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A0DE" w14:textId="451C6647" w:rsidR="009371D4" w:rsidRPr="00925ED4" w:rsidRDefault="006769E4" w:rsidP="009371D4">
      <w:pPr>
        <w:pStyle w:val="Heading4"/>
        <w:ind w:left="0"/>
        <w:rPr>
          <w:rFonts w:ascii="Arial" w:eastAsia="Times New Roman" w:hAnsi="Arial" w:cs="Arial"/>
          <w:i w:val="0"/>
          <w:iCs w:val="0"/>
          <w:noProof w:val="0"/>
          <w:color w:val="auto"/>
        </w:rPr>
      </w:pPr>
      <w:r w:rsidRPr="00925ED4">
        <w:rPr>
          <w:rFonts w:ascii="Arial" w:eastAsia="Times New Roman" w:hAnsi="Arial" w:cs="Arial"/>
          <w:i w:val="0"/>
          <w:iCs w:val="0"/>
          <w:color w:val="auto"/>
        </w:rPr>
        <w:drawing>
          <wp:anchor distT="0" distB="0" distL="114300" distR="114300" simplePos="0" relativeHeight="251670016" behindDoc="1" locked="0" layoutInCell="1" allowOverlap="1" wp14:anchorId="1240BA82" wp14:editId="4179F2AF">
            <wp:simplePos x="0" y="0"/>
            <wp:positionH relativeFrom="margin">
              <wp:align>center</wp:align>
            </wp:positionH>
            <wp:positionV relativeFrom="paragraph">
              <wp:posOffset>0</wp:posOffset>
            </wp:positionV>
            <wp:extent cx="2164080" cy="800100"/>
            <wp:effectExtent l="0" t="0" r="7620" b="0"/>
            <wp:wrapTight wrapText="bothSides">
              <wp:wrapPolygon edited="0">
                <wp:start x="0" y="0"/>
                <wp:lineTo x="0" y="21086"/>
                <wp:lineTo x="21486" y="21086"/>
                <wp:lineTo x="21486" y="0"/>
                <wp:lineTo x="0" y="0"/>
              </wp:wrapPolygon>
            </wp:wrapTight>
            <wp:docPr id="5" name="Picture 5" descr="B:\D&amp;E\Seafront and Events\Seafront and Events\PR &amp; MARKETING\Logos\NSC\NS Counci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amp;E\Seafront and Events\Seafront and Events\PR &amp; MARKETING\Logos\NSC\NS Council 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800100"/>
                    </a:xfrm>
                    <a:prstGeom prst="rect">
                      <a:avLst/>
                    </a:prstGeom>
                    <a:noFill/>
                    <a:ln>
                      <a:noFill/>
                    </a:ln>
                  </pic:spPr>
                </pic:pic>
              </a:graphicData>
            </a:graphic>
          </wp:anchor>
        </w:drawing>
      </w:r>
    </w:p>
    <w:p w14:paraId="08CC21B8" w14:textId="239E7281" w:rsidR="009371D4" w:rsidRPr="009371D4" w:rsidRDefault="009371D4" w:rsidP="009371D4"/>
    <w:p w14:paraId="1A3644BF" w14:textId="42B2441F" w:rsidR="009371D4" w:rsidRPr="009371D4" w:rsidRDefault="009371D4" w:rsidP="009371D4"/>
    <w:p w14:paraId="2EF81001" w14:textId="77777777" w:rsidR="009371D4" w:rsidRDefault="009371D4" w:rsidP="009371D4"/>
    <w:p w14:paraId="7D8ACE2D" w14:textId="6181EAD6" w:rsidR="009371D4" w:rsidRDefault="009371D4" w:rsidP="009371D4"/>
    <w:p w14:paraId="5114900E" w14:textId="4C4416DB" w:rsidR="00EF7E0B" w:rsidRDefault="00E067B4">
      <w:pPr>
        <w:pStyle w:val="TOC1"/>
        <w:tabs>
          <w:tab w:val="right" w:leader="dot" w:pos="10076"/>
        </w:tabs>
      </w:pPr>
      <w:r>
        <w:rPr>
          <w:noProof/>
        </w:rPr>
        <mc:AlternateContent>
          <mc:Choice Requires="wps">
            <w:drawing>
              <wp:anchor distT="0" distB="0" distL="114300" distR="114300" simplePos="0" relativeHeight="251660800" behindDoc="0" locked="0" layoutInCell="1" allowOverlap="1" wp14:anchorId="52774909" wp14:editId="1995731F">
                <wp:simplePos x="0" y="0"/>
                <wp:positionH relativeFrom="column">
                  <wp:posOffset>-76835</wp:posOffset>
                </wp:positionH>
                <wp:positionV relativeFrom="paragraph">
                  <wp:posOffset>1365885</wp:posOffset>
                </wp:positionV>
                <wp:extent cx="6499860" cy="622109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221095"/>
                        </a:xfrm>
                        <a:prstGeom prst="rect">
                          <a:avLst/>
                        </a:prstGeom>
                        <a:noFill/>
                        <a:ln w="9525">
                          <a:noFill/>
                          <a:miter lim="800000"/>
                          <a:headEnd/>
                          <a:tailEnd/>
                        </a:ln>
                      </wps:spPr>
                      <wps:txbx>
                        <w:txbxContent>
                          <w:p w14:paraId="046FB2DC" w14:textId="70398AA7" w:rsidR="00313C87" w:rsidRDefault="00EA7A1D" w:rsidP="009371D4">
                            <w:pPr>
                              <w:pStyle w:val="frontco"/>
                              <w:jc w:val="center"/>
                              <w:rPr>
                                <w:color w:val="auto"/>
                                <w:sz w:val="48"/>
                                <w:szCs w:val="48"/>
                              </w:rPr>
                            </w:pPr>
                            <w:r>
                              <w:rPr>
                                <w:color w:val="auto"/>
                                <w:sz w:val="48"/>
                                <w:szCs w:val="48"/>
                              </w:rPr>
                              <w:t>FAMILY ATTRACTION</w:t>
                            </w:r>
                          </w:p>
                          <w:p w14:paraId="1D1E315F" w14:textId="5C6FE134" w:rsidR="00313C87" w:rsidRDefault="00EA7A1D" w:rsidP="00EA7A1D">
                            <w:pPr>
                              <w:pStyle w:val="frontco"/>
                              <w:jc w:val="center"/>
                              <w:rPr>
                                <w:color w:val="auto"/>
                                <w:sz w:val="48"/>
                                <w:szCs w:val="48"/>
                              </w:rPr>
                            </w:pPr>
                            <w:r>
                              <w:rPr>
                                <w:color w:val="auto"/>
                                <w:sz w:val="48"/>
                                <w:szCs w:val="48"/>
                              </w:rPr>
                              <w:t>BEACH LAWN</w:t>
                            </w:r>
                            <w:r w:rsidR="0093736D">
                              <w:rPr>
                                <w:color w:val="auto"/>
                                <w:sz w:val="48"/>
                                <w:szCs w:val="48"/>
                              </w:rPr>
                              <w:t xml:space="preserve"> NO 7.</w:t>
                            </w:r>
                          </w:p>
                          <w:p w14:paraId="0060EFB0" w14:textId="6BD5056E" w:rsidR="00313C87" w:rsidRPr="0066704F" w:rsidRDefault="00313C87" w:rsidP="00E067B4">
                            <w:pPr>
                              <w:pStyle w:val="frontco"/>
                              <w:jc w:val="center"/>
                              <w:rPr>
                                <w:color w:val="FFFFFF" w:themeColor="background1"/>
                                <w:sz w:val="48"/>
                                <w:szCs w:val="48"/>
                              </w:rPr>
                            </w:pPr>
                            <w:r>
                              <w:rPr>
                                <w:color w:val="auto"/>
                                <w:sz w:val="48"/>
                                <w:szCs w:val="48"/>
                              </w:rPr>
                              <w:t>WESTON-SUPER-MARE</w:t>
                            </w:r>
                          </w:p>
                          <w:p w14:paraId="1E22ABC4" w14:textId="77777777" w:rsidR="00313C87" w:rsidRDefault="00313C87" w:rsidP="009371D4">
                            <w:pPr>
                              <w:pStyle w:val="frontco"/>
                              <w:ind w:firstLine="11"/>
                              <w:jc w:val="center"/>
                              <w:rPr>
                                <w:color w:val="auto"/>
                                <w:sz w:val="36"/>
                                <w:szCs w:val="36"/>
                              </w:rPr>
                            </w:pPr>
                            <w:r w:rsidRPr="0066704F">
                              <w:rPr>
                                <w:color w:val="auto"/>
                                <w:sz w:val="36"/>
                                <w:szCs w:val="36"/>
                              </w:rPr>
                              <w:t xml:space="preserve">Expressions of interest to be submitted by </w:t>
                            </w:r>
                          </w:p>
                          <w:p w14:paraId="2A093F91" w14:textId="3479BB40" w:rsidR="00313C87" w:rsidRPr="0066704F" w:rsidRDefault="00313C87" w:rsidP="009371D4">
                            <w:pPr>
                              <w:pStyle w:val="frontco"/>
                              <w:ind w:firstLine="11"/>
                              <w:jc w:val="center"/>
                              <w:rPr>
                                <w:color w:val="FFFFFF" w:themeColor="background1"/>
                              </w:rPr>
                            </w:pPr>
                            <w:r w:rsidRPr="00313C87">
                              <w:rPr>
                                <w:color w:val="auto"/>
                                <w:sz w:val="36"/>
                                <w:szCs w:val="36"/>
                              </w:rPr>
                              <w:t>11</w:t>
                            </w:r>
                            <w:r>
                              <w:rPr>
                                <w:color w:val="auto"/>
                                <w:sz w:val="36"/>
                                <w:szCs w:val="36"/>
                              </w:rPr>
                              <w:t xml:space="preserve"> AM</w:t>
                            </w:r>
                            <w:r w:rsidRPr="00313C87">
                              <w:rPr>
                                <w:color w:val="auto"/>
                                <w:sz w:val="36"/>
                                <w:szCs w:val="36"/>
                              </w:rPr>
                              <w:t xml:space="preserve"> – </w:t>
                            </w:r>
                            <w:r w:rsidR="00CE13DD">
                              <w:rPr>
                                <w:color w:val="auto"/>
                                <w:sz w:val="36"/>
                                <w:szCs w:val="36"/>
                              </w:rPr>
                              <w:t xml:space="preserve">25 </w:t>
                            </w:r>
                            <w:r w:rsidR="00BC2244">
                              <w:rPr>
                                <w:color w:val="auto"/>
                                <w:sz w:val="36"/>
                                <w:szCs w:val="36"/>
                              </w:rPr>
                              <w:t xml:space="preserve">March </w:t>
                            </w:r>
                            <w:r w:rsidRPr="00313C87">
                              <w:rPr>
                                <w:color w:val="auto"/>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4909" id="_x0000_t202" coordsize="21600,21600" o:spt="202" path="m,l,21600r21600,l21600,xe">
                <v:stroke joinstyle="miter"/>
                <v:path gradientshapeok="t" o:connecttype="rect"/>
              </v:shapetype>
              <v:shape id="Text Box 2" o:spid="_x0000_s1026" type="#_x0000_t202" style="position:absolute;margin-left:-6.05pt;margin-top:107.55pt;width:511.8pt;height:48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" filled="f" stroked="f">
                <v:textbox>
                  <w:txbxContent>
                    <w:p w14:paraId="046FB2DC" w14:textId="70398AA7" w:rsidR="00313C87" w:rsidRDefault="00EA7A1D" w:rsidP="009371D4">
                      <w:pPr>
                        <w:pStyle w:val="frontco"/>
                        <w:jc w:val="center"/>
                        <w:rPr>
                          <w:color w:val="auto"/>
                          <w:sz w:val="48"/>
                          <w:szCs w:val="48"/>
                        </w:rPr>
                      </w:pPr>
                      <w:r>
                        <w:rPr>
                          <w:color w:val="auto"/>
                          <w:sz w:val="48"/>
                          <w:szCs w:val="48"/>
                        </w:rPr>
                        <w:t>FAMILY ATTRACTION</w:t>
                      </w:r>
                    </w:p>
                    <w:p w14:paraId="1D1E315F" w14:textId="5C6FE134" w:rsidR="00313C87" w:rsidRDefault="00EA7A1D" w:rsidP="00EA7A1D">
                      <w:pPr>
                        <w:pStyle w:val="frontco"/>
                        <w:jc w:val="center"/>
                        <w:rPr>
                          <w:color w:val="auto"/>
                          <w:sz w:val="48"/>
                          <w:szCs w:val="48"/>
                        </w:rPr>
                      </w:pPr>
                      <w:r>
                        <w:rPr>
                          <w:color w:val="auto"/>
                          <w:sz w:val="48"/>
                          <w:szCs w:val="48"/>
                        </w:rPr>
                        <w:t>BEACH LAWN</w:t>
                      </w:r>
                      <w:r w:rsidR="0093736D">
                        <w:rPr>
                          <w:color w:val="auto"/>
                          <w:sz w:val="48"/>
                          <w:szCs w:val="48"/>
                        </w:rPr>
                        <w:t xml:space="preserve"> NO 7.</w:t>
                      </w:r>
                    </w:p>
                    <w:p w14:paraId="0060EFB0" w14:textId="6BD5056E" w:rsidR="00313C87" w:rsidRPr="0066704F" w:rsidRDefault="00313C87" w:rsidP="00E067B4">
                      <w:pPr>
                        <w:pStyle w:val="frontco"/>
                        <w:jc w:val="center"/>
                        <w:rPr>
                          <w:color w:val="FFFFFF" w:themeColor="background1"/>
                          <w:sz w:val="48"/>
                          <w:szCs w:val="48"/>
                        </w:rPr>
                      </w:pPr>
                      <w:r>
                        <w:rPr>
                          <w:color w:val="auto"/>
                          <w:sz w:val="48"/>
                          <w:szCs w:val="48"/>
                        </w:rPr>
                        <w:t>WESTON-SUPER-MARE</w:t>
                      </w:r>
                    </w:p>
                    <w:p w14:paraId="1E22ABC4" w14:textId="77777777" w:rsidR="00313C87" w:rsidRDefault="00313C87" w:rsidP="009371D4">
                      <w:pPr>
                        <w:pStyle w:val="frontco"/>
                        <w:ind w:firstLine="11"/>
                        <w:jc w:val="center"/>
                        <w:rPr>
                          <w:color w:val="auto"/>
                          <w:sz w:val="36"/>
                          <w:szCs w:val="36"/>
                        </w:rPr>
                      </w:pPr>
                      <w:r w:rsidRPr="0066704F">
                        <w:rPr>
                          <w:color w:val="auto"/>
                          <w:sz w:val="36"/>
                          <w:szCs w:val="36"/>
                        </w:rPr>
                        <w:t xml:space="preserve">Expressions of interest to be submitted by </w:t>
                      </w:r>
                    </w:p>
                    <w:p w14:paraId="2A093F91" w14:textId="3479BB40" w:rsidR="00313C87" w:rsidRPr="0066704F" w:rsidRDefault="00313C87" w:rsidP="009371D4">
                      <w:pPr>
                        <w:pStyle w:val="frontco"/>
                        <w:ind w:firstLine="11"/>
                        <w:jc w:val="center"/>
                        <w:rPr>
                          <w:color w:val="FFFFFF" w:themeColor="background1"/>
                        </w:rPr>
                      </w:pPr>
                      <w:r w:rsidRPr="00313C87">
                        <w:rPr>
                          <w:color w:val="auto"/>
                          <w:sz w:val="36"/>
                          <w:szCs w:val="36"/>
                        </w:rPr>
                        <w:t>11</w:t>
                      </w:r>
                      <w:r>
                        <w:rPr>
                          <w:color w:val="auto"/>
                          <w:sz w:val="36"/>
                          <w:szCs w:val="36"/>
                        </w:rPr>
                        <w:t xml:space="preserve"> AM</w:t>
                      </w:r>
                      <w:r w:rsidRPr="00313C87">
                        <w:rPr>
                          <w:color w:val="auto"/>
                          <w:sz w:val="36"/>
                          <w:szCs w:val="36"/>
                        </w:rPr>
                        <w:t xml:space="preserve"> – </w:t>
                      </w:r>
                      <w:r w:rsidR="00CE13DD">
                        <w:rPr>
                          <w:color w:val="auto"/>
                          <w:sz w:val="36"/>
                          <w:szCs w:val="36"/>
                        </w:rPr>
                        <w:t xml:space="preserve">25 </w:t>
                      </w:r>
                      <w:r w:rsidR="00BC2244">
                        <w:rPr>
                          <w:color w:val="auto"/>
                          <w:sz w:val="36"/>
                          <w:szCs w:val="36"/>
                        </w:rPr>
                        <w:t xml:space="preserve">March </w:t>
                      </w:r>
                      <w:r w:rsidRPr="00313C87">
                        <w:rPr>
                          <w:color w:val="auto"/>
                          <w:sz w:val="36"/>
                          <w:szCs w:val="36"/>
                        </w:rPr>
                        <w:t>2019</w:t>
                      </w:r>
                    </w:p>
                  </w:txbxContent>
                </v:textbox>
                <w10:wrap type="topAndBottom"/>
              </v:shape>
            </w:pict>
          </mc:Fallback>
        </mc:AlternateContent>
      </w:r>
      <w:r w:rsidR="00EF7E0B">
        <w:rPr>
          <w:noProof/>
        </w:rPr>
        <w:drawing>
          <wp:anchor distT="0" distB="0" distL="114300" distR="114300" simplePos="0" relativeHeight="251656704" behindDoc="0" locked="0" layoutInCell="1" allowOverlap="1" wp14:anchorId="3ACA17F9" wp14:editId="76067A94">
            <wp:simplePos x="0" y="0"/>
            <wp:positionH relativeFrom="column">
              <wp:posOffset>-31054675</wp:posOffset>
            </wp:positionH>
            <wp:positionV relativeFrom="paragraph">
              <wp:posOffset>2870835</wp:posOffset>
            </wp:positionV>
            <wp:extent cx="2160270" cy="8007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0270" cy="800735"/>
                    </a:xfrm>
                    <a:prstGeom prst="rect">
                      <a:avLst/>
                    </a:prstGeom>
                  </pic:spPr>
                </pic:pic>
              </a:graphicData>
            </a:graphic>
          </wp:anchor>
        </w:drawing>
      </w:r>
    </w:p>
    <w:p w14:paraId="1CE73EBB" w14:textId="5ADABEE0" w:rsidR="009371D4" w:rsidRDefault="009371D4">
      <w:pPr>
        <w:ind w:left="0"/>
        <w:sectPr w:rsidR="009371D4" w:rsidSect="007A31F9">
          <w:pgSz w:w="11900" w:h="16840"/>
          <w:pgMar w:top="1418" w:right="907" w:bottom="1843" w:left="907" w:header="709" w:footer="454" w:gutter="0"/>
          <w:pgNumType w:start="1"/>
          <w:cols w:space="708"/>
          <w:docGrid w:linePitch="360"/>
        </w:sectPr>
      </w:pPr>
    </w:p>
    <w:p w14:paraId="6E5E5702" w14:textId="77777777" w:rsidR="00EF7E0B" w:rsidRDefault="00EF7E0B">
      <w:pPr>
        <w:ind w:left="0"/>
      </w:pPr>
    </w:p>
    <w:p w14:paraId="2ECB03CB" w14:textId="77777777" w:rsidR="00925ED4" w:rsidRPr="00925ED4" w:rsidRDefault="00925ED4" w:rsidP="00925ED4"/>
    <w:p w14:paraId="27B26022" w14:textId="10A7E125" w:rsidR="00483B79" w:rsidRDefault="00AD47D5">
      <w:pPr>
        <w:pStyle w:val="TOC1"/>
        <w:tabs>
          <w:tab w:val="right" w:leader="dot" w:pos="1007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929925" w:history="1">
        <w:r w:rsidR="00483B79" w:rsidRPr="00B61FFA">
          <w:rPr>
            <w:rStyle w:val="Hyperlink"/>
            <w:noProof/>
          </w:rPr>
          <w:t>INTRODUCTION</w:t>
        </w:r>
        <w:r w:rsidR="00483B79">
          <w:rPr>
            <w:noProof/>
            <w:webHidden/>
          </w:rPr>
          <w:tab/>
        </w:r>
        <w:r w:rsidR="00483B79">
          <w:rPr>
            <w:noProof/>
            <w:webHidden/>
          </w:rPr>
          <w:fldChar w:fldCharType="begin"/>
        </w:r>
        <w:r w:rsidR="00483B79">
          <w:rPr>
            <w:noProof/>
            <w:webHidden/>
          </w:rPr>
          <w:instrText xml:space="preserve"> PAGEREF _Toc2929925 \h </w:instrText>
        </w:r>
        <w:r w:rsidR="00483B79">
          <w:rPr>
            <w:noProof/>
            <w:webHidden/>
          </w:rPr>
        </w:r>
        <w:r w:rsidR="00483B79">
          <w:rPr>
            <w:noProof/>
            <w:webHidden/>
          </w:rPr>
          <w:fldChar w:fldCharType="separate"/>
        </w:r>
        <w:r w:rsidR="0093736D">
          <w:rPr>
            <w:noProof/>
            <w:webHidden/>
          </w:rPr>
          <w:t>2</w:t>
        </w:r>
        <w:r w:rsidR="00483B79">
          <w:rPr>
            <w:noProof/>
            <w:webHidden/>
          </w:rPr>
          <w:fldChar w:fldCharType="end"/>
        </w:r>
      </w:hyperlink>
    </w:p>
    <w:p w14:paraId="011ECD79" w14:textId="09826FB8"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26" w:history="1">
        <w:r w:rsidRPr="00B61FFA">
          <w:rPr>
            <w:rStyle w:val="Hyperlink"/>
            <w:noProof/>
          </w:rPr>
          <w:t>1.</w:t>
        </w:r>
        <w:r>
          <w:rPr>
            <w:rFonts w:asciiTheme="minorHAnsi" w:eastAsiaTheme="minorEastAsia" w:hAnsiTheme="minorHAnsi" w:cstheme="minorBidi"/>
            <w:noProof/>
            <w:sz w:val="22"/>
            <w:szCs w:val="22"/>
          </w:rPr>
          <w:tab/>
        </w:r>
        <w:r w:rsidRPr="00B61FFA">
          <w:rPr>
            <w:rStyle w:val="Hyperlink"/>
            <w:noProof/>
          </w:rPr>
          <w:t>Concession Opportunity</w:t>
        </w:r>
        <w:r>
          <w:rPr>
            <w:noProof/>
            <w:webHidden/>
          </w:rPr>
          <w:tab/>
        </w:r>
        <w:r>
          <w:rPr>
            <w:noProof/>
            <w:webHidden/>
          </w:rPr>
          <w:fldChar w:fldCharType="begin"/>
        </w:r>
        <w:r>
          <w:rPr>
            <w:noProof/>
            <w:webHidden/>
          </w:rPr>
          <w:instrText xml:space="preserve"> PAGEREF _Toc2929926 \h </w:instrText>
        </w:r>
        <w:r>
          <w:rPr>
            <w:noProof/>
            <w:webHidden/>
          </w:rPr>
        </w:r>
        <w:r>
          <w:rPr>
            <w:noProof/>
            <w:webHidden/>
          </w:rPr>
          <w:fldChar w:fldCharType="separate"/>
        </w:r>
        <w:r w:rsidR="0093736D">
          <w:rPr>
            <w:noProof/>
            <w:webHidden/>
          </w:rPr>
          <w:t>3</w:t>
        </w:r>
        <w:r>
          <w:rPr>
            <w:noProof/>
            <w:webHidden/>
          </w:rPr>
          <w:fldChar w:fldCharType="end"/>
        </w:r>
      </w:hyperlink>
    </w:p>
    <w:p w14:paraId="15BD5BA0" w14:textId="09D6554E"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27" w:history="1">
        <w:r w:rsidRPr="00B61FFA">
          <w:rPr>
            <w:rStyle w:val="Hyperlink"/>
            <w:noProof/>
          </w:rPr>
          <w:t>2.</w:t>
        </w:r>
        <w:r>
          <w:rPr>
            <w:rFonts w:asciiTheme="minorHAnsi" w:eastAsiaTheme="minorEastAsia" w:hAnsiTheme="minorHAnsi" w:cstheme="minorBidi"/>
            <w:noProof/>
            <w:sz w:val="22"/>
            <w:szCs w:val="22"/>
          </w:rPr>
          <w:tab/>
        </w:r>
        <w:r w:rsidRPr="00B61FFA">
          <w:rPr>
            <w:rStyle w:val="Hyperlink"/>
            <w:noProof/>
          </w:rPr>
          <w:t>Timetable</w:t>
        </w:r>
        <w:r>
          <w:rPr>
            <w:noProof/>
            <w:webHidden/>
          </w:rPr>
          <w:tab/>
        </w:r>
        <w:r>
          <w:rPr>
            <w:noProof/>
            <w:webHidden/>
          </w:rPr>
          <w:fldChar w:fldCharType="begin"/>
        </w:r>
        <w:r>
          <w:rPr>
            <w:noProof/>
            <w:webHidden/>
          </w:rPr>
          <w:instrText xml:space="preserve"> PAGEREF _Toc2929927 \h </w:instrText>
        </w:r>
        <w:r>
          <w:rPr>
            <w:noProof/>
            <w:webHidden/>
          </w:rPr>
        </w:r>
        <w:r>
          <w:rPr>
            <w:noProof/>
            <w:webHidden/>
          </w:rPr>
          <w:fldChar w:fldCharType="separate"/>
        </w:r>
        <w:r w:rsidR="0093736D">
          <w:rPr>
            <w:noProof/>
            <w:webHidden/>
          </w:rPr>
          <w:t>4</w:t>
        </w:r>
        <w:r>
          <w:rPr>
            <w:noProof/>
            <w:webHidden/>
          </w:rPr>
          <w:fldChar w:fldCharType="end"/>
        </w:r>
      </w:hyperlink>
    </w:p>
    <w:p w14:paraId="1C70B33D" w14:textId="753C14C8"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28" w:history="1">
        <w:r w:rsidRPr="00B61FFA">
          <w:rPr>
            <w:rStyle w:val="Hyperlink"/>
            <w:noProof/>
          </w:rPr>
          <w:t>3.</w:t>
        </w:r>
        <w:r>
          <w:rPr>
            <w:rFonts w:asciiTheme="minorHAnsi" w:eastAsiaTheme="minorEastAsia" w:hAnsiTheme="minorHAnsi" w:cstheme="minorBidi"/>
            <w:noProof/>
            <w:sz w:val="22"/>
            <w:szCs w:val="22"/>
          </w:rPr>
          <w:tab/>
        </w:r>
        <w:r w:rsidRPr="00B61FFA">
          <w:rPr>
            <w:rStyle w:val="Hyperlink"/>
            <w:noProof/>
          </w:rPr>
          <w:t>Expression of Interest Submission</w:t>
        </w:r>
        <w:r>
          <w:rPr>
            <w:noProof/>
            <w:webHidden/>
          </w:rPr>
          <w:tab/>
        </w:r>
        <w:r>
          <w:rPr>
            <w:noProof/>
            <w:webHidden/>
          </w:rPr>
          <w:fldChar w:fldCharType="begin"/>
        </w:r>
        <w:r>
          <w:rPr>
            <w:noProof/>
            <w:webHidden/>
          </w:rPr>
          <w:instrText xml:space="preserve"> PAGEREF _Toc2929928 \h </w:instrText>
        </w:r>
        <w:r>
          <w:rPr>
            <w:noProof/>
            <w:webHidden/>
          </w:rPr>
        </w:r>
        <w:r>
          <w:rPr>
            <w:noProof/>
            <w:webHidden/>
          </w:rPr>
          <w:fldChar w:fldCharType="separate"/>
        </w:r>
        <w:r w:rsidR="0093736D">
          <w:rPr>
            <w:noProof/>
            <w:webHidden/>
          </w:rPr>
          <w:t>4</w:t>
        </w:r>
        <w:r>
          <w:rPr>
            <w:noProof/>
            <w:webHidden/>
          </w:rPr>
          <w:fldChar w:fldCharType="end"/>
        </w:r>
      </w:hyperlink>
    </w:p>
    <w:p w14:paraId="2A98ED49" w14:textId="29DAC017"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29" w:history="1">
        <w:r w:rsidRPr="00B61FFA">
          <w:rPr>
            <w:rStyle w:val="Hyperlink"/>
            <w:noProof/>
          </w:rPr>
          <w:t>4.</w:t>
        </w:r>
        <w:r>
          <w:rPr>
            <w:rFonts w:asciiTheme="minorHAnsi" w:eastAsiaTheme="minorEastAsia" w:hAnsiTheme="minorHAnsi" w:cstheme="minorBidi"/>
            <w:noProof/>
            <w:sz w:val="22"/>
            <w:szCs w:val="22"/>
          </w:rPr>
          <w:tab/>
        </w:r>
        <w:r w:rsidRPr="00B61FFA">
          <w:rPr>
            <w:rStyle w:val="Hyperlink"/>
            <w:noProof/>
          </w:rPr>
          <w:t>Compliant Submission</w:t>
        </w:r>
        <w:r>
          <w:rPr>
            <w:noProof/>
            <w:webHidden/>
          </w:rPr>
          <w:tab/>
        </w:r>
        <w:r>
          <w:rPr>
            <w:noProof/>
            <w:webHidden/>
          </w:rPr>
          <w:fldChar w:fldCharType="begin"/>
        </w:r>
        <w:r>
          <w:rPr>
            <w:noProof/>
            <w:webHidden/>
          </w:rPr>
          <w:instrText xml:space="preserve"> PAGEREF _Toc2929929 \h </w:instrText>
        </w:r>
        <w:r>
          <w:rPr>
            <w:noProof/>
            <w:webHidden/>
          </w:rPr>
        </w:r>
        <w:r>
          <w:rPr>
            <w:noProof/>
            <w:webHidden/>
          </w:rPr>
          <w:fldChar w:fldCharType="separate"/>
        </w:r>
        <w:r w:rsidR="0093736D">
          <w:rPr>
            <w:noProof/>
            <w:webHidden/>
          </w:rPr>
          <w:t>5</w:t>
        </w:r>
        <w:r>
          <w:rPr>
            <w:noProof/>
            <w:webHidden/>
          </w:rPr>
          <w:fldChar w:fldCharType="end"/>
        </w:r>
      </w:hyperlink>
    </w:p>
    <w:p w14:paraId="47D3DB9A" w14:textId="745BF347"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30" w:history="1">
        <w:r w:rsidRPr="00B61FFA">
          <w:rPr>
            <w:rStyle w:val="Hyperlink"/>
            <w:noProof/>
          </w:rPr>
          <w:t>5.</w:t>
        </w:r>
        <w:r>
          <w:rPr>
            <w:rFonts w:asciiTheme="minorHAnsi" w:eastAsiaTheme="minorEastAsia" w:hAnsiTheme="minorHAnsi" w:cstheme="minorBidi"/>
            <w:noProof/>
            <w:sz w:val="22"/>
            <w:szCs w:val="22"/>
          </w:rPr>
          <w:tab/>
        </w:r>
        <w:r w:rsidRPr="00B61FFA">
          <w:rPr>
            <w:rStyle w:val="Hyperlink"/>
            <w:noProof/>
          </w:rPr>
          <w:t>Evaluation criteria</w:t>
        </w:r>
        <w:r>
          <w:rPr>
            <w:noProof/>
            <w:webHidden/>
          </w:rPr>
          <w:tab/>
        </w:r>
        <w:r>
          <w:rPr>
            <w:noProof/>
            <w:webHidden/>
          </w:rPr>
          <w:fldChar w:fldCharType="begin"/>
        </w:r>
        <w:r>
          <w:rPr>
            <w:noProof/>
            <w:webHidden/>
          </w:rPr>
          <w:instrText xml:space="preserve"> PAGEREF _Toc2929930 \h </w:instrText>
        </w:r>
        <w:r>
          <w:rPr>
            <w:noProof/>
            <w:webHidden/>
          </w:rPr>
        </w:r>
        <w:r>
          <w:rPr>
            <w:noProof/>
            <w:webHidden/>
          </w:rPr>
          <w:fldChar w:fldCharType="separate"/>
        </w:r>
        <w:r w:rsidR="0093736D">
          <w:rPr>
            <w:noProof/>
            <w:webHidden/>
          </w:rPr>
          <w:t>6</w:t>
        </w:r>
        <w:r>
          <w:rPr>
            <w:noProof/>
            <w:webHidden/>
          </w:rPr>
          <w:fldChar w:fldCharType="end"/>
        </w:r>
      </w:hyperlink>
    </w:p>
    <w:p w14:paraId="259C8F7B" w14:textId="7F26FABB"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31" w:history="1">
        <w:r w:rsidRPr="00B61FFA">
          <w:rPr>
            <w:rStyle w:val="Hyperlink"/>
            <w:noProof/>
          </w:rPr>
          <w:t>6.</w:t>
        </w:r>
        <w:r>
          <w:rPr>
            <w:rFonts w:asciiTheme="minorHAnsi" w:eastAsiaTheme="minorEastAsia" w:hAnsiTheme="minorHAnsi" w:cstheme="minorBidi"/>
            <w:noProof/>
            <w:sz w:val="22"/>
            <w:szCs w:val="22"/>
          </w:rPr>
          <w:tab/>
        </w:r>
        <w:r w:rsidRPr="00B61FFA">
          <w:rPr>
            <w:rStyle w:val="Hyperlink"/>
            <w:noProof/>
          </w:rPr>
          <w:t>Quality Evaluation</w:t>
        </w:r>
        <w:r>
          <w:rPr>
            <w:noProof/>
            <w:webHidden/>
          </w:rPr>
          <w:tab/>
        </w:r>
        <w:r>
          <w:rPr>
            <w:noProof/>
            <w:webHidden/>
          </w:rPr>
          <w:fldChar w:fldCharType="begin"/>
        </w:r>
        <w:r>
          <w:rPr>
            <w:noProof/>
            <w:webHidden/>
          </w:rPr>
          <w:instrText xml:space="preserve"> PAGEREF _Toc2929931 \h </w:instrText>
        </w:r>
        <w:r>
          <w:rPr>
            <w:noProof/>
            <w:webHidden/>
          </w:rPr>
        </w:r>
        <w:r>
          <w:rPr>
            <w:noProof/>
            <w:webHidden/>
          </w:rPr>
          <w:fldChar w:fldCharType="separate"/>
        </w:r>
        <w:r w:rsidR="0093736D">
          <w:rPr>
            <w:noProof/>
            <w:webHidden/>
          </w:rPr>
          <w:t>7</w:t>
        </w:r>
        <w:r>
          <w:rPr>
            <w:noProof/>
            <w:webHidden/>
          </w:rPr>
          <w:fldChar w:fldCharType="end"/>
        </w:r>
      </w:hyperlink>
    </w:p>
    <w:p w14:paraId="02392C77" w14:textId="2FEA40FB"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32" w:history="1">
        <w:r w:rsidRPr="00B61FFA">
          <w:rPr>
            <w:rStyle w:val="Hyperlink"/>
            <w:noProof/>
          </w:rPr>
          <w:t>7.</w:t>
        </w:r>
        <w:r>
          <w:rPr>
            <w:rFonts w:asciiTheme="minorHAnsi" w:eastAsiaTheme="minorEastAsia" w:hAnsiTheme="minorHAnsi" w:cstheme="minorBidi"/>
            <w:noProof/>
            <w:sz w:val="22"/>
            <w:szCs w:val="22"/>
          </w:rPr>
          <w:tab/>
        </w:r>
        <w:r w:rsidRPr="00B61FFA">
          <w:rPr>
            <w:rStyle w:val="Hyperlink"/>
            <w:noProof/>
          </w:rPr>
          <w:t>Price Submission</w:t>
        </w:r>
        <w:r>
          <w:rPr>
            <w:noProof/>
            <w:webHidden/>
          </w:rPr>
          <w:tab/>
        </w:r>
        <w:r>
          <w:rPr>
            <w:noProof/>
            <w:webHidden/>
          </w:rPr>
          <w:fldChar w:fldCharType="begin"/>
        </w:r>
        <w:r>
          <w:rPr>
            <w:noProof/>
            <w:webHidden/>
          </w:rPr>
          <w:instrText xml:space="preserve"> PAGEREF _Toc2929932 \h </w:instrText>
        </w:r>
        <w:r>
          <w:rPr>
            <w:noProof/>
            <w:webHidden/>
          </w:rPr>
        </w:r>
        <w:r>
          <w:rPr>
            <w:noProof/>
            <w:webHidden/>
          </w:rPr>
          <w:fldChar w:fldCharType="separate"/>
        </w:r>
        <w:r w:rsidR="0093736D">
          <w:rPr>
            <w:noProof/>
            <w:webHidden/>
          </w:rPr>
          <w:t>8</w:t>
        </w:r>
        <w:r>
          <w:rPr>
            <w:noProof/>
            <w:webHidden/>
          </w:rPr>
          <w:fldChar w:fldCharType="end"/>
        </w:r>
      </w:hyperlink>
    </w:p>
    <w:p w14:paraId="666B8F58" w14:textId="483C69BE" w:rsidR="00483B79" w:rsidRDefault="00483B79">
      <w:pPr>
        <w:pStyle w:val="TOC2"/>
        <w:tabs>
          <w:tab w:val="left" w:pos="880"/>
          <w:tab w:val="right" w:leader="dot" w:pos="10076"/>
        </w:tabs>
        <w:rPr>
          <w:rFonts w:asciiTheme="minorHAnsi" w:eastAsiaTheme="minorEastAsia" w:hAnsiTheme="minorHAnsi" w:cstheme="minorBidi"/>
          <w:noProof/>
          <w:sz w:val="22"/>
          <w:szCs w:val="22"/>
        </w:rPr>
      </w:pPr>
      <w:hyperlink w:anchor="_Toc2929933" w:history="1">
        <w:r w:rsidRPr="00B61FFA">
          <w:rPr>
            <w:rStyle w:val="Hyperlink"/>
            <w:noProof/>
          </w:rPr>
          <w:t>8.</w:t>
        </w:r>
        <w:r>
          <w:rPr>
            <w:rFonts w:asciiTheme="minorHAnsi" w:eastAsiaTheme="minorEastAsia" w:hAnsiTheme="minorHAnsi" w:cstheme="minorBidi"/>
            <w:noProof/>
            <w:sz w:val="22"/>
            <w:szCs w:val="22"/>
          </w:rPr>
          <w:tab/>
        </w:r>
        <w:r w:rsidRPr="00B61FFA">
          <w:rPr>
            <w:rStyle w:val="Hyperlink"/>
            <w:noProof/>
          </w:rPr>
          <w:t>Bidder’s details:</w:t>
        </w:r>
        <w:r>
          <w:rPr>
            <w:noProof/>
            <w:webHidden/>
          </w:rPr>
          <w:tab/>
        </w:r>
        <w:r>
          <w:rPr>
            <w:noProof/>
            <w:webHidden/>
          </w:rPr>
          <w:fldChar w:fldCharType="begin"/>
        </w:r>
        <w:r>
          <w:rPr>
            <w:noProof/>
            <w:webHidden/>
          </w:rPr>
          <w:instrText xml:space="preserve"> PAGEREF _Toc2929933 \h </w:instrText>
        </w:r>
        <w:r>
          <w:rPr>
            <w:noProof/>
            <w:webHidden/>
          </w:rPr>
        </w:r>
        <w:r>
          <w:rPr>
            <w:noProof/>
            <w:webHidden/>
          </w:rPr>
          <w:fldChar w:fldCharType="separate"/>
        </w:r>
        <w:r w:rsidR="0093736D">
          <w:rPr>
            <w:noProof/>
            <w:webHidden/>
          </w:rPr>
          <w:t>10</w:t>
        </w:r>
        <w:r>
          <w:rPr>
            <w:noProof/>
            <w:webHidden/>
          </w:rPr>
          <w:fldChar w:fldCharType="end"/>
        </w:r>
      </w:hyperlink>
    </w:p>
    <w:p w14:paraId="47671310" w14:textId="43530AD4" w:rsidR="00483B79" w:rsidRDefault="00483B79">
      <w:pPr>
        <w:pStyle w:val="TOC1"/>
        <w:tabs>
          <w:tab w:val="right" w:leader="dot" w:pos="10076"/>
        </w:tabs>
        <w:rPr>
          <w:rFonts w:asciiTheme="minorHAnsi" w:eastAsiaTheme="minorEastAsia" w:hAnsiTheme="minorHAnsi" w:cstheme="minorBidi"/>
          <w:noProof/>
          <w:sz w:val="22"/>
          <w:szCs w:val="22"/>
        </w:rPr>
      </w:pPr>
      <w:hyperlink w:anchor="_Toc2929934" w:history="1">
        <w:r w:rsidRPr="00B61FFA">
          <w:rPr>
            <w:rStyle w:val="Hyperlink"/>
            <w:noProof/>
          </w:rPr>
          <w:t>Appendix 1 – Site Plan and Kiosk Plan</w:t>
        </w:r>
        <w:r>
          <w:rPr>
            <w:noProof/>
            <w:webHidden/>
          </w:rPr>
          <w:tab/>
        </w:r>
        <w:r>
          <w:rPr>
            <w:noProof/>
            <w:webHidden/>
          </w:rPr>
          <w:fldChar w:fldCharType="begin"/>
        </w:r>
        <w:r>
          <w:rPr>
            <w:noProof/>
            <w:webHidden/>
          </w:rPr>
          <w:instrText xml:space="preserve"> PAGEREF _Toc2929934 \h </w:instrText>
        </w:r>
        <w:r>
          <w:rPr>
            <w:noProof/>
            <w:webHidden/>
          </w:rPr>
        </w:r>
        <w:r>
          <w:rPr>
            <w:noProof/>
            <w:webHidden/>
          </w:rPr>
          <w:fldChar w:fldCharType="separate"/>
        </w:r>
        <w:r w:rsidR="0093736D">
          <w:rPr>
            <w:noProof/>
            <w:webHidden/>
          </w:rPr>
          <w:t>11</w:t>
        </w:r>
        <w:r>
          <w:rPr>
            <w:noProof/>
            <w:webHidden/>
          </w:rPr>
          <w:fldChar w:fldCharType="end"/>
        </w:r>
      </w:hyperlink>
    </w:p>
    <w:p w14:paraId="58533377" w14:textId="39BC8B1F" w:rsidR="00483B79" w:rsidRDefault="00483B79">
      <w:pPr>
        <w:pStyle w:val="TOC1"/>
        <w:tabs>
          <w:tab w:val="right" w:leader="dot" w:pos="10076"/>
        </w:tabs>
        <w:rPr>
          <w:rFonts w:asciiTheme="minorHAnsi" w:eastAsiaTheme="minorEastAsia" w:hAnsiTheme="minorHAnsi" w:cstheme="minorBidi"/>
          <w:noProof/>
          <w:sz w:val="22"/>
          <w:szCs w:val="22"/>
        </w:rPr>
      </w:pPr>
      <w:hyperlink w:anchor="_Toc2929935" w:history="1">
        <w:r w:rsidRPr="00B61FFA">
          <w:rPr>
            <w:rStyle w:val="Hyperlink"/>
            <w:noProof/>
          </w:rPr>
          <w:t>Appendix 2 – Licence to Occupy</w:t>
        </w:r>
        <w:r>
          <w:rPr>
            <w:noProof/>
            <w:webHidden/>
          </w:rPr>
          <w:tab/>
        </w:r>
        <w:r>
          <w:rPr>
            <w:noProof/>
            <w:webHidden/>
          </w:rPr>
          <w:fldChar w:fldCharType="begin"/>
        </w:r>
        <w:r>
          <w:rPr>
            <w:noProof/>
            <w:webHidden/>
          </w:rPr>
          <w:instrText xml:space="preserve"> PAGEREF _Toc2929935 \h </w:instrText>
        </w:r>
        <w:r>
          <w:rPr>
            <w:noProof/>
            <w:webHidden/>
          </w:rPr>
        </w:r>
        <w:r>
          <w:rPr>
            <w:noProof/>
            <w:webHidden/>
          </w:rPr>
          <w:fldChar w:fldCharType="separate"/>
        </w:r>
        <w:r w:rsidR="0093736D">
          <w:rPr>
            <w:noProof/>
            <w:webHidden/>
          </w:rPr>
          <w:t>11</w:t>
        </w:r>
        <w:r>
          <w:rPr>
            <w:noProof/>
            <w:webHidden/>
          </w:rPr>
          <w:fldChar w:fldCharType="end"/>
        </w:r>
      </w:hyperlink>
    </w:p>
    <w:p w14:paraId="0AEA303B" w14:textId="434A7B82" w:rsidR="00483B79" w:rsidRDefault="00483B79">
      <w:pPr>
        <w:pStyle w:val="TOC1"/>
        <w:tabs>
          <w:tab w:val="right" w:leader="dot" w:pos="10076"/>
        </w:tabs>
        <w:rPr>
          <w:rFonts w:asciiTheme="minorHAnsi" w:eastAsiaTheme="minorEastAsia" w:hAnsiTheme="minorHAnsi" w:cstheme="minorBidi"/>
          <w:noProof/>
          <w:sz w:val="22"/>
          <w:szCs w:val="22"/>
        </w:rPr>
      </w:pPr>
      <w:hyperlink w:anchor="_Toc2929936" w:history="1">
        <w:r w:rsidRPr="00B61FFA">
          <w:rPr>
            <w:rStyle w:val="Hyperlink"/>
            <w:noProof/>
          </w:rPr>
          <w:t>Appendix 3 – Health and Safety Questionnaire</w:t>
        </w:r>
        <w:r>
          <w:rPr>
            <w:noProof/>
            <w:webHidden/>
          </w:rPr>
          <w:tab/>
        </w:r>
        <w:r>
          <w:rPr>
            <w:noProof/>
            <w:webHidden/>
          </w:rPr>
          <w:fldChar w:fldCharType="begin"/>
        </w:r>
        <w:r>
          <w:rPr>
            <w:noProof/>
            <w:webHidden/>
          </w:rPr>
          <w:instrText xml:space="preserve"> PAGEREF _Toc2929936 \h </w:instrText>
        </w:r>
        <w:r>
          <w:rPr>
            <w:noProof/>
            <w:webHidden/>
          </w:rPr>
        </w:r>
        <w:r>
          <w:rPr>
            <w:noProof/>
            <w:webHidden/>
          </w:rPr>
          <w:fldChar w:fldCharType="separate"/>
        </w:r>
        <w:r w:rsidR="0093736D">
          <w:rPr>
            <w:noProof/>
            <w:webHidden/>
          </w:rPr>
          <w:t>11</w:t>
        </w:r>
        <w:r>
          <w:rPr>
            <w:noProof/>
            <w:webHidden/>
          </w:rPr>
          <w:fldChar w:fldCharType="end"/>
        </w:r>
      </w:hyperlink>
    </w:p>
    <w:p w14:paraId="13E1C004" w14:textId="29CC8FB8" w:rsidR="00F51FBD" w:rsidRPr="00EB3F68" w:rsidRDefault="00AD47D5">
      <w:pPr>
        <w:ind w:left="0"/>
        <w:rPr>
          <w:rFonts w:eastAsia="Calibri" w:cstheme="majorBidi"/>
          <w:b/>
          <w:color w:val="000000" w:themeColor="text1"/>
          <w:sz w:val="32"/>
          <w:szCs w:val="32"/>
        </w:rPr>
      </w:pPr>
      <w:r>
        <w:fldChar w:fldCharType="end"/>
      </w:r>
    </w:p>
    <w:p w14:paraId="5690079C" w14:textId="77777777" w:rsidR="00F51FBD" w:rsidRPr="00EB3F68" w:rsidRDefault="00F51FBD">
      <w:pPr>
        <w:ind w:left="0"/>
        <w:rPr>
          <w:rFonts w:eastAsia="Calibri" w:cstheme="majorBidi"/>
          <w:b/>
          <w:color w:val="000000" w:themeColor="text1"/>
          <w:sz w:val="32"/>
          <w:szCs w:val="32"/>
        </w:rPr>
      </w:pPr>
      <w:r w:rsidRPr="00EB3F68">
        <w:br w:type="page"/>
      </w:r>
    </w:p>
    <w:p w14:paraId="6E80C150" w14:textId="3402C0B7" w:rsidR="00DE372A" w:rsidRPr="00EB3F68" w:rsidRDefault="0006702B" w:rsidP="00F51FBD">
      <w:pPr>
        <w:pStyle w:val="Heading1"/>
      </w:pPr>
      <w:bookmarkStart w:id="0" w:name="_Toc2929925"/>
      <w:r w:rsidRPr="00EB3F68">
        <w:lastRenderedPageBreak/>
        <w:t>INTRODUCTION</w:t>
      </w:r>
      <w:bookmarkEnd w:id="0"/>
    </w:p>
    <w:p w14:paraId="5C850B81" w14:textId="77777777" w:rsidR="0006702B" w:rsidRPr="00EB3F68" w:rsidRDefault="0006702B" w:rsidP="00621539"/>
    <w:p w14:paraId="1A40050F" w14:textId="77777777" w:rsidR="004B5356" w:rsidRPr="00C77760" w:rsidRDefault="00D4460B" w:rsidP="00621539">
      <w:pPr>
        <w:rPr>
          <w:b/>
        </w:rPr>
      </w:pPr>
      <w:r w:rsidRPr="00C77760">
        <w:rPr>
          <w:b/>
        </w:rPr>
        <w:t>Opportunity</w:t>
      </w:r>
    </w:p>
    <w:p w14:paraId="38AEEA20" w14:textId="29F98D0B" w:rsidR="00C77760" w:rsidRPr="00C77760" w:rsidRDefault="00C77760" w:rsidP="004B5356">
      <w:r w:rsidRPr="00C77760">
        <w:t>Use of an area of Beach Lawn’s, Weston super Mare, for the provision of a large-scale child friendly / family-based attraction.</w:t>
      </w:r>
    </w:p>
    <w:p w14:paraId="4A67E308" w14:textId="77777777" w:rsidR="00C77760" w:rsidRPr="00C77760" w:rsidRDefault="00C77760" w:rsidP="004B5356"/>
    <w:p w14:paraId="2465A653" w14:textId="1EE74228" w:rsidR="004B5356" w:rsidRPr="00C77760" w:rsidRDefault="00C77760" w:rsidP="004B5356">
      <w:r w:rsidRPr="00C77760">
        <w:t xml:space="preserve">The site is available for the summer season </w:t>
      </w:r>
      <w:r w:rsidR="00BC2244">
        <w:t xml:space="preserve">(July and August) </w:t>
      </w:r>
      <w:r w:rsidRPr="00C77760">
        <w:t>2019 with potential options for 2020 and 2021 at the Council’s discretion.</w:t>
      </w:r>
    </w:p>
    <w:p w14:paraId="464E7AFA" w14:textId="4BD0A475" w:rsidR="00C77760" w:rsidRDefault="00C77760" w:rsidP="004B5356">
      <w:pPr>
        <w:rPr>
          <w:highlight w:val="yellow"/>
        </w:rPr>
      </w:pPr>
    </w:p>
    <w:p w14:paraId="1E41FBF7" w14:textId="77777777" w:rsidR="00C77760" w:rsidRPr="00EA7A1D" w:rsidRDefault="00C77760" w:rsidP="004B5356">
      <w:pPr>
        <w:rPr>
          <w:highlight w:val="yellow"/>
        </w:rPr>
      </w:pPr>
    </w:p>
    <w:p w14:paraId="6CABCA54" w14:textId="77777777" w:rsidR="0006702B" w:rsidRPr="00EB3F68" w:rsidRDefault="0006702B" w:rsidP="00621539">
      <w:pPr>
        <w:rPr>
          <w:sz w:val="23"/>
          <w:szCs w:val="23"/>
        </w:rPr>
      </w:pPr>
    </w:p>
    <w:p w14:paraId="157DE8B0" w14:textId="4033A532" w:rsidR="0006702B" w:rsidRDefault="004067F6" w:rsidP="00621539">
      <w:pPr>
        <w:rPr>
          <w:b/>
        </w:rPr>
      </w:pPr>
      <w:r>
        <w:rPr>
          <w:b/>
        </w:rPr>
        <w:t>Weston-super-Mare</w:t>
      </w:r>
    </w:p>
    <w:p w14:paraId="609F5C82" w14:textId="77777777" w:rsidR="0020309B" w:rsidRDefault="0020309B" w:rsidP="0020309B">
      <w:pPr>
        <w:autoSpaceDE w:val="0"/>
        <w:autoSpaceDN w:val="0"/>
        <w:adjustRightInd w:val="0"/>
        <w:ind w:left="0" w:firstLine="709"/>
        <w:rPr>
          <w:rFonts w:eastAsiaTheme="minorEastAsia"/>
          <w:lang w:eastAsia="en-US"/>
        </w:rPr>
      </w:pPr>
      <w:r>
        <w:rPr>
          <w:rFonts w:eastAsiaTheme="minorEastAsia"/>
          <w:lang w:eastAsia="en-US"/>
        </w:rPr>
        <w:t>Weston-super-Mare is an attractive seaside town within North Somerset with</w:t>
      </w:r>
    </w:p>
    <w:p w14:paraId="18553C31" w14:textId="18D956C7" w:rsidR="004067F6" w:rsidRDefault="00202CD6" w:rsidP="0020309B">
      <w:pPr>
        <w:rPr>
          <w:rFonts w:eastAsiaTheme="minorEastAsia"/>
          <w:lang w:eastAsia="en-US"/>
        </w:rPr>
      </w:pPr>
      <w:r>
        <w:rPr>
          <w:rFonts w:eastAsiaTheme="minorEastAsia"/>
          <w:lang w:eastAsia="en-US"/>
        </w:rPr>
        <w:t>a population of over 76</w:t>
      </w:r>
      <w:r w:rsidR="0020309B">
        <w:rPr>
          <w:rFonts w:eastAsiaTheme="minorEastAsia"/>
          <w:lang w:eastAsia="en-US"/>
        </w:rPr>
        <w:t>,000 and annual visitor numbers exceeding 7 million.</w:t>
      </w:r>
    </w:p>
    <w:p w14:paraId="475B0E1C" w14:textId="0B391234" w:rsidR="007A1607" w:rsidRDefault="007A1607" w:rsidP="0020309B">
      <w:pPr>
        <w:rPr>
          <w:rFonts w:eastAsiaTheme="minorEastAsia"/>
          <w:lang w:eastAsia="en-US"/>
        </w:rPr>
      </w:pPr>
    </w:p>
    <w:p w14:paraId="277C1A0D" w14:textId="3B0013C8" w:rsidR="007A1607" w:rsidRPr="00972E29" w:rsidRDefault="007A1607" w:rsidP="0020309B">
      <w:pPr>
        <w:rPr>
          <w:rFonts w:eastAsiaTheme="minorEastAsia"/>
          <w:lang w:eastAsia="en-US"/>
        </w:rPr>
      </w:pPr>
      <w:r w:rsidRPr="00972E29">
        <w:rPr>
          <w:rFonts w:eastAsiaTheme="minorEastAsia"/>
          <w:lang w:eastAsia="en-US"/>
        </w:rPr>
        <w:t>Further information on visitor numbers can be found at:</w:t>
      </w:r>
    </w:p>
    <w:p w14:paraId="0D03BB12" w14:textId="2F5E1956" w:rsidR="007A1607" w:rsidRPr="00972E29" w:rsidRDefault="009753F3" w:rsidP="0020309B">
      <w:hyperlink r:id="rId14" w:history="1">
        <w:r w:rsidR="007A1607" w:rsidRPr="00972E29">
          <w:rPr>
            <w:rStyle w:val="Hyperlink"/>
          </w:rPr>
          <w:t>http://www.n-somerset.gov.uk/my-council/statistics-d</w:t>
        </w:r>
        <w:r w:rsidR="007A1607" w:rsidRPr="00972E29">
          <w:rPr>
            <w:rStyle w:val="Hyperlink"/>
          </w:rPr>
          <w:t>a</w:t>
        </w:r>
        <w:r w:rsidR="007A1607" w:rsidRPr="00972E29">
          <w:rPr>
            <w:rStyle w:val="Hyperlink"/>
          </w:rPr>
          <w:t>ta/economic-impact-tourism-visitor-numbers/tourism-reports</w:t>
        </w:r>
      </w:hyperlink>
    </w:p>
    <w:p w14:paraId="493CFEA6" w14:textId="0E9746AA" w:rsidR="007A1607" w:rsidRPr="00972E29" w:rsidRDefault="007A1607" w:rsidP="0020309B"/>
    <w:p w14:paraId="5C7E92B1" w14:textId="604815DC" w:rsidR="00AA1E2B" w:rsidRPr="00972E29" w:rsidRDefault="00AA1E2B" w:rsidP="0020309B">
      <w:r w:rsidRPr="00972E29">
        <w:t xml:space="preserve">Further general information on Weston-super-Mare and the surrounding area can be found at: </w:t>
      </w:r>
      <w:hyperlink r:id="rId15" w:history="1">
        <w:r w:rsidR="00972E29" w:rsidRPr="00972E29">
          <w:rPr>
            <w:rStyle w:val="Hyperlink"/>
          </w:rPr>
          <w:t>http://innorthsomers</w:t>
        </w:r>
        <w:r w:rsidR="00972E29" w:rsidRPr="00972E29">
          <w:rPr>
            <w:rStyle w:val="Hyperlink"/>
          </w:rPr>
          <w:t>e</w:t>
        </w:r>
        <w:r w:rsidR="00972E29" w:rsidRPr="00972E29">
          <w:rPr>
            <w:rStyle w:val="Hyperlink"/>
          </w:rPr>
          <w:t>t.co.uk/locate/town-profiles/town-profiles/weston-super-mare</w:t>
        </w:r>
      </w:hyperlink>
      <w:r w:rsidR="00972E29" w:rsidRPr="00972E29">
        <w:t xml:space="preserve"> </w:t>
      </w:r>
    </w:p>
    <w:p w14:paraId="009EDA03" w14:textId="4185D5E7" w:rsidR="00372890" w:rsidRDefault="00372890" w:rsidP="00F24555">
      <w:pPr>
        <w:ind w:left="0" w:firstLine="709"/>
        <w:rPr>
          <w:sz w:val="23"/>
          <w:szCs w:val="23"/>
        </w:rPr>
      </w:pPr>
    </w:p>
    <w:p w14:paraId="6560E15A" w14:textId="77777777" w:rsidR="0006702B" w:rsidRPr="00EB3F68" w:rsidRDefault="0006702B" w:rsidP="00621539">
      <w:pPr>
        <w:rPr>
          <w:sz w:val="23"/>
          <w:szCs w:val="23"/>
        </w:rPr>
      </w:pPr>
    </w:p>
    <w:p w14:paraId="0C427F16" w14:textId="77777777" w:rsidR="008B4DDF" w:rsidRPr="00EB3F68" w:rsidRDefault="008B4DDF" w:rsidP="008B4DDF">
      <w:pPr>
        <w:pStyle w:val="Default"/>
        <w:pageBreakBefore/>
        <w:rPr>
          <w:b/>
          <w:bCs/>
          <w:color w:val="auto"/>
          <w:sz w:val="23"/>
          <w:szCs w:val="23"/>
        </w:rPr>
      </w:pPr>
    </w:p>
    <w:p w14:paraId="6E12235D" w14:textId="07AFB017" w:rsidR="0045546A" w:rsidRPr="00483B79" w:rsidRDefault="00622174" w:rsidP="00483B79">
      <w:pPr>
        <w:pStyle w:val="Heading2"/>
      </w:pPr>
      <w:bookmarkStart w:id="1" w:name="_Toc2929926"/>
      <w:r w:rsidRPr="00483B79">
        <w:t>Concession Opportunity</w:t>
      </w:r>
      <w:bookmarkEnd w:id="1"/>
    </w:p>
    <w:p w14:paraId="7D4041E3" w14:textId="4D29C136" w:rsidR="00EA7A1D" w:rsidRDefault="0045546A" w:rsidP="001B13E2">
      <w:pPr>
        <w:pStyle w:val="BodyText1"/>
      </w:pPr>
      <w:r w:rsidRPr="00EB3F68">
        <w:t xml:space="preserve">North Somerset Council </w:t>
      </w:r>
      <w:r w:rsidR="00361A44" w:rsidRPr="00EB3F68">
        <w:t xml:space="preserve">invites you to submit your proposal for the provision of </w:t>
      </w:r>
      <w:r w:rsidR="00103AA0" w:rsidRPr="00EB3F68">
        <w:t xml:space="preserve">a </w:t>
      </w:r>
      <w:r w:rsidR="00EA7A1D">
        <w:t>family</w:t>
      </w:r>
      <w:r w:rsidR="00483B79">
        <w:t>-</w:t>
      </w:r>
      <w:r w:rsidR="00EA7A1D">
        <w:t xml:space="preserve">based attraction on Beach Lawn Number 7 for </w:t>
      </w:r>
      <w:r w:rsidR="00EA7A1D" w:rsidRPr="00EA7A1D">
        <w:t>the summer season 2019 with potential options for 2020 and 2021</w:t>
      </w:r>
      <w:r w:rsidR="00EA7A1D">
        <w:t xml:space="preserve"> at the Council’s discretion</w:t>
      </w:r>
      <w:r w:rsidR="00EA7A1D" w:rsidRPr="00EA7A1D">
        <w:t>.</w:t>
      </w:r>
    </w:p>
    <w:p w14:paraId="087F8014" w14:textId="13334713" w:rsidR="00EA7A1D" w:rsidRDefault="00EA7A1D" w:rsidP="001B13E2">
      <w:pPr>
        <w:pStyle w:val="BodyText1"/>
      </w:pPr>
      <w:r>
        <w:t>The site is located to the south of the Beach Lawns</w:t>
      </w:r>
      <w:r w:rsidR="00BC2244">
        <w:t>, see Appendix 1 (please note the miniature railway track shown has been removed from the site).</w:t>
      </w:r>
    </w:p>
    <w:p w14:paraId="390FB3CD" w14:textId="1E612748" w:rsidR="00EA7A1D" w:rsidRDefault="00EA7A1D" w:rsidP="001B13E2">
      <w:pPr>
        <w:pStyle w:val="BodyText1"/>
      </w:pPr>
      <w:r>
        <w:t>The area is approximately 246 meters by 50 meters.</w:t>
      </w:r>
    </w:p>
    <w:p w14:paraId="0D39B85D" w14:textId="020257E1" w:rsidR="004F1D6E" w:rsidRPr="00EB3F68" w:rsidRDefault="004F1D6E" w:rsidP="001B13E2">
      <w:pPr>
        <w:pStyle w:val="BodyText1"/>
        <w:numPr>
          <w:ilvl w:val="0"/>
          <w:numId w:val="0"/>
        </w:numPr>
        <w:ind w:left="1134"/>
      </w:pPr>
    </w:p>
    <w:p w14:paraId="6669C161" w14:textId="23195A6E" w:rsidR="004B43B4" w:rsidRPr="001B13E2" w:rsidRDefault="00EA7A1D" w:rsidP="001B13E2">
      <w:pPr>
        <w:pStyle w:val="bodyhead"/>
      </w:pPr>
      <w:r w:rsidRPr="001B13E2">
        <w:t xml:space="preserve">Attraction </w:t>
      </w:r>
    </w:p>
    <w:p w14:paraId="42C91694" w14:textId="77777777" w:rsidR="00EA7A1D" w:rsidRDefault="00EA7A1D" w:rsidP="001B13E2">
      <w:pPr>
        <w:pStyle w:val="BodyText1"/>
      </w:pPr>
      <w:r>
        <w:t xml:space="preserve">The site can be used for the provision of a large-scale children friendly / family-based attraction.  Given the site location it would be beneficial for the attraction to contain a prominent statement structure to draw the public to the area.  The attraction must be presented and maintained to a high standard. </w:t>
      </w:r>
    </w:p>
    <w:p w14:paraId="37741198" w14:textId="77777777" w:rsidR="00EA7A1D" w:rsidRDefault="00EA7A1D" w:rsidP="001B13E2">
      <w:pPr>
        <w:pStyle w:val="BodyText1"/>
      </w:pPr>
      <w:r>
        <w:t xml:space="preserve">During 2018 an area of the beach lawns was used for a large inflatable play attraction, which was very popular with visitors to the area.  Whilst the inflatable play attraction was very popular the council is not restricting applications to this use. </w:t>
      </w:r>
    </w:p>
    <w:p w14:paraId="7AD3C849" w14:textId="77777777" w:rsidR="00EA7A1D" w:rsidRDefault="00EA7A1D" w:rsidP="001B13E2">
      <w:pPr>
        <w:pStyle w:val="BodyText1"/>
      </w:pPr>
      <w:r>
        <w:t xml:space="preserve">During 2019 there will be a fair ground operating within the Tropicana and there will be a sand sculpture event north of the </w:t>
      </w:r>
      <w:proofErr w:type="spellStart"/>
      <w:r>
        <w:t>Seaquarium</w:t>
      </w:r>
      <w:proofErr w:type="spellEnd"/>
      <w:r>
        <w:t>.</w:t>
      </w:r>
    </w:p>
    <w:p w14:paraId="72FAD3D3" w14:textId="017BD550" w:rsidR="00EA7A1D" w:rsidRDefault="00EA7A1D" w:rsidP="001B13E2">
      <w:pPr>
        <w:pStyle w:val="BodyText1"/>
      </w:pPr>
      <w:r>
        <w:t>The council will not consider proposals for the use of the site for a fun fair based attraction or for the provision of food, drink or beach good outlets.</w:t>
      </w:r>
    </w:p>
    <w:p w14:paraId="06B30926" w14:textId="77777777" w:rsidR="00C77760" w:rsidRDefault="00C77760" w:rsidP="001B13E2">
      <w:pPr>
        <w:pStyle w:val="BodyText1"/>
        <w:numPr>
          <w:ilvl w:val="0"/>
          <w:numId w:val="0"/>
        </w:numPr>
        <w:ind w:left="1134"/>
      </w:pPr>
    </w:p>
    <w:p w14:paraId="1868C47E" w14:textId="77777777" w:rsidR="00EA7A1D" w:rsidRDefault="00EA7A1D" w:rsidP="001B13E2">
      <w:pPr>
        <w:pStyle w:val="bodyhead"/>
      </w:pPr>
      <w:r>
        <w:t>Operational requirements</w:t>
      </w:r>
    </w:p>
    <w:p w14:paraId="0646D398" w14:textId="15B7EFF4" w:rsidR="00EA7A1D" w:rsidRDefault="00EA7A1D" w:rsidP="001B13E2">
      <w:pPr>
        <w:pStyle w:val="BodyText1"/>
      </w:pPr>
      <w:r>
        <w:t>The attraction can operate 7 days a week from 10:00 AM to 18:00 PM, with provision for some additional hours with agreement in advance from the Events Manager.</w:t>
      </w:r>
    </w:p>
    <w:p w14:paraId="66301C13" w14:textId="77777777" w:rsidR="00EA7A1D" w:rsidRDefault="00EA7A1D" w:rsidP="001B13E2">
      <w:pPr>
        <w:pStyle w:val="BodyText1"/>
      </w:pPr>
      <w:r>
        <w:t xml:space="preserve">Any music or any on site noise must be kept to a level where they do not cause a nuisance </w:t>
      </w:r>
    </w:p>
    <w:p w14:paraId="5EB1E509" w14:textId="77777777" w:rsidR="00EA7A1D" w:rsidRDefault="00EA7A1D" w:rsidP="001B13E2">
      <w:pPr>
        <w:pStyle w:val="BodyText1"/>
      </w:pPr>
      <w:r>
        <w:t xml:space="preserve">The operator can charge for entry/use of the attraction.  To assist the council in developing its leisure offering the operator is to provide weekly usage figures to the council. </w:t>
      </w:r>
    </w:p>
    <w:p w14:paraId="69AC65D4" w14:textId="77777777" w:rsidR="00EA7A1D" w:rsidRDefault="00EA7A1D" w:rsidP="001B13E2">
      <w:pPr>
        <w:pStyle w:val="BodyText1"/>
      </w:pPr>
      <w:r>
        <w:t xml:space="preserve">The operator is responsible for ensuring that the attraction is staffed at all times.  Where requested by the council the operator will remove from the site any of its staff that the council, acting reasonably, considers to be unsuitable for working at the attraction.    </w:t>
      </w:r>
    </w:p>
    <w:p w14:paraId="15CB74DF" w14:textId="5A7488BC" w:rsidR="00EA7A1D" w:rsidRDefault="00EA7A1D" w:rsidP="001B13E2">
      <w:pPr>
        <w:pStyle w:val="BodyText1"/>
      </w:pPr>
      <w:r>
        <w:t xml:space="preserve">The attraction must be operated and maintained in accordance with all relevant trade/industry standards and the council’s Safety Advisor Group recommendations.   </w:t>
      </w:r>
    </w:p>
    <w:p w14:paraId="43AE6B37" w14:textId="77777777" w:rsidR="00C77760" w:rsidRDefault="00C77760" w:rsidP="001B13E2">
      <w:pPr>
        <w:pStyle w:val="BodyText1"/>
        <w:numPr>
          <w:ilvl w:val="0"/>
          <w:numId w:val="0"/>
        </w:numPr>
        <w:ind w:left="1134"/>
      </w:pPr>
    </w:p>
    <w:p w14:paraId="33B044D0" w14:textId="77777777" w:rsidR="00EA7A1D" w:rsidRDefault="00EA7A1D" w:rsidP="001B13E2">
      <w:pPr>
        <w:pStyle w:val="bodyhead"/>
      </w:pPr>
      <w:r>
        <w:t>Site Facilities and Security</w:t>
      </w:r>
    </w:p>
    <w:p w14:paraId="0C4CA70C" w14:textId="77777777" w:rsidR="00EA7A1D" w:rsidRPr="001B13E2" w:rsidRDefault="00EA7A1D" w:rsidP="001B13E2">
      <w:pPr>
        <w:pStyle w:val="BodyText1"/>
      </w:pPr>
      <w:r w:rsidRPr="001B13E2">
        <w:t xml:space="preserve">One power point extension, 13 Amp twin supply, can be made available to the successful bidder at a cost of £25 per day.  </w:t>
      </w:r>
    </w:p>
    <w:p w14:paraId="73B135C6" w14:textId="1553EB6F" w:rsidR="00EA7A1D" w:rsidRDefault="00EA7A1D" w:rsidP="001B13E2">
      <w:pPr>
        <w:pStyle w:val="BodyText1"/>
      </w:pPr>
      <w:r>
        <w:lastRenderedPageBreak/>
        <w:t xml:space="preserve">The operator will be responsible for the security of the site at all times.  The operator will be able to fence off the area as required.  All fencing/barriers to be subject to approval by the Council and shall be maintained and presented in an acceptable state at all times.  The fencing/barriers shall not be used for advertising except for the advertising of the attraction.   </w:t>
      </w:r>
    </w:p>
    <w:p w14:paraId="4F7BBB9E" w14:textId="77777777" w:rsidR="00C77760" w:rsidRDefault="00C77760" w:rsidP="001B13E2">
      <w:pPr>
        <w:pStyle w:val="BodyText1"/>
        <w:numPr>
          <w:ilvl w:val="0"/>
          <w:numId w:val="0"/>
        </w:numPr>
        <w:ind w:left="1134"/>
      </w:pPr>
    </w:p>
    <w:p w14:paraId="06A9C841" w14:textId="77777777" w:rsidR="000C6BAB" w:rsidRPr="00EB3F68" w:rsidRDefault="000C6BAB" w:rsidP="001B13E2">
      <w:pPr>
        <w:pStyle w:val="bodyhead"/>
      </w:pPr>
      <w:r w:rsidRPr="00EB3F68">
        <w:t>Waste management</w:t>
      </w:r>
    </w:p>
    <w:p w14:paraId="13E7AE0A" w14:textId="7062F89E" w:rsidR="000C6BAB" w:rsidRPr="00EB3F68" w:rsidRDefault="000C6BAB" w:rsidP="001B13E2">
      <w:pPr>
        <w:pStyle w:val="BodyText1"/>
      </w:pPr>
      <w:bookmarkStart w:id="2" w:name="_Hlk519584096"/>
      <w:r w:rsidRPr="00EB3F68">
        <w:t xml:space="preserve">Sufficient waste receptacles must be provided </w:t>
      </w:r>
      <w:r>
        <w:t xml:space="preserve">by the operator </w:t>
      </w:r>
      <w:r w:rsidRPr="00EB3F68">
        <w:t>and the operator is responsible for keeping the area covered by the licence</w:t>
      </w:r>
      <w:r>
        <w:t>(s)</w:t>
      </w:r>
      <w:r w:rsidRPr="00EB3F68">
        <w:t xml:space="preserve"> and</w:t>
      </w:r>
      <w:r>
        <w:t xml:space="preserve"> the immediate area </w:t>
      </w:r>
      <w:r w:rsidRPr="00EB3F68">
        <w:t>clear of litter and debris.  The operator must have suitable arrangements in place for the disposal of all waste ar</w:t>
      </w:r>
      <w:r>
        <w:t>i</w:t>
      </w:r>
      <w:r w:rsidRPr="00EB3F68">
        <w:t>sing for its operations at the site and will be required to provide when request current Transfer of Waste licences. The council can provide a chargeable commercial waste service if required.</w:t>
      </w:r>
    </w:p>
    <w:bookmarkEnd w:id="2"/>
    <w:p w14:paraId="14C4CC45" w14:textId="5CDD36E0" w:rsidR="000C6BAB" w:rsidRDefault="000C6BAB" w:rsidP="001B13E2">
      <w:pPr>
        <w:pStyle w:val="BodyText1"/>
        <w:numPr>
          <w:ilvl w:val="0"/>
          <w:numId w:val="0"/>
        </w:numPr>
        <w:ind w:left="1134"/>
      </w:pPr>
    </w:p>
    <w:p w14:paraId="79B21527" w14:textId="77777777" w:rsidR="00EA7A1D" w:rsidRDefault="00EA7A1D" w:rsidP="001B13E2">
      <w:pPr>
        <w:pStyle w:val="bodyhead"/>
      </w:pPr>
      <w:r>
        <w:t>Agreement duration</w:t>
      </w:r>
    </w:p>
    <w:p w14:paraId="3FE265BD" w14:textId="54119E72" w:rsidR="00EA7A1D" w:rsidRDefault="00EA7A1D" w:rsidP="001B13E2">
      <w:pPr>
        <w:pStyle w:val="BodyText1"/>
      </w:pPr>
      <w:r>
        <w:t xml:space="preserve">The site will be available for use for 1 July to 31 August. </w:t>
      </w:r>
    </w:p>
    <w:p w14:paraId="6B65E524" w14:textId="77777777" w:rsidR="00EA7A1D" w:rsidRDefault="00EA7A1D" w:rsidP="001B13E2">
      <w:pPr>
        <w:pStyle w:val="BodyText1"/>
      </w:pPr>
      <w:r>
        <w:t xml:space="preserve">The initial agreement is for the summer period 2019.  The council, at its own sole discretion, may also offer the site to the operator for 2020 and 2021. </w:t>
      </w:r>
    </w:p>
    <w:p w14:paraId="3F147BFB" w14:textId="77777777" w:rsidR="00EA7A1D" w:rsidRDefault="00EA7A1D" w:rsidP="001B13E2">
      <w:pPr>
        <w:pStyle w:val="BodyText1"/>
        <w:numPr>
          <w:ilvl w:val="0"/>
          <w:numId w:val="0"/>
        </w:numPr>
        <w:ind w:left="1134"/>
      </w:pPr>
    </w:p>
    <w:p w14:paraId="0FE5273A" w14:textId="77777777" w:rsidR="00EA7A1D" w:rsidRPr="00CE13DD" w:rsidRDefault="00EA7A1D" w:rsidP="001B13E2">
      <w:pPr>
        <w:pStyle w:val="BodyText1"/>
        <w:rPr>
          <w:b/>
        </w:rPr>
      </w:pPr>
      <w:r w:rsidRPr="00CE13DD">
        <w:rPr>
          <w:b/>
        </w:rPr>
        <w:t>Financial Considerations</w:t>
      </w:r>
    </w:p>
    <w:p w14:paraId="7C9068AA" w14:textId="7CCF1AB7" w:rsidR="00EA7A1D" w:rsidRDefault="00EA7A1D" w:rsidP="001B13E2">
      <w:pPr>
        <w:pStyle w:val="BodyText1"/>
      </w:pPr>
      <w:r>
        <w:t>The minimum payment that the council will accept in return for this opportunity is £</w:t>
      </w:r>
      <w:r w:rsidR="00CE13DD">
        <w:t>8</w:t>
      </w:r>
      <w:r>
        <w:t xml:space="preserve">,000 </w:t>
      </w:r>
      <w:r w:rsidR="00CE13DD">
        <w:t>for July and August</w:t>
      </w:r>
      <w:r>
        <w:t>, bidders can submit their own financial offer at this level or higher.</w:t>
      </w:r>
    </w:p>
    <w:p w14:paraId="25AB5D0E" w14:textId="77777777" w:rsidR="004F1D6E" w:rsidRPr="00EB3F68" w:rsidRDefault="004F1D6E" w:rsidP="001B13E2">
      <w:pPr>
        <w:pStyle w:val="BodyText1"/>
        <w:numPr>
          <w:ilvl w:val="0"/>
          <w:numId w:val="0"/>
        </w:numPr>
        <w:ind w:left="720"/>
      </w:pPr>
    </w:p>
    <w:p w14:paraId="5A169A74" w14:textId="77777777" w:rsidR="00A75769" w:rsidRPr="00EB3F68" w:rsidRDefault="00A75769" w:rsidP="0021559F">
      <w:pPr>
        <w:pStyle w:val="subheadnorm"/>
      </w:pPr>
    </w:p>
    <w:p w14:paraId="15014529" w14:textId="6BF1DAD2" w:rsidR="00BC2244" w:rsidRDefault="00BC2244">
      <w:pPr>
        <w:ind w:left="0"/>
        <w:rPr>
          <w:rFonts w:eastAsiaTheme="majorEastAsia" w:cstheme="majorBidi"/>
          <w:color w:val="000000" w:themeColor="text1"/>
          <w:sz w:val="32"/>
          <w:szCs w:val="32"/>
        </w:rPr>
      </w:pPr>
      <w:r>
        <w:rPr>
          <w:rFonts w:eastAsiaTheme="majorEastAsia" w:cstheme="majorBidi"/>
          <w:color w:val="000000" w:themeColor="text1"/>
          <w:sz w:val="32"/>
          <w:szCs w:val="32"/>
        </w:rPr>
        <w:br w:type="page"/>
      </w:r>
    </w:p>
    <w:p w14:paraId="6CC6EB8A" w14:textId="21F5D879" w:rsidR="0045546A" w:rsidRPr="00EB3F68" w:rsidRDefault="0045546A" w:rsidP="00483B79">
      <w:pPr>
        <w:pStyle w:val="Heading2"/>
      </w:pPr>
      <w:bookmarkStart w:id="3" w:name="_Toc2929927"/>
      <w:r w:rsidRPr="00EB3F68">
        <w:t>Timetable</w:t>
      </w:r>
      <w:bookmarkEnd w:id="3"/>
    </w:p>
    <w:p w14:paraId="26470F6F" w14:textId="77777777" w:rsidR="0045546A" w:rsidRPr="00EB3F68" w:rsidRDefault="0045546A" w:rsidP="001B13E2">
      <w:pPr>
        <w:pStyle w:val="BodyText1"/>
      </w:pPr>
      <w:r w:rsidRPr="00EB3F68">
        <w:t xml:space="preserve">The table below outlines the indicative timetable for this </w:t>
      </w:r>
      <w:r w:rsidR="005D3E8A" w:rsidRPr="00EB3F68">
        <w:t>opportunity</w:t>
      </w:r>
      <w:r w:rsidRPr="00EB3F68">
        <w:t>. The council reserves the right to change this timetable.</w:t>
      </w:r>
    </w:p>
    <w:p w14:paraId="0F27EA5F" w14:textId="77777777" w:rsidR="0045546A" w:rsidRPr="00EB3F68" w:rsidRDefault="0045546A" w:rsidP="0021559F"/>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3"/>
      </w:tblGrid>
      <w:tr w:rsidR="0045546A" w:rsidRPr="0045546A" w14:paraId="1957AA72" w14:textId="77777777" w:rsidTr="00BC2244">
        <w:trPr>
          <w:jc w:val="center"/>
        </w:trPr>
        <w:tc>
          <w:tcPr>
            <w:tcW w:w="3539" w:type="dxa"/>
            <w:tcBorders>
              <w:top w:val="single" w:sz="4" w:space="0" w:color="auto"/>
              <w:left w:val="single" w:sz="4" w:space="0" w:color="auto"/>
              <w:bottom w:val="single" w:sz="4" w:space="0" w:color="auto"/>
              <w:right w:val="single" w:sz="4" w:space="0" w:color="auto"/>
            </w:tcBorders>
            <w:shd w:val="clear" w:color="auto" w:fill="00B0F0"/>
            <w:hideMark/>
          </w:tcPr>
          <w:p w14:paraId="0956F836" w14:textId="77777777" w:rsidR="0045546A" w:rsidRPr="00EB3F68" w:rsidRDefault="00E1225C" w:rsidP="00FD448D">
            <w:pPr>
              <w:pStyle w:val="table"/>
              <w:rPr>
                <w:b/>
              </w:rPr>
            </w:pPr>
            <w:r w:rsidRPr="00EB3F68">
              <w:rPr>
                <w:b/>
              </w:rPr>
              <w:t>STAGE</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687CDDD9" w14:textId="77777777" w:rsidR="0045546A" w:rsidRPr="00EB3F68" w:rsidRDefault="00E1225C" w:rsidP="003036BE">
            <w:pPr>
              <w:pStyle w:val="table"/>
              <w:jc w:val="center"/>
              <w:rPr>
                <w:b/>
                <w:color w:val="FF0000"/>
              </w:rPr>
            </w:pPr>
            <w:r w:rsidRPr="00EB3F68">
              <w:rPr>
                <w:b/>
              </w:rPr>
              <w:t>DEADLINE</w:t>
            </w:r>
          </w:p>
        </w:tc>
      </w:tr>
      <w:tr w:rsidR="00E1225C" w:rsidRPr="005A7D4E" w14:paraId="0CAD7977" w14:textId="77777777" w:rsidTr="00BC2244">
        <w:trPr>
          <w:jc w:val="center"/>
        </w:trPr>
        <w:tc>
          <w:tcPr>
            <w:tcW w:w="3539" w:type="dxa"/>
            <w:tcBorders>
              <w:top w:val="single" w:sz="4" w:space="0" w:color="auto"/>
              <w:left w:val="single" w:sz="4" w:space="0" w:color="auto"/>
              <w:bottom w:val="single" w:sz="4" w:space="0" w:color="auto"/>
              <w:right w:val="single" w:sz="4" w:space="0" w:color="auto"/>
            </w:tcBorders>
          </w:tcPr>
          <w:p w14:paraId="53329E5F" w14:textId="77777777" w:rsidR="00E1225C" w:rsidRPr="005A7D4E" w:rsidRDefault="005D3E8A" w:rsidP="00FD448D">
            <w:pPr>
              <w:pStyle w:val="table"/>
            </w:pPr>
            <w:r w:rsidRPr="005A7D4E">
              <w:t xml:space="preserve">Submission of </w:t>
            </w:r>
            <w:r w:rsidR="00A75769" w:rsidRPr="005A7D4E">
              <w:t xml:space="preserve">quotation </w:t>
            </w:r>
          </w:p>
        </w:tc>
        <w:tc>
          <w:tcPr>
            <w:tcW w:w="2693" w:type="dxa"/>
            <w:tcBorders>
              <w:top w:val="single" w:sz="4" w:space="0" w:color="auto"/>
              <w:left w:val="single" w:sz="4" w:space="0" w:color="auto"/>
              <w:bottom w:val="single" w:sz="4" w:space="0" w:color="auto"/>
              <w:right w:val="single" w:sz="4" w:space="0" w:color="auto"/>
            </w:tcBorders>
          </w:tcPr>
          <w:p w14:paraId="57F27CE0" w14:textId="03266DFD" w:rsidR="00E1225C" w:rsidRPr="00BC2244" w:rsidRDefault="00137525" w:rsidP="00C227FE">
            <w:pPr>
              <w:pStyle w:val="table"/>
              <w:jc w:val="right"/>
            </w:pPr>
            <w:r w:rsidRPr="00BC2244">
              <w:t>11</w:t>
            </w:r>
            <w:r w:rsidR="005A7D4E" w:rsidRPr="00BC2244">
              <w:t xml:space="preserve"> AM</w:t>
            </w:r>
            <w:r w:rsidRPr="00BC2244">
              <w:t xml:space="preserve"> Mon </w:t>
            </w:r>
            <w:r w:rsidR="00BC2244" w:rsidRPr="00BC2244">
              <w:t>25</w:t>
            </w:r>
            <w:r w:rsidR="00E82584" w:rsidRPr="00BC2244">
              <w:t xml:space="preserve"> </w:t>
            </w:r>
            <w:r w:rsidR="00296C55" w:rsidRPr="00BC2244">
              <w:t>March</w:t>
            </w:r>
          </w:p>
        </w:tc>
      </w:tr>
      <w:tr w:rsidR="0045546A" w:rsidRPr="005A7D4E" w14:paraId="53F9EDD5" w14:textId="77777777" w:rsidTr="00BC2244">
        <w:trPr>
          <w:jc w:val="center"/>
        </w:trPr>
        <w:tc>
          <w:tcPr>
            <w:tcW w:w="3539" w:type="dxa"/>
            <w:tcBorders>
              <w:top w:val="single" w:sz="4" w:space="0" w:color="auto"/>
              <w:left w:val="single" w:sz="4" w:space="0" w:color="auto"/>
              <w:bottom w:val="single" w:sz="4" w:space="0" w:color="auto"/>
              <w:right w:val="single" w:sz="4" w:space="0" w:color="auto"/>
            </w:tcBorders>
            <w:hideMark/>
          </w:tcPr>
          <w:p w14:paraId="761986C5" w14:textId="77777777" w:rsidR="0045546A" w:rsidRPr="005A7D4E" w:rsidRDefault="000868F5" w:rsidP="00FD448D">
            <w:pPr>
              <w:pStyle w:val="table"/>
            </w:pPr>
            <w:r w:rsidRPr="005A7D4E">
              <w:t>Council evaluate s</w:t>
            </w:r>
            <w:r w:rsidR="005D3E8A" w:rsidRPr="005A7D4E">
              <w:t xml:space="preserve">ubmissions </w:t>
            </w:r>
          </w:p>
        </w:tc>
        <w:tc>
          <w:tcPr>
            <w:tcW w:w="2693" w:type="dxa"/>
            <w:tcBorders>
              <w:top w:val="single" w:sz="4" w:space="0" w:color="auto"/>
              <w:left w:val="single" w:sz="4" w:space="0" w:color="auto"/>
              <w:bottom w:val="single" w:sz="4" w:space="0" w:color="auto"/>
              <w:right w:val="single" w:sz="4" w:space="0" w:color="auto"/>
            </w:tcBorders>
          </w:tcPr>
          <w:p w14:paraId="4C542AC7" w14:textId="5957D8DA" w:rsidR="0045546A" w:rsidRPr="00BC2244" w:rsidRDefault="00BC2244" w:rsidP="00831AF6">
            <w:pPr>
              <w:pStyle w:val="table"/>
              <w:jc w:val="right"/>
            </w:pPr>
            <w:r w:rsidRPr="00BC2244">
              <w:t>w/c 25</w:t>
            </w:r>
            <w:r w:rsidR="00E82584" w:rsidRPr="00BC2244">
              <w:t xml:space="preserve"> </w:t>
            </w:r>
            <w:r w:rsidR="00137525" w:rsidRPr="00BC2244">
              <w:t>March</w:t>
            </w:r>
          </w:p>
        </w:tc>
      </w:tr>
      <w:tr w:rsidR="0045546A" w:rsidRPr="005A7D4E" w14:paraId="0CEE3175" w14:textId="77777777" w:rsidTr="00BC2244">
        <w:trPr>
          <w:jc w:val="center"/>
        </w:trPr>
        <w:tc>
          <w:tcPr>
            <w:tcW w:w="3539" w:type="dxa"/>
            <w:tcBorders>
              <w:top w:val="single" w:sz="4" w:space="0" w:color="auto"/>
              <w:left w:val="single" w:sz="4" w:space="0" w:color="auto"/>
              <w:bottom w:val="single" w:sz="4" w:space="0" w:color="auto"/>
              <w:right w:val="single" w:sz="4" w:space="0" w:color="auto"/>
            </w:tcBorders>
            <w:hideMark/>
          </w:tcPr>
          <w:p w14:paraId="3625E08B" w14:textId="77777777" w:rsidR="0045546A" w:rsidRPr="005A7D4E" w:rsidRDefault="000868F5" w:rsidP="00FD448D">
            <w:pPr>
              <w:pStyle w:val="table"/>
            </w:pPr>
            <w:r w:rsidRPr="005A7D4E">
              <w:t>Award n</w:t>
            </w:r>
            <w:r w:rsidR="0045546A" w:rsidRPr="005A7D4E">
              <w:t>otification</w:t>
            </w:r>
          </w:p>
        </w:tc>
        <w:tc>
          <w:tcPr>
            <w:tcW w:w="2693" w:type="dxa"/>
            <w:tcBorders>
              <w:top w:val="single" w:sz="4" w:space="0" w:color="auto"/>
              <w:left w:val="single" w:sz="4" w:space="0" w:color="auto"/>
              <w:bottom w:val="single" w:sz="4" w:space="0" w:color="auto"/>
              <w:right w:val="single" w:sz="4" w:space="0" w:color="auto"/>
            </w:tcBorders>
          </w:tcPr>
          <w:p w14:paraId="6623F801" w14:textId="35BF455C" w:rsidR="0045546A" w:rsidRPr="00BC2244" w:rsidRDefault="00BC2244" w:rsidP="00831AF6">
            <w:pPr>
              <w:pStyle w:val="table"/>
              <w:jc w:val="right"/>
            </w:pPr>
            <w:r w:rsidRPr="00BC2244">
              <w:t>w/c 1 April</w:t>
            </w:r>
          </w:p>
        </w:tc>
      </w:tr>
      <w:tr w:rsidR="00172A5F" w:rsidRPr="005A7D4E" w14:paraId="540DE8F2" w14:textId="77777777" w:rsidTr="00BC2244">
        <w:trPr>
          <w:jc w:val="center"/>
        </w:trPr>
        <w:tc>
          <w:tcPr>
            <w:tcW w:w="3539" w:type="dxa"/>
            <w:tcBorders>
              <w:top w:val="single" w:sz="4" w:space="0" w:color="auto"/>
              <w:left w:val="single" w:sz="4" w:space="0" w:color="auto"/>
              <w:bottom w:val="single" w:sz="4" w:space="0" w:color="auto"/>
              <w:right w:val="single" w:sz="4" w:space="0" w:color="auto"/>
            </w:tcBorders>
          </w:tcPr>
          <w:p w14:paraId="28EC08FB" w14:textId="77777777" w:rsidR="00172A5F" w:rsidRPr="005A7D4E" w:rsidRDefault="00A75769" w:rsidP="00FD448D">
            <w:pPr>
              <w:pStyle w:val="table"/>
            </w:pPr>
            <w:r w:rsidRPr="005A7D4E">
              <w:t>Licence commences</w:t>
            </w:r>
          </w:p>
        </w:tc>
        <w:tc>
          <w:tcPr>
            <w:tcW w:w="2693" w:type="dxa"/>
            <w:tcBorders>
              <w:top w:val="single" w:sz="4" w:space="0" w:color="auto"/>
              <w:left w:val="single" w:sz="4" w:space="0" w:color="auto"/>
              <w:bottom w:val="single" w:sz="4" w:space="0" w:color="auto"/>
              <w:right w:val="single" w:sz="4" w:space="0" w:color="auto"/>
            </w:tcBorders>
          </w:tcPr>
          <w:p w14:paraId="022156DC" w14:textId="1747FAC8" w:rsidR="00172A5F" w:rsidRPr="00BC2244" w:rsidRDefault="00137525" w:rsidP="00831AF6">
            <w:pPr>
              <w:pStyle w:val="table"/>
              <w:jc w:val="right"/>
            </w:pPr>
            <w:r w:rsidRPr="00BC2244">
              <w:t>1</w:t>
            </w:r>
            <w:r w:rsidR="00E82584" w:rsidRPr="00BC2244">
              <w:t xml:space="preserve"> </w:t>
            </w:r>
            <w:r w:rsidR="00BC2244" w:rsidRPr="00BC2244">
              <w:t>July 2019</w:t>
            </w:r>
          </w:p>
        </w:tc>
      </w:tr>
    </w:tbl>
    <w:p w14:paraId="34AE8081" w14:textId="77777777" w:rsidR="0045546A" w:rsidRPr="0045546A" w:rsidRDefault="0045546A" w:rsidP="0021559F"/>
    <w:p w14:paraId="2584B79F" w14:textId="55E60550" w:rsidR="0045546A" w:rsidRDefault="0045546A" w:rsidP="0021559F"/>
    <w:p w14:paraId="7466BFF3" w14:textId="77777777" w:rsidR="00483B79" w:rsidRPr="0045546A" w:rsidRDefault="00483B79" w:rsidP="0021559F"/>
    <w:p w14:paraId="6F8511AC" w14:textId="22B11CA2" w:rsidR="00172A5F" w:rsidRPr="00EB3F68" w:rsidRDefault="00172A5F" w:rsidP="00483B79">
      <w:pPr>
        <w:pStyle w:val="Heading2"/>
      </w:pPr>
      <w:bookmarkStart w:id="4" w:name="_Toc2929928"/>
      <w:r w:rsidRPr="00EB3F68">
        <w:t>Expression of Interest</w:t>
      </w:r>
      <w:r w:rsidR="0045546A" w:rsidRPr="00EB3F68">
        <w:t xml:space="preserve"> Submission</w:t>
      </w:r>
      <w:bookmarkEnd w:id="4"/>
      <w:r w:rsidR="0045546A" w:rsidRPr="00EB3F68">
        <w:t xml:space="preserve"> </w:t>
      </w:r>
    </w:p>
    <w:p w14:paraId="5F03D530" w14:textId="02CE2220" w:rsidR="0045546A" w:rsidRPr="0020542F" w:rsidRDefault="0045546A" w:rsidP="001B13E2">
      <w:pPr>
        <w:pStyle w:val="BodyText1"/>
      </w:pPr>
      <w:r w:rsidRPr="009E6404">
        <w:t>Submission of this document</w:t>
      </w:r>
      <w:r w:rsidRPr="0020542F">
        <w:t xml:space="preserve"> must be with the council no later than 1</w:t>
      </w:r>
      <w:r w:rsidR="0073202F" w:rsidRPr="0020542F">
        <w:t>1</w:t>
      </w:r>
      <w:r w:rsidR="0020542F">
        <w:t xml:space="preserve"> AM</w:t>
      </w:r>
      <w:r w:rsidR="00515A12" w:rsidRPr="0020542F">
        <w:t xml:space="preserve"> on</w:t>
      </w:r>
      <w:r w:rsidR="00BC2244">
        <w:t xml:space="preserve"> 25 March </w:t>
      </w:r>
      <w:r w:rsidR="0020165C" w:rsidRPr="0020542F">
        <w:t>2019</w:t>
      </w:r>
      <w:r w:rsidR="00172A5F" w:rsidRPr="0020542F">
        <w:t xml:space="preserve"> </w:t>
      </w:r>
      <w:r w:rsidR="006264A4" w:rsidRPr="0020542F">
        <w:t>and submitted via the portal</w:t>
      </w:r>
      <w:r w:rsidR="004F5BB1" w:rsidRPr="0020542F">
        <w:t xml:space="preserve"> </w:t>
      </w:r>
      <w:hyperlink r:id="rId16" w:history="1">
        <w:r w:rsidR="006264A4" w:rsidRPr="0020542F">
          <w:rPr>
            <w:rStyle w:val="Hyperlink"/>
            <w:b/>
          </w:rPr>
          <w:t>www.supplyingthesouthwest.org.uk</w:t>
        </w:r>
      </w:hyperlink>
      <w:r w:rsidR="006264A4" w:rsidRPr="0020542F">
        <w:t xml:space="preserve"> </w:t>
      </w:r>
    </w:p>
    <w:p w14:paraId="31168D3F" w14:textId="33E0B44D" w:rsidR="007A31F9" w:rsidRPr="00EB3F68" w:rsidRDefault="007A31F9" w:rsidP="001B13E2">
      <w:pPr>
        <w:pStyle w:val="BodyText1"/>
      </w:pPr>
      <w:r w:rsidRPr="00EB3F68">
        <w:lastRenderedPageBreak/>
        <w:t>Any submissions received after the specified deadline will not be considered unless the closing date is formally extended by the council and communicated. Submissions received after the closing date may be considered in exceptional cases where submission is not possible for reasons outside of the applicant</w:t>
      </w:r>
      <w:r w:rsidR="0020165C">
        <w:t>’s control. H</w:t>
      </w:r>
      <w:r w:rsidRPr="00EB3F68">
        <w:t>owever</w:t>
      </w:r>
      <w:r w:rsidR="004D432B">
        <w:t>,</w:t>
      </w:r>
      <w:r w:rsidRPr="00EB3F68">
        <w:t xml:space="preserve"> this will be permitted only at the discretion of North Somerset Council and their decision on this will be final.</w:t>
      </w:r>
    </w:p>
    <w:p w14:paraId="49357890" w14:textId="77777777" w:rsidR="004F5BB1" w:rsidRPr="00EB3F68" w:rsidRDefault="00172A5F" w:rsidP="001B13E2">
      <w:pPr>
        <w:pStyle w:val="BodyText1"/>
      </w:pPr>
      <w:r w:rsidRPr="00EB3F68">
        <w:t xml:space="preserve">If you are not currently registered on the </w:t>
      </w:r>
      <w:proofErr w:type="gramStart"/>
      <w:r w:rsidRPr="00EB3F68">
        <w:t>Portal</w:t>
      </w:r>
      <w:proofErr w:type="gramEnd"/>
      <w:r w:rsidRPr="00EB3F68">
        <w:t xml:space="preserve"> you will need to do so to apply for this opportunity.  Registration is free and once register</w:t>
      </w:r>
      <w:r w:rsidR="00C051DD" w:rsidRPr="00EB3F68">
        <w:t>ed</w:t>
      </w:r>
      <w:r w:rsidRPr="00EB3F68">
        <w:t xml:space="preserve"> you can opt to select notifications of opportuni</w:t>
      </w:r>
      <w:r w:rsidR="00515A12" w:rsidRPr="00EB3F68">
        <w:t>ties being let by other council</w:t>
      </w:r>
      <w:r w:rsidRPr="00EB3F68">
        <w:t>s that may be relevant to your business areas.</w:t>
      </w:r>
      <w:r w:rsidR="004F5BB1" w:rsidRPr="00EB3F68">
        <w:t xml:space="preserve">  A link to the registration screen is provide</w:t>
      </w:r>
      <w:r w:rsidR="00B21C81" w:rsidRPr="00EB3F68">
        <w:t>d</w:t>
      </w:r>
      <w:r w:rsidR="004F5BB1" w:rsidRPr="00EB3F68">
        <w:t xml:space="preserve"> on the front page of the Portal.  Please allow a few days for the submission and completion of your registration.</w:t>
      </w:r>
    </w:p>
    <w:p w14:paraId="235EFB84" w14:textId="77777777" w:rsidR="0045546A" w:rsidRPr="00EB3F68" w:rsidRDefault="0045546A" w:rsidP="001B13E2">
      <w:pPr>
        <w:pStyle w:val="BodyText1"/>
      </w:pPr>
      <w:r w:rsidRPr="00EB3F68">
        <w:t>If you are new to using th</w:t>
      </w:r>
      <w:r w:rsidR="00B21C81" w:rsidRPr="00EB3F68">
        <w:t>e</w:t>
      </w:r>
      <w:r w:rsidRPr="00EB3F68">
        <w:t xml:space="preserve"> portal, please take the time to familiarise yourself with it.</w:t>
      </w:r>
    </w:p>
    <w:p w14:paraId="0DE3AA35" w14:textId="77777777" w:rsidR="007A31F9" w:rsidRPr="00EB3F68" w:rsidRDefault="007A31F9" w:rsidP="001B13E2">
      <w:pPr>
        <w:pStyle w:val="BodyText1"/>
      </w:pPr>
      <w:proofErr w:type="spellStart"/>
      <w:r w:rsidRPr="00EB3F68">
        <w:t>ProActis</w:t>
      </w:r>
      <w:proofErr w:type="spellEnd"/>
      <w:r w:rsidRPr="00EB3F68">
        <w:t xml:space="preserve"> who provide our procurement portal also offer supplier support. For all support issues Bidders should in the first instance log their query via the following email:</w:t>
      </w:r>
      <w:r w:rsidRPr="00EB3F68">
        <w:tab/>
      </w:r>
    </w:p>
    <w:p w14:paraId="72057005" w14:textId="6F734B45" w:rsidR="007A31F9" w:rsidRPr="00EB3F68" w:rsidRDefault="009753F3" w:rsidP="001B13E2">
      <w:pPr>
        <w:pStyle w:val="BodyText1"/>
      </w:pPr>
      <w:hyperlink r:id="rId17" w:history="1">
        <w:r w:rsidR="0020165C" w:rsidRPr="00452506">
          <w:rPr>
            <w:rStyle w:val="Hyperlink"/>
          </w:rPr>
          <w:t>ProContractSuppliers@proactis.com</w:t>
        </w:r>
      </w:hyperlink>
      <w:r w:rsidR="0020165C">
        <w:t xml:space="preserve"> </w:t>
      </w:r>
    </w:p>
    <w:p w14:paraId="55A75591" w14:textId="702471E4" w:rsidR="007A31F9" w:rsidRPr="00EB3F68" w:rsidRDefault="007A31F9" w:rsidP="001B13E2">
      <w:pPr>
        <w:pStyle w:val="BodyText1"/>
      </w:pPr>
      <w:r w:rsidRPr="00EB3F68">
        <w:t xml:space="preserve">If the query is of a time sensitive </w:t>
      </w:r>
      <w:r w:rsidR="00BC2244">
        <w:t>nature,</w:t>
      </w:r>
      <w:r w:rsidR="004D432B">
        <w:t xml:space="preserve"> they also have an emergency c</w:t>
      </w:r>
      <w:r w:rsidRPr="00EB3F68">
        <w:t xml:space="preserve">ontact </w:t>
      </w:r>
      <w:r w:rsidR="004D432B">
        <w:t xml:space="preserve">number: </w:t>
      </w:r>
      <w:r w:rsidRPr="00EB3F68">
        <w:t>03300 050352</w:t>
      </w:r>
      <w:r w:rsidR="0020165C">
        <w:t>.</w:t>
      </w:r>
    </w:p>
    <w:p w14:paraId="0F8A8F4B" w14:textId="77777777" w:rsidR="007A31F9" w:rsidRPr="00EB3F68" w:rsidRDefault="007A31F9" w:rsidP="001B13E2">
      <w:pPr>
        <w:pStyle w:val="BodyText1"/>
      </w:pPr>
      <w:r w:rsidRPr="00EB3F68">
        <w:t>In the first instance Bidders should log their call using the email address.</w:t>
      </w:r>
    </w:p>
    <w:p w14:paraId="51A7EE23" w14:textId="60385A9D" w:rsidR="0045546A" w:rsidRDefault="0045546A" w:rsidP="001B13E2">
      <w:pPr>
        <w:pStyle w:val="BodyText1"/>
      </w:pPr>
      <w:r w:rsidRPr="00EB3F68">
        <w:t xml:space="preserve">If you have any queries regarding this </w:t>
      </w:r>
      <w:r w:rsidR="004F5BB1" w:rsidRPr="00EB3F68">
        <w:t xml:space="preserve">opportunity </w:t>
      </w:r>
      <w:r w:rsidR="002173ED" w:rsidRPr="00EB3F68">
        <w:t>please</w:t>
      </w:r>
      <w:r w:rsidR="0073202F" w:rsidRPr="00EB3F68">
        <w:t xml:space="preserve"> e</w:t>
      </w:r>
      <w:r w:rsidR="004F5BB1" w:rsidRPr="00EB3F68">
        <w:t xml:space="preserve">mail </w:t>
      </w:r>
      <w:hyperlink r:id="rId18" w:history="1">
        <w:r w:rsidR="00A75769" w:rsidRPr="00EB3F68">
          <w:rPr>
            <w:rStyle w:val="Hyperlink"/>
          </w:rPr>
          <w:t>Geoff.wall@n-somerset.gov.uk</w:t>
        </w:r>
      </w:hyperlink>
      <w:r w:rsidR="00A75769" w:rsidRPr="00EB3F68">
        <w:t xml:space="preserve"> </w:t>
      </w:r>
      <w:r w:rsidR="004F5BB1" w:rsidRPr="00EB3F68">
        <w:t xml:space="preserve">or </w:t>
      </w:r>
      <w:r w:rsidR="002173ED" w:rsidRPr="00EB3F68">
        <w:t>use the messaging</w:t>
      </w:r>
      <w:r w:rsidRPr="00EB3F68">
        <w:t xml:space="preserve"> section on the portal </w:t>
      </w:r>
      <w:hyperlink r:id="rId19" w:history="1">
        <w:r w:rsidR="004C74CC" w:rsidRPr="00452506">
          <w:rPr>
            <w:rStyle w:val="Hyperlink"/>
          </w:rPr>
          <w:t>www.supplyingthesouthwest.org.uk</w:t>
        </w:r>
      </w:hyperlink>
      <w:r w:rsidR="004C74CC">
        <w:t xml:space="preserve"> to log your query.</w:t>
      </w:r>
    </w:p>
    <w:p w14:paraId="6CF920CF" w14:textId="77777777" w:rsidR="00A32627" w:rsidRDefault="00A32627" w:rsidP="00A32627">
      <w:pPr>
        <w:pStyle w:val="BodyText1"/>
        <w:numPr>
          <w:ilvl w:val="0"/>
          <w:numId w:val="0"/>
        </w:numPr>
        <w:ind w:left="709"/>
      </w:pPr>
    </w:p>
    <w:p w14:paraId="7FA69726" w14:textId="166EC085" w:rsidR="00483B79" w:rsidRPr="00A32627" w:rsidRDefault="00483B79" w:rsidP="001B13E2">
      <w:pPr>
        <w:pStyle w:val="BodyText1"/>
        <w:rPr>
          <w:b/>
        </w:rPr>
      </w:pPr>
      <w:r w:rsidRPr="00A32627">
        <w:rPr>
          <w:b/>
        </w:rPr>
        <w:t>Submission checklist.</w:t>
      </w:r>
    </w:p>
    <w:p w14:paraId="31DC6218" w14:textId="62457B4B" w:rsidR="00483B79" w:rsidRDefault="00483B79" w:rsidP="001B13E2">
      <w:pPr>
        <w:pStyle w:val="BodyText1"/>
      </w:pPr>
      <w:r>
        <w:t xml:space="preserve">Please ensure when uploading your </w:t>
      </w:r>
      <w:r w:rsidR="00BC2244">
        <w:t>submission,</w:t>
      </w:r>
      <w:r>
        <w:t xml:space="preserve"> you have included the following</w:t>
      </w:r>
    </w:p>
    <w:p w14:paraId="574719CF" w14:textId="1D1CDC90" w:rsidR="00483B79" w:rsidRDefault="00483B79" w:rsidP="00483B79">
      <w:pPr>
        <w:pStyle w:val="bullet"/>
      </w:pPr>
      <w:r>
        <w:t xml:space="preserve">This document completed with details of bid proposal (Sections 4, </w:t>
      </w:r>
      <w:r w:rsidR="0033097E">
        <w:t xml:space="preserve">6, 7 and 8) </w:t>
      </w:r>
    </w:p>
    <w:p w14:paraId="4C0F57D7" w14:textId="42DF405F" w:rsidR="00483B79" w:rsidRDefault="00483B79" w:rsidP="00483B79">
      <w:pPr>
        <w:pStyle w:val="bullet"/>
      </w:pPr>
      <w:r>
        <w:t>Any documents in support of your quality submission (Section 6)</w:t>
      </w:r>
    </w:p>
    <w:p w14:paraId="3A1C18A9" w14:textId="5F998432" w:rsidR="00483B79" w:rsidRPr="00EB3F68" w:rsidRDefault="00483B79" w:rsidP="00483B79">
      <w:pPr>
        <w:pStyle w:val="bullet"/>
      </w:pPr>
      <w:r>
        <w:t>Completed Health and Safety questionnaire (Appendix 3 – or equivalent documents)</w:t>
      </w:r>
    </w:p>
    <w:p w14:paraId="32678FE7" w14:textId="77777777" w:rsidR="007A31F9" w:rsidRPr="00EB3F68" w:rsidRDefault="007A31F9" w:rsidP="001B13E2">
      <w:pPr>
        <w:pStyle w:val="BodyText1"/>
        <w:numPr>
          <w:ilvl w:val="0"/>
          <w:numId w:val="0"/>
        </w:numPr>
        <w:ind w:left="720"/>
      </w:pPr>
    </w:p>
    <w:p w14:paraId="4A086CEE" w14:textId="28014BDF" w:rsidR="0045546A" w:rsidRPr="00EB3F68" w:rsidRDefault="0045546A" w:rsidP="00483B79">
      <w:pPr>
        <w:pStyle w:val="Heading2"/>
      </w:pPr>
      <w:bookmarkStart w:id="5" w:name="_Toc2929929"/>
      <w:r w:rsidRPr="00EB3F68">
        <w:t xml:space="preserve">Compliant </w:t>
      </w:r>
      <w:r w:rsidR="005114EE" w:rsidRPr="00EB3F68">
        <w:t>Submission</w:t>
      </w:r>
      <w:bookmarkEnd w:id="5"/>
      <w:r w:rsidR="005114EE" w:rsidRPr="00EB3F68">
        <w:t xml:space="preserve"> </w:t>
      </w:r>
    </w:p>
    <w:p w14:paraId="4047C266" w14:textId="77777777" w:rsidR="00FD448D" w:rsidRPr="00EB3F68" w:rsidRDefault="0045546A" w:rsidP="001B13E2">
      <w:pPr>
        <w:pStyle w:val="BodyText1"/>
      </w:pPr>
      <w:r w:rsidRPr="00EB3F68">
        <w:t xml:space="preserve">Before evaluating your </w:t>
      </w:r>
      <w:r w:rsidR="00ED5C67" w:rsidRPr="00EB3F68">
        <w:t>submission,</w:t>
      </w:r>
      <w:r w:rsidRPr="00EB3F68">
        <w:t xml:space="preserve"> the council needs to satisfy itself that you meet its minimum requirements. </w:t>
      </w:r>
    </w:p>
    <w:p w14:paraId="1BF99807" w14:textId="063A25D3" w:rsidR="0045546A" w:rsidRPr="00EB3F68" w:rsidRDefault="008D2B4B" w:rsidP="001B13E2">
      <w:pPr>
        <w:pStyle w:val="BodyText1"/>
      </w:pPr>
      <w:r>
        <w:t>Please answer all</w:t>
      </w:r>
      <w:r w:rsidR="0045546A" w:rsidRPr="00EB3F68">
        <w:t xml:space="preserve"> the following questions and provide evidence if requested. Failure to answer any of the questions below will automatically disqualify your bid. In </w:t>
      </w:r>
      <w:r w:rsidR="00BC2244" w:rsidRPr="00EB3F68">
        <w:t>addition,</w:t>
      </w:r>
      <w:r w:rsidR="0045546A" w:rsidRPr="00EB3F68">
        <w:t xml:space="preserve"> should a contract be </w:t>
      </w:r>
      <w:proofErr w:type="gramStart"/>
      <w:r w:rsidR="0045546A" w:rsidRPr="00EB3F68">
        <w:t>awarded</w:t>
      </w:r>
      <w:proofErr w:type="gramEnd"/>
      <w:r w:rsidR="0045546A" w:rsidRPr="00EB3F68">
        <w:t xml:space="preserve"> and it is subsequently discovered that these questions were not answered accurately it could render the contract void.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06"/>
        <w:gridCol w:w="1864"/>
      </w:tblGrid>
      <w:tr w:rsidR="0045546A" w:rsidRPr="00FD448D" w14:paraId="3D86D9AC" w14:textId="77777777" w:rsidTr="00831AF6">
        <w:trPr>
          <w:jc w:val="center"/>
        </w:trPr>
        <w:tc>
          <w:tcPr>
            <w:tcW w:w="6910" w:type="dxa"/>
            <w:gridSpan w:val="2"/>
            <w:tcBorders>
              <w:top w:val="single" w:sz="4" w:space="0" w:color="auto"/>
              <w:left w:val="single" w:sz="4" w:space="0" w:color="auto"/>
              <w:bottom w:val="single" w:sz="4" w:space="0" w:color="auto"/>
              <w:right w:val="single" w:sz="4" w:space="0" w:color="auto"/>
            </w:tcBorders>
            <w:shd w:val="clear" w:color="auto" w:fill="00B0F0"/>
          </w:tcPr>
          <w:p w14:paraId="5149F745" w14:textId="238C73DB" w:rsidR="0045546A" w:rsidRPr="00EB3F68" w:rsidRDefault="009F5B03" w:rsidP="00FD448D">
            <w:pPr>
              <w:pStyle w:val="table"/>
              <w:rPr>
                <w:b/>
              </w:rPr>
            </w:pPr>
            <w:r w:rsidRPr="00EB3F68">
              <w:rPr>
                <w:b/>
              </w:rPr>
              <w:t xml:space="preserve">Questions </w:t>
            </w:r>
            <w:r w:rsidR="007A31F9" w:rsidRPr="00EB3F68">
              <w:rPr>
                <w:b/>
              </w:rPr>
              <w:fldChar w:fldCharType="begin"/>
            </w:r>
            <w:r w:rsidR="007A31F9" w:rsidRPr="00EB3F68">
              <w:rPr>
                <w:b/>
              </w:rPr>
              <w:instrText xml:space="preserve"> REF _Ref514751694 \r \h </w:instrText>
            </w:r>
            <w:r w:rsidR="007A31F9" w:rsidRPr="00EB3F68">
              <w:rPr>
                <w:b/>
              </w:rPr>
            </w:r>
            <w:r w:rsidR="007A31F9" w:rsidRPr="00EB3F68">
              <w:rPr>
                <w:b/>
              </w:rPr>
              <w:fldChar w:fldCharType="separate"/>
            </w:r>
            <w:r w:rsidR="0093736D">
              <w:rPr>
                <w:b/>
              </w:rPr>
              <w:t>4.3</w:t>
            </w:r>
            <w:r w:rsidR="007A31F9" w:rsidRPr="00EB3F68">
              <w:rPr>
                <w:b/>
              </w:rPr>
              <w:fldChar w:fldCharType="end"/>
            </w:r>
            <w:r w:rsidRPr="00EB3F68">
              <w:rPr>
                <w:b/>
              </w:rPr>
              <w:t xml:space="preserve">– </w:t>
            </w:r>
            <w:r w:rsidR="007A31F9" w:rsidRPr="00EB3F68">
              <w:rPr>
                <w:b/>
              </w:rPr>
              <w:fldChar w:fldCharType="begin"/>
            </w:r>
            <w:r w:rsidR="007A31F9" w:rsidRPr="00EB3F68">
              <w:rPr>
                <w:b/>
              </w:rPr>
              <w:instrText xml:space="preserve"> REF _Ref514751710 \r \h </w:instrText>
            </w:r>
            <w:r w:rsidR="007A31F9" w:rsidRPr="00EB3F68">
              <w:rPr>
                <w:b/>
              </w:rPr>
            </w:r>
            <w:r w:rsidR="007A31F9" w:rsidRPr="00EB3F68">
              <w:rPr>
                <w:b/>
              </w:rPr>
              <w:fldChar w:fldCharType="separate"/>
            </w:r>
            <w:r w:rsidR="0093736D">
              <w:rPr>
                <w:b/>
              </w:rPr>
              <w:t>4.9</w:t>
            </w:r>
            <w:r w:rsidR="007A31F9" w:rsidRPr="00EB3F68">
              <w:rPr>
                <w:b/>
              </w:rPr>
              <w:fldChar w:fldCharType="end"/>
            </w:r>
            <w:r w:rsidR="007A31F9" w:rsidRPr="00EB3F68">
              <w:rPr>
                <w:b/>
              </w:rPr>
              <w:t xml:space="preserve"> </w:t>
            </w:r>
            <w:r w:rsidR="0045546A" w:rsidRPr="00EB3F68">
              <w:rPr>
                <w:b/>
              </w:rPr>
              <w:t>are a Pass / Fail requirement unless otherwise stated</w:t>
            </w:r>
          </w:p>
          <w:p w14:paraId="1D9FEAC9" w14:textId="77777777" w:rsidR="0045546A" w:rsidRPr="00EB3F68" w:rsidRDefault="0045546A" w:rsidP="00FD448D">
            <w:pPr>
              <w:pStyle w:val="table"/>
              <w:rPr>
                <w:b/>
              </w:rPr>
            </w:pPr>
          </w:p>
        </w:tc>
        <w:tc>
          <w:tcPr>
            <w:tcW w:w="1864" w:type="dxa"/>
            <w:tcBorders>
              <w:top w:val="single" w:sz="4" w:space="0" w:color="auto"/>
              <w:left w:val="single" w:sz="4" w:space="0" w:color="auto"/>
              <w:bottom w:val="single" w:sz="4" w:space="0" w:color="auto"/>
              <w:right w:val="single" w:sz="4" w:space="0" w:color="auto"/>
            </w:tcBorders>
            <w:shd w:val="clear" w:color="auto" w:fill="00B0F0"/>
            <w:hideMark/>
          </w:tcPr>
          <w:p w14:paraId="1AFED6E5" w14:textId="77777777" w:rsidR="0045546A" w:rsidRPr="00EB3F68" w:rsidRDefault="0045546A" w:rsidP="003036BE">
            <w:pPr>
              <w:pStyle w:val="table"/>
              <w:jc w:val="center"/>
              <w:rPr>
                <w:b/>
              </w:rPr>
            </w:pPr>
            <w:r w:rsidRPr="00EB3F68">
              <w:rPr>
                <w:b/>
              </w:rPr>
              <w:t>Please reply using “Yes” or “No”</w:t>
            </w:r>
          </w:p>
        </w:tc>
      </w:tr>
      <w:tr w:rsidR="0045546A" w:rsidRPr="0045546A" w14:paraId="396E4FA9"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hideMark/>
          </w:tcPr>
          <w:p w14:paraId="79596416" w14:textId="2C2370C6" w:rsidR="0045546A" w:rsidRPr="0045546A" w:rsidRDefault="0045546A" w:rsidP="001B13E2">
            <w:pPr>
              <w:pStyle w:val="BodyText1"/>
              <w:rPr>
                <w:lang w:eastAsia="ar-SA"/>
              </w:rPr>
            </w:pPr>
            <w:bookmarkStart w:id="6" w:name="_Ref514751694"/>
          </w:p>
        </w:tc>
        <w:bookmarkEnd w:id="6"/>
        <w:tc>
          <w:tcPr>
            <w:tcW w:w="6206" w:type="dxa"/>
            <w:tcBorders>
              <w:top w:val="single" w:sz="4" w:space="0" w:color="auto"/>
              <w:left w:val="single" w:sz="4" w:space="0" w:color="auto"/>
              <w:bottom w:val="single" w:sz="4" w:space="0" w:color="auto"/>
              <w:right w:val="single" w:sz="4" w:space="0" w:color="auto"/>
            </w:tcBorders>
            <w:hideMark/>
          </w:tcPr>
          <w:p w14:paraId="7561A091" w14:textId="4859BDF2" w:rsidR="0045546A" w:rsidRPr="00EB3F68" w:rsidRDefault="0045546A" w:rsidP="00FD448D">
            <w:pPr>
              <w:pStyle w:val="table"/>
              <w:rPr>
                <w:lang w:eastAsia="ar-SA"/>
              </w:rPr>
            </w:pPr>
            <w:r w:rsidRPr="00EB3F68">
              <w:rPr>
                <w:b/>
                <w:lang w:eastAsia="ar-SA"/>
              </w:rPr>
              <w:t>Acceptance of the Terms and Conditions</w:t>
            </w:r>
            <w:r w:rsidRPr="00EB3F68">
              <w:rPr>
                <w:lang w:eastAsia="ar-SA"/>
              </w:rPr>
              <w:t xml:space="preserve"> - Has your quotation been submitted according to </w:t>
            </w:r>
            <w:r w:rsidR="00AB36FC" w:rsidRPr="00EB3F68">
              <w:rPr>
                <w:lang w:eastAsia="ar-SA"/>
              </w:rPr>
              <w:t xml:space="preserve">the </w:t>
            </w:r>
            <w:r w:rsidR="0026448B" w:rsidRPr="00EB3F68">
              <w:rPr>
                <w:lang w:eastAsia="ar-SA"/>
              </w:rPr>
              <w:t>Licence</w:t>
            </w:r>
            <w:r w:rsidRPr="00EB3F68">
              <w:rPr>
                <w:lang w:eastAsia="ar-SA"/>
              </w:rPr>
              <w:t xml:space="preserve"> </w:t>
            </w:r>
            <w:r w:rsidR="00C77760">
              <w:rPr>
                <w:lang w:eastAsia="ar-SA"/>
              </w:rPr>
              <w:t xml:space="preserve">to Occupy </w:t>
            </w:r>
            <w:r w:rsidR="009371D4" w:rsidRPr="00EB3F68">
              <w:rPr>
                <w:lang w:eastAsia="ar-SA"/>
              </w:rPr>
              <w:t>(Appendix 2)</w:t>
            </w:r>
            <w:r w:rsidRPr="00EB3F68">
              <w:rPr>
                <w:lang w:eastAsia="ar-SA"/>
              </w:rPr>
              <w:t>?</w:t>
            </w:r>
          </w:p>
        </w:tc>
        <w:tc>
          <w:tcPr>
            <w:tcW w:w="1864" w:type="dxa"/>
            <w:tcBorders>
              <w:top w:val="single" w:sz="4" w:space="0" w:color="auto"/>
              <w:left w:val="single" w:sz="4" w:space="0" w:color="auto"/>
              <w:bottom w:val="single" w:sz="4" w:space="0" w:color="auto"/>
              <w:right w:val="single" w:sz="4" w:space="0" w:color="auto"/>
            </w:tcBorders>
          </w:tcPr>
          <w:p w14:paraId="3D59CF31" w14:textId="77777777" w:rsidR="0045546A" w:rsidRPr="0045546A" w:rsidRDefault="0045546A" w:rsidP="00FD448D">
            <w:pPr>
              <w:pStyle w:val="table"/>
              <w:rPr>
                <w:lang w:eastAsia="ar-SA"/>
              </w:rPr>
            </w:pPr>
          </w:p>
        </w:tc>
      </w:tr>
      <w:tr w:rsidR="0045546A" w:rsidRPr="0045546A" w14:paraId="7486E544"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hideMark/>
          </w:tcPr>
          <w:p w14:paraId="57F2DD76" w14:textId="77777777" w:rsidR="0045546A" w:rsidRPr="0045546A" w:rsidRDefault="0045546A" w:rsidP="001B13E2">
            <w:pPr>
              <w:pStyle w:val="BodyText1"/>
              <w:rPr>
                <w:lang w:eastAsia="ar-SA"/>
              </w:rPr>
            </w:pPr>
          </w:p>
        </w:tc>
        <w:tc>
          <w:tcPr>
            <w:tcW w:w="6206" w:type="dxa"/>
            <w:tcBorders>
              <w:top w:val="single" w:sz="4" w:space="0" w:color="auto"/>
              <w:left w:val="single" w:sz="4" w:space="0" w:color="auto"/>
              <w:bottom w:val="single" w:sz="4" w:space="0" w:color="auto"/>
              <w:right w:val="single" w:sz="4" w:space="0" w:color="auto"/>
            </w:tcBorders>
            <w:hideMark/>
          </w:tcPr>
          <w:p w14:paraId="1B26D442" w14:textId="77777777" w:rsidR="0045546A" w:rsidRPr="00EB3F68" w:rsidRDefault="0045546A" w:rsidP="00FD448D">
            <w:pPr>
              <w:pStyle w:val="table"/>
              <w:rPr>
                <w:b/>
                <w:lang w:eastAsia="ar-SA"/>
              </w:rPr>
            </w:pPr>
            <w:r w:rsidRPr="00EB3F68">
              <w:rPr>
                <w:b/>
                <w:lang w:eastAsia="ar-SA"/>
              </w:rPr>
              <w:t xml:space="preserve">Insurance - </w:t>
            </w:r>
            <w:r w:rsidRPr="00EB3F68">
              <w:rPr>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3BA99A07" w14:textId="77777777" w:rsidR="0045546A" w:rsidRPr="0045546A" w:rsidRDefault="0045546A" w:rsidP="00FD448D">
            <w:pPr>
              <w:pStyle w:val="table"/>
              <w:rPr>
                <w:lang w:eastAsia="ar-SA"/>
              </w:rPr>
            </w:pPr>
          </w:p>
        </w:tc>
      </w:tr>
      <w:tr w:rsidR="0045546A" w:rsidRPr="0045546A" w14:paraId="415ACBD3"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hideMark/>
          </w:tcPr>
          <w:p w14:paraId="76166307" w14:textId="77777777" w:rsidR="0045546A" w:rsidRPr="0045546A" w:rsidRDefault="0045546A" w:rsidP="001B13E2">
            <w:pPr>
              <w:pStyle w:val="BodyText1"/>
              <w:rPr>
                <w:lang w:eastAsia="ar-SA"/>
              </w:rPr>
            </w:pPr>
          </w:p>
        </w:tc>
        <w:tc>
          <w:tcPr>
            <w:tcW w:w="6206" w:type="dxa"/>
            <w:tcBorders>
              <w:top w:val="single" w:sz="4" w:space="0" w:color="auto"/>
              <w:left w:val="single" w:sz="4" w:space="0" w:color="auto"/>
              <w:bottom w:val="single" w:sz="4" w:space="0" w:color="auto"/>
              <w:right w:val="single" w:sz="4" w:space="0" w:color="auto"/>
            </w:tcBorders>
            <w:hideMark/>
          </w:tcPr>
          <w:p w14:paraId="53E1F12A" w14:textId="63D46C0F" w:rsidR="0045546A" w:rsidRPr="00EB3F68" w:rsidRDefault="0045546A" w:rsidP="00FD448D">
            <w:pPr>
              <w:pStyle w:val="table"/>
              <w:rPr>
                <w:b/>
                <w:lang w:eastAsia="ar-SA"/>
              </w:rPr>
            </w:pPr>
            <w:r w:rsidRPr="00EB3F68">
              <w:rPr>
                <w:b/>
                <w:lang w:eastAsia="ar-SA"/>
              </w:rPr>
              <w:t xml:space="preserve">Insurance - </w:t>
            </w:r>
            <w:r w:rsidRPr="00EB3F68">
              <w:rPr>
                <w:lang w:eastAsia="ar-SA"/>
              </w:rPr>
              <w:t>Will your organisation have Employer Liability Insurance not less than £5 million in place</w:t>
            </w:r>
            <w:r w:rsidR="008D2B4B">
              <w:rPr>
                <w:lang w:eastAsia="ar-SA"/>
              </w:rPr>
              <w:t xml:space="preserv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1DEDA835" w14:textId="77777777" w:rsidR="0045546A" w:rsidRPr="0045546A" w:rsidRDefault="0045546A" w:rsidP="00FD448D">
            <w:pPr>
              <w:pStyle w:val="table"/>
              <w:rPr>
                <w:lang w:eastAsia="ar-SA"/>
              </w:rPr>
            </w:pPr>
          </w:p>
        </w:tc>
      </w:tr>
      <w:tr w:rsidR="0045546A" w:rsidRPr="0045546A" w14:paraId="3277B280"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hideMark/>
          </w:tcPr>
          <w:p w14:paraId="534A3DEF" w14:textId="77777777" w:rsidR="0045546A" w:rsidRPr="0045546A" w:rsidRDefault="0045546A" w:rsidP="001B13E2">
            <w:pPr>
              <w:pStyle w:val="BodyText1"/>
              <w:rPr>
                <w:lang w:eastAsia="ar-SA"/>
              </w:rPr>
            </w:pPr>
          </w:p>
        </w:tc>
        <w:tc>
          <w:tcPr>
            <w:tcW w:w="6206" w:type="dxa"/>
            <w:tcBorders>
              <w:top w:val="single" w:sz="4" w:space="0" w:color="auto"/>
              <w:left w:val="single" w:sz="4" w:space="0" w:color="auto"/>
              <w:bottom w:val="single" w:sz="4" w:space="0" w:color="auto"/>
              <w:right w:val="single" w:sz="4" w:space="0" w:color="auto"/>
            </w:tcBorders>
            <w:hideMark/>
          </w:tcPr>
          <w:p w14:paraId="6236E352" w14:textId="77777777" w:rsidR="0045546A" w:rsidRPr="00EB3F68" w:rsidRDefault="0045546A" w:rsidP="00FD448D">
            <w:pPr>
              <w:pStyle w:val="table"/>
              <w:rPr>
                <w:lang w:eastAsia="ar-SA"/>
              </w:rPr>
            </w:pPr>
            <w:r w:rsidRPr="00EB3F68">
              <w:rPr>
                <w:b/>
                <w:lang w:eastAsia="ar-SA"/>
              </w:rPr>
              <w:t xml:space="preserve">Collusive tendering </w:t>
            </w:r>
            <w:r w:rsidRPr="00EB3F68">
              <w:rPr>
                <w:lang w:eastAsia="ar-SA"/>
              </w:rPr>
              <w:t xml:space="preserve">– Have you discussed and/or agreed your </w:t>
            </w:r>
            <w:r w:rsidR="00AB36FC" w:rsidRPr="00EB3F68">
              <w:rPr>
                <w:lang w:eastAsia="ar-SA"/>
              </w:rPr>
              <w:t>submission</w:t>
            </w:r>
            <w:r w:rsidR="00C051DD" w:rsidRPr="00EB3F68">
              <w:rPr>
                <w:lang w:eastAsia="ar-SA"/>
              </w:rPr>
              <w:t xml:space="preserve"> with any other bidders or thi</w:t>
            </w:r>
            <w:r w:rsidRPr="00EB3F68">
              <w:rPr>
                <w:lang w:eastAsia="ar-SA"/>
              </w:rPr>
              <w:t>rd party?</w:t>
            </w:r>
          </w:p>
        </w:tc>
        <w:tc>
          <w:tcPr>
            <w:tcW w:w="1864" w:type="dxa"/>
            <w:tcBorders>
              <w:top w:val="single" w:sz="4" w:space="0" w:color="auto"/>
              <w:left w:val="single" w:sz="4" w:space="0" w:color="auto"/>
              <w:bottom w:val="single" w:sz="4" w:space="0" w:color="auto"/>
              <w:right w:val="single" w:sz="4" w:space="0" w:color="auto"/>
            </w:tcBorders>
          </w:tcPr>
          <w:p w14:paraId="6EBBB766" w14:textId="77777777" w:rsidR="0045546A" w:rsidRPr="0045546A" w:rsidRDefault="0045546A" w:rsidP="00FD448D">
            <w:pPr>
              <w:pStyle w:val="table"/>
              <w:rPr>
                <w:lang w:eastAsia="ar-SA"/>
              </w:rPr>
            </w:pPr>
          </w:p>
        </w:tc>
      </w:tr>
      <w:tr w:rsidR="0045546A" w:rsidRPr="0045546A" w14:paraId="41035489"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hideMark/>
          </w:tcPr>
          <w:p w14:paraId="3507A873" w14:textId="77777777" w:rsidR="0045546A" w:rsidRPr="0045546A" w:rsidRDefault="0045546A" w:rsidP="001B13E2">
            <w:pPr>
              <w:pStyle w:val="BodyText1"/>
              <w:rPr>
                <w:lang w:eastAsia="ar-SA"/>
              </w:rPr>
            </w:pPr>
          </w:p>
        </w:tc>
        <w:tc>
          <w:tcPr>
            <w:tcW w:w="6206" w:type="dxa"/>
            <w:tcBorders>
              <w:top w:val="single" w:sz="4" w:space="0" w:color="auto"/>
              <w:left w:val="single" w:sz="4" w:space="0" w:color="auto"/>
              <w:bottom w:val="single" w:sz="4" w:space="0" w:color="auto"/>
              <w:right w:val="single" w:sz="4" w:space="0" w:color="auto"/>
            </w:tcBorders>
            <w:hideMark/>
          </w:tcPr>
          <w:p w14:paraId="01D6165A" w14:textId="77777777" w:rsidR="0045546A" w:rsidRPr="00EB3F68" w:rsidRDefault="0045546A" w:rsidP="00FD448D">
            <w:pPr>
              <w:pStyle w:val="table"/>
              <w:rPr>
                <w:lang w:eastAsia="ar-SA"/>
              </w:rPr>
            </w:pPr>
            <w:r w:rsidRPr="00EB3F68">
              <w:rPr>
                <w:b/>
                <w:lang w:eastAsia="ar-SA"/>
              </w:rPr>
              <w:t>Canvassing</w:t>
            </w:r>
            <w:r w:rsidRPr="00EB3F68">
              <w:rPr>
                <w:lang w:eastAsia="ar-SA"/>
              </w:rPr>
              <w:t xml:space="preserve"> – Has any person employed by your organisation canvassed any member, employee, agent or contractor of NSC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0D24349E" w14:textId="77777777" w:rsidR="0045546A" w:rsidRPr="0045546A" w:rsidRDefault="0045546A" w:rsidP="00FD448D">
            <w:pPr>
              <w:pStyle w:val="table"/>
              <w:rPr>
                <w:lang w:eastAsia="ar-SA"/>
              </w:rPr>
            </w:pPr>
          </w:p>
        </w:tc>
      </w:tr>
      <w:tr w:rsidR="0045546A" w:rsidRPr="0045546A" w14:paraId="74C5BA34"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tcPr>
          <w:p w14:paraId="37CEF303" w14:textId="77777777" w:rsidR="0045546A" w:rsidRPr="0045546A" w:rsidRDefault="0045546A" w:rsidP="001B13E2">
            <w:pPr>
              <w:pStyle w:val="BodyText1"/>
            </w:pPr>
          </w:p>
        </w:tc>
        <w:tc>
          <w:tcPr>
            <w:tcW w:w="6206" w:type="dxa"/>
            <w:tcBorders>
              <w:top w:val="single" w:sz="4" w:space="0" w:color="auto"/>
              <w:left w:val="single" w:sz="4" w:space="0" w:color="auto"/>
              <w:bottom w:val="single" w:sz="4" w:space="0" w:color="auto"/>
              <w:right w:val="single" w:sz="4" w:space="0" w:color="auto"/>
            </w:tcBorders>
          </w:tcPr>
          <w:p w14:paraId="03584FE2" w14:textId="7B3FA370" w:rsidR="0045546A" w:rsidRPr="001B13E2" w:rsidRDefault="0045546A" w:rsidP="007A31F9">
            <w:pPr>
              <w:pStyle w:val="table"/>
            </w:pPr>
            <w:r w:rsidRPr="001B13E2">
              <w:rPr>
                <w:b/>
                <w:bCs/>
              </w:rPr>
              <w:t>Health and Safety</w:t>
            </w:r>
            <w:r w:rsidRPr="001B13E2">
              <w:t xml:space="preserve"> </w:t>
            </w:r>
            <w:r w:rsidR="00C77760" w:rsidRPr="001B13E2">
              <w:t>–</w:t>
            </w:r>
            <w:r w:rsidRPr="001B13E2">
              <w:t xml:space="preserve"> </w:t>
            </w:r>
          </w:p>
          <w:p w14:paraId="7A436999" w14:textId="7E132E14" w:rsidR="00146509" w:rsidRPr="001B13E2" w:rsidRDefault="00771FFF" w:rsidP="007A31F9">
            <w:pPr>
              <w:pStyle w:val="table"/>
              <w:rPr>
                <w:bCs/>
              </w:rPr>
            </w:pPr>
            <w:r w:rsidRPr="001B13E2">
              <w:rPr>
                <w:bCs/>
              </w:rPr>
              <w:t>Please submit an</w:t>
            </w:r>
            <w:r w:rsidR="00C77760" w:rsidRPr="001B13E2">
              <w:rPr>
                <w:bCs/>
              </w:rPr>
              <w:t xml:space="preserve">d return the Health and Safety Questionnaire (Appendix </w:t>
            </w:r>
            <w:r w:rsidR="001B13E2" w:rsidRPr="001B13E2">
              <w:rPr>
                <w:bCs/>
              </w:rPr>
              <w:t>3</w:t>
            </w:r>
            <w:r w:rsidR="00C77760" w:rsidRPr="001B13E2">
              <w:rPr>
                <w:bCs/>
              </w:rPr>
              <w:t xml:space="preserve">) </w:t>
            </w:r>
          </w:p>
          <w:p w14:paraId="1F0CCA58" w14:textId="77777777" w:rsidR="00952BEF" w:rsidRPr="001B13E2" w:rsidRDefault="00952BEF" w:rsidP="007A31F9">
            <w:pPr>
              <w:pStyle w:val="table"/>
              <w:rPr>
                <w:bCs/>
              </w:rPr>
            </w:pPr>
          </w:p>
          <w:p w14:paraId="194D902F" w14:textId="40DBA6A2" w:rsidR="00771FFF" w:rsidRPr="00EB3F68" w:rsidRDefault="00146509" w:rsidP="00952BEF">
            <w:pPr>
              <w:pStyle w:val="table"/>
            </w:pPr>
            <w:r w:rsidRPr="001B13E2">
              <w:rPr>
                <w:bCs/>
              </w:rPr>
              <w:t xml:space="preserve">(Guidance on </w:t>
            </w:r>
            <w:r w:rsidR="00952BEF" w:rsidRPr="001B13E2">
              <w:rPr>
                <w:bCs/>
              </w:rPr>
              <w:t xml:space="preserve">risk assessments </w:t>
            </w:r>
            <w:r w:rsidR="001B13E2" w:rsidRPr="001B13E2">
              <w:rPr>
                <w:bCs/>
              </w:rPr>
              <w:t xml:space="preserve">and Health and Safety Policies </w:t>
            </w:r>
            <w:r w:rsidR="00952BEF" w:rsidRPr="001B13E2">
              <w:rPr>
                <w:bCs/>
              </w:rPr>
              <w:t xml:space="preserve">can be found at </w:t>
            </w:r>
            <w:hyperlink r:id="rId20" w:history="1">
              <w:r w:rsidR="00952BEF" w:rsidRPr="001B13E2">
                <w:rPr>
                  <w:rStyle w:val="Hyperlink"/>
                </w:rPr>
                <w:t>http://www.hse.gov.uk/risk/casestudies/</w:t>
              </w:r>
            </w:hyperlink>
            <w:r w:rsidR="00952BEF" w:rsidRPr="001B13E2">
              <w:rPr>
                <w:bCs/>
              </w:rPr>
              <w:t>)</w:t>
            </w:r>
            <w:r>
              <w:rPr>
                <w:b/>
                <w:bCs/>
              </w:rPr>
              <w:t xml:space="preserve"> </w:t>
            </w:r>
            <w:r w:rsidR="00771FFF">
              <w:rPr>
                <w:b/>
                <w:bCs/>
              </w:rPr>
              <w:t xml:space="preserve"> </w:t>
            </w:r>
          </w:p>
        </w:tc>
        <w:tc>
          <w:tcPr>
            <w:tcW w:w="1864" w:type="dxa"/>
            <w:tcBorders>
              <w:top w:val="single" w:sz="4" w:space="0" w:color="auto"/>
              <w:left w:val="single" w:sz="4" w:space="0" w:color="auto"/>
              <w:bottom w:val="single" w:sz="4" w:space="0" w:color="auto"/>
              <w:right w:val="single" w:sz="4" w:space="0" w:color="auto"/>
            </w:tcBorders>
          </w:tcPr>
          <w:p w14:paraId="4FA12999" w14:textId="77777777" w:rsidR="0045546A" w:rsidRPr="0045546A" w:rsidRDefault="0045546A" w:rsidP="00FD448D">
            <w:pPr>
              <w:pStyle w:val="table"/>
              <w:rPr>
                <w:lang w:eastAsia="ar-SA"/>
              </w:rPr>
            </w:pPr>
          </w:p>
        </w:tc>
      </w:tr>
      <w:tr w:rsidR="0045546A" w:rsidRPr="0045546A" w14:paraId="01BD26B3" w14:textId="77777777" w:rsidTr="001B13E2">
        <w:trPr>
          <w:jc w:val="center"/>
        </w:trPr>
        <w:tc>
          <w:tcPr>
            <w:tcW w:w="704" w:type="dxa"/>
            <w:tcBorders>
              <w:top w:val="single" w:sz="4" w:space="0" w:color="auto"/>
              <w:left w:val="single" w:sz="4" w:space="0" w:color="auto"/>
              <w:bottom w:val="single" w:sz="4" w:space="0" w:color="auto"/>
              <w:right w:val="single" w:sz="4" w:space="0" w:color="auto"/>
            </w:tcBorders>
          </w:tcPr>
          <w:p w14:paraId="6085651C" w14:textId="77777777" w:rsidR="0045546A" w:rsidRPr="0045546A" w:rsidRDefault="0045546A" w:rsidP="001B13E2">
            <w:pPr>
              <w:pStyle w:val="BodyText1"/>
            </w:pPr>
            <w:bookmarkStart w:id="7" w:name="_Ref514751710"/>
          </w:p>
        </w:tc>
        <w:bookmarkEnd w:id="7"/>
        <w:tc>
          <w:tcPr>
            <w:tcW w:w="6206" w:type="dxa"/>
            <w:tcBorders>
              <w:top w:val="single" w:sz="4" w:space="0" w:color="auto"/>
              <w:left w:val="single" w:sz="4" w:space="0" w:color="auto"/>
              <w:bottom w:val="single" w:sz="4" w:space="0" w:color="auto"/>
              <w:right w:val="single" w:sz="4" w:space="0" w:color="auto"/>
            </w:tcBorders>
            <w:hideMark/>
          </w:tcPr>
          <w:p w14:paraId="7884C5B3" w14:textId="77777777" w:rsidR="0045546A" w:rsidRPr="00EB3F68" w:rsidRDefault="0045546A" w:rsidP="006D514C">
            <w:pPr>
              <w:pStyle w:val="table"/>
            </w:pPr>
            <w:r w:rsidRPr="00EB3F68">
              <w:rPr>
                <w:b/>
                <w:bCs/>
                <w:iCs/>
              </w:rPr>
              <w:t xml:space="preserve">Equality and Diversity - </w:t>
            </w:r>
            <w:r w:rsidR="00C051DD" w:rsidRPr="00EB3F68">
              <w:t>Please confirm that you will</w:t>
            </w:r>
            <w:r w:rsidRPr="00EB3F68">
              <w:t xml:space="preserve"> comply with all legislation, official guidance and codes of practice relating to equal opportunities, including but not limited to The Equality Act 2010. </w:t>
            </w:r>
          </w:p>
        </w:tc>
        <w:tc>
          <w:tcPr>
            <w:tcW w:w="1864" w:type="dxa"/>
            <w:tcBorders>
              <w:top w:val="single" w:sz="4" w:space="0" w:color="auto"/>
              <w:left w:val="single" w:sz="4" w:space="0" w:color="auto"/>
              <w:bottom w:val="single" w:sz="4" w:space="0" w:color="auto"/>
              <w:right w:val="single" w:sz="4" w:space="0" w:color="auto"/>
            </w:tcBorders>
          </w:tcPr>
          <w:p w14:paraId="18A15EC3" w14:textId="77777777" w:rsidR="0045546A" w:rsidRPr="0045546A" w:rsidRDefault="0045546A" w:rsidP="00FD448D">
            <w:pPr>
              <w:pStyle w:val="table"/>
              <w:rPr>
                <w:lang w:eastAsia="ar-SA"/>
              </w:rPr>
            </w:pPr>
          </w:p>
        </w:tc>
      </w:tr>
    </w:tbl>
    <w:p w14:paraId="50825BEC" w14:textId="77777777" w:rsidR="007A31F9" w:rsidRDefault="007A31F9" w:rsidP="00483B79">
      <w:pPr>
        <w:pStyle w:val="Heading2"/>
        <w:numPr>
          <w:ilvl w:val="0"/>
          <w:numId w:val="0"/>
        </w:numPr>
        <w:ind w:left="720"/>
      </w:pPr>
    </w:p>
    <w:p w14:paraId="340D3DBC" w14:textId="2340A1FE" w:rsidR="0045546A" w:rsidRPr="00670CE2" w:rsidRDefault="0045546A" w:rsidP="00483B79">
      <w:pPr>
        <w:pStyle w:val="Heading2"/>
      </w:pPr>
      <w:bookmarkStart w:id="8" w:name="_Toc2929930"/>
      <w:r w:rsidRPr="00670CE2">
        <w:t>Evaluation criteria</w:t>
      </w:r>
      <w:bookmarkEnd w:id="8"/>
      <w:r w:rsidRPr="00670CE2">
        <w:t xml:space="preserve"> </w:t>
      </w:r>
    </w:p>
    <w:p w14:paraId="7B062D56" w14:textId="7A63B9C0" w:rsidR="0045546A" w:rsidRPr="00670CE2" w:rsidRDefault="0045546A" w:rsidP="001B13E2">
      <w:pPr>
        <w:pStyle w:val="BodyText1"/>
      </w:pPr>
      <w:r w:rsidRPr="00670CE2">
        <w:t xml:space="preserve">The council will evaluate </w:t>
      </w:r>
      <w:r w:rsidR="00AB36FC" w:rsidRPr="00670CE2">
        <w:t>all submission</w:t>
      </w:r>
      <w:r w:rsidR="00C051DD" w:rsidRPr="00670CE2">
        <w:t>s</w:t>
      </w:r>
      <w:r w:rsidR="00AB36FC" w:rsidRPr="00670CE2">
        <w:t xml:space="preserve"> </w:t>
      </w:r>
      <w:r w:rsidRPr="00670CE2">
        <w:t xml:space="preserve">on the basis of what is the most economically advantageous to it.  It proposes to </w:t>
      </w:r>
      <w:r w:rsidR="00BC2244" w:rsidRPr="00670CE2">
        <w:t>consider</w:t>
      </w:r>
      <w:r w:rsidRPr="00670CE2">
        <w:t xml:space="preserve"> both quality and price. </w:t>
      </w:r>
      <w:r w:rsidR="00EE6411" w:rsidRPr="00670CE2">
        <w:t>Submissions</w:t>
      </w:r>
      <w:r w:rsidRPr="00670CE2">
        <w:t xml:space="preserve"> will be evaluated according to quality and price at the following ratio:</w:t>
      </w:r>
      <w:r w:rsidR="00EE6411" w:rsidRPr="00670CE2">
        <w:t xml:space="preserve"> 50%</w:t>
      </w:r>
      <w:r w:rsidR="00B21C81" w:rsidRPr="00670CE2">
        <w:t xml:space="preserve"> </w:t>
      </w:r>
      <w:r w:rsidR="00EE6411" w:rsidRPr="00670CE2">
        <w:t xml:space="preserve">price/50% quality. </w:t>
      </w:r>
    </w:p>
    <w:p w14:paraId="3706267E" w14:textId="77777777" w:rsidR="00EE6411" w:rsidRPr="00670CE2" w:rsidRDefault="00EE6411" w:rsidP="001B13E2">
      <w:pPr>
        <w:pStyle w:val="BodyText1"/>
      </w:pPr>
      <w:r w:rsidRPr="00670CE2">
        <w:t>The submission offering the highest price will be awarded 50 marks, all other submission</w:t>
      </w:r>
      <w:r w:rsidR="00C051DD" w:rsidRPr="00670CE2">
        <w:t>s</w:t>
      </w:r>
      <w:r w:rsidRPr="00670CE2">
        <w:t xml:space="preserve"> will lose 1% of 50 for every </w:t>
      </w:r>
      <w:r w:rsidR="00C051DD" w:rsidRPr="00670CE2">
        <w:t>2% that their offer is lower tha</w:t>
      </w:r>
      <w:r w:rsidRPr="00670CE2">
        <w:t>n the highest.</w:t>
      </w:r>
    </w:p>
    <w:p w14:paraId="01FF7922" w14:textId="01A0D98D" w:rsidR="00696684" w:rsidRDefault="00696684" w:rsidP="001B13E2">
      <w:pPr>
        <w:pStyle w:val="BodyText1"/>
      </w:pPr>
      <w:r w:rsidRPr="00670CE2">
        <w:t>For example</w:t>
      </w:r>
      <w:r w:rsidR="00421CBB" w:rsidRPr="00670CE2">
        <w:t>,</w:t>
      </w:r>
      <w:r w:rsidRPr="00670CE2">
        <w:t xml:space="preserve"> if the highest bid received was £12,000, it would be awarde</w:t>
      </w:r>
      <w:r w:rsidR="00286FC1" w:rsidRPr="00670CE2">
        <w:t>d 50 marks, a lower bid of £10,8</w:t>
      </w:r>
      <w:r w:rsidRPr="00670CE2">
        <w:t xml:space="preserve">00 </w:t>
      </w:r>
      <w:r w:rsidR="00286FC1" w:rsidRPr="00670CE2">
        <w:t xml:space="preserve">would be awarded 47.5 marks. </w:t>
      </w:r>
      <w:r w:rsidR="00083213" w:rsidRPr="00670CE2">
        <w:t xml:space="preserve">  </w:t>
      </w:r>
      <w:r w:rsidR="00286FC1" w:rsidRPr="00670CE2">
        <w:t>(£10,8</w:t>
      </w:r>
      <w:r w:rsidRPr="00670CE2">
        <w:t xml:space="preserve">00 is </w:t>
      </w:r>
      <w:r w:rsidR="00286FC1" w:rsidRPr="00670CE2">
        <w:t xml:space="preserve">10% lower </w:t>
      </w:r>
      <w:r w:rsidR="00421CBB" w:rsidRPr="00670CE2">
        <w:t>than</w:t>
      </w:r>
      <w:r w:rsidR="00286FC1" w:rsidRPr="00670CE2">
        <w:t xml:space="preserve"> </w:t>
      </w:r>
      <w:r w:rsidRPr="00670CE2">
        <w:t>£12,000</w:t>
      </w:r>
      <w:r w:rsidR="001A0795" w:rsidRPr="00670CE2">
        <w:t xml:space="preserve">.  </w:t>
      </w:r>
      <w:r w:rsidR="00286FC1" w:rsidRPr="00670CE2">
        <w:t>10</w:t>
      </w:r>
      <w:r w:rsidR="00421CBB" w:rsidRPr="00670CE2">
        <w:t>%</w:t>
      </w:r>
      <w:r w:rsidR="00286FC1" w:rsidRPr="00670CE2">
        <w:t>/2 = 5</w:t>
      </w:r>
      <w:r w:rsidR="00421CBB" w:rsidRPr="00670CE2">
        <w:t>%</w:t>
      </w:r>
      <w:r w:rsidR="001A0795" w:rsidRPr="00670CE2">
        <w:t xml:space="preserve">.  </w:t>
      </w:r>
      <w:r w:rsidR="00286FC1" w:rsidRPr="00670CE2">
        <w:t>50-5%=47.5).</w:t>
      </w:r>
    </w:p>
    <w:p w14:paraId="12C6B491" w14:textId="5C21A930" w:rsidR="00952BEF" w:rsidRDefault="00952BEF" w:rsidP="001B13E2">
      <w:pPr>
        <w:pStyle w:val="BodyText1"/>
      </w:pPr>
      <w:r>
        <w:t xml:space="preserve">The Council will assess your Operational Health and Safety Risk Assessment on the basis of demonstrating your competence and compliance with regards to Health and Safety legislation.  Any submission not meeting the requirements of the council will not be evaluated further. </w:t>
      </w:r>
    </w:p>
    <w:p w14:paraId="08B08234" w14:textId="32C3DF00" w:rsidR="004C55C1" w:rsidRPr="00670CE2" w:rsidRDefault="004C55C1">
      <w:pPr>
        <w:ind w:left="0"/>
        <w:rPr>
          <w:rFonts w:eastAsiaTheme="majorEastAsia"/>
          <w:b/>
          <w:sz w:val="28"/>
          <w:szCs w:val="28"/>
        </w:rPr>
      </w:pPr>
    </w:p>
    <w:p w14:paraId="767FBE0F" w14:textId="3C07F102" w:rsidR="0045546A" w:rsidRPr="00670CE2" w:rsidRDefault="0045546A" w:rsidP="00483B79">
      <w:pPr>
        <w:pStyle w:val="Heading2"/>
      </w:pPr>
      <w:bookmarkStart w:id="9" w:name="_Toc2929931"/>
      <w:r w:rsidRPr="00670CE2">
        <w:lastRenderedPageBreak/>
        <w:t>Quality Evaluation</w:t>
      </w:r>
      <w:bookmarkEnd w:id="9"/>
    </w:p>
    <w:p w14:paraId="1DAB35FE" w14:textId="77777777" w:rsidR="00A569BF" w:rsidRPr="00670CE2" w:rsidRDefault="0045546A" w:rsidP="001B13E2">
      <w:pPr>
        <w:pStyle w:val="BodyText1"/>
      </w:pPr>
      <w:r w:rsidRPr="00670CE2">
        <w:t xml:space="preserve">Please respond to each of the questions </w:t>
      </w:r>
      <w:r w:rsidR="00B21C81" w:rsidRPr="00670CE2">
        <w:t>i</w:t>
      </w:r>
      <w:r w:rsidRPr="00670CE2">
        <w:t xml:space="preserve">n the table </w:t>
      </w:r>
      <w:r w:rsidR="00B21C81" w:rsidRPr="00670CE2">
        <w:t>below</w:t>
      </w:r>
      <w:r w:rsidRPr="00670CE2">
        <w:t>.</w:t>
      </w:r>
      <w:r w:rsidR="00A569BF" w:rsidRPr="00670CE2">
        <w:t xml:space="preserve">  You may submit the information in an </w:t>
      </w:r>
      <w:r w:rsidR="006176D6" w:rsidRPr="00670CE2">
        <w:t>alternative</w:t>
      </w:r>
      <w:r w:rsidR="0073202F" w:rsidRPr="00670CE2">
        <w:t xml:space="preserve"> document</w:t>
      </w:r>
      <w:r w:rsidR="00A569BF" w:rsidRPr="00670CE2">
        <w:t xml:space="preserve"> but </w:t>
      </w:r>
      <w:r w:rsidR="006176D6" w:rsidRPr="00670CE2">
        <w:t>please</w:t>
      </w:r>
      <w:r w:rsidR="00A569BF" w:rsidRPr="00670CE2">
        <w:t xml:space="preserve"> clearly </w:t>
      </w:r>
      <w:r w:rsidR="006176D6" w:rsidRPr="00670CE2">
        <w:t>cross</w:t>
      </w:r>
      <w:r w:rsidR="0073202F" w:rsidRPr="00670CE2">
        <w:t>-</w:t>
      </w:r>
      <w:r w:rsidR="00A569BF" w:rsidRPr="00670CE2">
        <w:t>reference any subm</w:t>
      </w:r>
      <w:r w:rsidR="006176D6" w:rsidRPr="00670CE2">
        <w:t>ission</w:t>
      </w:r>
      <w:r w:rsidR="00A569BF" w:rsidRPr="00670CE2">
        <w:t xml:space="preserve"> to the questions.  </w:t>
      </w:r>
    </w:p>
    <w:p w14:paraId="4C432485" w14:textId="77777777" w:rsidR="0045546A" w:rsidRPr="00670CE2" w:rsidRDefault="0045546A" w:rsidP="001B13E2">
      <w:pPr>
        <w:pStyle w:val="BodyText1"/>
      </w:pPr>
      <w:r w:rsidRPr="00670CE2">
        <w:t>The weighting of each question is indicated in the table.</w:t>
      </w:r>
      <w:r w:rsidRPr="00670CE2">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883"/>
        <w:gridCol w:w="1389"/>
      </w:tblGrid>
      <w:tr w:rsidR="0045546A" w:rsidRPr="006D514C" w14:paraId="0FD72954" w14:textId="77777777" w:rsidTr="006D514C">
        <w:trPr>
          <w:jc w:val="center"/>
        </w:trPr>
        <w:tc>
          <w:tcPr>
            <w:tcW w:w="730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6DCD496" w14:textId="77777777" w:rsidR="0045546A" w:rsidRPr="00670CE2" w:rsidRDefault="0045546A" w:rsidP="00FD448D">
            <w:pPr>
              <w:pStyle w:val="table"/>
              <w:rPr>
                <w:b/>
              </w:rPr>
            </w:pPr>
            <w:r w:rsidRPr="00670CE2">
              <w:rPr>
                <w:b/>
              </w:rPr>
              <w:t xml:space="preserve">Question </w:t>
            </w:r>
          </w:p>
        </w:tc>
        <w:tc>
          <w:tcPr>
            <w:tcW w:w="1389" w:type="dxa"/>
            <w:tcBorders>
              <w:top w:val="single" w:sz="4" w:space="0" w:color="auto"/>
              <w:left w:val="single" w:sz="4" w:space="0" w:color="auto"/>
              <w:bottom w:val="single" w:sz="4" w:space="0" w:color="auto"/>
              <w:right w:val="single" w:sz="4" w:space="0" w:color="auto"/>
            </w:tcBorders>
            <w:shd w:val="clear" w:color="auto" w:fill="00B0F0"/>
            <w:hideMark/>
          </w:tcPr>
          <w:p w14:paraId="20D46944" w14:textId="77777777" w:rsidR="0045546A" w:rsidRPr="00670CE2" w:rsidRDefault="0045546A" w:rsidP="006D514C">
            <w:pPr>
              <w:pStyle w:val="table"/>
              <w:jc w:val="center"/>
              <w:rPr>
                <w:b/>
              </w:rPr>
            </w:pPr>
            <w:r w:rsidRPr="00670CE2">
              <w:rPr>
                <w:b/>
              </w:rPr>
              <w:t>Weighting %</w:t>
            </w:r>
          </w:p>
        </w:tc>
      </w:tr>
      <w:tr w:rsidR="0045546A" w:rsidRPr="0045546A" w14:paraId="6AB1719F" w14:textId="77777777" w:rsidTr="00B10AE0">
        <w:trPr>
          <w:jc w:val="center"/>
        </w:trPr>
        <w:tc>
          <w:tcPr>
            <w:tcW w:w="421" w:type="dxa"/>
            <w:tcBorders>
              <w:top w:val="single" w:sz="4" w:space="0" w:color="auto"/>
              <w:left w:val="single" w:sz="4" w:space="0" w:color="auto"/>
              <w:bottom w:val="single" w:sz="4" w:space="0" w:color="auto"/>
              <w:right w:val="single" w:sz="4" w:space="0" w:color="auto"/>
            </w:tcBorders>
            <w:hideMark/>
          </w:tcPr>
          <w:p w14:paraId="4C5923E7" w14:textId="77777777" w:rsidR="0045546A" w:rsidRPr="00946C04" w:rsidRDefault="0045546A" w:rsidP="00FD448D">
            <w:pPr>
              <w:pStyle w:val="table"/>
            </w:pPr>
            <w:r w:rsidRPr="00946C04">
              <w:t>1</w:t>
            </w:r>
          </w:p>
        </w:tc>
        <w:tc>
          <w:tcPr>
            <w:tcW w:w="6883" w:type="dxa"/>
            <w:tcBorders>
              <w:top w:val="single" w:sz="4" w:space="0" w:color="auto"/>
              <w:left w:val="single" w:sz="4" w:space="0" w:color="auto"/>
              <w:bottom w:val="single" w:sz="4" w:space="0" w:color="auto"/>
              <w:right w:val="single" w:sz="4" w:space="0" w:color="auto"/>
            </w:tcBorders>
          </w:tcPr>
          <w:p w14:paraId="5AB19520" w14:textId="77777777" w:rsidR="00183A9F" w:rsidRPr="00946C04" w:rsidRDefault="00183A9F" w:rsidP="00183A9F">
            <w:pPr>
              <w:pStyle w:val="Default"/>
            </w:pPr>
            <w:r w:rsidRPr="00946C04">
              <w:rPr>
                <w:b/>
                <w:bCs/>
                <w:u w:val="single"/>
              </w:rPr>
              <w:t xml:space="preserve">Details of proposals </w:t>
            </w:r>
          </w:p>
          <w:p w14:paraId="230CF68F" w14:textId="77777777" w:rsidR="00294FB2" w:rsidRPr="00946C04" w:rsidRDefault="00183A9F" w:rsidP="00183A9F">
            <w:pPr>
              <w:pStyle w:val="table"/>
            </w:pPr>
            <w:r w:rsidRPr="00946C04">
              <w:t>The council is looking for a large scale, high quality, family orientated attraction.</w:t>
            </w:r>
          </w:p>
          <w:p w14:paraId="0D4A1341" w14:textId="77777777" w:rsidR="00946C04" w:rsidRPr="00946C04" w:rsidRDefault="00946C04" w:rsidP="00946C04">
            <w:pPr>
              <w:pStyle w:val="table"/>
            </w:pPr>
            <w:r w:rsidRPr="00946C04">
              <w:t xml:space="preserve">Please provide full details of your proposals including photographs / drawings. </w:t>
            </w:r>
          </w:p>
          <w:p w14:paraId="6DD161AD" w14:textId="77777777" w:rsidR="00946C04" w:rsidRPr="00946C04" w:rsidRDefault="00946C04" w:rsidP="00946C04">
            <w:pPr>
              <w:pStyle w:val="table"/>
            </w:pPr>
          </w:p>
          <w:p w14:paraId="149D2B7A" w14:textId="77777777" w:rsidR="00946C04" w:rsidRPr="00946C04" w:rsidRDefault="00946C04" w:rsidP="00946C04">
            <w:pPr>
              <w:pStyle w:val="table"/>
            </w:pPr>
            <w:r w:rsidRPr="00946C04">
              <w:t xml:space="preserve">You should include details of </w:t>
            </w:r>
          </w:p>
          <w:p w14:paraId="6C99A416" w14:textId="77777777" w:rsidR="00946C04" w:rsidRPr="00946C04" w:rsidRDefault="00946C04" w:rsidP="00946C04">
            <w:pPr>
              <w:pStyle w:val="table"/>
              <w:numPr>
                <w:ilvl w:val="0"/>
                <w:numId w:val="12"/>
              </w:numPr>
            </w:pPr>
            <w:r w:rsidRPr="00946C04">
              <w:t>Attraction being offered</w:t>
            </w:r>
          </w:p>
          <w:p w14:paraId="5D38C5BE" w14:textId="77777777" w:rsidR="00946C04" w:rsidRPr="00946C04" w:rsidRDefault="00946C04" w:rsidP="00946C04">
            <w:pPr>
              <w:pStyle w:val="table"/>
              <w:numPr>
                <w:ilvl w:val="0"/>
                <w:numId w:val="12"/>
              </w:numPr>
            </w:pPr>
            <w:r w:rsidRPr="00946C04">
              <w:t>The age of the attraction</w:t>
            </w:r>
          </w:p>
          <w:p w14:paraId="6606FDA3" w14:textId="17C9E605" w:rsidR="00946C04" w:rsidRPr="00946C04" w:rsidRDefault="00946C04" w:rsidP="00946C04">
            <w:pPr>
              <w:pStyle w:val="table"/>
              <w:numPr>
                <w:ilvl w:val="0"/>
                <w:numId w:val="11"/>
              </w:numPr>
            </w:pPr>
            <w:r w:rsidRPr="00946C04">
              <w:t xml:space="preserve">The size and visibility statement of the attraction </w:t>
            </w:r>
          </w:p>
          <w:p w14:paraId="50071CAB" w14:textId="47238C1B" w:rsidR="00946C04" w:rsidRPr="00946C04" w:rsidRDefault="00946C04" w:rsidP="00946C04">
            <w:pPr>
              <w:pStyle w:val="table"/>
              <w:numPr>
                <w:ilvl w:val="0"/>
                <w:numId w:val="11"/>
              </w:numPr>
            </w:pPr>
            <w:r w:rsidRPr="00946C04">
              <w:t xml:space="preserve">The target age group of users of the attraction </w:t>
            </w:r>
          </w:p>
          <w:p w14:paraId="3BE3A80F" w14:textId="39C2B0DD" w:rsidR="00946C04" w:rsidRPr="00946C04" w:rsidRDefault="00946C04" w:rsidP="00946C04">
            <w:pPr>
              <w:pStyle w:val="table"/>
              <w:numPr>
                <w:ilvl w:val="0"/>
                <w:numId w:val="11"/>
              </w:numPr>
            </w:pPr>
            <w:r w:rsidRPr="00946C04">
              <w:t xml:space="preserve">Indicative pricing range </w:t>
            </w:r>
          </w:p>
          <w:p w14:paraId="27B31C6B" w14:textId="7D07EBF1" w:rsidR="00946C04" w:rsidRPr="00946C04" w:rsidRDefault="00946C04" w:rsidP="00946C04">
            <w:pPr>
              <w:pStyle w:val="table"/>
              <w:numPr>
                <w:ilvl w:val="0"/>
                <w:numId w:val="11"/>
              </w:numPr>
            </w:pPr>
            <w:r w:rsidRPr="00946C04">
              <w:t>Anticipated usage numbers</w:t>
            </w:r>
          </w:p>
          <w:p w14:paraId="09626F16" w14:textId="1F508680" w:rsidR="00946C04" w:rsidRPr="00946C04" w:rsidRDefault="00946C04" w:rsidP="00946C04">
            <w:pPr>
              <w:pStyle w:val="table"/>
              <w:numPr>
                <w:ilvl w:val="0"/>
                <w:numId w:val="11"/>
              </w:numPr>
            </w:pPr>
            <w:r w:rsidRPr="00946C04">
              <w:t xml:space="preserve">If powered, how power will be provided </w:t>
            </w:r>
          </w:p>
          <w:p w14:paraId="1DF45001" w14:textId="777C2DDE" w:rsidR="00183A9F" w:rsidRPr="00946C04" w:rsidRDefault="00946C04" w:rsidP="00946C04">
            <w:pPr>
              <w:pStyle w:val="table"/>
              <w:numPr>
                <w:ilvl w:val="0"/>
                <w:numId w:val="11"/>
              </w:numPr>
            </w:pPr>
            <w:r w:rsidRPr="00946C04">
              <w:t>If the attraction will be removed on a daily basis and how this will be facilitated. If left on site how will out of hours security of the site be maintained.</w:t>
            </w:r>
            <w:r w:rsidRPr="00946C04">
              <w:tab/>
            </w:r>
          </w:p>
        </w:tc>
        <w:tc>
          <w:tcPr>
            <w:tcW w:w="1389" w:type="dxa"/>
            <w:tcBorders>
              <w:top w:val="single" w:sz="4" w:space="0" w:color="auto"/>
              <w:left w:val="single" w:sz="4" w:space="0" w:color="auto"/>
              <w:bottom w:val="single" w:sz="4" w:space="0" w:color="auto"/>
              <w:right w:val="single" w:sz="4" w:space="0" w:color="auto"/>
            </w:tcBorders>
          </w:tcPr>
          <w:p w14:paraId="40ADE831" w14:textId="55FBACA7" w:rsidR="0045546A" w:rsidRPr="00946C04" w:rsidRDefault="00946C04" w:rsidP="006D514C">
            <w:pPr>
              <w:pStyle w:val="table"/>
              <w:jc w:val="center"/>
            </w:pPr>
            <w:r w:rsidRPr="00946C04">
              <w:t>40%</w:t>
            </w:r>
          </w:p>
        </w:tc>
      </w:tr>
      <w:tr w:rsidR="0045546A" w:rsidRPr="0045546A" w14:paraId="446F952E" w14:textId="77777777" w:rsidTr="009F5B03">
        <w:trPr>
          <w:jc w:val="center"/>
        </w:trPr>
        <w:tc>
          <w:tcPr>
            <w:tcW w:w="421" w:type="dxa"/>
            <w:tcBorders>
              <w:top w:val="single" w:sz="4" w:space="0" w:color="auto"/>
              <w:left w:val="single" w:sz="4" w:space="0" w:color="auto"/>
              <w:bottom w:val="single" w:sz="4" w:space="0" w:color="auto"/>
              <w:right w:val="single" w:sz="4" w:space="0" w:color="auto"/>
            </w:tcBorders>
          </w:tcPr>
          <w:p w14:paraId="3460C817" w14:textId="77777777" w:rsidR="0045546A" w:rsidRPr="00946C04" w:rsidRDefault="0045546A" w:rsidP="00FD448D">
            <w:pPr>
              <w:pStyle w:val="table"/>
            </w:pPr>
          </w:p>
        </w:tc>
        <w:tc>
          <w:tcPr>
            <w:tcW w:w="6883" w:type="dxa"/>
            <w:tcBorders>
              <w:top w:val="single" w:sz="4" w:space="0" w:color="auto"/>
              <w:left w:val="single" w:sz="4" w:space="0" w:color="auto"/>
              <w:bottom w:val="single" w:sz="4" w:space="0" w:color="auto"/>
              <w:right w:val="single" w:sz="4" w:space="0" w:color="auto"/>
            </w:tcBorders>
          </w:tcPr>
          <w:p w14:paraId="04F67149" w14:textId="77777777" w:rsidR="0045546A" w:rsidRPr="00946C04" w:rsidRDefault="0045546A" w:rsidP="008F3C60">
            <w:pPr>
              <w:pStyle w:val="table"/>
            </w:pPr>
            <w:r w:rsidRPr="00946C04">
              <w:t>[Bidder response]</w:t>
            </w:r>
          </w:p>
          <w:p w14:paraId="18C4D0E2" w14:textId="77777777" w:rsidR="005A7D4E" w:rsidRPr="00946C04" w:rsidRDefault="005A7D4E" w:rsidP="008F3C60">
            <w:pPr>
              <w:pStyle w:val="table"/>
            </w:pPr>
          </w:p>
          <w:p w14:paraId="56F5620E" w14:textId="77777777" w:rsidR="005A7D4E" w:rsidRPr="00946C04" w:rsidRDefault="005A7D4E" w:rsidP="008F3C60">
            <w:pPr>
              <w:pStyle w:val="table"/>
            </w:pPr>
          </w:p>
          <w:p w14:paraId="7FE8E056" w14:textId="518E30DD" w:rsidR="005A7D4E" w:rsidRPr="00946C04" w:rsidRDefault="005A7D4E" w:rsidP="008F3C60">
            <w:pPr>
              <w:pStyle w:val="table"/>
            </w:pPr>
          </w:p>
        </w:tc>
        <w:tc>
          <w:tcPr>
            <w:tcW w:w="1389" w:type="dxa"/>
            <w:tcBorders>
              <w:top w:val="single" w:sz="4" w:space="0" w:color="auto"/>
              <w:left w:val="single" w:sz="4" w:space="0" w:color="auto"/>
              <w:bottom w:val="single" w:sz="4" w:space="0" w:color="auto"/>
              <w:right w:val="single" w:sz="4" w:space="0" w:color="auto"/>
            </w:tcBorders>
          </w:tcPr>
          <w:p w14:paraId="23F3361C" w14:textId="77777777" w:rsidR="0045546A" w:rsidRPr="00946C04" w:rsidRDefault="0045546A" w:rsidP="006D514C">
            <w:pPr>
              <w:pStyle w:val="table"/>
              <w:jc w:val="center"/>
            </w:pPr>
          </w:p>
        </w:tc>
      </w:tr>
      <w:tr w:rsidR="008F3C60" w:rsidRPr="0045546A" w14:paraId="23E3679A" w14:textId="77777777" w:rsidTr="009F5B03">
        <w:trPr>
          <w:jc w:val="center"/>
        </w:trPr>
        <w:tc>
          <w:tcPr>
            <w:tcW w:w="421" w:type="dxa"/>
            <w:tcBorders>
              <w:top w:val="single" w:sz="4" w:space="0" w:color="auto"/>
              <w:left w:val="single" w:sz="4" w:space="0" w:color="auto"/>
              <w:bottom w:val="single" w:sz="4" w:space="0" w:color="auto"/>
              <w:right w:val="single" w:sz="4" w:space="0" w:color="auto"/>
            </w:tcBorders>
          </w:tcPr>
          <w:p w14:paraId="07BAEAB8" w14:textId="77777777" w:rsidR="008F3C60" w:rsidRPr="00946C04" w:rsidRDefault="008F3C60" w:rsidP="008F3C60">
            <w:pPr>
              <w:pStyle w:val="table"/>
            </w:pPr>
            <w:r w:rsidRPr="00946C04">
              <w:t>2</w:t>
            </w:r>
          </w:p>
        </w:tc>
        <w:tc>
          <w:tcPr>
            <w:tcW w:w="6883" w:type="dxa"/>
            <w:tcBorders>
              <w:top w:val="single" w:sz="4" w:space="0" w:color="auto"/>
              <w:left w:val="single" w:sz="4" w:space="0" w:color="auto"/>
              <w:bottom w:val="single" w:sz="4" w:space="0" w:color="auto"/>
              <w:right w:val="single" w:sz="4" w:space="0" w:color="auto"/>
            </w:tcBorders>
          </w:tcPr>
          <w:p w14:paraId="75BD48E7" w14:textId="77777777" w:rsidR="00946C04" w:rsidRPr="00946C04" w:rsidRDefault="00946C04" w:rsidP="00946C04">
            <w:pPr>
              <w:pStyle w:val="table"/>
              <w:rPr>
                <w:b/>
                <w:u w:val="single"/>
              </w:rPr>
            </w:pPr>
            <w:r w:rsidRPr="00946C04">
              <w:rPr>
                <w:b/>
                <w:u w:val="single"/>
              </w:rPr>
              <w:t xml:space="preserve">Previous experience </w:t>
            </w:r>
          </w:p>
          <w:p w14:paraId="032AACA3" w14:textId="77777777" w:rsidR="008F3C60" w:rsidRPr="00946C04" w:rsidRDefault="00946C04" w:rsidP="00946C04">
            <w:pPr>
              <w:pStyle w:val="table"/>
            </w:pPr>
            <w:r w:rsidRPr="00946C04">
              <w:t>The council is looking for applicants who have sufficient business and operational knowledge to ensure that their proposal is successful</w:t>
            </w:r>
          </w:p>
          <w:p w14:paraId="48D32727" w14:textId="77777777" w:rsidR="00946C04" w:rsidRPr="00946C04" w:rsidRDefault="00946C04" w:rsidP="00946C04">
            <w:pPr>
              <w:pStyle w:val="table"/>
            </w:pPr>
          </w:p>
          <w:p w14:paraId="1F6241CD" w14:textId="76B34AB4" w:rsidR="00946C04" w:rsidRPr="00946C04" w:rsidRDefault="00946C04" w:rsidP="00946C04">
            <w:pPr>
              <w:pStyle w:val="table"/>
            </w:pPr>
            <w:r w:rsidRPr="00946C04">
              <w:t>Please detail your previous business experience / background and the experience gained operating your proposed attraction.</w:t>
            </w:r>
          </w:p>
          <w:p w14:paraId="441B6F91" w14:textId="4AD31891" w:rsidR="00946C04" w:rsidRPr="00946C04" w:rsidRDefault="00946C04" w:rsidP="00946C04">
            <w:pPr>
              <w:pStyle w:val="table"/>
            </w:pPr>
          </w:p>
        </w:tc>
        <w:tc>
          <w:tcPr>
            <w:tcW w:w="1389" w:type="dxa"/>
            <w:tcBorders>
              <w:top w:val="single" w:sz="4" w:space="0" w:color="auto"/>
              <w:left w:val="single" w:sz="4" w:space="0" w:color="auto"/>
              <w:bottom w:val="single" w:sz="4" w:space="0" w:color="auto"/>
              <w:right w:val="single" w:sz="4" w:space="0" w:color="auto"/>
            </w:tcBorders>
          </w:tcPr>
          <w:p w14:paraId="6B93E5CA" w14:textId="331B5491" w:rsidR="008F3C60" w:rsidRPr="00946C04" w:rsidRDefault="00946C04" w:rsidP="008F3C60">
            <w:pPr>
              <w:pStyle w:val="table"/>
              <w:jc w:val="center"/>
            </w:pPr>
            <w:r w:rsidRPr="00946C04">
              <w:t>10%</w:t>
            </w:r>
          </w:p>
        </w:tc>
      </w:tr>
      <w:tr w:rsidR="008F3C60" w:rsidRPr="0045546A" w14:paraId="7522878F" w14:textId="77777777" w:rsidTr="009F5B03">
        <w:trPr>
          <w:jc w:val="center"/>
        </w:trPr>
        <w:tc>
          <w:tcPr>
            <w:tcW w:w="421" w:type="dxa"/>
            <w:tcBorders>
              <w:top w:val="single" w:sz="4" w:space="0" w:color="auto"/>
              <w:left w:val="single" w:sz="4" w:space="0" w:color="auto"/>
              <w:bottom w:val="single" w:sz="4" w:space="0" w:color="auto"/>
              <w:right w:val="single" w:sz="4" w:space="0" w:color="auto"/>
            </w:tcBorders>
          </w:tcPr>
          <w:p w14:paraId="660A441A" w14:textId="77777777" w:rsidR="008F3C60" w:rsidRPr="00946C04" w:rsidRDefault="008F3C60" w:rsidP="008F3C60">
            <w:pPr>
              <w:pStyle w:val="table"/>
            </w:pPr>
          </w:p>
        </w:tc>
        <w:tc>
          <w:tcPr>
            <w:tcW w:w="6883" w:type="dxa"/>
            <w:tcBorders>
              <w:top w:val="single" w:sz="4" w:space="0" w:color="auto"/>
              <w:left w:val="single" w:sz="4" w:space="0" w:color="auto"/>
              <w:bottom w:val="single" w:sz="4" w:space="0" w:color="auto"/>
              <w:right w:val="single" w:sz="4" w:space="0" w:color="auto"/>
            </w:tcBorders>
          </w:tcPr>
          <w:p w14:paraId="098BE3CE" w14:textId="77777777" w:rsidR="008F3C60" w:rsidRPr="00946C04" w:rsidRDefault="008F3C60" w:rsidP="008F3C60">
            <w:pPr>
              <w:pStyle w:val="table"/>
            </w:pPr>
            <w:r w:rsidRPr="00946C04">
              <w:t>[Bidder response]</w:t>
            </w:r>
          </w:p>
          <w:p w14:paraId="1469AF36" w14:textId="77777777" w:rsidR="005A7D4E" w:rsidRPr="00946C04" w:rsidRDefault="005A7D4E" w:rsidP="008F3C60">
            <w:pPr>
              <w:pStyle w:val="table"/>
            </w:pPr>
          </w:p>
          <w:p w14:paraId="273DE143" w14:textId="77777777" w:rsidR="005A7D4E" w:rsidRPr="00946C04" w:rsidRDefault="005A7D4E" w:rsidP="008F3C60">
            <w:pPr>
              <w:pStyle w:val="table"/>
            </w:pPr>
          </w:p>
          <w:p w14:paraId="32E38C63" w14:textId="357366DC" w:rsidR="005A7D4E" w:rsidRPr="00946C04" w:rsidRDefault="005A7D4E" w:rsidP="008F3C60">
            <w:pPr>
              <w:pStyle w:val="table"/>
            </w:pPr>
          </w:p>
        </w:tc>
        <w:tc>
          <w:tcPr>
            <w:tcW w:w="1389" w:type="dxa"/>
            <w:tcBorders>
              <w:top w:val="single" w:sz="4" w:space="0" w:color="auto"/>
              <w:left w:val="single" w:sz="4" w:space="0" w:color="auto"/>
              <w:bottom w:val="single" w:sz="4" w:space="0" w:color="auto"/>
              <w:right w:val="single" w:sz="4" w:space="0" w:color="auto"/>
            </w:tcBorders>
          </w:tcPr>
          <w:p w14:paraId="5E8D7DDE" w14:textId="77777777" w:rsidR="008F3C60" w:rsidRPr="00946C04" w:rsidRDefault="008F3C60" w:rsidP="008F3C60">
            <w:pPr>
              <w:pStyle w:val="table"/>
              <w:jc w:val="center"/>
            </w:pPr>
          </w:p>
        </w:tc>
      </w:tr>
      <w:tr w:rsidR="008F3C60" w:rsidRPr="0045546A" w14:paraId="5E5F8007" w14:textId="77777777" w:rsidTr="009F5B03">
        <w:trPr>
          <w:jc w:val="center"/>
        </w:trPr>
        <w:tc>
          <w:tcPr>
            <w:tcW w:w="421" w:type="dxa"/>
            <w:tcBorders>
              <w:top w:val="single" w:sz="4" w:space="0" w:color="auto"/>
              <w:left w:val="single" w:sz="4" w:space="0" w:color="auto"/>
              <w:bottom w:val="single" w:sz="4" w:space="0" w:color="auto"/>
              <w:right w:val="single" w:sz="4" w:space="0" w:color="auto"/>
            </w:tcBorders>
          </w:tcPr>
          <w:p w14:paraId="2B5FC899" w14:textId="77777777" w:rsidR="008F3C60" w:rsidRPr="00946C04" w:rsidRDefault="008F3C60" w:rsidP="008F3C60">
            <w:pPr>
              <w:pStyle w:val="table"/>
            </w:pPr>
          </w:p>
        </w:tc>
        <w:tc>
          <w:tcPr>
            <w:tcW w:w="6883" w:type="dxa"/>
            <w:tcBorders>
              <w:top w:val="single" w:sz="4" w:space="0" w:color="auto"/>
              <w:left w:val="single" w:sz="4" w:space="0" w:color="auto"/>
              <w:bottom w:val="single" w:sz="4" w:space="0" w:color="auto"/>
              <w:right w:val="single" w:sz="4" w:space="0" w:color="auto"/>
            </w:tcBorders>
            <w:hideMark/>
          </w:tcPr>
          <w:p w14:paraId="149F6BC1" w14:textId="77777777" w:rsidR="008F3C60" w:rsidRPr="00946C04" w:rsidRDefault="008F3C60" w:rsidP="008F3C60">
            <w:pPr>
              <w:pStyle w:val="table"/>
              <w:rPr>
                <w:b/>
              </w:rPr>
            </w:pPr>
            <w:r w:rsidRPr="00946C04">
              <w:rPr>
                <w:b/>
              </w:rPr>
              <w:t>Total</w:t>
            </w:r>
          </w:p>
        </w:tc>
        <w:tc>
          <w:tcPr>
            <w:tcW w:w="1389" w:type="dxa"/>
            <w:tcBorders>
              <w:top w:val="single" w:sz="4" w:space="0" w:color="auto"/>
              <w:left w:val="single" w:sz="4" w:space="0" w:color="auto"/>
              <w:bottom w:val="single" w:sz="4" w:space="0" w:color="auto"/>
              <w:right w:val="single" w:sz="4" w:space="0" w:color="auto"/>
            </w:tcBorders>
            <w:hideMark/>
          </w:tcPr>
          <w:p w14:paraId="42F57A3E" w14:textId="77777777" w:rsidR="008F3C60" w:rsidRPr="00946C04" w:rsidRDefault="008F3C60" w:rsidP="008F3C60">
            <w:pPr>
              <w:pStyle w:val="table"/>
              <w:jc w:val="center"/>
              <w:rPr>
                <w:b/>
              </w:rPr>
            </w:pPr>
            <w:r w:rsidRPr="00946C04">
              <w:rPr>
                <w:b/>
              </w:rPr>
              <w:t>50%</w:t>
            </w:r>
          </w:p>
        </w:tc>
      </w:tr>
    </w:tbl>
    <w:p w14:paraId="10BF6EC7" w14:textId="4E078EB6" w:rsidR="0045546A" w:rsidRDefault="0045546A" w:rsidP="0021559F"/>
    <w:p w14:paraId="12FABF53" w14:textId="77777777" w:rsidR="006B2168" w:rsidRPr="0045546A" w:rsidRDefault="006B2168" w:rsidP="0021559F"/>
    <w:p w14:paraId="569E9D93" w14:textId="77777777" w:rsidR="0045546A" w:rsidRPr="00670CE2" w:rsidRDefault="0045546A" w:rsidP="0021559F">
      <w:r w:rsidRPr="00670CE2">
        <w:rPr>
          <w:b/>
        </w:rPr>
        <w:t>NB</w:t>
      </w:r>
      <w:r w:rsidRPr="00670CE2">
        <w:t xml:space="preserve"> - </w:t>
      </w:r>
      <w:r w:rsidRPr="005A7D4E">
        <w:rPr>
          <w:b/>
        </w:rPr>
        <w:t>Please answer all of the questions.</w:t>
      </w:r>
      <w:r w:rsidRPr="00670CE2">
        <w:t xml:space="preserve"> Failure to do so will usually mean that you will not be successful as we will be unable to fully assess your suitability.</w:t>
      </w:r>
    </w:p>
    <w:p w14:paraId="1E0FE23A" w14:textId="77777777" w:rsidR="009F5B03" w:rsidRPr="00670CE2" w:rsidRDefault="009F5B03" w:rsidP="0021559F"/>
    <w:p w14:paraId="62668C08" w14:textId="77777777" w:rsidR="0045546A" w:rsidRPr="00670CE2" w:rsidRDefault="0045546A" w:rsidP="0021559F"/>
    <w:p w14:paraId="1316FB41" w14:textId="77777777" w:rsidR="0045546A" w:rsidRPr="00670CE2" w:rsidRDefault="0045546A" w:rsidP="001B13E2">
      <w:pPr>
        <w:pStyle w:val="BodyText1"/>
      </w:pPr>
      <w:r w:rsidRPr="00670CE2">
        <w:t>The quality evaluation will be scored using the following matrix:</w:t>
      </w:r>
    </w:p>
    <w:p w14:paraId="73B1B91D" w14:textId="77777777" w:rsidR="003C2CC4" w:rsidRPr="00670CE2" w:rsidRDefault="003C2CC4" w:rsidP="0021559F"/>
    <w:tbl>
      <w:tblPr>
        <w:tblStyle w:val="TableGrid1"/>
        <w:tblW w:w="0" w:type="auto"/>
        <w:tblInd w:w="988" w:type="dxa"/>
        <w:tblLook w:val="04A0" w:firstRow="1" w:lastRow="0" w:firstColumn="1" w:lastColumn="0" w:noHBand="0" w:noVBand="1"/>
      </w:tblPr>
      <w:tblGrid>
        <w:gridCol w:w="884"/>
        <w:gridCol w:w="1777"/>
        <w:gridCol w:w="5560"/>
      </w:tblGrid>
      <w:tr w:rsidR="0026448B" w:rsidRPr="0020542F" w14:paraId="67FA3FB8" w14:textId="77777777" w:rsidTr="0026448B">
        <w:tc>
          <w:tcPr>
            <w:tcW w:w="884" w:type="dxa"/>
          </w:tcPr>
          <w:p w14:paraId="041778D6" w14:textId="77777777" w:rsidR="0026448B" w:rsidRPr="0020542F" w:rsidRDefault="0026448B" w:rsidP="0026448B">
            <w:pPr>
              <w:ind w:left="0"/>
              <w:rPr>
                <w:rFonts w:eastAsiaTheme="minorHAnsi"/>
                <w:b/>
                <w:sz w:val="24"/>
                <w:szCs w:val="24"/>
              </w:rPr>
            </w:pPr>
            <w:r w:rsidRPr="0020542F">
              <w:rPr>
                <w:rFonts w:eastAsiaTheme="minorHAnsi"/>
                <w:b/>
                <w:sz w:val="24"/>
                <w:szCs w:val="24"/>
              </w:rPr>
              <w:t xml:space="preserve">Score </w:t>
            </w:r>
          </w:p>
        </w:tc>
        <w:tc>
          <w:tcPr>
            <w:tcW w:w="1777" w:type="dxa"/>
          </w:tcPr>
          <w:p w14:paraId="1383616B" w14:textId="77777777" w:rsidR="0026448B" w:rsidRPr="0020542F" w:rsidRDefault="0026448B" w:rsidP="0026448B">
            <w:pPr>
              <w:ind w:left="0"/>
              <w:rPr>
                <w:rFonts w:eastAsiaTheme="minorHAnsi"/>
                <w:b/>
                <w:sz w:val="24"/>
                <w:szCs w:val="24"/>
              </w:rPr>
            </w:pPr>
            <w:r w:rsidRPr="0020542F">
              <w:rPr>
                <w:rFonts w:eastAsiaTheme="minorHAnsi"/>
                <w:b/>
                <w:sz w:val="24"/>
                <w:szCs w:val="24"/>
              </w:rPr>
              <w:t>Classification</w:t>
            </w:r>
          </w:p>
        </w:tc>
        <w:tc>
          <w:tcPr>
            <w:tcW w:w="5560" w:type="dxa"/>
          </w:tcPr>
          <w:p w14:paraId="323CF7C6" w14:textId="77777777" w:rsidR="0026448B" w:rsidRPr="0020542F" w:rsidRDefault="0026448B" w:rsidP="0026448B">
            <w:pPr>
              <w:ind w:left="0"/>
              <w:rPr>
                <w:rFonts w:eastAsiaTheme="minorHAnsi"/>
                <w:b/>
                <w:sz w:val="24"/>
                <w:szCs w:val="24"/>
              </w:rPr>
            </w:pPr>
            <w:r w:rsidRPr="0020542F">
              <w:rPr>
                <w:rFonts w:eastAsiaTheme="minorHAnsi"/>
                <w:b/>
                <w:sz w:val="24"/>
                <w:szCs w:val="24"/>
              </w:rPr>
              <w:t>Award Criteria</w:t>
            </w:r>
          </w:p>
        </w:tc>
      </w:tr>
      <w:tr w:rsidR="0026448B" w:rsidRPr="0020542F" w14:paraId="4A06AB5D" w14:textId="77777777" w:rsidTr="0026448B">
        <w:tc>
          <w:tcPr>
            <w:tcW w:w="884" w:type="dxa"/>
          </w:tcPr>
          <w:p w14:paraId="066B590D" w14:textId="77777777" w:rsidR="0026448B" w:rsidRPr="0020542F" w:rsidRDefault="0026448B" w:rsidP="0026448B">
            <w:pPr>
              <w:ind w:left="0"/>
              <w:rPr>
                <w:rFonts w:eastAsiaTheme="minorHAnsi"/>
                <w:sz w:val="24"/>
                <w:szCs w:val="24"/>
              </w:rPr>
            </w:pPr>
            <w:r w:rsidRPr="0020542F">
              <w:rPr>
                <w:rFonts w:eastAsiaTheme="minorHAnsi"/>
                <w:sz w:val="24"/>
                <w:szCs w:val="24"/>
              </w:rPr>
              <w:t>5</w:t>
            </w:r>
          </w:p>
        </w:tc>
        <w:tc>
          <w:tcPr>
            <w:tcW w:w="1777" w:type="dxa"/>
          </w:tcPr>
          <w:p w14:paraId="5F440E14" w14:textId="77777777" w:rsidR="0026448B" w:rsidRPr="0020542F" w:rsidRDefault="0026448B" w:rsidP="0026448B">
            <w:pPr>
              <w:ind w:left="0"/>
              <w:rPr>
                <w:rFonts w:eastAsiaTheme="minorHAnsi"/>
                <w:sz w:val="24"/>
                <w:szCs w:val="24"/>
              </w:rPr>
            </w:pPr>
            <w:r w:rsidRPr="0020542F">
              <w:rPr>
                <w:rFonts w:eastAsiaTheme="minorHAnsi"/>
                <w:sz w:val="24"/>
                <w:szCs w:val="24"/>
              </w:rPr>
              <w:t>Excellent</w:t>
            </w:r>
          </w:p>
        </w:tc>
        <w:tc>
          <w:tcPr>
            <w:tcW w:w="5560" w:type="dxa"/>
          </w:tcPr>
          <w:p w14:paraId="50DD049C" w14:textId="77777777" w:rsidR="0026448B" w:rsidRPr="0020542F" w:rsidRDefault="0026448B" w:rsidP="0026448B">
            <w:pPr>
              <w:ind w:left="0"/>
              <w:rPr>
                <w:rFonts w:eastAsiaTheme="minorHAnsi"/>
                <w:sz w:val="24"/>
                <w:szCs w:val="24"/>
              </w:rPr>
            </w:pPr>
            <w:r w:rsidRPr="0020542F">
              <w:rPr>
                <w:rFonts w:eastAsiaTheme="minorHAnsi"/>
                <w:bCs/>
                <w:sz w:val="24"/>
                <w:szCs w:val="24"/>
              </w:rPr>
              <w:t xml:space="preserve">A response that inspires confidence; specification is fully met and is robustly and clearly demonstrated and evidenced.  Full evidence as to how the contract will be fulfilled either by demonstrating experience or through a clear process of implementation. </w:t>
            </w:r>
          </w:p>
        </w:tc>
      </w:tr>
      <w:tr w:rsidR="0026448B" w:rsidRPr="0020542F" w14:paraId="037F0706" w14:textId="77777777" w:rsidTr="0026448B">
        <w:tc>
          <w:tcPr>
            <w:tcW w:w="884" w:type="dxa"/>
          </w:tcPr>
          <w:p w14:paraId="7CE8EEB1" w14:textId="77777777" w:rsidR="0026448B" w:rsidRPr="0020542F" w:rsidRDefault="0026448B" w:rsidP="0026448B">
            <w:pPr>
              <w:ind w:left="0"/>
              <w:rPr>
                <w:rFonts w:eastAsiaTheme="minorHAnsi"/>
                <w:sz w:val="24"/>
                <w:szCs w:val="24"/>
              </w:rPr>
            </w:pPr>
            <w:r w:rsidRPr="0020542F">
              <w:rPr>
                <w:rFonts w:eastAsiaTheme="minorHAnsi"/>
                <w:sz w:val="24"/>
                <w:szCs w:val="24"/>
              </w:rPr>
              <w:t>4</w:t>
            </w:r>
          </w:p>
        </w:tc>
        <w:tc>
          <w:tcPr>
            <w:tcW w:w="1777" w:type="dxa"/>
          </w:tcPr>
          <w:p w14:paraId="0F19E953" w14:textId="77777777" w:rsidR="0026448B" w:rsidRPr="0020542F" w:rsidRDefault="0026448B" w:rsidP="0026448B">
            <w:pPr>
              <w:ind w:left="0"/>
              <w:rPr>
                <w:rFonts w:eastAsiaTheme="minorHAnsi"/>
                <w:sz w:val="24"/>
                <w:szCs w:val="24"/>
              </w:rPr>
            </w:pPr>
            <w:r w:rsidRPr="0020542F">
              <w:rPr>
                <w:rFonts w:eastAsiaTheme="minorHAnsi"/>
                <w:sz w:val="24"/>
                <w:szCs w:val="24"/>
              </w:rPr>
              <w:t>Good</w:t>
            </w:r>
          </w:p>
        </w:tc>
        <w:tc>
          <w:tcPr>
            <w:tcW w:w="5560" w:type="dxa"/>
          </w:tcPr>
          <w:p w14:paraId="7018D3B7" w14:textId="775AC875" w:rsidR="0026448B" w:rsidRPr="0020542F" w:rsidRDefault="0026448B" w:rsidP="0026448B">
            <w:pPr>
              <w:ind w:left="0"/>
              <w:rPr>
                <w:rFonts w:eastAsiaTheme="minorHAnsi"/>
                <w:sz w:val="24"/>
                <w:szCs w:val="24"/>
              </w:rPr>
            </w:pPr>
            <w:r w:rsidRPr="0020542F">
              <w:rPr>
                <w:rFonts w:eastAsiaTheme="minorHAnsi"/>
                <w:color w:val="000000"/>
                <w:sz w:val="24"/>
                <w:szCs w:val="24"/>
                <w:lang w:val="en-US"/>
              </w:rPr>
              <w:t>A response supported by good evidence/examples of the Bidder</w:t>
            </w:r>
            <w:r w:rsidR="006B2168" w:rsidRPr="0020542F">
              <w:rPr>
                <w:rFonts w:eastAsiaTheme="minorHAnsi"/>
                <w:color w:val="000000"/>
                <w:sz w:val="24"/>
                <w:szCs w:val="24"/>
                <w:lang w:val="en-US"/>
              </w:rPr>
              <w:t>’s</w:t>
            </w:r>
            <w:r w:rsidRPr="0020542F">
              <w:rPr>
                <w:rFonts w:eastAsiaTheme="minorHAnsi"/>
                <w:color w:val="000000"/>
                <w:sz w:val="24"/>
                <w:szCs w:val="24"/>
                <w:lang w:val="en-US"/>
              </w:rPr>
              <w:t xml:space="preserve"> relevant ability and/or gives the council a good level of confidence in the Bidder</w:t>
            </w:r>
            <w:r w:rsidR="006B2168" w:rsidRPr="0020542F">
              <w:rPr>
                <w:rFonts w:eastAsiaTheme="minorHAnsi"/>
                <w:color w:val="000000"/>
                <w:sz w:val="24"/>
                <w:szCs w:val="24"/>
                <w:lang w:val="en-US"/>
              </w:rPr>
              <w:t>’s</w:t>
            </w:r>
            <w:r w:rsidRPr="0020542F">
              <w:rPr>
                <w:rFonts w:eastAsiaTheme="minorHAnsi"/>
                <w:color w:val="000000"/>
                <w:sz w:val="24"/>
                <w:szCs w:val="24"/>
                <w:lang w:val="en-US"/>
              </w:rPr>
              <w:t xml:space="preserve"> ability.</w:t>
            </w:r>
            <w:r w:rsidRPr="0020542F">
              <w:rPr>
                <w:rFonts w:eastAsiaTheme="minorHAnsi"/>
                <w:bCs/>
                <w:sz w:val="24"/>
                <w:szCs w:val="24"/>
              </w:rPr>
              <w:t xml:space="preserve"> All requirements are </w:t>
            </w:r>
            <w:proofErr w:type="gramStart"/>
            <w:r w:rsidRPr="0020542F">
              <w:rPr>
                <w:rFonts w:eastAsiaTheme="minorHAnsi"/>
                <w:bCs/>
                <w:sz w:val="24"/>
                <w:szCs w:val="24"/>
              </w:rPr>
              <w:t>met</w:t>
            </w:r>
            <w:proofErr w:type="gramEnd"/>
            <w:r w:rsidRPr="0020542F">
              <w:rPr>
                <w:rFonts w:eastAsiaTheme="minorHAnsi"/>
                <w:bCs/>
                <w:sz w:val="24"/>
                <w:szCs w:val="24"/>
              </w:rPr>
              <w:t xml:space="preserve"> and evidence is provided to support the answers demonstrating sufficiency, compliance and either actual experience or a process of implementation.</w:t>
            </w:r>
          </w:p>
        </w:tc>
      </w:tr>
      <w:tr w:rsidR="0026448B" w:rsidRPr="0020542F" w14:paraId="7E273590" w14:textId="77777777" w:rsidTr="0026448B">
        <w:tc>
          <w:tcPr>
            <w:tcW w:w="884" w:type="dxa"/>
          </w:tcPr>
          <w:p w14:paraId="3B3D2841" w14:textId="77777777" w:rsidR="0026448B" w:rsidRPr="0020542F" w:rsidRDefault="0026448B" w:rsidP="0026448B">
            <w:pPr>
              <w:ind w:left="0"/>
              <w:rPr>
                <w:rFonts w:eastAsiaTheme="minorHAnsi"/>
                <w:sz w:val="24"/>
                <w:szCs w:val="24"/>
              </w:rPr>
            </w:pPr>
            <w:r w:rsidRPr="0020542F">
              <w:rPr>
                <w:rFonts w:eastAsiaTheme="minorHAnsi"/>
                <w:sz w:val="24"/>
                <w:szCs w:val="24"/>
              </w:rPr>
              <w:t>3</w:t>
            </w:r>
          </w:p>
        </w:tc>
        <w:tc>
          <w:tcPr>
            <w:tcW w:w="1777" w:type="dxa"/>
          </w:tcPr>
          <w:p w14:paraId="343E0C7F" w14:textId="77777777" w:rsidR="0026448B" w:rsidRPr="0020542F" w:rsidRDefault="0026448B" w:rsidP="0026448B">
            <w:pPr>
              <w:ind w:left="0"/>
              <w:rPr>
                <w:rFonts w:eastAsiaTheme="minorHAnsi"/>
                <w:sz w:val="24"/>
                <w:szCs w:val="24"/>
              </w:rPr>
            </w:pPr>
            <w:r w:rsidRPr="0020542F">
              <w:rPr>
                <w:rFonts w:eastAsiaTheme="minorHAnsi"/>
                <w:sz w:val="24"/>
                <w:szCs w:val="24"/>
              </w:rPr>
              <w:t>Satisfactory</w:t>
            </w:r>
          </w:p>
          <w:p w14:paraId="4B723788" w14:textId="77777777" w:rsidR="0026448B" w:rsidRPr="0020542F" w:rsidRDefault="0026448B" w:rsidP="0026448B">
            <w:pPr>
              <w:ind w:left="0"/>
              <w:rPr>
                <w:rFonts w:eastAsiaTheme="minorHAnsi"/>
                <w:sz w:val="24"/>
                <w:szCs w:val="24"/>
              </w:rPr>
            </w:pPr>
          </w:p>
        </w:tc>
        <w:tc>
          <w:tcPr>
            <w:tcW w:w="5560" w:type="dxa"/>
          </w:tcPr>
          <w:p w14:paraId="77C93C9C" w14:textId="77777777" w:rsidR="0026448B" w:rsidRPr="0020542F" w:rsidRDefault="0026448B" w:rsidP="0026448B">
            <w:pPr>
              <w:ind w:left="0"/>
              <w:rPr>
                <w:rFonts w:eastAsiaTheme="minorHAnsi"/>
                <w:sz w:val="24"/>
                <w:szCs w:val="24"/>
              </w:rPr>
            </w:pPr>
            <w:r w:rsidRPr="0020542F">
              <w:rPr>
                <w:rFonts w:eastAsia="Calibri"/>
                <w:color w:val="000000"/>
                <w:sz w:val="24"/>
                <w:szCs w:val="24"/>
              </w:rPr>
              <w:t xml:space="preserve">A response that is acceptable and meets the minimum requirement but remains limited and could have been expanded upon.  </w:t>
            </w:r>
          </w:p>
        </w:tc>
      </w:tr>
      <w:tr w:rsidR="0026448B" w:rsidRPr="0020542F" w14:paraId="2518791A" w14:textId="77777777" w:rsidTr="0026448B">
        <w:tc>
          <w:tcPr>
            <w:tcW w:w="884" w:type="dxa"/>
          </w:tcPr>
          <w:p w14:paraId="413ED01F" w14:textId="77777777" w:rsidR="0026448B" w:rsidRPr="0020542F" w:rsidRDefault="0026448B" w:rsidP="0026448B">
            <w:pPr>
              <w:ind w:left="0"/>
              <w:rPr>
                <w:rFonts w:eastAsiaTheme="minorHAnsi"/>
                <w:sz w:val="24"/>
                <w:szCs w:val="24"/>
              </w:rPr>
            </w:pPr>
            <w:r w:rsidRPr="0020542F">
              <w:rPr>
                <w:rFonts w:eastAsiaTheme="minorHAnsi"/>
                <w:sz w:val="24"/>
                <w:szCs w:val="24"/>
              </w:rPr>
              <w:t>2</w:t>
            </w:r>
          </w:p>
        </w:tc>
        <w:tc>
          <w:tcPr>
            <w:tcW w:w="1777" w:type="dxa"/>
          </w:tcPr>
          <w:p w14:paraId="21C30403" w14:textId="77777777" w:rsidR="0026448B" w:rsidRPr="0020542F" w:rsidRDefault="0026448B" w:rsidP="0026448B">
            <w:pPr>
              <w:ind w:left="0"/>
              <w:rPr>
                <w:rFonts w:eastAsiaTheme="minorHAnsi"/>
                <w:sz w:val="24"/>
                <w:szCs w:val="24"/>
              </w:rPr>
            </w:pPr>
            <w:r w:rsidRPr="0020542F">
              <w:rPr>
                <w:rFonts w:eastAsiaTheme="minorHAnsi"/>
                <w:sz w:val="24"/>
                <w:szCs w:val="24"/>
              </w:rPr>
              <w:t>Weak</w:t>
            </w:r>
          </w:p>
          <w:p w14:paraId="517DBD42" w14:textId="77777777" w:rsidR="0026448B" w:rsidRPr="0020542F" w:rsidRDefault="0026448B" w:rsidP="0026448B">
            <w:pPr>
              <w:ind w:left="0"/>
              <w:rPr>
                <w:rFonts w:eastAsiaTheme="minorHAnsi"/>
                <w:sz w:val="24"/>
                <w:szCs w:val="24"/>
              </w:rPr>
            </w:pPr>
          </w:p>
        </w:tc>
        <w:tc>
          <w:tcPr>
            <w:tcW w:w="5560" w:type="dxa"/>
          </w:tcPr>
          <w:p w14:paraId="5FD26278" w14:textId="764EE84E" w:rsidR="0026448B" w:rsidRPr="0020542F" w:rsidRDefault="0026448B" w:rsidP="0026448B">
            <w:pPr>
              <w:ind w:left="0"/>
              <w:rPr>
                <w:rFonts w:eastAsiaTheme="minorHAnsi"/>
                <w:sz w:val="24"/>
                <w:szCs w:val="24"/>
              </w:rPr>
            </w:pPr>
            <w:r w:rsidRPr="0020542F">
              <w:rPr>
                <w:rFonts w:eastAsia="Calibri"/>
                <w:color w:val="000000"/>
                <w:sz w:val="24"/>
                <w:szCs w:val="24"/>
              </w:rPr>
              <w:t xml:space="preserve">A response only partially satisfying the requirement with deficiencies apparent.  </w:t>
            </w:r>
            <w:r w:rsidRPr="0020542F">
              <w:rPr>
                <w:rFonts w:eastAsiaTheme="minorHAnsi"/>
                <w:sz w:val="24"/>
                <w:szCs w:val="24"/>
              </w:rPr>
              <w:t xml:space="preserve">Not </w:t>
            </w:r>
            <w:r w:rsidRPr="0020542F">
              <w:rPr>
                <w:rFonts w:eastAsiaTheme="minorHAnsi"/>
                <w:color w:val="000000"/>
                <w:sz w:val="24"/>
                <w:szCs w:val="24"/>
                <w:lang w:val="en-US"/>
              </w:rPr>
              <w:t>supported by sufficient breadth or sufficient quality of evidence/examples and provides the council a limited level of confidence in the Bidder</w:t>
            </w:r>
            <w:r w:rsidR="006B2168" w:rsidRPr="0020542F">
              <w:rPr>
                <w:rFonts w:eastAsiaTheme="minorHAnsi"/>
                <w:color w:val="000000"/>
                <w:sz w:val="24"/>
                <w:szCs w:val="24"/>
                <w:lang w:val="en-US"/>
              </w:rPr>
              <w:t>’s</w:t>
            </w:r>
            <w:r w:rsidRPr="0020542F">
              <w:rPr>
                <w:rFonts w:eastAsiaTheme="minorHAnsi"/>
                <w:color w:val="000000"/>
                <w:sz w:val="24"/>
                <w:szCs w:val="24"/>
                <w:lang w:val="en-US"/>
              </w:rPr>
              <w:t xml:space="preserve"> ability to deliver the specification.</w:t>
            </w:r>
          </w:p>
        </w:tc>
      </w:tr>
      <w:tr w:rsidR="0026448B" w:rsidRPr="0020542F" w14:paraId="0ECA59B3" w14:textId="77777777" w:rsidTr="0026448B">
        <w:tc>
          <w:tcPr>
            <w:tcW w:w="884" w:type="dxa"/>
          </w:tcPr>
          <w:p w14:paraId="36EA9650" w14:textId="77777777" w:rsidR="0026448B" w:rsidRPr="0020542F" w:rsidRDefault="0026448B" w:rsidP="0026448B">
            <w:pPr>
              <w:ind w:left="0"/>
              <w:rPr>
                <w:rFonts w:eastAsiaTheme="minorHAnsi"/>
                <w:sz w:val="24"/>
                <w:szCs w:val="24"/>
              </w:rPr>
            </w:pPr>
            <w:r w:rsidRPr="0020542F">
              <w:rPr>
                <w:rFonts w:eastAsiaTheme="minorHAnsi"/>
                <w:sz w:val="24"/>
                <w:szCs w:val="24"/>
              </w:rPr>
              <w:t>1</w:t>
            </w:r>
          </w:p>
        </w:tc>
        <w:tc>
          <w:tcPr>
            <w:tcW w:w="1777" w:type="dxa"/>
          </w:tcPr>
          <w:p w14:paraId="609559EC" w14:textId="77777777" w:rsidR="0026448B" w:rsidRPr="0020542F" w:rsidRDefault="0026448B" w:rsidP="0026448B">
            <w:pPr>
              <w:ind w:left="0"/>
              <w:rPr>
                <w:rFonts w:eastAsiaTheme="minorHAnsi"/>
                <w:sz w:val="24"/>
                <w:szCs w:val="24"/>
              </w:rPr>
            </w:pPr>
            <w:r w:rsidRPr="0020542F">
              <w:rPr>
                <w:rFonts w:eastAsiaTheme="minorHAnsi"/>
                <w:sz w:val="24"/>
                <w:szCs w:val="24"/>
              </w:rPr>
              <w:t>Inadequate</w:t>
            </w:r>
          </w:p>
          <w:p w14:paraId="5CA78AEC" w14:textId="77777777" w:rsidR="0026448B" w:rsidRPr="0020542F" w:rsidRDefault="0026448B" w:rsidP="0026448B">
            <w:pPr>
              <w:ind w:left="0"/>
              <w:rPr>
                <w:rFonts w:eastAsiaTheme="minorHAnsi"/>
                <w:sz w:val="24"/>
                <w:szCs w:val="24"/>
              </w:rPr>
            </w:pPr>
          </w:p>
        </w:tc>
        <w:tc>
          <w:tcPr>
            <w:tcW w:w="5560" w:type="dxa"/>
          </w:tcPr>
          <w:p w14:paraId="228977EC" w14:textId="26C25DBD" w:rsidR="0026448B" w:rsidRPr="0020542F" w:rsidRDefault="0026448B" w:rsidP="0026448B">
            <w:pPr>
              <w:ind w:left="0"/>
              <w:rPr>
                <w:rFonts w:eastAsiaTheme="minorHAnsi"/>
                <w:sz w:val="24"/>
                <w:szCs w:val="24"/>
              </w:rPr>
            </w:pPr>
            <w:r w:rsidRPr="0020542F">
              <w:rPr>
                <w:rFonts w:eastAsiaTheme="minorHAnsi"/>
                <w:sz w:val="24"/>
                <w:szCs w:val="24"/>
              </w:rPr>
              <w:t>A response that has material omissions not supported by sufficient breadth and sufficient quality of evidence/examples. Overall the response provides the council with a very low level of confidence in the Bidder</w:t>
            </w:r>
            <w:r w:rsidR="00E057CC" w:rsidRPr="0020542F">
              <w:rPr>
                <w:rFonts w:eastAsiaTheme="minorHAnsi"/>
                <w:sz w:val="24"/>
                <w:szCs w:val="24"/>
              </w:rPr>
              <w:t>’s</w:t>
            </w:r>
            <w:r w:rsidRPr="0020542F">
              <w:rPr>
                <w:rFonts w:eastAsiaTheme="minorHAnsi"/>
                <w:sz w:val="24"/>
                <w:szCs w:val="24"/>
              </w:rPr>
              <w:t xml:space="preserve"> ability to deliver the specification.</w:t>
            </w:r>
          </w:p>
        </w:tc>
      </w:tr>
      <w:tr w:rsidR="0026448B" w:rsidRPr="0020542F" w14:paraId="09373629" w14:textId="77777777" w:rsidTr="0026448B">
        <w:tc>
          <w:tcPr>
            <w:tcW w:w="884" w:type="dxa"/>
          </w:tcPr>
          <w:p w14:paraId="03DFEE04" w14:textId="77777777" w:rsidR="0026448B" w:rsidRPr="0020542F" w:rsidRDefault="0026448B" w:rsidP="0026448B">
            <w:pPr>
              <w:ind w:left="0"/>
              <w:rPr>
                <w:rFonts w:eastAsiaTheme="minorHAnsi"/>
                <w:sz w:val="24"/>
                <w:szCs w:val="24"/>
              </w:rPr>
            </w:pPr>
            <w:r w:rsidRPr="0020542F">
              <w:rPr>
                <w:rFonts w:eastAsiaTheme="minorHAnsi"/>
                <w:sz w:val="24"/>
                <w:szCs w:val="24"/>
              </w:rPr>
              <w:t>0</w:t>
            </w:r>
          </w:p>
        </w:tc>
        <w:tc>
          <w:tcPr>
            <w:tcW w:w="1777" w:type="dxa"/>
          </w:tcPr>
          <w:p w14:paraId="40BAB598" w14:textId="77777777" w:rsidR="0026448B" w:rsidRPr="0020542F" w:rsidRDefault="0026448B" w:rsidP="0026448B">
            <w:pPr>
              <w:ind w:left="0"/>
              <w:rPr>
                <w:rFonts w:eastAsiaTheme="minorHAnsi"/>
                <w:sz w:val="24"/>
                <w:szCs w:val="24"/>
              </w:rPr>
            </w:pPr>
            <w:r w:rsidRPr="0020542F">
              <w:rPr>
                <w:rFonts w:eastAsiaTheme="minorHAnsi"/>
                <w:sz w:val="24"/>
                <w:szCs w:val="24"/>
              </w:rPr>
              <w:t>Unsatisfactory</w:t>
            </w:r>
          </w:p>
          <w:p w14:paraId="55D54D27" w14:textId="77777777" w:rsidR="0026448B" w:rsidRPr="0020542F" w:rsidRDefault="0026448B" w:rsidP="0026448B">
            <w:pPr>
              <w:ind w:left="0"/>
              <w:rPr>
                <w:rFonts w:eastAsiaTheme="minorHAnsi"/>
                <w:sz w:val="24"/>
                <w:szCs w:val="24"/>
              </w:rPr>
            </w:pPr>
          </w:p>
        </w:tc>
        <w:tc>
          <w:tcPr>
            <w:tcW w:w="5560" w:type="dxa"/>
          </w:tcPr>
          <w:p w14:paraId="72FDAF33" w14:textId="77777777" w:rsidR="0026448B" w:rsidRPr="0020542F" w:rsidRDefault="0026448B" w:rsidP="0026448B">
            <w:pPr>
              <w:ind w:left="0"/>
              <w:rPr>
                <w:rFonts w:eastAsiaTheme="minorHAnsi"/>
                <w:sz w:val="24"/>
                <w:szCs w:val="24"/>
              </w:rPr>
            </w:pPr>
            <w:r w:rsidRPr="0020542F">
              <w:rPr>
                <w:rFonts w:eastAsiaTheme="minorHAnsi"/>
                <w:sz w:val="24"/>
                <w:szCs w:val="24"/>
              </w:rPr>
              <w:t>No response or response does not provide any relevant information and does not answer the question.</w:t>
            </w:r>
          </w:p>
        </w:tc>
      </w:tr>
    </w:tbl>
    <w:p w14:paraId="26257579" w14:textId="77777777" w:rsidR="0026448B" w:rsidRPr="00670CE2" w:rsidRDefault="0026448B" w:rsidP="0021559F"/>
    <w:p w14:paraId="06186DBD" w14:textId="77777777" w:rsidR="0073151A" w:rsidRPr="00670CE2" w:rsidRDefault="00EE6411" w:rsidP="0021559F">
      <w:r w:rsidRPr="00670CE2">
        <w:t xml:space="preserve">Please note that </w:t>
      </w:r>
      <w:r w:rsidR="0073151A" w:rsidRPr="00670CE2">
        <w:t>the council reserves the right to reject any submission scoring 1 or less in respect of any of the quality questions.</w:t>
      </w:r>
    </w:p>
    <w:p w14:paraId="01AE682A" w14:textId="1ADEB1AE" w:rsidR="00CE13DD" w:rsidRDefault="00CE13DD" w:rsidP="0021559F"/>
    <w:p w14:paraId="6C53304F" w14:textId="4E713E36" w:rsidR="00CE13DD" w:rsidRDefault="00CE13DD" w:rsidP="0021559F"/>
    <w:p w14:paraId="1736ECD4" w14:textId="77777777" w:rsidR="00CE13DD" w:rsidRPr="00670CE2" w:rsidRDefault="00CE13DD" w:rsidP="0021559F"/>
    <w:p w14:paraId="361C0106" w14:textId="36FA6F97" w:rsidR="0045546A" w:rsidRPr="00670CE2" w:rsidRDefault="0045546A" w:rsidP="00483B79">
      <w:pPr>
        <w:pStyle w:val="Heading2"/>
      </w:pPr>
      <w:bookmarkStart w:id="10" w:name="_Toc2929932"/>
      <w:r w:rsidRPr="00670CE2">
        <w:t>Price Submission</w:t>
      </w:r>
      <w:bookmarkEnd w:id="10"/>
    </w:p>
    <w:p w14:paraId="30997569" w14:textId="20EFDDFC" w:rsidR="00A4736F" w:rsidRPr="00670CE2" w:rsidRDefault="00A4736F" w:rsidP="001B13E2">
      <w:pPr>
        <w:pStyle w:val="BodyText1"/>
      </w:pPr>
      <w:r w:rsidRPr="00670CE2">
        <w:t xml:space="preserve">Please complete the pricing schedule below.  </w:t>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111"/>
      </w:tblGrid>
      <w:tr w:rsidR="00A4736F" w:rsidRPr="006D514C" w14:paraId="6F8F0A7C" w14:textId="77777777" w:rsidTr="0020542F">
        <w:tc>
          <w:tcPr>
            <w:tcW w:w="3969" w:type="dxa"/>
            <w:tcBorders>
              <w:top w:val="single" w:sz="4" w:space="0" w:color="auto"/>
              <w:left w:val="single" w:sz="4" w:space="0" w:color="auto"/>
              <w:bottom w:val="single" w:sz="4" w:space="0" w:color="auto"/>
              <w:right w:val="single" w:sz="4" w:space="0" w:color="auto"/>
            </w:tcBorders>
            <w:shd w:val="clear" w:color="auto" w:fill="00B0F0"/>
            <w:hideMark/>
          </w:tcPr>
          <w:p w14:paraId="0A3A1B68" w14:textId="77777777" w:rsidR="00A4736F" w:rsidRPr="00670CE2" w:rsidRDefault="00A4736F" w:rsidP="003451EC">
            <w:pPr>
              <w:pStyle w:val="table"/>
              <w:rPr>
                <w:b/>
              </w:rPr>
            </w:pPr>
            <w:r w:rsidRPr="00670CE2">
              <w:rPr>
                <w:b/>
              </w:rPr>
              <w:t>Concession opportunity</w:t>
            </w:r>
          </w:p>
        </w:tc>
        <w:tc>
          <w:tcPr>
            <w:tcW w:w="4111" w:type="dxa"/>
            <w:tcBorders>
              <w:top w:val="single" w:sz="4" w:space="0" w:color="auto"/>
              <w:left w:val="single" w:sz="4" w:space="0" w:color="auto"/>
              <w:bottom w:val="single" w:sz="4" w:space="0" w:color="auto"/>
              <w:right w:val="single" w:sz="4" w:space="0" w:color="auto"/>
            </w:tcBorders>
            <w:shd w:val="clear" w:color="auto" w:fill="00B0F0"/>
            <w:hideMark/>
          </w:tcPr>
          <w:p w14:paraId="723A2B96" w14:textId="7060605F" w:rsidR="00A4736F" w:rsidRPr="00670CE2" w:rsidRDefault="00A4736F" w:rsidP="003451EC">
            <w:pPr>
              <w:pStyle w:val="table"/>
              <w:jc w:val="center"/>
              <w:rPr>
                <w:b/>
              </w:rPr>
            </w:pPr>
            <w:r w:rsidRPr="00670CE2">
              <w:rPr>
                <w:b/>
              </w:rPr>
              <w:t>Your price offer to the council</w:t>
            </w:r>
            <w:r w:rsidR="00CE13DD">
              <w:rPr>
                <w:b/>
              </w:rPr>
              <w:t xml:space="preserve"> (Minimum bid price of £8,000)</w:t>
            </w:r>
          </w:p>
          <w:p w14:paraId="3CA70C48" w14:textId="77777777" w:rsidR="00A4736F" w:rsidRPr="00670CE2" w:rsidRDefault="00A4736F" w:rsidP="003451EC">
            <w:pPr>
              <w:pStyle w:val="table"/>
              <w:jc w:val="center"/>
              <w:rPr>
                <w:b/>
              </w:rPr>
            </w:pPr>
            <w:r w:rsidRPr="00670CE2">
              <w:rPr>
                <w:b/>
              </w:rPr>
              <w:t>(£)</w:t>
            </w:r>
          </w:p>
        </w:tc>
      </w:tr>
      <w:tr w:rsidR="00A4736F" w:rsidRPr="0045546A" w14:paraId="20F58253" w14:textId="77777777" w:rsidTr="0020542F">
        <w:tc>
          <w:tcPr>
            <w:tcW w:w="3969" w:type="dxa"/>
            <w:tcBorders>
              <w:top w:val="single" w:sz="4" w:space="0" w:color="auto"/>
              <w:left w:val="single" w:sz="4" w:space="0" w:color="auto"/>
              <w:bottom w:val="single" w:sz="4" w:space="0" w:color="auto"/>
              <w:right w:val="single" w:sz="4" w:space="0" w:color="auto"/>
            </w:tcBorders>
          </w:tcPr>
          <w:p w14:paraId="1F0282D5" w14:textId="77777777" w:rsidR="00946C04" w:rsidRDefault="00946C04" w:rsidP="003451EC">
            <w:pPr>
              <w:pStyle w:val="table"/>
            </w:pPr>
            <w:r>
              <w:t xml:space="preserve">Beach Lawn Family Attraction </w:t>
            </w:r>
          </w:p>
          <w:p w14:paraId="48DDB7EE" w14:textId="4B787357" w:rsidR="00A4736F" w:rsidRPr="0045546A" w:rsidRDefault="00946C04" w:rsidP="00946C04">
            <w:pPr>
              <w:pStyle w:val="table"/>
            </w:pPr>
            <w:r>
              <w:t>(1 July to 31 August)</w:t>
            </w:r>
          </w:p>
        </w:tc>
        <w:tc>
          <w:tcPr>
            <w:tcW w:w="4111" w:type="dxa"/>
            <w:tcBorders>
              <w:top w:val="single" w:sz="4" w:space="0" w:color="auto"/>
              <w:left w:val="single" w:sz="4" w:space="0" w:color="auto"/>
              <w:bottom w:val="single" w:sz="4" w:space="0" w:color="auto"/>
              <w:right w:val="single" w:sz="4" w:space="0" w:color="auto"/>
            </w:tcBorders>
          </w:tcPr>
          <w:p w14:paraId="7CE60FB5" w14:textId="77777777" w:rsidR="00A4736F" w:rsidRPr="0045546A" w:rsidRDefault="00A4736F" w:rsidP="003451EC">
            <w:pPr>
              <w:pStyle w:val="table"/>
            </w:pPr>
          </w:p>
        </w:tc>
      </w:tr>
    </w:tbl>
    <w:p w14:paraId="77D0AE48" w14:textId="77777777" w:rsidR="00AA0756" w:rsidRPr="0045546A" w:rsidRDefault="00AA0756" w:rsidP="0021559F"/>
    <w:p w14:paraId="04B22073" w14:textId="77777777" w:rsidR="0045546A" w:rsidRPr="00670CE2" w:rsidRDefault="009F5B03" w:rsidP="001B13E2">
      <w:pPr>
        <w:pStyle w:val="BodyText1"/>
      </w:pPr>
      <w:r w:rsidRPr="00670CE2">
        <w:t xml:space="preserve">The council will </w:t>
      </w:r>
      <w:r w:rsidR="0045546A" w:rsidRPr="00670CE2">
        <w:t xml:space="preserve">not be bound to accept any </w:t>
      </w:r>
      <w:r w:rsidR="00A569BF" w:rsidRPr="00670CE2">
        <w:t xml:space="preserve">submission received </w:t>
      </w:r>
      <w:r w:rsidR="0045546A" w:rsidRPr="00670CE2">
        <w:t>and reserve</w:t>
      </w:r>
      <w:r w:rsidR="001A0795" w:rsidRPr="00670CE2">
        <w:t>s</w:t>
      </w:r>
      <w:r w:rsidR="0045546A" w:rsidRPr="00670CE2">
        <w:t xml:space="preserve"> the right to accept all or any part.</w:t>
      </w:r>
    </w:p>
    <w:p w14:paraId="40938A3C" w14:textId="77777777" w:rsidR="00622174" w:rsidRPr="00670CE2" w:rsidRDefault="009F5B03" w:rsidP="001B13E2">
      <w:pPr>
        <w:pStyle w:val="BodyText1"/>
        <w:rPr>
          <w:rFonts w:eastAsiaTheme="majorEastAsia"/>
        </w:rPr>
      </w:pPr>
      <w:r w:rsidRPr="00670CE2">
        <w:t>The council will</w:t>
      </w:r>
      <w:r w:rsidR="0045546A" w:rsidRPr="00670CE2">
        <w:t xml:space="preserve"> not be responsible for any expenses or losses incurred in the preparation of this quotation.</w:t>
      </w:r>
    </w:p>
    <w:p w14:paraId="772AEAF2" w14:textId="77777777" w:rsidR="00A116BA" w:rsidRPr="00670CE2" w:rsidRDefault="00A116BA" w:rsidP="001B13E2">
      <w:pPr>
        <w:pStyle w:val="BodyText1"/>
        <w:rPr>
          <w:rFonts w:eastAsiaTheme="majorEastAsia"/>
        </w:rPr>
      </w:pPr>
      <w:r w:rsidRPr="00670CE2">
        <w:t>The council will not award a licence if the applicant is in arrear</w:t>
      </w:r>
      <w:r w:rsidR="008F6A83" w:rsidRPr="00670CE2">
        <w:t>s</w:t>
      </w:r>
      <w:r w:rsidRPr="00670CE2">
        <w:t xml:space="preserve"> of any sums due to the council in respect of any concession fees, licences or leases. </w:t>
      </w:r>
    </w:p>
    <w:p w14:paraId="44844D3C" w14:textId="2255ED0E" w:rsidR="009F5B03" w:rsidRPr="00483B79" w:rsidRDefault="009F5B03" w:rsidP="001B13E2">
      <w:pPr>
        <w:pStyle w:val="BodyText1"/>
        <w:rPr>
          <w:rFonts w:eastAsiaTheme="majorEastAsia" w:cstheme="majorBidi"/>
          <w:color w:val="000000" w:themeColor="text1"/>
          <w:sz w:val="32"/>
          <w:szCs w:val="32"/>
        </w:rPr>
      </w:pPr>
      <w:r w:rsidRPr="00670CE2">
        <w:br w:type="page"/>
      </w:r>
    </w:p>
    <w:p w14:paraId="2293D270" w14:textId="2B9866B6" w:rsidR="0045546A" w:rsidRPr="00670CE2" w:rsidRDefault="00A569BF" w:rsidP="00483B79">
      <w:pPr>
        <w:pStyle w:val="Heading2"/>
      </w:pPr>
      <w:bookmarkStart w:id="11" w:name="_Toc2929933"/>
      <w:r w:rsidRPr="00670CE2">
        <w:lastRenderedPageBreak/>
        <w:t>Bidder</w:t>
      </w:r>
      <w:r w:rsidR="0073202F" w:rsidRPr="00670CE2">
        <w:t>’</w:t>
      </w:r>
      <w:r w:rsidRPr="00670CE2">
        <w:t>s details</w:t>
      </w:r>
      <w:r w:rsidR="0045546A" w:rsidRPr="00670CE2">
        <w:t>:</w:t>
      </w:r>
      <w:bookmarkEnd w:id="11"/>
    </w:p>
    <w:p w14:paraId="1BFCCBC9" w14:textId="77777777" w:rsidR="009F5B03" w:rsidRPr="00670CE2" w:rsidRDefault="009F5B03" w:rsidP="001B13E2">
      <w:pPr>
        <w:pStyle w:val="BodyText1"/>
      </w:pPr>
      <w:r w:rsidRPr="00670CE2">
        <w:t>Please complete the following table in support of your submission.</w:t>
      </w:r>
    </w:p>
    <w:tbl>
      <w:tblPr>
        <w:tblW w:w="837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13"/>
      </w:tblGrid>
      <w:tr w:rsidR="00EF756F" w:rsidRPr="00622174" w14:paraId="20E769A1" w14:textId="77777777" w:rsidTr="00622174">
        <w:tc>
          <w:tcPr>
            <w:tcW w:w="4961" w:type="dxa"/>
            <w:tcBorders>
              <w:top w:val="single" w:sz="4" w:space="0" w:color="auto"/>
              <w:left w:val="single" w:sz="4" w:space="0" w:color="auto"/>
              <w:bottom w:val="single" w:sz="4" w:space="0" w:color="auto"/>
              <w:right w:val="single" w:sz="4" w:space="0" w:color="auto"/>
            </w:tcBorders>
            <w:shd w:val="clear" w:color="auto" w:fill="00B0F0"/>
            <w:hideMark/>
          </w:tcPr>
          <w:p w14:paraId="4C22A13B" w14:textId="77777777" w:rsidR="00EF756F" w:rsidRPr="00670CE2" w:rsidRDefault="00EF756F" w:rsidP="00622174">
            <w:pPr>
              <w:pStyle w:val="table"/>
              <w:rPr>
                <w:b/>
              </w:rPr>
            </w:pPr>
            <w:r w:rsidRPr="00670CE2">
              <w:rPr>
                <w:b/>
              </w:rPr>
              <w:t>Question</w:t>
            </w:r>
          </w:p>
        </w:tc>
        <w:tc>
          <w:tcPr>
            <w:tcW w:w="3413" w:type="dxa"/>
            <w:tcBorders>
              <w:top w:val="single" w:sz="4" w:space="0" w:color="auto"/>
              <w:left w:val="single" w:sz="4" w:space="0" w:color="auto"/>
              <w:bottom w:val="single" w:sz="4" w:space="0" w:color="auto"/>
              <w:right w:val="single" w:sz="4" w:space="0" w:color="auto"/>
            </w:tcBorders>
            <w:shd w:val="clear" w:color="auto" w:fill="00B0F0"/>
            <w:hideMark/>
          </w:tcPr>
          <w:p w14:paraId="67902BA6" w14:textId="77777777" w:rsidR="00EF756F" w:rsidRPr="00670CE2" w:rsidRDefault="00EF756F" w:rsidP="00622174">
            <w:pPr>
              <w:pStyle w:val="table"/>
              <w:rPr>
                <w:b/>
              </w:rPr>
            </w:pPr>
            <w:r w:rsidRPr="00670CE2">
              <w:rPr>
                <w:b/>
              </w:rPr>
              <w:t>Response</w:t>
            </w:r>
          </w:p>
        </w:tc>
      </w:tr>
      <w:tr w:rsidR="00EF756F" w14:paraId="436ACDEE"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68CC15A9" w14:textId="77777777" w:rsidR="00EF756F" w:rsidRPr="00670CE2" w:rsidRDefault="00EF756F" w:rsidP="00622174">
            <w:pPr>
              <w:pStyle w:val="table"/>
            </w:pPr>
            <w:r w:rsidRPr="00670CE2">
              <w:t>Full name of the potential supplier submitting the information</w:t>
            </w:r>
          </w:p>
        </w:tc>
        <w:tc>
          <w:tcPr>
            <w:tcW w:w="3413" w:type="dxa"/>
            <w:tcBorders>
              <w:top w:val="single" w:sz="4" w:space="0" w:color="auto"/>
              <w:left w:val="single" w:sz="4" w:space="0" w:color="auto"/>
              <w:bottom w:val="single" w:sz="4" w:space="0" w:color="auto"/>
              <w:right w:val="single" w:sz="4" w:space="0" w:color="auto"/>
            </w:tcBorders>
          </w:tcPr>
          <w:p w14:paraId="7867DBDE" w14:textId="77777777" w:rsidR="00EF756F" w:rsidRDefault="00EF756F" w:rsidP="00622174">
            <w:pPr>
              <w:pStyle w:val="table"/>
            </w:pPr>
          </w:p>
        </w:tc>
      </w:tr>
      <w:tr w:rsidR="00EF756F" w14:paraId="726B4356" w14:textId="77777777" w:rsidTr="00622174">
        <w:tc>
          <w:tcPr>
            <w:tcW w:w="4961" w:type="dxa"/>
            <w:tcBorders>
              <w:top w:val="single" w:sz="4" w:space="0" w:color="auto"/>
              <w:left w:val="single" w:sz="4" w:space="0" w:color="auto"/>
              <w:bottom w:val="single" w:sz="4" w:space="0" w:color="auto"/>
              <w:right w:val="single" w:sz="4" w:space="0" w:color="auto"/>
            </w:tcBorders>
          </w:tcPr>
          <w:p w14:paraId="736B0E15" w14:textId="4ABA33EB" w:rsidR="00EF756F" w:rsidRPr="00670CE2" w:rsidRDefault="00873AFE" w:rsidP="00622174">
            <w:pPr>
              <w:pStyle w:val="table"/>
            </w:pPr>
            <w:r>
              <w:t>Em</w:t>
            </w:r>
            <w:r w:rsidR="00EF756F" w:rsidRPr="00670CE2">
              <w:t>ail address</w:t>
            </w:r>
          </w:p>
          <w:p w14:paraId="6D0827AC"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6CE6EEFD" w14:textId="77777777" w:rsidR="00EF756F" w:rsidRDefault="00EF756F" w:rsidP="00622174">
            <w:pPr>
              <w:pStyle w:val="table"/>
            </w:pPr>
          </w:p>
        </w:tc>
      </w:tr>
      <w:tr w:rsidR="00EF756F" w14:paraId="08191DC7" w14:textId="77777777" w:rsidTr="00622174">
        <w:tc>
          <w:tcPr>
            <w:tcW w:w="4961" w:type="dxa"/>
            <w:tcBorders>
              <w:top w:val="single" w:sz="4" w:space="0" w:color="auto"/>
              <w:left w:val="single" w:sz="4" w:space="0" w:color="auto"/>
              <w:bottom w:val="single" w:sz="4" w:space="0" w:color="auto"/>
              <w:right w:val="single" w:sz="4" w:space="0" w:color="auto"/>
            </w:tcBorders>
          </w:tcPr>
          <w:p w14:paraId="18033BF2" w14:textId="71E7316F" w:rsidR="00EF756F" w:rsidRDefault="00EF756F" w:rsidP="00622174">
            <w:pPr>
              <w:pStyle w:val="table"/>
            </w:pPr>
            <w:r w:rsidRPr="00670CE2">
              <w:t xml:space="preserve">Contact </w:t>
            </w:r>
            <w:r w:rsidR="00873AFE">
              <w:t>t</w:t>
            </w:r>
            <w:r w:rsidR="00622174" w:rsidRPr="00670CE2">
              <w:t xml:space="preserve">elephone </w:t>
            </w:r>
            <w:r w:rsidR="00873AFE">
              <w:t>n</w:t>
            </w:r>
            <w:r w:rsidRPr="00670CE2">
              <w:t>umbers</w:t>
            </w:r>
          </w:p>
          <w:p w14:paraId="4D606DBA" w14:textId="77777777" w:rsidR="00873AFE" w:rsidRPr="00670CE2" w:rsidRDefault="00873AFE" w:rsidP="00622174">
            <w:pPr>
              <w:pStyle w:val="table"/>
            </w:pPr>
          </w:p>
          <w:p w14:paraId="4F1F7693"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0514C012" w14:textId="77777777" w:rsidR="00EF756F" w:rsidRDefault="00EF756F" w:rsidP="00622174">
            <w:pPr>
              <w:pStyle w:val="table"/>
            </w:pPr>
          </w:p>
        </w:tc>
      </w:tr>
      <w:tr w:rsidR="00EF756F" w14:paraId="13565701"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4698075A" w14:textId="77777777" w:rsidR="00EF756F" w:rsidRPr="00670CE2" w:rsidRDefault="00EF756F" w:rsidP="00622174">
            <w:pPr>
              <w:pStyle w:val="table"/>
            </w:pPr>
            <w:r w:rsidRPr="00670CE2">
              <w:t>Registered office address (if applicable)</w:t>
            </w:r>
            <w:r w:rsidR="009F5B03" w:rsidRPr="00670CE2">
              <w:t xml:space="preserve"> or contact address</w:t>
            </w:r>
          </w:p>
          <w:p w14:paraId="515EDA0A" w14:textId="77777777" w:rsidR="0073202F" w:rsidRPr="00670CE2" w:rsidRDefault="0073202F" w:rsidP="00622174">
            <w:pPr>
              <w:pStyle w:val="table"/>
            </w:pPr>
          </w:p>
          <w:p w14:paraId="3EDFA360"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248B6960" w14:textId="77777777" w:rsidR="00EF756F" w:rsidRDefault="00EF756F" w:rsidP="00622174">
            <w:pPr>
              <w:pStyle w:val="table"/>
            </w:pPr>
          </w:p>
        </w:tc>
      </w:tr>
      <w:tr w:rsidR="00EF756F" w14:paraId="31B82814"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72546DA5" w14:textId="77777777" w:rsidR="00EF756F" w:rsidRPr="00670CE2" w:rsidRDefault="00EF756F" w:rsidP="00622174">
            <w:pPr>
              <w:pStyle w:val="table"/>
            </w:pPr>
            <w:r w:rsidRPr="00670CE2">
              <w:t>Registered website address (if applicable)</w:t>
            </w:r>
          </w:p>
          <w:p w14:paraId="2BFF3A32"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79684F53" w14:textId="77777777" w:rsidR="00EF756F" w:rsidRDefault="00EF756F" w:rsidP="00622174">
            <w:pPr>
              <w:pStyle w:val="table"/>
            </w:pPr>
          </w:p>
        </w:tc>
      </w:tr>
      <w:tr w:rsidR="00EF756F" w14:paraId="2BDCA2A0"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00E643BD" w14:textId="77777777" w:rsidR="00EF756F" w:rsidRPr="00670CE2" w:rsidRDefault="00EF756F" w:rsidP="00622174">
            <w:pPr>
              <w:pStyle w:val="table"/>
            </w:pPr>
            <w:r w:rsidRPr="00670CE2">
              <w:t>Trading status</w:t>
            </w:r>
          </w:p>
          <w:p w14:paraId="1CC14D2E" w14:textId="77777777" w:rsidR="00EF756F" w:rsidRPr="00670CE2" w:rsidRDefault="00EF756F" w:rsidP="00622174">
            <w:pPr>
              <w:pStyle w:val="table"/>
            </w:pPr>
            <w:r w:rsidRPr="00670CE2">
              <w:t xml:space="preserve">a) public limited company </w:t>
            </w:r>
          </w:p>
          <w:p w14:paraId="3EBA94EF" w14:textId="77777777" w:rsidR="00EF756F" w:rsidRPr="00670CE2" w:rsidRDefault="00EF756F" w:rsidP="00622174">
            <w:pPr>
              <w:pStyle w:val="table"/>
            </w:pPr>
            <w:r w:rsidRPr="00670CE2">
              <w:t xml:space="preserve">b) limited company </w:t>
            </w:r>
          </w:p>
          <w:p w14:paraId="16F07526" w14:textId="77777777" w:rsidR="00EF756F" w:rsidRPr="00670CE2" w:rsidRDefault="00EF756F" w:rsidP="00622174">
            <w:pPr>
              <w:pStyle w:val="table"/>
            </w:pPr>
            <w:r w:rsidRPr="00670CE2">
              <w:t xml:space="preserve">c) limited liability partnership </w:t>
            </w:r>
          </w:p>
          <w:p w14:paraId="21CAE635" w14:textId="77777777" w:rsidR="00EF756F" w:rsidRPr="00670CE2" w:rsidRDefault="00EF756F" w:rsidP="00622174">
            <w:pPr>
              <w:pStyle w:val="table"/>
            </w:pPr>
            <w:r w:rsidRPr="00670CE2">
              <w:t xml:space="preserve">d) other partnership </w:t>
            </w:r>
          </w:p>
          <w:p w14:paraId="7FEE49F4" w14:textId="77777777" w:rsidR="00EF756F" w:rsidRPr="00670CE2" w:rsidRDefault="00EF756F" w:rsidP="00622174">
            <w:pPr>
              <w:pStyle w:val="table"/>
            </w:pPr>
            <w:r w:rsidRPr="00670CE2">
              <w:t xml:space="preserve">e) sole trader </w:t>
            </w:r>
          </w:p>
          <w:p w14:paraId="73981983" w14:textId="77777777" w:rsidR="00EF756F" w:rsidRPr="00670CE2" w:rsidRDefault="00EF756F" w:rsidP="00622174">
            <w:pPr>
              <w:pStyle w:val="table"/>
            </w:pPr>
            <w:r w:rsidRPr="00670CE2">
              <w:t xml:space="preserve">f) third sector </w:t>
            </w:r>
          </w:p>
          <w:p w14:paraId="2D17AACE" w14:textId="77777777" w:rsidR="00EF756F" w:rsidRPr="00670CE2" w:rsidRDefault="00EF756F" w:rsidP="00622174">
            <w:pPr>
              <w:pStyle w:val="table"/>
            </w:pPr>
            <w:r w:rsidRPr="00670CE2">
              <w:t>g) other (please specify your trading status)</w:t>
            </w:r>
          </w:p>
        </w:tc>
        <w:tc>
          <w:tcPr>
            <w:tcW w:w="3413" w:type="dxa"/>
            <w:tcBorders>
              <w:top w:val="single" w:sz="4" w:space="0" w:color="auto"/>
              <w:left w:val="single" w:sz="4" w:space="0" w:color="auto"/>
              <w:bottom w:val="single" w:sz="4" w:space="0" w:color="auto"/>
              <w:right w:val="single" w:sz="4" w:space="0" w:color="auto"/>
            </w:tcBorders>
          </w:tcPr>
          <w:p w14:paraId="00007030" w14:textId="77777777" w:rsidR="00EF756F" w:rsidRDefault="00EF756F" w:rsidP="00622174">
            <w:pPr>
              <w:pStyle w:val="table"/>
            </w:pPr>
          </w:p>
        </w:tc>
      </w:tr>
      <w:tr w:rsidR="00EF756F" w14:paraId="312A1825"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4A57AF04" w14:textId="77777777" w:rsidR="00EF756F" w:rsidRPr="00670CE2" w:rsidRDefault="00EF756F" w:rsidP="00622174">
            <w:pPr>
              <w:pStyle w:val="table"/>
            </w:pPr>
            <w:r w:rsidRPr="00670CE2">
              <w:t>Company registration number (if applicable)</w:t>
            </w:r>
          </w:p>
          <w:p w14:paraId="20E1FA61"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184F317C" w14:textId="77777777" w:rsidR="00EF756F" w:rsidRDefault="00EF756F" w:rsidP="00622174">
            <w:pPr>
              <w:pStyle w:val="table"/>
            </w:pPr>
          </w:p>
        </w:tc>
      </w:tr>
      <w:tr w:rsidR="00EF756F" w14:paraId="1E163D03"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36ED22D3" w14:textId="77777777" w:rsidR="00EF756F" w:rsidRPr="00670CE2" w:rsidRDefault="00EF756F" w:rsidP="00622174">
            <w:pPr>
              <w:pStyle w:val="table"/>
            </w:pPr>
            <w:r w:rsidRPr="00670CE2">
              <w:t xml:space="preserve">Charity registration number (if applicable) </w:t>
            </w:r>
          </w:p>
          <w:p w14:paraId="425DDB42"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25B14E51" w14:textId="77777777" w:rsidR="00EF756F" w:rsidRDefault="00EF756F" w:rsidP="00622174">
            <w:pPr>
              <w:pStyle w:val="table"/>
            </w:pPr>
          </w:p>
        </w:tc>
      </w:tr>
      <w:tr w:rsidR="00EF756F" w14:paraId="65F4C8B2"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562F6FC9" w14:textId="77777777" w:rsidR="00EF756F" w:rsidRPr="00670CE2" w:rsidRDefault="00EF756F" w:rsidP="00622174">
            <w:pPr>
              <w:pStyle w:val="table"/>
            </w:pPr>
            <w:r w:rsidRPr="00670CE2">
              <w:t>Registered VAT number</w:t>
            </w:r>
          </w:p>
          <w:p w14:paraId="74E047BC" w14:textId="77777777" w:rsidR="0073202F" w:rsidRPr="00670CE2" w:rsidRDefault="0073202F" w:rsidP="00622174">
            <w:pPr>
              <w:pStyle w:val="table"/>
            </w:pPr>
          </w:p>
        </w:tc>
        <w:tc>
          <w:tcPr>
            <w:tcW w:w="3413" w:type="dxa"/>
            <w:tcBorders>
              <w:top w:val="single" w:sz="4" w:space="0" w:color="auto"/>
              <w:left w:val="single" w:sz="4" w:space="0" w:color="auto"/>
              <w:bottom w:val="single" w:sz="4" w:space="0" w:color="auto"/>
              <w:right w:val="single" w:sz="4" w:space="0" w:color="auto"/>
            </w:tcBorders>
          </w:tcPr>
          <w:p w14:paraId="5B2CEFB5" w14:textId="77777777" w:rsidR="00EF756F" w:rsidRDefault="00EF756F" w:rsidP="00622174">
            <w:pPr>
              <w:pStyle w:val="table"/>
            </w:pPr>
          </w:p>
        </w:tc>
      </w:tr>
      <w:tr w:rsidR="00EF756F" w14:paraId="2993B01A"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7AC43B9D" w14:textId="77777777" w:rsidR="00EF756F" w:rsidRPr="00670CE2" w:rsidRDefault="00EF756F" w:rsidP="00622174">
            <w:pPr>
              <w:pStyle w:val="table"/>
            </w:pPr>
            <w:r w:rsidRPr="00670CE2">
              <w:t>Trading name(s) that will be used if successful in this procurement</w:t>
            </w:r>
          </w:p>
        </w:tc>
        <w:tc>
          <w:tcPr>
            <w:tcW w:w="3413" w:type="dxa"/>
            <w:tcBorders>
              <w:top w:val="single" w:sz="4" w:space="0" w:color="auto"/>
              <w:left w:val="single" w:sz="4" w:space="0" w:color="auto"/>
              <w:bottom w:val="single" w:sz="4" w:space="0" w:color="auto"/>
              <w:right w:val="single" w:sz="4" w:space="0" w:color="auto"/>
            </w:tcBorders>
          </w:tcPr>
          <w:p w14:paraId="552FE5E7" w14:textId="77777777" w:rsidR="00EF756F" w:rsidRDefault="00EF756F" w:rsidP="00622174">
            <w:pPr>
              <w:pStyle w:val="table"/>
            </w:pPr>
          </w:p>
        </w:tc>
      </w:tr>
      <w:tr w:rsidR="00EF756F" w14:paraId="171A9233"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21D79F7A" w14:textId="77777777" w:rsidR="00EF756F" w:rsidRPr="00670CE2" w:rsidRDefault="00EF756F" w:rsidP="00622174">
            <w:pPr>
              <w:pStyle w:val="table"/>
            </w:pPr>
            <w:r w:rsidRPr="00670CE2">
              <w:t xml:space="preserve">Relevant classifications (state whether you fall within one of these, and if so which one) </w:t>
            </w:r>
          </w:p>
          <w:p w14:paraId="680DD07A" w14:textId="77777777" w:rsidR="00EF756F" w:rsidRPr="00670CE2" w:rsidRDefault="00EF756F" w:rsidP="00622174">
            <w:pPr>
              <w:pStyle w:val="table"/>
            </w:pPr>
            <w:r w:rsidRPr="00670CE2">
              <w:t xml:space="preserve">a) Voluntary Community Social Enterprise (VCSE) </w:t>
            </w:r>
          </w:p>
          <w:p w14:paraId="7503CB42" w14:textId="77777777" w:rsidR="00EF756F" w:rsidRPr="00670CE2" w:rsidRDefault="00EF756F" w:rsidP="00622174">
            <w:pPr>
              <w:pStyle w:val="table"/>
            </w:pPr>
            <w:r w:rsidRPr="00670CE2">
              <w:t xml:space="preserve">b) Sheltered Workshop </w:t>
            </w:r>
          </w:p>
          <w:p w14:paraId="2D99953E" w14:textId="77777777" w:rsidR="00EF756F" w:rsidRPr="00670CE2" w:rsidRDefault="00EF756F" w:rsidP="00622174">
            <w:pPr>
              <w:pStyle w:val="table"/>
            </w:pPr>
            <w:r w:rsidRPr="00670CE2">
              <w:t>c) Public service mutual</w:t>
            </w:r>
          </w:p>
        </w:tc>
        <w:tc>
          <w:tcPr>
            <w:tcW w:w="3413" w:type="dxa"/>
            <w:tcBorders>
              <w:top w:val="single" w:sz="4" w:space="0" w:color="auto"/>
              <w:left w:val="single" w:sz="4" w:space="0" w:color="auto"/>
              <w:bottom w:val="single" w:sz="4" w:space="0" w:color="auto"/>
              <w:right w:val="single" w:sz="4" w:space="0" w:color="auto"/>
            </w:tcBorders>
          </w:tcPr>
          <w:p w14:paraId="77FF4582" w14:textId="77777777" w:rsidR="00EF756F" w:rsidRDefault="00EF756F" w:rsidP="00622174">
            <w:pPr>
              <w:pStyle w:val="table"/>
            </w:pPr>
          </w:p>
        </w:tc>
      </w:tr>
      <w:tr w:rsidR="00EF756F" w:rsidRPr="00670CE2" w14:paraId="3EA7BDA8" w14:textId="77777777" w:rsidTr="00622174">
        <w:tc>
          <w:tcPr>
            <w:tcW w:w="4961" w:type="dxa"/>
            <w:tcBorders>
              <w:top w:val="single" w:sz="4" w:space="0" w:color="auto"/>
              <w:left w:val="single" w:sz="4" w:space="0" w:color="auto"/>
              <w:bottom w:val="single" w:sz="4" w:space="0" w:color="auto"/>
              <w:right w:val="single" w:sz="4" w:space="0" w:color="auto"/>
            </w:tcBorders>
            <w:hideMark/>
          </w:tcPr>
          <w:p w14:paraId="71677FAC" w14:textId="77777777" w:rsidR="00EF756F" w:rsidRPr="00670CE2" w:rsidRDefault="00EF756F" w:rsidP="00622174">
            <w:pPr>
              <w:pStyle w:val="table"/>
            </w:pPr>
            <w:r w:rsidRPr="00670CE2">
              <w:t>Are you a Small, Medium or Micro Enterprise (SME)?</w:t>
            </w:r>
          </w:p>
        </w:tc>
        <w:tc>
          <w:tcPr>
            <w:tcW w:w="3413" w:type="dxa"/>
            <w:tcBorders>
              <w:top w:val="single" w:sz="4" w:space="0" w:color="auto"/>
              <w:left w:val="single" w:sz="4" w:space="0" w:color="auto"/>
              <w:bottom w:val="single" w:sz="4" w:space="0" w:color="auto"/>
              <w:right w:val="single" w:sz="4" w:space="0" w:color="auto"/>
            </w:tcBorders>
            <w:hideMark/>
          </w:tcPr>
          <w:p w14:paraId="2A99DED3" w14:textId="77777777" w:rsidR="00EF756F" w:rsidRPr="00670CE2" w:rsidRDefault="00EF756F" w:rsidP="00622174">
            <w:pPr>
              <w:pStyle w:val="table"/>
            </w:pPr>
            <w:r w:rsidRPr="00670CE2">
              <w:t xml:space="preserve">Yes </w:t>
            </w:r>
            <w:r w:rsidRPr="00670CE2">
              <w:rPr>
                <w:rFonts w:ascii="Segoe UI Symbol" w:eastAsia="MS Gothic" w:hAnsi="Segoe UI Symbol" w:cs="Segoe UI Symbol"/>
              </w:rPr>
              <w:t>☐</w:t>
            </w:r>
          </w:p>
          <w:p w14:paraId="6C060982" w14:textId="4B04BB5D" w:rsidR="00EF756F" w:rsidRPr="00670CE2" w:rsidRDefault="00EF756F" w:rsidP="00622174">
            <w:pPr>
              <w:pStyle w:val="table"/>
            </w:pPr>
            <w:r w:rsidRPr="00670CE2">
              <w:t>No</w:t>
            </w:r>
            <w:r w:rsidR="00873AFE">
              <w:t xml:space="preserve">  </w:t>
            </w:r>
            <w:r w:rsidRPr="00670CE2">
              <w:t xml:space="preserve"> </w:t>
            </w:r>
            <w:r w:rsidRPr="00670CE2">
              <w:rPr>
                <w:rFonts w:ascii="Segoe UI Symbol" w:eastAsia="MS Gothic" w:hAnsi="Segoe UI Symbol" w:cs="Segoe UI Symbol"/>
              </w:rPr>
              <w:t>☐</w:t>
            </w:r>
          </w:p>
        </w:tc>
      </w:tr>
    </w:tbl>
    <w:p w14:paraId="4423B291" w14:textId="77777777" w:rsidR="0084274B" w:rsidRPr="00670CE2" w:rsidRDefault="0084274B" w:rsidP="002F5F81">
      <w:pPr>
        <w:sectPr w:rsidR="0084274B" w:rsidRPr="00670CE2" w:rsidSect="007A31F9">
          <w:footerReference w:type="default" r:id="rId21"/>
          <w:pgSz w:w="11900" w:h="16840"/>
          <w:pgMar w:top="1418" w:right="907" w:bottom="1843" w:left="907" w:header="709" w:footer="454" w:gutter="0"/>
          <w:pgNumType w:start="1"/>
          <w:cols w:space="708"/>
          <w:docGrid w:linePitch="360"/>
        </w:sectPr>
      </w:pPr>
    </w:p>
    <w:p w14:paraId="28864B08" w14:textId="5DECEF9B" w:rsidR="0084213E" w:rsidRPr="00670CE2" w:rsidRDefault="00413510" w:rsidP="00F51FBD">
      <w:pPr>
        <w:pStyle w:val="Heading1"/>
      </w:pPr>
      <w:bookmarkStart w:id="12" w:name="_Hlk519864391"/>
      <w:bookmarkStart w:id="13" w:name="_Toc2929934"/>
      <w:r w:rsidRPr="00670CE2">
        <w:lastRenderedPageBreak/>
        <w:t>Appendix 1</w:t>
      </w:r>
      <w:r w:rsidR="00192923" w:rsidRPr="00670CE2">
        <w:t xml:space="preserve"> </w:t>
      </w:r>
      <w:r w:rsidR="00192923">
        <w:t>–</w:t>
      </w:r>
      <w:r w:rsidR="00192923" w:rsidRPr="00670CE2">
        <w:t xml:space="preserve"> </w:t>
      </w:r>
      <w:r w:rsidR="009371D4" w:rsidRPr="00670CE2">
        <w:t>Site Plan</w:t>
      </w:r>
      <w:r w:rsidR="00BE3E95">
        <w:t xml:space="preserve"> and Kiosk Plan</w:t>
      </w:r>
      <w:bookmarkEnd w:id="13"/>
      <w:r w:rsidR="009371D4" w:rsidRPr="00670CE2">
        <w:t xml:space="preserve"> </w:t>
      </w:r>
    </w:p>
    <w:p w14:paraId="5299A7C8" w14:textId="30FB793E" w:rsidR="007C7B05" w:rsidRPr="007C7B05" w:rsidRDefault="007C7B05" w:rsidP="007C7B05">
      <w:pPr>
        <w:rPr>
          <w:sz w:val="36"/>
          <w:szCs w:val="36"/>
        </w:rPr>
      </w:pPr>
      <w:bookmarkStart w:id="14" w:name="_Hlk2929509"/>
      <w:bookmarkEnd w:id="12"/>
      <w:r w:rsidRPr="007C7B05">
        <w:rPr>
          <w:sz w:val="36"/>
          <w:szCs w:val="36"/>
        </w:rPr>
        <w:t>[Please See separate doc</w:t>
      </w:r>
      <w:r w:rsidR="001B13E2">
        <w:rPr>
          <w:sz w:val="36"/>
          <w:szCs w:val="36"/>
        </w:rPr>
        <w:t>ument</w:t>
      </w:r>
      <w:r w:rsidRPr="007C7B05">
        <w:rPr>
          <w:sz w:val="36"/>
          <w:szCs w:val="36"/>
        </w:rPr>
        <w:t>]</w:t>
      </w:r>
    </w:p>
    <w:bookmarkEnd w:id="14"/>
    <w:p w14:paraId="7E814ABC" w14:textId="77777777" w:rsidR="001B13E2" w:rsidRDefault="001B13E2" w:rsidP="007C7B05">
      <w:pPr>
        <w:ind w:left="0"/>
      </w:pPr>
    </w:p>
    <w:p w14:paraId="7E80F328" w14:textId="2D284F91" w:rsidR="007C7B05" w:rsidRDefault="00384CA6" w:rsidP="007C7B05">
      <w:pPr>
        <w:ind w:left="0"/>
      </w:pPr>
      <w:r w:rsidRPr="00384CA6">
        <w:rPr>
          <w:rFonts w:eastAsia="Calibri" w:cstheme="majorBidi"/>
          <w:b/>
          <w:noProof/>
          <w:color w:val="000000" w:themeColor="text1"/>
          <w:sz w:val="32"/>
          <w:szCs w:val="32"/>
        </w:rPr>
        <mc:AlternateContent>
          <mc:Choice Requires="wps">
            <w:drawing>
              <wp:anchor distT="45720" distB="45720" distL="114300" distR="114300" simplePos="0" relativeHeight="251668992" behindDoc="0" locked="0" layoutInCell="1" allowOverlap="1" wp14:anchorId="0C13BFE2" wp14:editId="6CB4F5D9">
                <wp:simplePos x="0" y="0"/>
                <wp:positionH relativeFrom="column">
                  <wp:posOffset>3565829</wp:posOffset>
                </wp:positionH>
                <wp:positionV relativeFrom="paragraph">
                  <wp:posOffset>8370267</wp:posOffset>
                </wp:positionV>
                <wp:extent cx="118330" cy="11926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30" cy="119269"/>
                        </a:xfrm>
                        <a:prstGeom prst="rect">
                          <a:avLst/>
                        </a:prstGeom>
                        <a:solidFill>
                          <a:srgbClr val="FFFFFF"/>
                        </a:solidFill>
                        <a:ln w="9525">
                          <a:noFill/>
                          <a:miter lim="800000"/>
                          <a:headEnd/>
                          <a:tailEnd/>
                        </a:ln>
                      </wps:spPr>
                      <wps:txbx>
                        <w:txbxContent>
                          <w:p w14:paraId="7606EB6C" w14:textId="77777777" w:rsidR="00313C87" w:rsidRDefault="00313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3BFE2" id="_x0000_s1027" type="#_x0000_t202" style="position:absolute;margin-left:280.75pt;margin-top:659.1pt;width:9.3pt;height:9.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" stroked="f">
                <v:textbox>
                  <w:txbxContent>
                    <w:p w14:paraId="7606EB6C" w14:textId="77777777" w:rsidR="00313C87" w:rsidRDefault="00313C87"/>
                  </w:txbxContent>
                </v:textbox>
              </v:shape>
            </w:pict>
          </mc:Fallback>
        </mc:AlternateContent>
      </w:r>
    </w:p>
    <w:p w14:paraId="1E5AC83C" w14:textId="27CD07B0" w:rsidR="007C7B05" w:rsidRPr="00670CE2" w:rsidRDefault="007C7B05" w:rsidP="001B13E2">
      <w:pPr>
        <w:pStyle w:val="Heading1"/>
      </w:pPr>
      <w:bookmarkStart w:id="15" w:name="_Hlk2929464"/>
      <w:bookmarkStart w:id="16" w:name="_Toc2929935"/>
      <w:r w:rsidRPr="00670CE2">
        <w:t xml:space="preserve">Appendix </w:t>
      </w:r>
      <w:r>
        <w:t>2</w:t>
      </w:r>
      <w:r w:rsidRPr="00670CE2">
        <w:t xml:space="preserve"> </w:t>
      </w:r>
      <w:r>
        <w:t>–</w:t>
      </w:r>
      <w:r w:rsidRPr="00670CE2">
        <w:t xml:space="preserve"> </w:t>
      </w:r>
      <w:r>
        <w:t>Licence to Occupy</w:t>
      </w:r>
      <w:bookmarkEnd w:id="16"/>
      <w:r w:rsidRPr="00670CE2">
        <w:t xml:space="preserve"> </w:t>
      </w:r>
    </w:p>
    <w:bookmarkEnd w:id="15"/>
    <w:p w14:paraId="60787287" w14:textId="77777777" w:rsidR="001B13E2" w:rsidRPr="007C7B05" w:rsidRDefault="001B13E2" w:rsidP="001B13E2">
      <w:pPr>
        <w:rPr>
          <w:sz w:val="36"/>
          <w:szCs w:val="36"/>
        </w:rPr>
      </w:pPr>
      <w:r w:rsidRPr="007C7B05">
        <w:rPr>
          <w:sz w:val="36"/>
          <w:szCs w:val="36"/>
        </w:rPr>
        <w:t>[Please See separate doc</w:t>
      </w:r>
      <w:r>
        <w:rPr>
          <w:sz w:val="36"/>
          <w:szCs w:val="36"/>
        </w:rPr>
        <w:t>ument</w:t>
      </w:r>
      <w:r w:rsidRPr="007C7B05">
        <w:rPr>
          <w:sz w:val="36"/>
          <w:szCs w:val="36"/>
        </w:rPr>
        <w:t>]</w:t>
      </w:r>
    </w:p>
    <w:p w14:paraId="4D5B4A99" w14:textId="411CFF10" w:rsidR="001B13E2" w:rsidRDefault="001B13E2" w:rsidP="001B13E2">
      <w:pPr>
        <w:rPr>
          <w:sz w:val="36"/>
          <w:szCs w:val="36"/>
        </w:rPr>
      </w:pPr>
    </w:p>
    <w:p w14:paraId="1071F0E4" w14:textId="77777777" w:rsidR="001B13E2" w:rsidRDefault="001B13E2" w:rsidP="001B13E2">
      <w:pPr>
        <w:rPr>
          <w:sz w:val="36"/>
          <w:szCs w:val="36"/>
        </w:rPr>
      </w:pPr>
    </w:p>
    <w:p w14:paraId="304A4AE7" w14:textId="16710E69" w:rsidR="001B13E2" w:rsidRPr="00670CE2" w:rsidRDefault="001B13E2" w:rsidP="001B13E2">
      <w:pPr>
        <w:pStyle w:val="Heading1"/>
      </w:pPr>
      <w:bookmarkStart w:id="17" w:name="_Toc2929936"/>
      <w:r w:rsidRPr="00670CE2">
        <w:t xml:space="preserve">Appendix </w:t>
      </w:r>
      <w:r>
        <w:t>3</w:t>
      </w:r>
      <w:r w:rsidRPr="00670CE2">
        <w:t xml:space="preserve"> </w:t>
      </w:r>
      <w:r>
        <w:t>–</w:t>
      </w:r>
      <w:r w:rsidRPr="00670CE2">
        <w:t xml:space="preserve"> </w:t>
      </w:r>
      <w:r>
        <w:t>Health and Safety Questionnaire</w:t>
      </w:r>
      <w:bookmarkEnd w:id="17"/>
      <w:r w:rsidRPr="00670CE2">
        <w:t xml:space="preserve"> </w:t>
      </w:r>
    </w:p>
    <w:p w14:paraId="07CE90A5" w14:textId="77777777" w:rsidR="001B13E2" w:rsidRPr="007C7B05" w:rsidRDefault="001B13E2" w:rsidP="001B13E2">
      <w:pPr>
        <w:rPr>
          <w:sz w:val="36"/>
          <w:szCs w:val="36"/>
        </w:rPr>
      </w:pPr>
      <w:r w:rsidRPr="007C7B05">
        <w:rPr>
          <w:sz w:val="36"/>
          <w:szCs w:val="36"/>
        </w:rPr>
        <w:t>[Please See separate doc</w:t>
      </w:r>
      <w:r>
        <w:rPr>
          <w:sz w:val="36"/>
          <w:szCs w:val="36"/>
        </w:rPr>
        <w:t>ument</w:t>
      </w:r>
      <w:r w:rsidRPr="007C7B05">
        <w:rPr>
          <w:sz w:val="36"/>
          <w:szCs w:val="36"/>
        </w:rPr>
        <w:t>]</w:t>
      </w:r>
    </w:p>
    <w:p w14:paraId="1F0F44BF" w14:textId="77777777" w:rsidR="001B13E2" w:rsidRDefault="001B13E2" w:rsidP="001B13E2">
      <w:pPr>
        <w:rPr>
          <w:sz w:val="36"/>
          <w:szCs w:val="36"/>
        </w:rPr>
      </w:pPr>
      <w:bookmarkStart w:id="18" w:name="_GoBack"/>
      <w:bookmarkEnd w:id="18"/>
    </w:p>
    <w:sectPr w:rsidR="001B13E2" w:rsidSect="00192923">
      <w:footerReference w:type="even" r:id="rId22"/>
      <w:footerReference w:type="first" r:id="rId23"/>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15FB" w14:textId="77777777" w:rsidR="00313C87" w:rsidRDefault="00313C87" w:rsidP="0021559F">
      <w:r>
        <w:separator/>
      </w:r>
    </w:p>
  </w:endnote>
  <w:endnote w:type="continuationSeparator" w:id="0">
    <w:p w14:paraId="05C9BB70" w14:textId="77777777" w:rsidR="00313C87" w:rsidRDefault="00313C87" w:rsidP="0021559F">
      <w:r>
        <w:continuationSeparator/>
      </w:r>
    </w:p>
  </w:endnote>
  <w:endnote w:type="continuationNotice" w:id="1">
    <w:p w14:paraId="55BACF62" w14:textId="77777777" w:rsidR="00313C87" w:rsidRDefault="00313C87" w:rsidP="0021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8717" w14:textId="66767FEB" w:rsidR="00313C87" w:rsidRPr="009371D4" w:rsidRDefault="00313C87" w:rsidP="009371D4">
    <w:pPr>
      <w:tabs>
        <w:tab w:val="center" w:pos="4320"/>
        <w:tab w:val="right" w:pos="8640"/>
      </w:tabs>
      <w:jc w:val="center"/>
    </w:pPr>
    <w:r w:rsidRPr="009371D4">
      <w:rPr>
        <w:noProof/>
      </w:rPr>
      <mc:AlternateContent>
        <mc:Choice Requires="wps">
          <w:drawing>
            <wp:anchor distT="0" distB="0" distL="114300" distR="114300" simplePos="0" relativeHeight="251676672" behindDoc="0" locked="0" layoutInCell="1" allowOverlap="1" wp14:anchorId="6D10852A" wp14:editId="2DD184A2">
              <wp:simplePos x="0" y="0"/>
              <wp:positionH relativeFrom="column">
                <wp:posOffset>27305</wp:posOffset>
              </wp:positionH>
              <wp:positionV relativeFrom="paragraph">
                <wp:posOffset>-210820</wp:posOffset>
              </wp:positionV>
              <wp:extent cx="6394450" cy="4445"/>
              <wp:effectExtent l="0" t="0" r="31750" b="46355"/>
              <wp:wrapNone/>
              <wp:docPr id="27" name="Straight Connector 27"/>
              <wp:cNvGraphicFramePr/>
              <a:graphic xmlns:a="http://schemas.openxmlformats.org/drawingml/2006/main">
                <a:graphicData uri="http://schemas.microsoft.com/office/word/2010/wordprocessingShape">
                  <wps:wsp>
                    <wps:cNvCnPr/>
                    <wps:spPr>
                      <a:xfrm>
                        <a:off x="0" y="0"/>
                        <a:ext cx="6394450" cy="4445"/>
                      </a:xfrm>
                      <a:prstGeom prst="line">
                        <a:avLst/>
                      </a:prstGeom>
                      <a:noFill/>
                      <a:ln w="254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D4826"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" strokecolor="#595959" strokeweight="2pt"/>
          </w:pict>
        </mc:Fallback>
      </mc:AlternateContent>
    </w:r>
    <w:r w:rsidR="00EA7A1D">
      <w:t>Beach Lawn No 7 Summer 2019</w:t>
    </w:r>
  </w:p>
  <w:p w14:paraId="48A34CDB" w14:textId="0E3C9A3D" w:rsidR="00313C87" w:rsidRPr="00192923" w:rsidRDefault="00313C87" w:rsidP="009371D4">
    <w:pPr>
      <w:tabs>
        <w:tab w:val="center" w:pos="4320"/>
        <w:tab w:val="right" w:pos="8640"/>
      </w:tabs>
      <w:jc w:val="center"/>
      <w:rPr>
        <w:noProof/>
        <w:color w:val="000000" w:themeColor="text1"/>
      </w:rPr>
    </w:pPr>
    <w:r w:rsidRPr="00192923">
      <w:rPr>
        <w:noProof/>
        <w:color w:val="000000" w:themeColor="text1"/>
      </w:rPr>
      <w:fldChar w:fldCharType="begin"/>
    </w:r>
    <w:r w:rsidRPr="00192923">
      <w:rPr>
        <w:noProof/>
        <w:color w:val="000000" w:themeColor="text1"/>
      </w:rPr>
      <w:instrText xml:space="preserve"> PAGE  </w:instrText>
    </w:r>
    <w:r w:rsidRPr="00192923">
      <w:rPr>
        <w:noProof/>
        <w:color w:val="000000" w:themeColor="text1"/>
      </w:rPr>
      <w:fldChar w:fldCharType="separate"/>
    </w:r>
    <w:r w:rsidRPr="00192923">
      <w:rPr>
        <w:noProof/>
        <w:color w:val="000000" w:themeColor="text1"/>
      </w:rPr>
      <w:t>1</w:t>
    </w:r>
    <w:r w:rsidRPr="00192923">
      <w:rPr>
        <w:noProof/>
        <w:color w:val="000000" w:themeColor="text1"/>
      </w:rPr>
      <w:fldChar w:fldCharType="end"/>
    </w:r>
  </w:p>
  <w:p w14:paraId="3BC83CAF" w14:textId="77777777" w:rsidR="00313C87" w:rsidRDefault="0031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C398" w14:textId="77777777" w:rsidR="00313C87" w:rsidRDefault="00313C87">
    <w:pPr>
      <w:spacing w:line="259" w:lineRule="auto"/>
      <w:ind w:left="0" w:right="-76"/>
      <w:jc w:val="right"/>
    </w:pPr>
    <w:r>
      <w:rPr>
        <w:noProof/>
      </w:rPr>
      <w:drawing>
        <wp:anchor distT="0" distB="0" distL="114300" distR="114300" simplePos="0" relativeHeight="251670528" behindDoc="0" locked="0" layoutInCell="1" allowOverlap="0" wp14:anchorId="59DA15BD" wp14:editId="1E80DA2A">
          <wp:simplePos x="0" y="0"/>
          <wp:positionH relativeFrom="page">
            <wp:posOffset>5969635</wp:posOffset>
          </wp:positionH>
          <wp:positionV relativeFrom="page">
            <wp:posOffset>9921239</wp:posOffset>
          </wp:positionV>
          <wp:extent cx="869950" cy="3200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9950" cy="320040"/>
                  </a:xfrm>
                  <a:prstGeom prst="rect">
                    <a:avLst/>
                  </a:prstGeom>
                </pic:spPr>
              </pic:pic>
            </a:graphicData>
          </a:graphic>
        </wp:anchor>
      </w:drawing>
    </w:r>
    <w:r>
      <w:rPr>
        <w:rFonts w:eastAsia="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CAA4" w14:textId="77777777" w:rsidR="00313C87" w:rsidRDefault="00313C87">
    <w:pPr>
      <w:spacing w:line="259" w:lineRule="auto"/>
      <w:ind w:left="0" w:right="-76"/>
      <w:jc w:val="right"/>
    </w:pPr>
    <w:r>
      <w:rPr>
        <w:noProof/>
      </w:rPr>
      <w:drawing>
        <wp:anchor distT="0" distB="0" distL="114300" distR="114300" simplePos="0" relativeHeight="251672576" behindDoc="0" locked="0" layoutInCell="1" allowOverlap="0" wp14:anchorId="503E4351" wp14:editId="7FA94DE4">
          <wp:simplePos x="0" y="0"/>
          <wp:positionH relativeFrom="page">
            <wp:posOffset>5969635</wp:posOffset>
          </wp:positionH>
          <wp:positionV relativeFrom="page">
            <wp:posOffset>9921239</wp:posOffset>
          </wp:positionV>
          <wp:extent cx="869950" cy="3200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9950" cy="320040"/>
                  </a:xfrm>
                  <a:prstGeom prst="rect">
                    <a:avLst/>
                  </a:prstGeom>
                </pic:spPr>
              </pic:pic>
            </a:graphicData>
          </a:graphic>
        </wp:anchor>
      </w:drawing>
    </w:r>
    <w:r>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1D64" w14:textId="77777777" w:rsidR="00313C87" w:rsidRDefault="00313C87" w:rsidP="0021559F">
      <w:r>
        <w:separator/>
      </w:r>
    </w:p>
  </w:footnote>
  <w:footnote w:type="continuationSeparator" w:id="0">
    <w:p w14:paraId="689FCFCA" w14:textId="77777777" w:rsidR="00313C87" w:rsidRDefault="00313C87" w:rsidP="0021559F">
      <w:r>
        <w:continuationSeparator/>
      </w:r>
    </w:p>
  </w:footnote>
  <w:footnote w:type="continuationNotice" w:id="1">
    <w:p w14:paraId="777A2EC4" w14:textId="77777777" w:rsidR="00313C87" w:rsidRDefault="00313C87" w:rsidP="002155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19C"/>
    <w:multiLevelType w:val="multilevel"/>
    <w:tmpl w:val="302C932E"/>
    <w:lvl w:ilvl="0">
      <w:start w:val="1"/>
      <w:numFmt w:val="decimal"/>
      <w:pStyle w:val="Heading2"/>
      <w:lvlText w:val="%1."/>
      <w:lvlJc w:val="left"/>
      <w:pPr>
        <w:ind w:left="360" w:hanging="360"/>
      </w:pPr>
      <w:rPr>
        <w:rFonts w:hint="default"/>
      </w:rPr>
    </w:lvl>
    <w:lvl w:ilvl="1">
      <w:start w:val="1"/>
      <w:numFmt w:val="decimal"/>
      <w:pStyle w:val="BodyText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65185D"/>
    <w:multiLevelType w:val="hybridMultilevel"/>
    <w:tmpl w:val="6B96F498"/>
    <w:lvl w:ilvl="0" w:tplc="D21866AC">
      <w:start w:val="1"/>
      <w:numFmt w:val="bullet"/>
      <w:pStyle w:val="bullet"/>
      <w:lvlText w:val=""/>
      <w:lvlJc w:val="left"/>
      <w:pPr>
        <w:ind w:left="1800" w:hanging="360"/>
      </w:pPr>
      <w:rPr>
        <w:rFonts w:ascii="Symbol" w:hAnsi="Symbol" w:hint="default"/>
      </w:rPr>
    </w:lvl>
    <w:lvl w:ilvl="1" w:tplc="2354AB90">
      <w:start w:val="1"/>
      <w:numFmt w:val="bullet"/>
      <w:pStyle w:val="foodparabullit"/>
      <w:lvlText w:val="•"/>
      <w:lvlJc w:val="left"/>
      <w:pPr>
        <w:ind w:left="2880" w:hanging="72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F1A36B6"/>
    <w:multiLevelType w:val="multilevel"/>
    <w:tmpl w:val="AFF4D6D6"/>
    <w:lvl w:ilvl="0">
      <w:start w:val="1"/>
      <w:numFmt w:val="none"/>
      <w:pStyle w:val="Heading3"/>
      <w:lvlText w:val=""/>
      <w:lvlJc w:val="left"/>
      <w:pPr>
        <w:ind w:left="360" w:hanging="360"/>
      </w:pPr>
      <w:rPr>
        <w:rFonts w:hint="default"/>
      </w:rPr>
    </w:lvl>
    <w:lvl w:ilvl="1">
      <w:start w:val="1"/>
      <w:numFmt w:val="decimal"/>
      <w:pStyle w:val="tandc"/>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883174"/>
    <w:multiLevelType w:val="hybridMultilevel"/>
    <w:tmpl w:val="F9DE5DDA"/>
    <w:lvl w:ilvl="0" w:tplc="D2AA59FC">
      <w:start w:val="1"/>
      <w:numFmt w:val="decimal"/>
      <w:pStyle w:val="parano"/>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907297"/>
    <w:multiLevelType w:val="hybridMultilevel"/>
    <w:tmpl w:val="CE064FC2"/>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5" w15:restartNumberingAfterBreak="0">
    <w:nsid w:val="41A2163C"/>
    <w:multiLevelType w:val="multilevel"/>
    <w:tmpl w:val="3FBC5DE4"/>
    <w:lvl w:ilvl="0">
      <w:start w:val="1"/>
      <w:numFmt w:val="decimal"/>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AF578A"/>
    <w:multiLevelType w:val="hybridMultilevel"/>
    <w:tmpl w:val="3178444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7" w15:restartNumberingAfterBreak="0">
    <w:nsid w:val="5D8D419C"/>
    <w:multiLevelType w:val="hybridMultilevel"/>
    <w:tmpl w:val="93C2EE78"/>
    <w:lvl w:ilvl="0" w:tplc="35DCBDD8">
      <w:start w:val="1"/>
      <w:numFmt w:val="decimal"/>
      <w:pStyle w:val="paranocon"/>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3"/>
  </w:num>
  <w:num w:numId="6">
    <w:abstractNumId w:val="7"/>
  </w:num>
  <w:num w:numId="7">
    <w:abstractNumId w:val="0"/>
  </w:num>
  <w:num w:numId="8">
    <w:abstractNumId w:val="0"/>
  </w:num>
  <w:num w:numId="9">
    <w:abstractNumId w:val="0"/>
  </w:num>
  <w:num w:numId="10">
    <w:abstractNumId w:val="0"/>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55FE"/>
    <w:rsid w:val="00012808"/>
    <w:rsid w:val="000261CE"/>
    <w:rsid w:val="00026F92"/>
    <w:rsid w:val="00031475"/>
    <w:rsid w:val="00042C6E"/>
    <w:rsid w:val="00052DA4"/>
    <w:rsid w:val="00053CB1"/>
    <w:rsid w:val="00061FDA"/>
    <w:rsid w:val="00062DCA"/>
    <w:rsid w:val="00063D9A"/>
    <w:rsid w:val="0006702B"/>
    <w:rsid w:val="00083189"/>
    <w:rsid w:val="00083213"/>
    <w:rsid w:val="000868F5"/>
    <w:rsid w:val="000960C2"/>
    <w:rsid w:val="00096A2F"/>
    <w:rsid w:val="0009769C"/>
    <w:rsid w:val="000A46B5"/>
    <w:rsid w:val="000A61DE"/>
    <w:rsid w:val="000B6122"/>
    <w:rsid w:val="000B7B00"/>
    <w:rsid w:val="000C6BAB"/>
    <w:rsid w:val="00103AA0"/>
    <w:rsid w:val="00113AD9"/>
    <w:rsid w:val="0013140D"/>
    <w:rsid w:val="00136D33"/>
    <w:rsid w:val="00137525"/>
    <w:rsid w:val="00146509"/>
    <w:rsid w:val="001536E6"/>
    <w:rsid w:val="00162E79"/>
    <w:rsid w:val="00167166"/>
    <w:rsid w:val="00172A5F"/>
    <w:rsid w:val="00183478"/>
    <w:rsid w:val="00183A9F"/>
    <w:rsid w:val="0019130B"/>
    <w:rsid w:val="00192923"/>
    <w:rsid w:val="001A0795"/>
    <w:rsid w:val="001A4AD8"/>
    <w:rsid w:val="001B13E2"/>
    <w:rsid w:val="001C64CE"/>
    <w:rsid w:val="001D3D43"/>
    <w:rsid w:val="001E1A6B"/>
    <w:rsid w:val="001E39D3"/>
    <w:rsid w:val="001F6D07"/>
    <w:rsid w:val="0020165C"/>
    <w:rsid w:val="00202CD6"/>
    <w:rsid w:val="0020309B"/>
    <w:rsid w:val="00204945"/>
    <w:rsid w:val="0020542F"/>
    <w:rsid w:val="002135B9"/>
    <w:rsid w:val="0021559F"/>
    <w:rsid w:val="002173ED"/>
    <w:rsid w:val="00244CE4"/>
    <w:rsid w:val="00257989"/>
    <w:rsid w:val="0026448B"/>
    <w:rsid w:val="00286FC1"/>
    <w:rsid w:val="00287EE0"/>
    <w:rsid w:val="00294FB2"/>
    <w:rsid w:val="00296C55"/>
    <w:rsid w:val="002F132C"/>
    <w:rsid w:val="002F4165"/>
    <w:rsid w:val="002F5F81"/>
    <w:rsid w:val="00303454"/>
    <w:rsid w:val="003036BE"/>
    <w:rsid w:val="00313C87"/>
    <w:rsid w:val="0033097E"/>
    <w:rsid w:val="003451EC"/>
    <w:rsid w:val="00345333"/>
    <w:rsid w:val="003531D3"/>
    <w:rsid w:val="00361A44"/>
    <w:rsid w:val="00370CEB"/>
    <w:rsid w:val="00372890"/>
    <w:rsid w:val="00382FBF"/>
    <w:rsid w:val="00383315"/>
    <w:rsid w:val="00384CA6"/>
    <w:rsid w:val="003904CF"/>
    <w:rsid w:val="00392A3A"/>
    <w:rsid w:val="003947C9"/>
    <w:rsid w:val="003C2CC4"/>
    <w:rsid w:val="003C67B3"/>
    <w:rsid w:val="003C7C91"/>
    <w:rsid w:val="003D4014"/>
    <w:rsid w:val="003E6CCA"/>
    <w:rsid w:val="004067F6"/>
    <w:rsid w:val="00412192"/>
    <w:rsid w:val="00413510"/>
    <w:rsid w:val="00414169"/>
    <w:rsid w:val="00421CBB"/>
    <w:rsid w:val="004314AC"/>
    <w:rsid w:val="00431E9F"/>
    <w:rsid w:val="00442215"/>
    <w:rsid w:val="00447D4B"/>
    <w:rsid w:val="00454251"/>
    <w:rsid w:val="0045546A"/>
    <w:rsid w:val="00466378"/>
    <w:rsid w:val="00483B79"/>
    <w:rsid w:val="004B43B4"/>
    <w:rsid w:val="004B5356"/>
    <w:rsid w:val="004C271E"/>
    <w:rsid w:val="004C55C1"/>
    <w:rsid w:val="004C642D"/>
    <w:rsid w:val="004C74CC"/>
    <w:rsid w:val="004D432B"/>
    <w:rsid w:val="004F1D6E"/>
    <w:rsid w:val="004F5BB1"/>
    <w:rsid w:val="005012F3"/>
    <w:rsid w:val="005114EE"/>
    <w:rsid w:val="0051376A"/>
    <w:rsid w:val="00515A12"/>
    <w:rsid w:val="005526BB"/>
    <w:rsid w:val="005541A8"/>
    <w:rsid w:val="00586BF4"/>
    <w:rsid w:val="005A4132"/>
    <w:rsid w:val="005A7D4E"/>
    <w:rsid w:val="005B2478"/>
    <w:rsid w:val="005D3E8A"/>
    <w:rsid w:val="005D4CB4"/>
    <w:rsid w:val="005E66ED"/>
    <w:rsid w:val="0060450E"/>
    <w:rsid w:val="00604A3E"/>
    <w:rsid w:val="0060503A"/>
    <w:rsid w:val="006056B9"/>
    <w:rsid w:val="00606864"/>
    <w:rsid w:val="00606B57"/>
    <w:rsid w:val="006176D6"/>
    <w:rsid w:val="00621539"/>
    <w:rsid w:val="006216B6"/>
    <w:rsid w:val="00622174"/>
    <w:rsid w:val="006264A4"/>
    <w:rsid w:val="006565F0"/>
    <w:rsid w:val="00663995"/>
    <w:rsid w:val="0066704F"/>
    <w:rsid w:val="00670CE2"/>
    <w:rsid w:val="006769E4"/>
    <w:rsid w:val="00696684"/>
    <w:rsid w:val="006A4363"/>
    <w:rsid w:val="006B2168"/>
    <w:rsid w:val="006C1C5B"/>
    <w:rsid w:val="006D514C"/>
    <w:rsid w:val="00701996"/>
    <w:rsid w:val="007213DB"/>
    <w:rsid w:val="00723F79"/>
    <w:rsid w:val="0073151A"/>
    <w:rsid w:val="0073202F"/>
    <w:rsid w:val="00745D13"/>
    <w:rsid w:val="00771FFF"/>
    <w:rsid w:val="007777EA"/>
    <w:rsid w:val="0078635C"/>
    <w:rsid w:val="00794418"/>
    <w:rsid w:val="007A1607"/>
    <w:rsid w:val="007A31F9"/>
    <w:rsid w:val="007A4289"/>
    <w:rsid w:val="007C7B05"/>
    <w:rsid w:val="007D0D99"/>
    <w:rsid w:val="0081594E"/>
    <w:rsid w:val="00820D4E"/>
    <w:rsid w:val="008301AA"/>
    <w:rsid w:val="00830766"/>
    <w:rsid w:val="00830BC4"/>
    <w:rsid w:val="00831AF6"/>
    <w:rsid w:val="0084201A"/>
    <w:rsid w:val="0084213E"/>
    <w:rsid w:val="0084274B"/>
    <w:rsid w:val="0085410F"/>
    <w:rsid w:val="00857F69"/>
    <w:rsid w:val="00867A38"/>
    <w:rsid w:val="00873AFE"/>
    <w:rsid w:val="008761D0"/>
    <w:rsid w:val="00877CD6"/>
    <w:rsid w:val="008A4E8E"/>
    <w:rsid w:val="008B4DDF"/>
    <w:rsid w:val="008D2B4B"/>
    <w:rsid w:val="008F2FF0"/>
    <w:rsid w:val="008F3C60"/>
    <w:rsid w:val="008F6A83"/>
    <w:rsid w:val="00921ED8"/>
    <w:rsid w:val="00925ED4"/>
    <w:rsid w:val="009311C1"/>
    <w:rsid w:val="009371D4"/>
    <w:rsid w:val="0093736D"/>
    <w:rsid w:val="00942F29"/>
    <w:rsid w:val="00946C04"/>
    <w:rsid w:val="00952BEF"/>
    <w:rsid w:val="00955499"/>
    <w:rsid w:val="0096176C"/>
    <w:rsid w:val="00972E29"/>
    <w:rsid w:val="009753F3"/>
    <w:rsid w:val="009812DB"/>
    <w:rsid w:val="0099346D"/>
    <w:rsid w:val="009B1B92"/>
    <w:rsid w:val="009C0CA0"/>
    <w:rsid w:val="009C5C35"/>
    <w:rsid w:val="009D16E2"/>
    <w:rsid w:val="009D4810"/>
    <w:rsid w:val="009D4827"/>
    <w:rsid w:val="009D4D32"/>
    <w:rsid w:val="009E4636"/>
    <w:rsid w:val="009E6404"/>
    <w:rsid w:val="009F5B03"/>
    <w:rsid w:val="009F5F85"/>
    <w:rsid w:val="00A02FC7"/>
    <w:rsid w:val="00A116BA"/>
    <w:rsid w:val="00A2353B"/>
    <w:rsid w:val="00A32627"/>
    <w:rsid w:val="00A4012E"/>
    <w:rsid w:val="00A42F4A"/>
    <w:rsid w:val="00A43ED6"/>
    <w:rsid w:val="00A4736F"/>
    <w:rsid w:val="00A569BF"/>
    <w:rsid w:val="00A75769"/>
    <w:rsid w:val="00A82984"/>
    <w:rsid w:val="00A95357"/>
    <w:rsid w:val="00AA0756"/>
    <w:rsid w:val="00AA1E2B"/>
    <w:rsid w:val="00AA6A54"/>
    <w:rsid w:val="00AA7339"/>
    <w:rsid w:val="00AA738E"/>
    <w:rsid w:val="00AB36FC"/>
    <w:rsid w:val="00AD1A8F"/>
    <w:rsid w:val="00AD2311"/>
    <w:rsid w:val="00AD47D5"/>
    <w:rsid w:val="00AF3AA4"/>
    <w:rsid w:val="00B10AE0"/>
    <w:rsid w:val="00B21C81"/>
    <w:rsid w:val="00B422AE"/>
    <w:rsid w:val="00B55071"/>
    <w:rsid w:val="00B6138B"/>
    <w:rsid w:val="00B74488"/>
    <w:rsid w:val="00B92245"/>
    <w:rsid w:val="00B94883"/>
    <w:rsid w:val="00BA298D"/>
    <w:rsid w:val="00BA35C6"/>
    <w:rsid w:val="00BA5B23"/>
    <w:rsid w:val="00BC2244"/>
    <w:rsid w:val="00BC3C06"/>
    <w:rsid w:val="00BD43D0"/>
    <w:rsid w:val="00BE3E95"/>
    <w:rsid w:val="00BF4DBC"/>
    <w:rsid w:val="00C0021E"/>
    <w:rsid w:val="00C051DD"/>
    <w:rsid w:val="00C105EA"/>
    <w:rsid w:val="00C227FE"/>
    <w:rsid w:val="00C23094"/>
    <w:rsid w:val="00C26117"/>
    <w:rsid w:val="00C31052"/>
    <w:rsid w:val="00C42316"/>
    <w:rsid w:val="00C77760"/>
    <w:rsid w:val="00C86E74"/>
    <w:rsid w:val="00C9016D"/>
    <w:rsid w:val="00C93410"/>
    <w:rsid w:val="00CA1B81"/>
    <w:rsid w:val="00CA76EC"/>
    <w:rsid w:val="00CB0918"/>
    <w:rsid w:val="00CD3A0C"/>
    <w:rsid w:val="00CE0BAC"/>
    <w:rsid w:val="00CE13DD"/>
    <w:rsid w:val="00CE4AE4"/>
    <w:rsid w:val="00CE685B"/>
    <w:rsid w:val="00D249B1"/>
    <w:rsid w:val="00D362BC"/>
    <w:rsid w:val="00D4460B"/>
    <w:rsid w:val="00D474D3"/>
    <w:rsid w:val="00D55AD3"/>
    <w:rsid w:val="00D904CF"/>
    <w:rsid w:val="00DB46F2"/>
    <w:rsid w:val="00DD4922"/>
    <w:rsid w:val="00DE2C54"/>
    <w:rsid w:val="00DE372A"/>
    <w:rsid w:val="00DE5D0A"/>
    <w:rsid w:val="00E01130"/>
    <w:rsid w:val="00E027CB"/>
    <w:rsid w:val="00E057CC"/>
    <w:rsid w:val="00E06359"/>
    <w:rsid w:val="00E067B4"/>
    <w:rsid w:val="00E1225C"/>
    <w:rsid w:val="00E35B62"/>
    <w:rsid w:val="00E41820"/>
    <w:rsid w:val="00E425EB"/>
    <w:rsid w:val="00E445A4"/>
    <w:rsid w:val="00E65863"/>
    <w:rsid w:val="00E7281A"/>
    <w:rsid w:val="00E74D9B"/>
    <w:rsid w:val="00E7597F"/>
    <w:rsid w:val="00E82584"/>
    <w:rsid w:val="00EA7A1D"/>
    <w:rsid w:val="00EB3F68"/>
    <w:rsid w:val="00EB6996"/>
    <w:rsid w:val="00ED0C5C"/>
    <w:rsid w:val="00ED5C67"/>
    <w:rsid w:val="00EE2055"/>
    <w:rsid w:val="00EE55A3"/>
    <w:rsid w:val="00EE6411"/>
    <w:rsid w:val="00EE6D11"/>
    <w:rsid w:val="00EF3D89"/>
    <w:rsid w:val="00EF756F"/>
    <w:rsid w:val="00EF7E0B"/>
    <w:rsid w:val="00F02980"/>
    <w:rsid w:val="00F0385A"/>
    <w:rsid w:val="00F07F41"/>
    <w:rsid w:val="00F127DE"/>
    <w:rsid w:val="00F202BF"/>
    <w:rsid w:val="00F21355"/>
    <w:rsid w:val="00F24555"/>
    <w:rsid w:val="00F355A6"/>
    <w:rsid w:val="00F4165A"/>
    <w:rsid w:val="00F51FBD"/>
    <w:rsid w:val="00F531CE"/>
    <w:rsid w:val="00F544A2"/>
    <w:rsid w:val="00F5573F"/>
    <w:rsid w:val="00F62B9A"/>
    <w:rsid w:val="00FB42FA"/>
    <w:rsid w:val="00FC0D58"/>
    <w:rsid w:val="00FD065C"/>
    <w:rsid w:val="00FD448D"/>
    <w:rsid w:val="00FE1006"/>
    <w:rsid w:val="00FF2928"/>
    <w:rsid w:val="00FF4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AC9DA94"/>
  <w14:defaultImageDpi w14:val="300"/>
  <w15:docId w15:val="{079146ED-3B51-4E36-BB15-F923342F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85A"/>
    <w:pPr>
      <w:ind w:left="709"/>
    </w:pPr>
    <w:rPr>
      <w:rFonts w:ascii="Arial" w:eastAsia="Times New Roman" w:hAnsi="Arial" w:cs="Arial"/>
      <w:lang w:eastAsia="en-GB"/>
    </w:rPr>
  </w:style>
  <w:style w:type="paragraph" w:styleId="Heading1">
    <w:name w:val="heading 1"/>
    <w:basedOn w:val="Normal"/>
    <w:next w:val="Normal"/>
    <w:link w:val="Heading1Char"/>
    <w:uiPriority w:val="9"/>
    <w:qFormat/>
    <w:rsid w:val="00F51FBD"/>
    <w:pPr>
      <w:keepNext/>
      <w:keepLines/>
      <w:spacing w:before="240" w:after="120"/>
      <w:outlineLvl w:val="0"/>
    </w:pPr>
    <w:rPr>
      <w:rFonts w:eastAsia="Calibri" w:cstheme="majorBidi"/>
      <w:b/>
      <w:color w:val="000000" w:themeColor="text1"/>
      <w:sz w:val="32"/>
      <w:szCs w:val="32"/>
    </w:rPr>
  </w:style>
  <w:style w:type="paragraph" w:styleId="Heading2">
    <w:name w:val="heading 2"/>
    <w:basedOn w:val="Normal"/>
    <w:next w:val="Normal"/>
    <w:link w:val="Heading2Char"/>
    <w:uiPriority w:val="9"/>
    <w:unhideWhenUsed/>
    <w:qFormat/>
    <w:rsid w:val="00483B79"/>
    <w:pPr>
      <w:keepNext/>
      <w:keepLines/>
      <w:numPr>
        <w:numId w:val="4"/>
      </w:numPr>
      <w:spacing w:before="40" w:after="240"/>
      <w:ind w:left="709" w:hanging="709"/>
      <w:outlineLvl w:val="1"/>
    </w:pPr>
    <w:rPr>
      <w:rFonts w:eastAsiaTheme="majorEastAsia"/>
      <w:b/>
      <w:sz w:val="28"/>
      <w:szCs w:val="28"/>
    </w:rPr>
  </w:style>
  <w:style w:type="paragraph" w:styleId="Heading3">
    <w:name w:val="heading 3"/>
    <w:basedOn w:val="Normal"/>
    <w:next w:val="Normal"/>
    <w:link w:val="Heading3Char"/>
    <w:uiPriority w:val="9"/>
    <w:unhideWhenUsed/>
    <w:qFormat/>
    <w:rsid w:val="009B1B92"/>
    <w:pPr>
      <w:keepNext/>
      <w:keepLines/>
      <w:numPr>
        <w:numId w:val="3"/>
      </w:numPr>
      <w:spacing w:before="4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F51FBD"/>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6D514C"/>
    <w:pPr>
      <w:numPr>
        <w:ilvl w:val="1"/>
        <w:numId w:val="2"/>
      </w:numPr>
      <w:spacing w:after="160" w:line="259" w:lineRule="auto"/>
      <w:ind w:left="709" w:hanging="709"/>
    </w:pPr>
    <w:rPr>
      <w:rFonts w:cs="Times New Roman"/>
      <w:szCs w:val="22"/>
    </w:rPr>
  </w:style>
  <w:style w:type="paragraph" w:styleId="CommentText">
    <w:name w:val="annotation text"/>
    <w:basedOn w:val="Normal"/>
    <w:link w:val="CommentTextChar"/>
    <w:semiHidden/>
    <w:unhideWhenUsed/>
    <w:rsid w:val="0045546A"/>
    <w:rPr>
      <w:rFonts w:cs="Times New Roman"/>
      <w:sz w:val="20"/>
      <w:szCs w:val="20"/>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character" w:styleId="FollowedHyperlink">
    <w:name w:val="FollowedHyperlink"/>
    <w:basedOn w:val="DefaultParagraphFont"/>
    <w:uiPriority w:val="99"/>
    <w:semiHidden/>
    <w:unhideWhenUsed/>
    <w:rsid w:val="004F5BB1"/>
    <w:rPr>
      <w:color w:val="800080" w:themeColor="followedHyperlink"/>
      <w:u w:val="single"/>
    </w:rPr>
  </w:style>
  <w:style w:type="character" w:customStyle="1" w:styleId="Heading1Char">
    <w:name w:val="Heading 1 Char"/>
    <w:basedOn w:val="DefaultParagraphFont"/>
    <w:link w:val="Heading1"/>
    <w:uiPriority w:val="9"/>
    <w:rsid w:val="00F51FBD"/>
    <w:rPr>
      <w:rFonts w:ascii="Arial" w:eastAsia="Calibri" w:hAnsi="Arial" w:cstheme="majorBidi"/>
      <w:b/>
      <w:color w:val="000000" w:themeColor="text1"/>
      <w:sz w:val="32"/>
      <w:szCs w:val="32"/>
      <w:lang w:eastAsia="en-GB"/>
    </w:rPr>
  </w:style>
  <w:style w:type="paragraph" w:customStyle="1" w:styleId="bullet">
    <w:name w:val="bullet"/>
    <w:basedOn w:val="ListParagraph"/>
    <w:qFormat/>
    <w:rsid w:val="0021559F"/>
    <w:pPr>
      <w:numPr>
        <w:ilvl w:val="0"/>
        <w:numId w:val="1"/>
      </w:numPr>
      <w:spacing w:after="120"/>
    </w:pPr>
  </w:style>
  <w:style w:type="paragraph" w:customStyle="1" w:styleId="subheadnorm">
    <w:name w:val="subhead norm"/>
    <w:basedOn w:val="Normal"/>
    <w:qFormat/>
    <w:rsid w:val="0021559F"/>
    <w:rPr>
      <w:b/>
    </w:rPr>
  </w:style>
  <w:style w:type="character" w:customStyle="1" w:styleId="Heading2Char">
    <w:name w:val="Heading 2 Char"/>
    <w:basedOn w:val="DefaultParagraphFont"/>
    <w:link w:val="Heading2"/>
    <w:uiPriority w:val="9"/>
    <w:rsid w:val="00483B79"/>
    <w:rPr>
      <w:rFonts w:ascii="Arial" w:eastAsiaTheme="majorEastAsia" w:hAnsi="Arial" w:cs="Arial"/>
      <w:b/>
      <w:sz w:val="28"/>
      <w:szCs w:val="28"/>
      <w:lang w:eastAsia="en-GB"/>
    </w:rPr>
  </w:style>
  <w:style w:type="paragraph" w:customStyle="1" w:styleId="frontco">
    <w:name w:val="front co"/>
    <w:basedOn w:val="Normal"/>
    <w:qFormat/>
    <w:rsid w:val="00412192"/>
    <w:rPr>
      <w:rFonts w:ascii="Arial Black" w:hAnsi="Arial Black"/>
      <w:color w:val="FF0000"/>
      <w:sz w:val="52"/>
      <w:szCs w:val="52"/>
    </w:rPr>
  </w:style>
  <w:style w:type="paragraph" w:customStyle="1" w:styleId="table">
    <w:name w:val="table"/>
    <w:basedOn w:val="Normal"/>
    <w:qFormat/>
    <w:rsid w:val="00FD448D"/>
    <w:pPr>
      <w:ind w:left="13"/>
    </w:pPr>
  </w:style>
  <w:style w:type="character" w:customStyle="1" w:styleId="Heading3Char">
    <w:name w:val="Heading 3 Char"/>
    <w:basedOn w:val="DefaultParagraphFont"/>
    <w:link w:val="Heading3"/>
    <w:uiPriority w:val="9"/>
    <w:rsid w:val="009B1B92"/>
    <w:rPr>
      <w:rFonts w:ascii="Arial" w:eastAsiaTheme="majorEastAsia" w:hAnsi="Arial" w:cs="Arial"/>
      <w:b/>
      <w:color w:val="000000" w:themeColor="text1"/>
      <w:lang w:eastAsia="en-GB"/>
    </w:rPr>
  </w:style>
  <w:style w:type="paragraph" w:customStyle="1" w:styleId="tandc">
    <w:name w:val="t and c"/>
    <w:rsid w:val="009B1B92"/>
    <w:pPr>
      <w:numPr>
        <w:ilvl w:val="1"/>
        <w:numId w:val="3"/>
      </w:numPr>
      <w:spacing w:after="120" w:line="247" w:lineRule="auto"/>
    </w:pPr>
    <w:rPr>
      <w:rFonts w:ascii="Arial" w:eastAsia="Times New Roman" w:hAnsi="Arial" w:cs="Arial"/>
      <w:lang w:eastAsia="en-GB"/>
    </w:rPr>
  </w:style>
  <w:style w:type="character" w:styleId="UnresolvedMention">
    <w:name w:val="Unresolved Mention"/>
    <w:basedOn w:val="DefaultParagraphFont"/>
    <w:uiPriority w:val="99"/>
    <w:semiHidden/>
    <w:unhideWhenUsed/>
    <w:rsid w:val="00A75769"/>
    <w:rPr>
      <w:color w:val="808080"/>
      <w:shd w:val="clear" w:color="auto" w:fill="E6E6E6"/>
    </w:rPr>
  </w:style>
  <w:style w:type="table" w:customStyle="1" w:styleId="TableGrid1">
    <w:name w:val="Table Grid1"/>
    <w:basedOn w:val="TableNormal"/>
    <w:next w:val="TableGrid"/>
    <w:uiPriority w:val="39"/>
    <w:rsid w:val="002644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60B"/>
    <w:pPr>
      <w:autoSpaceDE w:val="0"/>
      <w:autoSpaceDN w:val="0"/>
      <w:adjustRightInd w:val="0"/>
    </w:pPr>
    <w:rPr>
      <w:rFonts w:ascii="Arial" w:hAnsi="Arial" w:cs="Arial"/>
      <w:color w:val="000000"/>
    </w:rPr>
  </w:style>
  <w:style w:type="paragraph" w:customStyle="1" w:styleId="BodyText1">
    <w:name w:val="Body Text1"/>
    <w:basedOn w:val="Normal"/>
    <w:qFormat/>
    <w:rsid w:val="001B13E2"/>
    <w:pPr>
      <w:numPr>
        <w:ilvl w:val="1"/>
        <w:numId w:val="4"/>
      </w:numPr>
      <w:spacing w:after="120"/>
      <w:ind w:left="709" w:hanging="709"/>
    </w:pPr>
  </w:style>
  <w:style w:type="paragraph" w:customStyle="1" w:styleId="bodyhead">
    <w:name w:val="body head"/>
    <w:basedOn w:val="BodyText1"/>
    <w:qFormat/>
    <w:rsid w:val="001B13E2"/>
    <w:rPr>
      <w:b/>
    </w:rPr>
  </w:style>
  <w:style w:type="paragraph" w:styleId="TOC2">
    <w:name w:val="toc 2"/>
    <w:basedOn w:val="Normal"/>
    <w:next w:val="Normal"/>
    <w:autoRedefine/>
    <w:uiPriority w:val="39"/>
    <w:unhideWhenUsed/>
    <w:rsid w:val="00F51FBD"/>
    <w:pPr>
      <w:spacing w:after="100"/>
      <w:ind w:left="240"/>
    </w:pPr>
  </w:style>
  <w:style w:type="paragraph" w:styleId="TOC1">
    <w:name w:val="toc 1"/>
    <w:basedOn w:val="Normal"/>
    <w:next w:val="Normal"/>
    <w:autoRedefine/>
    <w:uiPriority w:val="39"/>
    <w:unhideWhenUsed/>
    <w:rsid w:val="00F51FBD"/>
    <w:pPr>
      <w:spacing w:after="100"/>
      <w:ind w:left="0"/>
    </w:pPr>
  </w:style>
  <w:style w:type="paragraph" w:styleId="TOC3">
    <w:name w:val="toc 3"/>
    <w:basedOn w:val="Normal"/>
    <w:next w:val="Normal"/>
    <w:autoRedefine/>
    <w:uiPriority w:val="39"/>
    <w:unhideWhenUsed/>
    <w:rsid w:val="00F51FBD"/>
    <w:pPr>
      <w:spacing w:after="100"/>
      <w:ind w:left="480"/>
    </w:pPr>
  </w:style>
  <w:style w:type="character" w:customStyle="1" w:styleId="Heading4Char">
    <w:name w:val="Heading 4 Char"/>
    <w:basedOn w:val="DefaultParagraphFont"/>
    <w:link w:val="Heading4"/>
    <w:uiPriority w:val="9"/>
    <w:rsid w:val="00F51FBD"/>
    <w:rPr>
      <w:rFonts w:asciiTheme="majorHAnsi" w:eastAsiaTheme="majorEastAsia" w:hAnsiTheme="majorHAnsi" w:cstheme="majorBidi"/>
      <w:i/>
      <w:iCs/>
      <w:noProof/>
      <w:color w:val="365F91" w:themeColor="accent1" w:themeShade="BF"/>
      <w:lang w:eastAsia="en-GB"/>
    </w:rPr>
  </w:style>
  <w:style w:type="paragraph" w:styleId="TOCHeading">
    <w:name w:val="TOC Heading"/>
    <w:basedOn w:val="Heading1"/>
    <w:next w:val="Normal"/>
    <w:uiPriority w:val="39"/>
    <w:unhideWhenUsed/>
    <w:qFormat/>
    <w:rsid w:val="00F51FBD"/>
    <w:pPr>
      <w:spacing w:after="0" w:line="259" w:lineRule="auto"/>
      <w:ind w:left="0"/>
      <w:outlineLvl w:val="9"/>
    </w:pPr>
    <w:rPr>
      <w:rFonts w:asciiTheme="majorHAnsi" w:eastAsiaTheme="majorEastAsia" w:hAnsiTheme="majorHAnsi"/>
      <w:b w:val="0"/>
      <w:color w:val="365F91" w:themeColor="accent1" w:themeShade="BF"/>
      <w:lang w:val="en-US" w:eastAsia="en-US"/>
    </w:rPr>
  </w:style>
  <w:style w:type="paragraph" w:customStyle="1" w:styleId="NewStyle">
    <w:name w:val="New Style"/>
    <w:basedOn w:val="Normal"/>
    <w:rsid w:val="009371D4"/>
    <w:pPr>
      <w:ind w:left="0"/>
    </w:pPr>
    <w:rPr>
      <w:rFonts w:ascii="Times New Roman" w:hAnsi="Times New Roman" w:cs="Times New Roman"/>
      <w:szCs w:val="20"/>
      <w:lang w:eastAsia="en-US"/>
    </w:rPr>
  </w:style>
  <w:style w:type="paragraph" w:customStyle="1" w:styleId="parano">
    <w:name w:val="parano"/>
    <w:basedOn w:val="Normal"/>
    <w:qFormat/>
    <w:rsid w:val="009371D4"/>
    <w:pPr>
      <w:numPr>
        <w:numId w:val="5"/>
      </w:numPr>
      <w:spacing w:after="120"/>
    </w:pPr>
  </w:style>
  <w:style w:type="paragraph" w:customStyle="1" w:styleId="paranocon">
    <w:name w:val="paranocon"/>
    <w:basedOn w:val="Normal"/>
    <w:qFormat/>
    <w:rsid w:val="009371D4"/>
    <w:pPr>
      <w:numPr>
        <w:numId w:val="6"/>
      </w:numPr>
      <w:spacing w:after="240"/>
    </w:pPr>
  </w:style>
  <w:style w:type="paragraph" w:customStyle="1" w:styleId="foodpara">
    <w:name w:val="food para"/>
    <w:basedOn w:val="parano"/>
    <w:qFormat/>
    <w:rsid w:val="00ED5C67"/>
    <w:pPr>
      <w:numPr>
        <w:numId w:val="0"/>
      </w:numPr>
    </w:pPr>
  </w:style>
  <w:style w:type="paragraph" w:customStyle="1" w:styleId="foodparabullit">
    <w:name w:val="food para bullit"/>
    <w:basedOn w:val="foodpara"/>
    <w:qFormat/>
    <w:rsid w:val="00ED5C67"/>
    <w:pPr>
      <w:numPr>
        <w:ilvl w:val="1"/>
        <w:numId w:val="1"/>
      </w:numPr>
      <w:spacing w:after="240"/>
      <w:ind w:left="1417" w:hanging="425"/>
    </w:pPr>
  </w:style>
  <w:style w:type="character" w:customStyle="1" w:styleId="st1">
    <w:name w:val="st1"/>
    <w:rsid w:val="0065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1320382412">
      <w:bodyDiv w:val="1"/>
      <w:marLeft w:val="0"/>
      <w:marRight w:val="0"/>
      <w:marTop w:val="0"/>
      <w:marBottom w:val="0"/>
      <w:divBdr>
        <w:top w:val="none" w:sz="0" w:space="0" w:color="auto"/>
        <w:left w:val="none" w:sz="0" w:space="0" w:color="auto"/>
        <w:bottom w:val="none" w:sz="0" w:space="0" w:color="auto"/>
        <w:right w:val="none" w:sz="0" w:space="0" w:color="auto"/>
      </w:divBdr>
      <w:divsChild>
        <w:div w:id="1709453200">
          <w:marLeft w:val="0"/>
          <w:marRight w:val="0"/>
          <w:marTop w:val="0"/>
          <w:marBottom w:val="0"/>
          <w:divBdr>
            <w:top w:val="none" w:sz="0" w:space="0" w:color="auto"/>
            <w:left w:val="none" w:sz="0" w:space="0" w:color="auto"/>
            <w:bottom w:val="none" w:sz="0" w:space="0" w:color="auto"/>
            <w:right w:val="none" w:sz="0" w:space="0" w:color="auto"/>
          </w:divBdr>
          <w:divsChild>
            <w:div w:id="43873978">
              <w:marLeft w:val="0"/>
              <w:marRight w:val="0"/>
              <w:marTop w:val="0"/>
              <w:marBottom w:val="0"/>
              <w:divBdr>
                <w:top w:val="none" w:sz="0" w:space="0" w:color="auto"/>
                <w:left w:val="none" w:sz="0" w:space="0" w:color="auto"/>
                <w:bottom w:val="none" w:sz="0" w:space="0" w:color="auto"/>
                <w:right w:val="none" w:sz="0" w:space="0" w:color="auto"/>
              </w:divBdr>
              <w:divsChild>
                <w:div w:id="222378382">
                  <w:marLeft w:val="0"/>
                  <w:marRight w:val="0"/>
                  <w:marTop w:val="0"/>
                  <w:marBottom w:val="0"/>
                  <w:divBdr>
                    <w:top w:val="single" w:sz="6" w:space="0" w:color="0E78C1"/>
                    <w:left w:val="none" w:sz="0" w:space="0" w:color="auto"/>
                    <w:bottom w:val="none" w:sz="0" w:space="0" w:color="auto"/>
                    <w:right w:val="none" w:sz="0" w:space="0" w:color="auto"/>
                  </w:divBdr>
                  <w:divsChild>
                    <w:div w:id="637733862">
                      <w:marLeft w:val="0"/>
                      <w:marRight w:val="0"/>
                      <w:marTop w:val="0"/>
                      <w:marBottom w:val="0"/>
                      <w:divBdr>
                        <w:top w:val="none" w:sz="0" w:space="0" w:color="auto"/>
                        <w:left w:val="none" w:sz="0" w:space="0" w:color="auto"/>
                        <w:bottom w:val="none" w:sz="0" w:space="0" w:color="auto"/>
                        <w:right w:val="none" w:sz="0" w:space="0" w:color="auto"/>
                      </w:divBdr>
                      <w:divsChild>
                        <w:div w:id="681711208">
                          <w:marLeft w:val="0"/>
                          <w:marRight w:val="0"/>
                          <w:marTop w:val="0"/>
                          <w:marBottom w:val="0"/>
                          <w:divBdr>
                            <w:top w:val="none" w:sz="0" w:space="0" w:color="auto"/>
                            <w:left w:val="none" w:sz="0" w:space="0" w:color="auto"/>
                            <w:bottom w:val="none" w:sz="0" w:space="0" w:color="auto"/>
                            <w:right w:val="none" w:sz="0" w:space="0" w:color="auto"/>
                          </w:divBdr>
                        </w:div>
                        <w:div w:id="727608368">
                          <w:marLeft w:val="0"/>
                          <w:marRight w:val="0"/>
                          <w:marTop w:val="75"/>
                          <w:marBottom w:val="0"/>
                          <w:divBdr>
                            <w:top w:val="none" w:sz="0" w:space="0" w:color="auto"/>
                            <w:left w:val="none" w:sz="0" w:space="0" w:color="auto"/>
                            <w:bottom w:val="none" w:sz="0" w:space="0" w:color="auto"/>
                            <w:right w:val="none" w:sz="0" w:space="0" w:color="auto"/>
                          </w:divBdr>
                          <w:divsChild>
                            <w:div w:id="374811795">
                              <w:marLeft w:val="0"/>
                              <w:marRight w:val="0"/>
                              <w:marTop w:val="0"/>
                              <w:marBottom w:val="0"/>
                              <w:divBdr>
                                <w:top w:val="single" w:sz="2" w:space="0" w:color="E5E5E5"/>
                                <w:left w:val="single" w:sz="6" w:space="0" w:color="E5E5E5"/>
                                <w:bottom w:val="single" w:sz="6" w:space="12" w:color="E5E5E5"/>
                                <w:right w:val="single" w:sz="6" w:space="0" w:color="E5E5E5"/>
                              </w:divBdr>
                            </w:div>
                          </w:divsChild>
                        </w:div>
                      </w:divsChild>
                    </w:div>
                  </w:divsChild>
                </w:div>
              </w:divsChild>
            </w:div>
          </w:divsChild>
        </w:div>
      </w:divsChild>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Geoff.wall@n-somerset.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oContractSuppliers@proacti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yperlink" Target="http://www.hse.gov.uk/risk/casestud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nnorthsomerset.co.uk/locate/town-profiles/town-profiles/weston-super-mar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my-council/statistics-data/economic-impact-tourism-visitor-numbers/tourism-report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NSCCMT-87-5443</_dlc_DocId>
    <_dlc_DocIdUrl xmlns="b9e0b38b-4ab8-43c9-b692-9eb1b491adcd">
      <Url>http://sourcedocs/sites/spt/_layouts/DocIdRedir.aspx?ID=NSCCMT-87-5443</Url>
      <Description>NSCCMT-87-5443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38B0-8C2A-4A21-8851-F019780D5307}"/>
</file>

<file path=customXml/itemProps2.xml><?xml version="1.0" encoding="utf-8"?>
<ds:datastoreItem xmlns:ds="http://schemas.openxmlformats.org/officeDocument/2006/customXml" ds:itemID="{5C08C3AF-8BFA-46DA-B5EA-E1C046B8F797}"/>
</file>

<file path=customXml/itemProps3.xml><?xml version="1.0" encoding="utf-8"?>
<ds:datastoreItem xmlns:ds="http://schemas.openxmlformats.org/officeDocument/2006/customXml" ds:itemID="{1FF91184-D5F9-403D-BBEE-51B273F03684}"/>
</file>

<file path=customXml/itemProps4.xml><?xml version="1.0" encoding="utf-8"?>
<ds:datastoreItem xmlns:ds="http://schemas.openxmlformats.org/officeDocument/2006/customXml" ds:itemID="{89B078E8-D449-42FC-99E6-0E98C8ACF5CC}"/>
</file>

<file path=customXml/itemProps5.xml><?xml version="1.0" encoding="utf-8"?>
<ds:datastoreItem xmlns:ds="http://schemas.openxmlformats.org/officeDocument/2006/customXml" ds:itemID="{58C9CD22-6E36-472C-8AE3-77F3AF05952A}"/>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Geoff Wall</cp:lastModifiedBy>
  <cp:revision>2</cp:revision>
  <cp:lastPrinted>2019-03-08T09:42:00Z</cp:lastPrinted>
  <dcterms:created xsi:type="dcterms:W3CDTF">2019-03-08T10:29:00Z</dcterms:created>
  <dcterms:modified xsi:type="dcterms:W3CDTF">2019-03-08T10:29:00Z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6615f850-63a6-4291-bac7-ca3dcc115fc0</vt:lpwstr>
  </property>
  <property fmtid="{D5CDD505-2E9C-101B-9397-08002B2CF9AE}" pid="4" name="_AdHocReviewCycleID">
    <vt:i4>-1728957232</vt:i4>
  </property>
  <property fmtid="{D5CDD505-2E9C-101B-9397-08002B2CF9AE}" pid="5" name="_NewReviewCycle">
    <vt:lpwstr/>
  </property>
  <property fmtid="{D5CDD505-2E9C-101B-9397-08002B2CF9AE}" pid="6" name="_EmailSubject">
    <vt:lpwstr>Silica Kiosk tender opportunity - V2 - TAW</vt:lpwstr>
  </property>
  <property fmtid="{D5CDD505-2E9C-101B-9397-08002B2CF9AE}" pid="7" name="_AuthorEmail">
    <vt:lpwstr>trudy.huish@n-somerset.gov.uk</vt:lpwstr>
  </property>
  <property fmtid="{D5CDD505-2E9C-101B-9397-08002B2CF9AE}" pid="8" name="_AuthorEmailDisplayName">
    <vt:lpwstr>Trudy Huish</vt:lpwstr>
  </property>
  <property fmtid="{D5CDD505-2E9C-101B-9397-08002B2CF9AE}" pid="9" name="_ReviewingToolsShownOnce">
    <vt:lpwstr/>
  </property>
</Properties>
</file>