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49D7" w14:textId="009ED397" w:rsidR="00DC543E" w:rsidRPr="007B5BB3" w:rsidRDefault="00DC543E" w:rsidP="00213FCF">
      <w:pPr>
        <w:jc w:val="center"/>
        <w:rPr>
          <w:rFonts w:ascii="Arial" w:hAnsi="Arial" w:cs="Arial"/>
          <w:b/>
        </w:rPr>
      </w:pPr>
      <w:r w:rsidRPr="007B5BB3">
        <w:rPr>
          <w:rFonts w:ascii="Arial" w:hAnsi="Arial" w:cs="Arial"/>
          <w:b/>
        </w:rPr>
        <w:t xml:space="preserve">Schedule </w:t>
      </w:r>
      <w:r w:rsidR="005C6E18" w:rsidRPr="007B5BB3">
        <w:rPr>
          <w:rFonts w:ascii="Arial" w:hAnsi="Arial" w:cs="Arial"/>
          <w:b/>
        </w:rPr>
        <w:t>5</w:t>
      </w:r>
    </w:p>
    <w:p w14:paraId="0597851E" w14:textId="77777777" w:rsidR="00DC543E" w:rsidRPr="007B5BB3" w:rsidRDefault="00DC543E" w:rsidP="00213FCF">
      <w:pPr>
        <w:jc w:val="center"/>
        <w:rPr>
          <w:rFonts w:ascii="Arial" w:hAnsi="Arial" w:cs="Arial"/>
          <w:b/>
        </w:rPr>
      </w:pPr>
    </w:p>
    <w:p w14:paraId="20DA725E" w14:textId="3DBCD2BE" w:rsidR="00DC543E" w:rsidRPr="007B5BB3" w:rsidRDefault="00DC543E" w:rsidP="00213FCF">
      <w:pPr>
        <w:jc w:val="center"/>
        <w:rPr>
          <w:rFonts w:ascii="Arial" w:hAnsi="Arial" w:cs="Arial"/>
          <w:b/>
        </w:rPr>
      </w:pPr>
      <w:r w:rsidRPr="007B5BB3">
        <w:rPr>
          <w:rFonts w:ascii="Arial" w:hAnsi="Arial" w:cs="Arial"/>
          <w:b/>
        </w:rPr>
        <w:t>Information Governance</w:t>
      </w:r>
    </w:p>
    <w:p w14:paraId="0C89AE9A" w14:textId="69D85364" w:rsidR="003A4118" w:rsidRPr="007B5BB3" w:rsidRDefault="007723A0" w:rsidP="00213FCF">
      <w:pPr>
        <w:pStyle w:val="2Subclause"/>
        <w:numPr>
          <w:ilvl w:val="0"/>
          <w:numId w:val="0"/>
        </w:numPr>
        <w:spacing w:after="0"/>
        <w:jc w:val="both"/>
      </w:pPr>
      <w:r w:rsidRPr="007B5BB3">
        <w:br/>
      </w:r>
      <w:r w:rsidR="003A4118" w:rsidRPr="007B5BB3">
        <w:t>The definitions given in the Particulars apply.</w:t>
      </w:r>
    </w:p>
    <w:p w14:paraId="2B040F87" w14:textId="77777777" w:rsidR="00D36776" w:rsidRPr="007B5BB3" w:rsidRDefault="00D36776" w:rsidP="00213FCF">
      <w:pPr>
        <w:pStyle w:val="2Subclause"/>
        <w:numPr>
          <w:ilvl w:val="0"/>
          <w:numId w:val="0"/>
        </w:numPr>
        <w:spacing w:after="0"/>
        <w:jc w:val="both"/>
      </w:pPr>
    </w:p>
    <w:p w14:paraId="3690EA35" w14:textId="52FC3F2A" w:rsidR="00DC543E" w:rsidRPr="007B5BB3" w:rsidRDefault="00DC543E" w:rsidP="007B5BB3">
      <w:pPr>
        <w:numPr>
          <w:ilvl w:val="0"/>
          <w:numId w:val="2"/>
        </w:numPr>
        <w:jc w:val="both"/>
        <w:rPr>
          <w:rFonts w:ascii="Arial" w:hAnsi="Arial" w:cs="Arial"/>
          <w:b/>
          <w:bCs/>
          <w:lang w:eastAsia="en-GB"/>
        </w:rPr>
      </w:pPr>
      <w:r w:rsidRPr="007B5BB3">
        <w:rPr>
          <w:rFonts w:ascii="Arial" w:hAnsi="Arial" w:cs="Arial"/>
          <w:b/>
          <w:bCs/>
          <w:lang w:eastAsia="en-GB"/>
        </w:rPr>
        <w:t>Protection of Personal Data</w:t>
      </w:r>
    </w:p>
    <w:p w14:paraId="7075B902" w14:textId="6B69C0B2" w:rsidR="00AB794A" w:rsidRPr="007B5BB3" w:rsidRDefault="00C12691" w:rsidP="00213FCF">
      <w:pPr>
        <w:pStyle w:val="ListParagraph"/>
        <w:numPr>
          <w:ilvl w:val="1"/>
          <w:numId w:val="2"/>
        </w:numPr>
        <w:ind w:left="709" w:hanging="709"/>
        <w:jc w:val="both"/>
        <w:rPr>
          <w:rFonts w:ascii="Arial" w:hAnsi="Arial" w:cs="Arial"/>
          <w:bCs/>
          <w:lang w:eastAsia="en-GB"/>
        </w:rPr>
      </w:pPr>
      <w:r w:rsidRPr="007B5BB3">
        <w:rPr>
          <w:rFonts w:ascii="Arial" w:hAnsi="Arial" w:cs="Arial"/>
          <w:bCs/>
          <w:lang w:eastAsia="en-GB"/>
        </w:rPr>
        <w:t>T</w:t>
      </w:r>
      <w:r w:rsidR="00464759" w:rsidRPr="007B5BB3">
        <w:rPr>
          <w:rFonts w:ascii="Arial" w:hAnsi="Arial" w:cs="Arial"/>
          <w:bCs/>
          <w:lang w:eastAsia="en-GB"/>
        </w:rPr>
        <w:t>he only Processing that the Service Provider is authorised to do is listed</w:t>
      </w:r>
      <w:r w:rsidR="006374AD" w:rsidRPr="007B5BB3">
        <w:rPr>
          <w:rFonts w:ascii="Arial" w:hAnsi="Arial" w:cs="Arial"/>
          <w:bCs/>
          <w:lang w:eastAsia="en-GB"/>
        </w:rPr>
        <w:t xml:space="preserve"> by the Council</w:t>
      </w:r>
      <w:r w:rsidR="00464759" w:rsidRPr="007B5BB3">
        <w:rPr>
          <w:rFonts w:ascii="Arial" w:hAnsi="Arial" w:cs="Arial"/>
          <w:bCs/>
          <w:lang w:eastAsia="en-GB"/>
        </w:rPr>
        <w:t xml:space="preserve"> in </w:t>
      </w:r>
      <w:r w:rsidRPr="007B5BB3">
        <w:rPr>
          <w:rFonts w:ascii="Arial" w:hAnsi="Arial" w:cs="Arial"/>
          <w:bCs/>
          <w:lang w:eastAsia="en-GB"/>
        </w:rPr>
        <w:t xml:space="preserve">the </w:t>
      </w:r>
      <w:r w:rsidR="006374AD" w:rsidRPr="007B5BB3">
        <w:rPr>
          <w:rFonts w:ascii="Arial" w:hAnsi="Arial" w:cs="Arial"/>
          <w:bCs/>
          <w:lang w:eastAsia="en-GB"/>
        </w:rPr>
        <w:t>T</w:t>
      </w:r>
      <w:r w:rsidRPr="007B5BB3">
        <w:rPr>
          <w:rFonts w:ascii="Arial" w:hAnsi="Arial" w:cs="Arial"/>
          <w:bCs/>
          <w:lang w:eastAsia="en-GB"/>
        </w:rPr>
        <w:t>able</w:t>
      </w:r>
      <w:r w:rsidR="00E44DF2" w:rsidRPr="007B5BB3">
        <w:rPr>
          <w:rFonts w:ascii="Arial" w:hAnsi="Arial" w:cs="Arial"/>
          <w:bCs/>
          <w:lang w:eastAsia="en-GB"/>
        </w:rPr>
        <w:t xml:space="preserve"> below </w:t>
      </w:r>
      <w:r w:rsidR="00464759" w:rsidRPr="007B5BB3">
        <w:rPr>
          <w:rFonts w:ascii="Arial" w:hAnsi="Arial" w:cs="Arial"/>
          <w:bCs/>
          <w:lang w:eastAsia="en-GB"/>
        </w:rPr>
        <w:t>and may not be determined by the Service Provider.</w:t>
      </w:r>
    </w:p>
    <w:p w14:paraId="6F47860C" w14:textId="77777777" w:rsidR="00AB794A" w:rsidRPr="007B5BB3" w:rsidRDefault="00464759" w:rsidP="00213FCF">
      <w:pPr>
        <w:pStyle w:val="ListParagraph"/>
        <w:ind w:left="709"/>
        <w:jc w:val="both"/>
        <w:rPr>
          <w:rFonts w:ascii="Arial" w:hAnsi="Arial" w:cs="Arial"/>
          <w:bCs/>
          <w:lang w:eastAsia="en-GB"/>
        </w:rPr>
      </w:pPr>
      <w:r w:rsidRPr="007B5BB3">
        <w:rPr>
          <w:rFonts w:ascii="Arial" w:hAnsi="Arial" w:cs="Arial"/>
          <w:bCs/>
          <w:lang w:eastAsia="en-GB"/>
        </w:rPr>
        <w:t xml:space="preserve"> </w:t>
      </w:r>
    </w:p>
    <w:p w14:paraId="25EE722C" w14:textId="77777777" w:rsidR="003441BC" w:rsidRPr="007B5BB3" w:rsidRDefault="003441BC" w:rsidP="00213FCF">
      <w:pPr>
        <w:pStyle w:val="ListParagraph"/>
        <w:numPr>
          <w:ilvl w:val="1"/>
          <w:numId w:val="2"/>
        </w:numPr>
        <w:ind w:left="709" w:hanging="709"/>
        <w:jc w:val="both"/>
        <w:rPr>
          <w:rFonts w:ascii="Arial" w:hAnsi="Arial" w:cs="Arial"/>
          <w:bCs/>
          <w:lang w:eastAsia="en-GB"/>
        </w:rPr>
      </w:pPr>
      <w:r w:rsidRPr="007B5BB3">
        <w:rPr>
          <w:rFonts w:ascii="Arial" w:hAnsi="Arial" w:cs="Arial"/>
          <w:bCs/>
          <w:lang w:eastAsia="en-GB"/>
        </w:rPr>
        <w:t xml:space="preserve">The </w:t>
      </w:r>
      <w:r w:rsidR="007D0B56" w:rsidRPr="007B5BB3">
        <w:rPr>
          <w:rFonts w:ascii="Arial" w:hAnsi="Arial" w:cs="Arial"/>
          <w:bCs/>
          <w:lang w:eastAsia="en-GB"/>
        </w:rPr>
        <w:t xml:space="preserve">Service Provider </w:t>
      </w:r>
      <w:r w:rsidRPr="007B5BB3">
        <w:rPr>
          <w:rFonts w:ascii="Arial" w:hAnsi="Arial" w:cs="Arial"/>
          <w:bCs/>
          <w:lang w:eastAsia="en-GB"/>
        </w:rPr>
        <w:t xml:space="preserve">shall, in relation to any Personal Data </w:t>
      </w:r>
      <w:r w:rsidR="007C0750" w:rsidRPr="007B5BB3">
        <w:rPr>
          <w:rFonts w:ascii="Arial" w:hAnsi="Arial" w:cs="Arial"/>
          <w:bCs/>
          <w:lang w:eastAsia="en-GB"/>
        </w:rPr>
        <w:t>P</w:t>
      </w:r>
      <w:r w:rsidRPr="007B5BB3">
        <w:rPr>
          <w:rFonts w:ascii="Arial" w:hAnsi="Arial" w:cs="Arial"/>
          <w:bCs/>
          <w:lang w:eastAsia="en-GB"/>
        </w:rPr>
        <w:t>rocessed in connection with its obligations under this Contract</w:t>
      </w:r>
      <w:r w:rsidR="006C4424" w:rsidRPr="007B5BB3">
        <w:rPr>
          <w:rFonts w:ascii="Arial" w:hAnsi="Arial" w:cs="Arial"/>
          <w:bCs/>
          <w:lang w:eastAsia="en-GB"/>
        </w:rPr>
        <w:t xml:space="preserve"> </w:t>
      </w:r>
      <w:r w:rsidR="007C0750" w:rsidRPr="007B5BB3">
        <w:rPr>
          <w:rFonts w:ascii="Arial" w:hAnsi="Arial" w:cs="Arial"/>
          <w:bCs/>
          <w:lang w:eastAsia="en-GB"/>
        </w:rPr>
        <w:t>P</w:t>
      </w:r>
      <w:r w:rsidRPr="007B5BB3">
        <w:rPr>
          <w:rFonts w:ascii="Arial" w:hAnsi="Arial" w:cs="Arial"/>
          <w:bCs/>
          <w:lang w:eastAsia="en-GB"/>
        </w:rPr>
        <w:t>rocess that Personal Data only in accordance with this Schedule</w:t>
      </w:r>
      <w:r w:rsidR="007D0B56" w:rsidRPr="007B5BB3">
        <w:rPr>
          <w:rFonts w:ascii="Arial" w:hAnsi="Arial" w:cs="Arial"/>
          <w:bCs/>
          <w:lang w:eastAsia="en-GB"/>
        </w:rPr>
        <w:t>,</w:t>
      </w:r>
      <w:r w:rsidRPr="007B5BB3">
        <w:rPr>
          <w:rFonts w:ascii="Arial" w:hAnsi="Arial" w:cs="Arial"/>
          <w:bCs/>
          <w:lang w:eastAsia="en-GB"/>
        </w:rPr>
        <w:t xml:space="preserve"> unless the </w:t>
      </w:r>
      <w:r w:rsidR="007D0B56" w:rsidRPr="007B5BB3">
        <w:rPr>
          <w:rFonts w:ascii="Arial" w:hAnsi="Arial" w:cs="Arial"/>
          <w:bCs/>
          <w:lang w:eastAsia="en-GB"/>
        </w:rPr>
        <w:t>Service Provider</w:t>
      </w:r>
      <w:r w:rsidRPr="007B5BB3">
        <w:rPr>
          <w:rFonts w:ascii="Arial" w:hAnsi="Arial" w:cs="Arial"/>
          <w:bCs/>
          <w:lang w:eastAsia="en-GB"/>
        </w:rPr>
        <w:t xml:space="preserve"> is required to do otherwise by </w:t>
      </w:r>
      <w:r w:rsidR="000F6DF9" w:rsidRPr="007B5BB3">
        <w:rPr>
          <w:rFonts w:ascii="Arial" w:hAnsi="Arial" w:cs="Arial"/>
          <w:bCs/>
          <w:lang w:eastAsia="en-GB"/>
        </w:rPr>
        <w:t>an</w:t>
      </w:r>
      <w:r w:rsidR="00F80471" w:rsidRPr="007B5BB3">
        <w:rPr>
          <w:rFonts w:ascii="Arial" w:hAnsi="Arial" w:cs="Arial"/>
          <w:bCs/>
          <w:lang w:eastAsia="en-GB"/>
        </w:rPr>
        <w:t xml:space="preserve"> Enactment, in which case, it will notify the Council before carrying out such Processing.</w:t>
      </w:r>
    </w:p>
    <w:p w14:paraId="479EC68B" w14:textId="77777777" w:rsidR="003441BC" w:rsidRPr="007B5BB3" w:rsidRDefault="003441BC" w:rsidP="00213FCF">
      <w:pPr>
        <w:pStyle w:val="ListParagraph"/>
        <w:ind w:left="792"/>
        <w:jc w:val="both"/>
        <w:rPr>
          <w:rFonts w:ascii="Arial" w:hAnsi="Arial" w:cs="Arial"/>
          <w:bCs/>
          <w:lang w:eastAsia="en-GB"/>
        </w:rPr>
      </w:pPr>
    </w:p>
    <w:p w14:paraId="3133A40E" w14:textId="04E192A8" w:rsidR="00464759" w:rsidRPr="007B5BB3" w:rsidRDefault="00464759" w:rsidP="00213FCF">
      <w:pPr>
        <w:pStyle w:val="ListParagraph"/>
        <w:numPr>
          <w:ilvl w:val="1"/>
          <w:numId w:val="2"/>
        </w:numPr>
        <w:ind w:left="709" w:hanging="709"/>
        <w:jc w:val="both"/>
        <w:rPr>
          <w:rFonts w:ascii="Arial" w:hAnsi="Arial" w:cs="Arial"/>
          <w:bCs/>
          <w:lang w:eastAsia="en-GB"/>
        </w:rPr>
      </w:pPr>
      <w:r w:rsidRPr="007B5BB3">
        <w:rPr>
          <w:rFonts w:ascii="Arial" w:hAnsi="Arial" w:cs="Arial"/>
          <w:bCs/>
          <w:lang w:eastAsia="en-GB"/>
        </w:rPr>
        <w:t>The Service Provider shall notify the Council immediately if it considers that any of the Council’s instructions infringe D</w:t>
      </w:r>
      <w:r w:rsidR="007D0B56" w:rsidRPr="007B5BB3">
        <w:rPr>
          <w:rFonts w:ascii="Arial" w:hAnsi="Arial" w:cs="Arial"/>
          <w:bCs/>
          <w:lang w:eastAsia="en-GB"/>
        </w:rPr>
        <w:t xml:space="preserve">ata </w:t>
      </w:r>
      <w:r w:rsidRPr="007B5BB3">
        <w:rPr>
          <w:rFonts w:ascii="Arial" w:hAnsi="Arial" w:cs="Arial"/>
          <w:bCs/>
          <w:lang w:eastAsia="en-GB"/>
        </w:rPr>
        <w:t>P</w:t>
      </w:r>
      <w:r w:rsidR="007D0B56" w:rsidRPr="007B5BB3">
        <w:rPr>
          <w:rFonts w:ascii="Arial" w:hAnsi="Arial" w:cs="Arial"/>
          <w:bCs/>
          <w:lang w:eastAsia="en-GB"/>
        </w:rPr>
        <w:t>rotection Legislation.</w:t>
      </w:r>
    </w:p>
    <w:p w14:paraId="25297398" w14:textId="77777777" w:rsidR="00464759" w:rsidRPr="007B5BB3" w:rsidRDefault="00464759" w:rsidP="00213FCF">
      <w:pPr>
        <w:jc w:val="both"/>
        <w:rPr>
          <w:rFonts w:ascii="Arial" w:hAnsi="Arial" w:cs="Arial"/>
          <w:bCs/>
          <w:lang w:eastAsia="en-GB"/>
        </w:rPr>
      </w:pPr>
    </w:p>
    <w:p w14:paraId="54E8BE2A" w14:textId="73C98151" w:rsidR="00184AA4" w:rsidRPr="007B5BB3" w:rsidRDefault="00184AA4" w:rsidP="00213FCF">
      <w:pPr>
        <w:pStyle w:val="ListParagraph"/>
        <w:numPr>
          <w:ilvl w:val="1"/>
          <w:numId w:val="2"/>
        </w:numPr>
        <w:ind w:left="709" w:hanging="709"/>
        <w:jc w:val="both"/>
        <w:rPr>
          <w:rFonts w:ascii="Arial" w:hAnsi="Arial" w:cs="Arial"/>
          <w:bCs/>
          <w:lang w:eastAsia="en-GB"/>
        </w:rPr>
      </w:pPr>
      <w:r w:rsidRPr="007B5BB3">
        <w:rPr>
          <w:rFonts w:ascii="Arial" w:hAnsi="Arial" w:cs="Arial"/>
          <w:bCs/>
          <w:lang w:eastAsia="en-GB"/>
        </w:rPr>
        <w:t xml:space="preserve">The </w:t>
      </w:r>
      <w:r w:rsidR="00771936" w:rsidRPr="007B5BB3">
        <w:rPr>
          <w:rFonts w:ascii="Arial" w:hAnsi="Arial" w:cs="Arial"/>
          <w:bCs/>
          <w:lang w:eastAsia="en-GB"/>
        </w:rPr>
        <w:t>Service Provider</w:t>
      </w:r>
      <w:r w:rsidRPr="007B5BB3">
        <w:rPr>
          <w:rFonts w:ascii="Arial" w:hAnsi="Arial" w:cs="Arial"/>
          <w:bCs/>
          <w:lang w:eastAsia="en-GB"/>
        </w:rPr>
        <w:t xml:space="preserve"> shall provide all reasonable assistance to the </w:t>
      </w:r>
      <w:r w:rsidR="00B53243" w:rsidRPr="007B5BB3">
        <w:rPr>
          <w:rFonts w:ascii="Arial" w:hAnsi="Arial" w:cs="Arial"/>
          <w:bCs/>
          <w:lang w:eastAsia="en-GB"/>
        </w:rPr>
        <w:t>Council</w:t>
      </w:r>
      <w:r w:rsidRPr="007B5BB3">
        <w:rPr>
          <w:rFonts w:ascii="Arial" w:hAnsi="Arial" w:cs="Arial"/>
          <w:bCs/>
          <w:lang w:eastAsia="en-GB"/>
        </w:rPr>
        <w:t xml:space="preserve"> in the</w:t>
      </w:r>
      <w:r w:rsidR="003936A2" w:rsidRPr="007B5BB3">
        <w:rPr>
          <w:rFonts w:ascii="Arial" w:hAnsi="Arial" w:cs="Arial"/>
          <w:bCs/>
          <w:lang w:eastAsia="en-GB"/>
        </w:rPr>
        <w:t xml:space="preserve"> </w:t>
      </w:r>
      <w:r w:rsidRPr="007B5BB3">
        <w:rPr>
          <w:rFonts w:ascii="Arial" w:hAnsi="Arial" w:cs="Arial"/>
          <w:bCs/>
          <w:lang w:eastAsia="en-GB"/>
        </w:rPr>
        <w:t xml:space="preserve">preparation of any Data Protection Impact Assessment prior to </w:t>
      </w:r>
      <w:r w:rsidR="003936A2" w:rsidRPr="007B5BB3">
        <w:rPr>
          <w:rFonts w:ascii="Arial" w:hAnsi="Arial" w:cs="Arial"/>
          <w:bCs/>
          <w:lang w:eastAsia="en-GB"/>
        </w:rPr>
        <w:t>c</w:t>
      </w:r>
      <w:r w:rsidRPr="007B5BB3">
        <w:rPr>
          <w:rFonts w:ascii="Arial" w:hAnsi="Arial" w:cs="Arial"/>
          <w:bCs/>
          <w:lang w:eastAsia="en-GB"/>
        </w:rPr>
        <w:t xml:space="preserve">ommencing any </w:t>
      </w:r>
      <w:r w:rsidR="003936A2" w:rsidRPr="007B5BB3">
        <w:rPr>
          <w:rFonts w:ascii="Arial" w:hAnsi="Arial" w:cs="Arial"/>
          <w:bCs/>
          <w:lang w:eastAsia="en-GB"/>
        </w:rPr>
        <w:t>P</w:t>
      </w:r>
      <w:r w:rsidRPr="007B5BB3">
        <w:rPr>
          <w:rFonts w:ascii="Arial" w:hAnsi="Arial" w:cs="Arial"/>
          <w:bCs/>
          <w:lang w:eastAsia="en-GB"/>
        </w:rPr>
        <w:t xml:space="preserve">rocessing. Such assistance may, at the discretion of the </w:t>
      </w:r>
      <w:r w:rsidR="00B53243" w:rsidRPr="007B5BB3">
        <w:rPr>
          <w:rFonts w:ascii="Arial" w:hAnsi="Arial" w:cs="Arial"/>
          <w:bCs/>
          <w:lang w:eastAsia="en-GB"/>
        </w:rPr>
        <w:t>Council</w:t>
      </w:r>
      <w:r w:rsidRPr="007B5BB3">
        <w:rPr>
          <w:rFonts w:ascii="Arial" w:hAnsi="Arial" w:cs="Arial"/>
          <w:bCs/>
          <w:lang w:eastAsia="en-GB"/>
        </w:rPr>
        <w:t>, include:</w:t>
      </w:r>
    </w:p>
    <w:p w14:paraId="7FD431E9" w14:textId="51767772" w:rsidR="00184AA4" w:rsidRPr="007B5BB3" w:rsidRDefault="00184AA4" w:rsidP="00213FCF">
      <w:pPr>
        <w:pStyle w:val="ListParagraph"/>
        <w:numPr>
          <w:ilvl w:val="0"/>
          <w:numId w:val="39"/>
        </w:numPr>
        <w:ind w:left="1434" w:hanging="357"/>
        <w:jc w:val="both"/>
        <w:rPr>
          <w:rFonts w:ascii="Arial" w:hAnsi="Arial" w:cs="Arial"/>
          <w:bCs/>
          <w:lang w:eastAsia="en-GB"/>
        </w:rPr>
      </w:pPr>
      <w:r w:rsidRPr="007B5BB3">
        <w:rPr>
          <w:rFonts w:ascii="Arial" w:hAnsi="Arial" w:cs="Arial"/>
          <w:bCs/>
          <w:lang w:eastAsia="en-GB"/>
        </w:rPr>
        <w:t>a systemati</w:t>
      </w:r>
      <w:r w:rsidR="003A4118" w:rsidRPr="007B5BB3">
        <w:rPr>
          <w:rFonts w:ascii="Arial" w:hAnsi="Arial" w:cs="Arial"/>
          <w:bCs/>
          <w:lang w:eastAsia="en-GB"/>
        </w:rPr>
        <w:t>c description of the envisaged P</w:t>
      </w:r>
      <w:r w:rsidRPr="007B5BB3">
        <w:rPr>
          <w:rFonts w:ascii="Arial" w:hAnsi="Arial" w:cs="Arial"/>
          <w:bCs/>
          <w:lang w:eastAsia="en-GB"/>
        </w:rPr>
        <w:t>rocessing operations and the</w:t>
      </w:r>
    </w:p>
    <w:p w14:paraId="2EEA7CA1" w14:textId="632249CB" w:rsidR="00184AA4" w:rsidRPr="007B5BB3" w:rsidRDefault="00184AA4" w:rsidP="00213FCF">
      <w:pPr>
        <w:pStyle w:val="ListParagraph"/>
        <w:numPr>
          <w:ilvl w:val="0"/>
          <w:numId w:val="39"/>
        </w:numPr>
        <w:ind w:left="1434" w:hanging="357"/>
        <w:jc w:val="both"/>
        <w:rPr>
          <w:rFonts w:ascii="Arial" w:hAnsi="Arial" w:cs="Arial"/>
          <w:bCs/>
          <w:lang w:eastAsia="en-GB"/>
        </w:rPr>
      </w:pPr>
      <w:r w:rsidRPr="007B5BB3">
        <w:rPr>
          <w:rFonts w:ascii="Arial" w:hAnsi="Arial" w:cs="Arial"/>
          <w:bCs/>
          <w:lang w:eastAsia="en-GB"/>
        </w:rPr>
        <w:t>purpose of the Processing;</w:t>
      </w:r>
    </w:p>
    <w:p w14:paraId="74BBFD68" w14:textId="124CB8A2" w:rsidR="00184AA4" w:rsidRPr="007B5BB3" w:rsidRDefault="00184AA4" w:rsidP="00213FCF">
      <w:pPr>
        <w:pStyle w:val="ListParagraph"/>
        <w:numPr>
          <w:ilvl w:val="0"/>
          <w:numId w:val="39"/>
        </w:numPr>
        <w:ind w:left="1434" w:hanging="357"/>
        <w:jc w:val="both"/>
        <w:rPr>
          <w:rFonts w:ascii="Arial" w:hAnsi="Arial" w:cs="Arial"/>
          <w:bCs/>
          <w:lang w:eastAsia="en-GB"/>
        </w:rPr>
      </w:pPr>
      <w:r w:rsidRPr="007B5BB3">
        <w:rPr>
          <w:rFonts w:ascii="Arial" w:hAnsi="Arial" w:cs="Arial"/>
          <w:bCs/>
          <w:lang w:eastAsia="en-GB"/>
        </w:rPr>
        <w:t>an assessment of the necess</w:t>
      </w:r>
      <w:r w:rsidR="003A4118" w:rsidRPr="007B5BB3">
        <w:rPr>
          <w:rFonts w:ascii="Arial" w:hAnsi="Arial" w:cs="Arial"/>
          <w:bCs/>
          <w:lang w:eastAsia="en-GB"/>
        </w:rPr>
        <w:t>ity and proportionality of the P</w:t>
      </w:r>
      <w:r w:rsidRPr="007B5BB3">
        <w:rPr>
          <w:rFonts w:ascii="Arial" w:hAnsi="Arial" w:cs="Arial"/>
          <w:bCs/>
          <w:lang w:eastAsia="en-GB"/>
        </w:rPr>
        <w:t>rocessing</w:t>
      </w:r>
    </w:p>
    <w:p w14:paraId="68124FE9" w14:textId="1329C620" w:rsidR="00184AA4" w:rsidRPr="007B5BB3" w:rsidRDefault="00184AA4" w:rsidP="00213FCF">
      <w:pPr>
        <w:pStyle w:val="ListParagraph"/>
        <w:numPr>
          <w:ilvl w:val="0"/>
          <w:numId w:val="39"/>
        </w:numPr>
        <w:ind w:left="1434" w:hanging="357"/>
        <w:jc w:val="both"/>
        <w:rPr>
          <w:rFonts w:ascii="Arial" w:hAnsi="Arial" w:cs="Arial"/>
          <w:bCs/>
          <w:lang w:eastAsia="en-GB"/>
        </w:rPr>
      </w:pPr>
      <w:r w:rsidRPr="007B5BB3">
        <w:rPr>
          <w:rFonts w:ascii="Arial" w:hAnsi="Arial" w:cs="Arial"/>
          <w:bCs/>
          <w:lang w:eastAsia="en-GB"/>
        </w:rPr>
        <w:t>operations in relation to the Services;</w:t>
      </w:r>
    </w:p>
    <w:p w14:paraId="42667221" w14:textId="2453D33A" w:rsidR="00184AA4" w:rsidRPr="007B5BB3" w:rsidRDefault="00184AA4" w:rsidP="00213FCF">
      <w:pPr>
        <w:pStyle w:val="ListParagraph"/>
        <w:numPr>
          <w:ilvl w:val="0"/>
          <w:numId w:val="39"/>
        </w:numPr>
        <w:ind w:left="1434" w:hanging="357"/>
        <w:jc w:val="both"/>
        <w:rPr>
          <w:rFonts w:ascii="Arial" w:hAnsi="Arial" w:cs="Arial"/>
          <w:bCs/>
          <w:lang w:eastAsia="en-GB"/>
        </w:rPr>
      </w:pPr>
      <w:r w:rsidRPr="007B5BB3">
        <w:rPr>
          <w:rFonts w:ascii="Arial" w:hAnsi="Arial" w:cs="Arial"/>
          <w:bCs/>
          <w:lang w:eastAsia="en-GB"/>
        </w:rPr>
        <w:t>an assessment of the risks to the rights and freedoms of Data Subjects; and</w:t>
      </w:r>
    </w:p>
    <w:p w14:paraId="6F3520FF" w14:textId="3EDB30A3" w:rsidR="00184AA4" w:rsidRPr="007B5BB3" w:rsidRDefault="00184AA4" w:rsidP="00213FCF">
      <w:pPr>
        <w:pStyle w:val="ListParagraph"/>
        <w:numPr>
          <w:ilvl w:val="0"/>
          <w:numId w:val="39"/>
        </w:numPr>
        <w:ind w:left="1434" w:hanging="357"/>
        <w:jc w:val="both"/>
        <w:rPr>
          <w:rFonts w:ascii="Arial" w:hAnsi="Arial" w:cs="Arial"/>
          <w:bCs/>
          <w:lang w:eastAsia="en-GB"/>
        </w:rPr>
      </w:pPr>
      <w:r w:rsidRPr="007B5BB3">
        <w:rPr>
          <w:rFonts w:ascii="Arial" w:hAnsi="Arial" w:cs="Arial"/>
          <w:bCs/>
          <w:lang w:eastAsia="en-GB"/>
        </w:rPr>
        <w:t xml:space="preserve">the measures envisaged to address the risks, including safeguards, security measures and mechanisms to ensure the protection of Personal Data. </w:t>
      </w:r>
    </w:p>
    <w:p w14:paraId="643FBBA3" w14:textId="77777777" w:rsidR="00184AA4" w:rsidRPr="007B5BB3" w:rsidRDefault="00184AA4" w:rsidP="00213FCF">
      <w:pPr>
        <w:pStyle w:val="ListParagraph"/>
        <w:ind w:left="792"/>
        <w:jc w:val="both"/>
        <w:rPr>
          <w:rFonts w:ascii="Arial" w:hAnsi="Arial" w:cs="Arial"/>
          <w:bCs/>
          <w:lang w:eastAsia="en-GB"/>
        </w:rPr>
      </w:pPr>
    </w:p>
    <w:p w14:paraId="7C0E56B8" w14:textId="5CC3F944" w:rsidR="00167596" w:rsidRPr="007B5BB3" w:rsidRDefault="003441BC" w:rsidP="00213FCF">
      <w:pPr>
        <w:pStyle w:val="ListParagraph"/>
        <w:ind w:left="792" w:hanging="650"/>
        <w:jc w:val="both"/>
        <w:rPr>
          <w:rFonts w:ascii="Arial" w:hAnsi="Arial" w:cs="Arial"/>
          <w:bCs/>
          <w:lang w:eastAsia="en-GB"/>
        </w:rPr>
      </w:pPr>
      <w:r w:rsidRPr="007B5BB3">
        <w:rPr>
          <w:rFonts w:ascii="Arial" w:hAnsi="Arial" w:cs="Arial"/>
          <w:bCs/>
          <w:lang w:eastAsia="en-GB"/>
        </w:rPr>
        <w:t>1.5</w:t>
      </w:r>
      <w:r w:rsidRPr="007B5BB3">
        <w:rPr>
          <w:rFonts w:ascii="Arial" w:hAnsi="Arial" w:cs="Arial"/>
          <w:bCs/>
          <w:lang w:eastAsia="en-GB"/>
        </w:rPr>
        <w:tab/>
      </w:r>
      <w:r w:rsidR="00464759" w:rsidRPr="007B5BB3">
        <w:rPr>
          <w:rFonts w:ascii="Arial" w:hAnsi="Arial" w:cs="Arial"/>
          <w:bCs/>
          <w:lang w:eastAsia="en-GB"/>
        </w:rPr>
        <w:t>Without prejudice to any other provisions of the Contract, the Service Provider shall not authorise any third party or Sub-contractor to Process the Personal Data without the prior written consent of the Council and should such consent be given, it shall not relieve the Service Provider from any liability or obligation under the Contract and the Service Provider shall be responsible for the acts, omissions, defaults or neglect of any Sub-Contractor and its agents or employees in all respects as if they were the acts, omissions, defaults or neglect of the Service Provider. The Service Provider shall ensure that in relation to Personal data, such Sub-contractor or third</w:t>
      </w:r>
      <w:r w:rsidR="00F759BB" w:rsidRPr="007B5BB3">
        <w:rPr>
          <w:rFonts w:ascii="Arial" w:hAnsi="Arial" w:cs="Arial"/>
          <w:bCs/>
          <w:lang w:eastAsia="en-GB"/>
        </w:rPr>
        <w:t>-</w:t>
      </w:r>
      <w:r w:rsidR="00464759" w:rsidRPr="007B5BB3">
        <w:rPr>
          <w:rFonts w:ascii="Arial" w:hAnsi="Arial" w:cs="Arial"/>
          <w:bCs/>
          <w:lang w:eastAsia="en-GB"/>
        </w:rPr>
        <w:t xml:space="preserve">party processor is under contractual obligations which are no less protective than the data protection requirements set out in the Contract. </w:t>
      </w:r>
      <w:r w:rsidR="00A91356" w:rsidRPr="007B5BB3">
        <w:rPr>
          <w:rFonts w:ascii="Arial" w:hAnsi="Arial" w:cs="Arial"/>
          <w:bCs/>
          <w:lang w:eastAsia="en-GB"/>
        </w:rPr>
        <w:t xml:space="preserve">The Service Provider shall provide the Council with such information regarding the Sub-contractor as the Council may reasonably require. </w:t>
      </w:r>
    </w:p>
    <w:p w14:paraId="4D21D05F" w14:textId="77777777" w:rsidR="00167596" w:rsidRPr="007B5BB3" w:rsidRDefault="00167596" w:rsidP="00213FCF">
      <w:pPr>
        <w:pStyle w:val="ListParagraph"/>
        <w:ind w:left="426" w:hanging="426"/>
        <w:jc w:val="both"/>
        <w:rPr>
          <w:rFonts w:ascii="Arial" w:hAnsi="Arial" w:cs="Arial"/>
          <w:bCs/>
          <w:lang w:eastAsia="en-GB"/>
        </w:rPr>
      </w:pPr>
    </w:p>
    <w:p w14:paraId="30379206" w14:textId="0C80BD3E" w:rsidR="00477570" w:rsidRPr="007B5BB3" w:rsidRDefault="00D649D3" w:rsidP="00213FCF">
      <w:pPr>
        <w:pStyle w:val="ListParagraph"/>
        <w:numPr>
          <w:ilvl w:val="1"/>
          <w:numId w:val="12"/>
        </w:numPr>
        <w:ind w:hanging="720"/>
        <w:jc w:val="both"/>
        <w:rPr>
          <w:rFonts w:ascii="Arial" w:hAnsi="Arial" w:cs="Arial"/>
          <w:bCs/>
          <w:lang w:eastAsia="en-GB"/>
        </w:rPr>
      </w:pPr>
      <w:r w:rsidRPr="007B5BB3">
        <w:rPr>
          <w:rFonts w:ascii="Arial" w:hAnsi="Arial" w:cs="Arial"/>
          <w:bCs/>
          <w:lang w:eastAsia="en-GB"/>
        </w:rPr>
        <w:t xml:space="preserve">The Service Provider shall </w:t>
      </w:r>
      <w:r w:rsidR="00F80471" w:rsidRPr="007B5BB3">
        <w:rPr>
          <w:rFonts w:ascii="Arial" w:hAnsi="Arial" w:cs="Arial"/>
          <w:bCs/>
          <w:lang w:eastAsia="en-GB"/>
        </w:rPr>
        <w:t xml:space="preserve">in Processing pursuant to this Contract, ensure that it </w:t>
      </w:r>
      <w:r w:rsidRPr="007B5BB3">
        <w:rPr>
          <w:rFonts w:ascii="Arial" w:hAnsi="Arial" w:cs="Arial"/>
          <w:bCs/>
          <w:lang w:eastAsia="en-GB"/>
        </w:rPr>
        <w:t>take</w:t>
      </w:r>
      <w:r w:rsidR="00F80471" w:rsidRPr="007B5BB3">
        <w:rPr>
          <w:rFonts w:ascii="Arial" w:hAnsi="Arial" w:cs="Arial"/>
          <w:bCs/>
          <w:lang w:eastAsia="en-GB"/>
        </w:rPr>
        <w:t>s</w:t>
      </w:r>
      <w:r w:rsidRPr="007B5BB3">
        <w:rPr>
          <w:rFonts w:ascii="Arial" w:hAnsi="Arial" w:cs="Arial"/>
          <w:bCs/>
          <w:lang w:eastAsia="en-GB"/>
        </w:rPr>
        <w:t xml:space="preserve"> </w:t>
      </w:r>
      <w:r w:rsidR="003A4118" w:rsidRPr="007B5BB3">
        <w:rPr>
          <w:rFonts w:ascii="Arial" w:hAnsi="Arial" w:cs="Arial"/>
          <w:bCs/>
          <w:lang w:eastAsia="en-GB"/>
        </w:rPr>
        <w:t xml:space="preserve">all appropriate technical and organisational security measures </w:t>
      </w:r>
      <w:r w:rsidR="00366E0C" w:rsidRPr="007B5BB3">
        <w:rPr>
          <w:rFonts w:ascii="Arial" w:hAnsi="Arial" w:cs="Arial"/>
          <w:bCs/>
          <w:lang w:eastAsia="en-GB"/>
        </w:rPr>
        <w:t xml:space="preserve">to protect against a Data Loss Event having </w:t>
      </w:r>
      <w:proofErr w:type="gramStart"/>
      <w:r w:rsidR="00366E0C" w:rsidRPr="007B5BB3">
        <w:rPr>
          <w:rFonts w:ascii="Arial" w:hAnsi="Arial" w:cs="Arial"/>
          <w:bCs/>
          <w:lang w:eastAsia="en-GB"/>
        </w:rPr>
        <w:t>taken into</w:t>
      </w:r>
      <w:r w:rsidR="003441BC" w:rsidRPr="007B5BB3">
        <w:rPr>
          <w:rFonts w:ascii="Arial" w:hAnsi="Arial" w:cs="Arial"/>
          <w:bCs/>
          <w:lang w:eastAsia="en-GB"/>
        </w:rPr>
        <w:t xml:space="preserve"> account</w:t>
      </w:r>
      <w:proofErr w:type="gramEnd"/>
      <w:r w:rsidR="003441BC" w:rsidRPr="007B5BB3">
        <w:rPr>
          <w:rFonts w:ascii="Arial" w:hAnsi="Arial" w:cs="Arial"/>
          <w:bCs/>
          <w:lang w:eastAsia="en-GB"/>
        </w:rPr>
        <w:t xml:space="preserve"> the:</w:t>
      </w:r>
    </w:p>
    <w:p w14:paraId="27C4678F" w14:textId="7864773C" w:rsidR="003441BC" w:rsidRPr="007B5BB3" w:rsidRDefault="003441BC" w:rsidP="398C3F0B">
      <w:pPr>
        <w:pStyle w:val="ListParagraph"/>
        <w:numPr>
          <w:ilvl w:val="0"/>
          <w:numId w:val="38"/>
        </w:numPr>
        <w:jc w:val="both"/>
        <w:rPr>
          <w:rFonts w:ascii="Arial" w:hAnsi="Arial" w:cs="Arial"/>
          <w:lang w:eastAsia="en-GB"/>
        </w:rPr>
      </w:pPr>
      <w:r w:rsidRPr="007B5BB3">
        <w:rPr>
          <w:rFonts w:ascii="Arial" w:hAnsi="Arial" w:cs="Arial"/>
          <w:lang w:eastAsia="en-GB"/>
        </w:rPr>
        <w:lastRenderedPageBreak/>
        <w:t>nature of the data to be protected</w:t>
      </w:r>
      <w:r w:rsidR="00D36776" w:rsidRPr="007B5BB3">
        <w:rPr>
          <w:rFonts w:ascii="Arial" w:hAnsi="Arial" w:cs="Arial"/>
          <w:lang w:eastAsia="en-GB"/>
        </w:rPr>
        <w:t>;</w:t>
      </w:r>
    </w:p>
    <w:p w14:paraId="4E41E1E0" w14:textId="76BC41C0" w:rsidR="003441BC" w:rsidRPr="007B5BB3" w:rsidRDefault="003441BC" w:rsidP="398C3F0B">
      <w:pPr>
        <w:pStyle w:val="ListParagraph"/>
        <w:numPr>
          <w:ilvl w:val="0"/>
          <w:numId w:val="38"/>
        </w:numPr>
        <w:jc w:val="both"/>
        <w:rPr>
          <w:rFonts w:ascii="Arial" w:hAnsi="Arial" w:cs="Arial"/>
          <w:lang w:eastAsia="en-GB"/>
        </w:rPr>
      </w:pPr>
      <w:r w:rsidRPr="007B5BB3">
        <w:rPr>
          <w:rFonts w:ascii="Arial" w:hAnsi="Arial" w:cs="Arial"/>
          <w:lang w:eastAsia="en-GB"/>
        </w:rPr>
        <w:t>harm that might result from a Data Loss Event;</w:t>
      </w:r>
    </w:p>
    <w:p w14:paraId="404F0EAB" w14:textId="482DCFA8" w:rsidR="003441BC" w:rsidRPr="007B5BB3" w:rsidRDefault="003441BC" w:rsidP="398C3F0B">
      <w:pPr>
        <w:pStyle w:val="ListParagraph"/>
        <w:numPr>
          <w:ilvl w:val="0"/>
          <w:numId w:val="38"/>
        </w:numPr>
        <w:jc w:val="both"/>
        <w:rPr>
          <w:rFonts w:ascii="Arial" w:hAnsi="Arial" w:cs="Arial"/>
          <w:lang w:eastAsia="en-GB"/>
        </w:rPr>
      </w:pPr>
      <w:r w:rsidRPr="007B5BB3">
        <w:rPr>
          <w:rFonts w:ascii="Arial" w:hAnsi="Arial" w:cs="Arial"/>
          <w:lang w:eastAsia="en-GB"/>
        </w:rPr>
        <w:t>state of technological development; and</w:t>
      </w:r>
    </w:p>
    <w:p w14:paraId="4A4422DA" w14:textId="713B5808" w:rsidR="00477570" w:rsidRPr="007B5BB3" w:rsidRDefault="003441BC" w:rsidP="398C3F0B">
      <w:pPr>
        <w:pStyle w:val="ListParagraph"/>
        <w:numPr>
          <w:ilvl w:val="0"/>
          <w:numId w:val="38"/>
        </w:numPr>
        <w:jc w:val="both"/>
        <w:rPr>
          <w:rFonts w:ascii="Arial" w:hAnsi="Arial" w:cs="Arial"/>
          <w:lang w:eastAsia="en-GB"/>
        </w:rPr>
      </w:pPr>
      <w:r w:rsidRPr="007B5BB3">
        <w:rPr>
          <w:rFonts w:ascii="Arial" w:hAnsi="Arial" w:cs="Arial"/>
          <w:lang w:eastAsia="en-GB"/>
        </w:rPr>
        <w:t xml:space="preserve">cost of implementing any </w:t>
      </w:r>
      <w:r w:rsidR="00B50E7E" w:rsidRPr="007B5BB3">
        <w:rPr>
          <w:rFonts w:ascii="Arial" w:hAnsi="Arial" w:cs="Arial"/>
          <w:lang w:eastAsia="en-GB"/>
        </w:rPr>
        <w:t xml:space="preserve">security </w:t>
      </w:r>
      <w:r w:rsidRPr="007B5BB3">
        <w:rPr>
          <w:rFonts w:ascii="Arial" w:hAnsi="Arial" w:cs="Arial"/>
          <w:lang w:eastAsia="en-GB"/>
        </w:rPr>
        <w:t>measures</w:t>
      </w:r>
      <w:r w:rsidR="00D36776" w:rsidRPr="007B5BB3">
        <w:rPr>
          <w:rFonts w:ascii="Arial" w:hAnsi="Arial" w:cs="Arial"/>
          <w:lang w:eastAsia="en-GB"/>
        </w:rPr>
        <w:t>.</w:t>
      </w:r>
    </w:p>
    <w:p w14:paraId="32F9E4A8" w14:textId="77777777" w:rsidR="00477570" w:rsidRPr="007B5BB3" w:rsidRDefault="00477570" w:rsidP="00213FCF">
      <w:pPr>
        <w:ind w:left="709" w:hanging="360"/>
        <w:jc w:val="both"/>
        <w:rPr>
          <w:rFonts w:ascii="Arial" w:hAnsi="Arial" w:cs="Arial"/>
          <w:bCs/>
          <w:lang w:eastAsia="en-GB"/>
        </w:rPr>
      </w:pPr>
    </w:p>
    <w:p w14:paraId="37C5C43E" w14:textId="666BC57F" w:rsidR="00D649D3" w:rsidRPr="007B5BB3" w:rsidRDefault="00D649D3" w:rsidP="00213FCF">
      <w:pPr>
        <w:ind w:left="709"/>
        <w:jc w:val="both"/>
        <w:rPr>
          <w:rFonts w:ascii="Arial" w:hAnsi="Arial" w:cs="Arial"/>
          <w:bCs/>
          <w:lang w:eastAsia="en-GB"/>
        </w:rPr>
      </w:pPr>
      <w:r w:rsidRPr="007B5BB3">
        <w:rPr>
          <w:rFonts w:ascii="Arial" w:hAnsi="Arial" w:cs="Arial"/>
          <w:bCs/>
          <w:lang w:eastAsia="en-GB"/>
        </w:rPr>
        <w:t xml:space="preserve">and the Service Provider shall provide to the Council such information as the Council may reasonably require </w:t>
      </w:r>
      <w:proofErr w:type="gramStart"/>
      <w:r w:rsidRPr="007B5BB3">
        <w:rPr>
          <w:rFonts w:ascii="Arial" w:hAnsi="Arial" w:cs="Arial"/>
          <w:bCs/>
          <w:lang w:eastAsia="en-GB"/>
        </w:rPr>
        <w:t>to</w:t>
      </w:r>
      <w:r w:rsidR="00A4461B" w:rsidRPr="007B5BB3">
        <w:rPr>
          <w:rFonts w:ascii="Arial" w:hAnsi="Arial" w:cs="Arial"/>
          <w:bCs/>
          <w:lang w:eastAsia="en-GB"/>
        </w:rPr>
        <w:t xml:space="preserve"> </w:t>
      </w:r>
      <w:r w:rsidRPr="007B5BB3">
        <w:rPr>
          <w:rFonts w:ascii="Arial" w:hAnsi="Arial" w:cs="Arial"/>
          <w:bCs/>
          <w:lang w:eastAsia="en-GB"/>
        </w:rPr>
        <w:t>satisfy</w:t>
      </w:r>
      <w:proofErr w:type="gramEnd"/>
      <w:r w:rsidR="007E5680" w:rsidRPr="007B5BB3">
        <w:rPr>
          <w:rFonts w:ascii="Arial" w:hAnsi="Arial" w:cs="Arial"/>
          <w:bCs/>
          <w:lang w:eastAsia="en-GB"/>
        </w:rPr>
        <w:t xml:space="preserve"> </w:t>
      </w:r>
      <w:r w:rsidRPr="007B5BB3">
        <w:rPr>
          <w:rFonts w:ascii="Arial" w:hAnsi="Arial" w:cs="Arial"/>
          <w:bCs/>
          <w:lang w:eastAsia="en-GB"/>
        </w:rPr>
        <w:t xml:space="preserve">itself that the Service Provider is complying with the obligations referred to in this </w:t>
      </w:r>
      <w:r w:rsidR="00167596" w:rsidRPr="007B5BB3">
        <w:rPr>
          <w:rFonts w:ascii="Arial" w:hAnsi="Arial" w:cs="Arial"/>
          <w:bCs/>
          <w:lang w:eastAsia="en-GB"/>
        </w:rPr>
        <w:t>Clause 1.</w:t>
      </w:r>
      <w:r w:rsidR="00E865BF" w:rsidRPr="007B5BB3">
        <w:rPr>
          <w:rFonts w:ascii="Arial" w:hAnsi="Arial" w:cs="Arial"/>
          <w:bCs/>
          <w:lang w:eastAsia="en-GB"/>
        </w:rPr>
        <w:t>6</w:t>
      </w:r>
      <w:r w:rsidRPr="007B5BB3">
        <w:rPr>
          <w:rFonts w:ascii="Arial" w:hAnsi="Arial" w:cs="Arial"/>
          <w:bCs/>
          <w:lang w:eastAsia="en-GB"/>
        </w:rPr>
        <w:t>.</w:t>
      </w:r>
      <w:r w:rsidR="00F80471" w:rsidRPr="007B5BB3">
        <w:rPr>
          <w:rFonts w:ascii="Arial" w:hAnsi="Arial" w:cs="Arial"/>
          <w:bCs/>
          <w:lang w:eastAsia="en-GB"/>
        </w:rPr>
        <w:t xml:space="preserve"> The Council shall be entitled to reject on reasonable grounds any technical, organisational and security measures employed by the Service Provider, </w:t>
      </w:r>
      <w:proofErr w:type="gramStart"/>
      <w:r w:rsidR="00F80471" w:rsidRPr="007B5BB3">
        <w:rPr>
          <w:rFonts w:ascii="Arial" w:hAnsi="Arial" w:cs="Arial"/>
          <w:bCs/>
          <w:lang w:eastAsia="en-GB"/>
        </w:rPr>
        <w:t>provided that</w:t>
      </w:r>
      <w:proofErr w:type="gramEnd"/>
      <w:r w:rsidR="00F80471" w:rsidRPr="007B5BB3">
        <w:rPr>
          <w:rFonts w:ascii="Arial" w:hAnsi="Arial" w:cs="Arial"/>
          <w:bCs/>
          <w:lang w:eastAsia="en-GB"/>
        </w:rPr>
        <w:t xml:space="preserve"> failure to reject such measures shall not amount to approval by the Council of such measures.</w:t>
      </w:r>
    </w:p>
    <w:p w14:paraId="390655BE" w14:textId="77777777" w:rsidR="00902A44" w:rsidRPr="007B5BB3" w:rsidRDefault="00902A44" w:rsidP="00213FCF">
      <w:pPr>
        <w:pStyle w:val="ListParagraph"/>
        <w:ind w:left="426" w:hanging="426"/>
        <w:jc w:val="both"/>
        <w:rPr>
          <w:rFonts w:ascii="Arial" w:hAnsi="Arial" w:cs="Arial"/>
          <w:bCs/>
          <w:lang w:eastAsia="en-GB"/>
        </w:rPr>
      </w:pPr>
    </w:p>
    <w:p w14:paraId="43141DFC" w14:textId="77777777" w:rsidR="00D649D3" w:rsidRPr="007B5BB3" w:rsidRDefault="00D649D3" w:rsidP="00213FCF">
      <w:pPr>
        <w:pStyle w:val="ListParagraph"/>
        <w:numPr>
          <w:ilvl w:val="1"/>
          <w:numId w:val="12"/>
        </w:numPr>
        <w:ind w:hanging="720"/>
        <w:jc w:val="both"/>
        <w:rPr>
          <w:rFonts w:ascii="Arial" w:hAnsi="Arial" w:cs="Arial"/>
          <w:bCs/>
          <w:lang w:eastAsia="en-GB"/>
        </w:rPr>
      </w:pPr>
      <w:r w:rsidRPr="007B5BB3">
        <w:rPr>
          <w:rFonts w:ascii="Arial" w:hAnsi="Arial" w:cs="Arial"/>
          <w:bCs/>
          <w:lang w:eastAsia="en-GB"/>
        </w:rPr>
        <w:t>The Service Provider must exercise its best endeavours to ensure the accuracy of any Personal Data Processed in carrying out its obligations under the Contract and that where necessary such Personal Data is kept up to date.</w:t>
      </w:r>
    </w:p>
    <w:p w14:paraId="75CF1CB8" w14:textId="77777777" w:rsidR="00902A44" w:rsidRPr="007B5BB3" w:rsidRDefault="00902A44" w:rsidP="00213FCF">
      <w:pPr>
        <w:pStyle w:val="ListParagraph"/>
        <w:ind w:left="426" w:hanging="426"/>
        <w:jc w:val="both"/>
        <w:rPr>
          <w:rFonts w:ascii="Arial" w:hAnsi="Arial" w:cs="Arial"/>
          <w:bCs/>
          <w:lang w:eastAsia="en-GB"/>
        </w:rPr>
      </w:pPr>
    </w:p>
    <w:p w14:paraId="175DC940" w14:textId="77777777" w:rsidR="00EE5780" w:rsidRPr="007B5BB3" w:rsidRDefault="00D649D3" w:rsidP="00213FCF">
      <w:pPr>
        <w:pStyle w:val="ListParagraph"/>
        <w:numPr>
          <w:ilvl w:val="1"/>
          <w:numId w:val="12"/>
        </w:numPr>
        <w:ind w:left="709" w:hanging="709"/>
        <w:jc w:val="both"/>
        <w:rPr>
          <w:rFonts w:ascii="Arial" w:hAnsi="Arial" w:cs="Arial"/>
          <w:bCs/>
          <w:lang w:eastAsia="en-GB"/>
        </w:rPr>
      </w:pPr>
      <w:r w:rsidRPr="007B5BB3">
        <w:rPr>
          <w:rFonts w:ascii="Arial" w:hAnsi="Arial" w:cs="Arial"/>
          <w:bCs/>
          <w:lang w:eastAsia="en-GB"/>
        </w:rPr>
        <w:t>The Service Provider shall not Process or otherwise transfer any Personal Data in or to any country outside the European Economic Area unless</w:t>
      </w:r>
      <w:r w:rsidR="00EE5780" w:rsidRPr="007B5BB3">
        <w:rPr>
          <w:rFonts w:ascii="Arial" w:hAnsi="Arial" w:cs="Arial"/>
          <w:bCs/>
          <w:lang w:eastAsia="en-GB"/>
        </w:rPr>
        <w:t xml:space="preserve"> the prior written consent of the Council has been obtained and</w:t>
      </w:r>
      <w:r w:rsidR="000672C3" w:rsidRPr="007B5BB3">
        <w:rPr>
          <w:rFonts w:ascii="Arial" w:hAnsi="Arial" w:cs="Arial"/>
          <w:bCs/>
          <w:lang w:eastAsia="en-GB"/>
        </w:rPr>
        <w:t xml:space="preserve">: </w:t>
      </w:r>
    </w:p>
    <w:p w14:paraId="03FE5DD1" w14:textId="2EED08C7" w:rsidR="00EE5780" w:rsidRPr="007B5BB3" w:rsidRDefault="00D649D3" w:rsidP="00213FCF">
      <w:pPr>
        <w:pStyle w:val="ListParagraph"/>
        <w:numPr>
          <w:ilvl w:val="0"/>
          <w:numId w:val="37"/>
        </w:numPr>
        <w:jc w:val="both"/>
        <w:rPr>
          <w:rFonts w:ascii="Arial" w:hAnsi="Arial" w:cs="Arial"/>
          <w:bCs/>
          <w:lang w:eastAsia="en-GB"/>
        </w:rPr>
      </w:pPr>
      <w:r w:rsidRPr="007B5BB3">
        <w:rPr>
          <w:rFonts w:ascii="Arial" w:hAnsi="Arial" w:cs="Arial"/>
          <w:bCs/>
          <w:lang w:eastAsia="en-GB"/>
        </w:rPr>
        <w:t xml:space="preserve">the </w:t>
      </w:r>
      <w:r w:rsidR="00EE5780" w:rsidRPr="007B5BB3">
        <w:rPr>
          <w:rFonts w:ascii="Arial" w:hAnsi="Arial" w:cs="Arial"/>
          <w:bCs/>
          <w:lang w:eastAsia="en-GB"/>
        </w:rPr>
        <w:t xml:space="preserve">Service Provider has provided appropriate safeguards in relation to the transfer in accordance with </w:t>
      </w:r>
      <w:r w:rsidRPr="007B5BB3">
        <w:rPr>
          <w:rFonts w:ascii="Arial" w:hAnsi="Arial" w:cs="Arial"/>
          <w:bCs/>
          <w:lang w:eastAsia="en-GB"/>
        </w:rPr>
        <w:t xml:space="preserve">Chapter V of the </w:t>
      </w:r>
      <w:r w:rsidR="001605F2" w:rsidRPr="007B5BB3">
        <w:rPr>
          <w:rFonts w:ascii="Arial" w:hAnsi="Arial" w:cs="Arial"/>
        </w:rPr>
        <w:t>GDPR</w:t>
      </w:r>
      <w:r w:rsidR="00EE5780" w:rsidRPr="007B5BB3">
        <w:rPr>
          <w:rFonts w:ascii="Arial" w:hAnsi="Arial" w:cs="Arial"/>
          <w:bCs/>
          <w:lang w:eastAsia="en-GB"/>
        </w:rPr>
        <w:t>;</w:t>
      </w:r>
    </w:p>
    <w:p w14:paraId="5061CBEE" w14:textId="56768106" w:rsidR="00EE5780" w:rsidRPr="007B5BB3" w:rsidRDefault="00EE5780" w:rsidP="00213FCF">
      <w:pPr>
        <w:pStyle w:val="ListParagraph"/>
        <w:numPr>
          <w:ilvl w:val="0"/>
          <w:numId w:val="37"/>
        </w:numPr>
        <w:jc w:val="both"/>
        <w:rPr>
          <w:rFonts w:ascii="Arial" w:hAnsi="Arial" w:cs="Arial"/>
          <w:bCs/>
          <w:lang w:eastAsia="en-GB"/>
        </w:rPr>
      </w:pPr>
      <w:r w:rsidRPr="007B5BB3">
        <w:rPr>
          <w:rFonts w:ascii="Arial" w:hAnsi="Arial" w:cs="Arial"/>
          <w:bCs/>
          <w:lang w:eastAsia="en-GB"/>
        </w:rPr>
        <w:t>the Data subject has enforceable rights and effective legal remedies;</w:t>
      </w:r>
    </w:p>
    <w:p w14:paraId="52D93B5B" w14:textId="77777777" w:rsidR="00EE5780" w:rsidRPr="007B5BB3" w:rsidRDefault="00EE5780" w:rsidP="00213FCF">
      <w:pPr>
        <w:pStyle w:val="ListParagraph"/>
        <w:numPr>
          <w:ilvl w:val="0"/>
          <w:numId w:val="37"/>
        </w:numPr>
        <w:jc w:val="both"/>
        <w:rPr>
          <w:rFonts w:ascii="Arial" w:hAnsi="Arial" w:cs="Arial"/>
          <w:bCs/>
          <w:lang w:eastAsia="en-GB"/>
        </w:rPr>
      </w:pPr>
      <w:r w:rsidRPr="007B5BB3">
        <w:rPr>
          <w:rFonts w:ascii="Arial" w:hAnsi="Arial" w:cs="Arial"/>
          <w:bCs/>
          <w:lang w:eastAsia="en-GB"/>
        </w:rPr>
        <w:t>the Service Provider complies with the Data Protection Legislation by providing an adequate level of protection to any Personal Data that is transferred; and</w:t>
      </w:r>
    </w:p>
    <w:p w14:paraId="72C7005A" w14:textId="77777777" w:rsidR="00EE5780" w:rsidRPr="007B5BB3" w:rsidRDefault="00EE5780" w:rsidP="00213FCF">
      <w:pPr>
        <w:pStyle w:val="ListParagraph"/>
        <w:numPr>
          <w:ilvl w:val="0"/>
          <w:numId w:val="37"/>
        </w:numPr>
        <w:jc w:val="both"/>
        <w:rPr>
          <w:rFonts w:ascii="Arial" w:hAnsi="Arial" w:cs="Arial"/>
          <w:bCs/>
          <w:lang w:eastAsia="en-GB"/>
        </w:rPr>
      </w:pPr>
      <w:r w:rsidRPr="007B5BB3">
        <w:rPr>
          <w:rFonts w:ascii="Arial" w:hAnsi="Arial" w:cs="Arial"/>
          <w:bCs/>
          <w:lang w:eastAsia="en-GB"/>
        </w:rPr>
        <w:t xml:space="preserve">the Service Provider complies with any reasonable instructions notified to it in advance by the Council with respect to the Personal Data. </w:t>
      </w:r>
    </w:p>
    <w:p w14:paraId="576564EB" w14:textId="77777777" w:rsidR="00EE5780" w:rsidRPr="007B5BB3" w:rsidRDefault="00EE5780" w:rsidP="00213FCF">
      <w:pPr>
        <w:ind w:left="709"/>
        <w:jc w:val="both"/>
        <w:rPr>
          <w:rFonts w:ascii="Arial" w:hAnsi="Arial" w:cs="Arial"/>
          <w:bCs/>
          <w:lang w:eastAsia="en-GB"/>
        </w:rPr>
      </w:pPr>
    </w:p>
    <w:p w14:paraId="67DD7EAF" w14:textId="113ACC90" w:rsidR="00D649D3" w:rsidRPr="007B5BB3" w:rsidRDefault="00D649D3" w:rsidP="00213FCF">
      <w:pPr>
        <w:ind w:left="709"/>
        <w:jc w:val="both"/>
        <w:rPr>
          <w:rFonts w:ascii="Arial" w:hAnsi="Arial" w:cs="Arial"/>
          <w:bCs/>
          <w:lang w:eastAsia="en-GB"/>
        </w:rPr>
      </w:pPr>
      <w:r w:rsidRPr="007B5BB3">
        <w:rPr>
          <w:rFonts w:ascii="Arial" w:hAnsi="Arial" w:cs="Arial"/>
          <w:bCs/>
          <w:lang w:eastAsia="en-GB"/>
        </w:rPr>
        <w:t xml:space="preserve">It shall be the responsibility of the Service Provider to produce satisfactory evidence of compliance with this </w:t>
      </w:r>
      <w:r w:rsidR="006C5D5F" w:rsidRPr="007B5BB3">
        <w:rPr>
          <w:rFonts w:ascii="Arial" w:hAnsi="Arial" w:cs="Arial"/>
          <w:bCs/>
          <w:lang w:eastAsia="en-GB"/>
        </w:rPr>
        <w:t>clause 1.8</w:t>
      </w:r>
      <w:r w:rsidRPr="007B5BB3">
        <w:rPr>
          <w:rFonts w:ascii="Arial" w:hAnsi="Arial" w:cs="Arial"/>
          <w:bCs/>
          <w:lang w:eastAsia="en-GB"/>
        </w:rPr>
        <w:t xml:space="preserve"> during the Contract Period.</w:t>
      </w:r>
    </w:p>
    <w:p w14:paraId="5FC64612" w14:textId="0E2A09A6" w:rsidR="00D6433D" w:rsidRPr="007B5BB3" w:rsidRDefault="00D6433D" w:rsidP="00213FCF">
      <w:pPr>
        <w:pStyle w:val="ListParagraph"/>
        <w:jc w:val="both"/>
        <w:rPr>
          <w:rFonts w:ascii="Arial" w:hAnsi="Arial" w:cs="Arial"/>
          <w:bCs/>
          <w:lang w:eastAsia="en-GB"/>
        </w:rPr>
      </w:pPr>
    </w:p>
    <w:p w14:paraId="0D696D49" w14:textId="2E345235" w:rsidR="00DC543E" w:rsidRPr="007B5BB3" w:rsidRDefault="00495D57" w:rsidP="00213FCF">
      <w:pPr>
        <w:ind w:left="709" w:hanging="709"/>
        <w:jc w:val="both"/>
        <w:rPr>
          <w:rFonts w:ascii="Arial" w:hAnsi="Arial" w:cs="Arial"/>
          <w:lang w:eastAsia="en-GB"/>
        </w:rPr>
      </w:pPr>
      <w:r w:rsidRPr="007B5BB3">
        <w:rPr>
          <w:rFonts w:ascii="Arial" w:hAnsi="Arial" w:cs="Arial"/>
          <w:bCs/>
          <w:lang w:eastAsia="en-GB"/>
        </w:rPr>
        <w:t>1.9</w:t>
      </w:r>
      <w:r w:rsidR="00D6433D" w:rsidRPr="007B5BB3">
        <w:rPr>
          <w:rFonts w:ascii="Arial" w:hAnsi="Arial" w:cs="Arial"/>
          <w:bCs/>
          <w:lang w:eastAsia="en-GB"/>
        </w:rPr>
        <w:tab/>
      </w:r>
      <w:r w:rsidR="00DC543E" w:rsidRPr="007B5BB3">
        <w:rPr>
          <w:rFonts w:ascii="Arial" w:hAnsi="Arial" w:cs="Arial"/>
          <w:bCs/>
          <w:lang w:eastAsia="en-GB"/>
        </w:rPr>
        <w:t>The Service Provider shall</w:t>
      </w:r>
      <w:r w:rsidR="00E865BF" w:rsidRPr="007B5BB3">
        <w:rPr>
          <w:rFonts w:ascii="Arial" w:hAnsi="Arial" w:cs="Arial"/>
          <w:bCs/>
          <w:lang w:eastAsia="en-GB"/>
        </w:rPr>
        <w:t xml:space="preserve"> </w:t>
      </w:r>
      <w:r w:rsidR="00DC543E" w:rsidRPr="007B5BB3">
        <w:rPr>
          <w:rFonts w:ascii="Arial" w:hAnsi="Arial" w:cs="Arial"/>
          <w:lang w:eastAsia="en-GB"/>
        </w:rPr>
        <w:t xml:space="preserve">take reasonable steps to ensure the reliability </w:t>
      </w:r>
      <w:r w:rsidR="00E865BF" w:rsidRPr="007B5BB3">
        <w:rPr>
          <w:rFonts w:ascii="Arial" w:hAnsi="Arial" w:cs="Arial"/>
          <w:lang w:eastAsia="en-GB"/>
        </w:rPr>
        <w:t xml:space="preserve">and integrity </w:t>
      </w:r>
      <w:r w:rsidR="00DC543E" w:rsidRPr="007B5BB3">
        <w:rPr>
          <w:rFonts w:ascii="Arial" w:hAnsi="Arial" w:cs="Arial"/>
          <w:lang w:eastAsia="en-GB"/>
        </w:rPr>
        <w:t>of any Staff who have access to the Personal Data</w:t>
      </w:r>
      <w:r w:rsidR="00E865BF" w:rsidRPr="007B5BB3">
        <w:rPr>
          <w:rFonts w:ascii="Arial" w:hAnsi="Arial" w:cs="Arial"/>
          <w:lang w:eastAsia="en-GB"/>
        </w:rPr>
        <w:t xml:space="preserve"> and ensure that</w:t>
      </w:r>
      <w:r w:rsidR="00747BAA" w:rsidRPr="007B5BB3">
        <w:rPr>
          <w:rFonts w:ascii="Arial" w:hAnsi="Arial" w:cs="Arial"/>
          <w:lang w:eastAsia="en-GB"/>
        </w:rPr>
        <w:t>:</w:t>
      </w:r>
    </w:p>
    <w:p w14:paraId="40595AE3" w14:textId="2F496855" w:rsidR="00E865BF" w:rsidRPr="007B5BB3" w:rsidRDefault="00DC543E" w:rsidP="00213FCF">
      <w:pPr>
        <w:pStyle w:val="ListParagraph"/>
        <w:numPr>
          <w:ilvl w:val="0"/>
          <w:numId w:val="36"/>
        </w:numPr>
        <w:jc w:val="both"/>
        <w:rPr>
          <w:rFonts w:ascii="Arial" w:hAnsi="Arial" w:cs="Arial"/>
          <w:lang w:eastAsia="en-GB"/>
        </w:rPr>
      </w:pPr>
      <w:r w:rsidRPr="007B5BB3">
        <w:rPr>
          <w:rFonts w:ascii="Arial" w:hAnsi="Arial" w:cs="Arial"/>
          <w:lang w:eastAsia="en-GB"/>
        </w:rPr>
        <w:t xml:space="preserve">all Staff required to access the Personal Data are informed of the confidential nature of the Personal Data and comply with </w:t>
      </w:r>
      <w:r w:rsidR="006C5D5F" w:rsidRPr="007B5BB3">
        <w:rPr>
          <w:rFonts w:ascii="Arial" w:hAnsi="Arial" w:cs="Arial"/>
          <w:lang w:eastAsia="en-GB"/>
        </w:rPr>
        <w:t>all the Service Provider’s</w:t>
      </w:r>
      <w:r w:rsidRPr="007B5BB3">
        <w:rPr>
          <w:rFonts w:ascii="Arial" w:hAnsi="Arial" w:cs="Arial"/>
          <w:lang w:eastAsia="en-GB"/>
        </w:rPr>
        <w:t xml:space="preserve"> obligations </w:t>
      </w:r>
      <w:r w:rsidR="006C5D5F" w:rsidRPr="007B5BB3">
        <w:rPr>
          <w:rFonts w:ascii="Arial" w:hAnsi="Arial" w:cs="Arial"/>
          <w:lang w:eastAsia="en-GB"/>
        </w:rPr>
        <w:t xml:space="preserve">with respect to Personal Data, including </w:t>
      </w:r>
      <w:r w:rsidR="006A4E5F" w:rsidRPr="007B5BB3">
        <w:rPr>
          <w:rFonts w:ascii="Arial" w:hAnsi="Arial" w:cs="Arial"/>
          <w:lang w:eastAsia="en-GB"/>
        </w:rPr>
        <w:t xml:space="preserve">the </w:t>
      </w:r>
      <w:r w:rsidR="006C5D5F" w:rsidRPr="007B5BB3">
        <w:rPr>
          <w:rFonts w:ascii="Arial" w:hAnsi="Arial" w:cs="Arial"/>
          <w:lang w:eastAsia="en-GB"/>
        </w:rPr>
        <w:t>confidentiality undertakings under the terms of this Contract</w:t>
      </w:r>
      <w:r w:rsidRPr="007B5BB3">
        <w:rPr>
          <w:rFonts w:ascii="Arial" w:hAnsi="Arial" w:cs="Arial"/>
          <w:lang w:eastAsia="en-GB"/>
        </w:rPr>
        <w:t xml:space="preserve">; </w:t>
      </w:r>
    </w:p>
    <w:p w14:paraId="30907268" w14:textId="6ED36E91" w:rsidR="00495D57" w:rsidRPr="007B5BB3" w:rsidRDefault="006961FC" w:rsidP="00213FCF">
      <w:pPr>
        <w:pStyle w:val="ListParagraph"/>
        <w:numPr>
          <w:ilvl w:val="0"/>
          <w:numId w:val="36"/>
        </w:numPr>
        <w:jc w:val="both"/>
        <w:rPr>
          <w:rFonts w:ascii="Arial" w:hAnsi="Arial" w:cs="Arial"/>
          <w:lang w:eastAsia="en-GB"/>
        </w:rPr>
      </w:pPr>
      <w:r w:rsidRPr="007B5BB3">
        <w:rPr>
          <w:rFonts w:ascii="Arial" w:hAnsi="Arial" w:cs="Arial"/>
          <w:lang w:eastAsia="en-GB"/>
        </w:rPr>
        <w:t>s</w:t>
      </w:r>
      <w:r w:rsidR="00E865BF" w:rsidRPr="007B5BB3">
        <w:rPr>
          <w:rFonts w:ascii="Arial" w:hAnsi="Arial" w:cs="Arial"/>
          <w:lang w:eastAsia="en-GB"/>
        </w:rPr>
        <w:t>taff do not Process Personal Data except in accordance with this Contract;</w:t>
      </w:r>
    </w:p>
    <w:p w14:paraId="4E952C0F" w14:textId="1FEBBF72" w:rsidR="009203C6" w:rsidRPr="007B5BB3" w:rsidRDefault="009203C6" w:rsidP="00213FCF">
      <w:pPr>
        <w:pStyle w:val="ListParagraph"/>
        <w:numPr>
          <w:ilvl w:val="0"/>
          <w:numId w:val="36"/>
        </w:numPr>
        <w:jc w:val="both"/>
        <w:rPr>
          <w:rFonts w:ascii="Arial" w:hAnsi="Arial" w:cs="Arial"/>
          <w:bCs/>
          <w:lang w:eastAsia="en-GB"/>
        </w:rPr>
      </w:pPr>
      <w:r w:rsidRPr="007B5BB3">
        <w:rPr>
          <w:rFonts w:ascii="Arial" w:hAnsi="Arial" w:cs="Arial"/>
          <w:bCs/>
          <w:lang w:eastAsia="en-GB"/>
        </w:rPr>
        <w:t>staff are subject to appropriate confidentiality undertakings with the Service Provider or any subcontractor used by the Service Provider in delivering the Service;</w:t>
      </w:r>
    </w:p>
    <w:p w14:paraId="44047FC7" w14:textId="30350E36" w:rsidR="00495D57" w:rsidRPr="007B5BB3" w:rsidRDefault="00DC543E" w:rsidP="00213FCF">
      <w:pPr>
        <w:pStyle w:val="ListParagraph"/>
        <w:numPr>
          <w:ilvl w:val="0"/>
          <w:numId w:val="36"/>
        </w:numPr>
        <w:jc w:val="both"/>
        <w:rPr>
          <w:rFonts w:ascii="Arial" w:hAnsi="Arial" w:cs="Arial"/>
          <w:lang w:eastAsia="en-GB"/>
        </w:rPr>
      </w:pPr>
      <w:r w:rsidRPr="007B5BB3">
        <w:rPr>
          <w:rFonts w:ascii="Arial" w:hAnsi="Arial" w:cs="Arial"/>
          <w:lang w:eastAsia="en-GB"/>
        </w:rPr>
        <w:t>none of the</w:t>
      </w:r>
      <w:r w:rsidR="002B016D" w:rsidRPr="007B5BB3">
        <w:rPr>
          <w:rFonts w:ascii="Arial" w:hAnsi="Arial" w:cs="Arial"/>
          <w:lang w:eastAsia="en-GB"/>
        </w:rPr>
        <w:t>ir</w:t>
      </w:r>
      <w:r w:rsidRPr="007B5BB3">
        <w:rPr>
          <w:rFonts w:ascii="Arial" w:hAnsi="Arial" w:cs="Arial"/>
          <w:lang w:eastAsia="en-GB"/>
        </w:rPr>
        <w:t xml:space="preserve"> Staff publish, disclose or divulge any of the Personal Data to any third party unless directed in writing to do so by the Council</w:t>
      </w:r>
      <w:r w:rsidR="006C5D5F" w:rsidRPr="007B5BB3">
        <w:rPr>
          <w:rFonts w:ascii="Arial" w:hAnsi="Arial" w:cs="Arial"/>
          <w:lang w:eastAsia="en-GB"/>
        </w:rPr>
        <w:t xml:space="preserve"> or unless otherwise permitted under th</w:t>
      </w:r>
      <w:r w:rsidR="006A4E5F" w:rsidRPr="007B5BB3">
        <w:rPr>
          <w:rFonts w:ascii="Arial" w:hAnsi="Arial" w:cs="Arial"/>
          <w:lang w:eastAsia="en-GB"/>
        </w:rPr>
        <w:t>is</w:t>
      </w:r>
      <w:r w:rsidR="006C5D5F" w:rsidRPr="007B5BB3">
        <w:rPr>
          <w:rFonts w:ascii="Arial" w:hAnsi="Arial" w:cs="Arial"/>
          <w:lang w:eastAsia="en-GB"/>
        </w:rPr>
        <w:t xml:space="preserve"> Contract</w:t>
      </w:r>
      <w:r w:rsidRPr="007B5BB3">
        <w:rPr>
          <w:rFonts w:ascii="Arial" w:hAnsi="Arial" w:cs="Arial"/>
          <w:lang w:eastAsia="en-GB"/>
        </w:rPr>
        <w:t>;</w:t>
      </w:r>
      <w:r w:rsidR="00495D57" w:rsidRPr="007B5BB3">
        <w:rPr>
          <w:rFonts w:ascii="Arial" w:hAnsi="Arial" w:cs="Arial"/>
          <w:lang w:eastAsia="en-GB"/>
        </w:rPr>
        <w:t xml:space="preserve"> </w:t>
      </w:r>
      <w:r w:rsidR="00D6123F" w:rsidRPr="007B5BB3">
        <w:rPr>
          <w:rFonts w:ascii="Arial" w:hAnsi="Arial" w:cs="Arial"/>
          <w:lang w:eastAsia="en-GB"/>
        </w:rPr>
        <w:t>and</w:t>
      </w:r>
    </w:p>
    <w:p w14:paraId="4AB28E05" w14:textId="68AFDDC1" w:rsidR="00495D57" w:rsidRPr="007B5BB3" w:rsidRDefault="009203C6" w:rsidP="00213FCF">
      <w:pPr>
        <w:pStyle w:val="ListParagraph"/>
        <w:numPr>
          <w:ilvl w:val="0"/>
          <w:numId w:val="36"/>
        </w:numPr>
        <w:jc w:val="both"/>
        <w:rPr>
          <w:rFonts w:ascii="Arial" w:hAnsi="Arial" w:cs="Arial"/>
          <w:bCs/>
          <w:lang w:eastAsia="en-GB"/>
        </w:rPr>
      </w:pPr>
      <w:r w:rsidRPr="007B5BB3">
        <w:rPr>
          <w:rFonts w:ascii="Arial" w:hAnsi="Arial" w:cs="Arial"/>
          <w:bCs/>
          <w:lang w:eastAsia="en-GB"/>
        </w:rPr>
        <w:t>s</w:t>
      </w:r>
      <w:r w:rsidR="00495D57" w:rsidRPr="007B5BB3">
        <w:rPr>
          <w:rFonts w:ascii="Arial" w:hAnsi="Arial" w:cs="Arial"/>
          <w:bCs/>
          <w:lang w:eastAsia="en-GB"/>
        </w:rPr>
        <w:t>taff have undergone adequate training in the use, care, protection and handling of Personal Data</w:t>
      </w:r>
      <w:r w:rsidR="004E48EA" w:rsidRPr="007B5BB3">
        <w:rPr>
          <w:rFonts w:ascii="Arial" w:hAnsi="Arial" w:cs="Arial"/>
          <w:bCs/>
          <w:lang w:eastAsia="en-GB"/>
        </w:rPr>
        <w:t>.</w:t>
      </w:r>
    </w:p>
    <w:p w14:paraId="3388820B" w14:textId="3DDB21F2" w:rsidR="00495D57" w:rsidRPr="007B5BB3" w:rsidRDefault="00495D57" w:rsidP="00213FCF">
      <w:pPr>
        <w:pStyle w:val="ListParagraph"/>
        <w:ind w:left="993" w:hanging="284"/>
        <w:jc w:val="both"/>
        <w:rPr>
          <w:rFonts w:ascii="Arial" w:hAnsi="Arial" w:cs="Arial"/>
          <w:lang w:eastAsia="en-GB"/>
        </w:rPr>
      </w:pPr>
    </w:p>
    <w:p w14:paraId="16F1A109" w14:textId="4E8EF9A6" w:rsidR="006A4E5F" w:rsidRPr="007B5BB3" w:rsidRDefault="006A4E5F" w:rsidP="00213FCF">
      <w:pPr>
        <w:pStyle w:val="ListParagraph"/>
        <w:ind w:hanging="720"/>
        <w:jc w:val="both"/>
        <w:rPr>
          <w:rFonts w:ascii="Arial" w:hAnsi="Arial" w:cs="Arial"/>
          <w:lang w:eastAsia="en-GB"/>
        </w:rPr>
      </w:pPr>
      <w:r w:rsidRPr="007B5BB3">
        <w:rPr>
          <w:rFonts w:ascii="Arial" w:hAnsi="Arial" w:cs="Arial"/>
          <w:lang w:eastAsia="en-GB"/>
        </w:rPr>
        <w:lastRenderedPageBreak/>
        <w:t>1.10</w:t>
      </w:r>
      <w:r w:rsidRPr="007B5BB3">
        <w:rPr>
          <w:rFonts w:ascii="Arial" w:hAnsi="Arial" w:cs="Arial"/>
          <w:lang w:eastAsia="en-GB"/>
        </w:rPr>
        <w:tab/>
        <w:t xml:space="preserve">The Service Provider shall ensure that Data Subjects are provided at first point of contact with a </w:t>
      </w:r>
      <w:r w:rsidR="00F85D29" w:rsidRPr="007B5BB3">
        <w:rPr>
          <w:rFonts w:ascii="Arial" w:hAnsi="Arial" w:cs="Arial"/>
          <w:lang w:eastAsia="en-GB"/>
        </w:rPr>
        <w:t xml:space="preserve">Privacy </w:t>
      </w:r>
      <w:r w:rsidRPr="007B5BB3">
        <w:rPr>
          <w:rFonts w:ascii="Arial" w:hAnsi="Arial" w:cs="Arial"/>
          <w:lang w:eastAsia="en-GB"/>
        </w:rPr>
        <w:t>Notice</w:t>
      </w:r>
      <w:r w:rsidR="00DB3FD9" w:rsidRPr="007B5BB3">
        <w:rPr>
          <w:rFonts w:ascii="Arial" w:hAnsi="Arial" w:cs="Arial"/>
          <w:lang w:eastAsia="en-GB"/>
        </w:rPr>
        <w:t xml:space="preserve">. </w:t>
      </w:r>
    </w:p>
    <w:p w14:paraId="4EBBA338" w14:textId="77777777" w:rsidR="006A4E5F" w:rsidRPr="007B5BB3" w:rsidRDefault="006A4E5F" w:rsidP="00213FCF">
      <w:pPr>
        <w:pStyle w:val="ListParagraph"/>
        <w:jc w:val="both"/>
        <w:rPr>
          <w:rFonts w:ascii="Arial" w:hAnsi="Arial" w:cs="Arial"/>
          <w:lang w:eastAsia="en-GB"/>
        </w:rPr>
      </w:pPr>
    </w:p>
    <w:p w14:paraId="28D9A617" w14:textId="625024FD" w:rsidR="00DC543E" w:rsidRPr="007B5BB3" w:rsidRDefault="006A4E5F" w:rsidP="00213FCF">
      <w:pPr>
        <w:ind w:left="720" w:hanging="720"/>
        <w:jc w:val="both"/>
        <w:rPr>
          <w:rFonts w:ascii="Arial" w:hAnsi="Arial" w:cs="Arial"/>
          <w:bCs/>
          <w:lang w:eastAsia="en-GB"/>
        </w:rPr>
      </w:pPr>
      <w:r w:rsidRPr="007B5BB3">
        <w:rPr>
          <w:rFonts w:ascii="Arial" w:hAnsi="Arial" w:cs="Arial"/>
          <w:lang w:eastAsia="en-GB"/>
        </w:rPr>
        <w:t>1.11</w:t>
      </w:r>
      <w:r w:rsidRPr="007B5BB3">
        <w:rPr>
          <w:rFonts w:ascii="Arial" w:hAnsi="Arial" w:cs="Arial"/>
          <w:lang w:eastAsia="en-GB"/>
        </w:rPr>
        <w:tab/>
      </w:r>
      <w:r w:rsidR="006C4424" w:rsidRPr="007B5BB3">
        <w:rPr>
          <w:rFonts w:ascii="Arial" w:hAnsi="Arial" w:cs="Arial"/>
          <w:bCs/>
          <w:lang w:eastAsia="en-GB"/>
        </w:rPr>
        <w:t xml:space="preserve">The Service Provider shall </w:t>
      </w:r>
      <w:r w:rsidR="00DC543E" w:rsidRPr="007B5BB3">
        <w:rPr>
          <w:rFonts w:ascii="Arial" w:hAnsi="Arial" w:cs="Arial"/>
          <w:bCs/>
          <w:lang w:eastAsia="en-GB"/>
        </w:rPr>
        <w:t xml:space="preserve">notify the Council </w:t>
      </w:r>
      <w:r w:rsidR="00DB47BA" w:rsidRPr="007B5BB3">
        <w:rPr>
          <w:rFonts w:ascii="Arial" w:hAnsi="Arial" w:cs="Arial"/>
          <w:bCs/>
          <w:lang w:eastAsia="en-GB"/>
        </w:rPr>
        <w:t xml:space="preserve">immediately </w:t>
      </w:r>
      <w:r w:rsidR="00DC543E" w:rsidRPr="007B5BB3">
        <w:rPr>
          <w:rFonts w:ascii="Arial" w:hAnsi="Arial" w:cs="Arial"/>
          <w:bCs/>
          <w:lang w:eastAsia="en-GB"/>
        </w:rPr>
        <w:t xml:space="preserve">if it </w:t>
      </w:r>
      <w:r w:rsidR="00382001" w:rsidRPr="007B5BB3">
        <w:rPr>
          <w:rFonts w:ascii="Arial" w:hAnsi="Arial" w:cs="Arial"/>
          <w:bCs/>
          <w:lang w:eastAsia="en-GB"/>
        </w:rPr>
        <w:t xml:space="preserve">becomes aware of a Data Loss Event or if it </w:t>
      </w:r>
      <w:r w:rsidR="00DC543E" w:rsidRPr="007B5BB3">
        <w:rPr>
          <w:rFonts w:ascii="Arial" w:hAnsi="Arial" w:cs="Arial"/>
          <w:bCs/>
          <w:lang w:eastAsia="en-GB"/>
        </w:rPr>
        <w:t>receives:</w:t>
      </w:r>
    </w:p>
    <w:p w14:paraId="562614EE" w14:textId="4BB67B12" w:rsidR="00F167D3" w:rsidRPr="007B5BB3" w:rsidRDefault="003379AF" w:rsidP="00213FCF">
      <w:pPr>
        <w:pStyle w:val="ListParagraph"/>
        <w:numPr>
          <w:ilvl w:val="0"/>
          <w:numId w:val="19"/>
        </w:numPr>
        <w:jc w:val="both"/>
        <w:rPr>
          <w:rFonts w:ascii="Arial" w:hAnsi="Arial" w:cs="Arial"/>
          <w:bCs/>
          <w:lang w:eastAsia="en-GB"/>
        </w:rPr>
      </w:pPr>
      <w:r w:rsidRPr="007B5BB3">
        <w:rPr>
          <w:rFonts w:ascii="Arial" w:hAnsi="Arial" w:cs="Arial"/>
          <w:bCs/>
          <w:lang w:eastAsia="en-GB"/>
        </w:rPr>
        <w:t>a</w:t>
      </w:r>
      <w:r w:rsidR="00DB47BA" w:rsidRPr="007B5BB3">
        <w:rPr>
          <w:rFonts w:ascii="Arial" w:hAnsi="Arial" w:cs="Arial"/>
          <w:bCs/>
          <w:lang w:eastAsia="en-GB"/>
        </w:rPr>
        <w:t xml:space="preserve"> Data Subject Request</w:t>
      </w:r>
      <w:r w:rsidR="009203C6" w:rsidRPr="007B5BB3">
        <w:rPr>
          <w:rFonts w:ascii="Arial" w:hAnsi="Arial" w:cs="Arial"/>
          <w:bCs/>
          <w:lang w:eastAsia="en-GB"/>
        </w:rPr>
        <w:t xml:space="preserve"> </w:t>
      </w:r>
      <w:r w:rsidR="000B0506" w:rsidRPr="007B5BB3">
        <w:rPr>
          <w:rFonts w:ascii="Arial" w:hAnsi="Arial" w:cs="Arial"/>
          <w:bCs/>
          <w:lang w:eastAsia="en-GB"/>
        </w:rPr>
        <w:t xml:space="preserve">concerning any aspect of </w:t>
      </w:r>
      <w:r w:rsidR="00D11CBC" w:rsidRPr="007B5BB3">
        <w:rPr>
          <w:rFonts w:ascii="Arial" w:hAnsi="Arial" w:cs="Arial"/>
          <w:bCs/>
          <w:lang w:eastAsia="en-GB"/>
        </w:rPr>
        <w:t xml:space="preserve">the </w:t>
      </w:r>
      <w:r w:rsidR="00014163" w:rsidRPr="007B5BB3">
        <w:rPr>
          <w:rFonts w:ascii="Arial" w:hAnsi="Arial" w:cs="Arial"/>
          <w:bCs/>
          <w:lang w:eastAsia="en-GB"/>
        </w:rPr>
        <w:t>p</w:t>
      </w:r>
      <w:r w:rsidR="000B0506" w:rsidRPr="007B5BB3">
        <w:rPr>
          <w:rFonts w:ascii="Arial" w:hAnsi="Arial" w:cs="Arial"/>
          <w:bCs/>
          <w:lang w:eastAsia="en-GB"/>
        </w:rPr>
        <w:t>rocessing or handling of</w:t>
      </w:r>
      <w:r w:rsidR="00DC543E" w:rsidRPr="007B5BB3">
        <w:rPr>
          <w:rFonts w:ascii="Arial" w:hAnsi="Arial" w:cs="Arial"/>
          <w:bCs/>
          <w:lang w:eastAsia="en-GB"/>
        </w:rPr>
        <w:t xml:space="preserve"> that person's Personal Data; </w:t>
      </w:r>
    </w:p>
    <w:p w14:paraId="0DE94D45" w14:textId="2B420264" w:rsidR="00F167D3" w:rsidRPr="007B5BB3" w:rsidRDefault="00DC543E" w:rsidP="00213FCF">
      <w:pPr>
        <w:pStyle w:val="ListParagraph"/>
        <w:numPr>
          <w:ilvl w:val="0"/>
          <w:numId w:val="19"/>
        </w:numPr>
        <w:jc w:val="both"/>
        <w:rPr>
          <w:rFonts w:ascii="Arial" w:hAnsi="Arial" w:cs="Arial"/>
          <w:lang w:eastAsia="en-GB"/>
        </w:rPr>
      </w:pPr>
      <w:r w:rsidRPr="007B5BB3">
        <w:rPr>
          <w:rFonts w:ascii="Arial" w:hAnsi="Arial" w:cs="Arial"/>
          <w:lang w:eastAsia="en-GB"/>
        </w:rPr>
        <w:t xml:space="preserve">a </w:t>
      </w:r>
      <w:r w:rsidR="003379AF" w:rsidRPr="007B5BB3">
        <w:rPr>
          <w:rFonts w:ascii="Arial" w:hAnsi="Arial" w:cs="Arial"/>
          <w:lang w:eastAsia="en-GB"/>
        </w:rPr>
        <w:t xml:space="preserve">request to rectify, block or erase any Personal Data; </w:t>
      </w:r>
    </w:p>
    <w:p w14:paraId="19CACDA6" w14:textId="38713D79" w:rsidR="00F167D3" w:rsidRPr="007B5BB3" w:rsidRDefault="00D6123F" w:rsidP="00213FCF">
      <w:pPr>
        <w:pStyle w:val="ListParagraph"/>
        <w:numPr>
          <w:ilvl w:val="0"/>
          <w:numId w:val="19"/>
        </w:numPr>
        <w:jc w:val="both"/>
        <w:rPr>
          <w:rFonts w:ascii="Arial" w:hAnsi="Arial" w:cs="Arial"/>
          <w:lang w:eastAsia="en-GB"/>
        </w:rPr>
      </w:pPr>
      <w:r w:rsidRPr="007B5BB3">
        <w:rPr>
          <w:rFonts w:ascii="Arial" w:hAnsi="Arial" w:cs="Arial"/>
          <w:bCs/>
          <w:lang w:eastAsia="en-GB"/>
        </w:rPr>
        <w:t xml:space="preserve">a </w:t>
      </w:r>
      <w:r w:rsidR="00DC543E" w:rsidRPr="007B5BB3">
        <w:rPr>
          <w:rFonts w:ascii="Arial" w:hAnsi="Arial" w:cs="Arial"/>
          <w:bCs/>
          <w:lang w:eastAsia="en-GB"/>
        </w:rPr>
        <w:t>complaint</w:t>
      </w:r>
      <w:r w:rsidR="003379AF" w:rsidRPr="007B5BB3">
        <w:rPr>
          <w:rFonts w:ascii="Arial" w:hAnsi="Arial" w:cs="Arial"/>
          <w:bCs/>
          <w:lang w:eastAsia="en-GB"/>
        </w:rPr>
        <w:t xml:space="preserve">, </w:t>
      </w:r>
      <w:r w:rsidR="00DC543E" w:rsidRPr="007B5BB3">
        <w:rPr>
          <w:rFonts w:ascii="Arial" w:hAnsi="Arial" w:cs="Arial"/>
          <w:bCs/>
          <w:lang w:eastAsia="en-GB"/>
        </w:rPr>
        <w:t xml:space="preserve">request </w:t>
      </w:r>
      <w:r w:rsidR="003379AF" w:rsidRPr="007B5BB3">
        <w:rPr>
          <w:rFonts w:ascii="Arial" w:hAnsi="Arial" w:cs="Arial"/>
          <w:bCs/>
          <w:lang w:eastAsia="en-GB"/>
        </w:rPr>
        <w:t xml:space="preserve">or communication </w:t>
      </w:r>
      <w:r w:rsidR="00DC543E" w:rsidRPr="007B5BB3">
        <w:rPr>
          <w:rFonts w:ascii="Arial" w:hAnsi="Arial" w:cs="Arial"/>
          <w:bCs/>
          <w:lang w:eastAsia="en-GB"/>
        </w:rPr>
        <w:t>relating to the Council's obligations under the D</w:t>
      </w:r>
      <w:r w:rsidR="003379AF" w:rsidRPr="007B5BB3">
        <w:rPr>
          <w:rFonts w:ascii="Arial" w:hAnsi="Arial" w:cs="Arial"/>
          <w:bCs/>
          <w:lang w:eastAsia="en-GB"/>
        </w:rPr>
        <w:t xml:space="preserve">ata </w:t>
      </w:r>
      <w:r w:rsidR="00DC543E" w:rsidRPr="007B5BB3">
        <w:rPr>
          <w:rFonts w:ascii="Arial" w:hAnsi="Arial" w:cs="Arial"/>
          <w:bCs/>
          <w:lang w:eastAsia="en-GB"/>
        </w:rPr>
        <w:t>P</w:t>
      </w:r>
      <w:r w:rsidR="003379AF" w:rsidRPr="007B5BB3">
        <w:rPr>
          <w:rFonts w:ascii="Arial" w:hAnsi="Arial" w:cs="Arial"/>
          <w:bCs/>
          <w:lang w:eastAsia="en-GB"/>
        </w:rPr>
        <w:t>rotection Legislation</w:t>
      </w:r>
      <w:r w:rsidR="00DC543E" w:rsidRPr="007B5BB3">
        <w:rPr>
          <w:rFonts w:ascii="Arial" w:hAnsi="Arial" w:cs="Arial"/>
          <w:bCs/>
          <w:lang w:eastAsia="en-GB"/>
        </w:rPr>
        <w:t>;</w:t>
      </w:r>
      <w:r w:rsidR="003379AF" w:rsidRPr="007B5BB3">
        <w:rPr>
          <w:rFonts w:ascii="Arial" w:hAnsi="Arial" w:cs="Arial"/>
          <w:bCs/>
          <w:lang w:eastAsia="en-GB"/>
        </w:rPr>
        <w:t xml:space="preserve"> </w:t>
      </w:r>
    </w:p>
    <w:p w14:paraId="29AEC4DA" w14:textId="5C57C19D" w:rsidR="00F167D3" w:rsidRPr="007B5BB3" w:rsidRDefault="003379AF" w:rsidP="00213FCF">
      <w:pPr>
        <w:pStyle w:val="ListParagraph"/>
        <w:numPr>
          <w:ilvl w:val="0"/>
          <w:numId w:val="19"/>
        </w:numPr>
        <w:jc w:val="both"/>
        <w:rPr>
          <w:rFonts w:ascii="Arial" w:hAnsi="Arial" w:cs="Arial"/>
          <w:lang w:eastAsia="en-GB"/>
        </w:rPr>
      </w:pPr>
      <w:r w:rsidRPr="007B5BB3">
        <w:rPr>
          <w:rFonts w:ascii="Arial" w:hAnsi="Arial" w:cs="Arial"/>
          <w:lang w:eastAsia="en-GB"/>
        </w:rPr>
        <w:t>any communication from the Information Commissioner or any other regulatory authority in connection with Personal Data Processed under this Agreement;</w:t>
      </w:r>
      <w:r w:rsidR="006A4E5F" w:rsidRPr="007B5BB3">
        <w:rPr>
          <w:rFonts w:ascii="Arial" w:hAnsi="Arial" w:cs="Arial"/>
          <w:lang w:eastAsia="en-GB"/>
        </w:rPr>
        <w:t xml:space="preserve"> or</w:t>
      </w:r>
    </w:p>
    <w:p w14:paraId="30C29B37" w14:textId="77777777" w:rsidR="006A4E5F" w:rsidRPr="007B5BB3" w:rsidRDefault="003379AF" w:rsidP="00213FCF">
      <w:pPr>
        <w:pStyle w:val="ListParagraph"/>
        <w:numPr>
          <w:ilvl w:val="0"/>
          <w:numId w:val="19"/>
        </w:numPr>
        <w:jc w:val="both"/>
        <w:rPr>
          <w:rFonts w:ascii="Arial" w:hAnsi="Arial" w:cs="Arial"/>
          <w:lang w:eastAsia="en-GB"/>
        </w:rPr>
      </w:pPr>
      <w:r w:rsidRPr="007B5BB3">
        <w:rPr>
          <w:rFonts w:ascii="Arial" w:hAnsi="Arial" w:cs="Arial"/>
          <w:bCs/>
          <w:lang w:eastAsia="en-GB"/>
        </w:rPr>
        <w:t xml:space="preserve">a request from any third party for disclosure of Personal Data where compliance with such request is required or </w:t>
      </w:r>
      <w:r w:rsidR="006A4E5F" w:rsidRPr="007B5BB3">
        <w:rPr>
          <w:rFonts w:ascii="Arial" w:hAnsi="Arial" w:cs="Arial"/>
          <w:bCs/>
          <w:lang w:eastAsia="en-GB"/>
        </w:rPr>
        <w:t xml:space="preserve">is </w:t>
      </w:r>
      <w:r w:rsidRPr="007B5BB3">
        <w:rPr>
          <w:rFonts w:ascii="Arial" w:hAnsi="Arial" w:cs="Arial"/>
          <w:bCs/>
          <w:lang w:eastAsia="en-GB"/>
        </w:rPr>
        <w:t xml:space="preserve">purported to be required by </w:t>
      </w:r>
      <w:r w:rsidR="006A4E5F" w:rsidRPr="007B5BB3">
        <w:rPr>
          <w:rFonts w:ascii="Arial" w:hAnsi="Arial" w:cs="Arial"/>
          <w:bCs/>
          <w:lang w:eastAsia="en-GB"/>
        </w:rPr>
        <w:t xml:space="preserve">any Enactment. </w:t>
      </w:r>
    </w:p>
    <w:p w14:paraId="2A91D975" w14:textId="77777777" w:rsidR="00DC543E" w:rsidRPr="007B5BB3" w:rsidRDefault="00DC543E" w:rsidP="00213FCF">
      <w:pPr>
        <w:ind w:left="426" w:hanging="426"/>
        <w:jc w:val="both"/>
        <w:rPr>
          <w:rFonts w:ascii="Arial" w:hAnsi="Arial" w:cs="Arial"/>
          <w:bCs/>
          <w:lang w:eastAsia="en-GB"/>
        </w:rPr>
      </w:pPr>
    </w:p>
    <w:p w14:paraId="38503013" w14:textId="77777777" w:rsidR="009769BE" w:rsidRPr="007B5BB3" w:rsidRDefault="00270495" w:rsidP="00213FCF">
      <w:pPr>
        <w:ind w:left="720" w:hanging="720"/>
        <w:jc w:val="both"/>
        <w:rPr>
          <w:rFonts w:ascii="Arial" w:hAnsi="Arial" w:cs="Arial"/>
          <w:bCs/>
          <w:lang w:eastAsia="en-GB"/>
        </w:rPr>
      </w:pPr>
      <w:r w:rsidRPr="007B5BB3">
        <w:rPr>
          <w:rFonts w:ascii="Arial" w:hAnsi="Arial" w:cs="Arial"/>
          <w:bCs/>
          <w:lang w:eastAsia="en-GB"/>
        </w:rPr>
        <w:t>1.1</w:t>
      </w:r>
      <w:r w:rsidR="006A4E5F" w:rsidRPr="007B5BB3">
        <w:rPr>
          <w:rFonts w:ascii="Arial" w:hAnsi="Arial" w:cs="Arial"/>
          <w:bCs/>
          <w:lang w:eastAsia="en-GB"/>
        </w:rPr>
        <w:t>2</w:t>
      </w:r>
      <w:r w:rsidRPr="007B5BB3">
        <w:rPr>
          <w:rFonts w:ascii="Arial" w:hAnsi="Arial" w:cs="Arial"/>
          <w:bCs/>
          <w:lang w:eastAsia="en-GB"/>
        </w:rPr>
        <w:tab/>
      </w:r>
      <w:r w:rsidR="009769BE" w:rsidRPr="007B5BB3">
        <w:rPr>
          <w:rFonts w:ascii="Arial" w:hAnsi="Arial" w:cs="Arial"/>
          <w:bCs/>
          <w:lang w:eastAsia="en-GB"/>
        </w:rPr>
        <w:t>The Service Provider’s duty to notify the Council under clau</w:t>
      </w:r>
      <w:r w:rsidR="00CD5EE0" w:rsidRPr="007B5BB3">
        <w:rPr>
          <w:rFonts w:ascii="Arial" w:hAnsi="Arial" w:cs="Arial"/>
          <w:bCs/>
          <w:lang w:eastAsia="en-GB"/>
        </w:rPr>
        <w:t>se 1.1</w:t>
      </w:r>
      <w:r w:rsidR="006A4E5F" w:rsidRPr="007B5BB3">
        <w:rPr>
          <w:rFonts w:ascii="Arial" w:hAnsi="Arial" w:cs="Arial"/>
          <w:bCs/>
          <w:lang w:eastAsia="en-GB"/>
        </w:rPr>
        <w:t>1</w:t>
      </w:r>
      <w:r w:rsidR="00CD5EE0" w:rsidRPr="007B5BB3">
        <w:rPr>
          <w:rFonts w:ascii="Arial" w:hAnsi="Arial" w:cs="Arial"/>
          <w:bCs/>
          <w:lang w:eastAsia="en-GB"/>
        </w:rPr>
        <w:t xml:space="preserve"> shall include the provision of further information to the Council in phases, as details become available. </w:t>
      </w:r>
    </w:p>
    <w:p w14:paraId="7751292F" w14:textId="77777777" w:rsidR="009769BE" w:rsidRPr="007B5BB3" w:rsidRDefault="009769BE" w:rsidP="00213FCF">
      <w:pPr>
        <w:ind w:left="720" w:hanging="720"/>
        <w:jc w:val="both"/>
        <w:rPr>
          <w:rFonts w:ascii="Arial" w:hAnsi="Arial" w:cs="Arial"/>
          <w:bCs/>
          <w:lang w:eastAsia="en-GB"/>
        </w:rPr>
      </w:pPr>
    </w:p>
    <w:p w14:paraId="1898ACA7" w14:textId="383C5F45" w:rsidR="00DC543E" w:rsidRPr="007B5BB3" w:rsidRDefault="00CD5EE0" w:rsidP="00213FCF">
      <w:pPr>
        <w:pStyle w:val="ListParagraph"/>
        <w:ind w:left="709" w:hanging="709"/>
        <w:jc w:val="both"/>
        <w:rPr>
          <w:rFonts w:ascii="Arial" w:hAnsi="Arial" w:cs="Arial"/>
          <w:bCs/>
          <w:lang w:eastAsia="en-GB"/>
        </w:rPr>
      </w:pPr>
      <w:r w:rsidRPr="007B5BB3">
        <w:rPr>
          <w:rFonts w:ascii="Arial" w:hAnsi="Arial" w:cs="Arial"/>
          <w:bCs/>
          <w:lang w:eastAsia="en-GB"/>
        </w:rPr>
        <w:t>1.1</w:t>
      </w:r>
      <w:r w:rsidR="006A4E5F" w:rsidRPr="007B5BB3">
        <w:rPr>
          <w:rFonts w:ascii="Arial" w:hAnsi="Arial" w:cs="Arial"/>
          <w:bCs/>
          <w:lang w:eastAsia="en-GB"/>
        </w:rPr>
        <w:t>3</w:t>
      </w:r>
      <w:r w:rsidRPr="007B5BB3">
        <w:rPr>
          <w:rFonts w:ascii="Arial" w:hAnsi="Arial" w:cs="Arial"/>
          <w:bCs/>
          <w:lang w:eastAsia="en-GB"/>
        </w:rPr>
        <w:tab/>
      </w:r>
      <w:r w:rsidR="009F7F97" w:rsidRPr="007B5BB3">
        <w:rPr>
          <w:rFonts w:ascii="Arial" w:hAnsi="Arial" w:cs="Arial"/>
          <w:bCs/>
          <w:lang w:eastAsia="en-GB"/>
        </w:rPr>
        <w:t xml:space="preserve">The Service Provider shall </w:t>
      </w:r>
      <w:r w:rsidR="00DC543E" w:rsidRPr="007B5BB3">
        <w:rPr>
          <w:rFonts w:ascii="Arial" w:hAnsi="Arial" w:cs="Arial"/>
          <w:bCs/>
          <w:lang w:eastAsia="en-GB"/>
        </w:rPr>
        <w:t>provide the Council with full cooperation and assistance in relation to any complaint or request made</w:t>
      </w:r>
      <w:r w:rsidR="00303ECA" w:rsidRPr="007B5BB3">
        <w:rPr>
          <w:rFonts w:ascii="Arial" w:hAnsi="Arial" w:cs="Arial"/>
          <w:bCs/>
          <w:lang w:eastAsia="en-GB"/>
        </w:rPr>
        <w:t xml:space="preserve"> in relation </w:t>
      </w:r>
      <w:r w:rsidR="00E857D5" w:rsidRPr="007B5BB3">
        <w:rPr>
          <w:rFonts w:ascii="Arial" w:hAnsi="Arial" w:cs="Arial"/>
          <w:bCs/>
          <w:lang w:eastAsia="en-GB"/>
        </w:rPr>
        <w:t xml:space="preserve">to </w:t>
      </w:r>
      <w:r w:rsidR="00303ECA" w:rsidRPr="007B5BB3">
        <w:rPr>
          <w:rFonts w:ascii="Arial" w:hAnsi="Arial" w:cs="Arial"/>
          <w:bCs/>
          <w:lang w:eastAsia="en-GB"/>
        </w:rPr>
        <w:t>either party’s obligation</w:t>
      </w:r>
      <w:r w:rsidR="00E857D5" w:rsidRPr="007B5BB3">
        <w:rPr>
          <w:rFonts w:ascii="Arial" w:hAnsi="Arial" w:cs="Arial"/>
          <w:bCs/>
          <w:lang w:eastAsia="en-GB"/>
        </w:rPr>
        <w:t>s under Data Protection Legislation</w:t>
      </w:r>
      <w:r w:rsidR="00DC543E" w:rsidRPr="007B5BB3">
        <w:rPr>
          <w:rFonts w:ascii="Arial" w:hAnsi="Arial" w:cs="Arial"/>
          <w:bCs/>
          <w:lang w:eastAsia="en-GB"/>
        </w:rPr>
        <w:t xml:space="preserve"> including by</w:t>
      </w:r>
      <w:r w:rsidR="00E857D5" w:rsidRPr="007B5BB3">
        <w:rPr>
          <w:rFonts w:ascii="Arial" w:hAnsi="Arial" w:cs="Arial"/>
          <w:bCs/>
          <w:lang w:eastAsia="en-GB"/>
        </w:rPr>
        <w:t xml:space="preserve"> providing</w:t>
      </w:r>
      <w:r w:rsidR="00DC543E" w:rsidRPr="007B5BB3">
        <w:rPr>
          <w:rFonts w:ascii="Arial" w:hAnsi="Arial" w:cs="Arial"/>
          <w:bCs/>
          <w:lang w:eastAsia="en-GB"/>
        </w:rPr>
        <w:t>:</w:t>
      </w:r>
    </w:p>
    <w:p w14:paraId="6F57576B" w14:textId="746D55D4" w:rsidR="00DC543E" w:rsidRPr="007B5BB3" w:rsidRDefault="00DC543E" w:rsidP="00213FCF">
      <w:pPr>
        <w:pStyle w:val="ListParagraph"/>
        <w:numPr>
          <w:ilvl w:val="0"/>
          <w:numId w:val="35"/>
        </w:numPr>
        <w:jc w:val="both"/>
        <w:rPr>
          <w:rFonts w:ascii="Arial" w:hAnsi="Arial" w:cs="Arial"/>
          <w:bCs/>
          <w:lang w:eastAsia="en-GB"/>
        </w:rPr>
      </w:pPr>
      <w:r w:rsidRPr="007B5BB3">
        <w:rPr>
          <w:rFonts w:ascii="Arial" w:hAnsi="Arial" w:cs="Arial"/>
          <w:bCs/>
          <w:lang w:eastAsia="en-GB"/>
        </w:rPr>
        <w:t>the Council with full details of the complaint</w:t>
      </w:r>
      <w:r w:rsidR="00CD5EE0" w:rsidRPr="007B5BB3">
        <w:rPr>
          <w:rFonts w:ascii="Arial" w:hAnsi="Arial" w:cs="Arial"/>
          <w:bCs/>
          <w:lang w:eastAsia="en-GB"/>
        </w:rPr>
        <w:t xml:space="preserve">, communication </w:t>
      </w:r>
      <w:r w:rsidRPr="007B5BB3">
        <w:rPr>
          <w:rFonts w:ascii="Arial" w:hAnsi="Arial" w:cs="Arial"/>
          <w:bCs/>
          <w:lang w:eastAsia="en-GB"/>
        </w:rPr>
        <w:t>or request;</w:t>
      </w:r>
    </w:p>
    <w:p w14:paraId="0FF4AA5D" w14:textId="054DA57C" w:rsidR="00DC543E" w:rsidRPr="007B5BB3" w:rsidRDefault="00E857D5" w:rsidP="00213FCF">
      <w:pPr>
        <w:pStyle w:val="ListParagraph"/>
        <w:numPr>
          <w:ilvl w:val="0"/>
          <w:numId w:val="35"/>
        </w:numPr>
        <w:jc w:val="both"/>
        <w:rPr>
          <w:rFonts w:ascii="Arial" w:hAnsi="Arial" w:cs="Arial"/>
          <w:bCs/>
          <w:lang w:eastAsia="en-GB"/>
        </w:rPr>
      </w:pPr>
      <w:r w:rsidRPr="007B5BB3">
        <w:rPr>
          <w:rFonts w:ascii="Arial" w:hAnsi="Arial" w:cs="Arial"/>
          <w:bCs/>
          <w:lang w:eastAsia="en-GB"/>
        </w:rPr>
        <w:t xml:space="preserve">such assistance and information as </w:t>
      </w:r>
      <w:proofErr w:type="gramStart"/>
      <w:r w:rsidRPr="007B5BB3">
        <w:rPr>
          <w:rFonts w:ascii="Arial" w:hAnsi="Arial" w:cs="Arial"/>
          <w:bCs/>
          <w:lang w:eastAsia="en-GB"/>
        </w:rPr>
        <w:t>is</w:t>
      </w:r>
      <w:proofErr w:type="gramEnd"/>
      <w:r w:rsidRPr="007B5BB3">
        <w:rPr>
          <w:rFonts w:ascii="Arial" w:hAnsi="Arial" w:cs="Arial"/>
          <w:bCs/>
          <w:lang w:eastAsia="en-GB"/>
        </w:rPr>
        <w:t xml:space="preserve"> reasonably requested by the Council to enable the Council to </w:t>
      </w:r>
      <w:r w:rsidR="00DC543E" w:rsidRPr="007B5BB3">
        <w:rPr>
          <w:rFonts w:ascii="Arial" w:hAnsi="Arial" w:cs="Arial"/>
          <w:bCs/>
          <w:lang w:eastAsia="en-GB"/>
        </w:rPr>
        <w:t xml:space="preserve">comply with a </w:t>
      </w:r>
      <w:r w:rsidR="00C71ACB" w:rsidRPr="007B5BB3">
        <w:rPr>
          <w:rFonts w:ascii="Arial" w:hAnsi="Arial" w:cs="Arial"/>
          <w:bCs/>
          <w:lang w:eastAsia="en-GB"/>
        </w:rPr>
        <w:t>D</w:t>
      </w:r>
      <w:r w:rsidR="00DC543E" w:rsidRPr="007B5BB3">
        <w:rPr>
          <w:rFonts w:ascii="Arial" w:hAnsi="Arial" w:cs="Arial"/>
          <w:bCs/>
          <w:lang w:eastAsia="en-GB"/>
        </w:rPr>
        <w:t xml:space="preserve">ata </w:t>
      </w:r>
      <w:r w:rsidRPr="007B5BB3">
        <w:rPr>
          <w:rFonts w:ascii="Arial" w:hAnsi="Arial" w:cs="Arial"/>
          <w:bCs/>
          <w:lang w:eastAsia="en-GB"/>
        </w:rPr>
        <w:t xml:space="preserve">Subject </w:t>
      </w:r>
      <w:r w:rsidR="00C71ACB" w:rsidRPr="007B5BB3">
        <w:rPr>
          <w:rFonts w:ascii="Arial" w:hAnsi="Arial" w:cs="Arial"/>
          <w:bCs/>
          <w:lang w:eastAsia="en-GB"/>
        </w:rPr>
        <w:t>R</w:t>
      </w:r>
      <w:r w:rsidR="00DC543E" w:rsidRPr="007B5BB3">
        <w:rPr>
          <w:rFonts w:ascii="Arial" w:hAnsi="Arial" w:cs="Arial"/>
          <w:bCs/>
          <w:lang w:eastAsia="en-GB"/>
        </w:rPr>
        <w:t xml:space="preserve">equest within the timescales </w:t>
      </w:r>
      <w:r w:rsidRPr="007B5BB3">
        <w:rPr>
          <w:rFonts w:ascii="Arial" w:hAnsi="Arial" w:cs="Arial"/>
          <w:bCs/>
          <w:lang w:eastAsia="en-GB"/>
        </w:rPr>
        <w:t>required by the Council</w:t>
      </w:r>
      <w:r w:rsidR="00DC543E" w:rsidRPr="007B5BB3">
        <w:rPr>
          <w:rFonts w:ascii="Arial" w:hAnsi="Arial" w:cs="Arial"/>
          <w:bCs/>
          <w:lang w:eastAsia="en-GB"/>
        </w:rPr>
        <w:t>;</w:t>
      </w:r>
    </w:p>
    <w:p w14:paraId="023EDCB2" w14:textId="1A72684B" w:rsidR="00C71ACB" w:rsidRPr="007B5BB3" w:rsidRDefault="00DC543E" w:rsidP="00213FCF">
      <w:pPr>
        <w:pStyle w:val="ListParagraph"/>
        <w:numPr>
          <w:ilvl w:val="0"/>
          <w:numId w:val="35"/>
        </w:numPr>
        <w:jc w:val="both"/>
        <w:rPr>
          <w:rFonts w:ascii="Arial" w:hAnsi="Arial" w:cs="Arial"/>
          <w:bCs/>
          <w:lang w:eastAsia="en-GB"/>
        </w:rPr>
      </w:pPr>
      <w:r w:rsidRPr="007B5BB3">
        <w:rPr>
          <w:rFonts w:ascii="Arial" w:hAnsi="Arial" w:cs="Arial"/>
          <w:bCs/>
          <w:lang w:eastAsia="en-GB"/>
        </w:rPr>
        <w:t xml:space="preserve">the Council with any Personal Data it holds in relation to a Data Subject (within the timescales required by the Council); </w:t>
      </w:r>
    </w:p>
    <w:p w14:paraId="20EB0CCE" w14:textId="2370C4D8" w:rsidR="009E2340" w:rsidRPr="007B5BB3" w:rsidRDefault="00C71ACB" w:rsidP="00213FCF">
      <w:pPr>
        <w:pStyle w:val="ListParagraph"/>
        <w:numPr>
          <w:ilvl w:val="0"/>
          <w:numId w:val="35"/>
        </w:numPr>
        <w:jc w:val="both"/>
        <w:rPr>
          <w:rFonts w:ascii="Arial" w:hAnsi="Arial" w:cs="Arial"/>
          <w:bCs/>
          <w:lang w:eastAsia="en-GB"/>
        </w:rPr>
      </w:pPr>
      <w:r w:rsidRPr="007B5BB3">
        <w:rPr>
          <w:rFonts w:ascii="Arial" w:hAnsi="Arial" w:cs="Arial"/>
          <w:bCs/>
          <w:lang w:eastAsia="en-GB"/>
        </w:rPr>
        <w:t>assistance as requested by the Council following any Data Loss Event</w:t>
      </w:r>
      <w:r w:rsidR="004E48EA" w:rsidRPr="007B5BB3">
        <w:rPr>
          <w:rFonts w:ascii="Arial" w:hAnsi="Arial" w:cs="Arial"/>
          <w:bCs/>
          <w:lang w:eastAsia="en-GB"/>
        </w:rPr>
        <w:t>.</w:t>
      </w:r>
    </w:p>
    <w:p w14:paraId="7457071C" w14:textId="77777777" w:rsidR="009E2340" w:rsidRPr="007B5BB3" w:rsidRDefault="000F6DF9" w:rsidP="00213FCF">
      <w:pPr>
        <w:pStyle w:val="ListParagraph"/>
        <w:numPr>
          <w:ilvl w:val="0"/>
          <w:numId w:val="35"/>
        </w:numPr>
        <w:jc w:val="both"/>
        <w:rPr>
          <w:rFonts w:ascii="Arial" w:hAnsi="Arial" w:cs="Arial"/>
          <w:bCs/>
          <w:lang w:eastAsia="en-GB"/>
        </w:rPr>
      </w:pPr>
      <w:r w:rsidRPr="007B5BB3">
        <w:rPr>
          <w:rFonts w:ascii="Arial" w:hAnsi="Arial" w:cs="Arial"/>
          <w:bCs/>
          <w:lang w:eastAsia="en-GB"/>
        </w:rPr>
        <w:t xml:space="preserve">such </w:t>
      </w:r>
      <w:r w:rsidR="009E2340" w:rsidRPr="007B5BB3">
        <w:rPr>
          <w:rFonts w:ascii="Arial" w:hAnsi="Arial" w:cs="Arial"/>
          <w:bCs/>
          <w:lang w:eastAsia="en-GB"/>
        </w:rPr>
        <w:t>assistance as requested by the Council with respect to any request from the Information Commissioner’s Office, or any consultation by the Council with the Information Commissioner’s Office.</w:t>
      </w:r>
    </w:p>
    <w:p w14:paraId="49B8B9ED" w14:textId="77777777" w:rsidR="00DC543E" w:rsidRPr="007B5BB3" w:rsidRDefault="00DC543E" w:rsidP="00213FCF">
      <w:pPr>
        <w:jc w:val="both"/>
        <w:rPr>
          <w:rFonts w:ascii="Arial" w:hAnsi="Arial" w:cs="Arial"/>
          <w:bCs/>
          <w:lang w:eastAsia="en-GB"/>
        </w:rPr>
      </w:pPr>
    </w:p>
    <w:p w14:paraId="4EC1A392" w14:textId="77777777" w:rsidR="00836F88" w:rsidRPr="007B5BB3" w:rsidRDefault="00D32B5F" w:rsidP="00213FCF">
      <w:pPr>
        <w:ind w:left="720" w:hanging="720"/>
        <w:jc w:val="both"/>
        <w:rPr>
          <w:rFonts w:ascii="Arial" w:hAnsi="Arial" w:cs="Arial"/>
          <w:bCs/>
          <w:lang w:eastAsia="en-GB"/>
        </w:rPr>
      </w:pPr>
      <w:r w:rsidRPr="007B5BB3">
        <w:rPr>
          <w:rFonts w:ascii="Arial" w:hAnsi="Arial" w:cs="Arial"/>
          <w:bCs/>
          <w:lang w:eastAsia="en-GB"/>
        </w:rPr>
        <w:t>1.1</w:t>
      </w:r>
      <w:r w:rsidR="00505CDB" w:rsidRPr="007B5BB3">
        <w:rPr>
          <w:rFonts w:ascii="Arial" w:hAnsi="Arial" w:cs="Arial"/>
          <w:bCs/>
          <w:lang w:eastAsia="en-GB"/>
        </w:rPr>
        <w:t>4</w:t>
      </w:r>
      <w:r w:rsidRPr="007B5BB3">
        <w:rPr>
          <w:rFonts w:ascii="Arial" w:hAnsi="Arial" w:cs="Arial"/>
          <w:bCs/>
          <w:lang w:eastAsia="en-GB"/>
        </w:rPr>
        <w:tab/>
      </w:r>
      <w:r w:rsidR="00836F88" w:rsidRPr="007B5BB3">
        <w:rPr>
          <w:rFonts w:ascii="Arial" w:hAnsi="Arial" w:cs="Arial"/>
          <w:bCs/>
          <w:lang w:eastAsia="en-GB"/>
        </w:rPr>
        <w:t xml:space="preserve">The Service Provider shall maintain complete and accurate records and information to demonstrate its compliance with this Schedule. </w:t>
      </w:r>
    </w:p>
    <w:p w14:paraId="75ACF625" w14:textId="77777777" w:rsidR="00836F88" w:rsidRPr="007B5BB3" w:rsidRDefault="00836F88" w:rsidP="00213FCF">
      <w:pPr>
        <w:ind w:left="720" w:hanging="720"/>
        <w:jc w:val="both"/>
        <w:rPr>
          <w:rFonts w:ascii="Arial" w:hAnsi="Arial" w:cs="Arial"/>
          <w:bCs/>
          <w:lang w:eastAsia="en-GB"/>
        </w:rPr>
      </w:pPr>
    </w:p>
    <w:p w14:paraId="076BEF0B" w14:textId="21FFC723" w:rsidR="00DC543E" w:rsidRPr="007B5BB3" w:rsidRDefault="00836F88" w:rsidP="00213FCF">
      <w:pPr>
        <w:ind w:left="720" w:hanging="720"/>
        <w:jc w:val="both"/>
        <w:rPr>
          <w:rFonts w:ascii="Arial" w:hAnsi="Arial" w:cs="Arial"/>
          <w:bCs/>
          <w:lang w:eastAsia="en-GB"/>
        </w:rPr>
      </w:pPr>
      <w:r w:rsidRPr="007B5BB3">
        <w:rPr>
          <w:rFonts w:ascii="Arial" w:hAnsi="Arial" w:cs="Arial"/>
          <w:bCs/>
          <w:lang w:eastAsia="en-GB"/>
        </w:rPr>
        <w:t>1.1</w:t>
      </w:r>
      <w:r w:rsidR="00505CDB" w:rsidRPr="007B5BB3">
        <w:rPr>
          <w:rFonts w:ascii="Arial" w:hAnsi="Arial" w:cs="Arial"/>
          <w:bCs/>
          <w:lang w:eastAsia="en-GB"/>
        </w:rPr>
        <w:t>5</w:t>
      </w:r>
      <w:r w:rsidRPr="007B5BB3">
        <w:rPr>
          <w:rFonts w:ascii="Arial" w:hAnsi="Arial" w:cs="Arial"/>
          <w:bCs/>
          <w:lang w:eastAsia="en-GB"/>
        </w:rPr>
        <w:tab/>
        <w:t xml:space="preserve">The Service Provider shall </w:t>
      </w:r>
      <w:r w:rsidR="00DC543E" w:rsidRPr="007B5BB3">
        <w:rPr>
          <w:rFonts w:ascii="Arial" w:hAnsi="Arial" w:cs="Arial"/>
          <w:bCs/>
          <w:lang w:eastAsia="en-GB"/>
        </w:rPr>
        <w:t>permit the Council or the Council’s representative (subject to reasonable and appropriate confidentiality undertakings), to inspect and audit the Service Provider's data processing activities (and/or those of its agents, subsidiaries and sub-contractors) and comply with all reasonable requests or directions by the Council to enable the Council to verify and/or procure that the Service Provider is in full compliance with its obligations under this Contract</w:t>
      </w:r>
      <w:r w:rsidR="00505CDB" w:rsidRPr="007B5BB3">
        <w:rPr>
          <w:rFonts w:ascii="Arial" w:hAnsi="Arial" w:cs="Arial"/>
          <w:bCs/>
          <w:lang w:eastAsia="en-GB"/>
        </w:rPr>
        <w:t>.</w:t>
      </w:r>
    </w:p>
    <w:p w14:paraId="52BE2760" w14:textId="77777777" w:rsidR="00BC56A2" w:rsidRPr="007B5BB3" w:rsidRDefault="00BC56A2" w:rsidP="00213FCF">
      <w:pPr>
        <w:ind w:left="720" w:hanging="720"/>
        <w:jc w:val="both"/>
        <w:rPr>
          <w:rFonts w:ascii="Arial" w:hAnsi="Arial" w:cs="Arial"/>
          <w:bCs/>
          <w:lang w:eastAsia="en-GB"/>
        </w:rPr>
      </w:pPr>
    </w:p>
    <w:p w14:paraId="63F9786C" w14:textId="77777777" w:rsidR="00BC56A2" w:rsidRPr="007B5BB3" w:rsidRDefault="00BC56A2" w:rsidP="00213FCF">
      <w:pPr>
        <w:ind w:left="720" w:hanging="720"/>
        <w:jc w:val="both"/>
        <w:rPr>
          <w:rFonts w:ascii="Arial" w:hAnsi="Arial" w:cs="Arial"/>
          <w:bCs/>
          <w:lang w:eastAsia="en-GB"/>
        </w:rPr>
      </w:pPr>
      <w:r w:rsidRPr="007B5BB3">
        <w:rPr>
          <w:rFonts w:ascii="Arial" w:hAnsi="Arial" w:cs="Arial"/>
          <w:bCs/>
          <w:lang w:eastAsia="en-GB"/>
        </w:rPr>
        <w:t>1.16</w:t>
      </w:r>
      <w:r w:rsidRPr="007B5BB3">
        <w:rPr>
          <w:rFonts w:ascii="Arial" w:hAnsi="Arial" w:cs="Arial"/>
          <w:bCs/>
          <w:lang w:eastAsia="en-GB"/>
        </w:rPr>
        <w:tab/>
        <w:t xml:space="preserve">The Service Provider shall comply with any further written instructions given by the Council with respect to processing and any such further instructions shall be incorporated into this Schedule. </w:t>
      </w:r>
    </w:p>
    <w:p w14:paraId="3B02D785" w14:textId="77777777" w:rsidR="00D36776" w:rsidRPr="007B5BB3" w:rsidRDefault="00D36776" w:rsidP="00213FCF">
      <w:pPr>
        <w:jc w:val="both"/>
        <w:rPr>
          <w:rFonts w:ascii="Arial" w:hAnsi="Arial" w:cs="Arial"/>
          <w:bCs/>
          <w:lang w:eastAsia="en-GB"/>
        </w:rPr>
      </w:pPr>
    </w:p>
    <w:p w14:paraId="58C84719" w14:textId="7C91F2BD" w:rsidR="00BC56A2" w:rsidRPr="002F7944" w:rsidRDefault="005C6E18" w:rsidP="002F7944">
      <w:pPr>
        <w:pStyle w:val="ListParagraph"/>
        <w:numPr>
          <w:ilvl w:val="0"/>
          <w:numId w:val="2"/>
        </w:numPr>
        <w:jc w:val="both"/>
        <w:rPr>
          <w:rFonts w:ascii="Arial" w:hAnsi="Arial" w:cs="Arial"/>
          <w:b/>
        </w:rPr>
      </w:pPr>
      <w:r w:rsidRPr="007B5BB3">
        <w:rPr>
          <w:rFonts w:ascii="Arial" w:hAnsi="Arial" w:cs="Arial"/>
          <w:b/>
        </w:rPr>
        <w:lastRenderedPageBreak/>
        <w:t xml:space="preserve">Data Processing </w:t>
      </w:r>
      <w:r w:rsidR="00C12691" w:rsidRPr="007B5BB3">
        <w:rPr>
          <w:rFonts w:ascii="Arial" w:hAnsi="Arial" w:cs="Arial"/>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437"/>
      </w:tblGrid>
      <w:tr w:rsidR="005C6E18" w:rsidRPr="007B5BB3" w14:paraId="7D42F1F8" w14:textId="77777777" w:rsidTr="00D36776">
        <w:trPr>
          <w:jc w:val="center"/>
        </w:trPr>
        <w:tc>
          <w:tcPr>
            <w:tcW w:w="3085" w:type="dxa"/>
          </w:tcPr>
          <w:p w14:paraId="54DF2E1B" w14:textId="77777777" w:rsidR="005C6E18" w:rsidRPr="008A3AF2" w:rsidRDefault="005C6E18" w:rsidP="002F7944">
            <w:pPr>
              <w:jc w:val="both"/>
              <w:rPr>
                <w:rFonts w:ascii="Arial" w:hAnsi="Arial" w:cs="Arial"/>
                <w:b/>
              </w:rPr>
            </w:pPr>
            <w:r w:rsidRPr="008A3AF2">
              <w:rPr>
                <w:rFonts w:ascii="Arial" w:hAnsi="Arial" w:cs="Arial"/>
                <w:b/>
              </w:rPr>
              <w:t>Description</w:t>
            </w:r>
          </w:p>
          <w:p w14:paraId="10F89655" w14:textId="77777777" w:rsidR="005C6E18" w:rsidRPr="008A3AF2" w:rsidRDefault="005C6E18" w:rsidP="002F7944">
            <w:pPr>
              <w:jc w:val="both"/>
              <w:rPr>
                <w:rFonts w:ascii="Arial" w:hAnsi="Arial" w:cs="Arial"/>
              </w:rPr>
            </w:pPr>
          </w:p>
        </w:tc>
        <w:tc>
          <w:tcPr>
            <w:tcW w:w="5437" w:type="dxa"/>
          </w:tcPr>
          <w:p w14:paraId="2BABEA29" w14:textId="77777777" w:rsidR="005C6E18" w:rsidRPr="007B5BB3" w:rsidRDefault="005C6E18" w:rsidP="002F7944">
            <w:pPr>
              <w:jc w:val="both"/>
              <w:rPr>
                <w:rFonts w:ascii="Arial" w:hAnsi="Arial" w:cs="Arial"/>
                <w:b/>
                <w:highlight w:val="yellow"/>
              </w:rPr>
            </w:pPr>
            <w:r w:rsidRPr="008A3AF2">
              <w:rPr>
                <w:rFonts w:ascii="Arial" w:hAnsi="Arial" w:cs="Arial"/>
                <w:b/>
              </w:rPr>
              <w:t>Details</w:t>
            </w:r>
          </w:p>
        </w:tc>
      </w:tr>
      <w:tr w:rsidR="008051D8" w:rsidRPr="008A3AF2" w14:paraId="11509DB0" w14:textId="77777777" w:rsidTr="00D36776">
        <w:trPr>
          <w:jc w:val="center"/>
        </w:trPr>
        <w:tc>
          <w:tcPr>
            <w:tcW w:w="3085" w:type="dxa"/>
          </w:tcPr>
          <w:p w14:paraId="0C49B773" w14:textId="77777777" w:rsidR="008051D8" w:rsidRPr="008A3AF2" w:rsidRDefault="008051D8" w:rsidP="002F7944">
            <w:pPr>
              <w:autoSpaceDE w:val="0"/>
              <w:autoSpaceDN w:val="0"/>
              <w:adjustRightInd w:val="0"/>
              <w:jc w:val="both"/>
              <w:rPr>
                <w:rFonts w:ascii="Arial" w:hAnsi="Arial" w:cs="Arial"/>
              </w:rPr>
            </w:pPr>
            <w:r w:rsidRPr="008A3AF2">
              <w:rPr>
                <w:rFonts w:ascii="Arial" w:eastAsia="ArialMT" w:hAnsi="Arial" w:cs="Arial"/>
                <w:lang w:eastAsia="en-GB"/>
              </w:rPr>
              <w:t xml:space="preserve">Type of Personal Data </w:t>
            </w:r>
          </w:p>
        </w:tc>
        <w:tc>
          <w:tcPr>
            <w:tcW w:w="5437" w:type="dxa"/>
            <w:shd w:val="clear" w:color="auto" w:fill="auto"/>
          </w:tcPr>
          <w:p w14:paraId="43543A62" w14:textId="061A29AF" w:rsidR="008A3AF2" w:rsidRPr="002F7944" w:rsidRDefault="008A3AF2" w:rsidP="002F7944">
            <w:pPr>
              <w:autoSpaceDE w:val="0"/>
              <w:autoSpaceDN w:val="0"/>
              <w:adjustRightInd w:val="0"/>
              <w:jc w:val="both"/>
              <w:rPr>
                <w:rFonts w:ascii="Arial" w:hAnsi="Arial" w:cs="Arial"/>
                <w:shd w:val="clear" w:color="auto" w:fill="FFFF00"/>
              </w:rPr>
            </w:pPr>
            <w:r>
              <w:rPr>
                <w:rFonts w:ascii="Arial" w:eastAsia="ArialMT" w:hAnsi="Arial" w:cs="Arial"/>
                <w:iCs/>
                <w:lang w:eastAsia="en-GB" w:bidi="he-IL"/>
              </w:rPr>
              <w:t>First n</w:t>
            </w:r>
            <w:r w:rsidR="008051D8" w:rsidRPr="008A3AF2">
              <w:rPr>
                <w:rFonts w:ascii="Arial" w:eastAsia="ArialMT" w:hAnsi="Arial" w:cs="Arial"/>
                <w:iCs/>
                <w:lang w:eastAsia="en-GB" w:bidi="he-IL"/>
              </w:rPr>
              <w:t xml:space="preserve">ame, </w:t>
            </w:r>
            <w:r>
              <w:rPr>
                <w:rFonts w:ascii="Arial" w:eastAsia="ArialMT" w:hAnsi="Arial" w:cs="Arial"/>
                <w:iCs/>
                <w:lang w:eastAsia="en-GB" w:bidi="he-IL"/>
              </w:rPr>
              <w:t xml:space="preserve">surname, </w:t>
            </w:r>
            <w:r w:rsidR="008051D8" w:rsidRPr="008A3AF2">
              <w:rPr>
                <w:rFonts w:ascii="Arial" w:eastAsia="ArialMT" w:hAnsi="Arial" w:cs="Arial"/>
                <w:iCs/>
                <w:lang w:eastAsia="en-GB" w:bidi="he-IL"/>
              </w:rPr>
              <w:t>address</w:t>
            </w:r>
            <w:r>
              <w:rPr>
                <w:rFonts w:ascii="Arial" w:eastAsia="ArialMT" w:hAnsi="Arial" w:cs="Arial"/>
                <w:iCs/>
                <w:lang w:eastAsia="en-GB" w:bidi="he-IL"/>
              </w:rPr>
              <w:t xml:space="preserve"> including postcode</w:t>
            </w:r>
            <w:r w:rsidR="008051D8" w:rsidRPr="008A3AF2">
              <w:rPr>
                <w:rFonts w:ascii="Arial" w:eastAsia="ArialMT" w:hAnsi="Arial" w:cs="Arial"/>
                <w:iCs/>
                <w:lang w:eastAsia="en-GB" w:bidi="he-IL"/>
              </w:rPr>
              <w:t xml:space="preserve">, date of birth, </w:t>
            </w:r>
            <w:r w:rsidR="007B5BB3" w:rsidRPr="008A3AF2">
              <w:rPr>
                <w:rFonts w:ascii="Arial" w:eastAsia="ArialMT" w:hAnsi="Arial" w:cs="Arial"/>
                <w:iCs/>
                <w:lang w:eastAsia="en-GB" w:bidi="he-IL"/>
              </w:rPr>
              <w:t xml:space="preserve">age, </w:t>
            </w:r>
            <w:r>
              <w:rPr>
                <w:rFonts w:ascii="Arial" w:eastAsia="ArialMT" w:hAnsi="Arial" w:cs="Arial"/>
                <w:iCs/>
                <w:lang w:eastAsia="en-GB" w:bidi="he-IL"/>
              </w:rPr>
              <w:t xml:space="preserve">gender, sexual orientation, </w:t>
            </w:r>
            <w:r w:rsidR="007B5BB3" w:rsidRPr="008A3AF2">
              <w:rPr>
                <w:rFonts w:ascii="Arial" w:eastAsia="ArialMT" w:hAnsi="Arial" w:cs="Arial"/>
                <w:iCs/>
                <w:lang w:eastAsia="en-GB" w:bidi="he-IL"/>
              </w:rPr>
              <w:t>ethnicity,</w:t>
            </w:r>
            <w:r>
              <w:rPr>
                <w:rFonts w:ascii="Arial" w:eastAsia="ArialMT" w:hAnsi="Arial" w:cs="Arial"/>
                <w:iCs/>
                <w:lang w:eastAsia="en-GB" w:bidi="he-IL"/>
              </w:rPr>
              <w:t xml:space="preserve"> exemption status from prescription charges,</w:t>
            </w:r>
            <w:r w:rsidR="007B5BB3" w:rsidRPr="008A3AF2">
              <w:rPr>
                <w:rFonts w:ascii="Arial" w:eastAsia="ArialMT" w:hAnsi="Arial" w:cs="Arial"/>
                <w:iCs/>
                <w:lang w:eastAsia="en-GB" w:bidi="he-IL"/>
              </w:rPr>
              <w:t xml:space="preserve"> </w:t>
            </w:r>
            <w:r>
              <w:rPr>
                <w:rFonts w:ascii="Arial" w:eastAsia="ArialMT" w:hAnsi="Arial" w:cs="Arial"/>
                <w:iCs/>
                <w:lang w:eastAsia="en-GB" w:bidi="he-IL"/>
              </w:rPr>
              <w:t xml:space="preserve">pregnancy status, occupation, </w:t>
            </w:r>
            <w:r w:rsidR="008051D8" w:rsidRPr="008A3AF2">
              <w:rPr>
                <w:rFonts w:ascii="Arial" w:eastAsia="ArialMT" w:hAnsi="Arial" w:cs="Arial"/>
                <w:iCs/>
                <w:lang w:eastAsia="en-GB" w:bidi="he-IL"/>
              </w:rPr>
              <w:t>telephone numbe</w:t>
            </w:r>
            <w:r>
              <w:rPr>
                <w:rFonts w:ascii="Arial" w:eastAsia="ArialMT" w:hAnsi="Arial" w:cs="Arial"/>
                <w:iCs/>
                <w:lang w:eastAsia="en-GB" w:bidi="he-IL"/>
              </w:rPr>
              <w:t xml:space="preserve">r(s), </w:t>
            </w:r>
            <w:r w:rsidR="008051D8" w:rsidRPr="008A3AF2">
              <w:rPr>
                <w:rFonts w:ascii="Arial" w:eastAsia="ArialMT" w:hAnsi="Arial" w:cs="Arial"/>
                <w:iCs/>
                <w:lang w:eastAsia="en-GB" w:bidi="he-IL"/>
              </w:rPr>
              <w:t xml:space="preserve">notes detailing </w:t>
            </w:r>
            <w:r>
              <w:rPr>
                <w:rFonts w:ascii="Arial" w:eastAsia="ArialMT" w:hAnsi="Arial" w:cs="Arial"/>
                <w:iCs/>
                <w:lang w:eastAsia="en-GB" w:bidi="he-IL"/>
              </w:rPr>
              <w:t xml:space="preserve">Service delivery </w:t>
            </w:r>
            <w:r w:rsidR="008051D8" w:rsidRPr="008A3AF2">
              <w:rPr>
                <w:rFonts w:ascii="Arial" w:eastAsia="ArialMT" w:hAnsi="Arial" w:cs="Arial"/>
                <w:iCs/>
                <w:lang w:eastAsia="en-GB" w:bidi="he-IL"/>
              </w:rPr>
              <w:t xml:space="preserve">data including </w:t>
            </w:r>
            <w:r>
              <w:rPr>
                <w:rFonts w:ascii="Arial" w:eastAsia="ArialMT" w:hAnsi="Arial" w:cs="Arial"/>
                <w:iCs/>
                <w:lang w:eastAsia="en-GB" w:bidi="he-IL"/>
              </w:rPr>
              <w:t>pharmacotherapy (</w:t>
            </w:r>
            <w:r w:rsidR="008051D8" w:rsidRPr="008A3AF2">
              <w:rPr>
                <w:rFonts w:ascii="Arial" w:eastAsia="ArialMT" w:hAnsi="Arial" w:cs="Arial"/>
                <w:iCs/>
                <w:lang w:eastAsia="en-GB" w:bidi="he-IL"/>
              </w:rPr>
              <w:t>where applicable</w:t>
            </w:r>
            <w:r>
              <w:rPr>
                <w:rFonts w:ascii="Arial" w:eastAsia="ArialMT" w:hAnsi="Arial" w:cs="Arial"/>
                <w:iCs/>
                <w:lang w:eastAsia="en-GB" w:bidi="he-IL"/>
              </w:rPr>
              <w:t>)</w:t>
            </w:r>
            <w:r w:rsidR="007B5BB3" w:rsidRPr="008A3AF2">
              <w:rPr>
                <w:rFonts w:ascii="Arial" w:eastAsia="ArialMT" w:hAnsi="Arial" w:cs="Arial"/>
                <w:iCs/>
                <w:lang w:eastAsia="en-GB" w:bidi="he-IL"/>
              </w:rPr>
              <w:t xml:space="preserve"> and any other data for the purposes of reporting</w:t>
            </w:r>
            <w:r w:rsidRPr="008A3AF2">
              <w:rPr>
                <w:rFonts w:ascii="Arial" w:eastAsia="ArialMT" w:hAnsi="Arial" w:cs="Arial"/>
                <w:iCs/>
                <w:lang w:eastAsia="en-GB" w:bidi="he-IL"/>
              </w:rPr>
              <w:t xml:space="preserve"> the data needed for the </w:t>
            </w:r>
            <w:r w:rsidRPr="008A3AF2">
              <w:rPr>
                <w:rStyle w:val="normaltextrun"/>
                <w:rFonts w:ascii="Arial" w:hAnsi="Arial" w:cs="Arial"/>
                <w:shd w:val="clear" w:color="auto" w:fill="FFFFFF"/>
              </w:rPr>
              <w:t>Stop Smoking Services Quarterly</w:t>
            </w:r>
            <w:r>
              <w:rPr>
                <w:rStyle w:val="normaltextrun"/>
                <w:rFonts w:ascii="Arial" w:hAnsi="Arial" w:cs="Arial"/>
                <w:shd w:val="clear" w:color="auto" w:fill="FFFFFF"/>
              </w:rPr>
              <w:t xml:space="preserve"> Return used for the delivery of Local Stop Smoking Services</w:t>
            </w:r>
            <w:r>
              <w:rPr>
                <w:rStyle w:val="FootnoteReference"/>
                <w:rFonts w:ascii="Arial" w:hAnsi="Arial" w:cs="Arial"/>
                <w:shd w:val="clear" w:color="auto" w:fill="FFFFFF"/>
              </w:rPr>
              <w:footnoteReference w:id="1"/>
            </w:r>
            <w:r>
              <w:rPr>
                <w:rStyle w:val="normaltextrun"/>
                <w:rFonts w:ascii="Arial" w:hAnsi="Arial" w:cs="Arial"/>
                <w:shd w:val="clear" w:color="auto" w:fill="FFFFFF"/>
              </w:rPr>
              <w:t xml:space="preserve">. </w:t>
            </w:r>
            <w:r w:rsidRPr="008A3AF2">
              <w:rPr>
                <w:rStyle w:val="normaltextrun"/>
                <w:rFonts w:ascii="Arial" w:hAnsi="Arial" w:cs="Arial"/>
                <w:shd w:val="clear" w:color="auto" w:fill="FFFFFF"/>
              </w:rPr>
              <w:t> </w:t>
            </w:r>
          </w:p>
        </w:tc>
      </w:tr>
      <w:tr w:rsidR="008051D8" w:rsidRPr="007B5BB3" w14:paraId="4E1E8D86" w14:textId="77777777" w:rsidTr="00D36776">
        <w:trPr>
          <w:jc w:val="center"/>
        </w:trPr>
        <w:tc>
          <w:tcPr>
            <w:tcW w:w="3085" w:type="dxa"/>
          </w:tcPr>
          <w:p w14:paraId="5CBE1DD6" w14:textId="77777777" w:rsidR="008051D8" w:rsidRPr="008A3AF2" w:rsidRDefault="008051D8" w:rsidP="002F7944">
            <w:pPr>
              <w:autoSpaceDE w:val="0"/>
              <w:autoSpaceDN w:val="0"/>
              <w:adjustRightInd w:val="0"/>
              <w:jc w:val="both"/>
              <w:rPr>
                <w:rFonts w:ascii="Arial" w:eastAsia="ArialMT" w:hAnsi="Arial" w:cs="Arial"/>
                <w:lang w:eastAsia="en-GB"/>
              </w:rPr>
            </w:pPr>
            <w:r w:rsidRPr="008A3AF2">
              <w:rPr>
                <w:rFonts w:ascii="Arial" w:eastAsia="ArialMT" w:hAnsi="Arial" w:cs="Arial"/>
                <w:lang w:eastAsia="en-GB"/>
              </w:rPr>
              <w:t>Duration of the processing</w:t>
            </w:r>
          </w:p>
        </w:tc>
        <w:tc>
          <w:tcPr>
            <w:tcW w:w="5437" w:type="dxa"/>
            <w:shd w:val="clear" w:color="auto" w:fill="auto"/>
          </w:tcPr>
          <w:p w14:paraId="7662FA05" w14:textId="34BDDD24" w:rsidR="008051D8" w:rsidRPr="002F7944" w:rsidRDefault="008051D8" w:rsidP="002F7944">
            <w:pPr>
              <w:autoSpaceDE w:val="0"/>
              <w:autoSpaceDN w:val="0"/>
              <w:adjustRightInd w:val="0"/>
              <w:jc w:val="both"/>
              <w:rPr>
                <w:rFonts w:ascii="Arial" w:eastAsia="ArialMT" w:hAnsi="Arial" w:cs="Arial"/>
                <w:iCs/>
                <w:lang w:eastAsia="en-GB" w:bidi="he-IL"/>
              </w:rPr>
            </w:pPr>
            <w:r w:rsidRPr="008A3AF2">
              <w:rPr>
                <w:rFonts w:ascii="Arial" w:hAnsi="Arial" w:cs="Arial"/>
                <w:bCs/>
                <w:lang w:eastAsia="en-GB"/>
              </w:rPr>
              <w:t xml:space="preserve">The Service Provider will collect, record and update on Service Users </w:t>
            </w:r>
            <w:r w:rsidR="007B5BB3" w:rsidRPr="008A3AF2">
              <w:rPr>
                <w:rFonts w:ascii="Arial" w:hAnsi="Arial" w:cs="Arial"/>
                <w:bCs/>
                <w:lang w:eastAsia="en-GB"/>
              </w:rPr>
              <w:t xml:space="preserve">data </w:t>
            </w:r>
            <w:r w:rsidRPr="008A3AF2">
              <w:rPr>
                <w:rFonts w:ascii="Arial" w:hAnsi="Arial" w:cs="Arial"/>
                <w:bCs/>
                <w:lang w:eastAsia="en-GB"/>
              </w:rPr>
              <w:t>from</w:t>
            </w:r>
            <w:r w:rsidR="007B5BB3" w:rsidRPr="008A3AF2">
              <w:rPr>
                <w:rFonts w:ascii="Arial" w:hAnsi="Arial" w:cs="Arial"/>
                <w:bCs/>
                <w:lang w:eastAsia="en-GB"/>
              </w:rPr>
              <w:t xml:space="preserve"> the Service </w:t>
            </w:r>
            <w:r w:rsidR="007B5BB3" w:rsidRPr="008A3AF2">
              <w:rPr>
                <w:rFonts w:ascii="Arial" w:hAnsi="Arial" w:cs="Arial"/>
                <w:bCs/>
                <w:lang w:eastAsia="en-GB"/>
              </w:rPr>
              <w:t>Commencement Date</w:t>
            </w:r>
            <w:r w:rsidR="007B5BB3" w:rsidRPr="008A3AF2">
              <w:rPr>
                <w:rFonts w:ascii="Arial" w:eastAsia="ArialMT" w:hAnsi="Arial" w:cs="Arial"/>
                <w:iCs/>
                <w:lang w:eastAsia="en-GB" w:bidi="he-IL"/>
              </w:rPr>
              <w:t xml:space="preserve"> </w:t>
            </w:r>
            <w:r w:rsidR="007B5BB3" w:rsidRPr="008A3AF2">
              <w:rPr>
                <w:rFonts w:ascii="Arial" w:eastAsia="ArialMT" w:hAnsi="Arial" w:cs="Arial"/>
                <w:iCs/>
                <w:lang w:eastAsia="en-GB" w:bidi="he-IL"/>
              </w:rPr>
              <w:t>and shall continue for the Contract Period.</w:t>
            </w:r>
          </w:p>
        </w:tc>
      </w:tr>
      <w:tr w:rsidR="008051D8" w:rsidRPr="007B5BB3" w14:paraId="59DEDE22" w14:textId="77777777" w:rsidTr="00D36776">
        <w:trPr>
          <w:jc w:val="center"/>
        </w:trPr>
        <w:tc>
          <w:tcPr>
            <w:tcW w:w="3085" w:type="dxa"/>
          </w:tcPr>
          <w:p w14:paraId="05282354" w14:textId="77777777" w:rsidR="008051D8" w:rsidRPr="008A3AF2" w:rsidRDefault="008051D8" w:rsidP="002F7944">
            <w:pPr>
              <w:autoSpaceDE w:val="0"/>
              <w:autoSpaceDN w:val="0"/>
              <w:adjustRightInd w:val="0"/>
              <w:jc w:val="both"/>
              <w:rPr>
                <w:rFonts w:ascii="Arial" w:eastAsia="ArialMT" w:hAnsi="Arial" w:cs="Arial"/>
                <w:lang w:eastAsia="en-GB"/>
              </w:rPr>
            </w:pPr>
            <w:r w:rsidRPr="008A3AF2">
              <w:rPr>
                <w:rFonts w:ascii="Arial" w:eastAsia="ArialMT" w:hAnsi="Arial" w:cs="Arial"/>
                <w:lang w:eastAsia="en-GB"/>
              </w:rPr>
              <w:t>Categories of Data</w:t>
            </w:r>
          </w:p>
          <w:p w14:paraId="6FDFF23A" w14:textId="77777777" w:rsidR="008051D8" w:rsidRPr="008A3AF2" w:rsidRDefault="008051D8" w:rsidP="002F7944">
            <w:pPr>
              <w:autoSpaceDE w:val="0"/>
              <w:autoSpaceDN w:val="0"/>
              <w:adjustRightInd w:val="0"/>
              <w:jc w:val="both"/>
              <w:rPr>
                <w:rFonts w:ascii="Arial" w:eastAsia="ArialMT" w:hAnsi="Arial" w:cs="Arial"/>
                <w:lang w:eastAsia="en-GB"/>
              </w:rPr>
            </w:pPr>
            <w:r w:rsidRPr="008A3AF2">
              <w:rPr>
                <w:rFonts w:ascii="Arial" w:eastAsia="ArialMT" w:hAnsi="Arial" w:cs="Arial"/>
                <w:lang w:eastAsia="en-GB"/>
              </w:rPr>
              <w:t>Subject</w:t>
            </w:r>
          </w:p>
        </w:tc>
        <w:tc>
          <w:tcPr>
            <w:tcW w:w="5437" w:type="dxa"/>
            <w:shd w:val="clear" w:color="auto" w:fill="auto"/>
          </w:tcPr>
          <w:p w14:paraId="35F6D890" w14:textId="72D97B40" w:rsidR="008051D8" w:rsidRPr="002F7944" w:rsidRDefault="008051D8" w:rsidP="002F7944">
            <w:pPr>
              <w:autoSpaceDE w:val="0"/>
              <w:autoSpaceDN w:val="0"/>
              <w:adjustRightInd w:val="0"/>
              <w:jc w:val="both"/>
              <w:rPr>
                <w:rFonts w:ascii="Arial" w:hAnsi="Arial" w:cs="Arial"/>
                <w:iCs/>
                <w:lang w:eastAsia="en-GB" w:bidi="he-IL"/>
              </w:rPr>
            </w:pPr>
            <w:r w:rsidRPr="008A3AF2">
              <w:rPr>
                <w:rFonts w:ascii="Arial" w:hAnsi="Arial" w:cs="Arial"/>
                <w:iCs/>
                <w:lang w:eastAsia="en-GB" w:bidi="he-IL"/>
              </w:rPr>
              <w:t>Service Users</w:t>
            </w:r>
            <w:r w:rsidR="007B5BB3" w:rsidRPr="008A3AF2">
              <w:rPr>
                <w:rFonts w:ascii="Arial" w:hAnsi="Arial" w:cs="Arial"/>
                <w:iCs/>
                <w:lang w:eastAsia="en-GB" w:bidi="he-IL"/>
              </w:rPr>
              <w:t>, Patients</w:t>
            </w:r>
            <w:r w:rsidR="008A3AF2" w:rsidRPr="008A3AF2">
              <w:rPr>
                <w:rFonts w:ascii="Arial" w:hAnsi="Arial" w:cs="Arial"/>
                <w:iCs/>
                <w:lang w:eastAsia="en-GB" w:bidi="he-IL"/>
              </w:rPr>
              <w:t>, Clients</w:t>
            </w:r>
            <w:r w:rsidR="008A3AF2">
              <w:rPr>
                <w:rFonts w:ascii="Arial" w:hAnsi="Arial" w:cs="Arial"/>
                <w:iCs/>
                <w:lang w:eastAsia="en-GB" w:bidi="he-IL"/>
              </w:rPr>
              <w:t>, Residents</w:t>
            </w:r>
          </w:p>
        </w:tc>
      </w:tr>
      <w:tr w:rsidR="008051D8" w:rsidRPr="007B5BB3" w14:paraId="7531D0D4" w14:textId="77777777" w:rsidTr="00D36776">
        <w:trPr>
          <w:jc w:val="center"/>
        </w:trPr>
        <w:tc>
          <w:tcPr>
            <w:tcW w:w="3085" w:type="dxa"/>
          </w:tcPr>
          <w:p w14:paraId="55FCA5AD" w14:textId="77777777" w:rsidR="008051D8" w:rsidRPr="007B5BB3" w:rsidRDefault="008051D8" w:rsidP="002F7944">
            <w:pPr>
              <w:autoSpaceDE w:val="0"/>
              <w:autoSpaceDN w:val="0"/>
              <w:adjustRightInd w:val="0"/>
              <w:jc w:val="both"/>
              <w:rPr>
                <w:rFonts w:ascii="Arial" w:eastAsia="ArialMT" w:hAnsi="Arial" w:cs="Arial"/>
                <w:highlight w:val="yellow"/>
                <w:lang w:eastAsia="en-GB"/>
              </w:rPr>
            </w:pPr>
            <w:r w:rsidRPr="00AF7DA7">
              <w:rPr>
                <w:rFonts w:ascii="Arial" w:eastAsia="ArialMT" w:hAnsi="Arial" w:cs="Arial"/>
                <w:lang w:eastAsia="en-GB"/>
              </w:rPr>
              <w:t xml:space="preserve">Nature of the processing </w:t>
            </w:r>
          </w:p>
        </w:tc>
        <w:tc>
          <w:tcPr>
            <w:tcW w:w="5437" w:type="dxa"/>
            <w:shd w:val="clear" w:color="auto" w:fill="auto"/>
          </w:tcPr>
          <w:p w14:paraId="422DE187" w14:textId="1C5A49E7" w:rsidR="008051D8" w:rsidRPr="002F7944" w:rsidRDefault="008051D8" w:rsidP="002F7944">
            <w:pPr>
              <w:autoSpaceDE w:val="0"/>
              <w:autoSpaceDN w:val="0"/>
              <w:adjustRightInd w:val="0"/>
              <w:jc w:val="both"/>
              <w:rPr>
                <w:rFonts w:ascii="Arial" w:hAnsi="Arial" w:cs="Arial"/>
                <w:iCs/>
                <w:lang w:eastAsia="en-GB" w:bidi="he-IL"/>
              </w:rPr>
            </w:pPr>
            <w:r w:rsidRPr="008A3AF2">
              <w:rPr>
                <w:rFonts w:ascii="Arial" w:hAnsi="Arial" w:cs="Arial"/>
                <w:iCs/>
                <w:lang w:eastAsia="en-GB" w:bidi="he-IL"/>
              </w:rPr>
              <w:t xml:space="preserve">The Service Provider will collect and input data on a </w:t>
            </w:r>
            <w:r w:rsidR="008A3AF2" w:rsidRPr="008A3AF2">
              <w:rPr>
                <w:rFonts w:ascii="Arial" w:hAnsi="Arial" w:cs="Arial"/>
                <w:color w:val="000000"/>
                <w:shd w:val="clear" w:color="auto" w:fill="FFFFFF"/>
              </w:rPr>
              <w:t>suitable web-based Information and Communication Technologies (ICT) system</w:t>
            </w:r>
            <w:r w:rsidR="008A3AF2" w:rsidRPr="008A3AF2">
              <w:rPr>
                <w:rFonts w:ascii="Arial" w:hAnsi="Arial" w:cs="Arial"/>
                <w:color w:val="000000"/>
                <w:shd w:val="clear" w:color="auto" w:fill="FFFFFF"/>
              </w:rPr>
              <w:t xml:space="preserve"> </w:t>
            </w:r>
            <w:r w:rsidRPr="008A3AF2">
              <w:rPr>
                <w:rFonts w:ascii="Arial" w:hAnsi="Arial" w:cs="Arial"/>
                <w:iCs/>
                <w:lang w:eastAsia="en-GB" w:bidi="he-IL"/>
              </w:rPr>
              <w:t>for the purposes of the following operations:</w:t>
            </w:r>
            <w:r w:rsidR="002F7944">
              <w:rPr>
                <w:rFonts w:ascii="Arial" w:hAnsi="Arial" w:cs="Arial"/>
                <w:iCs/>
                <w:lang w:eastAsia="en-GB" w:bidi="he-IL"/>
              </w:rPr>
              <w:t xml:space="preserve"> c</w:t>
            </w:r>
            <w:r w:rsidRPr="002F7944">
              <w:rPr>
                <w:rFonts w:ascii="Arial" w:hAnsi="Arial" w:cs="Arial"/>
                <w:iCs/>
                <w:lang w:eastAsia="en-GB" w:bidi="he-IL"/>
              </w:rPr>
              <w:t>ollection</w:t>
            </w:r>
            <w:r w:rsidR="002F7944">
              <w:rPr>
                <w:rFonts w:ascii="Arial" w:hAnsi="Arial" w:cs="Arial"/>
                <w:iCs/>
                <w:lang w:eastAsia="en-GB" w:bidi="he-IL"/>
              </w:rPr>
              <w:t>,</w:t>
            </w:r>
            <w:r w:rsidRPr="002F7944">
              <w:rPr>
                <w:rFonts w:ascii="Arial" w:hAnsi="Arial" w:cs="Arial"/>
                <w:iCs/>
                <w:lang w:eastAsia="en-GB" w:bidi="he-IL"/>
              </w:rPr>
              <w:t xml:space="preserve"> </w:t>
            </w:r>
            <w:r w:rsidR="002F7944">
              <w:rPr>
                <w:rFonts w:ascii="Arial" w:hAnsi="Arial" w:cs="Arial"/>
                <w:iCs/>
                <w:lang w:eastAsia="en-GB" w:bidi="he-IL"/>
              </w:rPr>
              <w:t>r</w:t>
            </w:r>
            <w:r w:rsidRPr="002F7944">
              <w:rPr>
                <w:rFonts w:ascii="Arial" w:hAnsi="Arial" w:cs="Arial"/>
                <w:iCs/>
                <w:lang w:eastAsia="en-GB" w:bidi="he-IL"/>
              </w:rPr>
              <w:t>ecording</w:t>
            </w:r>
            <w:r w:rsidR="002F7944">
              <w:rPr>
                <w:rFonts w:ascii="Arial" w:hAnsi="Arial" w:cs="Arial"/>
                <w:iCs/>
                <w:lang w:eastAsia="en-GB" w:bidi="he-IL"/>
              </w:rPr>
              <w:t>, o</w:t>
            </w:r>
            <w:r w:rsidRPr="002F7944">
              <w:rPr>
                <w:rFonts w:ascii="Arial" w:hAnsi="Arial" w:cs="Arial"/>
                <w:iCs/>
                <w:lang w:eastAsia="en-GB" w:bidi="he-IL"/>
              </w:rPr>
              <w:t>rganisation</w:t>
            </w:r>
            <w:r w:rsidR="002F7944">
              <w:rPr>
                <w:rFonts w:ascii="Arial" w:hAnsi="Arial" w:cs="Arial"/>
                <w:iCs/>
                <w:lang w:eastAsia="en-GB" w:bidi="he-IL"/>
              </w:rPr>
              <w:t>, s</w:t>
            </w:r>
            <w:r w:rsidRPr="002F7944">
              <w:rPr>
                <w:rFonts w:ascii="Arial" w:hAnsi="Arial" w:cs="Arial"/>
                <w:iCs/>
                <w:lang w:eastAsia="en-GB" w:bidi="he-IL"/>
              </w:rPr>
              <w:t>torage</w:t>
            </w:r>
            <w:r w:rsidR="002F7944">
              <w:rPr>
                <w:rFonts w:ascii="Arial" w:hAnsi="Arial" w:cs="Arial"/>
                <w:iCs/>
                <w:lang w:eastAsia="en-GB" w:bidi="he-IL"/>
              </w:rPr>
              <w:t>, a</w:t>
            </w:r>
            <w:r w:rsidRPr="002F7944">
              <w:rPr>
                <w:rFonts w:ascii="Arial" w:hAnsi="Arial" w:cs="Arial"/>
                <w:iCs/>
                <w:lang w:eastAsia="en-GB" w:bidi="he-IL"/>
              </w:rPr>
              <w:t>daptation or alteration</w:t>
            </w:r>
            <w:r w:rsidR="002F7944">
              <w:rPr>
                <w:rFonts w:ascii="Arial" w:hAnsi="Arial" w:cs="Arial"/>
                <w:iCs/>
                <w:lang w:eastAsia="en-GB" w:bidi="he-IL"/>
              </w:rPr>
              <w:t>,</w:t>
            </w:r>
            <w:r w:rsidRPr="002F7944">
              <w:rPr>
                <w:rFonts w:ascii="Arial" w:hAnsi="Arial" w:cs="Arial"/>
                <w:iCs/>
                <w:lang w:eastAsia="en-GB" w:bidi="he-IL"/>
              </w:rPr>
              <w:t xml:space="preserve"> </w:t>
            </w:r>
            <w:r w:rsidR="002F7944">
              <w:rPr>
                <w:rFonts w:ascii="Arial" w:hAnsi="Arial" w:cs="Arial"/>
                <w:iCs/>
                <w:lang w:eastAsia="en-GB" w:bidi="he-IL"/>
              </w:rPr>
              <w:t>r</w:t>
            </w:r>
            <w:r w:rsidRPr="002F7944">
              <w:rPr>
                <w:rFonts w:ascii="Arial" w:hAnsi="Arial" w:cs="Arial"/>
                <w:iCs/>
                <w:lang w:eastAsia="en-GB" w:bidi="he-IL"/>
              </w:rPr>
              <w:t>etrieval</w:t>
            </w:r>
            <w:r w:rsidR="002F7944">
              <w:rPr>
                <w:rFonts w:ascii="Arial" w:hAnsi="Arial" w:cs="Arial"/>
                <w:iCs/>
                <w:lang w:eastAsia="en-GB" w:bidi="he-IL"/>
              </w:rPr>
              <w:t>,</w:t>
            </w:r>
            <w:r w:rsidRPr="002F7944">
              <w:rPr>
                <w:rFonts w:ascii="Arial" w:hAnsi="Arial" w:cs="Arial"/>
                <w:iCs/>
                <w:lang w:eastAsia="en-GB" w:bidi="he-IL"/>
              </w:rPr>
              <w:t xml:space="preserve"> </w:t>
            </w:r>
            <w:r w:rsidR="002F7944">
              <w:rPr>
                <w:rFonts w:ascii="Arial" w:hAnsi="Arial" w:cs="Arial"/>
                <w:iCs/>
                <w:lang w:eastAsia="en-GB" w:bidi="he-IL"/>
              </w:rPr>
              <w:t>u</w:t>
            </w:r>
            <w:r w:rsidRPr="002F7944">
              <w:rPr>
                <w:rFonts w:ascii="Arial" w:hAnsi="Arial" w:cs="Arial"/>
                <w:iCs/>
                <w:lang w:eastAsia="en-GB" w:bidi="he-IL"/>
              </w:rPr>
              <w:t>s</w:t>
            </w:r>
            <w:r w:rsidR="002F7944">
              <w:rPr>
                <w:rFonts w:ascii="Arial" w:hAnsi="Arial" w:cs="Arial"/>
                <w:iCs/>
                <w:lang w:eastAsia="en-GB" w:bidi="he-IL"/>
              </w:rPr>
              <w:t>e,</w:t>
            </w:r>
            <w:r w:rsidRPr="002F7944">
              <w:rPr>
                <w:rFonts w:ascii="Arial" w:hAnsi="Arial" w:cs="Arial"/>
                <w:iCs/>
                <w:lang w:eastAsia="en-GB" w:bidi="he-IL"/>
              </w:rPr>
              <w:t xml:space="preserve"> </w:t>
            </w:r>
            <w:r w:rsidR="002F7944">
              <w:rPr>
                <w:rFonts w:ascii="Arial" w:hAnsi="Arial" w:cs="Arial"/>
                <w:iCs/>
                <w:lang w:eastAsia="en-GB" w:bidi="he-IL"/>
              </w:rPr>
              <w:t>d</w:t>
            </w:r>
            <w:r w:rsidRPr="002F7944">
              <w:rPr>
                <w:rFonts w:ascii="Arial" w:hAnsi="Arial" w:cs="Arial"/>
                <w:iCs/>
                <w:lang w:eastAsia="en-GB" w:bidi="he-IL"/>
              </w:rPr>
              <w:t>issemination or otherwise making available, restriction</w:t>
            </w:r>
            <w:r w:rsidR="00AF7DA7" w:rsidRPr="002F7944">
              <w:rPr>
                <w:rFonts w:ascii="Arial" w:hAnsi="Arial" w:cs="Arial"/>
                <w:iCs/>
                <w:lang w:eastAsia="en-GB" w:bidi="he-IL"/>
              </w:rPr>
              <w:t>.</w:t>
            </w:r>
            <w:r w:rsidRPr="002F7944">
              <w:rPr>
                <w:rFonts w:ascii="Arial" w:hAnsi="Arial" w:cs="Arial"/>
                <w:iCs/>
                <w:lang w:eastAsia="en-GB" w:bidi="he-IL"/>
              </w:rPr>
              <w:t xml:space="preserve"> </w:t>
            </w:r>
          </w:p>
        </w:tc>
      </w:tr>
      <w:tr w:rsidR="008051D8" w:rsidRPr="007B5BB3" w14:paraId="6EB04564" w14:textId="77777777" w:rsidTr="00D36776">
        <w:trPr>
          <w:jc w:val="center"/>
        </w:trPr>
        <w:tc>
          <w:tcPr>
            <w:tcW w:w="3085" w:type="dxa"/>
          </w:tcPr>
          <w:p w14:paraId="13255E96" w14:textId="77777777" w:rsidR="008051D8" w:rsidRPr="002F7944" w:rsidRDefault="008051D8" w:rsidP="002F7944">
            <w:pPr>
              <w:autoSpaceDE w:val="0"/>
              <w:autoSpaceDN w:val="0"/>
              <w:adjustRightInd w:val="0"/>
              <w:jc w:val="both"/>
              <w:rPr>
                <w:rFonts w:ascii="Arial" w:eastAsia="ArialMT" w:hAnsi="Arial" w:cs="Arial"/>
                <w:lang w:eastAsia="en-GB"/>
              </w:rPr>
            </w:pPr>
            <w:r w:rsidRPr="002F7944">
              <w:rPr>
                <w:rFonts w:ascii="Arial" w:eastAsia="ArialMT" w:hAnsi="Arial" w:cs="Arial"/>
                <w:lang w:eastAsia="en-GB"/>
              </w:rPr>
              <w:t>Plan for return and</w:t>
            </w:r>
          </w:p>
          <w:p w14:paraId="1BAA66DA" w14:textId="77777777" w:rsidR="008051D8" w:rsidRPr="002F7944" w:rsidRDefault="008051D8" w:rsidP="002F7944">
            <w:pPr>
              <w:autoSpaceDE w:val="0"/>
              <w:autoSpaceDN w:val="0"/>
              <w:adjustRightInd w:val="0"/>
              <w:jc w:val="both"/>
              <w:rPr>
                <w:rFonts w:ascii="Arial" w:eastAsia="ArialMT" w:hAnsi="Arial" w:cs="Arial"/>
                <w:lang w:eastAsia="en-GB"/>
              </w:rPr>
            </w:pPr>
            <w:r w:rsidRPr="002F7944">
              <w:rPr>
                <w:rFonts w:ascii="Arial" w:eastAsia="ArialMT" w:hAnsi="Arial" w:cs="Arial"/>
                <w:lang w:eastAsia="en-GB"/>
              </w:rPr>
              <w:t>destruction of the data</w:t>
            </w:r>
          </w:p>
          <w:p w14:paraId="7338822C" w14:textId="77777777" w:rsidR="008051D8" w:rsidRPr="002F7944" w:rsidRDefault="008051D8" w:rsidP="002F7944">
            <w:pPr>
              <w:autoSpaceDE w:val="0"/>
              <w:autoSpaceDN w:val="0"/>
              <w:adjustRightInd w:val="0"/>
              <w:jc w:val="both"/>
              <w:rPr>
                <w:rFonts w:ascii="Arial" w:eastAsia="ArialMT" w:hAnsi="Arial" w:cs="Arial"/>
                <w:lang w:eastAsia="en-GB"/>
              </w:rPr>
            </w:pPr>
            <w:r w:rsidRPr="002F7944">
              <w:rPr>
                <w:rFonts w:ascii="Arial" w:eastAsia="ArialMT" w:hAnsi="Arial" w:cs="Arial"/>
                <w:lang w:eastAsia="en-GB"/>
              </w:rPr>
              <w:t>once the processing is</w:t>
            </w:r>
          </w:p>
          <w:p w14:paraId="2F4032AB" w14:textId="193C076F" w:rsidR="008051D8" w:rsidRPr="002F7944" w:rsidRDefault="008051D8" w:rsidP="002F7944">
            <w:pPr>
              <w:autoSpaceDE w:val="0"/>
              <w:autoSpaceDN w:val="0"/>
              <w:adjustRightInd w:val="0"/>
              <w:jc w:val="both"/>
              <w:rPr>
                <w:rFonts w:ascii="Arial" w:eastAsia="ArialMT" w:hAnsi="Arial" w:cs="Arial"/>
                <w:lang w:eastAsia="en-GB"/>
              </w:rPr>
            </w:pPr>
            <w:r w:rsidRPr="002F7944">
              <w:rPr>
                <w:rFonts w:ascii="Arial" w:eastAsia="ArialMT" w:hAnsi="Arial" w:cs="Arial"/>
                <w:lang w:eastAsia="en-GB"/>
              </w:rPr>
              <w:t xml:space="preserve">complete </w:t>
            </w:r>
          </w:p>
        </w:tc>
        <w:tc>
          <w:tcPr>
            <w:tcW w:w="5437" w:type="dxa"/>
            <w:shd w:val="clear" w:color="auto" w:fill="auto"/>
          </w:tcPr>
          <w:p w14:paraId="50C59B92" w14:textId="709C9620" w:rsidR="008051D8" w:rsidRPr="002F7944" w:rsidRDefault="008051D8" w:rsidP="002F7944">
            <w:pPr>
              <w:autoSpaceDE w:val="0"/>
              <w:autoSpaceDN w:val="0"/>
              <w:adjustRightInd w:val="0"/>
              <w:jc w:val="both"/>
              <w:rPr>
                <w:rFonts w:ascii="Arial" w:hAnsi="Arial" w:cs="Arial"/>
                <w:iCs/>
                <w:lang w:eastAsia="en-GB" w:bidi="he-IL"/>
              </w:rPr>
            </w:pPr>
            <w:r w:rsidRPr="002F7944">
              <w:rPr>
                <w:rFonts w:ascii="Arial" w:hAnsi="Arial" w:cs="Arial"/>
                <w:iCs/>
                <w:lang w:eastAsia="en-GB" w:bidi="he-IL"/>
              </w:rPr>
              <w:t xml:space="preserve">Stored by Service Provider in accordance with retention periods set out below unless termination or expiry of Contract occurs earlier.  </w:t>
            </w:r>
          </w:p>
          <w:p w14:paraId="7BFCD428" w14:textId="79FF72B6" w:rsidR="008051D8" w:rsidRPr="002F7944" w:rsidRDefault="008051D8" w:rsidP="002F7944">
            <w:pPr>
              <w:autoSpaceDE w:val="0"/>
              <w:autoSpaceDN w:val="0"/>
              <w:adjustRightInd w:val="0"/>
              <w:jc w:val="both"/>
              <w:rPr>
                <w:rFonts w:ascii="Arial" w:hAnsi="Arial" w:cs="Arial"/>
                <w:iCs/>
                <w:lang w:eastAsia="en-GB" w:bidi="he-IL"/>
              </w:rPr>
            </w:pPr>
          </w:p>
          <w:p w14:paraId="4E6B6464" w14:textId="5EE0D9CA" w:rsidR="00AF7DA7" w:rsidRPr="002F7944" w:rsidRDefault="00AF7DA7" w:rsidP="002F7944">
            <w:pPr>
              <w:autoSpaceDE w:val="0"/>
              <w:autoSpaceDN w:val="0"/>
              <w:adjustRightInd w:val="0"/>
              <w:jc w:val="both"/>
              <w:rPr>
                <w:rFonts w:ascii="Arial" w:hAnsi="Arial" w:cs="Arial"/>
                <w:iCs/>
                <w:lang w:eastAsia="en-GB" w:bidi="he-IL"/>
              </w:rPr>
            </w:pPr>
            <w:r w:rsidRPr="002F7944">
              <w:rPr>
                <w:rFonts w:ascii="Arial" w:hAnsi="Arial" w:cs="Arial"/>
                <w:iCs/>
                <w:lang w:eastAsia="en-GB" w:bidi="he-IL"/>
              </w:rPr>
              <w:t xml:space="preserve">Provisions governing return/destruction of data on expiry or termination of Contract are </w:t>
            </w:r>
            <w:r w:rsidRPr="002F7944">
              <w:rPr>
                <w:rFonts w:ascii="Arial" w:hAnsi="Arial" w:cs="Arial"/>
                <w:iCs/>
                <w:lang w:eastAsia="en-GB" w:bidi="he-IL"/>
              </w:rPr>
              <w:t xml:space="preserve">in the Special </w:t>
            </w:r>
            <w:r w:rsidRPr="002F7944">
              <w:rPr>
                <w:rFonts w:ascii="Arial" w:hAnsi="Arial" w:cs="Arial"/>
                <w:iCs/>
                <w:lang w:eastAsia="en-GB" w:bidi="he-IL"/>
              </w:rPr>
              <w:t xml:space="preserve">Condition </w:t>
            </w:r>
            <w:r w:rsidRPr="002F7944">
              <w:rPr>
                <w:rFonts w:ascii="Arial" w:hAnsi="Arial" w:cs="Arial"/>
                <w:iCs/>
                <w:lang w:eastAsia="en-GB" w:bidi="he-IL"/>
              </w:rPr>
              <w:t>17</w:t>
            </w:r>
            <w:r w:rsidRPr="002F7944">
              <w:rPr>
                <w:rFonts w:ascii="Arial" w:hAnsi="Arial" w:cs="Arial"/>
                <w:iCs/>
                <w:lang w:eastAsia="en-GB" w:bidi="he-IL"/>
              </w:rPr>
              <w:t xml:space="preserve"> and</w:t>
            </w:r>
            <w:r w:rsidRPr="002F7944">
              <w:rPr>
                <w:rFonts w:ascii="Arial" w:hAnsi="Arial" w:cs="Arial"/>
                <w:iCs/>
                <w:lang w:eastAsia="en-GB" w:bidi="he-IL"/>
              </w:rPr>
              <w:t xml:space="preserve"> Condition 30.2 of the Contract</w:t>
            </w:r>
            <w:r w:rsidRPr="002F7944">
              <w:rPr>
                <w:rFonts w:ascii="Arial" w:hAnsi="Arial" w:cs="Arial"/>
                <w:iCs/>
                <w:lang w:eastAsia="en-GB" w:bidi="he-IL"/>
              </w:rPr>
              <w:t xml:space="preserve">. </w:t>
            </w:r>
          </w:p>
          <w:p w14:paraId="21D6F46B" w14:textId="77777777" w:rsidR="00AF7DA7" w:rsidRPr="002F7944" w:rsidRDefault="00AF7DA7" w:rsidP="002F7944">
            <w:pPr>
              <w:autoSpaceDE w:val="0"/>
              <w:autoSpaceDN w:val="0"/>
              <w:adjustRightInd w:val="0"/>
              <w:jc w:val="both"/>
              <w:rPr>
                <w:rFonts w:ascii="Arial" w:hAnsi="Arial" w:cs="Arial"/>
                <w:iCs/>
                <w:lang w:eastAsia="en-GB" w:bidi="he-IL"/>
              </w:rPr>
            </w:pPr>
          </w:p>
          <w:p w14:paraId="4516A575" w14:textId="77777777" w:rsidR="00AF7DA7" w:rsidRPr="002F7944" w:rsidRDefault="008051D8" w:rsidP="002F7944">
            <w:pPr>
              <w:autoSpaceDE w:val="0"/>
              <w:autoSpaceDN w:val="0"/>
              <w:adjustRightInd w:val="0"/>
              <w:jc w:val="both"/>
              <w:rPr>
                <w:rFonts w:ascii="Arial" w:hAnsi="Arial" w:cs="Arial"/>
                <w:iCs/>
                <w:lang w:eastAsia="en-GB" w:bidi="he-IL"/>
              </w:rPr>
            </w:pPr>
            <w:r w:rsidRPr="002F7944">
              <w:rPr>
                <w:rFonts w:ascii="Arial" w:hAnsi="Arial" w:cs="Arial"/>
                <w:iCs/>
                <w:lang w:eastAsia="en-GB" w:bidi="he-IL"/>
              </w:rPr>
              <w:t>Prior to the expiry or termination of the Contract: (</w:t>
            </w:r>
            <w:proofErr w:type="spellStart"/>
            <w:r w:rsidRPr="002F7944">
              <w:rPr>
                <w:rFonts w:ascii="Arial" w:hAnsi="Arial" w:cs="Arial"/>
                <w:iCs/>
                <w:lang w:eastAsia="en-GB" w:bidi="he-IL"/>
              </w:rPr>
              <w:t>i</w:t>
            </w:r>
            <w:proofErr w:type="spellEnd"/>
            <w:r w:rsidRPr="002F7944">
              <w:rPr>
                <w:rFonts w:ascii="Arial" w:hAnsi="Arial" w:cs="Arial"/>
                <w:iCs/>
                <w:lang w:eastAsia="en-GB" w:bidi="he-IL"/>
              </w:rPr>
              <w:t xml:space="preserve">) Personal Data will be retained for seven years from the last time a patient accesses clinical services; and (ii) for other data which are non-clinical retention should be in accordance with the Contract and retained for </w:t>
            </w:r>
            <w:r w:rsidR="00AF7DA7" w:rsidRPr="002F7944">
              <w:rPr>
                <w:rFonts w:ascii="Arial" w:hAnsi="Arial" w:cs="Arial"/>
                <w:iCs/>
                <w:lang w:eastAsia="en-GB" w:bidi="he-IL"/>
              </w:rPr>
              <w:t>six</w:t>
            </w:r>
            <w:r w:rsidRPr="002F7944">
              <w:rPr>
                <w:rFonts w:ascii="Arial" w:hAnsi="Arial" w:cs="Arial"/>
                <w:iCs/>
                <w:lang w:eastAsia="en-GB" w:bidi="he-IL"/>
              </w:rPr>
              <w:t xml:space="preserve"> years. </w:t>
            </w:r>
          </w:p>
          <w:p w14:paraId="0925AA32" w14:textId="77777777" w:rsidR="00AF7DA7" w:rsidRPr="002F7944" w:rsidRDefault="00AF7DA7" w:rsidP="002F7944">
            <w:pPr>
              <w:autoSpaceDE w:val="0"/>
              <w:autoSpaceDN w:val="0"/>
              <w:adjustRightInd w:val="0"/>
              <w:jc w:val="both"/>
              <w:rPr>
                <w:rFonts w:ascii="Arial" w:hAnsi="Arial" w:cs="Arial"/>
                <w:iCs/>
                <w:lang w:eastAsia="en-GB" w:bidi="he-IL"/>
              </w:rPr>
            </w:pPr>
          </w:p>
          <w:p w14:paraId="6A8AECEE" w14:textId="4ED1DBF0" w:rsidR="00470A34" w:rsidRPr="002F7944" w:rsidRDefault="008051D8" w:rsidP="002F7944">
            <w:pPr>
              <w:autoSpaceDE w:val="0"/>
              <w:autoSpaceDN w:val="0"/>
              <w:adjustRightInd w:val="0"/>
              <w:jc w:val="both"/>
              <w:rPr>
                <w:rFonts w:ascii="Arial" w:hAnsi="Arial" w:cs="Arial"/>
                <w:iCs/>
                <w:lang w:eastAsia="en-GB" w:bidi="he-IL"/>
              </w:rPr>
            </w:pPr>
            <w:r w:rsidRPr="002F7944">
              <w:rPr>
                <w:rFonts w:ascii="Arial" w:hAnsi="Arial" w:cs="Arial"/>
                <w:iCs/>
                <w:lang w:eastAsia="en-GB" w:bidi="he-IL"/>
              </w:rPr>
              <w:t xml:space="preserve">The Service Provider shall securely destroy and permanently delete all data </w:t>
            </w:r>
            <w:r w:rsidR="00470A34" w:rsidRPr="002F7944">
              <w:rPr>
                <w:rFonts w:ascii="Arial" w:hAnsi="Arial" w:cs="Arial"/>
                <w:iCs/>
                <w:lang w:eastAsia="en-GB" w:bidi="he-IL"/>
              </w:rPr>
              <w:t xml:space="preserve">it is holding </w:t>
            </w:r>
            <w:r w:rsidRPr="002F7944">
              <w:rPr>
                <w:rFonts w:ascii="Arial" w:hAnsi="Arial" w:cs="Arial"/>
                <w:iCs/>
                <w:lang w:eastAsia="en-GB" w:bidi="he-IL"/>
              </w:rPr>
              <w:t xml:space="preserve">at the end of the relevant retention period. </w:t>
            </w:r>
          </w:p>
        </w:tc>
      </w:tr>
    </w:tbl>
    <w:p w14:paraId="294B41AD" w14:textId="32100254" w:rsidR="00D36776" w:rsidRDefault="00D36776" w:rsidP="00213FCF">
      <w:pPr>
        <w:jc w:val="both"/>
        <w:rPr>
          <w:rFonts w:ascii="Arial" w:hAnsi="Arial" w:cs="Arial"/>
          <w:b/>
          <w:bCs/>
          <w:lang w:eastAsia="en-GB"/>
        </w:rPr>
      </w:pPr>
    </w:p>
    <w:p w14:paraId="0F61B05B" w14:textId="31B756CC" w:rsidR="007B5BB3" w:rsidRDefault="007B5BB3" w:rsidP="00213FCF">
      <w:pPr>
        <w:jc w:val="both"/>
        <w:rPr>
          <w:rFonts w:ascii="Arial" w:hAnsi="Arial" w:cs="Arial"/>
          <w:b/>
          <w:bCs/>
          <w:lang w:eastAsia="en-GB"/>
        </w:rPr>
      </w:pPr>
    </w:p>
    <w:p w14:paraId="61898B60" w14:textId="77777777" w:rsidR="007B5BB3" w:rsidRPr="007B5BB3" w:rsidRDefault="007B5BB3" w:rsidP="00213FCF">
      <w:pPr>
        <w:jc w:val="both"/>
        <w:rPr>
          <w:rFonts w:ascii="Arial" w:hAnsi="Arial" w:cs="Arial"/>
          <w:b/>
          <w:bCs/>
          <w:lang w:eastAsia="en-GB"/>
        </w:rPr>
      </w:pPr>
    </w:p>
    <w:p w14:paraId="5557628B" w14:textId="55D33087" w:rsidR="00DC5C32" w:rsidRPr="007B5BB3" w:rsidRDefault="00DC5C32" w:rsidP="00213FCF">
      <w:pPr>
        <w:pStyle w:val="ListParagraph"/>
        <w:numPr>
          <w:ilvl w:val="0"/>
          <w:numId w:val="2"/>
        </w:numPr>
        <w:jc w:val="both"/>
        <w:rPr>
          <w:rFonts w:ascii="Arial" w:hAnsi="Arial" w:cs="Arial"/>
          <w:b/>
          <w:bCs/>
          <w:lang w:eastAsia="en-GB"/>
        </w:rPr>
      </w:pPr>
      <w:r w:rsidRPr="007B5BB3">
        <w:rPr>
          <w:rFonts w:ascii="Arial" w:hAnsi="Arial" w:cs="Arial"/>
          <w:b/>
          <w:bCs/>
          <w:lang w:eastAsia="en-GB"/>
        </w:rPr>
        <w:lastRenderedPageBreak/>
        <w:t>Policies and Pro</w:t>
      </w:r>
      <w:bookmarkStart w:id="0" w:name="_GoBack"/>
      <w:bookmarkEnd w:id="0"/>
      <w:r w:rsidRPr="007B5BB3">
        <w:rPr>
          <w:rFonts w:ascii="Arial" w:hAnsi="Arial" w:cs="Arial"/>
          <w:b/>
          <w:bCs/>
          <w:lang w:eastAsia="en-GB"/>
        </w:rPr>
        <w:t>cedures</w:t>
      </w:r>
    </w:p>
    <w:p w14:paraId="1D4D2CCF" w14:textId="331C975D" w:rsidR="00DC5C32" w:rsidRPr="007B5BB3" w:rsidRDefault="00DC5C32" w:rsidP="007B5BB3">
      <w:pPr>
        <w:numPr>
          <w:ilvl w:val="1"/>
          <w:numId w:val="2"/>
        </w:numPr>
        <w:ind w:left="720" w:hanging="720"/>
        <w:jc w:val="both"/>
        <w:rPr>
          <w:rFonts w:ascii="Arial" w:hAnsi="Arial" w:cs="Arial"/>
          <w:bCs/>
          <w:lang w:eastAsia="en-GB"/>
        </w:rPr>
      </w:pPr>
      <w:r w:rsidRPr="007B5BB3">
        <w:rPr>
          <w:rFonts w:ascii="Arial" w:hAnsi="Arial" w:cs="Arial"/>
          <w:bCs/>
          <w:lang w:eastAsia="en-GB"/>
        </w:rPr>
        <w:t>The Service Provider must have in place at the Commencement Date and throughout the Contract Period:</w:t>
      </w:r>
    </w:p>
    <w:p w14:paraId="469460B5" w14:textId="0B582483" w:rsidR="00DC5C32" w:rsidRPr="007B5BB3" w:rsidRDefault="00DC5C32" w:rsidP="00213FCF">
      <w:pPr>
        <w:pStyle w:val="ListParagraph"/>
        <w:numPr>
          <w:ilvl w:val="2"/>
          <w:numId w:val="32"/>
        </w:numPr>
        <w:jc w:val="both"/>
        <w:rPr>
          <w:rFonts w:ascii="Arial" w:hAnsi="Arial" w:cs="Arial"/>
          <w:bCs/>
          <w:lang w:eastAsia="en-GB"/>
        </w:rPr>
      </w:pPr>
      <w:r w:rsidRPr="007B5BB3">
        <w:rPr>
          <w:rFonts w:ascii="Arial" w:hAnsi="Arial" w:cs="Arial"/>
          <w:color w:val="000000"/>
          <w:lang w:val="en"/>
        </w:rPr>
        <w:t xml:space="preserve">internal records of its </w:t>
      </w:r>
      <w:r w:rsidR="004E48EA" w:rsidRPr="007B5BB3">
        <w:rPr>
          <w:rFonts w:ascii="Arial" w:hAnsi="Arial" w:cs="Arial"/>
          <w:color w:val="000000"/>
          <w:lang w:val="en"/>
        </w:rPr>
        <w:t xml:space="preserve">data </w:t>
      </w:r>
      <w:r w:rsidRPr="007B5BB3">
        <w:rPr>
          <w:rFonts w:ascii="Arial" w:hAnsi="Arial" w:cs="Arial"/>
          <w:color w:val="000000"/>
          <w:lang w:val="en"/>
        </w:rPr>
        <w:t>processing activities</w:t>
      </w:r>
      <w:r w:rsidRPr="007B5BB3">
        <w:rPr>
          <w:rFonts w:ascii="Arial" w:hAnsi="Arial" w:cs="Arial"/>
          <w:bCs/>
          <w:lang w:eastAsia="en-GB"/>
        </w:rPr>
        <w:t xml:space="preserve">; </w:t>
      </w:r>
    </w:p>
    <w:p w14:paraId="7FC74DD0" w14:textId="74E9FB43" w:rsidR="00DC5C32" w:rsidRPr="007B5BB3" w:rsidRDefault="00DC5C32" w:rsidP="00213FCF">
      <w:pPr>
        <w:pStyle w:val="ListParagraph"/>
        <w:numPr>
          <w:ilvl w:val="2"/>
          <w:numId w:val="32"/>
        </w:numPr>
        <w:jc w:val="both"/>
        <w:rPr>
          <w:rFonts w:ascii="Arial" w:hAnsi="Arial" w:cs="Arial"/>
          <w:bCs/>
          <w:lang w:eastAsia="en-GB"/>
        </w:rPr>
      </w:pPr>
      <w:r w:rsidRPr="007B5BB3">
        <w:rPr>
          <w:rFonts w:ascii="Arial" w:hAnsi="Arial" w:cs="Arial"/>
          <w:bCs/>
          <w:lang w:eastAsia="en-GB"/>
        </w:rPr>
        <w:t>policies and procedures for data protection compliance;</w:t>
      </w:r>
    </w:p>
    <w:p w14:paraId="74EBEDED" w14:textId="703B8094" w:rsidR="00DC5C32" w:rsidRPr="007B5BB3" w:rsidRDefault="00DC5C32" w:rsidP="00213FCF">
      <w:pPr>
        <w:pStyle w:val="ListParagraph"/>
        <w:numPr>
          <w:ilvl w:val="2"/>
          <w:numId w:val="32"/>
        </w:numPr>
        <w:jc w:val="both"/>
        <w:rPr>
          <w:rFonts w:ascii="Arial" w:hAnsi="Arial" w:cs="Arial"/>
          <w:bCs/>
          <w:lang w:eastAsia="en-GB"/>
        </w:rPr>
      </w:pPr>
      <w:r w:rsidRPr="007B5BB3">
        <w:rPr>
          <w:rFonts w:ascii="Arial" w:hAnsi="Arial" w:cs="Arial"/>
          <w:bCs/>
          <w:lang w:eastAsia="en-GB"/>
        </w:rPr>
        <w:t xml:space="preserve">specific Staff training relating to data protection; </w:t>
      </w:r>
      <w:r w:rsidR="00D875B5" w:rsidRPr="007B5BB3">
        <w:rPr>
          <w:rFonts w:ascii="Arial" w:hAnsi="Arial" w:cs="Arial"/>
          <w:bCs/>
          <w:lang w:eastAsia="en-GB"/>
        </w:rPr>
        <w:t>and</w:t>
      </w:r>
    </w:p>
    <w:p w14:paraId="1A139F2D" w14:textId="77777777" w:rsidR="00DC5C32" w:rsidRPr="007B5BB3" w:rsidRDefault="00DC5C32" w:rsidP="00213FCF">
      <w:pPr>
        <w:pStyle w:val="ListParagraph"/>
        <w:numPr>
          <w:ilvl w:val="2"/>
          <w:numId w:val="32"/>
        </w:numPr>
        <w:jc w:val="both"/>
        <w:rPr>
          <w:rFonts w:ascii="Arial" w:hAnsi="Arial" w:cs="Arial"/>
          <w:bCs/>
          <w:lang w:eastAsia="en-GB"/>
        </w:rPr>
      </w:pPr>
      <w:r w:rsidRPr="007B5BB3">
        <w:rPr>
          <w:rFonts w:ascii="Arial" w:hAnsi="Arial" w:cs="Arial"/>
          <w:bCs/>
          <w:lang w:eastAsia="en-GB"/>
        </w:rPr>
        <w:t>a documented system for the handling of security incidents and close calls (‘near misses’)</w:t>
      </w:r>
    </w:p>
    <w:p w14:paraId="7DCE4168" w14:textId="77777777" w:rsidR="00DC5C32" w:rsidRPr="007B5BB3" w:rsidRDefault="00DC5C32" w:rsidP="00213FCF">
      <w:pPr>
        <w:ind w:left="567" w:hanging="141"/>
        <w:jc w:val="both"/>
        <w:rPr>
          <w:rFonts w:ascii="Arial" w:hAnsi="Arial" w:cs="Arial"/>
          <w:bCs/>
          <w:lang w:eastAsia="en-GB"/>
        </w:rPr>
      </w:pPr>
    </w:p>
    <w:p w14:paraId="6CB03E98" w14:textId="77777777" w:rsidR="00DC5C32" w:rsidRPr="007B5BB3" w:rsidRDefault="00DC5C32" w:rsidP="007B5BB3">
      <w:pPr>
        <w:numPr>
          <w:ilvl w:val="1"/>
          <w:numId w:val="2"/>
        </w:numPr>
        <w:ind w:left="720" w:hanging="720"/>
        <w:jc w:val="both"/>
        <w:rPr>
          <w:rFonts w:ascii="Arial" w:hAnsi="Arial" w:cs="Arial"/>
          <w:bCs/>
          <w:lang w:eastAsia="en-GB"/>
        </w:rPr>
      </w:pPr>
      <w:r w:rsidRPr="007B5BB3">
        <w:rPr>
          <w:rFonts w:ascii="Arial" w:hAnsi="Arial" w:cs="Arial"/>
          <w:bCs/>
          <w:lang w:eastAsia="en-GB"/>
        </w:rPr>
        <w:t>The Service Provider will co-operate with the monitoring of such obligations on an annual basis and will notify the Council immediately of any data protection issues and security incidents within its organisation.</w:t>
      </w:r>
    </w:p>
    <w:p w14:paraId="405E4B53" w14:textId="77777777" w:rsidR="00DC5C32" w:rsidRPr="007B5BB3" w:rsidRDefault="00DC5C32" w:rsidP="00213FCF">
      <w:pPr>
        <w:jc w:val="both"/>
        <w:rPr>
          <w:rFonts w:ascii="Arial" w:hAnsi="Arial" w:cs="Arial"/>
          <w:bCs/>
          <w:lang w:eastAsia="en-GB"/>
        </w:rPr>
      </w:pPr>
    </w:p>
    <w:p w14:paraId="4EEB5D9A" w14:textId="087D89C1" w:rsidR="00DC5C32" w:rsidRPr="007B5BB3" w:rsidRDefault="00DC5C32" w:rsidP="007B5BB3">
      <w:pPr>
        <w:numPr>
          <w:ilvl w:val="1"/>
          <w:numId w:val="2"/>
        </w:numPr>
        <w:ind w:left="720" w:hanging="720"/>
        <w:jc w:val="both"/>
        <w:rPr>
          <w:rFonts w:ascii="Arial" w:hAnsi="Arial" w:cs="Arial"/>
          <w:bCs/>
          <w:lang w:eastAsia="en-GB"/>
        </w:rPr>
      </w:pPr>
      <w:r w:rsidRPr="007B5BB3">
        <w:rPr>
          <w:rFonts w:ascii="Arial" w:hAnsi="Arial" w:cs="Arial"/>
          <w:bCs/>
          <w:lang w:eastAsia="en-GB"/>
        </w:rPr>
        <w:t>When delivering the Services</w:t>
      </w:r>
      <w:r w:rsidR="00CD3A82" w:rsidRPr="007B5BB3">
        <w:rPr>
          <w:rFonts w:ascii="Arial" w:hAnsi="Arial" w:cs="Arial"/>
          <w:bCs/>
          <w:lang w:eastAsia="en-GB"/>
        </w:rPr>
        <w:t>,</w:t>
      </w:r>
      <w:r w:rsidRPr="007B5BB3">
        <w:rPr>
          <w:rFonts w:ascii="Arial" w:hAnsi="Arial" w:cs="Arial"/>
          <w:bCs/>
          <w:lang w:eastAsia="en-GB"/>
        </w:rPr>
        <w:t xml:space="preserve"> the Service Provider will uphold the highest standards in safeguarding Personal Data, and specifically will:  </w:t>
      </w:r>
    </w:p>
    <w:p w14:paraId="6BB2797B" w14:textId="74303E15" w:rsidR="00DC5C32" w:rsidRPr="007B5BB3" w:rsidRDefault="00DC5C32" w:rsidP="00213FCF">
      <w:pPr>
        <w:pStyle w:val="ListParagraph"/>
        <w:numPr>
          <w:ilvl w:val="0"/>
          <w:numId w:val="33"/>
        </w:numPr>
        <w:jc w:val="both"/>
        <w:rPr>
          <w:rFonts w:ascii="Arial" w:hAnsi="Arial" w:cs="Arial"/>
          <w:bCs/>
          <w:lang w:eastAsia="en-GB"/>
        </w:rPr>
      </w:pPr>
      <w:r w:rsidRPr="007B5BB3">
        <w:rPr>
          <w:rFonts w:ascii="Arial" w:hAnsi="Arial" w:cs="Arial"/>
          <w:bCs/>
          <w:lang w:eastAsia="en-GB"/>
        </w:rPr>
        <w:t xml:space="preserve">ensure that information governance/data security is a key component of both the induction and on-going training programmes; </w:t>
      </w:r>
    </w:p>
    <w:p w14:paraId="35C636DB" w14:textId="71C43B17" w:rsidR="00DC5C32" w:rsidRPr="007B5BB3" w:rsidRDefault="00DC5C32" w:rsidP="00213FCF">
      <w:pPr>
        <w:pStyle w:val="ListParagraph"/>
        <w:numPr>
          <w:ilvl w:val="0"/>
          <w:numId w:val="33"/>
        </w:numPr>
        <w:jc w:val="both"/>
        <w:rPr>
          <w:rFonts w:ascii="Arial" w:hAnsi="Arial" w:cs="Arial"/>
          <w:bCs/>
          <w:lang w:eastAsia="en-GB"/>
        </w:rPr>
      </w:pPr>
      <w:r w:rsidRPr="007B5BB3">
        <w:rPr>
          <w:rFonts w:ascii="Arial" w:hAnsi="Arial" w:cs="Arial"/>
          <w:bCs/>
          <w:lang w:eastAsia="en-GB"/>
        </w:rPr>
        <w:t xml:space="preserve">not allow Staff to use their own personal equipment to store Council Data; </w:t>
      </w:r>
    </w:p>
    <w:p w14:paraId="19320FA3" w14:textId="54101FE7" w:rsidR="00DC5C32" w:rsidRPr="007B5BB3" w:rsidRDefault="00DC5C32" w:rsidP="00213FCF">
      <w:pPr>
        <w:pStyle w:val="ListParagraph"/>
        <w:numPr>
          <w:ilvl w:val="0"/>
          <w:numId w:val="33"/>
        </w:numPr>
        <w:jc w:val="both"/>
        <w:rPr>
          <w:rFonts w:ascii="Arial" w:hAnsi="Arial" w:cs="Arial"/>
          <w:bCs/>
          <w:lang w:eastAsia="en-GB"/>
        </w:rPr>
      </w:pPr>
      <w:r w:rsidRPr="007B5BB3">
        <w:rPr>
          <w:rFonts w:ascii="Arial" w:hAnsi="Arial" w:cs="Arial"/>
          <w:bCs/>
          <w:lang w:eastAsia="en-GB"/>
        </w:rPr>
        <w:t xml:space="preserve">provide Staff with appropriate means and guidelines for keeping any personal information they are required to store outside of the office securely; </w:t>
      </w:r>
    </w:p>
    <w:p w14:paraId="69ECD1A6" w14:textId="5089E0A5" w:rsidR="00DC5C32" w:rsidRPr="007B5BB3" w:rsidRDefault="00DC5C32" w:rsidP="00213FCF">
      <w:pPr>
        <w:pStyle w:val="ListParagraph"/>
        <w:numPr>
          <w:ilvl w:val="0"/>
          <w:numId w:val="33"/>
        </w:numPr>
        <w:jc w:val="both"/>
        <w:rPr>
          <w:rFonts w:ascii="Arial" w:hAnsi="Arial" w:cs="Arial"/>
          <w:bCs/>
          <w:lang w:eastAsia="en-GB"/>
        </w:rPr>
      </w:pPr>
      <w:r w:rsidRPr="007B5BB3">
        <w:rPr>
          <w:rFonts w:ascii="Arial" w:hAnsi="Arial" w:cs="Arial"/>
          <w:bCs/>
          <w:lang w:eastAsia="en-GB"/>
        </w:rPr>
        <w:t>ensure that equipment holding Personal Data is kept secure;</w:t>
      </w:r>
    </w:p>
    <w:p w14:paraId="5FC6538B" w14:textId="10B8C23E" w:rsidR="00DC5C32" w:rsidRPr="007B5BB3" w:rsidRDefault="00DC5C32" w:rsidP="398C3F0B">
      <w:pPr>
        <w:pStyle w:val="ListParagraph"/>
        <w:numPr>
          <w:ilvl w:val="0"/>
          <w:numId w:val="33"/>
        </w:numPr>
        <w:jc w:val="both"/>
        <w:rPr>
          <w:rFonts w:ascii="Arial" w:hAnsi="Arial" w:cs="Arial"/>
          <w:lang w:eastAsia="en-GB"/>
        </w:rPr>
      </w:pPr>
      <w:r w:rsidRPr="007B5BB3">
        <w:rPr>
          <w:rFonts w:ascii="Arial" w:hAnsi="Arial" w:cs="Arial"/>
          <w:lang w:eastAsia="en-GB"/>
        </w:rPr>
        <w:t>have procedure</w:t>
      </w:r>
      <w:r w:rsidR="000F6DF9" w:rsidRPr="007B5BB3">
        <w:rPr>
          <w:rFonts w:ascii="Arial" w:hAnsi="Arial" w:cs="Arial"/>
          <w:lang w:eastAsia="en-GB"/>
        </w:rPr>
        <w:t>s</w:t>
      </w:r>
      <w:r w:rsidRPr="007B5BB3">
        <w:rPr>
          <w:rFonts w:ascii="Arial" w:hAnsi="Arial" w:cs="Arial"/>
          <w:lang w:eastAsia="en-GB"/>
        </w:rPr>
        <w:t xml:space="preserve"> in place to ensure immediate reporting to the Council of any security related incidents and</w:t>
      </w:r>
      <w:r w:rsidR="000F6DF9" w:rsidRPr="007B5BB3">
        <w:rPr>
          <w:rFonts w:ascii="Arial" w:hAnsi="Arial" w:cs="Arial"/>
          <w:lang w:eastAsia="en-GB"/>
        </w:rPr>
        <w:t xml:space="preserve"> to ensure</w:t>
      </w:r>
      <w:r w:rsidRPr="007B5BB3">
        <w:rPr>
          <w:rFonts w:ascii="Arial" w:hAnsi="Arial" w:cs="Arial"/>
          <w:lang w:eastAsia="en-GB"/>
        </w:rPr>
        <w:t xml:space="preserve"> </w:t>
      </w:r>
      <w:r w:rsidR="000F6DF9" w:rsidRPr="007B5BB3">
        <w:rPr>
          <w:rFonts w:ascii="Arial" w:hAnsi="Arial" w:cs="Arial"/>
          <w:lang w:eastAsia="en-GB"/>
        </w:rPr>
        <w:t xml:space="preserve">that </w:t>
      </w:r>
      <w:r w:rsidRPr="007B5BB3">
        <w:rPr>
          <w:rFonts w:ascii="Arial" w:hAnsi="Arial" w:cs="Arial"/>
          <w:lang w:eastAsia="en-GB"/>
        </w:rPr>
        <w:t>full and prompt</w:t>
      </w:r>
      <w:r w:rsidR="000F6DF9" w:rsidRPr="007B5BB3">
        <w:rPr>
          <w:rFonts w:ascii="Arial" w:hAnsi="Arial" w:cs="Arial"/>
          <w:lang w:eastAsia="en-GB"/>
        </w:rPr>
        <w:t xml:space="preserve"> cooperation can be given to </w:t>
      </w:r>
      <w:r w:rsidRPr="007B5BB3">
        <w:rPr>
          <w:rFonts w:ascii="Arial" w:hAnsi="Arial" w:cs="Arial"/>
          <w:lang w:eastAsia="en-GB"/>
        </w:rPr>
        <w:t>the Council in the investigation of such incidents.</w:t>
      </w:r>
    </w:p>
    <w:p w14:paraId="23D8075D" w14:textId="01057BB1" w:rsidR="00DC5C32" w:rsidRPr="007B5BB3" w:rsidRDefault="00DC5C32" w:rsidP="398C3F0B">
      <w:pPr>
        <w:jc w:val="both"/>
        <w:rPr>
          <w:rFonts w:ascii="Arial" w:hAnsi="Arial" w:cs="Arial"/>
          <w:lang w:eastAsia="en-GB"/>
        </w:rPr>
      </w:pPr>
    </w:p>
    <w:p w14:paraId="7A43973A" w14:textId="21F98949" w:rsidR="00DC5C32" w:rsidRPr="007B5BB3" w:rsidRDefault="464B353F" w:rsidP="007B5BB3">
      <w:pPr>
        <w:ind w:left="720" w:hanging="720"/>
        <w:jc w:val="both"/>
        <w:rPr>
          <w:rFonts w:ascii="Arial" w:hAnsi="Arial" w:cs="Arial"/>
          <w:lang w:eastAsia="en-GB"/>
        </w:rPr>
      </w:pPr>
      <w:r w:rsidRPr="007B5BB3">
        <w:rPr>
          <w:rFonts w:ascii="Arial" w:hAnsi="Arial" w:cs="Arial"/>
          <w:lang w:eastAsia="en-GB"/>
        </w:rPr>
        <w:t xml:space="preserve">3.4. </w:t>
      </w:r>
      <w:r w:rsidR="007B5BB3">
        <w:rPr>
          <w:rFonts w:ascii="Arial" w:hAnsi="Arial" w:cs="Arial"/>
          <w:lang w:eastAsia="en-GB"/>
        </w:rPr>
        <w:tab/>
      </w:r>
      <w:r w:rsidR="00A4461B" w:rsidRPr="007B5BB3">
        <w:rPr>
          <w:rFonts w:ascii="Arial" w:hAnsi="Arial" w:cs="Arial"/>
          <w:lang w:eastAsia="en-GB"/>
        </w:rPr>
        <w:t xml:space="preserve">Appoint a qualified Data Protection Officer (if required by the GDPR), or where not required by the GDPR, allocate responsibility for data protection to a named senior member of Staff who has responsibility for information governance in their organisation. </w:t>
      </w:r>
      <w:r w:rsidR="00DC5C32" w:rsidRPr="007B5BB3">
        <w:rPr>
          <w:rFonts w:ascii="Arial" w:hAnsi="Arial" w:cs="Arial"/>
          <w:lang w:eastAsia="en-GB"/>
        </w:rPr>
        <w:t>This person will:</w:t>
      </w:r>
    </w:p>
    <w:p w14:paraId="0E0D9471" w14:textId="77777777" w:rsidR="00DC5C32" w:rsidRPr="007B5BB3" w:rsidRDefault="00DC5C32" w:rsidP="00213FCF">
      <w:pPr>
        <w:pStyle w:val="ListParagraph"/>
        <w:numPr>
          <w:ilvl w:val="0"/>
          <w:numId w:val="42"/>
        </w:numPr>
        <w:jc w:val="both"/>
        <w:rPr>
          <w:rFonts w:ascii="Arial" w:hAnsi="Arial" w:cs="Arial"/>
          <w:bCs/>
          <w:lang w:eastAsia="en-GB"/>
        </w:rPr>
      </w:pPr>
      <w:r w:rsidRPr="007B5BB3">
        <w:rPr>
          <w:rFonts w:ascii="Arial" w:hAnsi="Arial" w:cs="Arial"/>
          <w:bCs/>
          <w:lang w:eastAsia="en-GB"/>
        </w:rPr>
        <w:t>develop information governance within the Service Provider’s organisation;</w:t>
      </w:r>
    </w:p>
    <w:p w14:paraId="3A047D01" w14:textId="77777777" w:rsidR="00DC5C32" w:rsidRPr="007B5BB3" w:rsidRDefault="00DC5C32" w:rsidP="00213FCF">
      <w:pPr>
        <w:numPr>
          <w:ilvl w:val="0"/>
          <w:numId w:val="42"/>
        </w:numPr>
        <w:jc w:val="both"/>
        <w:rPr>
          <w:rFonts w:ascii="Arial" w:hAnsi="Arial" w:cs="Arial"/>
          <w:bCs/>
          <w:lang w:eastAsia="en-GB"/>
        </w:rPr>
      </w:pPr>
      <w:r w:rsidRPr="007B5BB3">
        <w:rPr>
          <w:rFonts w:ascii="Arial" w:hAnsi="Arial" w:cs="Arial"/>
          <w:bCs/>
          <w:lang w:eastAsia="en-GB"/>
        </w:rPr>
        <w:t>complete and submit an annual position statement to the Council by end of April each year, to include an information governance improvement plan for the coming 12 months; and</w:t>
      </w:r>
    </w:p>
    <w:p w14:paraId="7F37CF11" w14:textId="087084D8" w:rsidR="005C6E18" w:rsidRPr="007B5BB3" w:rsidRDefault="00DC5C32" w:rsidP="00213FCF">
      <w:pPr>
        <w:numPr>
          <w:ilvl w:val="0"/>
          <w:numId w:val="42"/>
        </w:numPr>
        <w:jc w:val="both"/>
        <w:rPr>
          <w:rFonts w:ascii="Arial" w:hAnsi="Arial" w:cs="Arial"/>
          <w:bCs/>
          <w:lang w:eastAsia="en-GB"/>
        </w:rPr>
      </w:pPr>
      <w:r w:rsidRPr="007B5BB3">
        <w:rPr>
          <w:rFonts w:ascii="Arial" w:hAnsi="Arial" w:cs="Arial"/>
          <w:bCs/>
          <w:lang w:eastAsia="en-GB"/>
        </w:rPr>
        <w:t xml:space="preserve">draft and implement policies, procedures and guidance to ensure that the above information governance best practice is adopted. </w:t>
      </w:r>
    </w:p>
    <w:sectPr w:rsidR="005C6E18" w:rsidRPr="007B5BB3" w:rsidSect="00213FCF">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5A46" w14:textId="77777777" w:rsidR="004C2B88" w:rsidRDefault="004C2B88" w:rsidP="005436EA">
      <w:r>
        <w:separator/>
      </w:r>
    </w:p>
  </w:endnote>
  <w:endnote w:type="continuationSeparator" w:id="0">
    <w:p w14:paraId="0A5C7F55" w14:textId="77777777" w:rsidR="004C2B88" w:rsidRDefault="004C2B88" w:rsidP="0054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8B68" w14:textId="77777777" w:rsidR="004C2B88" w:rsidRDefault="004C2B88" w:rsidP="005436EA">
      <w:r>
        <w:separator/>
      </w:r>
    </w:p>
  </w:footnote>
  <w:footnote w:type="continuationSeparator" w:id="0">
    <w:p w14:paraId="2F4C9CFD" w14:textId="77777777" w:rsidR="004C2B88" w:rsidRDefault="004C2B88" w:rsidP="005436EA">
      <w:r>
        <w:continuationSeparator/>
      </w:r>
    </w:p>
  </w:footnote>
  <w:footnote w:id="1">
    <w:p w14:paraId="7D18612D" w14:textId="36F73757" w:rsidR="008A3AF2" w:rsidRPr="008A3AF2" w:rsidRDefault="008A3AF2">
      <w:pPr>
        <w:pStyle w:val="FootnoteText"/>
        <w:rPr>
          <w:rFonts w:ascii="Arial" w:hAnsi="Arial" w:cs="Arial"/>
          <w:sz w:val="12"/>
          <w:szCs w:val="12"/>
        </w:rPr>
      </w:pPr>
      <w:r w:rsidRPr="008A3AF2">
        <w:rPr>
          <w:rStyle w:val="FootnoteReference"/>
          <w:rFonts w:ascii="Arial" w:hAnsi="Arial" w:cs="Arial"/>
          <w:sz w:val="12"/>
          <w:szCs w:val="12"/>
        </w:rPr>
        <w:footnoteRef/>
      </w:r>
      <w:r w:rsidRPr="008A3AF2">
        <w:rPr>
          <w:rFonts w:ascii="Arial" w:hAnsi="Arial" w:cs="Arial"/>
          <w:sz w:val="12"/>
          <w:szCs w:val="12"/>
        </w:rPr>
        <w:t xml:space="preserve"> </w:t>
      </w:r>
      <w:hyperlink r:id="rId1" w:history="1">
        <w:r w:rsidRPr="008A3AF2">
          <w:rPr>
            <w:rStyle w:val="Hyperlink"/>
            <w:rFonts w:ascii="Arial" w:hAnsi="Arial" w:cs="Arial"/>
            <w:sz w:val="12"/>
            <w:szCs w:val="12"/>
          </w:rPr>
          <w:t>https://digital.nhs.uk/data-and-information/data-collections-and-data-sets/data-collections/stop-smoking-services-collection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A513" w14:textId="7AA4DA50" w:rsidR="005436EA" w:rsidRPr="005436EA" w:rsidRDefault="005436EA" w:rsidP="005436EA">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6F"/>
    <w:multiLevelType w:val="hybridMultilevel"/>
    <w:tmpl w:val="4470E474"/>
    <w:lvl w:ilvl="0" w:tplc="2BBE62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24FF"/>
    <w:multiLevelType w:val="hybridMultilevel"/>
    <w:tmpl w:val="E01ACEB8"/>
    <w:lvl w:ilvl="0" w:tplc="29BA0E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300153"/>
    <w:multiLevelType w:val="hybridMultilevel"/>
    <w:tmpl w:val="C3807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C2A82"/>
    <w:multiLevelType w:val="hybridMultilevel"/>
    <w:tmpl w:val="B5982D06"/>
    <w:lvl w:ilvl="0" w:tplc="9990A448">
      <w:start w:val="1"/>
      <w:numFmt w:val="decimal"/>
      <w:pStyle w:val="PaulNum"/>
      <w:lvlText w:val="%1."/>
      <w:lvlJc w:val="left"/>
      <w:pPr>
        <w:tabs>
          <w:tab w:val="num" w:pos="360"/>
        </w:tabs>
        <w:ind w:left="360" w:hanging="360"/>
      </w:pPr>
    </w:lvl>
    <w:lvl w:ilvl="1" w:tplc="9E745152">
      <w:start w:val="1"/>
      <w:numFmt w:val="lowerLetter"/>
      <w:lvlText w:val="%2."/>
      <w:lvlJc w:val="left"/>
      <w:pPr>
        <w:tabs>
          <w:tab w:val="num" w:pos="1069"/>
        </w:tabs>
        <w:ind w:left="1069" w:hanging="360"/>
      </w:pPr>
      <w:rPr>
        <w:rFonts w:ascii="Arial" w:hAnsi="Arial" w:cs="Arial" w:hint="default"/>
        <w:b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15:restartNumberingAfterBreak="0">
    <w:nsid w:val="0F235ABE"/>
    <w:multiLevelType w:val="hybridMultilevel"/>
    <w:tmpl w:val="F648DA12"/>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27058"/>
    <w:multiLevelType w:val="hybridMultilevel"/>
    <w:tmpl w:val="D472D056"/>
    <w:lvl w:ilvl="0" w:tplc="33141188">
      <w:start w:val="4"/>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3217A5C"/>
    <w:multiLevelType w:val="hybridMultilevel"/>
    <w:tmpl w:val="4EE0806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58289F"/>
    <w:multiLevelType w:val="multilevel"/>
    <w:tmpl w:val="54E898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F6542E"/>
    <w:multiLevelType w:val="hybridMultilevel"/>
    <w:tmpl w:val="BFD4A1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524C9"/>
    <w:multiLevelType w:val="hybridMultilevel"/>
    <w:tmpl w:val="1CAC4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E4F1B"/>
    <w:multiLevelType w:val="hybridMultilevel"/>
    <w:tmpl w:val="24DA1546"/>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FB309A"/>
    <w:multiLevelType w:val="hybridMultilevel"/>
    <w:tmpl w:val="B8A292D4"/>
    <w:lvl w:ilvl="0" w:tplc="2E7A7E6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CF06C30"/>
    <w:multiLevelType w:val="hybridMultilevel"/>
    <w:tmpl w:val="84E8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913FF"/>
    <w:multiLevelType w:val="hybridMultilevel"/>
    <w:tmpl w:val="EB0CF11A"/>
    <w:lvl w:ilvl="0" w:tplc="EDF6B50A">
      <w:start w:val="1"/>
      <w:numFmt w:val="lowerLetter"/>
      <w:lvlText w:val="%1)"/>
      <w:lvlJc w:val="left"/>
      <w:pPr>
        <w:ind w:left="1209" w:hanging="360"/>
      </w:pPr>
      <w:rPr>
        <w:rFonts w:hint="default"/>
      </w:rPr>
    </w:lvl>
    <w:lvl w:ilvl="1" w:tplc="08090019">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4" w15:restartNumberingAfterBreak="0">
    <w:nsid w:val="289C357D"/>
    <w:multiLevelType w:val="hybridMultilevel"/>
    <w:tmpl w:val="7C20697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91A096D"/>
    <w:multiLevelType w:val="hybridMultilevel"/>
    <w:tmpl w:val="2DB4BFA0"/>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A466F9A"/>
    <w:multiLevelType w:val="hybridMultilevel"/>
    <w:tmpl w:val="2D1CE70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97381"/>
    <w:multiLevelType w:val="hybridMultilevel"/>
    <w:tmpl w:val="68A88B5C"/>
    <w:lvl w:ilvl="0" w:tplc="78887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281072"/>
    <w:multiLevelType w:val="hybridMultilevel"/>
    <w:tmpl w:val="DBAA9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258DB"/>
    <w:multiLevelType w:val="multilevel"/>
    <w:tmpl w:val="0B5C02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376B1B"/>
    <w:multiLevelType w:val="multilevel"/>
    <w:tmpl w:val="88849DC2"/>
    <w:lvl w:ilvl="0">
      <w:start w:val="1"/>
      <w:numFmt w:val="decimal"/>
      <w:lvlText w:val="%1"/>
      <w:lvlJc w:val="left"/>
      <w:pPr>
        <w:ind w:left="465" w:hanging="465"/>
      </w:pPr>
      <w:rPr>
        <w:rFonts w:hint="default"/>
      </w:rPr>
    </w:lvl>
    <w:lvl w:ilvl="1">
      <w:start w:val="10"/>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33D1A"/>
    <w:multiLevelType w:val="hybridMultilevel"/>
    <w:tmpl w:val="81227A7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F54C2"/>
    <w:multiLevelType w:val="hybridMultilevel"/>
    <w:tmpl w:val="B52E1880"/>
    <w:lvl w:ilvl="0" w:tplc="8CE6EA7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3A2E319E"/>
    <w:multiLevelType w:val="multilevel"/>
    <w:tmpl w:val="66BCBF06"/>
    <w:lvl w:ilvl="0">
      <w:start w:val="1"/>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019B0"/>
    <w:multiLevelType w:val="hybridMultilevel"/>
    <w:tmpl w:val="7D5A5FA2"/>
    <w:lvl w:ilvl="0" w:tplc="027CC35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5" w15:restartNumberingAfterBreak="0">
    <w:nsid w:val="490B6EBA"/>
    <w:multiLevelType w:val="hybridMultilevel"/>
    <w:tmpl w:val="3B98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F423B"/>
    <w:multiLevelType w:val="hybridMultilevel"/>
    <w:tmpl w:val="21C26F42"/>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15:restartNumberingAfterBreak="0">
    <w:nsid w:val="507560EA"/>
    <w:multiLevelType w:val="hybridMultilevel"/>
    <w:tmpl w:val="82AEB9A0"/>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7A1E53"/>
    <w:multiLevelType w:val="hybridMultilevel"/>
    <w:tmpl w:val="25A8248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7DB2B57"/>
    <w:multiLevelType w:val="hybridMultilevel"/>
    <w:tmpl w:val="07686CB0"/>
    <w:lvl w:ilvl="0" w:tplc="5C627B3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83A6D3C"/>
    <w:multiLevelType w:val="multilevel"/>
    <w:tmpl w:val="00285EB6"/>
    <w:lvl w:ilvl="0">
      <w:start w:val="1"/>
      <w:numFmt w:val="decimal"/>
      <w:pStyle w:val="1Clauseheading"/>
      <w:lvlText w:val="%1."/>
      <w:lvlJc w:val="left"/>
      <w:pPr>
        <w:ind w:left="360" w:hanging="360"/>
      </w:pPr>
    </w:lvl>
    <w:lvl w:ilvl="1">
      <w:start w:val="1"/>
      <w:numFmt w:val="decimal"/>
      <w:pStyle w:val="2Subclause"/>
      <w:lvlText w:val="%1.%2."/>
      <w:lvlJc w:val="left"/>
      <w:pPr>
        <w:ind w:left="792" w:hanging="432"/>
      </w:pPr>
      <w:rPr>
        <w:b w:val="0"/>
        <w:i w:val="0"/>
      </w:rPr>
    </w:lvl>
    <w:lvl w:ilvl="2">
      <w:start w:val="1"/>
      <w:numFmt w:val="decimal"/>
      <w:pStyle w:val="3Subsubclaus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6068B7"/>
    <w:multiLevelType w:val="multilevel"/>
    <w:tmpl w:val="221C1084"/>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785A58"/>
    <w:multiLevelType w:val="hybridMultilevel"/>
    <w:tmpl w:val="509CE3FC"/>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721382C"/>
    <w:multiLevelType w:val="hybridMultilevel"/>
    <w:tmpl w:val="A4A250EA"/>
    <w:lvl w:ilvl="0" w:tplc="CE2E4A98">
      <w:start w:val="1"/>
      <w:numFmt w:val="lowerLetter"/>
      <w:lvlText w:val="(%1)"/>
      <w:lvlJc w:val="left"/>
      <w:pPr>
        <w:ind w:left="720" w:hanging="360"/>
      </w:pPr>
      <w:rPr>
        <w:rFonts w:ascii="Arial" w:eastAsia="Times New Roman" w:hAnsi="Arial" w:cs="Arial"/>
      </w:rPr>
    </w:lvl>
    <w:lvl w:ilvl="1" w:tplc="94725CF2">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9F7871"/>
    <w:multiLevelType w:val="hybridMultilevel"/>
    <w:tmpl w:val="BFF0E720"/>
    <w:lvl w:ilvl="0" w:tplc="8A0A40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3A2019"/>
    <w:multiLevelType w:val="hybridMultilevel"/>
    <w:tmpl w:val="0EEA9252"/>
    <w:lvl w:ilvl="0" w:tplc="CE2E4A9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70548"/>
    <w:multiLevelType w:val="multilevel"/>
    <w:tmpl w:val="7562BC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31052F"/>
    <w:multiLevelType w:val="hybridMultilevel"/>
    <w:tmpl w:val="48AECAE6"/>
    <w:lvl w:ilvl="0" w:tplc="07DCE364">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01B1C54"/>
    <w:multiLevelType w:val="hybridMultilevel"/>
    <w:tmpl w:val="D0807D48"/>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57C60D4"/>
    <w:multiLevelType w:val="hybridMultilevel"/>
    <w:tmpl w:val="D5B03A52"/>
    <w:lvl w:ilvl="0" w:tplc="CE2E4A98">
      <w:start w:val="1"/>
      <w:numFmt w:val="lowerLetter"/>
      <w:lvlText w:val="(%1)"/>
      <w:lvlJc w:val="left"/>
      <w:pPr>
        <w:ind w:left="720" w:hanging="360"/>
      </w:pPr>
      <w:rPr>
        <w:rFonts w:ascii="Arial" w:eastAsia="Times New Roman" w:hAnsi="Arial" w:cs="Arial"/>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75D31"/>
    <w:multiLevelType w:val="hybridMultilevel"/>
    <w:tmpl w:val="EE886E0E"/>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C34E76"/>
    <w:multiLevelType w:val="hybridMultilevel"/>
    <w:tmpl w:val="BB2C0BCC"/>
    <w:lvl w:ilvl="0" w:tplc="CE2E4A98">
      <w:start w:val="1"/>
      <w:numFmt w:val="lowerLetter"/>
      <w:lvlText w:val="(%1)"/>
      <w:lvlJc w:val="left"/>
      <w:pPr>
        <w:ind w:left="927" w:hanging="360"/>
      </w:pPr>
      <w:rPr>
        <w:rFonts w:ascii="Arial" w:eastAsia="Times New Roman" w:hAnsi="Arial" w:cs="Arial"/>
      </w:rPr>
    </w:lvl>
    <w:lvl w:ilvl="1" w:tplc="08090017">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BB10122"/>
    <w:multiLevelType w:val="hybridMultilevel"/>
    <w:tmpl w:val="5CC090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7"/>
  </w:num>
  <w:num w:numId="3">
    <w:abstractNumId w:val="34"/>
  </w:num>
  <w:num w:numId="4">
    <w:abstractNumId w:val="35"/>
  </w:num>
  <w:num w:numId="5">
    <w:abstractNumId w:val="27"/>
  </w:num>
  <w:num w:numId="6">
    <w:abstractNumId w:val="10"/>
  </w:num>
  <w:num w:numId="7">
    <w:abstractNumId w:val="4"/>
  </w:num>
  <w:num w:numId="8">
    <w:abstractNumId w:val="33"/>
  </w:num>
  <w:num w:numId="9">
    <w:abstractNumId w:val="29"/>
  </w:num>
  <w:num w:numId="10">
    <w:abstractNumId w:val="22"/>
  </w:num>
  <w:num w:numId="11">
    <w:abstractNumId w:val="5"/>
  </w:num>
  <w:num w:numId="12">
    <w:abstractNumId w:val="19"/>
  </w:num>
  <w:num w:numId="13">
    <w:abstractNumId w:val="37"/>
  </w:num>
  <w:num w:numId="14">
    <w:abstractNumId w:val="8"/>
  </w:num>
  <w:num w:numId="15">
    <w:abstractNumId w:val="16"/>
  </w:num>
  <w:num w:numId="16">
    <w:abstractNumId w:val="17"/>
  </w:num>
  <w:num w:numId="17">
    <w:abstractNumId w:val="21"/>
  </w:num>
  <w:num w:numId="18">
    <w:abstractNumId w:val="18"/>
  </w:num>
  <w:num w:numId="19">
    <w:abstractNumId w:val="15"/>
  </w:num>
  <w:num w:numId="20">
    <w:abstractNumId w:val="20"/>
  </w:num>
  <w:num w:numId="21">
    <w:abstractNumId w:val="6"/>
  </w:num>
  <w:num w:numId="22">
    <w:abstractNumId w:val="13"/>
  </w:num>
  <w:num w:numId="23">
    <w:abstractNumId w:val="36"/>
  </w:num>
  <w:num w:numId="24">
    <w:abstractNumId w:val="11"/>
  </w:num>
  <w:num w:numId="25">
    <w:abstractNumId w:val="30"/>
  </w:num>
  <w:num w:numId="26">
    <w:abstractNumId w:val="1"/>
  </w:num>
  <w:num w:numId="27">
    <w:abstractNumId w:val="2"/>
  </w:num>
  <w:num w:numId="28">
    <w:abstractNumId w:val="23"/>
  </w:num>
  <w:num w:numId="29">
    <w:abstractNumId w:val="0"/>
  </w:num>
  <w:num w:numId="30">
    <w:abstractNumId w:val="9"/>
  </w:num>
  <w:num w:numId="31">
    <w:abstractNumId w:val="12"/>
  </w:num>
  <w:num w:numId="32">
    <w:abstractNumId w:val="31"/>
  </w:num>
  <w:num w:numId="33">
    <w:abstractNumId w:val="32"/>
  </w:num>
  <w:num w:numId="34">
    <w:abstractNumId w:val="39"/>
  </w:num>
  <w:num w:numId="35">
    <w:abstractNumId w:val="38"/>
  </w:num>
  <w:num w:numId="36">
    <w:abstractNumId w:val="14"/>
  </w:num>
  <w:num w:numId="37">
    <w:abstractNumId w:val="28"/>
  </w:num>
  <w:num w:numId="38">
    <w:abstractNumId w:val="42"/>
  </w:num>
  <w:num w:numId="39">
    <w:abstractNumId w:val="26"/>
  </w:num>
  <w:num w:numId="40">
    <w:abstractNumId w:val="24"/>
  </w:num>
  <w:num w:numId="41">
    <w:abstractNumId w:val="41"/>
  </w:num>
  <w:num w:numId="42">
    <w:abstractNumId w:val="4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3E"/>
    <w:rsid w:val="00014163"/>
    <w:rsid w:val="00015053"/>
    <w:rsid w:val="000206CF"/>
    <w:rsid w:val="000409C2"/>
    <w:rsid w:val="000672C3"/>
    <w:rsid w:val="000B0506"/>
    <w:rsid w:val="000F6DF9"/>
    <w:rsid w:val="001605F2"/>
    <w:rsid w:val="00167596"/>
    <w:rsid w:val="0018072B"/>
    <w:rsid w:val="00184AA4"/>
    <w:rsid w:val="00195BDA"/>
    <w:rsid w:val="002076B4"/>
    <w:rsid w:val="00213FCF"/>
    <w:rsid w:val="00214F47"/>
    <w:rsid w:val="00235292"/>
    <w:rsid w:val="00256A26"/>
    <w:rsid w:val="00270495"/>
    <w:rsid w:val="002B016D"/>
    <w:rsid w:val="002B3E18"/>
    <w:rsid w:val="002D733C"/>
    <w:rsid w:val="002F7944"/>
    <w:rsid w:val="00303ECA"/>
    <w:rsid w:val="0032560A"/>
    <w:rsid w:val="003379AF"/>
    <w:rsid w:val="003441BC"/>
    <w:rsid w:val="00364AA8"/>
    <w:rsid w:val="00366E0C"/>
    <w:rsid w:val="00367AF2"/>
    <w:rsid w:val="0037299C"/>
    <w:rsid w:val="00382001"/>
    <w:rsid w:val="00391ACB"/>
    <w:rsid w:val="003936A2"/>
    <w:rsid w:val="003A4118"/>
    <w:rsid w:val="003C6760"/>
    <w:rsid w:val="0043512D"/>
    <w:rsid w:val="00436C3A"/>
    <w:rsid w:val="00437495"/>
    <w:rsid w:val="0044147D"/>
    <w:rsid w:val="00460577"/>
    <w:rsid w:val="00464759"/>
    <w:rsid w:val="00470A34"/>
    <w:rsid w:val="00477570"/>
    <w:rsid w:val="004816F5"/>
    <w:rsid w:val="00492F26"/>
    <w:rsid w:val="00494AF1"/>
    <w:rsid w:val="00495D57"/>
    <w:rsid w:val="004A7322"/>
    <w:rsid w:val="004C2B88"/>
    <w:rsid w:val="004C69A4"/>
    <w:rsid w:val="004E48EA"/>
    <w:rsid w:val="004E5392"/>
    <w:rsid w:val="004E5FD6"/>
    <w:rsid w:val="00505CDB"/>
    <w:rsid w:val="00510F27"/>
    <w:rsid w:val="00524591"/>
    <w:rsid w:val="00526EF1"/>
    <w:rsid w:val="005436EA"/>
    <w:rsid w:val="00544263"/>
    <w:rsid w:val="00550412"/>
    <w:rsid w:val="00554912"/>
    <w:rsid w:val="00572AA1"/>
    <w:rsid w:val="005C4546"/>
    <w:rsid w:val="005C6E18"/>
    <w:rsid w:val="005E2B2F"/>
    <w:rsid w:val="005F2A46"/>
    <w:rsid w:val="005F682E"/>
    <w:rsid w:val="00603CD1"/>
    <w:rsid w:val="006213EB"/>
    <w:rsid w:val="006374AD"/>
    <w:rsid w:val="00646619"/>
    <w:rsid w:val="006961FC"/>
    <w:rsid w:val="006A4E5F"/>
    <w:rsid w:val="006C4424"/>
    <w:rsid w:val="006C5D5F"/>
    <w:rsid w:val="00734B06"/>
    <w:rsid w:val="007426D3"/>
    <w:rsid w:val="00747BAA"/>
    <w:rsid w:val="007664D5"/>
    <w:rsid w:val="00771936"/>
    <w:rsid w:val="007723A0"/>
    <w:rsid w:val="0078024E"/>
    <w:rsid w:val="007B16E5"/>
    <w:rsid w:val="007B32E3"/>
    <w:rsid w:val="007B5BB3"/>
    <w:rsid w:val="007C0750"/>
    <w:rsid w:val="007D0B56"/>
    <w:rsid w:val="007E5680"/>
    <w:rsid w:val="007F04CD"/>
    <w:rsid w:val="00800374"/>
    <w:rsid w:val="00801CDB"/>
    <w:rsid w:val="00801D96"/>
    <w:rsid w:val="008051D8"/>
    <w:rsid w:val="00836F88"/>
    <w:rsid w:val="0086135C"/>
    <w:rsid w:val="00890C72"/>
    <w:rsid w:val="008A3AF2"/>
    <w:rsid w:val="008D3A6E"/>
    <w:rsid w:val="008E5B31"/>
    <w:rsid w:val="00902A44"/>
    <w:rsid w:val="00920188"/>
    <w:rsid w:val="009203C6"/>
    <w:rsid w:val="009521ED"/>
    <w:rsid w:val="00962FF3"/>
    <w:rsid w:val="00966181"/>
    <w:rsid w:val="009769BE"/>
    <w:rsid w:val="009A7750"/>
    <w:rsid w:val="009E2340"/>
    <w:rsid w:val="009F1759"/>
    <w:rsid w:val="009F7F97"/>
    <w:rsid w:val="00A301EB"/>
    <w:rsid w:val="00A4461B"/>
    <w:rsid w:val="00A72BE0"/>
    <w:rsid w:val="00A85073"/>
    <w:rsid w:val="00A91356"/>
    <w:rsid w:val="00AB794A"/>
    <w:rsid w:val="00AF7DA7"/>
    <w:rsid w:val="00B50E7E"/>
    <w:rsid w:val="00B53243"/>
    <w:rsid w:val="00B85A91"/>
    <w:rsid w:val="00B86EE5"/>
    <w:rsid w:val="00BB5D2D"/>
    <w:rsid w:val="00BC56A2"/>
    <w:rsid w:val="00BD4B9B"/>
    <w:rsid w:val="00C0755A"/>
    <w:rsid w:val="00C12691"/>
    <w:rsid w:val="00C1558A"/>
    <w:rsid w:val="00C3233D"/>
    <w:rsid w:val="00C41416"/>
    <w:rsid w:val="00C601AD"/>
    <w:rsid w:val="00C71740"/>
    <w:rsid w:val="00C71ACB"/>
    <w:rsid w:val="00CC258E"/>
    <w:rsid w:val="00CD3A82"/>
    <w:rsid w:val="00CD5DFE"/>
    <w:rsid w:val="00CD5EE0"/>
    <w:rsid w:val="00CE0DFD"/>
    <w:rsid w:val="00D11CBC"/>
    <w:rsid w:val="00D32B5F"/>
    <w:rsid w:val="00D36776"/>
    <w:rsid w:val="00D52100"/>
    <w:rsid w:val="00D6123F"/>
    <w:rsid w:val="00D6433D"/>
    <w:rsid w:val="00D649D3"/>
    <w:rsid w:val="00D6634D"/>
    <w:rsid w:val="00D875B5"/>
    <w:rsid w:val="00DB25F5"/>
    <w:rsid w:val="00DB3FD9"/>
    <w:rsid w:val="00DB47BA"/>
    <w:rsid w:val="00DC4E35"/>
    <w:rsid w:val="00DC543E"/>
    <w:rsid w:val="00DC5C32"/>
    <w:rsid w:val="00E02A43"/>
    <w:rsid w:val="00E44DF2"/>
    <w:rsid w:val="00E46947"/>
    <w:rsid w:val="00E52B80"/>
    <w:rsid w:val="00E62178"/>
    <w:rsid w:val="00E62EDF"/>
    <w:rsid w:val="00E80D9E"/>
    <w:rsid w:val="00E857D5"/>
    <w:rsid w:val="00E865BF"/>
    <w:rsid w:val="00EC3B31"/>
    <w:rsid w:val="00ED2A7B"/>
    <w:rsid w:val="00EE5780"/>
    <w:rsid w:val="00F167D3"/>
    <w:rsid w:val="00F16C1E"/>
    <w:rsid w:val="00F759BB"/>
    <w:rsid w:val="00F76DD6"/>
    <w:rsid w:val="00F80471"/>
    <w:rsid w:val="00F85D29"/>
    <w:rsid w:val="00FD17F0"/>
    <w:rsid w:val="02365AEF"/>
    <w:rsid w:val="32CAD1FE"/>
    <w:rsid w:val="398C3F0B"/>
    <w:rsid w:val="464B353F"/>
    <w:rsid w:val="532ED89E"/>
    <w:rsid w:val="53928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0DBF"/>
  <w15:docId w15:val="{46620A14-36AF-4D39-916F-D309CBC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5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ulNum">
    <w:name w:val="Paul Num"/>
    <w:basedOn w:val="Normal"/>
    <w:uiPriority w:val="99"/>
    <w:rsid w:val="00DC543E"/>
    <w:pPr>
      <w:numPr>
        <w:numId w:val="1"/>
      </w:numPr>
      <w:spacing w:line="360" w:lineRule="auto"/>
    </w:pPr>
    <w:rPr>
      <w:rFonts w:ascii="Arial" w:hAnsi="Arial" w:cs="Arial"/>
      <w:i/>
    </w:rPr>
  </w:style>
  <w:style w:type="paragraph" w:styleId="Header">
    <w:name w:val="header"/>
    <w:basedOn w:val="Normal"/>
    <w:link w:val="HeaderChar"/>
    <w:uiPriority w:val="99"/>
    <w:unhideWhenUsed/>
    <w:rsid w:val="005436EA"/>
    <w:pPr>
      <w:tabs>
        <w:tab w:val="center" w:pos="4513"/>
        <w:tab w:val="right" w:pos="9026"/>
      </w:tabs>
    </w:pPr>
  </w:style>
  <w:style w:type="character" w:customStyle="1" w:styleId="HeaderChar">
    <w:name w:val="Header Char"/>
    <w:basedOn w:val="DefaultParagraphFont"/>
    <w:link w:val="Header"/>
    <w:uiPriority w:val="99"/>
    <w:rsid w:val="00543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6EA"/>
    <w:pPr>
      <w:tabs>
        <w:tab w:val="center" w:pos="4513"/>
        <w:tab w:val="right" w:pos="9026"/>
      </w:tabs>
    </w:pPr>
  </w:style>
  <w:style w:type="character" w:customStyle="1" w:styleId="FooterChar">
    <w:name w:val="Footer Char"/>
    <w:basedOn w:val="DefaultParagraphFont"/>
    <w:link w:val="Footer"/>
    <w:uiPriority w:val="99"/>
    <w:rsid w:val="005436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100"/>
    <w:rPr>
      <w:rFonts w:ascii="Tahoma" w:hAnsi="Tahoma" w:cs="Tahoma"/>
      <w:sz w:val="16"/>
      <w:szCs w:val="16"/>
    </w:rPr>
  </w:style>
  <w:style w:type="character" w:customStyle="1" w:styleId="BalloonTextChar">
    <w:name w:val="Balloon Text Char"/>
    <w:basedOn w:val="DefaultParagraphFont"/>
    <w:link w:val="BalloonText"/>
    <w:uiPriority w:val="99"/>
    <w:semiHidden/>
    <w:rsid w:val="00D52100"/>
    <w:rPr>
      <w:rFonts w:ascii="Tahoma" w:eastAsia="Times New Roman" w:hAnsi="Tahoma" w:cs="Tahoma"/>
      <w:sz w:val="16"/>
      <w:szCs w:val="16"/>
    </w:rPr>
  </w:style>
  <w:style w:type="paragraph" w:styleId="ListParagraph">
    <w:name w:val="List Paragraph"/>
    <w:basedOn w:val="Normal"/>
    <w:link w:val="ListParagraphChar"/>
    <w:uiPriority w:val="34"/>
    <w:qFormat/>
    <w:rsid w:val="00D52100"/>
    <w:pPr>
      <w:ind w:left="720"/>
      <w:contextualSpacing/>
    </w:pPr>
  </w:style>
  <w:style w:type="paragraph" w:customStyle="1" w:styleId="1Clauseheading">
    <w:name w:val="1Clause heading"/>
    <w:basedOn w:val="Normal"/>
    <w:qFormat/>
    <w:rsid w:val="003A4118"/>
    <w:pPr>
      <w:keepNext/>
      <w:numPr>
        <w:numId w:val="25"/>
      </w:numPr>
      <w:ind w:left="709" w:hanging="709"/>
    </w:pPr>
    <w:rPr>
      <w:rFonts w:ascii="Arial" w:hAnsi="Arial" w:cs="Arial"/>
      <w:u w:val="single"/>
    </w:rPr>
  </w:style>
  <w:style w:type="paragraph" w:customStyle="1" w:styleId="2Subclause">
    <w:name w:val="2Subclause"/>
    <w:basedOn w:val="Normal"/>
    <w:link w:val="2SubclauseChar"/>
    <w:qFormat/>
    <w:rsid w:val="003A4118"/>
    <w:pPr>
      <w:numPr>
        <w:ilvl w:val="1"/>
        <w:numId w:val="25"/>
      </w:numPr>
      <w:spacing w:after="240"/>
      <w:ind w:left="709" w:hanging="709"/>
    </w:pPr>
    <w:rPr>
      <w:rFonts w:ascii="Arial" w:hAnsi="Arial" w:cs="Arial"/>
    </w:rPr>
  </w:style>
  <w:style w:type="paragraph" w:customStyle="1" w:styleId="3Subsubclause">
    <w:name w:val="3Subsubclause"/>
    <w:basedOn w:val="2Subclause"/>
    <w:qFormat/>
    <w:rsid w:val="003A4118"/>
    <w:pPr>
      <w:numPr>
        <w:ilvl w:val="2"/>
      </w:numPr>
      <w:tabs>
        <w:tab w:val="left" w:pos="1701"/>
      </w:tabs>
      <w:ind w:left="1701" w:hanging="992"/>
    </w:pPr>
    <w:rPr>
      <w:bCs/>
    </w:rPr>
  </w:style>
  <w:style w:type="character" w:customStyle="1" w:styleId="2SubclauseChar">
    <w:name w:val="2Subclause Char"/>
    <w:link w:val="2Subclause"/>
    <w:rsid w:val="003A4118"/>
    <w:rPr>
      <w:rFonts w:ascii="Arial" w:eastAsia="Times New Roman" w:hAnsi="Arial" w:cs="Arial"/>
      <w:sz w:val="24"/>
      <w:szCs w:val="24"/>
    </w:rPr>
  </w:style>
  <w:style w:type="character" w:styleId="CommentReference">
    <w:name w:val="annotation reference"/>
    <w:basedOn w:val="DefaultParagraphFont"/>
    <w:uiPriority w:val="99"/>
    <w:semiHidden/>
    <w:unhideWhenUsed/>
    <w:rsid w:val="000206CF"/>
    <w:rPr>
      <w:sz w:val="16"/>
      <w:szCs w:val="16"/>
    </w:rPr>
  </w:style>
  <w:style w:type="paragraph" w:styleId="CommentText">
    <w:name w:val="annotation text"/>
    <w:basedOn w:val="Normal"/>
    <w:link w:val="CommentTextChar"/>
    <w:uiPriority w:val="99"/>
    <w:semiHidden/>
    <w:unhideWhenUsed/>
    <w:rsid w:val="000206CF"/>
    <w:rPr>
      <w:sz w:val="20"/>
      <w:szCs w:val="20"/>
    </w:rPr>
  </w:style>
  <w:style w:type="character" w:customStyle="1" w:styleId="CommentTextChar">
    <w:name w:val="Comment Text Char"/>
    <w:basedOn w:val="DefaultParagraphFont"/>
    <w:link w:val="CommentText"/>
    <w:uiPriority w:val="99"/>
    <w:semiHidden/>
    <w:rsid w:val="0002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06CF"/>
    <w:rPr>
      <w:b/>
      <w:bCs/>
    </w:rPr>
  </w:style>
  <w:style w:type="character" w:customStyle="1" w:styleId="CommentSubjectChar">
    <w:name w:val="Comment Subject Char"/>
    <w:basedOn w:val="CommentTextChar"/>
    <w:link w:val="CommentSubject"/>
    <w:uiPriority w:val="99"/>
    <w:semiHidden/>
    <w:rsid w:val="000206CF"/>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FD17F0"/>
    <w:rPr>
      <w:rFonts w:ascii="Times New Roman" w:eastAsia="Times New Roman" w:hAnsi="Times New Roman" w:cs="Times New Roman"/>
      <w:sz w:val="24"/>
      <w:szCs w:val="24"/>
    </w:rPr>
  </w:style>
  <w:style w:type="character" w:customStyle="1" w:styleId="normaltextrun">
    <w:name w:val="normaltextrun"/>
    <w:basedOn w:val="DefaultParagraphFont"/>
    <w:rsid w:val="008A3AF2"/>
  </w:style>
  <w:style w:type="character" w:customStyle="1" w:styleId="findhit">
    <w:name w:val="findhit"/>
    <w:basedOn w:val="DefaultParagraphFont"/>
    <w:rsid w:val="008A3AF2"/>
  </w:style>
  <w:style w:type="paragraph" w:styleId="FootnoteText">
    <w:name w:val="footnote text"/>
    <w:basedOn w:val="Normal"/>
    <w:link w:val="FootnoteTextChar"/>
    <w:uiPriority w:val="99"/>
    <w:semiHidden/>
    <w:unhideWhenUsed/>
    <w:rsid w:val="008A3AF2"/>
    <w:rPr>
      <w:sz w:val="20"/>
      <w:szCs w:val="20"/>
    </w:rPr>
  </w:style>
  <w:style w:type="character" w:customStyle="1" w:styleId="FootnoteTextChar">
    <w:name w:val="Footnote Text Char"/>
    <w:basedOn w:val="DefaultParagraphFont"/>
    <w:link w:val="FootnoteText"/>
    <w:uiPriority w:val="99"/>
    <w:semiHidden/>
    <w:rsid w:val="008A3A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3AF2"/>
    <w:rPr>
      <w:vertAlign w:val="superscript"/>
    </w:rPr>
  </w:style>
  <w:style w:type="character" w:styleId="Hyperlink">
    <w:name w:val="Hyperlink"/>
    <w:basedOn w:val="DefaultParagraphFont"/>
    <w:uiPriority w:val="99"/>
    <w:semiHidden/>
    <w:unhideWhenUsed/>
    <w:rsid w:val="008A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data-collections-and-data-sets/data-collections/stop-smoking-service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54BD-3FE9-4A30-802D-6E80C0320D51}">
  <ds:schemaRefs>
    <ds:schemaRef ds:uri="http://schemas.microsoft.com/sharepoint/v3/contenttype/forms"/>
  </ds:schemaRefs>
</ds:datastoreItem>
</file>

<file path=customXml/itemProps2.xml><?xml version="1.0" encoding="utf-8"?>
<ds:datastoreItem xmlns:ds="http://schemas.openxmlformats.org/officeDocument/2006/customXml" ds:itemID="{C97F64BC-79AE-46A6-AB6E-C0487D85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6F3F-8F21-4816-A60B-0A5B7BFA9F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F82D6-A86B-47C9-BC80-88A210BC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Busola.Akande</dc:creator>
  <cp:keywords/>
  <dc:description/>
  <cp:lastModifiedBy>Pinel, Stephen - Public Health</cp:lastModifiedBy>
  <cp:revision>3</cp:revision>
  <cp:lastPrinted>2019-03-11T15:09:00Z</cp:lastPrinted>
  <dcterms:created xsi:type="dcterms:W3CDTF">2020-08-06T07:38:00Z</dcterms:created>
  <dcterms:modified xsi:type="dcterms:W3CDTF">2020-08-06T08:12:00Z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