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17CC0" w14:textId="482ACD63" w:rsidR="00BA5540" w:rsidRDefault="00BA5540" w:rsidP="00CB5BA8">
      <w:pPr>
        <w:rPr>
          <w:rFonts w:ascii="Arial" w:hAnsi="Arial" w:cs="Arial"/>
          <w:b/>
          <w:bCs/>
        </w:rPr>
      </w:pPr>
      <w:r>
        <w:rPr>
          <w:rFonts w:cs="Arial"/>
          <w:b/>
          <w:noProof/>
          <w:lang w:eastAsia="en-GB"/>
        </w:rPr>
        <w:drawing>
          <wp:inline distT="0" distB="0" distL="0" distR="0" wp14:anchorId="2D1632FF" wp14:editId="47AF26EB">
            <wp:extent cx="4098453" cy="728463"/>
            <wp:effectExtent l="19050" t="0" r="0"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8"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14:paraId="4EAB5A3C" w14:textId="77777777" w:rsidR="00BA5540" w:rsidRDefault="00BA5540" w:rsidP="00CB5BA8">
      <w:pPr>
        <w:rPr>
          <w:rFonts w:ascii="Arial" w:hAnsi="Arial" w:cs="Arial"/>
          <w:b/>
          <w:bCs/>
        </w:rPr>
      </w:pPr>
    </w:p>
    <w:p w14:paraId="1F5A9A69" w14:textId="63937BA1" w:rsidR="00BA5540" w:rsidRPr="00BA5540" w:rsidRDefault="00BA5540" w:rsidP="00CB5BA8">
      <w:pPr>
        <w:rPr>
          <w:rFonts w:ascii="Arial" w:hAnsi="Arial" w:cs="Arial"/>
          <w:b/>
          <w:bCs/>
          <w:sz w:val="24"/>
          <w:szCs w:val="24"/>
        </w:rPr>
      </w:pPr>
      <w:r w:rsidRPr="00BA5540">
        <w:rPr>
          <w:rFonts w:ascii="Arial" w:hAnsi="Arial" w:cs="Arial"/>
          <w:b/>
          <w:bCs/>
          <w:sz w:val="24"/>
          <w:szCs w:val="24"/>
        </w:rPr>
        <w:t>Appendix 6 Methodology for Monitoring</w:t>
      </w:r>
    </w:p>
    <w:p w14:paraId="177123C9" w14:textId="77777777" w:rsidR="00BA5540" w:rsidRDefault="00BA5540" w:rsidP="00CB5BA8">
      <w:pPr>
        <w:rPr>
          <w:rFonts w:ascii="Arial" w:hAnsi="Arial" w:cs="Arial"/>
          <w:b/>
          <w:bCs/>
        </w:rPr>
      </w:pPr>
    </w:p>
    <w:p w14:paraId="218D678B" w14:textId="3A425405" w:rsidR="00CB5BA8" w:rsidRPr="00190DFB" w:rsidRDefault="008D0BDB" w:rsidP="00CB5BA8">
      <w:pPr>
        <w:rPr>
          <w:rFonts w:ascii="Arial" w:hAnsi="Arial" w:cs="Arial"/>
          <w:b/>
          <w:bCs/>
        </w:rPr>
      </w:pPr>
      <w:r>
        <w:rPr>
          <w:rFonts w:ascii="Arial" w:hAnsi="Arial" w:cs="Arial"/>
          <w:b/>
          <w:bCs/>
        </w:rPr>
        <w:t xml:space="preserve">MONITORING AND </w:t>
      </w:r>
      <w:r w:rsidR="00CB5BA8" w:rsidRPr="00190DFB">
        <w:rPr>
          <w:rFonts w:ascii="Arial" w:hAnsi="Arial" w:cs="Arial"/>
          <w:b/>
          <w:bCs/>
        </w:rPr>
        <w:t>KEY PERFORMANCE INDICATORS</w:t>
      </w:r>
    </w:p>
    <w:p w14:paraId="0B57B422" w14:textId="53533A10" w:rsidR="00CB5BA8" w:rsidRDefault="00CB5BA8" w:rsidP="00CB5BA8">
      <w:pPr>
        <w:rPr>
          <w:rFonts w:ascii="Arial" w:hAnsi="Arial" w:cs="Arial"/>
        </w:rPr>
      </w:pPr>
      <w:r w:rsidRPr="00651698">
        <w:rPr>
          <w:rFonts w:ascii="Arial" w:hAnsi="Arial" w:cs="Arial"/>
        </w:rPr>
        <w:t>The Authority will use a set of Key Performance Indicators (KPIs) to systematically measure the Service Provider’s performance.  Each KPI that is measured must be classified as ‘MEETS THE CONTRACT STANDARDS’ (meeting the requirement of the Authority,) ‘REQUIRES IMPROVEMENT’ (falling short of the requirement of the Authority) or ‘UNACCEPTABLE’ (</w:t>
      </w:r>
      <w:r w:rsidR="00190DFB">
        <w:rPr>
          <w:rFonts w:ascii="Arial" w:hAnsi="Arial" w:cs="Arial"/>
        </w:rPr>
        <w:t>failing to meet</w:t>
      </w:r>
      <w:r w:rsidRPr="00651698">
        <w:rPr>
          <w:rFonts w:ascii="Arial" w:hAnsi="Arial" w:cs="Arial"/>
        </w:rPr>
        <w:t xml:space="preserve"> the requirement of the Authority).</w:t>
      </w:r>
    </w:p>
    <w:p w14:paraId="253117D8" w14:textId="77777777" w:rsidR="00D243CC" w:rsidRPr="00651698" w:rsidRDefault="00D243CC" w:rsidP="00CB5BA8">
      <w:pPr>
        <w:rPr>
          <w:rFonts w:ascii="Arial" w:hAnsi="Arial" w:cs="Arial"/>
        </w:rPr>
      </w:pPr>
    </w:p>
    <w:p w14:paraId="0B402A44" w14:textId="78F6AEB4" w:rsidR="00CB5BA8" w:rsidRDefault="00CB5BA8" w:rsidP="00CB5BA8">
      <w:pPr>
        <w:rPr>
          <w:rFonts w:ascii="Arial" w:hAnsi="Arial" w:cs="Arial"/>
        </w:rPr>
      </w:pPr>
      <w:r w:rsidRPr="00651698">
        <w:rPr>
          <w:rFonts w:ascii="Arial" w:hAnsi="Arial" w:cs="Arial"/>
        </w:rPr>
        <w:t>The Service Provider must endeavour to deliver to ‘MEETS THE CONTRACT STANDARDS’ in all areas.  ‘REQUIRES IMPROVEMENT’ is an indication that rectification is required and if the rectification does not take place within an agreed timeframe, the KPI will then be scored as ‘UNACCEPTABLE’.</w:t>
      </w:r>
    </w:p>
    <w:p w14:paraId="676C6F91" w14:textId="77777777" w:rsidR="00D243CC" w:rsidRPr="00651698" w:rsidRDefault="00D243CC" w:rsidP="00CB5BA8">
      <w:pPr>
        <w:rPr>
          <w:rFonts w:ascii="Arial" w:hAnsi="Arial" w:cs="Arial"/>
        </w:rPr>
      </w:pPr>
      <w:bookmarkStart w:id="0" w:name="_GoBack"/>
      <w:bookmarkEnd w:id="0"/>
    </w:p>
    <w:p w14:paraId="61F5EC03" w14:textId="2A993A02" w:rsidR="00CB5BA8" w:rsidRPr="00651698" w:rsidRDefault="00CB5BA8" w:rsidP="00CB5BA8">
      <w:pPr>
        <w:rPr>
          <w:rFonts w:ascii="Arial" w:hAnsi="Arial" w:cs="Arial"/>
        </w:rPr>
      </w:pPr>
      <w:r w:rsidRPr="00651698">
        <w:rPr>
          <w:rFonts w:ascii="Arial" w:hAnsi="Arial" w:cs="Arial"/>
        </w:rPr>
        <w:t>The scoring of any KPI as ‘UNACCEPTABLE’ will be regarded as a serious failure in service delivery.  The Service Provider will not be scored ‘UNACCEPTABLE’ on a KPI if it is due to the direct action, or inaction, of the Authority or the school.</w:t>
      </w:r>
    </w:p>
    <w:p w14:paraId="326C1571" w14:textId="4D9815F1" w:rsidR="00CB5BA8" w:rsidRPr="00651698" w:rsidRDefault="00CB5BA8" w:rsidP="00CB5BA8">
      <w:pPr>
        <w:rPr>
          <w:rFonts w:ascii="Arial" w:hAnsi="Arial" w:cs="Arial"/>
        </w:rPr>
      </w:pPr>
      <w:r w:rsidRPr="00651698">
        <w:rPr>
          <w:rFonts w:ascii="Arial" w:hAnsi="Arial" w:cs="Arial"/>
        </w:rPr>
        <w:t>KPIs may be amended from time to time, in line with the changing requirements of the Authority or the schools.</w:t>
      </w:r>
    </w:p>
    <w:p w14:paraId="777F6E88" w14:textId="77777777" w:rsidR="00CB5BA8" w:rsidRPr="00651698" w:rsidRDefault="00CB5BA8" w:rsidP="00CB5BA8">
      <w:pPr>
        <w:rPr>
          <w:rFonts w:ascii="Arial" w:hAnsi="Arial" w:cs="Arial"/>
        </w:rPr>
      </w:pPr>
    </w:p>
    <w:p w14:paraId="6435AA1C" w14:textId="7D87995D" w:rsidR="00CB5BA8" w:rsidRPr="00651698" w:rsidRDefault="00CB5BA8" w:rsidP="00CB5BA8">
      <w:pPr>
        <w:rPr>
          <w:rFonts w:ascii="Arial" w:hAnsi="Arial" w:cs="Arial"/>
        </w:rPr>
      </w:pPr>
      <w:r w:rsidRPr="00651698">
        <w:rPr>
          <w:rFonts w:ascii="Arial" w:hAnsi="Arial" w:cs="Arial"/>
        </w:rPr>
        <w:t>SELF</w:t>
      </w:r>
      <w:r w:rsidR="005A59A9">
        <w:rPr>
          <w:rFonts w:ascii="Arial" w:hAnsi="Arial" w:cs="Arial"/>
        </w:rPr>
        <w:t>-</w:t>
      </w:r>
      <w:r w:rsidRPr="00651698">
        <w:rPr>
          <w:rFonts w:ascii="Arial" w:hAnsi="Arial" w:cs="Arial"/>
        </w:rPr>
        <w:t>MONITORING</w:t>
      </w:r>
    </w:p>
    <w:p w14:paraId="79CBD9B2" w14:textId="3715EE82" w:rsidR="00CB5BA8" w:rsidRPr="00651698" w:rsidRDefault="00CB5BA8" w:rsidP="00CB5BA8">
      <w:pPr>
        <w:rPr>
          <w:rFonts w:ascii="Arial" w:hAnsi="Arial" w:cs="Arial"/>
        </w:rPr>
      </w:pPr>
      <w:r w:rsidRPr="00651698">
        <w:rPr>
          <w:rFonts w:ascii="Arial" w:hAnsi="Arial" w:cs="Arial"/>
        </w:rPr>
        <w:t xml:space="preserve">The Service Provider must operate a systematic and documented quality control system, self-monitor </w:t>
      </w:r>
      <w:r w:rsidR="008D0BDB">
        <w:rPr>
          <w:rFonts w:ascii="Arial" w:hAnsi="Arial" w:cs="Arial"/>
        </w:rPr>
        <w:t xml:space="preserve">using the KPIs </w:t>
      </w:r>
      <w:r w:rsidRPr="00651698">
        <w:rPr>
          <w:rFonts w:ascii="Arial" w:hAnsi="Arial" w:cs="Arial"/>
        </w:rPr>
        <w:t xml:space="preserve">and report </w:t>
      </w:r>
      <w:r w:rsidR="008D0BDB" w:rsidRPr="00651698">
        <w:rPr>
          <w:rFonts w:ascii="Arial" w:hAnsi="Arial" w:cs="Arial"/>
        </w:rPr>
        <w:t xml:space="preserve">the results </w:t>
      </w:r>
      <w:r w:rsidR="00651698" w:rsidRPr="00651698">
        <w:rPr>
          <w:rFonts w:ascii="Arial" w:hAnsi="Arial" w:cs="Arial"/>
        </w:rPr>
        <w:t xml:space="preserve">via Technology Forge </w:t>
      </w:r>
      <w:r w:rsidRPr="00651698">
        <w:rPr>
          <w:rFonts w:ascii="Arial" w:hAnsi="Arial" w:cs="Arial"/>
        </w:rPr>
        <w:t>to the Authority in real time.</w:t>
      </w:r>
      <w:r w:rsidR="008D0BDB">
        <w:rPr>
          <w:rFonts w:ascii="Arial" w:hAnsi="Arial" w:cs="Arial"/>
        </w:rPr>
        <w:t xml:space="preserve">  There will be no financial implications for the Service Provider based on the Service Provider’s own monitoring.</w:t>
      </w:r>
    </w:p>
    <w:p w14:paraId="1C6B8697" w14:textId="77777777" w:rsidR="00CB5BA8" w:rsidRPr="00651698" w:rsidRDefault="00CB5BA8" w:rsidP="00CB5BA8">
      <w:pPr>
        <w:rPr>
          <w:rFonts w:ascii="Arial" w:hAnsi="Arial" w:cs="Arial"/>
        </w:rPr>
      </w:pPr>
    </w:p>
    <w:p w14:paraId="631A3908" w14:textId="1552C757" w:rsidR="00CB5BA8" w:rsidRPr="00651698" w:rsidRDefault="00CB5BA8" w:rsidP="00CB5BA8">
      <w:pPr>
        <w:rPr>
          <w:rFonts w:ascii="Arial" w:hAnsi="Arial" w:cs="Arial"/>
        </w:rPr>
      </w:pPr>
      <w:r w:rsidRPr="00651698">
        <w:rPr>
          <w:rFonts w:ascii="Arial" w:hAnsi="Arial" w:cs="Arial"/>
        </w:rPr>
        <w:t>MONITORING</w:t>
      </w:r>
      <w:r w:rsidR="00190DFB">
        <w:rPr>
          <w:rFonts w:ascii="Arial" w:hAnsi="Arial" w:cs="Arial"/>
        </w:rPr>
        <w:t xml:space="preserve"> BY THE AUTHORITY</w:t>
      </w:r>
    </w:p>
    <w:p w14:paraId="38474798" w14:textId="3AE761C3" w:rsidR="00CB5BA8" w:rsidRPr="00651698" w:rsidRDefault="00CB5BA8" w:rsidP="00CB5BA8">
      <w:pPr>
        <w:rPr>
          <w:rFonts w:ascii="Arial" w:hAnsi="Arial" w:cs="Arial"/>
        </w:rPr>
      </w:pPr>
      <w:r w:rsidRPr="00651698">
        <w:rPr>
          <w:rFonts w:ascii="Arial" w:hAnsi="Arial" w:cs="Arial"/>
        </w:rPr>
        <w:t>The Authority will monitor the Service Provider over the life of the contract.  The purpose of the monitoring is not to penalise the Service Provider but to create a culture of consistency, quality and continuing service improvement.</w:t>
      </w:r>
    </w:p>
    <w:p w14:paraId="21925D60" w14:textId="7F22851C" w:rsidR="00CB5BA8" w:rsidRPr="00651698" w:rsidRDefault="00CB5BA8" w:rsidP="00CB5BA8">
      <w:pPr>
        <w:rPr>
          <w:rFonts w:ascii="Arial" w:hAnsi="Arial" w:cs="Arial"/>
        </w:rPr>
      </w:pPr>
      <w:r w:rsidRPr="00651698">
        <w:rPr>
          <w:rFonts w:ascii="Arial" w:hAnsi="Arial" w:cs="Arial"/>
        </w:rPr>
        <w:t xml:space="preserve">Monitoring will incorporate a formal scoring system, based on the Key Performance Indicators, to identify the standards that are being met.  A three-score </w:t>
      </w:r>
      <w:r w:rsidR="003644F8">
        <w:rPr>
          <w:rFonts w:ascii="Arial" w:hAnsi="Arial" w:cs="Arial"/>
        </w:rPr>
        <w:t xml:space="preserve">RAG </w:t>
      </w:r>
      <w:r w:rsidRPr="00651698">
        <w:rPr>
          <w:rFonts w:ascii="Arial" w:hAnsi="Arial" w:cs="Arial"/>
        </w:rPr>
        <w:t>system will be used, as follows:</w:t>
      </w:r>
    </w:p>
    <w:p w14:paraId="0714F41C" w14:textId="083D0486" w:rsidR="00CB5BA8" w:rsidRPr="00651698" w:rsidRDefault="00CB5BA8" w:rsidP="00CB5BA8">
      <w:pPr>
        <w:rPr>
          <w:rFonts w:ascii="Arial" w:hAnsi="Arial" w:cs="Arial"/>
        </w:rPr>
      </w:pPr>
      <w:r w:rsidRPr="00651698">
        <w:rPr>
          <w:rFonts w:ascii="Arial" w:hAnsi="Arial" w:cs="Arial"/>
        </w:rPr>
        <w:t xml:space="preserve">·         Green </w:t>
      </w:r>
      <w:r w:rsidR="00190DFB" w:rsidRPr="00651698">
        <w:rPr>
          <w:rFonts w:ascii="Arial" w:hAnsi="Arial" w:cs="Arial"/>
        </w:rPr>
        <w:t>–</w:t>
      </w:r>
      <w:r w:rsidR="00190DFB">
        <w:rPr>
          <w:rFonts w:ascii="Arial" w:hAnsi="Arial" w:cs="Arial"/>
        </w:rPr>
        <w:t xml:space="preserve"> </w:t>
      </w:r>
      <w:r w:rsidR="0036041B" w:rsidRPr="00651698">
        <w:rPr>
          <w:rFonts w:ascii="Arial" w:hAnsi="Arial" w:cs="Arial"/>
        </w:rPr>
        <w:t>meets the contract standards</w:t>
      </w:r>
    </w:p>
    <w:p w14:paraId="49E58D8B" w14:textId="4DA8D10D" w:rsidR="00CB5BA8" w:rsidRPr="00651698" w:rsidRDefault="00CB5BA8" w:rsidP="00CB5BA8">
      <w:pPr>
        <w:rPr>
          <w:rFonts w:ascii="Arial" w:hAnsi="Arial" w:cs="Arial"/>
        </w:rPr>
      </w:pPr>
      <w:r w:rsidRPr="00651698">
        <w:rPr>
          <w:rFonts w:ascii="Arial" w:hAnsi="Arial" w:cs="Arial"/>
        </w:rPr>
        <w:lastRenderedPageBreak/>
        <w:t xml:space="preserve">·         Amber – </w:t>
      </w:r>
      <w:r w:rsidR="0036041B" w:rsidRPr="00651698">
        <w:rPr>
          <w:rFonts w:ascii="Arial" w:hAnsi="Arial" w:cs="Arial"/>
        </w:rPr>
        <w:t>requires improvement</w:t>
      </w:r>
      <w:r w:rsidR="0036041B">
        <w:rPr>
          <w:rFonts w:ascii="Arial" w:hAnsi="Arial" w:cs="Arial"/>
        </w:rPr>
        <w:t>,</w:t>
      </w:r>
      <w:r w:rsidRPr="00651698">
        <w:rPr>
          <w:rFonts w:ascii="Arial" w:hAnsi="Arial" w:cs="Arial"/>
        </w:rPr>
        <w:t xml:space="preserve"> and action is required (minor fault)</w:t>
      </w:r>
    </w:p>
    <w:p w14:paraId="28D4B087" w14:textId="599E4989" w:rsidR="00CB5BA8" w:rsidRPr="00651698" w:rsidRDefault="00CB5BA8" w:rsidP="00CB5BA8">
      <w:pPr>
        <w:rPr>
          <w:rFonts w:ascii="Arial" w:hAnsi="Arial" w:cs="Arial"/>
        </w:rPr>
      </w:pPr>
      <w:r w:rsidRPr="00651698">
        <w:rPr>
          <w:rFonts w:ascii="Arial" w:hAnsi="Arial" w:cs="Arial"/>
        </w:rPr>
        <w:t xml:space="preserve">·         Red – </w:t>
      </w:r>
      <w:r w:rsidR="0036041B" w:rsidRPr="00651698">
        <w:rPr>
          <w:rFonts w:ascii="Arial" w:hAnsi="Arial" w:cs="Arial"/>
        </w:rPr>
        <w:t>unacceptable</w:t>
      </w:r>
      <w:r w:rsidR="0036041B">
        <w:rPr>
          <w:rFonts w:ascii="Arial" w:hAnsi="Arial" w:cs="Arial"/>
        </w:rPr>
        <w:t>,</w:t>
      </w:r>
      <w:r w:rsidR="0036041B" w:rsidRPr="00651698">
        <w:rPr>
          <w:rFonts w:ascii="Arial" w:hAnsi="Arial" w:cs="Arial"/>
        </w:rPr>
        <w:t xml:space="preserve"> </w:t>
      </w:r>
      <w:r w:rsidRPr="00651698">
        <w:rPr>
          <w:rFonts w:ascii="Arial" w:hAnsi="Arial" w:cs="Arial"/>
        </w:rPr>
        <w:t>does not meet the required standard</w:t>
      </w:r>
      <w:r w:rsidR="00190DFB">
        <w:rPr>
          <w:rFonts w:ascii="Arial" w:hAnsi="Arial" w:cs="Arial"/>
        </w:rPr>
        <w:t>s</w:t>
      </w:r>
      <w:r w:rsidRPr="00651698">
        <w:rPr>
          <w:rFonts w:ascii="Arial" w:hAnsi="Arial" w:cs="Arial"/>
        </w:rPr>
        <w:t xml:space="preserve"> (major fault)</w:t>
      </w:r>
    </w:p>
    <w:p w14:paraId="3F873869" w14:textId="2877E27D" w:rsidR="00CB5BA8" w:rsidRPr="00651698" w:rsidRDefault="00CB5BA8" w:rsidP="00CB5BA8">
      <w:pPr>
        <w:rPr>
          <w:rFonts w:ascii="Arial" w:hAnsi="Arial" w:cs="Arial"/>
        </w:rPr>
      </w:pPr>
      <w:r w:rsidRPr="00651698">
        <w:rPr>
          <w:rFonts w:ascii="Arial" w:hAnsi="Arial" w:cs="Arial"/>
        </w:rPr>
        <w:t>If an amber score is not resolved within an agreed time frame (dependent on the issue), this will become red at the next monitoring.</w:t>
      </w:r>
    </w:p>
    <w:p w14:paraId="0A7D0960" w14:textId="77777777" w:rsidR="00190DFB" w:rsidRDefault="00190DFB">
      <w:pPr>
        <w:rPr>
          <w:rFonts w:ascii="Arial" w:hAnsi="Arial" w:cs="Arial"/>
        </w:rPr>
      </w:pPr>
      <w:r>
        <w:rPr>
          <w:rFonts w:ascii="Arial" w:hAnsi="Arial" w:cs="Arial"/>
        </w:rPr>
        <w:br w:type="page"/>
      </w:r>
    </w:p>
    <w:p w14:paraId="1DAAEDE7" w14:textId="0AC87190" w:rsidR="00190DFB" w:rsidRDefault="00190DFB" w:rsidP="00CB5BA8">
      <w:pPr>
        <w:rPr>
          <w:rFonts w:ascii="Arial" w:hAnsi="Arial" w:cs="Arial"/>
        </w:rPr>
      </w:pPr>
      <w:r>
        <w:rPr>
          <w:rFonts w:ascii="Arial" w:hAnsi="Arial" w:cs="Arial"/>
        </w:rPr>
        <w:lastRenderedPageBreak/>
        <w:t>MONITORING OF SCHOOL MEALS</w:t>
      </w:r>
    </w:p>
    <w:p w14:paraId="2E89787E" w14:textId="15D12EBD" w:rsidR="00CB5BA8" w:rsidRPr="00651698" w:rsidRDefault="00CB5BA8" w:rsidP="00CB5BA8">
      <w:pPr>
        <w:rPr>
          <w:rFonts w:ascii="Arial" w:hAnsi="Arial" w:cs="Arial"/>
        </w:rPr>
      </w:pPr>
      <w:r w:rsidRPr="00651698">
        <w:rPr>
          <w:rFonts w:ascii="Arial" w:hAnsi="Arial" w:cs="Arial"/>
        </w:rPr>
        <w:t xml:space="preserve">The monitoring system will start from the first day of the </w:t>
      </w:r>
      <w:r w:rsidR="00E40718">
        <w:rPr>
          <w:rFonts w:ascii="Arial" w:hAnsi="Arial" w:cs="Arial"/>
        </w:rPr>
        <w:t>framework</w:t>
      </w:r>
      <w:r w:rsidRPr="00651698">
        <w:rPr>
          <w:rFonts w:ascii="Arial" w:hAnsi="Arial" w:cs="Arial"/>
        </w:rPr>
        <w:t xml:space="preserve"> but no deductions will be made for red scores for the first </w:t>
      </w:r>
      <w:r w:rsidR="0036041B">
        <w:rPr>
          <w:rFonts w:ascii="Arial" w:hAnsi="Arial" w:cs="Arial"/>
        </w:rPr>
        <w:t>term</w:t>
      </w:r>
      <w:r w:rsidRPr="00651698">
        <w:rPr>
          <w:rFonts w:ascii="Arial" w:hAnsi="Arial" w:cs="Arial"/>
        </w:rPr>
        <w:t>.</w:t>
      </w:r>
    </w:p>
    <w:p w14:paraId="39900FBE" w14:textId="50F3642A" w:rsidR="00CB5BA8" w:rsidRPr="00651698" w:rsidRDefault="00CB5BA8" w:rsidP="00CB5BA8">
      <w:pPr>
        <w:rPr>
          <w:rFonts w:ascii="Arial" w:hAnsi="Arial" w:cs="Arial"/>
        </w:rPr>
      </w:pPr>
      <w:r w:rsidRPr="00651698">
        <w:rPr>
          <w:rFonts w:ascii="Arial" w:hAnsi="Arial" w:cs="Arial"/>
        </w:rPr>
        <w:t xml:space="preserve">After the first </w:t>
      </w:r>
      <w:r w:rsidR="0036041B">
        <w:rPr>
          <w:rFonts w:ascii="Arial" w:hAnsi="Arial" w:cs="Arial"/>
        </w:rPr>
        <w:t>term</w:t>
      </w:r>
      <w:r w:rsidRPr="00651698">
        <w:rPr>
          <w:rFonts w:ascii="Arial" w:hAnsi="Arial" w:cs="Arial"/>
        </w:rPr>
        <w:t xml:space="preserve">, every red score will result in a 1% deduction from the total contract price for that </w:t>
      </w:r>
      <w:r w:rsidR="0036041B">
        <w:rPr>
          <w:rFonts w:ascii="Arial" w:hAnsi="Arial" w:cs="Arial"/>
        </w:rPr>
        <w:t xml:space="preserve">term </w:t>
      </w:r>
      <w:r w:rsidRPr="00651698">
        <w:rPr>
          <w:rFonts w:ascii="Arial" w:hAnsi="Arial" w:cs="Arial"/>
        </w:rPr>
        <w:t xml:space="preserve">for that </w:t>
      </w:r>
      <w:r w:rsidR="0036041B">
        <w:rPr>
          <w:rFonts w:ascii="Arial" w:hAnsi="Arial" w:cs="Arial"/>
        </w:rPr>
        <w:t>school</w:t>
      </w:r>
      <w:r w:rsidRPr="00651698">
        <w:rPr>
          <w:rFonts w:ascii="Arial" w:hAnsi="Arial" w:cs="Arial"/>
        </w:rPr>
        <w:t>.</w:t>
      </w:r>
    </w:p>
    <w:p w14:paraId="5B576C43" w14:textId="24567820" w:rsidR="00CB5BA8" w:rsidRPr="00651698" w:rsidRDefault="00CB5BA8" w:rsidP="00CB5BA8">
      <w:pPr>
        <w:rPr>
          <w:rFonts w:ascii="Arial" w:hAnsi="Arial" w:cs="Arial"/>
        </w:rPr>
      </w:pPr>
      <w:r w:rsidRPr="00651698">
        <w:rPr>
          <w:rFonts w:ascii="Arial" w:hAnsi="Arial" w:cs="Arial"/>
        </w:rPr>
        <w:t xml:space="preserve">If a red score reoccurs for the same issue within 12 months, the deduction rate will increase to 2% for all red scores each </w:t>
      </w:r>
      <w:r w:rsidR="0036041B">
        <w:rPr>
          <w:rFonts w:ascii="Arial" w:hAnsi="Arial" w:cs="Arial"/>
        </w:rPr>
        <w:t>term</w:t>
      </w:r>
      <w:r w:rsidRPr="00651698">
        <w:rPr>
          <w:rFonts w:ascii="Arial" w:hAnsi="Arial" w:cs="Arial"/>
        </w:rPr>
        <w:t xml:space="preserve"> for a period of 12 months for that s</w:t>
      </w:r>
      <w:r w:rsidR="0036041B">
        <w:rPr>
          <w:rFonts w:ascii="Arial" w:hAnsi="Arial" w:cs="Arial"/>
        </w:rPr>
        <w:t>chool</w:t>
      </w:r>
      <w:r w:rsidRPr="00651698">
        <w:rPr>
          <w:rFonts w:ascii="Arial" w:hAnsi="Arial" w:cs="Arial"/>
        </w:rPr>
        <w:t>.</w:t>
      </w:r>
    </w:p>
    <w:p w14:paraId="0FA4A279" w14:textId="5798411B" w:rsidR="0034133A" w:rsidRDefault="00CB5BA8" w:rsidP="0034133A">
      <w:pPr>
        <w:rPr>
          <w:rFonts w:ascii="Arial" w:hAnsi="Arial" w:cs="Arial"/>
        </w:rPr>
      </w:pPr>
      <w:r w:rsidRPr="00651698">
        <w:rPr>
          <w:rFonts w:ascii="Arial" w:hAnsi="Arial" w:cs="Arial"/>
        </w:rPr>
        <w:t xml:space="preserve">If a red score reoccurs twice for the same issue within 12 months, the deduction rate will increase to 5% for all red scores each </w:t>
      </w:r>
      <w:r w:rsidR="0036041B">
        <w:rPr>
          <w:rFonts w:ascii="Arial" w:hAnsi="Arial" w:cs="Arial"/>
        </w:rPr>
        <w:t>term</w:t>
      </w:r>
      <w:r w:rsidRPr="00651698">
        <w:rPr>
          <w:rFonts w:ascii="Arial" w:hAnsi="Arial" w:cs="Arial"/>
        </w:rPr>
        <w:t xml:space="preserve"> for a period of 12 months for that </w:t>
      </w:r>
      <w:r w:rsidR="00473015">
        <w:rPr>
          <w:rFonts w:ascii="Arial" w:hAnsi="Arial" w:cs="Arial"/>
        </w:rPr>
        <w:t>s</w:t>
      </w:r>
      <w:r w:rsidR="0036041B">
        <w:rPr>
          <w:rFonts w:ascii="Arial" w:hAnsi="Arial" w:cs="Arial"/>
        </w:rPr>
        <w:t>chool.</w:t>
      </w:r>
    </w:p>
    <w:p w14:paraId="3336E15C" w14:textId="6FA6E246" w:rsidR="00CB5BA8" w:rsidRPr="00651698" w:rsidRDefault="00534D7D" w:rsidP="00CB5BA8">
      <w:pPr>
        <w:rPr>
          <w:rFonts w:ascii="Arial" w:hAnsi="Arial" w:cs="Arial"/>
        </w:rPr>
      </w:pPr>
      <w:r>
        <w:rPr>
          <w:rFonts w:ascii="Arial" w:hAnsi="Arial" w:cs="Arial"/>
        </w:rPr>
        <w:t>In addition, a</w:t>
      </w:r>
      <w:r w:rsidR="0034133A" w:rsidRPr="00651698">
        <w:rPr>
          <w:rFonts w:ascii="Arial" w:hAnsi="Arial" w:cs="Arial"/>
        </w:rPr>
        <w:t xml:space="preserve">fter the first </w:t>
      </w:r>
      <w:r w:rsidR="0034133A">
        <w:rPr>
          <w:rFonts w:ascii="Arial" w:hAnsi="Arial" w:cs="Arial"/>
        </w:rPr>
        <w:t>term</w:t>
      </w:r>
      <w:r w:rsidR="0034133A" w:rsidRPr="00651698">
        <w:rPr>
          <w:rFonts w:ascii="Arial" w:hAnsi="Arial" w:cs="Arial"/>
        </w:rPr>
        <w:t xml:space="preserve">, </w:t>
      </w:r>
      <w:r>
        <w:rPr>
          <w:rFonts w:ascii="Arial" w:hAnsi="Arial" w:cs="Arial"/>
        </w:rPr>
        <w:t>more than 1%</w:t>
      </w:r>
      <w:r w:rsidR="0034133A" w:rsidRPr="00651698">
        <w:rPr>
          <w:rFonts w:ascii="Arial" w:hAnsi="Arial" w:cs="Arial"/>
        </w:rPr>
        <w:t xml:space="preserve"> red score</w:t>
      </w:r>
      <w:r>
        <w:rPr>
          <w:rFonts w:ascii="Arial" w:hAnsi="Arial" w:cs="Arial"/>
        </w:rPr>
        <w:t>s</w:t>
      </w:r>
      <w:r w:rsidR="0034133A" w:rsidRPr="00651698">
        <w:rPr>
          <w:rFonts w:ascii="Arial" w:hAnsi="Arial" w:cs="Arial"/>
        </w:rPr>
        <w:t xml:space="preserve"> </w:t>
      </w:r>
      <w:r w:rsidR="00DC6ABA">
        <w:rPr>
          <w:rFonts w:ascii="Arial" w:hAnsi="Arial" w:cs="Arial"/>
        </w:rPr>
        <w:t xml:space="preserve">across schools in the framework </w:t>
      </w:r>
      <w:r w:rsidR="0034133A" w:rsidRPr="00651698">
        <w:rPr>
          <w:rFonts w:ascii="Arial" w:hAnsi="Arial" w:cs="Arial"/>
        </w:rPr>
        <w:t xml:space="preserve">will result in a </w:t>
      </w:r>
      <w:r>
        <w:rPr>
          <w:rFonts w:ascii="Arial" w:hAnsi="Arial" w:cs="Arial"/>
        </w:rPr>
        <w:t>2</w:t>
      </w:r>
      <w:r w:rsidR="0034133A" w:rsidRPr="00651698">
        <w:rPr>
          <w:rFonts w:ascii="Arial" w:hAnsi="Arial" w:cs="Arial"/>
        </w:rPr>
        <w:t xml:space="preserve">% deduction from the total </w:t>
      </w:r>
      <w:r w:rsidR="0034133A">
        <w:rPr>
          <w:rFonts w:ascii="Arial" w:hAnsi="Arial" w:cs="Arial"/>
        </w:rPr>
        <w:t>framework</w:t>
      </w:r>
      <w:r w:rsidR="0034133A" w:rsidRPr="00651698">
        <w:rPr>
          <w:rFonts w:ascii="Arial" w:hAnsi="Arial" w:cs="Arial"/>
        </w:rPr>
        <w:t xml:space="preserve"> price for that </w:t>
      </w:r>
      <w:r w:rsidR="0034133A">
        <w:rPr>
          <w:rFonts w:ascii="Arial" w:hAnsi="Arial" w:cs="Arial"/>
        </w:rPr>
        <w:t>term</w:t>
      </w:r>
      <w:r w:rsidR="0034133A" w:rsidRPr="00651698">
        <w:rPr>
          <w:rFonts w:ascii="Arial" w:hAnsi="Arial" w:cs="Arial"/>
        </w:rPr>
        <w:t>.</w:t>
      </w:r>
      <w:r w:rsidRPr="00534D7D">
        <w:rPr>
          <w:rFonts w:ascii="Arial" w:hAnsi="Arial" w:cs="Arial"/>
        </w:rPr>
        <w:t xml:space="preserve"> </w:t>
      </w:r>
      <w:r>
        <w:rPr>
          <w:rFonts w:ascii="Arial" w:hAnsi="Arial" w:cs="Arial"/>
        </w:rPr>
        <w:t>More than 2%</w:t>
      </w:r>
      <w:r w:rsidRPr="00651698">
        <w:rPr>
          <w:rFonts w:ascii="Arial" w:hAnsi="Arial" w:cs="Arial"/>
        </w:rPr>
        <w:t xml:space="preserve"> red score</w:t>
      </w:r>
      <w:r>
        <w:rPr>
          <w:rFonts w:ascii="Arial" w:hAnsi="Arial" w:cs="Arial"/>
        </w:rPr>
        <w:t>s</w:t>
      </w:r>
      <w:r w:rsidRPr="00651698">
        <w:rPr>
          <w:rFonts w:ascii="Arial" w:hAnsi="Arial" w:cs="Arial"/>
        </w:rPr>
        <w:t xml:space="preserve"> will result in a </w:t>
      </w:r>
      <w:r>
        <w:rPr>
          <w:rFonts w:ascii="Arial" w:hAnsi="Arial" w:cs="Arial"/>
        </w:rPr>
        <w:t>5</w:t>
      </w:r>
      <w:r w:rsidRPr="00651698">
        <w:rPr>
          <w:rFonts w:ascii="Arial" w:hAnsi="Arial" w:cs="Arial"/>
        </w:rPr>
        <w:t xml:space="preserve">% deduction from the total </w:t>
      </w:r>
      <w:r>
        <w:rPr>
          <w:rFonts w:ascii="Arial" w:hAnsi="Arial" w:cs="Arial"/>
        </w:rPr>
        <w:t>framework</w:t>
      </w:r>
      <w:r w:rsidRPr="00651698">
        <w:rPr>
          <w:rFonts w:ascii="Arial" w:hAnsi="Arial" w:cs="Arial"/>
        </w:rPr>
        <w:t xml:space="preserve"> price for that </w:t>
      </w:r>
      <w:r>
        <w:rPr>
          <w:rFonts w:ascii="Arial" w:hAnsi="Arial" w:cs="Arial"/>
        </w:rPr>
        <w:t>term</w:t>
      </w:r>
      <w:r w:rsidRPr="00651698">
        <w:rPr>
          <w:rFonts w:ascii="Arial" w:hAnsi="Arial" w:cs="Arial"/>
        </w:rPr>
        <w:t>.</w:t>
      </w:r>
      <w:r>
        <w:rPr>
          <w:rFonts w:ascii="Arial" w:hAnsi="Arial" w:cs="Arial"/>
        </w:rPr>
        <w:t xml:space="preserve"> More than 5%</w:t>
      </w:r>
      <w:r w:rsidRPr="00651698">
        <w:rPr>
          <w:rFonts w:ascii="Arial" w:hAnsi="Arial" w:cs="Arial"/>
        </w:rPr>
        <w:t xml:space="preserve"> red score</w:t>
      </w:r>
      <w:r w:rsidR="00473015">
        <w:rPr>
          <w:rFonts w:ascii="Arial" w:hAnsi="Arial" w:cs="Arial"/>
        </w:rPr>
        <w:t>s</w:t>
      </w:r>
      <w:r w:rsidRPr="00651698">
        <w:rPr>
          <w:rFonts w:ascii="Arial" w:hAnsi="Arial" w:cs="Arial"/>
        </w:rPr>
        <w:t xml:space="preserve"> will result in a </w:t>
      </w:r>
      <w:r>
        <w:rPr>
          <w:rFonts w:ascii="Arial" w:hAnsi="Arial" w:cs="Arial"/>
        </w:rPr>
        <w:t>10</w:t>
      </w:r>
      <w:r w:rsidRPr="00651698">
        <w:rPr>
          <w:rFonts w:ascii="Arial" w:hAnsi="Arial" w:cs="Arial"/>
        </w:rPr>
        <w:t xml:space="preserve">% deduction from the total </w:t>
      </w:r>
      <w:r>
        <w:rPr>
          <w:rFonts w:ascii="Arial" w:hAnsi="Arial" w:cs="Arial"/>
        </w:rPr>
        <w:t>framework</w:t>
      </w:r>
      <w:r w:rsidRPr="00651698">
        <w:rPr>
          <w:rFonts w:ascii="Arial" w:hAnsi="Arial" w:cs="Arial"/>
        </w:rPr>
        <w:t xml:space="preserve"> price for that </w:t>
      </w:r>
      <w:r>
        <w:rPr>
          <w:rFonts w:ascii="Arial" w:hAnsi="Arial" w:cs="Arial"/>
        </w:rPr>
        <w:t>term</w:t>
      </w:r>
      <w:r w:rsidRPr="00651698">
        <w:rPr>
          <w:rFonts w:ascii="Arial" w:hAnsi="Arial" w:cs="Arial"/>
        </w:rPr>
        <w:t>.</w:t>
      </w:r>
    </w:p>
    <w:p w14:paraId="00D93FA3" w14:textId="70438892" w:rsidR="00CB5BA8" w:rsidRPr="00651698" w:rsidRDefault="00CB5BA8" w:rsidP="00CB5BA8">
      <w:pPr>
        <w:rPr>
          <w:rFonts w:ascii="Arial" w:hAnsi="Arial" w:cs="Arial"/>
        </w:rPr>
      </w:pPr>
      <w:r w:rsidRPr="00651698">
        <w:rPr>
          <w:rFonts w:ascii="Arial" w:hAnsi="Arial" w:cs="Arial"/>
        </w:rPr>
        <w:t>For the purpose of clarity, if no red scores are given, no deduction will be made.</w:t>
      </w:r>
    </w:p>
    <w:p w14:paraId="0973AF3C" w14:textId="2BE13C15" w:rsidR="00CB5BA8" w:rsidRPr="00651698" w:rsidRDefault="00CB5BA8" w:rsidP="00CB5BA8">
      <w:pPr>
        <w:rPr>
          <w:rFonts w:ascii="Arial" w:hAnsi="Arial" w:cs="Arial"/>
        </w:rPr>
      </w:pPr>
      <w:r w:rsidRPr="00651698">
        <w:rPr>
          <w:rFonts w:ascii="Arial" w:hAnsi="Arial" w:cs="Arial"/>
        </w:rPr>
        <w:t xml:space="preserve">In the event that a second red score is given by the monitoring team for the same issue </w:t>
      </w:r>
      <w:r w:rsidR="00473015">
        <w:rPr>
          <w:rFonts w:ascii="Arial" w:hAnsi="Arial" w:cs="Arial"/>
        </w:rPr>
        <w:t>at</w:t>
      </w:r>
      <w:r w:rsidRPr="00651698">
        <w:rPr>
          <w:rFonts w:ascii="Arial" w:hAnsi="Arial" w:cs="Arial"/>
        </w:rPr>
        <w:t xml:space="preserve"> the same </w:t>
      </w:r>
      <w:r w:rsidR="00473015">
        <w:rPr>
          <w:rFonts w:ascii="Arial" w:hAnsi="Arial" w:cs="Arial"/>
        </w:rPr>
        <w:t>s</w:t>
      </w:r>
      <w:r w:rsidR="0036041B">
        <w:rPr>
          <w:rFonts w:ascii="Arial" w:hAnsi="Arial" w:cs="Arial"/>
        </w:rPr>
        <w:t>chool</w:t>
      </w:r>
      <w:r w:rsidRPr="00651698">
        <w:rPr>
          <w:rFonts w:ascii="Arial" w:hAnsi="Arial" w:cs="Arial"/>
        </w:rPr>
        <w:t xml:space="preserve">, the Service Provider may appeal to the </w:t>
      </w:r>
      <w:r w:rsidR="0036041B">
        <w:rPr>
          <w:rFonts w:ascii="Arial" w:hAnsi="Arial" w:cs="Arial"/>
        </w:rPr>
        <w:t>Authorised Officer</w:t>
      </w:r>
      <w:r w:rsidRPr="00651698">
        <w:rPr>
          <w:rFonts w:ascii="Arial" w:hAnsi="Arial" w:cs="Arial"/>
        </w:rPr>
        <w:t>, whose decision will be final.</w:t>
      </w:r>
    </w:p>
    <w:p w14:paraId="122A31CE" w14:textId="2717DF78" w:rsidR="00CB5BA8" w:rsidRPr="00E40718" w:rsidRDefault="00CB5BA8" w:rsidP="00CB5BA8">
      <w:pPr>
        <w:rPr>
          <w:rFonts w:ascii="Arial" w:hAnsi="Arial" w:cs="Arial"/>
        </w:rPr>
      </w:pPr>
      <w:r w:rsidRPr="00E40718">
        <w:rPr>
          <w:rFonts w:ascii="Arial" w:hAnsi="Arial" w:cs="Arial"/>
        </w:rPr>
        <w:t xml:space="preserve">The purpose of the monitoring is not to reduce the Service Provider’s profitability but to ensure that the quality standard is always met and that the Authority does not pay for services that the </w:t>
      </w:r>
      <w:r w:rsidR="00190DFB" w:rsidRPr="00E40718">
        <w:rPr>
          <w:rFonts w:ascii="Arial" w:hAnsi="Arial" w:cs="Arial"/>
        </w:rPr>
        <w:t>S</w:t>
      </w:r>
      <w:r w:rsidRPr="00E40718">
        <w:rPr>
          <w:rFonts w:ascii="Arial" w:hAnsi="Arial" w:cs="Arial"/>
        </w:rPr>
        <w:t xml:space="preserve">ervice </w:t>
      </w:r>
      <w:r w:rsidR="00190DFB" w:rsidRPr="00E40718">
        <w:rPr>
          <w:rFonts w:ascii="Arial" w:hAnsi="Arial" w:cs="Arial"/>
        </w:rPr>
        <w:t>P</w:t>
      </w:r>
      <w:r w:rsidRPr="00E40718">
        <w:rPr>
          <w:rFonts w:ascii="Arial" w:hAnsi="Arial" w:cs="Arial"/>
        </w:rPr>
        <w:t>rovider has failed to deliver satisfactorily.</w:t>
      </w:r>
    </w:p>
    <w:p w14:paraId="68E67D3E" w14:textId="1DC214DD" w:rsidR="00CB5BA8" w:rsidRPr="00E40718" w:rsidRDefault="00CB5BA8" w:rsidP="00CB5BA8">
      <w:pPr>
        <w:rPr>
          <w:rFonts w:ascii="Arial" w:hAnsi="Arial" w:cs="Arial"/>
        </w:rPr>
      </w:pPr>
      <w:r w:rsidRPr="00E40718">
        <w:rPr>
          <w:rFonts w:ascii="Arial" w:hAnsi="Arial" w:cs="Arial"/>
        </w:rPr>
        <w:t xml:space="preserve">Monitoring may take place at any time within a </w:t>
      </w:r>
      <w:r w:rsidR="00473015" w:rsidRPr="00E40718">
        <w:rPr>
          <w:rFonts w:ascii="Arial" w:hAnsi="Arial" w:cs="Arial"/>
        </w:rPr>
        <w:t xml:space="preserve">school </w:t>
      </w:r>
      <w:r w:rsidR="0034133A" w:rsidRPr="00E40718">
        <w:rPr>
          <w:rFonts w:ascii="Arial" w:hAnsi="Arial" w:cs="Arial"/>
        </w:rPr>
        <w:t>term</w:t>
      </w:r>
      <w:r w:rsidRPr="00E40718">
        <w:rPr>
          <w:rFonts w:ascii="Arial" w:hAnsi="Arial" w:cs="Arial"/>
        </w:rPr>
        <w:t xml:space="preserve"> and in the event of concerns relating to the number of amber and/or red scores, a </w:t>
      </w:r>
      <w:r w:rsidR="00473015" w:rsidRPr="00E40718">
        <w:rPr>
          <w:rFonts w:ascii="Arial" w:hAnsi="Arial" w:cs="Arial"/>
        </w:rPr>
        <w:t>s</w:t>
      </w:r>
      <w:r w:rsidR="0036041B" w:rsidRPr="00E40718">
        <w:rPr>
          <w:rFonts w:ascii="Arial" w:hAnsi="Arial" w:cs="Arial"/>
        </w:rPr>
        <w:t>chool</w:t>
      </w:r>
      <w:r w:rsidRPr="00E40718">
        <w:rPr>
          <w:rFonts w:ascii="Arial" w:hAnsi="Arial" w:cs="Arial"/>
        </w:rPr>
        <w:t xml:space="preserve"> may be monitored on more than one occasion during that </w:t>
      </w:r>
      <w:r w:rsidR="00473015" w:rsidRPr="00E40718">
        <w:rPr>
          <w:rFonts w:ascii="Arial" w:hAnsi="Arial" w:cs="Arial"/>
        </w:rPr>
        <w:t>t</w:t>
      </w:r>
      <w:r w:rsidR="0034133A" w:rsidRPr="00E40718">
        <w:rPr>
          <w:rFonts w:ascii="Arial" w:hAnsi="Arial" w:cs="Arial"/>
        </w:rPr>
        <w:t>erm</w:t>
      </w:r>
      <w:r w:rsidRPr="00E40718">
        <w:rPr>
          <w:rFonts w:ascii="Arial" w:hAnsi="Arial" w:cs="Arial"/>
        </w:rPr>
        <w:t>.</w:t>
      </w:r>
    </w:p>
    <w:p w14:paraId="38531D1E" w14:textId="64E8A090" w:rsidR="00D62520" w:rsidRDefault="00CB5BA8" w:rsidP="00CB5BA8">
      <w:pPr>
        <w:rPr>
          <w:rFonts w:ascii="Arial" w:hAnsi="Arial" w:cs="Arial"/>
        </w:rPr>
      </w:pPr>
      <w:r w:rsidRPr="00E40718">
        <w:rPr>
          <w:rFonts w:ascii="Arial" w:hAnsi="Arial" w:cs="Arial"/>
        </w:rPr>
        <w:t>The Service Provider will not be penalised for issues that are ou</w:t>
      </w:r>
      <w:r w:rsidR="00190DFB" w:rsidRPr="00E40718">
        <w:rPr>
          <w:rFonts w:ascii="Arial" w:hAnsi="Arial" w:cs="Arial"/>
        </w:rPr>
        <w:t>tside</w:t>
      </w:r>
      <w:r w:rsidRPr="00E40718">
        <w:rPr>
          <w:rFonts w:ascii="Arial" w:hAnsi="Arial" w:cs="Arial"/>
        </w:rPr>
        <w:t xml:space="preserve"> their control</w:t>
      </w:r>
      <w:r w:rsidR="00190DFB" w:rsidRPr="00E40718">
        <w:rPr>
          <w:rFonts w:ascii="Arial" w:hAnsi="Arial" w:cs="Arial"/>
        </w:rPr>
        <w:t>,</w:t>
      </w:r>
      <w:r w:rsidRPr="00E40718">
        <w:rPr>
          <w:rFonts w:ascii="Arial" w:hAnsi="Arial" w:cs="Arial"/>
        </w:rPr>
        <w:t xml:space="preserve"> provided</w:t>
      </w:r>
      <w:r w:rsidR="00EE4FD8">
        <w:rPr>
          <w:rFonts w:ascii="Arial" w:hAnsi="Arial" w:cs="Arial"/>
        </w:rPr>
        <w:t xml:space="preserve"> that</w:t>
      </w:r>
      <w:r w:rsidRPr="00E40718">
        <w:rPr>
          <w:rFonts w:ascii="Arial" w:hAnsi="Arial" w:cs="Arial"/>
        </w:rPr>
        <w:t xml:space="preserve"> they are able to substantiate the circumstances</w:t>
      </w:r>
      <w:r w:rsidR="00190DFB" w:rsidRPr="00E40718">
        <w:rPr>
          <w:rFonts w:ascii="Arial" w:hAnsi="Arial" w:cs="Arial"/>
        </w:rPr>
        <w:t>.</w:t>
      </w:r>
    </w:p>
    <w:p w14:paraId="3603290A" w14:textId="324A32A2" w:rsidR="00190DFB" w:rsidRDefault="00190DFB" w:rsidP="00CB5BA8">
      <w:pPr>
        <w:rPr>
          <w:rFonts w:ascii="Arial" w:hAnsi="Arial" w:cs="Arial"/>
        </w:rPr>
      </w:pPr>
    </w:p>
    <w:p w14:paraId="70A84C0D" w14:textId="77777777" w:rsidR="0073651B" w:rsidRDefault="0073651B">
      <w:pPr>
        <w:rPr>
          <w:rFonts w:ascii="Arial" w:hAnsi="Arial" w:cs="Arial"/>
        </w:rPr>
      </w:pPr>
      <w:r>
        <w:rPr>
          <w:rFonts w:ascii="Arial" w:hAnsi="Arial" w:cs="Arial"/>
        </w:rPr>
        <w:br w:type="page"/>
      </w:r>
    </w:p>
    <w:p w14:paraId="63854E0F" w14:textId="7B39BA2D" w:rsidR="00190DFB" w:rsidRDefault="00190DFB" w:rsidP="00CB5BA8">
      <w:pPr>
        <w:rPr>
          <w:rFonts w:ascii="Arial" w:hAnsi="Arial" w:cs="Arial"/>
        </w:rPr>
      </w:pPr>
      <w:r>
        <w:rPr>
          <w:rFonts w:ascii="Arial" w:hAnsi="Arial" w:cs="Arial"/>
        </w:rPr>
        <w:lastRenderedPageBreak/>
        <w:t>MONITORING OF SHIRE HALL CATERING SERVICES</w:t>
      </w:r>
    </w:p>
    <w:p w14:paraId="49640DF1" w14:textId="5692B30F" w:rsidR="00473015" w:rsidRPr="00E40718" w:rsidRDefault="00473015" w:rsidP="00473015">
      <w:pPr>
        <w:rPr>
          <w:rFonts w:ascii="Arial" w:hAnsi="Arial" w:cs="Arial"/>
        </w:rPr>
      </w:pPr>
      <w:r w:rsidRPr="00E40718">
        <w:rPr>
          <w:rFonts w:ascii="Arial" w:hAnsi="Arial" w:cs="Arial"/>
        </w:rPr>
        <w:t xml:space="preserve">The monitoring system will start from the first day of the contract but no deductions will be made for red scores for the first </w:t>
      </w:r>
      <w:r w:rsidR="00E40718" w:rsidRPr="00E40718">
        <w:rPr>
          <w:rFonts w:ascii="Arial" w:hAnsi="Arial" w:cs="Arial"/>
        </w:rPr>
        <w:t>quarter</w:t>
      </w:r>
      <w:r w:rsidRPr="00E40718">
        <w:rPr>
          <w:rFonts w:ascii="Arial" w:hAnsi="Arial" w:cs="Arial"/>
        </w:rPr>
        <w:t>.</w:t>
      </w:r>
    </w:p>
    <w:p w14:paraId="1E77B87C" w14:textId="33AFB5AD" w:rsidR="00473015" w:rsidRPr="00651698" w:rsidRDefault="00473015" w:rsidP="00473015">
      <w:pPr>
        <w:rPr>
          <w:rFonts w:ascii="Arial" w:hAnsi="Arial" w:cs="Arial"/>
        </w:rPr>
      </w:pPr>
      <w:r w:rsidRPr="00E40718">
        <w:rPr>
          <w:rFonts w:ascii="Arial" w:hAnsi="Arial" w:cs="Arial"/>
        </w:rPr>
        <w:t xml:space="preserve">After the first </w:t>
      </w:r>
      <w:r w:rsidR="00E40718" w:rsidRPr="00E40718">
        <w:rPr>
          <w:rFonts w:ascii="Arial" w:hAnsi="Arial" w:cs="Arial"/>
        </w:rPr>
        <w:t>quarter</w:t>
      </w:r>
      <w:r w:rsidRPr="00E40718">
        <w:rPr>
          <w:rFonts w:ascii="Arial" w:hAnsi="Arial" w:cs="Arial"/>
        </w:rPr>
        <w:t xml:space="preserve">, every red score will result in a 1% deduction from the total contract price for </w:t>
      </w:r>
      <w:r w:rsidR="00E40718" w:rsidRPr="00E40718">
        <w:rPr>
          <w:rFonts w:ascii="Arial" w:hAnsi="Arial" w:cs="Arial"/>
        </w:rPr>
        <w:t>Shire Hall</w:t>
      </w:r>
      <w:r w:rsidRPr="00E40718">
        <w:rPr>
          <w:rFonts w:ascii="Arial" w:hAnsi="Arial" w:cs="Arial"/>
        </w:rPr>
        <w:t>.</w:t>
      </w:r>
    </w:p>
    <w:p w14:paraId="71ED3008" w14:textId="3B9DBC39" w:rsidR="00473015" w:rsidRPr="00E40718" w:rsidRDefault="00473015" w:rsidP="00473015">
      <w:pPr>
        <w:rPr>
          <w:rFonts w:ascii="Arial" w:hAnsi="Arial" w:cs="Arial"/>
        </w:rPr>
      </w:pPr>
      <w:r w:rsidRPr="00E40718">
        <w:rPr>
          <w:rFonts w:ascii="Arial" w:hAnsi="Arial" w:cs="Arial"/>
        </w:rPr>
        <w:t xml:space="preserve">If a red score reoccurs for the same issue within 12 months, the deduction rate will increase to 2% for all red scores each </w:t>
      </w:r>
      <w:r w:rsidR="00E40718" w:rsidRPr="00E40718">
        <w:rPr>
          <w:rFonts w:ascii="Arial" w:hAnsi="Arial" w:cs="Arial"/>
        </w:rPr>
        <w:t>quarter</w:t>
      </w:r>
      <w:r w:rsidRPr="00E40718">
        <w:rPr>
          <w:rFonts w:ascii="Arial" w:hAnsi="Arial" w:cs="Arial"/>
        </w:rPr>
        <w:t xml:space="preserve"> for a period of 12 months.</w:t>
      </w:r>
    </w:p>
    <w:p w14:paraId="33588B95" w14:textId="4520EDBE" w:rsidR="00473015" w:rsidRDefault="00473015" w:rsidP="00473015">
      <w:pPr>
        <w:rPr>
          <w:rFonts w:ascii="Arial" w:hAnsi="Arial" w:cs="Arial"/>
        </w:rPr>
      </w:pPr>
      <w:r w:rsidRPr="00E40718">
        <w:rPr>
          <w:rFonts w:ascii="Arial" w:hAnsi="Arial" w:cs="Arial"/>
        </w:rPr>
        <w:t xml:space="preserve">If a red score reoccurs twice for the same issue within 12 months, the deduction rate will increase to 5% for all red scores each </w:t>
      </w:r>
      <w:r w:rsidR="00E40718" w:rsidRPr="00E40718">
        <w:rPr>
          <w:rFonts w:ascii="Arial" w:hAnsi="Arial" w:cs="Arial"/>
        </w:rPr>
        <w:t>quarter</w:t>
      </w:r>
      <w:r w:rsidRPr="00E40718">
        <w:rPr>
          <w:rFonts w:ascii="Arial" w:hAnsi="Arial" w:cs="Arial"/>
        </w:rPr>
        <w:t xml:space="preserve"> for a period of 12 months.</w:t>
      </w:r>
    </w:p>
    <w:p w14:paraId="12614810" w14:textId="69DB2DAA" w:rsidR="00473015" w:rsidRPr="00651698" w:rsidRDefault="00473015" w:rsidP="00473015">
      <w:pPr>
        <w:rPr>
          <w:rFonts w:ascii="Arial" w:hAnsi="Arial" w:cs="Arial"/>
        </w:rPr>
      </w:pPr>
      <w:r w:rsidRPr="00651698">
        <w:rPr>
          <w:rFonts w:ascii="Arial" w:hAnsi="Arial" w:cs="Arial"/>
        </w:rPr>
        <w:t>For the purpose of clarity, if no red scores are given</w:t>
      </w:r>
      <w:r w:rsidRPr="00E40718">
        <w:rPr>
          <w:rFonts w:ascii="Arial" w:hAnsi="Arial" w:cs="Arial"/>
        </w:rPr>
        <w:t>, no deduction will be made.</w:t>
      </w:r>
    </w:p>
    <w:p w14:paraId="3916555F" w14:textId="43A9CD39" w:rsidR="00473015" w:rsidRPr="00651698" w:rsidRDefault="00473015" w:rsidP="00473015">
      <w:pPr>
        <w:rPr>
          <w:rFonts w:ascii="Arial" w:hAnsi="Arial" w:cs="Arial"/>
        </w:rPr>
      </w:pPr>
      <w:r w:rsidRPr="00651698">
        <w:rPr>
          <w:rFonts w:ascii="Arial" w:hAnsi="Arial" w:cs="Arial"/>
        </w:rPr>
        <w:t xml:space="preserve">In the event that a second red score is given by the monitoring team for the same issue, the Service Provider may appeal to the </w:t>
      </w:r>
      <w:r>
        <w:rPr>
          <w:rFonts w:ascii="Arial" w:hAnsi="Arial" w:cs="Arial"/>
        </w:rPr>
        <w:t>Authorised Officer</w:t>
      </w:r>
      <w:r w:rsidRPr="00651698">
        <w:rPr>
          <w:rFonts w:ascii="Arial" w:hAnsi="Arial" w:cs="Arial"/>
        </w:rPr>
        <w:t>, whose decision will be final.</w:t>
      </w:r>
    </w:p>
    <w:p w14:paraId="28D5E2E6" w14:textId="77777777" w:rsidR="00473015" w:rsidRPr="00651698" w:rsidRDefault="00473015" w:rsidP="00473015">
      <w:pPr>
        <w:rPr>
          <w:rFonts w:ascii="Arial" w:hAnsi="Arial" w:cs="Arial"/>
        </w:rPr>
      </w:pPr>
      <w:r w:rsidRPr="00E40718">
        <w:rPr>
          <w:rFonts w:ascii="Arial" w:hAnsi="Arial" w:cs="Arial"/>
        </w:rPr>
        <w:t>The purpose of the monitoring is not to reduce the Service Provider’s profitability but to ensure that the quality standard is always met and that the Authority does not pay for services that the Service Provider has failed to deliver satisfactorily.</w:t>
      </w:r>
    </w:p>
    <w:p w14:paraId="306E4CAD" w14:textId="7034CFFB" w:rsidR="00473015" w:rsidRPr="00E40718" w:rsidRDefault="00473015" w:rsidP="00473015">
      <w:pPr>
        <w:rPr>
          <w:rFonts w:ascii="Arial" w:hAnsi="Arial" w:cs="Arial"/>
        </w:rPr>
      </w:pPr>
      <w:r w:rsidRPr="00E40718">
        <w:rPr>
          <w:rFonts w:ascii="Arial" w:hAnsi="Arial" w:cs="Arial"/>
        </w:rPr>
        <w:t xml:space="preserve">Monitoring may take place at any time </w:t>
      </w:r>
      <w:r w:rsidR="00E40718" w:rsidRPr="00E40718">
        <w:rPr>
          <w:rFonts w:ascii="Arial" w:hAnsi="Arial" w:cs="Arial"/>
        </w:rPr>
        <w:t>during the quarter</w:t>
      </w:r>
      <w:r w:rsidRPr="00E40718">
        <w:rPr>
          <w:rFonts w:ascii="Arial" w:hAnsi="Arial" w:cs="Arial"/>
        </w:rPr>
        <w:t xml:space="preserve"> and in the event of concerns relating to the number of amber and/or red scores, </w:t>
      </w:r>
      <w:r w:rsidR="00E40718" w:rsidRPr="00E40718">
        <w:rPr>
          <w:rFonts w:ascii="Arial" w:hAnsi="Arial" w:cs="Arial"/>
        </w:rPr>
        <w:t>monitoring may be repeated</w:t>
      </w:r>
      <w:r w:rsidRPr="00E40718">
        <w:rPr>
          <w:rFonts w:ascii="Arial" w:hAnsi="Arial" w:cs="Arial"/>
        </w:rPr>
        <w:t xml:space="preserve"> during that </w:t>
      </w:r>
      <w:r w:rsidR="00E40718" w:rsidRPr="00E40718">
        <w:rPr>
          <w:rFonts w:ascii="Arial" w:hAnsi="Arial" w:cs="Arial"/>
        </w:rPr>
        <w:t>quarter</w:t>
      </w:r>
      <w:r w:rsidRPr="00E40718">
        <w:rPr>
          <w:rFonts w:ascii="Arial" w:hAnsi="Arial" w:cs="Arial"/>
        </w:rPr>
        <w:t>.</w:t>
      </w:r>
    </w:p>
    <w:p w14:paraId="12804864" w14:textId="160FD396" w:rsidR="00473015" w:rsidRDefault="00473015" w:rsidP="00473015">
      <w:pPr>
        <w:rPr>
          <w:rFonts w:ascii="Arial" w:hAnsi="Arial" w:cs="Arial"/>
        </w:rPr>
      </w:pPr>
      <w:r w:rsidRPr="00E40718">
        <w:rPr>
          <w:rFonts w:ascii="Arial" w:hAnsi="Arial" w:cs="Arial"/>
        </w:rPr>
        <w:t>The Service Provider will not be penalised for issues that are outside their control, provided</w:t>
      </w:r>
      <w:r w:rsidR="00EE4FD8">
        <w:rPr>
          <w:rFonts w:ascii="Arial" w:hAnsi="Arial" w:cs="Arial"/>
        </w:rPr>
        <w:t xml:space="preserve"> that</w:t>
      </w:r>
      <w:r w:rsidRPr="00E40718">
        <w:rPr>
          <w:rFonts w:ascii="Arial" w:hAnsi="Arial" w:cs="Arial"/>
        </w:rPr>
        <w:t xml:space="preserve"> they are able to substantiate the circumstances.</w:t>
      </w:r>
    </w:p>
    <w:p w14:paraId="4961D638" w14:textId="77777777" w:rsidR="00473015" w:rsidRPr="00651698" w:rsidRDefault="00473015" w:rsidP="00CB5BA8">
      <w:pPr>
        <w:rPr>
          <w:rFonts w:ascii="Arial" w:hAnsi="Arial" w:cs="Arial"/>
        </w:rPr>
      </w:pPr>
    </w:p>
    <w:sectPr w:rsidR="00473015" w:rsidRPr="0065169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DF782" w14:textId="77777777" w:rsidR="00BA5540" w:rsidRDefault="00BA5540" w:rsidP="00BA5540">
      <w:pPr>
        <w:spacing w:after="0" w:line="240" w:lineRule="auto"/>
      </w:pPr>
      <w:r>
        <w:separator/>
      </w:r>
    </w:p>
  </w:endnote>
  <w:endnote w:type="continuationSeparator" w:id="0">
    <w:p w14:paraId="5F3AC6F4" w14:textId="77777777" w:rsidR="00BA5540" w:rsidRDefault="00BA5540" w:rsidP="00BA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52087121"/>
      <w:docPartObj>
        <w:docPartGallery w:val="Page Numbers (Bottom of Page)"/>
        <w:docPartUnique/>
      </w:docPartObj>
    </w:sdtPr>
    <w:sdtContent>
      <w:sdt>
        <w:sdtPr>
          <w:rPr>
            <w:sz w:val="18"/>
            <w:szCs w:val="18"/>
          </w:rPr>
          <w:id w:val="860082579"/>
          <w:docPartObj>
            <w:docPartGallery w:val="Page Numbers (Top of Page)"/>
            <w:docPartUnique/>
          </w:docPartObj>
        </w:sdtPr>
        <w:sdtContent>
          <w:p w14:paraId="254D4BD7" w14:textId="074EDBB4" w:rsidR="00BA5540" w:rsidRPr="00BA5540" w:rsidRDefault="00BA5540" w:rsidP="00BA5540">
            <w:pPr>
              <w:pStyle w:val="Footer"/>
              <w:rPr>
                <w:sz w:val="18"/>
                <w:szCs w:val="18"/>
              </w:rPr>
            </w:pPr>
            <w:r>
              <w:rPr>
                <w:sz w:val="18"/>
                <w:szCs w:val="18"/>
              </w:rPr>
              <w:t xml:space="preserve">Appendix 6 – Methodology for Monitoring                                                                                                 </w:t>
            </w:r>
            <w:r w:rsidRPr="00BA5540">
              <w:rPr>
                <w:sz w:val="18"/>
                <w:szCs w:val="18"/>
              </w:rPr>
              <w:t xml:space="preserve">Page </w:t>
            </w:r>
            <w:r w:rsidRPr="00BA5540">
              <w:rPr>
                <w:b/>
                <w:bCs/>
                <w:sz w:val="18"/>
                <w:szCs w:val="18"/>
              </w:rPr>
              <w:fldChar w:fldCharType="begin"/>
            </w:r>
            <w:r w:rsidRPr="00BA5540">
              <w:rPr>
                <w:b/>
                <w:bCs/>
                <w:sz w:val="18"/>
                <w:szCs w:val="18"/>
              </w:rPr>
              <w:instrText xml:space="preserve"> PAGE </w:instrText>
            </w:r>
            <w:r w:rsidRPr="00BA5540">
              <w:rPr>
                <w:b/>
                <w:bCs/>
                <w:sz w:val="18"/>
                <w:szCs w:val="18"/>
              </w:rPr>
              <w:fldChar w:fldCharType="separate"/>
            </w:r>
            <w:r w:rsidR="00D243CC">
              <w:rPr>
                <w:b/>
                <w:bCs/>
                <w:noProof/>
                <w:sz w:val="18"/>
                <w:szCs w:val="18"/>
              </w:rPr>
              <w:t>1</w:t>
            </w:r>
            <w:r w:rsidRPr="00BA5540">
              <w:rPr>
                <w:b/>
                <w:bCs/>
                <w:sz w:val="18"/>
                <w:szCs w:val="18"/>
              </w:rPr>
              <w:fldChar w:fldCharType="end"/>
            </w:r>
            <w:r w:rsidRPr="00BA5540">
              <w:rPr>
                <w:sz w:val="18"/>
                <w:szCs w:val="18"/>
              </w:rPr>
              <w:t xml:space="preserve"> of </w:t>
            </w:r>
            <w:r w:rsidRPr="00BA5540">
              <w:rPr>
                <w:b/>
                <w:bCs/>
                <w:sz w:val="18"/>
                <w:szCs w:val="18"/>
              </w:rPr>
              <w:fldChar w:fldCharType="begin"/>
            </w:r>
            <w:r w:rsidRPr="00BA5540">
              <w:rPr>
                <w:b/>
                <w:bCs/>
                <w:sz w:val="18"/>
                <w:szCs w:val="18"/>
              </w:rPr>
              <w:instrText xml:space="preserve"> NUMPAGES  </w:instrText>
            </w:r>
            <w:r w:rsidRPr="00BA5540">
              <w:rPr>
                <w:b/>
                <w:bCs/>
                <w:sz w:val="18"/>
                <w:szCs w:val="18"/>
              </w:rPr>
              <w:fldChar w:fldCharType="separate"/>
            </w:r>
            <w:r w:rsidR="00D243CC">
              <w:rPr>
                <w:b/>
                <w:bCs/>
                <w:noProof/>
                <w:sz w:val="18"/>
                <w:szCs w:val="18"/>
              </w:rPr>
              <w:t>4</w:t>
            </w:r>
            <w:r w:rsidRPr="00BA5540">
              <w:rPr>
                <w:b/>
                <w:bCs/>
                <w:sz w:val="18"/>
                <w:szCs w:val="18"/>
              </w:rPr>
              <w:fldChar w:fldCharType="end"/>
            </w:r>
          </w:p>
        </w:sdtContent>
      </w:sdt>
    </w:sdtContent>
  </w:sdt>
  <w:p w14:paraId="57F7949C" w14:textId="77777777" w:rsidR="00BA5540" w:rsidRDefault="00BA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03E9" w14:textId="77777777" w:rsidR="00BA5540" w:rsidRDefault="00BA5540" w:rsidP="00BA5540">
      <w:pPr>
        <w:spacing w:after="0" w:line="240" w:lineRule="auto"/>
      </w:pPr>
      <w:r>
        <w:separator/>
      </w:r>
    </w:p>
  </w:footnote>
  <w:footnote w:type="continuationSeparator" w:id="0">
    <w:p w14:paraId="3A5D174F" w14:textId="77777777" w:rsidR="00BA5540" w:rsidRDefault="00BA5540" w:rsidP="00BA5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A8"/>
    <w:rsid w:val="00190DFB"/>
    <w:rsid w:val="002B6E58"/>
    <w:rsid w:val="0034133A"/>
    <w:rsid w:val="0036041B"/>
    <w:rsid w:val="003644F8"/>
    <w:rsid w:val="00473015"/>
    <w:rsid w:val="00492864"/>
    <w:rsid w:val="00534D7D"/>
    <w:rsid w:val="005A59A9"/>
    <w:rsid w:val="00651698"/>
    <w:rsid w:val="0073651B"/>
    <w:rsid w:val="008D0BDB"/>
    <w:rsid w:val="00BA0698"/>
    <w:rsid w:val="00BA5540"/>
    <w:rsid w:val="00CB5BA8"/>
    <w:rsid w:val="00D243CC"/>
    <w:rsid w:val="00D62520"/>
    <w:rsid w:val="00DC6ABA"/>
    <w:rsid w:val="00E40718"/>
    <w:rsid w:val="00EE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40"/>
    <w:rPr>
      <w:rFonts w:ascii="Tahoma" w:hAnsi="Tahoma" w:cs="Tahoma"/>
      <w:sz w:val="16"/>
      <w:szCs w:val="16"/>
    </w:rPr>
  </w:style>
  <w:style w:type="paragraph" w:styleId="Header">
    <w:name w:val="header"/>
    <w:basedOn w:val="Normal"/>
    <w:link w:val="HeaderChar"/>
    <w:uiPriority w:val="99"/>
    <w:unhideWhenUsed/>
    <w:rsid w:val="00BA5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40"/>
  </w:style>
  <w:style w:type="paragraph" w:styleId="Footer">
    <w:name w:val="footer"/>
    <w:basedOn w:val="Normal"/>
    <w:link w:val="FooterChar"/>
    <w:uiPriority w:val="99"/>
    <w:unhideWhenUsed/>
    <w:rsid w:val="00BA5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540"/>
    <w:rPr>
      <w:rFonts w:ascii="Tahoma" w:hAnsi="Tahoma" w:cs="Tahoma"/>
      <w:sz w:val="16"/>
      <w:szCs w:val="16"/>
    </w:rPr>
  </w:style>
  <w:style w:type="paragraph" w:styleId="Header">
    <w:name w:val="header"/>
    <w:basedOn w:val="Normal"/>
    <w:link w:val="HeaderChar"/>
    <w:uiPriority w:val="99"/>
    <w:unhideWhenUsed/>
    <w:rsid w:val="00BA5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540"/>
  </w:style>
  <w:style w:type="paragraph" w:styleId="Footer">
    <w:name w:val="footer"/>
    <w:basedOn w:val="Normal"/>
    <w:link w:val="FooterChar"/>
    <w:uiPriority w:val="99"/>
    <w:unhideWhenUsed/>
    <w:rsid w:val="00BA5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7957-A066-47CF-82C8-3277F176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Merritt-Harrison</dc:creator>
  <cp:keywords/>
  <dc:description/>
  <cp:lastModifiedBy>PAGAN, Foong</cp:lastModifiedBy>
  <cp:revision>11</cp:revision>
  <dcterms:created xsi:type="dcterms:W3CDTF">2021-08-30T13:19:00Z</dcterms:created>
  <dcterms:modified xsi:type="dcterms:W3CDTF">2021-09-03T10:15:00Z</dcterms:modified>
</cp:coreProperties>
</file>