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8AEC" w14:textId="77777777" w:rsidR="007A61B5" w:rsidRDefault="007A61B5"/>
    <w:p w14:paraId="0A272602" w14:textId="152F1281" w:rsidR="007A61B5" w:rsidRDefault="007A61B5">
      <w:pPr>
        <w:sectPr w:rsidR="007A61B5" w:rsidSect="000E15E7">
          <w:pgSz w:w="16838" w:h="11906" w:orient="landscape"/>
          <w:pgMar w:top="1440" w:right="1440" w:bottom="1440" w:left="1440" w:header="708" w:footer="708" w:gutter="0"/>
          <w:cols w:space="708"/>
          <w:docGrid w:linePitch="360"/>
        </w:sectPr>
      </w:pPr>
    </w:p>
    <w:p w14:paraId="17DA6415" w14:textId="0EDD8958" w:rsidR="009D1E77" w:rsidRPr="001D736A" w:rsidRDefault="009D1E77" w:rsidP="009D1E77">
      <w:pPr>
        <w:jc w:val="both"/>
        <w:rPr>
          <w:rFonts w:ascii="Arial" w:hAnsi="Arial" w:cs="Arial"/>
          <w:b/>
        </w:rPr>
      </w:pPr>
      <w:r w:rsidRPr="001D736A">
        <w:rPr>
          <w:rFonts w:ascii="Arial" w:hAnsi="Arial" w:cs="Arial"/>
          <w:b/>
        </w:rPr>
        <w:lastRenderedPageBreak/>
        <w:t>Price Schedule</w:t>
      </w:r>
      <w:r w:rsidR="008E2801">
        <w:rPr>
          <w:rFonts w:ascii="Arial" w:hAnsi="Arial" w:cs="Arial"/>
          <w:b/>
        </w:rPr>
        <w:t xml:space="preserve">                                                                                                                       </w:t>
      </w:r>
    </w:p>
    <w:tbl>
      <w:tblPr>
        <w:tblpPr w:leftFromText="180" w:rightFromText="180" w:vertAnchor="text" w:horzAnchor="margin" w:tblpXSpec="center" w:tblpY="165"/>
        <w:tblW w:w="10980" w:type="dxa"/>
        <w:tblLook w:val="0000" w:firstRow="0" w:lastRow="0" w:firstColumn="0" w:lastColumn="0" w:noHBand="0" w:noVBand="0"/>
      </w:tblPr>
      <w:tblGrid>
        <w:gridCol w:w="2701"/>
        <w:gridCol w:w="5453"/>
        <w:gridCol w:w="1381"/>
        <w:gridCol w:w="1445"/>
      </w:tblGrid>
      <w:tr w:rsidR="006A0D12" w14:paraId="6B869F74" w14:textId="77777777" w:rsidTr="00FF1D5D">
        <w:trPr>
          <w:trHeight w:val="560"/>
        </w:trPr>
        <w:tc>
          <w:tcPr>
            <w:tcW w:w="2701" w:type="dxa"/>
            <w:tcBorders>
              <w:top w:val="single" w:sz="4" w:space="0" w:color="000000"/>
              <w:left w:val="double" w:sz="4" w:space="0" w:color="000000"/>
              <w:bottom w:val="single" w:sz="4" w:space="0" w:color="000000"/>
              <w:right w:val="nil"/>
            </w:tcBorders>
            <w:shd w:val="clear" w:color="auto" w:fill="auto"/>
          </w:tcPr>
          <w:p w14:paraId="0556D381" w14:textId="77777777" w:rsidR="006A0D12" w:rsidRPr="005D0D21" w:rsidRDefault="006A0D12" w:rsidP="006A0D12">
            <w:pPr>
              <w:pStyle w:val="Default"/>
              <w:jc w:val="both"/>
              <w:rPr>
                <w:b/>
                <w:color w:val="auto"/>
                <w:sz w:val="20"/>
                <w:szCs w:val="20"/>
              </w:rPr>
            </w:pPr>
          </w:p>
        </w:tc>
        <w:tc>
          <w:tcPr>
            <w:tcW w:w="6834" w:type="dxa"/>
            <w:gridSpan w:val="2"/>
            <w:tcBorders>
              <w:top w:val="single" w:sz="4" w:space="0" w:color="000000"/>
              <w:left w:val="nil"/>
              <w:bottom w:val="single" w:sz="4" w:space="0" w:color="000000"/>
              <w:right w:val="nil"/>
            </w:tcBorders>
            <w:shd w:val="clear" w:color="auto" w:fill="auto"/>
            <w:vAlign w:val="center"/>
          </w:tcPr>
          <w:p w14:paraId="6EFC9EB4" w14:textId="77777777" w:rsidR="006A0D12" w:rsidRPr="004227A2" w:rsidRDefault="006A0D12" w:rsidP="006A0D12">
            <w:pPr>
              <w:pStyle w:val="Default"/>
              <w:jc w:val="both"/>
              <w:rPr>
                <w:sz w:val="22"/>
                <w:szCs w:val="22"/>
              </w:rPr>
            </w:pPr>
            <w:r w:rsidRPr="004227A2">
              <w:rPr>
                <w:b/>
                <w:bCs/>
                <w:sz w:val="22"/>
                <w:szCs w:val="22"/>
              </w:rPr>
              <w:t xml:space="preserve">PRICE SCHEDULE </w:t>
            </w:r>
            <w:r>
              <w:rPr>
                <w:b/>
                <w:bCs/>
                <w:sz w:val="22"/>
                <w:szCs w:val="22"/>
              </w:rPr>
              <w:t>-</w:t>
            </w:r>
            <w:r w:rsidRPr="004227A2">
              <w:rPr>
                <w:b/>
                <w:bCs/>
                <w:sz w:val="22"/>
                <w:szCs w:val="22"/>
              </w:rPr>
              <w:t xml:space="preserve"> To be completed in full</w:t>
            </w:r>
            <w:r>
              <w:rPr>
                <w:b/>
                <w:bCs/>
                <w:sz w:val="22"/>
                <w:szCs w:val="22"/>
              </w:rPr>
              <w:t xml:space="preserve"> </w:t>
            </w:r>
          </w:p>
        </w:tc>
        <w:tc>
          <w:tcPr>
            <w:tcW w:w="1445" w:type="dxa"/>
            <w:tcBorders>
              <w:top w:val="single" w:sz="4" w:space="0" w:color="000000"/>
              <w:left w:val="nil"/>
              <w:bottom w:val="single" w:sz="4" w:space="0" w:color="000000"/>
              <w:right w:val="single" w:sz="4" w:space="0" w:color="000000"/>
            </w:tcBorders>
            <w:shd w:val="clear" w:color="auto" w:fill="auto"/>
          </w:tcPr>
          <w:p w14:paraId="6C614AFC" w14:textId="77777777" w:rsidR="006A0D12" w:rsidRPr="004227A2" w:rsidRDefault="006A0D12" w:rsidP="006A0D12">
            <w:pPr>
              <w:pStyle w:val="Default"/>
              <w:jc w:val="both"/>
              <w:rPr>
                <w:color w:val="auto"/>
                <w:sz w:val="20"/>
                <w:szCs w:val="20"/>
              </w:rPr>
            </w:pPr>
          </w:p>
        </w:tc>
      </w:tr>
      <w:tr w:rsidR="006A0D12" w14:paraId="7B9B9B2F" w14:textId="77777777" w:rsidTr="00FF1D5D">
        <w:trPr>
          <w:trHeight w:val="310"/>
        </w:trPr>
        <w:tc>
          <w:tcPr>
            <w:tcW w:w="2701" w:type="dxa"/>
            <w:tcBorders>
              <w:top w:val="single" w:sz="4" w:space="0" w:color="000000"/>
              <w:left w:val="double" w:sz="4" w:space="0" w:color="000000"/>
              <w:bottom w:val="single" w:sz="4" w:space="0" w:color="auto"/>
              <w:right w:val="single" w:sz="4" w:space="0" w:color="000000"/>
            </w:tcBorders>
            <w:vAlign w:val="center"/>
          </w:tcPr>
          <w:p w14:paraId="26A0135D" w14:textId="77777777" w:rsidR="006A0D12" w:rsidRPr="004227A2" w:rsidRDefault="006A0D12" w:rsidP="006A0D12">
            <w:pPr>
              <w:pStyle w:val="Default"/>
              <w:jc w:val="both"/>
              <w:rPr>
                <w:sz w:val="22"/>
                <w:szCs w:val="22"/>
              </w:rPr>
            </w:pPr>
            <w:r w:rsidRPr="004227A2">
              <w:rPr>
                <w:b/>
                <w:bCs/>
                <w:sz w:val="22"/>
                <w:szCs w:val="22"/>
              </w:rPr>
              <w:t xml:space="preserve">Category </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91C0" w14:textId="77777777" w:rsidR="006A0D12" w:rsidRPr="004227A2" w:rsidRDefault="006A0D12" w:rsidP="006A0D12">
            <w:pPr>
              <w:pStyle w:val="Default"/>
              <w:jc w:val="both"/>
              <w:rPr>
                <w:sz w:val="22"/>
                <w:szCs w:val="22"/>
              </w:rPr>
            </w:pPr>
            <w:r w:rsidRPr="004227A2">
              <w:rPr>
                <w:b/>
                <w:bCs/>
                <w:sz w:val="22"/>
                <w:szCs w:val="22"/>
              </w:rPr>
              <w:t>Description</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7115" w14:textId="77777777" w:rsidR="006A0D12" w:rsidRPr="004227A2" w:rsidRDefault="006A0D12" w:rsidP="006A0D12">
            <w:pPr>
              <w:pStyle w:val="Default"/>
              <w:jc w:val="both"/>
              <w:rPr>
                <w:sz w:val="22"/>
                <w:szCs w:val="22"/>
              </w:rPr>
            </w:pPr>
            <w:r w:rsidRPr="004227A2">
              <w:rPr>
                <w:b/>
                <w:bCs/>
                <w:sz w:val="22"/>
                <w:szCs w:val="22"/>
              </w:rPr>
              <w:t xml:space="preserve">Unit Cost (£) </w:t>
            </w:r>
          </w:p>
        </w:tc>
        <w:tc>
          <w:tcPr>
            <w:tcW w:w="1445" w:type="dxa"/>
            <w:tcBorders>
              <w:top w:val="single" w:sz="4" w:space="0" w:color="000000"/>
              <w:left w:val="single" w:sz="4" w:space="0" w:color="000000"/>
              <w:bottom w:val="single" w:sz="4" w:space="0" w:color="000000"/>
              <w:right w:val="single" w:sz="4" w:space="0" w:color="000000"/>
            </w:tcBorders>
            <w:vAlign w:val="center"/>
          </w:tcPr>
          <w:p w14:paraId="72BDEF8B" w14:textId="77777777" w:rsidR="006A0D12" w:rsidRPr="004227A2" w:rsidRDefault="006A0D12" w:rsidP="006A0D12">
            <w:pPr>
              <w:pStyle w:val="Default"/>
              <w:jc w:val="both"/>
              <w:rPr>
                <w:sz w:val="22"/>
                <w:szCs w:val="22"/>
              </w:rPr>
            </w:pPr>
            <w:r w:rsidRPr="004227A2">
              <w:rPr>
                <w:b/>
                <w:bCs/>
                <w:sz w:val="22"/>
                <w:szCs w:val="22"/>
              </w:rPr>
              <w:t xml:space="preserve">Per… </w:t>
            </w:r>
          </w:p>
        </w:tc>
      </w:tr>
      <w:tr w:rsidR="006A0D12" w14:paraId="52E4144A" w14:textId="77777777" w:rsidTr="00FF1D5D">
        <w:trPr>
          <w:trHeight w:val="268"/>
        </w:trPr>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D454D" w14:textId="18E0AFAA" w:rsidR="00C300C4" w:rsidRPr="004227A2" w:rsidRDefault="00C300C4" w:rsidP="006A0D12">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7B784BBF" w14:textId="09D3AEAC" w:rsidR="006A0D12" w:rsidRPr="004227A2" w:rsidRDefault="006A0D12" w:rsidP="006A0D12">
            <w:pPr>
              <w:pStyle w:val="Default"/>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50FEE81B" w14:textId="77777777" w:rsidR="006A0D12" w:rsidRPr="004227A2" w:rsidRDefault="006A0D12" w:rsidP="006A0D12">
            <w:pPr>
              <w:pStyle w:val="Default"/>
              <w:jc w:val="both"/>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E1B2840" w14:textId="608C84E8" w:rsidR="006A0D12" w:rsidRPr="004227A2" w:rsidRDefault="006A0D12" w:rsidP="006A0D12">
            <w:pPr>
              <w:pStyle w:val="Default"/>
              <w:jc w:val="both"/>
              <w:rPr>
                <w:color w:val="auto"/>
                <w:sz w:val="20"/>
                <w:szCs w:val="20"/>
              </w:rPr>
            </w:pPr>
          </w:p>
        </w:tc>
      </w:tr>
      <w:tr w:rsidR="006A0D12" w14:paraId="52F95256" w14:textId="77777777" w:rsidTr="00FF1D5D">
        <w:trPr>
          <w:trHeight w:val="2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B2A16" w14:textId="77777777" w:rsidR="006A0D12" w:rsidRPr="004227A2" w:rsidRDefault="006A0D12" w:rsidP="006A0D12">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62BA413E" w14:textId="1D97AB76" w:rsidR="006A0D12" w:rsidRPr="004227A2" w:rsidRDefault="006A0D12" w:rsidP="006A0D12">
            <w:pPr>
              <w:pStyle w:val="Default"/>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1E65CAA8" w14:textId="77777777" w:rsidR="006A0D12" w:rsidRPr="004227A2" w:rsidRDefault="006A0D12" w:rsidP="006A0D12">
            <w:pPr>
              <w:pStyle w:val="Default"/>
              <w:jc w:val="both"/>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21C4E6C" w14:textId="7EBFC28E" w:rsidR="006A0D12" w:rsidRPr="004227A2" w:rsidRDefault="006A0D12" w:rsidP="006A0D12">
            <w:pPr>
              <w:pStyle w:val="Default"/>
              <w:rPr>
                <w:color w:val="auto"/>
                <w:sz w:val="20"/>
                <w:szCs w:val="20"/>
              </w:rPr>
            </w:pPr>
          </w:p>
        </w:tc>
      </w:tr>
      <w:tr w:rsidR="006A0D12" w14:paraId="308426D9" w14:textId="77777777" w:rsidTr="00FF1D5D">
        <w:trPr>
          <w:trHeight w:val="268"/>
        </w:trPr>
        <w:tc>
          <w:tcPr>
            <w:tcW w:w="2701" w:type="dxa"/>
            <w:vMerge w:val="restart"/>
            <w:tcBorders>
              <w:top w:val="single" w:sz="4" w:space="0" w:color="auto"/>
              <w:left w:val="double" w:sz="4" w:space="0" w:color="000000"/>
              <w:right w:val="single" w:sz="4" w:space="0" w:color="000000"/>
            </w:tcBorders>
            <w:shd w:val="clear" w:color="auto" w:fill="auto"/>
            <w:vAlign w:val="center"/>
          </w:tcPr>
          <w:p w14:paraId="41D8838F" w14:textId="77777777" w:rsidR="006A0D12" w:rsidRPr="004227A2" w:rsidRDefault="006A0D12" w:rsidP="006A0D12">
            <w:pPr>
              <w:pStyle w:val="Default"/>
              <w:jc w:val="both"/>
              <w:rPr>
                <w:sz w:val="20"/>
                <w:szCs w:val="20"/>
              </w:rPr>
            </w:pPr>
            <w:r w:rsidRPr="004227A2">
              <w:rPr>
                <w:sz w:val="20"/>
                <w:szCs w:val="20"/>
              </w:rPr>
              <w:t>Consumables</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E861" w14:textId="77777777" w:rsidR="006A0D12" w:rsidRDefault="006A0D12" w:rsidP="00C300C4">
            <w:pPr>
              <w:pStyle w:val="Default"/>
              <w:rPr>
                <w:i/>
                <w:sz w:val="20"/>
                <w:szCs w:val="20"/>
              </w:rPr>
            </w:pPr>
            <w:r w:rsidRPr="004227A2">
              <w:rPr>
                <w:sz w:val="20"/>
                <w:szCs w:val="20"/>
              </w:rPr>
              <w:t xml:space="preserve">Supply of flat pack boxes (per </w:t>
            </w:r>
            <w:r>
              <w:rPr>
                <w:sz w:val="20"/>
                <w:szCs w:val="20"/>
              </w:rPr>
              <w:t>ten boxes</w:t>
            </w:r>
            <w:r w:rsidRPr="004227A2">
              <w:rPr>
                <w:sz w:val="20"/>
                <w:szCs w:val="20"/>
              </w:rPr>
              <w:t xml:space="preserve">) </w:t>
            </w:r>
            <w:r>
              <w:rPr>
                <w:sz w:val="20"/>
                <w:szCs w:val="20"/>
              </w:rPr>
              <w:t xml:space="preserve">270x345x425 </w:t>
            </w:r>
            <w:r w:rsidRPr="00F11A33">
              <w:rPr>
                <w:i/>
                <w:sz w:val="20"/>
                <w:szCs w:val="20"/>
              </w:rPr>
              <w:t xml:space="preserve">(If other box sizes are </w:t>
            </w:r>
            <w:proofErr w:type="gramStart"/>
            <w:r w:rsidRPr="00F11A33">
              <w:rPr>
                <w:i/>
                <w:sz w:val="20"/>
                <w:szCs w:val="20"/>
              </w:rPr>
              <w:t>used</w:t>
            </w:r>
            <w:proofErr w:type="gramEnd"/>
            <w:r w:rsidRPr="00F11A33">
              <w:rPr>
                <w:i/>
                <w:sz w:val="20"/>
                <w:szCs w:val="20"/>
              </w:rPr>
              <w:t xml:space="preserve"> please state size</w:t>
            </w:r>
            <w:r>
              <w:rPr>
                <w:i/>
                <w:sz w:val="20"/>
                <w:szCs w:val="20"/>
              </w:rPr>
              <w:t xml:space="preserve"> of these</w:t>
            </w:r>
            <w:r w:rsidRPr="00F11A33">
              <w:rPr>
                <w:i/>
                <w:sz w:val="20"/>
                <w:szCs w:val="20"/>
              </w:rPr>
              <w:t>)</w:t>
            </w:r>
          </w:p>
          <w:p w14:paraId="574EAC80" w14:textId="77777777" w:rsidR="006A0D12" w:rsidRPr="004227A2" w:rsidRDefault="006A0D12" w:rsidP="00C300C4">
            <w:pPr>
              <w:pStyle w:val="Default"/>
              <w:rPr>
                <w:sz w:val="20"/>
                <w:szCs w:val="20"/>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003C8D7C" w14:textId="77777777" w:rsidR="006A0D12" w:rsidRPr="004227A2" w:rsidRDefault="006A0D12" w:rsidP="00C300C4">
            <w:pPr>
              <w:pStyle w:val="Default"/>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E0C7F80" w14:textId="77777777" w:rsidR="006A0D12" w:rsidRPr="004227A2" w:rsidRDefault="006A0D12" w:rsidP="00C300C4">
            <w:pPr>
              <w:pStyle w:val="Default"/>
              <w:rPr>
                <w:color w:val="auto"/>
                <w:sz w:val="20"/>
                <w:szCs w:val="20"/>
              </w:rPr>
            </w:pPr>
            <w:r w:rsidRPr="004227A2">
              <w:rPr>
                <w:color w:val="auto"/>
                <w:sz w:val="20"/>
                <w:szCs w:val="20"/>
              </w:rPr>
              <w:t xml:space="preserve">10 boxes </w:t>
            </w:r>
          </w:p>
        </w:tc>
      </w:tr>
      <w:tr w:rsidR="006A0D12" w14:paraId="17FA1883" w14:textId="77777777" w:rsidTr="00FF1D5D">
        <w:trPr>
          <w:trHeight w:val="268"/>
        </w:trPr>
        <w:tc>
          <w:tcPr>
            <w:tcW w:w="2701" w:type="dxa"/>
            <w:vMerge/>
            <w:tcBorders>
              <w:left w:val="double" w:sz="4" w:space="0" w:color="000000"/>
              <w:right w:val="single" w:sz="4" w:space="0" w:color="000000"/>
            </w:tcBorders>
            <w:shd w:val="clear" w:color="auto" w:fill="auto"/>
            <w:vAlign w:val="center"/>
          </w:tcPr>
          <w:p w14:paraId="58D3106C" w14:textId="77777777" w:rsidR="006A0D12" w:rsidRPr="004227A2" w:rsidRDefault="006A0D12" w:rsidP="006A0D12">
            <w:pPr>
              <w:pStyle w:val="Default"/>
              <w:jc w:val="both"/>
              <w:rPr>
                <w:sz w:val="20"/>
                <w:szCs w:val="20"/>
              </w:rPr>
            </w:pP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E4EA" w14:textId="77777777" w:rsidR="006A0D12" w:rsidRDefault="006A0D12" w:rsidP="00C300C4">
            <w:pPr>
              <w:pStyle w:val="Default"/>
              <w:rPr>
                <w:i/>
                <w:sz w:val="20"/>
                <w:szCs w:val="20"/>
              </w:rPr>
            </w:pPr>
            <w:r w:rsidRPr="004227A2">
              <w:rPr>
                <w:sz w:val="20"/>
                <w:szCs w:val="20"/>
              </w:rPr>
              <w:t xml:space="preserve">Supply of flat pack boxes (per </w:t>
            </w:r>
            <w:r>
              <w:rPr>
                <w:sz w:val="20"/>
                <w:szCs w:val="20"/>
              </w:rPr>
              <w:t>ten boxes</w:t>
            </w:r>
            <w:r w:rsidRPr="004227A2">
              <w:rPr>
                <w:sz w:val="20"/>
                <w:szCs w:val="20"/>
              </w:rPr>
              <w:t xml:space="preserve">) </w:t>
            </w:r>
            <w:r>
              <w:rPr>
                <w:sz w:val="20"/>
                <w:szCs w:val="20"/>
              </w:rPr>
              <w:t xml:space="preserve">470x380x260 </w:t>
            </w:r>
            <w:r w:rsidRPr="00F11A33">
              <w:rPr>
                <w:i/>
                <w:sz w:val="20"/>
                <w:szCs w:val="20"/>
              </w:rPr>
              <w:t xml:space="preserve">(If other box sizes are </w:t>
            </w:r>
            <w:proofErr w:type="gramStart"/>
            <w:r w:rsidRPr="00F11A33">
              <w:rPr>
                <w:i/>
                <w:sz w:val="20"/>
                <w:szCs w:val="20"/>
              </w:rPr>
              <w:t>used</w:t>
            </w:r>
            <w:proofErr w:type="gramEnd"/>
            <w:r w:rsidRPr="00F11A33">
              <w:rPr>
                <w:i/>
                <w:sz w:val="20"/>
                <w:szCs w:val="20"/>
              </w:rPr>
              <w:t xml:space="preserve"> please state size</w:t>
            </w:r>
            <w:r>
              <w:rPr>
                <w:i/>
                <w:sz w:val="20"/>
                <w:szCs w:val="20"/>
              </w:rPr>
              <w:t xml:space="preserve"> of these</w:t>
            </w:r>
            <w:r w:rsidRPr="00F11A33">
              <w:rPr>
                <w:i/>
                <w:sz w:val="20"/>
                <w:szCs w:val="20"/>
              </w:rPr>
              <w:t>)</w:t>
            </w:r>
          </w:p>
          <w:p w14:paraId="463FAB24" w14:textId="77777777" w:rsidR="006A0D12" w:rsidRPr="004227A2" w:rsidRDefault="006A0D12" w:rsidP="00C300C4">
            <w:pPr>
              <w:pStyle w:val="Default"/>
              <w:rPr>
                <w:sz w:val="20"/>
                <w:szCs w:val="20"/>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13955E85" w14:textId="77777777" w:rsidR="006A0D12" w:rsidRPr="004227A2" w:rsidRDefault="006A0D12" w:rsidP="00C300C4">
            <w:pPr>
              <w:pStyle w:val="Default"/>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457D102" w14:textId="77777777" w:rsidR="006A0D12" w:rsidRPr="004227A2" w:rsidRDefault="006A0D12" w:rsidP="00C300C4">
            <w:pPr>
              <w:pStyle w:val="Default"/>
              <w:rPr>
                <w:color w:val="auto"/>
                <w:sz w:val="20"/>
                <w:szCs w:val="20"/>
              </w:rPr>
            </w:pPr>
            <w:r w:rsidRPr="004227A2">
              <w:rPr>
                <w:color w:val="auto"/>
                <w:sz w:val="20"/>
                <w:szCs w:val="20"/>
              </w:rPr>
              <w:t>10 boxes</w:t>
            </w:r>
          </w:p>
        </w:tc>
      </w:tr>
      <w:tr w:rsidR="006A0D12" w14:paraId="28255B8C" w14:textId="77777777" w:rsidTr="00FF1D5D">
        <w:trPr>
          <w:trHeight w:val="268"/>
        </w:trPr>
        <w:tc>
          <w:tcPr>
            <w:tcW w:w="2701" w:type="dxa"/>
            <w:vMerge/>
            <w:tcBorders>
              <w:left w:val="double" w:sz="4" w:space="0" w:color="000000"/>
              <w:bottom w:val="single" w:sz="4" w:space="0" w:color="000000"/>
              <w:right w:val="single" w:sz="4" w:space="0" w:color="000000"/>
            </w:tcBorders>
            <w:shd w:val="clear" w:color="auto" w:fill="auto"/>
            <w:vAlign w:val="center"/>
          </w:tcPr>
          <w:p w14:paraId="708B2ACF" w14:textId="77777777" w:rsidR="006A0D12" w:rsidRPr="004227A2" w:rsidRDefault="006A0D12" w:rsidP="006A0D12">
            <w:pPr>
              <w:pStyle w:val="Default"/>
              <w:jc w:val="both"/>
              <w:rPr>
                <w:sz w:val="20"/>
                <w:szCs w:val="20"/>
              </w:rPr>
            </w:pP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64382" w14:textId="77777777" w:rsidR="006A0D12" w:rsidRDefault="006A0D12" w:rsidP="00C300C4">
            <w:pPr>
              <w:pStyle w:val="Default"/>
              <w:rPr>
                <w:sz w:val="20"/>
                <w:szCs w:val="20"/>
              </w:rPr>
            </w:pPr>
            <w:r w:rsidRPr="00F30A52">
              <w:rPr>
                <w:sz w:val="20"/>
                <w:szCs w:val="20"/>
              </w:rPr>
              <w:t xml:space="preserve">Supply of </w:t>
            </w:r>
            <w:r>
              <w:rPr>
                <w:sz w:val="20"/>
                <w:szCs w:val="20"/>
              </w:rPr>
              <w:t xml:space="preserve">box tamper-proof, plastic </w:t>
            </w:r>
            <w:r w:rsidRPr="00F30A52">
              <w:rPr>
                <w:sz w:val="20"/>
                <w:szCs w:val="20"/>
              </w:rPr>
              <w:t>security tags</w:t>
            </w:r>
            <w:r>
              <w:rPr>
                <w:sz w:val="20"/>
                <w:szCs w:val="20"/>
              </w:rPr>
              <w:t>/ties</w:t>
            </w:r>
            <w:r w:rsidRPr="00F30A52">
              <w:rPr>
                <w:sz w:val="20"/>
                <w:szCs w:val="20"/>
              </w:rPr>
              <w:t xml:space="preserve"> (per </w:t>
            </w:r>
            <w:r>
              <w:rPr>
                <w:sz w:val="20"/>
                <w:szCs w:val="20"/>
              </w:rPr>
              <w:t>10 tags</w:t>
            </w:r>
            <w:r w:rsidRPr="00F30A52">
              <w:rPr>
                <w:sz w:val="20"/>
                <w:szCs w:val="20"/>
              </w:rPr>
              <w:t>)</w:t>
            </w:r>
          </w:p>
          <w:p w14:paraId="738892E3" w14:textId="77777777" w:rsidR="006A0D12" w:rsidRPr="00F30A52" w:rsidRDefault="006A0D12" w:rsidP="00C300C4">
            <w:pPr>
              <w:pStyle w:val="Default"/>
              <w:rPr>
                <w:sz w:val="20"/>
                <w:szCs w:val="20"/>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5978054D" w14:textId="77777777" w:rsidR="006A0D12" w:rsidRPr="004227A2" w:rsidRDefault="006A0D12" w:rsidP="00C300C4">
            <w:pPr>
              <w:pStyle w:val="Default"/>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C70381B" w14:textId="77777777" w:rsidR="006A0D12" w:rsidRPr="004227A2" w:rsidRDefault="006A0D12" w:rsidP="00C300C4">
            <w:pPr>
              <w:pStyle w:val="Default"/>
              <w:rPr>
                <w:color w:val="auto"/>
                <w:sz w:val="20"/>
                <w:szCs w:val="20"/>
              </w:rPr>
            </w:pPr>
            <w:r>
              <w:rPr>
                <w:color w:val="auto"/>
                <w:sz w:val="20"/>
                <w:szCs w:val="20"/>
              </w:rPr>
              <w:t>10 tags</w:t>
            </w:r>
          </w:p>
        </w:tc>
      </w:tr>
      <w:tr w:rsidR="006A0D12" w14:paraId="5296C5F6" w14:textId="77777777" w:rsidTr="00FF1D5D">
        <w:trPr>
          <w:trHeight w:val="268"/>
        </w:trPr>
        <w:tc>
          <w:tcPr>
            <w:tcW w:w="2701" w:type="dxa"/>
            <w:vMerge w:val="restart"/>
            <w:tcBorders>
              <w:top w:val="single" w:sz="4" w:space="0" w:color="000000"/>
              <w:left w:val="double" w:sz="4" w:space="0" w:color="000000"/>
              <w:right w:val="single" w:sz="4" w:space="0" w:color="000000"/>
            </w:tcBorders>
            <w:shd w:val="clear" w:color="auto" w:fill="auto"/>
            <w:vAlign w:val="center"/>
          </w:tcPr>
          <w:p w14:paraId="3C35C787" w14:textId="77777777" w:rsidR="006A0D12" w:rsidRPr="004227A2" w:rsidRDefault="006A0D12" w:rsidP="006A0D12">
            <w:pPr>
              <w:pStyle w:val="Default"/>
              <w:jc w:val="both"/>
              <w:rPr>
                <w:sz w:val="20"/>
                <w:szCs w:val="20"/>
              </w:rPr>
            </w:pPr>
            <w:r>
              <w:rPr>
                <w:sz w:val="20"/>
                <w:szCs w:val="20"/>
              </w:rPr>
              <w:t>Box Storage and archive management of standard box (270x345x425) or equivalent</w:t>
            </w:r>
          </w:p>
        </w:tc>
        <w:tc>
          <w:tcPr>
            <w:tcW w:w="5453" w:type="dxa"/>
            <w:vMerge w:val="restart"/>
            <w:tcBorders>
              <w:top w:val="single" w:sz="4" w:space="0" w:color="000000"/>
              <w:left w:val="single" w:sz="4" w:space="0" w:color="000000"/>
              <w:right w:val="single" w:sz="4" w:space="0" w:color="000000"/>
            </w:tcBorders>
            <w:shd w:val="clear" w:color="auto" w:fill="auto"/>
            <w:vAlign w:val="center"/>
          </w:tcPr>
          <w:p w14:paraId="76344C53" w14:textId="77777777" w:rsidR="006A0D12" w:rsidRPr="00F11A33" w:rsidRDefault="006A0D12" w:rsidP="006A0D12">
            <w:pPr>
              <w:pStyle w:val="Default"/>
              <w:jc w:val="both"/>
              <w:rPr>
                <w:i/>
                <w:sz w:val="20"/>
                <w:szCs w:val="20"/>
              </w:rPr>
            </w:pPr>
            <w:r w:rsidRPr="00D11E8D">
              <w:rPr>
                <w:bCs/>
                <w:sz w:val="20"/>
                <w:szCs w:val="20"/>
                <w:lang w:val="en-GB"/>
              </w:rPr>
              <w:t>Inclusive of all associated set up /admin costs</w:t>
            </w:r>
            <w:r>
              <w:rPr>
                <w:bCs/>
                <w:sz w:val="20"/>
                <w:szCs w:val="20"/>
                <w:lang w:val="en-GB"/>
              </w:rPr>
              <w:t xml:space="preserve"> (i.e., file and box barcode labels, data capture, etc.)</w:t>
            </w:r>
          </w:p>
        </w:tc>
        <w:tc>
          <w:tcPr>
            <w:tcW w:w="1381" w:type="dxa"/>
            <w:tcBorders>
              <w:top w:val="single" w:sz="4" w:space="0" w:color="000000"/>
              <w:left w:val="single" w:sz="4" w:space="0" w:color="000000"/>
              <w:bottom w:val="single" w:sz="4" w:space="0" w:color="000000"/>
              <w:right w:val="single" w:sz="4" w:space="0" w:color="000000"/>
            </w:tcBorders>
          </w:tcPr>
          <w:p w14:paraId="4F60F487" w14:textId="77777777" w:rsidR="006A0D12" w:rsidRPr="004227A2" w:rsidRDefault="006A0D12" w:rsidP="006A0D12">
            <w:pPr>
              <w:pStyle w:val="Default"/>
              <w:jc w:val="both"/>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5591B9EE" w14:textId="77777777" w:rsidR="006A0D12" w:rsidRPr="004227A2" w:rsidRDefault="006A0D12" w:rsidP="006A0D12">
            <w:pPr>
              <w:pStyle w:val="Default"/>
              <w:jc w:val="both"/>
              <w:rPr>
                <w:color w:val="auto"/>
                <w:sz w:val="20"/>
                <w:szCs w:val="20"/>
              </w:rPr>
            </w:pPr>
            <w:r>
              <w:rPr>
                <w:color w:val="auto"/>
                <w:sz w:val="20"/>
                <w:szCs w:val="20"/>
              </w:rPr>
              <w:t>Annum</w:t>
            </w:r>
          </w:p>
        </w:tc>
      </w:tr>
      <w:tr w:rsidR="006A0D12" w14:paraId="2A5F2344" w14:textId="77777777" w:rsidTr="00FF1D5D">
        <w:trPr>
          <w:trHeight w:val="268"/>
        </w:trPr>
        <w:tc>
          <w:tcPr>
            <w:tcW w:w="2701" w:type="dxa"/>
            <w:vMerge/>
            <w:tcBorders>
              <w:left w:val="double" w:sz="4" w:space="0" w:color="000000"/>
              <w:bottom w:val="single" w:sz="4" w:space="0" w:color="000000"/>
              <w:right w:val="single" w:sz="4" w:space="0" w:color="000000"/>
            </w:tcBorders>
            <w:shd w:val="clear" w:color="auto" w:fill="auto"/>
            <w:vAlign w:val="center"/>
          </w:tcPr>
          <w:p w14:paraId="7D355AC9" w14:textId="77777777" w:rsidR="006A0D12" w:rsidRDefault="006A0D12" w:rsidP="006A0D12">
            <w:pPr>
              <w:pStyle w:val="Default"/>
              <w:jc w:val="both"/>
              <w:rPr>
                <w:sz w:val="20"/>
                <w:szCs w:val="20"/>
              </w:rPr>
            </w:pPr>
          </w:p>
        </w:tc>
        <w:tc>
          <w:tcPr>
            <w:tcW w:w="5453" w:type="dxa"/>
            <w:vMerge/>
            <w:tcBorders>
              <w:left w:val="single" w:sz="4" w:space="0" w:color="000000"/>
              <w:bottom w:val="single" w:sz="4" w:space="0" w:color="000000"/>
              <w:right w:val="single" w:sz="4" w:space="0" w:color="000000"/>
            </w:tcBorders>
            <w:shd w:val="clear" w:color="auto" w:fill="auto"/>
            <w:vAlign w:val="center"/>
          </w:tcPr>
          <w:p w14:paraId="02E8CADB" w14:textId="77777777" w:rsidR="006A0D12" w:rsidRPr="00D11E8D" w:rsidRDefault="006A0D12" w:rsidP="006A0D12">
            <w:pPr>
              <w:pStyle w:val="Default"/>
              <w:jc w:val="both"/>
              <w:rPr>
                <w:bCs/>
                <w:sz w:val="20"/>
                <w:szCs w:val="20"/>
                <w:lang w:val="en-GB"/>
              </w:rPr>
            </w:pPr>
          </w:p>
        </w:tc>
        <w:tc>
          <w:tcPr>
            <w:tcW w:w="1381" w:type="dxa"/>
            <w:tcBorders>
              <w:top w:val="single" w:sz="4" w:space="0" w:color="000000"/>
              <w:left w:val="single" w:sz="4" w:space="0" w:color="000000"/>
              <w:bottom w:val="single" w:sz="4" w:space="0" w:color="000000"/>
              <w:right w:val="single" w:sz="4" w:space="0" w:color="000000"/>
            </w:tcBorders>
          </w:tcPr>
          <w:p w14:paraId="37BAF486" w14:textId="77777777" w:rsidR="006A0D12" w:rsidRPr="004227A2" w:rsidRDefault="006A0D12" w:rsidP="006A0D12">
            <w:pPr>
              <w:pStyle w:val="Default"/>
              <w:jc w:val="both"/>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A437EAB" w14:textId="77777777" w:rsidR="006A0D12" w:rsidRDefault="006A0D12" w:rsidP="006A0D12">
            <w:pPr>
              <w:pStyle w:val="Default"/>
              <w:rPr>
                <w:color w:val="auto"/>
                <w:sz w:val="20"/>
                <w:szCs w:val="20"/>
              </w:rPr>
            </w:pPr>
            <w:r>
              <w:rPr>
                <w:color w:val="auto"/>
                <w:sz w:val="20"/>
                <w:szCs w:val="20"/>
              </w:rPr>
              <w:t>Month</w:t>
            </w:r>
          </w:p>
        </w:tc>
      </w:tr>
      <w:tr w:rsidR="006A0D12" w14:paraId="40211601" w14:textId="77777777" w:rsidTr="00FF1D5D">
        <w:trPr>
          <w:trHeight w:val="268"/>
        </w:trPr>
        <w:tc>
          <w:tcPr>
            <w:tcW w:w="2701" w:type="dxa"/>
            <w:vMerge w:val="restart"/>
            <w:tcBorders>
              <w:left w:val="double" w:sz="4" w:space="0" w:color="000000"/>
              <w:right w:val="single" w:sz="4" w:space="0" w:color="000000"/>
            </w:tcBorders>
            <w:shd w:val="clear" w:color="auto" w:fill="auto"/>
            <w:vAlign w:val="center"/>
          </w:tcPr>
          <w:p w14:paraId="1ED8A393" w14:textId="77777777" w:rsidR="006A0D12" w:rsidRPr="004227A2" w:rsidRDefault="006A0D12" w:rsidP="006A0D12">
            <w:pPr>
              <w:pStyle w:val="Default"/>
              <w:jc w:val="both"/>
              <w:rPr>
                <w:sz w:val="20"/>
                <w:szCs w:val="20"/>
              </w:rPr>
            </w:pPr>
            <w:bookmarkStart w:id="0" w:name="_Hlk149746219"/>
            <w:r>
              <w:rPr>
                <w:sz w:val="20"/>
                <w:szCs w:val="20"/>
              </w:rPr>
              <w:t xml:space="preserve">Box Storage and archive management of large box </w:t>
            </w:r>
            <w:r w:rsidRPr="002321F6">
              <w:rPr>
                <w:sz w:val="20"/>
                <w:szCs w:val="20"/>
              </w:rPr>
              <w:t>(470x</w:t>
            </w:r>
            <w:r w:rsidRPr="00D93E84">
              <w:rPr>
                <w:sz w:val="20"/>
                <w:szCs w:val="20"/>
              </w:rPr>
              <w:t>380x260</w:t>
            </w:r>
            <w:r w:rsidRPr="00C337A5">
              <w:rPr>
                <w:sz w:val="20"/>
                <w:szCs w:val="20"/>
              </w:rPr>
              <w:t>)</w:t>
            </w:r>
            <w:r>
              <w:rPr>
                <w:sz w:val="20"/>
                <w:szCs w:val="20"/>
              </w:rPr>
              <w:t xml:space="preserve"> or equivalent</w:t>
            </w:r>
          </w:p>
        </w:tc>
        <w:tc>
          <w:tcPr>
            <w:tcW w:w="5453" w:type="dxa"/>
            <w:vMerge w:val="restart"/>
            <w:tcBorders>
              <w:left w:val="single" w:sz="4" w:space="0" w:color="000000"/>
              <w:right w:val="single" w:sz="4" w:space="0" w:color="000000"/>
            </w:tcBorders>
            <w:shd w:val="clear" w:color="auto" w:fill="auto"/>
            <w:vAlign w:val="center"/>
          </w:tcPr>
          <w:p w14:paraId="7807F6E5" w14:textId="77777777" w:rsidR="006A0D12" w:rsidRDefault="006A0D12" w:rsidP="006A0D12">
            <w:pPr>
              <w:pStyle w:val="Default"/>
              <w:jc w:val="both"/>
              <w:rPr>
                <w:bCs/>
                <w:sz w:val="20"/>
                <w:szCs w:val="20"/>
                <w:lang w:val="en-GB"/>
              </w:rPr>
            </w:pPr>
            <w:r w:rsidRPr="00D11E8D">
              <w:rPr>
                <w:bCs/>
                <w:sz w:val="20"/>
                <w:szCs w:val="20"/>
                <w:lang w:val="en-GB"/>
              </w:rPr>
              <w:t>Inclusive of all associated set up /admin costs</w:t>
            </w:r>
            <w:r>
              <w:rPr>
                <w:bCs/>
                <w:sz w:val="20"/>
                <w:szCs w:val="20"/>
                <w:lang w:val="en-GB"/>
              </w:rPr>
              <w:t xml:space="preserve"> (i.e., file and box barcode labels, data capture, etc.)</w:t>
            </w:r>
          </w:p>
          <w:p w14:paraId="6497ADBE" w14:textId="77777777" w:rsidR="006A0D12" w:rsidRPr="00F11A33" w:rsidRDefault="006A0D12" w:rsidP="006A0D12">
            <w:pPr>
              <w:pStyle w:val="Default"/>
              <w:jc w:val="both"/>
              <w:rPr>
                <w:i/>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29F14A49" w14:textId="77777777" w:rsidR="006A0D12" w:rsidRPr="004227A2" w:rsidRDefault="006A0D12" w:rsidP="006A0D12">
            <w:pPr>
              <w:pStyle w:val="Default"/>
              <w:jc w:val="both"/>
              <w:rPr>
                <w:color w:val="auto"/>
                <w:sz w:val="20"/>
                <w:szCs w:val="20"/>
              </w:rPr>
            </w:pPr>
          </w:p>
        </w:tc>
        <w:tc>
          <w:tcPr>
            <w:tcW w:w="1445" w:type="dxa"/>
            <w:tcBorders>
              <w:top w:val="single" w:sz="4" w:space="0" w:color="000000"/>
              <w:left w:val="single" w:sz="4" w:space="0" w:color="000000"/>
              <w:bottom w:val="single" w:sz="4" w:space="0" w:color="000000"/>
              <w:right w:val="single" w:sz="4" w:space="0" w:color="000000"/>
            </w:tcBorders>
          </w:tcPr>
          <w:p w14:paraId="28BB9A74" w14:textId="77777777" w:rsidR="006A0D12" w:rsidRPr="004227A2" w:rsidRDefault="006A0D12" w:rsidP="006A0D12">
            <w:pPr>
              <w:pStyle w:val="Default"/>
              <w:jc w:val="both"/>
              <w:rPr>
                <w:color w:val="auto"/>
                <w:sz w:val="20"/>
                <w:szCs w:val="20"/>
              </w:rPr>
            </w:pPr>
            <w:r>
              <w:rPr>
                <w:color w:val="auto"/>
                <w:sz w:val="20"/>
                <w:szCs w:val="20"/>
              </w:rPr>
              <w:t>Annum</w:t>
            </w:r>
          </w:p>
        </w:tc>
      </w:tr>
      <w:bookmarkEnd w:id="0"/>
      <w:tr w:rsidR="006A0D12" w14:paraId="159E3851" w14:textId="77777777" w:rsidTr="00FF1D5D">
        <w:trPr>
          <w:trHeight w:val="268"/>
        </w:trPr>
        <w:tc>
          <w:tcPr>
            <w:tcW w:w="2701" w:type="dxa"/>
            <w:vMerge/>
            <w:tcBorders>
              <w:left w:val="double" w:sz="4" w:space="0" w:color="000000"/>
              <w:bottom w:val="single" w:sz="4" w:space="0" w:color="auto"/>
              <w:right w:val="single" w:sz="4" w:space="0" w:color="000000"/>
            </w:tcBorders>
            <w:shd w:val="clear" w:color="auto" w:fill="auto"/>
            <w:vAlign w:val="center"/>
          </w:tcPr>
          <w:p w14:paraId="5055F13D" w14:textId="77777777" w:rsidR="006A0D12" w:rsidRDefault="006A0D12" w:rsidP="006A0D12">
            <w:pPr>
              <w:pStyle w:val="Default"/>
              <w:jc w:val="both"/>
              <w:rPr>
                <w:sz w:val="20"/>
                <w:szCs w:val="20"/>
              </w:rPr>
            </w:pPr>
          </w:p>
        </w:tc>
        <w:tc>
          <w:tcPr>
            <w:tcW w:w="5453" w:type="dxa"/>
            <w:vMerge/>
            <w:tcBorders>
              <w:left w:val="single" w:sz="4" w:space="0" w:color="000000"/>
              <w:bottom w:val="single" w:sz="4" w:space="0" w:color="auto"/>
              <w:right w:val="single" w:sz="4" w:space="0" w:color="000000"/>
            </w:tcBorders>
            <w:shd w:val="clear" w:color="auto" w:fill="auto"/>
            <w:vAlign w:val="center"/>
          </w:tcPr>
          <w:p w14:paraId="0C1498F0" w14:textId="77777777" w:rsidR="006A0D12" w:rsidRPr="00D11E8D" w:rsidRDefault="006A0D12" w:rsidP="006A0D12">
            <w:pPr>
              <w:pStyle w:val="Default"/>
              <w:jc w:val="both"/>
              <w:rPr>
                <w:bCs/>
                <w:sz w:val="20"/>
                <w:szCs w:val="20"/>
                <w:lang w:val="en-GB"/>
              </w:rPr>
            </w:pPr>
          </w:p>
        </w:tc>
        <w:tc>
          <w:tcPr>
            <w:tcW w:w="1381" w:type="dxa"/>
            <w:tcBorders>
              <w:top w:val="single" w:sz="4" w:space="0" w:color="000000"/>
              <w:left w:val="single" w:sz="4" w:space="0" w:color="000000"/>
              <w:bottom w:val="single" w:sz="4" w:space="0" w:color="auto"/>
              <w:right w:val="single" w:sz="4" w:space="0" w:color="000000"/>
            </w:tcBorders>
          </w:tcPr>
          <w:p w14:paraId="0D3BF89F" w14:textId="77777777" w:rsidR="006A0D12" w:rsidRPr="004227A2" w:rsidRDefault="006A0D12" w:rsidP="006A0D12">
            <w:pPr>
              <w:pStyle w:val="Default"/>
              <w:jc w:val="both"/>
              <w:rPr>
                <w:color w:val="auto"/>
                <w:sz w:val="20"/>
                <w:szCs w:val="20"/>
              </w:rPr>
            </w:pPr>
          </w:p>
        </w:tc>
        <w:tc>
          <w:tcPr>
            <w:tcW w:w="1445" w:type="dxa"/>
            <w:tcBorders>
              <w:top w:val="single" w:sz="4" w:space="0" w:color="000000"/>
              <w:left w:val="single" w:sz="4" w:space="0" w:color="000000"/>
              <w:bottom w:val="single" w:sz="4" w:space="0" w:color="auto"/>
              <w:right w:val="single" w:sz="4" w:space="0" w:color="000000"/>
            </w:tcBorders>
            <w:vAlign w:val="center"/>
          </w:tcPr>
          <w:p w14:paraId="50BD9F89" w14:textId="77777777" w:rsidR="006A0D12" w:rsidRDefault="006A0D12" w:rsidP="006A0D12">
            <w:pPr>
              <w:pStyle w:val="Default"/>
              <w:rPr>
                <w:color w:val="auto"/>
                <w:sz w:val="20"/>
                <w:szCs w:val="20"/>
              </w:rPr>
            </w:pPr>
            <w:r>
              <w:rPr>
                <w:color w:val="auto"/>
                <w:sz w:val="20"/>
                <w:szCs w:val="20"/>
              </w:rPr>
              <w:t>Month</w:t>
            </w:r>
          </w:p>
        </w:tc>
      </w:tr>
      <w:tr w:rsidR="005F3B95" w14:paraId="0D60C41B" w14:textId="77777777" w:rsidTr="00FF1D5D">
        <w:trPr>
          <w:trHeight w:val="268"/>
        </w:trPr>
        <w:tc>
          <w:tcPr>
            <w:tcW w:w="2701" w:type="dxa"/>
            <w:vMerge w:val="restart"/>
            <w:tcBorders>
              <w:top w:val="single" w:sz="4" w:space="0" w:color="auto"/>
              <w:left w:val="single" w:sz="4" w:space="0" w:color="auto"/>
              <w:right w:val="single" w:sz="4" w:space="0" w:color="auto"/>
            </w:tcBorders>
            <w:shd w:val="clear" w:color="auto" w:fill="auto"/>
            <w:vAlign w:val="center"/>
          </w:tcPr>
          <w:p w14:paraId="71E34454" w14:textId="77777777" w:rsidR="005F3B95" w:rsidRPr="004227A2" w:rsidRDefault="005F3B95" w:rsidP="006A0D12">
            <w:pPr>
              <w:pStyle w:val="Default"/>
              <w:jc w:val="both"/>
              <w:rPr>
                <w:sz w:val="20"/>
                <w:szCs w:val="20"/>
              </w:rPr>
            </w:pPr>
            <w:r>
              <w:rPr>
                <w:sz w:val="20"/>
                <w:szCs w:val="20"/>
              </w:rPr>
              <w:t>Storage and archive management of large plan holder (900x150x150)</w:t>
            </w:r>
          </w:p>
        </w:tc>
        <w:tc>
          <w:tcPr>
            <w:tcW w:w="5453" w:type="dxa"/>
            <w:vMerge w:val="restart"/>
            <w:tcBorders>
              <w:top w:val="single" w:sz="4" w:space="0" w:color="auto"/>
              <w:left w:val="single" w:sz="4" w:space="0" w:color="auto"/>
              <w:right w:val="single" w:sz="4" w:space="0" w:color="auto"/>
            </w:tcBorders>
            <w:shd w:val="clear" w:color="auto" w:fill="auto"/>
            <w:vAlign w:val="center"/>
          </w:tcPr>
          <w:p w14:paraId="36C1409A" w14:textId="77777777" w:rsidR="005F3B95" w:rsidRDefault="005F3B95" w:rsidP="006A0D12">
            <w:pPr>
              <w:pStyle w:val="Default"/>
              <w:rPr>
                <w:bCs/>
                <w:sz w:val="20"/>
                <w:szCs w:val="20"/>
                <w:lang w:val="en-GB"/>
              </w:rPr>
            </w:pPr>
            <w:r w:rsidRPr="00D11E8D">
              <w:rPr>
                <w:bCs/>
                <w:sz w:val="20"/>
                <w:szCs w:val="20"/>
                <w:lang w:val="en-GB"/>
              </w:rPr>
              <w:t>Inclusive of all associated set up /admin costs</w:t>
            </w:r>
            <w:r>
              <w:rPr>
                <w:bCs/>
                <w:sz w:val="20"/>
                <w:szCs w:val="20"/>
                <w:lang w:val="en-GB"/>
              </w:rPr>
              <w:t xml:space="preserve"> (i.e., file and box barcode labels, data capture, etc.)</w:t>
            </w:r>
          </w:p>
          <w:p w14:paraId="2ED837FA" w14:textId="77777777" w:rsidR="005F3B95" w:rsidRPr="00F11A33" w:rsidRDefault="005F3B95" w:rsidP="006A0D12">
            <w:pPr>
              <w:pStyle w:val="Default"/>
              <w:rPr>
                <w:i/>
                <w:sz w:val="20"/>
                <w:szCs w:val="20"/>
              </w:rPr>
            </w:pPr>
          </w:p>
        </w:tc>
        <w:tc>
          <w:tcPr>
            <w:tcW w:w="1381" w:type="dxa"/>
            <w:tcBorders>
              <w:top w:val="single" w:sz="4" w:space="0" w:color="auto"/>
              <w:left w:val="single" w:sz="4" w:space="0" w:color="auto"/>
              <w:bottom w:val="single" w:sz="4" w:space="0" w:color="auto"/>
              <w:right w:val="single" w:sz="4" w:space="0" w:color="auto"/>
            </w:tcBorders>
          </w:tcPr>
          <w:p w14:paraId="37E8381B" w14:textId="77777777" w:rsidR="005F3B95" w:rsidRPr="004227A2" w:rsidRDefault="005F3B95" w:rsidP="006A0D12">
            <w:pPr>
              <w:pStyle w:val="Default"/>
              <w:jc w:val="both"/>
              <w:rPr>
                <w:color w:val="auto"/>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62BD25D2" w14:textId="48B803E2" w:rsidR="005F3B95" w:rsidRPr="004227A2" w:rsidRDefault="005F3B95" w:rsidP="006A0D12">
            <w:pPr>
              <w:pStyle w:val="Default"/>
              <w:rPr>
                <w:color w:val="auto"/>
                <w:sz w:val="20"/>
                <w:szCs w:val="20"/>
              </w:rPr>
            </w:pPr>
            <w:r>
              <w:rPr>
                <w:color w:val="auto"/>
                <w:sz w:val="20"/>
                <w:szCs w:val="20"/>
              </w:rPr>
              <w:t>Annum</w:t>
            </w:r>
          </w:p>
        </w:tc>
      </w:tr>
      <w:tr w:rsidR="005F3B95" w14:paraId="65818D35" w14:textId="77777777" w:rsidTr="00FF1D5D">
        <w:trPr>
          <w:trHeight w:val="268"/>
        </w:trPr>
        <w:tc>
          <w:tcPr>
            <w:tcW w:w="2701" w:type="dxa"/>
            <w:vMerge/>
            <w:tcBorders>
              <w:left w:val="single" w:sz="4" w:space="0" w:color="auto"/>
              <w:bottom w:val="single" w:sz="4" w:space="0" w:color="auto"/>
              <w:right w:val="single" w:sz="4" w:space="0" w:color="auto"/>
            </w:tcBorders>
            <w:shd w:val="clear" w:color="auto" w:fill="auto"/>
            <w:vAlign w:val="center"/>
          </w:tcPr>
          <w:p w14:paraId="167A5F6E" w14:textId="77777777" w:rsidR="005F3B95" w:rsidRDefault="005F3B95" w:rsidP="006A0D12">
            <w:pPr>
              <w:pStyle w:val="Default"/>
              <w:jc w:val="both"/>
              <w:rPr>
                <w:sz w:val="20"/>
                <w:szCs w:val="20"/>
              </w:rPr>
            </w:pPr>
          </w:p>
        </w:tc>
        <w:tc>
          <w:tcPr>
            <w:tcW w:w="5453" w:type="dxa"/>
            <w:vMerge/>
            <w:tcBorders>
              <w:left w:val="single" w:sz="4" w:space="0" w:color="auto"/>
              <w:bottom w:val="single" w:sz="4" w:space="0" w:color="auto"/>
              <w:right w:val="single" w:sz="4" w:space="0" w:color="auto"/>
            </w:tcBorders>
            <w:shd w:val="clear" w:color="auto" w:fill="auto"/>
            <w:vAlign w:val="center"/>
          </w:tcPr>
          <w:p w14:paraId="6FABCC22" w14:textId="77777777" w:rsidR="005F3B95" w:rsidRPr="00D11E8D" w:rsidRDefault="005F3B95" w:rsidP="006A0D12">
            <w:pPr>
              <w:pStyle w:val="Default"/>
              <w:rPr>
                <w:bCs/>
                <w:sz w:val="20"/>
                <w:szCs w:val="20"/>
                <w:lang w:val="en-GB"/>
              </w:rPr>
            </w:pPr>
          </w:p>
        </w:tc>
        <w:tc>
          <w:tcPr>
            <w:tcW w:w="1381" w:type="dxa"/>
            <w:tcBorders>
              <w:top w:val="single" w:sz="4" w:space="0" w:color="auto"/>
              <w:left w:val="single" w:sz="4" w:space="0" w:color="auto"/>
              <w:bottom w:val="single" w:sz="4" w:space="0" w:color="auto"/>
              <w:right w:val="single" w:sz="4" w:space="0" w:color="auto"/>
            </w:tcBorders>
          </w:tcPr>
          <w:p w14:paraId="2CC33801" w14:textId="77777777" w:rsidR="005F3B95" w:rsidRPr="004227A2" w:rsidRDefault="005F3B95" w:rsidP="006A0D12">
            <w:pPr>
              <w:pStyle w:val="Default"/>
              <w:jc w:val="both"/>
              <w:rPr>
                <w:color w:val="auto"/>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8483762" w14:textId="6E90DABA" w:rsidR="005F3B95" w:rsidRDefault="005F3B95" w:rsidP="006A0D12">
            <w:pPr>
              <w:pStyle w:val="Default"/>
              <w:rPr>
                <w:color w:val="auto"/>
                <w:sz w:val="20"/>
                <w:szCs w:val="20"/>
              </w:rPr>
            </w:pPr>
            <w:r>
              <w:rPr>
                <w:color w:val="auto"/>
                <w:sz w:val="20"/>
                <w:szCs w:val="20"/>
              </w:rPr>
              <w:t>Month</w:t>
            </w:r>
          </w:p>
        </w:tc>
      </w:tr>
      <w:tr w:rsidR="00FF1D5D" w14:paraId="48F68247" w14:textId="77777777" w:rsidTr="00FF1D5D">
        <w:trPr>
          <w:trHeight w:val="537"/>
        </w:trPr>
        <w:tc>
          <w:tcPr>
            <w:tcW w:w="2701" w:type="dxa"/>
            <w:vMerge w:val="restart"/>
            <w:tcBorders>
              <w:top w:val="single" w:sz="4" w:space="0" w:color="auto"/>
              <w:left w:val="single" w:sz="4" w:space="0" w:color="auto"/>
              <w:right w:val="single" w:sz="4" w:space="0" w:color="auto"/>
            </w:tcBorders>
            <w:shd w:val="clear" w:color="auto" w:fill="auto"/>
            <w:vAlign w:val="center"/>
          </w:tcPr>
          <w:p w14:paraId="4A05B839" w14:textId="24E4D38A" w:rsidR="00FF1D5D" w:rsidRPr="00C300C4" w:rsidRDefault="00FF1D5D" w:rsidP="00FF1D5D">
            <w:pPr>
              <w:pStyle w:val="Default"/>
              <w:jc w:val="both"/>
              <w:rPr>
                <w:sz w:val="20"/>
                <w:szCs w:val="20"/>
                <w:highlight w:val="yellow"/>
              </w:rPr>
            </w:pPr>
            <w:r>
              <w:rPr>
                <w:sz w:val="20"/>
                <w:szCs w:val="20"/>
              </w:rPr>
              <w:t>Box Storage and archive management of standard box (270x345x425) or equivalent</w:t>
            </w:r>
          </w:p>
        </w:tc>
        <w:tc>
          <w:tcPr>
            <w:tcW w:w="5453" w:type="dxa"/>
            <w:vMerge w:val="restart"/>
            <w:tcBorders>
              <w:top w:val="single" w:sz="4" w:space="0" w:color="auto"/>
              <w:left w:val="single" w:sz="4" w:space="0" w:color="auto"/>
              <w:right w:val="single" w:sz="4" w:space="0" w:color="auto"/>
            </w:tcBorders>
            <w:shd w:val="clear" w:color="auto" w:fill="auto"/>
            <w:vAlign w:val="center"/>
          </w:tcPr>
          <w:p w14:paraId="304FFBD6" w14:textId="77777777" w:rsidR="00FF1D5D" w:rsidRPr="00D11E8D" w:rsidRDefault="00FF1D5D" w:rsidP="00FF1D5D">
            <w:pPr>
              <w:pStyle w:val="Default"/>
              <w:rPr>
                <w:bCs/>
                <w:sz w:val="20"/>
                <w:szCs w:val="20"/>
                <w:lang w:val="en-GB"/>
              </w:rPr>
            </w:pPr>
            <w:r>
              <w:rPr>
                <w:sz w:val="20"/>
                <w:szCs w:val="20"/>
              </w:rPr>
              <w:t>Provision of strong room/safe facilities for those boxes that need to be stored in archival conditions.</w:t>
            </w:r>
          </w:p>
          <w:p w14:paraId="21229461" w14:textId="77777777" w:rsidR="00FF1D5D" w:rsidRDefault="00FF1D5D" w:rsidP="00FF1D5D">
            <w:pPr>
              <w:pStyle w:val="Default"/>
              <w:jc w:val="both"/>
              <w:rPr>
                <w:bCs/>
                <w:sz w:val="20"/>
                <w:szCs w:val="20"/>
                <w:lang w:val="en-GB"/>
              </w:rPr>
            </w:pPr>
            <w:r w:rsidRPr="00D11E8D">
              <w:rPr>
                <w:bCs/>
                <w:sz w:val="20"/>
                <w:szCs w:val="20"/>
                <w:lang w:val="en-GB"/>
              </w:rPr>
              <w:t>Inclusive of all associated set up /admin costs</w:t>
            </w:r>
            <w:r>
              <w:rPr>
                <w:bCs/>
                <w:sz w:val="20"/>
                <w:szCs w:val="20"/>
                <w:lang w:val="en-GB"/>
              </w:rPr>
              <w:t xml:space="preserve"> (i.e., file and box barcode labels, data capture, etc.)</w:t>
            </w:r>
          </w:p>
          <w:p w14:paraId="58794B4E" w14:textId="0878E62A" w:rsidR="00FF1D5D" w:rsidRPr="00FF1D5D" w:rsidRDefault="00FF1D5D" w:rsidP="00FF1D5D">
            <w:pPr>
              <w:pStyle w:val="Default"/>
              <w:jc w:val="both"/>
              <w:rPr>
                <w:bCs/>
                <w:sz w:val="20"/>
                <w:szCs w:val="20"/>
                <w:lang w:val="en-GB"/>
              </w:rPr>
            </w:pPr>
          </w:p>
        </w:tc>
        <w:tc>
          <w:tcPr>
            <w:tcW w:w="1381" w:type="dxa"/>
            <w:tcBorders>
              <w:top w:val="single" w:sz="4" w:space="0" w:color="auto"/>
              <w:left w:val="single" w:sz="4" w:space="0" w:color="auto"/>
              <w:bottom w:val="single" w:sz="4" w:space="0" w:color="auto"/>
              <w:right w:val="single" w:sz="4" w:space="0" w:color="auto"/>
            </w:tcBorders>
          </w:tcPr>
          <w:p w14:paraId="404ADF0E" w14:textId="77777777" w:rsidR="00FF1D5D" w:rsidRPr="00C300C4" w:rsidRDefault="00FF1D5D" w:rsidP="00FF1D5D">
            <w:pPr>
              <w:pStyle w:val="Default"/>
              <w:jc w:val="both"/>
              <w:rPr>
                <w:color w:val="auto"/>
                <w:sz w:val="20"/>
                <w:szCs w:val="20"/>
                <w:highlight w:val="yellow"/>
              </w:rPr>
            </w:pPr>
          </w:p>
        </w:tc>
        <w:tc>
          <w:tcPr>
            <w:tcW w:w="1445" w:type="dxa"/>
            <w:tcBorders>
              <w:top w:val="single" w:sz="4" w:space="0" w:color="auto"/>
              <w:left w:val="single" w:sz="4" w:space="0" w:color="auto"/>
              <w:bottom w:val="single" w:sz="4" w:space="0" w:color="auto"/>
              <w:right w:val="single" w:sz="4" w:space="0" w:color="auto"/>
            </w:tcBorders>
            <w:vAlign w:val="center"/>
          </w:tcPr>
          <w:p w14:paraId="135BEF42" w14:textId="0A738EC8" w:rsidR="00FF1D5D" w:rsidRPr="00C300C4" w:rsidRDefault="00FF1D5D" w:rsidP="00FF1D5D">
            <w:pPr>
              <w:pStyle w:val="Default"/>
              <w:rPr>
                <w:color w:val="auto"/>
                <w:sz w:val="20"/>
                <w:szCs w:val="20"/>
                <w:highlight w:val="yellow"/>
              </w:rPr>
            </w:pPr>
            <w:r>
              <w:rPr>
                <w:color w:val="auto"/>
                <w:sz w:val="20"/>
                <w:szCs w:val="20"/>
              </w:rPr>
              <w:t>Annum</w:t>
            </w:r>
          </w:p>
        </w:tc>
      </w:tr>
      <w:tr w:rsidR="00FF1D5D" w14:paraId="359E07D2" w14:textId="77777777" w:rsidTr="00FF1D5D">
        <w:trPr>
          <w:trHeight w:val="268"/>
        </w:trPr>
        <w:tc>
          <w:tcPr>
            <w:tcW w:w="2701" w:type="dxa"/>
            <w:vMerge/>
            <w:tcBorders>
              <w:left w:val="single" w:sz="4" w:space="0" w:color="auto"/>
              <w:bottom w:val="single" w:sz="4" w:space="0" w:color="auto"/>
              <w:right w:val="single" w:sz="4" w:space="0" w:color="auto"/>
            </w:tcBorders>
            <w:shd w:val="clear" w:color="auto" w:fill="auto"/>
            <w:vAlign w:val="center"/>
          </w:tcPr>
          <w:p w14:paraId="79DFDD6E" w14:textId="77777777" w:rsidR="00FF1D5D" w:rsidRDefault="00FF1D5D" w:rsidP="00FF1D5D">
            <w:pPr>
              <w:pStyle w:val="Default"/>
              <w:jc w:val="both"/>
              <w:rPr>
                <w:sz w:val="20"/>
                <w:szCs w:val="20"/>
              </w:rPr>
            </w:pPr>
          </w:p>
        </w:tc>
        <w:tc>
          <w:tcPr>
            <w:tcW w:w="5453" w:type="dxa"/>
            <w:vMerge/>
            <w:tcBorders>
              <w:left w:val="single" w:sz="4" w:space="0" w:color="auto"/>
              <w:bottom w:val="single" w:sz="4" w:space="0" w:color="auto"/>
              <w:right w:val="single" w:sz="4" w:space="0" w:color="auto"/>
            </w:tcBorders>
            <w:shd w:val="clear" w:color="auto" w:fill="auto"/>
            <w:vAlign w:val="center"/>
          </w:tcPr>
          <w:p w14:paraId="1C3ED07B" w14:textId="77777777" w:rsidR="00FF1D5D" w:rsidRPr="00C300C4" w:rsidRDefault="00FF1D5D" w:rsidP="00FF1D5D">
            <w:pPr>
              <w:pStyle w:val="Default"/>
              <w:rPr>
                <w:bCs/>
                <w:sz w:val="20"/>
                <w:szCs w:val="20"/>
                <w:highlight w:val="yellow"/>
                <w:lang w:val="en-GB"/>
              </w:rPr>
            </w:pPr>
          </w:p>
        </w:tc>
        <w:tc>
          <w:tcPr>
            <w:tcW w:w="1381" w:type="dxa"/>
            <w:tcBorders>
              <w:top w:val="single" w:sz="4" w:space="0" w:color="auto"/>
              <w:left w:val="single" w:sz="4" w:space="0" w:color="auto"/>
              <w:bottom w:val="single" w:sz="4" w:space="0" w:color="auto"/>
              <w:right w:val="single" w:sz="4" w:space="0" w:color="auto"/>
            </w:tcBorders>
          </w:tcPr>
          <w:p w14:paraId="30D0BA8D" w14:textId="77777777" w:rsidR="00FF1D5D" w:rsidRPr="00C300C4" w:rsidRDefault="00FF1D5D" w:rsidP="00FF1D5D">
            <w:pPr>
              <w:pStyle w:val="Default"/>
              <w:jc w:val="both"/>
              <w:rPr>
                <w:color w:val="auto"/>
                <w:sz w:val="20"/>
                <w:szCs w:val="20"/>
                <w:highlight w:val="yellow"/>
              </w:rPr>
            </w:pPr>
          </w:p>
        </w:tc>
        <w:tc>
          <w:tcPr>
            <w:tcW w:w="1445" w:type="dxa"/>
            <w:tcBorders>
              <w:top w:val="single" w:sz="4" w:space="0" w:color="auto"/>
              <w:left w:val="single" w:sz="4" w:space="0" w:color="auto"/>
              <w:bottom w:val="single" w:sz="4" w:space="0" w:color="auto"/>
              <w:right w:val="single" w:sz="4" w:space="0" w:color="auto"/>
            </w:tcBorders>
            <w:vAlign w:val="center"/>
          </w:tcPr>
          <w:p w14:paraId="52919215" w14:textId="0E394103" w:rsidR="00FF1D5D" w:rsidRPr="00C300C4" w:rsidRDefault="00FF1D5D" w:rsidP="00FF1D5D">
            <w:pPr>
              <w:pStyle w:val="Default"/>
              <w:rPr>
                <w:color w:val="auto"/>
                <w:sz w:val="20"/>
                <w:szCs w:val="20"/>
                <w:highlight w:val="yellow"/>
              </w:rPr>
            </w:pPr>
            <w:r>
              <w:rPr>
                <w:color w:val="auto"/>
                <w:sz w:val="20"/>
                <w:szCs w:val="20"/>
              </w:rPr>
              <w:t>Month</w:t>
            </w:r>
          </w:p>
        </w:tc>
      </w:tr>
      <w:tr w:rsidR="00FF1D5D" w14:paraId="01402555" w14:textId="77777777" w:rsidTr="00FF1D5D">
        <w:trPr>
          <w:trHeight w:val="534"/>
        </w:trPr>
        <w:tc>
          <w:tcPr>
            <w:tcW w:w="2701" w:type="dxa"/>
            <w:vMerge w:val="restart"/>
            <w:tcBorders>
              <w:top w:val="single" w:sz="4" w:space="0" w:color="auto"/>
              <w:left w:val="single" w:sz="4" w:space="0" w:color="auto"/>
              <w:right w:val="single" w:sz="4" w:space="0" w:color="auto"/>
            </w:tcBorders>
            <w:shd w:val="clear" w:color="auto" w:fill="auto"/>
            <w:vAlign w:val="center"/>
          </w:tcPr>
          <w:p w14:paraId="0D4CDA67" w14:textId="7CE35A3E" w:rsidR="00FF1D5D" w:rsidRDefault="00FF1D5D" w:rsidP="00FF1D5D">
            <w:pPr>
              <w:pStyle w:val="Default"/>
              <w:jc w:val="both"/>
              <w:rPr>
                <w:sz w:val="20"/>
                <w:szCs w:val="20"/>
              </w:rPr>
            </w:pPr>
            <w:r>
              <w:rPr>
                <w:sz w:val="20"/>
                <w:szCs w:val="20"/>
              </w:rPr>
              <w:t xml:space="preserve">Box Storage and archive management of large box </w:t>
            </w:r>
            <w:r w:rsidRPr="002321F6">
              <w:rPr>
                <w:sz w:val="20"/>
                <w:szCs w:val="20"/>
              </w:rPr>
              <w:t>(470x</w:t>
            </w:r>
            <w:r w:rsidRPr="00D93E84">
              <w:rPr>
                <w:sz w:val="20"/>
                <w:szCs w:val="20"/>
              </w:rPr>
              <w:t>380x260</w:t>
            </w:r>
            <w:r w:rsidRPr="00C337A5">
              <w:rPr>
                <w:sz w:val="20"/>
                <w:szCs w:val="20"/>
              </w:rPr>
              <w:t>)</w:t>
            </w:r>
            <w:r>
              <w:rPr>
                <w:sz w:val="20"/>
                <w:szCs w:val="20"/>
              </w:rPr>
              <w:t xml:space="preserve"> or equivalent</w:t>
            </w:r>
          </w:p>
        </w:tc>
        <w:tc>
          <w:tcPr>
            <w:tcW w:w="5453" w:type="dxa"/>
            <w:vMerge w:val="restart"/>
            <w:tcBorders>
              <w:top w:val="single" w:sz="4" w:space="0" w:color="auto"/>
              <w:left w:val="single" w:sz="4" w:space="0" w:color="auto"/>
              <w:right w:val="single" w:sz="4" w:space="0" w:color="auto"/>
            </w:tcBorders>
            <w:shd w:val="clear" w:color="auto" w:fill="auto"/>
            <w:vAlign w:val="center"/>
          </w:tcPr>
          <w:p w14:paraId="1C3299BE" w14:textId="77777777" w:rsidR="00FF1D5D" w:rsidRPr="00D11E8D" w:rsidRDefault="00FF1D5D" w:rsidP="00FF1D5D">
            <w:pPr>
              <w:pStyle w:val="Default"/>
              <w:rPr>
                <w:bCs/>
                <w:sz w:val="20"/>
                <w:szCs w:val="20"/>
                <w:lang w:val="en-GB"/>
              </w:rPr>
            </w:pPr>
            <w:r>
              <w:rPr>
                <w:sz w:val="20"/>
                <w:szCs w:val="20"/>
              </w:rPr>
              <w:t>Provision of strong room/safe facilities for those boxes that need to be stored in archival conditions.</w:t>
            </w:r>
          </w:p>
          <w:p w14:paraId="64AE2972" w14:textId="77777777" w:rsidR="00FF1D5D" w:rsidRDefault="00FF1D5D" w:rsidP="00FF1D5D">
            <w:pPr>
              <w:pStyle w:val="Default"/>
              <w:jc w:val="both"/>
              <w:rPr>
                <w:bCs/>
                <w:sz w:val="20"/>
                <w:szCs w:val="20"/>
                <w:lang w:val="en-GB"/>
              </w:rPr>
            </w:pPr>
            <w:r w:rsidRPr="00D11E8D">
              <w:rPr>
                <w:bCs/>
                <w:sz w:val="20"/>
                <w:szCs w:val="20"/>
                <w:lang w:val="en-GB"/>
              </w:rPr>
              <w:t>Inclusive of all associated set up /admin costs</w:t>
            </w:r>
            <w:r>
              <w:rPr>
                <w:bCs/>
                <w:sz w:val="20"/>
                <w:szCs w:val="20"/>
                <w:lang w:val="en-GB"/>
              </w:rPr>
              <w:t xml:space="preserve"> (i.e., file and box barcode labels, data capture, etc.)</w:t>
            </w:r>
          </w:p>
          <w:p w14:paraId="58636A06" w14:textId="3E588334" w:rsidR="00FF1D5D" w:rsidRPr="00D11E8D" w:rsidRDefault="00FF1D5D" w:rsidP="00FF1D5D">
            <w:pPr>
              <w:pStyle w:val="Default"/>
              <w:jc w:val="both"/>
              <w:rPr>
                <w:bCs/>
                <w:sz w:val="20"/>
                <w:szCs w:val="20"/>
                <w:lang w:val="en-GB"/>
              </w:rPr>
            </w:pPr>
          </w:p>
        </w:tc>
        <w:tc>
          <w:tcPr>
            <w:tcW w:w="1381" w:type="dxa"/>
            <w:tcBorders>
              <w:top w:val="single" w:sz="4" w:space="0" w:color="auto"/>
              <w:left w:val="single" w:sz="4" w:space="0" w:color="auto"/>
              <w:bottom w:val="single" w:sz="4" w:space="0" w:color="auto"/>
              <w:right w:val="single" w:sz="4" w:space="0" w:color="auto"/>
            </w:tcBorders>
          </w:tcPr>
          <w:p w14:paraId="78E74264" w14:textId="77777777" w:rsidR="00FF1D5D" w:rsidRPr="004227A2" w:rsidRDefault="00FF1D5D" w:rsidP="00FF1D5D">
            <w:pPr>
              <w:pStyle w:val="Default"/>
              <w:jc w:val="both"/>
              <w:rPr>
                <w:color w:val="auto"/>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AEAEAD7" w14:textId="74875176" w:rsidR="00FF1D5D" w:rsidRDefault="00FF1D5D" w:rsidP="00FF1D5D">
            <w:pPr>
              <w:pStyle w:val="Default"/>
              <w:rPr>
                <w:color w:val="auto"/>
                <w:sz w:val="20"/>
                <w:szCs w:val="20"/>
              </w:rPr>
            </w:pPr>
            <w:r>
              <w:rPr>
                <w:color w:val="auto"/>
                <w:sz w:val="20"/>
                <w:szCs w:val="20"/>
              </w:rPr>
              <w:t>Annum</w:t>
            </w:r>
          </w:p>
        </w:tc>
      </w:tr>
      <w:tr w:rsidR="00FF1D5D" w14:paraId="7F2301C0" w14:textId="77777777" w:rsidTr="00FF1D5D">
        <w:trPr>
          <w:trHeight w:val="268"/>
        </w:trPr>
        <w:tc>
          <w:tcPr>
            <w:tcW w:w="2701" w:type="dxa"/>
            <w:vMerge/>
            <w:tcBorders>
              <w:left w:val="single" w:sz="4" w:space="0" w:color="auto"/>
              <w:bottom w:val="single" w:sz="4" w:space="0" w:color="auto"/>
              <w:right w:val="single" w:sz="4" w:space="0" w:color="auto"/>
            </w:tcBorders>
            <w:shd w:val="clear" w:color="auto" w:fill="auto"/>
            <w:vAlign w:val="center"/>
          </w:tcPr>
          <w:p w14:paraId="400F91A3" w14:textId="315DF742" w:rsidR="00FF1D5D" w:rsidRDefault="00FF1D5D" w:rsidP="00FF1D5D">
            <w:pPr>
              <w:pStyle w:val="Default"/>
              <w:jc w:val="both"/>
              <w:rPr>
                <w:sz w:val="20"/>
                <w:szCs w:val="20"/>
              </w:rPr>
            </w:pPr>
          </w:p>
        </w:tc>
        <w:tc>
          <w:tcPr>
            <w:tcW w:w="5453" w:type="dxa"/>
            <w:vMerge/>
            <w:tcBorders>
              <w:left w:val="single" w:sz="4" w:space="0" w:color="auto"/>
              <w:bottom w:val="single" w:sz="4" w:space="0" w:color="auto"/>
              <w:right w:val="single" w:sz="4" w:space="0" w:color="auto"/>
            </w:tcBorders>
            <w:shd w:val="clear" w:color="auto" w:fill="auto"/>
            <w:vAlign w:val="center"/>
          </w:tcPr>
          <w:p w14:paraId="3052EECF" w14:textId="77777777" w:rsidR="00FF1D5D" w:rsidRDefault="00FF1D5D" w:rsidP="00FF1D5D">
            <w:pPr>
              <w:pStyle w:val="Default"/>
              <w:rPr>
                <w:sz w:val="20"/>
                <w:szCs w:val="20"/>
              </w:rPr>
            </w:pPr>
          </w:p>
        </w:tc>
        <w:tc>
          <w:tcPr>
            <w:tcW w:w="1381" w:type="dxa"/>
            <w:tcBorders>
              <w:top w:val="single" w:sz="4" w:space="0" w:color="auto"/>
              <w:left w:val="single" w:sz="4" w:space="0" w:color="auto"/>
              <w:bottom w:val="single" w:sz="4" w:space="0" w:color="auto"/>
              <w:right w:val="single" w:sz="4" w:space="0" w:color="auto"/>
            </w:tcBorders>
          </w:tcPr>
          <w:p w14:paraId="78A057CF" w14:textId="77777777" w:rsidR="00FF1D5D" w:rsidRPr="004227A2" w:rsidRDefault="00FF1D5D" w:rsidP="00FF1D5D">
            <w:pPr>
              <w:pStyle w:val="Default"/>
              <w:jc w:val="both"/>
              <w:rPr>
                <w:color w:val="auto"/>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3A558D85" w14:textId="39EB0181" w:rsidR="00FF1D5D" w:rsidRDefault="00FF1D5D" w:rsidP="00FF1D5D">
            <w:pPr>
              <w:pStyle w:val="Default"/>
              <w:rPr>
                <w:color w:val="auto"/>
                <w:sz w:val="20"/>
                <w:szCs w:val="20"/>
              </w:rPr>
            </w:pPr>
            <w:r>
              <w:rPr>
                <w:color w:val="auto"/>
                <w:sz w:val="20"/>
                <w:szCs w:val="20"/>
              </w:rPr>
              <w:t>Month</w:t>
            </w:r>
          </w:p>
        </w:tc>
      </w:tr>
      <w:tr w:rsidR="00FF1D5D" w14:paraId="0503A87B" w14:textId="77777777" w:rsidTr="00FF1D5D">
        <w:trPr>
          <w:trHeight w:val="700"/>
        </w:trPr>
        <w:tc>
          <w:tcPr>
            <w:tcW w:w="2701"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44FF8FA" w14:textId="77777777" w:rsidR="00FF1D5D" w:rsidRDefault="00FF1D5D" w:rsidP="00FF1D5D">
            <w:pPr>
              <w:pStyle w:val="Default"/>
              <w:rPr>
                <w:sz w:val="20"/>
                <w:szCs w:val="20"/>
              </w:rPr>
            </w:pPr>
            <w:r>
              <w:rPr>
                <w:sz w:val="20"/>
                <w:szCs w:val="20"/>
              </w:rPr>
              <w:t>Delivery of boxes</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7F5D" w14:textId="77777777" w:rsidR="00FF1D5D" w:rsidRDefault="00FF1D5D" w:rsidP="00FF1D5D">
            <w:pPr>
              <w:pStyle w:val="Default"/>
              <w:rPr>
                <w:sz w:val="20"/>
                <w:szCs w:val="20"/>
              </w:rPr>
            </w:pPr>
            <w:r>
              <w:rPr>
                <w:sz w:val="20"/>
                <w:szCs w:val="20"/>
              </w:rPr>
              <w:t xml:space="preserve">Delivery to Authority premises of any number of boxes. Please include the cost of delivering materials such as flat pack boxes and security tags. These will be as and when required. </w:t>
            </w:r>
          </w:p>
          <w:p w14:paraId="3C95E5E2" w14:textId="77777777" w:rsidR="00FF1D5D" w:rsidRDefault="00FF1D5D" w:rsidP="00FF1D5D">
            <w:pPr>
              <w:pStyle w:val="Default"/>
              <w:rPr>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5DA0D36F" w14:textId="77777777" w:rsidR="00FF1D5D" w:rsidRDefault="00FF1D5D" w:rsidP="00FF1D5D">
            <w:pPr>
              <w:pStyle w:val="Default"/>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35898E9A" w14:textId="77777777" w:rsidR="00FF1D5D" w:rsidRDefault="00FF1D5D" w:rsidP="00FF1D5D">
            <w:pPr>
              <w:pStyle w:val="Default"/>
              <w:rPr>
                <w:color w:val="auto"/>
                <w:sz w:val="20"/>
                <w:szCs w:val="20"/>
              </w:rPr>
            </w:pPr>
            <w:r>
              <w:rPr>
                <w:color w:val="auto"/>
                <w:sz w:val="20"/>
                <w:szCs w:val="20"/>
              </w:rPr>
              <w:t>Per</w:t>
            </w:r>
          </w:p>
          <w:p w14:paraId="7DDC3C56" w14:textId="15C4DECC" w:rsidR="00FF1D5D" w:rsidRDefault="00FF1D5D" w:rsidP="00FF1D5D">
            <w:pPr>
              <w:pStyle w:val="Default"/>
              <w:rPr>
                <w:sz w:val="20"/>
                <w:szCs w:val="20"/>
              </w:rPr>
            </w:pPr>
            <w:r>
              <w:rPr>
                <w:sz w:val="20"/>
                <w:szCs w:val="20"/>
              </w:rPr>
              <w:t>Delivery</w:t>
            </w:r>
          </w:p>
        </w:tc>
      </w:tr>
      <w:tr w:rsidR="00FF1D5D" w14:paraId="06D6E1FA" w14:textId="77777777" w:rsidTr="00FF1D5D">
        <w:trPr>
          <w:trHeight w:val="468"/>
        </w:trPr>
        <w:tc>
          <w:tcPr>
            <w:tcW w:w="2701"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8632643" w14:textId="77777777" w:rsidR="00FF1D5D" w:rsidRDefault="00FF1D5D" w:rsidP="00FF1D5D">
            <w:pPr>
              <w:pStyle w:val="Default"/>
              <w:rPr>
                <w:sz w:val="20"/>
                <w:szCs w:val="20"/>
              </w:rPr>
            </w:pPr>
            <w:r>
              <w:rPr>
                <w:sz w:val="20"/>
                <w:szCs w:val="20"/>
              </w:rPr>
              <w:t>Collection of new boxes for storage</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BF4B" w14:textId="77777777" w:rsidR="00FF1D5D" w:rsidRDefault="00FF1D5D" w:rsidP="00FF1D5D">
            <w:pPr>
              <w:pStyle w:val="Default"/>
              <w:rPr>
                <w:sz w:val="20"/>
                <w:szCs w:val="20"/>
              </w:rPr>
            </w:pPr>
            <w:r>
              <w:rPr>
                <w:sz w:val="20"/>
                <w:szCs w:val="20"/>
              </w:rPr>
              <w:t xml:space="preserve">Box collection from Authority premises of any number of new archive boxes for storage or collection of boxes to return to storage. These will be as and when required. </w:t>
            </w:r>
          </w:p>
          <w:p w14:paraId="6D1A69E6" w14:textId="77777777" w:rsidR="00FF1D5D" w:rsidRDefault="00FF1D5D" w:rsidP="00FF1D5D">
            <w:pPr>
              <w:pStyle w:val="Default"/>
              <w:rPr>
                <w:sz w:val="20"/>
                <w:szCs w:val="20"/>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295D8B9A" w14:textId="77777777" w:rsidR="00FF1D5D" w:rsidRDefault="00FF1D5D" w:rsidP="00FF1D5D">
            <w:pPr>
              <w:pStyle w:val="Default"/>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4C14DEB" w14:textId="77777777" w:rsidR="00FF1D5D" w:rsidRDefault="00FF1D5D" w:rsidP="00FF1D5D">
            <w:pPr>
              <w:pStyle w:val="Default"/>
              <w:rPr>
                <w:sz w:val="20"/>
                <w:szCs w:val="20"/>
              </w:rPr>
            </w:pPr>
            <w:r>
              <w:rPr>
                <w:sz w:val="20"/>
                <w:szCs w:val="20"/>
              </w:rPr>
              <w:t>Per Collection</w:t>
            </w:r>
          </w:p>
        </w:tc>
      </w:tr>
      <w:tr w:rsidR="00FF1D5D" w14:paraId="6621B863" w14:textId="77777777" w:rsidTr="00FF1D5D">
        <w:trPr>
          <w:trHeight w:val="468"/>
        </w:trPr>
        <w:tc>
          <w:tcPr>
            <w:tcW w:w="2701" w:type="dxa"/>
            <w:tcBorders>
              <w:top w:val="single" w:sz="4" w:space="0" w:color="000000"/>
              <w:left w:val="double" w:sz="4" w:space="0" w:color="000000"/>
              <w:right w:val="single" w:sz="4" w:space="0" w:color="000000"/>
            </w:tcBorders>
            <w:shd w:val="clear" w:color="auto" w:fill="auto"/>
            <w:vAlign w:val="center"/>
          </w:tcPr>
          <w:p w14:paraId="7CA7F0BC" w14:textId="77777777" w:rsidR="00FF1D5D" w:rsidRDefault="00FF1D5D" w:rsidP="00FF1D5D">
            <w:pPr>
              <w:pStyle w:val="Default"/>
              <w:jc w:val="both"/>
              <w:rPr>
                <w:sz w:val="20"/>
                <w:szCs w:val="20"/>
              </w:rPr>
            </w:pPr>
            <w:r>
              <w:rPr>
                <w:sz w:val="20"/>
                <w:szCs w:val="20"/>
              </w:rPr>
              <w:t>Transport Handling</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4FFC" w14:textId="4ADFD6F6" w:rsidR="00FF1D5D" w:rsidRDefault="00FF1D5D" w:rsidP="00FF1D5D">
            <w:pPr>
              <w:pStyle w:val="Default"/>
              <w:rPr>
                <w:sz w:val="20"/>
                <w:szCs w:val="20"/>
              </w:rPr>
            </w:pPr>
            <w:r>
              <w:rPr>
                <w:sz w:val="20"/>
                <w:szCs w:val="20"/>
              </w:rPr>
              <w:t>Cost for transporting boxes to and from Council sites</w:t>
            </w:r>
          </w:p>
        </w:tc>
        <w:tc>
          <w:tcPr>
            <w:tcW w:w="1381" w:type="dxa"/>
            <w:tcBorders>
              <w:top w:val="single" w:sz="4" w:space="0" w:color="000000"/>
              <w:left w:val="single" w:sz="4" w:space="0" w:color="000000"/>
              <w:bottom w:val="single" w:sz="4" w:space="0" w:color="000000"/>
              <w:right w:val="single" w:sz="4" w:space="0" w:color="000000"/>
            </w:tcBorders>
            <w:vAlign w:val="center"/>
          </w:tcPr>
          <w:p w14:paraId="7FC861C4"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55B99A2" w14:textId="77777777" w:rsidR="00FF1D5D" w:rsidRDefault="00FF1D5D" w:rsidP="00FF1D5D">
            <w:pPr>
              <w:pStyle w:val="Default"/>
              <w:jc w:val="both"/>
              <w:rPr>
                <w:sz w:val="20"/>
                <w:szCs w:val="20"/>
              </w:rPr>
            </w:pPr>
            <w:r>
              <w:rPr>
                <w:sz w:val="20"/>
                <w:szCs w:val="20"/>
              </w:rPr>
              <w:t>Per box</w:t>
            </w:r>
          </w:p>
        </w:tc>
      </w:tr>
      <w:tr w:rsidR="00FF1D5D" w14:paraId="49AE8E80" w14:textId="77777777" w:rsidTr="00FF1D5D">
        <w:trPr>
          <w:trHeight w:val="468"/>
        </w:trPr>
        <w:tc>
          <w:tcPr>
            <w:tcW w:w="2701" w:type="dxa"/>
            <w:tcBorders>
              <w:top w:val="single" w:sz="4" w:space="0" w:color="000000"/>
              <w:left w:val="double" w:sz="4" w:space="0" w:color="000000"/>
              <w:right w:val="single" w:sz="4" w:space="0" w:color="000000"/>
            </w:tcBorders>
            <w:shd w:val="clear" w:color="auto" w:fill="auto"/>
            <w:vAlign w:val="center"/>
          </w:tcPr>
          <w:p w14:paraId="36AB9451" w14:textId="77777777" w:rsidR="00FF1D5D" w:rsidRDefault="00FF1D5D" w:rsidP="00FF1D5D">
            <w:pPr>
              <w:pStyle w:val="Default"/>
              <w:jc w:val="both"/>
              <w:rPr>
                <w:sz w:val="20"/>
                <w:szCs w:val="20"/>
              </w:rPr>
            </w:pPr>
            <w:r>
              <w:rPr>
                <w:sz w:val="20"/>
                <w:szCs w:val="20"/>
              </w:rPr>
              <w:t>Box retrieval</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C5E8" w14:textId="77777777" w:rsidR="00FF1D5D" w:rsidRDefault="00FF1D5D" w:rsidP="00FF1D5D">
            <w:pPr>
              <w:pStyle w:val="Default"/>
              <w:rPr>
                <w:sz w:val="20"/>
                <w:szCs w:val="20"/>
              </w:rPr>
            </w:pPr>
            <w:r>
              <w:rPr>
                <w:sz w:val="20"/>
                <w:szCs w:val="20"/>
              </w:rPr>
              <w:t>Removing box from storage at supplier’s storage facility</w:t>
            </w:r>
          </w:p>
        </w:tc>
        <w:tc>
          <w:tcPr>
            <w:tcW w:w="1381" w:type="dxa"/>
            <w:tcBorders>
              <w:top w:val="single" w:sz="4" w:space="0" w:color="000000"/>
              <w:left w:val="single" w:sz="4" w:space="0" w:color="000000"/>
              <w:bottom w:val="single" w:sz="4" w:space="0" w:color="000000"/>
              <w:right w:val="single" w:sz="4" w:space="0" w:color="000000"/>
            </w:tcBorders>
            <w:vAlign w:val="center"/>
          </w:tcPr>
          <w:p w14:paraId="2E66575C"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732247D" w14:textId="77777777" w:rsidR="00FF1D5D" w:rsidRDefault="00FF1D5D" w:rsidP="00FF1D5D">
            <w:pPr>
              <w:pStyle w:val="Default"/>
              <w:jc w:val="both"/>
              <w:rPr>
                <w:sz w:val="20"/>
                <w:szCs w:val="20"/>
              </w:rPr>
            </w:pPr>
            <w:r>
              <w:rPr>
                <w:sz w:val="20"/>
                <w:szCs w:val="20"/>
              </w:rPr>
              <w:t>Per box</w:t>
            </w:r>
          </w:p>
        </w:tc>
      </w:tr>
      <w:tr w:rsidR="00FF1D5D" w14:paraId="2B3E57A8" w14:textId="77777777" w:rsidTr="00FF1D5D">
        <w:trPr>
          <w:trHeight w:val="468"/>
        </w:trPr>
        <w:tc>
          <w:tcPr>
            <w:tcW w:w="2701" w:type="dxa"/>
            <w:tcBorders>
              <w:top w:val="single" w:sz="4" w:space="0" w:color="000000"/>
              <w:left w:val="double" w:sz="4" w:space="0" w:color="000000"/>
              <w:bottom w:val="single" w:sz="4" w:space="0" w:color="auto"/>
              <w:right w:val="single" w:sz="4" w:space="0" w:color="000000"/>
            </w:tcBorders>
            <w:shd w:val="clear" w:color="auto" w:fill="auto"/>
            <w:vAlign w:val="center"/>
          </w:tcPr>
          <w:p w14:paraId="489D9C17" w14:textId="77777777" w:rsidR="00FF1D5D" w:rsidRDefault="00FF1D5D" w:rsidP="00FF1D5D">
            <w:pPr>
              <w:pStyle w:val="Default"/>
              <w:jc w:val="both"/>
              <w:rPr>
                <w:sz w:val="20"/>
                <w:szCs w:val="20"/>
              </w:rPr>
            </w:pPr>
            <w:r>
              <w:rPr>
                <w:sz w:val="20"/>
                <w:szCs w:val="20"/>
              </w:rPr>
              <w:t>Box return</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A0528" w14:textId="77777777" w:rsidR="00FF1D5D" w:rsidRDefault="00FF1D5D" w:rsidP="00FF1D5D">
            <w:pPr>
              <w:pStyle w:val="Default"/>
              <w:rPr>
                <w:sz w:val="20"/>
                <w:szCs w:val="20"/>
              </w:rPr>
            </w:pPr>
            <w:r>
              <w:rPr>
                <w:sz w:val="20"/>
                <w:szCs w:val="20"/>
              </w:rPr>
              <w:t>Returning box to storage at supplier’s storage facility</w:t>
            </w:r>
          </w:p>
        </w:tc>
        <w:tc>
          <w:tcPr>
            <w:tcW w:w="1381" w:type="dxa"/>
            <w:tcBorders>
              <w:top w:val="single" w:sz="4" w:space="0" w:color="000000"/>
              <w:left w:val="single" w:sz="4" w:space="0" w:color="000000"/>
              <w:bottom w:val="single" w:sz="4" w:space="0" w:color="000000"/>
              <w:right w:val="single" w:sz="4" w:space="0" w:color="000000"/>
            </w:tcBorders>
            <w:vAlign w:val="center"/>
          </w:tcPr>
          <w:p w14:paraId="2124B177"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7B8E538" w14:textId="77777777" w:rsidR="00FF1D5D" w:rsidRDefault="00FF1D5D" w:rsidP="00FF1D5D">
            <w:pPr>
              <w:pStyle w:val="Default"/>
              <w:jc w:val="both"/>
              <w:rPr>
                <w:sz w:val="20"/>
                <w:szCs w:val="20"/>
              </w:rPr>
            </w:pPr>
            <w:r>
              <w:rPr>
                <w:sz w:val="20"/>
                <w:szCs w:val="20"/>
              </w:rPr>
              <w:t>Per box</w:t>
            </w:r>
          </w:p>
        </w:tc>
      </w:tr>
      <w:tr w:rsidR="00FF1D5D" w14:paraId="735916A2" w14:textId="77777777" w:rsidTr="00FF1D5D">
        <w:trPr>
          <w:trHeight w:val="468"/>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11B5985C" w14:textId="77777777" w:rsidR="00FF1D5D" w:rsidRDefault="00FF1D5D" w:rsidP="00FF1D5D">
            <w:pPr>
              <w:pStyle w:val="Default"/>
              <w:jc w:val="both"/>
              <w:rPr>
                <w:sz w:val="20"/>
                <w:szCs w:val="20"/>
              </w:rPr>
            </w:pPr>
            <w:r>
              <w:rPr>
                <w:sz w:val="20"/>
                <w:szCs w:val="20"/>
              </w:rPr>
              <w:t>Barcode labels</w:t>
            </w: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7EA2AA1B" w14:textId="77777777" w:rsidR="00FF1D5D" w:rsidRDefault="00FF1D5D" w:rsidP="00FF1D5D">
            <w:pPr>
              <w:pStyle w:val="Default"/>
              <w:rPr>
                <w:sz w:val="20"/>
                <w:szCs w:val="20"/>
              </w:rPr>
            </w:pPr>
            <w:r>
              <w:rPr>
                <w:sz w:val="20"/>
                <w:szCs w:val="20"/>
              </w:rPr>
              <w:t>Barcode label for box identification</w:t>
            </w:r>
          </w:p>
        </w:tc>
        <w:tc>
          <w:tcPr>
            <w:tcW w:w="1381" w:type="dxa"/>
            <w:tcBorders>
              <w:top w:val="single" w:sz="4" w:space="0" w:color="000000"/>
              <w:left w:val="single" w:sz="4" w:space="0" w:color="000000"/>
              <w:bottom w:val="single" w:sz="4" w:space="0" w:color="000000"/>
              <w:right w:val="single" w:sz="4" w:space="0" w:color="000000"/>
            </w:tcBorders>
            <w:vAlign w:val="center"/>
          </w:tcPr>
          <w:p w14:paraId="4164BFDA"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120D35A" w14:textId="77777777" w:rsidR="00FF1D5D" w:rsidRDefault="00FF1D5D" w:rsidP="00FF1D5D">
            <w:pPr>
              <w:pStyle w:val="Default"/>
              <w:jc w:val="both"/>
              <w:rPr>
                <w:sz w:val="20"/>
                <w:szCs w:val="20"/>
              </w:rPr>
            </w:pPr>
            <w:r>
              <w:rPr>
                <w:sz w:val="20"/>
                <w:szCs w:val="20"/>
              </w:rPr>
              <w:t>Per label</w:t>
            </w:r>
          </w:p>
        </w:tc>
      </w:tr>
      <w:tr w:rsidR="00FF1D5D" w14:paraId="52827855" w14:textId="77777777" w:rsidTr="00FF1D5D">
        <w:trPr>
          <w:trHeight w:val="468"/>
        </w:trPr>
        <w:tc>
          <w:tcPr>
            <w:tcW w:w="2701" w:type="dxa"/>
            <w:vMerge w:val="restart"/>
            <w:tcBorders>
              <w:top w:val="single" w:sz="4" w:space="0" w:color="auto"/>
              <w:left w:val="double" w:sz="4" w:space="0" w:color="000000"/>
              <w:right w:val="single" w:sz="4" w:space="0" w:color="000000"/>
            </w:tcBorders>
            <w:shd w:val="clear" w:color="auto" w:fill="auto"/>
            <w:vAlign w:val="center"/>
          </w:tcPr>
          <w:p w14:paraId="371ADFDE" w14:textId="14309347" w:rsidR="00FF1D5D" w:rsidRDefault="00FF1D5D" w:rsidP="00FF1D5D">
            <w:pPr>
              <w:pStyle w:val="Default"/>
              <w:jc w:val="both"/>
              <w:rPr>
                <w:sz w:val="20"/>
                <w:szCs w:val="20"/>
              </w:rPr>
            </w:pPr>
            <w:r>
              <w:rPr>
                <w:sz w:val="20"/>
                <w:szCs w:val="20"/>
              </w:rPr>
              <w:t>Destruction</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08D7" w14:textId="17007C04" w:rsidR="00FF1D5D" w:rsidRDefault="00FF1D5D" w:rsidP="00FF1D5D">
            <w:pPr>
              <w:pStyle w:val="Default"/>
              <w:jc w:val="both"/>
              <w:rPr>
                <w:sz w:val="20"/>
                <w:szCs w:val="20"/>
              </w:rPr>
            </w:pPr>
            <w:r>
              <w:rPr>
                <w:sz w:val="20"/>
                <w:szCs w:val="20"/>
              </w:rPr>
              <w:t>Cost of confidential destruction of box contents by the supplier</w:t>
            </w:r>
          </w:p>
        </w:tc>
        <w:tc>
          <w:tcPr>
            <w:tcW w:w="1381" w:type="dxa"/>
            <w:tcBorders>
              <w:top w:val="single" w:sz="4" w:space="0" w:color="000000"/>
              <w:left w:val="single" w:sz="4" w:space="0" w:color="000000"/>
              <w:bottom w:val="single" w:sz="4" w:space="0" w:color="000000"/>
              <w:right w:val="single" w:sz="4" w:space="0" w:color="000000"/>
            </w:tcBorders>
            <w:vAlign w:val="center"/>
          </w:tcPr>
          <w:p w14:paraId="4B5ED4A1" w14:textId="77777777" w:rsidR="00FF1D5D" w:rsidRDefault="00FF1D5D" w:rsidP="00FF1D5D">
            <w:pPr>
              <w:pStyle w:val="Default"/>
              <w:jc w:val="both"/>
              <w:rPr>
                <w:sz w:val="20"/>
                <w:szCs w:val="20"/>
              </w:rPr>
            </w:pPr>
            <w:r>
              <w:rPr>
                <w:sz w:val="20"/>
                <w:szCs w:val="20"/>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0AFE" w14:textId="77777777" w:rsidR="00FF1D5D" w:rsidRPr="00FF1D5D" w:rsidRDefault="00FF1D5D" w:rsidP="00FF1D5D">
            <w:pPr>
              <w:pStyle w:val="Default"/>
              <w:jc w:val="both"/>
              <w:rPr>
                <w:sz w:val="20"/>
                <w:szCs w:val="20"/>
              </w:rPr>
            </w:pPr>
            <w:r w:rsidRPr="00FF1D5D">
              <w:rPr>
                <w:sz w:val="20"/>
                <w:szCs w:val="20"/>
              </w:rPr>
              <w:t>Per box</w:t>
            </w:r>
          </w:p>
        </w:tc>
      </w:tr>
      <w:tr w:rsidR="00FF1D5D" w14:paraId="723223D5" w14:textId="77777777" w:rsidTr="00FF1D5D">
        <w:trPr>
          <w:trHeight w:val="468"/>
        </w:trPr>
        <w:tc>
          <w:tcPr>
            <w:tcW w:w="2701" w:type="dxa"/>
            <w:vMerge/>
            <w:tcBorders>
              <w:left w:val="double" w:sz="4" w:space="0" w:color="000000"/>
              <w:bottom w:val="single" w:sz="4" w:space="0" w:color="auto"/>
              <w:right w:val="single" w:sz="4" w:space="0" w:color="000000"/>
            </w:tcBorders>
            <w:shd w:val="clear" w:color="auto" w:fill="auto"/>
            <w:vAlign w:val="center"/>
          </w:tcPr>
          <w:p w14:paraId="086934F3" w14:textId="77777777" w:rsidR="00FF1D5D" w:rsidRDefault="00FF1D5D" w:rsidP="00FF1D5D">
            <w:pPr>
              <w:pStyle w:val="Default"/>
              <w:jc w:val="both"/>
              <w:rPr>
                <w:sz w:val="20"/>
                <w:szCs w:val="20"/>
              </w:rPr>
            </w:pP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F8B0" w14:textId="2B209C33" w:rsidR="00FF1D5D" w:rsidRDefault="00FF1D5D" w:rsidP="00FF1D5D">
            <w:pPr>
              <w:pStyle w:val="Default"/>
              <w:jc w:val="both"/>
              <w:rPr>
                <w:sz w:val="20"/>
                <w:szCs w:val="20"/>
              </w:rPr>
            </w:pPr>
            <w:r>
              <w:rPr>
                <w:sz w:val="20"/>
                <w:szCs w:val="20"/>
              </w:rPr>
              <w:t>Cost of confidential destruction of file contents by the supplier</w:t>
            </w:r>
          </w:p>
        </w:tc>
        <w:tc>
          <w:tcPr>
            <w:tcW w:w="1381" w:type="dxa"/>
            <w:tcBorders>
              <w:top w:val="single" w:sz="4" w:space="0" w:color="000000"/>
              <w:left w:val="single" w:sz="4" w:space="0" w:color="000000"/>
              <w:bottom w:val="single" w:sz="4" w:space="0" w:color="000000"/>
              <w:right w:val="single" w:sz="4" w:space="0" w:color="000000"/>
            </w:tcBorders>
            <w:vAlign w:val="center"/>
          </w:tcPr>
          <w:p w14:paraId="56F14A6F"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5DA5" w14:textId="47B3EFCB" w:rsidR="00FF1D5D" w:rsidRPr="00FF1D5D" w:rsidRDefault="00FF1D5D" w:rsidP="00FF1D5D">
            <w:pPr>
              <w:pStyle w:val="Default"/>
              <w:jc w:val="both"/>
              <w:rPr>
                <w:sz w:val="20"/>
                <w:szCs w:val="20"/>
              </w:rPr>
            </w:pPr>
            <w:r w:rsidRPr="00FF1D5D">
              <w:rPr>
                <w:sz w:val="20"/>
                <w:szCs w:val="20"/>
              </w:rPr>
              <w:t>Per file</w:t>
            </w:r>
          </w:p>
        </w:tc>
      </w:tr>
      <w:tr w:rsidR="00FF1D5D" w14:paraId="7CA46270" w14:textId="77777777" w:rsidTr="002D61D4">
        <w:trPr>
          <w:trHeight w:val="468"/>
        </w:trPr>
        <w:tc>
          <w:tcPr>
            <w:tcW w:w="2701" w:type="dxa"/>
            <w:vMerge w:val="restart"/>
            <w:tcBorders>
              <w:left w:val="double" w:sz="4" w:space="0" w:color="000000"/>
              <w:right w:val="single" w:sz="4" w:space="0" w:color="000000"/>
            </w:tcBorders>
            <w:shd w:val="clear" w:color="auto" w:fill="auto"/>
            <w:vAlign w:val="center"/>
          </w:tcPr>
          <w:p w14:paraId="724F2859" w14:textId="77777777" w:rsidR="00FF1D5D" w:rsidRDefault="00FF1D5D" w:rsidP="00FF1D5D">
            <w:pPr>
              <w:pStyle w:val="Default"/>
              <w:jc w:val="both"/>
              <w:rPr>
                <w:sz w:val="20"/>
                <w:szCs w:val="20"/>
              </w:rPr>
            </w:pPr>
            <w:r>
              <w:rPr>
                <w:sz w:val="20"/>
                <w:szCs w:val="20"/>
              </w:rPr>
              <w:t>Permanent Withdrawal</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C582" w14:textId="77777777" w:rsidR="00FF1D5D" w:rsidRDefault="00FF1D5D" w:rsidP="00FF1D5D">
            <w:pPr>
              <w:pStyle w:val="Default"/>
              <w:jc w:val="both"/>
              <w:rPr>
                <w:sz w:val="20"/>
                <w:szCs w:val="20"/>
              </w:rPr>
            </w:pPr>
            <w:r w:rsidRPr="001200A1">
              <w:rPr>
                <w:sz w:val="20"/>
                <w:szCs w:val="20"/>
              </w:rPr>
              <w:t>Permanent Withdrawal of a box</w:t>
            </w:r>
            <w:r>
              <w:rPr>
                <w:sz w:val="20"/>
                <w:szCs w:val="20"/>
              </w:rPr>
              <w:t xml:space="preserve"> by Council staff where the box is returned to Council site and destroyed by Council staff and is not returned to storage</w:t>
            </w:r>
          </w:p>
        </w:tc>
        <w:tc>
          <w:tcPr>
            <w:tcW w:w="1381" w:type="dxa"/>
            <w:tcBorders>
              <w:top w:val="single" w:sz="4" w:space="0" w:color="000000"/>
              <w:left w:val="single" w:sz="4" w:space="0" w:color="000000"/>
              <w:bottom w:val="single" w:sz="4" w:space="0" w:color="000000"/>
              <w:right w:val="single" w:sz="4" w:space="0" w:color="000000"/>
            </w:tcBorders>
            <w:vAlign w:val="center"/>
          </w:tcPr>
          <w:p w14:paraId="6164EAB6"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78D23D4" w14:textId="77777777" w:rsidR="00FF1D5D" w:rsidRPr="00FF1D5D" w:rsidRDefault="00FF1D5D" w:rsidP="00FF1D5D">
            <w:pPr>
              <w:pStyle w:val="Default"/>
              <w:jc w:val="both"/>
              <w:rPr>
                <w:sz w:val="20"/>
                <w:szCs w:val="20"/>
              </w:rPr>
            </w:pPr>
            <w:r w:rsidRPr="00FF1D5D">
              <w:rPr>
                <w:sz w:val="20"/>
                <w:szCs w:val="20"/>
              </w:rPr>
              <w:t>Per box</w:t>
            </w:r>
          </w:p>
        </w:tc>
      </w:tr>
      <w:tr w:rsidR="00FF1D5D" w14:paraId="3678F73A" w14:textId="77777777" w:rsidTr="00FF1D5D">
        <w:trPr>
          <w:trHeight w:val="468"/>
        </w:trPr>
        <w:tc>
          <w:tcPr>
            <w:tcW w:w="2701" w:type="dxa"/>
            <w:vMerge/>
            <w:tcBorders>
              <w:left w:val="double" w:sz="4" w:space="0" w:color="000000"/>
              <w:bottom w:val="single" w:sz="4" w:space="0" w:color="auto"/>
              <w:right w:val="single" w:sz="4" w:space="0" w:color="000000"/>
            </w:tcBorders>
            <w:shd w:val="clear" w:color="auto" w:fill="auto"/>
            <w:vAlign w:val="center"/>
          </w:tcPr>
          <w:p w14:paraId="057EB636" w14:textId="77777777" w:rsidR="00FF1D5D" w:rsidRDefault="00FF1D5D" w:rsidP="00FF1D5D">
            <w:pPr>
              <w:pStyle w:val="Default"/>
              <w:jc w:val="both"/>
              <w:rPr>
                <w:sz w:val="20"/>
                <w:szCs w:val="20"/>
              </w:rPr>
            </w:pP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0E27F" w14:textId="022CAB0E" w:rsidR="00FF1D5D" w:rsidRPr="001200A1" w:rsidRDefault="00FF1D5D" w:rsidP="00FF1D5D">
            <w:pPr>
              <w:pStyle w:val="Default"/>
              <w:jc w:val="both"/>
              <w:rPr>
                <w:sz w:val="20"/>
                <w:szCs w:val="20"/>
              </w:rPr>
            </w:pPr>
            <w:r w:rsidRPr="001200A1">
              <w:rPr>
                <w:sz w:val="20"/>
                <w:szCs w:val="20"/>
              </w:rPr>
              <w:t xml:space="preserve">Permanent Withdrawal of a </w:t>
            </w:r>
            <w:r>
              <w:rPr>
                <w:sz w:val="20"/>
                <w:szCs w:val="20"/>
              </w:rPr>
              <w:t>file by Council staff where the box is returned to Council site and destroyed by Council staff and is not returned to storage</w:t>
            </w:r>
          </w:p>
        </w:tc>
        <w:tc>
          <w:tcPr>
            <w:tcW w:w="1381" w:type="dxa"/>
            <w:tcBorders>
              <w:top w:val="single" w:sz="4" w:space="0" w:color="000000"/>
              <w:left w:val="single" w:sz="4" w:space="0" w:color="000000"/>
              <w:bottom w:val="single" w:sz="4" w:space="0" w:color="000000"/>
              <w:right w:val="single" w:sz="4" w:space="0" w:color="000000"/>
            </w:tcBorders>
            <w:vAlign w:val="center"/>
          </w:tcPr>
          <w:p w14:paraId="2D9E1AC6"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575E257" w14:textId="4B3619F0" w:rsidR="00FF1D5D" w:rsidRPr="00FF1D5D" w:rsidRDefault="00FF1D5D" w:rsidP="00FF1D5D">
            <w:pPr>
              <w:pStyle w:val="Default"/>
              <w:jc w:val="both"/>
              <w:rPr>
                <w:sz w:val="20"/>
                <w:szCs w:val="20"/>
              </w:rPr>
            </w:pPr>
            <w:r w:rsidRPr="00FF1D5D">
              <w:rPr>
                <w:sz w:val="20"/>
                <w:szCs w:val="20"/>
              </w:rPr>
              <w:t>Per file</w:t>
            </w:r>
          </w:p>
        </w:tc>
      </w:tr>
      <w:tr w:rsidR="00FF1D5D" w14:paraId="736F549A" w14:textId="77777777" w:rsidTr="00FF1D5D">
        <w:trPr>
          <w:trHeight w:val="468"/>
        </w:trPr>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616E94" w14:textId="77777777" w:rsidR="00FF1D5D" w:rsidRDefault="00FF1D5D" w:rsidP="00FF1D5D">
            <w:pPr>
              <w:pStyle w:val="Default"/>
              <w:rPr>
                <w:sz w:val="20"/>
                <w:szCs w:val="20"/>
              </w:rPr>
            </w:pPr>
            <w:r>
              <w:rPr>
                <w:sz w:val="20"/>
                <w:szCs w:val="20"/>
              </w:rPr>
              <w:t>Digitisation services</w:t>
            </w: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39DC0267" w14:textId="77777777" w:rsidR="00FF1D5D" w:rsidRDefault="00FF1D5D" w:rsidP="00FF1D5D">
            <w:pPr>
              <w:pStyle w:val="Default"/>
              <w:jc w:val="both"/>
              <w:rPr>
                <w:sz w:val="20"/>
                <w:szCs w:val="20"/>
              </w:rPr>
            </w:pPr>
            <w:r>
              <w:rPr>
                <w:sz w:val="20"/>
                <w:szCs w:val="20"/>
              </w:rPr>
              <w:t>Cost of scanning document size A8 to A3 (</w:t>
            </w:r>
            <w:r w:rsidRPr="0040304B">
              <w:rPr>
                <w:sz w:val="20"/>
                <w:szCs w:val="20"/>
              </w:rPr>
              <w:t>minimum of 300dpi and up to 600dpi</w:t>
            </w:r>
            <w:r>
              <w:rPr>
                <w:sz w:val="20"/>
                <w:szCs w:val="20"/>
              </w:rPr>
              <w:t>) within 24 hours</w:t>
            </w:r>
          </w:p>
        </w:tc>
        <w:tc>
          <w:tcPr>
            <w:tcW w:w="1381" w:type="dxa"/>
            <w:tcBorders>
              <w:top w:val="single" w:sz="4" w:space="0" w:color="000000"/>
              <w:left w:val="single" w:sz="4" w:space="0" w:color="000000"/>
              <w:bottom w:val="single" w:sz="4" w:space="0" w:color="000000"/>
              <w:right w:val="single" w:sz="4" w:space="0" w:color="000000"/>
            </w:tcBorders>
          </w:tcPr>
          <w:p w14:paraId="4854ECB4"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D099392" w14:textId="77777777" w:rsidR="00FF1D5D" w:rsidRDefault="00FF1D5D" w:rsidP="00FF1D5D">
            <w:pPr>
              <w:pStyle w:val="Default"/>
              <w:jc w:val="both"/>
              <w:rPr>
                <w:sz w:val="20"/>
                <w:szCs w:val="20"/>
              </w:rPr>
            </w:pPr>
            <w:r>
              <w:rPr>
                <w:sz w:val="20"/>
                <w:szCs w:val="20"/>
              </w:rPr>
              <w:t>Per image</w:t>
            </w:r>
          </w:p>
        </w:tc>
      </w:tr>
      <w:tr w:rsidR="00FF1D5D" w14:paraId="79C8CE2A"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D8EDC"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502E4B96" w14:textId="77777777" w:rsidR="00FF1D5D" w:rsidRDefault="00FF1D5D" w:rsidP="00FF1D5D">
            <w:pPr>
              <w:pStyle w:val="Default"/>
              <w:jc w:val="both"/>
              <w:rPr>
                <w:sz w:val="20"/>
                <w:szCs w:val="20"/>
              </w:rPr>
            </w:pPr>
            <w:r>
              <w:rPr>
                <w:sz w:val="20"/>
                <w:szCs w:val="20"/>
              </w:rPr>
              <w:t>Cost of scanning document size A2 to A0 (</w:t>
            </w:r>
            <w:r w:rsidRPr="0040304B">
              <w:rPr>
                <w:sz w:val="20"/>
                <w:szCs w:val="20"/>
              </w:rPr>
              <w:t>minimum of 300dpi and up to 600dpi</w:t>
            </w:r>
            <w:r>
              <w:rPr>
                <w:sz w:val="20"/>
                <w:szCs w:val="20"/>
              </w:rPr>
              <w:t>) within 24 hours</w:t>
            </w:r>
          </w:p>
        </w:tc>
        <w:tc>
          <w:tcPr>
            <w:tcW w:w="1381" w:type="dxa"/>
            <w:tcBorders>
              <w:top w:val="single" w:sz="4" w:space="0" w:color="000000"/>
              <w:left w:val="single" w:sz="4" w:space="0" w:color="000000"/>
              <w:bottom w:val="single" w:sz="4" w:space="0" w:color="000000"/>
              <w:right w:val="single" w:sz="4" w:space="0" w:color="000000"/>
            </w:tcBorders>
          </w:tcPr>
          <w:p w14:paraId="1B16A624"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EF07517" w14:textId="77777777" w:rsidR="00FF1D5D" w:rsidRDefault="00FF1D5D" w:rsidP="00FF1D5D">
            <w:pPr>
              <w:pStyle w:val="Default"/>
              <w:jc w:val="both"/>
              <w:rPr>
                <w:sz w:val="20"/>
                <w:szCs w:val="20"/>
              </w:rPr>
            </w:pPr>
            <w:r>
              <w:rPr>
                <w:sz w:val="20"/>
                <w:szCs w:val="20"/>
              </w:rPr>
              <w:t>Per image</w:t>
            </w:r>
          </w:p>
        </w:tc>
      </w:tr>
      <w:tr w:rsidR="00FF1D5D" w14:paraId="6D6C5A47"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9A2728"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5FDCF3C9" w14:textId="77777777" w:rsidR="00FF1D5D" w:rsidRDefault="00FF1D5D" w:rsidP="00FF1D5D">
            <w:pPr>
              <w:pStyle w:val="Default"/>
              <w:jc w:val="both"/>
              <w:rPr>
                <w:sz w:val="20"/>
                <w:szCs w:val="20"/>
              </w:rPr>
            </w:pPr>
            <w:r>
              <w:rPr>
                <w:sz w:val="20"/>
                <w:szCs w:val="20"/>
              </w:rPr>
              <w:t>Cost of scanning document size A8 to A3 (</w:t>
            </w:r>
            <w:r w:rsidRPr="0040304B">
              <w:rPr>
                <w:sz w:val="20"/>
                <w:szCs w:val="20"/>
              </w:rPr>
              <w:t>minimum of 300dpi and up to 600dpi</w:t>
            </w:r>
            <w:r>
              <w:rPr>
                <w:sz w:val="20"/>
                <w:szCs w:val="20"/>
              </w:rPr>
              <w:t>) within 7 days</w:t>
            </w:r>
          </w:p>
        </w:tc>
        <w:tc>
          <w:tcPr>
            <w:tcW w:w="1381" w:type="dxa"/>
            <w:tcBorders>
              <w:top w:val="single" w:sz="4" w:space="0" w:color="000000"/>
              <w:left w:val="single" w:sz="4" w:space="0" w:color="000000"/>
              <w:bottom w:val="single" w:sz="4" w:space="0" w:color="000000"/>
              <w:right w:val="single" w:sz="4" w:space="0" w:color="000000"/>
            </w:tcBorders>
          </w:tcPr>
          <w:p w14:paraId="3A814016"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B844C36" w14:textId="77777777" w:rsidR="00FF1D5D" w:rsidRDefault="00FF1D5D" w:rsidP="00FF1D5D">
            <w:pPr>
              <w:pStyle w:val="Default"/>
              <w:jc w:val="both"/>
              <w:rPr>
                <w:sz w:val="20"/>
                <w:szCs w:val="20"/>
              </w:rPr>
            </w:pPr>
            <w:r>
              <w:rPr>
                <w:sz w:val="20"/>
                <w:szCs w:val="20"/>
              </w:rPr>
              <w:t>Per image</w:t>
            </w:r>
          </w:p>
        </w:tc>
      </w:tr>
      <w:tr w:rsidR="00FF1D5D" w14:paraId="06012653"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D04B81"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01ED7B7E" w14:textId="77777777" w:rsidR="00FF1D5D" w:rsidRDefault="00FF1D5D" w:rsidP="00FF1D5D">
            <w:pPr>
              <w:pStyle w:val="Default"/>
              <w:jc w:val="both"/>
              <w:rPr>
                <w:sz w:val="20"/>
                <w:szCs w:val="20"/>
              </w:rPr>
            </w:pPr>
            <w:r>
              <w:rPr>
                <w:sz w:val="20"/>
                <w:szCs w:val="20"/>
              </w:rPr>
              <w:t>Cost of scanning document size A2 to A0 (</w:t>
            </w:r>
            <w:r w:rsidRPr="0040304B">
              <w:rPr>
                <w:sz w:val="20"/>
                <w:szCs w:val="20"/>
              </w:rPr>
              <w:t>minimum of 300dpi and up to 600dpi</w:t>
            </w:r>
            <w:r>
              <w:rPr>
                <w:sz w:val="20"/>
                <w:szCs w:val="20"/>
              </w:rPr>
              <w:t>) within 7 days</w:t>
            </w:r>
          </w:p>
        </w:tc>
        <w:tc>
          <w:tcPr>
            <w:tcW w:w="1381" w:type="dxa"/>
            <w:tcBorders>
              <w:top w:val="single" w:sz="4" w:space="0" w:color="000000"/>
              <w:left w:val="single" w:sz="4" w:space="0" w:color="000000"/>
              <w:bottom w:val="single" w:sz="4" w:space="0" w:color="000000"/>
              <w:right w:val="single" w:sz="4" w:space="0" w:color="000000"/>
            </w:tcBorders>
          </w:tcPr>
          <w:p w14:paraId="0EA74C58"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3288EF5" w14:textId="77777777" w:rsidR="00FF1D5D" w:rsidRDefault="00FF1D5D" w:rsidP="00FF1D5D">
            <w:pPr>
              <w:pStyle w:val="Default"/>
              <w:jc w:val="both"/>
              <w:rPr>
                <w:sz w:val="20"/>
                <w:szCs w:val="20"/>
              </w:rPr>
            </w:pPr>
            <w:r>
              <w:rPr>
                <w:sz w:val="20"/>
                <w:szCs w:val="20"/>
              </w:rPr>
              <w:t>Per image</w:t>
            </w:r>
          </w:p>
        </w:tc>
      </w:tr>
      <w:tr w:rsidR="00FF1D5D" w14:paraId="65848A68"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7DF0B"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5A49F3C" w14:textId="77777777" w:rsidR="00FF1D5D" w:rsidRDefault="00FF1D5D" w:rsidP="00FF1D5D">
            <w:pPr>
              <w:pStyle w:val="Default"/>
              <w:jc w:val="both"/>
              <w:rPr>
                <w:sz w:val="20"/>
                <w:szCs w:val="20"/>
              </w:rPr>
            </w:pPr>
            <w:r>
              <w:rPr>
                <w:sz w:val="20"/>
                <w:szCs w:val="20"/>
              </w:rPr>
              <w:t>Cost of scanning document size A8 to A3 (</w:t>
            </w:r>
            <w:r w:rsidRPr="0040304B">
              <w:rPr>
                <w:sz w:val="20"/>
                <w:szCs w:val="20"/>
              </w:rPr>
              <w:t>minimum of 300dpi and up to 600dpi</w:t>
            </w:r>
            <w:r>
              <w:rPr>
                <w:sz w:val="20"/>
                <w:szCs w:val="20"/>
              </w:rPr>
              <w:t>) within 14 days</w:t>
            </w:r>
          </w:p>
        </w:tc>
        <w:tc>
          <w:tcPr>
            <w:tcW w:w="1381" w:type="dxa"/>
            <w:tcBorders>
              <w:top w:val="single" w:sz="4" w:space="0" w:color="000000"/>
              <w:left w:val="single" w:sz="4" w:space="0" w:color="000000"/>
              <w:bottom w:val="single" w:sz="4" w:space="0" w:color="000000"/>
              <w:right w:val="single" w:sz="4" w:space="0" w:color="000000"/>
            </w:tcBorders>
          </w:tcPr>
          <w:p w14:paraId="677D8C8C"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685C933" w14:textId="77777777" w:rsidR="00FF1D5D" w:rsidRDefault="00FF1D5D" w:rsidP="00FF1D5D">
            <w:pPr>
              <w:pStyle w:val="Default"/>
              <w:jc w:val="both"/>
              <w:rPr>
                <w:sz w:val="20"/>
                <w:szCs w:val="20"/>
              </w:rPr>
            </w:pPr>
            <w:r>
              <w:rPr>
                <w:sz w:val="20"/>
                <w:szCs w:val="20"/>
              </w:rPr>
              <w:t>Per image</w:t>
            </w:r>
          </w:p>
        </w:tc>
      </w:tr>
      <w:tr w:rsidR="00FF1D5D" w14:paraId="66F32C3B"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BEB2AA"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36D8F967" w14:textId="77777777" w:rsidR="00FF1D5D" w:rsidRDefault="00FF1D5D" w:rsidP="00FF1D5D">
            <w:pPr>
              <w:pStyle w:val="Default"/>
              <w:jc w:val="both"/>
              <w:rPr>
                <w:sz w:val="20"/>
                <w:szCs w:val="20"/>
              </w:rPr>
            </w:pPr>
            <w:r>
              <w:rPr>
                <w:sz w:val="20"/>
                <w:szCs w:val="20"/>
              </w:rPr>
              <w:t>Cost of scanning document size A2 to A0 (</w:t>
            </w:r>
            <w:r w:rsidRPr="0040304B">
              <w:rPr>
                <w:sz w:val="20"/>
                <w:szCs w:val="20"/>
              </w:rPr>
              <w:t>minimum of 300dpi and up to 600dpi</w:t>
            </w:r>
            <w:r>
              <w:rPr>
                <w:sz w:val="20"/>
                <w:szCs w:val="20"/>
              </w:rPr>
              <w:t>) within 14 days</w:t>
            </w:r>
          </w:p>
        </w:tc>
        <w:tc>
          <w:tcPr>
            <w:tcW w:w="1381" w:type="dxa"/>
            <w:tcBorders>
              <w:top w:val="single" w:sz="4" w:space="0" w:color="000000"/>
              <w:left w:val="single" w:sz="4" w:space="0" w:color="000000"/>
              <w:bottom w:val="single" w:sz="4" w:space="0" w:color="000000"/>
              <w:right w:val="single" w:sz="4" w:space="0" w:color="000000"/>
            </w:tcBorders>
          </w:tcPr>
          <w:p w14:paraId="3CE4AF7F"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C2D7521" w14:textId="77777777" w:rsidR="00FF1D5D" w:rsidRDefault="00FF1D5D" w:rsidP="00FF1D5D">
            <w:pPr>
              <w:pStyle w:val="Default"/>
              <w:jc w:val="both"/>
              <w:rPr>
                <w:sz w:val="20"/>
                <w:szCs w:val="20"/>
              </w:rPr>
            </w:pPr>
            <w:r>
              <w:rPr>
                <w:sz w:val="20"/>
                <w:szCs w:val="20"/>
              </w:rPr>
              <w:t>Per image</w:t>
            </w:r>
          </w:p>
        </w:tc>
      </w:tr>
      <w:tr w:rsidR="00FF1D5D" w14:paraId="5F5A14F8"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F4CAF2"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5F1A74E3" w14:textId="77777777" w:rsidR="00FF1D5D" w:rsidRDefault="00FF1D5D" w:rsidP="00FF1D5D">
            <w:pPr>
              <w:pStyle w:val="Default"/>
              <w:jc w:val="both"/>
              <w:rPr>
                <w:sz w:val="20"/>
                <w:szCs w:val="20"/>
              </w:rPr>
            </w:pPr>
            <w:r>
              <w:rPr>
                <w:sz w:val="20"/>
                <w:szCs w:val="20"/>
              </w:rPr>
              <w:t>Cost of scanning rare or historical documents (minimum</w:t>
            </w:r>
            <w:r w:rsidRPr="0040304B">
              <w:rPr>
                <w:sz w:val="20"/>
                <w:szCs w:val="20"/>
              </w:rPr>
              <w:t xml:space="preserve"> 300 dpi</w:t>
            </w:r>
            <w:r>
              <w:rPr>
                <w:sz w:val="20"/>
                <w:szCs w:val="20"/>
              </w:rPr>
              <w:t>) within 24 hours</w:t>
            </w:r>
          </w:p>
        </w:tc>
        <w:tc>
          <w:tcPr>
            <w:tcW w:w="1381" w:type="dxa"/>
            <w:tcBorders>
              <w:top w:val="single" w:sz="4" w:space="0" w:color="000000"/>
              <w:left w:val="single" w:sz="4" w:space="0" w:color="000000"/>
              <w:bottom w:val="single" w:sz="4" w:space="0" w:color="000000"/>
              <w:right w:val="single" w:sz="4" w:space="0" w:color="000000"/>
            </w:tcBorders>
          </w:tcPr>
          <w:p w14:paraId="1503138A"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32115E44" w14:textId="77777777" w:rsidR="00FF1D5D" w:rsidRDefault="00FF1D5D" w:rsidP="00FF1D5D">
            <w:pPr>
              <w:pStyle w:val="Default"/>
              <w:jc w:val="both"/>
              <w:rPr>
                <w:sz w:val="20"/>
                <w:szCs w:val="20"/>
              </w:rPr>
            </w:pPr>
            <w:r>
              <w:rPr>
                <w:sz w:val="20"/>
                <w:szCs w:val="20"/>
              </w:rPr>
              <w:t>Per image</w:t>
            </w:r>
          </w:p>
        </w:tc>
      </w:tr>
      <w:tr w:rsidR="00FF1D5D" w14:paraId="15FACC32"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E345C3"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32F8113F" w14:textId="77777777" w:rsidR="00FF1D5D" w:rsidRDefault="00FF1D5D" w:rsidP="00FF1D5D">
            <w:pPr>
              <w:pStyle w:val="Default"/>
              <w:jc w:val="both"/>
              <w:rPr>
                <w:sz w:val="20"/>
                <w:szCs w:val="20"/>
              </w:rPr>
            </w:pPr>
            <w:r>
              <w:rPr>
                <w:sz w:val="20"/>
                <w:szCs w:val="20"/>
              </w:rPr>
              <w:t>Cost of scanning rare or historical documents (minimum</w:t>
            </w:r>
            <w:r w:rsidRPr="0040304B">
              <w:rPr>
                <w:sz w:val="20"/>
                <w:szCs w:val="20"/>
              </w:rPr>
              <w:t xml:space="preserve"> 300 dpi</w:t>
            </w:r>
            <w:r>
              <w:rPr>
                <w:sz w:val="20"/>
                <w:szCs w:val="20"/>
              </w:rPr>
              <w:t>) within 7 days</w:t>
            </w:r>
          </w:p>
        </w:tc>
        <w:tc>
          <w:tcPr>
            <w:tcW w:w="1381" w:type="dxa"/>
            <w:tcBorders>
              <w:top w:val="single" w:sz="4" w:space="0" w:color="000000"/>
              <w:left w:val="single" w:sz="4" w:space="0" w:color="000000"/>
              <w:bottom w:val="single" w:sz="4" w:space="0" w:color="000000"/>
              <w:right w:val="single" w:sz="4" w:space="0" w:color="000000"/>
            </w:tcBorders>
          </w:tcPr>
          <w:p w14:paraId="71BA7BB2"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A284564" w14:textId="77777777" w:rsidR="00FF1D5D" w:rsidRDefault="00FF1D5D" w:rsidP="00FF1D5D">
            <w:pPr>
              <w:pStyle w:val="Default"/>
              <w:jc w:val="both"/>
              <w:rPr>
                <w:sz w:val="20"/>
                <w:szCs w:val="20"/>
              </w:rPr>
            </w:pPr>
            <w:r>
              <w:rPr>
                <w:sz w:val="20"/>
                <w:szCs w:val="20"/>
              </w:rPr>
              <w:t>Per image</w:t>
            </w:r>
          </w:p>
        </w:tc>
      </w:tr>
      <w:tr w:rsidR="00FF1D5D" w14:paraId="32D3757F"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785CD9"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18EE400" w14:textId="77777777" w:rsidR="00FF1D5D" w:rsidRDefault="00FF1D5D" w:rsidP="00FF1D5D">
            <w:pPr>
              <w:pStyle w:val="Default"/>
              <w:jc w:val="both"/>
              <w:rPr>
                <w:sz w:val="20"/>
                <w:szCs w:val="20"/>
              </w:rPr>
            </w:pPr>
            <w:r>
              <w:rPr>
                <w:sz w:val="20"/>
                <w:szCs w:val="20"/>
              </w:rPr>
              <w:t>Cost of scanning rare or historical documents (minimum</w:t>
            </w:r>
            <w:r w:rsidRPr="0040304B">
              <w:rPr>
                <w:sz w:val="20"/>
                <w:szCs w:val="20"/>
              </w:rPr>
              <w:t xml:space="preserve"> 300 dpi</w:t>
            </w:r>
            <w:r>
              <w:rPr>
                <w:sz w:val="20"/>
                <w:szCs w:val="20"/>
              </w:rPr>
              <w:t>) within 14 days</w:t>
            </w:r>
          </w:p>
        </w:tc>
        <w:tc>
          <w:tcPr>
            <w:tcW w:w="1381" w:type="dxa"/>
            <w:tcBorders>
              <w:top w:val="single" w:sz="4" w:space="0" w:color="000000"/>
              <w:left w:val="single" w:sz="4" w:space="0" w:color="000000"/>
              <w:bottom w:val="single" w:sz="4" w:space="0" w:color="000000"/>
              <w:right w:val="single" w:sz="4" w:space="0" w:color="000000"/>
            </w:tcBorders>
          </w:tcPr>
          <w:p w14:paraId="31CD8E72"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35DE78F7" w14:textId="77777777" w:rsidR="00FF1D5D" w:rsidRDefault="00FF1D5D" w:rsidP="00FF1D5D">
            <w:pPr>
              <w:pStyle w:val="Default"/>
              <w:jc w:val="both"/>
              <w:rPr>
                <w:sz w:val="20"/>
                <w:szCs w:val="20"/>
              </w:rPr>
            </w:pPr>
            <w:r>
              <w:rPr>
                <w:sz w:val="20"/>
                <w:szCs w:val="20"/>
              </w:rPr>
              <w:t>Per image</w:t>
            </w:r>
          </w:p>
        </w:tc>
      </w:tr>
      <w:tr w:rsidR="00FF1D5D" w14:paraId="684FA221"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F53D6"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7F503C9D" w14:textId="77777777" w:rsidR="00FF1D5D" w:rsidRDefault="00FF1D5D" w:rsidP="00FF1D5D">
            <w:pPr>
              <w:pStyle w:val="Default"/>
              <w:jc w:val="both"/>
              <w:rPr>
                <w:sz w:val="20"/>
                <w:szCs w:val="20"/>
              </w:rPr>
            </w:pPr>
            <w:r>
              <w:rPr>
                <w:sz w:val="20"/>
                <w:szCs w:val="20"/>
              </w:rPr>
              <w:t>Cost of hand fed scanning documents (minimum</w:t>
            </w:r>
            <w:r w:rsidRPr="0040304B">
              <w:rPr>
                <w:sz w:val="20"/>
                <w:szCs w:val="20"/>
              </w:rPr>
              <w:t xml:space="preserve"> 300 dpi</w:t>
            </w:r>
            <w:r>
              <w:rPr>
                <w:sz w:val="20"/>
                <w:szCs w:val="20"/>
              </w:rPr>
              <w:t>) within 24 hours</w:t>
            </w:r>
          </w:p>
        </w:tc>
        <w:tc>
          <w:tcPr>
            <w:tcW w:w="1381" w:type="dxa"/>
            <w:tcBorders>
              <w:top w:val="single" w:sz="4" w:space="0" w:color="000000"/>
              <w:left w:val="single" w:sz="4" w:space="0" w:color="000000"/>
              <w:bottom w:val="single" w:sz="4" w:space="0" w:color="000000"/>
              <w:right w:val="single" w:sz="4" w:space="0" w:color="000000"/>
            </w:tcBorders>
          </w:tcPr>
          <w:p w14:paraId="44324740"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7E43199" w14:textId="77777777" w:rsidR="00FF1D5D" w:rsidRDefault="00FF1D5D" w:rsidP="00FF1D5D">
            <w:pPr>
              <w:pStyle w:val="Default"/>
              <w:jc w:val="both"/>
              <w:rPr>
                <w:sz w:val="20"/>
                <w:szCs w:val="20"/>
              </w:rPr>
            </w:pPr>
            <w:r>
              <w:rPr>
                <w:sz w:val="20"/>
                <w:szCs w:val="20"/>
              </w:rPr>
              <w:t>Per image</w:t>
            </w:r>
          </w:p>
        </w:tc>
      </w:tr>
      <w:tr w:rsidR="00FF1D5D" w14:paraId="6E8980DD"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BCD3D"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29CD83AA" w14:textId="77777777" w:rsidR="00FF1D5D" w:rsidRDefault="00FF1D5D" w:rsidP="00FF1D5D">
            <w:pPr>
              <w:pStyle w:val="Default"/>
              <w:jc w:val="both"/>
              <w:rPr>
                <w:sz w:val="20"/>
                <w:szCs w:val="20"/>
              </w:rPr>
            </w:pPr>
            <w:r>
              <w:rPr>
                <w:sz w:val="20"/>
                <w:szCs w:val="20"/>
              </w:rPr>
              <w:t>Cost of hand fed scanning documents (minimum</w:t>
            </w:r>
            <w:r w:rsidRPr="0040304B">
              <w:rPr>
                <w:sz w:val="20"/>
                <w:szCs w:val="20"/>
              </w:rPr>
              <w:t xml:space="preserve"> 300 dpi</w:t>
            </w:r>
            <w:r>
              <w:rPr>
                <w:sz w:val="20"/>
                <w:szCs w:val="20"/>
              </w:rPr>
              <w:t>) within 7 days</w:t>
            </w:r>
          </w:p>
        </w:tc>
        <w:tc>
          <w:tcPr>
            <w:tcW w:w="1381" w:type="dxa"/>
            <w:tcBorders>
              <w:top w:val="single" w:sz="4" w:space="0" w:color="000000"/>
              <w:left w:val="single" w:sz="4" w:space="0" w:color="000000"/>
              <w:bottom w:val="single" w:sz="4" w:space="0" w:color="000000"/>
              <w:right w:val="single" w:sz="4" w:space="0" w:color="000000"/>
            </w:tcBorders>
          </w:tcPr>
          <w:p w14:paraId="4C40D6D1"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E7DE365" w14:textId="77777777" w:rsidR="00FF1D5D" w:rsidRDefault="00FF1D5D" w:rsidP="00FF1D5D">
            <w:pPr>
              <w:pStyle w:val="Default"/>
              <w:jc w:val="both"/>
              <w:rPr>
                <w:sz w:val="20"/>
                <w:szCs w:val="20"/>
              </w:rPr>
            </w:pPr>
            <w:r>
              <w:rPr>
                <w:sz w:val="20"/>
                <w:szCs w:val="20"/>
              </w:rPr>
              <w:t>Per image</w:t>
            </w:r>
          </w:p>
        </w:tc>
      </w:tr>
      <w:tr w:rsidR="00FF1D5D" w14:paraId="12EB76D5"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21A322"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217C2B24" w14:textId="77777777" w:rsidR="00FF1D5D" w:rsidRDefault="00FF1D5D" w:rsidP="00FF1D5D">
            <w:pPr>
              <w:pStyle w:val="Default"/>
              <w:jc w:val="both"/>
              <w:rPr>
                <w:sz w:val="20"/>
                <w:szCs w:val="20"/>
              </w:rPr>
            </w:pPr>
            <w:r>
              <w:rPr>
                <w:sz w:val="20"/>
                <w:szCs w:val="20"/>
              </w:rPr>
              <w:t>Cost of hand fed scanning documents (minimum</w:t>
            </w:r>
            <w:r w:rsidRPr="0040304B">
              <w:rPr>
                <w:sz w:val="20"/>
                <w:szCs w:val="20"/>
              </w:rPr>
              <w:t xml:space="preserve"> 300 dpi</w:t>
            </w:r>
            <w:r>
              <w:rPr>
                <w:sz w:val="20"/>
                <w:szCs w:val="20"/>
              </w:rPr>
              <w:t>) within 14 days</w:t>
            </w:r>
          </w:p>
        </w:tc>
        <w:tc>
          <w:tcPr>
            <w:tcW w:w="1381" w:type="dxa"/>
            <w:tcBorders>
              <w:top w:val="single" w:sz="4" w:space="0" w:color="000000"/>
              <w:left w:val="single" w:sz="4" w:space="0" w:color="000000"/>
              <w:bottom w:val="single" w:sz="4" w:space="0" w:color="000000"/>
              <w:right w:val="single" w:sz="4" w:space="0" w:color="000000"/>
            </w:tcBorders>
          </w:tcPr>
          <w:p w14:paraId="338FCB1C"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E6FD281" w14:textId="77777777" w:rsidR="00FF1D5D" w:rsidRDefault="00FF1D5D" w:rsidP="00FF1D5D">
            <w:pPr>
              <w:pStyle w:val="Default"/>
              <w:jc w:val="both"/>
              <w:rPr>
                <w:sz w:val="20"/>
                <w:szCs w:val="20"/>
              </w:rPr>
            </w:pPr>
            <w:r>
              <w:rPr>
                <w:sz w:val="20"/>
                <w:szCs w:val="20"/>
              </w:rPr>
              <w:t>Per image</w:t>
            </w:r>
          </w:p>
        </w:tc>
      </w:tr>
      <w:tr w:rsidR="00FF1D5D" w14:paraId="7A5A5AFB"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A864B"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563EDEEF" w14:textId="77777777" w:rsidR="00FF1D5D" w:rsidRDefault="00FF1D5D" w:rsidP="00FF1D5D">
            <w:pPr>
              <w:pStyle w:val="Default"/>
              <w:jc w:val="both"/>
              <w:rPr>
                <w:sz w:val="20"/>
                <w:szCs w:val="20"/>
              </w:rPr>
            </w:pPr>
            <w:r>
              <w:rPr>
                <w:sz w:val="20"/>
                <w:szCs w:val="20"/>
              </w:rPr>
              <w:t xml:space="preserve">Cost of the conversion of </w:t>
            </w:r>
            <w:r w:rsidRPr="0040304B">
              <w:rPr>
                <w:sz w:val="20"/>
                <w:szCs w:val="20"/>
              </w:rPr>
              <w:t>16mm, five channel microfiche</w:t>
            </w:r>
            <w:r>
              <w:rPr>
                <w:sz w:val="20"/>
                <w:szCs w:val="20"/>
              </w:rPr>
              <w:t xml:space="preserve"> to a digital scanned format (minimum 300dpi) within 14 days</w:t>
            </w:r>
          </w:p>
        </w:tc>
        <w:tc>
          <w:tcPr>
            <w:tcW w:w="1381" w:type="dxa"/>
            <w:tcBorders>
              <w:top w:val="single" w:sz="4" w:space="0" w:color="000000"/>
              <w:left w:val="single" w:sz="4" w:space="0" w:color="000000"/>
              <w:bottom w:val="single" w:sz="4" w:space="0" w:color="000000"/>
              <w:right w:val="single" w:sz="4" w:space="0" w:color="000000"/>
            </w:tcBorders>
          </w:tcPr>
          <w:p w14:paraId="44FB620C"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AED3D6C" w14:textId="77777777" w:rsidR="00FF1D5D" w:rsidRDefault="00FF1D5D" w:rsidP="00FF1D5D">
            <w:pPr>
              <w:pStyle w:val="Default"/>
              <w:jc w:val="both"/>
              <w:rPr>
                <w:sz w:val="20"/>
                <w:szCs w:val="20"/>
              </w:rPr>
            </w:pPr>
            <w:r>
              <w:rPr>
                <w:sz w:val="20"/>
                <w:szCs w:val="20"/>
              </w:rPr>
              <w:t>Per microfiche</w:t>
            </w:r>
          </w:p>
        </w:tc>
      </w:tr>
      <w:tr w:rsidR="00FF1D5D" w14:paraId="1DDD68D9"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614E09"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6AFB9D0A" w14:textId="77777777" w:rsidR="00FF1D5D" w:rsidRDefault="00FF1D5D" w:rsidP="00FF1D5D">
            <w:pPr>
              <w:pStyle w:val="Default"/>
              <w:jc w:val="both"/>
              <w:rPr>
                <w:sz w:val="20"/>
                <w:szCs w:val="20"/>
              </w:rPr>
            </w:pPr>
            <w:r>
              <w:rPr>
                <w:sz w:val="20"/>
                <w:szCs w:val="20"/>
              </w:rPr>
              <w:t>Cost of the c</w:t>
            </w:r>
            <w:r w:rsidRPr="0040304B">
              <w:rPr>
                <w:sz w:val="20"/>
                <w:szCs w:val="20"/>
              </w:rPr>
              <w:t>onversion of 16mm microfilm to</w:t>
            </w:r>
            <w:r>
              <w:rPr>
                <w:sz w:val="20"/>
                <w:szCs w:val="20"/>
              </w:rPr>
              <w:t xml:space="preserve"> a digital</w:t>
            </w:r>
            <w:r w:rsidRPr="0040304B">
              <w:rPr>
                <w:sz w:val="20"/>
                <w:szCs w:val="20"/>
              </w:rPr>
              <w:t xml:space="preserve"> scanned format </w:t>
            </w:r>
            <w:r>
              <w:rPr>
                <w:sz w:val="20"/>
                <w:szCs w:val="20"/>
              </w:rPr>
              <w:t>(minimum</w:t>
            </w:r>
            <w:r w:rsidRPr="0040304B">
              <w:rPr>
                <w:sz w:val="20"/>
                <w:szCs w:val="20"/>
              </w:rPr>
              <w:t xml:space="preserve"> 300 dpi</w:t>
            </w:r>
            <w:r>
              <w:rPr>
                <w:sz w:val="20"/>
                <w:szCs w:val="20"/>
              </w:rPr>
              <w:t>) within 14 days</w:t>
            </w:r>
          </w:p>
        </w:tc>
        <w:tc>
          <w:tcPr>
            <w:tcW w:w="1381" w:type="dxa"/>
            <w:tcBorders>
              <w:top w:val="single" w:sz="4" w:space="0" w:color="000000"/>
              <w:left w:val="single" w:sz="4" w:space="0" w:color="000000"/>
              <w:bottom w:val="single" w:sz="4" w:space="0" w:color="000000"/>
              <w:right w:val="single" w:sz="4" w:space="0" w:color="000000"/>
            </w:tcBorders>
          </w:tcPr>
          <w:p w14:paraId="51C46684"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69DC6B8" w14:textId="77777777" w:rsidR="00FF1D5D" w:rsidRDefault="00FF1D5D" w:rsidP="00FF1D5D">
            <w:pPr>
              <w:pStyle w:val="Default"/>
              <w:jc w:val="both"/>
              <w:rPr>
                <w:sz w:val="20"/>
                <w:szCs w:val="20"/>
              </w:rPr>
            </w:pPr>
            <w:r>
              <w:rPr>
                <w:sz w:val="20"/>
                <w:szCs w:val="20"/>
              </w:rPr>
              <w:t>Per 100ft</w:t>
            </w:r>
          </w:p>
        </w:tc>
      </w:tr>
      <w:tr w:rsidR="00FF1D5D" w14:paraId="1752D256"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C04CD"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3221209D" w14:textId="77777777" w:rsidR="00FF1D5D" w:rsidRDefault="00FF1D5D" w:rsidP="00FF1D5D">
            <w:pPr>
              <w:pStyle w:val="Default"/>
              <w:jc w:val="both"/>
              <w:rPr>
                <w:sz w:val="20"/>
                <w:szCs w:val="20"/>
              </w:rPr>
            </w:pPr>
            <w:r>
              <w:rPr>
                <w:sz w:val="20"/>
                <w:szCs w:val="20"/>
              </w:rPr>
              <w:t>Cost of the conversion of 35</w:t>
            </w:r>
            <w:r w:rsidRPr="0040304B">
              <w:rPr>
                <w:sz w:val="20"/>
                <w:szCs w:val="20"/>
              </w:rPr>
              <w:t>mm microfilm to</w:t>
            </w:r>
            <w:r>
              <w:rPr>
                <w:sz w:val="20"/>
                <w:szCs w:val="20"/>
              </w:rPr>
              <w:t xml:space="preserve"> a digital</w:t>
            </w:r>
            <w:r w:rsidRPr="0040304B">
              <w:rPr>
                <w:sz w:val="20"/>
                <w:szCs w:val="20"/>
              </w:rPr>
              <w:t xml:space="preserve"> scanned format </w:t>
            </w:r>
            <w:r>
              <w:rPr>
                <w:sz w:val="20"/>
                <w:szCs w:val="20"/>
              </w:rPr>
              <w:t>(minimum</w:t>
            </w:r>
            <w:r w:rsidRPr="0040304B">
              <w:rPr>
                <w:sz w:val="20"/>
                <w:szCs w:val="20"/>
              </w:rPr>
              <w:t xml:space="preserve"> 300 dpi</w:t>
            </w:r>
            <w:r>
              <w:rPr>
                <w:sz w:val="20"/>
                <w:szCs w:val="20"/>
              </w:rPr>
              <w:t>) within 14 days</w:t>
            </w:r>
          </w:p>
        </w:tc>
        <w:tc>
          <w:tcPr>
            <w:tcW w:w="1381" w:type="dxa"/>
            <w:tcBorders>
              <w:top w:val="single" w:sz="4" w:space="0" w:color="000000"/>
              <w:left w:val="single" w:sz="4" w:space="0" w:color="000000"/>
              <w:bottom w:val="single" w:sz="4" w:space="0" w:color="000000"/>
              <w:right w:val="single" w:sz="4" w:space="0" w:color="000000"/>
            </w:tcBorders>
          </w:tcPr>
          <w:p w14:paraId="3BECEF57"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BA6C150" w14:textId="77777777" w:rsidR="00FF1D5D" w:rsidRDefault="00FF1D5D" w:rsidP="00FF1D5D">
            <w:pPr>
              <w:pStyle w:val="Default"/>
              <w:jc w:val="both"/>
              <w:rPr>
                <w:sz w:val="20"/>
                <w:szCs w:val="20"/>
              </w:rPr>
            </w:pPr>
            <w:r>
              <w:rPr>
                <w:sz w:val="20"/>
                <w:szCs w:val="20"/>
              </w:rPr>
              <w:t>Per 100ft</w:t>
            </w:r>
          </w:p>
        </w:tc>
      </w:tr>
      <w:tr w:rsidR="00FF1D5D" w14:paraId="037CB6B5"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CB449C"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7413DACD" w14:textId="77777777" w:rsidR="00FF1D5D" w:rsidRDefault="00FF1D5D" w:rsidP="00FF1D5D">
            <w:pPr>
              <w:pStyle w:val="Default"/>
              <w:jc w:val="both"/>
              <w:rPr>
                <w:sz w:val="20"/>
                <w:szCs w:val="20"/>
              </w:rPr>
            </w:pPr>
            <w:r>
              <w:rPr>
                <w:sz w:val="20"/>
                <w:szCs w:val="20"/>
              </w:rPr>
              <w:t>Cost to use supplier’s electronic document management system</w:t>
            </w:r>
          </w:p>
        </w:tc>
        <w:tc>
          <w:tcPr>
            <w:tcW w:w="1381" w:type="dxa"/>
            <w:tcBorders>
              <w:top w:val="single" w:sz="4" w:space="0" w:color="000000"/>
              <w:left w:val="single" w:sz="4" w:space="0" w:color="000000"/>
              <w:bottom w:val="single" w:sz="4" w:space="0" w:color="000000"/>
              <w:right w:val="single" w:sz="4" w:space="0" w:color="000000"/>
            </w:tcBorders>
          </w:tcPr>
          <w:p w14:paraId="38BDEB46"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8F7BF8F" w14:textId="77777777" w:rsidR="00FF1D5D" w:rsidRDefault="00FF1D5D" w:rsidP="00FF1D5D">
            <w:pPr>
              <w:pStyle w:val="Default"/>
              <w:jc w:val="both"/>
              <w:rPr>
                <w:sz w:val="20"/>
                <w:szCs w:val="20"/>
              </w:rPr>
            </w:pPr>
            <w:r>
              <w:rPr>
                <w:sz w:val="20"/>
                <w:szCs w:val="20"/>
              </w:rPr>
              <w:t>Per user, per month</w:t>
            </w:r>
          </w:p>
        </w:tc>
      </w:tr>
      <w:tr w:rsidR="00FF1D5D" w14:paraId="7C04D801"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9E47D"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793F8C16" w14:textId="77777777" w:rsidR="00FF1D5D" w:rsidRDefault="00FF1D5D" w:rsidP="00FF1D5D">
            <w:pPr>
              <w:pStyle w:val="Default"/>
              <w:jc w:val="both"/>
              <w:rPr>
                <w:sz w:val="20"/>
                <w:szCs w:val="20"/>
              </w:rPr>
            </w:pPr>
            <w:r>
              <w:rPr>
                <w:sz w:val="20"/>
                <w:szCs w:val="20"/>
              </w:rPr>
              <w:t xml:space="preserve">Cost to inventory and catalogue contents/files within boxes </w:t>
            </w:r>
          </w:p>
        </w:tc>
        <w:tc>
          <w:tcPr>
            <w:tcW w:w="1381" w:type="dxa"/>
            <w:tcBorders>
              <w:top w:val="single" w:sz="4" w:space="0" w:color="000000"/>
              <w:left w:val="single" w:sz="4" w:space="0" w:color="000000"/>
              <w:bottom w:val="single" w:sz="4" w:space="0" w:color="000000"/>
              <w:right w:val="single" w:sz="4" w:space="0" w:color="000000"/>
            </w:tcBorders>
          </w:tcPr>
          <w:p w14:paraId="15EE31CA"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DF8C75B" w14:textId="77777777" w:rsidR="00FF1D5D" w:rsidRDefault="00FF1D5D" w:rsidP="00FF1D5D">
            <w:pPr>
              <w:pStyle w:val="Default"/>
              <w:jc w:val="both"/>
              <w:rPr>
                <w:sz w:val="20"/>
                <w:szCs w:val="20"/>
              </w:rPr>
            </w:pPr>
            <w:r>
              <w:rPr>
                <w:sz w:val="20"/>
                <w:szCs w:val="20"/>
              </w:rPr>
              <w:t xml:space="preserve">Per file </w:t>
            </w:r>
          </w:p>
        </w:tc>
      </w:tr>
      <w:tr w:rsidR="00FF1D5D" w14:paraId="535FDC80" w14:textId="77777777" w:rsidTr="00FF1D5D">
        <w:trPr>
          <w:trHeight w:val="468"/>
        </w:trPr>
        <w:tc>
          <w:tcPr>
            <w:tcW w:w="2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DF9892" w14:textId="77777777" w:rsidR="00FF1D5D" w:rsidRDefault="00FF1D5D" w:rsidP="00FF1D5D">
            <w:pPr>
              <w:pStyle w:val="Default"/>
              <w:jc w:val="both"/>
              <w:rPr>
                <w:sz w:val="20"/>
                <w:szCs w:val="20"/>
              </w:rPr>
            </w:pPr>
          </w:p>
        </w:tc>
        <w:tc>
          <w:tcPr>
            <w:tcW w:w="5453" w:type="dxa"/>
            <w:tcBorders>
              <w:top w:val="single" w:sz="4" w:space="0" w:color="000000"/>
              <w:left w:val="single" w:sz="4" w:space="0" w:color="auto"/>
              <w:bottom w:val="single" w:sz="4" w:space="0" w:color="000000"/>
              <w:right w:val="single" w:sz="4" w:space="0" w:color="000000"/>
            </w:tcBorders>
            <w:shd w:val="clear" w:color="auto" w:fill="auto"/>
            <w:vAlign w:val="center"/>
          </w:tcPr>
          <w:p w14:paraId="7CECFCC4" w14:textId="77777777" w:rsidR="00FF1D5D" w:rsidRDefault="00FF1D5D" w:rsidP="00FF1D5D">
            <w:pPr>
              <w:pStyle w:val="Default"/>
              <w:jc w:val="both"/>
              <w:rPr>
                <w:sz w:val="20"/>
                <w:szCs w:val="20"/>
              </w:rPr>
            </w:pPr>
            <w:r>
              <w:rPr>
                <w:sz w:val="20"/>
                <w:szCs w:val="20"/>
              </w:rPr>
              <w:t>Preparation of documents for scanning</w:t>
            </w:r>
          </w:p>
        </w:tc>
        <w:tc>
          <w:tcPr>
            <w:tcW w:w="1381" w:type="dxa"/>
            <w:tcBorders>
              <w:top w:val="single" w:sz="4" w:space="0" w:color="000000"/>
              <w:left w:val="single" w:sz="4" w:space="0" w:color="000000"/>
              <w:bottom w:val="single" w:sz="4" w:space="0" w:color="000000"/>
              <w:right w:val="single" w:sz="4" w:space="0" w:color="000000"/>
            </w:tcBorders>
          </w:tcPr>
          <w:p w14:paraId="2AA9E257" w14:textId="77777777" w:rsidR="00FF1D5D" w:rsidRDefault="00FF1D5D" w:rsidP="00FF1D5D">
            <w:pPr>
              <w:pStyle w:val="Default"/>
              <w:jc w:val="both"/>
              <w:rPr>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25CF640" w14:textId="77777777" w:rsidR="00FF1D5D" w:rsidRDefault="00FF1D5D" w:rsidP="00FF1D5D">
            <w:pPr>
              <w:pStyle w:val="Default"/>
              <w:jc w:val="both"/>
              <w:rPr>
                <w:sz w:val="20"/>
                <w:szCs w:val="20"/>
              </w:rPr>
            </w:pPr>
            <w:r>
              <w:rPr>
                <w:sz w:val="20"/>
                <w:szCs w:val="20"/>
              </w:rPr>
              <w:t>Per hour</w:t>
            </w:r>
          </w:p>
        </w:tc>
      </w:tr>
    </w:tbl>
    <w:p w14:paraId="303E2B75" w14:textId="77777777" w:rsidR="009D1E77" w:rsidRDefault="009D1E77" w:rsidP="009D1E77">
      <w:pPr>
        <w:jc w:val="both"/>
        <w:rPr>
          <w:rFonts w:ascii="Arial" w:hAnsi="Arial" w:cs="Arial"/>
        </w:rPr>
      </w:pPr>
    </w:p>
    <w:p w14:paraId="6D4FE118" w14:textId="722E6956" w:rsidR="009D1E77" w:rsidRDefault="009D1E77" w:rsidP="009D1E77"/>
    <w:p w14:paraId="3943212E" w14:textId="77777777" w:rsidR="00B40904" w:rsidRDefault="00B40904" w:rsidP="009D1E77"/>
    <w:sectPr w:rsidR="00B40904" w:rsidSect="009D1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C3"/>
    <w:multiLevelType w:val="hybridMultilevel"/>
    <w:tmpl w:val="4FB893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C664901"/>
    <w:multiLevelType w:val="hybridMultilevel"/>
    <w:tmpl w:val="CC38F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E7"/>
    <w:rsid w:val="000A5BFA"/>
    <w:rsid w:val="000E15E7"/>
    <w:rsid w:val="000E2B01"/>
    <w:rsid w:val="000F27BA"/>
    <w:rsid w:val="001427E1"/>
    <w:rsid w:val="00170C1E"/>
    <w:rsid w:val="001B0030"/>
    <w:rsid w:val="0023203C"/>
    <w:rsid w:val="002349E9"/>
    <w:rsid w:val="002349F6"/>
    <w:rsid w:val="00246D46"/>
    <w:rsid w:val="002771DF"/>
    <w:rsid w:val="00366BE9"/>
    <w:rsid w:val="003D4D07"/>
    <w:rsid w:val="003F6E67"/>
    <w:rsid w:val="00410DAD"/>
    <w:rsid w:val="0045720C"/>
    <w:rsid w:val="00484D24"/>
    <w:rsid w:val="004C45BB"/>
    <w:rsid w:val="005D3F32"/>
    <w:rsid w:val="005F3B95"/>
    <w:rsid w:val="00631843"/>
    <w:rsid w:val="00642355"/>
    <w:rsid w:val="006446A0"/>
    <w:rsid w:val="00661D5A"/>
    <w:rsid w:val="0067358D"/>
    <w:rsid w:val="00680B8F"/>
    <w:rsid w:val="00691690"/>
    <w:rsid w:val="006A0D12"/>
    <w:rsid w:val="006C267E"/>
    <w:rsid w:val="006F4082"/>
    <w:rsid w:val="00795D8D"/>
    <w:rsid w:val="007A56D0"/>
    <w:rsid w:val="007A61B5"/>
    <w:rsid w:val="008325D4"/>
    <w:rsid w:val="0083760C"/>
    <w:rsid w:val="008812ED"/>
    <w:rsid w:val="008E2801"/>
    <w:rsid w:val="0091567B"/>
    <w:rsid w:val="0092165D"/>
    <w:rsid w:val="00926B9E"/>
    <w:rsid w:val="009B791E"/>
    <w:rsid w:val="009D1E77"/>
    <w:rsid w:val="00A3081A"/>
    <w:rsid w:val="00AB5EDE"/>
    <w:rsid w:val="00AC1448"/>
    <w:rsid w:val="00B04DEE"/>
    <w:rsid w:val="00B25D25"/>
    <w:rsid w:val="00B40904"/>
    <w:rsid w:val="00B719BC"/>
    <w:rsid w:val="00BA33D3"/>
    <w:rsid w:val="00BB4B7F"/>
    <w:rsid w:val="00C300C4"/>
    <w:rsid w:val="00C35AF7"/>
    <w:rsid w:val="00C44A06"/>
    <w:rsid w:val="00C6682E"/>
    <w:rsid w:val="00CA6EF4"/>
    <w:rsid w:val="00D06A20"/>
    <w:rsid w:val="00D65DA2"/>
    <w:rsid w:val="00D65DDE"/>
    <w:rsid w:val="00D65E28"/>
    <w:rsid w:val="00DA2B7A"/>
    <w:rsid w:val="00DB2304"/>
    <w:rsid w:val="00DD4B87"/>
    <w:rsid w:val="00DE3976"/>
    <w:rsid w:val="00E91887"/>
    <w:rsid w:val="00EC13FD"/>
    <w:rsid w:val="00EE1F29"/>
    <w:rsid w:val="00F44FA0"/>
    <w:rsid w:val="00F52EEC"/>
    <w:rsid w:val="00F93A92"/>
    <w:rsid w:val="00FA393D"/>
    <w:rsid w:val="00FC1E20"/>
    <w:rsid w:val="00FD5A59"/>
    <w:rsid w:val="00FF1D5D"/>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9448"/>
  <w15:chartTrackingRefBased/>
  <w15:docId w15:val="{28159561-22EB-4FC6-BB35-30593E0A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E7"/>
    <w:pPr>
      <w:spacing w:after="0" w:line="240" w:lineRule="auto"/>
    </w:pPr>
    <w:rPr>
      <w:rFonts w:ascii="Lucida Sans" w:eastAsia="Times New Roman" w:hAnsi="Lucida San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1E77"/>
    <w:pPr>
      <w:tabs>
        <w:tab w:val="center" w:pos="4320"/>
        <w:tab w:val="right" w:pos="8640"/>
      </w:tabs>
    </w:pPr>
  </w:style>
  <w:style w:type="character" w:customStyle="1" w:styleId="HeaderChar">
    <w:name w:val="Header Char"/>
    <w:basedOn w:val="DefaultParagraphFont"/>
    <w:link w:val="Header"/>
    <w:rsid w:val="009D1E77"/>
    <w:rPr>
      <w:rFonts w:ascii="Lucida Sans" w:eastAsia="Times New Roman" w:hAnsi="Lucida Sans" w:cs="Times New Roman"/>
      <w:sz w:val="24"/>
      <w:szCs w:val="24"/>
      <w:lang w:val="en-US"/>
    </w:rPr>
  </w:style>
  <w:style w:type="paragraph" w:customStyle="1" w:styleId="Default">
    <w:name w:val="Default"/>
    <w:rsid w:val="009D1E7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uiPriority w:val="99"/>
    <w:semiHidden/>
    <w:unhideWhenUsed/>
    <w:rsid w:val="009D1E77"/>
    <w:rPr>
      <w:sz w:val="16"/>
      <w:szCs w:val="16"/>
    </w:rPr>
  </w:style>
  <w:style w:type="paragraph" w:styleId="CommentText">
    <w:name w:val="annotation text"/>
    <w:basedOn w:val="Normal"/>
    <w:link w:val="CommentTextChar"/>
    <w:uiPriority w:val="99"/>
    <w:unhideWhenUsed/>
    <w:rsid w:val="009D1E77"/>
    <w:rPr>
      <w:sz w:val="20"/>
      <w:szCs w:val="20"/>
    </w:rPr>
  </w:style>
  <w:style w:type="character" w:customStyle="1" w:styleId="CommentTextChar">
    <w:name w:val="Comment Text Char"/>
    <w:basedOn w:val="DefaultParagraphFont"/>
    <w:link w:val="CommentText"/>
    <w:uiPriority w:val="99"/>
    <w:rsid w:val="009D1E77"/>
    <w:rPr>
      <w:rFonts w:ascii="Lucida Sans" w:eastAsia="Times New Roman" w:hAnsi="Lucida Sans" w:cs="Times New Roman"/>
      <w:sz w:val="20"/>
      <w:szCs w:val="20"/>
      <w:lang w:val="en-US"/>
    </w:rPr>
  </w:style>
  <w:style w:type="character" w:styleId="Hyperlink">
    <w:name w:val="Hyperlink"/>
    <w:basedOn w:val="DefaultParagraphFont"/>
    <w:uiPriority w:val="99"/>
    <w:rsid w:val="00246D46"/>
    <w:rPr>
      <w:rFonts w:cs="Times New Roman"/>
      <w:color w:val="0000FF"/>
      <w:u w:val="single"/>
    </w:rPr>
  </w:style>
  <w:style w:type="paragraph" w:styleId="NoSpacing">
    <w:name w:val="No Spacing"/>
    <w:basedOn w:val="Normal"/>
    <w:link w:val="NoSpacingChar"/>
    <w:uiPriority w:val="1"/>
    <w:qFormat/>
    <w:rsid w:val="00680B8F"/>
    <w:pPr>
      <w:jc w:val="both"/>
    </w:pPr>
    <w:rPr>
      <w:rFonts w:ascii="Calibri" w:hAnsi="Calibri"/>
      <w:sz w:val="20"/>
      <w:szCs w:val="20"/>
      <w:lang w:val="en-GB" w:eastAsia="en-GB"/>
    </w:rPr>
  </w:style>
  <w:style w:type="character" w:customStyle="1" w:styleId="NoSpacingChar">
    <w:name w:val="No Spacing Char"/>
    <w:basedOn w:val="DefaultParagraphFont"/>
    <w:link w:val="NoSpacing"/>
    <w:uiPriority w:val="1"/>
    <w:locked/>
    <w:rsid w:val="00680B8F"/>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6EF4"/>
    <w:rPr>
      <w:b/>
      <w:bCs/>
    </w:rPr>
  </w:style>
  <w:style w:type="character" w:customStyle="1" w:styleId="CommentSubjectChar">
    <w:name w:val="Comment Subject Char"/>
    <w:basedOn w:val="CommentTextChar"/>
    <w:link w:val="CommentSubject"/>
    <w:uiPriority w:val="99"/>
    <w:semiHidden/>
    <w:rsid w:val="00CA6EF4"/>
    <w:rPr>
      <w:rFonts w:ascii="Lucida Sans" w:eastAsia="Times New Roman" w:hAnsi="Lucida Sans" w:cs="Times New Roman"/>
      <w:b/>
      <w:bCs/>
      <w:sz w:val="20"/>
      <w:szCs w:val="20"/>
      <w:lang w:val="en-US"/>
    </w:rPr>
  </w:style>
  <w:style w:type="character" w:styleId="UnresolvedMention">
    <w:name w:val="Unresolved Mention"/>
    <w:basedOn w:val="DefaultParagraphFont"/>
    <w:uiPriority w:val="99"/>
    <w:semiHidden/>
    <w:unhideWhenUsed/>
    <w:rsid w:val="004C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1EC9-92EB-461D-A412-CC5D78A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Liversidge</dc:creator>
  <cp:keywords/>
  <dc:description/>
  <cp:lastModifiedBy>Louise Dobson</cp:lastModifiedBy>
  <cp:revision>4</cp:revision>
  <dcterms:created xsi:type="dcterms:W3CDTF">2024-03-04T11:25:00Z</dcterms:created>
  <dcterms:modified xsi:type="dcterms:W3CDTF">2024-03-15T22:07:00Z</dcterms:modified>
</cp:coreProperties>
</file>