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53B5" w14:textId="6CC11F38" w:rsidR="0097002C" w:rsidRPr="0097002C" w:rsidRDefault="00121D9C" w:rsidP="000A5A33">
      <w:pPr>
        <w:spacing w:after="0"/>
        <w:rPr>
          <w:rFonts w:ascii="Arial" w:hAnsi="Arial" w:cs="Arial"/>
          <w:sz w:val="32"/>
          <w:szCs w:val="32"/>
        </w:rPr>
      </w:pPr>
      <w:r w:rsidRPr="0097002C">
        <w:rPr>
          <w:rFonts w:ascii="Arial" w:hAnsi="Arial" w:cs="Arial"/>
          <w:sz w:val="32"/>
          <w:szCs w:val="32"/>
        </w:rPr>
        <w:t>Service Spec</w:t>
      </w:r>
      <w:r w:rsidR="000A5A33" w:rsidRPr="0097002C">
        <w:rPr>
          <w:rFonts w:ascii="Arial" w:hAnsi="Arial" w:cs="Arial"/>
          <w:sz w:val="32"/>
          <w:szCs w:val="32"/>
        </w:rPr>
        <w:t>ification</w:t>
      </w:r>
      <w:r w:rsidR="0035148E">
        <w:rPr>
          <w:rFonts w:ascii="Arial" w:hAnsi="Arial" w:cs="Arial"/>
          <w:sz w:val="32"/>
          <w:szCs w:val="32"/>
        </w:rPr>
        <w:t xml:space="preserve"> – </w:t>
      </w:r>
      <w:r w:rsidR="0055613D">
        <w:rPr>
          <w:rFonts w:ascii="Arial" w:hAnsi="Arial" w:cs="Arial"/>
          <w:sz w:val="32"/>
          <w:szCs w:val="32"/>
        </w:rPr>
        <w:t>BK (654750)</w:t>
      </w:r>
    </w:p>
    <w:p w14:paraId="1ACA8E2D" w14:textId="77777777" w:rsidR="00377249" w:rsidRDefault="00377249" w:rsidP="000A5A33">
      <w:pPr>
        <w:spacing w:after="0"/>
        <w:rPr>
          <w:rFonts w:ascii="Arial" w:hAnsi="Arial" w:cs="Arial"/>
          <w:sz w:val="28"/>
          <w:szCs w:val="28"/>
        </w:rPr>
      </w:pPr>
    </w:p>
    <w:p w14:paraId="1865EB90" w14:textId="05EA327A" w:rsidR="0097002C" w:rsidRPr="00377249" w:rsidRDefault="00377249" w:rsidP="000A5A33">
      <w:pPr>
        <w:spacing w:after="0"/>
        <w:rPr>
          <w:rFonts w:ascii="Arial" w:hAnsi="Arial" w:cs="Arial"/>
          <w:sz w:val="28"/>
          <w:szCs w:val="28"/>
        </w:rPr>
      </w:pPr>
      <w:r>
        <w:rPr>
          <w:rFonts w:ascii="Arial" w:hAnsi="Arial" w:cs="Arial"/>
          <w:sz w:val="28"/>
          <w:szCs w:val="28"/>
        </w:rPr>
        <w:t xml:space="preserve">Open Advert Project Number </w:t>
      </w:r>
      <w:r w:rsidR="00102D46">
        <w:rPr>
          <w:rFonts w:ascii="Arial" w:hAnsi="Arial" w:cs="Arial"/>
          <w:sz w:val="28"/>
          <w:szCs w:val="28"/>
        </w:rPr>
        <w:t>–</w:t>
      </w:r>
      <w:r>
        <w:rPr>
          <w:rFonts w:ascii="Arial" w:hAnsi="Arial" w:cs="Arial"/>
          <w:sz w:val="28"/>
          <w:szCs w:val="28"/>
        </w:rPr>
        <w:t xml:space="preserve"> </w:t>
      </w:r>
      <w:r w:rsidR="006120B0" w:rsidRPr="006120B0">
        <w:rPr>
          <w:rFonts w:ascii="Arial" w:hAnsi="Arial" w:cs="Arial"/>
          <w:sz w:val="28"/>
          <w:szCs w:val="28"/>
        </w:rPr>
        <w:t>DN672896</w:t>
      </w:r>
    </w:p>
    <w:p w14:paraId="5C6B9E18" w14:textId="77777777" w:rsidR="00377249" w:rsidRDefault="00377249" w:rsidP="000A5A33">
      <w:pPr>
        <w:spacing w:after="0"/>
        <w:rPr>
          <w:rFonts w:ascii="Arial" w:hAnsi="Arial" w:cs="Arial"/>
          <w:b/>
          <w:bCs/>
          <w:sz w:val="28"/>
          <w:szCs w:val="28"/>
        </w:rPr>
      </w:pPr>
    </w:p>
    <w:p w14:paraId="116BCA52" w14:textId="08622D04" w:rsidR="00B156EB" w:rsidRDefault="0097002C" w:rsidP="000A5A33">
      <w:pPr>
        <w:spacing w:after="0"/>
        <w:rPr>
          <w:rFonts w:ascii="Arial" w:hAnsi="Arial" w:cs="Arial"/>
          <w:b/>
          <w:bCs/>
          <w:sz w:val="28"/>
          <w:szCs w:val="28"/>
        </w:rPr>
      </w:pPr>
      <w:r>
        <w:rPr>
          <w:rFonts w:ascii="Arial" w:hAnsi="Arial" w:cs="Arial"/>
          <w:b/>
          <w:bCs/>
          <w:sz w:val="28"/>
          <w:szCs w:val="28"/>
        </w:rPr>
        <w:t>F</w:t>
      </w:r>
      <w:r w:rsidR="00636B1E" w:rsidRPr="000A5A33">
        <w:rPr>
          <w:rFonts w:ascii="Arial" w:hAnsi="Arial" w:cs="Arial"/>
          <w:b/>
          <w:bCs/>
          <w:sz w:val="28"/>
          <w:szCs w:val="28"/>
        </w:rPr>
        <w:t>or young pe</w:t>
      </w:r>
      <w:r w:rsidR="00685241">
        <w:rPr>
          <w:rFonts w:ascii="Arial" w:hAnsi="Arial" w:cs="Arial"/>
          <w:b/>
          <w:bCs/>
          <w:sz w:val="28"/>
          <w:szCs w:val="28"/>
        </w:rPr>
        <w:t>rson</w:t>
      </w:r>
      <w:r w:rsidR="00636B1E" w:rsidRPr="000A5A33">
        <w:rPr>
          <w:rFonts w:ascii="Arial" w:hAnsi="Arial" w:cs="Arial"/>
          <w:b/>
          <w:bCs/>
          <w:sz w:val="28"/>
          <w:szCs w:val="28"/>
        </w:rPr>
        <w:t xml:space="preserve"> who require</w:t>
      </w:r>
      <w:r w:rsidR="00685241">
        <w:rPr>
          <w:rFonts w:ascii="Arial" w:hAnsi="Arial" w:cs="Arial"/>
          <w:b/>
          <w:bCs/>
          <w:sz w:val="28"/>
          <w:szCs w:val="28"/>
        </w:rPr>
        <w:t>s</w:t>
      </w:r>
      <w:r w:rsidR="00636B1E" w:rsidRPr="000A5A33">
        <w:rPr>
          <w:rFonts w:ascii="Arial" w:hAnsi="Arial" w:cs="Arial"/>
          <w:b/>
          <w:bCs/>
          <w:sz w:val="28"/>
          <w:szCs w:val="28"/>
        </w:rPr>
        <w:t xml:space="preserve"> </w:t>
      </w:r>
      <w:r w:rsidR="0018202C">
        <w:rPr>
          <w:rFonts w:ascii="Arial" w:hAnsi="Arial" w:cs="Arial"/>
          <w:b/>
          <w:bCs/>
          <w:sz w:val="28"/>
          <w:szCs w:val="28"/>
        </w:rPr>
        <w:t>a small bed registered provision.</w:t>
      </w:r>
    </w:p>
    <w:p w14:paraId="7EB41D2B" w14:textId="5ECFE637" w:rsidR="00DA37BE" w:rsidRDefault="00DA37BE" w:rsidP="000A5A33">
      <w:pPr>
        <w:spacing w:after="0"/>
        <w:rPr>
          <w:rFonts w:ascii="Arial" w:hAnsi="Arial" w:cs="Arial"/>
          <w:b/>
          <w:bCs/>
          <w:sz w:val="28"/>
          <w:szCs w:val="28"/>
        </w:rPr>
      </w:pPr>
    </w:p>
    <w:p w14:paraId="68BFC5E3" w14:textId="1790EC6F" w:rsidR="00DA37BE" w:rsidRPr="000A5A33" w:rsidRDefault="00DA37BE" w:rsidP="000A5A33">
      <w:pPr>
        <w:spacing w:after="0"/>
        <w:rPr>
          <w:rFonts w:ascii="Arial" w:hAnsi="Arial" w:cs="Arial"/>
          <w:b/>
          <w:bCs/>
          <w:sz w:val="28"/>
          <w:szCs w:val="28"/>
        </w:rPr>
      </w:pPr>
      <w:r>
        <w:rPr>
          <w:rFonts w:ascii="Arial" w:hAnsi="Arial" w:cs="Arial"/>
          <w:b/>
          <w:bCs/>
          <w:sz w:val="28"/>
          <w:szCs w:val="28"/>
        </w:rPr>
        <w:t xml:space="preserve">If you are interested and would like further discussions with the care team please email </w:t>
      </w:r>
      <w:hyperlink r:id="rId7" w:history="1">
        <w:r w:rsidR="001A3061" w:rsidRPr="00D80BBA">
          <w:rPr>
            <w:rStyle w:val="Hyperlink"/>
            <w:rFonts w:ascii="Arial" w:hAnsi="Arial" w:cs="Arial"/>
            <w:b/>
            <w:bCs/>
            <w:sz w:val="28"/>
            <w:szCs w:val="28"/>
          </w:rPr>
          <w:t>CYPSResidential@durham.gov.uk</w:t>
        </w:r>
      </w:hyperlink>
      <w:r>
        <w:rPr>
          <w:rFonts w:ascii="Arial" w:hAnsi="Arial" w:cs="Arial"/>
          <w:b/>
          <w:bCs/>
          <w:sz w:val="28"/>
          <w:szCs w:val="28"/>
        </w:rPr>
        <w:t xml:space="preserve"> </w:t>
      </w:r>
    </w:p>
    <w:p w14:paraId="1178539E" w14:textId="46F3BF01" w:rsidR="000A5A33" w:rsidRDefault="000A5A33" w:rsidP="000A5A33">
      <w:pPr>
        <w:spacing w:after="0"/>
        <w:rPr>
          <w:rFonts w:ascii="Arial" w:hAnsi="Arial" w:cs="Arial"/>
        </w:rPr>
      </w:pPr>
    </w:p>
    <w:tbl>
      <w:tblPr>
        <w:tblStyle w:val="TableGrid"/>
        <w:tblW w:w="0" w:type="auto"/>
        <w:tblLook w:val="04A0" w:firstRow="1" w:lastRow="0" w:firstColumn="1" w:lastColumn="0" w:noHBand="0" w:noVBand="1"/>
      </w:tblPr>
      <w:tblGrid>
        <w:gridCol w:w="2762"/>
        <w:gridCol w:w="6980"/>
      </w:tblGrid>
      <w:tr w:rsidR="000A5A33" w14:paraId="2BA95BD5" w14:textId="77777777" w:rsidTr="000A5A33">
        <w:tc>
          <w:tcPr>
            <w:tcW w:w="2802" w:type="dxa"/>
            <w:shd w:val="clear" w:color="auto" w:fill="F2F2F2" w:themeFill="background1" w:themeFillShade="F2"/>
          </w:tcPr>
          <w:p w14:paraId="1DD987C4" w14:textId="77777777" w:rsidR="000A5A33" w:rsidRPr="000A5A33" w:rsidRDefault="000A5A33" w:rsidP="000A5A33">
            <w:pPr>
              <w:rPr>
                <w:rFonts w:ascii="Arial" w:hAnsi="Arial" w:cs="Arial"/>
                <w:b/>
                <w:bCs/>
              </w:rPr>
            </w:pPr>
            <w:r w:rsidRPr="000A5A33">
              <w:rPr>
                <w:rFonts w:ascii="Arial" w:hAnsi="Arial" w:cs="Arial"/>
                <w:b/>
                <w:bCs/>
              </w:rPr>
              <w:t>Age</w:t>
            </w:r>
          </w:p>
          <w:p w14:paraId="2397E73E" w14:textId="77777777" w:rsidR="000A5A33" w:rsidRPr="000A5A33" w:rsidRDefault="000A5A33" w:rsidP="000A5A33">
            <w:pPr>
              <w:rPr>
                <w:rFonts w:ascii="Arial" w:hAnsi="Arial" w:cs="Arial"/>
                <w:b/>
                <w:bCs/>
              </w:rPr>
            </w:pPr>
          </w:p>
        </w:tc>
        <w:tc>
          <w:tcPr>
            <w:tcW w:w="7160" w:type="dxa"/>
          </w:tcPr>
          <w:p w14:paraId="158F0B18" w14:textId="25D7DC59" w:rsidR="000A5A33" w:rsidRDefault="00535F71" w:rsidP="000A5A33">
            <w:pPr>
              <w:rPr>
                <w:rFonts w:ascii="Arial" w:hAnsi="Arial" w:cs="Arial"/>
              </w:rPr>
            </w:pPr>
            <w:r>
              <w:rPr>
                <w:rFonts w:ascii="Arial" w:hAnsi="Arial" w:cs="Arial"/>
              </w:rPr>
              <w:t>14</w:t>
            </w:r>
          </w:p>
        </w:tc>
      </w:tr>
      <w:tr w:rsidR="000A5A33" w14:paraId="219E5098" w14:textId="77777777" w:rsidTr="000A5A33">
        <w:tc>
          <w:tcPr>
            <w:tcW w:w="2802" w:type="dxa"/>
            <w:shd w:val="clear" w:color="auto" w:fill="F2F2F2" w:themeFill="background1" w:themeFillShade="F2"/>
          </w:tcPr>
          <w:p w14:paraId="7CD5E83F" w14:textId="77777777" w:rsidR="000A5A33" w:rsidRPr="000A5A33" w:rsidRDefault="000A5A33" w:rsidP="000A5A33">
            <w:pPr>
              <w:rPr>
                <w:rFonts w:ascii="Arial" w:hAnsi="Arial" w:cs="Arial"/>
                <w:b/>
                <w:bCs/>
              </w:rPr>
            </w:pPr>
            <w:r w:rsidRPr="000A5A33">
              <w:rPr>
                <w:rFonts w:ascii="Arial" w:hAnsi="Arial" w:cs="Arial"/>
                <w:b/>
                <w:bCs/>
              </w:rPr>
              <w:t>Gender</w:t>
            </w:r>
          </w:p>
          <w:p w14:paraId="1B34B221" w14:textId="77777777" w:rsidR="000A5A33" w:rsidRPr="000A5A33" w:rsidRDefault="000A5A33" w:rsidP="000A5A33">
            <w:pPr>
              <w:rPr>
                <w:rFonts w:ascii="Arial" w:hAnsi="Arial" w:cs="Arial"/>
                <w:b/>
                <w:bCs/>
              </w:rPr>
            </w:pPr>
          </w:p>
        </w:tc>
        <w:tc>
          <w:tcPr>
            <w:tcW w:w="7160" w:type="dxa"/>
          </w:tcPr>
          <w:p w14:paraId="4FA254DC" w14:textId="5EF9A940" w:rsidR="000A5A33" w:rsidRDefault="00535F71" w:rsidP="000A5A33">
            <w:pPr>
              <w:rPr>
                <w:rFonts w:ascii="Arial" w:hAnsi="Arial" w:cs="Arial"/>
              </w:rPr>
            </w:pPr>
            <w:r>
              <w:rPr>
                <w:rFonts w:ascii="Arial" w:hAnsi="Arial" w:cs="Arial"/>
              </w:rPr>
              <w:t>Male</w:t>
            </w:r>
          </w:p>
        </w:tc>
      </w:tr>
      <w:tr w:rsidR="000A5A33" w14:paraId="216CA26C" w14:textId="77777777" w:rsidTr="000A5A33">
        <w:tc>
          <w:tcPr>
            <w:tcW w:w="2802" w:type="dxa"/>
            <w:shd w:val="clear" w:color="auto" w:fill="F2F2F2" w:themeFill="background1" w:themeFillShade="F2"/>
          </w:tcPr>
          <w:p w14:paraId="4DA8EB01" w14:textId="77777777" w:rsidR="000A5A33" w:rsidRPr="000A5A33" w:rsidRDefault="000A5A33" w:rsidP="000A5A33">
            <w:pPr>
              <w:rPr>
                <w:rFonts w:ascii="Arial" w:hAnsi="Arial" w:cs="Arial"/>
                <w:b/>
                <w:bCs/>
              </w:rPr>
            </w:pPr>
            <w:r w:rsidRPr="000A5A33">
              <w:rPr>
                <w:rFonts w:ascii="Arial" w:hAnsi="Arial" w:cs="Arial"/>
                <w:b/>
                <w:bCs/>
              </w:rPr>
              <w:t>Current Placement</w:t>
            </w:r>
          </w:p>
          <w:p w14:paraId="5186946F" w14:textId="77777777" w:rsidR="000A5A33" w:rsidRPr="000A5A33" w:rsidRDefault="000A5A33" w:rsidP="000A5A33">
            <w:pPr>
              <w:rPr>
                <w:rFonts w:ascii="Arial" w:hAnsi="Arial" w:cs="Arial"/>
                <w:b/>
                <w:bCs/>
              </w:rPr>
            </w:pPr>
          </w:p>
        </w:tc>
        <w:tc>
          <w:tcPr>
            <w:tcW w:w="7160" w:type="dxa"/>
          </w:tcPr>
          <w:p w14:paraId="32F94F86" w14:textId="21CE369B" w:rsidR="000A5A33" w:rsidRDefault="00535F71" w:rsidP="000A5A33">
            <w:pPr>
              <w:rPr>
                <w:rFonts w:ascii="Arial" w:hAnsi="Arial" w:cs="Arial"/>
              </w:rPr>
            </w:pPr>
            <w:r>
              <w:rPr>
                <w:rFonts w:ascii="Arial" w:hAnsi="Arial" w:cs="Arial"/>
              </w:rPr>
              <w:t xml:space="preserve">Secure Accommodation </w:t>
            </w:r>
          </w:p>
        </w:tc>
      </w:tr>
      <w:tr w:rsidR="000A5A33" w14:paraId="4304D8F0" w14:textId="77777777" w:rsidTr="000A5A33">
        <w:tc>
          <w:tcPr>
            <w:tcW w:w="2802" w:type="dxa"/>
            <w:shd w:val="clear" w:color="auto" w:fill="F2F2F2" w:themeFill="background1" w:themeFillShade="F2"/>
          </w:tcPr>
          <w:p w14:paraId="2D20E969" w14:textId="44EFF3AA" w:rsidR="000A5A33" w:rsidRPr="000A5A33" w:rsidRDefault="000A5A33" w:rsidP="000A5A33">
            <w:pPr>
              <w:rPr>
                <w:rFonts w:ascii="Arial" w:hAnsi="Arial" w:cs="Arial"/>
                <w:b/>
                <w:bCs/>
              </w:rPr>
            </w:pPr>
            <w:r>
              <w:rPr>
                <w:rFonts w:ascii="Arial" w:hAnsi="Arial" w:cs="Arial"/>
                <w:b/>
                <w:bCs/>
              </w:rPr>
              <w:t>Geographical location required</w:t>
            </w:r>
          </w:p>
        </w:tc>
        <w:tc>
          <w:tcPr>
            <w:tcW w:w="7160" w:type="dxa"/>
          </w:tcPr>
          <w:p w14:paraId="62A730B7" w14:textId="41BAA859" w:rsidR="000A5A33" w:rsidRDefault="00535F71" w:rsidP="000A5A33">
            <w:pPr>
              <w:rPr>
                <w:rFonts w:ascii="Arial" w:hAnsi="Arial" w:cs="Arial"/>
              </w:rPr>
            </w:pPr>
            <w:r>
              <w:rPr>
                <w:rFonts w:ascii="Arial" w:hAnsi="Arial" w:cs="Arial"/>
              </w:rPr>
              <w:t xml:space="preserve">North East </w:t>
            </w:r>
          </w:p>
        </w:tc>
      </w:tr>
      <w:tr w:rsidR="000A5A33" w14:paraId="5FAF0DA1" w14:textId="77777777" w:rsidTr="000A5A33">
        <w:tc>
          <w:tcPr>
            <w:tcW w:w="2802" w:type="dxa"/>
            <w:shd w:val="clear" w:color="auto" w:fill="F2F2F2" w:themeFill="background1" w:themeFillShade="F2"/>
          </w:tcPr>
          <w:p w14:paraId="607744DD" w14:textId="77777777" w:rsidR="000A5A33" w:rsidRPr="000A5A33" w:rsidRDefault="000A5A33" w:rsidP="000A5A33">
            <w:pPr>
              <w:rPr>
                <w:rFonts w:ascii="Arial" w:hAnsi="Arial" w:cs="Arial"/>
                <w:b/>
                <w:bCs/>
              </w:rPr>
            </w:pPr>
            <w:r w:rsidRPr="000A5A33">
              <w:rPr>
                <w:rFonts w:ascii="Arial" w:hAnsi="Arial" w:cs="Arial"/>
                <w:b/>
                <w:bCs/>
              </w:rPr>
              <w:t>Needs and presentation</w:t>
            </w:r>
          </w:p>
          <w:p w14:paraId="5F9FBB6F" w14:textId="77777777" w:rsidR="000A5A33" w:rsidRPr="000A5A33" w:rsidRDefault="000A5A33" w:rsidP="000A5A33">
            <w:pPr>
              <w:rPr>
                <w:rFonts w:ascii="Arial" w:hAnsi="Arial" w:cs="Arial"/>
                <w:b/>
                <w:bCs/>
              </w:rPr>
            </w:pPr>
          </w:p>
        </w:tc>
        <w:tc>
          <w:tcPr>
            <w:tcW w:w="7160" w:type="dxa"/>
          </w:tcPr>
          <w:p w14:paraId="08318543" w14:textId="5C4A8020" w:rsidR="0018202C" w:rsidRPr="0018202C" w:rsidRDefault="0018202C" w:rsidP="0018202C">
            <w:pPr>
              <w:rPr>
                <w:rFonts w:ascii="Arial" w:hAnsi="Arial" w:cs="Arial"/>
              </w:rPr>
            </w:pPr>
            <w:r w:rsidRPr="0018202C">
              <w:rPr>
                <w:rFonts w:ascii="Arial" w:hAnsi="Arial" w:cs="Arial"/>
                <w:bCs/>
              </w:rPr>
              <w:t>BK has short dark hair and is small in height and stature. He is a funny, likeable, lively character and usually seen wearing branded sportswear. He likes to laugh and joke and poke fun. He can articulate his views and wishes clearly. He is direct when speaking his voice. This can feel demanding at times, but he responds well with a honest, straight approach back and humorous approach helps regulate his</w:t>
            </w:r>
            <w:r>
              <w:rPr>
                <w:rFonts w:ascii="Arial" w:hAnsi="Arial" w:cs="Arial"/>
                <w:bCs/>
              </w:rPr>
              <w:t xml:space="preserve"> </w:t>
            </w:r>
            <w:r w:rsidRPr="0018202C">
              <w:rPr>
                <w:rFonts w:ascii="Arial" w:hAnsi="Arial" w:cs="Arial"/>
                <w:bCs/>
              </w:rPr>
              <w:t xml:space="preserve">mood. BK is switched on and intelligent. </w:t>
            </w:r>
          </w:p>
          <w:p w14:paraId="0A3824BC" w14:textId="31223E7E" w:rsidR="000A5A33" w:rsidRPr="0018202C" w:rsidRDefault="0018202C" w:rsidP="00DA7456">
            <w:pPr>
              <w:rPr>
                <w:rFonts w:ascii="Arial" w:hAnsi="Arial" w:cs="Arial"/>
                <w:color w:val="000000"/>
                <w:shd w:val="clear" w:color="auto" w:fill="FFFFFF"/>
              </w:rPr>
            </w:pPr>
            <w:r w:rsidRPr="0018202C">
              <w:rPr>
                <w:rFonts w:ascii="Arial" w:hAnsi="Arial" w:cs="Arial"/>
                <w:color w:val="000000"/>
                <w:sz w:val="24"/>
                <w:szCs w:val="24"/>
              </w:rPr>
              <w:br/>
            </w:r>
            <w:r w:rsidRPr="0018202C">
              <w:rPr>
                <w:rFonts w:ascii="Arial" w:hAnsi="Arial" w:cs="Arial"/>
                <w:color w:val="000000"/>
                <w:shd w:val="clear" w:color="auto" w:fill="FFFFFF"/>
              </w:rPr>
              <w:t>BK has been living in secure accommodation since August 2022. He has made significant progress whilst in secure. He is now at 'Platinum' incentive stage due to the positive points he has accumulated due to his progress and behaviour. Whilst living in secure accommodation BK has engaged in his education programme. Staff reported he is always up and ready to learn. He is engaging well with his care team and will play board games (he is becoming quite the chess player!). BK has engaged with health appointments and his routine check-ups are now up to date. BK is now compliant in taking his medication for ADHD which has had a positive impact on his behaviours and his ability to regulate.</w:t>
            </w:r>
          </w:p>
          <w:p w14:paraId="5D6154A3" w14:textId="77777777" w:rsidR="0018202C" w:rsidRPr="0018202C" w:rsidRDefault="0018202C" w:rsidP="00DA7456">
            <w:pPr>
              <w:rPr>
                <w:rFonts w:ascii="Arial" w:hAnsi="Arial" w:cs="Arial"/>
                <w:color w:val="000000"/>
                <w:shd w:val="clear" w:color="auto" w:fill="FFFFFF"/>
              </w:rPr>
            </w:pPr>
          </w:p>
          <w:p w14:paraId="0DE685FE" w14:textId="4AED502B" w:rsidR="0018202C" w:rsidRDefault="0018202C" w:rsidP="00DA7456">
            <w:pPr>
              <w:rPr>
                <w:rFonts w:ascii="Arial" w:hAnsi="Arial" w:cs="Arial"/>
              </w:rPr>
            </w:pPr>
            <w:r w:rsidRPr="0018202C">
              <w:rPr>
                <w:rFonts w:ascii="Arial" w:hAnsi="Arial" w:cs="Arial"/>
                <w:color w:val="000000"/>
                <w:shd w:val="clear" w:color="auto" w:fill="FFFFFF"/>
              </w:rPr>
              <w:t>BK needs and thrives on structure and routine. BK can only manage in very small groups as he struggles with noise and sensory overload. This causes him to become frustrated. BK enjoys 1:1 time and staff interaction. He has built positive relationships with his care team.</w:t>
            </w:r>
            <w:r>
              <w:rPr>
                <w:rFonts w:ascii="Tahoma" w:hAnsi="Tahoma" w:cs="Tahoma"/>
                <w:color w:val="000000"/>
                <w:sz w:val="17"/>
                <w:szCs w:val="17"/>
                <w:shd w:val="clear" w:color="auto" w:fill="FFFFFF"/>
              </w:rPr>
              <w:t xml:space="preserve"> </w:t>
            </w:r>
          </w:p>
        </w:tc>
      </w:tr>
    </w:tbl>
    <w:p w14:paraId="5B383203" w14:textId="77777777" w:rsidR="000A5A33" w:rsidRDefault="000A5A33" w:rsidP="000A5A33">
      <w:pPr>
        <w:spacing w:after="0"/>
        <w:rPr>
          <w:rFonts w:ascii="Arial" w:hAnsi="Arial" w:cs="Arial"/>
        </w:rPr>
      </w:pPr>
    </w:p>
    <w:p w14:paraId="2FCB3EAB" w14:textId="0D1BD174" w:rsidR="000439E3" w:rsidRDefault="0050673D" w:rsidP="000A5A33">
      <w:pPr>
        <w:spacing w:after="0"/>
        <w:rPr>
          <w:rFonts w:ascii="Arial" w:hAnsi="Arial" w:cs="Arial"/>
        </w:rPr>
      </w:pPr>
      <w:r w:rsidRPr="000A5A33">
        <w:rPr>
          <w:rFonts w:ascii="Arial" w:hAnsi="Arial" w:cs="Arial"/>
        </w:rPr>
        <w:t xml:space="preserve"> </w:t>
      </w:r>
    </w:p>
    <w:p w14:paraId="7420FB35" w14:textId="14C520F7" w:rsidR="00DA37BE" w:rsidRPr="000A5A33" w:rsidRDefault="00DA37BE" w:rsidP="00DA37BE">
      <w:pPr>
        <w:spacing w:after="0"/>
        <w:rPr>
          <w:rFonts w:ascii="Arial" w:hAnsi="Arial" w:cs="Arial"/>
          <w:b/>
          <w:bCs/>
          <w:sz w:val="28"/>
          <w:szCs w:val="28"/>
        </w:rPr>
      </w:pPr>
      <w:r>
        <w:rPr>
          <w:rFonts w:ascii="Arial" w:hAnsi="Arial" w:cs="Arial"/>
          <w:b/>
          <w:bCs/>
          <w:sz w:val="28"/>
          <w:szCs w:val="28"/>
        </w:rPr>
        <w:t xml:space="preserve">If you are interested and would like further discussions with the care team please email </w:t>
      </w:r>
      <w:hyperlink r:id="rId8" w:history="1">
        <w:r w:rsidR="001A3061">
          <w:rPr>
            <w:rStyle w:val="Hyperlink"/>
            <w:rFonts w:ascii="Arial" w:hAnsi="Arial" w:cs="Arial"/>
            <w:b/>
            <w:bCs/>
            <w:sz w:val="28"/>
            <w:szCs w:val="28"/>
          </w:rPr>
          <w:t>CYPSResidential</w:t>
        </w:r>
        <w:r w:rsidR="001A3061" w:rsidRPr="00957401">
          <w:rPr>
            <w:rStyle w:val="Hyperlink"/>
            <w:rFonts w:ascii="Arial" w:hAnsi="Arial" w:cs="Arial"/>
            <w:b/>
            <w:bCs/>
            <w:sz w:val="28"/>
            <w:szCs w:val="28"/>
          </w:rPr>
          <w:t>@durham.gov.uk</w:t>
        </w:r>
      </w:hyperlink>
    </w:p>
    <w:p w14:paraId="7F3F1199" w14:textId="77777777" w:rsidR="00DA37BE" w:rsidRPr="000A5A33" w:rsidRDefault="00DA37BE" w:rsidP="000A5A33">
      <w:pPr>
        <w:spacing w:after="0"/>
        <w:rPr>
          <w:rFonts w:ascii="Arial" w:hAnsi="Arial" w:cs="Arial"/>
        </w:rPr>
      </w:pPr>
    </w:p>
    <w:sectPr w:rsidR="00DA37BE" w:rsidRPr="000A5A33" w:rsidSect="00685241">
      <w:headerReference w:type="default" r:id="rId9"/>
      <w:pgSz w:w="11906" w:h="16838"/>
      <w:pgMar w:top="1134" w:right="1077" w:bottom="1134" w:left="107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56A1" w14:textId="77777777" w:rsidR="000C1518" w:rsidRDefault="000C1518" w:rsidP="000A5A33">
      <w:pPr>
        <w:spacing w:after="0" w:line="240" w:lineRule="auto"/>
      </w:pPr>
      <w:r>
        <w:separator/>
      </w:r>
    </w:p>
  </w:endnote>
  <w:endnote w:type="continuationSeparator" w:id="0">
    <w:p w14:paraId="60A1AEA7" w14:textId="77777777" w:rsidR="000C1518" w:rsidRDefault="000C1518" w:rsidP="000A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80A0" w14:textId="77777777" w:rsidR="000C1518" w:rsidRDefault="000C1518" w:rsidP="000A5A33">
      <w:pPr>
        <w:spacing w:after="0" w:line="240" w:lineRule="auto"/>
      </w:pPr>
      <w:r>
        <w:separator/>
      </w:r>
    </w:p>
  </w:footnote>
  <w:footnote w:type="continuationSeparator" w:id="0">
    <w:p w14:paraId="4C4092B4" w14:textId="77777777" w:rsidR="000C1518" w:rsidRDefault="000C1518" w:rsidP="000A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492A" w14:textId="66CFD752" w:rsidR="000A5A33" w:rsidRDefault="000A5A33">
    <w:pPr>
      <w:pStyle w:val="Header"/>
    </w:pPr>
    <w:r w:rsidRPr="004D14F6">
      <w:rPr>
        <w:rFonts w:cs="Arial"/>
        <w:b/>
        <w:noProof/>
        <w:sz w:val="24"/>
        <w:szCs w:val="24"/>
        <w:lang w:eastAsia="en-GB"/>
      </w:rPr>
      <w:drawing>
        <wp:anchor distT="0" distB="0" distL="114300" distR="114300" simplePos="0" relativeHeight="251659264" behindDoc="0" locked="0" layoutInCell="0" allowOverlap="1" wp14:anchorId="4E845DA6" wp14:editId="23A118CF">
          <wp:simplePos x="0" y="0"/>
          <wp:positionH relativeFrom="column">
            <wp:posOffset>5100955</wp:posOffset>
          </wp:positionH>
          <wp:positionV relativeFrom="paragraph">
            <wp:posOffset>-253365</wp:posOffset>
          </wp:positionV>
          <wp:extent cx="1134721" cy="483926"/>
          <wp:effectExtent l="0" t="0" r="8890" b="0"/>
          <wp:wrapNone/>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4721" cy="48392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BE2"/>
    <w:multiLevelType w:val="hybridMultilevel"/>
    <w:tmpl w:val="CBCCE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400CE5"/>
    <w:multiLevelType w:val="hybridMultilevel"/>
    <w:tmpl w:val="A150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8F7755"/>
    <w:multiLevelType w:val="hybridMultilevel"/>
    <w:tmpl w:val="8B5C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9B5EBB"/>
    <w:multiLevelType w:val="hybridMultilevel"/>
    <w:tmpl w:val="FAF63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1025847">
    <w:abstractNumId w:val="0"/>
  </w:num>
  <w:num w:numId="2" w16cid:durableId="428621359">
    <w:abstractNumId w:val="3"/>
  </w:num>
  <w:num w:numId="3" w16cid:durableId="1292054641">
    <w:abstractNumId w:val="1"/>
  </w:num>
  <w:num w:numId="4" w16cid:durableId="96103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18"/>
    <w:rsid w:val="000439E3"/>
    <w:rsid w:val="000A5A33"/>
    <w:rsid w:val="000C1518"/>
    <w:rsid w:val="00102D46"/>
    <w:rsid w:val="00121D9C"/>
    <w:rsid w:val="0018202C"/>
    <w:rsid w:val="001A3061"/>
    <w:rsid w:val="00210A37"/>
    <w:rsid w:val="002E02A3"/>
    <w:rsid w:val="003370EC"/>
    <w:rsid w:val="0035148E"/>
    <w:rsid w:val="00377249"/>
    <w:rsid w:val="003C2118"/>
    <w:rsid w:val="00416B05"/>
    <w:rsid w:val="0050673D"/>
    <w:rsid w:val="00535F71"/>
    <w:rsid w:val="0055613D"/>
    <w:rsid w:val="005B594C"/>
    <w:rsid w:val="006120B0"/>
    <w:rsid w:val="00636B1E"/>
    <w:rsid w:val="00685241"/>
    <w:rsid w:val="007C6B76"/>
    <w:rsid w:val="008232E9"/>
    <w:rsid w:val="008E246F"/>
    <w:rsid w:val="0097002C"/>
    <w:rsid w:val="00A503AE"/>
    <w:rsid w:val="00AF296F"/>
    <w:rsid w:val="00B156EB"/>
    <w:rsid w:val="00B8442A"/>
    <w:rsid w:val="00B96785"/>
    <w:rsid w:val="00BB2790"/>
    <w:rsid w:val="00D87C0E"/>
    <w:rsid w:val="00DA37BE"/>
    <w:rsid w:val="00DA7456"/>
    <w:rsid w:val="00DC2061"/>
    <w:rsid w:val="00EA3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9BD1"/>
  <w15:chartTrackingRefBased/>
  <w15:docId w15:val="{2580F411-80B4-4248-8832-32BF85DD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D9C"/>
    <w:pPr>
      <w:ind w:left="720"/>
      <w:contextualSpacing/>
    </w:pPr>
  </w:style>
  <w:style w:type="table" w:styleId="TableGrid">
    <w:name w:val="Table Grid"/>
    <w:basedOn w:val="TableNormal"/>
    <w:uiPriority w:val="59"/>
    <w:rsid w:val="000A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A33"/>
  </w:style>
  <w:style w:type="paragraph" w:styleId="Footer">
    <w:name w:val="footer"/>
    <w:basedOn w:val="Normal"/>
    <w:link w:val="FooterChar"/>
    <w:uiPriority w:val="99"/>
    <w:unhideWhenUsed/>
    <w:rsid w:val="000A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A33"/>
  </w:style>
  <w:style w:type="character" w:styleId="Hyperlink">
    <w:name w:val="Hyperlink"/>
    <w:basedOn w:val="DefaultParagraphFont"/>
    <w:uiPriority w:val="99"/>
    <w:unhideWhenUsed/>
    <w:rsid w:val="00DA37BE"/>
    <w:rPr>
      <w:color w:val="0000FF" w:themeColor="hyperlink"/>
      <w:u w:val="single"/>
    </w:rPr>
  </w:style>
  <w:style w:type="character" w:styleId="UnresolvedMention">
    <w:name w:val="Unresolved Mention"/>
    <w:basedOn w:val="DefaultParagraphFont"/>
    <w:uiPriority w:val="99"/>
    <w:semiHidden/>
    <w:unhideWhenUsed/>
    <w:rsid w:val="00DA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9202">
      <w:bodyDiv w:val="1"/>
      <w:marLeft w:val="0"/>
      <w:marRight w:val="0"/>
      <w:marTop w:val="0"/>
      <w:marBottom w:val="0"/>
      <w:divBdr>
        <w:top w:val="none" w:sz="0" w:space="0" w:color="auto"/>
        <w:left w:val="none" w:sz="0" w:space="0" w:color="auto"/>
        <w:bottom w:val="none" w:sz="0" w:space="0" w:color="auto"/>
        <w:right w:val="none" w:sz="0" w:space="0" w:color="auto"/>
      </w:divBdr>
    </w:div>
    <w:div w:id="561604987">
      <w:bodyDiv w:val="1"/>
      <w:marLeft w:val="0"/>
      <w:marRight w:val="0"/>
      <w:marTop w:val="0"/>
      <w:marBottom w:val="0"/>
      <w:divBdr>
        <w:top w:val="none" w:sz="0" w:space="0" w:color="auto"/>
        <w:left w:val="none" w:sz="0" w:space="0" w:color="auto"/>
        <w:bottom w:val="none" w:sz="0" w:space="0" w:color="auto"/>
        <w:right w:val="none" w:sz="0" w:space="0" w:color="auto"/>
      </w:divBdr>
    </w:div>
    <w:div w:id="6457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ents@durham.gov.uk" TargetMode="External"/><Relationship Id="rId3" Type="http://schemas.openxmlformats.org/officeDocument/2006/relationships/settings" Target="settings.xml"/><Relationship Id="rId7" Type="http://schemas.openxmlformats.org/officeDocument/2006/relationships/hyperlink" Target="mailto:CYPSResidential@dur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Herring</dc:creator>
  <cp:keywords/>
  <dc:description/>
  <cp:lastModifiedBy>David Atkinson</cp:lastModifiedBy>
  <cp:revision>5</cp:revision>
  <dcterms:created xsi:type="dcterms:W3CDTF">2023-04-19T09:52:00Z</dcterms:created>
  <dcterms:modified xsi:type="dcterms:W3CDTF">2023-06-02T10:01:00Z</dcterms:modified>
</cp:coreProperties>
</file>