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7634A" w14:textId="629F00D1" w:rsidR="00FA393C" w:rsidRPr="00244071" w:rsidRDefault="00C71A27" w:rsidP="00FA393C">
      <w:pPr>
        <w:pStyle w:val="Default"/>
        <w:rPr>
          <w:b/>
          <w:bCs/>
        </w:rPr>
      </w:pPr>
      <w:r w:rsidRPr="00FA393C">
        <w:rPr>
          <w:b/>
          <w:bCs/>
        </w:rPr>
        <w:t>Call Reference</w:t>
      </w:r>
      <w:r w:rsidRPr="00244071">
        <w:rPr>
          <w:b/>
          <w:bCs/>
        </w:rPr>
        <w:t xml:space="preserve">: </w:t>
      </w:r>
      <w:hyperlink r:id="rId8" w:tooltip="View Contract Dashboard" w:history="1">
        <w:r w:rsidR="00244071" w:rsidRPr="00244071">
          <w:rPr>
            <w:b/>
          </w:rPr>
          <w:t>DN296821</w:t>
        </w:r>
      </w:hyperlink>
    </w:p>
    <w:p w14:paraId="77B8DD75" w14:textId="12F437EF" w:rsidR="00C71A27" w:rsidRPr="00244071" w:rsidRDefault="00C71A27" w:rsidP="00C71A27">
      <w:pPr>
        <w:pStyle w:val="Default"/>
        <w:rPr>
          <w:b/>
          <w:bCs/>
        </w:rPr>
      </w:pPr>
    </w:p>
    <w:p w14:paraId="3E128D50" w14:textId="77777777" w:rsidR="00244071" w:rsidRPr="00FA393C" w:rsidRDefault="00244071" w:rsidP="00C71A27">
      <w:pPr>
        <w:pStyle w:val="Default"/>
        <w:rPr>
          <w:sz w:val="22"/>
          <w:szCs w:val="22"/>
        </w:rPr>
      </w:pPr>
    </w:p>
    <w:p w14:paraId="0A14BE9A" w14:textId="77777777" w:rsidR="00C71A27" w:rsidRDefault="00C71A27" w:rsidP="00C71A27">
      <w:pPr>
        <w:pStyle w:val="Default"/>
      </w:pPr>
      <w:r w:rsidRPr="00FA393C">
        <w:rPr>
          <w:i/>
          <w:sz w:val="22"/>
          <w:szCs w:val="22"/>
        </w:rPr>
        <w:t>Met Office tendering on behalf of BEIS</w:t>
      </w:r>
      <w:r w:rsidR="00E76AC6" w:rsidRPr="00FA393C">
        <w:rPr>
          <w:i/>
          <w:sz w:val="22"/>
          <w:szCs w:val="22"/>
        </w:rPr>
        <w:t>.</w:t>
      </w:r>
      <w:r w:rsidRPr="00FA393C">
        <w:rPr>
          <w:i/>
          <w:sz w:val="22"/>
          <w:szCs w:val="22"/>
        </w:rPr>
        <w:t xml:space="preserve"> </w:t>
      </w:r>
    </w:p>
    <w:p w14:paraId="58E0DF67" w14:textId="77777777" w:rsidR="00C71A27" w:rsidRPr="00C71A27" w:rsidRDefault="00E8022A" w:rsidP="00C71A27">
      <w:pPr>
        <w:spacing w:before="100" w:beforeAutospacing="1" w:after="240" w:line="276" w:lineRule="auto"/>
        <w:rPr>
          <w:rFonts w:cs="Arial"/>
          <w:b/>
          <w:sz w:val="22"/>
          <w:szCs w:val="22"/>
        </w:rPr>
      </w:pPr>
      <w:r>
        <w:rPr>
          <w:rFonts w:cs="Arial"/>
          <w:b/>
          <w:sz w:val="22"/>
          <w:szCs w:val="22"/>
        </w:rPr>
        <w:br/>
      </w:r>
      <w:r w:rsidR="00566834" w:rsidRPr="00BB7E5B">
        <w:rPr>
          <w:rFonts w:cs="Arial"/>
          <w:b/>
          <w:sz w:val="22"/>
          <w:szCs w:val="22"/>
        </w:rPr>
        <w:t xml:space="preserve">Expressions of </w:t>
      </w:r>
      <w:r w:rsidR="00566834" w:rsidRPr="00C71A27">
        <w:rPr>
          <w:rFonts w:cs="Arial"/>
          <w:b/>
          <w:sz w:val="22"/>
          <w:szCs w:val="22"/>
        </w:rPr>
        <w:t>Interest</w:t>
      </w:r>
      <w:r w:rsidR="00C71A27" w:rsidRPr="00C71A27">
        <w:rPr>
          <w:rFonts w:cs="Arial"/>
          <w:b/>
          <w:sz w:val="22"/>
          <w:szCs w:val="22"/>
        </w:rPr>
        <w:t xml:space="preserve"> Title</w:t>
      </w:r>
      <w:r w:rsidR="00566834" w:rsidRPr="00C71A27">
        <w:rPr>
          <w:rFonts w:cs="Arial"/>
          <w:b/>
          <w:sz w:val="22"/>
          <w:szCs w:val="22"/>
        </w:rPr>
        <w:t>:</w:t>
      </w:r>
      <w:r w:rsidR="00566834" w:rsidRPr="00BB7E5B">
        <w:rPr>
          <w:rFonts w:cs="Arial"/>
          <w:b/>
          <w:sz w:val="22"/>
          <w:szCs w:val="22"/>
        </w:rPr>
        <w:t xml:space="preserve"> </w:t>
      </w:r>
      <w:r w:rsidR="00C71A27">
        <w:rPr>
          <w:rFonts w:cs="Arial"/>
          <w:b/>
          <w:sz w:val="22"/>
          <w:szCs w:val="22"/>
        </w:rPr>
        <w:br/>
      </w:r>
      <w:r w:rsidR="00BB3AA4" w:rsidRPr="00C44C8D">
        <w:rPr>
          <w:rFonts w:cs="Arial"/>
          <w:sz w:val="22"/>
          <w:szCs w:val="22"/>
        </w:rPr>
        <w:t>E</w:t>
      </w:r>
      <w:r w:rsidR="00670EFA" w:rsidRPr="00C44C8D">
        <w:rPr>
          <w:rFonts w:cs="Arial"/>
          <w:sz w:val="22"/>
          <w:szCs w:val="22"/>
        </w:rPr>
        <w:t>s</w:t>
      </w:r>
      <w:r w:rsidR="00BB3AA4" w:rsidRPr="00C44C8D">
        <w:rPr>
          <w:rFonts w:cs="Arial"/>
          <w:sz w:val="22"/>
          <w:szCs w:val="22"/>
        </w:rPr>
        <w:t>timating</w:t>
      </w:r>
      <w:r w:rsidR="00670EFA" w:rsidRPr="00C44C8D">
        <w:rPr>
          <w:rFonts w:cs="Arial"/>
          <w:sz w:val="22"/>
          <w:szCs w:val="22"/>
        </w:rPr>
        <w:t xml:space="preserve"> methane fluxes</w:t>
      </w:r>
      <w:r w:rsidR="0063003F" w:rsidRPr="00C44C8D">
        <w:rPr>
          <w:rFonts w:cs="Arial"/>
          <w:sz w:val="22"/>
          <w:szCs w:val="22"/>
        </w:rPr>
        <w:t xml:space="preserve"> </w:t>
      </w:r>
      <w:r w:rsidR="00BB3AA4" w:rsidRPr="00C44C8D">
        <w:rPr>
          <w:rFonts w:cs="Arial"/>
          <w:sz w:val="22"/>
          <w:szCs w:val="22"/>
        </w:rPr>
        <w:t xml:space="preserve">through inverse modelling </w:t>
      </w:r>
      <w:r w:rsidR="0063003F" w:rsidRPr="00C44C8D">
        <w:rPr>
          <w:rFonts w:cs="Arial"/>
          <w:sz w:val="22"/>
          <w:szCs w:val="22"/>
        </w:rPr>
        <w:t>(CSSP Brazil)</w:t>
      </w:r>
    </w:p>
    <w:p w14:paraId="45E75ADE" w14:textId="77777777" w:rsidR="0063003F" w:rsidRDefault="0063003F" w:rsidP="0063003F">
      <w:pPr>
        <w:pStyle w:val="CommentText"/>
        <w:rPr>
          <w:b/>
        </w:rPr>
      </w:pPr>
      <w:r w:rsidRPr="0063003F">
        <w:rPr>
          <w:b/>
        </w:rPr>
        <w:t>To register your interest, see notes at the end of this page. Registering interest requires no proposal detail at this stage and carries no obligation to bid</w:t>
      </w:r>
      <w:r>
        <w:rPr>
          <w:b/>
        </w:rPr>
        <w:t>.</w:t>
      </w:r>
      <w:r w:rsidRPr="0063003F">
        <w:rPr>
          <w:b/>
        </w:rPr>
        <w:t xml:space="preserve"> </w:t>
      </w:r>
      <w:r>
        <w:rPr>
          <w:b/>
        </w:rPr>
        <w:t xml:space="preserve"> </w:t>
      </w:r>
    </w:p>
    <w:p w14:paraId="5795D86E" w14:textId="77777777" w:rsidR="0063003F" w:rsidRDefault="0063003F" w:rsidP="0063003F">
      <w:pPr>
        <w:pStyle w:val="CommentText"/>
        <w:rPr>
          <w:b/>
        </w:rPr>
      </w:pPr>
    </w:p>
    <w:p w14:paraId="2A9CCF60" w14:textId="77777777" w:rsidR="00E8022A" w:rsidRDefault="00E8022A" w:rsidP="00C71A27">
      <w:pPr>
        <w:shd w:val="clear" w:color="auto" w:fill="FFFFFF"/>
        <w:rPr>
          <w:rFonts w:cs="Arial"/>
          <w:b/>
          <w:bCs/>
          <w:sz w:val="22"/>
          <w:szCs w:val="22"/>
        </w:rPr>
      </w:pPr>
    </w:p>
    <w:p w14:paraId="5CCC606D" w14:textId="77777777" w:rsidR="002866CE" w:rsidRDefault="002866CE" w:rsidP="00AB6FEF">
      <w:pPr>
        <w:rPr>
          <w:rFonts w:cs="Arial"/>
          <w:b/>
          <w:bCs/>
          <w:sz w:val="22"/>
          <w:szCs w:val="22"/>
        </w:rPr>
      </w:pPr>
    </w:p>
    <w:p w14:paraId="279C2B89" w14:textId="77777777" w:rsidR="00406310" w:rsidRPr="00A77C61" w:rsidRDefault="00C71A27" w:rsidP="00AB6FEF">
      <w:r w:rsidRPr="00C71A27">
        <w:rPr>
          <w:rFonts w:cs="Arial"/>
          <w:b/>
          <w:bCs/>
          <w:sz w:val="22"/>
          <w:szCs w:val="22"/>
        </w:rPr>
        <w:t>Estimated</w:t>
      </w:r>
      <w:r w:rsidR="00704493">
        <w:rPr>
          <w:rFonts w:cs="Arial"/>
          <w:b/>
          <w:bCs/>
          <w:sz w:val="22"/>
          <w:szCs w:val="22"/>
        </w:rPr>
        <w:t xml:space="preserve"> </w:t>
      </w:r>
      <w:r w:rsidRPr="00C71A27">
        <w:rPr>
          <w:rFonts w:cs="Arial"/>
          <w:b/>
          <w:bCs/>
          <w:sz w:val="22"/>
          <w:szCs w:val="22"/>
        </w:rPr>
        <w:t>Value:</w:t>
      </w:r>
      <w:r>
        <w:rPr>
          <w:rFonts w:cs="Arial"/>
          <w:b/>
          <w:bCs/>
        </w:rPr>
        <w:t xml:space="preserve"> </w:t>
      </w:r>
      <w:r w:rsidR="00E76AC6" w:rsidRPr="00A77C61">
        <w:rPr>
          <w:rFonts w:cs="Arial"/>
          <w:b/>
          <w:bCs/>
        </w:rPr>
        <w:t>£</w:t>
      </w:r>
      <w:r w:rsidR="005541D5" w:rsidRPr="00A77C61">
        <w:rPr>
          <w:rFonts w:cs="Arial"/>
          <w:b/>
          <w:bCs/>
        </w:rPr>
        <w:t>18</w:t>
      </w:r>
      <w:r w:rsidR="0063003F" w:rsidRPr="00A77C61">
        <w:rPr>
          <w:rFonts w:cs="Arial"/>
          <w:b/>
          <w:bCs/>
        </w:rPr>
        <w:t>0,000</w:t>
      </w:r>
      <w:r w:rsidR="00DF6265" w:rsidRPr="00A77C61">
        <w:rPr>
          <w:rFonts w:cs="Arial"/>
          <w:b/>
          <w:bCs/>
        </w:rPr>
        <w:t xml:space="preserve"> </w:t>
      </w:r>
      <w:r w:rsidR="0067301C" w:rsidRPr="00A77C61">
        <w:rPr>
          <w:rFonts w:cs="Arial"/>
          <w:b/>
          <w:bCs/>
        </w:rPr>
        <w:t>(£</w:t>
      </w:r>
      <w:r w:rsidR="005541D5" w:rsidRPr="00A77C61">
        <w:rPr>
          <w:rFonts w:cs="Arial"/>
          <w:b/>
          <w:bCs/>
        </w:rPr>
        <w:t>9</w:t>
      </w:r>
      <w:r w:rsidR="0067301C" w:rsidRPr="00A77C61">
        <w:rPr>
          <w:rFonts w:cs="Arial"/>
          <w:b/>
          <w:bCs/>
        </w:rPr>
        <w:t>0,000 in FY1</w:t>
      </w:r>
      <w:r w:rsidR="005541D5" w:rsidRPr="00A77C61">
        <w:rPr>
          <w:rFonts w:cs="Arial"/>
          <w:b/>
          <w:bCs/>
        </w:rPr>
        <w:t>8</w:t>
      </w:r>
      <w:r w:rsidR="0067301C" w:rsidRPr="00A77C61">
        <w:rPr>
          <w:rFonts w:cs="Arial"/>
          <w:b/>
          <w:bCs/>
        </w:rPr>
        <w:t>/1</w:t>
      </w:r>
      <w:r w:rsidR="005541D5" w:rsidRPr="00A77C61">
        <w:rPr>
          <w:rFonts w:cs="Arial"/>
          <w:b/>
          <w:bCs/>
        </w:rPr>
        <w:t>9</w:t>
      </w:r>
      <w:r w:rsidR="0067301C" w:rsidRPr="00A77C61">
        <w:rPr>
          <w:rFonts w:cs="Arial"/>
          <w:b/>
          <w:bCs/>
        </w:rPr>
        <w:t xml:space="preserve"> and £</w:t>
      </w:r>
      <w:r w:rsidR="005541D5" w:rsidRPr="00A77C61">
        <w:rPr>
          <w:rFonts w:cs="Arial"/>
          <w:b/>
          <w:bCs/>
        </w:rPr>
        <w:t>9</w:t>
      </w:r>
      <w:r w:rsidR="0067301C" w:rsidRPr="00A77C61">
        <w:rPr>
          <w:rFonts w:cs="Arial"/>
          <w:b/>
          <w:bCs/>
        </w:rPr>
        <w:t>0,000 in FY1</w:t>
      </w:r>
      <w:r w:rsidR="005541D5" w:rsidRPr="00A77C61">
        <w:rPr>
          <w:rFonts w:cs="Arial"/>
          <w:b/>
          <w:bCs/>
        </w:rPr>
        <w:t>9</w:t>
      </w:r>
      <w:r w:rsidR="0067301C" w:rsidRPr="00A77C61">
        <w:rPr>
          <w:rFonts w:cs="Arial"/>
          <w:b/>
          <w:bCs/>
        </w:rPr>
        <w:t>/</w:t>
      </w:r>
      <w:r w:rsidR="005541D5" w:rsidRPr="00A77C61">
        <w:rPr>
          <w:rFonts w:cs="Arial"/>
          <w:b/>
          <w:bCs/>
        </w:rPr>
        <w:t>20</w:t>
      </w:r>
      <w:r w:rsidR="0067301C" w:rsidRPr="00A77C61">
        <w:rPr>
          <w:rFonts w:cs="Arial"/>
          <w:b/>
          <w:bCs/>
        </w:rPr>
        <w:t>)</w:t>
      </w:r>
    </w:p>
    <w:p w14:paraId="2D3EFCDD" w14:textId="1ED396B5" w:rsidR="00AB6FEF" w:rsidRPr="00406310" w:rsidRDefault="00AB6FEF" w:rsidP="00AB6FEF">
      <w:r w:rsidRPr="00A77C61">
        <w:rPr>
          <w:sz w:val="22"/>
          <w:szCs w:val="22"/>
        </w:rPr>
        <w:t xml:space="preserve">The </w:t>
      </w:r>
      <w:r w:rsidR="00A34C3C" w:rsidRPr="00A77C61">
        <w:rPr>
          <w:sz w:val="22"/>
          <w:szCs w:val="22"/>
        </w:rPr>
        <w:t>g</w:t>
      </w:r>
      <w:r w:rsidRPr="00A77C61">
        <w:rPr>
          <w:sz w:val="22"/>
          <w:szCs w:val="22"/>
        </w:rPr>
        <w:t>rant is currently</w:t>
      </w:r>
      <w:r w:rsidR="000518D0" w:rsidRPr="00A77C61">
        <w:rPr>
          <w:sz w:val="22"/>
          <w:szCs w:val="22"/>
        </w:rPr>
        <w:t xml:space="preserve"> expected to be</w:t>
      </w:r>
      <w:r w:rsidRPr="00A77C61">
        <w:rPr>
          <w:sz w:val="22"/>
          <w:szCs w:val="22"/>
        </w:rPr>
        <w:t xml:space="preserve"> up to £</w:t>
      </w:r>
      <w:r w:rsidR="005541D5" w:rsidRPr="00A77C61">
        <w:rPr>
          <w:sz w:val="22"/>
          <w:szCs w:val="22"/>
        </w:rPr>
        <w:t>18</w:t>
      </w:r>
      <w:r w:rsidR="0063003F" w:rsidRPr="00A77C61">
        <w:rPr>
          <w:sz w:val="22"/>
          <w:szCs w:val="22"/>
        </w:rPr>
        <w:t>0,000</w:t>
      </w:r>
      <w:r w:rsidRPr="00A77C61">
        <w:rPr>
          <w:sz w:val="22"/>
          <w:szCs w:val="22"/>
        </w:rPr>
        <w:t xml:space="preserve"> for</w:t>
      </w:r>
      <w:r w:rsidRPr="00AB6FEF">
        <w:rPr>
          <w:sz w:val="22"/>
          <w:szCs w:val="22"/>
        </w:rPr>
        <w:t xml:space="preserve"> a </w:t>
      </w:r>
      <w:r w:rsidR="00A77C61" w:rsidRPr="00AB6FEF">
        <w:rPr>
          <w:sz w:val="22"/>
          <w:szCs w:val="22"/>
        </w:rPr>
        <w:t>2-year</w:t>
      </w:r>
      <w:r w:rsidRPr="00AB6FEF">
        <w:rPr>
          <w:sz w:val="22"/>
          <w:szCs w:val="22"/>
        </w:rPr>
        <w:t xml:space="preserve"> period</w:t>
      </w:r>
      <w:r w:rsidR="005F359F">
        <w:rPr>
          <w:sz w:val="22"/>
          <w:szCs w:val="22"/>
        </w:rPr>
        <w:t>.</w:t>
      </w:r>
      <w:r w:rsidRPr="00AB6FEF">
        <w:rPr>
          <w:sz w:val="22"/>
          <w:szCs w:val="22"/>
        </w:rPr>
        <w:t xml:space="preserve"> </w:t>
      </w:r>
    </w:p>
    <w:p w14:paraId="647778CF" w14:textId="77777777" w:rsidR="00E8022A" w:rsidRDefault="00E8022A" w:rsidP="00C71A27">
      <w:pPr>
        <w:shd w:val="clear" w:color="auto" w:fill="FFFFFF"/>
        <w:rPr>
          <w:rFonts w:cs="Arial"/>
          <w:b/>
          <w:bCs/>
          <w:sz w:val="22"/>
          <w:szCs w:val="22"/>
        </w:rPr>
      </w:pPr>
    </w:p>
    <w:p w14:paraId="566284D3" w14:textId="77777777" w:rsidR="002866CE" w:rsidRDefault="002866CE" w:rsidP="00C71A27">
      <w:pPr>
        <w:shd w:val="clear" w:color="auto" w:fill="FFFFFF"/>
        <w:rPr>
          <w:rFonts w:cs="Arial"/>
          <w:b/>
          <w:bCs/>
          <w:sz w:val="22"/>
          <w:szCs w:val="22"/>
        </w:rPr>
      </w:pPr>
    </w:p>
    <w:p w14:paraId="1C8E7483" w14:textId="77777777" w:rsidR="00C71A27" w:rsidRPr="00C71A27" w:rsidRDefault="00C71A27" w:rsidP="00C71A27">
      <w:pPr>
        <w:shd w:val="clear" w:color="auto" w:fill="FFFFFF"/>
        <w:rPr>
          <w:rFonts w:cs="Arial"/>
          <w:b/>
          <w:bCs/>
          <w:sz w:val="22"/>
          <w:szCs w:val="22"/>
        </w:rPr>
      </w:pPr>
      <w:r w:rsidRPr="00C71A27">
        <w:rPr>
          <w:rFonts w:cs="Arial"/>
          <w:b/>
          <w:bCs/>
          <w:sz w:val="22"/>
          <w:szCs w:val="22"/>
        </w:rPr>
        <w:t>Key Dates</w:t>
      </w:r>
    </w:p>
    <w:p w14:paraId="2018819C" w14:textId="77777777" w:rsidR="00C71A27" w:rsidRPr="001B2ED7" w:rsidRDefault="00C71A27" w:rsidP="00C71A27">
      <w:pPr>
        <w:shd w:val="clear" w:color="auto" w:fill="FFFFFF"/>
        <w:rPr>
          <w:rFonts w:cs="Arial"/>
          <w:b/>
          <w:bCs/>
          <w:sz w:val="8"/>
          <w:szCs w:val="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6775"/>
      </w:tblGrid>
      <w:tr w:rsidR="00C71A27" w14:paraId="65045113" w14:textId="77777777" w:rsidTr="000200EF">
        <w:trPr>
          <w:trHeight w:val="655"/>
        </w:trPr>
        <w:tc>
          <w:tcPr>
            <w:tcW w:w="2467" w:type="dxa"/>
          </w:tcPr>
          <w:p w14:paraId="6731041A" w14:textId="77777777" w:rsidR="00C71A27" w:rsidRPr="000200EF" w:rsidRDefault="00C71A27" w:rsidP="000200EF">
            <w:pPr>
              <w:jc w:val="right"/>
              <w:rPr>
                <w:rFonts w:cs="Arial"/>
                <w:b/>
                <w:bCs/>
                <w:sz w:val="18"/>
                <w:szCs w:val="18"/>
              </w:rPr>
            </w:pPr>
            <w:r w:rsidRPr="000200EF">
              <w:rPr>
                <w:rFonts w:cs="Arial"/>
                <w:b/>
                <w:bCs/>
                <w:sz w:val="18"/>
                <w:szCs w:val="18"/>
              </w:rPr>
              <w:t>Estimated Publish of Call:</w:t>
            </w:r>
          </w:p>
          <w:p w14:paraId="5E774FC1" w14:textId="77777777" w:rsidR="00C71A27" w:rsidRPr="000200EF" w:rsidRDefault="00C71A27" w:rsidP="000200EF">
            <w:pPr>
              <w:shd w:val="clear" w:color="auto" w:fill="FFFFFF"/>
              <w:jc w:val="right"/>
              <w:rPr>
                <w:rFonts w:cs="Arial"/>
                <w:bCs/>
                <w:i/>
                <w:sz w:val="18"/>
                <w:szCs w:val="18"/>
              </w:rPr>
            </w:pPr>
            <w:r w:rsidRPr="000200EF">
              <w:rPr>
                <w:rFonts w:cs="Arial"/>
                <w:bCs/>
                <w:i/>
                <w:sz w:val="18"/>
                <w:szCs w:val="18"/>
              </w:rPr>
              <w:t xml:space="preserve">(Start of bidding period). </w:t>
            </w:r>
          </w:p>
        </w:tc>
        <w:tc>
          <w:tcPr>
            <w:tcW w:w="6775" w:type="dxa"/>
          </w:tcPr>
          <w:p w14:paraId="223B980D" w14:textId="77777777" w:rsidR="00C71A27" w:rsidRPr="008D1F9F" w:rsidRDefault="005541D5" w:rsidP="00CF6399">
            <w:pPr>
              <w:rPr>
                <w:rFonts w:cs="Arial"/>
                <w:bCs/>
                <w:i/>
                <w:sz w:val="18"/>
                <w:szCs w:val="18"/>
              </w:rPr>
            </w:pPr>
            <w:r w:rsidRPr="008D1F9F">
              <w:rPr>
                <w:rFonts w:cs="Arial"/>
                <w:bCs/>
                <w:sz w:val="18"/>
                <w:szCs w:val="18"/>
              </w:rPr>
              <w:t>4</w:t>
            </w:r>
            <w:r w:rsidRPr="008D1F9F">
              <w:rPr>
                <w:rFonts w:cs="Arial"/>
                <w:bCs/>
                <w:sz w:val="18"/>
                <w:szCs w:val="18"/>
                <w:vertAlign w:val="superscript"/>
              </w:rPr>
              <w:t>th</w:t>
            </w:r>
            <w:r w:rsidRPr="008D1F9F">
              <w:rPr>
                <w:rFonts w:cs="Arial"/>
                <w:bCs/>
                <w:sz w:val="18"/>
                <w:szCs w:val="18"/>
              </w:rPr>
              <w:t xml:space="preserve"> </w:t>
            </w:r>
            <w:r w:rsidR="005F359F" w:rsidRPr="008D1F9F">
              <w:rPr>
                <w:rFonts w:cs="Arial"/>
                <w:bCs/>
                <w:sz w:val="18"/>
                <w:szCs w:val="18"/>
              </w:rPr>
              <w:t xml:space="preserve">October </w:t>
            </w:r>
            <w:r w:rsidR="00550DED" w:rsidRPr="008D1F9F">
              <w:rPr>
                <w:rFonts w:cs="Arial"/>
                <w:bCs/>
                <w:sz w:val="18"/>
                <w:szCs w:val="18"/>
              </w:rPr>
              <w:t>201</w:t>
            </w:r>
            <w:r w:rsidRPr="008D1F9F">
              <w:rPr>
                <w:rFonts w:cs="Arial"/>
                <w:bCs/>
                <w:sz w:val="18"/>
                <w:szCs w:val="18"/>
              </w:rPr>
              <w:t>7</w:t>
            </w:r>
          </w:p>
          <w:p w14:paraId="6344E4A4" w14:textId="77777777" w:rsidR="00C71A27" w:rsidRPr="000200EF" w:rsidRDefault="00C71A27" w:rsidP="00AB6FEF">
            <w:pPr>
              <w:rPr>
                <w:rFonts w:cs="Arial"/>
                <w:b/>
                <w:bCs/>
                <w:sz w:val="18"/>
                <w:szCs w:val="18"/>
              </w:rPr>
            </w:pPr>
            <w:r w:rsidRPr="000200EF">
              <w:rPr>
                <w:rFonts w:cs="Arial"/>
                <w:bCs/>
                <w:i/>
                <w:sz w:val="18"/>
                <w:szCs w:val="18"/>
              </w:rPr>
              <w:t xml:space="preserve">A notification email will be sent to parties who </w:t>
            </w:r>
            <w:r w:rsidR="00AB6FEF" w:rsidRPr="000200EF">
              <w:rPr>
                <w:rFonts w:cs="Arial"/>
                <w:bCs/>
                <w:i/>
                <w:sz w:val="18"/>
                <w:szCs w:val="18"/>
              </w:rPr>
              <w:t xml:space="preserve">have </w:t>
            </w:r>
            <w:r w:rsidRPr="000200EF">
              <w:rPr>
                <w:rFonts w:cs="Arial"/>
                <w:bCs/>
                <w:i/>
                <w:sz w:val="18"/>
                <w:szCs w:val="18"/>
              </w:rPr>
              <w:t>formally registered their interest by way of clicking</w:t>
            </w:r>
            <w:r w:rsidR="00AB6FEF" w:rsidRPr="000200EF">
              <w:rPr>
                <w:rFonts w:cs="Arial"/>
                <w:bCs/>
                <w:i/>
                <w:sz w:val="18"/>
                <w:szCs w:val="18"/>
              </w:rPr>
              <w:t xml:space="preserve"> on the ‘Register Interest’ button displayed below the opportunity on the </w:t>
            </w:r>
            <w:proofErr w:type="spellStart"/>
            <w:r w:rsidR="00AB6FEF" w:rsidRPr="000200EF">
              <w:rPr>
                <w:rFonts w:ascii="Calibri" w:hAnsi="Calibri"/>
                <w:i/>
              </w:rPr>
              <w:t>ProContract</w:t>
            </w:r>
            <w:proofErr w:type="spellEnd"/>
            <w:r w:rsidR="00AB6FEF" w:rsidRPr="000200EF">
              <w:rPr>
                <w:rFonts w:ascii="Calibri" w:hAnsi="Calibri"/>
                <w:i/>
              </w:rPr>
              <w:t xml:space="preserve"> portal</w:t>
            </w:r>
          </w:p>
        </w:tc>
      </w:tr>
      <w:tr w:rsidR="00C71A27" w14:paraId="42DC9538" w14:textId="77777777" w:rsidTr="000200EF">
        <w:trPr>
          <w:trHeight w:val="228"/>
        </w:trPr>
        <w:tc>
          <w:tcPr>
            <w:tcW w:w="2467" w:type="dxa"/>
          </w:tcPr>
          <w:p w14:paraId="71A73C83" w14:textId="77777777" w:rsidR="00C71A27" w:rsidRPr="000200EF" w:rsidRDefault="00C71A27" w:rsidP="000200EF">
            <w:pPr>
              <w:jc w:val="right"/>
              <w:rPr>
                <w:rFonts w:cs="Arial"/>
                <w:b/>
                <w:bCs/>
                <w:sz w:val="18"/>
                <w:szCs w:val="18"/>
              </w:rPr>
            </w:pPr>
            <w:r w:rsidRPr="000200EF">
              <w:rPr>
                <w:rFonts w:cs="Arial"/>
                <w:b/>
                <w:bCs/>
                <w:sz w:val="18"/>
                <w:szCs w:val="18"/>
              </w:rPr>
              <w:t xml:space="preserve">Estimated Bidding Period:       </w:t>
            </w:r>
          </w:p>
        </w:tc>
        <w:tc>
          <w:tcPr>
            <w:tcW w:w="6775" w:type="dxa"/>
          </w:tcPr>
          <w:p w14:paraId="37C95C09" w14:textId="77777777" w:rsidR="00C71A27" w:rsidRPr="008D1F9F" w:rsidRDefault="005541D5" w:rsidP="00CF6399">
            <w:pPr>
              <w:rPr>
                <w:rFonts w:cs="Arial"/>
                <w:b/>
                <w:bCs/>
                <w:sz w:val="18"/>
                <w:szCs w:val="18"/>
              </w:rPr>
            </w:pPr>
            <w:r w:rsidRPr="008D1F9F">
              <w:rPr>
                <w:rFonts w:cs="Arial"/>
                <w:bCs/>
                <w:sz w:val="18"/>
                <w:szCs w:val="18"/>
              </w:rPr>
              <w:t>6</w:t>
            </w:r>
            <w:r w:rsidR="00C71A27" w:rsidRPr="008D1F9F">
              <w:rPr>
                <w:rFonts w:cs="Arial"/>
                <w:bCs/>
                <w:sz w:val="18"/>
                <w:szCs w:val="18"/>
              </w:rPr>
              <w:t xml:space="preserve"> weeks</w:t>
            </w:r>
          </w:p>
        </w:tc>
      </w:tr>
      <w:tr w:rsidR="00C71A27" w14:paraId="4184DC62" w14:textId="77777777" w:rsidTr="000200EF">
        <w:trPr>
          <w:trHeight w:val="226"/>
        </w:trPr>
        <w:tc>
          <w:tcPr>
            <w:tcW w:w="2467" w:type="dxa"/>
          </w:tcPr>
          <w:p w14:paraId="235557EB" w14:textId="77777777" w:rsidR="00C71A27" w:rsidRPr="000200EF" w:rsidRDefault="00C71A27" w:rsidP="000200EF">
            <w:pPr>
              <w:jc w:val="right"/>
              <w:rPr>
                <w:rFonts w:cs="Arial"/>
                <w:b/>
                <w:bCs/>
                <w:sz w:val="18"/>
                <w:szCs w:val="18"/>
              </w:rPr>
            </w:pPr>
            <w:r w:rsidRPr="000200EF">
              <w:rPr>
                <w:rFonts w:cs="Arial"/>
                <w:b/>
                <w:bCs/>
                <w:sz w:val="18"/>
                <w:szCs w:val="18"/>
              </w:rPr>
              <w:t xml:space="preserve">Estimated Award of Call:       </w:t>
            </w:r>
          </w:p>
        </w:tc>
        <w:tc>
          <w:tcPr>
            <w:tcW w:w="6775" w:type="dxa"/>
          </w:tcPr>
          <w:p w14:paraId="1C1A8C4B" w14:textId="77777777" w:rsidR="00B657BF" w:rsidRPr="008D1F9F" w:rsidRDefault="005541D5" w:rsidP="005541D5">
            <w:pPr>
              <w:rPr>
                <w:rFonts w:cs="Arial"/>
                <w:bCs/>
                <w:sz w:val="18"/>
                <w:szCs w:val="18"/>
              </w:rPr>
            </w:pPr>
            <w:r w:rsidRPr="008D1F9F">
              <w:rPr>
                <w:rFonts w:cs="Arial"/>
                <w:bCs/>
                <w:sz w:val="18"/>
                <w:szCs w:val="18"/>
              </w:rPr>
              <w:t>January</w:t>
            </w:r>
            <w:r w:rsidR="00C71A27" w:rsidRPr="008D1F9F">
              <w:rPr>
                <w:rFonts w:cs="Arial"/>
                <w:bCs/>
                <w:sz w:val="18"/>
                <w:szCs w:val="18"/>
              </w:rPr>
              <w:t xml:space="preserve"> 201</w:t>
            </w:r>
            <w:r w:rsidRPr="008D1F9F">
              <w:rPr>
                <w:rFonts w:cs="Arial"/>
                <w:bCs/>
                <w:sz w:val="18"/>
                <w:szCs w:val="18"/>
              </w:rPr>
              <w:t>8</w:t>
            </w:r>
          </w:p>
        </w:tc>
      </w:tr>
      <w:tr w:rsidR="00C71A27" w14:paraId="777E3D97" w14:textId="77777777" w:rsidTr="000200EF">
        <w:trPr>
          <w:trHeight w:val="53"/>
        </w:trPr>
        <w:tc>
          <w:tcPr>
            <w:tcW w:w="2467" w:type="dxa"/>
          </w:tcPr>
          <w:p w14:paraId="21076BDA" w14:textId="77777777" w:rsidR="00C71A27" w:rsidRPr="000200EF" w:rsidRDefault="00C71A27" w:rsidP="000200EF">
            <w:pPr>
              <w:shd w:val="clear" w:color="auto" w:fill="FFFFFF"/>
              <w:jc w:val="right"/>
              <w:rPr>
                <w:rFonts w:cs="Arial"/>
                <w:b/>
                <w:bCs/>
                <w:sz w:val="18"/>
                <w:szCs w:val="18"/>
              </w:rPr>
            </w:pPr>
            <w:r w:rsidRPr="000200EF">
              <w:rPr>
                <w:rFonts w:cs="Arial"/>
                <w:b/>
                <w:bCs/>
                <w:sz w:val="18"/>
                <w:szCs w:val="18"/>
              </w:rPr>
              <w:t>Estimated Delivery Period:</w:t>
            </w:r>
          </w:p>
        </w:tc>
        <w:tc>
          <w:tcPr>
            <w:tcW w:w="6775" w:type="dxa"/>
          </w:tcPr>
          <w:p w14:paraId="34C15247" w14:textId="77777777" w:rsidR="00B657BF" w:rsidRPr="000200EF" w:rsidRDefault="004E4A35" w:rsidP="005541D5">
            <w:pPr>
              <w:rPr>
                <w:rFonts w:cs="Arial"/>
                <w:bCs/>
                <w:sz w:val="18"/>
                <w:szCs w:val="18"/>
              </w:rPr>
            </w:pPr>
            <w:r w:rsidRPr="000200EF">
              <w:rPr>
                <w:rFonts w:cs="Arial"/>
                <w:bCs/>
                <w:sz w:val="18"/>
                <w:szCs w:val="18"/>
              </w:rPr>
              <w:t>April</w:t>
            </w:r>
            <w:r w:rsidR="00550DED" w:rsidRPr="000200EF">
              <w:rPr>
                <w:rFonts w:cs="Arial"/>
                <w:bCs/>
                <w:sz w:val="18"/>
                <w:szCs w:val="18"/>
              </w:rPr>
              <w:t xml:space="preserve"> </w:t>
            </w:r>
            <w:r w:rsidR="00C71A27" w:rsidRPr="000200EF">
              <w:rPr>
                <w:rFonts w:cs="Arial"/>
                <w:bCs/>
                <w:sz w:val="18"/>
                <w:szCs w:val="18"/>
              </w:rPr>
              <w:t>201</w:t>
            </w:r>
            <w:r w:rsidR="005541D5">
              <w:rPr>
                <w:rFonts w:cs="Arial"/>
                <w:bCs/>
                <w:sz w:val="18"/>
                <w:szCs w:val="18"/>
              </w:rPr>
              <w:t>8</w:t>
            </w:r>
            <w:r w:rsidR="00C71A27" w:rsidRPr="000200EF">
              <w:rPr>
                <w:rFonts w:cs="Arial"/>
                <w:bCs/>
                <w:sz w:val="18"/>
                <w:szCs w:val="18"/>
              </w:rPr>
              <w:t xml:space="preserve"> – </w:t>
            </w:r>
            <w:r w:rsidRPr="000200EF">
              <w:rPr>
                <w:rFonts w:cs="Arial"/>
                <w:bCs/>
                <w:sz w:val="18"/>
                <w:szCs w:val="18"/>
              </w:rPr>
              <w:t>March</w:t>
            </w:r>
            <w:r w:rsidR="00550DED" w:rsidRPr="000200EF">
              <w:rPr>
                <w:rFonts w:cs="Arial"/>
                <w:bCs/>
                <w:sz w:val="18"/>
                <w:szCs w:val="18"/>
              </w:rPr>
              <w:t xml:space="preserve"> </w:t>
            </w:r>
            <w:r w:rsidR="00C71A27" w:rsidRPr="000200EF">
              <w:rPr>
                <w:rFonts w:cs="Arial"/>
                <w:bCs/>
                <w:sz w:val="18"/>
                <w:szCs w:val="18"/>
              </w:rPr>
              <w:t>20</w:t>
            </w:r>
            <w:r w:rsidR="005541D5">
              <w:rPr>
                <w:rFonts w:cs="Arial"/>
                <w:bCs/>
                <w:sz w:val="18"/>
                <w:szCs w:val="18"/>
              </w:rPr>
              <w:t>20</w:t>
            </w:r>
            <w:r w:rsidR="00C71A27" w:rsidRPr="000200EF">
              <w:rPr>
                <w:rFonts w:cs="Arial"/>
                <w:bCs/>
                <w:sz w:val="18"/>
                <w:szCs w:val="18"/>
              </w:rPr>
              <w:t>, 2 years</w:t>
            </w:r>
          </w:p>
        </w:tc>
      </w:tr>
    </w:tbl>
    <w:p w14:paraId="410DB4DA" w14:textId="77777777" w:rsidR="002866CE" w:rsidRDefault="002866CE" w:rsidP="00DF6265">
      <w:pPr>
        <w:spacing w:before="100" w:beforeAutospacing="1" w:after="240" w:line="276" w:lineRule="auto"/>
        <w:rPr>
          <w:rFonts w:cs="Arial"/>
          <w:b/>
          <w:sz w:val="22"/>
          <w:szCs w:val="22"/>
        </w:rPr>
      </w:pPr>
    </w:p>
    <w:p w14:paraId="45DFF7B8" w14:textId="77777777" w:rsidR="00DF6265" w:rsidRDefault="00E8022A" w:rsidP="00DF6265">
      <w:pPr>
        <w:spacing w:before="100" w:beforeAutospacing="1" w:after="240" w:line="276" w:lineRule="auto"/>
        <w:rPr>
          <w:rFonts w:cs="Arial"/>
          <w:b/>
          <w:sz w:val="22"/>
          <w:szCs w:val="22"/>
        </w:rPr>
      </w:pPr>
      <w:r>
        <w:rPr>
          <w:rFonts w:cs="Arial"/>
          <w:b/>
          <w:sz w:val="22"/>
          <w:szCs w:val="22"/>
        </w:rPr>
        <w:t>Background</w:t>
      </w:r>
    </w:p>
    <w:p w14:paraId="3C2F3698" w14:textId="465B5ACE" w:rsidR="004E4A35" w:rsidRPr="00DF6265" w:rsidRDefault="005B07B2" w:rsidP="00DF6265">
      <w:pPr>
        <w:spacing w:before="100" w:beforeAutospacing="1" w:after="240" w:line="276" w:lineRule="auto"/>
        <w:rPr>
          <w:rFonts w:cs="Arial"/>
          <w:b/>
          <w:sz w:val="22"/>
          <w:szCs w:val="22"/>
        </w:rPr>
      </w:pPr>
      <w:r>
        <w:rPr>
          <w:rFonts w:cs="Arial"/>
          <w:sz w:val="22"/>
          <w:szCs w:val="22"/>
        </w:rPr>
        <w:t xml:space="preserve">The </w:t>
      </w:r>
      <w:r w:rsidR="004E4A35" w:rsidRPr="004E4A35">
        <w:rPr>
          <w:rFonts w:cs="Arial"/>
          <w:sz w:val="22"/>
          <w:szCs w:val="22"/>
        </w:rPr>
        <w:t xml:space="preserve">Climate Science for Service Partnership Brazil (CSSP Brazil), supported by the UK </w:t>
      </w:r>
      <w:r w:rsidR="00706286">
        <w:rPr>
          <w:rFonts w:cs="Arial"/>
          <w:sz w:val="22"/>
          <w:szCs w:val="22"/>
        </w:rPr>
        <w:t>G</w:t>
      </w:r>
      <w:r w:rsidR="00706286" w:rsidRPr="004E4A35">
        <w:rPr>
          <w:rFonts w:cs="Arial"/>
          <w:sz w:val="22"/>
          <w:szCs w:val="22"/>
        </w:rPr>
        <w:t xml:space="preserve">overnment’s </w:t>
      </w:r>
      <w:r w:rsidR="004E4A35" w:rsidRPr="004E4A35">
        <w:rPr>
          <w:rFonts w:cs="Arial"/>
          <w:sz w:val="22"/>
          <w:szCs w:val="22"/>
        </w:rPr>
        <w:t>Newton Fund</w:t>
      </w:r>
      <w:r>
        <w:rPr>
          <w:rFonts w:cs="Arial"/>
          <w:sz w:val="22"/>
          <w:szCs w:val="22"/>
        </w:rPr>
        <w:t>,</w:t>
      </w:r>
      <w:r w:rsidR="004E4A35" w:rsidRPr="004E4A35">
        <w:rPr>
          <w:rFonts w:cs="Arial"/>
          <w:sz w:val="22"/>
          <w:szCs w:val="22"/>
        </w:rPr>
        <w:t xml:space="preserve"> </w:t>
      </w:r>
      <w:r w:rsidR="004E4A35" w:rsidRPr="004E4A35">
        <w:rPr>
          <w:rFonts w:eastAsia="Calibri" w:cs="Arial"/>
          <w:sz w:val="22"/>
          <w:szCs w:val="22"/>
          <w:lang w:val="en-US" w:eastAsia="en-US"/>
        </w:rPr>
        <w:t>is a research programme that will support the development of capability to underpin services to inform decision makers in climate mitigation and adaptation strategy, supporting climate and weather resilient economic development and social welfare</w:t>
      </w:r>
      <w:r w:rsidR="00706286">
        <w:rPr>
          <w:rFonts w:eastAsia="Calibri" w:cs="Arial"/>
          <w:sz w:val="22"/>
          <w:szCs w:val="22"/>
          <w:lang w:val="en-US" w:eastAsia="en-US"/>
        </w:rPr>
        <w:t>.</w:t>
      </w:r>
    </w:p>
    <w:p w14:paraId="7A4E3C82" w14:textId="77777777" w:rsidR="00E8022A" w:rsidRPr="00AB6FEF" w:rsidRDefault="005B07B2" w:rsidP="00E8022A">
      <w:pPr>
        <w:spacing w:before="100" w:beforeAutospacing="1" w:after="240" w:line="276" w:lineRule="auto"/>
        <w:rPr>
          <w:rFonts w:cs="Arial"/>
          <w:b/>
          <w:sz w:val="22"/>
          <w:szCs w:val="22"/>
        </w:rPr>
      </w:pPr>
      <w:r>
        <w:rPr>
          <w:rFonts w:cs="Arial"/>
          <w:sz w:val="22"/>
          <w:szCs w:val="22"/>
        </w:rPr>
        <w:lastRenderedPageBreak/>
        <w:t>The</w:t>
      </w:r>
      <w:r w:rsidR="00F7791F">
        <w:rPr>
          <w:rFonts w:cs="Arial"/>
          <w:sz w:val="22"/>
          <w:szCs w:val="22"/>
        </w:rPr>
        <w:t xml:space="preserve"> Met Office </w:t>
      </w:r>
      <w:r>
        <w:rPr>
          <w:rFonts w:cs="Arial"/>
          <w:sz w:val="22"/>
          <w:szCs w:val="22"/>
        </w:rPr>
        <w:t>anticipates holding</w:t>
      </w:r>
      <w:r w:rsidR="00F7791F">
        <w:rPr>
          <w:rFonts w:cs="Arial"/>
          <w:sz w:val="22"/>
          <w:szCs w:val="22"/>
        </w:rPr>
        <w:t xml:space="preserve"> a call for research proposals in </w:t>
      </w:r>
      <w:r w:rsidR="005F359F">
        <w:rPr>
          <w:rFonts w:cs="Arial"/>
          <w:sz w:val="22"/>
          <w:szCs w:val="22"/>
        </w:rPr>
        <w:t>October</w:t>
      </w:r>
      <w:r w:rsidR="0067301C">
        <w:rPr>
          <w:rFonts w:cs="Arial"/>
          <w:sz w:val="22"/>
          <w:szCs w:val="22"/>
        </w:rPr>
        <w:t xml:space="preserve"> </w:t>
      </w:r>
      <w:r w:rsidR="00F7791F">
        <w:rPr>
          <w:rFonts w:cs="Arial"/>
          <w:sz w:val="22"/>
          <w:szCs w:val="22"/>
        </w:rPr>
        <w:t>201</w:t>
      </w:r>
      <w:r w:rsidR="005541D5">
        <w:rPr>
          <w:rFonts w:cs="Arial"/>
          <w:sz w:val="22"/>
          <w:szCs w:val="22"/>
        </w:rPr>
        <w:t>7</w:t>
      </w:r>
      <w:r w:rsidR="00F7791F">
        <w:rPr>
          <w:rFonts w:cs="Arial"/>
          <w:sz w:val="22"/>
          <w:szCs w:val="22"/>
        </w:rPr>
        <w:t xml:space="preserve">. </w:t>
      </w:r>
      <w:r w:rsidR="000518D0" w:rsidRPr="000518D0">
        <w:rPr>
          <w:rFonts w:cs="Arial"/>
          <w:sz w:val="22"/>
          <w:szCs w:val="22"/>
        </w:rPr>
        <w:t xml:space="preserve">In preparation for the call, </w:t>
      </w:r>
      <w:r w:rsidR="000518D0">
        <w:rPr>
          <w:rFonts w:cs="Arial"/>
          <w:sz w:val="22"/>
          <w:szCs w:val="22"/>
        </w:rPr>
        <w:t xml:space="preserve">the Met Office </w:t>
      </w:r>
      <w:r w:rsidR="000518D0" w:rsidRPr="000518D0">
        <w:rPr>
          <w:rFonts w:cs="Arial"/>
          <w:sz w:val="22"/>
          <w:szCs w:val="22"/>
        </w:rPr>
        <w:t>is inviting expressions of interest f</w:t>
      </w:r>
      <w:r w:rsidR="000518D0">
        <w:rPr>
          <w:rFonts w:cs="Arial"/>
          <w:sz w:val="22"/>
          <w:szCs w:val="22"/>
        </w:rPr>
        <w:t>rom</w:t>
      </w:r>
      <w:r w:rsidR="000518D0" w:rsidRPr="000518D0">
        <w:rPr>
          <w:rFonts w:cs="Arial"/>
          <w:sz w:val="22"/>
          <w:szCs w:val="22"/>
        </w:rPr>
        <w:t xml:space="preserve"> UK researchers</w:t>
      </w:r>
      <w:r w:rsidR="000518D0">
        <w:rPr>
          <w:rFonts w:cs="Arial"/>
          <w:sz w:val="22"/>
          <w:szCs w:val="22"/>
        </w:rPr>
        <w:t>.</w:t>
      </w:r>
    </w:p>
    <w:p w14:paraId="26743885" w14:textId="77777777" w:rsidR="002866CE" w:rsidRDefault="002866CE" w:rsidP="00E8022A">
      <w:pPr>
        <w:spacing w:before="100" w:beforeAutospacing="1" w:after="240" w:line="276" w:lineRule="auto"/>
        <w:rPr>
          <w:rFonts w:cs="Arial"/>
          <w:b/>
          <w:sz w:val="22"/>
          <w:szCs w:val="22"/>
        </w:rPr>
      </w:pPr>
    </w:p>
    <w:p w14:paraId="53A9125E" w14:textId="77777777" w:rsidR="00E8022A" w:rsidRDefault="00E8022A" w:rsidP="00E8022A">
      <w:pPr>
        <w:spacing w:before="100" w:beforeAutospacing="1" w:after="240" w:line="276" w:lineRule="auto"/>
        <w:rPr>
          <w:rFonts w:cs="Arial"/>
          <w:b/>
          <w:sz w:val="22"/>
          <w:szCs w:val="22"/>
        </w:rPr>
      </w:pPr>
      <w:r w:rsidRPr="00AB6FEF">
        <w:rPr>
          <w:rFonts w:cs="Arial"/>
          <w:b/>
          <w:sz w:val="22"/>
          <w:szCs w:val="22"/>
        </w:rPr>
        <w:t>Summary</w:t>
      </w:r>
      <w:r w:rsidR="004E4A35">
        <w:rPr>
          <w:rFonts w:cs="Arial"/>
          <w:b/>
          <w:sz w:val="22"/>
          <w:szCs w:val="22"/>
        </w:rPr>
        <w:t xml:space="preserve"> of CSSP Brazil project aims</w:t>
      </w:r>
    </w:p>
    <w:p w14:paraId="18328800" w14:textId="39B76462" w:rsidR="004E4A35" w:rsidRPr="004E4A35" w:rsidRDefault="004E4A35" w:rsidP="004E4A35">
      <w:pPr>
        <w:spacing w:before="100" w:beforeAutospacing="1" w:after="100" w:afterAutospacing="1" w:line="276" w:lineRule="auto"/>
        <w:jc w:val="both"/>
        <w:rPr>
          <w:rFonts w:cs="Arial"/>
          <w:sz w:val="22"/>
          <w:szCs w:val="22"/>
        </w:rPr>
      </w:pPr>
      <w:r w:rsidRPr="004E4A35">
        <w:rPr>
          <w:rFonts w:cs="Arial"/>
          <w:sz w:val="22"/>
          <w:szCs w:val="22"/>
        </w:rPr>
        <w:t xml:space="preserve">This project aims to develop </w:t>
      </w:r>
      <w:r w:rsidRPr="004E4A35">
        <w:rPr>
          <w:rFonts w:eastAsia="Calibri" w:cs="Arial"/>
          <w:sz w:val="22"/>
          <w:szCs w:val="22"/>
          <w:lang w:val="en-US" w:eastAsia="en-US"/>
        </w:rPr>
        <w:t xml:space="preserve">underpinning capability in climate modelling in Brazil; gain understanding of recent climate changes and Brazil's role in mitigation activities and </w:t>
      </w:r>
      <w:r w:rsidR="00670EFA">
        <w:rPr>
          <w:rFonts w:eastAsia="Calibri" w:cs="Arial"/>
          <w:sz w:val="22"/>
          <w:szCs w:val="22"/>
          <w:lang w:val="en-US" w:eastAsia="en-US"/>
        </w:rPr>
        <w:t>greenhouse-gas</w:t>
      </w:r>
      <w:r w:rsidR="00670EFA" w:rsidRPr="004E4A35">
        <w:rPr>
          <w:rFonts w:eastAsia="Calibri" w:cs="Arial"/>
          <w:sz w:val="22"/>
          <w:szCs w:val="22"/>
          <w:lang w:val="en-US" w:eastAsia="en-US"/>
        </w:rPr>
        <w:t xml:space="preserve"> </w:t>
      </w:r>
      <w:r w:rsidRPr="004E4A35">
        <w:rPr>
          <w:rFonts w:eastAsia="Calibri" w:cs="Arial"/>
          <w:sz w:val="22"/>
          <w:szCs w:val="22"/>
          <w:lang w:val="en-US" w:eastAsia="en-US"/>
        </w:rPr>
        <w:t xml:space="preserve">budgets to inform international negotiations; </w:t>
      </w:r>
      <w:r w:rsidR="00D168A6">
        <w:rPr>
          <w:rFonts w:eastAsia="Calibri" w:cs="Arial"/>
          <w:sz w:val="22"/>
          <w:szCs w:val="22"/>
          <w:lang w:val="en-US" w:eastAsia="en-US"/>
        </w:rPr>
        <w:t xml:space="preserve">and </w:t>
      </w:r>
      <w:r w:rsidRPr="004E4A35">
        <w:rPr>
          <w:rFonts w:eastAsia="Calibri" w:cs="Arial"/>
          <w:sz w:val="22"/>
          <w:szCs w:val="22"/>
          <w:lang w:val="en-US" w:eastAsia="en-US"/>
        </w:rPr>
        <w:t>provide projections of future extremes and impacts, from seasonal to centennial timescales, to inform decision making and contribute to disaster risk reduction in Brazil</w:t>
      </w:r>
      <w:r w:rsidRPr="004E4A35">
        <w:rPr>
          <w:rFonts w:cs="Arial"/>
          <w:sz w:val="22"/>
          <w:szCs w:val="22"/>
        </w:rPr>
        <w:t>.</w:t>
      </w:r>
    </w:p>
    <w:p w14:paraId="65983865" w14:textId="4B92CB62" w:rsidR="004E4A35" w:rsidRDefault="004E4A35" w:rsidP="004E4A35">
      <w:pPr>
        <w:spacing w:before="100" w:beforeAutospacing="1" w:after="100" w:afterAutospacing="1" w:line="276" w:lineRule="auto"/>
        <w:jc w:val="both"/>
        <w:rPr>
          <w:rFonts w:cs="Arial"/>
          <w:sz w:val="22"/>
          <w:szCs w:val="22"/>
        </w:rPr>
      </w:pPr>
      <w:r w:rsidRPr="004E4A35">
        <w:rPr>
          <w:rFonts w:cs="Arial"/>
          <w:sz w:val="22"/>
          <w:szCs w:val="22"/>
        </w:rPr>
        <w:t>Specific aims include improv</w:t>
      </w:r>
      <w:r w:rsidR="00F62E40">
        <w:rPr>
          <w:rFonts w:cs="Arial"/>
          <w:sz w:val="22"/>
          <w:szCs w:val="22"/>
        </w:rPr>
        <w:t>ing</w:t>
      </w:r>
      <w:r w:rsidRPr="004E4A35">
        <w:rPr>
          <w:rFonts w:cs="Arial"/>
          <w:sz w:val="22"/>
          <w:szCs w:val="22"/>
        </w:rPr>
        <w:t xml:space="preserve"> land surface modelling for quantifying </w:t>
      </w:r>
      <w:r w:rsidR="00670EFA">
        <w:rPr>
          <w:rFonts w:cs="Arial"/>
          <w:sz w:val="22"/>
          <w:szCs w:val="22"/>
        </w:rPr>
        <w:t>greenhouse-gas</w:t>
      </w:r>
      <w:r w:rsidR="00670EFA" w:rsidRPr="004E4A35">
        <w:rPr>
          <w:rFonts w:cs="Arial"/>
          <w:sz w:val="22"/>
          <w:szCs w:val="22"/>
        </w:rPr>
        <w:t xml:space="preserve"> </w:t>
      </w:r>
      <w:r w:rsidRPr="004E4A35">
        <w:rPr>
          <w:rFonts w:cs="Arial"/>
          <w:sz w:val="22"/>
          <w:szCs w:val="22"/>
        </w:rPr>
        <w:t>budgets and climate impacts; assembly of datasets that improve understanding of ecosystem functioning and enable process-evaluation of models; development of new evaluation techniques that build trust in simulations and constrain projected model outputs</w:t>
      </w:r>
      <w:r w:rsidR="00DF6265">
        <w:rPr>
          <w:rFonts w:cs="Arial"/>
          <w:sz w:val="22"/>
          <w:szCs w:val="22"/>
        </w:rPr>
        <w:t xml:space="preserve">; </w:t>
      </w:r>
      <w:r w:rsidR="00F62E40">
        <w:rPr>
          <w:rFonts w:cs="Arial"/>
          <w:sz w:val="22"/>
          <w:szCs w:val="22"/>
        </w:rPr>
        <w:t xml:space="preserve">and </w:t>
      </w:r>
      <w:r w:rsidR="00DF6265">
        <w:rPr>
          <w:rFonts w:cs="Arial"/>
          <w:sz w:val="22"/>
          <w:szCs w:val="22"/>
        </w:rPr>
        <w:t xml:space="preserve">climate impacts research </w:t>
      </w:r>
      <w:r w:rsidR="000200EF">
        <w:rPr>
          <w:rFonts w:cs="Arial"/>
          <w:sz w:val="22"/>
          <w:szCs w:val="22"/>
        </w:rPr>
        <w:t>to improve understanding of natural disasters associated with climate variability and change</w:t>
      </w:r>
      <w:r w:rsidR="00706286">
        <w:rPr>
          <w:rFonts w:cs="Arial"/>
          <w:sz w:val="22"/>
          <w:szCs w:val="22"/>
        </w:rPr>
        <w:t>.</w:t>
      </w:r>
      <w:r w:rsidR="00DF6265">
        <w:rPr>
          <w:rFonts w:cs="Arial"/>
          <w:sz w:val="22"/>
          <w:szCs w:val="22"/>
        </w:rPr>
        <w:t xml:space="preserve"> </w:t>
      </w:r>
    </w:p>
    <w:p w14:paraId="1BB87713" w14:textId="77777777" w:rsidR="00757BD0" w:rsidRPr="00757BD0" w:rsidRDefault="00757BD0" w:rsidP="00F8250F">
      <w:pPr>
        <w:spacing w:line="276" w:lineRule="auto"/>
        <w:rPr>
          <w:sz w:val="22"/>
          <w:szCs w:val="22"/>
          <w:lang w:eastAsia="en-GB"/>
        </w:rPr>
      </w:pPr>
      <w:r w:rsidRPr="00757BD0">
        <w:rPr>
          <w:rStyle w:val="apple-converted-space"/>
          <w:rFonts w:cs="Arial"/>
          <w:color w:val="333333"/>
          <w:sz w:val="22"/>
          <w:szCs w:val="22"/>
          <w:shd w:val="clear" w:color="auto" w:fill="FFFFFF"/>
        </w:rPr>
        <w:t xml:space="preserve">The partnership is led in Brazil by the </w:t>
      </w:r>
      <w:hyperlink r:id="rId9" w:tgtFrame="_blank" w:tooltip="National Institute for Space Research (this link opens in a new window)" w:history="1">
        <w:r w:rsidRPr="00757BD0">
          <w:rPr>
            <w:rStyle w:val="Hyperlink"/>
            <w:rFonts w:cs="Arial"/>
            <w:color w:val="74729F"/>
            <w:sz w:val="22"/>
            <w:szCs w:val="22"/>
            <w:u w:val="none"/>
            <w:shd w:val="clear" w:color="auto" w:fill="FFFFFF"/>
          </w:rPr>
          <w:t>National Institute for Space Research</w:t>
        </w:r>
      </w:hyperlink>
      <w:r w:rsidRPr="00757BD0">
        <w:rPr>
          <w:rStyle w:val="apple-converted-space"/>
          <w:rFonts w:cs="Arial"/>
          <w:color w:val="333333"/>
          <w:sz w:val="22"/>
          <w:szCs w:val="22"/>
          <w:shd w:val="clear" w:color="auto" w:fill="FFFFFF"/>
        </w:rPr>
        <w:t> </w:t>
      </w:r>
      <w:r w:rsidRPr="00757BD0">
        <w:rPr>
          <w:rFonts w:cs="Arial"/>
          <w:color w:val="333333"/>
          <w:sz w:val="22"/>
          <w:szCs w:val="22"/>
          <w:shd w:val="clear" w:color="auto" w:fill="FFFFFF"/>
        </w:rPr>
        <w:t>(INPE),</w:t>
      </w:r>
      <w:r w:rsidRPr="00757BD0">
        <w:rPr>
          <w:rStyle w:val="apple-converted-space"/>
          <w:rFonts w:cs="Arial"/>
          <w:color w:val="333333"/>
          <w:sz w:val="22"/>
          <w:szCs w:val="22"/>
          <w:shd w:val="clear" w:color="auto" w:fill="FFFFFF"/>
        </w:rPr>
        <w:t> </w:t>
      </w:r>
      <w:hyperlink r:id="rId10" w:tgtFrame="_blank" w:tooltip="National Institute for Amazon Research (this link opens in a new window)" w:history="1">
        <w:r w:rsidRPr="00757BD0">
          <w:rPr>
            <w:rStyle w:val="Hyperlink"/>
            <w:rFonts w:cs="Arial"/>
            <w:color w:val="74729F"/>
            <w:sz w:val="22"/>
            <w:szCs w:val="22"/>
            <w:u w:val="none"/>
            <w:shd w:val="clear" w:color="auto" w:fill="FFFFFF"/>
          </w:rPr>
          <w:t>National Institute for Amazon Research</w:t>
        </w:r>
      </w:hyperlink>
      <w:r w:rsidRPr="00757BD0">
        <w:rPr>
          <w:sz w:val="22"/>
          <w:szCs w:val="22"/>
        </w:rPr>
        <w:t xml:space="preserve"> </w:t>
      </w:r>
      <w:r w:rsidRPr="00757BD0">
        <w:rPr>
          <w:rFonts w:cs="Arial"/>
          <w:color w:val="333333"/>
          <w:sz w:val="22"/>
          <w:szCs w:val="22"/>
          <w:shd w:val="clear" w:color="auto" w:fill="FFFFFF"/>
        </w:rPr>
        <w:t>(INPA) and the</w:t>
      </w:r>
      <w:r w:rsidRPr="00757BD0">
        <w:rPr>
          <w:rStyle w:val="apple-converted-space"/>
          <w:rFonts w:cs="Arial"/>
          <w:color w:val="333333"/>
          <w:sz w:val="22"/>
          <w:szCs w:val="22"/>
          <w:shd w:val="clear" w:color="auto" w:fill="FFFFFF"/>
        </w:rPr>
        <w:t> </w:t>
      </w:r>
      <w:hyperlink r:id="rId11" w:tgtFrame="_blank" w:tooltip="National Centre for Monitoring and Early Warning of Natural Disasters (this link opens in a new window)" w:history="1">
        <w:r w:rsidRPr="00757BD0">
          <w:rPr>
            <w:rStyle w:val="Hyperlink"/>
            <w:rFonts w:cs="Arial"/>
            <w:color w:val="74729F"/>
            <w:sz w:val="22"/>
            <w:szCs w:val="22"/>
            <w:u w:val="none"/>
            <w:shd w:val="clear" w:color="auto" w:fill="FFFFFF"/>
          </w:rPr>
          <w:t>National Centre for Monitoring and Early Warning of Natural Disasters</w:t>
        </w:r>
      </w:hyperlink>
      <w:r w:rsidRPr="00757BD0">
        <w:rPr>
          <w:rStyle w:val="apple-converted-space"/>
          <w:rFonts w:cs="Arial"/>
          <w:color w:val="333333"/>
          <w:sz w:val="22"/>
          <w:szCs w:val="22"/>
          <w:shd w:val="clear" w:color="auto" w:fill="FFFFFF"/>
        </w:rPr>
        <w:t> </w:t>
      </w:r>
      <w:r w:rsidRPr="00757BD0">
        <w:rPr>
          <w:rFonts w:cs="Arial"/>
          <w:color w:val="333333"/>
          <w:sz w:val="22"/>
          <w:szCs w:val="22"/>
          <w:shd w:val="clear" w:color="auto" w:fill="FFFFFF"/>
        </w:rPr>
        <w:t>(CEMADEN). We would expect the successful bidder to collaborate with these partners.</w:t>
      </w:r>
    </w:p>
    <w:p w14:paraId="0EBCDB76" w14:textId="77777777" w:rsidR="00406310" w:rsidRDefault="005F359F" w:rsidP="00F8250F">
      <w:pPr>
        <w:spacing w:before="240" w:after="120" w:line="276" w:lineRule="auto"/>
        <w:rPr>
          <w:rFonts w:cs="Arial"/>
          <w:b/>
          <w:sz w:val="22"/>
          <w:szCs w:val="22"/>
        </w:rPr>
      </w:pPr>
      <w:r>
        <w:rPr>
          <w:rFonts w:cs="Arial"/>
          <w:sz w:val="22"/>
          <w:szCs w:val="22"/>
        </w:rPr>
        <w:t xml:space="preserve">For further information please visit the project website - </w:t>
      </w:r>
      <w:hyperlink r:id="rId12" w:history="1">
        <w:r w:rsidRPr="00425196">
          <w:rPr>
            <w:rStyle w:val="Hyperlink"/>
            <w:rFonts w:cs="Arial"/>
            <w:sz w:val="22"/>
            <w:szCs w:val="22"/>
          </w:rPr>
          <w:t>http://www.metoffice.gov.uk/newton/cssp-brazil</w:t>
        </w:r>
      </w:hyperlink>
    </w:p>
    <w:p w14:paraId="7E3C033F" w14:textId="77777777" w:rsidR="002866CE" w:rsidRDefault="002866CE" w:rsidP="004E4A35">
      <w:pPr>
        <w:spacing w:before="240" w:after="120" w:line="276" w:lineRule="auto"/>
        <w:rPr>
          <w:rFonts w:cs="Arial"/>
          <w:b/>
          <w:sz w:val="22"/>
          <w:szCs w:val="22"/>
        </w:rPr>
      </w:pPr>
    </w:p>
    <w:p w14:paraId="5F558FBB" w14:textId="77777777" w:rsidR="00670EFA" w:rsidRPr="00C44C8D" w:rsidRDefault="00670EFA" w:rsidP="00F8250F">
      <w:pPr>
        <w:spacing w:before="240" w:after="120" w:line="276" w:lineRule="auto"/>
        <w:rPr>
          <w:rFonts w:cs="Arial"/>
          <w:color w:val="0070C0"/>
          <w:sz w:val="22"/>
          <w:szCs w:val="22"/>
        </w:rPr>
      </w:pPr>
      <w:r w:rsidRPr="00C44C8D">
        <w:rPr>
          <w:rFonts w:cs="Arial"/>
          <w:b/>
          <w:sz w:val="22"/>
          <w:szCs w:val="22"/>
        </w:rPr>
        <w:lastRenderedPageBreak/>
        <w:t>Submissions are sought on</w:t>
      </w:r>
      <w:r w:rsidRPr="00C44C8D">
        <w:rPr>
          <w:rFonts w:cs="Arial"/>
          <w:color w:val="0070C0"/>
          <w:sz w:val="22"/>
          <w:szCs w:val="22"/>
        </w:rPr>
        <w:t xml:space="preserve"> </w:t>
      </w:r>
      <w:r w:rsidR="00C44C8D">
        <w:rPr>
          <w:rFonts w:cs="Arial"/>
          <w:b/>
          <w:sz w:val="22"/>
          <w:szCs w:val="22"/>
        </w:rPr>
        <w:t>methane f</w:t>
      </w:r>
      <w:r w:rsidR="00BB3AA4" w:rsidRPr="00C44C8D">
        <w:rPr>
          <w:rFonts w:cs="Arial"/>
          <w:b/>
          <w:sz w:val="22"/>
          <w:szCs w:val="22"/>
        </w:rPr>
        <w:t>lux</w:t>
      </w:r>
      <w:r w:rsidRPr="00C44C8D">
        <w:rPr>
          <w:rFonts w:cs="Arial"/>
          <w:b/>
          <w:sz w:val="22"/>
          <w:szCs w:val="22"/>
        </w:rPr>
        <w:t xml:space="preserve"> </w:t>
      </w:r>
      <w:r w:rsidR="00BB3AA4" w:rsidRPr="00C44C8D">
        <w:rPr>
          <w:rFonts w:cs="Arial"/>
          <w:b/>
          <w:sz w:val="22"/>
          <w:szCs w:val="22"/>
        </w:rPr>
        <w:t xml:space="preserve">estimation using inverse </w:t>
      </w:r>
      <w:r w:rsidRPr="00C44C8D">
        <w:rPr>
          <w:rFonts w:cs="Arial"/>
          <w:b/>
          <w:sz w:val="22"/>
          <w:szCs w:val="22"/>
        </w:rPr>
        <w:t>modelling to better understand Brazil’s CH4 budget from available observations.</w:t>
      </w:r>
    </w:p>
    <w:p w14:paraId="7077DEE9" w14:textId="77777777" w:rsidR="002866CE" w:rsidRPr="00C44C8D" w:rsidRDefault="002866CE" w:rsidP="00F8250F">
      <w:pPr>
        <w:spacing w:line="276" w:lineRule="auto"/>
        <w:rPr>
          <w:b/>
          <w:sz w:val="22"/>
          <w:szCs w:val="22"/>
        </w:rPr>
      </w:pPr>
    </w:p>
    <w:p w14:paraId="41AF72A7" w14:textId="77777777" w:rsidR="00DF6265" w:rsidRPr="00C44C8D" w:rsidRDefault="004E4A35" w:rsidP="00F8250F">
      <w:pPr>
        <w:spacing w:line="276" w:lineRule="auto"/>
        <w:rPr>
          <w:sz w:val="22"/>
          <w:szCs w:val="22"/>
        </w:rPr>
      </w:pPr>
      <w:r w:rsidRPr="00C44C8D">
        <w:rPr>
          <w:b/>
          <w:sz w:val="22"/>
          <w:szCs w:val="22"/>
        </w:rPr>
        <w:t>Rationale:</w:t>
      </w:r>
      <w:r w:rsidRPr="00C44C8D">
        <w:rPr>
          <w:sz w:val="22"/>
          <w:szCs w:val="22"/>
        </w:rPr>
        <w:t xml:space="preserve"> </w:t>
      </w:r>
    </w:p>
    <w:p w14:paraId="02CE3AA0" w14:textId="77777777" w:rsidR="00670EFA" w:rsidRPr="00C44C8D" w:rsidRDefault="00670EFA" w:rsidP="00F8250F">
      <w:pPr>
        <w:spacing w:line="276" w:lineRule="auto"/>
        <w:rPr>
          <w:sz w:val="22"/>
          <w:szCs w:val="22"/>
        </w:rPr>
      </w:pPr>
      <w:r w:rsidRPr="00C44C8D">
        <w:rPr>
          <w:sz w:val="22"/>
          <w:szCs w:val="22"/>
        </w:rPr>
        <w:t xml:space="preserve">Methane is a key greenhouse gas with significant emissions from anthropogenic and natural sources and feedbacks with global and regional climate changes. As part of the UNFCCC process each country has a responsibility to understand and report its national emissions of greenhouse gases. The accepted method of doing this through accounting processes has significant uncertainties and it is important to have alternative methods to support the embedded assumptions. Inverse modelling using surface and remote observations can play an important role in this respect. </w:t>
      </w:r>
    </w:p>
    <w:p w14:paraId="3CABCA51" w14:textId="77777777" w:rsidR="00670EFA" w:rsidRPr="00C44C8D" w:rsidRDefault="00670EFA" w:rsidP="00F8250F">
      <w:pPr>
        <w:spacing w:line="276" w:lineRule="auto"/>
        <w:rPr>
          <w:sz w:val="22"/>
          <w:szCs w:val="22"/>
        </w:rPr>
      </w:pPr>
    </w:p>
    <w:p w14:paraId="257D5621" w14:textId="77777777" w:rsidR="00670EFA" w:rsidRPr="00C44C8D" w:rsidRDefault="00670EFA" w:rsidP="00F8250F">
      <w:pPr>
        <w:spacing w:line="276" w:lineRule="auto"/>
        <w:rPr>
          <w:sz w:val="22"/>
          <w:szCs w:val="22"/>
        </w:rPr>
      </w:pPr>
      <w:r w:rsidRPr="00C44C8D">
        <w:rPr>
          <w:sz w:val="22"/>
          <w:szCs w:val="22"/>
        </w:rPr>
        <w:t>Process-based estimates from land-surface models and top-down estimates from atmospheric inversions have been used to quantify global CH4 budgets. Brazil is a significant emitter of CH4, but large uncertainties remain both between and within sectors and regions. What controls Brazil’s CH4 emissions is still poorly understood.</w:t>
      </w:r>
    </w:p>
    <w:p w14:paraId="545DEC28" w14:textId="77777777" w:rsidR="00670EFA" w:rsidRPr="00C44C8D" w:rsidRDefault="00670EFA" w:rsidP="00F8250F">
      <w:pPr>
        <w:spacing w:line="276" w:lineRule="auto"/>
        <w:rPr>
          <w:i/>
          <w:sz w:val="22"/>
          <w:szCs w:val="22"/>
        </w:rPr>
      </w:pPr>
    </w:p>
    <w:p w14:paraId="32398EE7" w14:textId="77777777" w:rsidR="002866CE" w:rsidRPr="00C44C8D" w:rsidRDefault="002866CE" w:rsidP="00F8250F">
      <w:pPr>
        <w:spacing w:line="276" w:lineRule="auto"/>
        <w:rPr>
          <w:b/>
          <w:sz w:val="22"/>
          <w:szCs w:val="22"/>
        </w:rPr>
      </w:pPr>
    </w:p>
    <w:p w14:paraId="652BFB9F" w14:textId="77777777" w:rsidR="00DF6265" w:rsidRPr="00C44C8D" w:rsidRDefault="004E4A35" w:rsidP="00F8250F">
      <w:pPr>
        <w:spacing w:line="276" w:lineRule="auto"/>
        <w:rPr>
          <w:sz w:val="22"/>
          <w:szCs w:val="22"/>
        </w:rPr>
      </w:pPr>
      <w:r w:rsidRPr="00C44C8D">
        <w:rPr>
          <w:b/>
          <w:sz w:val="22"/>
          <w:szCs w:val="22"/>
        </w:rPr>
        <w:t>Required research:</w:t>
      </w:r>
      <w:r w:rsidRPr="00C44C8D">
        <w:rPr>
          <w:sz w:val="22"/>
          <w:szCs w:val="22"/>
        </w:rPr>
        <w:t xml:space="preserve"> </w:t>
      </w:r>
    </w:p>
    <w:p w14:paraId="6360FC72" w14:textId="77777777" w:rsidR="003865AF" w:rsidRPr="00C44C8D" w:rsidRDefault="00670EFA" w:rsidP="00F8250F">
      <w:pPr>
        <w:spacing w:line="276" w:lineRule="auto"/>
        <w:rPr>
          <w:sz w:val="22"/>
          <w:szCs w:val="22"/>
        </w:rPr>
      </w:pPr>
      <w:r w:rsidRPr="00C44C8D">
        <w:rPr>
          <w:sz w:val="22"/>
          <w:szCs w:val="22"/>
        </w:rPr>
        <w:t xml:space="preserve">To develop a high-resolution regional inverse modelling infra-structure centred on Brazil utilising available surface, airborne and satellite observations. Link with existing land-surface wetland modelling in CSSP-Brazil WP1 to gather together available a priori emission datasets into a cohesive and comprehensive database for use within the inversion system. To better understand the spatial and temporal distribution of CH4 </w:t>
      </w:r>
      <w:r w:rsidR="00BB3AA4" w:rsidRPr="00C44C8D">
        <w:rPr>
          <w:sz w:val="22"/>
          <w:szCs w:val="22"/>
        </w:rPr>
        <w:t>fluxes</w:t>
      </w:r>
      <w:r w:rsidRPr="00C44C8D">
        <w:rPr>
          <w:sz w:val="22"/>
          <w:szCs w:val="22"/>
        </w:rPr>
        <w:t xml:space="preserve"> across Brazil and surrounding areas with a special focus on understanding the anthropogenic and non-anthropogenic split of emissions, including sectors such as fossil fuel, agriculture, wetlands and fire.</w:t>
      </w:r>
    </w:p>
    <w:p w14:paraId="1AC17AA8" w14:textId="77777777" w:rsidR="003865AF" w:rsidRPr="00C44C8D" w:rsidRDefault="003865AF" w:rsidP="00F8250F">
      <w:pPr>
        <w:spacing w:line="276" w:lineRule="auto"/>
        <w:rPr>
          <w:sz w:val="22"/>
          <w:szCs w:val="22"/>
        </w:rPr>
      </w:pPr>
    </w:p>
    <w:p w14:paraId="0B8B3F53" w14:textId="77777777" w:rsidR="00670EFA" w:rsidRPr="00C44C8D" w:rsidRDefault="003865AF" w:rsidP="00F8250F">
      <w:pPr>
        <w:spacing w:line="276" w:lineRule="auto"/>
        <w:rPr>
          <w:sz w:val="22"/>
          <w:szCs w:val="22"/>
        </w:rPr>
      </w:pPr>
      <w:r w:rsidRPr="00C44C8D">
        <w:rPr>
          <w:sz w:val="22"/>
          <w:szCs w:val="22"/>
        </w:rPr>
        <w:t>The work should produce a critical assessment of how top-down and bottom-up modelling differ, and the relative strengths and weaknesses of each.</w:t>
      </w:r>
    </w:p>
    <w:p w14:paraId="34C3B52A" w14:textId="77777777" w:rsidR="00F8250F" w:rsidRDefault="00F8250F" w:rsidP="00F8250F">
      <w:pPr>
        <w:spacing w:before="240" w:line="276" w:lineRule="auto"/>
        <w:rPr>
          <w:rFonts w:cs="Arial"/>
          <w:b/>
          <w:sz w:val="22"/>
          <w:szCs w:val="22"/>
        </w:rPr>
      </w:pPr>
    </w:p>
    <w:p w14:paraId="0C6FEA40" w14:textId="1914245D" w:rsidR="007758C6" w:rsidRPr="00C44C8D" w:rsidRDefault="000200EF" w:rsidP="00F8250F">
      <w:pPr>
        <w:spacing w:before="240" w:line="276" w:lineRule="auto"/>
        <w:rPr>
          <w:rFonts w:cs="Arial"/>
          <w:b/>
          <w:sz w:val="22"/>
          <w:szCs w:val="22"/>
        </w:rPr>
      </w:pPr>
      <w:r w:rsidRPr="00C44C8D">
        <w:rPr>
          <w:rFonts w:cs="Arial"/>
          <w:b/>
          <w:sz w:val="22"/>
          <w:szCs w:val="22"/>
        </w:rPr>
        <w:t>Anticipated outputs or results:</w:t>
      </w:r>
    </w:p>
    <w:p w14:paraId="3C7A5AD0" w14:textId="77777777" w:rsidR="00670EFA" w:rsidRPr="00C44C8D" w:rsidRDefault="00670EFA" w:rsidP="00F8250F">
      <w:pPr>
        <w:numPr>
          <w:ilvl w:val="0"/>
          <w:numId w:val="7"/>
        </w:numPr>
        <w:spacing w:before="240" w:line="276" w:lineRule="auto"/>
        <w:rPr>
          <w:rFonts w:cs="Arial"/>
          <w:sz w:val="22"/>
          <w:szCs w:val="22"/>
        </w:rPr>
      </w:pPr>
      <w:r w:rsidRPr="00C44C8D">
        <w:rPr>
          <w:rFonts w:cs="Arial"/>
          <w:sz w:val="22"/>
          <w:szCs w:val="22"/>
        </w:rPr>
        <w:t>Regional inverse modelling capability over Brazil and surrounding areas.</w:t>
      </w:r>
    </w:p>
    <w:p w14:paraId="3CFAB4EE" w14:textId="599148E4" w:rsidR="00670EFA" w:rsidRPr="00C44C8D" w:rsidRDefault="00670EFA" w:rsidP="00F8250F">
      <w:pPr>
        <w:numPr>
          <w:ilvl w:val="0"/>
          <w:numId w:val="7"/>
        </w:numPr>
        <w:spacing w:before="240" w:line="276" w:lineRule="auto"/>
        <w:rPr>
          <w:rFonts w:cs="Arial"/>
          <w:sz w:val="22"/>
          <w:szCs w:val="22"/>
        </w:rPr>
      </w:pPr>
      <w:r w:rsidRPr="00C44C8D">
        <w:rPr>
          <w:rFonts w:cs="Arial"/>
          <w:sz w:val="22"/>
          <w:szCs w:val="22"/>
        </w:rPr>
        <w:t>Database of existing a prior</w:t>
      </w:r>
      <w:r w:rsidR="00A77C61">
        <w:rPr>
          <w:rFonts w:cs="Arial"/>
          <w:sz w:val="22"/>
          <w:szCs w:val="22"/>
        </w:rPr>
        <w:t>i</w:t>
      </w:r>
      <w:r w:rsidRPr="00C44C8D">
        <w:rPr>
          <w:rFonts w:cs="Arial"/>
          <w:sz w:val="22"/>
          <w:szCs w:val="22"/>
        </w:rPr>
        <w:t xml:space="preserve"> emission information and available observations.</w:t>
      </w:r>
    </w:p>
    <w:p w14:paraId="78FBE05B" w14:textId="77777777" w:rsidR="003865AF" w:rsidRPr="00C44C8D" w:rsidRDefault="00BB3AA4" w:rsidP="00F8250F">
      <w:pPr>
        <w:numPr>
          <w:ilvl w:val="0"/>
          <w:numId w:val="7"/>
        </w:numPr>
        <w:spacing w:before="240" w:line="276" w:lineRule="auto"/>
        <w:rPr>
          <w:rFonts w:cs="Arial"/>
          <w:sz w:val="22"/>
          <w:szCs w:val="22"/>
        </w:rPr>
      </w:pPr>
      <w:r w:rsidRPr="00C44C8D">
        <w:rPr>
          <w:rFonts w:cs="Arial"/>
          <w:sz w:val="22"/>
          <w:szCs w:val="22"/>
        </w:rPr>
        <w:t>A</w:t>
      </w:r>
      <w:r w:rsidR="003865AF" w:rsidRPr="00C44C8D">
        <w:rPr>
          <w:rFonts w:cs="Arial"/>
          <w:sz w:val="22"/>
          <w:szCs w:val="22"/>
        </w:rPr>
        <w:t xml:space="preserve">ttribution of Brazil’s CH4 budget, at sub-annual scale, to </w:t>
      </w:r>
      <w:r w:rsidRPr="00C44C8D">
        <w:rPr>
          <w:rFonts w:cs="Arial"/>
          <w:sz w:val="22"/>
          <w:szCs w:val="22"/>
        </w:rPr>
        <w:t xml:space="preserve">sinks and </w:t>
      </w:r>
      <w:r w:rsidR="003865AF" w:rsidRPr="00C44C8D">
        <w:rPr>
          <w:rFonts w:cs="Arial"/>
          <w:sz w:val="22"/>
          <w:szCs w:val="22"/>
        </w:rPr>
        <w:t>natural and anthropogenic sources and processes</w:t>
      </w:r>
    </w:p>
    <w:p w14:paraId="71DAF15A" w14:textId="77777777" w:rsidR="000200EF" w:rsidRPr="00C44C8D" w:rsidRDefault="000200EF" w:rsidP="00F8250F">
      <w:pPr>
        <w:spacing w:line="276" w:lineRule="auto"/>
        <w:rPr>
          <w:rFonts w:cs="Arial"/>
          <w:sz w:val="22"/>
          <w:szCs w:val="22"/>
        </w:rPr>
      </w:pPr>
    </w:p>
    <w:p w14:paraId="7769F1EB" w14:textId="77777777" w:rsidR="00AE0CE6" w:rsidRDefault="000200EF" w:rsidP="00F8250F">
      <w:pPr>
        <w:spacing w:line="276" w:lineRule="auto"/>
        <w:rPr>
          <w:rFonts w:cs="Arial"/>
          <w:sz w:val="22"/>
          <w:szCs w:val="22"/>
        </w:rPr>
      </w:pPr>
      <w:r w:rsidRPr="00C44C8D">
        <w:rPr>
          <w:rFonts w:cs="Arial"/>
          <w:sz w:val="22"/>
          <w:szCs w:val="22"/>
        </w:rPr>
        <w:t>It is hoped that all of these activities will result in peer-reviewed journal articles</w:t>
      </w:r>
      <w:r w:rsidR="00A34C3C" w:rsidRPr="00C44C8D">
        <w:rPr>
          <w:rFonts w:cs="Arial"/>
          <w:sz w:val="22"/>
          <w:szCs w:val="22"/>
        </w:rPr>
        <w:t>.</w:t>
      </w:r>
    </w:p>
    <w:p w14:paraId="3672B7B0" w14:textId="77777777" w:rsidR="00561918" w:rsidRDefault="00561918" w:rsidP="00AE0CE6">
      <w:pPr>
        <w:rPr>
          <w:rFonts w:cs="Arial"/>
          <w:b/>
          <w:sz w:val="22"/>
          <w:szCs w:val="22"/>
        </w:rPr>
      </w:pPr>
    </w:p>
    <w:p w14:paraId="69FDA364" w14:textId="48B01744" w:rsidR="003865AF" w:rsidRDefault="003865AF" w:rsidP="00AE0CE6">
      <w:pPr>
        <w:rPr>
          <w:rFonts w:cs="Arial"/>
          <w:b/>
          <w:sz w:val="22"/>
          <w:szCs w:val="22"/>
        </w:rPr>
      </w:pPr>
    </w:p>
    <w:p w14:paraId="26795DE7" w14:textId="77777777" w:rsidR="00F8250F" w:rsidRDefault="00F8250F" w:rsidP="00AE0CE6">
      <w:pPr>
        <w:rPr>
          <w:rFonts w:cs="Arial"/>
          <w:b/>
          <w:sz w:val="22"/>
          <w:szCs w:val="22"/>
        </w:rPr>
      </w:pPr>
    </w:p>
    <w:p w14:paraId="427225F8" w14:textId="77777777" w:rsidR="00406310" w:rsidRDefault="00566834" w:rsidP="00F8250F">
      <w:pPr>
        <w:spacing w:line="276" w:lineRule="auto"/>
        <w:rPr>
          <w:rFonts w:cs="Arial"/>
          <w:b/>
          <w:sz w:val="22"/>
          <w:szCs w:val="22"/>
        </w:rPr>
      </w:pPr>
      <w:r w:rsidRPr="006F33CB">
        <w:rPr>
          <w:rFonts w:cs="Arial"/>
          <w:b/>
          <w:sz w:val="22"/>
          <w:szCs w:val="22"/>
        </w:rPr>
        <w:t>Background on the Newton Fund</w:t>
      </w:r>
      <w:r w:rsidRPr="00AB6FEF">
        <w:rPr>
          <w:rFonts w:cs="Arial"/>
          <w:b/>
          <w:sz w:val="22"/>
          <w:szCs w:val="22"/>
        </w:rPr>
        <w:t xml:space="preserve"> WCSSP Programme</w:t>
      </w:r>
    </w:p>
    <w:p w14:paraId="3027717D" w14:textId="35A627F3" w:rsidR="00D168A6" w:rsidRDefault="00D168A6" w:rsidP="00F8250F">
      <w:pPr>
        <w:pStyle w:val="L3kncontract"/>
        <w:numPr>
          <w:ilvl w:val="0"/>
          <w:numId w:val="0"/>
        </w:numPr>
        <w:spacing w:line="276" w:lineRule="auto"/>
        <w:rPr>
          <w:rFonts w:cs="Arial"/>
          <w:u w:val="single"/>
        </w:rPr>
      </w:pPr>
      <w:r w:rsidRPr="00D46247">
        <w:rPr>
          <w:rFonts w:cs="Arial"/>
        </w:rPr>
        <w:t xml:space="preserve">The Newton Fund builds scientific and innovation partnerships </w:t>
      </w:r>
      <w:r w:rsidR="00E32EEC">
        <w:rPr>
          <w:rFonts w:cs="Arial"/>
        </w:rPr>
        <w:t xml:space="preserve">with </w:t>
      </w:r>
      <w:r w:rsidRPr="00D46247">
        <w:rPr>
          <w:rFonts w:cs="Arial"/>
        </w:rPr>
        <w:t>partner countries to support their economic development and social welfare, and to develop their research and innovation capacity for long-term sustainable growth. It has a total UK Government investment of £735 million up until 2021, with matched resources from the partner countries. The Newton Fund is part of the UK’s official development assistance (</w:t>
      </w:r>
      <w:hyperlink r:id="rId13" w:history="1">
        <w:r w:rsidRPr="00D46247">
          <w:rPr>
            <w:rStyle w:val="Hyperlink"/>
            <w:rFonts w:cs="Arial"/>
          </w:rPr>
          <w:t>ODA</w:t>
        </w:r>
      </w:hyperlink>
      <w:r w:rsidRPr="00D46247">
        <w:rPr>
          <w:rFonts w:cs="Arial"/>
        </w:rPr>
        <w:t>). The Newton Fund is managed by the UK Department for Business, Energy and Industrial Strategy (BEIS), and delivered through 15 UK Delivery Partners, which include the Research Councils, the UK Academies, the British Council, Innovate UK and the Met Office. For further information visit the Newton Fund website (</w:t>
      </w:r>
      <w:hyperlink r:id="rId14" w:history="1">
        <w:r w:rsidRPr="00D46247">
          <w:rPr>
            <w:rStyle w:val="Hyperlink"/>
            <w:rFonts w:cs="Arial"/>
          </w:rPr>
          <w:t>www.newtonfund.ac.uk</w:t>
        </w:r>
      </w:hyperlink>
      <w:r w:rsidRPr="00D46247">
        <w:rPr>
          <w:rFonts w:cs="Arial"/>
        </w:rPr>
        <w:t xml:space="preserve">) and follow via Twitter: </w:t>
      </w:r>
      <w:hyperlink r:id="rId15" w:history="1">
        <w:r w:rsidRPr="00D46247">
          <w:rPr>
            <w:rStyle w:val="Hyperlink"/>
            <w:rFonts w:cs="Arial"/>
          </w:rPr>
          <w:t>@</w:t>
        </w:r>
        <w:proofErr w:type="spellStart"/>
        <w:r w:rsidRPr="00D46247">
          <w:rPr>
            <w:rStyle w:val="Hyperlink"/>
            <w:rFonts w:cs="Arial"/>
          </w:rPr>
          <w:t>NewtonFund</w:t>
        </w:r>
        <w:proofErr w:type="spellEnd"/>
      </w:hyperlink>
      <w:r w:rsidRPr="00D46247">
        <w:rPr>
          <w:rFonts w:cs="Arial"/>
          <w:u w:val="single"/>
        </w:rPr>
        <w:t xml:space="preserve">. </w:t>
      </w:r>
    </w:p>
    <w:p w14:paraId="74398C71" w14:textId="77777777" w:rsidR="00D168A6" w:rsidRPr="00D46247" w:rsidRDefault="00D168A6" w:rsidP="00F8250F">
      <w:pPr>
        <w:pStyle w:val="L3kncontract"/>
        <w:numPr>
          <w:ilvl w:val="0"/>
          <w:numId w:val="0"/>
        </w:numPr>
        <w:spacing w:line="276" w:lineRule="auto"/>
        <w:rPr>
          <w:rFonts w:cs="Arial"/>
        </w:rPr>
      </w:pPr>
      <w:r w:rsidRPr="00D46247">
        <w:rPr>
          <w:rFonts w:cs="Arial"/>
        </w:rPr>
        <w:t>The Met Office is administering the Newton Fund through the Weather and Climate Science for Service Partnership (WCSSP) Programme, comprising Projects to develop partnerships harnessing UK scientific expertise to build the basis for strengthening the resilience of vulnerable communities to weather and climate variability.</w:t>
      </w:r>
    </w:p>
    <w:p w14:paraId="5ECDC88E" w14:textId="77777777" w:rsidR="00D168A6" w:rsidRPr="00D46247" w:rsidRDefault="00D168A6" w:rsidP="00F8250F">
      <w:pPr>
        <w:pStyle w:val="L3kncontract"/>
        <w:numPr>
          <w:ilvl w:val="0"/>
          <w:numId w:val="0"/>
        </w:numPr>
        <w:spacing w:line="276" w:lineRule="auto"/>
        <w:ind w:left="709" w:hanging="709"/>
        <w:rPr>
          <w:rFonts w:cs="Arial"/>
        </w:rPr>
      </w:pPr>
      <w:r w:rsidRPr="00D46247">
        <w:rPr>
          <w:rFonts w:cs="Arial"/>
        </w:rPr>
        <w:lastRenderedPageBreak/>
        <w:t>For more information please refer to</w:t>
      </w:r>
      <w:r w:rsidRPr="00D46247">
        <w:rPr>
          <w:rFonts w:cs="Arial"/>
          <w:color w:val="1F497D"/>
        </w:rPr>
        <w:t xml:space="preserve"> </w:t>
      </w:r>
      <w:hyperlink r:id="rId16" w:history="1">
        <w:r w:rsidRPr="00D46247">
          <w:rPr>
            <w:rStyle w:val="Hyperlink"/>
            <w:rFonts w:cs="Arial"/>
          </w:rPr>
          <w:t>http://www.metoffice.gov.uk/newton</w:t>
        </w:r>
      </w:hyperlink>
    </w:p>
    <w:p w14:paraId="788DF4FD" w14:textId="77777777" w:rsidR="00F8250F" w:rsidRDefault="00F8250F" w:rsidP="00C71A27">
      <w:pPr>
        <w:shd w:val="clear" w:color="auto" w:fill="FFFFFF"/>
        <w:rPr>
          <w:rFonts w:cs="Arial"/>
          <w:b/>
          <w:sz w:val="22"/>
          <w:szCs w:val="22"/>
        </w:rPr>
      </w:pPr>
    </w:p>
    <w:p w14:paraId="56CAFAB4" w14:textId="77777777" w:rsidR="00F8250F" w:rsidRDefault="00F8250F" w:rsidP="00C71A27">
      <w:pPr>
        <w:shd w:val="clear" w:color="auto" w:fill="FFFFFF"/>
        <w:rPr>
          <w:rFonts w:cs="Arial"/>
          <w:b/>
          <w:sz w:val="22"/>
          <w:szCs w:val="22"/>
        </w:rPr>
      </w:pPr>
    </w:p>
    <w:p w14:paraId="6BF72A41" w14:textId="77777777" w:rsidR="00F8250F" w:rsidRDefault="00F8250F" w:rsidP="00C71A27">
      <w:pPr>
        <w:shd w:val="clear" w:color="auto" w:fill="FFFFFF"/>
        <w:rPr>
          <w:rFonts w:cs="Arial"/>
          <w:b/>
          <w:sz w:val="22"/>
          <w:szCs w:val="22"/>
        </w:rPr>
      </w:pPr>
    </w:p>
    <w:p w14:paraId="633378D9" w14:textId="77777777" w:rsidR="00F8250F" w:rsidRDefault="00F8250F" w:rsidP="00C71A27">
      <w:pPr>
        <w:shd w:val="clear" w:color="auto" w:fill="FFFFFF"/>
        <w:rPr>
          <w:rFonts w:cs="Arial"/>
          <w:b/>
          <w:sz w:val="22"/>
          <w:szCs w:val="22"/>
        </w:rPr>
      </w:pPr>
    </w:p>
    <w:p w14:paraId="1D131BB8" w14:textId="041CE2BF" w:rsidR="00C71A27" w:rsidRDefault="00C71A27" w:rsidP="00C71A27">
      <w:pPr>
        <w:shd w:val="clear" w:color="auto" w:fill="FFFFFF"/>
        <w:rPr>
          <w:rFonts w:cs="Arial"/>
          <w:b/>
          <w:sz w:val="22"/>
          <w:szCs w:val="22"/>
        </w:rPr>
      </w:pPr>
      <w:r w:rsidRPr="00AB6FEF">
        <w:rPr>
          <w:rFonts w:cs="Arial"/>
          <w:b/>
          <w:sz w:val="22"/>
          <w:szCs w:val="22"/>
        </w:rPr>
        <w:t>How to Apply:</w:t>
      </w:r>
    </w:p>
    <w:p w14:paraId="196A74AF" w14:textId="77777777" w:rsidR="00F8250F" w:rsidRPr="00AB6FEF" w:rsidRDefault="00F8250F" w:rsidP="00C71A27">
      <w:pPr>
        <w:shd w:val="clear" w:color="auto" w:fill="FFFFFF"/>
        <w:rPr>
          <w:rFonts w:cs="Arial"/>
          <w:b/>
          <w:sz w:val="22"/>
          <w:szCs w:val="22"/>
        </w:rPr>
      </w:pPr>
    </w:p>
    <w:p w14:paraId="086C6CB0" w14:textId="0667F6A0" w:rsidR="00AE2FE6" w:rsidRDefault="00AE2FE6" w:rsidP="00F8250F">
      <w:pPr>
        <w:pStyle w:val="Default"/>
        <w:spacing w:line="276" w:lineRule="auto"/>
        <w:rPr>
          <w:b/>
          <w:bCs/>
          <w:i/>
          <w:iCs/>
          <w:color w:val="FF0000"/>
          <w:sz w:val="22"/>
          <w:szCs w:val="22"/>
        </w:rPr>
      </w:pPr>
      <w:r>
        <w:rPr>
          <w:i/>
          <w:iCs/>
          <w:sz w:val="22"/>
          <w:szCs w:val="22"/>
        </w:rPr>
        <w:t xml:space="preserve">The above Expression of Interest is advertised on the Met Office </w:t>
      </w:r>
      <w:proofErr w:type="spellStart"/>
      <w:r>
        <w:rPr>
          <w:i/>
          <w:iCs/>
          <w:sz w:val="22"/>
          <w:szCs w:val="22"/>
        </w:rPr>
        <w:t>ProContract</w:t>
      </w:r>
      <w:proofErr w:type="spellEnd"/>
      <w:r>
        <w:rPr>
          <w:i/>
          <w:iCs/>
          <w:sz w:val="22"/>
          <w:szCs w:val="22"/>
        </w:rPr>
        <w:t xml:space="preserve"> e-Tendering portal called </w:t>
      </w:r>
      <w:proofErr w:type="spellStart"/>
      <w:r>
        <w:rPr>
          <w:i/>
          <w:iCs/>
          <w:sz w:val="22"/>
          <w:szCs w:val="22"/>
        </w:rPr>
        <w:t>ProContract</w:t>
      </w:r>
      <w:proofErr w:type="spellEnd"/>
      <w:r>
        <w:rPr>
          <w:i/>
          <w:iCs/>
          <w:sz w:val="22"/>
          <w:szCs w:val="22"/>
        </w:rPr>
        <w:t xml:space="preserve">. To access and register your interest you will need to log onto the </w:t>
      </w:r>
      <w:proofErr w:type="spellStart"/>
      <w:proofErr w:type="gramStart"/>
      <w:r>
        <w:rPr>
          <w:i/>
          <w:iCs/>
          <w:sz w:val="22"/>
          <w:szCs w:val="22"/>
        </w:rPr>
        <w:t>ProContract</w:t>
      </w:r>
      <w:proofErr w:type="spellEnd"/>
      <w:proofErr w:type="gramEnd"/>
      <w:r>
        <w:rPr>
          <w:i/>
          <w:iCs/>
          <w:sz w:val="22"/>
          <w:szCs w:val="22"/>
        </w:rPr>
        <w:t xml:space="preserve"> portal via this link: </w:t>
      </w:r>
      <w:hyperlink r:id="rId17" w:tgtFrame="_blank" w:history="1">
        <w:r>
          <w:rPr>
            <w:rStyle w:val="Hyperlink"/>
            <w:b/>
            <w:bCs/>
            <w:i/>
            <w:iCs/>
            <w:color w:val="0066FF"/>
            <w:sz w:val="22"/>
            <w:szCs w:val="22"/>
            <w:shd w:val="clear" w:color="auto" w:fill="FFFFFF"/>
          </w:rPr>
          <w:t>tenders.metoffice.gov.uk</w:t>
        </w:r>
      </w:hyperlink>
      <w:r>
        <w:rPr>
          <w:b/>
          <w:bCs/>
          <w:i/>
          <w:iCs/>
          <w:color w:val="0066FF"/>
          <w:sz w:val="22"/>
          <w:szCs w:val="22"/>
        </w:rPr>
        <w:t xml:space="preserve"> </w:t>
      </w:r>
      <w:r>
        <w:rPr>
          <w:i/>
          <w:iCs/>
          <w:sz w:val="22"/>
          <w:szCs w:val="22"/>
        </w:rPr>
        <w:t>You may need to search for the Call reference</w:t>
      </w:r>
      <w:r w:rsidR="00A238E3">
        <w:rPr>
          <w:i/>
          <w:iCs/>
          <w:sz w:val="22"/>
          <w:szCs w:val="22"/>
        </w:rPr>
        <w:t xml:space="preserve"> </w:t>
      </w:r>
      <w:bookmarkStart w:id="0" w:name="_GoBack"/>
      <w:bookmarkEnd w:id="0"/>
      <w:r w:rsidR="00A238E3" w:rsidRPr="00244071">
        <w:rPr>
          <w:b/>
          <w:bCs/>
        </w:rPr>
        <w:fldChar w:fldCharType="begin"/>
      </w:r>
      <w:r w:rsidR="00A238E3" w:rsidRPr="00244071">
        <w:rPr>
          <w:b/>
          <w:bCs/>
        </w:rPr>
        <w:instrText xml:space="preserve"> HYPERLINK "https://tenders.metoffice.gov.uk/procontract/metoffice/metoffice_contract.nsf/frm_contract_synopsis?openForm&amp;contract_id=CONTRACT-ADQE-6WWKKD&amp;from=&amp;login" \o "View Contract Dashboard" </w:instrText>
      </w:r>
      <w:r w:rsidR="00A238E3" w:rsidRPr="00244071">
        <w:rPr>
          <w:b/>
          <w:bCs/>
        </w:rPr>
        <w:fldChar w:fldCharType="separate"/>
      </w:r>
      <w:r w:rsidR="00A238E3" w:rsidRPr="00244071">
        <w:rPr>
          <w:b/>
        </w:rPr>
        <w:t>DN296821</w:t>
      </w:r>
      <w:r w:rsidR="00A238E3" w:rsidRPr="00244071">
        <w:rPr>
          <w:b/>
        </w:rPr>
        <w:fldChar w:fldCharType="end"/>
      </w:r>
      <w:r w:rsidR="00A238E3">
        <w:rPr>
          <w:b/>
        </w:rPr>
        <w:t>.</w:t>
      </w:r>
    </w:p>
    <w:p w14:paraId="42924AEB" w14:textId="77777777" w:rsidR="00AE2FE6" w:rsidRDefault="00AE2FE6" w:rsidP="00F8250F">
      <w:pPr>
        <w:pStyle w:val="Default"/>
        <w:spacing w:line="276" w:lineRule="auto"/>
        <w:rPr>
          <w:b/>
          <w:bCs/>
          <w:i/>
          <w:iCs/>
          <w:sz w:val="22"/>
          <w:szCs w:val="22"/>
        </w:rPr>
      </w:pPr>
    </w:p>
    <w:p w14:paraId="0150FA72" w14:textId="77777777" w:rsidR="00AE2FE6" w:rsidRDefault="00AE2FE6" w:rsidP="00F8250F">
      <w:pPr>
        <w:pStyle w:val="Default"/>
        <w:spacing w:line="276" w:lineRule="auto"/>
        <w:rPr>
          <w:b/>
          <w:bCs/>
          <w:i/>
          <w:iCs/>
          <w:sz w:val="22"/>
          <w:szCs w:val="22"/>
        </w:rPr>
      </w:pPr>
      <w:r>
        <w:rPr>
          <w:b/>
          <w:bCs/>
          <w:i/>
          <w:iCs/>
          <w:sz w:val="22"/>
          <w:szCs w:val="22"/>
        </w:rPr>
        <w:t>You will need to register your company (if you have not already done so) and register your interest against the opportunity before you are able to access the tender documents.</w:t>
      </w:r>
    </w:p>
    <w:p w14:paraId="1AA493C6" w14:textId="77777777" w:rsidR="00AE2FE6" w:rsidRDefault="00AE2FE6" w:rsidP="00F8250F">
      <w:pPr>
        <w:pStyle w:val="Default"/>
        <w:spacing w:line="276" w:lineRule="auto"/>
        <w:rPr>
          <w:i/>
          <w:iCs/>
          <w:sz w:val="22"/>
          <w:szCs w:val="22"/>
        </w:rPr>
      </w:pPr>
    </w:p>
    <w:p w14:paraId="36C5DACA" w14:textId="77777777" w:rsidR="00AE2FE6" w:rsidRDefault="00AE2FE6" w:rsidP="00F8250F">
      <w:pPr>
        <w:pStyle w:val="Default"/>
        <w:spacing w:line="276" w:lineRule="auto"/>
        <w:rPr>
          <w:i/>
          <w:iCs/>
          <w:sz w:val="22"/>
          <w:szCs w:val="22"/>
        </w:rPr>
      </w:pPr>
      <w:r>
        <w:rPr>
          <w:i/>
          <w:iCs/>
          <w:sz w:val="22"/>
          <w:szCs w:val="22"/>
        </w:rPr>
        <w:t xml:space="preserve">If you require guidance or ‘how to’ instructions – see the supplier manuals on the right hand side of the supplier home page. </w:t>
      </w:r>
    </w:p>
    <w:p w14:paraId="5F673DC7" w14:textId="77777777" w:rsidR="00AE2FE6" w:rsidRDefault="00AE2FE6" w:rsidP="00F8250F">
      <w:pPr>
        <w:pStyle w:val="Default"/>
        <w:spacing w:line="276" w:lineRule="auto"/>
        <w:rPr>
          <w:b/>
          <w:bCs/>
          <w:i/>
          <w:iCs/>
          <w:sz w:val="22"/>
          <w:szCs w:val="22"/>
        </w:rPr>
      </w:pPr>
    </w:p>
    <w:p w14:paraId="16B9DAE8" w14:textId="77777777" w:rsidR="00AE2FE6" w:rsidRDefault="00AE2FE6" w:rsidP="00F8250F">
      <w:pPr>
        <w:pStyle w:val="Default"/>
        <w:spacing w:line="276" w:lineRule="auto"/>
        <w:rPr>
          <w:b/>
          <w:bCs/>
          <w:i/>
          <w:iCs/>
          <w:sz w:val="22"/>
          <w:szCs w:val="22"/>
        </w:rPr>
      </w:pPr>
      <w:r>
        <w:rPr>
          <w:b/>
          <w:bCs/>
          <w:i/>
          <w:iCs/>
          <w:sz w:val="22"/>
          <w:szCs w:val="22"/>
        </w:rPr>
        <w:t>Online Discussions between Bidders and the Met Office:</w:t>
      </w:r>
    </w:p>
    <w:p w14:paraId="730FA110" w14:textId="77777777" w:rsidR="00AE2FE6" w:rsidRDefault="00AE2FE6" w:rsidP="00F8250F">
      <w:pPr>
        <w:pStyle w:val="Default"/>
        <w:spacing w:line="276" w:lineRule="auto"/>
        <w:rPr>
          <w:b/>
          <w:bCs/>
          <w:i/>
          <w:iCs/>
          <w:sz w:val="22"/>
          <w:szCs w:val="22"/>
        </w:rPr>
      </w:pPr>
    </w:p>
    <w:p w14:paraId="39A2D827" w14:textId="77777777" w:rsidR="00AE2FE6" w:rsidRDefault="00AE2FE6" w:rsidP="00F8250F">
      <w:pPr>
        <w:pStyle w:val="Default"/>
        <w:spacing w:line="276" w:lineRule="auto"/>
        <w:rPr>
          <w:b/>
          <w:bCs/>
          <w:i/>
          <w:iCs/>
          <w:sz w:val="22"/>
          <w:szCs w:val="22"/>
        </w:rPr>
      </w:pPr>
      <w:r>
        <w:rPr>
          <w:i/>
          <w:iCs/>
          <w:sz w:val="22"/>
          <w:szCs w:val="22"/>
        </w:rPr>
        <w:t xml:space="preserve">There is a Discussions function on </w:t>
      </w:r>
      <w:proofErr w:type="spellStart"/>
      <w:r>
        <w:rPr>
          <w:i/>
          <w:iCs/>
          <w:sz w:val="22"/>
          <w:szCs w:val="22"/>
        </w:rPr>
        <w:t>ProContract</w:t>
      </w:r>
      <w:proofErr w:type="spellEnd"/>
      <w:r>
        <w:rPr>
          <w:i/>
          <w:iCs/>
          <w:sz w:val="22"/>
          <w:szCs w:val="22"/>
        </w:rPr>
        <w:t xml:space="preserve"> which shall be used to provide all further information regarding this opportunity including any changes to time scales, scope or clarifications. </w:t>
      </w:r>
      <w:r>
        <w:rPr>
          <w:b/>
          <w:bCs/>
          <w:i/>
          <w:iCs/>
          <w:sz w:val="22"/>
          <w:szCs w:val="22"/>
        </w:rPr>
        <w:t>This function must be used by bidders to submit all clarification questions.</w:t>
      </w:r>
    </w:p>
    <w:p w14:paraId="374B1507" w14:textId="77777777" w:rsidR="00AE2FE6" w:rsidRPr="00AB6FEF" w:rsidRDefault="00AE2FE6" w:rsidP="00C71A27">
      <w:pPr>
        <w:shd w:val="clear" w:color="auto" w:fill="FFFFFF"/>
        <w:rPr>
          <w:rFonts w:cs="Arial"/>
          <w:sz w:val="22"/>
          <w:szCs w:val="22"/>
        </w:rPr>
      </w:pPr>
    </w:p>
    <w:sectPr w:rsidR="00AE2FE6" w:rsidRPr="00AB6FEF" w:rsidSect="00E540D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7FE2F" w14:textId="77777777" w:rsidR="001F6345" w:rsidRDefault="001F6345" w:rsidP="00566834">
      <w:r>
        <w:separator/>
      </w:r>
    </w:p>
  </w:endnote>
  <w:endnote w:type="continuationSeparator" w:id="0">
    <w:p w14:paraId="286A208B" w14:textId="77777777" w:rsidR="001F6345" w:rsidRDefault="001F6345" w:rsidP="0056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38FD" w14:textId="77777777" w:rsidR="001F6345" w:rsidRDefault="001F6345" w:rsidP="00566834">
      <w:r>
        <w:separator/>
      </w:r>
    </w:p>
  </w:footnote>
  <w:footnote w:type="continuationSeparator" w:id="0">
    <w:p w14:paraId="16202A3F" w14:textId="77777777" w:rsidR="001F6345" w:rsidRDefault="001F6345" w:rsidP="0056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E8A8" w14:textId="77777777" w:rsidR="005541D5" w:rsidRDefault="00BB3AA4" w:rsidP="000200EF">
    <w:pPr>
      <w:pStyle w:val="Header"/>
      <w:tabs>
        <w:tab w:val="clear" w:pos="4513"/>
      </w:tabs>
    </w:pPr>
    <w:r>
      <w:rPr>
        <w:noProof/>
        <w:lang w:eastAsia="en-GB"/>
      </w:rPr>
      <w:drawing>
        <wp:inline distT="0" distB="0" distL="0" distR="0" wp14:anchorId="4660EB1E" wp14:editId="0F28C826">
          <wp:extent cx="1080770" cy="962660"/>
          <wp:effectExtent l="19050" t="0" r="5080" b="0"/>
          <wp:docPr id="1" name="Picture 1" descr="C:\Users\caroline.patterson.CMPD1\Desktop\WIP\Logos\MO_Master_Black tex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patterson.CMPD1\Desktop\WIP\Logos\MO_Master_Black textCMYK.jpg"/>
                  <pic:cNvPicPr>
                    <a:picLocks noChangeAspect="1" noChangeArrowheads="1"/>
                  </pic:cNvPicPr>
                </pic:nvPicPr>
                <pic:blipFill>
                  <a:blip r:embed="rId1"/>
                  <a:srcRect/>
                  <a:stretch>
                    <a:fillRect/>
                  </a:stretch>
                </pic:blipFill>
                <pic:spPr bwMode="auto">
                  <a:xfrm>
                    <a:off x="0" y="0"/>
                    <a:ext cx="1080770" cy="962660"/>
                  </a:xfrm>
                  <a:prstGeom prst="rect">
                    <a:avLst/>
                  </a:prstGeom>
                  <a:noFill/>
                  <a:ln w="9525">
                    <a:noFill/>
                    <a:miter lim="800000"/>
                    <a:headEnd/>
                    <a:tailEnd/>
                  </a:ln>
                </pic:spPr>
              </pic:pic>
            </a:graphicData>
          </a:graphic>
        </wp:inline>
      </w:drawing>
    </w:r>
    <w:r w:rsidR="005541D5" w:rsidRPr="00566834">
      <w:rPr>
        <w:noProof/>
        <w:lang w:eastAsia="en-GB"/>
      </w:rPr>
      <w:tab/>
    </w:r>
    <w:r>
      <w:rPr>
        <w:noProof/>
        <w:lang w:eastAsia="en-GB"/>
      </w:rPr>
      <w:drawing>
        <wp:inline distT="0" distB="0" distL="0" distR="0" wp14:anchorId="2A932303" wp14:editId="69B2EF52">
          <wp:extent cx="2029460" cy="782955"/>
          <wp:effectExtent l="19050" t="0" r="8890" b="0"/>
          <wp:docPr id="2" name="Picture 4" descr="Newton-Fund-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ton-Fund-Master-rgb.jpg"/>
                  <pic:cNvPicPr>
                    <a:picLocks noChangeAspect="1" noChangeArrowheads="1"/>
                  </pic:cNvPicPr>
                </pic:nvPicPr>
                <pic:blipFill>
                  <a:blip r:embed="rId2"/>
                  <a:srcRect/>
                  <a:stretch>
                    <a:fillRect/>
                  </a:stretch>
                </pic:blipFill>
                <pic:spPr bwMode="auto">
                  <a:xfrm>
                    <a:off x="0" y="0"/>
                    <a:ext cx="2029460" cy="782955"/>
                  </a:xfrm>
                  <a:prstGeom prst="rect">
                    <a:avLst/>
                  </a:prstGeom>
                  <a:noFill/>
                  <a:ln w="9525">
                    <a:noFill/>
                    <a:miter lim="800000"/>
                    <a:headEnd/>
                    <a:tailEnd/>
                  </a:ln>
                </pic:spPr>
              </pic:pic>
            </a:graphicData>
          </a:graphic>
        </wp:inline>
      </w:drawing>
    </w:r>
  </w:p>
  <w:p w14:paraId="40F5698C" w14:textId="77777777" w:rsidR="005541D5" w:rsidRDefault="005541D5">
    <w:pPr>
      <w:pStyle w:val="Header"/>
    </w:pPr>
  </w:p>
  <w:p w14:paraId="21DEE4A5" w14:textId="77777777" w:rsidR="005541D5" w:rsidRDefault="00554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372E"/>
    <w:multiLevelType w:val="hybridMultilevel"/>
    <w:tmpl w:val="318658BE"/>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46E41"/>
    <w:multiLevelType w:val="hybridMultilevel"/>
    <w:tmpl w:val="8FE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812C1"/>
    <w:multiLevelType w:val="multilevel"/>
    <w:tmpl w:val="10F85422"/>
    <w:lvl w:ilvl="0">
      <w:start w:val="1"/>
      <w:numFmt w:val="decimal"/>
      <w:pStyle w:val="L1kmcontract"/>
      <w:lvlText w:val="%1"/>
      <w:lvlJc w:val="left"/>
      <w:pPr>
        <w:tabs>
          <w:tab w:val="num" w:pos="360"/>
        </w:tabs>
        <w:ind w:left="360" w:hanging="36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L2kmcontract"/>
      <w:lvlText w:val="%1.%2"/>
      <w:lvlJc w:val="left"/>
      <w:pPr>
        <w:tabs>
          <w:tab w:val="num" w:pos="360"/>
        </w:tabs>
        <w:ind w:left="360" w:hanging="360"/>
      </w:pPr>
      <w:rPr>
        <w:rFonts w:hint="default"/>
      </w:rPr>
    </w:lvl>
    <w:lvl w:ilvl="2">
      <w:start w:val="1"/>
      <w:numFmt w:val="decimal"/>
      <w:pStyle w:val="L3kmcontract"/>
      <w:lvlText w:val="%1.%2.%3"/>
      <w:lvlJc w:val="left"/>
      <w:pPr>
        <w:tabs>
          <w:tab w:val="num" w:pos="720"/>
        </w:tabs>
        <w:ind w:left="720"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L4kmcontract"/>
      <w:lvlText w:val="%1.%2.%3.%4"/>
      <w:lvlJc w:val="left"/>
      <w:pPr>
        <w:tabs>
          <w:tab w:val="num" w:pos="720"/>
        </w:tabs>
        <w:ind w:left="720" w:hanging="720"/>
      </w:pPr>
      <w:rPr>
        <w:rFonts w:hint="default"/>
      </w:rPr>
    </w:lvl>
    <w:lvl w:ilvl="4">
      <w:start w:val="1"/>
      <w:numFmt w:val="decimal"/>
      <w:pStyle w:val="L5kmcontract"/>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EC2A8F"/>
    <w:multiLevelType w:val="hybridMultilevel"/>
    <w:tmpl w:val="D8A24362"/>
    <w:lvl w:ilvl="0" w:tplc="11B0D99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E7BA2"/>
    <w:multiLevelType w:val="hybridMultilevel"/>
    <w:tmpl w:val="EF28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A6055"/>
    <w:multiLevelType w:val="hybridMultilevel"/>
    <w:tmpl w:val="C26E891C"/>
    <w:lvl w:ilvl="0" w:tplc="11B0D99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B012F"/>
    <w:multiLevelType w:val="hybridMultilevel"/>
    <w:tmpl w:val="1F68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36060"/>
    <w:multiLevelType w:val="hybridMultilevel"/>
    <w:tmpl w:val="195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34"/>
    <w:rsid w:val="000200EF"/>
    <w:rsid w:val="00034AB3"/>
    <w:rsid w:val="000518D0"/>
    <w:rsid w:val="00062801"/>
    <w:rsid w:val="00067B26"/>
    <w:rsid w:val="0007553B"/>
    <w:rsid w:val="000879E9"/>
    <w:rsid w:val="000B49FE"/>
    <w:rsid w:val="000B5349"/>
    <w:rsid w:val="000D2F2C"/>
    <w:rsid w:val="00101541"/>
    <w:rsid w:val="00101BCF"/>
    <w:rsid w:val="00154879"/>
    <w:rsid w:val="001677B5"/>
    <w:rsid w:val="0019649B"/>
    <w:rsid w:val="001C1367"/>
    <w:rsid w:val="001D128F"/>
    <w:rsid w:val="001E276F"/>
    <w:rsid w:val="001F6345"/>
    <w:rsid w:val="0021327B"/>
    <w:rsid w:val="0023554A"/>
    <w:rsid w:val="00244071"/>
    <w:rsid w:val="002866CE"/>
    <w:rsid w:val="00291899"/>
    <w:rsid w:val="002A1A6A"/>
    <w:rsid w:val="002B1C9E"/>
    <w:rsid w:val="002B4207"/>
    <w:rsid w:val="002B6585"/>
    <w:rsid w:val="002D58FA"/>
    <w:rsid w:val="002F3F21"/>
    <w:rsid w:val="0031690E"/>
    <w:rsid w:val="003865AF"/>
    <w:rsid w:val="0039629F"/>
    <w:rsid w:val="003E61C7"/>
    <w:rsid w:val="00404278"/>
    <w:rsid w:val="00406310"/>
    <w:rsid w:val="00416DD2"/>
    <w:rsid w:val="004632A6"/>
    <w:rsid w:val="0049064E"/>
    <w:rsid w:val="004A6F9A"/>
    <w:rsid w:val="004C3B64"/>
    <w:rsid w:val="004C452F"/>
    <w:rsid w:val="004C6DAE"/>
    <w:rsid w:val="004E4A35"/>
    <w:rsid w:val="00535596"/>
    <w:rsid w:val="005372C1"/>
    <w:rsid w:val="005444B6"/>
    <w:rsid w:val="00550DED"/>
    <w:rsid w:val="005541D5"/>
    <w:rsid w:val="00561918"/>
    <w:rsid w:val="00563EFB"/>
    <w:rsid w:val="00566834"/>
    <w:rsid w:val="00581BAC"/>
    <w:rsid w:val="005B07B2"/>
    <w:rsid w:val="005C3CC8"/>
    <w:rsid w:val="005F359F"/>
    <w:rsid w:val="0063003F"/>
    <w:rsid w:val="00645C33"/>
    <w:rsid w:val="00670EFA"/>
    <w:rsid w:val="0067154B"/>
    <w:rsid w:val="0067301C"/>
    <w:rsid w:val="006C09F6"/>
    <w:rsid w:val="006E74D8"/>
    <w:rsid w:val="006F33CB"/>
    <w:rsid w:val="00704493"/>
    <w:rsid w:val="00706286"/>
    <w:rsid w:val="00716F90"/>
    <w:rsid w:val="00757BD0"/>
    <w:rsid w:val="00761F6D"/>
    <w:rsid w:val="007758C6"/>
    <w:rsid w:val="007937D2"/>
    <w:rsid w:val="007F3616"/>
    <w:rsid w:val="00827576"/>
    <w:rsid w:val="00863339"/>
    <w:rsid w:val="00895400"/>
    <w:rsid w:val="008B14F2"/>
    <w:rsid w:val="008C4071"/>
    <w:rsid w:val="008D183A"/>
    <w:rsid w:val="008D1884"/>
    <w:rsid w:val="008D1F9F"/>
    <w:rsid w:val="008E4399"/>
    <w:rsid w:val="00912B66"/>
    <w:rsid w:val="009463C6"/>
    <w:rsid w:val="009A0808"/>
    <w:rsid w:val="009B1A3A"/>
    <w:rsid w:val="009F3E21"/>
    <w:rsid w:val="00A238E3"/>
    <w:rsid w:val="00A25C88"/>
    <w:rsid w:val="00A348F2"/>
    <w:rsid w:val="00A34C3C"/>
    <w:rsid w:val="00A77C61"/>
    <w:rsid w:val="00A97946"/>
    <w:rsid w:val="00AA5081"/>
    <w:rsid w:val="00AB5F14"/>
    <w:rsid w:val="00AB6FEF"/>
    <w:rsid w:val="00AB7170"/>
    <w:rsid w:val="00AB7290"/>
    <w:rsid w:val="00AC03CF"/>
    <w:rsid w:val="00AC489E"/>
    <w:rsid w:val="00AE0CE6"/>
    <w:rsid w:val="00AE2FE6"/>
    <w:rsid w:val="00B4022A"/>
    <w:rsid w:val="00B65147"/>
    <w:rsid w:val="00B657BF"/>
    <w:rsid w:val="00B75D4C"/>
    <w:rsid w:val="00BB3AA4"/>
    <w:rsid w:val="00C32063"/>
    <w:rsid w:val="00C4315C"/>
    <w:rsid w:val="00C44C8D"/>
    <w:rsid w:val="00C60779"/>
    <w:rsid w:val="00C61CF4"/>
    <w:rsid w:val="00C71A27"/>
    <w:rsid w:val="00C74170"/>
    <w:rsid w:val="00CE0FD0"/>
    <w:rsid w:val="00CE2F04"/>
    <w:rsid w:val="00CF6399"/>
    <w:rsid w:val="00D168A6"/>
    <w:rsid w:val="00D1772F"/>
    <w:rsid w:val="00D67E32"/>
    <w:rsid w:val="00D7031F"/>
    <w:rsid w:val="00D82367"/>
    <w:rsid w:val="00DA7C96"/>
    <w:rsid w:val="00DD4AB8"/>
    <w:rsid w:val="00DE0D06"/>
    <w:rsid w:val="00DE7896"/>
    <w:rsid w:val="00DF6265"/>
    <w:rsid w:val="00E32EEC"/>
    <w:rsid w:val="00E540D6"/>
    <w:rsid w:val="00E76AC6"/>
    <w:rsid w:val="00E8022A"/>
    <w:rsid w:val="00E97DC2"/>
    <w:rsid w:val="00EB62F5"/>
    <w:rsid w:val="00EC0A02"/>
    <w:rsid w:val="00EC4B0E"/>
    <w:rsid w:val="00ED75B8"/>
    <w:rsid w:val="00EE3606"/>
    <w:rsid w:val="00EF3F2B"/>
    <w:rsid w:val="00F22ACA"/>
    <w:rsid w:val="00F529D7"/>
    <w:rsid w:val="00F62E40"/>
    <w:rsid w:val="00F7791F"/>
    <w:rsid w:val="00F8250F"/>
    <w:rsid w:val="00F837F0"/>
    <w:rsid w:val="00F9055F"/>
    <w:rsid w:val="00F96E07"/>
    <w:rsid w:val="00FA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807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34"/>
    <w:rPr>
      <w:rFonts w:eastAsia="Times New Roman" w:cs="Times New Roman"/>
      <w:lang w:val="en-GB" w:eastAsia="zh-CN"/>
    </w:rPr>
  </w:style>
  <w:style w:type="paragraph" w:styleId="Heading1">
    <w:name w:val="heading 1"/>
    <w:basedOn w:val="Normal"/>
    <w:next w:val="Normal"/>
    <w:link w:val="Heading1Char"/>
    <w:uiPriority w:val="9"/>
    <w:qFormat/>
    <w:rsid w:val="00FA393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440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834"/>
    <w:pPr>
      <w:tabs>
        <w:tab w:val="center" w:pos="4513"/>
        <w:tab w:val="right" w:pos="9026"/>
      </w:tabs>
    </w:pPr>
  </w:style>
  <w:style w:type="character" w:customStyle="1" w:styleId="HeaderChar">
    <w:name w:val="Header Char"/>
    <w:basedOn w:val="DefaultParagraphFont"/>
    <w:link w:val="Header"/>
    <w:uiPriority w:val="99"/>
    <w:rsid w:val="00566834"/>
  </w:style>
  <w:style w:type="paragraph" w:styleId="Footer">
    <w:name w:val="footer"/>
    <w:basedOn w:val="Normal"/>
    <w:link w:val="FooterChar"/>
    <w:uiPriority w:val="99"/>
    <w:unhideWhenUsed/>
    <w:rsid w:val="00566834"/>
    <w:pPr>
      <w:tabs>
        <w:tab w:val="center" w:pos="4513"/>
        <w:tab w:val="right" w:pos="9026"/>
      </w:tabs>
    </w:pPr>
  </w:style>
  <w:style w:type="character" w:customStyle="1" w:styleId="FooterChar">
    <w:name w:val="Footer Char"/>
    <w:basedOn w:val="DefaultParagraphFont"/>
    <w:link w:val="Footer"/>
    <w:uiPriority w:val="99"/>
    <w:rsid w:val="00566834"/>
  </w:style>
  <w:style w:type="paragraph" w:styleId="BalloonText">
    <w:name w:val="Balloon Text"/>
    <w:basedOn w:val="Normal"/>
    <w:link w:val="BalloonTextChar"/>
    <w:uiPriority w:val="99"/>
    <w:semiHidden/>
    <w:unhideWhenUsed/>
    <w:rsid w:val="00566834"/>
    <w:rPr>
      <w:rFonts w:ascii="Tahoma" w:eastAsia="Calibri" w:hAnsi="Tahoma"/>
      <w:sz w:val="16"/>
      <w:szCs w:val="16"/>
    </w:rPr>
  </w:style>
  <w:style w:type="character" w:customStyle="1" w:styleId="BalloonTextChar">
    <w:name w:val="Balloon Text Char"/>
    <w:link w:val="BalloonText"/>
    <w:uiPriority w:val="99"/>
    <w:semiHidden/>
    <w:rsid w:val="00566834"/>
    <w:rPr>
      <w:rFonts w:ascii="Tahoma" w:hAnsi="Tahoma" w:cs="Tahoma"/>
      <w:sz w:val="16"/>
      <w:szCs w:val="16"/>
    </w:rPr>
  </w:style>
  <w:style w:type="character" w:styleId="CommentReference">
    <w:name w:val="annotation reference"/>
    <w:uiPriority w:val="99"/>
    <w:rsid w:val="00566834"/>
    <w:rPr>
      <w:sz w:val="16"/>
      <w:szCs w:val="16"/>
    </w:rPr>
  </w:style>
  <w:style w:type="paragraph" w:styleId="CommentText">
    <w:name w:val="annotation text"/>
    <w:basedOn w:val="Normal"/>
    <w:link w:val="CommentTextChar"/>
    <w:uiPriority w:val="99"/>
    <w:rsid w:val="00566834"/>
  </w:style>
  <w:style w:type="character" w:customStyle="1" w:styleId="CommentTextChar">
    <w:name w:val="Comment Text Char"/>
    <w:link w:val="CommentText"/>
    <w:uiPriority w:val="99"/>
    <w:rsid w:val="00566834"/>
    <w:rPr>
      <w:rFonts w:eastAsia="Times New Roman" w:cs="Times New Roman"/>
      <w:sz w:val="20"/>
      <w:szCs w:val="20"/>
      <w:lang w:eastAsia="zh-CN"/>
    </w:rPr>
  </w:style>
  <w:style w:type="character" w:styleId="Hyperlink">
    <w:name w:val="Hyperlink"/>
    <w:uiPriority w:val="99"/>
    <w:rsid w:val="00566834"/>
    <w:rPr>
      <w:color w:val="0000FF"/>
      <w:u w:val="single"/>
    </w:rPr>
  </w:style>
  <w:style w:type="paragraph" w:customStyle="1" w:styleId="Default">
    <w:name w:val="Default"/>
    <w:rsid w:val="00C71A27"/>
    <w:pPr>
      <w:autoSpaceDE w:val="0"/>
      <w:autoSpaceDN w:val="0"/>
      <w:adjustRightInd w:val="0"/>
    </w:pPr>
    <w:rPr>
      <w:color w:val="000000"/>
      <w:sz w:val="24"/>
      <w:szCs w:val="24"/>
      <w:lang w:val="en-GB"/>
    </w:rPr>
  </w:style>
  <w:style w:type="table" w:styleId="TableGrid">
    <w:name w:val="Table Grid"/>
    <w:basedOn w:val="TableNormal"/>
    <w:uiPriority w:val="59"/>
    <w:rsid w:val="00C71A2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183A"/>
    <w:rPr>
      <w:b/>
      <w:bCs/>
    </w:rPr>
  </w:style>
  <w:style w:type="character" w:customStyle="1" w:styleId="CommentSubjectChar">
    <w:name w:val="Comment Subject Char"/>
    <w:link w:val="CommentSubject"/>
    <w:uiPriority w:val="99"/>
    <w:semiHidden/>
    <w:rsid w:val="008D183A"/>
    <w:rPr>
      <w:rFonts w:eastAsia="Times New Roman" w:cs="Times New Roman"/>
      <w:b/>
      <w:bCs/>
      <w:sz w:val="20"/>
      <w:szCs w:val="20"/>
      <w:lang w:eastAsia="zh-CN"/>
    </w:rPr>
  </w:style>
  <w:style w:type="paragraph" w:styleId="Revision">
    <w:name w:val="Revision"/>
    <w:hidden/>
    <w:uiPriority w:val="99"/>
    <w:semiHidden/>
    <w:rsid w:val="00A97946"/>
    <w:rPr>
      <w:rFonts w:eastAsia="Times New Roman" w:cs="Times New Roman"/>
      <w:lang w:val="en-GB" w:eastAsia="zh-CN"/>
    </w:rPr>
  </w:style>
  <w:style w:type="character" w:customStyle="1" w:styleId="Heading1Char">
    <w:name w:val="Heading 1 Char"/>
    <w:link w:val="Heading1"/>
    <w:uiPriority w:val="9"/>
    <w:rsid w:val="00FA393C"/>
    <w:rPr>
      <w:rFonts w:ascii="Cambria" w:eastAsia="Times New Roman" w:hAnsi="Cambria" w:cs="Times New Roman"/>
      <w:b/>
      <w:bCs/>
      <w:color w:val="365F91"/>
      <w:sz w:val="28"/>
      <w:szCs w:val="28"/>
      <w:lang w:eastAsia="zh-CN"/>
    </w:rPr>
  </w:style>
  <w:style w:type="character" w:styleId="FollowedHyperlink">
    <w:name w:val="FollowedHyperlink"/>
    <w:uiPriority w:val="99"/>
    <w:semiHidden/>
    <w:unhideWhenUsed/>
    <w:rsid w:val="00FA393C"/>
    <w:rPr>
      <w:color w:val="800080"/>
      <w:u w:val="single"/>
    </w:rPr>
  </w:style>
  <w:style w:type="paragraph" w:styleId="ListParagraph">
    <w:name w:val="List Paragraph"/>
    <w:basedOn w:val="Normal"/>
    <w:uiPriority w:val="34"/>
    <w:qFormat/>
    <w:rsid w:val="004E4A35"/>
    <w:pPr>
      <w:ind w:left="720"/>
      <w:contextualSpacing/>
    </w:pPr>
    <w:rPr>
      <w:rFonts w:ascii="Calibri" w:hAnsi="Calibri"/>
      <w:sz w:val="24"/>
      <w:szCs w:val="24"/>
      <w:lang w:val="en-US"/>
    </w:rPr>
  </w:style>
  <w:style w:type="paragraph" w:customStyle="1" w:styleId="L1kmcontract">
    <w:name w:val="L1 km contract"/>
    <w:basedOn w:val="ListParagraph"/>
    <w:qFormat/>
    <w:rsid w:val="00D168A6"/>
    <w:pPr>
      <w:numPr>
        <w:numId w:val="8"/>
      </w:numPr>
      <w:tabs>
        <w:tab w:val="clear" w:pos="360"/>
        <w:tab w:val="num" w:pos="426"/>
      </w:tabs>
      <w:spacing w:before="120" w:after="240"/>
      <w:ind w:left="426" w:hanging="426"/>
      <w:contextualSpacing w:val="0"/>
    </w:pPr>
    <w:rPr>
      <w:rFonts w:ascii="Arial" w:hAnsi="Arial"/>
      <w:b/>
      <w:sz w:val="22"/>
      <w:szCs w:val="22"/>
      <w:lang w:val="en-GB" w:eastAsia="en-GB"/>
    </w:rPr>
  </w:style>
  <w:style w:type="paragraph" w:customStyle="1" w:styleId="L2kmcontract">
    <w:name w:val="L2 km contract"/>
    <w:basedOn w:val="ListParagraph"/>
    <w:qFormat/>
    <w:rsid w:val="00D168A6"/>
    <w:pPr>
      <w:numPr>
        <w:ilvl w:val="1"/>
        <w:numId w:val="8"/>
      </w:numPr>
      <w:tabs>
        <w:tab w:val="clear" w:pos="360"/>
        <w:tab w:val="num" w:pos="709"/>
      </w:tabs>
      <w:spacing w:before="120" w:after="240" w:line="360" w:lineRule="auto"/>
      <w:ind w:left="709" w:hanging="709"/>
      <w:contextualSpacing w:val="0"/>
    </w:pPr>
    <w:rPr>
      <w:rFonts w:ascii="Arial" w:hAnsi="Arial"/>
      <w:sz w:val="22"/>
      <w:szCs w:val="22"/>
      <w:lang w:val="en-GB" w:eastAsia="en-GB"/>
    </w:rPr>
  </w:style>
  <w:style w:type="paragraph" w:customStyle="1" w:styleId="L3kmcontract">
    <w:name w:val="L3 km contract"/>
    <w:basedOn w:val="ListParagraph"/>
    <w:rsid w:val="00D168A6"/>
    <w:pPr>
      <w:numPr>
        <w:ilvl w:val="2"/>
        <w:numId w:val="8"/>
      </w:numPr>
      <w:tabs>
        <w:tab w:val="clear" w:pos="720"/>
        <w:tab w:val="num" w:pos="1418"/>
      </w:tabs>
      <w:spacing w:before="120" w:after="240"/>
      <w:ind w:left="1418" w:hanging="992"/>
      <w:contextualSpacing w:val="0"/>
    </w:pPr>
    <w:rPr>
      <w:rFonts w:ascii="Arial" w:hAnsi="Arial"/>
      <w:sz w:val="22"/>
      <w:szCs w:val="22"/>
      <w:lang w:val="en-GB" w:eastAsia="en-GB"/>
    </w:rPr>
  </w:style>
  <w:style w:type="paragraph" w:customStyle="1" w:styleId="L4kmcontract">
    <w:name w:val="L4 km contract"/>
    <w:basedOn w:val="ListParagraph"/>
    <w:qFormat/>
    <w:rsid w:val="00D168A6"/>
    <w:pPr>
      <w:numPr>
        <w:ilvl w:val="3"/>
        <w:numId w:val="8"/>
      </w:numPr>
      <w:tabs>
        <w:tab w:val="clear" w:pos="720"/>
        <w:tab w:val="num" w:pos="1418"/>
      </w:tabs>
      <w:spacing w:before="120" w:after="240" w:line="360" w:lineRule="auto"/>
      <w:ind w:left="1417" w:hanging="992"/>
      <w:contextualSpacing w:val="0"/>
    </w:pPr>
    <w:rPr>
      <w:rFonts w:ascii="Arial" w:hAnsi="Arial"/>
      <w:sz w:val="22"/>
      <w:szCs w:val="22"/>
      <w:lang w:val="en-GB" w:eastAsia="en-GB"/>
    </w:rPr>
  </w:style>
  <w:style w:type="paragraph" w:customStyle="1" w:styleId="L5kmcontract">
    <w:name w:val="L5 km contract"/>
    <w:basedOn w:val="ListParagraph"/>
    <w:qFormat/>
    <w:rsid w:val="00D168A6"/>
    <w:pPr>
      <w:numPr>
        <w:ilvl w:val="4"/>
        <w:numId w:val="8"/>
      </w:numPr>
      <w:spacing w:before="120" w:after="240"/>
      <w:ind w:left="1418" w:hanging="992"/>
      <w:contextualSpacing w:val="0"/>
    </w:pPr>
    <w:rPr>
      <w:rFonts w:ascii="Arial" w:hAnsi="Arial"/>
      <w:sz w:val="22"/>
      <w:szCs w:val="22"/>
      <w:lang w:val="en-GB" w:eastAsia="en-GB"/>
    </w:rPr>
  </w:style>
  <w:style w:type="paragraph" w:customStyle="1" w:styleId="L3kncontract">
    <w:name w:val="L3 kn contract"/>
    <w:basedOn w:val="L3kmcontract"/>
    <w:link w:val="L3kncontractChar"/>
    <w:qFormat/>
    <w:rsid w:val="00D168A6"/>
    <w:pPr>
      <w:tabs>
        <w:tab w:val="clear" w:pos="1418"/>
        <w:tab w:val="num" w:pos="1134"/>
      </w:tabs>
      <w:spacing w:line="360" w:lineRule="auto"/>
      <w:ind w:left="709" w:hanging="709"/>
    </w:pPr>
  </w:style>
  <w:style w:type="character" w:customStyle="1" w:styleId="L3kncontractChar">
    <w:name w:val="L3 kn contract Char"/>
    <w:link w:val="L3kncontract"/>
    <w:rsid w:val="00D168A6"/>
    <w:rPr>
      <w:rFonts w:eastAsia="Times New Roman" w:cs="Times New Roman"/>
      <w:sz w:val="22"/>
      <w:szCs w:val="22"/>
    </w:rPr>
  </w:style>
  <w:style w:type="character" w:customStyle="1" w:styleId="apple-converted-space">
    <w:name w:val="apple-converted-space"/>
    <w:rsid w:val="00757BD0"/>
  </w:style>
  <w:style w:type="character" w:customStyle="1" w:styleId="Heading2Char">
    <w:name w:val="Heading 2 Char"/>
    <w:basedOn w:val="DefaultParagraphFont"/>
    <w:link w:val="Heading2"/>
    <w:uiPriority w:val="9"/>
    <w:semiHidden/>
    <w:rsid w:val="00244071"/>
    <w:rPr>
      <w:rFonts w:asciiTheme="majorHAnsi" w:eastAsiaTheme="majorEastAsia" w:hAnsiTheme="majorHAnsi" w:cstheme="majorBidi"/>
      <w:color w:val="365F91" w:themeColor="accent1" w:themeShade="BF"/>
      <w:sz w:val="26"/>
      <w:szCs w:val="26"/>
      <w:lang w:val="en-GB" w:eastAsia="zh-CN"/>
    </w:rPr>
  </w:style>
  <w:style w:type="character" w:styleId="Strong">
    <w:name w:val="Strong"/>
    <w:basedOn w:val="DefaultParagraphFont"/>
    <w:uiPriority w:val="22"/>
    <w:qFormat/>
    <w:rsid w:val="00244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706">
      <w:bodyDiv w:val="1"/>
      <w:marLeft w:val="0"/>
      <w:marRight w:val="0"/>
      <w:marTop w:val="0"/>
      <w:marBottom w:val="0"/>
      <w:divBdr>
        <w:top w:val="none" w:sz="0" w:space="0" w:color="auto"/>
        <w:left w:val="none" w:sz="0" w:space="0" w:color="auto"/>
        <w:bottom w:val="none" w:sz="0" w:space="0" w:color="auto"/>
        <w:right w:val="none" w:sz="0" w:space="0" w:color="auto"/>
      </w:divBdr>
    </w:div>
    <w:div w:id="302583107">
      <w:bodyDiv w:val="1"/>
      <w:marLeft w:val="0"/>
      <w:marRight w:val="0"/>
      <w:marTop w:val="0"/>
      <w:marBottom w:val="0"/>
      <w:divBdr>
        <w:top w:val="none" w:sz="0" w:space="0" w:color="auto"/>
        <w:left w:val="none" w:sz="0" w:space="0" w:color="auto"/>
        <w:bottom w:val="none" w:sz="0" w:space="0" w:color="auto"/>
        <w:right w:val="none" w:sz="0" w:space="0" w:color="auto"/>
      </w:divBdr>
    </w:div>
    <w:div w:id="741294038">
      <w:bodyDiv w:val="1"/>
      <w:marLeft w:val="0"/>
      <w:marRight w:val="0"/>
      <w:marTop w:val="0"/>
      <w:marBottom w:val="0"/>
      <w:divBdr>
        <w:top w:val="none" w:sz="0" w:space="0" w:color="auto"/>
        <w:left w:val="none" w:sz="0" w:space="0" w:color="auto"/>
        <w:bottom w:val="none" w:sz="0" w:space="0" w:color="auto"/>
        <w:right w:val="none" w:sz="0" w:space="0" w:color="auto"/>
      </w:divBdr>
    </w:div>
    <w:div w:id="1558587403">
      <w:bodyDiv w:val="1"/>
      <w:marLeft w:val="0"/>
      <w:marRight w:val="0"/>
      <w:marTop w:val="0"/>
      <w:marBottom w:val="0"/>
      <w:divBdr>
        <w:top w:val="none" w:sz="0" w:space="0" w:color="auto"/>
        <w:left w:val="none" w:sz="0" w:space="0" w:color="auto"/>
        <w:bottom w:val="none" w:sz="0" w:space="0" w:color="auto"/>
        <w:right w:val="none" w:sz="0" w:space="0" w:color="auto"/>
      </w:divBdr>
    </w:div>
    <w:div w:id="1594122631">
      <w:bodyDiv w:val="1"/>
      <w:marLeft w:val="0"/>
      <w:marRight w:val="0"/>
      <w:marTop w:val="0"/>
      <w:marBottom w:val="0"/>
      <w:divBdr>
        <w:top w:val="none" w:sz="0" w:space="0" w:color="auto"/>
        <w:left w:val="none" w:sz="0" w:space="0" w:color="auto"/>
        <w:bottom w:val="none" w:sz="0" w:space="0" w:color="auto"/>
        <w:right w:val="none" w:sz="0" w:space="0" w:color="auto"/>
      </w:divBdr>
    </w:div>
    <w:div w:id="1899126339">
      <w:bodyDiv w:val="1"/>
      <w:marLeft w:val="0"/>
      <w:marRight w:val="0"/>
      <w:marTop w:val="0"/>
      <w:marBottom w:val="0"/>
      <w:divBdr>
        <w:top w:val="none" w:sz="0" w:space="0" w:color="auto"/>
        <w:left w:val="none" w:sz="0" w:space="0" w:color="auto"/>
        <w:bottom w:val="none" w:sz="0" w:space="0" w:color="auto"/>
        <w:right w:val="none" w:sz="0" w:space="0" w:color="auto"/>
      </w:divBdr>
    </w:div>
    <w:div w:id="19001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s.metoffice.gov.uk/procontract/metoffice/metoffice_contract.nsf/frm_contract_synopsis?openForm&amp;contract_id=CONTRACT-ADQE-6WWKKD&amp;from=&amp;login" TargetMode="External"/><Relationship Id="rId13" Type="http://schemas.openxmlformats.org/officeDocument/2006/relationships/hyperlink" Target="http://www.newtonfund.ac.uk/about/what-is-od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office.gov.uk/newton/cssp-brazil" TargetMode="External"/><Relationship Id="rId17" Type="http://schemas.openxmlformats.org/officeDocument/2006/relationships/hyperlink" Target="https://tenders.metoffice.gov.uk" TargetMode="External"/><Relationship Id="rId2" Type="http://schemas.openxmlformats.org/officeDocument/2006/relationships/numbering" Target="numbering.xml"/><Relationship Id="rId16" Type="http://schemas.openxmlformats.org/officeDocument/2006/relationships/hyperlink" Target="http://www.metoffice.gov.uk/newt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maden.gov.br/" TargetMode="External"/><Relationship Id="rId5" Type="http://schemas.openxmlformats.org/officeDocument/2006/relationships/webSettings" Target="webSettings.xml"/><Relationship Id="rId15" Type="http://schemas.openxmlformats.org/officeDocument/2006/relationships/hyperlink" Target="https://twitter.com/newtonfund?lang=en-gb" TargetMode="External"/><Relationship Id="rId10" Type="http://schemas.openxmlformats.org/officeDocument/2006/relationships/hyperlink" Target="https://www.inpa.gov.br/englis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pe.br/ingles" TargetMode="External"/><Relationship Id="rId14" Type="http://schemas.openxmlformats.org/officeDocument/2006/relationships/hyperlink" Target="http://www.newtonfund.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07EC7-9FC1-4ED0-9F5B-395D317B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Links>
    <vt:vector size="60" baseType="variant">
      <vt:variant>
        <vt:i4>4653147</vt:i4>
      </vt:variant>
      <vt:variant>
        <vt:i4>27</vt:i4>
      </vt:variant>
      <vt:variant>
        <vt:i4>0</vt:i4>
      </vt:variant>
      <vt:variant>
        <vt:i4>5</vt:i4>
      </vt:variant>
      <vt:variant>
        <vt:lpwstr>https://tenders.metoffice.gov.uk/</vt:lpwstr>
      </vt:variant>
      <vt:variant>
        <vt:lpwstr/>
      </vt:variant>
      <vt:variant>
        <vt:i4>7077933</vt:i4>
      </vt:variant>
      <vt:variant>
        <vt:i4>24</vt:i4>
      </vt:variant>
      <vt:variant>
        <vt:i4>0</vt:i4>
      </vt:variant>
      <vt:variant>
        <vt:i4>5</vt:i4>
      </vt:variant>
      <vt:variant>
        <vt:lpwstr>http://www.metoffice.gov.uk/newton</vt:lpwstr>
      </vt:variant>
      <vt:variant>
        <vt:lpwstr/>
      </vt:variant>
      <vt:variant>
        <vt:i4>4259930</vt:i4>
      </vt:variant>
      <vt:variant>
        <vt:i4>21</vt:i4>
      </vt:variant>
      <vt:variant>
        <vt:i4>0</vt:i4>
      </vt:variant>
      <vt:variant>
        <vt:i4>5</vt:i4>
      </vt:variant>
      <vt:variant>
        <vt:lpwstr>https://twitter.com/newtonfund?lang=en-gb</vt:lpwstr>
      </vt:variant>
      <vt:variant>
        <vt:lpwstr/>
      </vt:variant>
      <vt:variant>
        <vt:i4>4325402</vt:i4>
      </vt:variant>
      <vt:variant>
        <vt:i4>18</vt:i4>
      </vt:variant>
      <vt:variant>
        <vt:i4>0</vt:i4>
      </vt:variant>
      <vt:variant>
        <vt:i4>5</vt:i4>
      </vt:variant>
      <vt:variant>
        <vt:lpwstr>http://www.newtonfund.ac.uk/</vt:lpwstr>
      </vt:variant>
      <vt:variant>
        <vt:lpwstr/>
      </vt:variant>
      <vt:variant>
        <vt:i4>6881318</vt:i4>
      </vt:variant>
      <vt:variant>
        <vt:i4>15</vt:i4>
      </vt:variant>
      <vt:variant>
        <vt:i4>0</vt:i4>
      </vt:variant>
      <vt:variant>
        <vt:i4>5</vt:i4>
      </vt:variant>
      <vt:variant>
        <vt:lpwstr>http://www.newtonfund.ac.uk/about/what-is-oda/</vt:lpwstr>
      </vt:variant>
      <vt:variant>
        <vt:lpwstr/>
      </vt:variant>
      <vt:variant>
        <vt:i4>3473515</vt:i4>
      </vt:variant>
      <vt:variant>
        <vt:i4>12</vt:i4>
      </vt:variant>
      <vt:variant>
        <vt:i4>0</vt:i4>
      </vt:variant>
      <vt:variant>
        <vt:i4>5</vt:i4>
      </vt:variant>
      <vt:variant>
        <vt:lpwstr>http://www.metoffice.gov.uk/newton/cssp-brazil</vt:lpwstr>
      </vt:variant>
      <vt:variant>
        <vt:lpwstr/>
      </vt:variant>
      <vt:variant>
        <vt:i4>7536684</vt:i4>
      </vt:variant>
      <vt:variant>
        <vt:i4>9</vt:i4>
      </vt:variant>
      <vt:variant>
        <vt:i4>0</vt:i4>
      </vt:variant>
      <vt:variant>
        <vt:i4>5</vt:i4>
      </vt:variant>
      <vt:variant>
        <vt:lpwstr>http://www.cemaden.gov.br/</vt:lpwstr>
      </vt:variant>
      <vt:variant>
        <vt:lpwstr/>
      </vt:variant>
      <vt:variant>
        <vt:i4>4522055</vt:i4>
      </vt:variant>
      <vt:variant>
        <vt:i4>6</vt:i4>
      </vt:variant>
      <vt:variant>
        <vt:i4>0</vt:i4>
      </vt:variant>
      <vt:variant>
        <vt:i4>5</vt:i4>
      </vt:variant>
      <vt:variant>
        <vt:lpwstr>https://www.inpa.gov.br/english/</vt:lpwstr>
      </vt:variant>
      <vt:variant>
        <vt:lpwstr/>
      </vt:variant>
      <vt:variant>
        <vt:i4>327700</vt:i4>
      </vt:variant>
      <vt:variant>
        <vt:i4>3</vt:i4>
      </vt:variant>
      <vt:variant>
        <vt:i4>0</vt:i4>
      </vt:variant>
      <vt:variant>
        <vt:i4>5</vt:i4>
      </vt:variant>
      <vt:variant>
        <vt:lpwstr>http://www.inpe.br/ingles</vt:lpwstr>
      </vt:variant>
      <vt:variant>
        <vt:lpwstr/>
      </vt:variant>
      <vt:variant>
        <vt:i4>1572875</vt:i4>
      </vt:variant>
      <vt:variant>
        <vt:i4>0</vt:i4>
      </vt:variant>
      <vt:variant>
        <vt:i4>0</vt:i4>
      </vt:variant>
      <vt:variant>
        <vt:i4>5</vt:i4>
      </vt:variant>
      <vt:variant>
        <vt:lpwstr>https://tenders.metoffice.gov.uk/procontract/metoffice/metoffice_contract.nsf/frm_contract_synopsis?openForm&amp;contract_id=CONTRACT-ADQE-6WWKKD&amp;from=&amp;login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2017-09-04T19:23:00Z</dcterms:created>
  <dcterms:modified xsi:type="dcterms:W3CDTF">2017-09-04T19:42:00Z</dcterms:modified>
</cp:coreProperties>
</file>