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4AD2" w14:textId="77777777" w:rsidR="007E5C35" w:rsidRDefault="007E5C35">
      <w:pPr>
        <w:pStyle w:val="CommentText"/>
      </w:pPr>
    </w:p>
    <w:p w14:paraId="6E37097E" w14:textId="77777777" w:rsidR="00DA45A6" w:rsidRDefault="00DA45A6">
      <w:pPr>
        <w:pStyle w:val="CommentText"/>
      </w:pPr>
    </w:p>
    <w:p w14:paraId="5074113F" w14:textId="77777777" w:rsidR="007E5C35" w:rsidRPr="00F52BBC" w:rsidRDefault="007E5C35" w:rsidP="00AD077B">
      <w:pPr>
        <w:pStyle w:val="Body"/>
        <w:jc w:val="center"/>
        <w:rPr>
          <w:rFonts w:ascii="Arial" w:hAnsi="Arial" w:cs="Arial"/>
          <w:b/>
          <w:i/>
          <w:kern w:val="2"/>
          <w:sz w:val="24"/>
          <w:szCs w:val="24"/>
        </w:rPr>
      </w:pPr>
    </w:p>
    <w:p w14:paraId="0FC6879D" w14:textId="77777777" w:rsidR="007E5C35" w:rsidRDefault="007E5C35" w:rsidP="00AD077B">
      <w:pPr>
        <w:pStyle w:val="Body"/>
        <w:jc w:val="center"/>
        <w:rPr>
          <w:rFonts w:ascii="Arial" w:hAnsi="Arial" w:cs="Arial"/>
          <w:b/>
          <w:i/>
          <w:kern w:val="2"/>
          <w:sz w:val="24"/>
          <w:szCs w:val="24"/>
          <w:lang w:eastAsia="en-US"/>
        </w:rPr>
      </w:pPr>
    </w:p>
    <w:p w14:paraId="4E4D50D3" w14:textId="77777777" w:rsidR="007E5C35" w:rsidRDefault="00BA139A" w:rsidP="00AD077B">
      <w:pPr>
        <w:pStyle w:val="Body"/>
        <w:jc w:val="center"/>
        <w:rPr>
          <w:rFonts w:ascii="Arial" w:hAnsi="Arial" w:cs="Arial"/>
          <w:b/>
          <w:i/>
          <w:kern w:val="2"/>
          <w:sz w:val="24"/>
          <w:szCs w:val="24"/>
          <w:lang w:eastAsia="en-US"/>
        </w:rPr>
      </w:pPr>
      <w:r>
        <w:rPr>
          <w:noProof/>
        </w:rPr>
        <mc:AlternateContent>
          <mc:Choice Requires="wps">
            <w:drawing>
              <wp:anchor distT="0" distB="0" distL="114300" distR="114300" simplePos="0" relativeHeight="251657216" behindDoc="0" locked="0" layoutInCell="1" allowOverlap="1" wp14:anchorId="6645052F" wp14:editId="00E4D2D7">
                <wp:simplePos x="0" y="0"/>
                <wp:positionH relativeFrom="column">
                  <wp:posOffset>-352425</wp:posOffset>
                </wp:positionH>
                <wp:positionV relativeFrom="paragraph">
                  <wp:posOffset>268605</wp:posOffset>
                </wp:positionV>
                <wp:extent cx="5803900" cy="2800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800350"/>
                        </a:xfrm>
                        <a:prstGeom prst="rect">
                          <a:avLst/>
                        </a:prstGeom>
                        <a:noFill/>
                        <a:ln w="9525">
                          <a:noFill/>
                          <a:miter lim="800000"/>
                          <a:headEnd/>
                          <a:tailEnd/>
                        </a:ln>
                      </wps:spPr>
                      <wps:txbx>
                        <w:txbxContent>
                          <w:p w14:paraId="4FC7331E" w14:textId="77777777" w:rsidR="00913C00" w:rsidRPr="00DF0D4A" w:rsidRDefault="00913C00" w:rsidP="004944E4">
                            <w:pPr>
                              <w:jc w:val="center"/>
                              <w:rPr>
                                <w:rFonts w:ascii="Arial" w:hAnsi="Arial" w:cs="Arial"/>
                                <w:b/>
                                <w:color w:val="26A699"/>
                                <w:sz w:val="64"/>
                                <w:szCs w:val="64"/>
                              </w:rPr>
                            </w:pPr>
                            <w:r w:rsidRPr="00DF0D4A">
                              <w:rPr>
                                <w:rFonts w:ascii="Arial" w:hAnsi="Arial" w:cs="Arial"/>
                                <w:b/>
                                <w:color w:val="26A699"/>
                                <w:sz w:val="64"/>
                                <w:szCs w:val="64"/>
                              </w:rPr>
                              <w:t xml:space="preserve">Invitation to Tender </w:t>
                            </w:r>
                          </w:p>
                          <w:p w14:paraId="2800D938" w14:textId="77777777" w:rsidR="00913C00" w:rsidRPr="00DF0D4A" w:rsidRDefault="00913C00" w:rsidP="004944E4">
                            <w:pPr>
                              <w:jc w:val="center"/>
                              <w:rPr>
                                <w:rFonts w:ascii="Arial" w:hAnsi="Arial" w:cs="Arial"/>
                                <w:b/>
                                <w:color w:val="26A699"/>
                                <w:sz w:val="64"/>
                                <w:szCs w:val="64"/>
                              </w:rPr>
                            </w:pPr>
                            <w:r w:rsidRPr="00DF0D4A">
                              <w:rPr>
                                <w:rFonts w:ascii="Arial" w:hAnsi="Arial" w:cs="Arial"/>
                                <w:b/>
                                <w:color w:val="26A699"/>
                                <w:sz w:val="64"/>
                                <w:szCs w:val="64"/>
                              </w:rPr>
                              <w:t>for the provision of</w:t>
                            </w:r>
                          </w:p>
                          <w:p w14:paraId="439A1295" w14:textId="77777777" w:rsidR="00AE5EEB" w:rsidRPr="00DF0D4A" w:rsidRDefault="00AE5EEB" w:rsidP="004944E4">
                            <w:pPr>
                              <w:jc w:val="center"/>
                              <w:rPr>
                                <w:rFonts w:ascii="Arial" w:hAnsi="Arial" w:cs="Arial"/>
                                <w:b/>
                                <w:color w:val="26A699"/>
                                <w:sz w:val="64"/>
                                <w:szCs w:val="64"/>
                              </w:rPr>
                            </w:pPr>
                          </w:p>
                          <w:p w14:paraId="08C7C4C9" w14:textId="77777777" w:rsidR="00913C00" w:rsidRPr="00DF0D4A" w:rsidRDefault="00913C00" w:rsidP="001758BE">
                            <w:pPr>
                              <w:pStyle w:val="Body"/>
                              <w:jc w:val="center"/>
                              <w:rPr>
                                <w:rFonts w:ascii="Arial" w:hAnsi="Arial" w:cs="Arial"/>
                                <w:b/>
                                <w:color w:val="26A699"/>
                                <w:sz w:val="48"/>
                                <w:szCs w:val="48"/>
                              </w:rPr>
                            </w:pPr>
                            <w:r w:rsidRPr="00DF0D4A">
                              <w:rPr>
                                <w:rFonts w:ascii="Arial" w:hAnsi="Arial" w:cs="Arial"/>
                                <w:b/>
                                <w:color w:val="26A699"/>
                                <w:sz w:val="48"/>
                                <w:szCs w:val="48"/>
                              </w:rPr>
                              <w:t>APPRENTICESHIP</w:t>
                            </w:r>
                            <w:r w:rsidR="00AE5EEB" w:rsidRPr="00DF0D4A">
                              <w:rPr>
                                <w:rFonts w:ascii="Arial" w:hAnsi="Arial" w:cs="Arial"/>
                                <w:b/>
                                <w:color w:val="26A699"/>
                                <w:sz w:val="48"/>
                                <w:szCs w:val="48"/>
                              </w:rPr>
                              <w:t>S</w:t>
                            </w:r>
                            <w:r w:rsidRPr="00DF0D4A">
                              <w:rPr>
                                <w:rFonts w:ascii="Arial" w:hAnsi="Arial" w:cs="Arial"/>
                                <w:b/>
                                <w:color w:val="26A699"/>
                                <w:sz w:val="48"/>
                                <w:szCs w:val="48"/>
                              </w:rPr>
                              <w:t xml:space="preserve">  </w:t>
                            </w:r>
                            <w:r w:rsidR="001626B0" w:rsidRPr="00DF0D4A">
                              <w:rPr>
                                <w:rFonts w:ascii="Arial" w:hAnsi="Arial" w:cs="Arial"/>
                                <w:b/>
                                <w:color w:val="26A699"/>
                                <w:sz w:val="48"/>
                                <w:szCs w:val="48"/>
                              </w:rPr>
                              <w:t>FRAMEWORK</w:t>
                            </w:r>
                          </w:p>
                          <w:p w14:paraId="72D500A6" w14:textId="77777777" w:rsidR="00913C00" w:rsidRPr="00DF0D4A" w:rsidRDefault="00913C00" w:rsidP="001758BE">
                            <w:pPr>
                              <w:jc w:val="center"/>
                              <w:rPr>
                                <w:rFonts w:ascii="Arial" w:hAnsi="Arial" w:cs="Arial"/>
                                <w:b/>
                                <w:color w:val="26A699"/>
                                <w:sz w:val="48"/>
                                <w:szCs w:val="48"/>
                              </w:rPr>
                            </w:pPr>
                            <w:r w:rsidRPr="00DF0D4A">
                              <w:rPr>
                                <w:rFonts w:ascii="Arial" w:hAnsi="Arial" w:cs="Arial"/>
                                <w:color w:val="26A699"/>
                                <w:sz w:val="48"/>
                                <w:szCs w:val="48"/>
                              </w:rPr>
                              <w:t>Including instructions to tenderers</w:t>
                            </w:r>
                          </w:p>
                          <w:p w14:paraId="7086D1E5" w14:textId="77777777" w:rsidR="00913C00" w:rsidRDefault="00913C00"/>
                          <w:p w14:paraId="7F2F261D" w14:textId="77777777" w:rsidR="00AE5EEB" w:rsidRDefault="00AE5EE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645052F" id="_x0000_t202" coordsize="21600,21600" o:spt="202" path="m,l,21600r21600,l21600,xe">
                <v:stroke joinstyle="miter"/>
                <v:path gradientshapeok="t" o:connecttype="rect"/>
              </v:shapetype>
              <v:shape id="Text Box 2" o:spid="_x0000_s1026" type="#_x0000_t202" style="position:absolute;left:0;text-align:left;margin-left:-27.75pt;margin-top:21.15pt;width:457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" filled="f" stroked="f">
                <v:textbox>
                  <w:txbxContent>
                    <w:p w14:paraId="4FC7331E" w14:textId="77777777" w:rsidR="00913C00" w:rsidRPr="00DF0D4A" w:rsidRDefault="00913C00" w:rsidP="004944E4">
                      <w:pPr>
                        <w:jc w:val="center"/>
                        <w:rPr>
                          <w:rFonts w:ascii="Arial" w:hAnsi="Arial" w:cs="Arial"/>
                          <w:b/>
                          <w:color w:val="26A699"/>
                          <w:sz w:val="64"/>
                          <w:szCs w:val="64"/>
                        </w:rPr>
                      </w:pPr>
                      <w:r w:rsidRPr="00DF0D4A">
                        <w:rPr>
                          <w:rFonts w:ascii="Arial" w:hAnsi="Arial" w:cs="Arial"/>
                          <w:b/>
                          <w:color w:val="26A699"/>
                          <w:sz w:val="64"/>
                          <w:szCs w:val="64"/>
                        </w:rPr>
                        <w:t xml:space="preserve">Invitation to Tender </w:t>
                      </w:r>
                    </w:p>
                    <w:p w14:paraId="2800D938" w14:textId="77777777" w:rsidR="00913C00" w:rsidRPr="00DF0D4A" w:rsidRDefault="00913C00" w:rsidP="004944E4">
                      <w:pPr>
                        <w:jc w:val="center"/>
                        <w:rPr>
                          <w:rFonts w:ascii="Arial" w:hAnsi="Arial" w:cs="Arial"/>
                          <w:b/>
                          <w:color w:val="26A699"/>
                          <w:sz w:val="64"/>
                          <w:szCs w:val="64"/>
                        </w:rPr>
                      </w:pPr>
                      <w:r w:rsidRPr="00DF0D4A">
                        <w:rPr>
                          <w:rFonts w:ascii="Arial" w:hAnsi="Arial" w:cs="Arial"/>
                          <w:b/>
                          <w:color w:val="26A699"/>
                          <w:sz w:val="64"/>
                          <w:szCs w:val="64"/>
                        </w:rPr>
                        <w:t>for the provision of</w:t>
                      </w:r>
                    </w:p>
                    <w:p w14:paraId="439A1295" w14:textId="77777777" w:rsidR="00AE5EEB" w:rsidRPr="00DF0D4A" w:rsidRDefault="00AE5EEB" w:rsidP="004944E4">
                      <w:pPr>
                        <w:jc w:val="center"/>
                        <w:rPr>
                          <w:rFonts w:ascii="Arial" w:hAnsi="Arial" w:cs="Arial"/>
                          <w:b/>
                          <w:color w:val="26A699"/>
                          <w:sz w:val="64"/>
                          <w:szCs w:val="64"/>
                        </w:rPr>
                      </w:pPr>
                    </w:p>
                    <w:p w14:paraId="08C7C4C9" w14:textId="77777777" w:rsidR="00913C00" w:rsidRPr="00DF0D4A" w:rsidRDefault="00913C00" w:rsidP="001758BE">
                      <w:pPr>
                        <w:pStyle w:val="Body"/>
                        <w:jc w:val="center"/>
                        <w:rPr>
                          <w:rFonts w:ascii="Arial" w:hAnsi="Arial" w:cs="Arial"/>
                          <w:b/>
                          <w:color w:val="26A699"/>
                          <w:sz w:val="48"/>
                          <w:szCs w:val="48"/>
                        </w:rPr>
                      </w:pPr>
                      <w:r w:rsidRPr="00DF0D4A">
                        <w:rPr>
                          <w:rFonts w:ascii="Arial" w:hAnsi="Arial" w:cs="Arial"/>
                          <w:b/>
                          <w:color w:val="26A699"/>
                          <w:sz w:val="48"/>
                          <w:szCs w:val="48"/>
                        </w:rPr>
                        <w:t>APPRENTICESHIP</w:t>
                      </w:r>
                      <w:r w:rsidR="00AE5EEB" w:rsidRPr="00DF0D4A">
                        <w:rPr>
                          <w:rFonts w:ascii="Arial" w:hAnsi="Arial" w:cs="Arial"/>
                          <w:b/>
                          <w:color w:val="26A699"/>
                          <w:sz w:val="48"/>
                          <w:szCs w:val="48"/>
                        </w:rPr>
                        <w:t>S</w:t>
                      </w:r>
                      <w:r w:rsidRPr="00DF0D4A">
                        <w:rPr>
                          <w:rFonts w:ascii="Arial" w:hAnsi="Arial" w:cs="Arial"/>
                          <w:b/>
                          <w:color w:val="26A699"/>
                          <w:sz w:val="48"/>
                          <w:szCs w:val="48"/>
                        </w:rPr>
                        <w:t xml:space="preserve">  </w:t>
                      </w:r>
                      <w:r w:rsidR="001626B0" w:rsidRPr="00DF0D4A">
                        <w:rPr>
                          <w:rFonts w:ascii="Arial" w:hAnsi="Arial" w:cs="Arial"/>
                          <w:b/>
                          <w:color w:val="26A699"/>
                          <w:sz w:val="48"/>
                          <w:szCs w:val="48"/>
                        </w:rPr>
                        <w:t>FRAMEWORK</w:t>
                      </w:r>
                    </w:p>
                    <w:p w14:paraId="72D500A6" w14:textId="77777777" w:rsidR="00913C00" w:rsidRPr="00DF0D4A" w:rsidRDefault="00913C00" w:rsidP="001758BE">
                      <w:pPr>
                        <w:jc w:val="center"/>
                        <w:rPr>
                          <w:rFonts w:ascii="Arial" w:hAnsi="Arial" w:cs="Arial"/>
                          <w:b/>
                          <w:color w:val="26A699"/>
                          <w:sz w:val="48"/>
                          <w:szCs w:val="48"/>
                        </w:rPr>
                      </w:pPr>
                      <w:r w:rsidRPr="00DF0D4A">
                        <w:rPr>
                          <w:rFonts w:ascii="Arial" w:hAnsi="Arial" w:cs="Arial"/>
                          <w:color w:val="26A699"/>
                          <w:sz w:val="48"/>
                          <w:szCs w:val="48"/>
                        </w:rPr>
                        <w:t>Including instructions to tenderers</w:t>
                      </w:r>
                    </w:p>
                    <w:p w14:paraId="7086D1E5" w14:textId="77777777" w:rsidR="00913C00" w:rsidRDefault="00913C00"/>
                    <w:p w14:paraId="7F2F261D" w14:textId="77777777" w:rsidR="00AE5EEB" w:rsidRDefault="00AE5EEB"/>
                  </w:txbxContent>
                </v:textbox>
              </v:shape>
            </w:pict>
          </mc:Fallback>
        </mc:AlternateContent>
      </w:r>
    </w:p>
    <w:p w14:paraId="072290BD" w14:textId="77777777" w:rsidR="007E5C35" w:rsidRDefault="007E5C35" w:rsidP="00AD077B">
      <w:pPr>
        <w:pStyle w:val="Body"/>
        <w:jc w:val="center"/>
        <w:rPr>
          <w:rFonts w:ascii="Arial" w:hAnsi="Arial" w:cs="Arial"/>
          <w:b/>
          <w:i/>
          <w:kern w:val="2"/>
          <w:sz w:val="24"/>
          <w:szCs w:val="24"/>
          <w:lang w:eastAsia="en-US"/>
        </w:rPr>
      </w:pPr>
    </w:p>
    <w:p w14:paraId="54174D38" w14:textId="77777777" w:rsidR="007E5C35" w:rsidRDefault="007E5C35" w:rsidP="001C204E">
      <w:pPr>
        <w:pStyle w:val="Body"/>
        <w:jc w:val="center"/>
        <w:rPr>
          <w:rFonts w:ascii="Arial" w:hAnsi="Arial" w:cs="Arial"/>
          <w:b/>
          <w:sz w:val="28"/>
          <w:szCs w:val="28"/>
          <w:lang w:eastAsia="en-US"/>
        </w:rPr>
      </w:pPr>
    </w:p>
    <w:p w14:paraId="1CFA3DC7" w14:textId="77777777" w:rsidR="007E5C35" w:rsidRDefault="007E5C35" w:rsidP="001C204E">
      <w:pPr>
        <w:pStyle w:val="Body"/>
        <w:jc w:val="center"/>
        <w:rPr>
          <w:rFonts w:ascii="Arial" w:hAnsi="Arial" w:cs="Arial"/>
          <w:b/>
          <w:sz w:val="28"/>
          <w:szCs w:val="28"/>
          <w:lang w:eastAsia="en-US"/>
        </w:rPr>
      </w:pPr>
    </w:p>
    <w:p w14:paraId="4720CC5E" w14:textId="77777777" w:rsidR="007E5C35" w:rsidRPr="00862C1C" w:rsidRDefault="007E5C35" w:rsidP="001C204E">
      <w:pPr>
        <w:pStyle w:val="Body"/>
        <w:jc w:val="center"/>
        <w:rPr>
          <w:rFonts w:ascii="Arial" w:hAnsi="Arial" w:cs="Arial"/>
          <w:b/>
          <w:sz w:val="36"/>
          <w:szCs w:val="36"/>
        </w:rPr>
      </w:pPr>
    </w:p>
    <w:p w14:paraId="504CFA27" w14:textId="77777777" w:rsidR="007E5C35" w:rsidRPr="00F52BBC" w:rsidRDefault="00BA139A" w:rsidP="00AD077B">
      <w:pPr>
        <w:pStyle w:val="Body"/>
        <w:rPr>
          <w:rFonts w:ascii="Arial" w:hAnsi="Arial" w:cs="Arial"/>
          <w:b/>
          <w:kern w:val="2"/>
          <w:sz w:val="24"/>
          <w:szCs w:val="24"/>
        </w:rPr>
      </w:pPr>
      <w:r>
        <w:rPr>
          <w:noProof/>
        </w:rPr>
        <mc:AlternateContent>
          <mc:Choice Requires="wps">
            <w:drawing>
              <wp:anchor distT="0" distB="0" distL="114300" distR="114300" simplePos="0" relativeHeight="251656192" behindDoc="0" locked="0" layoutInCell="1" allowOverlap="1" wp14:anchorId="657931C2" wp14:editId="7576CD65">
                <wp:simplePos x="0" y="0"/>
                <wp:positionH relativeFrom="column">
                  <wp:posOffset>503555</wp:posOffset>
                </wp:positionH>
                <wp:positionV relativeFrom="paragraph">
                  <wp:posOffset>8455025</wp:posOffset>
                </wp:positionV>
                <wp:extent cx="5715000" cy="7378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CF68D" w14:textId="77777777" w:rsidR="00913C00" w:rsidRDefault="00913C00">
                            <w:pPr>
                              <w:rPr>
                                <w:rFonts w:ascii="Arial" w:hAnsi="Arial" w:cs="Arial"/>
                                <w:b/>
                                <w:color w:val="0083AC"/>
                                <w:sz w:val="48"/>
                                <w:szCs w:val="48"/>
                              </w:rPr>
                            </w:pPr>
                            <w:r>
                              <w:rPr>
                                <w:rFonts w:ascii="Arial" w:hAnsi="Arial" w:cs="Arial"/>
                                <w:b/>
                                <w:color w:val="0083AC"/>
                                <w:sz w:val="48"/>
                                <w:szCs w:val="48"/>
                              </w:rPr>
                              <w:t>Adoption Support</w:t>
                            </w:r>
                          </w:p>
                          <w:p w14:paraId="25CB23A4" w14:textId="77777777" w:rsidR="00913C00" w:rsidRPr="00547538" w:rsidRDefault="00913C00">
                            <w:pPr>
                              <w:rPr>
                                <w:rFonts w:ascii="Arial" w:hAnsi="Arial" w:cs="Arial"/>
                                <w:b/>
                                <w:color w:val="0083AC"/>
                                <w:sz w:val="48"/>
                                <w:szCs w:val="48"/>
                              </w:rPr>
                            </w:pPr>
                            <w:r w:rsidRPr="00547538">
                              <w:rPr>
                                <w:rFonts w:ascii="Arial" w:hAnsi="Arial" w:cs="Arial"/>
                                <w:color w:val="0083AC"/>
                                <w:sz w:val="48"/>
                                <w:szCs w:val="48"/>
                              </w:rPr>
                              <w:t>Handbook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931C2" id="Text Box 8" o:spid="_x0000_s1027" type="#_x0000_t202" style="position:absolute;left:0;text-align:left;margin-left:39.65pt;margin-top:665.75pt;width:450pt;height:5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" stroked="f">
                <v:textbox>
                  <w:txbxContent>
                    <w:p w14:paraId="083CF68D" w14:textId="77777777" w:rsidR="00913C00" w:rsidRDefault="00913C00">
                      <w:pPr>
                        <w:rPr>
                          <w:rFonts w:ascii="Arial" w:hAnsi="Arial" w:cs="Arial"/>
                          <w:b/>
                          <w:color w:val="0083AC"/>
                          <w:sz w:val="48"/>
                          <w:szCs w:val="48"/>
                        </w:rPr>
                      </w:pPr>
                      <w:r>
                        <w:rPr>
                          <w:rFonts w:ascii="Arial" w:hAnsi="Arial" w:cs="Arial"/>
                          <w:b/>
                          <w:color w:val="0083AC"/>
                          <w:sz w:val="48"/>
                          <w:szCs w:val="48"/>
                        </w:rPr>
                        <w:t>Adoption Support</w:t>
                      </w:r>
                    </w:p>
                    <w:p w14:paraId="25CB23A4" w14:textId="77777777" w:rsidR="00913C00" w:rsidRPr="00547538" w:rsidRDefault="00913C00">
                      <w:pPr>
                        <w:rPr>
                          <w:rFonts w:ascii="Arial" w:hAnsi="Arial" w:cs="Arial"/>
                          <w:b/>
                          <w:color w:val="0083AC"/>
                          <w:sz w:val="48"/>
                          <w:szCs w:val="48"/>
                        </w:rPr>
                      </w:pPr>
                      <w:r w:rsidRPr="00547538">
                        <w:rPr>
                          <w:rFonts w:ascii="Arial" w:hAnsi="Arial" w:cs="Arial"/>
                          <w:color w:val="0083AC"/>
                          <w:sz w:val="48"/>
                          <w:szCs w:val="48"/>
                        </w:rPr>
                        <w:t>Handbook 2013</w:t>
                      </w:r>
                    </w:p>
                  </w:txbxContent>
                </v:textbox>
              </v:shape>
            </w:pict>
          </mc:Fallback>
        </mc:AlternateContent>
      </w:r>
    </w:p>
    <w:p w14:paraId="3425995D" w14:textId="77777777" w:rsidR="007E5C35" w:rsidRPr="00F52BBC" w:rsidRDefault="007E5C35" w:rsidP="0036248B">
      <w:pPr>
        <w:tabs>
          <w:tab w:val="left" w:pos="5529"/>
          <w:tab w:val="left" w:pos="5670"/>
        </w:tabs>
        <w:rPr>
          <w:rFonts w:ascii="Arial" w:hAnsi="Arial" w:cs="Arial"/>
        </w:rPr>
      </w:pPr>
    </w:p>
    <w:p w14:paraId="21794D8B" w14:textId="77777777" w:rsidR="007E5C35" w:rsidRPr="00F52BBC" w:rsidRDefault="007E5C35" w:rsidP="00AD077B">
      <w:pPr>
        <w:tabs>
          <w:tab w:val="left" w:pos="5529"/>
          <w:tab w:val="left" w:pos="5670"/>
        </w:tabs>
        <w:jc w:val="center"/>
        <w:rPr>
          <w:rFonts w:ascii="Arial" w:hAnsi="Arial" w:cs="Arial"/>
          <w:sz w:val="28"/>
          <w:szCs w:val="28"/>
        </w:rPr>
      </w:pPr>
    </w:p>
    <w:p w14:paraId="45A08F48" w14:textId="77777777" w:rsidR="007E5C35" w:rsidRPr="004944E4" w:rsidRDefault="007E5C35" w:rsidP="004944E4">
      <w:pPr>
        <w:pStyle w:val="Body"/>
        <w:jc w:val="center"/>
        <w:rPr>
          <w:rFonts w:ascii="Arial" w:hAnsi="Arial" w:cs="Arial"/>
          <w:iCs/>
          <w:sz w:val="22"/>
          <w:szCs w:val="22"/>
        </w:rPr>
      </w:pPr>
      <w:r w:rsidRPr="004944E4">
        <w:rPr>
          <w:rFonts w:ascii="Arial" w:hAnsi="Arial" w:cs="Arial"/>
          <w:b/>
          <w:iCs/>
          <w:sz w:val="22"/>
          <w:szCs w:val="22"/>
        </w:rPr>
        <w:t>NOTE: All tender submissions must be uploaded and returned via the Chest</w:t>
      </w:r>
    </w:p>
    <w:p w14:paraId="3BA5A96E" w14:textId="77777777" w:rsidR="000C614E" w:rsidRPr="000C614E" w:rsidRDefault="007E5C35" w:rsidP="000C614E">
      <w:pPr>
        <w:jc w:val="center"/>
        <w:rPr>
          <w:rFonts w:ascii="Arial" w:hAnsi="Arial" w:cs="Arial"/>
          <w:b/>
          <w:iCs/>
          <w:color w:val="FF0000"/>
          <w:sz w:val="28"/>
          <w:szCs w:val="28"/>
        </w:rPr>
      </w:pPr>
      <w:r w:rsidRPr="000C614E">
        <w:rPr>
          <w:rFonts w:ascii="Arial" w:hAnsi="Arial" w:cs="Arial"/>
          <w:b/>
          <w:iCs/>
          <w:color w:val="FF0000"/>
          <w:sz w:val="28"/>
          <w:szCs w:val="28"/>
        </w:rPr>
        <w:t xml:space="preserve">The deadline for submission </w:t>
      </w:r>
      <w:r w:rsidR="000C614E" w:rsidRPr="000C614E">
        <w:rPr>
          <w:rFonts w:ascii="Arial" w:hAnsi="Arial" w:cs="Arial"/>
          <w:b/>
          <w:iCs/>
          <w:color w:val="FF0000"/>
          <w:sz w:val="28"/>
          <w:szCs w:val="28"/>
        </w:rPr>
        <w:t xml:space="preserve">for the next DPS round will be notified 30 days prior to the submission </w:t>
      </w:r>
      <w:proofErr w:type="gramStart"/>
      <w:r w:rsidR="000C614E" w:rsidRPr="000C614E">
        <w:rPr>
          <w:rFonts w:ascii="Arial" w:hAnsi="Arial" w:cs="Arial"/>
          <w:b/>
          <w:iCs/>
          <w:color w:val="FF0000"/>
          <w:sz w:val="28"/>
          <w:szCs w:val="28"/>
        </w:rPr>
        <w:t>deadline</w:t>
      </w:r>
      <w:proofErr w:type="gramEnd"/>
    </w:p>
    <w:p w14:paraId="063D1F32" w14:textId="77777777" w:rsidR="007E5C35" w:rsidRPr="0083581C" w:rsidRDefault="007E5C35" w:rsidP="00AD077B">
      <w:pPr>
        <w:jc w:val="center"/>
        <w:rPr>
          <w:rFonts w:ascii="Arial" w:hAnsi="Arial" w:cs="Arial"/>
          <w:b/>
          <w:iCs/>
          <w:sz w:val="28"/>
          <w:szCs w:val="28"/>
        </w:rPr>
      </w:pPr>
    </w:p>
    <w:p w14:paraId="24B3359F" w14:textId="77777777" w:rsidR="00040642" w:rsidRDefault="00040642" w:rsidP="002150FA">
      <w:pPr>
        <w:rPr>
          <w:rFonts w:ascii="Arial" w:hAnsi="Arial" w:cs="Arial"/>
          <w:b/>
          <w:color w:val="26A699"/>
          <w:sz w:val="28"/>
          <w:szCs w:val="28"/>
        </w:rPr>
        <w:sectPr w:rsidR="00040642" w:rsidSect="00040642">
          <w:headerReference w:type="default" r:id="rId8"/>
          <w:footerReference w:type="even" r:id="rId9"/>
          <w:footerReference w:type="default" r:id="rId10"/>
          <w:headerReference w:type="first" r:id="rId11"/>
          <w:pgSz w:w="11907" w:h="16839" w:code="9"/>
          <w:pgMar w:top="1440" w:right="1800" w:bottom="1440" w:left="1800" w:header="720" w:footer="720" w:gutter="0"/>
          <w:cols w:space="708"/>
          <w:titlePg/>
          <w:docGrid w:linePitch="360"/>
        </w:sectPr>
      </w:pPr>
    </w:p>
    <w:p w14:paraId="71E27875" w14:textId="77777777" w:rsidR="007E5C35" w:rsidRPr="00DF0D4A" w:rsidRDefault="007E5C35" w:rsidP="002150FA">
      <w:pPr>
        <w:rPr>
          <w:rFonts w:ascii="Arial" w:hAnsi="Arial" w:cs="Arial"/>
          <w:b/>
          <w:color w:val="26A699"/>
          <w:sz w:val="28"/>
          <w:szCs w:val="28"/>
        </w:rPr>
      </w:pPr>
      <w:r w:rsidRPr="00DF0D4A">
        <w:rPr>
          <w:rFonts w:ascii="Arial" w:hAnsi="Arial" w:cs="Arial"/>
          <w:b/>
          <w:color w:val="26A699"/>
          <w:sz w:val="28"/>
          <w:szCs w:val="28"/>
        </w:rPr>
        <w:lastRenderedPageBreak/>
        <w:t xml:space="preserve">Contents </w:t>
      </w:r>
    </w:p>
    <w:p w14:paraId="183422A8" w14:textId="77777777" w:rsidR="007E5C35" w:rsidRPr="002150FA" w:rsidRDefault="007E5C35" w:rsidP="002150FA">
      <w:pPr>
        <w:rPr>
          <w:rFonts w:ascii="Arial" w:hAnsi="Arial" w:cs="Arial"/>
          <w:b/>
          <w:color w:val="0083AC"/>
          <w:sz w:val="28"/>
          <w:szCs w:val="28"/>
        </w:rPr>
      </w:pPr>
    </w:p>
    <w:p w14:paraId="23224E24" w14:textId="77777777" w:rsidR="007E5C35" w:rsidRDefault="007E5C35" w:rsidP="004944E4">
      <w:pPr>
        <w:rPr>
          <w:rFonts w:ascii="Arial" w:hAnsi="Arial" w:cs="Arial"/>
          <w:b/>
        </w:rPr>
      </w:pPr>
      <w:r w:rsidRPr="004944E4">
        <w:rPr>
          <w:rFonts w:ascii="Arial" w:hAnsi="Arial" w:cs="Arial"/>
          <w:b/>
        </w:rPr>
        <w:t>Clause</w:t>
      </w:r>
    </w:p>
    <w:p w14:paraId="761C7D03" w14:textId="77777777" w:rsidR="007E5C35" w:rsidRPr="004944E4" w:rsidRDefault="007E5C35" w:rsidP="004944E4">
      <w:pPr>
        <w:rPr>
          <w:rFonts w:ascii="Arial" w:hAnsi="Arial" w:cs="Arial"/>
          <w:b/>
        </w:rPr>
      </w:pPr>
    </w:p>
    <w:bookmarkStart w:id="0" w:name="a468549"/>
    <w:p w14:paraId="3DF4D64C" w14:textId="361F0E76" w:rsidR="007E5C35" w:rsidRDefault="007E5C35" w:rsidP="006D4DC4">
      <w:pPr>
        <w:pStyle w:val="TOC3"/>
        <w:rPr>
          <w:rFonts w:ascii="Arial" w:hAnsi="Arial" w:cs="Arial"/>
          <w:sz w:val="22"/>
          <w:szCs w:val="22"/>
          <w:lang w:val="en-US"/>
        </w:rPr>
      </w:pPr>
      <w:r>
        <w:rPr>
          <w:rFonts w:ascii="Arial" w:hAnsi="Arial" w:cs="Arial"/>
          <w:sz w:val="22"/>
          <w:szCs w:val="22"/>
        </w:rPr>
        <w:fldChar w:fldCharType="begin"/>
      </w:r>
      <w:r>
        <w:rPr>
          <w:rFonts w:ascii="Arial" w:hAnsi="Arial" w:cs="Arial"/>
          <w:sz w:val="22"/>
          <w:szCs w:val="22"/>
        </w:rPr>
        <w:instrText>TOC \t "Heading 1,3"</w:instrText>
      </w:r>
      <w:r>
        <w:rPr>
          <w:rFonts w:ascii="Arial" w:hAnsi="Arial" w:cs="Arial"/>
          <w:sz w:val="22"/>
          <w:szCs w:val="22"/>
        </w:rPr>
        <w:fldChar w:fldCharType="separate"/>
      </w:r>
      <w:r>
        <w:rPr>
          <w:rFonts w:ascii="Arial" w:hAnsi="Arial" w:cs="Arial"/>
          <w:caps/>
          <w:sz w:val="22"/>
          <w:szCs w:val="22"/>
        </w:rPr>
        <w:t>1.</w:t>
      </w:r>
      <w:r>
        <w:rPr>
          <w:rFonts w:ascii="Arial" w:hAnsi="Arial" w:cs="Arial"/>
          <w:sz w:val="22"/>
          <w:szCs w:val="22"/>
          <w:lang w:val="en-US"/>
        </w:rPr>
        <w:tab/>
      </w:r>
      <w:r>
        <w:rPr>
          <w:rFonts w:ascii="Arial" w:hAnsi="Arial" w:cs="Arial"/>
          <w:sz w:val="22"/>
          <w:szCs w:val="22"/>
        </w:rPr>
        <w:t>Introduction and background</w:t>
      </w:r>
      <w:r>
        <w:rPr>
          <w:rFonts w:ascii="Arial" w:hAnsi="Arial" w:cs="Arial"/>
          <w:sz w:val="22"/>
          <w:szCs w:val="22"/>
        </w:rPr>
        <w:tab/>
      </w:r>
    </w:p>
    <w:p w14:paraId="74CE0556" w14:textId="607A92D4" w:rsidR="007E5C35" w:rsidRDefault="007E5C35" w:rsidP="006D4DC4">
      <w:pPr>
        <w:pStyle w:val="TOC3"/>
        <w:rPr>
          <w:rFonts w:ascii="Arial" w:hAnsi="Arial" w:cs="Arial"/>
          <w:sz w:val="22"/>
          <w:szCs w:val="22"/>
          <w:lang w:val="en-US"/>
        </w:rPr>
      </w:pPr>
      <w:r>
        <w:rPr>
          <w:rFonts w:ascii="Arial" w:hAnsi="Arial" w:cs="Arial"/>
          <w:caps/>
          <w:sz w:val="22"/>
          <w:szCs w:val="22"/>
        </w:rPr>
        <w:t>2.</w:t>
      </w:r>
      <w:r>
        <w:rPr>
          <w:rFonts w:ascii="Arial" w:hAnsi="Arial" w:cs="Arial"/>
          <w:sz w:val="22"/>
          <w:szCs w:val="22"/>
          <w:lang w:val="en-US"/>
        </w:rPr>
        <w:tab/>
      </w:r>
      <w:r>
        <w:rPr>
          <w:rFonts w:ascii="Arial" w:hAnsi="Arial" w:cs="Arial"/>
          <w:sz w:val="22"/>
          <w:szCs w:val="22"/>
        </w:rPr>
        <w:t>Tender Timetable</w:t>
      </w:r>
      <w:r>
        <w:rPr>
          <w:rFonts w:ascii="Arial" w:hAnsi="Arial" w:cs="Arial"/>
          <w:sz w:val="22"/>
          <w:szCs w:val="22"/>
        </w:rPr>
        <w:tab/>
      </w:r>
    </w:p>
    <w:p w14:paraId="1EAFAB61" w14:textId="595FBBF6" w:rsidR="007E5C35" w:rsidRDefault="007E5C35" w:rsidP="006D4DC4">
      <w:pPr>
        <w:pStyle w:val="TOC3"/>
        <w:rPr>
          <w:rFonts w:ascii="Arial" w:hAnsi="Arial" w:cs="Arial"/>
          <w:sz w:val="22"/>
          <w:szCs w:val="22"/>
          <w:lang w:val="en-US"/>
        </w:rPr>
      </w:pPr>
      <w:r>
        <w:rPr>
          <w:rFonts w:ascii="Arial" w:hAnsi="Arial" w:cs="Arial"/>
          <w:caps/>
          <w:sz w:val="22"/>
          <w:szCs w:val="22"/>
        </w:rPr>
        <w:t>3.</w:t>
      </w:r>
      <w:r>
        <w:rPr>
          <w:rFonts w:ascii="Arial" w:hAnsi="Arial" w:cs="Arial"/>
          <w:sz w:val="22"/>
          <w:szCs w:val="22"/>
          <w:lang w:val="en-US"/>
        </w:rPr>
        <w:tab/>
      </w:r>
      <w:r>
        <w:rPr>
          <w:rFonts w:ascii="Arial" w:hAnsi="Arial" w:cs="Arial"/>
          <w:sz w:val="22"/>
          <w:szCs w:val="22"/>
        </w:rPr>
        <w:t>Tender completion information and evaluation model</w:t>
      </w:r>
      <w:r>
        <w:rPr>
          <w:rFonts w:ascii="Arial" w:hAnsi="Arial" w:cs="Arial"/>
          <w:sz w:val="22"/>
          <w:szCs w:val="22"/>
        </w:rPr>
        <w:tab/>
      </w:r>
    </w:p>
    <w:p w14:paraId="544E7AE2" w14:textId="48BAAA41" w:rsidR="007E5C35" w:rsidRDefault="007E5C35" w:rsidP="006D4DC4">
      <w:pPr>
        <w:pStyle w:val="TOC3"/>
        <w:rPr>
          <w:rFonts w:ascii="Arial" w:hAnsi="Arial" w:cs="Arial"/>
          <w:sz w:val="22"/>
          <w:szCs w:val="22"/>
          <w:lang w:val="en-US"/>
        </w:rPr>
      </w:pPr>
      <w:r>
        <w:rPr>
          <w:rFonts w:ascii="Arial" w:hAnsi="Arial" w:cs="Arial"/>
          <w:caps/>
          <w:sz w:val="22"/>
          <w:szCs w:val="22"/>
        </w:rPr>
        <w:t>4.</w:t>
      </w:r>
      <w:r>
        <w:rPr>
          <w:rFonts w:ascii="Arial" w:hAnsi="Arial" w:cs="Arial"/>
          <w:sz w:val="22"/>
          <w:szCs w:val="22"/>
          <w:lang w:val="en-US"/>
        </w:rPr>
        <w:tab/>
      </w:r>
      <w:r w:rsidR="0058438E">
        <w:rPr>
          <w:rFonts w:ascii="Arial" w:hAnsi="Arial" w:cs="Arial"/>
          <w:sz w:val="22"/>
          <w:szCs w:val="22"/>
        </w:rPr>
        <w:t>TUPE</w:t>
      </w:r>
      <w:r w:rsidR="0058438E">
        <w:rPr>
          <w:rFonts w:ascii="Arial" w:hAnsi="Arial" w:cs="Arial"/>
          <w:sz w:val="22"/>
          <w:szCs w:val="22"/>
        </w:rPr>
        <w:tab/>
      </w:r>
    </w:p>
    <w:p w14:paraId="61CD175A" w14:textId="77777777" w:rsidR="007E5C35" w:rsidRDefault="007E5C35" w:rsidP="006D4DC4">
      <w:pPr>
        <w:pStyle w:val="TOC3"/>
        <w:rPr>
          <w:rFonts w:ascii="Arial" w:hAnsi="Arial" w:cs="Arial"/>
          <w:sz w:val="22"/>
          <w:szCs w:val="22"/>
        </w:rPr>
      </w:pPr>
      <w:r>
        <w:rPr>
          <w:rFonts w:ascii="Arial" w:hAnsi="Arial" w:cs="Arial"/>
          <w:sz w:val="22"/>
          <w:szCs w:val="22"/>
        </w:rPr>
        <w:fldChar w:fldCharType="end"/>
      </w:r>
    </w:p>
    <w:p w14:paraId="1405BD14" w14:textId="3C2249F1" w:rsidR="00CF5502" w:rsidRPr="00372662" w:rsidRDefault="007E5C35">
      <w:pPr>
        <w:pStyle w:val="TOC1"/>
        <w:rPr>
          <w:rFonts w:ascii="Arial" w:eastAsiaTheme="minorEastAsia" w:hAnsi="Arial" w:cstheme="minorBidi"/>
          <w:smallCaps w:val="0"/>
          <w:noProof/>
          <w:sz w:val="22"/>
          <w:szCs w:val="22"/>
          <w:lang w:eastAsia="en-GB"/>
        </w:rPr>
      </w:pPr>
      <w:r w:rsidRPr="00372662">
        <w:rPr>
          <w:rFonts w:ascii="Arial" w:hAnsi="Arial" w:cs="Arial"/>
          <w:sz w:val="22"/>
          <w:szCs w:val="22"/>
        </w:rPr>
        <w:fldChar w:fldCharType="begin"/>
      </w:r>
      <w:r w:rsidRPr="00372662">
        <w:rPr>
          <w:rFonts w:ascii="Arial" w:hAnsi="Arial" w:cs="Arial"/>
          <w:sz w:val="22"/>
          <w:szCs w:val="22"/>
        </w:rPr>
        <w:instrText>TOC \t "SCH  (1STYLE) CLAUSE,3,SCH   MAIN HEAD,1,SCH MAIN HEAD SINGLE,1,SCH   PART HEAD,2"</w:instrText>
      </w:r>
      <w:r w:rsidRPr="00372662">
        <w:rPr>
          <w:rFonts w:ascii="Arial" w:hAnsi="Arial" w:cs="Arial"/>
          <w:sz w:val="22"/>
          <w:szCs w:val="22"/>
        </w:rPr>
        <w:fldChar w:fldCharType="separate"/>
      </w:r>
      <w:r w:rsidR="00CF5502" w:rsidRPr="00372662">
        <w:rPr>
          <w:rFonts w:ascii="Arial" w:hAnsi="Arial"/>
          <w:noProof/>
          <w:sz w:val="22"/>
        </w:rPr>
        <w:t xml:space="preserve">Schedule 1 </w:t>
      </w:r>
      <w:r w:rsidR="00372662" w:rsidRPr="00372662">
        <w:rPr>
          <w:rFonts w:ascii="Arial" w:hAnsi="Arial"/>
          <w:noProof/>
          <w:sz w:val="22"/>
        </w:rPr>
        <w:t xml:space="preserve">- </w:t>
      </w:r>
      <w:r w:rsidR="00CF5502" w:rsidRPr="00372662">
        <w:rPr>
          <w:rFonts w:ascii="Arial" w:hAnsi="Arial"/>
          <w:noProof/>
          <w:sz w:val="22"/>
        </w:rPr>
        <w:t>Form of Contract</w:t>
      </w:r>
      <w:r w:rsidR="00CF5502" w:rsidRPr="00372662">
        <w:rPr>
          <w:rFonts w:ascii="Arial" w:hAnsi="Arial"/>
          <w:noProof/>
          <w:sz w:val="22"/>
        </w:rPr>
        <w:tab/>
      </w:r>
    </w:p>
    <w:p w14:paraId="3B335287" w14:textId="0A7B8396" w:rsidR="00CF5502" w:rsidRPr="00372662" w:rsidRDefault="00CF5502">
      <w:pPr>
        <w:pStyle w:val="TOC1"/>
        <w:rPr>
          <w:rFonts w:ascii="Arial" w:eastAsiaTheme="minorEastAsia" w:hAnsi="Arial" w:cstheme="minorBidi"/>
          <w:smallCaps w:val="0"/>
          <w:noProof/>
          <w:sz w:val="22"/>
          <w:szCs w:val="22"/>
          <w:lang w:eastAsia="en-GB"/>
        </w:rPr>
      </w:pPr>
      <w:r w:rsidRPr="00372662">
        <w:rPr>
          <w:rFonts w:ascii="Arial" w:hAnsi="Arial"/>
          <w:noProof/>
          <w:sz w:val="22"/>
        </w:rPr>
        <w:t xml:space="preserve">Schedule 2 </w:t>
      </w:r>
      <w:r w:rsidR="00372662" w:rsidRPr="00372662">
        <w:rPr>
          <w:rFonts w:ascii="Arial" w:hAnsi="Arial"/>
          <w:noProof/>
          <w:sz w:val="22"/>
        </w:rPr>
        <w:t xml:space="preserve">- </w:t>
      </w:r>
      <w:r w:rsidRPr="00372662">
        <w:rPr>
          <w:rFonts w:ascii="Arial" w:hAnsi="Arial"/>
          <w:noProof/>
          <w:sz w:val="22"/>
        </w:rPr>
        <w:t>Specification</w:t>
      </w:r>
      <w:r w:rsidRPr="00372662">
        <w:rPr>
          <w:rFonts w:ascii="Arial" w:hAnsi="Arial"/>
          <w:noProof/>
          <w:sz w:val="22"/>
        </w:rPr>
        <w:tab/>
      </w:r>
    </w:p>
    <w:p w14:paraId="3B75F54F" w14:textId="5026D059" w:rsidR="00B06A74" w:rsidRPr="00372662" w:rsidRDefault="00B06A74" w:rsidP="00B06A74">
      <w:pPr>
        <w:pStyle w:val="TOC1"/>
        <w:rPr>
          <w:rFonts w:ascii="Arial" w:eastAsiaTheme="minorEastAsia" w:hAnsi="Arial" w:cstheme="minorBidi"/>
          <w:smallCaps w:val="0"/>
          <w:noProof/>
          <w:sz w:val="22"/>
          <w:szCs w:val="22"/>
          <w:lang w:eastAsia="en-GB"/>
        </w:rPr>
      </w:pPr>
      <w:r w:rsidRPr="00372662">
        <w:rPr>
          <w:rFonts w:ascii="Arial" w:hAnsi="Arial"/>
          <w:noProof/>
          <w:sz w:val="22"/>
        </w:rPr>
        <w:t xml:space="preserve">Schedule </w:t>
      </w:r>
      <w:r>
        <w:rPr>
          <w:rFonts w:ascii="Arial" w:hAnsi="Arial"/>
          <w:noProof/>
          <w:sz w:val="22"/>
        </w:rPr>
        <w:t>3</w:t>
      </w:r>
      <w:r w:rsidRPr="00372662">
        <w:rPr>
          <w:rFonts w:ascii="Arial" w:hAnsi="Arial"/>
          <w:noProof/>
          <w:sz w:val="22"/>
        </w:rPr>
        <w:t xml:space="preserve"> - </w:t>
      </w:r>
      <w:r w:rsidR="009D6F4E">
        <w:rPr>
          <w:rFonts w:ascii="Arial" w:hAnsi="Arial"/>
          <w:noProof/>
          <w:sz w:val="22"/>
        </w:rPr>
        <w:t xml:space="preserve">Additional </w:t>
      </w:r>
      <w:r>
        <w:rPr>
          <w:rFonts w:ascii="Arial" w:hAnsi="Arial"/>
          <w:noProof/>
          <w:sz w:val="22"/>
        </w:rPr>
        <w:t>Technical Questions</w:t>
      </w:r>
      <w:r w:rsidRPr="00372662">
        <w:rPr>
          <w:rFonts w:ascii="Arial" w:hAnsi="Arial"/>
          <w:noProof/>
          <w:sz w:val="22"/>
        </w:rPr>
        <w:tab/>
      </w:r>
    </w:p>
    <w:p w14:paraId="3AF1C99A" w14:textId="3ACE7252" w:rsidR="00B80854" w:rsidRPr="00372662" w:rsidRDefault="00B80854">
      <w:pPr>
        <w:pStyle w:val="TOC1"/>
        <w:rPr>
          <w:rFonts w:ascii="Arial" w:hAnsi="Arial"/>
          <w:noProof/>
          <w:sz w:val="22"/>
        </w:rPr>
      </w:pPr>
      <w:r w:rsidRPr="00372662">
        <w:rPr>
          <w:rFonts w:ascii="Arial" w:hAnsi="Arial"/>
          <w:noProof/>
          <w:sz w:val="22"/>
        </w:rPr>
        <w:t xml:space="preserve">Schedule </w:t>
      </w:r>
      <w:r w:rsidR="00B06A74">
        <w:rPr>
          <w:rFonts w:ascii="Arial" w:hAnsi="Arial"/>
          <w:noProof/>
          <w:sz w:val="22"/>
        </w:rPr>
        <w:t>4</w:t>
      </w:r>
      <w:r w:rsidRPr="00372662">
        <w:rPr>
          <w:rFonts w:ascii="Arial" w:hAnsi="Arial"/>
          <w:noProof/>
          <w:sz w:val="22"/>
        </w:rPr>
        <w:t xml:space="preserve"> - Certificate of non-collusion</w:t>
      </w:r>
      <w:r w:rsidR="00DE6F2E" w:rsidRPr="00372662">
        <w:rPr>
          <w:rFonts w:ascii="Arial" w:hAnsi="Arial"/>
          <w:noProof/>
          <w:sz w:val="22"/>
        </w:rPr>
        <w:tab/>
      </w:r>
      <w:r w:rsidRPr="00372662">
        <w:rPr>
          <w:rFonts w:ascii="Arial" w:hAnsi="Arial"/>
          <w:noProof/>
          <w:sz w:val="22"/>
        </w:rPr>
        <w:t xml:space="preserve"> </w:t>
      </w:r>
    </w:p>
    <w:p w14:paraId="68CFFA80" w14:textId="505BA672" w:rsidR="00CF5502" w:rsidRPr="00372662" w:rsidRDefault="00CF5502">
      <w:pPr>
        <w:pStyle w:val="TOC1"/>
        <w:rPr>
          <w:rFonts w:ascii="Arial" w:eastAsiaTheme="minorEastAsia" w:hAnsi="Arial" w:cstheme="minorBidi"/>
          <w:smallCaps w:val="0"/>
          <w:noProof/>
          <w:sz w:val="22"/>
          <w:szCs w:val="22"/>
          <w:lang w:eastAsia="en-GB"/>
        </w:rPr>
      </w:pPr>
      <w:r w:rsidRPr="00372662">
        <w:rPr>
          <w:rFonts w:ascii="Arial" w:hAnsi="Arial"/>
          <w:noProof/>
          <w:sz w:val="22"/>
        </w:rPr>
        <w:t xml:space="preserve">Schedule </w:t>
      </w:r>
      <w:r w:rsidR="00B06A74">
        <w:rPr>
          <w:rFonts w:ascii="Arial" w:hAnsi="Arial"/>
          <w:noProof/>
          <w:sz w:val="22"/>
        </w:rPr>
        <w:t>5</w:t>
      </w:r>
      <w:r w:rsidR="006E1D66" w:rsidRPr="00372662">
        <w:rPr>
          <w:rFonts w:ascii="Arial" w:hAnsi="Arial"/>
          <w:noProof/>
          <w:sz w:val="22"/>
        </w:rPr>
        <w:t xml:space="preserve"> -</w:t>
      </w:r>
      <w:r w:rsidRPr="00372662">
        <w:rPr>
          <w:rFonts w:ascii="Arial" w:hAnsi="Arial"/>
          <w:noProof/>
          <w:sz w:val="22"/>
        </w:rPr>
        <w:t xml:space="preserve"> Tender Formalities</w:t>
      </w:r>
      <w:r w:rsidRPr="00372662">
        <w:rPr>
          <w:rFonts w:ascii="Arial" w:hAnsi="Arial"/>
          <w:noProof/>
          <w:sz w:val="22"/>
        </w:rPr>
        <w:tab/>
      </w:r>
    </w:p>
    <w:p w14:paraId="0DC9ED60" w14:textId="05B6ACF7" w:rsidR="00CF5502" w:rsidRPr="00372662" w:rsidRDefault="00CF5502">
      <w:pPr>
        <w:pStyle w:val="TOC1"/>
        <w:rPr>
          <w:rFonts w:ascii="Arial" w:eastAsiaTheme="minorEastAsia" w:hAnsi="Arial" w:cstheme="minorBidi"/>
          <w:smallCaps w:val="0"/>
          <w:noProof/>
          <w:sz w:val="22"/>
          <w:szCs w:val="22"/>
          <w:lang w:eastAsia="en-GB"/>
        </w:rPr>
      </w:pPr>
      <w:r w:rsidRPr="00372662">
        <w:rPr>
          <w:rFonts w:ascii="Arial" w:hAnsi="Arial"/>
          <w:noProof/>
          <w:sz w:val="22"/>
        </w:rPr>
        <w:t xml:space="preserve">Schedule </w:t>
      </w:r>
      <w:r w:rsidR="00B06A74">
        <w:rPr>
          <w:rFonts w:ascii="Arial" w:hAnsi="Arial"/>
          <w:noProof/>
          <w:sz w:val="22"/>
        </w:rPr>
        <w:t>6</w:t>
      </w:r>
      <w:r w:rsidR="006E1D66" w:rsidRPr="00372662">
        <w:rPr>
          <w:rFonts w:ascii="Arial" w:hAnsi="Arial"/>
          <w:noProof/>
          <w:sz w:val="22"/>
        </w:rPr>
        <w:t xml:space="preserve"> -</w:t>
      </w:r>
      <w:r w:rsidRPr="00372662">
        <w:rPr>
          <w:rFonts w:ascii="Arial" w:hAnsi="Arial"/>
          <w:noProof/>
          <w:sz w:val="22"/>
        </w:rPr>
        <w:t xml:space="preserve"> Form of Tender</w:t>
      </w:r>
      <w:r w:rsidRPr="00372662">
        <w:rPr>
          <w:rFonts w:ascii="Arial" w:hAnsi="Arial"/>
          <w:noProof/>
          <w:sz w:val="22"/>
        </w:rPr>
        <w:tab/>
      </w:r>
    </w:p>
    <w:p w14:paraId="16A42C6E" w14:textId="0ABA29CD" w:rsidR="00CF5502" w:rsidRPr="00372662" w:rsidRDefault="006E1D66">
      <w:pPr>
        <w:pStyle w:val="TOC1"/>
        <w:rPr>
          <w:rFonts w:ascii="Arial" w:eastAsiaTheme="minorEastAsia" w:hAnsi="Arial" w:cstheme="minorBidi"/>
          <w:smallCaps w:val="0"/>
          <w:noProof/>
          <w:sz w:val="22"/>
          <w:szCs w:val="22"/>
          <w:lang w:eastAsia="en-GB"/>
        </w:rPr>
      </w:pPr>
      <w:r w:rsidRPr="00372662">
        <w:rPr>
          <w:rFonts w:ascii="Arial" w:hAnsi="Arial"/>
          <w:noProof/>
          <w:sz w:val="22"/>
        </w:rPr>
        <w:t xml:space="preserve">Schedule </w:t>
      </w:r>
      <w:r w:rsidR="00B06A74">
        <w:rPr>
          <w:rFonts w:ascii="Arial" w:hAnsi="Arial"/>
          <w:noProof/>
          <w:sz w:val="22"/>
        </w:rPr>
        <w:t>7</w:t>
      </w:r>
      <w:r w:rsidRPr="00372662">
        <w:rPr>
          <w:rFonts w:ascii="Arial" w:hAnsi="Arial"/>
          <w:noProof/>
          <w:sz w:val="22"/>
        </w:rPr>
        <w:t xml:space="preserve"> - </w:t>
      </w:r>
      <w:r w:rsidR="00CF5502" w:rsidRPr="00372662">
        <w:rPr>
          <w:rFonts w:ascii="Arial" w:hAnsi="Arial"/>
          <w:noProof/>
          <w:sz w:val="22"/>
        </w:rPr>
        <w:t xml:space="preserve"> Commercially Sensitive Information</w:t>
      </w:r>
      <w:r w:rsidR="00CF5502" w:rsidRPr="00372662">
        <w:rPr>
          <w:rFonts w:ascii="Arial" w:hAnsi="Arial"/>
          <w:noProof/>
          <w:sz w:val="22"/>
        </w:rPr>
        <w:tab/>
      </w:r>
    </w:p>
    <w:p w14:paraId="33494669" w14:textId="5E98F3D6" w:rsidR="00CF5502" w:rsidRPr="00372662" w:rsidRDefault="00CF5502">
      <w:pPr>
        <w:pStyle w:val="TOC1"/>
        <w:rPr>
          <w:rFonts w:ascii="Arial" w:eastAsiaTheme="minorEastAsia" w:hAnsi="Arial" w:cstheme="minorBidi"/>
          <w:smallCaps w:val="0"/>
          <w:noProof/>
          <w:sz w:val="22"/>
          <w:szCs w:val="22"/>
          <w:lang w:eastAsia="en-GB"/>
        </w:rPr>
      </w:pPr>
      <w:r w:rsidRPr="00372662">
        <w:rPr>
          <w:rFonts w:ascii="Arial" w:hAnsi="Arial"/>
          <w:noProof/>
          <w:sz w:val="22"/>
        </w:rPr>
        <w:t xml:space="preserve">Schedule </w:t>
      </w:r>
      <w:r w:rsidR="00B06A74">
        <w:rPr>
          <w:rFonts w:ascii="Arial" w:hAnsi="Arial"/>
          <w:noProof/>
          <w:sz w:val="22"/>
        </w:rPr>
        <w:t>8</w:t>
      </w:r>
      <w:r w:rsidR="006E1D66" w:rsidRPr="00372662">
        <w:rPr>
          <w:rFonts w:ascii="Arial" w:hAnsi="Arial"/>
          <w:noProof/>
          <w:sz w:val="22"/>
        </w:rPr>
        <w:t xml:space="preserve"> -  Applicable Policies/Useful Links</w:t>
      </w:r>
      <w:r w:rsidRPr="00372662">
        <w:rPr>
          <w:rFonts w:ascii="Arial" w:hAnsi="Arial"/>
          <w:noProof/>
          <w:sz w:val="22"/>
        </w:rPr>
        <w:tab/>
      </w:r>
    </w:p>
    <w:p w14:paraId="1D1F0ACE" w14:textId="77777777" w:rsidR="005E47D0" w:rsidRPr="00CF5502" w:rsidRDefault="007E5C35" w:rsidP="006D4DC4">
      <w:pPr>
        <w:rPr>
          <w:rFonts w:ascii="Arial" w:hAnsi="Arial" w:cs="Arial"/>
          <w:szCs w:val="22"/>
        </w:rPr>
      </w:pPr>
      <w:r w:rsidRPr="00372662">
        <w:rPr>
          <w:rFonts w:ascii="Arial" w:hAnsi="Arial" w:cs="Arial"/>
          <w:szCs w:val="22"/>
        </w:rPr>
        <w:fldChar w:fldCharType="end"/>
      </w:r>
      <w:bookmarkEnd w:id="0"/>
    </w:p>
    <w:p w14:paraId="4AEE4073" w14:textId="77777777" w:rsidR="005E47D0" w:rsidRPr="00C70A69" w:rsidRDefault="005E47D0" w:rsidP="006D4DC4">
      <w:pPr>
        <w:rPr>
          <w:rFonts w:ascii="Arial" w:hAnsi="Arial" w:cs="Arial"/>
          <w:szCs w:val="22"/>
        </w:rPr>
        <w:sectPr w:rsidR="005E47D0" w:rsidRPr="00C70A69" w:rsidSect="00420282">
          <w:pgSz w:w="11907" w:h="16839" w:code="9"/>
          <w:pgMar w:top="1440" w:right="1800" w:bottom="1440" w:left="1800" w:header="720" w:footer="720" w:gutter="0"/>
          <w:cols w:space="708"/>
          <w:docGrid w:linePitch="360"/>
        </w:sectPr>
      </w:pPr>
    </w:p>
    <w:p w14:paraId="312B5DC9" w14:textId="77777777" w:rsidR="007E5C35" w:rsidRPr="00DF0D4A" w:rsidRDefault="007E5C35" w:rsidP="00005F93">
      <w:pPr>
        <w:spacing w:line="240" w:lineRule="auto"/>
        <w:rPr>
          <w:rFonts w:ascii="Arial" w:hAnsi="Arial" w:cs="Arial"/>
          <w:b/>
          <w:color w:val="26A699"/>
          <w:sz w:val="28"/>
          <w:szCs w:val="28"/>
        </w:rPr>
      </w:pPr>
      <w:bookmarkStart w:id="1" w:name="a1033551"/>
      <w:bookmarkStart w:id="2" w:name="_Toc345317842"/>
      <w:bookmarkStart w:id="3" w:name="main"/>
      <w:r w:rsidRPr="00DF0D4A">
        <w:rPr>
          <w:rFonts w:ascii="Arial" w:hAnsi="Arial" w:cs="Arial"/>
          <w:b/>
          <w:color w:val="26A699"/>
          <w:sz w:val="28"/>
          <w:szCs w:val="28"/>
        </w:rPr>
        <w:lastRenderedPageBreak/>
        <w:t>1.</w:t>
      </w:r>
      <w:r w:rsidRPr="00DF0D4A">
        <w:rPr>
          <w:rFonts w:ascii="Arial" w:hAnsi="Arial" w:cs="Arial"/>
          <w:b/>
          <w:color w:val="26A699"/>
          <w:sz w:val="28"/>
          <w:szCs w:val="28"/>
        </w:rPr>
        <w:tab/>
        <w:t xml:space="preserve">Introduction </w:t>
      </w:r>
      <w:bookmarkEnd w:id="1"/>
      <w:bookmarkEnd w:id="2"/>
    </w:p>
    <w:p w14:paraId="67B9B1F9" w14:textId="77777777" w:rsidR="007E5C35" w:rsidRPr="00C70A69" w:rsidRDefault="007E5C35" w:rsidP="00005F93">
      <w:pPr>
        <w:pStyle w:val="Heading2"/>
        <w:tabs>
          <w:tab w:val="num" w:pos="709"/>
        </w:tabs>
        <w:spacing w:line="240" w:lineRule="auto"/>
        <w:ind w:hanging="862"/>
        <w:rPr>
          <w:rFonts w:ascii="Arial" w:hAnsi="Arial" w:cs="Arial"/>
          <w:szCs w:val="22"/>
        </w:rPr>
      </w:pPr>
      <w:r w:rsidRPr="00C70A69">
        <w:rPr>
          <w:rFonts w:ascii="Arial" w:hAnsi="Arial" w:cs="Arial"/>
          <w:b/>
          <w:szCs w:val="22"/>
        </w:rPr>
        <w:t>Contents of the ITT</w:t>
      </w:r>
    </w:p>
    <w:p w14:paraId="59ED8202"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This invitation to tender (</w:t>
      </w:r>
      <w:r w:rsidRPr="00C70A69">
        <w:rPr>
          <w:rStyle w:val="Defterm"/>
          <w:rFonts w:ascii="Arial" w:hAnsi="Arial" w:cs="Arial"/>
          <w:szCs w:val="22"/>
        </w:rPr>
        <w:t>ITT</w:t>
      </w:r>
      <w:r w:rsidRPr="00C70A69">
        <w:rPr>
          <w:rFonts w:ascii="Arial" w:hAnsi="Arial" w:cs="Arial"/>
          <w:szCs w:val="22"/>
        </w:rPr>
        <w:t>) comprises:</w:t>
      </w:r>
    </w:p>
    <w:p w14:paraId="07A17DCB" w14:textId="77777777" w:rsidR="007E5C35" w:rsidRPr="00C70A69" w:rsidRDefault="007E5C35" w:rsidP="00005F93">
      <w:pPr>
        <w:pStyle w:val="Bullet2"/>
        <w:rPr>
          <w:rFonts w:ascii="Arial" w:hAnsi="Arial" w:cs="Arial"/>
          <w:szCs w:val="22"/>
        </w:rPr>
      </w:pPr>
      <w:r w:rsidRPr="00C70A69">
        <w:rPr>
          <w:rFonts w:ascii="Arial" w:hAnsi="Arial" w:cs="Arial"/>
          <w:szCs w:val="22"/>
        </w:rPr>
        <w:t xml:space="preserve">Tender completion requirements, evaluation model, </w:t>
      </w:r>
      <w:proofErr w:type="gramStart"/>
      <w:r w:rsidRPr="00C70A69">
        <w:rPr>
          <w:rFonts w:ascii="Arial" w:hAnsi="Arial" w:cs="Arial"/>
          <w:szCs w:val="22"/>
        </w:rPr>
        <w:t>specification</w:t>
      </w:r>
      <w:proofErr w:type="gramEnd"/>
      <w:r w:rsidRPr="00C70A69">
        <w:rPr>
          <w:rFonts w:ascii="Arial" w:hAnsi="Arial" w:cs="Arial"/>
          <w:szCs w:val="22"/>
        </w:rPr>
        <w:t xml:space="preserve"> and schedules.</w:t>
      </w:r>
    </w:p>
    <w:p w14:paraId="596379E9" w14:textId="77777777" w:rsidR="007E5C35" w:rsidRPr="004944E4" w:rsidRDefault="00624422" w:rsidP="004944E4">
      <w:pPr>
        <w:pStyle w:val="Bullet2"/>
        <w:rPr>
          <w:rFonts w:ascii="Arial" w:hAnsi="Arial" w:cs="Arial"/>
          <w:szCs w:val="22"/>
        </w:rPr>
      </w:pPr>
      <w:r>
        <w:rPr>
          <w:rFonts w:ascii="Arial" w:hAnsi="Arial" w:cs="Arial"/>
          <w:szCs w:val="22"/>
        </w:rPr>
        <w:t>C</w:t>
      </w:r>
      <w:r w:rsidR="007E5C35" w:rsidRPr="00C70A69">
        <w:rPr>
          <w:rFonts w:ascii="Arial" w:hAnsi="Arial" w:cs="Arial"/>
          <w:szCs w:val="22"/>
        </w:rPr>
        <w:t>ontract and schedules.</w:t>
      </w:r>
    </w:p>
    <w:p w14:paraId="5848BD14" w14:textId="47339775" w:rsidR="007E5C35" w:rsidRPr="00DF0D4A" w:rsidRDefault="007E5C35" w:rsidP="00005F93">
      <w:pPr>
        <w:pStyle w:val="Heading2"/>
        <w:tabs>
          <w:tab w:val="num" w:pos="709"/>
        </w:tabs>
        <w:spacing w:line="240" w:lineRule="auto"/>
        <w:ind w:hanging="862"/>
        <w:rPr>
          <w:rFonts w:ascii="Arial" w:hAnsi="Arial" w:cs="Arial"/>
          <w:szCs w:val="22"/>
        </w:rPr>
      </w:pPr>
      <w:r w:rsidRPr="00005F93">
        <w:rPr>
          <w:rFonts w:ascii="Arial" w:hAnsi="Arial" w:cs="Arial"/>
          <w:b/>
          <w:szCs w:val="22"/>
        </w:rPr>
        <w:t xml:space="preserve">Introduction to </w:t>
      </w:r>
      <w:r w:rsidR="00701EBC">
        <w:rPr>
          <w:rFonts w:ascii="Arial" w:hAnsi="Arial" w:cs="Arial"/>
          <w:b/>
          <w:szCs w:val="22"/>
        </w:rPr>
        <w:t>Westmorland and Furness Council</w:t>
      </w:r>
      <w:r w:rsidRPr="00005F93">
        <w:rPr>
          <w:rFonts w:ascii="Arial" w:hAnsi="Arial" w:cs="Arial"/>
          <w:b/>
          <w:szCs w:val="22"/>
        </w:rPr>
        <w:t xml:space="preserve"> (the Council)</w:t>
      </w:r>
    </w:p>
    <w:p w14:paraId="2E7D2772" w14:textId="77777777" w:rsidR="00C110C3" w:rsidRPr="00C110C3" w:rsidRDefault="00C110C3" w:rsidP="00C110C3">
      <w:pPr>
        <w:pStyle w:val="Bodysubclause"/>
        <w:spacing w:line="240" w:lineRule="auto"/>
        <w:rPr>
          <w:rFonts w:ascii="Arial" w:hAnsi="Arial" w:cs="Arial"/>
          <w:color w:val="000000"/>
          <w:szCs w:val="22"/>
        </w:rPr>
      </w:pPr>
      <w:r w:rsidRPr="00C110C3">
        <w:rPr>
          <w:rFonts w:ascii="Arial" w:hAnsi="Arial" w:cs="Arial"/>
          <w:color w:val="000000"/>
          <w:szCs w:val="22"/>
        </w:rPr>
        <w:t xml:space="preserve">Following Local Government Reorganisation in Cumbria, the Open Framework for the Provision of Apprenticeships Framework is now hosted by Westmorland and Furness Council (the Council).  As statutory successors of Cumbria County Council, Westmorland and Furness Council and Cumberland Council, and Cumbria Commissioner Fire and Rescue Authority are all eligible to use the framework.  </w:t>
      </w:r>
    </w:p>
    <w:p w14:paraId="30F5D7D4" w14:textId="77777777" w:rsidR="00C110C3" w:rsidRDefault="00C110C3" w:rsidP="00C110C3">
      <w:pPr>
        <w:pStyle w:val="Bodysubclause"/>
        <w:spacing w:line="240" w:lineRule="auto"/>
        <w:rPr>
          <w:rFonts w:ascii="Arial" w:hAnsi="Arial" w:cs="Arial"/>
          <w:color w:val="000000"/>
          <w:szCs w:val="22"/>
        </w:rPr>
      </w:pPr>
      <w:r w:rsidRPr="00C110C3">
        <w:rPr>
          <w:rFonts w:ascii="Arial" w:hAnsi="Arial" w:cs="Arial"/>
          <w:color w:val="000000"/>
          <w:szCs w:val="22"/>
        </w:rPr>
        <w:t xml:space="preserve">Placements for apprenticeships will be made by Westmorland and Furness Council on behalf of each council/authority. </w:t>
      </w:r>
    </w:p>
    <w:p w14:paraId="798A9582" w14:textId="64913046" w:rsidR="00E61816" w:rsidRDefault="007E5C35" w:rsidP="00C110C3">
      <w:pPr>
        <w:pStyle w:val="Bodysubclause"/>
        <w:spacing w:line="240" w:lineRule="auto"/>
        <w:rPr>
          <w:rFonts w:ascii="Arial" w:hAnsi="Arial" w:cs="Arial"/>
          <w:szCs w:val="22"/>
        </w:rPr>
      </w:pPr>
      <w:r w:rsidRPr="00C70A69">
        <w:rPr>
          <w:rFonts w:ascii="Arial" w:hAnsi="Arial" w:cs="Arial"/>
          <w:szCs w:val="22"/>
        </w:rPr>
        <w:t>The Council is conducting the procurement in accordance with the Public Contracts Regulations 20</w:t>
      </w:r>
      <w:r w:rsidR="00717AA2">
        <w:rPr>
          <w:rFonts w:ascii="Arial" w:hAnsi="Arial" w:cs="Arial"/>
          <w:szCs w:val="22"/>
        </w:rPr>
        <w:t>15</w:t>
      </w:r>
      <w:r w:rsidR="00624422">
        <w:rPr>
          <w:rFonts w:ascii="Arial" w:hAnsi="Arial" w:cs="Arial"/>
          <w:b/>
          <w:szCs w:val="22"/>
        </w:rPr>
        <w:t xml:space="preserve"> (</w:t>
      </w:r>
      <w:r w:rsidR="00973366">
        <w:rPr>
          <w:rFonts w:ascii="Arial" w:hAnsi="Arial" w:cs="Arial"/>
          <w:b/>
          <w:szCs w:val="22"/>
        </w:rPr>
        <w:t>“</w:t>
      </w:r>
      <w:r w:rsidR="00624422">
        <w:rPr>
          <w:rFonts w:ascii="Arial" w:hAnsi="Arial" w:cs="Arial"/>
          <w:b/>
          <w:szCs w:val="22"/>
        </w:rPr>
        <w:t>PCR</w:t>
      </w:r>
      <w:r w:rsidR="00973366">
        <w:rPr>
          <w:rFonts w:ascii="Arial" w:hAnsi="Arial" w:cs="Arial"/>
          <w:b/>
          <w:szCs w:val="22"/>
        </w:rPr>
        <w:t>”</w:t>
      </w:r>
      <w:r w:rsidR="00624422">
        <w:rPr>
          <w:rFonts w:ascii="Arial" w:hAnsi="Arial" w:cs="Arial"/>
          <w:b/>
          <w:szCs w:val="22"/>
        </w:rPr>
        <w:t>)</w:t>
      </w:r>
      <w:r w:rsidRPr="00C70A69">
        <w:rPr>
          <w:rFonts w:ascii="Arial" w:hAnsi="Arial" w:cs="Arial"/>
          <w:szCs w:val="22"/>
        </w:rPr>
        <w:t xml:space="preserve"> for the purpose of procuring the services described in the Specification (</w:t>
      </w:r>
      <w:r w:rsidRPr="00C70A69">
        <w:rPr>
          <w:rStyle w:val="Defterm"/>
          <w:rFonts w:ascii="Arial" w:hAnsi="Arial" w:cs="Arial"/>
          <w:szCs w:val="22"/>
        </w:rPr>
        <w:t>Services</w:t>
      </w:r>
      <w:r w:rsidRPr="00C70A69">
        <w:rPr>
          <w:rFonts w:ascii="Arial" w:hAnsi="Arial" w:cs="Arial"/>
          <w:szCs w:val="22"/>
        </w:rPr>
        <w:t>).</w:t>
      </w:r>
      <w:r w:rsidR="00D772BB">
        <w:rPr>
          <w:rFonts w:ascii="Arial" w:hAnsi="Arial" w:cs="Arial"/>
          <w:szCs w:val="22"/>
        </w:rPr>
        <w:t xml:space="preserve"> </w:t>
      </w:r>
    </w:p>
    <w:p w14:paraId="4E1D96C6" w14:textId="139187C2" w:rsidR="0092297A" w:rsidRDefault="007E5C35" w:rsidP="0092297A">
      <w:pPr>
        <w:pStyle w:val="Bodysubclause"/>
        <w:spacing w:line="240" w:lineRule="auto"/>
        <w:rPr>
          <w:rFonts w:ascii="Arial" w:hAnsi="Arial" w:cs="Arial"/>
          <w:szCs w:val="22"/>
        </w:rPr>
      </w:pPr>
      <w:r w:rsidRPr="00C70A69">
        <w:rPr>
          <w:rFonts w:ascii="Arial" w:hAnsi="Arial" w:cs="Arial"/>
          <w:szCs w:val="22"/>
        </w:rPr>
        <w:t>This ITT contains further information about the procurement process, the Services, and award criteria for Tenderers to submit their response (</w:t>
      </w:r>
      <w:r w:rsidRPr="00C70A69">
        <w:rPr>
          <w:rStyle w:val="Defterm"/>
          <w:rFonts w:ascii="Arial" w:hAnsi="Arial" w:cs="Arial"/>
          <w:szCs w:val="22"/>
        </w:rPr>
        <w:t>Tender</w:t>
      </w:r>
      <w:r w:rsidRPr="00C70A69">
        <w:rPr>
          <w:rFonts w:ascii="Arial" w:hAnsi="Arial" w:cs="Arial"/>
          <w:szCs w:val="22"/>
        </w:rPr>
        <w:t>).</w:t>
      </w:r>
    </w:p>
    <w:p w14:paraId="3004C4D5" w14:textId="332556D7" w:rsidR="007E5C35" w:rsidRPr="00C70A69" w:rsidRDefault="007E5C35" w:rsidP="00005F93">
      <w:pPr>
        <w:pStyle w:val="Heading2"/>
        <w:tabs>
          <w:tab w:val="num" w:pos="709"/>
        </w:tabs>
        <w:spacing w:line="240" w:lineRule="auto"/>
        <w:ind w:hanging="862"/>
        <w:rPr>
          <w:rFonts w:ascii="Arial" w:hAnsi="Arial" w:cs="Arial"/>
          <w:szCs w:val="22"/>
        </w:rPr>
      </w:pPr>
      <w:r w:rsidRPr="00C70A69">
        <w:rPr>
          <w:rFonts w:ascii="Arial" w:hAnsi="Arial" w:cs="Arial"/>
          <w:b/>
          <w:szCs w:val="22"/>
        </w:rPr>
        <w:t>Background information</w:t>
      </w:r>
    </w:p>
    <w:p w14:paraId="41FFE284" w14:textId="77777777" w:rsidR="00DC2AF1" w:rsidRPr="0030460F" w:rsidRDefault="00DC2AF1" w:rsidP="00DC2AF1">
      <w:pPr>
        <w:ind w:left="720"/>
        <w:rPr>
          <w:rFonts w:ascii="Arial" w:hAnsi="Arial" w:cs="Arial"/>
          <w:szCs w:val="22"/>
        </w:rPr>
      </w:pPr>
      <w:r w:rsidRPr="0030460F">
        <w:rPr>
          <w:rFonts w:ascii="Arial" w:hAnsi="Arial" w:cs="Arial"/>
          <w:szCs w:val="22"/>
        </w:rPr>
        <w:t>The Enterprise Act 2016 brings many legislative changes in relation to Apprenticeships</w:t>
      </w:r>
      <w:r w:rsidR="0002103E" w:rsidRPr="0030460F">
        <w:rPr>
          <w:rFonts w:ascii="Arial" w:hAnsi="Arial" w:cs="Arial"/>
          <w:szCs w:val="22"/>
        </w:rPr>
        <w:t>.  Pa</w:t>
      </w:r>
      <w:r w:rsidRPr="0030460F">
        <w:rPr>
          <w:rFonts w:ascii="Arial" w:hAnsi="Arial" w:cs="Arial"/>
          <w:szCs w:val="22"/>
        </w:rPr>
        <w:t xml:space="preserve">rticularly relevant for the Council are: </w:t>
      </w:r>
    </w:p>
    <w:p w14:paraId="10A1B234" w14:textId="77777777" w:rsidR="00DC2AF1" w:rsidRPr="0030460F" w:rsidRDefault="00DC2AF1" w:rsidP="00DC2AF1">
      <w:pPr>
        <w:ind w:left="720"/>
        <w:rPr>
          <w:rFonts w:ascii="Arial" w:hAnsi="Arial" w:cs="Arial"/>
          <w:szCs w:val="22"/>
        </w:rPr>
      </w:pPr>
    </w:p>
    <w:p w14:paraId="263E3CF9" w14:textId="77777777" w:rsidR="00DC2AF1" w:rsidRPr="0030460F" w:rsidRDefault="00DC2AF1" w:rsidP="00DC2AF1">
      <w:pPr>
        <w:pStyle w:val="ListParagraph"/>
        <w:numPr>
          <w:ilvl w:val="0"/>
          <w:numId w:val="32"/>
        </w:numPr>
        <w:spacing w:line="240" w:lineRule="auto"/>
        <w:ind w:left="1440"/>
        <w:contextualSpacing w:val="0"/>
        <w:rPr>
          <w:rFonts w:ascii="Arial" w:hAnsi="Arial" w:cs="Arial"/>
          <w:szCs w:val="22"/>
        </w:rPr>
      </w:pPr>
      <w:r w:rsidRPr="0030460F">
        <w:rPr>
          <w:rFonts w:ascii="Arial" w:hAnsi="Arial" w:cs="Arial"/>
          <w:szCs w:val="22"/>
        </w:rPr>
        <w:t xml:space="preserve">the introduction of the 0.5% of our payroll Apprenticeship Levy </w:t>
      </w:r>
    </w:p>
    <w:p w14:paraId="3CB5EC42" w14:textId="77777777" w:rsidR="00DC2AF1" w:rsidRPr="0030460F" w:rsidRDefault="00DC2AF1" w:rsidP="00DC2AF1">
      <w:pPr>
        <w:pStyle w:val="ListParagraph"/>
        <w:numPr>
          <w:ilvl w:val="0"/>
          <w:numId w:val="32"/>
        </w:numPr>
        <w:spacing w:line="240" w:lineRule="auto"/>
        <w:ind w:left="1434" w:hanging="357"/>
        <w:contextualSpacing w:val="0"/>
        <w:rPr>
          <w:rFonts w:ascii="Arial" w:hAnsi="Arial" w:cs="Arial"/>
          <w:szCs w:val="22"/>
        </w:rPr>
      </w:pPr>
      <w:r w:rsidRPr="0030460F">
        <w:rPr>
          <w:rFonts w:ascii="Arial" w:hAnsi="Arial" w:cs="Arial"/>
          <w:szCs w:val="22"/>
        </w:rPr>
        <w:t xml:space="preserve">new Public Sector Targets of 2.3% of the headcount for the Council, to include Local Authority (Community and Voluntary Controlled) </w:t>
      </w:r>
      <w:proofErr w:type="gramStart"/>
      <w:r w:rsidRPr="0030460F">
        <w:rPr>
          <w:rFonts w:ascii="Arial" w:hAnsi="Arial" w:cs="Arial"/>
          <w:szCs w:val="22"/>
        </w:rPr>
        <w:t>schools</w:t>
      </w:r>
      <w:proofErr w:type="gramEnd"/>
    </w:p>
    <w:p w14:paraId="2A35649D" w14:textId="77777777" w:rsidR="00DC2AF1" w:rsidRPr="0030460F" w:rsidRDefault="00DC2AF1" w:rsidP="00DC2AF1">
      <w:pPr>
        <w:pStyle w:val="ListParagraph"/>
        <w:ind w:left="1434"/>
        <w:rPr>
          <w:rFonts w:ascii="Arial" w:hAnsi="Arial" w:cs="Arial"/>
          <w:szCs w:val="22"/>
        </w:rPr>
      </w:pPr>
    </w:p>
    <w:p w14:paraId="5D619D32" w14:textId="77777777" w:rsidR="00DC2AF1" w:rsidRPr="0030460F" w:rsidRDefault="00DC2AF1" w:rsidP="00DC2AF1">
      <w:pPr>
        <w:ind w:left="720"/>
        <w:rPr>
          <w:rFonts w:ascii="Arial" w:hAnsi="Arial" w:cs="Arial"/>
          <w:szCs w:val="22"/>
        </w:rPr>
      </w:pPr>
      <w:r w:rsidRPr="0030460F">
        <w:rPr>
          <w:rFonts w:ascii="Arial" w:hAnsi="Arial" w:cs="Arial"/>
          <w:szCs w:val="22"/>
        </w:rPr>
        <w:t xml:space="preserve">The Government has also set out its vision for the future of apprenticeships in its publication English Apprenticeships:  our 2020 vision (December 2015), providing a definition of apprenticeships, how quality standards will be raised, and the expectations of employers and other stakeholders.  </w:t>
      </w:r>
    </w:p>
    <w:p w14:paraId="04D86FEB" w14:textId="77777777" w:rsidR="00DC2AF1" w:rsidRPr="0030460F" w:rsidRDefault="00DC2AF1" w:rsidP="00DC2AF1">
      <w:pPr>
        <w:ind w:left="720"/>
        <w:rPr>
          <w:rFonts w:ascii="Arial" w:hAnsi="Arial" w:cs="Arial"/>
          <w:szCs w:val="22"/>
        </w:rPr>
      </w:pPr>
    </w:p>
    <w:p w14:paraId="7E4A3B4C" w14:textId="77777777" w:rsidR="00DC2AF1" w:rsidRPr="0030460F" w:rsidRDefault="00DC2AF1" w:rsidP="00DC2AF1">
      <w:pPr>
        <w:ind w:left="720"/>
        <w:rPr>
          <w:rFonts w:ascii="Arial" w:hAnsi="Arial" w:cs="Arial"/>
          <w:szCs w:val="22"/>
        </w:rPr>
      </w:pPr>
      <w:r w:rsidRPr="0030460F">
        <w:rPr>
          <w:rFonts w:ascii="Arial" w:hAnsi="Arial" w:cs="Arial"/>
          <w:szCs w:val="22"/>
        </w:rPr>
        <w:t xml:space="preserve">The Council is keen to build upon the success of its current apprenticeship provision and is committed to offering the highest quality apprenticeships.   </w:t>
      </w:r>
    </w:p>
    <w:p w14:paraId="00D1C3E8" w14:textId="77777777" w:rsidR="00DC2AF1" w:rsidRPr="0030460F" w:rsidRDefault="00DC2AF1" w:rsidP="00DC2AF1">
      <w:pPr>
        <w:ind w:left="720"/>
        <w:rPr>
          <w:rFonts w:ascii="Arial" w:hAnsi="Arial" w:cs="Arial"/>
          <w:szCs w:val="22"/>
        </w:rPr>
      </w:pPr>
    </w:p>
    <w:p w14:paraId="0A5540F9" w14:textId="77777777" w:rsidR="00DC2AF1" w:rsidRPr="0030460F" w:rsidRDefault="00DC2AF1" w:rsidP="00DC2AF1">
      <w:pPr>
        <w:ind w:left="720"/>
        <w:rPr>
          <w:rFonts w:ascii="Arial" w:hAnsi="Arial" w:cs="Arial"/>
          <w:szCs w:val="22"/>
        </w:rPr>
      </w:pPr>
      <w:r w:rsidRPr="0030460F">
        <w:rPr>
          <w:rFonts w:ascii="Arial" w:hAnsi="Arial" w:cs="Arial"/>
          <w:szCs w:val="22"/>
        </w:rPr>
        <w:t xml:space="preserve">The Council views it’s Apprenticeship Programme as a key element in its Workforce Development Plan and is committed to optimising the apprenticeship reforms to strengthen its workforce, support succession </w:t>
      </w:r>
      <w:r w:rsidRPr="0030460F">
        <w:rPr>
          <w:rFonts w:ascii="Arial" w:hAnsi="Arial" w:cs="Arial"/>
          <w:szCs w:val="22"/>
        </w:rPr>
        <w:lastRenderedPageBreak/>
        <w:t xml:space="preserve">planning, tackle recruitment challenges and deliver the best possible outcomes for its apprentices. </w:t>
      </w:r>
    </w:p>
    <w:p w14:paraId="03AA51F3" w14:textId="77777777" w:rsidR="00DC2AF1" w:rsidRPr="0030460F" w:rsidRDefault="00DC2AF1" w:rsidP="00DC2AF1">
      <w:pPr>
        <w:spacing w:line="254" w:lineRule="auto"/>
        <w:ind w:right="594"/>
        <w:rPr>
          <w:rFonts w:ascii="Arial" w:hAnsi="Arial" w:cs="Arial"/>
          <w:szCs w:val="22"/>
        </w:rPr>
      </w:pPr>
    </w:p>
    <w:p w14:paraId="38168CD0" w14:textId="77777777" w:rsidR="00DC2AF1" w:rsidRPr="0030460F" w:rsidRDefault="00DC2AF1" w:rsidP="00DC2AF1">
      <w:pPr>
        <w:ind w:left="720"/>
        <w:rPr>
          <w:rFonts w:ascii="Arial" w:hAnsi="Arial" w:cs="Arial"/>
          <w:szCs w:val="22"/>
        </w:rPr>
      </w:pPr>
      <w:r w:rsidRPr="0030460F">
        <w:rPr>
          <w:rFonts w:ascii="Arial" w:hAnsi="Arial" w:cs="Arial"/>
          <w:szCs w:val="22"/>
        </w:rPr>
        <w:t>The Apprenticeships Framework will secure Providers who will deliver high quality, accessible Apprenticeship training and will work collaboratively with the Council to secure End Point Assessment organisations.</w:t>
      </w:r>
    </w:p>
    <w:p w14:paraId="5424EC3A" w14:textId="77777777" w:rsidR="00530283" w:rsidRPr="0030460F" w:rsidRDefault="00530283" w:rsidP="00005F93">
      <w:pPr>
        <w:pStyle w:val="Heading2"/>
        <w:tabs>
          <w:tab w:val="num" w:pos="709"/>
        </w:tabs>
        <w:spacing w:line="240" w:lineRule="auto"/>
        <w:ind w:hanging="862"/>
        <w:rPr>
          <w:rFonts w:ascii="Arial" w:hAnsi="Arial" w:cs="Arial"/>
          <w:b/>
          <w:szCs w:val="22"/>
        </w:rPr>
      </w:pPr>
      <w:r w:rsidRPr="0030460F">
        <w:rPr>
          <w:rFonts w:ascii="Arial" w:hAnsi="Arial" w:cs="Arial"/>
          <w:b/>
          <w:szCs w:val="22"/>
        </w:rPr>
        <w:t>Framework Structure</w:t>
      </w:r>
    </w:p>
    <w:p w14:paraId="27875B5E" w14:textId="77777777" w:rsidR="006323EF" w:rsidRDefault="00530283" w:rsidP="0030460F">
      <w:pPr>
        <w:spacing w:before="240" w:after="240"/>
        <w:ind w:left="709"/>
        <w:rPr>
          <w:rFonts w:ascii="Arial" w:hAnsi="Arial" w:cs="Arial"/>
        </w:rPr>
      </w:pPr>
      <w:r w:rsidRPr="0030460F">
        <w:rPr>
          <w:rFonts w:ascii="Arial" w:hAnsi="Arial" w:cs="Arial"/>
        </w:rPr>
        <w:t>This framework will</w:t>
      </w:r>
      <w:r>
        <w:rPr>
          <w:rFonts w:ascii="Arial" w:hAnsi="Arial" w:cs="Arial"/>
        </w:rPr>
        <w:t xml:space="preserve"> be open for </w:t>
      </w:r>
      <w:r w:rsidR="00980343">
        <w:rPr>
          <w:rFonts w:ascii="Arial" w:hAnsi="Arial" w:cs="Arial"/>
        </w:rPr>
        <w:t xml:space="preserve">receipt of bids for </w:t>
      </w:r>
      <w:r>
        <w:rPr>
          <w:rFonts w:ascii="Arial" w:hAnsi="Arial" w:cs="Arial"/>
        </w:rPr>
        <w:t xml:space="preserve">the duration of the contract term. </w:t>
      </w:r>
      <w:r w:rsidR="006323EF">
        <w:rPr>
          <w:rFonts w:ascii="Arial" w:hAnsi="Arial" w:cs="Arial"/>
        </w:rPr>
        <w:t xml:space="preserve">Set out below, at 2.1, is the timetable for the first round of bidding. </w:t>
      </w:r>
      <w:r w:rsidR="00980343">
        <w:rPr>
          <w:rFonts w:ascii="Arial" w:hAnsi="Arial" w:cs="Arial"/>
        </w:rPr>
        <w:t>Each subsequent</w:t>
      </w:r>
      <w:r w:rsidR="006323EF">
        <w:rPr>
          <w:rFonts w:ascii="Arial" w:hAnsi="Arial" w:cs="Arial"/>
        </w:rPr>
        <w:t xml:space="preserve"> round will commence as soon as the deadline for bids is reached on the </w:t>
      </w:r>
      <w:r w:rsidR="00980343">
        <w:rPr>
          <w:rFonts w:ascii="Arial" w:hAnsi="Arial" w:cs="Arial"/>
        </w:rPr>
        <w:t>current</w:t>
      </w:r>
      <w:r w:rsidR="006323EF">
        <w:rPr>
          <w:rFonts w:ascii="Arial" w:hAnsi="Arial" w:cs="Arial"/>
        </w:rPr>
        <w:t xml:space="preserve"> round. The Council will close at least two rounds each calendar year during the contract term. Before closing the </w:t>
      </w:r>
      <w:proofErr w:type="gramStart"/>
      <w:r w:rsidR="006323EF">
        <w:rPr>
          <w:rFonts w:ascii="Arial" w:hAnsi="Arial" w:cs="Arial"/>
        </w:rPr>
        <w:t>round</w:t>
      </w:r>
      <w:proofErr w:type="gramEnd"/>
      <w:r w:rsidR="006323EF">
        <w:rPr>
          <w:rFonts w:ascii="Arial" w:hAnsi="Arial" w:cs="Arial"/>
        </w:rPr>
        <w:t xml:space="preserve"> the Council will give providers not less than one months’ notice of its intention to close the round. </w:t>
      </w:r>
    </w:p>
    <w:p w14:paraId="0EC8E704" w14:textId="77777777" w:rsidR="00530283" w:rsidRPr="0030460F" w:rsidRDefault="006323EF" w:rsidP="0030460F">
      <w:pPr>
        <w:spacing w:before="240" w:after="240"/>
        <w:ind w:left="709"/>
        <w:rPr>
          <w:rFonts w:ascii="Arial" w:hAnsi="Arial" w:cs="Arial"/>
        </w:rPr>
      </w:pPr>
      <w:r>
        <w:rPr>
          <w:rFonts w:ascii="Arial" w:hAnsi="Arial" w:cs="Arial"/>
        </w:rPr>
        <w:t>The Council will only evaluate bids submitted in the relevant round when that round closes, and generally in accordance with the ITT</w:t>
      </w:r>
      <w:r w:rsidR="00980343">
        <w:rPr>
          <w:rFonts w:ascii="Arial" w:hAnsi="Arial" w:cs="Arial"/>
        </w:rPr>
        <w:t>,</w:t>
      </w:r>
      <w:r>
        <w:rPr>
          <w:rFonts w:ascii="Arial" w:hAnsi="Arial" w:cs="Arial"/>
        </w:rPr>
        <w:t xml:space="preserve"> as supplemented by the notice closing the round and other procurement documents. </w:t>
      </w:r>
      <w:r w:rsidR="00530283">
        <w:rPr>
          <w:rFonts w:ascii="Arial" w:hAnsi="Arial" w:cs="Arial"/>
        </w:rPr>
        <w:t xml:space="preserve"> </w:t>
      </w:r>
    </w:p>
    <w:p w14:paraId="4C532AF7" w14:textId="77777777" w:rsidR="007E5C35" w:rsidRPr="00C70A69" w:rsidRDefault="00E61816" w:rsidP="00005F93">
      <w:pPr>
        <w:pStyle w:val="Heading2"/>
        <w:tabs>
          <w:tab w:val="num" w:pos="709"/>
        </w:tabs>
        <w:spacing w:line="240" w:lineRule="auto"/>
        <w:ind w:hanging="862"/>
        <w:rPr>
          <w:rFonts w:ascii="Arial" w:hAnsi="Arial" w:cs="Arial"/>
          <w:szCs w:val="22"/>
        </w:rPr>
      </w:pPr>
      <w:r>
        <w:rPr>
          <w:rFonts w:ascii="Arial" w:hAnsi="Arial" w:cs="Arial"/>
          <w:b/>
          <w:szCs w:val="22"/>
        </w:rPr>
        <w:t>Estimated v</w:t>
      </w:r>
      <w:r w:rsidR="007E5C35" w:rsidRPr="00C70A69">
        <w:rPr>
          <w:rFonts w:ascii="Arial" w:hAnsi="Arial" w:cs="Arial"/>
          <w:b/>
          <w:szCs w:val="22"/>
        </w:rPr>
        <w:t>alue of the contract</w:t>
      </w:r>
    </w:p>
    <w:p w14:paraId="2DA42D82"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 xml:space="preserve">The estimated value of the </w:t>
      </w:r>
      <w:r w:rsidR="00624422">
        <w:rPr>
          <w:rFonts w:ascii="Arial" w:hAnsi="Arial" w:cs="Arial"/>
          <w:szCs w:val="22"/>
        </w:rPr>
        <w:t>C</w:t>
      </w:r>
      <w:r w:rsidRPr="00C70A69">
        <w:rPr>
          <w:rFonts w:ascii="Arial" w:hAnsi="Arial" w:cs="Arial"/>
          <w:szCs w:val="22"/>
        </w:rPr>
        <w:t xml:space="preserve">ontract is </w:t>
      </w:r>
      <w:r w:rsidR="001A2669" w:rsidRPr="00E61816">
        <w:rPr>
          <w:rFonts w:ascii="Arial" w:hAnsi="Arial" w:cs="Arial"/>
          <w:szCs w:val="22"/>
        </w:rPr>
        <w:t>£</w:t>
      </w:r>
      <w:r w:rsidR="00E61816" w:rsidRPr="00E61816">
        <w:rPr>
          <w:rFonts w:ascii="Arial" w:hAnsi="Arial" w:cs="Arial"/>
          <w:szCs w:val="22"/>
        </w:rPr>
        <w:t>7.5</w:t>
      </w:r>
      <w:r w:rsidR="001A2669" w:rsidRPr="00E61816">
        <w:rPr>
          <w:rFonts w:ascii="Arial" w:hAnsi="Arial" w:cs="Arial"/>
          <w:szCs w:val="22"/>
        </w:rPr>
        <w:t>m</w:t>
      </w:r>
      <w:r w:rsidR="00E61816">
        <w:rPr>
          <w:rFonts w:ascii="Arial" w:hAnsi="Arial" w:cs="Arial"/>
          <w:szCs w:val="22"/>
        </w:rPr>
        <w:t xml:space="preserve"> to £</w:t>
      </w:r>
      <w:proofErr w:type="gramStart"/>
      <w:r w:rsidR="00E61816">
        <w:rPr>
          <w:rFonts w:ascii="Arial" w:hAnsi="Arial" w:cs="Arial"/>
          <w:szCs w:val="22"/>
        </w:rPr>
        <w:t>20m</w:t>
      </w:r>
      <w:proofErr w:type="gramEnd"/>
      <w:r w:rsidR="00D772BB">
        <w:rPr>
          <w:rFonts w:ascii="Arial" w:hAnsi="Arial" w:cs="Arial"/>
          <w:szCs w:val="22"/>
        </w:rPr>
        <w:t xml:space="preserve"> </w:t>
      </w:r>
    </w:p>
    <w:p w14:paraId="0E729DA9" w14:textId="77777777" w:rsidR="007E5C35" w:rsidRPr="00C70A69" w:rsidRDefault="007E5C35" w:rsidP="004944E4">
      <w:pPr>
        <w:pStyle w:val="Bodysubclause"/>
        <w:spacing w:line="240" w:lineRule="auto"/>
        <w:rPr>
          <w:rFonts w:ascii="Arial" w:hAnsi="Arial" w:cs="Arial"/>
          <w:szCs w:val="22"/>
        </w:rPr>
      </w:pPr>
      <w:r w:rsidRPr="00C70A69">
        <w:rPr>
          <w:rFonts w:ascii="Arial" w:hAnsi="Arial" w:cs="Arial"/>
          <w:szCs w:val="22"/>
        </w:rPr>
        <w:t xml:space="preserve">Details of current expenditure are indicative only and the Council does not guarantee any spend against this </w:t>
      </w:r>
      <w:r w:rsidR="00624422">
        <w:rPr>
          <w:rFonts w:ascii="Arial" w:hAnsi="Arial" w:cs="Arial"/>
          <w:szCs w:val="22"/>
        </w:rPr>
        <w:t>C</w:t>
      </w:r>
      <w:r w:rsidRPr="00C70A69">
        <w:rPr>
          <w:rFonts w:ascii="Arial" w:hAnsi="Arial" w:cs="Arial"/>
          <w:szCs w:val="22"/>
        </w:rPr>
        <w:t>ontract/Framework Agreement.</w:t>
      </w:r>
    </w:p>
    <w:p w14:paraId="5E17102B" w14:textId="77777777" w:rsidR="007E5C35" w:rsidRPr="00C70A69" w:rsidRDefault="007E5C35" w:rsidP="00005F93">
      <w:pPr>
        <w:pStyle w:val="Heading2"/>
        <w:tabs>
          <w:tab w:val="num" w:pos="709"/>
        </w:tabs>
        <w:spacing w:line="240" w:lineRule="auto"/>
        <w:ind w:hanging="862"/>
        <w:rPr>
          <w:rFonts w:ascii="Arial" w:hAnsi="Arial" w:cs="Arial"/>
          <w:szCs w:val="22"/>
        </w:rPr>
      </w:pPr>
      <w:r w:rsidRPr="00C70A69">
        <w:rPr>
          <w:rFonts w:ascii="Arial" w:hAnsi="Arial" w:cs="Arial"/>
          <w:b/>
          <w:szCs w:val="22"/>
        </w:rPr>
        <w:t>Contract term</w:t>
      </w:r>
    </w:p>
    <w:p w14:paraId="35D42F2B" w14:textId="77777777" w:rsidR="007E5C35" w:rsidRPr="00D772BB" w:rsidRDefault="007E5C35" w:rsidP="00005F93">
      <w:pPr>
        <w:pStyle w:val="Bodysubclause"/>
        <w:spacing w:line="240" w:lineRule="auto"/>
        <w:rPr>
          <w:rFonts w:ascii="Arial" w:hAnsi="Arial" w:cs="Arial"/>
          <w:color w:val="00B050"/>
          <w:szCs w:val="22"/>
        </w:rPr>
      </w:pPr>
      <w:r w:rsidRPr="00C70A69">
        <w:rPr>
          <w:rFonts w:ascii="Arial" w:hAnsi="Arial" w:cs="Arial"/>
          <w:szCs w:val="22"/>
        </w:rPr>
        <w:t>The Council proposes to enter into the Contract(s)</w:t>
      </w:r>
      <w:r w:rsidR="00640AE7">
        <w:rPr>
          <w:rFonts w:ascii="Arial" w:hAnsi="Arial" w:cs="Arial"/>
          <w:szCs w:val="22"/>
        </w:rPr>
        <w:t>/Framework Agreement</w:t>
      </w:r>
      <w:r w:rsidRPr="00C70A69">
        <w:rPr>
          <w:rFonts w:ascii="Arial" w:hAnsi="Arial" w:cs="Arial"/>
          <w:szCs w:val="22"/>
        </w:rPr>
        <w:t xml:space="preserve"> for a maximum period of </w:t>
      </w:r>
      <w:r w:rsidR="00397CED">
        <w:rPr>
          <w:rFonts w:ascii="Arial" w:hAnsi="Arial" w:cs="Arial"/>
          <w:szCs w:val="22"/>
        </w:rPr>
        <w:t>4</w:t>
      </w:r>
      <w:r w:rsidR="004369A8">
        <w:rPr>
          <w:rFonts w:ascii="Arial" w:hAnsi="Arial" w:cs="Arial"/>
          <w:szCs w:val="22"/>
        </w:rPr>
        <w:t xml:space="preserve"> </w:t>
      </w:r>
      <w:r w:rsidRPr="00C70A69">
        <w:rPr>
          <w:rFonts w:ascii="Arial" w:hAnsi="Arial" w:cs="Arial"/>
          <w:szCs w:val="22"/>
        </w:rPr>
        <w:t xml:space="preserve">years with </w:t>
      </w:r>
      <w:r w:rsidR="00397CED">
        <w:rPr>
          <w:rFonts w:ascii="Arial" w:hAnsi="Arial" w:cs="Arial"/>
          <w:szCs w:val="22"/>
        </w:rPr>
        <w:t xml:space="preserve">option to extend for a further 1 + 1 year with </w:t>
      </w:r>
      <w:r w:rsidRPr="00C70A69">
        <w:rPr>
          <w:rFonts w:ascii="Arial" w:hAnsi="Arial" w:cs="Arial"/>
          <w:szCs w:val="22"/>
        </w:rPr>
        <w:t>the successful Tenderer</w:t>
      </w:r>
      <w:r w:rsidR="00397CED">
        <w:rPr>
          <w:rFonts w:ascii="Arial" w:hAnsi="Arial" w:cs="Arial"/>
          <w:szCs w:val="22"/>
        </w:rPr>
        <w:t>s</w:t>
      </w:r>
      <w:r w:rsidRPr="00C70A69">
        <w:rPr>
          <w:rFonts w:ascii="Arial" w:hAnsi="Arial" w:cs="Arial"/>
          <w:szCs w:val="22"/>
        </w:rPr>
        <w:t xml:space="preserve"> (</w:t>
      </w:r>
      <w:r w:rsidRPr="00C70A69">
        <w:rPr>
          <w:rStyle w:val="Defterm"/>
          <w:rFonts w:ascii="Arial" w:hAnsi="Arial" w:cs="Arial"/>
          <w:szCs w:val="22"/>
        </w:rPr>
        <w:t>Service Provider</w:t>
      </w:r>
      <w:r w:rsidRPr="00C70A69">
        <w:rPr>
          <w:rFonts w:ascii="Arial" w:hAnsi="Arial" w:cs="Arial"/>
          <w:szCs w:val="22"/>
        </w:rPr>
        <w:t>).</w:t>
      </w:r>
      <w:r w:rsidR="00694E3B">
        <w:rPr>
          <w:rFonts w:ascii="Arial" w:hAnsi="Arial" w:cs="Arial"/>
          <w:szCs w:val="22"/>
        </w:rPr>
        <w:t xml:space="preserve"> </w:t>
      </w:r>
      <w:r w:rsidR="00385860">
        <w:rPr>
          <w:rFonts w:ascii="Arial" w:hAnsi="Arial" w:cs="Arial"/>
          <w:szCs w:val="22"/>
        </w:rPr>
        <w:t xml:space="preserve">This period may be shorter for Service Providers who join the framework in subsequent rounds. </w:t>
      </w:r>
      <w:r w:rsidRPr="00C70A69">
        <w:rPr>
          <w:rFonts w:ascii="Arial" w:hAnsi="Arial" w:cs="Arial"/>
          <w:szCs w:val="22"/>
        </w:rPr>
        <w:t>The Contract term may only be extended if it was advertised on this basis and the Council shall have absolute discretion to extend the contract.</w:t>
      </w:r>
      <w:r w:rsidR="00D772BB">
        <w:rPr>
          <w:rFonts w:ascii="Arial" w:hAnsi="Arial" w:cs="Arial"/>
          <w:szCs w:val="22"/>
        </w:rPr>
        <w:t xml:space="preserve"> </w:t>
      </w:r>
    </w:p>
    <w:p w14:paraId="28224D87" w14:textId="77777777" w:rsidR="007E5C35" w:rsidRPr="00C70A69" w:rsidRDefault="007E5C35" w:rsidP="00005F93">
      <w:pPr>
        <w:pStyle w:val="Heading3"/>
        <w:numPr>
          <w:ilvl w:val="0"/>
          <w:numId w:val="0"/>
        </w:numPr>
        <w:spacing w:line="240" w:lineRule="auto"/>
        <w:ind w:firstLine="720"/>
        <w:rPr>
          <w:rFonts w:ascii="Arial" w:hAnsi="Arial" w:cs="Arial"/>
          <w:szCs w:val="22"/>
        </w:rPr>
      </w:pPr>
      <w:r w:rsidRPr="00C70A69">
        <w:rPr>
          <w:rFonts w:ascii="Arial" w:hAnsi="Arial" w:cs="Arial"/>
          <w:szCs w:val="22"/>
        </w:rPr>
        <w:t>The Services have been divided into the following work packages (</w:t>
      </w:r>
      <w:r w:rsidRPr="00C70A69">
        <w:rPr>
          <w:rStyle w:val="Defterm"/>
          <w:rFonts w:ascii="Arial" w:hAnsi="Arial" w:cs="Arial"/>
          <w:szCs w:val="22"/>
        </w:rPr>
        <w:t>Lots</w:t>
      </w:r>
      <w:r w:rsidRPr="00C70A69">
        <w:rPr>
          <w:rFonts w:ascii="Arial" w:hAnsi="Arial" w:cs="Arial"/>
          <w:szCs w:val="22"/>
        </w:rPr>
        <w:t>):</w:t>
      </w:r>
    </w:p>
    <w:p w14:paraId="470503C4" w14:textId="77777777" w:rsidR="007E5C35" w:rsidRPr="00C70A69" w:rsidRDefault="00E61816" w:rsidP="00E61816">
      <w:pPr>
        <w:pStyle w:val="Heading4"/>
        <w:numPr>
          <w:ilvl w:val="0"/>
          <w:numId w:val="0"/>
        </w:numPr>
        <w:spacing w:line="240" w:lineRule="auto"/>
        <w:rPr>
          <w:rFonts w:ascii="Arial" w:hAnsi="Arial" w:cs="Arial"/>
          <w:szCs w:val="22"/>
        </w:rPr>
      </w:pPr>
      <w:r w:rsidRPr="00E61816">
        <w:rPr>
          <w:rFonts w:ascii="Arial" w:hAnsi="Arial" w:cs="Arial"/>
          <w:szCs w:val="22"/>
        </w:rPr>
        <w:tab/>
      </w:r>
      <w:r w:rsidR="00E8766A" w:rsidRPr="00E61816">
        <w:rPr>
          <w:rFonts w:ascii="Arial" w:hAnsi="Arial" w:cs="Arial"/>
          <w:szCs w:val="22"/>
        </w:rPr>
        <w:t xml:space="preserve">N/A    </w:t>
      </w:r>
    </w:p>
    <w:p w14:paraId="266E5A3C" w14:textId="77777777" w:rsidR="007E5C35" w:rsidRDefault="007E5C35" w:rsidP="00005F93">
      <w:pPr>
        <w:pStyle w:val="Heading4"/>
        <w:numPr>
          <w:ilvl w:val="0"/>
          <w:numId w:val="0"/>
        </w:numPr>
        <w:spacing w:line="240" w:lineRule="auto"/>
        <w:rPr>
          <w:rFonts w:ascii="Arial" w:hAnsi="Arial" w:cs="Arial"/>
          <w:szCs w:val="22"/>
        </w:rPr>
      </w:pPr>
      <w:r w:rsidRPr="00C70A69">
        <w:rPr>
          <w:rFonts w:ascii="Arial" w:hAnsi="Arial" w:cs="Arial"/>
          <w:szCs w:val="22"/>
        </w:rPr>
        <w:t xml:space="preserve">           </w:t>
      </w:r>
    </w:p>
    <w:p w14:paraId="72887614" w14:textId="77777777" w:rsidR="007E5C35" w:rsidRPr="00C70A69" w:rsidRDefault="007E5C35" w:rsidP="00005F93">
      <w:pPr>
        <w:pStyle w:val="Heading2"/>
        <w:tabs>
          <w:tab w:val="num" w:pos="709"/>
        </w:tabs>
        <w:spacing w:line="240" w:lineRule="auto"/>
        <w:ind w:hanging="862"/>
        <w:rPr>
          <w:rFonts w:ascii="Arial" w:hAnsi="Arial" w:cs="Arial"/>
          <w:szCs w:val="22"/>
        </w:rPr>
      </w:pPr>
      <w:bookmarkStart w:id="4" w:name="a817202"/>
      <w:r w:rsidRPr="00C70A69">
        <w:rPr>
          <w:rFonts w:ascii="Arial" w:hAnsi="Arial" w:cs="Arial"/>
          <w:b/>
          <w:szCs w:val="22"/>
        </w:rPr>
        <w:t>Clarifications about the Services or ITT</w:t>
      </w:r>
      <w:bookmarkEnd w:id="4"/>
    </w:p>
    <w:p w14:paraId="7826C5A3"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Any clarifications relating to this ITT must be e-mailed via the Chest</w:t>
      </w:r>
      <w:r w:rsidR="00E975BE">
        <w:rPr>
          <w:rFonts w:ascii="Arial" w:hAnsi="Arial" w:cs="Arial"/>
          <w:szCs w:val="22"/>
        </w:rPr>
        <w:t>.</w:t>
      </w:r>
      <w:r w:rsidR="0015714B">
        <w:rPr>
          <w:rFonts w:ascii="Arial" w:hAnsi="Arial" w:cs="Arial"/>
          <w:szCs w:val="22"/>
        </w:rPr>
        <w:t xml:space="preserve"> </w:t>
      </w:r>
      <w:r w:rsidRPr="00C70A69">
        <w:rPr>
          <w:rFonts w:ascii="Arial" w:hAnsi="Arial" w:cs="Arial"/>
          <w:szCs w:val="22"/>
        </w:rPr>
        <w:t>The Council reserves the right to issue supplementary documentation at any time during the tendering process to clarify any issue or amend any aspect of the ITT.  All such further documentation that may be issued shall be deemed to form part of the ITT and shall supplement and/or supersede any part of the ITT to the extent indicated.</w:t>
      </w:r>
    </w:p>
    <w:p w14:paraId="0278FF78"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lastRenderedPageBreak/>
        <w:t>The Council will respond to all reasonable clarifications as soon as possible through the Chest and replies will be circulated to all Tenderers except where the information is of a commercially sensitive nature. The deadline for receipt of clarifications relating to the Services or this ITT is set out in the Timetable and no clarifications will be considered after the deadline.</w:t>
      </w:r>
    </w:p>
    <w:p w14:paraId="76ED5ECE" w14:textId="77777777" w:rsidR="007E5C35" w:rsidRPr="00C70A69" w:rsidRDefault="007E5C35" w:rsidP="004944E4">
      <w:pPr>
        <w:pStyle w:val="Bodysubclause"/>
        <w:spacing w:line="240" w:lineRule="auto"/>
        <w:rPr>
          <w:rFonts w:ascii="Arial" w:hAnsi="Arial" w:cs="Arial"/>
          <w:szCs w:val="22"/>
        </w:rPr>
      </w:pPr>
      <w:r w:rsidRPr="00C70A69">
        <w:rPr>
          <w:rFonts w:ascii="Arial" w:hAnsi="Arial" w:cs="Arial"/>
          <w:szCs w:val="22"/>
        </w:rPr>
        <w:t>Tenderers are advised not to rely on communications from the Council in respect of the Services or ITT unless they are made in accordance with these instructions.</w:t>
      </w:r>
    </w:p>
    <w:p w14:paraId="0B5AF83B" w14:textId="77777777" w:rsidR="007E5C35" w:rsidRPr="00C70A69" w:rsidRDefault="007E5C35" w:rsidP="00005F93">
      <w:pPr>
        <w:pStyle w:val="Heading2"/>
        <w:tabs>
          <w:tab w:val="num" w:pos="709"/>
        </w:tabs>
        <w:spacing w:line="240" w:lineRule="auto"/>
        <w:ind w:hanging="862"/>
        <w:rPr>
          <w:rFonts w:ascii="Arial" w:hAnsi="Arial" w:cs="Arial"/>
          <w:szCs w:val="22"/>
        </w:rPr>
      </w:pPr>
      <w:r w:rsidRPr="00C70A69">
        <w:rPr>
          <w:rFonts w:ascii="Arial" w:hAnsi="Arial" w:cs="Arial"/>
          <w:b/>
          <w:szCs w:val="22"/>
        </w:rPr>
        <w:t>Clarifications about the contents of the Tenders</w:t>
      </w:r>
    </w:p>
    <w:p w14:paraId="3BF1AF7F" w14:textId="77777777" w:rsidR="007E5C35" w:rsidRDefault="007E5C35" w:rsidP="00005F93">
      <w:pPr>
        <w:pStyle w:val="Bodysubclause"/>
        <w:spacing w:line="240" w:lineRule="auto"/>
        <w:rPr>
          <w:rFonts w:ascii="Arial" w:hAnsi="Arial" w:cs="Arial"/>
          <w:szCs w:val="22"/>
        </w:rPr>
      </w:pPr>
      <w:r w:rsidRPr="00C70A69">
        <w:rPr>
          <w:rFonts w:ascii="Arial" w:hAnsi="Arial" w:cs="Arial"/>
          <w:szCs w:val="22"/>
        </w:rPr>
        <w:t xml:space="preserve">The Council reserves the right (but shall not be obliged) to seek clarification of any aspect of a Tenderer's Tender during the evaluation phase where necessary for the purposes of carrying out a fair evaluation. Tenderers </w:t>
      </w:r>
      <w:r w:rsidR="0015714B">
        <w:rPr>
          <w:rFonts w:ascii="Arial" w:hAnsi="Arial" w:cs="Arial"/>
          <w:szCs w:val="22"/>
        </w:rPr>
        <w:t>shall</w:t>
      </w:r>
      <w:r w:rsidRPr="00C70A69">
        <w:rPr>
          <w:rFonts w:ascii="Arial" w:hAnsi="Arial" w:cs="Arial"/>
          <w:szCs w:val="22"/>
        </w:rPr>
        <w:t xml:space="preserve"> respond to such requests</w:t>
      </w:r>
      <w:r w:rsidR="00CC4FD7">
        <w:rPr>
          <w:rFonts w:ascii="Arial" w:hAnsi="Arial" w:cs="Arial"/>
          <w:szCs w:val="22"/>
        </w:rPr>
        <w:t xml:space="preserve"> in the time scale specified when the request is made. Failure to do so may result in inferences being made and</w:t>
      </w:r>
      <w:r w:rsidR="00CD2F45">
        <w:rPr>
          <w:rFonts w:ascii="Arial" w:hAnsi="Arial" w:cs="Arial"/>
          <w:szCs w:val="22"/>
        </w:rPr>
        <w:t>/or</w:t>
      </w:r>
      <w:r w:rsidR="00CC4FD7">
        <w:rPr>
          <w:rFonts w:ascii="Arial" w:hAnsi="Arial" w:cs="Arial"/>
          <w:szCs w:val="22"/>
        </w:rPr>
        <w:t xml:space="preserve"> disqualification o</w:t>
      </w:r>
      <w:r w:rsidR="0015714B">
        <w:rPr>
          <w:rFonts w:ascii="Arial" w:hAnsi="Arial" w:cs="Arial"/>
          <w:szCs w:val="22"/>
        </w:rPr>
        <w:t>f the Tender.</w:t>
      </w:r>
    </w:p>
    <w:p w14:paraId="41E68097" w14:textId="77777777" w:rsidR="007E5C35" w:rsidRPr="00C51163" w:rsidRDefault="007E5C35" w:rsidP="00C51163">
      <w:pPr>
        <w:pStyle w:val="Bodysubclause"/>
        <w:spacing w:line="240" w:lineRule="auto"/>
        <w:ind w:left="0"/>
        <w:rPr>
          <w:rFonts w:ascii="Arial" w:hAnsi="Arial" w:cs="Arial"/>
          <w:b/>
          <w:szCs w:val="22"/>
        </w:rPr>
      </w:pPr>
      <w:r>
        <w:rPr>
          <w:rFonts w:ascii="Arial" w:hAnsi="Arial" w:cs="Arial"/>
          <w:szCs w:val="22"/>
        </w:rPr>
        <w:t>1.</w:t>
      </w:r>
      <w:r w:rsidR="00530283">
        <w:rPr>
          <w:rFonts w:ascii="Arial" w:hAnsi="Arial" w:cs="Arial"/>
          <w:szCs w:val="22"/>
        </w:rPr>
        <w:t>9</w:t>
      </w:r>
      <w:r>
        <w:rPr>
          <w:rFonts w:ascii="Arial" w:hAnsi="Arial" w:cs="Arial"/>
          <w:szCs w:val="22"/>
        </w:rPr>
        <w:tab/>
      </w:r>
      <w:r>
        <w:rPr>
          <w:rFonts w:ascii="Arial" w:hAnsi="Arial" w:cs="Arial"/>
          <w:b/>
          <w:szCs w:val="22"/>
        </w:rPr>
        <w:t>C</w:t>
      </w:r>
      <w:r w:rsidRPr="00C51163">
        <w:rPr>
          <w:rFonts w:ascii="Arial" w:hAnsi="Arial" w:cs="Arial"/>
          <w:b/>
          <w:szCs w:val="22"/>
        </w:rPr>
        <w:t>hecklist for tenderers</w:t>
      </w:r>
    </w:p>
    <w:p w14:paraId="42DFF872" w14:textId="77777777" w:rsidR="007E5C35" w:rsidRPr="00C51163" w:rsidRDefault="007E5C35" w:rsidP="00C51163">
      <w:pPr>
        <w:pStyle w:val="Body"/>
        <w:spacing w:before="240" w:after="120" w:line="240" w:lineRule="auto"/>
        <w:ind w:left="720"/>
        <w:rPr>
          <w:rFonts w:ascii="Arial" w:hAnsi="Arial" w:cs="Arial"/>
          <w:sz w:val="22"/>
          <w:szCs w:val="22"/>
        </w:rPr>
      </w:pPr>
      <w:r w:rsidRPr="00C51163">
        <w:rPr>
          <w:rFonts w:ascii="Arial" w:hAnsi="Arial" w:cs="Arial"/>
          <w:sz w:val="22"/>
          <w:szCs w:val="22"/>
        </w:rPr>
        <w:t xml:space="preserve">Failure to provide </w:t>
      </w:r>
      <w:proofErr w:type="gramStart"/>
      <w:r w:rsidRPr="00C51163">
        <w:rPr>
          <w:rFonts w:ascii="Arial" w:hAnsi="Arial" w:cs="Arial"/>
          <w:sz w:val="22"/>
          <w:szCs w:val="22"/>
        </w:rPr>
        <w:t>all of</w:t>
      </w:r>
      <w:proofErr w:type="gramEnd"/>
      <w:r w:rsidRPr="00C51163">
        <w:rPr>
          <w:rFonts w:ascii="Arial" w:hAnsi="Arial" w:cs="Arial"/>
          <w:sz w:val="22"/>
          <w:szCs w:val="22"/>
        </w:rPr>
        <w:t xml:space="preserve"> the items in the checklist may cause your </w:t>
      </w:r>
      <w:r w:rsidR="00624422">
        <w:rPr>
          <w:rFonts w:ascii="Arial" w:hAnsi="Arial" w:cs="Arial"/>
          <w:sz w:val="22"/>
          <w:szCs w:val="22"/>
        </w:rPr>
        <w:t>Tender</w:t>
      </w:r>
      <w:r w:rsidR="00624422" w:rsidRPr="00C51163">
        <w:rPr>
          <w:rFonts w:ascii="Arial" w:hAnsi="Arial" w:cs="Arial"/>
          <w:sz w:val="22"/>
          <w:szCs w:val="22"/>
        </w:rPr>
        <w:t xml:space="preserve"> </w:t>
      </w:r>
      <w:r w:rsidRPr="00C51163">
        <w:rPr>
          <w:rFonts w:ascii="Arial" w:hAnsi="Arial" w:cs="Arial"/>
          <w:sz w:val="22"/>
          <w:szCs w:val="22"/>
        </w:rPr>
        <w:t>to be non-compliant and not be considered.</w:t>
      </w:r>
    </w:p>
    <w:tbl>
      <w:tblPr>
        <w:tblW w:w="770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4640"/>
        <w:gridCol w:w="2164"/>
      </w:tblGrid>
      <w:tr w:rsidR="007E5C35" w:rsidRPr="00C51163" w14:paraId="6F745AF2" w14:textId="77777777" w:rsidTr="00C51163">
        <w:tc>
          <w:tcPr>
            <w:tcW w:w="896" w:type="dxa"/>
          </w:tcPr>
          <w:p w14:paraId="254B1438" w14:textId="77777777" w:rsidR="007E5C35" w:rsidRPr="00C51163" w:rsidRDefault="007E5C35" w:rsidP="00C51163">
            <w:pPr>
              <w:tabs>
                <w:tab w:val="left" w:pos="0"/>
              </w:tabs>
              <w:spacing w:before="60" w:after="60" w:line="312" w:lineRule="auto"/>
              <w:jc w:val="left"/>
              <w:rPr>
                <w:rFonts w:ascii="Arial" w:hAnsi="Arial" w:cs="Arial"/>
                <w:szCs w:val="22"/>
              </w:rPr>
            </w:pPr>
            <w:r w:rsidRPr="00C51163">
              <w:rPr>
                <w:rFonts w:ascii="Arial" w:hAnsi="Arial" w:cs="Arial"/>
                <w:szCs w:val="22"/>
              </w:rPr>
              <w:t>No</w:t>
            </w:r>
          </w:p>
        </w:tc>
        <w:tc>
          <w:tcPr>
            <w:tcW w:w="4640" w:type="dxa"/>
          </w:tcPr>
          <w:p w14:paraId="4C5363E9" w14:textId="77777777" w:rsidR="007E5C35" w:rsidRPr="00C51163" w:rsidRDefault="007E5C35" w:rsidP="00C51163">
            <w:pPr>
              <w:tabs>
                <w:tab w:val="left" w:pos="0"/>
              </w:tabs>
              <w:spacing w:before="60" w:after="60" w:line="312" w:lineRule="auto"/>
              <w:jc w:val="left"/>
              <w:rPr>
                <w:rFonts w:ascii="Arial" w:hAnsi="Arial" w:cs="Arial"/>
                <w:szCs w:val="22"/>
              </w:rPr>
            </w:pPr>
            <w:r w:rsidRPr="00C51163">
              <w:rPr>
                <w:rFonts w:ascii="Arial" w:hAnsi="Arial" w:cs="Arial"/>
                <w:szCs w:val="22"/>
              </w:rPr>
              <w:t>Item</w:t>
            </w:r>
          </w:p>
        </w:tc>
        <w:tc>
          <w:tcPr>
            <w:tcW w:w="2164" w:type="dxa"/>
          </w:tcPr>
          <w:p w14:paraId="362CCAFF" w14:textId="77777777" w:rsidR="007E5C35" w:rsidRPr="00C51163" w:rsidRDefault="007E5C35" w:rsidP="00624422">
            <w:pPr>
              <w:tabs>
                <w:tab w:val="left" w:pos="0"/>
              </w:tabs>
              <w:spacing w:before="60" w:after="60" w:line="312" w:lineRule="auto"/>
              <w:jc w:val="left"/>
              <w:rPr>
                <w:rFonts w:ascii="Arial" w:hAnsi="Arial" w:cs="Arial"/>
                <w:szCs w:val="22"/>
              </w:rPr>
            </w:pPr>
            <w:r w:rsidRPr="00C51163">
              <w:rPr>
                <w:rFonts w:ascii="Arial" w:hAnsi="Arial" w:cs="Arial"/>
                <w:szCs w:val="22"/>
              </w:rPr>
              <w:t xml:space="preserve">Included in </w:t>
            </w:r>
            <w:r w:rsidR="00624422">
              <w:rPr>
                <w:rFonts w:ascii="Arial" w:hAnsi="Arial" w:cs="Arial"/>
                <w:szCs w:val="22"/>
              </w:rPr>
              <w:t>Tender</w:t>
            </w:r>
            <w:r w:rsidRPr="00C51163">
              <w:rPr>
                <w:rFonts w:ascii="Arial" w:hAnsi="Arial" w:cs="Arial"/>
                <w:szCs w:val="22"/>
              </w:rPr>
              <w:t>?</w:t>
            </w:r>
          </w:p>
        </w:tc>
      </w:tr>
      <w:tr w:rsidR="0083200E" w:rsidRPr="00C51163" w14:paraId="536CB06F" w14:textId="77777777" w:rsidTr="00C51163">
        <w:tc>
          <w:tcPr>
            <w:tcW w:w="896" w:type="dxa"/>
          </w:tcPr>
          <w:p w14:paraId="5DD1EC99" w14:textId="77777777" w:rsidR="0083200E" w:rsidRPr="00C51163" w:rsidRDefault="0083200E" w:rsidP="009A4CC7">
            <w:pPr>
              <w:widowControl w:val="0"/>
              <w:numPr>
                <w:ilvl w:val="0"/>
                <w:numId w:val="23"/>
              </w:numPr>
              <w:tabs>
                <w:tab w:val="left" w:pos="0"/>
              </w:tabs>
              <w:adjustRightInd w:val="0"/>
              <w:spacing w:before="60" w:after="60" w:line="312" w:lineRule="auto"/>
              <w:textAlignment w:val="baseline"/>
              <w:rPr>
                <w:rFonts w:ascii="Arial" w:hAnsi="Arial" w:cs="Arial"/>
                <w:szCs w:val="22"/>
              </w:rPr>
            </w:pPr>
          </w:p>
        </w:tc>
        <w:tc>
          <w:tcPr>
            <w:tcW w:w="4640" w:type="dxa"/>
          </w:tcPr>
          <w:p w14:paraId="596E9EFE" w14:textId="77777777" w:rsidR="0083200E" w:rsidRPr="00C51163" w:rsidRDefault="0083200E" w:rsidP="00397CED">
            <w:pPr>
              <w:tabs>
                <w:tab w:val="left" w:pos="0"/>
              </w:tabs>
              <w:spacing w:before="60" w:after="60" w:line="312" w:lineRule="auto"/>
              <w:rPr>
                <w:rFonts w:ascii="Arial" w:hAnsi="Arial" w:cs="Arial"/>
                <w:szCs w:val="22"/>
              </w:rPr>
            </w:pPr>
            <w:r>
              <w:rPr>
                <w:rFonts w:ascii="Arial" w:hAnsi="Arial" w:cs="Arial"/>
                <w:szCs w:val="22"/>
              </w:rPr>
              <w:t xml:space="preserve">All information requested in the </w:t>
            </w:r>
            <w:r w:rsidR="00397CED">
              <w:rPr>
                <w:rFonts w:ascii="Arial" w:hAnsi="Arial" w:cs="Arial"/>
                <w:szCs w:val="22"/>
              </w:rPr>
              <w:t>Standard Q</w:t>
            </w:r>
            <w:r>
              <w:rPr>
                <w:rFonts w:ascii="Arial" w:hAnsi="Arial" w:cs="Arial"/>
                <w:szCs w:val="22"/>
              </w:rPr>
              <w:t>uestionnaire</w:t>
            </w:r>
          </w:p>
        </w:tc>
        <w:tc>
          <w:tcPr>
            <w:tcW w:w="2164" w:type="dxa"/>
          </w:tcPr>
          <w:p w14:paraId="03D66851" w14:textId="77777777" w:rsidR="0083200E" w:rsidRPr="00C51163" w:rsidRDefault="0083200E" w:rsidP="00C51163">
            <w:pPr>
              <w:tabs>
                <w:tab w:val="left" w:pos="0"/>
              </w:tabs>
              <w:spacing w:before="60" w:after="60" w:line="312" w:lineRule="auto"/>
              <w:rPr>
                <w:rFonts w:ascii="Arial" w:hAnsi="Arial" w:cs="Arial"/>
                <w:szCs w:val="22"/>
              </w:rPr>
            </w:pPr>
          </w:p>
        </w:tc>
      </w:tr>
      <w:tr w:rsidR="007E5C35" w:rsidRPr="00C51163" w14:paraId="7755D6A1" w14:textId="77777777" w:rsidTr="00C51163">
        <w:tc>
          <w:tcPr>
            <w:tcW w:w="896" w:type="dxa"/>
          </w:tcPr>
          <w:p w14:paraId="0BB97755" w14:textId="77777777" w:rsidR="007E5C35" w:rsidRPr="00C51163" w:rsidRDefault="007E5C35" w:rsidP="009A4CC7">
            <w:pPr>
              <w:widowControl w:val="0"/>
              <w:numPr>
                <w:ilvl w:val="0"/>
                <w:numId w:val="23"/>
              </w:numPr>
              <w:tabs>
                <w:tab w:val="left" w:pos="0"/>
              </w:tabs>
              <w:adjustRightInd w:val="0"/>
              <w:spacing w:before="60" w:after="60" w:line="312" w:lineRule="auto"/>
              <w:textAlignment w:val="baseline"/>
              <w:rPr>
                <w:rFonts w:ascii="Arial" w:hAnsi="Arial" w:cs="Arial"/>
                <w:szCs w:val="22"/>
              </w:rPr>
            </w:pPr>
          </w:p>
        </w:tc>
        <w:tc>
          <w:tcPr>
            <w:tcW w:w="4640" w:type="dxa"/>
          </w:tcPr>
          <w:p w14:paraId="6523A5A8" w14:textId="77777777" w:rsidR="007E5C35" w:rsidRPr="00C51163" w:rsidRDefault="007E5C35" w:rsidP="00397CED">
            <w:pPr>
              <w:tabs>
                <w:tab w:val="left" w:pos="0"/>
              </w:tabs>
              <w:spacing w:before="60" w:after="60" w:line="312" w:lineRule="auto"/>
              <w:rPr>
                <w:rFonts w:ascii="Arial" w:hAnsi="Arial" w:cs="Arial"/>
                <w:szCs w:val="22"/>
              </w:rPr>
            </w:pPr>
            <w:r w:rsidRPr="00C51163">
              <w:rPr>
                <w:rFonts w:ascii="Arial" w:hAnsi="Arial" w:cs="Arial"/>
                <w:szCs w:val="22"/>
              </w:rPr>
              <w:t xml:space="preserve">All information requested </w:t>
            </w:r>
            <w:r>
              <w:rPr>
                <w:rFonts w:ascii="Arial" w:hAnsi="Arial" w:cs="Arial"/>
                <w:szCs w:val="22"/>
              </w:rPr>
              <w:t xml:space="preserve">as per </w:t>
            </w:r>
            <w:r w:rsidR="00397CED">
              <w:rPr>
                <w:rFonts w:ascii="Arial" w:hAnsi="Arial" w:cs="Arial"/>
                <w:szCs w:val="22"/>
              </w:rPr>
              <w:t>Additional Technical Questionnaire</w:t>
            </w:r>
          </w:p>
        </w:tc>
        <w:tc>
          <w:tcPr>
            <w:tcW w:w="2164" w:type="dxa"/>
          </w:tcPr>
          <w:p w14:paraId="23971D90" w14:textId="77777777" w:rsidR="007E5C35" w:rsidRPr="00C51163" w:rsidRDefault="007E5C35" w:rsidP="00C51163">
            <w:pPr>
              <w:tabs>
                <w:tab w:val="left" w:pos="0"/>
              </w:tabs>
              <w:spacing w:before="60" w:after="60" w:line="312" w:lineRule="auto"/>
              <w:rPr>
                <w:rFonts w:ascii="Arial" w:hAnsi="Arial" w:cs="Arial"/>
                <w:szCs w:val="22"/>
              </w:rPr>
            </w:pPr>
          </w:p>
        </w:tc>
      </w:tr>
      <w:tr w:rsidR="007E5C35" w:rsidRPr="00C51163" w14:paraId="07A6A866" w14:textId="77777777" w:rsidTr="00C51163">
        <w:tc>
          <w:tcPr>
            <w:tcW w:w="896" w:type="dxa"/>
          </w:tcPr>
          <w:p w14:paraId="3317DCF8" w14:textId="77777777" w:rsidR="007E5C35" w:rsidRPr="00C51163" w:rsidRDefault="007E5C35" w:rsidP="009A4CC7">
            <w:pPr>
              <w:widowControl w:val="0"/>
              <w:numPr>
                <w:ilvl w:val="0"/>
                <w:numId w:val="23"/>
              </w:numPr>
              <w:tabs>
                <w:tab w:val="left" w:pos="0"/>
              </w:tabs>
              <w:adjustRightInd w:val="0"/>
              <w:spacing w:before="60" w:after="60" w:line="312" w:lineRule="auto"/>
              <w:textAlignment w:val="baseline"/>
              <w:rPr>
                <w:rFonts w:ascii="Arial" w:hAnsi="Arial" w:cs="Arial"/>
                <w:szCs w:val="22"/>
              </w:rPr>
            </w:pPr>
          </w:p>
        </w:tc>
        <w:tc>
          <w:tcPr>
            <w:tcW w:w="4640" w:type="dxa"/>
          </w:tcPr>
          <w:p w14:paraId="3584E0F3" w14:textId="77777777" w:rsidR="007E5C35" w:rsidRPr="00C51163" w:rsidRDefault="007E5C35" w:rsidP="00F4641D">
            <w:pPr>
              <w:tabs>
                <w:tab w:val="left" w:pos="0"/>
              </w:tabs>
              <w:spacing w:before="60" w:after="60" w:line="312" w:lineRule="auto"/>
              <w:rPr>
                <w:rFonts w:ascii="Arial" w:hAnsi="Arial" w:cs="Arial"/>
                <w:szCs w:val="22"/>
              </w:rPr>
            </w:pPr>
            <w:r w:rsidRPr="00C51163">
              <w:rPr>
                <w:rFonts w:ascii="Arial" w:hAnsi="Arial" w:cs="Arial"/>
                <w:szCs w:val="22"/>
              </w:rPr>
              <w:t xml:space="preserve">Schedule </w:t>
            </w:r>
            <w:r w:rsidR="00F4641D">
              <w:rPr>
                <w:rFonts w:ascii="Arial" w:hAnsi="Arial" w:cs="Arial"/>
                <w:szCs w:val="22"/>
              </w:rPr>
              <w:t>3</w:t>
            </w:r>
            <w:r>
              <w:rPr>
                <w:rFonts w:ascii="Arial" w:hAnsi="Arial" w:cs="Arial"/>
                <w:szCs w:val="22"/>
              </w:rPr>
              <w:t xml:space="preserve"> - </w:t>
            </w:r>
            <w:r w:rsidRPr="00C51163">
              <w:rPr>
                <w:rFonts w:ascii="Arial" w:hAnsi="Arial" w:cs="Arial"/>
                <w:szCs w:val="22"/>
              </w:rPr>
              <w:t xml:space="preserve">Certificate </w:t>
            </w:r>
            <w:r w:rsidR="00F4641D">
              <w:rPr>
                <w:rFonts w:ascii="Arial" w:hAnsi="Arial" w:cs="Arial"/>
                <w:szCs w:val="22"/>
              </w:rPr>
              <w:t xml:space="preserve">of </w:t>
            </w:r>
            <w:r w:rsidRPr="00C51163">
              <w:rPr>
                <w:rFonts w:ascii="Arial" w:hAnsi="Arial" w:cs="Arial"/>
                <w:szCs w:val="22"/>
              </w:rPr>
              <w:t xml:space="preserve">non-collusion </w:t>
            </w:r>
          </w:p>
        </w:tc>
        <w:tc>
          <w:tcPr>
            <w:tcW w:w="2164" w:type="dxa"/>
          </w:tcPr>
          <w:p w14:paraId="45B68F5C" w14:textId="77777777" w:rsidR="007E5C35" w:rsidRPr="00C51163" w:rsidRDefault="007E5C35" w:rsidP="00C51163">
            <w:pPr>
              <w:tabs>
                <w:tab w:val="left" w:pos="0"/>
              </w:tabs>
              <w:spacing w:before="60" w:after="60" w:line="312" w:lineRule="auto"/>
              <w:rPr>
                <w:rFonts w:ascii="Arial" w:hAnsi="Arial" w:cs="Arial"/>
                <w:szCs w:val="22"/>
              </w:rPr>
            </w:pPr>
          </w:p>
        </w:tc>
      </w:tr>
      <w:tr w:rsidR="007E5C35" w:rsidRPr="00C51163" w14:paraId="5BB587D8" w14:textId="77777777" w:rsidTr="00C51163">
        <w:tc>
          <w:tcPr>
            <w:tcW w:w="896" w:type="dxa"/>
          </w:tcPr>
          <w:p w14:paraId="1F96FAB8" w14:textId="77777777" w:rsidR="007E5C35" w:rsidRPr="00C51163" w:rsidRDefault="007E5C35" w:rsidP="009A4CC7">
            <w:pPr>
              <w:widowControl w:val="0"/>
              <w:numPr>
                <w:ilvl w:val="0"/>
                <w:numId w:val="23"/>
              </w:numPr>
              <w:tabs>
                <w:tab w:val="left" w:pos="0"/>
              </w:tabs>
              <w:adjustRightInd w:val="0"/>
              <w:spacing w:before="60" w:after="60" w:line="312" w:lineRule="auto"/>
              <w:textAlignment w:val="baseline"/>
              <w:rPr>
                <w:rFonts w:ascii="Arial" w:hAnsi="Arial" w:cs="Arial"/>
                <w:szCs w:val="22"/>
              </w:rPr>
            </w:pPr>
          </w:p>
        </w:tc>
        <w:tc>
          <w:tcPr>
            <w:tcW w:w="4640" w:type="dxa"/>
          </w:tcPr>
          <w:p w14:paraId="7E1D1804" w14:textId="77777777" w:rsidR="007E5C35" w:rsidRPr="00C51163" w:rsidRDefault="007E5C35" w:rsidP="00397CED">
            <w:pPr>
              <w:tabs>
                <w:tab w:val="left" w:pos="0"/>
              </w:tabs>
              <w:spacing w:before="60" w:after="60" w:line="312" w:lineRule="auto"/>
              <w:rPr>
                <w:rFonts w:ascii="Arial" w:hAnsi="Arial" w:cs="Arial"/>
                <w:szCs w:val="22"/>
              </w:rPr>
            </w:pPr>
            <w:r w:rsidRPr="00C51163">
              <w:rPr>
                <w:rFonts w:ascii="Arial" w:hAnsi="Arial" w:cs="Arial"/>
                <w:szCs w:val="22"/>
              </w:rPr>
              <w:t xml:space="preserve">Schedule </w:t>
            </w:r>
            <w:r w:rsidR="00397CED">
              <w:rPr>
                <w:rFonts w:ascii="Arial" w:hAnsi="Arial" w:cs="Arial"/>
                <w:szCs w:val="22"/>
              </w:rPr>
              <w:t>5</w:t>
            </w:r>
            <w:r>
              <w:rPr>
                <w:rFonts w:ascii="Arial" w:hAnsi="Arial" w:cs="Arial"/>
                <w:szCs w:val="22"/>
              </w:rPr>
              <w:t xml:space="preserve"> - </w:t>
            </w:r>
            <w:r w:rsidRPr="00C51163">
              <w:rPr>
                <w:rFonts w:ascii="Arial" w:hAnsi="Arial" w:cs="Arial"/>
                <w:szCs w:val="22"/>
              </w:rPr>
              <w:t xml:space="preserve">Form of Tender </w:t>
            </w:r>
          </w:p>
        </w:tc>
        <w:tc>
          <w:tcPr>
            <w:tcW w:w="2164" w:type="dxa"/>
          </w:tcPr>
          <w:p w14:paraId="3D2F53FB" w14:textId="77777777" w:rsidR="007E5C35" w:rsidRPr="00C51163" w:rsidRDefault="007E5C35" w:rsidP="00C51163">
            <w:pPr>
              <w:tabs>
                <w:tab w:val="left" w:pos="0"/>
              </w:tabs>
              <w:spacing w:before="60" w:after="60" w:line="312" w:lineRule="auto"/>
              <w:rPr>
                <w:rFonts w:ascii="Arial" w:hAnsi="Arial" w:cs="Arial"/>
                <w:szCs w:val="22"/>
              </w:rPr>
            </w:pPr>
          </w:p>
        </w:tc>
      </w:tr>
    </w:tbl>
    <w:p w14:paraId="5E294421" w14:textId="77777777" w:rsidR="007E5C35" w:rsidRPr="00C51163" w:rsidRDefault="007E5C35" w:rsidP="00C51163">
      <w:pPr>
        <w:tabs>
          <w:tab w:val="left" w:pos="0"/>
        </w:tabs>
        <w:rPr>
          <w:rFonts w:ascii="Arial" w:hAnsi="Arial" w:cs="Arial"/>
          <w:b/>
          <w:szCs w:val="22"/>
        </w:rPr>
      </w:pPr>
    </w:p>
    <w:p w14:paraId="70279DF2" w14:textId="77777777" w:rsidR="007E5C35" w:rsidRPr="00DF0D4A" w:rsidRDefault="007E5C35" w:rsidP="00C51163">
      <w:pPr>
        <w:pStyle w:val="Bodysubclause"/>
        <w:spacing w:line="240" w:lineRule="auto"/>
        <w:ind w:left="0"/>
        <w:rPr>
          <w:rStyle w:val="Emphasis"/>
          <w:rFonts w:ascii="Arial" w:hAnsi="Arial" w:cs="Arial"/>
          <w:b/>
          <w:i w:val="0"/>
          <w:color w:val="26A699"/>
          <w:sz w:val="28"/>
          <w:szCs w:val="28"/>
        </w:rPr>
      </w:pPr>
      <w:bookmarkStart w:id="5" w:name="a257729"/>
      <w:bookmarkStart w:id="6" w:name="_Toc345317843"/>
      <w:r w:rsidRPr="00DF0D4A">
        <w:rPr>
          <w:rStyle w:val="Emphasis"/>
          <w:rFonts w:ascii="Arial" w:hAnsi="Arial" w:cs="Arial"/>
          <w:b/>
          <w:i w:val="0"/>
          <w:iCs w:val="0"/>
          <w:color w:val="26A699"/>
          <w:sz w:val="28"/>
          <w:szCs w:val="28"/>
        </w:rPr>
        <w:t>2.</w:t>
      </w:r>
      <w:r w:rsidRPr="00DF0D4A">
        <w:rPr>
          <w:rStyle w:val="Emphasis"/>
          <w:rFonts w:ascii="Arial" w:hAnsi="Arial" w:cs="Arial"/>
          <w:b/>
          <w:i w:val="0"/>
          <w:color w:val="26A699"/>
          <w:sz w:val="28"/>
          <w:szCs w:val="28"/>
        </w:rPr>
        <w:t xml:space="preserve"> </w:t>
      </w:r>
      <w:r w:rsidRPr="00DF0D4A">
        <w:rPr>
          <w:rStyle w:val="Emphasis"/>
          <w:rFonts w:ascii="Arial" w:hAnsi="Arial" w:cs="Arial"/>
          <w:b/>
          <w:i w:val="0"/>
          <w:color w:val="26A699"/>
          <w:sz w:val="28"/>
          <w:szCs w:val="28"/>
        </w:rPr>
        <w:tab/>
        <w:t>Tender Timetable</w:t>
      </w:r>
      <w:bookmarkEnd w:id="5"/>
      <w:bookmarkEnd w:id="6"/>
    </w:p>
    <w:p w14:paraId="3AE345B3" w14:textId="77777777" w:rsidR="007E5C35" w:rsidRPr="002150FA" w:rsidRDefault="007E5C35" w:rsidP="00005F93">
      <w:pPr>
        <w:pStyle w:val="Heading2"/>
        <w:numPr>
          <w:ilvl w:val="0"/>
          <w:numId w:val="0"/>
        </w:numPr>
        <w:spacing w:line="240" w:lineRule="auto"/>
        <w:rPr>
          <w:rFonts w:ascii="Arial" w:hAnsi="Arial" w:cs="Arial"/>
          <w:szCs w:val="22"/>
        </w:rPr>
      </w:pPr>
      <w:r w:rsidRPr="00211E79">
        <w:rPr>
          <w:rFonts w:ascii="Arial" w:hAnsi="Arial" w:cs="Arial"/>
          <w:szCs w:val="22"/>
        </w:rPr>
        <w:t>2.</w:t>
      </w:r>
      <w:r>
        <w:rPr>
          <w:rFonts w:ascii="Arial" w:hAnsi="Arial" w:cs="Arial"/>
          <w:szCs w:val="22"/>
        </w:rPr>
        <w:t>1</w:t>
      </w:r>
      <w:r w:rsidRPr="00211E79">
        <w:rPr>
          <w:rFonts w:ascii="Arial" w:hAnsi="Arial" w:cs="Arial"/>
          <w:szCs w:val="22"/>
        </w:rPr>
        <w:t xml:space="preserve"> </w:t>
      </w:r>
      <w:r w:rsidRPr="00211E79">
        <w:rPr>
          <w:rFonts w:ascii="Arial" w:hAnsi="Arial" w:cs="Arial"/>
          <w:b/>
          <w:szCs w:val="22"/>
        </w:rPr>
        <w:t xml:space="preserve">    </w:t>
      </w:r>
      <w:r>
        <w:rPr>
          <w:rFonts w:ascii="Arial" w:hAnsi="Arial" w:cs="Arial"/>
          <w:b/>
          <w:szCs w:val="22"/>
        </w:rPr>
        <w:tab/>
      </w:r>
      <w:r w:rsidRPr="002150FA">
        <w:rPr>
          <w:rFonts w:ascii="Arial" w:hAnsi="Arial" w:cs="Arial"/>
          <w:b/>
          <w:szCs w:val="22"/>
        </w:rPr>
        <w:t>Key dates</w:t>
      </w:r>
    </w:p>
    <w:p w14:paraId="3BF5B660"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 xml:space="preserve">This procurement will follow a clear, </w:t>
      </w:r>
      <w:proofErr w:type="gramStart"/>
      <w:r w:rsidRPr="00C70A69">
        <w:rPr>
          <w:rFonts w:ascii="Arial" w:hAnsi="Arial" w:cs="Arial"/>
          <w:szCs w:val="22"/>
        </w:rPr>
        <w:t>structured</w:t>
      </w:r>
      <w:proofErr w:type="gramEnd"/>
      <w:r w:rsidRPr="00C70A69">
        <w:rPr>
          <w:rFonts w:ascii="Arial" w:hAnsi="Arial" w:cs="Arial"/>
          <w:szCs w:val="22"/>
        </w:rPr>
        <w:t xml:space="preserve"> and transparent process to ensure that all Tenderers are treated equally</w:t>
      </w:r>
      <w:r w:rsidR="00283FF6">
        <w:rPr>
          <w:rFonts w:ascii="Arial" w:hAnsi="Arial" w:cs="Arial"/>
          <w:szCs w:val="22"/>
        </w:rPr>
        <w:t xml:space="preserve"> and fairly at all times</w:t>
      </w:r>
      <w:r w:rsidRPr="00C70A69">
        <w:rPr>
          <w:rFonts w:ascii="Arial" w:hAnsi="Arial" w:cs="Arial"/>
          <w:szCs w:val="22"/>
        </w:rPr>
        <w:t>.</w:t>
      </w:r>
    </w:p>
    <w:p w14:paraId="5C624C40" w14:textId="320BF0F8" w:rsidR="007E5C35" w:rsidRDefault="007E5C35" w:rsidP="00005F93">
      <w:pPr>
        <w:pStyle w:val="Bodysubclause"/>
        <w:spacing w:line="240" w:lineRule="auto"/>
        <w:rPr>
          <w:rFonts w:ascii="Arial" w:hAnsi="Arial" w:cs="Arial"/>
          <w:szCs w:val="22"/>
        </w:rPr>
      </w:pPr>
      <w:r w:rsidRPr="00C70A69">
        <w:rPr>
          <w:rFonts w:ascii="Arial" w:hAnsi="Arial" w:cs="Arial"/>
          <w:szCs w:val="22"/>
        </w:rPr>
        <w:t>T</w:t>
      </w:r>
      <w:r w:rsidR="00385860">
        <w:rPr>
          <w:rFonts w:ascii="Arial" w:hAnsi="Arial" w:cs="Arial"/>
          <w:szCs w:val="22"/>
        </w:rPr>
        <w:t>his procurement opportunity will be open to accept bids for the duration of the contract term at 1.</w:t>
      </w:r>
      <w:r w:rsidR="00530283">
        <w:rPr>
          <w:rFonts w:ascii="Arial" w:hAnsi="Arial" w:cs="Arial"/>
          <w:szCs w:val="22"/>
        </w:rPr>
        <w:t>6</w:t>
      </w:r>
      <w:r w:rsidR="00385860">
        <w:rPr>
          <w:rFonts w:ascii="Arial" w:hAnsi="Arial" w:cs="Arial"/>
          <w:szCs w:val="22"/>
        </w:rPr>
        <w:t xml:space="preserve"> above in </w:t>
      </w:r>
      <w:proofErr w:type="gramStart"/>
      <w:r w:rsidR="00385860">
        <w:rPr>
          <w:rFonts w:ascii="Arial" w:hAnsi="Arial" w:cs="Arial"/>
          <w:szCs w:val="22"/>
        </w:rPr>
        <w:t>a number of</w:t>
      </w:r>
      <w:proofErr w:type="gramEnd"/>
      <w:r w:rsidR="00385860">
        <w:rPr>
          <w:rFonts w:ascii="Arial" w:hAnsi="Arial" w:cs="Arial"/>
          <w:szCs w:val="22"/>
        </w:rPr>
        <w:t xml:space="preserve"> successive rounds. During this period the Council will periodically close one round and evaluate the bids submitted. Once one round closes the next will immediately begin. T</w:t>
      </w:r>
      <w:r w:rsidRPr="00C70A69">
        <w:rPr>
          <w:rFonts w:ascii="Arial" w:hAnsi="Arial" w:cs="Arial"/>
          <w:szCs w:val="22"/>
        </w:rPr>
        <w:t xml:space="preserve">he key dates for </w:t>
      </w:r>
      <w:r w:rsidR="0092297A">
        <w:rPr>
          <w:rFonts w:ascii="Arial" w:hAnsi="Arial" w:cs="Arial"/>
          <w:szCs w:val="22"/>
        </w:rPr>
        <w:t xml:space="preserve">this </w:t>
      </w:r>
      <w:r w:rsidR="00674000">
        <w:rPr>
          <w:rFonts w:ascii="Arial" w:hAnsi="Arial" w:cs="Arial"/>
          <w:szCs w:val="22"/>
        </w:rPr>
        <w:t>procurement opportunity</w:t>
      </w:r>
      <w:r w:rsidR="00385860" w:rsidRPr="00C70A69">
        <w:rPr>
          <w:rFonts w:ascii="Arial" w:hAnsi="Arial" w:cs="Arial"/>
          <w:szCs w:val="22"/>
        </w:rPr>
        <w:t xml:space="preserve"> </w:t>
      </w:r>
      <w:r w:rsidRPr="00C70A69">
        <w:rPr>
          <w:rFonts w:ascii="Arial" w:hAnsi="Arial" w:cs="Arial"/>
          <w:szCs w:val="22"/>
        </w:rPr>
        <w:t>(</w:t>
      </w:r>
      <w:r w:rsidRPr="00C70A69">
        <w:rPr>
          <w:rStyle w:val="Defterm"/>
          <w:rFonts w:ascii="Arial" w:hAnsi="Arial" w:cs="Arial"/>
          <w:szCs w:val="22"/>
        </w:rPr>
        <w:t>Timetable</w:t>
      </w:r>
      <w:r w:rsidRPr="00C70A69">
        <w:rPr>
          <w:rFonts w:ascii="Arial" w:hAnsi="Arial" w:cs="Arial"/>
          <w:szCs w:val="22"/>
        </w:rPr>
        <w:t>) are currently anticipated to be as follows:</w:t>
      </w:r>
    </w:p>
    <w:p w14:paraId="4214291D" w14:textId="77777777" w:rsidR="00694E3B" w:rsidRPr="00C70A69" w:rsidRDefault="00694E3B" w:rsidP="00005F93">
      <w:pPr>
        <w:pStyle w:val="Bodysubclause"/>
        <w:spacing w:line="240" w:lineRule="auto"/>
        <w:rPr>
          <w:rFonts w:ascii="Arial" w:hAnsi="Arial" w:cs="Arial"/>
          <w:szCs w:val="22"/>
        </w:rPr>
      </w:pPr>
    </w:p>
    <w:tbl>
      <w:tblPr>
        <w:tblW w:w="10102"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2624"/>
        <w:gridCol w:w="1843"/>
        <w:gridCol w:w="1289"/>
        <w:gridCol w:w="1537"/>
      </w:tblGrid>
      <w:tr w:rsidR="00487CBB" w:rsidRPr="00C70A69" w14:paraId="7A3DA0E1" w14:textId="7644AD8A" w:rsidTr="00487CBB">
        <w:tc>
          <w:tcPr>
            <w:tcW w:w="0" w:type="auto"/>
            <w:shd w:val="clear" w:color="auto" w:fill="auto"/>
          </w:tcPr>
          <w:p w14:paraId="1A7A0CA9" w14:textId="77777777" w:rsidR="00487CBB" w:rsidRPr="000C614E" w:rsidRDefault="00487CBB" w:rsidP="00005F93">
            <w:pPr>
              <w:pStyle w:val="NormalCell"/>
              <w:spacing w:line="240" w:lineRule="auto"/>
              <w:rPr>
                <w:rFonts w:ascii="Arial" w:hAnsi="Arial" w:cs="Arial"/>
                <w:color w:val="808080" w:themeColor="background1" w:themeShade="80"/>
                <w:szCs w:val="22"/>
              </w:rPr>
            </w:pPr>
            <w:bookmarkStart w:id="7" w:name="_Hlk140825131"/>
            <w:r w:rsidRPr="000C614E">
              <w:rPr>
                <w:rFonts w:ascii="Arial" w:hAnsi="Arial" w:cs="Arial"/>
                <w:b/>
                <w:color w:val="808080" w:themeColor="background1" w:themeShade="80"/>
                <w:szCs w:val="22"/>
              </w:rPr>
              <w:lastRenderedPageBreak/>
              <w:t>Event</w:t>
            </w:r>
          </w:p>
        </w:tc>
        <w:tc>
          <w:tcPr>
            <w:tcW w:w="0" w:type="auto"/>
            <w:gridSpan w:val="4"/>
            <w:shd w:val="clear" w:color="auto" w:fill="auto"/>
          </w:tcPr>
          <w:p w14:paraId="43C28A42" w14:textId="40BBA0C4" w:rsidR="00487CBB" w:rsidRPr="000C614E" w:rsidRDefault="00487CBB" w:rsidP="00005F93">
            <w:pPr>
              <w:pStyle w:val="NormalCell"/>
              <w:spacing w:line="240" w:lineRule="auto"/>
              <w:rPr>
                <w:rFonts w:ascii="Arial" w:hAnsi="Arial" w:cs="Arial"/>
                <w:b/>
                <w:color w:val="808080" w:themeColor="background1" w:themeShade="80"/>
                <w:szCs w:val="22"/>
              </w:rPr>
            </w:pPr>
            <w:r w:rsidRPr="000C614E">
              <w:rPr>
                <w:rFonts w:ascii="Arial" w:hAnsi="Arial" w:cs="Arial"/>
                <w:b/>
                <w:color w:val="808080" w:themeColor="background1" w:themeShade="80"/>
                <w:szCs w:val="22"/>
              </w:rPr>
              <w:t>Date</w:t>
            </w:r>
          </w:p>
        </w:tc>
      </w:tr>
      <w:tr w:rsidR="00487CBB" w:rsidRPr="00C70A69" w14:paraId="5BB19921" w14:textId="193EDB06" w:rsidTr="00487CBB">
        <w:tc>
          <w:tcPr>
            <w:tcW w:w="0" w:type="auto"/>
            <w:shd w:val="clear" w:color="auto" w:fill="auto"/>
          </w:tcPr>
          <w:p w14:paraId="2951E37B" w14:textId="77777777" w:rsidR="00487CBB" w:rsidRPr="000C614E" w:rsidRDefault="00487CBB" w:rsidP="00005F93">
            <w:pPr>
              <w:pStyle w:val="NormalCell"/>
              <w:spacing w:line="240" w:lineRule="auto"/>
              <w:rPr>
                <w:rFonts w:ascii="Arial" w:hAnsi="Arial" w:cs="Arial"/>
                <w:color w:val="808080" w:themeColor="background1" w:themeShade="80"/>
                <w:szCs w:val="22"/>
              </w:rPr>
            </w:pPr>
            <w:r w:rsidRPr="000C614E">
              <w:rPr>
                <w:rFonts w:ascii="Arial" w:hAnsi="Arial" w:cs="Arial"/>
                <w:color w:val="808080" w:themeColor="background1" w:themeShade="80"/>
                <w:szCs w:val="22"/>
              </w:rPr>
              <w:t>OJEU Notice</w:t>
            </w:r>
          </w:p>
        </w:tc>
        <w:tc>
          <w:tcPr>
            <w:tcW w:w="0" w:type="auto"/>
            <w:gridSpan w:val="4"/>
            <w:shd w:val="clear" w:color="auto" w:fill="auto"/>
          </w:tcPr>
          <w:p w14:paraId="1B652EE1" w14:textId="0B4EA218" w:rsidR="00487CBB" w:rsidRPr="000C614E" w:rsidRDefault="00487CBB" w:rsidP="00172BDE">
            <w:pPr>
              <w:pStyle w:val="NormalCell"/>
              <w:spacing w:line="240" w:lineRule="auto"/>
              <w:rPr>
                <w:rFonts w:ascii="Arial" w:hAnsi="Arial" w:cs="Arial"/>
                <w:color w:val="808080" w:themeColor="background1" w:themeShade="80"/>
                <w:szCs w:val="22"/>
              </w:rPr>
            </w:pPr>
            <w:r w:rsidRPr="000C614E">
              <w:rPr>
                <w:rFonts w:ascii="Arial" w:hAnsi="Arial" w:cs="Arial"/>
                <w:color w:val="808080" w:themeColor="background1" w:themeShade="80"/>
                <w:szCs w:val="22"/>
              </w:rPr>
              <w:t>14</w:t>
            </w:r>
            <w:r w:rsidRPr="000C614E">
              <w:rPr>
                <w:rFonts w:ascii="Arial" w:hAnsi="Arial" w:cs="Arial"/>
                <w:color w:val="808080" w:themeColor="background1" w:themeShade="80"/>
                <w:szCs w:val="22"/>
                <w:vertAlign w:val="superscript"/>
              </w:rPr>
              <w:t>th</w:t>
            </w:r>
            <w:r w:rsidRPr="000C614E">
              <w:rPr>
                <w:rFonts w:ascii="Arial" w:hAnsi="Arial" w:cs="Arial"/>
                <w:color w:val="808080" w:themeColor="background1" w:themeShade="80"/>
                <w:szCs w:val="22"/>
              </w:rPr>
              <w:t xml:space="preserve"> November 2017</w:t>
            </w:r>
          </w:p>
        </w:tc>
      </w:tr>
      <w:tr w:rsidR="006C191C" w:rsidRPr="00C70A69" w14:paraId="43A8F214" w14:textId="13C41BF9" w:rsidTr="00487CBB">
        <w:tc>
          <w:tcPr>
            <w:tcW w:w="0" w:type="auto"/>
            <w:shd w:val="clear" w:color="auto" w:fill="auto"/>
          </w:tcPr>
          <w:p w14:paraId="474C646C" w14:textId="77777777" w:rsidR="006C191C" w:rsidRPr="000C614E" w:rsidRDefault="006C191C" w:rsidP="006C191C">
            <w:pPr>
              <w:pStyle w:val="NormalCell"/>
              <w:spacing w:line="240" w:lineRule="auto"/>
              <w:rPr>
                <w:rFonts w:ascii="Arial" w:hAnsi="Arial" w:cs="Arial"/>
                <w:color w:val="808080" w:themeColor="background1" w:themeShade="80"/>
                <w:szCs w:val="22"/>
              </w:rPr>
            </w:pPr>
            <w:r w:rsidRPr="000C614E">
              <w:rPr>
                <w:rFonts w:ascii="Arial" w:hAnsi="Arial" w:cs="Arial"/>
                <w:color w:val="808080" w:themeColor="background1" w:themeShade="80"/>
                <w:szCs w:val="22"/>
              </w:rPr>
              <w:t>Issue ITT</w:t>
            </w:r>
          </w:p>
        </w:tc>
        <w:tc>
          <w:tcPr>
            <w:tcW w:w="2624" w:type="dxa"/>
            <w:shd w:val="clear" w:color="auto" w:fill="auto"/>
          </w:tcPr>
          <w:p w14:paraId="56A2901D" w14:textId="77777777" w:rsidR="006C191C" w:rsidRPr="005B439C" w:rsidRDefault="006C191C" w:rsidP="006C191C">
            <w:pPr>
              <w:pStyle w:val="NormalCell"/>
              <w:spacing w:line="240" w:lineRule="auto"/>
              <w:rPr>
                <w:rFonts w:ascii="Arial" w:hAnsi="Arial" w:cs="Arial"/>
                <w:color w:val="808080" w:themeColor="background1" w:themeShade="80"/>
                <w:szCs w:val="22"/>
                <w:u w:val="single"/>
              </w:rPr>
            </w:pPr>
            <w:r w:rsidRPr="005B439C">
              <w:rPr>
                <w:rFonts w:ascii="Arial" w:hAnsi="Arial" w:cs="Arial"/>
                <w:color w:val="808080" w:themeColor="background1" w:themeShade="80"/>
                <w:szCs w:val="22"/>
                <w:u w:val="single"/>
              </w:rPr>
              <w:t>Round 1</w:t>
            </w:r>
          </w:p>
          <w:p w14:paraId="178DAA4F" w14:textId="4BDB7208"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27</w:t>
            </w:r>
            <w:r w:rsidRPr="00674000">
              <w:rPr>
                <w:rFonts w:ascii="Arial" w:hAnsi="Arial" w:cs="Arial"/>
                <w:color w:val="808080" w:themeColor="background1" w:themeShade="80"/>
                <w:szCs w:val="22"/>
                <w:vertAlign w:val="superscript"/>
              </w:rPr>
              <w:t>t</w:t>
            </w:r>
            <w:r>
              <w:rPr>
                <w:rFonts w:ascii="Arial" w:hAnsi="Arial" w:cs="Arial"/>
                <w:color w:val="808080" w:themeColor="background1" w:themeShade="80"/>
                <w:szCs w:val="22"/>
                <w:vertAlign w:val="superscript"/>
              </w:rPr>
              <w:t>h</w:t>
            </w:r>
            <w:r>
              <w:rPr>
                <w:rFonts w:ascii="Arial" w:hAnsi="Arial" w:cs="Arial"/>
                <w:color w:val="808080" w:themeColor="background1" w:themeShade="80"/>
                <w:szCs w:val="22"/>
              </w:rPr>
              <w:t xml:space="preserve"> July 2023 (This round was for onboarding current framework providers on to the new Chest)</w:t>
            </w:r>
          </w:p>
        </w:tc>
        <w:tc>
          <w:tcPr>
            <w:tcW w:w="1843" w:type="dxa"/>
            <w:shd w:val="clear" w:color="auto" w:fill="auto"/>
          </w:tcPr>
          <w:p w14:paraId="58B5E986" w14:textId="6125EBA3" w:rsidR="006C191C" w:rsidRDefault="006C191C" w:rsidP="006C191C">
            <w:pPr>
              <w:pStyle w:val="NormalCell"/>
              <w:spacing w:line="240" w:lineRule="auto"/>
              <w:rPr>
                <w:rFonts w:ascii="Arial" w:hAnsi="Arial" w:cs="Arial"/>
                <w:color w:val="808080"/>
                <w:u w:val="single"/>
              </w:rPr>
            </w:pPr>
            <w:r>
              <w:rPr>
                <w:rFonts w:ascii="Arial" w:hAnsi="Arial" w:cs="Arial"/>
                <w:color w:val="808080"/>
                <w:u w:val="single"/>
              </w:rPr>
              <w:t>Round 2</w:t>
            </w:r>
          </w:p>
          <w:p w14:paraId="30CB5637" w14:textId="31B6C58D"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rPr>
              <w:t>1</w:t>
            </w:r>
            <w:r w:rsidRPr="006C191C">
              <w:rPr>
                <w:rFonts w:ascii="Arial" w:hAnsi="Arial" w:cs="Arial"/>
                <w:color w:val="808080"/>
                <w:vertAlign w:val="superscript"/>
              </w:rPr>
              <w:t>st</w:t>
            </w:r>
            <w:r>
              <w:rPr>
                <w:rFonts w:ascii="Arial" w:hAnsi="Arial" w:cs="Arial"/>
                <w:color w:val="808080"/>
              </w:rPr>
              <w:t xml:space="preserve"> August 2023</w:t>
            </w:r>
          </w:p>
        </w:tc>
        <w:tc>
          <w:tcPr>
            <w:tcW w:w="1289" w:type="dxa"/>
            <w:shd w:val="clear" w:color="auto" w:fill="auto"/>
          </w:tcPr>
          <w:p w14:paraId="58B5707B" w14:textId="35AE1E1C" w:rsidR="006C191C" w:rsidRPr="00487CBB" w:rsidRDefault="006C191C" w:rsidP="006C191C">
            <w:pPr>
              <w:pStyle w:val="NormalCell"/>
              <w:spacing w:line="240" w:lineRule="auto"/>
              <w:rPr>
                <w:rFonts w:ascii="Arial" w:hAnsi="Arial" w:cs="Arial"/>
                <w:color w:val="808080" w:themeColor="background1" w:themeShade="80"/>
                <w:szCs w:val="22"/>
                <w:u w:val="single"/>
              </w:rPr>
            </w:pPr>
            <w:r w:rsidRPr="00487CBB">
              <w:rPr>
                <w:rFonts w:ascii="Arial" w:hAnsi="Arial" w:cs="Arial"/>
                <w:color w:val="808080" w:themeColor="background1" w:themeShade="80"/>
                <w:szCs w:val="22"/>
                <w:u w:val="single"/>
              </w:rPr>
              <w:t>Round 3</w:t>
            </w:r>
          </w:p>
        </w:tc>
        <w:tc>
          <w:tcPr>
            <w:tcW w:w="0" w:type="auto"/>
          </w:tcPr>
          <w:p w14:paraId="0FF96179" w14:textId="0E1C6E07" w:rsidR="006C191C" w:rsidRPr="005B439C" w:rsidRDefault="006C191C" w:rsidP="006C191C">
            <w:pPr>
              <w:pStyle w:val="NormalCell"/>
              <w:spacing w:line="240" w:lineRule="auto"/>
              <w:rPr>
                <w:rFonts w:ascii="Arial" w:hAnsi="Arial" w:cs="Arial"/>
                <w:color w:val="808080" w:themeColor="background1" w:themeShade="80"/>
                <w:szCs w:val="22"/>
                <w:u w:val="single"/>
              </w:rPr>
            </w:pPr>
            <w:r w:rsidRPr="005B439C">
              <w:rPr>
                <w:rFonts w:ascii="Arial" w:hAnsi="Arial" w:cs="Arial"/>
                <w:color w:val="808080" w:themeColor="background1" w:themeShade="80"/>
                <w:szCs w:val="22"/>
                <w:u w:val="single"/>
              </w:rPr>
              <w:t xml:space="preserve">Round </w:t>
            </w:r>
            <w:r>
              <w:rPr>
                <w:rFonts w:ascii="Arial" w:hAnsi="Arial" w:cs="Arial"/>
                <w:color w:val="808080" w:themeColor="background1" w:themeShade="80"/>
                <w:szCs w:val="22"/>
                <w:u w:val="single"/>
              </w:rPr>
              <w:t>4</w:t>
            </w:r>
          </w:p>
          <w:p w14:paraId="6571D5B4" w14:textId="6D1D09AA" w:rsidR="006C191C" w:rsidRPr="005B439C" w:rsidRDefault="006C191C" w:rsidP="006C191C">
            <w:pPr>
              <w:pStyle w:val="NormalCell"/>
              <w:spacing w:line="240" w:lineRule="auto"/>
              <w:rPr>
                <w:rFonts w:ascii="Arial" w:hAnsi="Arial" w:cs="Arial"/>
                <w:color w:val="808080" w:themeColor="background1" w:themeShade="80"/>
                <w:szCs w:val="22"/>
                <w:u w:val="single"/>
              </w:rPr>
            </w:pPr>
            <w:r>
              <w:rPr>
                <w:rFonts w:ascii="Arial" w:hAnsi="Arial" w:cs="Arial"/>
                <w:color w:val="808080" w:themeColor="background1" w:themeShade="80"/>
                <w:szCs w:val="22"/>
              </w:rPr>
              <w:t>21</w:t>
            </w:r>
            <w:r w:rsidRPr="00064136">
              <w:rPr>
                <w:rFonts w:ascii="Arial" w:hAnsi="Arial" w:cs="Arial"/>
                <w:color w:val="808080" w:themeColor="background1" w:themeShade="80"/>
                <w:szCs w:val="22"/>
                <w:vertAlign w:val="superscript"/>
              </w:rPr>
              <w:t>st</w:t>
            </w:r>
            <w:r>
              <w:rPr>
                <w:rFonts w:ascii="Arial" w:hAnsi="Arial" w:cs="Arial"/>
                <w:color w:val="808080" w:themeColor="background1" w:themeShade="80"/>
                <w:szCs w:val="22"/>
              </w:rPr>
              <w:t xml:space="preserve"> December 2023</w:t>
            </w:r>
          </w:p>
        </w:tc>
      </w:tr>
      <w:tr w:rsidR="006C191C" w:rsidRPr="00C70A69" w14:paraId="2D71D4C8" w14:textId="5B2047B6" w:rsidTr="00487CBB">
        <w:tc>
          <w:tcPr>
            <w:tcW w:w="0" w:type="auto"/>
            <w:shd w:val="clear" w:color="auto" w:fill="auto"/>
          </w:tcPr>
          <w:p w14:paraId="435BC979" w14:textId="77777777" w:rsidR="006C191C" w:rsidRPr="000C614E" w:rsidRDefault="006C191C" w:rsidP="006C191C">
            <w:pPr>
              <w:pStyle w:val="NormalCell"/>
              <w:spacing w:line="240" w:lineRule="auto"/>
              <w:rPr>
                <w:rFonts w:ascii="Arial" w:hAnsi="Arial" w:cs="Arial"/>
                <w:color w:val="808080" w:themeColor="background1" w:themeShade="80"/>
                <w:szCs w:val="22"/>
              </w:rPr>
            </w:pPr>
            <w:r w:rsidRPr="000C614E">
              <w:rPr>
                <w:rFonts w:ascii="Arial" w:hAnsi="Arial" w:cs="Arial"/>
                <w:color w:val="808080" w:themeColor="background1" w:themeShade="80"/>
                <w:szCs w:val="22"/>
              </w:rPr>
              <w:t>Deadline for receipt of clarification questions from tenderers</w:t>
            </w:r>
          </w:p>
        </w:tc>
        <w:tc>
          <w:tcPr>
            <w:tcW w:w="2624" w:type="dxa"/>
            <w:shd w:val="clear" w:color="auto" w:fill="auto"/>
          </w:tcPr>
          <w:p w14:paraId="6033D2E8" w14:textId="619DF573"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N/A</w:t>
            </w:r>
          </w:p>
        </w:tc>
        <w:tc>
          <w:tcPr>
            <w:tcW w:w="1843" w:type="dxa"/>
            <w:shd w:val="clear" w:color="auto" w:fill="auto"/>
          </w:tcPr>
          <w:p w14:paraId="3F2F0378" w14:textId="2435C7A3"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rPr>
              <w:t>7</w:t>
            </w:r>
            <w:r>
              <w:rPr>
                <w:rFonts w:ascii="Arial" w:hAnsi="Arial" w:cs="Arial"/>
                <w:color w:val="808080"/>
                <w:vertAlign w:val="superscript"/>
              </w:rPr>
              <w:t>th</w:t>
            </w:r>
            <w:r>
              <w:rPr>
                <w:rFonts w:ascii="Arial" w:hAnsi="Arial" w:cs="Arial"/>
                <w:color w:val="808080"/>
              </w:rPr>
              <w:t xml:space="preserve"> September 2023</w:t>
            </w:r>
          </w:p>
        </w:tc>
        <w:tc>
          <w:tcPr>
            <w:tcW w:w="1289" w:type="dxa"/>
            <w:shd w:val="clear" w:color="auto" w:fill="auto"/>
          </w:tcPr>
          <w:p w14:paraId="334D097D" w14:textId="1751B940"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7</w:t>
            </w:r>
            <w:r w:rsidRPr="001622EE">
              <w:rPr>
                <w:rFonts w:ascii="Arial" w:hAnsi="Arial" w:cs="Arial"/>
                <w:color w:val="808080" w:themeColor="background1" w:themeShade="80"/>
                <w:szCs w:val="22"/>
                <w:vertAlign w:val="superscript"/>
              </w:rPr>
              <w:t>th</w:t>
            </w:r>
            <w:r>
              <w:rPr>
                <w:rFonts w:ascii="Arial" w:hAnsi="Arial" w:cs="Arial"/>
                <w:color w:val="808080" w:themeColor="background1" w:themeShade="80"/>
                <w:szCs w:val="22"/>
              </w:rPr>
              <w:t xml:space="preserve"> December 2023</w:t>
            </w:r>
          </w:p>
        </w:tc>
        <w:tc>
          <w:tcPr>
            <w:tcW w:w="0" w:type="auto"/>
          </w:tcPr>
          <w:p w14:paraId="006BEB7C" w14:textId="0E08AD21" w:rsidR="006C191C"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22</w:t>
            </w:r>
            <w:r w:rsidRPr="00607B76">
              <w:rPr>
                <w:rFonts w:ascii="Arial" w:hAnsi="Arial" w:cs="Arial"/>
                <w:color w:val="808080" w:themeColor="background1" w:themeShade="80"/>
                <w:szCs w:val="22"/>
                <w:vertAlign w:val="superscript"/>
              </w:rPr>
              <w:t>nd</w:t>
            </w:r>
            <w:r>
              <w:rPr>
                <w:rFonts w:ascii="Arial" w:hAnsi="Arial" w:cs="Arial"/>
                <w:color w:val="808080" w:themeColor="background1" w:themeShade="80"/>
                <w:szCs w:val="22"/>
              </w:rPr>
              <w:t xml:space="preserve"> February 2024</w:t>
            </w:r>
          </w:p>
        </w:tc>
      </w:tr>
      <w:tr w:rsidR="006C191C" w:rsidRPr="00C70A69" w14:paraId="1DE5A00E" w14:textId="4735A9C5" w:rsidTr="00487CBB">
        <w:tc>
          <w:tcPr>
            <w:tcW w:w="0" w:type="auto"/>
            <w:shd w:val="clear" w:color="auto" w:fill="auto"/>
          </w:tcPr>
          <w:p w14:paraId="02FCC45E" w14:textId="77777777" w:rsidR="006C191C" w:rsidRPr="000C614E" w:rsidRDefault="006C191C" w:rsidP="006C191C">
            <w:pPr>
              <w:pStyle w:val="NormalCell"/>
              <w:spacing w:line="240" w:lineRule="auto"/>
              <w:rPr>
                <w:rFonts w:ascii="Arial" w:hAnsi="Arial" w:cs="Arial"/>
                <w:color w:val="808080" w:themeColor="background1" w:themeShade="80"/>
                <w:szCs w:val="22"/>
              </w:rPr>
            </w:pPr>
            <w:r w:rsidRPr="000C614E">
              <w:rPr>
                <w:rFonts w:ascii="Arial" w:hAnsi="Arial" w:cs="Arial"/>
                <w:color w:val="808080" w:themeColor="background1" w:themeShade="80"/>
                <w:szCs w:val="22"/>
              </w:rPr>
              <w:t>Deadline for receipt of Tenders</w:t>
            </w:r>
          </w:p>
        </w:tc>
        <w:tc>
          <w:tcPr>
            <w:tcW w:w="2624" w:type="dxa"/>
            <w:shd w:val="clear" w:color="auto" w:fill="auto"/>
          </w:tcPr>
          <w:p w14:paraId="0D51EA86" w14:textId="719BC5F5"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31</w:t>
            </w:r>
            <w:r w:rsidRPr="00674000">
              <w:rPr>
                <w:rFonts w:ascii="Arial" w:hAnsi="Arial" w:cs="Arial"/>
                <w:color w:val="808080" w:themeColor="background1" w:themeShade="80"/>
                <w:szCs w:val="22"/>
                <w:vertAlign w:val="superscript"/>
              </w:rPr>
              <w:t>st</w:t>
            </w:r>
            <w:r>
              <w:rPr>
                <w:rFonts w:ascii="Arial" w:hAnsi="Arial" w:cs="Arial"/>
                <w:color w:val="808080" w:themeColor="background1" w:themeShade="80"/>
                <w:szCs w:val="22"/>
              </w:rPr>
              <w:t xml:space="preserve"> July 2023</w:t>
            </w:r>
          </w:p>
        </w:tc>
        <w:tc>
          <w:tcPr>
            <w:tcW w:w="1843" w:type="dxa"/>
            <w:shd w:val="clear" w:color="auto" w:fill="auto"/>
          </w:tcPr>
          <w:p w14:paraId="1A9ED1F3" w14:textId="188D7430" w:rsidR="006C191C" w:rsidRPr="006C191C" w:rsidRDefault="006C191C" w:rsidP="006C191C">
            <w:pPr>
              <w:pStyle w:val="NormalCell"/>
              <w:spacing w:line="240" w:lineRule="auto"/>
              <w:rPr>
                <w:rFonts w:ascii="Arial" w:hAnsi="Arial" w:cs="Arial"/>
                <w:color w:val="808080" w:themeColor="background1" w:themeShade="80"/>
                <w:szCs w:val="22"/>
              </w:rPr>
            </w:pPr>
            <w:r w:rsidRPr="006C191C">
              <w:rPr>
                <w:rFonts w:ascii="Arial" w:hAnsi="Arial" w:cs="Arial"/>
                <w:color w:val="808080"/>
              </w:rPr>
              <w:t>21</w:t>
            </w:r>
            <w:r w:rsidRPr="006C191C">
              <w:rPr>
                <w:rFonts w:ascii="Arial" w:hAnsi="Arial" w:cs="Arial"/>
                <w:color w:val="808080"/>
                <w:vertAlign w:val="superscript"/>
              </w:rPr>
              <w:t>st</w:t>
            </w:r>
            <w:r w:rsidRPr="006C191C">
              <w:rPr>
                <w:rFonts w:ascii="Arial" w:hAnsi="Arial" w:cs="Arial"/>
                <w:color w:val="808080"/>
              </w:rPr>
              <w:t xml:space="preserve"> September 2023</w:t>
            </w:r>
          </w:p>
        </w:tc>
        <w:tc>
          <w:tcPr>
            <w:tcW w:w="1289" w:type="dxa"/>
            <w:shd w:val="clear" w:color="auto" w:fill="auto"/>
          </w:tcPr>
          <w:p w14:paraId="3605F71B" w14:textId="0AA2ACCA"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21</w:t>
            </w:r>
            <w:r w:rsidRPr="006C191C">
              <w:rPr>
                <w:rFonts w:ascii="Arial" w:hAnsi="Arial" w:cs="Arial"/>
                <w:color w:val="808080" w:themeColor="background1" w:themeShade="80"/>
                <w:szCs w:val="22"/>
                <w:vertAlign w:val="superscript"/>
              </w:rPr>
              <w:t>st</w:t>
            </w:r>
            <w:r>
              <w:rPr>
                <w:rFonts w:ascii="Arial" w:hAnsi="Arial" w:cs="Arial"/>
                <w:color w:val="808080" w:themeColor="background1" w:themeShade="80"/>
                <w:szCs w:val="22"/>
              </w:rPr>
              <w:t xml:space="preserve"> December 2023</w:t>
            </w:r>
          </w:p>
        </w:tc>
        <w:tc>
          <w:tcPr>
            <w:tcW w:w="0" w:type="auto"/>
          </w:tcPr>
          <w:p w14:paraId="70BECD78" w14:textId="7DE693E4" w:rsidR="006C191C"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7</w:t>
            </w:r>
            <w:r w:rsidRPr="00607B76">
              <w:rPr>
                <w:rFonts w:ascii="Arial" w:hAnsi="Arial" w:cs="Arial"/>
                <w:color w:val="808080" w:themeColor="background1" w:themeShade="80"/>
                <w:szCs w:val="22"/>
                <w:vertAlign w:val="superscript"/>
              </w:rPr>
              <w:t>th</w:t>
            </w:r>
            <w:r>
              <w:rPr>
                <w:rFonts w:ascii="Arial" w:hAnsi="Arial" w:cs="Arial"/>
                <w:color w:val="808080" w:themeColor="background1" w:themeShade="80"/>
                <w:szCs w:val="22"/>
              </w:rPr>
              <w:t xml:space="preserve"> March 2024</w:t>
            </w:r>
          </w:p>
        </w:tc>
      </w:tr>
      <w:tr w:rsidR="006C191C" w:rsidRPr="00C70A69" w14:paraId="260B89A8" w14:textId="62DD7744" w:rsidTr="00487CBB">
        <w:tc>
          <w:tcPr>
            <w:tcW w:w="0" w:type="auto"/>
            <w:shd w:val="clear" w:color="auto" w:fill="auto"/>
          </w:tcPr>
          <w:p w14:paraId="0D39EA04" w14:textId="77777777" w:rsidR="006C191C" w:rsidRPr="000C614E" w:rsidRDefault="006C191C" w:rsidP="006C191C">
            <w:pPr>
              <w:pStyle w:val="NormalCell"/>
              <w:spacing w:line="240" w:lineRule="auto"/>
              <w:rPr>
                <w:rFonts w:ascii="Arial" w:hAnsi="Arial" w:cs="Arial"/>
                <w:color w:val="808080" w:themeColor="background1" w:themeShade="80"/>
                <w:szCs w:val="22"/>
              </w:rPr>
            </w:pPr>
            <w:r w:rsidRPr="000C614E">
              <w:rPr>
                <w:rFonts w:ascii="Arial" w:hAnsi="Arial" w:cs="Arial"/>
                <w:color w:val="808080" w:themeColor="background1" w:themeShade="80"/>
                <w:szCs w:val="22"/>
              </w:rPr>
              <w:t>Evaluation of Tenders</w:t>
            </w:r>
          </w:p>
        </w:tc>
        <w:tc>
          <w:tcPr>
            <w:tcW w:w="2624" w:type="dxa"/>
            <w:shd w:val="clear" w:color="auto" w:fill="auto"/>
          </w:tcPr>
          <w:p w14:paraId="3F94806C" w14:textId="316F9982"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N/A</w:t>
            </w:r>
          </w:p>
        </w:tc>
        <w:tc>
          <w:tcPr>
            <w:tcW w:w="1843" w:type="dxa"/>
            <w:shd w:val="clear" w:color="auto" w:fill="auto"/>
          </w:tcPr>
          <w:p w14:paraId="3F0F7D9C" w14:textId="05AF0C70"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rPr>
              <w:t>w/c 25</w:t>
            </w:r>
            <w:r>
              <w:rPr>
                <w:rFonts w:ascii="Arial" w:hAnsi="Arial" w:cs="Arial"/>
                <w:color w:val="808080"/>
                <w:vertAlign w:val="superscript"/>
              </w:rPr>
              <w:t>th</w:t>
            </w:r>
            <w:r>
              <w:rPr>
                <w:rFonts w:ascii="Arial" w:hAnsi="Arial" w:cs="Arial"/>
                <w:color w:val="808080"/>
              </w:rPr>
              <w:t xml:space="preserve"> September 2023</w:t>
            </w:r>
          </w:p>
        </w:tc>
        <w:tc>
          <w:tcPr>
            <w:tcW w:w="1289" w:type="dxa"/>
            <w:shd w:val="clear" w:color="auto" w:fill="auto"/>
          </w:tcPr>
          <w:p w14:paraId="01D36663" w14:textId="7455B559"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w/c 4</w:t>
            </w:r>
            <w:r w:rsidRPr="001622EE">
              <w:rPr>
                <w:rFonts w:ascii="Arial" w:hAnsi="Arial" w:cs="Arial"/>
                <w:color w:val="808080" w:themeColor="background1" w:themeShade="80"/>
                <w:szCs w:val="22"/>
                <w:vertAlign w:val="superscript"/>
              </w:rPr>
              <w:t>th</w:t>
            </w:r>
            <w:r>
              <w:rPr>
                <w:rFonts w:ascii="Arial" w:hAnsi="Arial" w:cs="Arial"/>
                <w:color w:val="808080" w:themeColor="background1" w:themeShade="80"/>
                <w:szCs w:val="22"/>
              </w:rPr>
              <w:t xml:space="preserve"> January 2024</w:t>
            </w:r>
          </w:p>
        </w:tc>
        <w:tc>
          <w:tcPr>
            <w:tcW w:w="0" w:type="auto"/>
          </w:tcPr>
          <w:p w14:paraId="65356383" w14:textId="11C487EB" w:rsidR="006C191C"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w/c 11</w:t>
            </w:r>
            <w:r w:rsidRPr="00064136">
              <w:rPr>
                <w:rFonts w:ascii="Arial" w:hAnsi="Arial" w:cs="Arial"/>
                <w:color w:val="808080" w:themeColor="background1" w:themeShade="80"/>
                <w:szCs w:val="22"/>
                <w:vertAlign w:val="superscript"/>
              </w:rPr>
              <w:t>th</w:t>
            </w:r>
            <w:r>
              <w:rPr>
                <w:rFonts w:ascii="Arial" w:hAnsi="Arial" w:cs="Arial"/>
                <w:color w:val="808080" w:themeColor="background1" w:themeShade="80"/>
                <w:szCs w:val="22"/>
              </w:rPr>
              <w:t xml:space="preserve"> March 2024</w:t>
            </w:r>
          </w:p>
        </w:tc>
      </w:tr>
      <w:tr w:rsidR="006C191C" w:rsidRPr="00C70A69" w14:paraId="6630285A" w14:textId="4C378370" w:rsidTr="00487CBB">
        <w:tc>
          <w:tcPr>
            <w:tcW w:w="0" w:type="auto"/>
            <w:shd w:val="clear" w:color="auto" w:fill="auto"/>
          </w:tcPr>
          <w:p w14:paraId="34BC45FD" w14:textId="77777777" w:rsidR="006C191C" w:rsidRPr="000C614E" w:rsidRDefault="006C191C" w:rsidP="006C191C">
            <w:pPr>
              <w:pStyle w:val="NormalCell"/>
              <w:spacing w:line="240" w:lineRule="auto"/>
              <w:rPr>
                <w:rFonts w:ascii="Arial" w:hAnsi="Arial" w:cs="Arial"/>
                <w:color w:val="808080" w:themeColor="background1" w:themeShade="80"/>
                <w:szCs w:val="22"/>
              </w:rPr>
            </w:pPr>
            <w:r w:rsidRPr="000C614E">
              <w:rPr>
                <w:rFonts w:ascii="Arial" w:hAnsi="Arial" w:cs="Arial"/>
                <w:color w:val="808080" w:themeColor="background1" w:themeShade="80"/>
                <w:szCs w:val="22"/>
              </w:rPr>
              <w:t>Contract start date</w:t>
            </w:r>
          </w:p>
        </w:tc>
        <w:tc>
          <w:tcPr>
            <w:tcW w:w="2624" w:type="dxa"/>
            <w:shd w:val="clear" w:color="auto" w:fill="auto"/>
          </w:tcPr>
          <w:p w14:paraId="2143631E" w14:textId="561C5454"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N/A</w:t>
            </w:r>
          </w:p>
        </w:tc>
        <w:tc>
          <w:tcPr>
            <w:tcW w:w="1843" w:type="dxa"/>
            <w:shd w:val="clear" w:color="auto" w:fill="auto"/>
          </w:tcPr>
          <w:p w14:paraId="313E4819" w14:textId="277CE49A"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rPr>
              <w:t>10</w:t>
            </w:r>
            <w:r>
              <w:rPr>
                <w:rFonts w:ascii="Arial" w:hAnsi="Arial" w:cs="Arial"/>
                <w:color w:val="808080"/>
                <w:vertAlign w:val="superscript"/>
              </w:rPr>
              <w:t>th</w:t>
            </w:r>
            <w:r>
              <w:rPr>
                <w:rFonts w:ascii="Arial" w:hAnsi="Arial" w:cs="Arial"/>
                <w:color w:val="808080"/>
              </w:rPr>
              <w:t xml:space="preserve"> October 2023</w:t>
            </w:r>
          </w:p>
        </w:tc>
        <w:tc>
          <w:tcPr>
            <w:tcW w:w="1289" w:type="dxa"/>
            <w:shd w:val="clear" w:color="auto" w:fill="auto"/>
          </w:tcPr>
          <w:p w14:paraId="35D5CD42" w14:textId="171B0C00" w:rsidR="006C191C" w:rsidRPr="000C614E"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23</w:t>
            </w:r>
            <w:r w:rsidRPr="00064136">
              <w:rPr>
                <w:rFonts w:ascii="Arial" w:hAnsi="Arial" w:cs="Arial"/>
                <w:color w:val="808080" w:themeColor="background1" w:themeShade="80"/>
                <w:szCs w:val="22"/>
                <w:vertAlign w:val="superscript"/>
              </w:rPr>
              <w:t>rd</w:t>
            </w:r>
            <w:r>
              <w:rPr>
                <w:rFonts w:ascii="Arial" w:hAnsi="Arial" w:cs="Arial"/>
                <w:color w:val="808080" w:themeColor="background1" w:themeShade="80"/>
                <w:szCs w:val="22"/>
              </w:rPr>
              <w:t xml:space="preserve"> January 2024</w:t>
            </w:r>
          </w:p>
        </w:tc>
        <w:tc>
          <w:tcPr>
            <w:tcW w:w="0" w:type="auto"/>
          </w:tcPr>
          <w:p w14:paraId="08BA3A48" w14:textId="3B9F000A" w:rsidR="006C191C" w:rsidRDefault="006C191C" w:rsidP="006C191C">
            <w:pPr>
              <w:pStyle w:val="NormalCell"/>
              <w:spacing w:line="240" w:lineRule="auto"/>
              <w:rPr>
                <w:rFonts w:ascii="Arial" w:hAnsi="Arial" w:cs="Arial"/>
                <w:color w:val="808080" w:themeColor="background1" w:themeShade="80"/>
                <w:szCs w:val="22"/>
              </w:rPr>
            </w:pPr>
            <w:r>
              <w:rPr>
                <w:rFonts w:ascii="Arial" w:hAnsi="Arial" w:cs="Arial"/>
                <w:color w:val="808080" w:themeColor="background1" w:themeShade="80"/>
                <w:szCs w:val="22"/>
              </w:rPr>
              <w:t>29</w:t>
            </w:r>
            <w:r w:rsidRPr="00607B76">
              <w:rPr>
                <w:rFonts w:ascii="Arial" w:hAnsi="Arial" w:cs="Arial"/>
                <w:color w:val="808080" w:themeColor="background1" w:themeShade="80"/>
                <w:szCs w:val="22"/>
                <w:vertAlign w:val="superscript"/>
              </w:rPr>
              <w:t>th</w:t>
            </w:r>
            <w:r>
              <w:rPr>
                <w:rFonts w:ascii="Arial" w:hAnsi="Arial" w:cs="Arial"/>
                <w:color w:val="808080" w:themeColor="background1" w:themeShade="80"/>
                <w:szCs w:val="22"/>
              </w:rPr>
              <w:t xml:space="preserve"> March 2024</w:t>
            </w:r>
          </w:p>
        </w:tc>
      </w:tr>
    </w:tbl>
    <w:bookmarkEnd w:id="7"/>
    <w:p w14:paraId="6088FA8E" w14:textId="77777777" w:rsidR="007E5C35" w:rsidRDefault="0015714B" w:rsidP="004944E4">
      <w:pPr>
        <w:pStyle w:val="Bodysubclause"/>
        <w:spacing w:line="240" w:lineRule="auto"/>
        <w:ind w:left="0"/>
        <w:rPr>
          <w:rFonts w:ascii="Arial" w:hAnsi="Arial" w:cs="Arial"/>
          <w:szCs w:val="22"/>
        </w:rPr>
      </w:pPr>
      <w:r>
        <w:rPr>
          <w:rFonts w:ascii="Arial" w:hAnsi="Arial" w:cs="Arial"/>
          <w:szCs w:val="22"/>
        </w:rPr>
        <w:t>Any changes to the</w:t>
      </w:r>
      <w:r w:rsidR="007E5C35" w:rsidRPr="00C70A69">
        <w:rPr>
          <w:rFonts w:ascii="Arial" w:hAnsi="Arial" w:cs="Arial"/>
          <w:szCs w:val="22"/>
        </w:rPr>
        <w:t xml:space="preserve"> Timetable shall be notified to all Tenderers as soon as practicable.</w:t>
      </w:r>
    </w:p>
    <w:p w14:paraId="02010F14" w14:textId="77777777" w:rsidR="000C614E" w:rsidRPr="000C614E" w:rsidRDefault="000C614E" w:rsidP="004944E4">
      <w:pPr>
        <w:pStyle w:val="Bodysubclause"/>
        <w:spacing w:line="240" w:lineRule="auto"/>
        <w:ind w:left="0"/>
        <w:rPr>
          <w:rFonts w:ascii="Arial" w:hAnsi="Arial" w:cs="Arial"/>
          <w:b/>
          <w:color w:val="FF0000"/>
          <w:szCs w:val="22"/>
        </w:rPr>
      </w:pPr>
      <w:r w:rsidRPr="000C614E">
        <w:rPr>
          <w:rFonts w:ascii="Arial" w:hAnsi="Arial" w:cs="Arial"/>
          <w:b/>
          <w:color w:val="FF0000"/>
          <w:szCs w:val="22"/>
        </w:rPr>
        <w:t>The deadline for submission for the next DPS round will be notified 30 days prior to the submission deadline</w:t>
      </w:r>
      <w:r>
        <w:rPr>
          <w:rFonts w:ascii="Arial" w:hAnsi="Arial" w:cs="Arial"/>
          <w:b/>
          <w:color w:val="FF0000"/>
          <w:szCs w:val="22"/>
        </w:rPr>
        <w:t>.</w:t>
      </w:r>
    </w:p>
    <w:p w14:paraId="7DAC1E8B" w14:textId="77777777" w:rsidR="000C614E" w:rsidRPr="00C70A69" w:rsidRDefault="000C614E" w:rsidP="004944E4">
      <w:pPr>
        <w:pStyle w:val="Bodysubclause"/>
        <w:spacing w:line="240" w:lineRule="auto"/>
        <w:ind w:left="0"/>
        <w:rPr>
          <w:rFonts w:ascii="Arial" w:hAnsi="Arial" w:cs="Arial"/>
          <w:szCs w:val="22"/>
        </w:rPr>
      </w:pPr>
    </w:p>
    <w:p w14:paraId="4F1CC81D" w14:textId="77777777" w:rsidR="007E5C35" w:rsidRPr="00C70A69" w:rsidRDefault="007E5C35" w:rsidP="00005F93">
      <w:pPr>
        <w:pStyle w:val="Heading2"/>
        <w:numPr>
          <w:ilvl w:val="0"/>
          <w:numId w:val="0"/>
        </w:numPr>
        <w:tabs>
          <w:tab w:val="left" w:pos="284"/>
        </w:tabs>
        <w:spacing w:line="240" w:lineRule="auto"/>
        <w:rPr>
          <w:rFonts w:ascii="Arial" w:hAnsi="Arial" w:cs="Arial"/>
          <w:szCs w:val="22"/>
        </w:rPr>
      </w:pPr>
      <w:r w:rsidRPr="00211E79">
        <w:rPr>
          <w:rFonts w:ascii="Arial" w:hAnsi="Arial" w:cs="Arial"/>
          <w:szCs w:val="22"/>
        </w:rPr>
        <w:t>2.2</w:t>
      </w:r>
      <w:r>
        <w:rPr>
          <w:rFonts w:ascii="Arial" w:hAnsi="Arial" w:cs="Arial"/>
          <w:b/>
          <w:szCs w:val="22"/>
        </w:rPr>
        <w:tab/>
      </w:r>
      <w:r w:rsidRPr="00C70A69">
        <w:rPr>
          <w:rFonts w:ascii="Arial" w:hAnsi="Arial" w:cs="Arial"/>
          <w:b/>
          <w:szCs w:val="22"/>
        </w:rPr>
        <w:t>Deadline for receipt of Tenders</w:t>
      </w:r>
    </w:p>
    <w:p w14:paraId="1E35D6A1" w14:textId="77777777" w:rsidR="007E5C35" w:rsidRDefault="00530283" w:rsidP="00005F93">
      <w:pPr>
        <w:pStyle w:val="Bodysubclause"/>
        <w:spacing w:line="240" w:lineRule="auto"/>
        <w:rPr>
          <w:rFonts w:ascii="Arial" w:hAnsi="Arial" w:cs="Arial"/>
          <w:szCs w:val="22"/>
        </w:rPr>
      </w:pPr>
      <w:r>
        <w:rPr>
          <w:rFonts w:ascii="Arial" w:hAnsi="Arial" w:cs="Arial"/>
          <w:szCs w:val="22"/>
        </w:rPr>
        <w:t>To be considered in this round r</w:t>
      </w:r>
      <w:r w:rsidR="007E5C35" w:rsidRPr="00C70A69">
        <w:rPr>
          <w:rFonts w:ascii="Arial" w:hAnsi="Arial" w:cs="Arial"/>
          <w:szCs w:val="22"/>
        </w:rPr>
        <w:t xml:space="preserve">esponses to this ITT must be sent in the manner prescribed under </w:t>
      </w:r>
      <w:r w:rsidR="00BA139A">
        <w:rPr>
          <w:rFonts w:ascii="Arial" w:hAnsi="Arial" w:cs="Arial"/>
          <w:szCs w:val="22"/>
        </w:rPr>
        <w:t>Section 3</w:t>
      </w:r>
      <w:r w:rsidR="007E5C35" w:rsidRPr="00C70A69">
        <w:rPr>
          <w:rFonts w:ascii="Arial" w:hAnsi="Arial" w:cs="Arial"/>
          <w:szCs w:val="22"/>
        </w:rPr>
        <w:t xml:space="preserve"> no later than the</w:t>
      </w:r>
      <w:r w:rsidR="00C674F3">
        <w:rPr>
          <w:rFonts w:ascii="Arial" w:hAnsi="Arial" w:cs="Arial"/>
          <w:szCs w:val="22"/>
        </w:rPr>
        <w:t xml:space="preserve"> T</w:t>
      </w:r>
      <w:r w:rsidR="00640AE7">
        <w:rPr>
          <w:rFonts w:ascii="Arial" w:hAnsi="Arial" w:cs="Arial"/>
          <w:szCs w:val="22"/>
        </w:rPr>
        <w:t>ender</w:t>
      </w:r>
      <w:r w:rsidR="007E5C35" w:rsidRPr="00C70A69">
        <w:rPr>
          <w:rFonts w:ascii="Arial" w:hAnsi="Arial" w:cs="Arial"/>
          <w:szCs w:val="22"/>
        </w:rPr>
        <w:t xml:space="preserve"> </w:t>
      </w:r>
      <w:r w:rsidR="004A7BBB">
        <w:rPr>
          <w:rFonts w:ascii="Arial" w:hAnsi="Arial" w:cs="Arial"/>
          <w:szCs w:val="22"/>
        </w:rPr>
        <w:t>d</w:t>
      </w:r>
      <w:r w:rsidR="007E5C35" w:rsidRPr="00C70A69">
        <w:rPr>
          <w:rFonts w:ascii="Arial" w:hAnsi="Arial" w:cs="Arial"/>
          <w:szCs w:val="22"/>
        </w:rPr>
        <w:t xml:space="preserve">eadline. The Council recommends that Tenderers submit their responses to the ITT at least a couple of days prior to the </w:t>
      </w:r>
      <w:r w:rsidR="009A7D68">
        <w:rPr>
          <w:rFonts w:ascii="Arial" w:hAnsi="Arial" w:cs="Arial"/>
          <w:szCs w:val="22"/>
        </w:rPr>
        <w:t>d</w:t>
      </w:r>
      <w:r w:rsidR="007E5C35" w:rsidRPr="00C70A69">
        <w:rPr>
          <w:rFonts w:ascii="Arial" w:hAnsi="Arial" w:cs="Arial"/>
          <w:szCs w:val="22"/>
        </w:rPr>
        <w:t xml:space="preserve">eadline as any Tender received after the </w:t>
      </w:r>
      <w:r w:rsidR="00640AE7">
        <w:rPr>
          <w:rFonts w:ascii="Arial" w:hAnsi="Arial" w:cs="Arial"/>
          <w:szCs w:val="22"/>
        </w:rPr>
        <w:t>d</w:t>
      </w:r>
      <w:r w:rsidR="007E5C35" w:rsidRPr="00C70A69">
        <w:rPr>
          <w:rFonts w:ascii="Arial" w:hAnsi="Arial" w:cs="Arial"/>
          <w:szCs w:val="22"/>
        </w:rPr>
        <w:t xml:space="preserve">eadline shall not be opened or considered. </w:t>
      </w:r>
    </w:p>
    <w:p w14:paraId="1277AD04" w14:textId="77777777" w:rsidR="00530283" w:rsidRDefault="00530283" w:rsidP="00005F93">
      <w:pPr>
        <w:pStyle w:val="Bodysubclause"/>
        <w:spacing w:line="240" w:lineRule="auto"/>
        <w:rPr>
          <w:rFonts w:ascii="Arial" w:hAnsi="Arial" w:cs="Arial"/>
          <w:szCs w:val="22"/>
        </w:rPr>
      </w:pPr>
      <w:r>
        <w:rPr>
          <w:rFonts w:ascii="Arial" w:hAnsi="Arial" w:cs="Arial"/>
          <w:szCs w:val="22"/>
        </w:rPr>
        <w:t xml:space="preserve">Any Tenders submitted after the Tender deadline will be considered following the close of the subsequent round. </w:t>
      </w:r>
    </w:p>
    <w:p w14:paraId="143533B8" w14:textId="77777777" w:rsidR="007E5C35" w:rsidRPr="00C70A69" w:rsidRDefault="007E5C35" w:rsidP="00005F93">
      <w:pPr>
        <w:pStyle w:val="Heading2"/>
        <w:numPr>
          <w:ilvl w:val="0"/>
          <w:numId w:val="0"/>
        </w:numPr>
        <w:spacing w:line="240" w:lineRule="auto"/>
        <w:ind w:left="142" w:hanging="142"/>
        <w:rPr>
          <w:rFonts w:ascii="Arial" w:hAnsi="Arial" w:cs="Arial"/>
          <w:szCs w:val="22"/>
        </w:rPr>
      </w:pPr>
      <w:r w:rsidRPr="00211E79">
        <w:rPr>
          <w:rFonts w:ascii="Arial" w:hAnsi="Arial" w:cs="Arial"/>
          <w:szCs w:val="22"/>
        </w:rPr>
        <w:t>2.4</w:t>
      </w:r>
      <w:r>
        <w:rPr>
          <w:rFonts w:ascii="Arial" w:hAnsi="Arial" w:cs="Arial"/>
          <w:b/>
          <w:szCs w:val="22"/>
        </w:rPr>
        <w:tab/>
      </w:r>
      <w:r w:rsidRPr="00C70A69">
        <w:rPr>
          <w:rFonts w:ascii="Arial" w:hAnsi="Arial" w:cs="Arial"/>
          <w:b/>
          <w:szCs w:val="22"/>
        </w:rPr>
        <w:t>Clarification meetings</w:t>
      </w:r>
    </w:p>
    <w:p w14:paraId="580DD556" w14:textId="46205C84" w:rsidR="007E5C35" w:rsidRDefault="0004217E" w:rsidP="00351C34">
      <w:pPr>
        <w:pStyle w:val="Bodysubclause"/>
        <w:spacing w:line="240" w:lineRule="auto"/>
        <w:rPr>
          <w:rFonts w:ascii="Arial" w:hAnsi="Arial" w:cs="Arial"/>
          <w:szCs w:val="22"/>
        </w:rPr>
      </w:pPr>
      <w:r w:rsidRPr="0004217E">
        <w:rPr>
          <w:rFonts w:ascii="Arial" w:hAnsi="Arial" w:cs="Arial"/>
          <w:szCs w:val="22"/>
        </w:rPr>
        <w:t>Tenderers may be invited to attend a clarification meeting</w:t>
      </w:r>
      <w:r w:rsidR="000C614E">
        <w:rPr>
          <w:rFonts w:ascii="Arial" w:hAnsi="Arial" w:cs="Arial"/>
          <w:szCs w:val="22"/>
        </w:rPr>
        <w:t xml:space="preserve"> </w:t>
      </w:r>
      <w:r w:rsidR="00E53686">
        <w:rPr>
          <w:rFonts w:ascii="Arial" w:hAnsi="Arial" w:cs="Arial"/>
          <w:szCs w:val="22"/>
        </w:rPr>
        <w:t>on or around the date stated the Timetable above</w:t>
      </w:r>
      <w:r>
        <w:rPr>
          <w:rFonts w:ascii="Arial" w:hAnsi="Arial" w:cs="Arial"/>
          <w:szCs w:val="22"/>
        </w:rPr>
        <w:t xml:space="preserve">. The clarification meeting will be used to clarify aspects of your Tender. If a clarification meeting is required, the Council will contact </w:t>
      </w:r>
      <w:r w:rsidR="00647A69">
        <w:rPr>
          <w:rFonts w:ascii="Arial" w:hAnsi="Arial" w:cs="Arial"/>
          <w:szCs w:val="22"/>
        </w:rPr>
        <w:t xml:space="preserve">you </w:t>
      </w:r>
      <w:r>
        <w:rPr>
          <w:rFonts w:ascii="Arial" w:hAnsi="Arial" w:cs="Arial"/>
          <w:szCs w:val="22"/>
        </w:rPr>
        <w:t>to arrange a suitable date for the meeting</w:t>
      </w:r>
      <w:r w:rsidR="000C614E">
        <w:rPr>
          <w:rFonts w:ascii="Arial" w:hAnsi="Arial" w:cs="Arial"/>
          <w:szCs w:val="22"/>
        </w:rPr>
        <w:t xml:space="preserve"> </w:t>
      </w:r>
      <w:r w:rsidR="00E53686">
        <w:rPr>
          <w:rFonts w:ascii="Arial" w:hAnsi="Arial" w:cs="Arial"/>
          <w:szCs w:val="22"/>
        </w:rPr>
        <w:t>in line with the above Timetable</w:t>
      </w:r>
      <w:r>
        <w:rPr>
          <w:rFonts w:ascii="Arial" w:hAnsi="Arial" w:cs="Arial"/>
          <w:szCs w:val="22"/>
        </w:rPr>
        <w:t>.</w:t>
      </w:r>
    </w:p>
    <w:p w14:paraId="628A0566" w14:textId="77777777" w:rsidR="005B439C" w:rsidRDefault="005B439C" w:rsidP="00351C34">
      <w:pPr>
        <w:pStyle w:val="Bodysubclause"/>
        <w:spacing w:line="240" w:lineRule="auto"/>
      </w:pPr>
    </w:p>
    <w:p w14:paraId="25BE26A0" w14:textId="77777777" w:rsidR="007E5C35" w:rsidRPr="00C70A69" w:rsidRDefault="007E5C35" w:rsidP="00005F93">
      <w:pPr>
        <w:pStyle w:val="Heading2"/>
        <w:numPr>
          <w:ilvl w:val="0"/>
          <w:numId w:val="0"/>
        </w:numPr>
        <w:spacing w:line="240" w:lineRule="auto"/>
        <w:rPr>
          <w:rFonts w:ascii="Arial" w:hAnsi="Arial" w:cs="Arial"/>
          <w:szCs w:val="22"/>
        </w:rPr>
      </w:pPr>
      <w:r w:rsidRPr="00211E79">
        <w:rPr>
          <w:rFonts w:ascii="Arial" w:hAnsi="Arial" w:cs="Arial"/>
          <w:szCs w:val="22"/>
        </w:rPr>
        <w:t>2.5</w:t>
      </w:r>
      <w:r>
        <w:rPr>
          <w:rFonts w:ascii="Arial" w:hAnsi="Arial" w:cs="Arial"/>
          <w:b/>
          <w:szCs w:val="22"/>
        </w:rPr>
        <w:tab/>
      </w:r>
      <w:r w:rsidRPr="00C70A69">
        <w:rPr>
          <w:rFonts w:ascii="Arial" w:hAnsi="Arial" w:cs="Arial"/>
          <w:b/>
          <w:szCs w:val="22"/>
        </w:rPr>
        <w:t xml:space="preserve">Intention to award Contract </w:t>
      </w:r>
    </w:p>
    <w:p w14:paraId="0ADC8E90"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 xml:space="preserve">Contract award is subject to the formal approval process of the Council. Until all necessary approvals are obtained and </w:t>
      </w:r>
      <w:r w:rsidR="00647A69">
        <w:rPr>
          <w:rFonts w:ascii="Arial" w:hAnsi="Arial" w:cs="Arial"/>
          <w:szCs w:val="22"/>
        </w:rPr>
        <w:t xml:space="preserve">where applicable </w:t>
      </w:r>
      <w:r w:rsidRPr="00C70A69">
        <w:rPr>
          <w:rFonts w:ascii="Arial" w:hAnsi="Arial" w:cs="Arial"/>
          <w:szCs w:val="22"/>
        </w:rPr>
        <w:t xml:space="preserve">the standstill period </w:t>
      </w:r>
      <w:r w:rsidR="00647A69">
        <w:rPr>
          <w:rFonts w:ascii="Arial" w:hAnsi="Arial" w:cs="Arial"/>
          <w:szCs w:val="22"/>
        </w:rPr>
        <w:t xml:space="preserve">and or </w:t>
      </w:r>
      <w:proofErr w:type="gramStart"/>
      <w:r w:rsidR="00647A69">
        <w:rPr>
          <w:rFonts w:ascii="Arial" w:hAnsi="Arial" w:cs="Arial"/>
          <w:szCs w:val="22"/>
        </w:rPr>
        <w:t>call in</w:t>
      </w:r>
      <w:proofErr w:type="gramEnd"/>
      <w:r w:rsidR="00647A69">
        <w:rPr>
          <w:rFonts w:ascii="Arial" w:hAnsi="Arial" w:cs="Arial"/>
          <w:szCs w:val="22"/>
        </w:rPr>
        <w:t xml:space="preserve"> periods are </w:t>
      </w:r>
      <w:r w:rsidRPr="00C70A69">
        <w:rPr>
          <w:rFonts w:ascii="Arial" w:hAnsi="Arial" w:cs="Arial"/>
          <w:szCs w:val="22"/>
        </w:rPr>
        <w:t>completed, no Contract(s) will be entered into.</w:t>
      </w:r>
    </w:p>
    <w:p w14:paraId="4A55D3E6"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Once the Council has reached a decision in respect of a contract award, it will notify all bidders of that decisi</w:t>
      </w:r>
      <w:r w:rsidR="0015714B">
        <w:rPr>
          <w:rFonts w:ascii="Arial" w:hAnsi="Arial" w:cs="Arial"/>
          <w:szCs w:val="22"/>
        </w:rPr>
        <w:t>on and provide for a standstill</w:t>
      </w:r>
      <w:r w:rsidR="00647A69">
        <w:rPr>
          <w:rFonts w:ascii="Arial" w:hAnsi="Arial" w:cs="Arial"/>
          <w:szCs w:val="22"/>
        </w:rPr>
        <w:t xml:space="preserve"> and or </w:t>
      </w:r>
      <w:proofErr w:type="gramStart"/>
      <w:r w:rsidR="00647A69">
        <w:rPr>
          <w:rFonts w:ascii="Arial" w:hAnsi="Arial" w:cs="Arial"/>
          <w:szCs w:val="22"/>
        </w:rPr>
        <w:t>call in</w:t>
      </w:r>
      <w:proofErr w:type="gramEnd"/>
      <w:r w:rsidR="00647A69">
        <w:rPr>
          <w:rFonts w:ascii="Arial" w:hAnsi="Arial" w:cs="Arial"/>
          <w:szCs w:val="22"/>
        </w:rPr>
        <w:t xml:space="preserve"> </w:t>
      </w:r>
      <w:r w:rsidRPr="00C70A69">
        <w:rPr>
          <w:rFonts w:ascii="Arial" w:hAnsi="Arial" w:cs="Arial"/>
          <w:szCs w:val="22"/>
        </w:rPr>
        <w:t>pe</w:t>
      </w:r>
      <w:r w:rsidR="00361215">
        <w:rPr>
          <w:rFonts w:ascii="Arial" w:hAnsi="Arial" w:cs="Arial"/>
          <w:szCs w:val="22"/>
        </w:rPr>
        <w:t>riod</w:t>
      </w:r>
      <w:r w:rsidR="00647A69">
        <w:rPr>
          <w:rFonts w:ascii="Arial" w:hAnsi="Arial" w:cs="Arial"/>
          <w:szCs w:val="22"/>
        </w:rPr>
        <w:t>s if applicable</w:t>
      </w:r>
      <w:r w:rsidR="00361215">
        <w:rPr>
          <w:rFonts w:ascii="Arial" w:hAnsi="Arial" w:cs="Arial"/>
          <w:szCs w:val="22"/>
        </w:rPr>
        <w:t xml:space="preserve"> in accordance with PCR 2015</w:t>
      </w:r>
      <w:r w:rsidRPr="00C70A69">
        <w:rPr>
          <w:rFonts w:ascii="Arial" w:hAnsi="Arial" w:cs="Arial"/>
          <w:szCs w:val="22"/>
        </w:rPr>
        <w:t xml:space="preserve"> before entering into any Contract(s).</w:t>
      </w:r>
    </w:p>
    <w:p w14:paraId="59AEF120" w14:textId="77777777" w:rsidR="007E5C35" w:rsidRDefault="007E5C35" w:rsidP="00005F93">
      <w:pPr>
        <w:pStyle w:val="Bodysubclause"/>
        <w:spacing w:line="240" w:lineRule="auto"/>
        <w:rPr>
          <w:rFonts w:ascii="Arial" w:hAnsi="Arial" w:cs="Arial"/>
          <w:szCs w:val="22"/>
        </w:rPr>
      </w:pPr>
      <w:r w:rsidRPr="00C70A69">
        <w:rPr>
          <w:rFonts w:ascii="Arial" w:hAnsi="Arial" w:cs="Arial"/>
          <w:szCs w:val="22"/>
        </w:rPr>
        <w:t>The contract award notification will be sent to each Tenderer. The Council will inform all unsuccessful Tenderers of the identity and relative advantages and characteristics of the successful Tender as compared with the addressee's Tender.</w:t>
      </w:r>
    </w:p>
    <w:p w14:paraId="276538E9" w14:textId="77777777" w:rsidR="007E5C35" w:rsidRPr="00C70A69" w:rsidRDefault="007E5C35" w:rsidP="00005F93">
      <w:pPr>
        <w:pStyle w:val="Bodysubclause"/>
        <w:spacing w:line="240" w:lineRule="auto"/>
        <w:rPr>
          <w:rFonts w:ascii="Arial" w:hAnsi="Arial" w:cs="Arial"/>
          <w:szCs w:val="22"/>
        </w:rPr>
      </w:pPr>
    </w:p>
    <w:p w14:paraId="714505C7" w14:textId="77777777" w:rsidR="007E5C35" w:rsidRPr="001D420B" w:rsidRDefault="007E5C35" w:rsidP="00005F93">
      <w:pPr>
        <w:spacing w:line="240" w:lineRule="auto"/>
        <w:rPr>
          <w:rFonts w:ascii="Arial" w:hAnsi="Arial" w:cs="Arial"/>
          <w:b/>
          <w:color w:val="26A699"/>
          <w:sz w:val="28"/>
          <w:szCs w:val="28"/>
        </w:rPr>
      </w:pPr>
      <w:bookmarkStart w:id="8" w:name="a268968"/>
      <w:bookmarkStart w:id="9" w:name="_Toc345317844"/>
      <w:r w:rsidRPr="001D420B">
        <w:rPr>
          <w:rFonts w:ascii="Arial" w:hAnsi="Arial" w:cs="Arial"/>
          <w:b/>
          <w:color w:val="26A699"/>
          <w:sz w:val="28"/>
          <w:szCs w:val="28"/>
        </w:rPr>
        <w:t xml:space="preserve">3. </w:t>
      </w:r>
      <w:r w:rsidRPr="001D420B">
        <w:rPr>
          <w:rFonts w:ascii="Arial" w:hAnsi="Arial" w:cs="Arial"/>
          <w:b/>
          <w:color w:val="26A699"/>
          <w:sz w:val="28"/>
          <w:szCs w:val="28"/>
        </w:rPr>
        <w:tab/>
        <w:t>Tender completion information</w:t>
      </w:r>
      <w:bookmarkEnd w:id="8"/>
      <w:bookmarkEnd w:id="9"/>
    </w:p>
    <w:p w14:paraId="7FFB99E7" w14:textId="77777777" w:rsidR="007E5C35" w:rsidRPr="00C70A69" w:rsidRDefault="007E5C35" w:rsidP="00005F93">
      <w:pPr>
        <w:pStyle w:val="Heading2"/>
        <w:numPr>
          <w:ilvl w:val="0"/>
          <w:numId w:val="0"/>
        </w:numPr>
        <w:spacing w:line="240" w:lineRule="auto"/>
        <w:rPr>
          <w:rFonts w:ascii="Arial" w:hAnsi="Arial" w:cs="Arial"/>
          <w:szCs w:val="22"/>
        </w:rPr>
      </w:pPr>
      <w:bookmarkStart w:id="10" w:name="a71839"/>
      <w:r w:rsidRPr="00211E79">
        <w:rPr>
          <w:rFonts w:ascii="Arial" w:hAnsi="Arial" w:cs="Arial"/>
          <w:szCs w:val="22"/>
        </w:rPr>
        <w:t>3.1</w:t>
      </w:r>
      <w:r>
        <w:rPr>
          <w:rFonts w:ascii="Arial" w:hAnsi="Arial" w:cs="Arial"/>
          <w:b/>
          <w:szCs w:val="22"/>
        </w:rPr>
        <w:tab/>
      </w:r>
      <w:r w:rsidRPr="00C70A69">
        <w:rPr>
          <w:rFonts w:ascii="Arial" w:hAnsi="Arial" w:cs="Arial"/>
          <w:b/>
          <w:szCs w:val="22"/>
        </w:rPr>
        <w:t>Formalities</w:t>
      </w:r>
      <w:bookmarkEnd w:id="10"/>
    </w:p>
    <w:p w14:paraId="724C216F" w14:textId="77777777" w:rsidR="007E5C35" w:rsidRPr="00C70A69" w:rsidRDefault="007E5C35" w:rsidP="00005F93">
      <w:pPr>
        <w:pStyle w:val="Bullet2"/>
        <w:numPr>
          <w:ilvl w:val="0"/>
          <w:numId w:val="0"/>
        </w:numPr>
        <w:ind w:left="720"/>
        <w:rPr>
          <w:rFonts w:ascii="Arial" w:hAnsi="Arial" w:cs="Arial"/>
          <w:szCs w:val="22"/>
        </w:rPr>
      </w:pPr>
      <w:r w:rsidRPr="00C70A69">
        <w:rPr>
          <w:rFonts w:ascii="Arial" w:hAnsi="Arial" w:cs="Arial"/>
          <w:szCs w:val="22"/>
        </w:rPr>
        <w:t>Tender documents must be</w:t>
      </w:r>
      <w:r w:rsidR="00AB35CF">
        <w:rPr>
          <w:rFonts w:ascii="Arial" w:hAnsi="Arial" w:cs="Arial"/>
          <w:szCs w:val="22"/>
        </w:rPr>
        <w:t xml:space="preserve"> written in English and</w:t>
      </w:r>
      <w:r w:rsidRPr="00C70A69">
        <w:rPr>
          <w:rFonts w:ascii="Arial" w:hAnsi="Arial" w:cs="Arial"/>
          <w:szCs w:val="22"/>
        </w:rPr>
        <w:t xml:space="preserve"> returned via the Chest</w:t>
      </w:r>
      <w:r w:rsidR="00AB35CF">
        <w:rPr>
          <w:rFonts w:ascii="Arial" w:hAnsi="Arial" w:cs="Arial"/>
          <w:szCs w:val="22"/>
        </w:rPr>
        <w:t>.</w:t>
      </w:r>
      <w:r w:rsidRPr="00C70A69">
        <w:rPr>
          <w:rFonts w:ascii="Arial" w:hAnsi="Arial" w:cs="Arial"/>
          <w:szCs w:val="22"/>
        </w:rPr>
        <w:t xml:space="preserve"> Where documents are embedded within other documents, Tenderers must upload clearly identifiable attachments to the Chest.</w:t>
      </w:r>
    </w:p>
    <w:p w14:paraId="6DAB9C87"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 xml:space="preserve">The Tender must be clear, </w:t>
      </w:r>
      <w:proofErr w:type="gramStart"/>
      <w:r w:rsidRPr="00C70A69">
        <w:rPr>
          <w:rFonts w:ascii="Arial" w:hAnsi="Arial" w:cs="Arial"/>
          <w:szCs w:val="22"/>
        </w:rPr>
        <w:t>concise</w:t>
      </w:r>
      <w:proofErr w:type="gramEnd"/>
      <w:r w:rsidRPr="00C70A69">
        <w:rPr>
          <w:rFonts w:ascii="Arial" w:hAnsi="Arial" w:cs="Arial"/>
          <w:szCs w:val="22"/>
        </w:rPr>
        <w:t xml:space="preserve"> and complete and not qualified in any way. The Council reserves the right to mark a Tender down or exclude the</w:t>
      </w:r>
      <w:r w:rsidR="00647A69">
        <w:rPr>
          <w:rFonts w:ascii="Arial" w:hAnsi="Arial" w:cs="Arial"/>
          <w:szCs w:val="22"/>
        </w:rPr>
        <w:t xml:space="preserve"> Tender</w:t>
      </w:r>
      <w:r w:rsidR="0015714B">
        <w:rPr>
          <w:rFonts w:ascii="Arial" w:hAnsi="Arial" w:cs="Arial"/>
          <w:szCs w:val="22"/>
        </w:rPr>
        <w:t xml:space="preserve"> from the procurement if</w:t>
      </w:r>
      <w:r w:rsidR="00647A69">
        <w:rPr>
          <w:rFonts w:ascii="Arial" w:hAnsi="Arial" w:cs="Arial"/>
          <w:szCs w:val="22"/>
        </w:rPr>
        <w:t xml:space="preserve"> it</w:t>
      </w:r>
      <w:r w:rsidRPr="00C70A69">
        <w:rPr>
          <w:rFonts w:ascii="Arial" w:hAnsi="Arial" w:cs="Arial"/>
          <w:szCs w:val="22"/>
        </w:rPr>
        <w:t xml:space="preserve"> </w:t>
      </w:r>
      <w:r w:rsidR="009A7D68">
        <w:rPr>
          <w:rFonts w:ascii="Arial" w:hAnsi="Arial" w:cs="Arial"/>
          <w:szCs w:val="22"/>
        </w:rPr>
        <w:t xml:space="preserve">is qualified, </w:t>
      </w:r>
      <w:r w:rsidRPr="00C70A69">
        <w:rPr>
          <w:rFonts w:ascii="Arial" w:hAnsi="Arial" w:cs="Arial"/>
          <w:szCs w:val="22"/>
        </w:rPr>
        <w:t xml:space="preserve">contains any </w:t>
      </w:r>
      <w:proofErr w:type="gramStart"/>
      <w:r w:rsidRPr="00C70A69">
        <w:rPr>
          <w:rFonts w:ascii="Arial" w:hAnsi="Arial" w:cs="Arial"/>
          <w:szCs w:val="22"/>
        </w:rPr>
        <w:t>ambiguities</w:t>
      </w:r>
      <w:proofErr w:type="gramEnd"/>
      <w:r w:rsidRPr="00C70A69">
        <w:rPr>
          <w:rFonts w:ascii="Arial" w:hAnsi="Arial" w:cs="Arial"/>
          <w:szCs w:val="22"/>
        </w:rPr>
        <w:t xml:space="preserve"> or lacks clarity. Tender</w:t>
      </w:r>
      <w:r w:rsidR="00647A69">
        <w:rPr>
          <w:rFonts w:ascii="Arial" w:hAnsi="Arial" w:cs="Arial"/>
          <w:szCs w:val="22"/>
        </w:rPr>
        <w:t>s</w:t>
      </w:r>
      <w:r w:rsidRPr="00C70A69">
        <w:rPr>
          <w:rFonts w:ascii="Arial" w:hAnsi="Arial" w:cs="Arial"/>
          <w:szCs w:val="22"/>
        </w:rPr>
        <w:t xml:space="preserve"> should </w:t>
      </w:r>
      <w:r w:rsidR="00647A69">
        <w:rPr>
          <w:rFonts w:ascii="Arial" w:hAnsi="Arial" w:cs="Arial"/>
          <w:szCs w:val="22"/>
        </w:rPr>
        <w:t>only contain</w:t>
      </w:r>
      <w:r w:rsidR="00647A69" w:rsidRPr="00C70A69">
        <w:rPr>
          <w:rFonts w:ascii="Arial" w:hAnsi="Arial" w:cs="Arial"/>
          <w:szCs w:val="22"/>
        </w:rPr>
        <w:t xml:space="preserve"> </w:t>
      </w:r>
      <w:r w:rsidRPr="00C70A69">
        <w:rPr>
          <w:rFonts w:ascii="Arial" w:hAnsi="Arial" w:cs="Arial"/>
          <w:szCs w:val="22"/>
        </w:rPr>
        <w:t>information necessary to respond effectively to this ITT. Unless specifically requested, extraneous presentation materials are neither necessary nor desired</w:t>
      </w:r>
      <w:r w:rsidR="00647A69">
        <w:rPr>
          <w:rFonts w:ascii="Arial" w:hAnsi="Arial" w:cs="Arial"/>
          <w:szCs w:val="22"/>
        </w:rPr>
        <w:t xml:space="preserve"> and shall be disregarded</w:t>
      </w:r>
      <w:r w:rsidRPr="00C70A69">
        <w:rPr>
          <w:rFonts w:ascii="Arial" w:hAnsi="Arial" w:cs="Arial"/>
          <w:szCs w:val="22"/>
        </w:rPr>
        <w:t xml:space="preserve">. Tenders will be evaluated </w:t>
      </w:r>
      <w:proofErr w:type="gramStart"/>
      <w:r w:rsidRPr="00C70A69">
        <w:rPr>
          <w:rFonts w:ascii="Arial" w:hAnsi="Arial" w:cs="Arial"/>
          <w:szCs w:val="22"/>
        </w:rPr>
        <w:t>on the basis of</w:t>
      </w:r>
      <w:proofErr w:type="gramEnd"/>
      <w:r w:rsidRPr="00C70A69">
        <w:rPr>
          <w:rFonts w:ascii="Arial" w:hAnsi="Arial" w:cs="Arial"/>
          <w:szCs w:val="22"/>
        </w:rPr>
        <w:t xml:space="preserve"> information submitted by the Deadline.</w:t>
      </w:r>
    </w:p>
    <w:p w14:paraId="6BA0D4F6"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Where the Tenderer is a company, the Tender must be signed by a duly authorised representative of that company. Where the Tenderer is a consortiu</w:t>
      </w:r>
      <w:r w:rsidR="0015714B">
        <w:rPr>
          <w:rFonts w:ascii="Arial" w:hAnsi="Arial" w:cs="Arial"/>
          <w:szCs w:val="22"/>
        </w:rPr>
        <w:t>m, the Tender must be signed by</w:t>
      </w:r>
      <w:r w:rsidR="00647A69">
        <w:rPr>
          <w:rFonts w:ascii="Arial" w:hAnsi="Arial" w:cs="Arial"/>
          <w:szCs w:val="22"/>
        </w:rPr>
        <w:t xml:space="preserve"> an</w:t>
      </w:r>
      <w:r w:rsidRPr="00C70A69">
        <w:rPr>
          <w:rFonts w:ascii="Arial" w:hAnsi="Arial" w:cs="Arial"/>
          <w:szCs w:val="22"/>
        </w:rPr>
        <w:t xml:space="preserve"> authorised representative of the</w:t>
      </w:r>
      <w:r w:rsidR="00647A69">
        <w:rPr>
          <w:rFonts w:ascii="Arial" w:hAnsi="Arial" w:cs="Arial"/>
          <w:szCs w:val="22"/>
        </w:rPr>
        <w:t xml:space="preserve"> lead organisation in the</w:t>
      </w:r>
      <w:r w:rsidRPr="00C70A69">
        <w:rPr>
          <w:rFonts w:ascii="Arial" w:hAnsi="Arial" w:cs="Arial"/>
          <w:szCs w:val="22"/>
        </w:rPr>
        <w:t xml:space="preserve"> consortium</w:t>
      </w:r>
      <w:r w:rsidR="00F30B78">
        <w:rPr>
          <w:rFonts w:ascii="Arial" w:hAnsi="Arial" w:cs="Arial"/>
          <w:szCs w:val="22"/>
        </w:rPr>
        <w:t xml:space="preserve"> and</w:t>
      </w:r>
      <w:r w:rsidRPr="00C70A69">
        <w:rPr>
          <w:rFonts w:ascii="Arial" w:hAnsi="Arial" w:cs="Arial"/>
          <w:szCs w:val="22"/>
        </w:rPr>
        <w:t xml:space="preserve"> wh</w:t>
      </w:r>
      <w:r w:rsidR="00334A9C">
        <w:rPr>
          <w:rFonts w:ascii="Arial" w:hAnsi="Arial" w:cs="Arial"/>
          <w:szCs w:val="22"/>
        </w:rPr>
        <w:t>ose</w:t>
      </w:r>
      <w:r w:rsidRPr="00C70A69">
        <w:rPr>
          <w:rFonts w:ascii="Arial" w:hAnsi="Arial" w:cs="Arial"/>
          <w:szCs w:val="22"/>
        </w:rPr>
        <w:t xml:space="preserve"> organisation shall be responsible for the performance of the Contract</w:t>
      </w:r>
      <w:r w:rsidR="00B80854">
        <w:rPr>
          <w:rFonts w:ascii="Arial" w:hAnsi="Arial" w:cs="Arial"/>
          <w:szCs w:val="22"/>
        </w:rPr>
        <w:t>/Framework Agreem</w:t>
      </w:r>
      <w:r w:rsidR="005F375F">
        <w:rPr>
          <w:rFonts w:ascii="Arial" w:hAnsi="Arial" w:cs="Arial"/>
          <w:szCs w:val="22"/>
        </w:rPr>
        <w:t>ent</w:t>
      </w:r>
      <w:r w:rsidRPr="00C70A69">
        <w:rPr>
          <w:rFonts w:ascii="Arial" w:hAnsi="Arial" w:cs="Arial"/>
          <w:szCs w:val="22"/>
        </w:rPr>
        <w:t xml:space="preserve">. In the case of a partnership, all the partners should sign or, alternatively, one only may sign, in which case he must have and should state that he has </w:t>
      </w:r>
      <w:r w:rsidR="00AB35CF">
        <w:rPr>
          <w:rFonts w:ascii="Arial" w:hAnsi="Arial" w:cs="Arial"/>
          <w:szCs w:val="22"/>
        </w:rPr>
        <w:t>authority</w:t>
      </w:r>
      <w:r w:rsidR="00AB35CF" w:rsidRPr="00C70A69">
        <w:rPr>
          <w:rFonts w:ascii="Arial" w:hAnsi="Arial" w:cs="Arial"/>
          <w:szCs w:val="22"/>
        </w:rPr>
        <w:t xml:space="preserve"> </w:t>
      </w:r>
      <w:r w:rsidRPr="00C70A69">
        <w:rPr>
          <w:rFonts w:ascii="Arial" w:hAnsi="Arial" w:cs="Arial"/>
          <w:szCs w:val="22"/>
        </w:rPr>
        <w:t xml:space="preserve">to sign on behalf of the other partner(s). The names of all the partners should be given in full together with the trading name of the partnership. In the case of </w:t>
      </w:r>
      <w:r w:rsidR="00F30B78">
        <w:rPr>
          <w:rFonts w:ascii="Arial" w:hAnsi="Arial" w:cs="Arial"/>
          <w:szCs w:val="22"/>
        </w:rPr>
        <w:t>a</w:t>
      </w:r>
      <w:r w:rsidR="00F30B78" w:rsidRPr="00C70A69">
        <w:rPr>
          <w:rFonts w:ascii="Arial" w:hAnsi="Arial" w:cs="Arial"/>
          <w:szCs w:val="22"/>
        </w:rPr>
        <w:t xml:space="preserve"> </w:t>
      </w:r>
      <w:r w:rsidRPr="00C70A69">
        <w:rPr>
          <w:rFonts w:ascii="Arial" w:hAnsi="Arial" w:cs="Arial"/>
          <w:szCs w:val="22"/>
        </w:rPr>
        <w:t>sole trader, he should sign and give his name in full together with the name under which he is trading.</w:t>
      </w:r>
    </w:p>
    <w:p w14:paraId="1416CD31"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Each Tenderer must also provide:</w:t>
      </w:r>
    </w:p>
    <w:p w14:paraId="49CA92F6" w14:textId="77777777" w:rsidR="007E5C35" w:rsidRPr="00C70A69" w:rsidRDefault="007E5C35" w:rsidP="00005F93">
      <w:pPr>
        <w:pStyle w:val="Bullet2"/>
        <w:rPr>
          <w:rFonts w:ascii="Arial" w:hAnsi="Arial" w:cs="Arial"/>
          <w:szCs w:val="22"/>
        </w:rPr>
      </w:pPr>
      <w:r w:rsidRPr="00C70A69">
        <w:rPr>
          <w:rFonts w:ascii="Arial" w:hAnsi="Arial" w:cs="Arial"/>
          <w:szCs w:val="22"/>
        </w:rPr>
        <w:t xml:space="preserve">A clear statement of whether it is a consortium </w:t>
      </w:r>
      <w:r w:rsidR="00F30B78">
        <w:rPr>
          <w:rFonts w:ascii="Arial" w:hAnsi="Arial" w:cs="Arial"/>
          <w:szCs w:val="22"/>
        </w:rPr>
        <w:t>a</w:t>
      </w:r>
      <w:r w:rsidR="00334A9C">
        <w:rPr>
          <w:rFonts w:ascii="Arial" w:hAnsi="Arial" w:cs="Arial"/>
          <w:szCs w:val="22"/>
        </w:rPr>
        <w:t>nd if so the proposed structure.</w:t>
      </w:r>
    </w:p>
    <w:p w14:paraId="7B74D01D" w14:textId="77777777" w:rsidR="007E5C35" w:rsidRPr="00C70A69" w:rsidRDefault="007E5C35" w:rsidP="00005F93">
      <w:pPr>
        <w:pStyle w:val="Bullet2"/>
        <w:rPr>
          <w:rFonts w:ascii="Arial" w:hAnsi="Arial" w:cs="Arial"/>
          <w:szCs w:val="22"/>
        </w:rPr>
      </w:pPr>
      <w:r w:rsidRPr="00C70A69">
        <w:rPr>
          <w:rFonts w:ascii="Arial" w:hAnsi="Arial" w:cs="Arial"/>
          <w:szCs w:val="22"/>
        </w:rPr>
        <w:t xml:space="preserve">A clear statement of its commitment to meet the Council's requirements and the pricing, </w:t>
      </w:r>
      <w:proofErr w:type="gramStart"/>
      <w:r w:rsidRPr="00C70A69">
        <w:rPr>
          <w:rFonts w:ascii="Arial" w:hAnsi="Arial" w:cs="Arial"/>
          <w:szCs w:val="22"/>
        </w:rPr>
        <w:t>payment</w:t>
      </w:r>
      <w:proofErr w:type="gramEnd"/>
      <w:r w:rsidRPr="00C70A69">
        <w:rPr>
          <w:rFonts w:ascii="Arial" w:hAnsi="Arial" w:cs="Arial"/>
          <w:szCs w:val="22"/>
        </w:rPr>
        <w:t xml:space="preserve"> and performance model.</w:t>
      </w:r>
    </w:p>
    <w:p w14:paraId="4B60E631" w14:textId="77777777" w:rsidR="007E5C35" w:rsidRPr="00C70A69" w:rsidRDefault="007E5C35" w:rsidP="00005F93">
      <w:pPr>
        <w:pStyle w:val="Bullet2"/>
        <w:rPr>
          <w:rFonts w:ascii="Arial" w:hAnsi="Arial" w:cs="Arial"/>
          <w:szCs w:val="22"/>
        </w:rPr>
      </w:pPr>
      <w:r w:rsidRPr="00C70A69">
        <w:rPr>
          <w:rFonts w:ascii="Arial" w:hAnsi="Arial" w:cs="Arial"/>
          <w:szCs w:val="22"/>
        </w:rPr>
        <w:lastRenderedPageBreak/>
        <w:t>Confirmation that the Tender(s) will remain open for a period of 180 days.</w:t>
      </w:r>
    </w:p>
    <w:p w14:paraId="5F6BB0CD" w14:textId="77777777" w:rsidR="007E5C35" w:rsidRPr="00C70A69" w:rsidRDefault="007E5C35" w:rsidP="00005F93">
      <w:pPr>
        <w:pStyle w:val="Bullet2"/>
        <w:rPr>
          <w:rFonts w:ascii="Arial" w:hAnsi="Arial" w:cs="Arial"/>
          <w:szCs w:val="22"/>
        </w:rPr>
      </w:pPr>
      <w:r w:rsidRPr="00C70A69">
        <w:rPr>
          <w:rFonts w:ascii="Arial" w:hAnsi="Arial" w:cs="Arial"/>
          <w:szCs w:val="22"/>
        </w:rPr>
        <w:t xml:space="preserve">Notification of any change in control, </w:t>
      </w:r>
      <w:proofErr w:type="gramStart"/>
      <w:r w:rsidRPr="00C70A69">
        <w:rPr>
          <w:rFonts w:ascii="Arial" w:hAnsi="Arial" w:cs="Arial"/>
          <w:szCs w:val="22"/>
        </w:rPr>
        <w:t>composition</w:t>
      </w:r>
      <w:proofErr w:type="gramEnd"/>
      <w:r w:rsidRPr="00C70A69">
        <w:rPr>
          <w:rFonts w:ascii="Arial" w:hAnsi="Arial" w:cs="Arial"/>
          <w:szCs w:val="22"/>
        </w:rPr>
        <w:t xml:space="preserve"> or membership (if any) that has taken place after its submission of its expression of interest.</w:t>
      </w:r>
    </w:p>
    <w:p w14:paraId="416AA1DB"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Each Tender must operate as a stand-alone bid and not be dependent on any other bid or any other factors external to the Tender itself. That is, the Tender must be capable of being accepted by the Council in its own right.</w:t>
      </w:r>
    </w:p>
    <w:p w14:paraId="32D0324A" w14:textId="77777777" w:rsidR="007E5C35" w:rsidRPr="00C70A69" w:rsidRDefault="007E5C35" w:rsidP="00005F93">
      <w:pPr>
        <w:pStyle w:val="Heading2"/>
        <w:numPr>
          <w:ilvl w:val="0"/>
          <w:numId w:val="0"/>
        </w:numPr>
        <w:spacing w:line="240" w:lineRule="auto"/>
        <w:rPr>
          <w:rFonts w:ascii="Arial" w:hAnsi="Arial" w:cs="Arial"/>
          <w:szCs w:val="22"/>
        </w:rPr>
      </w:pPr>
      <w:r w:rsidRPr="00211E79">
        <w:rPr>
          <w:rFonts w:ascii="Arial" w:hAnsi="Arial" w:cs="Arial"/>
          <w:szCs w:val="22"/>
        </w:rPr>
        <w:t>3.2</w:t>
      </w:r>
      <w:r>
        <w:rPr>
          <w:rFonts w:ascii="Arial" w:hAnsi="Arial" w:cs="Arial"/>
          <w:b/>
          <w:szCs w:val="22"/>
        </w:rPr>
        <w:tab/>
      </w:r>
      <w:r w:rsidRPr="00C70A69">
        <w:rPr>
          <w:rFonts w:ascii="Arial" w:hAnsi="Arial" w:cs="Arial"/>
          <w:b/>
          <w:szCs w:val="22"/>
        </w:rPr>
        <w:t>Contract terms</w:t>
      </w:r>
    </w:p>
    <w:p w14:paraId="782611A7"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 xml:space="preserve">The </w:t>
      </w:r>
      <w:r w:rsidR="00F30B78">
        <w:rPr>
          <w:rFonts w:ascii="Arial" w:hAnsi="Arial" w:cs="Arial"/>
          <w:szCs w:val="22"/>
        </w:rPr>
        <w:t>form of c</w:t>
      </w:r>
      <w:r w:rsidRPr="00C70A69">
        <w:rPr>
          <w:rFonts w:ascii="Arial" w:hAnsi="Arial" w:cs="Arial"/>
          <w:szCs w:val="22"/>
        </w:rPr>
        <w:t xml:space="preserve">ontract that the Council proposes to use is attached at </w:t>
      </w:r>
      <w:r w:rsidR="00717AA2">
        <w:rPr>
          <w:rFonts w:ascii="Arial" w:hAnsi="Arial" w:cs="Arial"/>
          <w:szCs w:val="22"/>
        </w:rPr>
        <w:t>Schedule 1</w:t>
      </w:r>
      <w:r w:rsidRPr="00C70A69">
        <w:rPr>
          <w:rFonts w:ascii="Arial" w:hAnsi="Arial" w:cs="Arial"/>
          <w:szCs w:val="22"/>
        </w:rPr>
        <w:t xml:space="preserve">. By submitting a Tender, Tenderers are agreeing to be bound by the terms of this ITT and the </w:t>
      </w:r>
      <w:r w:rsidR="00F30B78">
        <w:rPr>
          <w:rFonts w:ascii="Arial" w:hAnsi="Arial" w:cs="Arial"/>
          <w:szCs w:val="22"/>
        </w:rPr>
        <w:t>form of c</w:t>
      </w:r>
      <w:r w:rsidRPr="00C70A69">
        <w:rPr>
          <w:rFonts w:ascii="Arial" w:hAnsi="Arial" w:cs="Arial"/>
          <w:szCs w:val="22"/>
        </w:rPr>
        <w:t>ontract without further negotiation or amendment.</w:t>
      </w:r>
    </w:p>
    <w:p w14:paraId="67802C86"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 xml:space="preserve">If the terms of the </w:t>
      </w:r>
      <w:r w:rsidR="00F30B78">
        <w:rPr>
          <w:rFonts w:ascii="Arial" w:hAnsi="Arial" w:cs="Arial"/>
          <w:szCs w:val="22"/>
        </w:rPr>
        <w:t>form of c</w:t>
      </w:r>
      <w:r w:rsidRPr="00C70A69">
        <w:rPr>
          <w:rFonts w:ascii="Arial" w:hAnsi="Arial" w:cs="Arial"/>
          <w:szCs w:val="22"/>
        </w:rPr>
        <w:t>ontr</w:t>
      </w:r>
      <w:r w:rsidR="00F4641D">
        <w:rPr>
          <w:rFonts w:ascii="Arial" w:hAnsi="Arial" w:cs="Arial"/>
          <w:szCs w:val="22"/>
        </w:rPr>
        <w:t>act render the proposals in the</w:t>
      </w:r>
      <w:r w:rsidRPr="00C70A69">
        <w:rPr>
          <w:rFonts w:ascii="Arial" w:hAnsi="Arial" w:cs="Arial"/>
          <w:szCs w:val="22"/>
        </w:rPr>
        <w:t xml:space="preserve"> Tender unworkable, the Tenderer should submit a clarification </w:t>
      </w:r>
      <w:r w:rsidR="00F50615">
        <w:rPr>
          <w:rFonts w:ascii="Arial" w:hAnsi="Arial" w:cs="Arial"/>
          <w:szCs w:val="22"/>
        </w:rPr>
        <w:t>in accordance with paragraph 1.</w:t>
      </w:r>
      <w:r w:rsidR="00530283">
        <w:rPr>
          <w:rFonts w:ascii="Arial" w:hAnsi="Arial" w:cs="Arial"/>
          <w:szCs w:val="22"/>
        </w:rPr>
        <w:t>7</w:t>
      </w:r>
      <w:r w:rsidR="00530283" w:rsidRPr="00C70A69">
        <w:rPr>
          <w:rFonts w:ascii="Arial" w:hAnsi="Arial" w:cs="Arial"/>
          <w:szCs w:val="22"/>
        </w:rPr>
        <w:t xml:space="preserve"> </w:t>
      </w:r>
      <w:r w:rsidRPr="00C70A69">
        <w:rPr>
          <w:rFonts w:ascii="Arial" w:hAnsi="Arial" w:cs="Arial"/>
          <w:szCs w:val="22"/>
        </w:rPr>
        <w:t>and the Council will consider whether any amendment</w:t>
      </w:r>
      <w:r w:rsidR="00F30B78">
        <w:rPr>
          <w:rFonts w:ascii="Arial" w:hAnsi="Arial" w:cs="Arial"/>
          <w:szCs w:val="22"/>
        </w:rPr>
        <w:t>s</w:t>
      </w:r>
      <w:r w:rsidRPr="00C70A69">
        <w:rPr>
          <w:rFonts w:ascii="Arial" w:hAnsi="Arial" w:cs="Arial"/>
          <w:szCs w:val="22"/>
        </w:rPr>
        <w:t xml:space="preserve"> to the </w:t>
      </w:r>
      <w:r w:rsidR="00F30B78">
        <w:rPr>
          <w:rFonts w:ascii="Arial" w:hAnsi="Arial" w:cs="Arial"/>
          <w:szCs w:val="22"/>
        </w:rPr>
        <w:t>form of c</w:t>
      </w:r>
      <w:r w:rsidRPr="00C70A69">
        <w:rPr>
          <w:rFonts w:ascii="Arial" w:hAnsi="Arial" w:cs="Arial"/>
          <w:szCs w:val="22"/>
        </w:rPr>
        <w:t xml:space="preserve">ontract </w:t>
      </w:r>
      <w:r w:rsidR="00F30B78">
        <w:rPr>
          <w:rFonts w:ascii="Arial" w:hAnsi="Arial" w:cs="Arial"/>
          <w:szCs w:val="22"/>
        </w:rPr>
        <w:t>are</w:t>
      </w:r>
      <w:r w:rsidRPr="00C70A69">
        <w:rPr>
          <w:rFonts w:ascii="Arial" w:hAnsi="Arial" w:cs="Arial"/>
          <w:szCs w:val="22"/>
        </w:rPr>
        <w:t xml:space="preserve"> required. Any amendments accepted by the Council shall be published through the Chest and shall apply to </w:t>
      </w:r>
      <w:r w:rsidRPr="00C70A69">
        <w:rPr>
          <w:rFonts w:ascii="Arial" w:hAnsi="Arial" w:cs="Arial"/>
          <w:b/>
          <w:szCs w:val="22"/>
        </w:rPr>
        <w:t>all</w:t>
      </w:r>
      <w:r w:rsidRPr="00C70A69">
        <w:rPr>
          <w:rFonts w:ascii="Arial" w:hAnsi="Arial" w:cs="Arial"/>
          <w:szCs w:val="22"/>
        </w:rPr>
        <w:t xml:space="preserve"> Tenderers. Such amendments shall then be incorporated into the </w:t>
      </w:r>
      <w:r w:rsidR="00F30B78">
        <w:rPr>
          <w:rFonts w:ascii="Arial" w:hAnsi="Arial" w:cs="Arial"/>
          <w:szCs w:val="22"/>
        </w:rPr>
        <w:t>form of c</w:t>
      </w:r>
      <w:r w:rsidRPr="00C70A69">
        <w:rPr>
          <w:rFonts w:ascii="Arial" w:hAnsi="Arial" w:cs="Arial"/>
          <w:szCs w:val="22"/>
        </w:rPr>
        <w:t>ontract referred to above. Any amendments which are proposed by any Tenderers, but not approved by the Council through this process will not be accept</w:t>
      </w:r>
      <w:r w:rsidR="00F30B78">
        <w:rPr>
          <w:rFonts w:ascii="Arial" w:hAnsi="Arial" w:cs="Arial"/>
          <w:szCs w:val="22"/>
        </w:rPr>
        <w:t>ed</w:t>
      </w:r>
      <w:r w:rsidRPr="00C70A69">
        <w:rPr>
          <w:rFonts w:ascii="Arial" w:hAnsi="Arial" w:cs="Arial"/>
          <w:szCs w:val="22"/>
        </w:rPr>
        <w:t xml:space="preserve"> and may be construed as a rejection of the terms leading to the disqualification of the Tender.</w:t>
      </w:r>
    </w:p>
    <w:p w14:paraId="3B39106F" w14:textId="77777777" w:rsidR="007E5C35" w:rsidRPr="00C70A69" w:rsidRDefault="007E5C35" w:rsidP="00005F93">
      <w:pPr>
        <w:pStyle w:val="Heading2"/>
        <w:numPr>
          <w:ilvl w:val="0"/>
          <w:numId w:val="0"/>
        </w:numPr>
        <w:spacing w:line="240" w:lineRule="auto"/>
        <w:rPr>
          <w:rFonts w:ascii="Arial" w:hAnsi="Arial" w:cs="Arial"/>
          <w:szCs w:val="22"/>
        </w:rPr>
      </w:pPr>
      <w:r w:rsidRPr="00211E79">
        <w:rPr>
          <w:rFonts w:ascii="Arial" w:hAnsi="Arial" w:cs="Arial"/>
          <w:szCs w:val="22"/>
        </w:rPr>
        <w:t>3</w:t>
      </w:r>
      <w:r>
        <w:rPr>
          <w:rFonts w:ascii="Arial" w:hAnsi="Arial" w:cs="Arial"/>
          <w:szCs w:val="22"/>
        </w:rPr>
        <w:t>.3</w:t>
      </w:r>
      <w:r>
        <w:rPr>
          <w:rFonts w:ascii="Arial" w:hAnsi="Arial" w:cs="Arial"/>
          <w:b/>
          <w:szCs w:val="22"/>
        </w:rPr>
        <w:tab/>
      </w:r>
      <w:r w:rsidRPr="00C70A69">
        <w:rPr>
          <w:rFonts w:ascii="Arial" w:hAnsi="Arial" w:cs="Arial"/>
          <w:b/>
          <w:szCs w:val="22"/>
        </w:rPr>
        <w:t>Consortia and subcontractors</w:t>
      </w:r>
    </w:p>
    <w:p w14:paraId="1738408D"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 xml:space="preserve">The Council requires all Tenderers to identify whether and which </w:t>
      </w:r>
      <w:proofErr w:type="gramStart"/>
      <w:r w:rsidRPr="00C70A69">
        <w:rPr>
          <w:rFonts w:ascii="Arial" w:hAnsi="Arial" w:cs="Arial"/>
          <w:szCs w:val="22"/>
        </w:rPr>
        <w:t>subcontracting</w:t>
      </w:r>
      <w:proofErr w:type="gramEnd"/>
      <w:r w:rsidRPr="00C70A69">
        <w:rPr>
          <w:rFonts w:ascii="Arial" w:hAnsi="Arial" w:cs="Arial"/>
          <w:szCs w:val="22"/>
        </w:rPr>
        <w:t xml:space="preserve"> or consortium arrangements apply in the case of their Tender and precisely which entity they propose to be the Service Provider.</w:t>
      </w:r>
    </w:p>
    <w:p w14:paraId="64112CF9"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For the purposes of this ITT, the following terms apply:</w:t>
      </w:r>
    </w:p>
    <w:p w14:paraId="01F73ECD" w14:textId="77777777" w:rsidR="007E5C35" w:rsidRPr="00C70A69" w:rsidRDefault="007E5C35" w:rsidP="00005F93">
      <w:pPr>
        <w:pStyle w:val="Bullet2"/>
        <w:rPr>
          <w:rFonts w:ascii="Arial" w:hAnsi="Arial" w:cs="Arial"/>
          <w:szCs w:val="22"/>
        </w:rPr>
      </w:pPr>
      <w:r w:rsidRPr="00C70A69">
        <w:rPr>
          <w:rFonts w:ascii="Arial" w:hAnsi="Arial" w:cs="Arial"/>
          <w:b/>
          <w:szCs w:val="22"/>
        </w:rPr>
        <w:t>Consortium arrangement.</w:t>
      </w:r>
      <w:r w:rsidRPr="00C70A69">
        <w:rPr>
          <w:rFonts w:ascii="Arial" w:hAnsi="Arial" w:cs="Arial"/>
          <w:szCs w:val="22"/>
        </w:rPr>
        <w:t xml:space="preserve"> </w:t>
      </w:r>
      <w:r w:rsidR="00AB35CF">
        <w:rPr>
          <w:rFonts w:ascii="Arial" w:hAnsi="Arial" w:cs="Arial"/>
          <w:szCs w:val="22"/>
        </w:rPr>
        <w:t>Means g</w:t>
      </w:r>
      <w:r w:rsidRPr="00C70A69">
        <w:rPr>
          <w:rFonts w:ascii="Arial" w:hAnsi="Arial" w:cs="Arial"/>
          <w:szCs w:val="22"/>
        </w:rPr>
        <w:t xml:space="preserve">roups of companies </w:t>
      </w:r>
      <w:r w:rsidR="003F2D99">
        <w:rPr>
          <w:rFonts w:ascii="Arial" w:hAnsi="Arial" w:cs="Arial"/>
          <w:szCs w:val="22"/>
        </w:rPr>
        <w:t xml:space="preserve">that have </w:t>
      </w:r>
      <w:r w:rsidRPr="00C70A69">
        <w:rPr>
          <w:rFonts w:ascii="Arial" w:hAnsi="Arial" w:cs="Arial"/>
          <w:szCs w:val="22"/>
        </w:rPr>
        <w:t>come together specifically for the purpose of bidding for appointment as the Service Provider and envisage that they will establish a special purpose vehicle as the prime contracting party with the Council.</w:t>
      </w:r>
    </w:p>
    <w:p w14:paraId="0530F8FF" w14:textId="77777777" w:rsidR="007E5C35" w:rsidRPr="00C70A69" w:rsidRDefault="007E5C35" w:rsidP="00005F93">
      <w:pPr>
        <w:pStyle w:val="Bullet2"/>
        <w:rPr>
          <w:rFonts w:ascii="Arial" w:hAnsi="Arial" w:cs="Arial"/>
          <w:szCs w:val="22"/>
        </w:rPr>
      </w:pPr>
      <w:r w:rsidRPr="00C70A69">
        <w:rPr>
          <w:rFonts w:ascii="Arial" w:hAnsi="Arial" w:cs="Arial"/>
          <w:b/>
          <w:szCs w:val="22"/>
        </w:rPr>
        <w:t>Subcontracting arrangement.</w:t>
      </w:r>
      <w:r w:rsidRPr="00C70A69">
        <w:rPr>
          <w:rFonts w:ascii="Arial" w:hAnsi="Arial" w:cs="Arial"/>
          <w:szCs w:val="22"/>
        </w:rPr>
        <w:t xml:space="preserve"> </w:t>
      </w:r>
      <w:r w:rsidR="00AB35CF">
        <w:rPr>
          <w:rFonts w:ascii="Arial" w:hAnsi="Arial" w:cs="Arial"/>
          <w:szCs w:val="22"/>
        </w:rPr>
        <w:t>Means g</w:t>
      </w:r>
      <w:r w:rsidRPr="00C70A69">
        <w:rPr>
          <w:rFonts w:ascii="Arial" w:hAnsi="Arial" w:cs="Arial"/>
          <w:szCs w:val="22"/>
        </w:rPr>
        <w:t xml:space="preserve">roups of companies </w:t>
      </w:r>
      <w:r w:rsidR="003F2D99">
        <w:rPr>
          <w:rFonts w:ascii="Arial" w:hAnsi="Arial" w:cs="Arial"/>
          <w:szCs w:val="22"/>
        </w:rPr>
        <w:t xml:space="preserve">that have </w:t>
      </w:r>
      <w:r w:rsidRPr="00C70A69">
        <w:rPr>
          <w:rFonts w:ascii="Arial" w:hAnsi="Arial" w:cs="Arial"/>
          <w:szCs w:val="22"/>
        </w:rPr>
        <w:t xml:space="preserve">come together specifically for the purpose of bidding for appointment as the Service </w:t>
      </w:r>
      <w:proofErr w:type="gramStart"/>
      <w:r w:rsidRPr="00C70A69">
        <w:rPr>
          <w:rFonts w:ascii="Arial" w:hAnsi="Arial" w:cs="Arial"/>
          <w:szCs w:val="22"/>
        </w:rPr>
        <w:t>Provider, but</w:t>
      </w:r>
      <w:proofErr w:type="gramEnd"/>
      <w:r w:rsidRPr="00C70A69">
        <w:rPr>
          <w:rFonts w:ascii="Arial" w:hAnsi="Arial" w:cs="Arial"/>
          <w:szCs w:val="22"/>
        </w:rPr>
        <w:t xml:space="preserve"> envisage that one of their number will be the Service Provider, the remaining members of that group will be subcontractors to the Service Provider.</w:t>
      </w:r>
    </w:p>
    <w:p w14:paraId="42CCFCCC" w14:textId="77777777" w:rsidR="007E5C35" w:rsidRPr="00C70A69" w:rsidRDefault="007E5C35" w:rsidP="00005F93">
      <w:pPr>
        <w:pStyle w:val="Heading2"/>
        <w:numPr>
          <w:ilvl w:val="0"/>
          <w:numId w:val="0"/>
        </w:numPr>
        <w:spacing w:line="240" w:lineRule="auto"/>
        <w:ind w:left="142" w:hanging="142"/>
        <w:rPr>
          <w:rFonts w:ascii="Arial" w:hAnsi="Arial" w:cs="Arial"/>
          <w:szCs w:val="22"/>
        </w:rPr>
      </w:pPr>
      <w:r w:rsidRPr="00211E79">
        <w:rPr>
          <w:rFonts w:ascii="Arial" w:hAnsi="Arial" w:cs="Arial"/>
          <w:szCs w:val="22"/>
        </w:rPr>
        <w:t>3.4</w:t>
      </w:r>
      <w:r>
        <w:rPr>
          <w:rFonts w:ascii="Arial" w:hAnsi="Arial" w:cs="Arial"/>
          <w:b/>
          <w:szCs w:val="22"/>
        </w:rPr>
        <w:tab/>
      </w:r>
      <w:r w:rsidRPr="00C70A69">
        <w:rPr>
          <w:rFonts w:ascii="Arial" w:hAnsi="Arial" w:cs="Arial"/>
          <w:b/>
          <w:szCs w:val="22"/>
        </w:rPr>
        <w:t>Warnings and disclaimers</w:t>
      </w:r>
    </w:p>
    <w:p w14:paraId="4D0AE462"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While the information contained in this ITT is believed to be correct at the time of issue, neither the Council, its advis</w:t>
      </w:r>
      <w:r w:rsidR="00973366">
        <w:rPr>
          <w:rFonts w:ascii="Arial" w:hAnsi="Arial" w:cs="Arial"/>
          <w:szCs w:val="22"/>
        </w:rPr>
        <w:t>e</w:t>
      </w:r>
      <w:r w:rsidRPr="00C70A69">
        <w:rPr>
          <w:rFonts w:ascii="Arial" w:hAnsi="Arial" w:cs="Arial"/>
          <w:szCs w:val="22"/>
        </w:rPr>
        <w:t xml:space="preserve">rs, nor any </w:t>
      </w:r>
      <w:r w:rsidR="009A7D68">
        <w:rPr>
          <w:rFonts w:ascii="Arial" w:hAnsi="Arial" w:cs="Arial"/>
          <w:szCs w:val="22"/>
        </w:rPr>
        <w:t>organisation using this ITT with the Council’s permission,</w:t>
      </w:r>
      <w:r w:rsidRPr="00C70A69">
        <w:rPr>
          <w:rFonts w:ascii="Arial" w:hAnsi="Arial" w:cs="Arial"/>
          <w:szCs w:val="22"/>
        </w:rPr>
        <w:t xml:space="preserve"> will accept any liability for its accuracy, </w:t>
      </w:r>
      <w:proofErr w:type="gramStart"/>
      <w:r w:rsidRPr="00C70A69">
        <w:rPr>
          <w:rFonts w:ascii="Arial" w:hAnsi="Arial" w:cs="Arial"/>
          <w:szCs w:val="22"/>
        </w:rPr>
        <w:t>adequacy</w:t>
      </w:r>
      <w:proofErr w:type="gramEnd"/>
      <w:r w:rsidRPr="00C70A69">
        <w:rPr>
          <w:rFonts w:ascii="Arial" w:hAnsi="Arial" w:cs="Arial"/>
          <w:szCs w:val="22"/>
        </w:rPr>
        <w:t xml:space="preserve"> or completeness, nor will any express or implied warranty be given. </w:t>
      </w:r>
    </w:p>
    <w:p w14:paraId="35E85CB1"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lastRenderedPageBreak/>
        <w:t xml:space="preserve">Neither the issue of this ITT, nor any of the information presented in it, should be regarded as a commitment or representation on the part of the Council (or any other person) to </w:t>
      </w:r>
      <w:proofErr w:type="gramStart"/>
      <w:r w:rsidRPr="00C70A69">
        <w:rPr>
          <w:rFonts w:ascii="Arial" w:hAnsi="Arial" w:cs="Arial"/>
          <w:szCs w:val="22"/>
        </w:rPr>
        <w:t>enter into</w:t>
      </w:r>
      <w:proofErr w:type="gramEnd"/>
      <w:r w:rsidRPr="00C70A69">
        <w:rPr>
          <w:rFonts w:ascii="Arial" w:hAnsi="Arial" w:cs="Arial"/>
          <w:szCs w:val="22"/>
        </w:rPr>
        <w:t xml:space="preserve"> a contractual arrangement.</w:t>
      </w:r>
    </w:p>
    <w:p w14:paraId="2E38CB04" w14:textId="77777777" w:rsidR="007E5C35" w:rsidRPr="00C70A69" w:rsidRDefault="007E5C35" w:rsidP="00005F93">
      <w:pPr>
        <w:pStyle w:val="Heading2"/>
        <w:numPr>
          <w:ilvl w:val="0"/>
          <w:numId w:val="0"/>
        </w:numPr>
        <w:spacing w:line="240" w:lineRule="auto"/>
        <w:ind w:left="142" w:hanging="142"/>
        <w:rPr>
          <w:rFonts w:ascii="Arial" w:hAnsi="Arial" w:cs="Arial"/>
          <w:szCs w:val="22"/>
        </w:rPr>
      </w:pPr>
      <w:bookmarkStart w:id="11" w:name="a400850"/>
      <w:r w:rsidRPr="00211E79">
        <w:rPr>
          <w:rFonts w:ascii="Arial" w:hAnsi="Arial" w:cs="Arial"/>
          <w:szCs w:val="22"/>
        </w:rPr>
        <w:t>3.5</w:t>
      </w:r>
      <w:r>
        <w:rPr>
          <w:rFonts w:ascii="Arial" w:hAnsi="Arial" w:cs="Arial"/>
          <w:b/>
          <w:szCs w:val="22"/>
        </w:rPr>
        <w:tab/>
      </w:r>
      <w:r w:rsidRPr="00C70A69">
        <w:rPr>
          <w:rFonts w:ascii="Arial" w:hAnsi="Arial" w:cs="Arial"/>
          <w:b/>
          <w:szCs w:val="22"/>
        </w:rPr>
        <w:t>Confidentiality and Freedom of Information</w:t>
      </w:r>
      <w:bookmarkEnd w:id="11"/>
    </w:p>
    <w:p w14:paraId="53D134B0" w14:textId="77777777" w:rsidR="007E5C35" w:rsidRPr="003542F8" w:rsidRDefault="007E5C35" w:rsidP="003542F8">
      <w:pPr>
        <w:pStyle w:val="Bodysubclause"/>
        <w:spacing w:line="240" w:lineRule="auto"/>
        <w:rPr>
          <w:rFonts w:ascii="Arial" w:hAnsi="Arial" w:cs="Arial"/>
          <w:szCs w:val="22"/>
        </w:rPr>
      </w:pPr>
      <w:r w:rsidRPr="003542F8">
        <w:rPr>
          <w:rFonts w:ascii="Arial" w:hAnsi="Arial" w:cs="Arial"/>
          <w:szCs w:val="22"/>
        </w:rPr>
        <w:t xml:space="preserve">This </w:t>
      </w:r>
      <w:r w:rsidRPr="003F2D99">
        <w:rPr>
          <w:rFonts w:ascii="Arial" w:hAnsi="Arial" w:cs="Arial"/>
          <w:szCs w:val="22"/>
        </w:rPr>
        <w:t>ITT</w:t>
      </w:r>
      <w:r w:rsidRPr="003542F8">
        <w:rPr>
          <w:rFonts w:ascii="Arial" w:hAnsi="Arial" w:cs="Arial"/>
          <w:szCs w:val="22"/>
        </w:rPr>
        <w:t xml:space="preserve"> is made available on condition that its contents (including the fact that the Tenderer has received this </w:t>
      </w:r>
      <w:r w:rsidRPr="003F2D99">
        <w:rPr>
          <w:rFonts w:ascii="Arial" w:hAnsi="Arial" w:cs="Arial"/>
          <w:szCs w:val="22"/>
        </w:rPr>
        <w:t>ITT)</w:t>
      </w:r>
      <w:r w:rsidRPr="003542F8">
        <w:rPr>
          <w:rFonts w:ascii="Arial" w:hAnsi="Arial" w:cs="Arial"/>
          <w:szCs w:val="22"/>
        </w:rPr>
        <w:t xml:space="preserve"> is kept confidential by the Tenderer and is not copied, reproduced, </w:t>
      </w:r>
      <w:proofErr w:type="gramStart"/>
      <w:r w:rsidRPr="003542F8">
        <w:rPr>
          <w:rFonts w:ascii="Arial" w:hAnsi="Arial" w:cs="Arial"/>
          <w:szCs w:val="22"/>
        </w:rPr>
        <w:t>distributed</w:t>
      </w:r>
      <w:proofErr w:type="gramEnd"/>
      <w:r w:rsidRPr="003542F8">
        <w:rPr>
          <w:rFonts w:ascii="Arial" w:hAnsi="Arial" w:cs="Arial"/>
          <w:szCs w:val="22"/>
        </w:rPr>
        <w:t xml:space="preserve"> or passed to any other person at any time, except for the purpose of enabling the Tenderer to submit a Tender.</w:t>
      </w:r>
    </w:p>
    <w:p w14:paraId="1BDF34C8" w14:textId="77777777" w:rsidR="007E5C35" w:rsidRPr="003542F8" w:rsidRDefault="007E5C35" w:rsidP="003542F8">
      <w:pPr>
        <w:pStyle w:val="Bodysubclause"/>
        <w:spacing w:line="240" w:lineRule="auto"/>
        <w:rPr>
          <w:rFonts w:ascii="Arial" w:hAnsi="Arial" w:cs="Arial"/>
          <w:szCs w:val="22"/>
        </w:rPr>
      </w:pPr>
      <w:r w:rsidRPr="003542F8">
        <w:rPr>
          <w:rFonts w:ascii="Arial" w:hAnsi="Arial" w:cs="Arial"/>
          <w:szCs w:val="22"/>
        </w:rPr>
        <w:t xml:space="preserve">As a public body, the Council is subject to the provisions of the Freedom of Information Act 2000, the Environmental Information Regulations </w:t>
      </w:r>
      <w:proofErr w:type="gramStart"/>
      <w:r w:rsidRPr="003542F8">
        <w:rPr>
          <w:rFonts w:ascii="Arial" w:hAnsi="Arial" w:cs="Arial"/>
          <w:szCs w:val="22"/>
        </w:rPr>
        <w:t>2004</w:t>
      </w:r>
      <w:proofErr w:type="gramEnd"/>
      <w:r w:rsidRPr="003542F8">
        <w:rPr>
          <w:rFonts w:ascii="Arial" w:hAnsi="Arial" w:cs="Arial"/>
          <w:szCs w:val="22"/>
        </w:rPr>
        <w:t xml:space="preserve"> and the Data Protection Act 1998  </w:t>
      </w:r>
      <w:r w:rsidRPr="00351C34">
        <w:rPr>
          <w:rFonts w:ascii="Arial" w:hAnsi="Arial" w:cs="Arial"/>
          <w:b/>
          <w:szCs w:val="22"/>
        </w:rPr>
        <w:t>(Information Legislation)</w:t>
      </w:r>
      <w:r w:rsidRPr="003542F8">
        <w:rPr>
          <w:rFonts w:ascii="Arial" w:hAnsi="Arial" w:cs="Arial"/>
          <w:szCs w:val="22"/>
        </w:rPr>
        <w:t xml:space="preserve"> in respect of information it holds (including third-party information). Any member of the public or other interested party may make a request for information.</w:t>
      </w:r>
    </w:p>
    <w:p w14:paraId="5CF8A543" w14:textId="77777777" w:rsidR="007E5C35" w:rsidRPr="003542F8" w:rsidRDefault="007E5C35" w:rsidP="003542F8">
      <w:pPr>
        <w:pStyle w:val="Bodysubclause"/>
        <w:spacing w:line="240" w:lineRule="auto"/>
        <w:rPr>
          <w:rFonts w:ascii="Arial" w:hAnsi="Arial" w:cs="Arial"/>
          <w:szCs w:val="22"/>
        </w:rPr>
      </w:pPr>
      <w:r w:rsidRPr="003542F8">
        <w:rPr>
          <w:rFonts w:ascii="Arial" w:hAnsi="Arial" w:cs="Arial"/>
          <w:szCs w:val="22"/>
        </w:rPr>
        <w:t xml:space="preserve">The Council shall treat all Tenderers' responses as confidential during the procurement process. Requests for information received following the procurement process shall be considered on a case-by-case basis, applying the </w:t>
      </w:r>
      <w:r w:rsidR="00F30B78">
        <w:rPr>
          <w:rFonts w:ascii="Arial" w:hAnsi="Arial" w:cs="Arial"/>
          <w:szCs w:val="22"/>
        </w:rPr>
        <w:t>requirements</w:t>
      </w:r>
      <w:r w:rsidR="00F30B78" w:rsidRPr="003542F8">
        <w:rPr>
          <w:rFonts w:ascii="Arial" w:hAnsi="Arial" w:cs="Arial"/>
          <w:szCs w:val="22"/>
        </w:rPr>
        <w:t xml:space="preserve"> </w:t>
      </w:r>
      <w:r w:rsidRPr="003542F8">
        <w:rPr>
          <w:rFonts w:ascii="Arial" w:hAnsi="Arial" w:cs="Arial"/>
          <w:szCs w:val="22"/>
        </w:rPr>
        <w:t xml:space="preserve">of the Information Legislation. </w:t>
      </w:r>
    </w:p>
    <w:p w14:paraId="49E8D58E" w14:textId="77777777" w:rsidR="001D5E77" w:rsidRDefault="007E5C35" w:rsidP="001D5E77">
      <w:pPr>
        <w:pStyle w:val="Bodysubclause"/>
        <w:spacing w:line="240" w:lineRule="auto"/>
        <w:rPr>
          <w:rFonts w:ascii="Arial" w:hAnsi="Arial" w:cs="Arial"/>
          <w:szCs w:val="22"/>
        </w:rPr>
      </w:pPr>
      <w:r w:rsidRPr="003542F8">
        <w:rPr>
          <w:rFonts w:ascii="Arial" w:hAnsi="Arial" w:cs="Arial"/>
          <w:szCs w:val="22"/>
        </w:rPr>
        <w:t xml:space="preserve">The Council may consult with third-party providers of information before it is disclosed; </w:t>
      </w:r>
      <w:proofErr w:type="gramStart"/>
      <w:r w:rsidRPr="003542F8">
        <w:rPr>
          <w:rFonts w:ascii="Arial" w:hAnsi="Arial" w:cs="Arial"/>
          <w:szCs w:val="22"/>
        </w:rPr>
        <w:t>however</w:t>
      </w:r>
      <w:proofErr w:type="gramEnd"/>
      <w:r w:rsidRPr="003542F8">
        <w:rPr>
          <w:rFonts w:ascii="Arial" w:hAnsi="Arial" w:cs="Arial"/>
          <w:szCs w:val="22"/>
        </w:rPr>
        <w:t xml:space="preserve"> it cannot guarantee that this will be done. Tenderers are responsible for ensuring that any confidential or commercially sensitive information has been clearly identified to the Council in the</w:t>
      </w:r>
      <w:r>
        <w:rPr>
          <w:rFonts w:ascii="Arial" w:hAnsi="Arial" w:cs="Arial"/>
          <w:szCs w:val="22"/>
        </w:rPr>
        <w:t xml:space="preserve"> template provided </w:t>
      </w:r>
      <w:r w:rsidRPr="00F4641D">
        <w:rPr>
          <w:rFonts w:ascii="Arial" w:hAnsi="Arial" w:cs="Arial"/>
          <w:szCs w:val="22"/>
        </w:rPr>
        <w:t xml:space="preserve">at Schedule </w:t>
      </w:r>
      <w:r w:rsidR="00F4641D" w:rsidRPr="00F4641D">
        <w:rPr>
          <w:rFonts w:ascii="Arial" w:hAnsi="Arial" w:cs="Arial"/>
          <w:szCs w:val="22"/>
        </w:rPr>
        <w:t>7</w:t>
      </w:r>
      <w:r w:rsidRPr="00F4641D">
        <w:rPr>
          <w:rFonts w:ascii="Arial" w:hAnsi="Arial" w:cs="Arial"/>
          <w:szCs w:val="22"/>
        </w:rPr>
        <w:t>.</w:t>
      </w:r>
      <w:r w:rsidR="00D55485">
        <w:rPr>
          <w:rFonts w:ascii="Arial" w:hAnsi="Arial" w:cs="Arial"/>
          <w:szCs w:val="22"/>
        </w:rPr>
        <w:t xml:space="preserve"> </w:t>
      </w:r>
    </w:p>
    <w:p w14:paraId="045576BD" w14:textId="77777777" w:rsidR="00BA326D" w:rsidRDefault="001D5E77" w:rsidP="00B80854">
      <w:pPr>
        <w:pStyle w:val="Bodysubclause"/>
        <w:spacing w:line="240" w:lineRule="auto"/>
        <w:ind w:left="709"/>
        <w:rPr>
          <w:rFonts w:ascii="Arial" w:hAnsi="Arial" w:cs="Arial"/>
          <w:szCs w:val="22"/>
        </w:rPr>
      </w:pPr>
      <w:r w:rsidRPr="003542F8">
        <w:rPr>
          <w:rFonts w:ascii="Arial" w:hAnsi="Arial" w:cs="Arial"/>
          <w:szCs w:val="22"/>
        </w:rPr>
        <w:t xml:space="preserve">It shall be at the Council’s sole discretion </w:t>
      </w:r>
      <w:proofErr w:type="gramStart"/>
      <w:r w:rsidRPr="003542F8">
        <w:rPr>
          <w:rFonts w:ascii="Arial" w:hAnsi="Arial" w:cs="Arial"/>
          <w:szCs w:val="22"/>
        </w:rPr>
        <w:t>whether or not</w:t>
      </w:r>
      <w:proofErr w:type="gramEnd"/>
      <w:r w:rsidRPr="003542F8">
        <w:rPr>
          <w:rFonts w:ascii="Arial" w:hAnsi="Arial" w:cs="Arial"/>
          <w:szCs w:val="22"/>
        </w:rPr>
        <w:t xml:space="preserve"> information</w:t>
      </w:r>
      <w:r w:rsidR="009979FC">
        <w:rPr>
          <w:rFonts w:ascii="Arial" w:hAnsi="Arial" w:cs="Arial"/>
          <w:szCs w:val="22"/>
        </w:rPr>
        <w:t>, including ‘Confidential Information’,</w:t>
      </w:r>
      <w:r w:rsidRPr="003542F8">
        <w:rPr>
          <w:rFonts w:ascii="Arial" w:hAnsi="Arial" w:cs="Arial"/>
          <w:szCs w:val="22"/>
        </w:rPr>
        <w:t xml:space="preserve"> is released under the Information Legislation. If the Tenderer is not prepared to accept this then it should not submit a </w:t>
      </w:r>
      <w:r w:rsidR="00C674F3" w:rsidRPr="003F2D99">
        <w:rPr>
          <w:rFonts w:ascii="Arial" w:hAnsi="Arial" w:cs="Arial"/>
          <w:szCs w:val="22"/>
        </w:rPr>
        <w:t>T</w:t>
      </w:r>
      <w:r w:rsidRPr="003F2D99">
        <w:rPr>
          <w:rFonts w:ascii="Arial" w:hAnsi="Arial" w:cs="Arial"/>
          <w:szCs w:val="22"/>
        </w:rPr>
        <w:t>ender</w:t>
      </w:r>
      <w:r w:rsidRPr="003542F8">
        <w:rPr>
          <w:rFonts w:ascii="Arial" w:hAnsi="Arial" w:cs="Arial"/>
          <w:szCs w:val="22"/>
        </w:rPr>
        <w:t xml:space="preserve"> to the Council. </w:t>
      </w:r>
    </w:p>
    <w:p w14:paraId="5DB8F571" w14:textId="77777777" w:rsidR="007E5C35" w:rsidRDefault="007E5C35" w:rsidP="003542F8">
      <w:pPr>
        <w:pStyle w:val="Bodysubclause"/>
        <w:spacing w:line="240" w:lineRule="auto"/>
        <w:rPr>
          <w:rFonts w:ascii="Arial" w:hAnsi="Arial" w:cs="Arial"/>
          <w:szCs w:val="22"/>
        </w:rPr>
      </w:pPr>
      <w:r w:rsidRPr="003542F8">
        <w:rPr>
          <w:rFonts w:ascii="Arial" w:hAnsi="Arial" w:cs="Arial"/>
          <w:szCs w:val="22"/>
        </w:rPr>
        <w:t>Tenderers should be aware that, in compliance with its transparency obligations, the Council routinely publishes details of its contrac</w:t>
      </w:r>
      <w:r w:rsidR="00B80854">
        <w:rPr>
          <w:rFonts w:ascii="Arial" w:hAnsi="Arial" w:cs="Arial"/>
          <w:szCs w:val="22"/>
        </w:rPr>
        <w:t>ts,</w:t>
      </w:r>
      <w:r w:rsidRPr="003542F8">
        <w:rPr>
          <w:rFonts w:ascii="Arial" w:hAnsi="Arial" w:cs="Arial"/>
          <w:szCs w:val="22"/>
        </w:rPr>
        <w:t xml:space="preserve"> including the contract values and the identities of its suppliers on its website. Further the Council routinely publishes information that has been released following a request under the Information Legislation.</w:t>
      </w:r>
    </w:p>
    <w:p w14:paraId="1BACE684" w14:textId="77777777" w:rsidR="007E5C35" w:rsidRPr="00C70A69" w:rsidRDefault="007E5C35" w:rsidP="00005F93">
      <w:pPr>
        <w:pStyle w:val="Heading2"/>
        <w:numPr>
          <w:ilvl w:val="0"/>
          <w:numId w:val="0"/>
        </w:numPr>
        <w:spacing w:line="240" w:lineRule="auto"/>
        <w:ind w:left="142" w:hanging="142"/>
        <w:rPr>
          <w:rFonts w:ascii="Arial" w:hAnsi="Arial" w:cs="Arial"/>
          <w:szCs w:val="22"/>
        </w:rPr>
      </w:pPr>
      <w:r w:rsidRPr="00211E79">
        <w:rPr>
          <w:rFonts w:ascii="Arial" w:hAnsi="Arial" w:cs="Arial"/>
          <w:szCs w:val="22"/>
        </w:rPr>
        <w:t>3.6</w:t>
      </w:r>
      <w:r>
        <w:rPr>
          <w:rFonts w:ascii="Arial" w:hAnsi="Arial" w:cs="Arial"/>
          <w:b/>
          <w:szCs w:val="22"/>
        </w:rPr>
        <w:tab/>
      </w:r>
      <w:r w:rsidRPr="00C70A69">
        <w:rPr>
          <w:rFonts w:ascii="Arial" w:hAnsi="Arial" w:cs="Arial"/>
          <w:b/>
          <w:szCs w:val="22"/>
        </w:rPr>
        <w:t>Publicity</w:t>
      </w:r>
    </w:p>
    <w:p w14:paraId="53141019" w14:textId="77777777" w:rsidR="007E5C35" w:rsidRDefault="007E5C35" w:rsidP="00005F93">
      <w:pPr>
        <w:pStyle w:val="Bodysubclause"/>
        <w:spacing w:line="240" w:lineRule="auto"/>
        <w:rPr>
          <w:rFonts w:ascii="Arial" w:hAnsi="Arial" w:cs="Arial"/>
          <w:szCs w:val="22"/>
        </w:rPr>
      </w:pPr>
      <w:r w:rsidRPr="00C70A69">
        <w:rPr>
          <w:rFonts w:ascii="Arial" w:hAnsi="Arial" w:cs="Arial"/>
          <w:szCs w:val="22"/>
        </w:rPr>
        <w:t xml:space="preserve">No publicity regarding </w:t>
      </w:r>
      <w:r w:rsidR="009A7D68">
        <w:rPr>
          <w:rFonts w:ascii="Arial" w:hAnsi="Arial" w:cs="Arial"/>
          <w:szCs w:val="22"/>
        </w:rPr>
        <w:t>this procurement</w:t>
      </w:r>
      <w:r w:rsidRPr="00C70A69">
        <w:rPr>
          <w:rFonts w:ascii="Arial" w:hAnsi="Arial" w:cs="Arial"/>
          <w:szCs w:val="22"/>
        </w:rPr>
        <w:t xml:space="preserve"> or the award of any Contract</w:t>
      </w:r>
      <w:r w:rsidR="009A7D68">
        <w:rPr>
          <w:rFonts w:ascii="Arial" w:hAnsi="Arial" w:cs="Arial"/>
          <w:szCs w:val="22"/>
        </w:rPr>
        <w:t>/Framework Agreement</w:t>
      </w:r>
      <w:r w:rsidRPr="00C70A69">
        <w:rPr>
          <w:rFonts w:ascii="Arial" w:hAnsi="Arial" w:cs="Arial"/>
          <w:szCs w:val="22"/>
        </w:rPr>
        <w:t xml:space="preserve"> will be permitted unless and until the Council has given express written consent to the relevant communication. For example, no statements may be made to the media regarding the nature of any Tender, its contents or any proposals relating to it without the prior written consent of the Council.</w:t>
      </w:r>
    </w:p>
    <w:p w14:paraId="43BA671F" w14:textId="77777777" w:rsidR="007E5C35" w:rsidRPr="00C70A69" w:rsidRDefault="007E5C35" w:rsidP="00005F93">
      <w:pPr>
        <w:pStyle w:val="Heading2"/>
        <w:numPr>
          <w:ilvl w:val="0"/>
          <w:numId w:val="0"/>
        </w:numPr>
        <w:spacing w:line="240" w:lineRule="auto"/>
        <w:ind w:left="142" w:hanging="142"/>
        <w:rPr>
          <w:rFonts w:ascii="Arial" w:hAnsi="Arial" w:cs="Arial"/>
          <w:szCs w:val="22"/>
        </w:rPr>
      </w:pPr>
      <w:r w:rsidRPr="00211E79">
        <w:rPr>
          <w:rFonts w:ascii="Arial" w:hAnsi="Arial" w:cs="Arial"/>
          <w:szCs w:val="22"/>
        </w:rPr>
        <w:t>3.7</w:t>
      </w:r>
      <w:r>
        <w:rPr>
          <w:rFonts w:ascii="Arial" w:hAnsi="Arial" w:cs="Arial"/>
          <w:b/>
          <w:szCs w:val="22"/>
        </w:rPr>
        <w:tab/>
      </w:r>
      <w:r w:rsidRPr="00C70A69">
        <w:rPr>
          <w:rFonts w:ascii="Arial" w:hAnsi="Arial" w:cs="Arial"/>
          <w:b/>
          <w:szCs w:val="22"/>
        </w:rPr>
        <w:t xml:space="preserve">Tenderer conduct and conflicts of </w:t>
      </w:r>
      <w:proofErr w:type="gramStart"/>
      <w:r w:rsidRPr="00C70A69">
        <w:rPr>
          <w:rFonts w:ascii="Arial" w:hAnsi="Arial" w:cs="Arial"/>
          <w:b/>
          <w:szCs w:val="22"/>
        </w:rPr>
        <w:t>interest</w:t>
      </w:r>
      <w:proofErr w:type="gramEnd"/>
    </w:p>
    <w:p w14:paraId="6112FA82"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Any attempt by Tenderers or their advis</w:t>
      </w:r>
      <w:r w:rsidR="00973366">
        <w:rPr>
          <w:rFonts w:ascii="Arial" w:hAnsi="Arial" w:cs="Arial"/>
          <w:szCs w:val="22"/>
        </w:rPr>
        <w:t>e</w:t>
      </w:r>
      <w:r w:rsidRPr="00C70A69">
        <w:rPr>
          <w:rFonts w:ascii="Arial" w:hAnsi="Arial" w:cs="Arial"/>
          <w:szCs w:val="22"/>
        </w:rPr>
        <w:t>rs to influence the contract award process in any way may result in the Tenderer being disqualified. Specifically, Tenderers shall not directly or indirectly at any time:</w:t>
      </w:r>
    </w:p>
    <w:p w14:paraId="30213CCC" w14:textId="77777777" w:rsidR="007E5C35" w:rsidRPr="00C70A69" w:rsidRDefault="007E5C35" w:rsidP="00005F93">
      <w:pPr>
        <w:pStyle w:val="Bullet2"/>
        <w:rPr>
          <w:rFonts w:ascii="Arial" w:hAnsi="Arial" w:cs="Arial"/>
          <w:szCs w:val="22"/>
        </w:rPr>
      </w:pPr>
      <w:r w:rsidRPr="00C70A69">
        <w:rPr>
          <w:rFonts w:ascii="Arial" w:hAnsi="Arial" w:cs="Arial"/>
          <w:szCs w:val="22"/>
        </w:rPr>
        <w:lastRenderedPageBreak/>
        <w:t>Devise or amend the content of their Tender in accordance with any agreement or arrangement with any other person, other than in good faith with a person who is a proposed partner, supplier, consortium member or provider of finance.</w:t>
      </w:r>
    </w:p>
    <w:p w14:paraId="06262359" w14:textId="77777777" w:rsidR="007E5C35" w:rsidRPr="00C70A69" w:rsidRDefault="007E5C35" w:rsidP="00005F93">
      <w:pPr>
        <w:pStyle w:val="Bullet2"/>
        <w:rPr>
          <w:rFonts w:ascii="Arial" w:hAnsi="Arial" w:cs="Arial"/>
          <w:szCs w:val="22"/>
        </w:rPr>
      </w:pPr>
      <w:r w:rsidRPr="00C70A69">
        <w:rPr>
          <w:rFonts w:ascii="Arial" w:hAnsi="Arial" w:cs="Arial"/>
          <w:szCs w:val="22"/>
        </w:rPr>
        <w:t xml:space="preserve">Enter into any agreement or arrangement with any other person as to the form or content of any other </w:t>
      </w:r>
      <w:proofErr w:type="gramStart"/>
      <w:r w:rsidRPr="00C70A69">
        <w:rPr>
          <w:rFonts w:ascii="Arial" w:hAnsi="Arial" w:cs="Arial"/>
          <w:szCs w:val="22"/>
        </w:rPr>
        <w:t>Tender, or</w:t>
      </w:r>
      <w:proofErr w:type="gramEnd"/>
      <w:r w:rsidRPr="00C70A69">
        <w:rPr>
          <w:rFonts w:ascii="Arial" w:hAnsi="Arial" w:cs="Arial"/>
          <w:szCs w:val="22"/>
        </w:rPr>
        <w:t xml:space="preserve"> offer to pay any sum of money or valuable consideration to any person to effect changes to the form or content of any other Tender.</w:t>
      </w:r>
    </w:p>
    <w:p w14:paraId="0026BA85" w14:textId="77777777" w:rsidR="007E5C35" w:rsidRPr="00C70A69" w:rsidRDefault="007E5C35" w:rsidP="00005F93">
      <w:pPr>
        <w:pStyle w:val="Bullet2"/>
        <w:rPr>
          <w:rFonts w:ascii="Arial" w:hAnsi="Arial" w:cs="Arial"/>
          <w:szCs w:val="22"/>
        </w:rPr>
      </w:pPr>
      <w:r w:rsidRPr="00C70A69">
        <w:rPr>
          <w:rFonts w:ascii="Arial" w:hAnsi="Arial" w:cs="Arial"/>
          <w:szCs w:val="22"/>
        </w:rPr>
        <w:t>Enter into any agreement or arrangement with any other person that has the effect of prohibiting or excluding that person from submitting a Tender.</w:t>
      </w:r>
    </w:p>
    <w:p w14:paraId="68CE21BB" w14:textId="77777777" w:rsidR="007E5C35" w:rsidRPr="00C70A69" w:rsidRDefault="007E5C35" w:rsidP="00005F93">
      <w:pPr>
        <w:pStyle w:val="Bullet2"/>
        <w:rPr>
          <w:rFonts w:ascii="Arial" w:hAnsi="Arial" w:cs="Arial"/>
          <w:szCs w:val="22"/>
        </w:rPr>
      </w:pPr>
      <w:r w:rsidRPr="00C70A69">
        <w:rPr>
          <w:rFonts w:ascii="Arial" w:hAnsi="Arial" w:cs="Arial"/>
          <w:szCs w:val="22"/>
        </w:rPr>
        <w:t>Canvass the Council or any employees or agents of the Council in relation to this procurement.</w:t>
      </w:r>
    </w:p>
    <w:p w14:paraId="46F10396" w14:textId="77777777" w:rsidR="007E5C35" w:rsidRPr="00C70A69" w:rsidRDefault="007E5C35" w:rsidP="00005F93">
      <w:pPr>
        <w:pStyle w:val="Bullet2"/>
        <w:rPr>
          <w:rFonts w:ascii="Arial" w:hAnsi="Arial" w:cs="Arial"/>
          <w:szCs w:val="22"/>
        </w:rPr>
      </w:pPr>
      <w:r w:rsidRPr="00C70A69">
        <w:rPr>
          <w:rFonts w:ascii="Arial" w:hAnsi="Arial" w:cs="Arial"/>
          <w:szCs w:val="22"/>
        </w:rPr>
        <w:t>Attempt to obtain information from any of the employees or agents of the Council or their advis</w:t>
      </w:r>
      <w:r w:rsidR="00973366">
        <w:rPr>
          <w:rFonts w:ascii="Arial" w:hAnsi="Arial" w:cs="Arial"/>
          <w:szCs w:val="22"/>
        </w:rPr>
        <w:t>e</w:t>
      </w:r>
      <w:r w:rsidRPr="00C70A69">
        <w:rPr>
          <w:rFonts w:ascii="Arial" w:hAnsi="Arial" w:cs="Arial"/>
          <w:szCs w:val="22"/>
        </w:rPr>
        <w:t>rs concerning another Tenderer or Tender.</w:t>
      </w:r>
    </w:p>
    <w:p w14:paraId="27237500" w14:textId="77777777" w:rsidR="007E5C35" w:rsidRDefault="007E5C35" w:rsidP="00005F93">
      <w:pPr>
        <w:pStyle w:val="Bodysubclause"/>
        <w:spacing w:line="240" w:lineRule="auto"/>
        <w:rPr>
          <w:rFonts w:ascii="Arial" w:hAnsi="Arial" w:cs="Arial"/>
          <w:szCs w:val="22"/>
        </w:rPr>
      </w:pPr>
      <w:r w:rsidRPr="00C70A69">
        <w:rPr>
          <w:rFonts w:ascii="Arial" w:hAnsi="Arial" w:cs="Arial"/>
          <w:szCs w:val="22"/>
        </w:rPr>
        <w:t>Tenderers are responsible for ensuring that no conflicts of interest exist between the Tenderer and its advisers, and the Council and its advis</w:t>
      </w:r>
      <w:r w:rsidR="00973366">
        <w:rPr>
          <w:rFonts w:ascii="Arial" w:hAnsi="Arial" w:cs="Arial"/>
          <w:szCs w:val="22"/>
        </w:rPr>
        <w:t>e</w:t>
      </w:r>
      <w:r w:rsidRPr="00C70A69">
        <w:rPr>
          <w:rFonts w:ascii="Arial" w:hAnsi="Arial" w:cs="Arial"/>
          <w:szCs w:val="22"/>
        </w:rPr>
        <w:t>rs. Any Tenderer who fails to comply with this requirement may be disqualified from the procurement at the discretion of the Council.</w:t>
      </w:r>
    </w:p>
    <w:p w14:paraId="164C3CDF" w14:textId="77777777" w:rsidR="007E5C35" w:rsidRPr="00C70A69" w:rsidRDefault="007E5C35" w:rsidP="00005F93">
      <w:pPr>
        <w:pStyle w:val="Heading2"/>
        <w:numPr>
          <w:ilvl w:val="0"/>
          <w:numId w:val="0"/>
        </w:numPr>
        <w:spacing w:line="240" w:lineRule="auto"/>
        <w:ind w:left="142" w:hanging="142"/>
        <w:rPr>
          <w:rFonts w:ascii="Arial" w:hAnsi="Arial" w:cs="Arial"/>
          <w:szCs w:val="22"/>
        </w:rPr>
      </w:pPr>
      <w:r w:rsidRPr="00211E79">
        <w:rPr>
          <w:rFonts w:ascii="Arial" w:hAnsi="Arial" w:cs="Arial"/>
          <w:szCs w:val="22"/>
        </w:rPr>
        <w:t>3.8</w:t>
      </w:r>
      <w:r>
        <w:rPr>
          <w:rFonts w:ascii="Arial" w:hAnsi="Arial" w:cs="Arial"/>
          <w:b/>
          <w:szCs w:val="22"/>
        </w:rPr>
        <w:tab/>
      </w:r>
      <w:r w:rsidRPr="00C70A69">
        <w:rPr>
          <w:rFonts w:ascii="Arial" w:hAnsi="Arial" w:cs="Arial"/>
          <w:b/>
          <w:szCs w:val="22"/>
        </w:rPr>
        <w:t>Council's rights</w:t>
      </w:r>
    </w:p>
    <w:p w14:paraId="05C7EF83" w14:textId="77777777" w:rsidR="007E5C35" w:rsidRPr="00C70A69" w:rsidRDefault="007E5C35" w:rsidP="00005F93">
      <w:pPr>
        <w:pStyle w:val="Bodysubclause"/>
        <w:spacing w:line="240" w:lineRule="auto"/>
        <w:rPr>
          <w:rFonts w:ascii="Arial" w:hAnsi="Arial" w:cs="Arial"/>
          <w:szCs w:val="22"/>
        </w:rPr>
      </w:pPr>
      <w:r w:rsidRPr="00C70A69">
        <w:rPr>
          <w:rFonts w:ascii="Arial" w:hAnsi="Arial" w:cs="Arial"/>
          <w:szCs w:val="22"/>
        </w:rPr>
        <w:t>The Council reserves the right to:</w:t>
      </w:r>
    </w:p>
    <w:p w14:paraId="623C266A" w14:textId="77777777" w:rsidR="007E5C35" w:rsidRPr="00C70A69" w:rsidRDefault="007E5C35" w:rsidP="00005F93">
      <w:pPr>
        <w:pStyle w:val="Bullet2"/>
        <w:rPr>
          <w:rFonts w:ascii="Arial" w:hAnsi="Arial" w:cs="Arial"/>
          <w:szCs w:val="22"/>
        </w:rPr>
      </w:pPr>
      <w:r w:rsidRPr="00C70A69">
        <w:rPr>
          <w:rFonts w:ascii="Arial" w:hAnsi="Arial" w:cs="Arial"/>
          <w:szCs w:val="22"/>
        </w:rPr>
        <w:t>Waive or change the requirements of this ITT from time to time without prior (or any) notice being given by the Council.</w:t>
      </w:r>
    </w:p>
    <w:p w14:paraId="389AA8B2" w14:textId="77777777" w:rsidR="007E5C35" w:rsidRPr="00C70A69" w:rsidRDefault="007E5C35" w:rsidP="00005F93">
      <w:pPr>
        <w:pStyle w:val="Bullet2"/>
        <w:rPr>
          <w:rFonts w:ascii="Arial" w:hAnsi="Arial" w:cs="Arial"/>
          <w:szCs w:val="22"/>
        </w:rPr>
      </w:pPr>
      <w:r w:rsidRPr="00C70A69">
        <w:rPr>
          <w:rFonts w:ascii="Arial" w:hAnsi="Arial" w:cs="Arial"/>
          <w:szCs w:val="22"/>
        </w:rPr>
        <w:t>Seek clarification or documents in respect of a Tenderer's submission.</w:t>
      </w:r>
    </w:p>
    <w:p w14:paraId="204675A1" w14:textId="77777777" w:rsidR="007E5C35" w:rsidRPr="00C70A69" w:rsidRDefault="007E5C35" w:rsidP="00005F93">
      <w:pPr>
        <w:pStyle w:val="Bullet2"/>
        <w:rPr>
          <w:rFonts w:ascii="Arial" w:hAnsi="Arial" w:cs="Arial"/>
          <w:szCs w:val="22"/>
        </w:rPr>
      </w:pPr>
      <w:r w:rsidRPr="00C70A69">
        <w:rPr>
          <w:rFonts w:ascii="Arial" w:hAnsi="Arial" w:cs="Arial"/>
          <w:szCs w:val="22"/>
        </w:rPr>
        <w:t>Disqualify any Tenderer that does not submit a compliant Tender in accordance with the instructions in this ITT.</w:t>
      </w:r>
    </w:p>
    <w:p w14:paraId="4A1B6779" w14:textId="77777777" w:rsidR="007E5C35" w:rsidRPr="00C70A69" w:rsidRDefault="007E5C35" w:rsidP="00005F93">
      <w:pPr>
        <w:pStyle w:val="Bullet2"/>
        <w:rPr>
          <w:rFonts w:ascii="Arial" w:hAnsi="Arial" w:cs="Arial"/>
          <w:szCs w:val="22"/>
        </w:rPr>
      </w:pPr>
      <w:r w:rsidRPr="00C70A69">
        <w:rPr>
          <w:rFonts w:ascii="Arial" w:hAnsi="Arial" w:cs="Arial"/>
          <w:szCs w:val="22"/>
        </w:rPr>
        <w:t xml:space="preserve">Disqualify any Tenderer that is guilty of serious misrepresentation in relation to its Tender, expression of interest, </w:t>
      </w:r>
      <w:r w:rsidRPr="005F375F">
        <w:rPr>
          <w:rFonts w:ascii="Arial" w:hAnsi="Arial" w:cs="Arial"/>
          <w:szCs w:val="22"/>
        </w:rPr>
        <w:t xml:space="preserve">the </w:t>
      </w:r>
      <w:r w:rsidR="005F375F" w:rsidRPr="005F375F">
        <w:rPr>
          <w:rFonts w:ascii="Arial" w:hAnsi="Arial" w:cs="Arial"/>
          <w:szCs w:val="22"/>
        </w:rPr>
        <w:t xml:space="preserve">Supplier </w:t>
      </w:r>
      <w:proofErr w:type="gramStart"/>
      <w:r w:rsidR="005F375F" w:rsidRPr="005F375F">
        <w:rPr>
          <w:rFonts w:ascii="Arial" w:hAnsi="Arial" w:cs="Arial"/>
          <w:szCs w:val="22"/>
        </w:rPr>
        <w:t>Questionnaire</w:t>
      </w:r>
      <w:proofErr w:type="gramEnd"/>
      <w:r w:rsidRPr="00C70A69">
        <w:rPr>
          <w:rFonts w:ascii="Arial" w:hAnsi="Arial" w:cs="Arial"/>
          <w:szCs w:val="22"/>
        </w:rPr>
        <w:t xml:space="preserve"> or the </w:t>
      </w:r>
      <w:r w:rsidR="00C674F3">
        <w:rPr>
          <w:rFonts w:ascii="Arial" w:hAnsi="Arial" w:cs="Arial"/>
          <w:szCs w:val="22"/>
        </w:rPr>
        <w:t>T</w:t>
      </w:r>
      <w:r w:rsidRPr="00C70A69">
        <w:rPr>
          <w:rFonts w:ascii="Arial" w:hAnsi="Arial" w:cs="Arial"/>
          <w:szCs w:val="22"/>
        </w:rPr>
        <w:t>ender process.</w:t>
      </w:r>
    </w:p>
    <w:p w14:paraId="185D5976" w14:textId="77777777" w:rsidR="007E5C35" w:rsidRPr="00C70A69" w:rsidRDefault="007E5C35" w:rsidP="00005F93">
      <w:pPr>
        <w:pStyle w:val="Bullet2"/>
        <w:rPr>
          <w:rFonts w:ascii="Arial" w:hAnsi="Arial" w:cs="Arial"/>
          <w:szCs w:val="22"/>
        </w:rPr>
      </w:pPr>
      <w:r w:rsidRPr="00C70A69">
        <w:rPr>
          <w:rFonts w:ascii="Arial" w:hAnsi="Arial" w:cs="Arial"/>
          <w:szCs w:val="22"/>
        </w:rPr>
        <w:t>Withdraw this ITT at any time, or to re-invite Tenders on the same or any alternative basis</w:t>
      </w:r>
      <w:r>
        <w:rPr>
          <w:rFonts w:ascii="Arial" w:hAnsi="Arial" w:cs="Arial"/>
          <w:szCs w:val="22"/>
        </w:rPr>
        <w:t>.</w:t>
      </w:r>
    </w:p>
    <w:p w14:paraId="503DC8CD" w14:textId="77777777" w:rsidR="007E5C35" w:rsidRPr="00C70A69" w:rsidRDefault="007E5C35" w:rsidP="00005F93">
      <w:pPr>
        <w:pStyle w:val="Bullet2"/>
        <w:rPr>
          <w:rFonts w:ascii="Arial" w:hAnsi="Arial" w:cs="Arial"/>
          <w:szCs w:val="22"/>
        </w:rPr>
      </w:pPr>
      <w:r w:rsidRPr="00C70A69">
        <w:rPr>
          <w:rFonts w:ascii="Arial" w:hAnsi="Arial" w:cs="Arial"/>
          <w:szCs w:val="22"/>
        </w:rPr>
        <w:t>Choose not to award any Contract</w:t>
      </w:r>
      <w:r w:rsidR="002E02D6">
        <w:rPr>
          <w:rFonts w:ascii="Arial" w:hAnsi="Arial" w:cs="Arial"/>
          <w:szCs w:val="22"/>
        </w:rPr>
        <w:t>(s)</w:t>
      </w:r>
      <w:r w:rsidR="00B80854">
        <w:rPr>
          <w:rFonts w:ascii="Arial" w:hAnsi="Arial" w:cs="Arial"/>
          <w:szCs w:val="22"/>
        </w:rPr>
        <w:t>/Framework Agreement(s)</w:t>
      </w:r>
      <w:r w:rsidR="002E02D6">
        <w:rPr>
          <w:rFonts w:ascii="Arial" w:hAnsi="Arial" w:cs="Arial"/>
          <w:szCs w:val="22"/>
        </w:rPr>
        <w:t xml:space="preserve"> </w:t>
      </w:r>
      <w:proofErr w:type="gramStart"/>
      <w:r w:rsidR="002E02D6">
        <w:rPr>
          <w:rFonts w:ascii="Arial" w:hAnsi="Arial" w:cs="Arial"/>
          <w:szCs w:val="22"/>
        </w:rPr>
        <w:t>as a result of</w:t>
      </w:r>
      <w:proofErr w:type="gramEnd"/>
      <w:r w:rsidR="002E02D6">
        <w:rPr>
          <w:rFonts w:ascii="Arial" w:hAnsi="Arial" w:cs="Arial"/>
          <w:szCs w:val="22"/>
        </w:rPr>
        <w:t xml:space="preserve"> the current procurement process. </w:t>
      </w:r>
    </w:p>
    <w:p w14:paraId="6D4D3E81" w14:textId="77777777" w:rsidR="007E5C35" w:rsidRDefault="007E5C35" w:rsidP="004944E4">
      <w:pPr>
        <w:pStyle w:val="Bullet2"/>
        <w:rPr>
          <w:rFonts w:ascii="Arial" w:hAnsi="Arial" w:cs="Arial"/>
          <w:szCs w:val="22"/>
        </w:rPr>
      </w:pPr>
      <w:r w:rsidRPr="00C70A69">
        <w:rPr>
          <w:rFonts w:ascii="Arial" w:hAnsi="Arial" w:cs="Arial"/>
          <w:szCs w:val="22"/>
        </w:rPr>
        <w:t xml:space="preserve">Make whatever changes it sees fit to the Timetable, </w:t>
      </w:r>
      <w:proofErr w:type="gramStart"/>
      <w:r w:rsidRPr="00C70A69">
        <w:rPr>
          <w:rFonts w:ascii="Arial" w:hAnsi="Arial" w:cs="Arial"/>
          <w:szCs w:val="22"/>
        </w:rPr>
        <w:t>structure</w:t>
      </w:r>
      <w:proofErr w:type="gramEnd"/>
      <w:r w:rsidRPr="00C70A69">
        <w:rPr>
          <w:rFonts w:ascii="Arial" w:hAnsi="Arial" w:cs="Arial"/>
          <w:szCs w:val="22"/>
        </w:rPr>
        <w:t xml:space="preserve"> or content of the procurement process, depending on approvals processes or for any ot</w:t>
      </w:r>
      <w:r w:rsidRPr="00005F93">
        <w:rPr>
          <w:rFonts w:ascii="Arial" w:hAnsi="Arial" w:cs="Arial"/>
          <w:szCs w:val="22"/>
        </w:rPr>
        <w:t>her reason</w:t>
      </w:r>
      <w:r>
        <w:rPr>
          <w:rFonts w:ascii="Arial" w:hAnsi="Arial" w:cs="Arial"/>
          <w:szCs w:val="22"/>
        </w:rPr>
        <w:t>.</w:t>
      </w:r>
    </w:p>
    <w:p w14:paraId="4763D97E" w14:textId="77777777" w:rsidR="007E5C35" w:rsidRPr="00C70A69" w:rsidRDefault="007E5C35" w:rsidP="00005F93">
      <w:pPr>
        <w:pStyle w:val="Heading2"/>
        <w:numPr>
          <w:ilvl w:val="0"/>
          <w:numId w:val="0"/>
        </w:numPr>
        <w:spacing w:line="240" w:lineRule="auto"/>
        <w:ind w:left="142" w:hanging="142"/>
        <w:rPr>
          <w:rFonts w:ascii="Arial" w:hAnsi="Arial" w:cs="Arial"/>
          <w:szCs w:val="22"/>
        </w:rPr>
      </w:pPr>
      <w:r w:rsidRPr="00211E79">
        <w:rPr>
          <w:rFonts w:ascii="Arial" w:hAnsi="Arial" w:cs="Arial"/>
          <w:szCs w:val="22"/>
        </w:rPr>
        <w:t>3.9</w:t>
      </w:r>
      <w:r>
        <w:rPr>
          <w:rFonts w:ascii="Arial" w:hAnsi="Arial" w:cs="Arial"/>
          <w:b/>
          <w:szCs w:val="22"/>
        </w:rPr>
        <w:tab/>
      </w:r>
      <w:r w:rsidRPr="00C70A69">
        <w:rPr>
          <w:rFonts w:ascii="Arial" w:hAnsi="Arial" w:cs="Arial"/>
          <w:b/>
          <w:szCs w:val="22"/>
        </w:rPr>
        <w:t>Bid costs</w:t>
      </w:r>
    </w:p>
    <w:p w14:paraId="5C9B8FB6" w14:textId="0A3D89EB" w:rsidR="007E5C35" w:rsidRDefault="007E5C35" w:rsidP="00005F93">
      <w:pPr>
        <w:pStyle w:val="Bodysubclause"/>
        <w:spacing w:line="240" w:lineRule="auto"/>
        <w:rPr>
          <w:rFonts w:ascii="Arial" w:hAnsi="Arial" w:cs="Arial"/>
          <w:szCs w:val="22"/>
        </w:rPr>
      </w:pPr>
      <w:r w:rsidRPr="00C70A69">
        <w:rPr>
          <w:rFonts w:ascii="Arial" w:hAnsi="Arial" w:cs="Arial"/>
          <w:szCs w:val="22"/>
        </w:rPr>
        <w:t xml:space="preserve">The Council will not be liable for any bid costs, expenditure, </w:t>
      </w:r>
      <w:proofErr w:type="gramStart"/>
      <w:r w:rsidRPr="00C70A69">
        <w:rPr>
          <w:rFonts w:ascii="Arial" w:hAnsi="Arial" w:cs="Arial"/>
          <w:szCs w:val="22"/>
        </w:rPr>
        <w:t>work</w:t>
      </w:r>
      <w:proofErr w:type="gramEnd"/>
      <w:r w:rsidRPr="00C70A69">
        <w:rPr>
          <w:rFonts w:ascii="Arial" w:hAnsi="Arial" w:cs="Arial"/>
          <w:szCs w:val="22"/>
        </w:rPr>
        <w:t xml:space="preserve"> or effort incurred by a Tenderer in proceeding with or participating in this procurement, </w:t>
      </w:r>
      <w:r w:rsidR="002E02D6">
        <w:rPr>
          <w:rFonts w:ascii="Arial" w:hAnsi="Arial" w:cs="Arial"/>
          <w:szCs w:val="22"/>
        </w:rPr>
        <w:lastRenderedPageBreak/>
        <w:t>regardless of whether</w:t>
      </w:r>
      <w:r w:rsidR="002E02D6" w:rsidRPr="00C70A69">
        <w:rPr>
          <w:rFonts w:ascii="Arial" w:hAnsi="Arial" w:cs="Arial"/>
          <w:szCs w:val="22"/>
        </w:rPr>
        <w:t xml:space="preserve"> </w:t>
      </w:r>
      <w:r w:rsidRPr="00C70A69">
        <w:rPr>
          <w:rFonts w:ascii="Arial" w:hAnsi="Arial" w:cs="Arial"/>
          <w:szCs w:val="22"/>
        </w:rPr>
        <w:t>the procurement process is terminated or amended by the Council.</w:t>
      </w:r>
    </w:p>
    <w:p w14:paraId="75E0A4D4" w14:textId="77777777" w:rsidR="005B439C" w:rsidRDefault="005B439C" w:rsidP="00005F93">
      <w:pPr>
        <w:pStyle w:val="Bodysubclause"/>
        <w:spacing w:line="240" w:lineRule="auto"/>
        <w:rPr>
          <w:rFonts w:ascii="Arial" w:hAnsi="Arial" w:cs="Arial"/>
          <w:szCs w:val="22"/>
        </w:rPr>
      </w:pPr>
    </w:p>
    <w:p w14:paraId="56E52A42" w14:textId="77777777" w:rsidR="007E5C35" w:rsidRPr="005E3797" w:rsidRDefault="007E5C35" w:rsidP="00005F93">
      <w:pPr>
        <w:pStyle w:val="Heading2"/>
        <w:numPr>
          <w:ilvl w:val="0"/>
          <w:numId w:val="0"/>
        </w:numPr>
        <w:spacing w:line="240" w:lineRule="auto"/>
        <w:ind w:left="142" w:hanging="142"/>
        <w:rPr>
          <w:rFonts w:ascii="Arial" w:hAnsi="Arial" w:cs="Arial"/>
          <w:color w:val="00B050"/>
          <w:szCs w:val="22"/>
        </w:rPr>
      </w:pPr>
      <w:r w:rsidRPr="005E3797">
        <w:rPr>
          <w:rFonts w:ascii="Arial" w:hAnsi="Arial" w:cs="Arial"/>
          <w:szCs w:val="22"/>
        </w:rPr>
        <w:t>3.1</w:t>
      </w:r>
      <w:r w:rsidR="00C2301D">
        <w:rPr>
          <w:rFonts w:ascii="Arial" w:hAnsi="Arial" w:cs="Arial"/>
          <w:szCs w:val="22"/>
        </w:rPr>
        <w:t>0</w:t>
      </w:r>
      <w:r w:rsidRPr="005E3797">
        <w:rPr>
          <w:rFonts w:ascii="Arial" w:hAnsi="Arial" w:cs="Arial"/>
          <w:b/>
          <w:szCs w:val="22"/>
        </w:rPr>
        <w:tab/>
        <w:t>Award Criteria and Evaluation Criteria</w:t>
      </w:r>
      <w:r w:rsidR="005E3797" w:rsidRPr="005E3797">
        <w:rPr>
          <w:rFonts w:ascii="Arial" w:hAnsi="Arial" w:cs="Arial"/>
          <w:b/>
          <w:szCs w:val="22"/>
        </w:rPr>
        <w:t xml:space="preserve"> </w:t>
      </w:r>
    </w:p>
    <w:p w14:paraId="30930A75" w14:textId="77777777" w:rsidR="00C02295" w:rsidRDefault="00C02295" w:rsidP="00A1035B">
      <w:pPr>
        <w:pStyle w:val="Bodysubclause"/>
        <w:spacing w:line="240" w:lineRule="auto"/>
        <w:rPr>
          <w:rFonts w:ascii="Arial" w:hAnsi="Arial" w:cs="Arial"/>
          <w:szCs w:val="22"/>
        </w:rPr>
      </w:pPr>
      <w:r w:rsidRPr="008535BB">
        <w:rPr>
          <w:rFonts w:ascii="Arial" w:hAnsi="Arial" w:cs="Arial"/>
          <w:szCs w:val="22"/>
        </w:rPr>
        <w:t>Bidders will complete and upload the online standard questionnaire</w:t>
      </w:r>
      <w:r>
        <w:rPr>
          <w:rFonts w:ascii="Arial" w:hAnsi="Arial" w:cs="Arial"/>
          <w:szCs w:val="22"/>
        </w:rPr>
        <w:t>; the additional technical questionnaire</w:t>
      </w:r>
      <w:r w:rsidRPr="008535BB">
        <w:rPr>
          <w:rFonts w:ascii="Arial" w:hAnsi="Arial" w:cs="Arial"/>
          <w:szCs w:val="22"/>
        </w:rPr>
        <w:t xml:space="preserve"> </w:t>
      </w:r>
      <w:r>
        <w:rPr>
          <w:rFonts w:ascii="Arial" w:hAnsi="Arial" w:cs="Arial"/>
          <w:szCs w:val="22"/>
        </w:rPr>
        <w:t xml:space="preserve">and </w:t>
      </w:r>
      <w:proofErr w:type="gramStart"/>
      <w:r w:rsidRPr="008535BB">
        <w:rPr>
          <w:rFonts w:ascii="Arial" w:hAnsi="Arial" w:cs="Arial"/>
          <w:szCs w:val="22"/>
        </w:rPr>
        <w:t>all of</w:t>
      </w:r>
      <w:proofErr w:type="gramEnd"/>
      <w:r w:rsidRPr="008535BB">
        <w:rPr>
          <w:rFonts w:ascii="Arial" w:hAnsi="Arial" w:cs="Arial"/>
          <w:szCs w:val="22"/>
        </w:rPr>
        <w:t xml:space="preserve"> the schedules stated in the checklist at 1.</w:t>
      </w:r>
      <w:r w:rsidR="00530283">
        <w:rPr>
          <w:rFonts w:ascii="Arial" w:hAnsi="Arial" w:cs="Arial"/>
          <w:szCs w:val="22"/>
        </w:rPr>
        <w:t>9</w:t>
      </w:r>
      <w:r w:rsidRPr="008535BB">
        <w:rPr>
          <w:rFonts w:ascii="Arial" w:hAnsi="Arial" w:cs="Arial"/>
          <w:szCs w:val="22"/>
        </w:rPr>
        <w:t>.</w:t>
      </w:r>
      <w:r>
        <w:rPr>
          <w:rFonts w:ascii="Arial" w:hAnsi="Arial" w:cs="Arial"/>
          <w:szCs w:val="22"/>
        </w:rPr>
        <w:t xml:space="preserve">  </w:t>
      </w:r>
    </w:p>
    <w:p w14:paraId="1404F43D" w14:textId="77777777" w:rsidR="00C02295" w:rsidRPr="00FB5DCC" w:rsidRDefault="00C02295" w:rsidP="00A1035B">
      <w:pPr>
        <w:pStyle w:val="Bodysubclause"/>
        <w:spacing w:line="240" w:lineRule="auto"/>
        <w:rPr>
          <w:rFonts w:ascii="Arial" w:hAnsi="Arial" w:cs="Arial"/>
          <w:b/>
          <w:szCs w:val="22"/>
          <w:u w:val="single"/>
        </w:rPr>
      </w:pPr>
      <w:r w:rsidRPr="00FB5DCC">
        <w:rPr>
          <w:rFonts w:ascii="Arial" w:hAnsi="Arial" w:cs="Arial"/>
          <w:szCs w:val="22"/>
        </w:rPr>
        <w:t xml:space="preserve">The Council </w:t>
      </w:r>
      <w:r>
        <w:rPr>
          <w:rFonts w:ascii="Arial" w:hAnsi="Arial" w:cs="Arial"/>
          <w:szCs w:val="22"/>
        </w:rPr>
        <w:t xml:space="preserve">will </w:t>
      </w:r>
      <w:r w:rsidRPr="00FB5DCC">
        <w:rPr>
          <w:rFonts w:ascii="Arial" w:hAnsi="Arial" w:cs="Arial"/>
          <w:szCs w:val="22"/>
        </w:rPr>
        <w:t xml:space="preserve">evaluate the responses </w:t>
      </w:r>
      <w:r>
        <w:rPr>
          <w:rFonts w:ascii="Arial" w:hAnsi="Arial" w:cs="Arial"/>
          <w:szCs w:val="22"/>
        </w:rPr>
        <w:t xml:space="preserve">received </w:t>
      </w:r>
      <w:r w:rsidRPr="00FB5DCC">
        <w:rPr>
          <w:rFonts w:ascii="Arial" w:hAnsi="Arial" w:cs="Arial"/>
          <w:szCs w:val="22"/>
        </w:rPr>
        <w:t xml:space="preserve">and </w:t>
      </w:r>
      <w:r>
        <w:rPr>
          <w:rFonts w:ascii="Arial" w:hAnsi="Arial" w:cs="Arial"/>
          <w:szCs w:val="22"/>
        </w:rPr>
        <w:t xml:space="preserve">will </w:t>
      </w:r>
      <w:r w:rsidRPr="00FB5DCC">
        <w:rPr>
          <w:rFonts w:ascii="Arial" w:hAnsi="Arial" w:cs="Arial"/>
          <w:szCs w:val="22"/>
        </w:rPr>
        <w:t>select</w:t>
      </w:r>
      <w:r>
        <w:rPr>
          <w:rFonts w:ascii="Arial" w:hAnsi="Arial" w:cs="Arial"/>
          <w:szCs w:val="22"/>
        </w:rPr>
        <w:t xml:space="preserve"> candidates to join the Framework </w:t>
      </w:r>
      <w:r w:rsidRPr="00FB5DCC">
        <w:rPr>
          <w:rFonts w:ascii="Arial" w:hAnsi="Arial" w:cs="Arial"/>
          <w:szCs w:val="22"/>
        </w:rPr>
        <w:t>in accordance with the shortlisting criteria</w:t>
      </w:r>
      <w:r>
        <w:rPr>
          <w:rFonts w:ascii="Arial" w:hAnsi="Arial" w:cs="Arial"/>
          <w:szCs w:val="22"/>
        </w:rPr>
        <w:t xml:space="preserve"> (pass or fail). </w:t>
      </w:r>
    </w:p>
    <w:p w14:paraId="1D1A7173" w14:textId="77777777" w:rsidR="00AE5EEB" w:rsidRPr="005E3797" w:rsidRDefault="007E5C35" w:rsidP="00A1035B">
      <w:pPr>
        <w:pStyle w:val="Bodysubclause"/>
        <w:spacing w:line="240" w:lineRule="auto"/>
        <w:rPr>
          <w:rFonts w:ascii="Arial" w:hAnsi="Arial" w:cs="Arial"/>
          <w:szCs w:val="22"/>
        </w:rPr>
      </w:pPr>
      <w:r w:rsidRPr="005E3797">
        <w:rPr>
          <w:rFonts w:ascii="Arial" w:hAnsi="Arial" w:cs="Arial"/>
          <w:szCs w:val="22"/>
        </w:rPr>
        <w:t>Any Contract(s)</w:t>
      </w:r>
      <w:r w:rsidR="002E02D6" w:rsidRPr="005E3797">
        <w:rPr>
          <w:rFonts w:ascii="Arial" w:hAnsi="Arial" w:cs="Arial"/>
          <w:szCs w:val="22"/>
        </w:rPr>
        <w:t>/</w:t>
      </w:r>
      <w:r w:rsidR="009A7D68" w:rsidRPr="005E3797">
        <w:rPr>
          <w:rFonts w:ascii="Arial" w:hAnsi="Arial" w:cs="Arial"/>
          <w:szCs w:val="22"/>
        </w:rPr>
        <w:t>F</w:t>
      </w:r>
      <w:r w:rsidR="002E02D6" w:rsidRPr="005E3797">
        <w:rPr>
          <w:rFonts w:ascii="Arial" w:hAnsi="Arial" w:cs="Arial"/>
          <w:szCs w:val="22"/>
        </w:rPr>
        <w:t xml:space="preserve">ramework </w:t>
      </w:r>
      <w:r w:rsidR="009A7D68" w:rsidRPr="005E3797">
        <w:rPr>
          <w:rFonts w:ascii="Arial" w:hAnsi="Arial" w:cs="Arial"/>
          <w:szCs w:val="22"/>
        </w:rPr>
        <w:t>A</w:t>
      </w:r>
      <w:r w:rsidR="002E02D6" w:rsidRPr="005E3797">
        <w:rPr>
          <w:rFonts w:ascii="Arial" w:hAnsi="Arial" w:cs="Arial"/>
          <w:szCs w:val="22"/>
        </w:rPr>
        <w:t>greement</w:t>
      </w:r>
      <w:r w:rsidR="0031755E" w:rsidRPr="005E3797">
        <w:rPr>
          <w:rFonts w:ascii="Arial" w:hAnsi="Arial" w:cs="Arial"/>
          <w:szCs w:val="22"/>
        </w:rPr>
        <w:t>(</w:t>
      </w:r>
      <w:r w:rsidR="002E02D6" w:rsidRPr="005E3797">
        <w:rPr>
          <w:rFonts w:ascii="Arial" w:hAnsi="Arial" w:cs="Arial"/>
          <w:szCs w:val="22"/>
        </w:rPr>
        <w:t>s</w:t>
      </w:r>
      <w:r w:rsidR="0031755E" w:rsidRPr="005E3797">
        <w:rPr>
          <w:rFonts w:ascii="Arial" w:hAnsi="Arial" w:cs="Arial"/>
          <w:szCs w:val="22"/>
        </w:rPr>
        <w:t>)</w:t>
      </w:r>
      <w:r w:rsidRPr="005E3797">
        <w:rPr>
          <w:rFonts w:ascii="Arial" w:hAnsi="Arial" w:cs="Arial"/>
          <w:szCs w:val="22"/>
        </w:rPr>
        <w:t xml:space="preserve"> awarded will be done </w:t>
      </w:r>
      <w:r w:rsidR="0031755E" w:rsidRPr="005E3797">
        <w:rPr>
          <w:rFonts w:ascii="Arial" w:hAnsi="Arial" w:cs="Arial"/>
          <w:szCs w:val="22"/>
        </w:rPr>
        <w:t xml:space="preserve">so </w:t>
      </w:r>
      <w:proofErr w:type="gramStart"/>
      <w:r w:rsidRPr="005E3797">
        <w:rPr>
          <w:rFonts w:ascii="Arial" w:hAnsi="Arial" w:cs="Arial"/>
          <w:szCs w:val="22"/>
        </w:rPr>
        <w:t>on the basis of</w:t>
      </w:r>
      <w:proofErr w:type="gramEnd"/>
      <w:r w:rsidRPr="005E3797">
        <w:rPr>
          <w:rFonts w:ascii="Arial" w:hAnsi="Arial" w:cs="Arial"/>
          <w:szCs w:val="22"/>
        </w:rPr>
        <w:t xml:space="preserve"> the offer that is the most economically advantageous to the Council. </w:t>
      </w:r>
    </w:p>
    <w:p w14:paraId="1A7EFF7A" w14:textId="77777777" w:rsidR="007E5C35" w:rsidRPr="001D420B" w:rsidRDefault="007E5C35" w:rsidP="00005F93">
      <w:pPr>
        <w:pStyle w:val="Bodysubclause"/>
        <w:spacing w:line="240" w:lineRule="auto"/>
        <w:rPr>
          <w:rFonts w:ascii="Arial" w:hAnsi="Arial" w:cs="Arial"/>
          <w:color w:val="26A699"/>
          <w:szCs w:val="22"/>
        </w:rPr>
      </w:pPr>
    </w:p>
    <w:p w14:paraId="151BB5BA" w14:textId="77777777" w:rsidR="007E5C35" w:rsidRPr="001D420B" w:rsidRDefault="007E5C35" w:rsidP="00005F93">
      <w:pPr>
        <w:spacing w:line="240" w:lineRule="auto"/>
        <w:rPr>
          <w:rFonts w:ascii="Arial" w:hAnsi="Arial" w:cs="Arial"/>
          <w:b/>
          <w:color w:val="26A699"/>
          <w:sz w:val="28"/>
          <w:szCs w:val="28"/>
        </w:rPr>
      </w:pPr>
      <w:bookmarkStart w:id="12" w:name="a409596"/>
      <w:bookmarkStart w:id="13" w:name="_Toc345317846"/>
      <w:r w:rsidRPr="001D420B">
        <w:rPr>
          <w:rFonts w:ascii="Arial" w:hAnsi="Arial" w:cs="Arial"/>
          <w:b/>
          <w:color w:val="26A699"/>
          <w:sz w:val="28"/>
          <w:szCs w:val="28"/>
        </w:rPr>
        <w:t>4.</w:t>
      </w:r>
      <w:r w:rsidRPr="001D420B">
        <w:rPr>
          <w:rFonts w:ascii="Arial" w:hAnsi="Arial" w:cs="Arial"/>
          <w:b/>
          <w:color w:val="26A699"/>
          <w:sz w:val="28"/>
          <w:szCs w:val="28"/>
        </w:rPr>
        <w:tab/>
        <w:t>TUPE</w:t>
      </w:r>
      <w:bookmarkEnd w:id="12"/>
      <w:bookmarkEnd w:id="13"/>
    </w:p>
    <w:p w14:paraId="63176235" w14:textId="77777777" w:rsidR="007E5C35" w:rsidRPr="00C70A69" w:rsidRDefault="007E5C35" w:rsidP="00005F93">
      <w:pPr>
        <w:pStyle w:val="Heading2"/>
        <w:numPr>
          <w:ilvl w:val="0"/>
          <w:numId w:val="0"/>
        </w:numPr>
        <w:spacing w:line="240" w:lineRule="auto"/>
        <w:ind w:left="142" w:hanging="142"/>
        <w:rPr>
          <w:rFonts w:ascii="Arial" w:hAnsi="Arial" w:cs="Arial"/>
          <w:szCs w:val="22"/>
        </w:rPr>
      </w:pPr>
      <w:r w:rsidRPr="00211E79">
        <w:rPr>
          <w:rFonts w:ascii="Arial" w:hAnsi="Arial" w:cs="Arial"/>
          <w:szCs w:val="22"/>
        </w:rPr>
        <w:t>4.1</w:t>
      </w:r>
      <w:r>
        <w:rPr>
          <w:rFonts w:ascii="Arial" w:hAnsi="Arial" w:cs="Arial"/>
          <w:b/>
          <w:szCs w:val="22"/>
        </w:rPr>
        <w:tab/>
      </w:r>
      <w:r w:rsidRPr="00C70A69">
        <w:rPr>
          <w:rFonts w:ascii="Arial" w:hAnsi="Arial" w:cs="Arial"/>
          <w:b/>
          <w:szCs w:val="22"/>
        </w:rPr>
        <w:t xml:space="preserve">Transferring </w:t>
      </w:r>
      <w:proofErr w:type="gramStart"/>
      <w:r w:rsidRPr="00C70A69">
        <w:rPr>
          <w:rFonts w:ascii="Arial" w:hAnsi="Arial" w:cs="Arial"/>
          <w:b/>
          <w:szCs w:val="22"/>
        </w:rPr>
        <w:t>employees</w:t>
      </w:r>
      <w:proofErr w:type="gramEnd"/>
    </w:p>
    <w:p w14:paraId="131F6997" w14:textId="77777777" w:rsidR="00582EFF" w:rsidRPr="006A6E87" w:rsidRDefault="00AF4416" w:rsidP="00A1035B">
      <w:pPr>
        <w:ind w:left="720"/>
        <w:rPr>
          <w:rFonts w:ascii="Arial" w:hAnsi="Arial" w:cs="Arial"/>
        </w:rPr>
      </w:pPr>
      <w:r>
        <w:rPr>
          <w:rFonts w:ascii="Arial" w:hAnsi="Arial" w:cs="Arial"/>
        </w:rPr>
        <w:t>The</w:t>
      </w:r>
      <w:r w:rsidR="00582EFF" w:rsidRPr="006A6E87">
        <w:rPr>
          <w:rFonts w:ascii="Arial" w:hAnsi="Arial" w:cs="Arial"/>
        </w:rPr>
        <w:t xml:space="preserve"> Council does not make any express or implied warranty or representation concerning the application or non-application of the Transfer of Undertakings (Protection of Employment) Regulations 2006 (SI 2006/246) (TUPE) to this </w:t>
      </w:r>
      <w:r>
        <w:rPr>
          <w:rFonts w:ascii="Arial" w:hAnsi="Arial" w:cs="Arial"/>
        </w:rPr>
        <w:t>Contract/</w:t>
      </w:r>
      <w:r w:rsidR="00582EFF" w:rsidRPr="006A6E87">
        <w:rPr>
          <w:rFonts w:ascii="Arial" w:hAnsi="Arial" w:cs="Arial"/>
        </w:rPr>
        <w:t xml:space="preserve">Framework </w:t>
      </w:r>
      <w:r>
        <w:rPr>
          <w:rFonts w:ascii="Arial" w:hAnsi="Arial" w:cs="Arial"/>
        </w:rPr>
        <w:t>Agreement (</w:t>
      </w:r>
      <w:r w:rsidR="00582EFF" w:rsidRPr="006A6E87">
        <w:rPr>
          <w:rFonts w:ascii="Arial" w:hAnsi="Arial" w:cs="Arial"/>
        </w:rPr>
        <w:t xml:space="preserve">or any contracts </w:t>
      </w:r>
      <w:r>
        <w:rPr>
          <w:rFonts w:ascii="Arial" w:hAnsi="Arial" w:cs="Arial"/>
        </w:rPr>
        <w:t xml:space="preserve">made </w:t>
      </w:r>
      <w:r w:rsidR="00582EFF" w:rsidRPr="006A6E87">
        <w:rPr>
          <w:rFonts w:ascii="Arial" w:hAnsi="Arial" w:cs="Arial"/>
        </w:rPr>
        <w:t xml:space="preserve">under </w:t>
      </w:r>
      <w:r>
        <w:rPr>
          <w:rFonts w:ascii="Arial" w:hAnsi="Arial" w:cs="Arial"/>
        </w:rPr>
        <w:t>the Framework Agreement)</w:t>
      </w:r>
      <w:r w:rsidR="00582EFF" w:rsidRPr="006A6E87">
        <w:rPr>
          <w:rFonts w:ascii="Arial" w:hAnsi="Arial" w:cs="Arial"/>
        </w:rPr>
        <w:t xml:space="preserve">. </w:t>
      </w:r>
    </w:p>
    <w:p w14:paraId="372293A2" w14:textId="77777777" w:rsidR="00582EFF" w:rsidRPr="006A6E87" w:rsidRDefault="00582EFF" w:rsidP="00A1035B">
      <w:pPr>
        <w:ind w:left="720"/>
        <w:rPr>
          <w:rFonts w:ascii="Arial" w:hAnsi="Arial" w:cs="Arial"/>
        </w:rPr>
      </w:pPr>
    </w:p>
    <w:p w14:paraId="44867628" w14:textId="77777777" w:rsidR="00582EFF" w:rsidRPr="006A6E87" w:rsidRDefault="00582EFF" w:rsidP="00A1035B">
      <w:pPr>
        <w:ind w:left="720"/>
        <w:rPr>
          <w:rFonts w:ascii="Arial" w:hAnsi="Arial" w:cs="Arial"/>
        </w:rPr>
      </w:pPr>
      <w:r w:rsidRPr="006A6E87">
        <w:rPr>
          <w:rFonts w:ascii="Arial" w:hAnsi="Arial" w:cs="Arial"/>
        </w:rPr>
        <w:t xml:space="preserve">If you are unsure on the application of TUPE and/or its obligations you </w:t>
      </w:r>
      <w:r w:rsidR="00AF4416">
        <w:rPr>
          <w:rFonts w:ascii="Arial" w:hAnsi="Arial" w:cs="Arial"/>
        </w:rPr>
        <w:t>should</w:t>
      </w:r>
      <w:r w:rsidRPr="006A6E87">
        <w:rPr>
          <w:rFonts w:ascii="Arial" w:hAnsi="Arial" w:cs="Arial"/>
        </w:rPr>
        <w:t xml:space="preserve"> seek professional advice before submitting your </w:t>
      </w:r>
      <w:r w:rsidR="00AF4416">
        <w:rPr>
          <w:rFonts w:ascii="Arial" w:hAnsi="Arial" w:cs="Arial"/>
        </w:rPr>
        <w:t>T</w:t>
      </w:r>
      <w:r w:rsidRPr="006A6E87">
        <w:rPr>
          <w:rFonts w:ascii="Arial" w:hAnsi="Arial" w:cs="Arial"/>
        </w:rPr>
        <w:t xml:space="preserve">ender. </w:t>
      </w:r>
    </w:p>
    <w:p w14:paraId="756FC13B" w14:textId="77777777" w:rsidR="007E5C35" w:rsidRPr="003D2747" w:rsidRDefault="00BC23CA" w:rsidP="00132294">
      <w:pPr>
        <w:pStyle w:val="Schmainhead"/>
      </w:pPr>
      <w:bookmarkStart w:id="14" w:name="_Toc438203492"/>
      <w:bookmarkEnd w:id="3"/>
      <w:r w:rsidRPr="003D2747">
        <w:lastRenderedPageBreak/>
        <w:t xml:space="preserve">Schedule 1 </w:t>
      </w:r>
      <w:r w:rsidR="00612667" w:rsidRPr="003D2747">
        <w:t>Form of C</w:t>
      </w:r>
      <w:r w:rsidR="007E5C35" w:rsidRPr="003D2747">
        <w:t>ontract</w:t>
      </w:r>
      <w:bookmarkEnd w:id="14"/>
    </w:p>
    <w:p w14:paraId="5B54F96E" w14:textId="77777777" w:rsidR="006E1D66" w:rsidRDefault="006E1D66" w:rsidP="006E1D66"/>
    <w:p w14:paraId="65F1DAAF" w14:textId="0A5691AB" w:rsidR="006E1D66" w:rsidRDefault="0030460F" w:rsidP="006E1D66">
      <w:pPr>
        <w:rPr>
          <w:rFonts w:ascii="Arial" w:hAnsi="Arial" w:cs="Arial"/>
        </w:rPr>
      </w:pPr>
      <w:r>
        <w:rPr>
          <w:rFonts w:ascii="Arial" w:hAnsi="Arial" w:cs="Arial"/>
        </w:rPr>
        <w:t>Please see</w:t>
      </w:r>
      <w:r w:rsidR="000C6920">
        <w:rPr>
          <w:rFonts w:ascii="Arial" w:hAnsi="Arial" w:cs="Arial"/>
        </w:rPr>
        <w:t>:-</w:t>
      </w:r>
    </w:p>
    <w:p w14:paraId="0A5F50BB" w14:textId="77777777" w:rsidR="000C6920" w:rsidRDefault="000C6920" w:rsidP="006E1D66">
      <w:pPr>
        <w:rPr>
          <w:rFonts w:ascii="Arial" w:hAnsi="Arial" w:cs="Arial"/>
        </w:rPr>
      </w:pPr>
    </w:p>
    <w:p w14:paraId="05A8D1A8" w14:textId="77777777" w:rsidR="000C6920" w:rsidRPr="000C6920" w:rsidRDefault="000C6920" w:rsidP="000C6920">
      <w:pPr>
        <w:pStyle w:val="ListParagraph"/>
        <w:numPr>
          <w:ilvl w:val="0"/>
          <w:numId w:val="33"/>
        </w:numPr>
        <w:rPr>
          <w:rFonts w:ascii="Arial" w:hAnsi="Arial" w:cs="Arial"/>
        </w:rPr>
      </w:pPr>
      <w:r w:rsidRPr="000C6920">
        <w:rPr>
          <w:rFonts w:ascii="Arial" w:hAnsi="Arial" w:cs="Arial"/>
        </w:rPr>
        <w:t>Framework Agreement</w:t>
      </w:r>
    </w:p>
    <w:p w14:paraId="387FC497" w14:textId="77777777" w:rsidR="000C6920" w:rsidRPr="000C6920" w:rsidRDefault="000C6920" w:rsidP="000C6920">
      <w:pPr>
        <w:pStyle w:val="ListParagraph"/>
        <w:numPr>
          <w:ilvl w:val="0"/>
          <w:numId w:val="33"/>
        </w:numPr>
        <w:rPr>
          <w:rFonts w:ascii="Arial" w:hAnsi="Arial" w:cs="Arial"/>
        </w:rPr>
      </w:pPr>
      <w:r w:rsidRPr="000C6920">
        <w:rPr>
          <w:rFonts w:ascii="Arial" w:hAnsi="Arial" w:cs="Arial"/>
        </w:rPr>
        <w:t xml:space="preserve">Call off terms and </w:t>
      </w:r>
      <w:proofErr w:type="gramStart"/>
      <w:r w:rsidRPr="000C6920">
        <w:rPr>
          <w:rFonts w:ascii="Arial" w:hAnsi="Arial" w:cs="Arial"/>
        </w:rPr>
        <w:t>conditions</w:t>
      </w:r>
      <w:proofErr w:type="gramEnd"/>
    </w:p>
    <w:p w14:paraId="18A5B54A" w14:textId="77777777" w:rsidR="000C6920" w:rsidRPr="000C6920" w:rsidRDefault="000C6920" w:rsidP="000C6920">
      <w:pPr>
        <w:pStyle w:val="ListParagraph"/>
        <w:numPr>
          <w:ilvl w:val="0"/>
          <w:numId w:val="33"/>
        </w:numPr>
        <w:rPr>
          <w:rFonts w:ascii="Arial" w:hAnsi="Arial" w:cs="Arial"/>
        </w:rPr>
      </w:pPr>
      <w:r w:rsidRPr="000C6920">
        <w:rPr>
          <w:rFonts w:ascii="Arial" w:hAnsi="Arial" w:cs="Arial"/>
        </w:rPr>
        <w:t>CCC Apprenticeship Commitment Statement</w:t>
      </w:r>
    </w:p>
    <w:p w14:paraId="2828A8F5" w14:textId="77777777" w:rsidR="007E5C35" w:rsidRPr="00C70A69" w:rsidRDefault="00BC23CA" w:rsidP="00132294">
      <w:pPr>
        <w:pStyle w:val="Schmainhead"/>
      </w:pPr>
      <w:bookmarkStart w:id="15" w:name="a385689"/>
      <w:bookmarkStart w:id="16" w:name="_Toc438203493"/>
      <w:r>
        <w:lastRenderedPageBreak/>
        <w:t>Schedule 2</w:t>
      </w:r>
      <w:r w:rsidR="007C7AD1">
        <w:t xml:space="preserve"> </w:t>
      </w:r>
      <w:r w:rsidR="007E5C35" w:rsidRPr="00C70A69">
        <w:t>Specification</w:t>
      </w:r>
      <w:bookmarkEnd w:id="15"/>
      <w:bookmarkEnd w:id="16"/>
    </w:p>
    <w:p w14:paraId="3AE68703" w14:textId="77777777" w:rsidR="007E5C35" w:rsidRPr="00C70A69" w:rsidRDefault="007E5C35" w:rsidP="002027CB">
      <w:pPr>
        <w:rPr>
          <w:rFonts w:ascii="Arial" w:hAnsi="Arial" w:cs="Arial"/>
          <w:szCs w:val="22"/>
        </w:rPr>
      </w:pPr>
    </w:p>
    <w:p w14:paraId="38D646EC" w14:textId="40DC96F7" w:rsidR="007E5C35" w:rsidRPr="00C70A69" w:rsidRDefault="000C6920" w:rsidP="002027CB">
      <w:pPr>
        <w:rPr>
          <w:rFonts w:ascii="Arial" w:hAnsi="Arial" w:cs="Arial"/>
          <w:szCs w:val="22"/>
        </w:rPr>
      </w:pPr>
      <w:r>
        <w:rPr>
          <w:rFonts w:ascii="Arial" w:hAnsi="Arial" w:cs="Arial"/>
          <w:szCs w:val="22"/>
        </w:rPr>
        <w:t>Please see ‘</w:t>
      </w:r>
      <w:r w:rsidRPr="000C6920">
        <w:rPr>
          <w:rFonts w:ascii="Arial" w:hAnsi="Arial" w:cs="Arial"/>
          <w:szCs w:val="22"/>
        </w:rPr>
        <w:t>Apprenticeships Framework Schedule 2 Service Specification</w:t>
      </w:r>
      <w:r>
        <w:rPr>
          <w:rFonts w:ascii="Arial" w:hAnsi="Arial" w:cs="Arial"/>
          <w:szCs w:val="22"/>
        </w:rPr>
        <w:t>’</w:t>
      </w:r>
    </w:p>
    <w:p w14:paraId="0F6B947E" w14:textId="77777777" w:rsidR="007E5C35" w:rsidRPr="00C70A69" w:rsidRDefault="007E5C35" w:rsidP="002027CB">
      <w:pPr>
        <w:rPr>
          <w:rFonts w:ascii="Arial" w:hAnsi="Arial" w:cs="Arial"/>
          <w:szCs w:val="22"/>
        </w:rPr>
      </w:pPr>
    </w:p>
    <w:p w14:paraId="2D2C6790" w14:textId="77777777" w:rsidR="007E5C35" w:rsidRPr="006E1D66" w:rsidRDefault="007E5C35" w:rsidP="002027CB">
      <w:pPr>
        <w:rPr>
          <w:rFonts w:ascii="Arial" w:hAnsi="Arial" w:cs="Arial"/>
          <w:szCs w:val="22"/>
        </w:rPr>
      </w:pPr>
    </w:p>
    <w:p w14:paraId="1B8DC539" w14:textId="77777777" w:rsidR="007E5C35" w:rsidRPr="00C70A69" w:rsidRDefault="007E5C35" w:rsidP="002027CB">
      <w:pPr>
        <w:rPr>
          <w:rFonts w:ascii="Arial" w:hAnsi="Arial" w:cs="Arial"/>
          <w:szCs w:val="22"/>
        </w:rPr>
      </w:pPr>
    </w:p>
    <w:p w14:paraId="28D3E13E" w14:textId="68C77533" w:rsidR="00521A03" w:rsidRDefault="00521A03" w:rsidP="002027CB">
      <w:pPr>
        <w:rPr>
          <w:rFonts w:ascii="Arial" w:hAnsi="Arial" w:cs="Arial"/>
          <w:szCs w:val="22"/>
        </w:rPr>
      </w:pPr>
    </w:p>
    <w:p w14:paraId="46E80848" w14:textId="77777777" w:rsidR="00521A03" w:rsidRDefault="00521A03">
      <w:pPr>
        <w:spacing w:line="240" w:lineRule="auto"/>
        <w:jc w:val="left"/>
        <w:rPr>
          <w:rFonts w:ascii="Arial" w:hAnsi="Arial" w:cs="Arial"/>
          <w:szCs w:val="22"/>
        </w:rPr>
      </w:pPr>
      <w:r>
        <w:rPr>
          <w:rFonts w:ascii="Arial" w:hAnsi="Arial" w:cs="Arial"/>
          <w:szCs w:val="22"/>
        </w:rPr>
        <w:br w:type="page"/>
      </w:r>
    </w:p>
    <w:p w14:paraId="2CEBAFE3" w14:textId="6FBBFE06" w:rsidR="007E5C35" w:rsidRPr="00C70A69" w:rsidRDefault="00521A03" w:rsidP="00521A03">
      <w:pPr>
        <w:pStyle w:val="Schmainhead"/>
        <w:rPr>
          <w:szCs w:val="22"/>
        </w:rPr>
      </w:pPr>
      <w:r>
        <w:rPr>
          <w:szCs w:val="22"/>
        </w:rPr>
        <w:lastRenderedPageBreak/>
        <w:t xml:space="preserve">Schedule 3 </w:t>
      </w:r>
      <w:r w:rsidR="009D6F4E">
        <w:rPr>
          <w:szCs w:val="22"/>
        </w:rPr>
        <w:t>– Additional Technical Questions</w:t>
      </w:r>
    </w:p>
    <w:p w14:paraId="6374D094" w14:textId="77777777" w:rsidR="007E5C35" w:rsidRPr="00C70A69" w:rsidRDefault="007E5C35" w:rsidP="002027CB">
      <w:pPr>
        <w:rPr>
          <w:rFonts w:ascii="Arial" w:hAnsi="Arial" w:cs="Arial"/>
          <w:szCs w:val="22"/>
        </w:rPr>
      </w:pPr>
    </w:p>
    <w:p w14:paraId="13729B6E" w14:textId="77777777" w:rsidR="007E5C35" w:rsidRPr="00C70A69" w:rsidRDefault="007E5C35" w:rsidP="002027CB">
      <w:pPr>
        <w:rPr>
          <w:rFonts w:ascii="Arial" w:hAnsi="Arial" w:cs="Arial"/>
          <w:szCs w:val="22"/>
        </w:rPr>
      </w:pPr>
    </w:p>
    <w:p w14:paraId="2EC18063" w14:textId="42191B95" w:rsidR="007E5C35" w:rsidRPr="00C70A69" w:rsidRDefault="009D6F4E" w:rsidP="002027CB">
      <w:pPr>
        <w:rPr>
          <w:rFonts w:ascii="Arial" w:hAnsi="Arial" w:cs="Arial"/>
          <w:szCs w:val="22"/>
        </w:rPr>
      </w:pPr>
      <w:r>
        <w:rPr>
          <w:rFonts w:ascii="Arial" w:hAnsi="Arial" w:cs="Arial"/>
          <w:szCs w:val="22"/>
        </w:rPr>
        <w:t>Please see attachment ‘</w:t>
      </w:r>
      <w:r w:rsidRPr="009D6F4E">
        <w:rPr>
          <w:rFonts w:ascii="Arial" w:hAnsi="Arial" w:cs="Arial"/>
          <w:szCs w:val="22"/>
        </w:rPr>
        <w:t>Apprenticeships Framework:  Additional Technical Questions</w:t>
      </w:r>
      <w:r>
        <w:rPr>
          <w:rFonts w:ascii="Arial" w:hAnsi="Arial" w:cs="Arial"/>
          <w:szCs w:val="22"/>
        </w:rPr>
        <w:t>’</w:t>
      </w:r>
    </w:p>
    <w:p w14:paraId="50671CFF" w14:textId="77777777" w:rsidR="007E5C35" w:rsidRPr="00C70A69" w:rsidRDefault="007E5C35" w:rsidP="002027CB">
      <w:pPr>
        <w:rPr>
          <w:rFonts w:ascii="Arial" w:hAnsi="Arial" w:cs="Arial"/>
          <w:szCs w:val="22"/>
        </w:rPr>
      </w:pPr>
    </w:p>
    <w:p w14:paraId="1ED043F9" w14:textId="77777777" w:rsidR="007E5C35" w:rsidRPr="00C70A69" w:rsidRDefault="007E5C35" w:rsidP="002027CB">
      <w:pPr>
        <w:rPr>
          <w:rFonts w:ascii="Arial" w:hAnsi="Arial" w:cs="Arial"/>
          <w:szCs w:val="22"/>
        </w:rPr>
      </w:pPr>
    </w:p>
    <w:p w14:paraId="36CC590F" w14:textId="77777777" w:rsidR="007E5C35" w:rsidRPr="00C70A69" w:rsidRDefault="007E5C35" w:rsidP="002027CB">
      <w:pPr>
        <w:rPr>
          <w:rFonts w:ascii="Arial" w:hAnsi="Arial" w:cs="Arial"/>
          <w:szCs w:val="22"/>
        </w:rPr>
      </w:pPr>
    </w:p>
    <w:p w14:paraId="588177BA" w14:textId="77777777" w:rsidR="007E5C35" w:rsidRPr="00C70A69" w:rsidRDefault="007E5C35" w:rsidP="002027CB">
      <w:pPr>
        <w:rPr>
          <w:rFonts w:ascii="Arial" w:hAnsi="Arial" w:cs="Arial"/>
          <w:szCs w:val="22"/>
        </w:rPr>
      </w:pPr>
    </w:p>
    <w:p w14:paraId="79DB0E42" w14:textId="77777777" w:rsidR="007E5C35" w:rsidRPr="00C70A69" w:rsidRDefault="007E5C35" w:rsidP="002027CB">
      <w:pPr>
        <w:rPr>
          <w:rFonts w:ascii="Arial" w:hAnsi="Arial" w:cs="Arial"/>
          <w:szCs w:val="22"/>
        </w:rPr>
      </w:pPr>
    </w:p>
    <w:p w14:paraId="63BEE532" w14:textId="77777777" w:rsidR="007E5C35" w:rsidRPr="00C70A69" w:rsidRDefault="007E5C35" w:rsidP="002027CB">
      <w:pPr>
        <w:rPr>
          <w:rFonts w:ascii="Arial" w:hAnsi="Arial" w:cs="Arial"/>
          <w:szCs w:val="22"/>
        </w:rPr>
      </w:pPr>
    </w:p>
    <w:p w14:paraId="2D6BACAC" w14:textId="77777777" w:rsidR="007E5C35" w:rsidRPr="00C70A69" w:rsidRDefault="007E5C35" w:rsidP="002027CB">
      <w:pPr>
        <w:rPr>
          <w:rFonts w:ascii="Arial" w:hAnsi="Arial" w:cs="Arial"/>
          <w:szCs w:val="22"/>
        </w:rPr>
      </w:pPr>
    </w:p>
    <w:p w14:paraId="16CBFF7B" w14:textId="77777777" w:rsidR="007E5C35" w:rsidRPr="00C70A69" w:rsidRDefault="007E5C35" w:rsidP="002027CB">
      <w:pPr>
        <w:rPr>
          <w:rFonts w:ascii="Arial" w:hAnsi="Arial" w:cs="Arial"/>
          <w:szCs w:val="22"/>
        </w:rPr>
      </w:pPr>
    </w:p>
    <w:p w14:paraId="2B14BF9E" w14:textId="77777777" w:rsidR="007E5C35" w:rsidRPr="00C70A69" w:rsidRDefault="007E5C35" w:rsidP="002027CB">
      <w:pPr>
        <w:rPr>
          <w:rFonts w:ascii="Arial" w:hAnsi="Arial" w:cs="Arial"/>
          <w:szCs w:val="22"/>
        </w:rPr>
      </w:pPr>
    </w:p>
    <w:p w14:paraId="5607D123" w14:textId="77777777" w:rsidR="007E5C35" w:rsidRPr="00C70A69" w:rsidRDefault="007E5C35" w:rsidP="002027CB">
      <w:pPr>
        <w:rPr>
          <w:rFonts w:ascii="Arial" w:hAnsi="Arial" w:cs="Arial"/>
          <w:szCs w:val="22"/>
        </w:rPr>
      </w:pPr>
    </w:p>
    <w:p w14:paraId="04EF0329" w14:textId="77777777" w:rsidR="007E5C35" w:rsidRPr="00C70A69" w:rsidRDefault="007E5C35" w:rsidP="002027CB">
      <w:pPr>
        <w:rPr>
          <w:rFonts w:ascii="Arial" w:hAnsi="Arial" w:cs="Arial"/>
          <w:szCs w:val="22"/>
        </w:rPr>
      </w:pPr>
    </w:p>
    <w:p w14:paraId="6058EE65" w14:textId="77777777" w:rsidR="007E5C35" w:rsidRPr="00C70A69" w:rsidRDefault="007E5C35" w:rsidP="002027CB">
      <w:pPr>
        <w:rPr>
          <w:rFonts w:ascii="Arial" w:hAnsi="Arial" w:cs="Arial"/>
          <w:szCs w:val="22"/>
        </w:rPr>
      </w:pPr>
    </w:p>
    <w:p w14:paraId="4EBE82DD" w14:textId="77777777" w:rsidR="007E5C35" w:rsidRPr="00C70A69" w:rsidRDefault="007E5C35" w:rsidP="002027CB">
      <w:pPr>
        <w:rPr>
          <w:rFonts w:ascii="Arial" w:hAnsi="Arial" w:cs="Arial"/>
          <w:szCs w:val="22"/>
        </w:rPr>
      </w:pPr>
    </w:p>
    <w:p w14:paraId="7DAF40E2" w14:textId="77777777" w:rsidR="007E5C35" w:rsidRPr="00C70A69" w:rsidRDefault="007E5C35" w:rsidP="002027CB">
      <w:pPr>
        <w:rPr>
          <w:rFonts w:ascii="Arial" w:hAnsi="Arial" w:cs="Arial"/>
          <w:szCs w:val="22"/>
        </w:rPr>
      </w:pPr>
    </w:p>
    <w:p w14:paraId="47590DD2" w14:textId="77777777" w:rsidR="007E5C35" w:rsidRPr="00C70A69" w:rsidRDefault="007E5C35" w:rsidP="002027CB">
      <w:pPr>
        <w:rPr>
          <w:rFonts w:ascii="Arial" w:hAnsi="Arial" w:cs="Arial"/>
          <w:szCs w:val="22"/>
        </w:rPr>
      </w:pPr>
    </w:p>
    <w:p w14:paraId="3E740489" w14:textId="77777777" w:rsidR="007E5C35" w:rsidRPr="00C70A69" w:rsidRDefault="007E5C35" w:rsidP="002027CB">
      <w:pPr>
        <w:rPr>
          <w:rFonts w:ascii="Arial" w:hAnsi="Arial" w:cs="Arial"/>
          <w:szCs w:val="22"/>
        </w:rPr>
      </w:pPr>
    </w:p>
    <w:p w14:paraId="03DECE0B" w14:textId="77777777" w:rsidR="007E5C35" w:rsidRPr="00C70A69" w:rsidRDefault="007E5C35" w:rsidP="002027CB">
      <w:pPr>
        <w:rPr>
          <w:rFonts w:ascii="Arial" w:hAnsi="Arial" w:cs="Arial"/>
          <w:szCs w:val="22"/>
        </w:rPr>
      </w:pPr>
    </w:p>
    <w:p w14:paraId="15934069" w14:textId="77777777" w:rsidR="007E5C35" w:rsidRPr="00C70A69" w:rsidRDefault="007E5C35" w:rsidP="002027CB">
      <w:pPr>
        <w:rPr>
          <w:rFonts w:ascii="Arial" w:hAnsi="Arial" w:cs="Arial"/>
          <w:szCs w:val="22"/>
        </w:rPr>
      </w:pPr>
    </w:p>
    <w:p w14:paraId="4D1AA967" w14:textId="77777777" w:rsidR="007E5C35" w:rsidRPr="00C70A69" w:rsidRDefault="007E5C35" w:rsidP="002027CB">
      <w:pPr>
        <w:rPr>
          <w:rFonts w:ascii="Arial" w:hAnsi="Arial" w:cs="Arial"/>
          <w:szCs w:val="22"/>
        </w:rPr>
      </w:pPr>
    </w:p>
    <w:p w14:paraId="12E1A32C" w14:textId="77777777" w:rsidR="007E5C35" w:rsidRDefault="007E5C35" w:rsidP="002027CB">
      <w:pPr>
        <w:rPr>
          <w:rFonts w:ascii="Arial" w:hAnsi="Arial" w:cs="Arial"/>
          <w:szCs w:val="22"/>
        </w:rPr>
      </w:pPr>
    </w:p>
    <w:p w14:paraId="753D7EC9" w14:textId="77777777" w:rsidR="000A7331" w:rsidRDefault="000A7331" w:rsidP="002027CB">
      <w:pPr>
        <w:rPr>
          <w:rFonts w:ascii="Arial" w:hAnsi="Arial" w:cs="Arial"/>
          <w:szCs w:val="22"/>
        </w:rPr>
      </w:pPr>
    </w:p>
    <w:p w14:paraId="5335E0E0" w14:textId="77777777" w:rsidR="000A7331" w:rsidRDefault="000A7331" w:rsidP="002027CB">
      <w:pPr>
        <w:rPr>
          <w:rFonts w:ascii="Arial" w:hAnsi="Arial" w:cs="Arial"/>
          <w:szCs w:val="22"/>
        </w:rPr>
      </w:pPr>
    </w:p>
    <w:p w14:paraId="5500D4F4" w14:textId="77777777" w:rsidR="000A7331" w:rsidRDefault="000A7331" w:rsidP="002027CB">
      <w:pPr>
        <w:rPr>
          <w:rFonts w:ascii="Arial" w:hAnsi="Arial" w:cs="Arial"/>
          <w:szCs w:val="22"/>
        </w:rPr>
      </w:pPr>
    </w:p>
    <w:p w14:paraId="1BF67DD8" w14:textId="77777777" w:rsidR="000A7331" w:rsidRDefault="000A7331" w:rsidP="002027CB">
      <w:pPr>
        <w:rPr>
          <w:rFonts w:ascii="Arial" w:hAnsi="Arial" w:cs="Arial"/>
          <w:szCs w:val="22"/>
        </w:rPr>
      </w:pPr>
    </w:p>
    <w:p w14:paraId="5A467BD8" w14:textId="77777777" w:rsidR="000A7331" w:rsidRDefault="000A7331" w:rsidP="002027CB">
      <w:pPr>
        <w:rPr>
          <w:rFonts w:ascii="Arial" w:hAnsi="Arial" w:cs="Arial"/>
          <w:szCs w:val="22"/>
        </w:rPr>
      </w:pPr>
    </w:p>
    <w:p w14:paraId="5D09E608" w14:textId="77777777" w:rsidR="000A7331" w:rsidRPr="00C70A69" w:rsidRDefault="000A7331" w:rsidP="002027CB">
      <w:pPr>
        <w:rPr>
          <w:rFonts w:ascii="Arial" w:hAnsi="Arial" w:cs="Arial"/>
          <w:szCs w:val="22"/>
        </w:rPr>
      </w:pPr>
    </w:p>
    <w:p w14:paraId="5FCAB591" w14:textId="77777777" w:rsidR="007E5C35" w:rsidRPr="00C70A69" w:rsidRDefault="007E5C35" w:rsidP="002027CB">
      <w:pPr>
        <w:rPr>
          <w:rFonts w:ascii="Arial" w:hAnsi="Arial" w:cs="Arial"/>
          <w:szCs w:val="22"/>
        </w:rPr>
      </w:pPr>
    </w:p>
    <w:p w14:paraId="7EA474C2" w14:textId="77777777" w:rsidR="007E5C35" w:rsidRPr="00C70A69" w:rsidRDefault="007E5C35" w:rsidP="002027CB">
      <w:pPr>
        <w:rPr>
          <w:rFonts w:ascii="Arial" w:hAnsi="Arial" w:cs="Arial"/>
          <w:szCs w:val="22"/>
        </w:rPr>
      </w:pPr>
    </w:p>
    <w:p w14:paraId="062024B3" w14:textId="77777777" w:rsidR="007E5C35" w:rsidRPr="00C70A69" w:rsidRDefault="007E5C35" w:rsidP="002027CB">
      <w:pPr>
        <w:rPr>
          <w:rFonts w:ascii="Arial" w:hAnsi="Arial" w:cs="Arial"/>
          <w:szCs w:val="22"/>
        </w:rPr>
      </w:pPr>
    </w:p>
    <w:p w14:paraId="1A2CA200" w14:textId="77777777" w:rsidR="007E5C35" w:rsidRDefault="007E5C35" w:rsidP="002027CB">
      <w:pPr>
        <w:rPr>
          <w:rFonts w:ascii="Arial" w:hAnsi="Arial" w:cs="Arial"/>
          <w:szCs w:val="22"/>
        </w:rPr>
      </w:pPr>
    </w:p>
    <w:p w14:paraId="3D4F8B9A" w14:textId="77777777" w:rsidR="0030460F" w:rsidRDefault="0030460F" w:rsidP="002027CB">
      <w:pPr>
        <w:rPr>
          <w:rFonts w:ascii="Arial" w:hAnsi="Arial" w:cs="Arial"/>
          <w:szCs w:val="22"/>
        </w:rPr>
      </w:pPr>
    </w:p>
    <w:p w14:paraId="2FAB763A" w14:textId="77777777" w:rsidR="0030460F" w:rsidRPr="00C70A69" w:rsidRDefault="0030460F" w:rsidP="002027CB">
      <w:pPr>
        <w:rPr>
          <w:rFonts w:ascii="Arial" w:hAnsi="Arial" w:cs="Arial"/>
          <w:szCs w:val="22"/>
        </w:rPr>
      </w:pPr>
    </w:p>
    <w:p w14:paraId="0AA9A6FA" w14:textId="77777777" w:rsidR="00EE64A0" w:rsidRDefault="00EE64A0" w:rsidP="00132294">
      <w:pPr>
        <w:pStyle w:val="Schmainhead"/>
        <w:sectPr w:rsidR="00EE64A0" w:rsidSect="009D6F4E">
          <w:footerReference w:type="even" r:id="rId12"/>
          <w:footerReference w:type="default" r:id="rId13"/>
          <w:pgSz w:w="11907" w:h="16840" w:code="9"/>
          <w:pgMar w:top="1440" w:right="1800" w:bottom="1440" w:left="1800" w:header="720" w:footer="720" w:gutter="0"/>
          <w:pgNumType w:start="1"/>
          <w:cols w:space="720"/>
          <w:titlePg/>
          <w:docGrid w:linePitch="299"/>
        </w:sectPr>
      </w:pPr>
    </w:p>
    <w:p w14:paraId="5FE35C65" w14:textId="69F274E5" w:rsidR="006E1D66" w:rsidRPr="00132294" w:rsidRDefault="006E1D66" w:rsidP="00132294">
      <w:pPr>
        <w:pStyle w:val="Schmainhead"/>
        <w:rPr>
          <w:iCs/>
          <w:sz w:val="22"/>
          <w:szCs w:val="22"/>
        </w:rPr>
      </w:pPr>
      <w:r w:rsidRPr="00132294">
        <w:lastRenderedPageBreak/>
        <w:t xml:space="preserve">Schedule </w:t>
      </w:r>
      <w:r w:rsidR="00521A03">
        <w:t>4</w:t>
      </w:r>
      <w:r w:rsidRPr="00132294">
        <w:t xml:space="preserve"> Certificate of Non-Collusion </w:t>
      </w:r>
    </w:p>
    <w:p w14:paraId="305C79EA" w14:textId="77777777" w:rsidR="006E1D66" w:rsidRDefault="006E1D66" w:rsidP="00980659">
      <w:pPr>
        <w:pStyle w:val="Body"/>
        <w:rPr>
          <w:rFonts w:ascii="Arial" w:hAnsi="Arial" w:cs="Arial"/>
          <w:b/>
          <w:iCs/>
          <w:sz w:val="22"/>
          <w:szCs w:val="22"/>
        </w:rPr>
      </w:pPr>
    </w:p>
    <w:p w14:paraId="66BDDD13" w14:textId="77777777" w:rsidR="007E5C35" w:rsidRPr="006E1D66" w:rsidRDefault="00AF4416" w:rsidP="00980659">
      <w:pPr>
        <w:pStyle w:val="Body"/>
        <w:rPr>
          <w:rFonts w:ascii="Arial" w:hAnsi="Arial" w:cs="Arial"/>
          <w:b/>
          <w:iCs/>
          <w:sz w:val="22"/>
          <w:szCs w:val="22"/>
        </w:rPr>
      </w:pPr>
      <w:r>
        <w:rPr>
          <w:rFonts w:ascii="Arial" w:hAnsi="Arial" w:cs="Arial"/>
          <w:b/>
          <w:iCs/>
          <w:sz w:val="22"/>
          <w:szCs w:val="22"/>
        </w:rPr>
        <w:t>CONTRACT/</w:t>
      </w:r>
      <w:r w:rsidR="007E5C35" w:rsidRPr="00C70A69">
        <w:rPr>
          <w:rFonts w:ascii="Arial" w:hAnsi="Arial" w:cs="Arial"/>
          <w:b/>
          <w:iCs/>
          <w:sz w:val="22"/>
          <w:szCs w:val="22"/>
        </w:rPr>
        <w:t xml:space="preserve">FRAMEWORK AGREEMENT RELATING TO </w:t>
      </w:r>
      <w:r w:rsidR="006E1D66" w:rsidRPr="006E1D66">
        <w:rPr>
          <w:rFonts w:ascii="Arial" w:hAnsi="Arial" w:cs="Arial"/>
          <w:b/>
          <w:iCs/>
          <w:sz w:val="22"/>
          <w:szCs w:val="22"/>
        </w:rPr>
        <w:t>APPRENTICESHIP</w:t>
      </w:r>
      <w:r w:rsidR="00080AE6">
        <w:rPr>
          <w:rFonts w:ascii="Arial" w:hAnsi="Arial" w:cs="Arial"/>
          <w:b/>
          <w:iCs/>
          <w:sz w:val="22"/>
          <w:szCs w:val="22"/>
        </w:rPr>
        <w:t>S</w:t>
      </w:r>
      <w:r w:rsidR="006E1D66" w:rsidRPr="006E1D66">
        <w:rPr>
          <w:rFonts w:ascii="Arial" w:hAnsi="Arial" w:cs="Arial"/>
          <w:b/>
          <w:iCs/>
          <w:sz w:val="22"/>
          <w:szCs w:val="22"/>
        </w:rPr>
        <w:t xml:space="preserve"> FRAMEWORK</w:t>
      </w:r>
    </w:p>
    <w:p w14:paraId="1CD6FE4B" w14:textId="77777777" w:rsidR="007E5C35" w:rsidRPr="00C70A69" w:rsidRDefault="007E5C35" w:rsidP="00980659">
      <w:pPr>
        <w:pStyle w:val="Body1"/>
        <w:ind w:left="0"/>
        <w:rPr>
          <w:rFonts w:cs="Arial"/>
          <w:sz w:val="22"/>
          <w:szCs w:val="22"/>
        </w:rPr>
      </w:pPr>
    </w:p>
    <w:p w14:paraId="7EE6354B" w14:textId="733972CF" w:rsidR="007E5C35" w:rsidRPr="00C70A69" w:rsidRDefault="007E5C35" w:rsidP="00980659">
      <w:pPr>
        <w:pStyle w:val="Body1"/>
        <w:ind w:left="0"/>
        <w:rPr>
          <w:rFonts w:cs="Arial"/>
          <w:sz w:val="22"/>
          <w:szCs w:val="22"/>
        </w:rPr>
      </w:pPr>
      <w:r w:rsidRPr="00C70A69">
        <w:rPr>
          <w:rFonts w:cs="Arial"/>
          <w:sz w:val="22"/>
          <w:szCs w:val="22"/>
        </w:rPr>
        <w:t>To:</w:t>
      </w:r>
      <w:r w:rsidRPr="00C70A69">
        <w:rPr>
          <w:rFonts w:cs="Arial"/>
          <w:sz w:val="22"/>
          <w:szCs w:val="22"/>
        </w:rPr>
        <w:tab/>
      </w:r>
      <w:r w:rsidR="00DF0D4A">
        <w:rPr>
          <w:rFonts w:cs="Arial"/>
          <w:b/>
          <w:iCs/>
          <w:sz w:val="22"/>
          <w:szCs w:val="22"/>
        </w:rPr>
        <w:t>Westmorland and Furness Council</w:t>
      </w:r>
      <w:r w:rsidRPr="00C70A69">
        <w:rPr>
          <w:rFonts w:cs="Arial"/>
          <w:b/>
          <w:iCs/>
          <w:sz w:val="22"/>
          <w:szCs w:val="22"/>
        </w:rPr>
        <w:t xml:space="preserve"> </w:t>
      </w:r>
    </w:p>
    <w:p w14:paraId="60978B56" w14:textId="77777777" w:rsidR="007E5C35" w:rsidRPr="00C70A69" w:rsidRDefault="007E5C35" w:rsidP="00980659">
      <w:pPr>
        <w:pStyle w:val="Body1"/>
        <w:ind w:left="0"/>
        <w:rPr>
          <w:rFonts w:eastAsia="MS Mincho" w:cs="Arial"/>
          <w:sz w:val="22"/>
          <w:szCs w:val="22"/>
        </w:rPr>
      </w:pPr>
    </w:p>
    <w:p w14:paraId="30C93D48" w14:textId="77777777" w:rsidR="007E5C35" w:rsidRPr="00C70A69" w:rsidRDefault="007E5C35" w:rsidP="00980659">
      <w:pPr>
        <w:pStyle w:val="Body"/>
        <w:tabs>
          <w:tab w:val="left" w:leader="underscore" w:pos="851"/>
        </w:tabs>
        <w:rPr>
          <w:rFonts w:ascii="Arial" w:hAnsi="Arial" w:cs="Arial"/>
          <w:sz w:val="22"/>
          <w:szCs w:val="22"/>
          <w:u w:val="single"/>
        </w:rPr>
      </w:pPr>
      <w:r w:rsidRPr="00C70A69">
        <w:rPr>
          <w:rFonts w:ascii="Arial" w:hAnsi="Arial" w:cs="Arial"/>
          <w:sz w:val="22"/>
          <w:szCs w:val="22"/>
        </w:rPr>
        <w:t xml:space="preserve">Date: </w:t>
      </w:r>
      <w:r w:rsidRPr="00C70A69">
        <w:rPr>
          <w:rFonts w:ascii="Arial" w:hAnsi="Arial" w:cs="Arial"/>
          <w:sz w:val="22"/>
          <w:szCs w:val="22"/>
          <w:u w:val="single"/>
        </w:rPr>
        <w:tab/>
      </w:r>
      <w:r w:rsidRPr="00C70A69">
        <w:rPr>
          <w:rFonts w:ascii="Arial" w:hAnsi="Arial" w:cs="Arial"/>
          <w:sz w:val="22"/>
          <w:szCs w:val="22"/>
          <w:u w:val="single"/>
        </w:rPr>
        <w:tab/>
      </w:r>
      <w:r w:rsidRPr="00C70A69">
        <w:rPr>
          <w:rFonts w:ascii="Arial" w:hAnsi="Arial" w:cs="Arial"/>
          <w:sz w:val="22"/>
          <w:szCs w:val="22"/>
          <w:u w:val="single"/>
        </w:rPr>
        <w:tab/>
      </w:r>
    </w:p>
    <w:p w14:paraId="5641D89D" w14:textId="77777777" w:rsidR="007E5C35" w:rsidRPr="00C70A69" w:rsidRDefault="007E5C35" w:rsidP="00980659">
      <w:pPr>
        <w:pStyle w:val="Sideheading"/>
        <w:rPr>
          <w:rFonts w:cs="Arial"/>
          <w:bCs/>
          <w:caps w:val="0"/>
          <w:sz w:val="22"/>
          <w:szCs w:val="22"/>
        </w:rPr>
      </w:pPr>
    </w:p>
    <w:p w14:paraId="371FD341" w14:textId="77777777" w:rsidR="007E5C35" w:rsidRPr="003D2747" w:rsidRDefault="007E5C35" w:rsidP="00980659">
      <w:pPr>
        <w:pStyle w:val="Sideheading"/>
        <w:jc w:val="both"/>
        <w:rPr>
          <w:rFonts w:cs="Arial"/>
          <w:bCs/>
          <w:caps w:val="0"/>
          <w:color w:val="33CCCC"/>
          <w:sz w:val="22"/>
          <w:szCs w:val="22"/>
        </w:rPr>
      </w:pPr>
      <w:r w:rsidRPr="00330782">
        <w:rPr>
          <w:rFonts w:cs="Arial"/>
          <w:bCs/>
          <w:caps w:val="0"/>
          <w:color w:val="26A699"/>
          <w:sz w:val="22"/>
          <w:szCs w:val="22"/>
        </w:rPr>
        <w:t>Statement of non-canvassing</w:t>
      </w:r>
    </w:p>
    <w:p w14:paraId="5AF844BF" w14:textId="77777777" w:rsidR="007E5C35" w:rsidRPr="00C70A69" w:rsidRDefault="007E5C35" w:rsidP="00980659">
      <w:pPr>
        <w:pStyle w:val="Body"/>
        <w:tabs>
          <w:tab w:val="clear" w:pos="851"/>
          <w:tab w:val="clear" w:pos="1843"/>
          <w:tab w:val="clear" w:pos="3119"/>
          <w:tab w:val="clear" w:pos="4253"/>
        </w:tabs>
        <w:rPr>
          <w:rFonts w:ascii="Arial" w:hAnsi="Arial" w:cs="Arial"/>
          <w:sz w:val="22"/>
          <w:szCs w:val="22"/>
        </w:rPr>
      </w:pPr>
    </w:p>
    <w:p w14:paraId="01722EF4" w14:textId="77777777" w:rsidR="007E5C35" w:rsidRPr="00C70A69" w:rsidRDefault="007E5C35" w:rsidP="00980659">
      <w:pPr>
        <w:pStyle w:val="Body"/>
        <w:rPr>
          <w:rFonts w:ascii="Arial" w:hAnsi="Arial" w:cs="Arial"/>
          <w:sz w:val="22"/>
          <w:szCs w:val="22"/>
        </w:rPr>
      </w:pPr>
      <w:r w:rsidRPr="00C70A69">
        <w:rPr>
          <w:rFonts w:ascii="Arial" w:hAnsi="Arial" w:cs="Arial"/>
          <w:sz w:val="22"/>
          <w:szCs w:val="22"/>
        </w:rPr>
        <w:t xml:space="preserve">I/we hereby certify that I/we have not canvassed any member, Director, employee, representative or adviser of </w:t>
      </w:r>
      <w:bookmarkStart w:id="17" w:name="OLE_LINK1"/>
      <w:r w:rsidRPr="00C70A69">
        <w:rPr>
          <w:rFonts w:ascii="Arial" w:hAnsi="Arial" w:cs="Arial"/>
          <w:sz w:val="22"/>
          <w:szCs w:val="22"/>
        </w:rPr>
        <w:t>the Council</w:t>
      </w:r>
      <w:bookmarkEnd w:id="17"/>
      <w:r w:rsidRPr="00C70A69">
        <w:rPr>
          <w:rFonts w:ascii="Arial" w:hAnsi="Arial" w:cs="Arial"/>
          <w:sz w:val="22"/>
          <w:szCs w:val="22"/>
        </w:rPr>
        <w:t xml:space="preserve"> in connection with the proposed award of the Contract by the Council, and that no person employed by me/us or acting on my/our behalf, or advising me/us, has done any such act.</w:t>
      </w:r>
    </w:p>
    <w:p w14:paraId="0C7764E7" w14:textId="748C7B15" w:rsidR="007E5C35" w:rsidRPr="00C70A69" w:rsidRDefault="007E5C35" w:rsidP="00980659">
      <w:pPr>
        <w:pStyle w:val="Body"/>
        <w:rPr>
          <w:rFonts w:ascii="Arial" w:hAnsi="Arial" w:cs="Arial"/>
          <w:sz w:val="22"/>
          <w:szCs w:val="22"/>
        </w:rPr>
      </w:pPr>
      <w:r w:rsidRPr="00C70A69">
        <w:rPr>
          <w:rFonts w:ascii="Arial" w:hAnsi="Arial" w:cs="Arial"/>
          <w:sz w:val="22"/>
          <w:szCs w:val="22"/>
        </w:rPr>
        <w:t>I/we further hereby undertake that I/we will not canvass any member, Director, employee, representative or adviser of the Council in connection with the award of the Contract</w:t>
      </w:r>
      <w:r w:rsidR="00AF4416">
        <w:rPr>
          <w:rFonts w:ascii="Arial" w:hAnsi="Arial" w:cs="Arial"/>
          <w:sz w:val="22"/>
          <w:szCs w:val="22"/>
        </w:rPr>
        <w:t>/Framework Agreement</w:t>
      </w:r>
      <w:r w:rsidRPr="00C70A69">
        <w:rPr>
          <w:rFonts w:ascii="Arial" w:hAnsi="Arial" w:cs="Arial"/>
          <w:sz w:val="22"/>
          <w:szCs w:val="22"/>
        </w:rPr>
        <w:t xml:space="preserve"> and that no person employed by me/us or acting on my/our behalf, or advising me/us, will do any such act.</w:t>
      </w:r>
    </w:p>
    <w:p w14:paraId="5B66ADE6" w14:textId="77777777" w:rsidR="007E5C35" w:rsidRPr="00C70A69" w:rsidRDefault="007E5C35" w:rsidP="00980659">
      <w:pPr>
        <w:pStyle w:val="Body"/>
        <w:rPr>
          <w:rFonts w:ascii="Arial" w:hAnsi="Arial" w:cs="Arial"/>
          <w:sz w:val="22"/>
          <w:szCs w:val="22"/>
        </w:rPr>
      </w:pPr>
    </w:p>
    <w:p w14:paraId="0D2A26B0" w14:textId="77777777" w:rsidR="007E5C35" w:rsidRPr="00330782" w:rsidRDefault="007E5C35" w:rsidP="00980659">
      <w:pPr>
        <w:pStyle w:val="Body"/>
        <w:rPr>
          <w:rFonts w:ascii="Arial" w:hAnsi="Arial" w:cs="Arial"/>
          <w:b/>
          <w:color w:val="26A699"/>
          <w:sz w:val="22"/>
          <w:szCs w:val="22"/>
        </w:rPr>
      </w:pPr>
      <w:r w:rsidRPr="00330782">
        <w:rPr>
          <w:rFonts w:ascii="Arial" w:hAnsi="Arial" w:cs="Arial"/>
          <w:b/>
          <w:color w:val="26A699"/>
          <w:sz w:val="22"/>
          <w:szCs w:val="22"/>
        </w:rPr>
        <w:t>Statement of non-collusion</w:t>
      </w:r>
    </w:p>
    <w:p w14:paraId="251AECBB" w14:textId="77777777" w:rsidR="007E5C35" w:rsidRPr="00C70A69" w:rsidRDefault="007E5C35" w:rsidP="00980659">
      <w:pPr>
        <w:pStyle w:val="Body"/>
        <w:rPr>
          <w:rFonts w:ascii="Arial" w:hAnsi="Arial" w:cs="Arial"/>
          <w:sz w:val="22"/>
          <w:szCs w:val="22"/>
        </w:rPr>
      </w:pPr>
      <w:r w:rsidRPr="00C70A69">
        <w:rPr>
          <w:rFonts w:ascii="Arial" w:hAnsi="Arial" w:cs="Arial"/>
          <w:sz w:val="22"/>
          <w:szCs w:val="22"/>
        </w:rPr>
        <w:t>The essence of selective tendering for the Contract</w:t>
      </w:r>
      <w:r w:rsidR="00AF4416">
        <w:rPr>
          <w:rFonts w:ascii="Arial" w:hAnsi="Arial" w:cs="Arial"/>
          <w:sz w:val="22"/>
          <w:szCs w:val="22"/>
        </w:rPr>
        <w:t>/Framework Agreement</w:t>
      </w:r>
      <w:r w:rsidRPr="00C70A69">
        <w:rPr>
          <w:rFonts w:ascii="Arial" w:hAnsi="Arial" w:cs="Arial"/>
          <w:sz w:val="22"/>
          <w:szCs w:val="22"/>
        </w:rPr>
        <w:t xml:space="preserve"> is that the Council shall receive bona fide competitive Tenders from all </w:t>
      </w:r>
      <w:r w:rsidR="006D3AF5">
        <w:rPr>
          <w:rFonts w:ascii="Arial" w:hAnsi="Arial" w:cs="Arial"/>
          <w:sz w:val="22"/>
          <w:szCs w:val="22"/>
        </w:rPr>
        <w:t>Tenderers</w:t>
      </w:r>
      <w:r w:rsidRPr="00C70A69">
        <w:rPr>
          <w:rFonts w:ascii="Arial" w:hAnsi="Arial" w:cs="Arial"/>
          <w:sz w:val="22"/>
          <w:szCs w:val="22"/>
        </w:rPr>
        <w:t>.</w:t>
      </w:r>
    </w:p>
    <w:p w14:paraId="1BF94098" w14:textId="77777777" w:rsidR="007E5C35" w:rsidRPr="00C70A69" w:rsidRDefault="007E5C35" w:rsidP="00980659">
      <w:pPr>
        <w:pStyle w:val="Body"/>
        <w:rPr>
          <w:rFonts w:ascii="Arial" w:hAnsi="Arial" w:cs="Arial"/>
          <w:sz w:val="22"/>
          <w:szCs w:val="22"/>
        </w:rPr>
      </w:pPr>
      <w:r w:rsidRPr="00C70A69">
        <w:rPr>
          <w:rFonts w:ascii="Arial" w:hAnsi="Arial" w:cs="Arial"/>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771704F4" w14:textId="43E3FAFB" w:rsidR="007E5C35" w:rsidRPr="00C70A69" w:rsidRDefault="007E5C35" w:rsidP="00980659">
      <w:pPr>
        <w:pStyle w:val="Body"/>
        <w:rPr>
          <w:rFonts w:ascii="Arial" w:hAnsi="Arial" w:cs="Arial"/>
          <w:sz w:val="22"/>
          <w:szCs w:val="22"/>
        </w:rPr>
      </w:pPr>
      <w:r w:rsidRPr="00C70A69">
        <w:rPr>
          <w:rFonts w:ascii="Arial" w:hAnsi="Arial" w:cs="Arial"/>
          <w:sz w:val="22"/>
          <w:szCs w:val="22"/>
        </w:rPr>
        <w:t>I/we also certify that I/we have not done, and undertake that I/we will not do, at any time any of the following acts:</w:t>
      </w:r>
    </w:p>
    <w:p w14:paraId="4FE882FF" w14:textId="77777777" w:rsidR="007E5C35" w:rsidRPr="00C70A69" w:rsidRDefault="007E5C35" w:rsidP="00980659">
      <w:pPr>
        <w:pStyle w:val="Level5"/>
        <w:tabs>
          <w:tab w:val="clear" w:pos="3119"/>
          <w:tab w:val="num" w:pos="567"/>
        </w:tabs>
        <w:spacing w:after="0" w:line="240" w:lineRule="auto"/>
        <w:ind w:left="567" w:hanging="567"/>
        <w:jc w:val="both"/>
        <w:rPr>
          <w:rFonts w:cs="Arial"/>
          <w:sz w:val="22"/>
          <w:szCs w:val="22"/>
        </w:rPr>
      </w:pPr>
      <w:r w:rsidRPr="00C70A69">
        <w:rPr>
          <w:rFonts w:cs="Arial"/>
          <w:sz w:val="22"/>
          <w:szCs w:val="22"/>
        </w:rPr>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14:paraId="17D7FA2A" w14:textId="77777777" w:rsidR="00EE64A0" w:rsidRDefault="00EE64A0" w:rsidP="00980659">
      <w:pPr>
        <w:pStyle w:val="Level5"/>
        <w:numPr>
          <w:ilvl w:val="0"/>
          <w:numId w:val="0"/>
        </w:numPr>
        <w:spacing w:after="0" w:line="240" w:lineRule="auto"/>
        <w:jc w:val="both"/>
        <w:rPr>
          <w:rFonts w:cs="Arial"/>
          <w:sz w:val="22"/>
          <w:szCs w:val="22"/>
        </w:rPr>
        <w:sectPr w:rsidR="00EE64A0" w:rsidSect="003D2747">
          <w:headerReference w:type="default" r:id="rId14"/>
          <w:pgSz w:w="11907" w:h="16840" w:code="9"/>
          <w:pgMar w:top="1440" w:right="1800" w:bottom="1440" w:left="1800" w:header="720" w:footer="720" w:gutter="0"/>
          <w:pgNumType w:start="1"/>
          <w:cols w:space="720"/>
          <w:docGrid w:linePitch="299"/>
        </w:sectPr>
      </w:pPr>
    </w:p>
    <w:p w14:paraId="25F6405D" w14:textId="77777777" w:rsidR="007E5C35" w:rsidRPr="00C70A69" w:rsidRDefault="007E5C35" w:rsidP="00980659">
      <w:pPr>
        <w:pStyle w:val="Level5"/>
        <w:numPr>
          <w:ilvl w:val="0"/>
          <w:numId w:val="0"/>
        </w:numPr>
        <w:spacing w:after="0" w:line="240" w:lineRule="auto"/>
        <w:jc w:val="both"/>
        <w:rPr>
          <w:rFonts w:cs="Arial"/>
          <w:sz w:val="22"/>
          <w:szCs w:val="22"/>
        </w:rPr>
      </w:pPr>
    </w:p>
    <w:p w14:paraId="730FED73" w14:textId="77777777" w:rsidR="007E5C35" w:rsidRPr="00C70A69" w:rsidRDefault="007E5C35" w:rsidP="00980659">
      <w:pPr>
        <w:pStyle w:val="Level5"/>
        <w:tabs>
          <w:tab w:val="clear" w:pos="3119"/>
          <w:tab w:val="num" w:pos="567"/>
        </w:tabs>
        <w:spacing w:line="240" w:lineRule="auto"/>
        <w:ind w:left="567" w:hanging="567"/>
        <w:jc w:val="both"/>
        <w:rPr>
          <w:rFonts w:cs="Arial"/>
          <w:sz w:val="22"/>
          <w:szCs w:val="22"/>
        </w:rPr>
      </w:pPr>
      <w:r w:rsidRPr="00C70A69">
        <w:rPr>
          <w:rFonts w:cs="Arial"/>
          <w:sz w:val="22"/>
          <w:szCs w:val="22"/>
        </w:rPr>
        <w:t>enter into any agreement or agreements with any other person that they shall refrain from tendering or as to the amount of any offer submitted by them; or</w:t>
      </w:r>
    </w:p>
    <w:p w14:paraId="4515416C" w14:textId="77777777" w:rsidR="007E5C35" w:rsidRPr="00C70A69" w:rsidRDefault="007E5C35" w:rsidP="00980659">
      <w:pPr>
        <w:pStyle w:val="Level5"/>
        <w:tabs>
          <w:tab w:val="clear" w:pos="3119"/>
          <w:tab w:val="num" w:pos="567"/>
        </w:tabs>
        <w:spacing w:line="240" w:lineRule="auto"/>
        <w:ind w:left="567" w:hanging="567"/>
        <w:jc w:val="both"/>
        <w:rPr>
          <w:rFonts w:cs="Arial"/>
          <w:sz w:val="22"/>
          <w:szCs w:val="22"/>
        </w:rPr>
      </w:pPr>
      <w:r w:rsidRPr="00C70A69">
        <w:rPr>
          <w:rFonts w:cs="Arial"/>
          <w:sz w:val="22"/>
          <w:szCs w:val="22"/>
        </w:rPr>
        <w:t xml:space="preserve">offer or agree to pay or give or </w:t>
      </w:r>
      <w:proofErr w:type="gramStart"/>
      <w:r w:rsidRPr="00C70A69">
        <w:rPr>
          <w:rFonts w:cs="Arial"/>
          <w:sz w:val="22"/>
          <w:szCs w:val="22"/>
        </w:rPr>
        <w:t>actually pay</w:t>
      </w:r>
      <w:proofErr w:type="gramEnd"/>
      <w:r w:rsidRPr="00C70A69">
        <w:rPr>
          <w:rFonts w:cs="Arial"/>
          <w:sz w:val="22"/>
          <w:szCs w:val="22"/>
        </w:rPr>
        <w:t xml:space="preserve"> or give any sum of money, inducement or valuable consideration, directly or indirectly, to any person for doing or having done or having caused to be done in relation to any other offer or proposed offer, any act or omission.</w:t>
      </w:r>
    </w:p>
    <w:p w14:paraId="5B7BB4C2" w14:textId="77777777" w:rsidR="007E5C35" w:rsidRPr="00C70A69" w:rsidRDefault="007E5C35" w:rsidP="00980659">
      <w:pPr>
        <w:pStyle w:val="Body"/>
        <w:rPr>
          <w:rFonts w:ascii="Arial" w:hAnsi="Arial" w:cs="Arial"/>
          <w:sz w:val="22"/>
          <w:szCs w:val="22"/>
        </w:rPr>
      </w:pPr>
      <w:r w:rsidRPr="00C70A69">
        <w:rPr>
          <w:rFonts w:ascii="Arial" w:hAnsi="Arial" w:cs="Arial"/>
          <w:sz w:val="22"/>
          <w:szCs w:val="22"/>
        </w:rPr>
        <w:t>I/we agree that the Council may, in its consideration of the offer and in any subsequent actions, rely upon the statements made in this Certificate.</w:t>
      </w:r>
    </w:p>
    <w:p w14:paraId="33D25F3A" w14:textId="77777777" w:rsidR="007E5C35" w:rsidRPr="00C70A69" w:rsidRDefault="007E5C35" w:rsidP="00980659">
      <w:pPr>
        <w:pStyle w:val="Body"/>
        <w:rPr>
          <w:rFonts w:ascii="Arial" w:hAnsi="Arial" w:cs="Arial"/>
          <w:sz w:val="22"/>
          <w:szCs w:val="22"/>
        </w:rPr>
      </w:pPr>
    </w:p>
    <w:p w14:paraId="289C0B5D" w14:textId="77777777" w:rsidR="007E5C35" w:rsidRPr="00C70A69" w:rsidRDefault="007E5C35" w:rsidP="00980659">
      <w:pPr>
        <w:pStyle w:val="Body"/>
        <w:tabs>
          <w:tab w:val="clear" w:pos="851"/>
          <w:tab w:val="clear" w:pos="1843"/>
          <w:tab w:val="clear" w:pos="3119"/>
          <w:tab w:val="left" w:pos="935"/>
          <w:tab w:val="left" w:pos="5236"/>
        </w:tabs>
        <w:rPr>
          <w:rFonts w:ascii="Arial" w:hAnsi="Arial" w:cs="Arial"/>
          <w:sz w:val="22"/>
          <w:szCs w:val="22"/>
          <w:u w:val="single"/>
        </w:rPr>
      </w:pPr>
      <w:r w:rsidRPr="00C70A69">
        <w:rPr>
          <w:rFonts w:ascii="Arial" w:hAnsi="Arial" w:cs="Arial"/>
          <w:sz w:val="22"/>
          <w:szCs w:val="22"/>
        </w:rPr>
        <w:t xml:space="preserve">Signed </w:t>
      </w:r>
      <w:r w:rsidRPr="00C70A69">
        <w:rPr>
          <w:rFonts w:ascii="Arial" w:hAnsi="Arial" w:cs="Arial"/>
          <w:sz w:val="22"/>
          <w:szCs w:val="22"/>
          <w:u w:val="single"/>
        </w:rPr>
        <w:tab/>
      </w:r>
      <w:r w:rsidRPr="00C70A69">
        <w:rPr>
          <w:rFonts w:ascii="Arial" w:hAnsi="Arial" w:cs="Arial"/>
          <w:sz w:val="22"/>
          <w:szCs w:val="22"/>
          <w:u w:val="single"/>
        </w:rPr>
        <w:tab/>
      </w:r>
    </w:p>
    <w:p w14:paraId="056CB9B8" w14:textId="77777777" w:rsidR="007E5C35" w:rsidRPr="00C70A69" w:rsidRDefault="007E5C35" w:rsidP="00980659">
      <w:pPr>
        <w:pStyle w:val="Body"/>
        <w:tabs>
          <w:tab w:val="clear" w:pos="851"/>
          <w:tab w:val="clear" w:pos="1843"/>
          <w:tab w:val="clear" w:pos="3119"/>
          <w:tab w:val="left" w:pos="935"/>
          <w:tab w:val="left" w:pos="5236"/>
        </w:tabs>
        <w:rPr>
          <w:rFonts w:ascii="Arial" w:hAnsi="Arial" w:cs="Arial"/>
          <w:sz w:val="22"/>
          <w:szCs w:val="22"/>
          <w:u w:val="single"/>
        </w:rPr>
      </w:pPr>
    </w:p>
    <w:p w14:paraId="371D6D89" w14:textId="77777777" w:rsidR="007E5C35" w:rsidRPr="00C70A69" w:rsidRDefault="007E5C35" w:rsidP="00980659">
      <w:pPr>
        <w:pStyle w:val="Body"/>
        <w:tabs>
          <w:tab w:val="clear" w:pos="851"/>
          <w:tab w:val="clear" w:pos="1843"/>
          <w:tab w:val="clear" w:pos="3119"/>
          <w:tab w:val="left" w:pos="935"/>
          <w:tab w:val="left" w:pos="5236"/>
        </w:tabs>
        <w:rPr>
          <w:rFonts w:ascii="Arial" w:hAnsi="Arial" w:cs="Arial"/>
          <w:sz w:val="22"/>
          <w:szCs w:val="22"/>
          <w:u w:val="single"/>
        </w:rPr>
      </w:pPr>
      <w:r w:rsidRPr="00C70A69">
        <w:rPr>
          <w:rFonts w:ascii="Arial" w:hAnsi="Arial" w:cs="Arial"/>
          <w:sz w:val="22"/>
          <w:szCs w:val="22"/>
        </w:rPr>
        <w:t xml:space="preserve">Name:  </w:t>
      </w:r>
      <w:r w:rsidRPr="00C70A69">
        <w:rPr>
          <w:rFonts w:ascii="Arial" w:hAnsi="Arial" w:cs="Arial"/>
          <w:sz w:val="22"/>
          <w:szCs w:val="22"/>
          <w:u w:val="single"/>
        </w:rPr>
        <w:tab/>
      </w:r>
      <w:r w:rsidRPr="00C70A69">
        <w:rPr>
          <w:rFonts w:ascii="Arial" w:hAnsi="Arial" w:cs="Arial"/>
          <w:sz w:val="22"/>
          <w:szCs w:val="22"/>
          <w:u w:val="single"/>
        </w:rPr>
        <w:tab/>
      </w:r>
    </w:p>
    <w:p w14:paraId="7EFFE241" w14:textId="77777777" w:rsidR="007E5C35" w:rsidRPr="00C70A69" w:rsidRDefault="007E5C35" w:rsidP="00980659">
      <w:pPr>
        <w:pStyle w:val="Body"/>
        <w:tabs>
          <w:tab w:val="clear" w:pos="851"/>
          <w:tab w:val="clear" w:pos="1843"/>
          <w:tab w:val="clear" w:pos="3119"/>
          <w:tab w:val="left" w:pos="935"/>
          <w:tab w:val="left" w:pos="5236"/>
        </w:tabs>
        <w:rPr>
          <w:rFonts w:ascii="Arial" w:hAnsi="Arial" w:cs="Arial"/>
          <w:sz w:val="22"/>
          <w:szCs w:val="22"/>
          <w:u w:val="single"/>
        </w:rPr>
      </w:pPr>
    </w:p>
    <w:p w14:paraId="3997CE60" w14:textId="77777777" w:rsidR="007E5C35" w:rsidRPr="00C70A69" w:rsidRDefault="007E5C35" w:rsidP="00980659">
      <w:pPr>
        <w:pStyle w:val="Body"/>
        <w:tabs>
          <w:tab w:val="clear" w:pos="851"/>
          <w:tab w:val="clear" w:pos="1843"/>
          <w:tab w:val="clear" w:pos="3119"/>
          <w:tab w:val="left" w:pos="935"/>
          <w:tab w:val="left" w:pos="5236"/>
        </w:tabs>
        <w:rPr>
          <w:rFonts w:ascii="Arial" w:hAnsi="Arial" w:cs="Arial"/>
          <w:sz w:val="22"/>
          <w:szCs w:val="22"/>
          <w:u w:val="single"/>
        </w:rPr>
      </w:pPr>
      <w:r w:rsidRPr="00C70A69">
        <w:rPr>
          <w:rFonts w:ascii="Arial" w:hAnsi="Arial" w:cs="Arial"/>
          <w:sz w:val="22"/>
          <w:szCs w:val="22"/>
        </w:rPr>
        <w:t xml:space="preserve">Position </w:t>
      </w:r>
      <w:r w:rsidRPr="00C70A69">
        <w:rPr>
          <w:rFonts w:ascii="Arial" w:hAnsi="Arial" w:cs="Arial"/>
          <w:sz w:val="22"/>
          <w:szCs w:val="22"/>
          <w:u w:val="single"/>
        </w:rPr>
        <w:tab/>
      </w:r>
      <w:r w:rsidRPr="00C70A69">
        <w:rPr>
          <w:rFonts w:ascii="Arial" w:hAnsi="Arial" w:cs="Arial"/>
          <w:sz w:val="22"/>
          <w:szCs w:val="22"/>
          <w:u w:val="single"/>
        </w:rPr>
        <w:tab/>
      </w:r>
    </w:p>
    <w:p w14:paraId="0FD50EF9" w14:textId="77777777" w:rsidR="007E5C35" w:rsidRPr="00C70A69" w:rsidRDefault="007E5C35" w:rsidP="00980659">
      <w:pPr>
        <w:pStyle w:val="Body"/>
        <w:tabs>
          <w:tab w:val="clear" w:pos="851"/>
          <w:tab w:val="clear" w:pos="1843"/>
          <w:tab w:val="clear" w:pos="3119"/>
          <w:tab w:val="left" w:pos="935"/>
          <w:tab w:val="left" w:pos="5236"/>
        </w:tabs>
        <w:rPr>
          <w:rFonts w:ascii="Arial" w:hAnsi="Arial" w:cs="Arial"/>
          <w:sz w:val="22"/>
          <w:szCs w:val="22"/>
          <w:u w:val="single"/>
        </w:rPr>
      </w:pPr>
    </w:p>
    <w:p w14:paraId="7BAC0E9E" w14:textId="77777777" w:rsidR="007E5C35" w:rsidRPr="00C70A69" w:rsidRDefault="007E5C35" w:rsidP="00980659">
      <w:pPr>
        <w:pStyle w:val="Body"/>
        <w:tabs>
          <w:tab w:val="clear" w:pos="851"/>
          <w:tab w:val="clear" w:pos="1843"/>
          <w:tab w:val="clear" w:pos="3119"/>
          <w:tab w:val="left" w:pos="935"/>
          <w:tab w:val="left" w:pos="5236"/>
        </w:tabs>
        <w:rPr>
          <w:rFonts w:ascii="Arial" w:hAnsi="Arial" w:cs="Arial"/>
          <w:sz w:val="22"/>
          <w:szCs w:val="22"/>
        </w:rPr>
      </w:pPr>
      <w:r w:rsidRPr="00C70A69">
        <w:rPr>
          <w:rFonts w:ascii="Arial" w:hAnsi="Arial" w:cs="Arial"/>
          <w:sz w:val="22"/>
          <w:szCs w:val="22"/>
        </w:rPr>
        <w:t>For and on behalf of</w:t>
      </w:r>
    </w:p>
    <w:p w14:paraId="12B9AB07" w14:textId="77777777" w:rsidR="007E5C35" w:rsidRPr="00C70A69" w:rsidRDefault="007E5C35" w:rsidP="00980659">
      <w:pPr>
        <w:pStyle w:val="Body"/>
        <w:tabs>
          <w:tab w:val="clear" w:pos="851"/>
          <w:tab w:val="clear" w:pos="1843"/>
          <w:tab w:val="clear" w:pos="3119"/>
          <w:tab w:val="left" w:pos="935"/>
          <w:tab w:val="left" w:pos="5236"/>
        </w:tabs>
        <w:rPr>
          <w:rFonts w:ascii="Arial" w:hAnsi="Arial" w:cs="Arial"/>
          <w:sz w:val="22"/>
          <w:szCs w:val="22"/>
          <w:u w:val="single"/>
        </w:rPr>
      </w:pPr>
    </w:p>
    <w:p w14:paraId="77E2E71C" w14:textId="77777777" w:rsidR="007E5C35" w:rsidRPr="00C70A69" w:rsidRDefault="007E5C35" w:rsidP="00980659">
      <w:pPr>
        <w:pStyle w:val="Body"/>
        <w:tabs>
          <w:tab w:val="clear" w:pos="851"/>
          <w:tab w:val="clear" w:pos="1843"/>
          <w:tab w:val="clear" w:pos="3119"/>
          <w:tab w:val="left" w:pos="935"/>
          <w:tab w:val="left" w:pos="5236"/>
        </w:tabs>
        <w:rPr>
          <w:rFonts w:ascii="Arial" w:hAnsi="Arial" w:cs="Arial"/>
          <w:sz w:val="22"/>
          <w:szCs w:val="22"/>
        </w:rPr>
      </w:pPr>
      <w:r w:rsidRPr="00C70A69">
        <w:rPr>
          <w:rFonts w:ascii="Arial" w:hAnsi="Arial" w:cs="Arial"/>
          <w:sz w:val="22"/>
          <w:szCs w:val="22"/>
          <w:u w:val="single"/>
        </w:rPr>
        <w:tab/>
      </w:r>
      <w:r w:rsidRPr="00C70A69">
        <w:rPr>
          <w:rFonts w:ascii="Arial" w:hAnsi="Arial" w:cs="Arial"/>
          <w:sz w:val="22"/>
          <w:szCs w:val="22"/>
          <w:u w:val="single"/>
        </w:rPr>
        <w:tab/>
      </w:r>
    </w:p>
    <w:p w14:paraId="56C90685" w14:textId="77777777" w:rsidR="007E5C35" w:rsidRPr="00C70A69" w:rsidRDefault="007E5C35" w:rsidP="003427BD">
      <w:pPr>
        <w:rPr>
          <w:rFonts w:ascii="Arial" w:hAnsi="Arial" w:cs="Arial"/>
          <w:szCs w:val="22"/>
        </w:rPr>
      </w:pPr>
    </w:p>
    <w:p w14:paraId="2827B8E3" w14:textId="77777777" w:rsidR="002E5DBF" w:rsidRDefault="002E5DBF" w:rsidP="00132294">
      <w:pPr>
        <w:pStyle w:val="Schmainhead"/>
        <w:sectPr w:rsidR="002E5DBF" w:rsidSect="003D2747">
          <w:headerReference w:type="default" r:id="rId15"/>
          <w:pgSz w:w="11907" w:h="16840" w:code="9"/>
          <w:pgMar w:top="1440" w:right="1800" w:bottom="1440" w:left="1800" w:header="720" w:footer="720" w:gutter="0"/>
          <w:pgNumType w:start="1"/>
          <w:cols w:space="720"/>
          <w:docGrid w:linePitch="299"/>
        </w:sectPr>
      </w:pPr>
      <w:bookmarkStart w:id="18" w:name="_Toc438203495"/>
      <w:bookmarkStart w:id="19" w:name="a893025"/>
    </w:p>
    <w:p w14:paraId="790C0523" w14:textId="3B0044A0" w:rsidR="006660C6" w:rsidRDefault="006E1D66" w:rsidP="00132294">
      <w:pPr>
        <w:pStyle w:val="Schmainhead"/>
      </w:pPr>
      <w:r>
        <w:lastRenderedPageBreak/>
        <w:t xml:space="preserve">Schedule </w:t>
      </w:r>
      <w:r w:rsidR="00521A03">
        <w:t>5</w:t>
      </w:r>
      <w:r w:rsidR="001B659A">
        <w:t xml:space="preserve"> </w:t>
      </w:r>
      <w:r w:rsidR="00E83F18">
        <w:t>Tender</w:t>
      </w:r>
      <w:r w:rsidR="008F3CA9">
        <w:t xml:space="preserve"> Formalities</w:t>
      </w:r>
      <w:bookmarkEnd w:id="18"/>
    </w:p>
    <w:p w14:paraId="5D2E1456" w14:textId="77777777" w:rsidR="00BC23CA" w:rsidRDefault="00BC23CA" w:rsidP="00351C34">
      <w:pPr>
        <w:pStyle w:val="Bodysubclause"/>
        <w:spacing w:line="240" w:lineRule="auto"/>
        <w:ind w:left="1080"/>
        <w:rPr>
          <w:rFonts w:ascii="Arial" w:hAnsi="Arial" w:cs="Arial"/>
          <w:szCs w:val="22"/>
        </w:rPr>
      </w:pPr>
    </w:p>
    <w:p w14:paraId="4BCF1490" w14:textId="77777777" w:rsidR="00BC23CA" w:rsidRPr="00BC23CA" w:rsidRDefault="00BC23CA" w:rsidP="00351C34">
      <w:pPr>
        <w:pStyle w:val="Bodysubclause"/>
        <w:spacing w:line="240" w:lineRule="auto"/>
        <w:ind w:left="0"/>
        <w:rPr>
          <w:rFonts w:ascii="Arial" w:hAnsi="Arial" w:cs="Arial"/>
          <w:szCs w:val="22"/>
        </w:rPr>
      </w:pPr>
      <w:r>
        <w:rPr>
          <w:rFonts w:ascii="Arial" w:hAnsi="Arial" w:cs="Arial"/>
          <w:szCs w:val="22"/>
        </w:rPr>
        <w:t>When submitting a Tender, Tenderers</w:t>
      </w:r>
      <w:r w:rsidR="008F3CA9" w:rsidRPr="008F3CA9">
        <w:rPr>
          <w:rFonts w:ascii="Arial" w:hAnsi="Arial" w:cs="Arial"/>
          <w:szCs w:val="22"/>
        </w:rPr>
        <w:t xml:space="preserve"> </w:t>
      </w:r>
      <w:r w:rsidR="008F3CA9">
        <w:rPr>
          <w:rFonts w:ascii="Arial" w:hAnsi="Arial" w:cs="Arial"/>
          <w:szCs w:val="22"/>
        </w:rPr>
        <w:t xml:space="preserve">are asked to </w:t>
      </w:r>
      <w:r w:rsidR="008F3CA9" w:rsidRPr="008F3CA9">
        <w:rPr>
          <w:rFonts w:ascii="Arial" w:hAnsi="Arial" w:cs="Arial"/>
          <w:szCs w:val="22"/>
        </w:rPr>
        <w:t>provide</w:t>
      </w:r>
      <w:r w:rsidR="008F3CA9">
        <w:rPr>
          <w:rFonts w:ascii="Arial" w:hAnsi="Arial" w:cs="Arial"/>
          <w:szCs w:val="22"/>
        </w:rPr>
        <w:t xml:space="preserve"> the following</w:t>
      </w:r>
      <w:r w:rsidR="008F3CA9" w:rsidRPr="008F3CA9">
        <w:rPr>
          <w:rFonts w:ascii="Arial" w:hAnsi="Arial" w:cs="Arial"/>
          <w:szCs w:val="22"/>
        </w:rPr>
        <w:t>:</w:t>
      </w:r>
    </w:p>
    <w:p w14:paraId="6254B2AD" w14:textId="77777777" w:rsidR="00351C34" w:rsidRPr="00C70A69" w:rsidRDefault="00351C34" w:rsidP="001B659A">
      <w:pPr>
        <w:pStyle w:val="Bullet2"/>
        <w:numPr>
          <w:ilvl w:val="0"/>
          <w:numId w:val="30"/>
        </w:numPr>
        <w:rPr>
          <w:rFonts w:ascii="Arial" w:hAnsi="Arial" w:cs="Arial"/>
          <w:szCs w:val="22"/>
        </w:rPr>
      </w:pPr>
      <w:r w:rsidRPr="00C70A69">
        <w:rPr>
          <w:rFonts w:ascii="Arial" w:hAnsi="Arial" w:cs="Arial"/>
          <w:szCs w:val="22"/>
        </w:rPr>
        <w:t xml:space="preserve">A clear statement of whether it is a consortium </w:t>
      </w:r>
      <w:r>
        <w:rPr>
          <w:rFonts w:ascii="Arial" w:hAnsi="Arial" w:cs="Arial"/>
          <w:szCs w:val="22"/>
        </w:rPr>
        <w:t xml:space="preserve">and if so the proposed structure </w:t>
      </w:r>
      <w:r w:rsidRPr="00C70A69">
        <w:rPr>
          <w:rFonts w:ascii="Arial" w:hAnsi="Arial" w:cs="Arial"/>
          <w:szCs w:val="22"/>
        </w:rPr>
        <w:t>.</w:t>
      </w:r>
    </w:p>
    <w:p w14:paraId="665772EF" w14:textId="77777777" w:rsidR="00351C34" w:rsidRPr="00C70A69" w:rsidRDefault="00351C34" w:rsidP="001B659A">
      <w:pPr>
        <w:pStyle w:val="Bullet2"/>
        <w:numPr>
          <w:ilvl w:val="0"/>
          <w:numId w:val="30"/>
        </w:numPr>
        <w:rPr>
          <w:rFonts w:ascii="Arial" w:hAnsi="Arial" w:cs="Arial"/>
          <w:szCs w:val="22"/>
        </w:rPr>
      </w:pPr>
      <w:r w:rsidRPr="00C70A69">
        <w:rPr>
          <w:rFonts w:ascii="Arial" w:hAnsi="Arial" w:cs="Arial"/>
          <w:szCs w:val="22"/>
        </w:rPr>
        <w:t xml:space="preserve">A clear statement of its commitment to meet the Council's requirements and the pricing, </w:t>
      </w:r>
      <w:proofErr w:type="gramStart"/>
      <w:r w:rsidRPr="00C70A69">
        <w:rPr>
          <w:rFonts w:ascii="Arial" w:hAnsi="Arial" w:cs="Arial"/>
          <w:szCs w:val="22"/>
        </w:rPr>
        <w:t>payment</w:t>
      </w:r>
      <w:proofErr w:type="gramEnd"/>
      <w:r w:rsidRPr="00C70A69">
        <w:rPr>
          <w:rFonts w:ascii="Arial" w:hAnsi="Arial" w:cs="Arial"/>
          <w:szCs w:val="22"/>
        </w:rPr>
        <w:t xml:space="preserve"> and performance model.</w:t>
      </w:r>
    </w:p>
    <w:p w14:paraId="43E11DBB" w14:textId="77777777" w:rsidR="00351C34" w:rsidRPr="00C70A69" w:rsidRDefault="00351C34" w:rsidP="001B659A">
      <w:pPr>
        <w:pStyle w:val="Bullet2"/>
        <w:numPr>
          <w:ilvl w:val="0"/>
          <w:numId w:val="30"/>
        </w:numPr>
        <w:rPr>
          <w:rFonts w:ascii="Arial" w:hAnsi="Arial" w:cs="Arial"/>
          <w:szCs w:val="22"/>
        </w:rPr>
      </w:pPr>
      <w:r w:rsidRPr="00C70A69">
        <w:rPr>
          <w:rFonts w:ascii="Arial" w:hAnsi="Arial" w:cs="Arial"/>
          <w:szCs w:val="22"/>
        </w:rPr>
        <w:t>Confirmation that the Tender(s) will remain open for a period of 180 days.</w:t>
      </w:r>
    </w:p>
    <w:p w14:paraId="2E3E5FC8" w14:textId="77777777" w:rsidR="00351C34" w:rsidRPr="006660C6" w:rsidRDefault="00351C34" w:rsidP="001B659A">
      <w:pPr>
        <w:pStyle w:val="Bullet2"/>
        <w:numPr>
          <w:ilvl w:val="0"/>
          <w:numId w:val="30"/>
        </w:numPr>
        <w:rPr>
          <w:rFonts w:ascii="Arial" w:hAnsi="Arial" w:cs="Arial"/>
          <w:szCs w:val="22"/>
        </w:rPr>
      </w:pPr>
      <w:r>
        <w:rPr>
          <w:rFonts w:ascii="Arial" w:hAnsi="Arial" w:cs="Arial"/>
          <w:b/>
          <w:szCs w:val="22"/>
        </w:rPr>
        <w:t>[</w:t>
      </w:r>
      <w:r w:rsidRPr="006660C6">
        <w:rPr>
          <w:rFonts w:ascii="Arial" w:hAnsi="Arial" w:cs="Arial"/>
          <w:szCs w:val="22"/>
        </w:rPr>
        <w:t>Written confirmation of no adverse change since the PQQ stage in its financial standing and any other information provided at that stage.</w:t>
      </w:r>
      <w:r w:rsidRPr="00351C34">
        <w:rPr>
          <w:rFonts w:ascii="Arial" w:hAnsi="Arial" w:cs="Arial"/>
          <w:szCs w:val="22"/>
        </w:rPr>
        <w:t>]</w:t>
      </w:r>
    </w:p>
    <w:p w14:paraId="29ED551F" w14:textId="77777777" w:rsidR="00521B7C" w:rsidRPr="00351C34" w:rsidRDefault="00351C34" w:rsidP="001B659A">
      <w:pPr>
        <w:pStyle w:val="Bullet2"/>
        <w:numPr>
          <w:ilvl w:val="0"/>
          <w:numId w:val="30"/>
        </w:numPr>
        <w:rPr>
          <w:rFonts w:ascii="Arial" w:hAnsi="Arial" w:cs="Arial"/>
          <w:szCs w:val="22"/>
        </w:rPr>
      </w:pPr>
      <w:r w:rsidRPr="00C70A69">
        <w:rPr>
          <w:rFonts w:ascii="Arial" w:hAnsi="Arial" w:cs="Arial"/>
          <w:szCs w:val="22"/>
        </w:rPr>
        <w:t xml:space="preserve">Notification of any change in control, </w:t>
      </w:r>
      <w:proofErr w:type="gramStart"/>
      <w:r w:rsidRPr="00C70A69">
        <w:rPr>
          <w:rFonts w:ascii="Arial" w:hAnsi="Arial" w:cs="Arial"/>
          <w:szCs w:val="22"/>
        </w:rPr>
        <w:t>composition</w:t>
      </w:r>
      <w:proofErr w:type="gramEnd"/>
      <w:r w:rsidRPr="00C70A69">
        <w:rPr>
          <w:rFonts w:ascii="Arial" w:hAnsi="Arial" w:cs="Arial"/>
          <w:szCs w:val="22"/>
        </w:rPr>
        <w:t xml:space="preserve"> or membership (if any) that has taken place after its submission of its expression of interest.</w:t>
      </w:r>
    </w:p>
    <w:p w14:paraId="10E75B75" w14:textId="77777777" w:rsidR="00351C34" w:rsidRPr="000A7331" w:rsidRDefault="00521B7C" w:rsidP="00351C34">
      <w:pPr>
        <w:rPr>
          <w:rFonts w:ascii="Arial" w:hAnsi="Arial" w:cs="Arial"/>
        </w:rPr>
      </w:pPr>
      <w:r>
        <w:rPr>
          <w:rFonts w:ascii="Arial" w:hAnsi="Arial" w:cs="Arial"/>
        </w:rPr>
        <w:t>Please ensure that these are enclosed within</w:t>
      </w:r>
      <w:r w:rsidR="00DD0C41">
        <w:rPr>
          <w:rFonts w:ascii="Arial" w:hAnsi="Arial" w:cs="Arial"/>
        </w:rPr>
        <w:t xml:space="preserve"> the final T</w:t>
      </w:r>
      <w:r w:rsidR="000A7331">
        <w:rPr>
          <w:rFonts w:ascii="Arial" w:hAnsi="Arial" w:cs="Arial"/>
        </w:rPr>
        <w:t>ender.</w:t>
      </w:r>
    </w:p>
    <w:p w14:paraId="16AC5F23" w14:textId="2E5F76A6" w:rsidR="007E5C35" w:rsidRPr="00C70A69" w:rsidRDefault="001B659A" w:rsidP="00132294">
      <w:pPr>
        <w:pStyle w:val="Schmainhead"/>
      </w:pPr>
      <w:bookmarkStart w:id="20" w:name="_Toc438203496"/>
      <w:r>
        <w:lastRenderedPageBreak/>
        <w:t xml:space="preserve">Schedule </w:t>
      </w:r>
      <w:r w:rsidR="00521A03">
        <w:t>6</w:t>
      </w:r>
      <w:r w:rsidR="007E5C35" w:rsidRPr="00C70A69">
        <w:t xml:space="preserve"> Form of Tender</w:t>
      </w:r>
      <w:bookmarkEnd w:id="19"/>
      <w:bookmarkEnd w:id="20"/>
    </w:p>
    <w:tbl>
      <w:tblPr>
        <w:tblW w:w="0" w:type="auto"/>
        <w:tblInd w:w="108" w:type="dxa"/>
        <w:tblLayout w:type="fixed"/>
        <w:tblLook w:val="0000" w:firstRow="0" w:lastRow="0" w:firstColumn="0" w:lastColumn="0" w:noHBand="0" w:noVBand="0"/>
      </w:tblPr>
      <w:tblGrid>
        <w:gridCol w:w="2492"/>
        <w:gridCol w:w="3323"/>
        <w:gridCol w:w="2492"/>
      </w:tblGrid>
      <w:tr w:rsidR="007E5C35" w:rsidRPr="00C70A69" w14:paraId="0EB8FF8A" w14:textId="77777777">
        <w:tc>
          <w:tcPr>
            <w:tcW w:w="8307" w:type="dxa"/>
            <w:gridSpan w:val="3"/>
          </w:tcPr>
          <w:p w14:paraId="6DCA8E10" w14:textId="77777777" w:rsidR="007E5C35" w:rsidRPr="00C70A69" w:rsidRDefault="007E5C35">
            <w:pPr>
              <w:jc w:val="center"/>
              <w:rPr>
                <w:rFonts w:ascii="Arial" w:hAnsi="Arial" w:cs="Arial"/>
                <w:szCs w:val="22"/>
              </w:rPr>
            </w:pPr>
            <w:r w:rsidRPr="00C70A69">
              <w:rPr>
                <w:rFonts w:ascii="Arial" w:hAnsi="Arial" w:cs="Arial"/>
                <w:b/>
                <w:szCs w:val="22"/>
              </w:rPr>
              <w:t>FORM OF TENDER: TENDER CERTIFICATE</w:t>
            </w:r>
          </w:p>
        </w:tc>
      </w:tr>
      <w:tr w:rsidR="007E5C35" w:rsidRPr="00C70A69" w14:paraId="5110909E" w14:textId="77777777">
        <w:tc>
          <w:tcPr>
            <w:tcW w:w="8307" w:type="dxa"/>
            <w:gridSpan w:val="3"/>
          </w:tcPr>
          <w:p w14:paraId="6A301132" w14:textId="3BA6012B" w:rsidR="007E5C35" w:rsidRPr="00C70A69" w:rsidRDefault="007E5C35">
            <w:pPr>
              <w:rPr>
                <w:rFonts w:ascii="Arial" w:hAnsi="Arial" w:cs="Arial"/>
                <w:szCs w:val="22"/>
              </w:rPr>
            </w:pPr>
            <w:r w:rsidRPr="00C70A69">
              <w:rPr>
                <w:rFonts w:ascii="Arial" w:hAnsi="Arial" w:cs="Arial"/>
                <w:szCs w:val="22"/>
              </w:rPr>
              <w:t xml:space="preserve">TO: </w:t>
            </w:r>
            <w:r w:rsidR="00DF0D4A">
              <w:rPr>
                <w:rFonts w:ascii="Arial" w:hAnsi="Arial" w:cs="Arial"/>
                <w:szCs w:val="22"/>
              </w:rPr>
              <w:t>Westmorland and Furness Council</w:t>
            </w:r>
          </w:p>
        </w:tc>
      </w:tr>
      <w:tr w:rsidR="007E5C35" w:rsidRPr="00C70A69" w14:paraId="335FD4B6" w14:textId="77777777">
        <w:tc>
          <w:tcPr>
            <w:tcW w:w="8307" w:type="dxa"/>
            <w:gridSpan w:val="3"/>
          </w:tcPr>
          <w:p w14:paraId="0388D4FE" w14:textId="77777777" w:rsidR="007E5C35" w:rsidRPr="00C70A69" w:rsidRDefault="007E5C35">
            <w:pPr>
              <w:rPr>
                <w:rFonts w:ascii="Arial" w:hAnsi="Arial" w:cs="Arial"/>
                <w:szCs w:val="22"/>
              </w:rPr>
            </w:pPr>
            <w:r w:rsidRPr="00C70A69">
              <w:rPr>
                <w:rFonts w:ascii="Arial" w:hAnsi="Arial" w:cs="Arial"/>
                <w:szCs w:val="22"/>
              </w:rPr>
              <w:t>DATE: [DATE]</w:t>
            </w:r>
          </w:p>
        </w:tc>
      </w:tr>
      <w:tr w:rsidR="007E5C35" w:rsidRPr="00C70A69" w14:paraId="3056B1B6" w14:textId="77777777">
        <w:tc>
          <w:tcPr>
            <w:tcW w:w="8307" w:type="dxa"/>
            <w:gridSpan w:val="3"/>
          </w:tcPr>
          <w:p w14:paraId="7E702C0C" w14:textId="77777777" w:rsidR="007E5C35" w:rsidRPr="00C70A69" w:rsidRDefault="007E5C35">
            <w:pPr>
              <w:rPr>
                <w:rFonts w:ascii="Arial" w:hAnsi="Arial" w:cs="Arial"/>
                <w:szCs w:val="22"/>
              </w:rPr>
            </w:pPr>
            <w:r w:rsidRPr="00C70A69">
              <w:rPr>
                <w:rFonts w:ascii="Arial" w:hAnsi="Arial" w:cs="Arial"/>
                <w:szCs w:val="22"/>
              </w:rPr>
              <w:t>PROVISION OF: INSERT DETAILS (“Services”).</w:t>
            </w:r>
          </w:p>
        </w:tc>
      </w:tr>
      <w:tr w:rsidR="007E5C35" w:rsidRPr="00C70A69" w14:paraId="6D9BED06" w14:textId="77777777">
        <w:tc>
          <w:tcPr>
            <w:tcW w:w="8307" w:type="dxa"/>
            <w:gridSpan w:val="3"/>
          </w:tcPr>
          <w:p w14:paraId="08EC5595" w14:textId="77777777" w:rsidR="007E5C35" w:rsidRPr="00C70A69" w:rsidRDefault="007E5C35">
            <w:pPr>
              <w:rPr>
                <w:rFonts w:ascii="Arial" w:hAnsi="Arial" w:cs="Arial"/>
                <w:szCs w:val="22"/>
              </w:rPr>
            </w:pPr>
          </w:p>
        </w:tc>
      </w:tr>
      <w:tr w:rsidR="007E5C35" w:rsidRPr="00C70A69" w14:paraId="38422739" w14:textId="77777777">
        <w:tc>
          <w:tcPr>
            <w:tcW w:w="8307" w:type="dxa"/>
            <w:gridSpan w:val="3"/>
          </w:tcPr>
          <w:p w14:paraId="11E0EC5A" w14:textId="77777777" w:rsidR="007E5C35" w:rsidRPr="00C70A69" w:rsidRDefault="007E5C35">
            <w:pPr>
              <w:rPr>
                <w:rFonts w:ascii="Arial" w:hAnsi="Arial" w:cs="Arial"/>
                <w:szCs w:val="22"/>
              </w:rPr>
            </w:pPr>
            <w:r w:rsidRPr="00C70A69">
              <w:rPr>
                <w:rFonts w:ascii="Arial" w:hAnsi="Arial" w:cs="Arial"/>
                <w:szCs w:val="22"/>
              </w:rPr>
              <w:t xml:space="preserve">I (INSERT NAME) the undersigned, having examined the ITT and all other schedules, do hereby offer to provide the </w:t>
            </w:r>
            <w:r w:rsidR="006D3AF5">
              <w:rPr>
                <w:rFonts w:ascii="Arial" w:hAnsi="Arial" w:cs="Arial"/>
                <w:szCs w:val="22"/>
              </w:rPr>
              <w:t>Goods/</w:t>
            </w:r>
            <w:r w:rsidRPr="00C70A69">
              <w:rPr>
                <w:rFonts w:ascii="Arial" w:hAnsi="Arial" w:cs="Arial"/>
                <w:szCs w:val="22"/>
              </w:rPr>
              <w:t>Services</w:t>
            </w:r>
            <w:r w:rsidR="006D3AF5">
              <w:rPr>
                <w:rFonts w:ascii="Arial" w:hAnsi="Arial" w:cs="Arial"/>
                <w:szCs w:val="22"/>
              </w:rPr>
              <w:t>/Works</w:t>
            </w:r>
            <w:r w:rsidRPr="00C70A69">
              <w:rPr>
                <w:rFonts w:ascii="Arial" w:hAnsi="Arial" w:cs="Arial"/>
                <w:szCs w:val="22"/>
              </w:rPr>
              <w:t xml:space="preserve"> as specified in those documents and in accordance with the attached documentation to the Council commencing [</w:t>
            </w:r>
            <w:r w:rsidR="006D3AF5">
              <w:rPr>
                <w:rFonts w:ascii="Arial" w:hAnsi="Arial" w:cs="Arial"/>
                <w:szCs w:val="22"/>
              </w:rPr>
              <w:t xml:space="preserve">INSERT </w:t>
            </w:r>
            <w:r w:rsidRPr="00C70A69">
              <w:rPr>
                <w:rFonts w:ascii="Arial" w:hAnsi="Arial" w:cs="Arial"/>
                <w:szCs w:val="22"/>
              </w:rPr>
              <w:t>DATE] and continuing for the period specified in the Contract</w:t>
            </w:r>
            <w:r w:rsidR="006D3AF5">
              <w:rPr>
                <w:rFonts w:ascii="Arial" w:hAnsi="Arial" w:cs="Arial"/>
                <w:szCs w:val="22"/>
              </w:rPr>
              <w:t>/Framework Agreement</w:t>
            </w:r>
            <w:r w:rsidRPr="00C70A69">
              <w:rPr>
                <w:rFonts w:ascii="Arial" w:hAnsi="Arial" w:cs="Arial"/>
                <w:szCs w:val="22"/>
              </w:rPr>
              <w:t>.</w:t>
            </w:r>
          </w:p>
          <w:p w14:paraId="7CD80532" w14:textId="77777777" w:rsidR="007E5C35" w:rsidRPr="00C70A69" w:rsidRDefault="007E5C35">
            <w:pPr>
              <w:rPr>
                <w:rFonts w:ascii="Arial" w:hAnsi="Arial" w:cs="Arial"/>
                <w:szCs w:val="22"/>
              </w:rPr>
            </w:pPr>
            <w:r w:rsidRPr="00C70A69">
              <w:rPr>
                <w:rFonts w:ascii="Arial" w:hAnsi="Arial" w:cs="Arial"/>
                <w:szCs w:val="22"/>
              </w:rPr>
              <w:t>If this offer is accepted, we will execute such documents in the form of the Contract</w:t>
            </w:r>
            <w:r w:rsidR="006D3AF5">
              <w:rPr>
                <w:rFonts w:ascii="Arial" w:hAnsi="Arial" w:cs="Arial"/>
                <w:szCs w:val="22"/>
              </w:rPr>
              <w:t>/Framework Agreement</w:t>
            </w:r>
            <w:r w:rsidRPr="00C70A69">
              <w:rPr>
                <w:rFonts w:ascii="Arial" w:hAnsi="Arial" w:cs="Arial"/>
                <w:szCs w:val="22"/>
              </w:rPr>
              <w:t xml:space="preserve"> within 14 days of being called on to do so.</w:t>
            </w:r>
          </w:p>
          <w:p w14:paraId="064C3A77" w14:textId="77777777" w:rsidR="007E5C35" w:rsidRPr="00C70A69" w:rsidRDefault="007E5C35">
            <w:pPr>
              <w:rPr>
                <w:rFonts w:ascii="Arial" w:hAnsi="Arial" w:cs="Arial"/>
                <w:szCs w:val="22"/>
              </w:rPr>
            </w:pPr>
            <w:r w:rsidRPr="00C70A69">
              <w:rPr>
                <w:rFonts w:ascii="Arial" w:hAnsi="Arial" w:cs="Arial"/>
                <w:szCs w:val="22"/>
              </w:rPr>
              <w:t>I agree that before executing the Contract</w:t>
            </w:r>
            <w:r w:rsidR="006D3AF5">
              <w:rPr>
                <w:rFonts w:ascii="Arial" w:hAnsi="Arial" w:cs="Arial"/>
                <w:szCs w:val="22"/>
              </w:rPr>
              <w:t>/Framework Agreement</w:t>
            </w:r>
            <w:r w:rsidRPr="00C70A69">
              <w:rPr>
                <w:rFonts w:ascii="Arial" w:hAnsi="Arial" w:cs="Arial"/>
                <w:szCs w:val="22"/>
              </w:rPr>
              <w:t xml:space="preserve"> (and associated schedules) substantially in the form set out in the ITT, the formal acceptance of this Tender in writing by the Council or such parts as may be specified, together with the contract documents attached hereto shall comprise a binding contract between the Council and</w:t>
            </w:r>
            <w:r w:rsidR="006D3AF5">
              <w:rPr>
                <w:rFonts w:ascii="Arial" w:hAnsi="Arial" w:cs="Arial"/>
                <w:szCs w:val="22"/>
              </w:rPr>
              <w:t xml:space="preserve"> </w:t>
            </w:r>
            <w:r w:rsidRPr="00C70A69">
              <w:rPr>
                <w:rFonts w:ascii="Arial" w:hAnsi="Arial" w:cs="Arial"/>
                <w:szCs w:val="22"/>
              </w:rPr>
              <w:t>[</w:t>
            </w:r>
            <w:r w:rsidRPr="006D3AF5">
              <w:rPr>
                <w:rFonts w:ascii="Arial" w:hAnsi="Arial" w:cs="Arial"/>
                <w:caps/>
                <w:szCs w:val="22"/>
              </w:rPr>
              <w:t>insert name of company</w:t>
            </w:r>
            <w:r w:rsidRPr="00C70A69">
              <w:rPr>
                <w:rFonts w:ascii="Arial" w:hAnsi="Arial" w:cs="Arial"/>
                <w:szCs w:val="22"/>
              </w:rPr>
              <w:t>].</w:t>
            </w:r>
          </w:p>
          <w:p w14:paraId="356B9EE7" w14:textId="77777777" w:rsidR="007E5C35" w:rsidRPr="00C70A69" w:rsidRDefault="007E5C35">
            <w:pPr>
              <w:rPr>
                <w:rFonts w:ascii="Arial" w:hAnsi="Arial" w:cs="Arial"/>
                <w:szCs w:val="22"/>
              </w:rPr>
            </w:pPr>
            <w:r w:rsidRPr="00C70A69">
              <w:rPr>
                <w:rFonts w:ascii="Arial" w:hAnsi="Arial" w:cs="Arial"/>
                <w:szCs w:val="22"/>
              </w:rPr>
              <w:t xml:space="preserve">I </w:t>
            </w:r>
            <w:r>
              <w:rPr>
                <w:rFonts w:ascii="Arial" w:hAnsi="Arial" w:cs="Arial"/>
                <w:szCs w:val="22"/>
              </w:rPr>
              <w:t>understand and accept</w:t>
            </w:r>
            <w:r w:rsidRPr="00C70A69">
              <w:rPr>
                <w:rFonts w:ascii="Arial" w:hAnsi="Arial" w:cs="Arial"/>
                <w:szCs w:val="22"/>
              </w:rPr>
              <w:t xml:space="preserve"> the provisions set out in </w:t>
            </w:r>
            <w:r>
              <w:rPr>
                <w:rFonts w:ascii="Arial" w:hAnsi="Arial" w:cs="Arial"/>
                <w:szCs w:val="22"/>
              </w:rPr>
              <w:t>clause 3.5</w:t>
            </w:r>
            <w:r w:rsidRPr="00C70A69">
              <w:rPr>
                <w:rFonts w:ascii="Arial" w:hAnsi="Arial" w:cs="Arial"/>
                <w:szCs w:val="22"/>
              </w:rPr>
              <w:t xml:space="preserve"> of the </w:t>
            </w:r>
            <w:r>
              <w:rPr>
                <w:rFonts w:ascii="Arial" w:hAnsi="Arial" w:cs="Arial"/>
                <w:szCs w:val="22"/>
              </w:rPr>
              <w:t>ITT. Further I hereby agree to comply with the obligations placed on me and my organisation set out in clause 3.5</w:t>
            </w:r>
            <w:r w:rsidRPr="00C70A69">
              <w:rPr>
                <w:rFonts w:ascii="Arial" w:hAnsi="Arial" w:cs="Arial"/>
                <w:szCs w:val="22"/>
              </w:rPr>
              <w:t>.</w:t>
            </w:r>
          </w:p>
          <w:p w14:paraId="7CBBDC2E" w14:textId="77777777" w:rsidR="007E5C35" w:rsidRPr="00C70A69" w:rsidRDefault="007E5C35">
            <w:pPr>
              <w:rPr>
                <w:rFonts w:ascii="Arial" w:hAnsi="Arial" w:cs="Arial"/>
                <w:szCs w:val="22"/>
              </w:rPr>
            </w:pPr>
            <w:r w:rsidRPr="00C70A69">
              <w:rPr>
                <w:rFonts w:ascii="Arial" w:hAnsi="Arial" w:cs="Arial"/>
                <w:szCs w:val="22"/>
              </w:rPr>
              <w:t xml:space="preserve">I further undertake and it shall be a condition of any </w:t>
            </w:r>
            <w:r w:rsidR="006D3AF5">
              <w:rPr>
                <w:rFonts w:ascii="Arial" w:hAnsi="Arial" w:cs="Arial"/>
                <w:szCs w:val="22"/>
              </w:rPr>
              <w:t>c</w:t>
            </w:r>
            <w:r w:rsidRPr="00C70A69">
              <w:rPr>
                <w:rFonts w:ascii="Arial" w:hAnsi="Arial" w:cs="Arial"/>
                <w:szCs w:val="22"/>
              </w:rPr>
              <w:t>ontract, that:</w:t>
            </w:r>
          </w:p>
          <w:p w14:paraId="4DFACFDD" w14:textId="77777777" w:rsidR="007E5C35" w:rsidRPr="00C70A69" w:rsidRDefault="007E5C35">
            <w:pPr>
              <w:pStyle w:val="Bullet1"/>
              <w:rPr>
                <w:rFonts w:ascii="Arial" w:hAnsi="Arial" w:cs="Arial"/>
                <w:szCs w:val="22"/>
              </w:rPr>
            </w:pPr>
            <w:r w:rsidRPr="00C70A69">
              <w:rPr>
                <w:rFonts w:ascii="Arial" w:hAnsi="Arial" w:cs="Arial"/>
                <w:szCs w:val="22"/>
              </w:rPr>
              <w:t>The amount of the Tender has not been calculated by agreement or arrangement with any person other than the Council and that the amount of the Tender has not been communicated to any person until after the closing date for the submission of Tenders and in any event not without the consent of the Council.</w:t>
            </w:r>
          </w:p>
          <w:p w14:paraId="2A053491" w14:textId="77777777" w:rsidR="007E5C35" w:rsidRPr="00C70A69" w:rsidRDefault="007E5C35">
            <w:pPr>
              <w:pStyle w:val="Bullet1"/>
              <w:rPr>
                <w:rFonts w:ascii="Arial" w:hAnsi="Arial" w:cs="Arial"/>
                <w:szCs w:val="22"/>
              </w:rPr>
            </w:pPr>
            <w:r w:rsidRPr="00C70A69">
              <w:rPr>
                <w:rFonts w:ascii="Arial" w:hAnsi="Arial" w:cs="Arial"/>
                <w:szCs w:val="22"/>
              </w:rPr>
              <w:t xml:space="preserve">I have not canvassed and will not, before the evaluation process, canvass or solicit any member or officer, </w:t>
            </w:r>
            <w:proofErr w:type="gramStart"/>
            <w:r w:rsidRPr="00C70A69">
              <w:rPr>
                <w:rFonts w:ascii="Arial" w:hAnsi="Arial" w:cs="Arial"/>
                <w:szCs w:val="22"/>
              </w:rPr>
              <w:t>employee</w:t>
            </w:r>
            <w:proofErr w:type="gramEnd"/>
            <w:r w:rsidRPr="00C70A69">
              <w:rPr>
                <w:rFonts w:ascii="Arial" w:hAnsi="Arial" w:cs="Arial"/>
                <w:szCs w:val="22"/>
              </w:rPr>
              <w:t xml:space="preserve"> or agent of the Council in connection with the award of the Contract</w:t>
            </w:r>
            <w:r w:rsidR="006D3AF5">
              <w:rPr>
                <w:rFonts w:ascii="Arial" w:hAnsi="Arial" w:cs="Arial"/>
                <w:szCs w:val="22"/>
              </w:rPr>
              <w:t>/Framework Agreement</w:t>
            </w:r>
            <w:r w:rsidRPr="00C70A69">
              <w:rPr>
                <w:rFonts w:ascii="Arial" w:hAnsi="Arial" w:cs="Arial"/>
                <w:szCs w:val="22"/>
              </w:rPr>
              <w:t xml:space="preserve"> and that no person employed by us has done or will do any such act.</w:t>
            </w:r>
          </w:p>
          <w:p w14:paraId="24BE6C01" w14:textId="77777777" w:rsidR="007E5C35" w:rsidRPr="00C70A69" w:rsidRDefault="007E5C35" w:rsidP="00BA139A">
            <w:pPr>
              <w:rPr>
                <w:rFonts w:ascii="Arial" w:hAnsi="Arial" w:cs="Arial"/>
                <w:szCs w:val="22"/>
              </w:rPr>
            </w:pPr>
            <w:r w:rsidRPr="00C70A69">
              <w:rPr>
                <w:rFonts w:ascii="Arial" w:hAnsi="Arial" w:cs="Arial"/>
                <w:szCs w:val="22"/>
              </w:rPr>
              <w:t xml:space="preserve">I warrant that I have all requisite </w:t>
            </w:r>
            <w:r>
              <w:rPr>
                <w:rFonts w:ascii="Arial" w:hAnsi="Arial" w:cs="Arial"/>
                <w:szCs w:val="22"/>
              </w:rPr>
              <w:t xml:space="preserve">authority </w:t>
            </w:r>
            <w:r w:rsidRPr="00C70A69">
              <w:rPr>
                <w:rFonts w:ascii="Arial" w:hAnsi="Arial" w:cs="Arial"/>
                <w:szCs w:val="22"/>
              </w:rPr>
              <w:t>to sign this Tender and confirm that I have complied with all the requirements of the ITT.</w:t>
            </w:r>
          </w:p>
        </w:tc>
      </w:tr>
      <w:tr w:rsidR="007E5C35" w:rsidRPr="00C70A69" w14:paraId="21E54FD8" w14:textId="77777777">
        <w:tc>
          <w:tcPr>
            <w:tcW w:w="2492" w:type="dxa"/>
          </w:tcPr>
          <w:p w14:paraId="5CE78CC6" w14:textId="77777777" w:rsidR="007E5C35" w:rsidRPr="00C70A69" w:rsidRDefault="007E5C35">
            <w:pPr>
              <w:rPr>
                <w:rFonts w:ascii="Arial" w:hAnsi="Arial" w:cs="Arial"/>
                <w:szCs w:val="22"/>
              </w:rPr>
            </w:pPr>
          </w:p>
        </w:tc>
        <w:tc>
          <w:tcPr>
            <w:tcW w:w="5815" w:type="dxa"/>
            <w:gridSpan w:val="2"/>
          </w:tcPr>
          <w:p w14:paraId="3A106451" w14:textId="77777777" w:rsidR="007E5C35" w:rsidRPr="00C70A69" w:rsidRDefault="007E5C35">
            <w:pPr>
              <w:rPr>
                <w:rFonts w:ascii="Arial" w:hAnsi="Arial" w:cs="Arial"/>
                <w:szCs w:val="22"/>
              </w:rPr>
            </w:pPr>
          </w:p>
        </w:tc>
      </w:tr>
      <w:tr w:rsidR="007E5C35" w:rsidRPr="00C70A69" w14:paraId="0662B359" w14:textId="77777777">
        <w:trPr>
          <w:gridAfter w:val="1"/>
          <w:wAfter w:w="2492" w:type="dxa"/>
        </w:trPr>
        <w:tc>
          <w:tcPr>
            <w:tcW w:w="5815" w:type="dxa"/>
            <w:gridSpan w:val="2"/>
          </w:tcPr>
          <w:p w14:paraId="7534D1D4" w14:textId="77777777" w:rsidR="007E5C35" w:rsidRPr="00C70A69" w:rsidRDefault="007E5C35">
            <w:pPr>
              <w:rPr>
                <w:rFonts w:ascii="Arial" w:hAnsi="Arial" w:cs="Arial"/>
                <w:szCs w:val="22"/>
              </w:rPr>
            </w:pPr>
          </w:p>
        </w:tc>
      </w:tr>
      <w:tr w:rsidR="007E5C35" w:rsidRPr="00C70A69" w14:paraId="2383FD85" w14:textId="77777777">
        <w:tc>
          <w:tcPr>
            <w:tcW w:w="2492" w:type="dxa"/>
          </w:tcPr>
          <w:p w14:paraId="1386FE3B" w14:textId="77777777" w:rsidR="007E5C35" w:rsidRPr="00C70A69" w:rsidRDefault="007E5C35">
            <w:pPr>
              <w:rPr>
                <w:rFonts w:ascii="Arial" w:hAnsi="Arial" w:cs="Arial"/>
                <w:szCs w:val="22"/>
              </w:rPr>
            </w:pPr>
            <w:r w:rsidRPr="00C70A69">
              <w:rPr>
                <w:rFonts w:ascii="Arial" w:hAnsi="Arial" w:cs="Arial"/>
                <w:szCs w:val="22"/>
              </w:rPr>
              <w:t>Signature</w:t>
            </w:r>
          </w:p>
        </w:tc>
        <w:tc>
          <w:tcPr>
            <w:tcW w:w="5815" w:type="dxa"/>
            <w:gridSpan w:val="2"/>
          </w:tcPr>
          <w:p w14:paraId="3CD3C6F2" w14:textId="77777777" w:rsidR="007E5C35" w:rsidRPr="00C70A69" w:rsidRDefault="007E5C35">
            <w:pPr>
              <w:rPr>
                <w:rFonts w:ascii="Arial" w:hAnsi="Arial" w:cs="Arial"/>
                <w:szCs w:val="22"/>
              </w:rPr>
            </w:pPr>
            <w:r w:rsidRPr="00C70A69">
              <w:rPr>
                <w:rFonts w:ascii="Arial" w:hAnsi="Arial" w:cs="Arial"/>
                <w:szCs w:val="22"/>
              </w:rPr>
              <w:t>_______________</w:t>
            </w:r>
            <w:r>
              <w:rPr>
                <w:rFonts w:ascii="Arial" w:hAnsi="Arial" w:cs="Arial"/>
                <w:szCs w:val="22"/>
              </w:rPr>
              <w:t>_____________________________</w:t>
            </w:r>
          </w:p>
        </w:tc>
      </w:tr>
      <w:tr w:rsidR="007E5C35" w:rsidRPr="00C70A69" w14:paraId="451CB628" w14:textId="77777777">
        <w:tc>
          <w:tcPr>
            <w:tcW w:w="2492" w:type="dxa"/>
          </w:tcPr>
          <w:p w14:paraId="19A1955C" w14:textId="77777777" w:rsidR="007E5C35" w:rsidRPr="00C70A69" w:rsidRDefault="007E5C35">
            <w:pPr>
              <w:rPr>
                <w:rFonts w:ascii="Arial" w:hAnsi="Arial" w:cs="Arial"/>
                <w:szCs w:val="22"/>
              </w:rPr>
            </w:pPr>
            <w:r w:rsidRPr="00C70A69">
              <w:rPr>
                <w:rFonts w:ascii="Arial" w:hAnsi="Arial" w:cs="Arial"/>
                <w:szCs w:val="22"/>
              </w:rPr>
              <w:t>Name and Status</w:t>
            </w:r>
          </w:p>
        </w:tc>
        <w:tc>
          <w:tcPr>
            <w:tcW w:w="5815" w:type="dxa"/>
            <w:gridSpan w:val="2"/>
          </w:tcPr>
          <w:p w14:paraId="66EBAD2E" w14:textId="77777777" w:rsidR="007E5C35" w:rsidRDefault="007E5C35">
            <w:pPr>
              <w:pBdr>
                <w:bottom w:val="single" w:sz="12" w:space="1" w:color="auto"/>
              </w:pBdr>
              <w:rPr>
                <w:rFonts w:ascii="Arial" w:hAnsi="Arial" w:cs="Arial"/>
                <w:szCs w:val="22"/>
              </w:rPr>
            </w:pPr>
          </w:p>
          <w:p w14:paraId="7A5FB7D7" w14:textId="77777777" w:rsidR="007E5C35" w:rsidRPr="00C70A69" w:rsidRDefault="007E5C35">
            <w:pPr>
              <w:rPr>
                <w:rFonts w:ascii="Arial" w:hAnsi="Arial" w:cs="Arial"/>
                <w:szCs w:val="22"/>
              </w:rPr>
            </w:pPr>
          </w:p>
        </w:tc>
      </w:tr>
      <w:tr w:rsidR="007E5C35" w:rsidRPr="00C70A69" w14:paraId="0589C5BE" w14:textId="77777777">
        <w:tc>
          <w:tcPr>
            <w:tcW w:w="2492" w:type="dxa"/>
          </w:tcPr>
          <w:p w14:paraId="7984EA87" w14:textId="77777777" w:rsidR="007E5C35" w:rsidRPr="00C70A69" w:rsidRDefault="007E5C35">
            <w:pPr>
              <w:rPr>
                <w:rFonts w:ascii="Arial" w:hAnsi="Arial" w:cs="Arial"/>
                <w:szCs w:val="22"/>
              </w:rPr>
            </w:pPr>
            <w:r w:rsidRPr="00C70A69">
              <w:rPr>
                <w:rFonts w:ascii="Arial" w:hAnsi="Arial" w:cs="Arial"/>
                <w:szCs w:val="22"/>
              </w:rPr>
              <w:t>For and on behalf of</w:t>
            </w:r>
          </w:p>
        </w:tc>
        <w:tc>
          <w:tcPr>
            <w:tcW w:w="5815" w:type="dxa"/>
            <w:gridSpan w:val="2"/>
          </w:tcPr>
          <w:p w14:paraId="7B26409D" w14:textId="77777777" w:rsidR="007E5C35" w:rsidRPr="00C70A69" w:rsidRDefault="007E5C35">
            <w:pPr>
              <w:rPr>
                <w:rFonts w:ascii="Arial" w:hAnsi="Arial" w:cs="Arial"/>
                <w:szCs w:val="22"/>
              </w:rPr>
            </w:pPr>
            <w:r w:rsidRPr="00C70A69">
              <w:rPr>
                <w:rFonts w:ascii="Arial" w:hAnsi="Arial" w:cs="Arial"/>
                <w:szCs w:val="22"/>
              </w:rPr>
              <w:t>[NAME OF COMPANY]</w:t>
            </w:r>
          </w:p>
        </w:tc>
      </w:tr>
    </w:tbl>
    <w:p w14:paraId="1173C37F" w14:textId="77777777" w:rsidR="001D5F37" w:rsidRDefault="001D5F37">
      <w:pPr>
        <w:rPr>
          <w:rFonts w:ascii="Arial" w:hAnsi="Arial" w:cs="Arial"/>
          <w:szCs w:val="22"/>
        </w:rPr>
      </w:pPr>
    </w:p>
    <w:p w14:paraId="211F9ED4" w14:textId="77777777" w:rsidR="001D5F37" w:rsidRDefault="001D5F37">
      <w:pPr>
        <w:rPr>
          <w:rFonts w:ascii="Arial" w:hAnsi="Arial" w:cs="Arial"/>
          <w:szCs w:val="22"/>
        </w:rPr>
      </w:pPr>
    </w:p>
    <w:p w14:paraId="551CEDA0" w14:textId="7B60F88C" w:rsidR="00DB53C6" w:rsidRPr="00C70A69" w:rsidRDefault="00DB53C6" w:rsidP="00132294">
      <w:pPr>
        <w:pStyle w:val="Schmainhead"/>
      </w:pPr>
      <w:bookmarkStart w:id="21" w:name="_Toc438203497"/>
      <w:r>
        <w:lastRenderedPageBreak/>
        <w:t xml:space="preserve">Schedule </w:t>
      </w:r>
      <w:r w:rsidR="00521A03">
        <w:t>7</w:t>
      </w:r>
      <w:r w:rsidR="0030460F">
        <w:t xml:space="preserve">  Commercially</w:t>
      </w:r>
      <w:r w:rsidR="0029275B">
        <w:t xml:space="preserve"> Sensitive Information</w:t>
      </w:r>
      <w:bookmarkEnd w:id="21"/>
    </w:p>
    <w:p w14:paraId="51D4FF52" w14:textId="77777777" w:rsidR="009A4CC7" w:rsidRPr="009A4CC7" w:rsidRDefault="009A4CC7" w:rsidP="009A4CC7">
      <w:pPr>
        <w:spacing w:before="60" w:after="60" w:line="240" w:lineRule="auto"/>
        <w:ind w:left="1077" w:hanging="720"/>
        <w:jc w:val="left"/>
        <w:rPr>
          <w:rFonts w:ascii="Arial" w:eastAsia="Calibri" w:hAnsi="Arial" w:cs="Arial"/>
          <w:szCs w:val="22"/>
        </w:rPr>
      </w:pPr>
      <w:r w:rsidRPr="009A4CC7">
        <w:rPr>
          <w:rFonts w:ascii="Arial" w:eastAsia="Calibri" w:hAnsi="Arial" w:cs="Arial"/>
          <w:b/>
          <w:szCs w:val="22"/>
        </w:rPr>
        <w:t>1.1.</w:t>
      </w:r>
      <w:r w:rsidRPr="009A4CC7">
        <w:rPr>
          <w:rFonts w:ascii="Arial" w:eastAsia="Calibri" w:hAnsi="Arial" w:cs="Arial"/>
          <w:szCs w:val="22"/>
        </w:rPr>
        <w:t xml:space="preserve">       The  Tenderer  acknowledges  that  the  </w:t>
      </w:r>
      <w:r w:rsidR="006D3AF5">
        <w:rPr>
          <w:rFonts w:ascii="Arial" w:eastAsia="Calibri" w:hAnsi="Arial" w:cs="Arial"/>
          <w:szCs w:val="22"/>
        </w:rPr>
        <w:t>Council</w:t>
      </w:r>
      <w:r w:rsidR="006D3AF5" w:rsidRPr="009A4CC7">
        <w:rPr>
          <w:rFonts w:ascii="Arial" w:eastAsia="Calibri" w:hAnsi="Arial" w:cs="Arial"/>
          <w:szCs w:val="22"/>
        </w:rPr>
        <w:t xml:space="preserve"> </w:t>
      </w:r>
      <w:r w:rsidRPr="009A4CC7">
        <w:rPr>
          <w:rFonts w:ascii="Arial" w:eastAsia="Calibri" w:hAnsi="Arial" w:cs="Arial"/>
          <w:szCs w:val="22"/>
        </w:rPr>
        <w:t>may  have  to  disclose  Information  in  or  relating  to  this Tender following a request for information under the Freedom of Information Act 2006 or the Environmental Information Regulations 2004  (the Acts)</w:t>
      </w:r>
    </w:p>
    <w:p w14:paraId="7353D1B7" w14:textId="77777777" w:rsidR="009A4CC7" w:rsidRPr="009A4CC7" w:rsidRDefault="009A4CC7" w:rsidP="009A4CC7">
      <w:pPr>
        <w:spacing w:before="60" w:after="60" w:line="240" w:lineRule="auto"/>
        <w:ind w:left="1077" w:hanging="720"/>
        <w:jc w:val="left"/>
        <w:rPr>
          <w:rFonts w:ascii="Arial" w:eastAsia="Calibri" w:hAnsi="Arial" w:cs="Arial"/>
          <w:szCs w:val="22"/>
        </w:rPr>
      </w:pPr>
    </w:p>
    <w:p w14:paraId="71A14D04" w14:textId="77777777" w:rsidR="009A4CC7" w:rsidRPr="009A4CC7" w:rsidRDefault="009A4CC7" w:rsidP="009A4CC7">
      <w:pPr>
        <w:spacing w:before="60" w:after="60" w:line="240" w:lineRule="auto"/>
        <w:ind w:left="1077" w:hanging="720"/>
        <w:jc w:val="left"/>
        <w:rPr>
          <w:rFonts w:ascii="Arial" w:eastAsia="Calibri" w:hAnsi="Arial" w:cs="Arial"/>
          <w:szCs w:val="22"/>
        </w:rPr>
      </w:pPr>
      <w:r w:rsidRPr="009A4CC7">
        <w:rPr>
          <w:rFonts w:ascii="Arial" w:eastAsia="Calibri" w:hAnsi="Arial" w:cs="Arial"/>
          <w:b/>
          <w:szCs w:val="22"/>
        </w:rPr>
        <w:t>1.2.</w:t>
      </w:r>
      <w:r w:rsidR="00764D04">
        <w:rPr>
          <w:rFonts w:ascii="Arial" w:eastAsia="Calibri" w:hAnsi="Arial" w:cs="Arial"/>
          <w:szCs w:val="22"/>
        </w:rPr>
        <w:t xml:space="preserve">       In this Schedule the </w:t>
      </w:r>
      <w:r w:rsidRPr="009A4CC7">
        <w:rPr>
          <w:rFonts w:ascii="Arial" w:eastAsia="Calibri" w:hAnsi="Arial" w:cs="Arial"/>
          <w:szCs w:val="22"/>
        </w:rPr>
        <w:t xml:space="preserve">Tenderer has sought to identify the information that may be the subject of an exemption under the Acts. </w:t>
      </w:r>
    </w:p>
    <w:p w14:paraId="54149640" w14:textId="77777777" w:rsidR="009A4CC7" w:rsidRPr="009A4CC7" w:rsidRDefault="009A4CC7" w:rsidP="009A4CC7">
      <w:pPr>
        <w:spacing w:before="60" w:after="60" w:line="240" w:lineRule="auto"/>
        <w:jc w:val="left"/>
        <w:rPr>
          <w:rFonts w:ascii="Arial" w:eastAsia="Calibri" w:hAnsi="Arial" w:cs="Arial"/>
          <w:szCs w:val="22"/>
        </w:rPr>
      </w:pPr>
    </w:p>
    <w:p w14:paraId="34D50292" w14:textId="77777777" w:rsidR="009A4CC7" w:rsidRPr="009A4CC7" w:rsidRDefault="009A4CC7" w:rsidP="009A4CC7">
      <w:pPr>
        <w:spacing w:before="60" w:after="60" w:line="240" w:lineRule="auto"/>
        <w:ind w:left="1077" w:hanging="720"/>
        <w:jc w:val="left"/>
        <w:rPr>
          <w:rFonts w:ascii="Arial" w:eastAsia="Calibri" w:hAnsi="Arial" w:cs="Arial"/>
          <w:szCs w:val="22"/>
        </w:rPr>
      </w:pPr>
      <w:r w:rsidRPr="009A4CC7">
        <w:rPr>
          <w:rFonts w:ascii="Arial" w:eastAsia="Calibri" w:hAnsi="Arial" w:cs="Arial"/>
          <w:b/>
          <w:szCs w:val="22"/>
        </w:rPr>
        <w:t>1.3.</w:t>
      </w:r>
      <w:r w:rsidRPr="009A4CC7">
        <w:rPr>
          <w:rFonts w:ascii="Arial" w:eastAsia="Calibri" w:hAnsi="Arial" w:cs="Arial"/>
          <w:szCs w:val="22"/>
        </w:rPr>
        <w:t xml:space="preserve">       </w:t>
      </w:r>
      <w:r w:rsidRPr="009A4CC7">
        <w:rPr>
          <w:rFonts w:ascii="Arial" w:eastAsia="Calibri" w:hAnsi="Arial" w:cs="Arial"/>
          <w:szCs w:val="22"/>
        </w:rPr>
        <w:tab/>
        <w:t xml:space="preserve">The Tenderer </w:t>
      </w:r>
      <w:r w:rsidR="00AE38B7" w:rsidRPr="009A4CC7">
        <w:rPr>
          <w:rFonts w:ascii="Arial" w:eastAsia="Calibri" w:hAnsi="Arial" w:cs="Arial"/>
          <w:szCs w:val="22"/>
        </w:rPr>
        <w:t>acknowledge</w:t>
      </w:r>
      <w:r w:rsidR="006D3AF5">
        <w:rPr>
          <w:rFonts w:ascii="Arial" w:eastAsia="Calibri" w:hAnsi="Arial" w:cs="Arial"/>
          <w:szCs w:val="22"/>
        </w:rPr>
        <w:t>s</w:t>
      </w:r>
      <w:r w:rsidRPr="009A4CC7">
        <w:rPr>
          <w:rFonts w:ascii="Arial" w:eastAsia="Calibri" w:hAnsi="Arial" w:cs="Arial"/>
          <w:szCs w:val="22"/>
        </w:rPr>
        <w:t xml:space="preserve"> and </w:t>
      </w:r>
      <w:r w:rsidR="00AE38B7" w:rsidRPr="009A4CC7">
        <w:rPr>
          <w:rFonts w:ascii="Arial" w:eastAsia="Calibri" w:hAnsi="Arial" w:cs="Arial"/>
          <w:szCs w:val="22"/>
        </w:rPr>
        <w:t>accept</w:t>
      </w:r>
      <w:r w:rsidR="006D3AF5">
        <w:rPr>
          <w:rFonts w:ascii="Arial" w:eastAsia="Calibri" w:hAnsi="Arial" w:cs="Arial"/>
          <w:szCs w:val="22"/>
        </w:rPr>
        <w:t>s</w:t>
      </w:r>
      <w:r w:rsidRPr="009A4CC7">
        <w:rPr>
          <w:rFonts w:ascii="Arial" w:eastAsia="Calibri" w:hAnsi="Arial" w:cs="Arial"/>
          <w:szCs w:val="22"/>
        </w:rPr>
        <w:t xml:space="preserve"> that:</w:t>
      </w:r>
    </w:p>
    <w:p w14:paraId="6AD07566" w14:textId="77777777" w:rsidR="00D24745" w:rsidRPr="00D24745" w:rsidRDefault="00D24745">
      <w:pPr>
        <w:numPr>
          <w:ilvl w:val="2"/>
          <w:numId w:val="24"/>
        </w:numPr>
        <w:spacing w:before="60" w:after="60" w:line="240" w:lineRule="auto"/>
        <w:jc w:val="left"/>
        <w:rPr>
          <w:rFonts w:ascii="Arial" w:eastAsia="Calibri" w:hAnsi="Arial" w:cs="Arial"/>
          <w:szCs w:val="22"/>
        </w:rPr>
      </w:pPr>
      <w:r>
        <w:rPr>
          <w:rFonts w:ascii="Arial" w:eastAsia="Calibri" w:hAnsi="Arial" w:cs="Arial"/>
          <w:szCs w:val="22"/>
        </w:rPr>
        <w:t xml:space="preserve">Any information listed below shall be considered indicative only and </w:t>
      </w:r>
      <w:r w:rsidRPr="00D24745">
        <w:rPr>
          <w:rFonts w:ascii="Arial" w:eastAsia="Calibri" w:hAnsi="Arial" w:cs="Arial"/>
          <w:szCs w:val="22"/>
        </w:rPr>
        <w:t xml:space="preserve">any decision whether or not to disclose </w:t>
      </w:r>
      <w:r>
        <w:rPr>
          <w:rFonts w:ascii="Arial" w:eastAsia="Calibri" w:hAnsi="Arial" w:cs="Arial"/>
          <w:szCs w:val="22"/>
        </w:rPr>
        <w:t xml:space="preserve">the information </w:t>
      </w:r>
      <w:r w:rsidRPr="00D24745">
        <w:rPr>
          <w:rFonts w:ascii="Arial" w:eastAsia="Calibri" w:hAnsi="Arial" w:cs="Arial"/>
          <w:szCs w:val="22"/>
        </w:rPr>
        <w:t xml:space="preserve">shall be at the Council’s sole </w:t>
      </w:r>
      <w:proofErr w:type="gramStart"/>
      <w:r w:rsidRPr="00D24745">
        <w:rPr>
          <w:rFonts w:ascii="Arial" w:eastAsia="Calibri" w:hAnsi="Arial" w:cs="Arial"/>
          <w:szCs w:val="22"/>
        </w:rPr>
        <w:t>discretion</w:t>
      </w:r>
      <w:r>
        <w:rPr>
          <w:rFonts w:ascii="Arial" w:eastAsia="Calibri" w:hAnsi="Arial" w:cs="Arial"/>
          <w:szCs w:val="22"/>
        </w:rPr>
        <w:t>;</w:t>
      </w:r>
      <w:proofErr w:type="gramEnd"/>
    </w:p>
    <w:p w14:paraId="5A34CC81" w14:textId="77777777" w:rsidR="009A4CC7" w:rsidRPr="00D24745" w:rsidRDefault="009A4CC7">
      <w:pPr>
        <w:numPr>
          <w:ilvl w:val="2"/>
          <w:numId w:val="24"/>
        </w:numPr>
        <w:spacing w:before="60" w:after="60" w:line="240" w:lineRule="auto"/>
        <w:jc w:val="left"/>
        <w:rPr>
          <w:rFonts w:ascii="Arial" w:eastAsia="Calibri" w:hAnsi="Arial" w:cs="Arial"/>
          <w:szCs w:val="22"/>
        </w:rPr>
      </w:pPr>
      <w:r w:rsidRPr="009A4CC7">
        <w:rPr>
          <w:rFonts w:ascii="Arial" w:eastAsia="Calibri" w:hAnsi="Arial" w:cs="Arial"/>
          <w:szCs w:val="22"/>
        </w:rPr>
        <w:t xml:space="preserve">the </w:t>
      </w:r>
      <w:r w:rsidR="006D3AF5">
        <w:rPr>
          <w:rFonts w:ascii="Arial" w:eastAsia="Calibri" w:hAnsi="Arial" w:cs="Arial"/>
          <w:szCs w:val="22"/>
        </w:rPr>
        <w:t xml:space="preserve"> Council</w:t>
      </w:r>
      <w:r w:rsidRPr="009A4CC7">
        <w:rPr>
          <w:rFonts w:ascii="Arial" w:eastAsia="Calibri" w:hAnsi="Arial" w:cs="Arial"/>
          <w:szCs w:val="22"/>
        </w:rPr>
        <w:t xml:space="preserve"> may be obliged to disclose the information listed below in accordance with the Acts or any other lawful basis;</w:t>
      </w:r>
      <w:r w:rsidR="00D24745">
        <w:rPr>
          <w:rFonts w:ascii="Arial" w:eastAsia="Calibri" w:hAnsi="Arial" w:cs="Arial"/>
          <w:szCs w:val="22"/>
        </w:rPr>
        <w:t xml:space="preserve"> and</w:t>
      </w:r>
    </w:p>
    <w:p w14:paraId="369653D8" w14:textId="77777777" w:rsidR="009A4CC7" w:rsidRPr="009A4CC7" w:rsidRDefault="009A4CC7" w:rsidP="009A4CC7">
      <w:pPr>
        <w:numPr>
          <w:ilvl w:val="2"/>
          <w:numId w:val="24"/>
        </w:numPr>
        <w:spacing w:before="60" w:after="60" w:line="240" w:lineRule="auto"/>
        <w:jc w:val="left"/>
        <w:rPr>
          <w:rFonts w:ascii="Arial" w:eastAsia="Calibri" w:hAnsi="Arial" w:cs="Arial"/>
          <w:szCs w:val="22"/>
        </w:rPr>
      </w:pPr>
      <w:r w:rsidRPr="009A4CC7">
        <w:rPr>
          <w:rFonts w:ascii="Arial" w:eastAsia="Calibri" w:hAnsi="Arial" w:cs="Arial"/>
          <w:szCs w:val="22"/>
        </w:rPr>
        <w:t xml:space="preserve">the </w:t>
      </w:r>
      <w:r w:rsidR="006D3AF5">
        <w:rPr>
          <w:rFonts w:ascii="Arial" w:eastAsia="Calibri" w:hAnsi="Arial" w:cs="Arial"/>
          <w:szCs w:val="22"/>
        </w:rPr>
        <w:t xml:space="preserve"> Council</w:t>
      </w:r>
      <w:r w:rsidRPr="009A4CC7">
        <w:rPr>
          <w:rFonts w:ascii="Arial" w:eastAsia="Calibri" w:hAnsi="Arial" w:cs="Arial"/>
          <w:szCs w:val="22"/>
        </w:rPr>
        <w:t xml:space="preserve"> shall not be liable to the Tenderer  for any loss howsoever caused by the lawful disclosure of  information relating to this Tender. </w:t>
      </w:r>
    </w:p>
    <w:p w14:paraId="401B5D49" w14:textId="77777777" w:rsidR="009A4CC7" w:rsidRPr="009A4CC7" w:rsidRDefault="009A4CC7" w:rsidP="009A4CC7">
      <w:pPr>
        <w:spacing w:before="60" w:after="60" w:line="240" w:lineRule="auto"/>
        <w:ind w:left="1980"/>
        <w:jc w:val="left"/>
        <w:rPr>
          <w:rFonts w:ascii="Arial" w:eastAsia="Calibri" w:hAnsi="Arial" w:cs="Arial"/>
          <w:szCs w:val="22"/>
        </w:rPr>
      </w:pPr>
    </w:p>
    <w:p w14:paraId="74D68EDC" w14:textId="77777777" w:rsidR="009A4CC7" w:rsidRPr="009A4CC7" w:rsidRDefault="009A4CC7" w:rsidP="006D3AF5">
      <w:pPr>
        <w:spacing w:after="200" w:line="276" w:lineRule="auto"/>
        <w:ind w:left="720" w:hanging="720"/>
        <w:jc w:val="left"/>
        <w:rPr>
          <w:rFonts w:ascii="Arial" w:eastAsia="Calibri" w:hAnsi="Arial" w:cs="Arial"/>
          <w:szCs w:val="22"/>
        </w:rPr>
      </w:pPr>
      <w:r w:rsidRPr="009A4CC7">
        <w:rPr>
          <w:rFonts w:ascii="Arial" w:eastAsia="Calibri" w:hAnsi="Arial" w:cs="Arial"/>
          <w:szCs w:val="22"/>
        </w:rPr>
        <w:t>1.4</w:t>
      </w:r>
      <w:r w:rsidRPr="009A4CC7">
        <w:rPr>
          <w:rFonts w:ascii="Arial" w:eastAsia="Calibri" w:hAnsi="Arial" w:cs="Arial"/>
          <w:szCs w:val="22"/>
        </w:rPr>
        <w:tab/>
        <w:t xml:space="preserve">If the Tenderer is not prepared to accept this then it should not submit a </w:t>
      </w:r>
      <w:r w:rsidR="006D3AF5">
        <w:rPr>
          <w:rFonts w:ascii="Arial" w:eastAsia="Calibri" w:hAnsi="Arial" w:cs="Arial"/>
          <w:szCs w:val="22"/>
        </w:rPr>
        <w:t xml:space="preserve">Tender </w:t>
      </w:r>
      <w:r w:rsidRPr="009A4CC7">
        <w:rPr>
          <w:rFonts w:ascii="Arial" w:eastAsia="Calibri" w:hAnsi="Arial" w:cs="Arial"/>
          <w:szCs w:val="22"/>
        </w:rPr>
        <w:t xml:space="preserve"> to the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1447"/>
        <w:gridCol w:w="1461"/>
        <w:gridCol w:w="4783"/>
      </w:tblGrid>
      <w:tr w:rsidR="009A4CC7" w:rsidRPr="009A4CC7" w14:paraId="2F62E332" w14:textId="77777777" w:rsidTr="009A4CC7">
        <w:tc>
          <w:tcPr>
            <w:tcW w:w="675" w:type="dxa"/>
            <w:tcBorders>
              <w:top w:val="single" w:sz="4" w:space="0" w:color="auto"/>
              <w:left w:val="single" w:sz="4" w:space="0" w:color="auto"/>
              <w:bottom w:val="single" w:sz="4" w:space="0" w:color="auto"/>
              <w:right w:val="single" w:sz="4" w:space="0" w:color="auto"/>
            </w:tcBorders>
            <w:shd w:val="clear" w:color="auto" w:fill="D9D9D9"/>
            <w:hideMark/>
          </w:tcPr>
          <w:p w14:paraId="663389DA" w14:textId="6718355A" w:rsidR="009A4CC7" w:rsidRPr="009A4CC7" w:rsidRDefault="009A4CC7" w:rsidP="009A4CC7">
            <w:pPr>
              <w:spacing w:after="200" w:line="276" w:lineRule="auto"/>
              <w:jc w:val="left"/>
              <w:rPr>
                <w:rFonts w:ascii="Calibri" w:eastAsia="Calibri" w:hAnsi="Calibri"/>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23C5AD1" w14:textId="645BF6ED" w:rsidR="009A4CC7" w:rsidRPr="009A4CC7" w:rsidRDefault="009A4CC7" w:rsidP="009A4CC7">
            <w:pPr>
              <w:spacing w:after="200" w:line="276" w:lineRule="auto"/>
              <w:jc w:val="left"/>
              <w:rPr>
                <w:rFonts w:ascii="Calibri" w:eastAsia="Calibri" w:hAnsi="Calibri"/>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074EFF9" w14:textId="1030CA69" w:rsidR="009A4CC7" w:rsidRPr="009A4CC7" w:rsidRDefault="009A4CC7" w:rsidP="009A4CC7">
            <w:pPr>
              <w:spacing w:after="200" w:line="276" w:lineRule="auto"/>
              <w:jc w:val="left"/>
              <w:rPr>
                <w:rFonts w:ascii="Calibri" w:eastAsia="Calibri" w:hAnsi="Calibri"/>
                <w:szCs w:val="22"/>
              </w:rPr>
            </w:pPr>
          </w:p>
        </w:tc>
        <w:tc>
          <w:tcPr>
            <w:tcW w:w="5448" w:type="dxa"/>
            <w:tcBorders>
              <w:top w:val="single" w:sz="4" w:space="0" w:color="auto"/>
              <w:left w:val="single" w:sz="4" w:space="0" w:color="auto"/>
              <w:bottom w:val="single" w:sz="4" w:space="0" w:color="auto"/>
              <w:right w:val="single" w:sz="4" w:space="0" w:color="auto"/>
            </w:tcBorders>
            <w:shd w:val="clear" w:color="auto" w:fill="D9D9D9"/>
            <w:hideMark/>
          </w:tcPr>
          <w:p w14:paraId="6126FA72" w14:textId="425860C9" w:rsidR="009A4CC7" w:rsidRPr="009A4CC7" w:rsidRDefault="009A4CC7" w:rsidP="009A4CC7">
            <w:pPr>
              <w:spacing w:after="200" w:line="276" w:lineRule="auto"/>
              <w:jc w:val="left"/>
              <w:rPr>
                <w:rFonts w:ascii="Calibri" w:eastAsia="Calibri" w:hAnsi="Calibri"/>
                <w:szCs w:val="22"/>
              </w:rPr>
            </w:pPr>
          </w:p>
        </w:tc>
      </w:tr>
      <w:tr w:rsidR="009A4CC7" w:rsidRPr="009A4CC7" w14:paraId="1663D295" w14:textId="77777777" w:rsidTr="009A4CC7">
        <w:tc>
          <w:tcPr>
            <w:tcW w:w="675" w:type="dxa"/>
            <w:tcBorders>
              <w:top w:val="single" w:sz="4" w:space="0" w:color="auto"/>
              <w:left w:val="single" w:sz="4" w:space="0" w:color="auto"/>
              <w:bottom w:val="single" w:sz="4" w:space="0" w:color="auto"/>
              <w:right w:val="single" w:sz="4" w:space="0" w:color="auto"/>
            </w:tcBorders>
          </w:tcPr>
          <w:p w14:paraId="7FB2D1B2" w14:textId="77777777" w:rsidR="009A4CC7" w:rsidRPr="00AE38B7" w:rsidRDefault="009A4CC7" w:rsidP="009A4CC7">
            <w:pPr>
              <w:spacing w:line="240" w:lineRule="auto"/>
              <w:jc w:val="left"/>
              <w:rPr>
                <w:rFonts w:ascii="Arial" w:eastAsia="Calibri" w:hAnsi="Arial" w:cs="Arial"/>
                <w:szCs w:val="22"/>
              </w:rPr>
            </w:pPr>
          </w:p>
        </w:tc>
        <w:tc>
          <w:tcPr>
            <w:tcW w:w="1560" w:type="dxa"/>
            <w:tcBorders>
              <w:top w:val="single" w:sz="4" w:space="0" w:color="auto"/>
              <w:left w:val="single" w:sz="4" w:space="0" w:color="auto"/>
              <w:bottom w:val="single" w:sz="4" w:space="0" w:color="auto"/>
              <w:right w:val="single" w:sz="4" w:space="0" w:color="auto"/>
            </w:tcBorders>
            <w:hideMark/>
          </w:tcPr>
          <w:p w14:paraId="0A23A662" w14:textId="77777777" w:rsidR="009A4CC7" w:rsidRPr="00AE38B7" w:rsidRDefault="009A4CC7" w:rsidP="009A4CC7">
            <w:pPr>
              <w:spacing w:line="240" w:lineRule="auto"/>
              <w:jc w:val="left"/>
              <w:rPr>
                <w:rFonts w:ascii="Arial" w:eastAsia="Calibri" w:hAnsi="Arial" w:cs="Arial"/>
                <w:szCs w:val="22"/>
              </w:rPr>
            </w:pPr>
            <w:r w:rsidRPr="00AE38B7">
              <w:rPr>
                <w:rFonts w:ascii="Arial" w:eastAsia="Calibri" w:hAnsi="Arial" w:cs="Arial"/>
                <w:szCs w:val="22"/>
              </w:rPr>
              <w:t xml:space="preserve"> [insert date]    </w:t>
            </w:r>
          </w:p>
        </w:tc>
        <w:tc>
          <w:tcPr>
            <w:tcW w:w="1559" w:type="dxa"/>
            <w:tcBorders>
              <w:top w:val="single" w:sz="4" w:space="0" w:color="auto"/>
              <w:left w:val="single" w:sz="4" w:space="0" w:color="auto"/>
              <w:bottom w:val="single" w:sz="4" w:space="0" w:color="auto"/>
              <w:right w:val="single" w:sz="4" w:space="0" w:color="auto"/>
            </w:tcBorders>
            <w:hideMark/>
          </w:tcPr>
          <w:p w14:paraId="14B2B5E0" w14:textId="77777777" w:rsidR="009A4CC7" w:rsidRPr="00AE38B7" w:rsidRDefault="009A4CC7" w:rsidP="009A4CC7">
            <w:pPr>
              <w:spacing w:line="240" w:lineRule="auto"/>
              <w:jc w:val="left"/>
              <w:rPr>
                <w:rFonts w:ascii="Arial" w:eastAsia="Calibri" w:hAnsi="Arial" w:cs="Arial"/>
                <w:szCs w:val="22"/>
              </w:rPr>
            </w:pPr>
            <w:r w:rsidRPr="00AE38B7">
              <w:rPr>
                <w:rFonts w:ascii="Arial" w:eastAsia="Calibri" w:hAnsi="Arial" w:cs="Arial"/>
                <w:szCs w:val="22"/>
              </w:rPr>
              <w:t xml:space="preserve"> [insert details]                                                               </w:t>
            </w:r>
          </w:p>
        </w:tc>
        <w:tc>
          <w:tcPr>
            <w:tcW w:w="5448" w:type="dxa"/>
            <w:tcBorders>
              <w:top w:val="single" w:sz="4" w:space="0" w:color="auto"/>
              <w:left w:val="single" w:sz="4" w:space="0" w:color="auto"/>
              <w:bottom w:val="single" w:sz="4" w:space="0" w:color="auto"/>
              <w:right w:val="single" w:sz="4" w:space="0" w:color="auto"/>
            </w:tcBorders>
            <w:hideMark/>
          </w:tcPr>
          <w:p w14:paraId="26F815AA" w14:textId="77777777" w:rsidR="009A4CC7" w:rsidRPr="00AE38B7" w:rsidRDefault="009A4CC7" w:rsidP="009A4CC7">
            <w:pPr>
              <w:spacing w:line="240" w:lineRule="auto"/>
              <w:jc w:val="left"/>
              <w:rPr>
                <w:rFonts w:ascii="Arial" w:eastAsia="Calibri" w:hAnsi="Arial" w:cs="Arial"/>
                <w:szCs w:val="22"/>
              </w:rPr>
            </w:pPr>
            <w:r w:rsidRPr="00AE38B7">
              <w:rPr>
                <w:rFonts w:ascii="Arial" w:eastAsia="Calibri" w:hAnsi="Arial" w:cs="Arial"/>
                <w:szCs w:val="22"/>
              </w:rPr>
              <w:t>[insert duration]</w:t>
            </w:r>
          </w:p>
        </w:tc>
      </w:tr>
      <w:tr w:rsidR="009A4CC7" w:rsidRPr="009A4CC7" w14:paraId="33291B20" w14:textId="77777777" w:rsidTr="009A4CC7">
        <w:tc>
          <w:tcPr>
            <w:tcW w:w="675" w:type="dxa"/>
            <w:tcBorders>
              <w:top w:val="single" w:sz="4" w:space="0" w:color="auto"/>
              <w:left w:val="single" w:sz="4" w:space="0" w:color="auto"/>
              <w:bottom w:val="single" w:sz="4" w:space="0" w:color="auto"/>
              <w:right w:val="single" w:sz="4" w:space="0" w:color="auto"/>
            </w:tcBorders>
          </w:tcPr>
          <w:p w14:paraId="0E925DF9" w14:textId="77777777" w:rsidR="009A4CC7" w:rsidRPr="009A4CC7" w:rsidRDefault="009A4CC7" w:rsidP="009A4CC7">
            <w:pPr>
              <w:spacing w:line="240" w:lineRule="auto"/>
              <w:jc w:val="left"/>
              <w:rPr>
                <w:rFonts w:ascii="Calibri" w:eastAsia="Calibri" w:hAnsi="Calibri"/>
                <w:szCs w:val="22"/>
              </w:rPr>
            </w:pPr>
          </w:p>
        </w:tc>
        <w:tc>
          <w:tcPr>
            <w:tcW w:w="1560" w:type="dxa"/>
            <w:tcBorders>
              <w:top w:val="single" w:sz="4" w:space="0" w:color="auto"/>
              <w:left w:val="single" w:sz="4" w:space="0" w:color="auto"/>
              <w:bottom w:val="single" w:sz="4" w:space="0" w:color="auto"/>
              <w:right w:val="single" w:sz="4" w:space="0" w:color="auto"/>
            </w:tcBorders>
          </w:tcPr>
          <w:p w14:paraId="202BC3A5" w14:textId="77777777" w:rsidR="009A4CC7" w:rsidRPr="009A4CC7" w:rsidRDefault="009A4CC7" w:rsidP="009A4CC7">
            <w:pPr>
              <w:spacing w:line="240" w:lineRule="auto"/>
              <w:jc w:val="left"/>
              <w:rPr>
                <w:rFonts w:ascii="Calibri" w:eastAsia="Calibri" w:hAnsi="Calibri"/>
                <w:szCs w:val="22"/>
              </w:rPr>
            </w:pPr>
          </w:p>
        </w:tc>
        <w:tc>
          <w:tcPr>
            <w:tcW w:w="1559" w:type="dxa"/>
            <w:tcBorders>
              <w:top w:val="single" w:sz="4" w:space="0" w:color="auto"/>
              <w:left w:val="single" w:sz="4" w:space="0" w:color="auto"/>
              <w:bottom w:val="single" w:sz="4" w:space="0" w:color="auto"/>
              <w:right w:val="single" w:sz="4" w:space="0" w:color="auto"/>
            </w:tcBorders>
          </w:tcPr>
          <w:p w14:paraId="49FD4E88" w14:textId="77777777" w:rsidR="009A4CC7" w:rsidRPr="009A4CC7" w:rsidRDefault="009A4CC7" w:rsidP="009A4CC7">
            <w:pPr>
              <w:spacing w:line="240" w:lineRule="auto"/>
              <w:jc w:val="left"/>
              <w:rPr>
                <w:rFonts w:ascii="Calibri" w:eastAsia="Calibri" w:hAnsi="Calibri"/>
                <w:szCs w:val="22"/>
              </w:rPr>
            </w:pPr>
          </w:p>
        </w:tc>
        <w:tc>
          <w:tcPr>
            <w:tcW w:w="5448" w:type="dxa"/>
            <w:tcBorders>
              <w:top w:val="single" w:sz="4" w:space="0" w:color="auto"/>
              <w:left w:val="single" w:sz="4" w:space="0" w:color="auto"/>
              <w:bottom w:val="single" w:sz="4" w:space="0" w:color="auto"/>
              <w:right w:val="single" w:sz="4" w:space="0" w:color="auto"/>
            </w:tcBorders>
          </w:tcPr>
          <w:p w14:paraId="15BA9D16" w14:textId="77777777" w:rsidR="009A4CC7" w:rsidRPr="009A4CC7" w:rsidRDefault="009A4CC7" w:rsidP="009A4CC7">
            <w:pPr>
              <w:spacing w:line="240" w:lineRule="auto"/>
              <w:jc w:val="left"/>
              <w:rPr>
                <w:rFonts w:ascii="Calibri" w:eastAsia="Calibri" w:hAnsi="Calibri"/>
                <w:szCs w:val="22"/>
              </w:rPr>
            </w:pPr>
          </w:p>
        </w:tc>
      </w:tr>
      <w:tr w:rsidR="009A4CC7" w:rsidRPr="009A4CC7" w14:paraId="0197FFCE" w14:textId="77777777" w:rsidTr="009A4CC7">
        <w:tc>
          <w:tcPr>
            <w:tcW w:w="675" w:type="dxa"/>
            <w:tcBorders>
              <w:top w:val="single" w:sz="4" w:space="0" w:color="auto"/>
              <w:left w:val="single" w:sz="4" w:space="0" w:color="auto"/>
              <w:bottom w:val="single" w:sz="4" w:space="0" w:color="auto"/>
              <w:right w:val="single" w:sz="4" w:space="0" w:color="auto"/>
            </w:tcBorders>
          </w:tcPr>
          <w:p w14:paraId="4B027510" w14:textId="77777777" w:rsidR="009A4CC7" w:rsidRPr="009A4CC7" w:rsidRDefault="009A4CC7" w:rsidP="009A4CC7">
            <w:pPr>
              <w:spacing w:line="240" w:lineRule="auto"/>
              <w:jc w:val="left"/>
              <w:rPr>
                <w:rFonts w:ascii="Calibri" w:eastAsia="Calibri" w:hAnsi="Calibri"/>
                <w:szCs w:val="22"/>
              </w:rPr>
            </w:pPr>
          </w:p>
        </w:tc>
        <w:tc>
          <w:tcPr>
            <w:tcW w:w="1560" w:type="dxa"/>
            <w:tcBorders>
              <w:top w:val="single" w:sz="4" w:space="0" w:color="auto"/>
              <w:left w:val="single" w:sz="4" w:space="0" w:color="auto"/>
              <w:bottom w:val="single" w:sz="4" w:space="0" w:color="auto"/>
              <w:right w:val="single" w:sz="4" w:space="0" w:color="auto"/>
            </w:tcBorders>
          </w:tcPr>
          <w:p w14:paraId="3851C9DE" w14:textId="77777777" w:rsidR="009A4CC7" w:rsidRPr="009A4CC7" w:rsidRDefault="009A4CC7" w:rsidP="009A4CC7">
            <w:pPr>
              <w:spacing w:line="240" w:lineRule="auto"/>
              <w:jc w:val="left"/>
              <w:rPr>
                <w:rFonts w:ascii="Calibri" w:eastAsia="Calibri" w:hAnsi="Calibri"/>
                <w:szCs w:val="22"/>
              </w:rPr>
            </w:pPr>
          </w:p>
        </w:tc>
        <w:tc>
          <w:tcPr>
            <w:tcW w:w="1559" w:type="dxa"/>
            <w:tcBorders>
              <w:top w:val="single" w:sz="4" w:space="0" w:color="auto"/>
              <w:left w:val="single" w:sz="4" w:space="0" w:color="auto"/>
              <w:bottom w:val="single" w:sz="4" w:space="0" w:color="auto"/>
              <w:right w:val="single" w:sz="4" w:space="0" w:color="auto"/>
            </w:tcBorders>
          </w:tcPr>
          <w:p w14:paraId="34BA286F" w14:textId="77777777" w:rsidR="009A4CC7" w:rsidRPr="009A4CC7" w:rsidRDefault="009A4CC7" w:rsidP="009A4CC7">
            <w:pPr>
              <w:spacing w:line="240" w:lineRule="auto"/>
              <w:jc w:val="left"/>
              <w:rPr>
                <w:rFonts w:ascii="Calibri" w:eastAsia="Calibri" w:hAnsi="Calibri"/>
                <w:szCs w:val="22"/>
              </w:rPr>
            </w:pPr>
          </w:p>
        </w:tc>
        <w:tc>
          <w:tcPr>
            <w:tcW w:w="5448" w:type="dxa"/>
            <w:tcBorders>
              <w:top w:val="single" w:sz="4" w:space="0" w:color="auto"/>
              <w:left w:val="single" w:sz="4" w:space="0" w:color="auto"/>
              <w:bottom w:val="single" w:sz="4" w:space="0" w:color="auto"/>
              <w:right w:val="single" w:sz="4" w:space="0" w:color="auto"/>
            </w:tcBorders>
          </w:tcPr>
          <w:p w14:paraId="64ADFB8B" w14:textId="77777777" w:rsidR="009A4CC7" w:rsidRPr="009A4CC7" w:rsidRDefault="009A4CC7" w:rsidP="009A4CC7">
            <w:pPr>
              <w:spacing w:line="240" w:lineRule="auto"/>
              <w:jc w:val="left"/>
              <w:rPr>
                <w:rFonts w:ascii="Calibri" w:eastAsia="Calibri" w:hAnsi="Calibri"/>
                <w:szCs w:val="22"/>
              </w:rPr>
            </w:pPr>
          </w:p>
        </w:tc>
      </w:tr>
      <w:tr w:rsidR="009A4CC7" w:rsidRPr="009A4CC7" w14:paraId="23C887DC" w14:textId="77777777" w:rsidTr="009A4CC7">
        <w:tc>
          <w:tcPr>
            <w:tcW w:w="675" w:type="dxa"/>
            <w:tcBorders>
              <w:top w:val="single" w:sz="4" w:space="0" w:color="auto"/>
              <w:left w:val="single" w:sz="4" w:space="0" w:color="auto"/>
              <w:bottom w:val="single" w:sz="4" w:space="0" w:color="auto"/>
              <w:right w:val="single" w:sz="4" w:space="0" w:color="auto"/>
            </w:tcBorders>
          </w:tcPr>
          <w:p w14:paraId="3F3D426D" w14:textId="77777777" w:rsidR="009A4CC7" w:rsidRPr="009A4CC7" w:rsidRDefault="009A4CC7" w:rsidP="009A4CC7">
            <w:pPr>
              <w:spacing w:line="240" w:lineRule="auto"/>
              <w:jc w:val="left"/>
              <w:rPr>
                <w:rFonts w:ascii="Calibri" w:eastAsia="Calibri" w:hAnsi="Calibri"/>
                <w:szCs w:val="22"/>
              </w:rPr>
            </w:pPr>
          </w:p>
        </w:tc>
        <w:tc>
          <w:tcPr>
            <w:tcW w:w="1560" w:type="dxa"/>
            <w:tcBorders>
              <w:top w:val="single" w:sz="4" w:space="0" w:color="auto"/>
              <w:left w:val="single" w:sz="4" w:space="0" w:color="auto"/>
              <w:bottom w:val="single" w:sz="4" w:space="0" w:color="auto"/>
              <w:right w:val="single" w:sz="4" w:space="0" w:color="auto"/>
            </w:tcBorders>
          </w:tcPr>
          <w:p w14:paraId="2C2A191B" w14:textId="77777777" w:rsidR="009A4CC7" w:rsidRPr="009A4CC7" w:rsidRDefault="009A4CC7" w:rsidP="009A4CC7">
            <w:pPr>
              <w:spacing w:line="240" w:lineRule="auto"/>
              <w:jc w:val="left"/>
              <w:rPr>
                <w:rFonts w:ascii="Calibri" w:eastAsia="Calibri" w:hAnsi="Calibri"/>
                <w:szCs w:val="22"/>
              </w:rPr>
            </w:pPr>
          </w:p>
        </w:tc>
        <w:tc>
          <w:tcPr>
            <w:tcW w:w="1559" w:type="dxa"/>
            <w:tcBorders>
              <w:top w:val="single" w:sz="4" w:space="0" w:color="auto"/>
              <w:left w:val="single" w:sz="4" w:space="0" w:color="auto"/>
              <w:bottom w:val="single" w:sz="4" w:space="0" w:color="auto"/>
              <w:right w:val="single" w:sz="4" w:space="0" w:color="auto"/>
            </w:tcBorders>
          </w:tcPr>
          <w:p w14:paraId="6611E704" w14:textId="77777777" w:rsidR="009A4CC7" w:rsidRPr="009A4CC7" w:rsidRDefault="009A4CC7" w:rsidP="009A4CC7">
            <w:pPr>
              <w:spacing w:line="240" w:lineRule="auto"/>
              <w:jc w:val="left"/>
              <w:rPr>
                <w:rFonts w:ascii="Calibri" w:eastAsia="Calibri" w:hAnsi="Calibri"/>
                <w:szCs w:val="22"/>
              </w:rPr>
            </w:pPr>
          </w:p>
        </w:tc>
        <w:tc>
          <w:tcPr>
            <w:tcW w:w="5448" w:type="dxa"/>
            <w:tcBorders>
              <w:top w:val="single" w:sz="4" w:space="0" w:color="auto"/>
              <w:left w:val="single" w:sz="4" w:space="0" w:color="auto"/>
              <w:bottom w:val="single" w:sz="4" w:space="0" w:color="auto"/>
              <w:right w:val="single" w:sz="4" w:space="0" w:color="auto"/>
            </w:tcBorders>
          </w:tcPr>
          <w:p w14:paraId="57D865DC" w14:textId="77777777" w:rsidR="009A4CC7" w:rsidRPr="009A4CC7" w:rsidRDefault="009A4CC7" w:rsidP="009A4CC7">
            <w:pPr>
              <w:spacing w:line="240" w:lineRule="auto"/>
              <w:jc w:val="left"/>
              <w:rPr>
                <w:rFonts w:ascii="Calibri" w:eastAsia="Calibri" w:hAnsi="Calibri"/>
                <w:szCs w:val="22"/>
              </w:rPr>
            </w:pPr>
          </w:p>
        </w:tc>
      </w:tr>
      <w:tr w:rsidR="009A4CC7" w:rsidRPr="009A4CC7" w14:paraId="5CB7FD3E" w14:textId="77777777" w:rsidTr="009A4CC7">
        <w:tc>
          <w:tcPr>
            <w:tcW w:w="675" w:type="dxa"/>
            <w:tcBorders>
              <w:top w:val="single" w:sz="4" w:space="0" w:color="auto"/>
              <w:left w:val="single" w:sz="4" w:space="0" w:color="auto"/>
              <w:bottom w:val="single" w:sz="4" w:space="0" w:color="auto"/>
              <w:right w:val="single" w:sz="4" w:space="0" w:color="auto"/>
            </w:tcBorders>
          </w:tcPr>
          <w:p w14:paraId="5F10BBB7" w14:textId="77777777" w:rsidR="009A4CC7" w:rsidRPr="009A4CC7" w:rsidRDefault="009A4CC7" w:rsidP="009A4CC7">
            <w:pPr>
              <w:spacing w:line="240" w:lineRule="auto"/>
              <w:jc w:val="left"/>
              <w:rPr>
                <w:rFonts w:ascii="Calibri" w:eastAsia="Calibri" w:hAnsi="Calibri"/>
                <w:szCs w:val="22"/>
              </w:rPr>
            </w:pPr>
          </w:p>
        </w:tc>
        <w:tc>
          <w:tcPr>
            <w:tcW w:w="1560" w:type="dxa"/>
            <w:tcBorders>
              <w:top w:val="single" w:sz="4" w:space="0" w:color="auto"/>
              <w:left w:val="single" w:sz="4" w:space="0" w:color="auto"/>
              <w:bottom w:val="single" w:sz="4" w:space="0" w:color="auto"/>
              <w:right w:val="single" w:sz="4" w:space="0" w:color="auto"/>
            </w:tcBorders>
          </w:tcPr>
          <w:p w14:paraId="1FFE4F8C" w14:textId="77777777" w:rsidR="009A4CC7" w:rsidRPr="009A4CC7" w:rsidRDefault="009A4CC7" w:rsidP="009A4CC7">
            <w:pPr>
              <w:spacing w:line="240" w:lineRule="auto"/>
              <w:jc w:val="left"/>
              <w:rPr>
                <w:rFonts w:ascii="Calibri" w:eastAsia="Calibri" w:hAnsi="Calibri"/>
                <w:szCs w:val="22"/>
              </w:rPr>
            </w:pPr>
          </w:p>
        </w:tc>
        <w:tc>
          <w:tcPr>
            <w:tcW w:w="1559" w:type="dxa"/>
            <w:tcBorders>
              <w:top w:val="single" w:sz="4" w:space="0" w:color="auto"/>
              <w:left w:val="single" w:sz="4" w:space="0" w:color="auto"/>
              <w:bottom w:val="single" w:sz="4" w:space="0" w:color="auto"/>
              <w:right w:val="single" w:sz="4" w:space="0" w:color="auto"/>
            </w:tcBorders>
          </w:tcPr>
          <w:p w14:paraId="7A3E6F32" w14:textId="77777777" w:rsidR="009A4CC7" w:rsidRPr="009A4CC7" w:rsidRDefault="009A4CC7" w:rsidP="009A4CC7">
            <w:pPr>
              <w:spacing w:line="240" w:lineRule="auto"/>
              <w:jc w:val="left"/>
              <w:rPr>
                <w:rFonts w:ascii="Calibri" w:eastAsia="Calibri" w:hAnsi="Calibri"/>
                <w:szCs w:val="22"/>
              </w:rPr>
            </w:pPr>
          </w:p>
        </w:tc>
        <w:tc>
          <w:tcPr>
            <w:tcW w:w="5448" w:type="dxa"/>
            <w:tcBorders>
              <w:top w:val="single" w:sz="4" w:space="0" w:color="auto"/>
              <w:left w:val="single" w:sz="4" w:space="0" w:color="auto"/>
              <w:bottom w:val="single" w:sz="4" w:space="0" w:color="auto"/>
              <w:right w:val="single" w:sz="4" w:space="0" w:color="auto"/>
            </w:tcBorders>
          </w:tcPr>
          <w:p w14:paraId="483CB9FD" w14:textId="77777777" w:rsidR="009A4CC7" w:rsidRPr="009A4CC7" w:rsidRDefault="009A4CC7" w:rsidP="009A4CC7">
            <w:pPr>
              <w:spacing w:line="240" w:lineRule="auto"/>
              <w:jc w:val="left"/>
              <w:rPr>
                <w:rFonts w:ascii="Calibri" w:eastAsia="Calibri" w:hAnsi="Calibri"/>
                <w:szCs w:val="22"/>
              </w:rPr>
            </w:pPr>
          </w:p>
        </w:tc>
      </w:tr>
      <w:tr w:rsidR="009A4CC7" w:rsidRPr="009A4CC7" w14:paraId="18D1ED25" w14:textId="77777777" w:rsidTr="009A4CC7">
        <w:tc>
          <w:tcPr>
            <w:tcW w:w="675" w:type="dxa"/>
            <w:tcBorders>
              <w:top w:val="single" w:sz="4" w:space="0" w:color="auto"/>
              <w:left w:val="single" w:sz="4" w:space="0" w:color="auto"/>
              <w:bottom w:val="single" w:sz="4" w:space="0" w:color="auto"/>
              <w:right w:val="single" w:sz="4" w:space="0" w:color="auto"/>
            </w:tcBorders>
          </w:tcPr>
          <w:p w14:paraId="197B27AA" w14:textId="77777777" w:rsidR="009A4CC7" w:rsidRPr="009A4CC7" w:rsidRDefault="009A4CC7" w:rsidP="009A4CC7">
            <w:pPr>
              <w:spacing w:line="240" w:lineRule="auto"/>
              <w:jc w:val="left"/>
              <w:rPr>
                <w:rFonts w:ascii="Calibri" w:eastAsia="Calibri" w:hAnsi="Calibri"/>
                <w:szCs w:val="22"/>
              </w:rPr>
            </w:pPr>
          </w:p>
        </w:tc>
        <w:tc>
          <w:tcPr>
            <w:tcW w:w="1560" w:type="dxa"/>
            <w:tcBorders>
              <w:top w:val="single" w:sz="4" w:space="0" w:color="auto"/>
              <w:left w:val="single" w:sz="4" w:space="0" w:color="auto"/>
              <w:bottom w:val="single" w:sz="4" w:space="0" w:color="auto"/>
              <w:right w:val="single" w:sz="4" w:space="0" w:color="auto"/>
            </w:tcBorders>
          </w:tcPr>
          <w:p w14:paraId="24AD6D11" w14:textId="77777777" w:rsidR="009A4CC7" w:rsidRPr="009A4CC7" w:rsidRDefault="009A4CC7" w:rsidP="009A4CC7">
            <w:pPr>
              <w:spacing w:line="240" w:lineRule="auto"/>
              <w:jc w:val="left"/>
              <w:rPr>
                <w:rFonts w:ascii="Calibri" w:eastAsia="Calibri" w:hAnsi="Calibri"/>
                <w:szCs w:val="22"/>
              </w:rPr>
            </w:pPr>
          </w:p>
        </w:tc>
        <w:tc>
          <w:tcPr>
            <w:tcW w:w="1559" w:type="dxa"/>
            <w:tcBorders>
              <w:top w:val="single" w:sz="4" w:space="0" w:color="auto"/>
              <w:left w:val="single" w:sz="4" w:space="0" w:color="auto"/>
              <w:bottom w:val="single" w:sz="4" w:space="0" w:color="auto"/>
              <w:right w:val="single" w:sz="4" w:space="0" w:color="auto"/>
            </w:tcBorders>
          </w:tcPr>
          <w:p w14:paraId="2C3DE385" w14:textId="77777777" w:rsidR="009A4CC7" w:rsidRPr="009A4CC7" w:rsidRDefault="009A4CC7" w:rsidP="009A4CC7">
            <w:pPr>
              <w:spacing w:line="240" w:lineRule="auto"/>
              <w:jc w:val="left"/>
              <w:rPr>
                <w:rFonts w:ascii="Calibri" w:eastAsia="Calibri" w:hAnsi="Calibri"/>
                <w:szCs w:val="22"/>
              </w:rPr>
            </w:pPr>
          </w:p>
        </w:tc>
        <w:tc>
          <w:tcPr>
            <w:tcW w:w="5448" w:type="dxa"/>
            <w:tcBorders>
              <w:top w:val="single" w:sz="4" w:space="0" w:color="auto"/>
              <w:left w:val="single" w:sz="4" w:space="0" w:color="auto"/>
              <w:bottom w:val="single" w:sz="4" w:space="0" w:color="auto"/>
              <w:right w:val="single" w:sz="4" w:space="0" w:color="auto"/>
            </w:tcBorders>
          </w:tcPr>
          <w:p w14:paraId="5D4E1D96" w14:textId="77777777" w:rsidR="009A4CC7" w:rsidRPr="009A4CC7" w:rsidRDefault="009A4CC7" w:rsidP="009A4CC7">
            <w:pPr>
              <w:spacing w:line="240" w:lineRule="auto"/>
              <w:jc w:val="left"/>
              <w:rPr>
                <w:rFonts w:ascii="Calibri" w:eastAsia="Calibri" w:hAnsi="Calibri"/>
                <w:szCs w:val="22"/>
              </w:rPr>
            </w:pPr>
          </w:p>
        </w:tc>
      </w:tr>
      <w:tr w:rsidR="009A4CC7" w:rsidRPr="009A4CC7" w14:paraId="27424DD4" w14:textId="77777777" w:rsidTr="009A4CC7">
        <w:tc>
          <w:tcPr>
            <w:tcW w:w="675" w:type="dxa"/>
            <w:tcBorders>
              <w:top w:val="single" w:sz="4" w:space="0" w:color="auto"/>
              <w:left w:val="single" w:sz="4" w:space="0" w:color="auto"/>
              <w:bottom w:val="single" w:sz="4" w:space="0" w:color="auto"/>
              <w:right w:val="single" w:sz="4" w:space="0" w:color="auto"/>
            </w:tcBorders>
          </w:tcPr>
          <w:p w14:paraId="48835C43" w14:textId="77777777" w:rsidR="009A4CC7" w:rsidRPr="009A4CC7" w:rsidRDefault="009A4CC7" w:rsidP="009A4CC7">
            <w:pPr>
              <w:spacing w:line="240" w:lineRule="auto"/>
              <w:jc w:val="left"/>
              <w:rPr>
                <w:rFonts w:ascii="Calibri" w:eastAsia="Calibri" w:hAnsi="Calibri"/>
                <w:szCs w:val="22"/>
              </w:rPr>
            </w:pPr>
          </w:p>
        </w:tc>
        <w:tc>
          <w:tcPr>
            <w:tcW w:w="1560" w:type="dxa"/>
            <w:tcBorders>
              <w:top w:val="single" w:sz="4" w:space="0" w:color="auto"/>
              <w:left w:val="single" w:sz="4" w:space="0" w:color="auto"/>
              <w:bottom w:val="single" w:sz="4" w:space="0" w:color="auto"/>
              <w:right w:val="single" w:sz="4" w:space="0" w:color="auto"/>
            </w:tcBorders>
          </w:tcPr>
          <w:p w14:paraId="72775C8A" w14:textId="77777777" w:rsidR="009A4CC7" w:rsidRPr="009A4CC7" w:rsidRDefault="009A4CC7" w:rsidP="009A4CC7">
            <w:pPr>
              <w:spacing w:line="240" w:lineRule="auto"/>
              <w:jc w:val="left"/>
              <w:rPr>
                <w:rFonts w:ascii="Calibri" w:eastAsia="Calibri" w:hAnsi="Calibri"/>
                <w:szCs w:val="22"/>
              </w:rPr>
            </w:pPr>
          </w:p>
        </w:tc>
        <w:tc>
          <w:tcPr>
            <w:tcW w:w="1559" w:type="dxa"/>
            <w:tcBorders>
              <w:top w:val="single" w:sz="4" w:space="0" w:color="auto"/>
              <w:left w:val="single" w:sz="4" w:space="0" w:color="auto"/>
              <w:bottom w:val="single" w:sz="4" w:space="0" w:color="auto"/>
              <w:right w:val="single" w:sz="4" w:space="0" w:color="auto"/>
            </w:tcBorders>
          </w:tcPr>
          <w:p w14:paraId="6826110B" w14:textId="77777777" w:rsidR="009A4CC7" w:rsidRPr="009A4CC7" w:rsidRDefault="009A4CC7" w:rsidP="009A4CC7">
            <w:pPr>
              <w:spacing w:line="240" w:lineRule="auto"/>
              <w:jc w:val="left"/>
              <w:rPr>
                <w:rFonts w:ascii="Calibri" w:eastAsia="Calibri" w:hAnsi="Calibri"/>
                <w:szCs w:val="22"/>
              </w:rPr>
            </w:pPr>
          </w:p>
        </w:tc>
        <w:tc>
          <w:tcPr>
            <w:tcW w:w="5448" w:type="dxa"/>
            <w:tcBorders>
              <w:top w:val="single" w:sz="4" w:space="0" w:color="auto"/>
              <w:left w:val="single" w:sz="4" w:space="0" w:color="auto"/>
              <w:bottom w:val="single" w:sz="4" w:space="0" w:color="auto"/>
              <w:right w:val="single" w:sz="4" w:space="0" w:color="auto"/>
            </w:tcBorders>
          </w:tcPr>
          <w:p w14:paraId="1768B707" w14:textId="77777777" w:rsidR="009A4CC7" w:rsidRPr="009A4CC7" w:rsidRDefault="009A4CC7" w:rsidP="009A4CC7">
            <w:pPr>
              <w:spacing w:line="240" w:lineRule="auto"/>
              <w:jc w:val="left"/>
              <w:rPr>
                <w:rFonts w:ascii="Calibri" w:eastAsia="Calibri" w:hAnsi="Calibri"/>
                <w:szCs w:val="22"/>
              </w:rPr>
            </w:pPr>
          </w:p>
        </w:tc>
      </w:tr>
    </w:tbl>
    <w:p w14:paraId="35B08007" w14:textId="77777777" w:rsidR="009A4CC7" w:rsidRPr="009A4CC7" w:rsidRDefault="009A4CC7" w:rsidP="009A4CC7">
      <w:pPr>
        <w:spacing w:after="200" w:line="276" w:lineRule="auto"/>
        <w:jc w:val="left"/>
        <w:rPr>
          <w:rFonts w:ascii="Calibri" w:eastAsia="Calibri" w:hAnsi="Calibri"/>
          <w:szCs w:val="22"/>
        </w:rPr>
      </w:pPr>
      <w:r w:rsidRPr="009A4CC7">
        <w:rPr>
          <w:rFonts w:ascii="Calibri" w:eastAsia="Calibri" w:hAnsi="Calibri"/>
          <w:szCs w:val="22"/>
        </w:rPr>
        <w:t xml:space="preserve">                                                                                                                              </w:t>
      </w:r>
    </w:p>
    <w:p w14:paraId="4F2C675B" w14:textId="72BE0618" w:rsidR="009A4CC7" w:rsidRPr="00AE38B7" w:rsidRDefault="009A4CC7" w:rsidP="009A4CC7">
      <w:pPr>
        <w:spacing w:before="60" w:after="60" w:line="240" w:lineRule="auto"/>
        <w:rPr>
          <w:rFonts w:ascii="Arial" w:eastAsia="Calibri" w:hAnsi="Arial" w:cs="Arial"/>
          <w:szCs w:val="22"/>
        </w:rPr>
      </w:pPr>
      <w:r w:rsidRPr="00AE38B7">
        <w:rPr>
          <w:rFonts w:ascii="Arial" w:eastAsia="Calibri" w:hAnsi="Arial" w:cs="Arial"/>
          <w:b/>
          <w:szCs w:val="22"/>
        </w:rPr>
        <w:t>Guidance  Note</w:t>
      </w:r>
      <w:r w:rsidRPr="00AE38B7">
        <w:rPr>
          <w:rFonts w:ascii="Arial" w:eastAsia="Calibri" w:hAnsi="Arial" w:cs="Arial"/>
          <w:szCs w:val="22"/>
        </w:rPr>
        <w:t xml:space="preserve">:  Any  information  provided  in  this  Schedule  should  be  information  which would  be  exempt  under  the  Acts.  If the </w:t>
      </w:r>
      <w:r w:rsidR="00AE38B7" w:rsidRPr="00AE38B7">
        <w:rPr>
          <w:rFonts w:ascii="Arial" w:eastAsia="Calibri" w:hAnsi="Arial" w:cs="Arial"/>
          <w:szCs w:val="22"/>
        </w:rPr>
        <w:t>information is not</w:t>
      </w:r>
      <w:r w:rsidRPr="00AE38B7">
        <w:rPr>
          <w:rFonts w:ascii="Arial" w:eastAsia="Calibri" w:hAnsi="Arial" w:cs="Arial"/>
          <w:szCs w:val="22"/>
        </w:rPr>
        <w:t xml:space="preserve">  </w:t>
      </w:r>
      <w:r w:rsidR="00AE38B7" w:rsidRPr="00AE38B7">
        <w:rPr>
          <w:rFonts w:ascii="Arial" w:eastAsia="Calibri" w:hAnsi="Arial" w:cs="Arial"/>
          <w:szCs w:val="22"/>
        </w:rPr>
        <w:t>exempt under the Acts</w:t>
      </w:r>
      <w:r w:rsidRPr="00AE38B7">
        <w:rPr>
          <w:rFonts w:ascii="Arial" w:eastAsia="Calibri" w:hAnsi="Arial" w:cs="Arial"/>
          <w:szCs w:val="22"/>
        </w:rPr>
        <w:t xml:space="preserve"> the </w:t>
      </w:r>
      <w:r w:rsidR="00764D04">
        <w:rPr>
          <w:rFonts w:ascii="Arial" w:eastAsia="Calibri" w:hAnsi="Arial" w:cs="Arial"/>
          <w:szCs w:val="22"/>
        </w:rPr>
        <w:t>Council</w:t>
      </w:r>
      <w:r w:rsidRPr="00AE38B7">
        <w:rPr>
          <w:rFonts w:ascii="Arial" w:eastAsia="Calibri" w:hAnsi="Arial" w:cs="Arial"/>
          <w:szCs w:val="22"/>
        </w:rPr>
        <w:t xml:space="preserve"> may disclose it.</w:t>
      </w:r>
    </w:p>
    <w:p w14:paraId="7585ED97" w14:textId="77777777" w:rsidR="009A4CC7" w:rsidRDefault="009A4CC7" w:rsidP="009A4CC7">
      <w:pPr>
        <w:spacing w:after="200" w:line="276" w:lineRule="auto"/>
        <w:jc w:val="left"/>
        <w:rPr>
          <w:rFonts w:ascii="Calibri" w:eastAsia="Calibri" w:hAnsi="Calibri"/>
          <w:szCs w:val="22"/>
        </w:rPr>
      </w:pPr>
    </w:p>
    <w:p w14:paraId="2DF8AA66" w14:textId="77777777" w:rsidR="00F2079F" w:rsidRDefault="00F2079F" w:rsidP="009A4CC7">
      <w:pPr>
        <w:spacing w:after="200" w:line="276" w:lineRule="auto"/>
        <w:jc w:val="left"/>
        <w:rPr>
          <w:rFonts w:ascii="Calibri" w:eastAsia="Calibri" w:hAnsi="Calibri"/>
          <w:szCs w:val="22"/>
        </w:rPr>
      </w:pPr>
    </w:p>
    <w:p w14:paraId="37ADDE4D" w14:textId="77777777" w:rsidR="00F2079F" w:rsidRDefault="00F2079F" w:rsidP="009A4CC7">
      <w:pPr>
        <w:spacing w:after="200" w:line="276" w:lineRule="auto"/>
        <w:jc w:val="left"/>
        <w:rPr>
          <w:rFonts w:ascii="Calibri" w:eastAsia="Calibri" w:hAnsi="Calibri"/>
          <w:szCs w:val="22"/>
        </w:rPr>
      </w:pPr>
    </w:p>
    <w:p w14:paraId="2436023F" w14:textId="77777777" w:rsidR="00F2079F" w:rsidRDefault="00F2079F" w:rsidP="009A4CC7">
      <w:pPr>
        <w:spacing w:after="200" w:line="276" w:lineRule="auto"/>
        <w:jc w:val="left"/>
        <w:rPr>
          <w:rFonts w:ascii="Calibri" w:eastAsia="Calibri" w:hAnsi="Calibri"/>
          <w:szCs w:val="22"/>
        </w:rPr>
      </w:pPr>
    </w:p>
    <w:p w14:paraId="4700EF4C" w14:textId="3442E9D0" w:rsidR="00F2079F" w:rsidRDefault="00F2079F" w:rsidP="009A4CC7">
      <w:pPr>
        <w:spacing w:after="200" w:line="276" w:lineRule="auto"/>
        <w:jc w:val="left"/>
        <w:rPr>
          <w:rFonts w:ascii="Calibri" w:eastAsia="Calibri" w:hAnsi="Calibri"/>
          <w:szCs w:val="22"/>
        </w:rPr>
      </w:pPr>
    </w:p>
    <w:p w14:paraId="09E90A3C" w14:textId="7C9144D6" w:rsidR="0029275B" w:rsidRPr="00C70A69" w:rsidRDefault="005F375F" w:rsidP="00132294">
      <w:pPr>
        <w:pStyle w:val="Schmainhead"/>
      </w:pPr>
      <w:bookmarkStart w:id="22" w:name="_Toc438192977"/>
      <w:bookmarkStart w:id="23" w:name="_Toc438203499"/>
      <w:r>
        <w:lastRenderedPageBreak/>
        <w:t>Sc</w:t>
      </w:r>
      <w:r w:rsidR="0029275B">
        <w:t xml:space="preserve">hedule </w:t>
      </w:r>
      <w:bookmarkEnd w:id="22"/>
      <w:r w:rsidR="00521A03">
        <w:t>8</w:t>
      </w:r>
      <w:r w:rsidR="009D5C88">
        <w:t xml:space="preserve"> Applicable Policies/Useful Links</w:t>
      </w:r>
      <w:bookmarkEnd w:id="23"/>
    </w:p>
    <w:p w14:paraId="4C3A482F" w14:textId="77777777" w:rsidR="00F2079F" w:rsidRDefault="00F2079F" w:rsidP="0058438E">
      <w:pPr>
        <w:rPr>
          <w:rFonts w:ascii="Arial" w:hAnsi="Arial" w:cs="Arial"/>
          <w:szCs w:val="22"/>
        </w:rPr>
      </w:pPr>
    </w:p>
    <w:p w14:paraId="72F0093D" w14:textId="77777777" w:rsidR="00F2079F" w:rsidRDefault="00F2079F" w:rsidP="00F2079F">
      <w:pPr>
        <w:jc w:val="center"/>
        <w:rPr>
          <w:rFonts w:ascii="Arial" w:hAnsi="Arial" w:cs="Arial"/>
          <w:szCs w:val="22"/>
        </w:rPr>
      </w:pPr>
    </w:p>
    <w:p w14:paraId="12A993E1" w14:textId="34137315" w:rsidR="0014070D" w:rsidRPr="0014070D" w:rsidRDefault="0058438E" w:rsidP="0014070D">
      <w:pPr>
        <w:spacing w:line="240" w:lineRule="auto"/>
        <w:jc w:val="left"/>
        <w:rPr>
          <w:rFonts w:ascii="Arial" w:hAnsi="Arial" w:cs="Arial"/>
          <w:szCs w:val="22"/>
        </w:rPr>
      </w:pPr>
      <w:r w:rsidRPr="0058438E">
        <w:rPr>
          <w:rFonts w:eastAsia="Calibri"/>
          <w:sz w:val="20"/>
          <w:lang w:eastAsia="en-GB"/>
        </w:rPr>
        <w:t> </w:t>
      </w:r>
      <w:r w:rsidR="0014070D" w:rsidRPr="0014070D">
        <w:rPr>
          <w:rFonts w:ascii="Arial" w:hAnsi="Arial" w:cs="Arial"/>
          <w:szCs w:val="22"/>
        </w:rPr>
        <w:t>The following plans and policies are found on the websites:</w:t>
      </w:r>
    </w:p>
    <w:p w14:paraId="0E9AD0A5" w14:textId="77777777" w:rsidR="0014070D" w:rsidRPr="0014070D" w:rsidRDefault="0014070D" w:rsidP="0014070D">
      <w:pPr>
        <w:rPr>
          <w:rFonts w:ascii="Arial" w:hAnsi="Arial" w:cs="Arial"/>
          <w:szCs w:val="22"/>
        </w:rPr>
      </w:pPr>
    </w:p>
    <w:p w14:paraId="6442FC5E" w14:textId="77777777" w:rsidR="0014070D" w:rsidRPr="0014070D" w:rsidRDefault="0014070D" w:rsidP="0014070D">
      <w:pPr>
        <w:rPr>
          <w:rFonts w:ascii="Arial" w:hAnsi="Arial" w:cs="Arial"/>
          <w:szCs w:val="22"/>
        </w:rPr>
      </w:pPr>
      <w:r w:rsidRPr="0014070D">
        <w:rPr>
          <w:rFonts w:ascii="Arial" w:hAnsi="Arial" w:cs="Arial"/>
          <w:szCs w:val="22"/>
        </w:rPr>
        <w:t>•</w:t>
      </w:r>
      <w:r w:rsidRPr="0014070D">
        <w:rPr>
          <w:rFonts w:ascii="Arial" w:hAnsi="Arial" w:cs="Arial"/>
          <w:szCs w:val="22"/>
        </w:rPr>
        <w:tab/>
        <w:t>Westmorland and Furness Council Plan and Policies 2023-2027</w:t>
      </w:r>
    </w:p>
    <w:p w14:paraId="78D8855A" w14:textId="77777777" w:rsidR="0014070D" w:rsidRPr="0014070D" w:rsidRDefault="0014070D" w:rsidP="0014070D">
      <w:pPr>
        <w:rPr>
          <w:rFonts w:ascii="Arial" w:hAnsi="Arial" w:cs="Arial"/>
          <w:szCs w:val="22"/>
        </w:rPr>
      </w:pPr>
      <w:r w:rsidRPr="0014070D">
        <w:rPr>
          <w:rFonts w:ascii="Arial" w:hAnsi="Arial" w:cs="Arial"/>
          <w:szCs w:val="22"/>
        </w:rPr>
        <w:t>•</w:t>
      </w:r>
      <w:r w:rsidRPr="0014070D">
        <w:rPr>
          <w:rFonts w:ascii="Arial" w:hAnsi="Arial" w:cs="Arial"/>
          <w:szCs w:val="22"/>
        </w:rPr>
        <w:tab/>
        <w:t>Cumberland Council Plan and Policies 2023-2027</w:t>
      </w:r>
    </w:p>
    <w:p w14:paraId="2580BA6B" w14:textId="77777777" w:rsidR="0014070D" w:rsidRPr="0014070D" w:rsidRDefault="0014070D" w:rsidP="0014070D">
      <w:pPr>
        <w:rPr>
          <w:rFonts w:ascii="Arial" w:hAnsi="Arial" w:cs="Arial"/>
          <w:szCs w:val="22"/>
        </w:rPr>
      </w:pPr>
      <w:r w:rsidRPr="0014070D">
        <w:rPr>
          <w:rFonts w:ascii="Arial" w:hAnsi="Arial" w:cs="Arial"/>
          <w:szCs w:val="22"/>
        </w:rPr>
        <w:t>•</w:t>
      </w:r>
      <w:r w:rsidRPr="0014070D">
        <w:rPr>
          <w:rFonts w:ascii="Arial" w:hAnsi="Arial" w:cs="Arial"/>
          <w:szCs w:val="22"/>
        </w:rPr>
        <w:tab/>
        <w:t>Cumbria Commissioner Fire and Rescue Authority Service Plan 2022-2023</w:t>
      </w:r>
    </w:p>
    <w:p w14:paraId="567C63ED" w14:textId="77777777" w:rsidR="0014070D" w:rsidRPr="0014070D" w:rsidRDefault="0014070D" w:rsidP="0014070D">
      <w:pPr>
        <w:rPr>
          <w:rFonts w:ascii="Arial" w:hAnsi="Arial" w:cs="Arial"/>
          <w:szCs w:val="22"/>
        </w:rPr>
      </w:pPr>
      <w:r w:rsidRPr="0014070D">
        <w:rPr>
          <w:rFonts w:ascii="Arial" w:hAnsi="Arial" w:cs="Arial"/>
          <w:szCs w:val="22"/>
        </w:rPr>
        <w:t>•</w:t>
      </w:r>
      <w:r w:rsidRPr="0014070D">
        <w:rPr>
          <w:rFonts w:ascii="Arial" w:hAnsi="Arial" w:cs="Arial"/>
          <w:szCs w:val="22"/>
        </w:rPr>
        <w:tab/>
        <w:t>Cumbria Local Enterprise Partnership Apprenticeship Strategy 2023</w:t>
      </w:r>
    </w:p>
    <w:p w14:paraId="7D1258C1" w14:textId="77777777" w:rsidR="0014070D" w:rsidRPr="0014070D" w:rsidRDefault="0014070D" w:rsidP="0014070D">
      <w:pPr>
        <w:rPr>
          <w:rFonts w:ascii="Arial" w:hAnsi="Arial" w:cs="Arial"/>
          <w:szCs w:val="22"/>
        </w:rPr>
      </w:pPr>
      <w:r w:rsidRPr="0014070D">
        <w:rPr>
          <w:rFonts w:ascii="Arial" w:hAnsi="Arial" w:cs="Arial"/>
          <w:szCs w:val="22"/>
        </w:rPr>
        <w:t>•</w:t>
      </w:r>
      <w:r w:rsidRPr="0014070D">
        <w:rPr>
          <w:rFonts w:ascii="Arial" w:hAnsi="Arial" w:cs="Arial"/>
          <w:szCs w:val="22"/>
        </w:rPr>
        <w:tab/>
        <w:t xml:space="preserve">National Cyber Security Centre </w:t>
      </w:r>
    </w:p>
    <w:p w14:paraId="7406795C" w14:textId="43E3E644" w:rsidR="00F2079F" w:rsidRPr="00F2079F" w:rsidRDefault="0014070D" w:rsidP="0014070D">
      <w:pPr>
        <w:rPr>
          <w:rFonts w:ascii="Arial" w:hAnsi="Arial" w:cs="Arial"/>
          <w:szCs w:val="22"/>
        </w:rPr>
      </w:pPr>
      <w:r w:rsidRPr="0014070D">
        <w:rPr>
          <w:rFonts w:ascii="Arial" w:hAnsi="Arial" w:cs="Arial"/>
          <w:szCs w:val="22"/>
        </w:rPr>
        <w:t>•</w:t>
      </w:r>
      <w:r w:rsidRPr="0014070D">
        <w:rPr>
          <w:rFonts w:ascii="Arial" w:hAnsi="Arial" w:cs="Arial"/>
          <w:szCs w:val="22"/>
        </w:rPr>
        <w:tab/>
        <w:t xml:space="preserve">Cumbria Intelligence Observatory   </w:t>
      </w:r>
    </w:p>
    <w:p w14:paraId="376AAB25" w14:textId="77777777" w:rsidR="00F2079F" w:rsidRPr="00F2079F" w:rsidRDefault="00F2079F" w:rsidP="00F2079F">
      <w:pPr>
        <w:rPr>
          <w:rFonts w:ascii="Arial" w:hAnsi="Arial" w:cs="Arial"/>
          <w:szCs w:val="22"/>
        </w:rPr>
      </w:pPr>
    </w:p>
    <w:p w14:paraId="3E4E402C" w14:textId="77777777" w:rsidR="00F2079F" w:rsidRPr="00F2079F" w:rsidRDefault="00F2079F" w:rsidP="00F2079F">
      <w:pPr>
        <w:rPr>
          <w:rFonts w:ascii="Arial" w:hAnsi="Arial" w:cs="Arial"/>
          <w:szCs w:val="22"/>
        </w:rPr>
      </w:pPr>
    </w:p>
    <w:p w14:paraId="5B00BFFC" w14:textId="77777777" w:rsidR="00F2079F" w:rsidRPr="00F2079F" w:rsidRDefault="00F2079F" w:rsidP="00F2079F">
      <w:pPr>
        <w:rPr>
          <w:rFonts w:ascii="Arial" w:hAnsi="Arial" w:cs="Arial"/>
          <w:szCs w:val="22"/>
        </w:rPr>
      </w:pPr>
    </w:p>
    <w:p w14:paraId="46D204E2" w14:textId="77777777" w:rsidR="00F2079F" w:rsidRPr="00F2079F" w:rsidRDefault="00F2079F" w:rsidP="00F2079F">
      <w:pPr>
        <w:rPr>
          <w:rFonts w:ascii="Arial" w:hAnsi="Arial" w:cs="Arial"/>
          <w:szCs w:val="22"/>
        </w:rPr>
      </w:pPr>
    </w:p>
    <w:p w14:paraId="02121FE2" w14:textId="77777777" w:rsidR="00F2079F" w:rsidRPr="00F2079F" w:rsidRDefault="00F2079F" w:rsidP="00F2079F">
      <w:pPr>
        <w:rPr>
          <w:rFonts w:ascii="Arial" w:hAnsi="Arial" w:cs="Arial"/>
          <w:szCs w:val="22"/>
        </w:rPr>
      </w:pPr>
    </w:p>
    <w:p w14:paraId="0C5DC30C" w14:textId="77777777" w:rsidR="00F2079F" w:rsidRPr="00F2079F" w:rsidRDefault="00F2079F" w:rsidP="00F2079F">
      <w:pPr>
        <w:rPr>
          <w:rFonts w:ascii="Arial" w:hAnsi="Arial" w:cs="Arial"/>
          <w:szCs w:val="22"/>
        </w:rPr>
      </w:pPr>
    </w:p>
    <w:p w14:paraId="041061B5" w14:textId="77777777" w:rsidR="00F2079F" w:rsidRPr="00F2079F" w:rsidRDefault="00F2079F" w:rsidP="00F2079F">
      <w:pPr>
        <w:rPr>
          <w:rFonts w:ascii="Arial" w:hAnsi="Arial" w:cs="Arial"/>
          <w:szCs w:val="22"/>
        </w:rPr>
      </w:pPr>
    </w:p>
    <w:p w14:paraId="038105A9" w14:textId="77777777" w:rsidR="00F2079F" w:rsidRPr="00F2079F" w:rsidRDefault="00F2079F" w:rsidP="00F2079F">
      <w:pPr>
        <w:rPr>
          <w:rFonts w:ascii="Arial" w:hAnsi="Arial" w:cs="Arial"/>
          <w:szCs w:val="22"/>
        </w:rPr>
      </w:pPr>
    </w:p>
    <w:p w14:paraId="07C2CF5C" w14:textId="77777777" w:rsidR="00F2079F" w:rsidRPr="00F2079F" w:rsidRDefault="00F2079F" w:rsidP="00F2079F">
      <w:pPr>
        <w:rPr>
          <w:rFonts w:ascii="Arial" w:hAnsi="Arial" w:cs="Arial"/>
          <w:szCs w:val="22"/>
        </w:rPr>
      </w:pPr>
    </w:p>
    <w:p w14:paraId="5799BA61" w14:textId="77777777" w:rsidR="00F2079F" w:rsidRPr="00F2079F" w:rsidRDefault="00F2079F" w:rsidP="00F2079F">
      <w:pPr>
        <w:rPr>
          <w:rFonts w:ascii="Arial" w:hAnsi="Arial" w:cs="Arial"/>
          <w:szCs w:val="22"/>
        </w:rPr>
      </w:pPr>
    </w:p>
    <w:p w14:paraId="3F8FEE23" w14:textId="77777777" w:rsidR="00F2079F" w:rsidRPr="00F2079F" w:rsidRDefault="00F2079F" w:rsidP="00F2079F">
      <w:pPr>
        <w:rPr>
          <w:rFonts w:ascii="Arial" w:hAnsi="Arial" w:cs="Arial"/>
          <w:szCs w:val="22"/>
        </w:rPr>
      </w:pPr>
    </w:p>
    <w:p w14:paraId="0FAF91EE" w14:textId="77777777" w:rsidR="00F2079F" w:rsidRPr="00F2079F" w:rsidRDefault="00F2079F" w:rsidP="00F2079F">
      <w:pPr>
        <w:rPr>
          <w:rFonts w:ascii="Arial" w:hAnsi="Arial" w:cs="Arial"/>
          <w:szCs w:val="22"/>
        </w:rPr>
      </w:pPr>
    </w:p>
    <w:p w14:paraId="5D7E0970" w14:textId="77777777" w:rsidR="00F2079F" w:rsidRPr="00F2079F" w:rsidRDefault="00F2079F" w:rsidP="00F2079F">
      <w:pPr>
        <w:rPr>
          <w:rFonts w:ascii="Arial" w:hAnsi="Arial" w:cs="Arial"/>
          <w:szCs w:val="22"/>
        </w:rPr>
      </w:pPr>
    </w:p>
    <w:p w14:paraId="473CED72" w14:textId="77777777" w:rsidR="00F2079F" w:rsidRPr="00F2079F" w:rsidRDefault="00F2079F" w:rsidP="00F2079F">
      <w:pPr>
        <w:rPr>
          <w:rFonts w:ascii="Arial" w:hAnsi="Arial" w:cs="Arial"/>
          <w:szCs w:val="22"/>
        </w:rPr>
      </w:pPr>
    </w:p>
    <w:p w14:paraId="076E0D80" w14:textId="77777777" w:rsidR="00F2079F" w:rsidRPr="00F2079F" w:rsidRDefault="00F2079F" w:rsidP="00F2079F">
      <w:pPr>
        <w:rPr>
          <w:rFonts w:ascii="Arial" w:hAnsi="Arial" w:cs="Arial"/>
          <w:szCs w:val="22"/>
        </w:rPr>
      </w:pPr>
    </w:p>
    <w:p w14:paraId="2408AE3C" w14:textId="77777777" w:rsidR="00F2079F" w:rsidRDefault="00F2079F" w:rsidP="00F2079F">
      <w:pPr>
        <w:rPr>
          <w:rFonts w:ascii="Arial" w:hAnsi="Arial" w:cs="Arial"/>
          <w:szCs w:val="22"/>
        </w:rPr>
      </w:pPr>
    </w:p>
    <w:p w14:paraId="7C10F941" w14:textId="77777777" w:rsidR="00F2079F" w:rsidRDefault="00F2079F" w:rsidP="00F2079F">
      <w:pPr>
        <w:tabs>
          <w:tab w:val="left" w:pos="5292"/>
        </w:tabs>
        <w:rPr>
          <w:rFonts w:ascii="Arial" w:hAnsi="Arial" w:cs="Arial"/>
          <w:szCs w:val="22"/>
        </w:rPr>
      </w:pPr>
      <w:r>
        <w:rPr>
          <w:rFonts w:ascii="Arial" w:hAnsi="Arial" w:cs="Arial"/>
          <w:szCs w:val="22"/>
        </w:rPr>
        <w:tab/>
      </w:r>
    </w:p>
    <w:p w14:paraId="32371B11" w14:textId="77777777" w:rsidR="005E47D0" w:rsidRPr="00B82C45" w:rsidRDefault="005E47D0" w:rsidP="00B82C45">
      <w:pPr>
        <w:spacing w:after="200" w:line="276" w:lineRule="auto"/>
        <w:rPr>
          <w:rFonts w:ascii="Arial" w:eastAsia="Calibri" w:hAnsi="Arial" w:cs="Arial"/>
          <w:b/>
          <w:color w:val="31849B" w:themeColor="accent5" w:themeShade="BF"/>
          <w:sz w:val="28"/>
          <w:szCs w:val="28"/>
        </w:rPr>
      </w:pPr>
    </w:p>
    <w:sectPr w:rsidR="005E47D0" w:rsidRPr="00B82C45" w:rsidSect="0014070D">
      <w:headerReference w:type="default" r:id="rId16"/>
      <w:pgSz w:w="11907" w:h="16840" w:code="9"/>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290D" w14:textId="77777777" w:rsidR="00913C00" w:rsidRDefault="00913C00">
      <w:r>
        <w:separator/>
      </w:r>
    </w:p>
  </w:endnote>
  <w:endnote w:type="continuationSeparator" w:id="0">
    <w:p w14:paraId="58A09B3E" w14:textId="77777777" w:rsidR="00913C00" w:rsidRDefault="009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E1E2" w14:textId="0319E641" w:rsidR="00913C00" w:rsidRDefault="00913C00" w:rsidP="00CC2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747">
      <w:rPr>
        <w:rStyle w:val="PageNumber"/>
        <w:noProof/>
      </w:rPr>
      <w:t>2</w:t>
    </w:r>
    <w:r>
      <w:rPr>
        <w:rStyle w:val="PageNumber"/>
      </w:rPr>
      <w:fldChar w:fldCharType="end"/>
    </w:r>
  </w:p>
  <w:p w14:paraId="09675014" w14:textId="77777777" w:rsidR="00913C00" w:rsidRDefault="00913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90472"/>
      <w:docPartObj>
        <w:docPartGallery w:val="Page Numbers (Bottom of Page)"/>
        <w:docPartUnique/>
      </w:docPartObj>
    </w:sdtPr>
    <w:sdtEndPr>
      <w:rPr>
        <w:noProof/>
      </w:rPr>
    </w:sdtEndPr>
    <w:sdtContent>
      <w:p w14:paraId="75D34CC3" w14:textId="1B27E478" w:rsidR="009D6F4E" w:rsidRDefault="009D6F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7A88C" w14:textId="77777777" w:rsidR="00913C00" w:rsidRDefault="00913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26F3" w14:textId="77777777" w:rsidR="009D6F4E" w:rsidRDefault="009D6F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C9FA" w14:textId="77777777" w:rsidR="009D6F4E" w:rsidRDefault="009D6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42E8" w14:textId="77777777" w:rsidR="00913C00" w:rsidRDefault="00913C00">
      <w:r>
        <w:separator/>
      </w:r>
    </w:p>
  </w:footnote>
  <w:footnote w:type="continuationSeparator" w:id="0">
    <w:p w14:paraId="61841DEB" w14:textId="77777777" w:rsidR="00913C00" w:rsidRDefault="0091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3ACF" w14:textId="3E44F305" w:rsidR="00913C00" w:rsidRDefault="00913C00">
    <w:pPr>
      <w:pStyle w:val="Header"/>
      <w:rPr>
        <w:noProof/>
        <w:lang w:eastAsia="en-GB"/>
      </w:rPr>
    </w:pPr>
  </w:p>
  <w:p w14:paraId="69C5CD4C" w14:textId="77777777" w:rsidR="00913C00" w:rsidRDefault="00913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2A04" w14:textId="64F08426" w:rsidR="0014070D" w:rsidRDefault="0014070D">
    <w:pPr>
      <w:pStyle w:val="Header"/>
    </w:pPr>
    <w:r>
      <w:rPr>
        <w:noProof/>
      </w:rPr>
      <w:drawing>
        <wp:inline distT="0" distB="0" distL="0" distR="0" wp14:anchorId="32C8A6F9" wp14:editId="16BCD2D2">
          <wp:extent cx="2343150" cy="514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A33D" w14:textId="5C6E8B04" w:rsidR="00EE64A0" w:rsidRPr="003D2747" w:rsidRDefault="00EE64A0" w:rsidP="003D2747">
    <w:pPr>
      <w:pStyle w:val="Header"/>
    </w:pPr>
    <w:r>
      <w:rPr>
        <w:noProof/>
      </w:rPr>
      <w:drawing>
        <wp:inline distT="0" distB="0" distL="0" distR="0" wp14:anchorId="37E734FA" wp14:editId="1D0ED0D7">
          <wp:extent cx="234315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143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8715" w14:textId="59763DA5" w:rsidR="002E5DBF" w:rsidRPr="003D2747" w:rsidRDefault="002E5DBF" w:rsidP="003D27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90FA" w14:textId="05A053DD" w:rsidR="002E5DBF" w:rsidRPr="003D2747" w:rsidRDefault="002E5DBF" w:rsidP="003D2747">
    <w:pPr>
      <w:pStyle w:val="Header"/>
    </w:pPr>
    <w:r>
      <w:rPr>
        <w:noProof/>
      </w:rPr>
      <w:drawing>
        <wp:inline distT="0" distB="0" distL="0" distR="0" wp14:anchorId="23C40A1C" wp14:editId="18E433B5">
          <wp:extent cx="23431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0870B9"/>
    <w:multiLevelType w:val="hybridMultilevel"/>
    <w:tmpl w:val="4ED2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1A11288"/>
    <w:multiLevelType w:val="hybridMultilevel"/>
    <w:tmpl w:val="5C1271FC"/>
    <w:lvl w:ilvl="0" w:tplc="0568C2E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150E69F4"/>
    <w:multiLevelType w:val="multilevel"/>
    <w:tmpl w:val="EFEE0CE4"/>
    <w:lvl w:ilvl="0">
      <w:start w:val="1"/>
      <w:numFmt w:val="upperRoman"/>
      <w:lvlText w:val="%1."/>
      <w:lvlJc w:val="right"/>
      <w:pPr>
        <w:tabs>
          <w:tab w:val="num" w:pos="357"/>
        </w:tabs>
        <w:ind w:left="357" w:hanging="35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32FCA"/>
    <w:multiLevelType w:val="hybridMultilevel"/>
    <w:tmpl w:val="93F22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A642D"/>
    <w:multiLevelType w:val="hybridMultilevel"/>
    <w:tmpl w:val="51AA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3743B"/>
    <w:multiLevelType w:val="singleLevel"/>
    <w:tmpl w:val="8CA2C9A8"/>
    <w:lvl w:ilvl="0">
      <w:start w:val="1"/>
      <w:numFmt w:val="decimal"/>
      <w:lvlText w:val="Schedule %1"/>
      <w:lvlJc w:val="left"/>
      <w:pPr>
        <w:tabs>
          <w:tab w:val="num" w:pos="1080"/>
        </w:tabs>
        <w:ind w:left="360" w:hanging="360"/>
      </w:pPr>
      <w:rPr>
        <w:rFonts w:cs="Times New Roman" w:hint="default"/>
        <w:color w:val="0083AC"/>
        <w:sz w:val="28"/>
        <w:szCs w:val="28"/>
      </w:rPr>
    </w:lvl>
  </w:abstractNum>
  <w:abstractNum w:abstractNumId="13"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FF1BBB"/>
    <w:multiLevelType w:val="hybridMultilevel"/>
    <w:tmpl w:val="2C0E82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7B3DD4"/>
    <w:multiLevelType w:val="hybridMultilevel"/>
    <w:tmpl w:val="6D7CC84A"/>
    <w:lvl w:ilvl="0" w:tplc="753C21D2">
      <w:start w:val="1"/>
      <w:numFmt w:val="bullet"/>
      <w:lvlText w:val="•"/>
      <w:lvlJc w:val="left"/>
      <w:pPr>
        <w:tabs>
          <w:tab w:val="num" w:pos="720"/>
        </w:tabs>
        <w:ind w:left="720" w:hanging="360"/>
      </w:pPr>
      <w:rPr>
        <w:rFonts w:ascii="Arial" w:hAnsi="Arial" w:hint="default"/>
      </w:rPr>
    </w:lvl>
    <w:lvl w:ilvl="1" w:tplc="C61E1114">
      <w:start w:val="2316"/>
      <w:numFmt w:val="bullet"/>
      <w:lvlText w:val="–"/>
      <w:lvlJc w:val="left"/>
      <w:pPr>
        <w:tabs>
          <w:tab w:val="num" w:pos="1440"/>
        </w:tabs>
        <w:ind w:left="1440" w:hanging="360"/>
      </w:pPr>
      <w:rPr>
        <w:rFonts w:ascii="Arial" w:hAnsi="Arial" w:hint="default"/>
      </w:rPr>
    </w:lvl>
    <w:lvl w:ilvl="2" w:tplc="7FA420DE" w:tentative="1">
      <w:start w:val="1"/>
      <w:numFmt w:val="bullet"/>
      <w:lvlText w:val="•"/>
      <w:lvlJc w:val="left"/>
      <w:pPr>
        <w:tabs>
          <w:tab w:val="num" w:pos="2160"/>
        </w:tabs>
        <w:ind w:left="2160" w:hanging="360"/>
      </w:pPr>
      <w:rPr>
        <w:rFonts w:ascii="Arial" w:hAnsi="Arial" w:hint="default"/>
      </w:rPr>
    </w:lvl>
    <w:lvl w:ilvl="3" w:tplc="550282CA" w:tentative="1">
      <w:start w:val="1"/>
      <w:numFmt w:val="bullet"/>
      <w:lvlText w:val="•"/>
      <w:lvlJc w:val="left"/>
      <w:pPr>
        <w:tabs>
          <w:tab w:val="num" w:pos="2880"/>
        </w:tabs>
        <w:ind w:left="2880" w:hanging="360"/>
      </w:pPr>
      <w:rPr>
        <w:rFonts w:ascii="Arial" w:hAnsi="Arial" w:hint="default"/>
      </w:rPr>
    </w:lvl>
    <w:lvl w:ilvl="4" w:tplc="DF3C87C4" w:tentative="1">
      <w:start w:val="1"/>
      <w:numFmt w:val="bullet"/>
      <w:lvlText w:val="•"/>
      <w:lvlJc w:val="left"/>
      <w:pPr>
        <w:tabs>
          <w:tab w:val="num" w:pos="3600"/>
        </w:tabs>
        <w:ind w:left="3600" w:hanging="360"/>
      </w:pPr>
      <w:rPr>
        <w:rFonts w:ascii="Arial" w:hAnsi="Arial" w:hint="default"/>
      </w:rPr>
    </w:lvl>
    <w:lvl w:ilvl="5" w:tplc="FC56F33A" w:tentative="1">
      <w:start w:val="1"/>
      <w:numFmt w:val="bullet"/>
      <w:lvlText w:val="•"/>
      <w:lvlJc w:val="left"/>
      <w:pPr>
        <w:tabs>
          <w:tab w:val="num" w:pos="4320"/>
        </w:tabs>
        <w:ind w:left="4320" w:hanging="360"/>
      </w:pPr>
      <w:rPr>
        <w:rFonts w:ascii="Arial" w:hAnsi="Arial" w:hint="default"/>
      </w:rPr>
    </w:lvl>
    <w:lvl w:ilvl="6" w:tplc="987EA800" w:tentative="1">
      <w:start w:val="1"/>
      <w:numFmt w:val="bullet"/>
      <w:lvlText w:val="•"/>
      <w:lvlJc w:val="left"/>
      <w:pPr>
        <w:tabs>
          <w:tab w:val="num" w:pos="5040"/>
        </w:tabs>
        <w:ind w:left="5040" w:hanging="360"/>
      </w:pPr>
      <w:rPr>
        <w:rFonts w:ascii="Arial" w:hAnsi="Arial" w:hint="default"/>
      </w:rPr>
    </w:lvl>
    <w:lvl w:ilvl="7" w:tplc="8F72B5DC" w:tentative="1">
      <w:start w:val="1"/>
      <w:numFmt w:val="bullet"/>
      <w:lvlText w:val="•"/>
      <w:lvlJc w:val="left"/>
      <w:pPr>
        <w:tabs>
          <w:tab w:val="num" w:pos="5760"/>
        </w:tabs>
        <w:ind w:left="5760" w:hanging="360"/>
      </w:pPr>
      <w:rPr>
        <w:rFonts w:ascii="Arial" w:hAnsi="Arial" w:hint="default"/>
      </w:rPr>
    </w:lvl>
    <w:lvl w:ilvl="8" w:tplc="6152E2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9201FA"/>
    <w:multiLevelType w:val="hybridMultilevel"/>
    <w:tmpl w:val="EB164FA0"/>
    <w:lvl w:ilvl="0" w:tplc="08090013">
      <w:start w:val="1"/>
      <w:numFmt w:val="upperRoman"/>
      <w:lvlText w:val="%1."/>
      <w:lvlJc w:val="right"/>
      <w:pPr>
        <w:tabs>
          <w:tab w:val="num" w:pos="1077"/>
        </w:tabs>
        <w:ind w:left="1077" w:hanging="357"/>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8" w15:restartNumberingAfterBreak="0">
    <w:nsid w:val="48EE12BF"/>
    <w:multiLevelType w:val="hybridMultilevel"/>
    <w:tmpl w:val="B8F2D5E4"/>
    <w:lvl w:ilvl="0" w:tplc="1616D028">
      <w:start w:val="1"/>
      <w:numFmt w:val="bullet"/>
      <w:lvlText w:val="•"/>
      <w:lvlJc w:val="left"/>
      <w:pPr>
        <w:tabs>
          <w:tab w:val="num" w:pos="720"/>
        </w:tabs>
        <w:ind w:left="720" w:hanging="360"/>
      </w:pPr>
      <w:rPr>
        <w:rFonts w:ascii="Arial" w:hAnsi="Arial" w:hint="default"/>
      </w:rPr>
    </w:lvl>
    <w:lvl w:ilvl="1" w:tplc="427CEDF0" w:tentative="1">
      <w:start w:val="1"/>
      <w:numFmt w:val="bullet"/>
      <w:lvlText w:val="•"/>
      <w:lvlJc w:val="left"/>
      <w:pPr>
        <w:tabs>
          <w:tab w:val="num" w:pos="1440"/>
        </w:tabs>
        <w:ind w:left="1440" w:hanging="360"/>
      </w:pPr>
      <w:rPr>
        <w:rFonts w:ascii="Arial" w:hAnsi="Arial" w:hint="default"/>
      </w:rPr>
    </w:lvl>
    <w:lvl w:ilvl="2" w:tplc="93E65D2E" w:tentative="1">
      <w:start w:val="1"/>
      <w:numFmt w:val="bullet"/>
      <w:lvlText w:val="•"/>
      <w:lvlJc w:val="left"/>
      <w:pPr>
        <w:tabs>
          <w:tab w:val="num" w:pos="2160"/>
        </w:tabs>
        <w:ind w:left="2160" w:hanging="360"/>
      </w:pPr>
      <w:rPr>
        <w:rFonts w:ascii="Arial" w:hAnsi="Arial" w:hint="default"/>
      </w:rPr>
    </w:lvl>
    <w:lvl w:ilvl="3" w:tplc="35D0D0F8" w:tentative="1">
      <w:start w:val="1"/>
      <w:numFmt w:val="bullet"/>
      <w:lvlText w:val="•"/>
      <w:lvlJc w:val="left"/>
      <w:pPr>
        <w:tabs>
          <w:tab w:val="num" w:pos="2880"/>
        </w:tabs>
        <w:ind w:left="2880" w:hanging="360"/>
      </w:pPr>
      <w:rPr>
        <w:rFonts w:ascii="Arial" w:hAnsi="Arial" w:hint="default"/>
      </w:rPr>
    </w:lvl>
    <w:lvl w:ilvl="4" w:tplc="5B8A511E" w:tentative="1">
      <w:start w:val="1"/>
      <w:numFmt w:val="bullet"/>
      <w:lvlText w:val="•"/>
      <w:lvlJc w:val="left"/>
      <w:pPr>
        <w:tabs>
          <w:tab w:val="num" w:pos="3600"/>
        </w:tabs>
        <w:ind w:left="3600" w:hanging="360"/>
      </w:pPr>
      <w:rPr>
        <w:rFonts w:ascii="Arial" w:hAnsi="Arial" w:hint="default"/>
      </w:rPr>
    </w:lvl>
    <w:lvl w:ilvl="5" w:tplc="6AE65132" w:tentative="1">
      <w:start w:val="1"/>
      <w:numFmt w:val="bullet"/>
      <w:lvlText w:val="•"/>
      <w:lvlJc w:val="left"/>
      <w:pPr>
        <w:tabs>
          <w:tab w:val="num" w:pos="4320"/>
        </w:tabs>
        <w:ind w:left="4320" w:hanging="360"/>
      </w:pPr>
      <w:rPr>
        <w:rFonts w:ascii="Arial" w:hAnsi="Arial" w:hint="default"/>
      </w:rPr>
    </w:lvl>
    <w:lvl w:ilvl="6" w:tplc="6BC26048" w:tentative="1">
      <w:start w:val="1"/>
      <w:numFmt w:val="bullet"/>
      <w:lvlText w:val="•"/>
      <w:lvlJc w:val="left"/>
      <w:pPr>
        <w:tabs>
          <w:tab w:val="num" w:pos="5040"/>
        </w:tabs>
        <w:ind w:left="5040" w:hanging="360"/>
      </w:pPr>
      <w:rPr>
        <w:rFonts w:ascii="Arial" w:hAnsi="Arial" w:hint="default"/>
      </w:rPr>
    </w:lvl>
    <w:lvl w:ilvl="7" w:tplc="3468E542" w:tentative="1">
      <w:start w:val="1"/>
      <w:numFmt w:val="bullet"/>
      <w:lvlText w:val="•"/>
      <w:lvlJc w:val="left"/>
      <w:pPr>
        <w:tabs>
          <w:tab w:val="num" w:pos="5760"/>
        </w:tabs>
        <w:ind w:left="5760" w:hanging="360"/>
      </w:pPr>
      <w:rPr>
        <w:rFonts w:ascii="Arial" w:hAnsi="Arial" w:hint="default"/>
      </w:rPr>
    </w:lvl>
    <w:lvl w:ilvl="8" w:tplc="C52CA1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5E36DA"/>
    <w:multiLevelType w:val="hybridMultilevel"/>
    <w:tmpl w:val="FC200C72"/>
    <w:lvl w:ilvl="0" w:tplc="DA14D716">
      <w:start w:val="1"/>
      <w:numFmt w:val="bullet"/>
      <w:lvlText w:val="•"/>
      <w:lvlJc w:val="left"/>
      <w:pPr>
        <w:tabs>
          <w:tab w:val="num" w:pos="720"/>
        </w:tabs>
        <w:ind w:left="720" w:hanging="360"/>
      </w:pPr>
      <w:rPr>
        <w:rFonts w:ascii="Arial" w:hAnsi="Arial" w:hint="default"/>
      </w:rPr>
    </w:lvl>
    <w:lvl w:ilvl="1" w:tplc="F9C2175A" w:tentative="1">
      <w:start w:val="1"/>
      <w:numFmt w:val="bullet"/>
      <w:lvlText w:val="•"/>
      <w:lvlJc w:val="left"/>
      <w:pPr>
        <w:tabs>
          <w:tab w:val="num" w:pos="1440"/>
        </w:tabs>
        <w:ind w:left="1440" w:hanging="360"/>
      </w:pPr>
      <w:rPr>
        <w:rFonts w:ascii="Arial" w:hAnsi="Arial" w:hint="default"/>
      </w:rPr>
    </w:lvl>
    <w:lvl w:ilvl="2" w:tplc="5F5A9E9C" w:tentative="1">
      <w:start w:val="1"/>
      <w:numFmt w:val="bullet"/>
      <w:lvlText w:val="•"/>
      <w:lvlJc w:val="left"/>
      <w:pPr>
        <w:tabs>
          <w:tab w:val="num" w:pos="2160"/>
        </w:tabs>
        <w:ind w:left="2160" w:hanging="360"/>
      </w:pPr>
      <w:rPr>
        <w:rFonts w:ascii="Arial" w:hAnsi="Arial" w:hint="default"/>
      </w:rPr>
    </w:lvl>
    <w:lvl w:ilvl="3" w:tplc="50623B0A" w:tentative="1">
      <w:start w:val="1"/>
      <w:numFmt w:val="bullet"/>
      <w:lvlText w:val="•"/>
      <w:lvlJc w:val="left"/>
      <w:pPr>
        <w:tabs>
          <w:tab w:val="num" w:pos="2880"/>
        </w:tabs>
        <w:ind w:left="2880" w:hanging="360"/>
      </w:pPr>
      <w:rPr>
        <w:rFonts w:ascii="Arial" w:hAnsi="Arial" w:hint="default"/>
      </w:rPr>
    </w:lvl>
    <w:lvl w:ilvl="4" w:tplc="5A864ED0" w:tentative="1">
      <w:start w:val="1"/>
      <w:numFmt w:val="bullet"/>
      <w:lvlText w:val="•"/>
      <w:lvlJc w:val="left"/>
      <w:pPr>
        <w:tabs>
          <w:tab w:val="num" w:pos="3600"/>
        </w:tabs>
        <w:ind w:left="3600" w:hanging="360"/>
      </w:pPr>
      <w:rPr>
        <w:rFonts w:ascii="Arial" w:hAnsi="Arial" w:hint="default"/>
      </w:rPr>
    </w:lvl>
    <w:lvl w:ilvl="5" w:tplc="1A9A0D78" w:tentative="1">
      <w:start w:val="1"/>
      <w:numFmt w:val="bullet"/>
      <w:lvlText w:val="•"/>
      <w:lvlJc w:val="left"/>
      <w:pPr>
        <w:tabs>
          <w:tab w:val="num" w:pos="4320"/>
        </w:tabs>
        <w:ind w:left="4320" w:hanging="360"/>
      </w:pPr>
      <w:rPr>
        <w:rFonts w:ascii="Arial" w:hAnsi="Arial" w:hint="default"/>
      </w:rPr>
    </w:lvl>
    <w:lvl w:ilvl="6" w:tplc="1316A316" w:tentative="1">
      <w:start w:val="1"/>
      <w:numFmt w:val="bullet"/>
      <w:lvlText w:val="•"/>
      <w:lvlJc w:val="left"/>
      <w:pPr>
        <w:tabs>
          <w:tab w:val="num" w:pos="5040"/>
        </w:tabs>
        <w:ind w:left="5040" w:hanging="360"/>
      </w:pPr>
      <w:rPr>
        <w:rFonts w:ascii="Arial" w:hAnsi="Arial" w:hint="default"/>
      </w:rPr>
    </w:lvl>
    <w:lvl w:ilvl="7" w:tplc="25741B6C" w:tentative="1">
      <w:start w:val="1"/>
      <w:numFmt w:val="bullet"/>
      <w:lvlText w:val="•"/>
      <w:lvlJc w:val="left"/>
      <w:pPr>
        <w:tabs>
          <w:tab w:val="num" w:pos="5760"/>
        </w:tabs>
        <w:ind w:left="5760" w:hanging="360"/>
      </w:pPr>
      <w:rPr>
        <w:rFonts w:ascii="Arial" w:hAnsi="Arial" w:hint="default"/>
      </w:rPr>
    </w:lvl>
    <w:lvl w:ilvl="8" w:tplc="794A6B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757641"/>
    <w:multiLevelType w:val="multilevel"/>
    <w:tmpl w:val="3A0E87AC"/>
    <w:name w:val="schhead_list"/>
    <w:lvl w:ilvl="0">
      <w:start w:val="1"/>
      <w:numFmt w:val="decimal"/>
      <w:pStyle w:val="Schmainheadinc"/>
      <w:lvlText w:val="Schedule %1  "/>
      <w:lvlJc w:val="left"/>
      <w:pPr>
        <w:tabs>
          <w:tab w:val="num" w:pos="1440"/>
        </w:tabs>
      </w:pPr>
      <w:rPr>
        <w:rFonts w:ascii="Times New Roman" w:hAnsi="Times New Roman" w:cs="Times New Roman" w:hint="default"/>
        <w:b/>
        <w:i w:val="0"/>
        <w:caps w:val="0"/>
        <w:sz w:val="24"/>
      </w:rPr>
    </w:lvl>
    <w:lvl w:ilvl="1">
      <w:start w:val="1"/>
      <w:numFmt w:val="decimal"/>
      <w:lvlText w:val="%2"/>
      <w:lvlJc w:val="left"/>
      <w:pPr>
        <w:tabs>
          <w:tab w:val="num" w:pos="0"/>
        </w:tabs>
      </w:pPr>
      <w:rPr>
        <w:rFonts w:ascii="Times New Roman" w:hAnsi="Times New Roman" w:cs="Times New Roman" w:hint="default"/>
        <w:b w:val="0"/>
        <w:i w:val="0"/>
        <w:caps w:val="0"/>
        <w:sz w:val="24"/>
      </w:rPr>
    </w:lvl>
    <w:lvl w:ilvl="2">
      <w:start w:val="1"/>
      <w:numFmt w:val="decimal"/>
      <w:lvlText w:val="%3"/>
      <w:lvlJc w:val="left"/>
      <w:pPr>
        <w:tabs>
          <w:tab w:val="num" w:pos="0"/>
        </w:tabs>
      </w:pPr>
      <w:rPr>
        <w:rFonts w:ascii="Times New Roman" w:hAnsi="Times New Roman" w:cs="Times New Roman" w:hint="default"/>
        <w:b w:val="0"/>
        <w:i w:val="0"/>
        <w:sz w:val="24"/>
      </w:rPr>
    </w:lvl>
    <w:lvl w:ilvl="3">
      <w:start w:val="1"/>
      <w:numFmt w:val="decimal"/>
      <w:lvlText w:val="%4"/>
      <w:lvlJc w:val="left"/>
      <w:pPr>
        <w:tabs>
          <w:tab w:val="num" w:pos="0"/>
        </w:tabs>
      </w:pPr>
      <w:rPr>
        <w:rFonts w:ascii="Times New Roman" w:hAnsi="Times New Roman" w:cs="Times New Roman" w:hint="default"/>
        <w:b w:val="0"/>
        <w:i w:val="0"/>
        <w:sz w:val="24"/>
      </w:rPr>
    </w:lvl>
    <w:lvl w:ilvl="4">
      <w:start w:val="1"/>
      <w:numFmt w:val="decimal"/>
      <w:lvlText w:val="%5"/>
      <w:lvlJc w:val="left"/>
      <w:pPr>
        <w:tabs>
          <w:tab w:val="num" w:pos="0"/>
        </w:tabs>
      </w:pPr>
      <w:rPr>
        <w:rFonts w:ascii="Times New Roman" w:hAnsi="Times New Roman" w:cs="Times New Roman" w:hint="default"/>
        <w:b w:val="0"/>
        <w:i w:val="0"/>
        <w:sz w:val="24"/>
      </w:rPr>
    </w:lvl>
    <w:lvl w:ilvl="5">
      <w:start w:val="1"/>
      <w:numFmt w:val="decimal"/>
      <w:lvlText w:val="%6"/>
      <w:lvlJc w:val="left"/>
      <w:pPr>
        <w:tabs>
          <w:tab w:val="num" w:pos="0"/>
        </w:tabs>
      </w:pPr>
      <w:rPr>
        <w:rFonts w:ascii="Times New Roman" w:hAnsi="Times New Roman" w:cs="Times New Roman" w:hint="default"/>
        <w:b w:val="0"/>
        <w:i w:val="0"/>
        <w:sz w:val="22"/>
      </w:rPr>
    </w:lvl>
    <w:lvl w:ilvl="6">
      <w:start w:val="1"/>
      <w:numFmt w:val="decimal"/>
      <w:lvlText w:val="%7"/>
      <w:lvlJc w:val="left"/>
      <w:pPr>
        <w:tabs>
          <w:tab w:val="num" w:pos="0"/>
        </w:tabs>
      </w:pPr>
      <w:rPr>
        <w:rFonts w:ascii="Times New Roman" w:hAnsi="Times New Roman" w:cs="Times New Roman" w:hint="default"/>
      </w:rPr>
    </w:lvl>
    <w:lvl w:ilvl="7">
      <w:start w:val="1"/>
      <w:numFmt w:val="decimal"/>
      <w:lvlText w:val="%8"/>
      <w:lvlJc w:val="left"/>
      <w:pPr>
        <w:tabs>
          <w:tab w:val="num" w:pos="0"/>
        </w:tabs>
      </w:pPr>
      <w:rPr>
        <w:rFonts w:ascii="Times New Roman" w:hAnsi="Times New Roman" w:cs="Times New Roman" w:hint="default"/>
        <w:b w:val="0"/>
        <w:i w:val="0"/>
        <w:sz w:val="22"/>
      </w:rPr>
    </w:lvl>
    <w:lvl w:ilvl="8">
      <w:start w:val="1"/>
      <w:numFmt w:val="decimal"/>
      <w:lvlText w:val="%9"/>
      <w:lvlJc w:val="left"/>
      <w:pPr>
        <w:tabs>
          <w:tab w:val="num" w:pos="0"/>
        </w:tabs>
      </w:pPr>
      <w:rPr>
        <w:rFonts w:ascii="Times New Roman" w:hAnsi="Times New Roman" w:cs="Times New Roman" w:hint="default"/>
        <w:b w:val="0"/>
        <w:i w:val="0"/>
        <w:sz w:val="22"/>
      </w:rPr>
    </w:lvl>
  </w:abstractNum>
  <w:abstractNum w:abstractNumId="21" w15:restartNumberingAfterBreak="0">
    <w:nsid w:val="57CC02C8"/>
    <w:multiLevelType w:val="hybridMultilevel"/>
    <w:tmpl w:val="00D418A2"/>
    <w:lvl w:ilvl="0" w:tplc="48B4A0E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2D621B"/>
    <w:multiLevelType w:val="hybridMultilevel"/>
    <w:tmpl w:val="F2E61B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787184"/>
    <w:multiLevelType w:val="multilevel"/>
    <w:tmpl w:val="2FC02ACA"/>
    <w:lvl w:ilvl="0">
      <w:start w:val="1"/>
      <w:numFmt w:val="decimal"/>
      <w:pStyle w:val="Style2"/>
      <w:lvlText w:val="%1."/>
      <w:lvlJc w:val="left"/>
      <w:pPr>
        <w:tabs>
          <w:tab w:val="num" w:pos="951"/>
        </w:tabs>
        <w:ind w:left="9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cs="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6C034D"/>
    <w:multiLevelType w:val="hybridMultilevel"/>
    <w:tmpl w:val="7BE43E98"/>
    <w:lvl w:ilvl="0" w:tplc="0568C2E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D6469FA"/>
    <w:multiLevelType w:val="hybridMultilevel"/>
    <w:tmpl w:val="C2AE08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15:restartNumberingAfterBreak="0">
    <w:nsid w:val="76A208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7D61255"/>
    <w:multiLevelType w:val="multilevel"/>
    <w:tmpl w:val="3E9C6F42"/>
    <w:name w:val="main_list"/>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1146"/>
        </w:tabs>
        <w:ind w:left="1146"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06406488">
    <w:abstractNumId w:val="3"/>
  </w:num>
  <w:num w:numId="2" w16cid:durableId="762722620">
    <w:abstractNumId w:val="31"/>
  </w:num>
  <w:num w:numId="3" w16cid:durableId="1162312222">
    <w:abstractNumId w:val="26"/>
  </w:num>
  <w:num w:numId="4" w16cid:durableId="489517110">
    <w:abstractNumId w:val="32"/>
  </w:num>
  <w:num w:numId="5" w16cid:durableId="839152954">
    <w:abstractNumId w:val="17"/>
  </w:num>
  <w:num w:numId="6" w16cid:durableId="1285306896">
    <w:abstractNumId w:val="12"/>
  </w:num>
  <w:num w:numId="7" w16cid:durableId="1589149292">
    <w:abstractNumId w:val="1"/>
  </w:num>
  <w:num w:numId="8" w16cid:durableId="1953393400">
    <w:abstractNumId w:val="22"/>
  </w:num>
  <w:num w:numId="9" w16cid:durableId="1867911177">
    <w:abstractNumId w:val="7"/>
  </w:num>
  <w:num w:numId="10" w16cid:durableId="68818029">
    <w:abstractNumId w:val="20"/>
  </w:num>
  <w:num w:numId="11" w16cid:durableId="1939170557">
    <w:abstractNumId w:val="6"/>
  </w:num>
  <w:num w:numId="12" w16cid:durableId="757091946">
    <w:abstractNumId w:val="13"/>
  </w:num>
  <w:num w:numId="13" w16cid:durableId="1337853253">
    <w:abstractNumId w:val="9"/>
  </w:num>
  <w:num w:numId="14" w16cid:durableId="610861079">
    <w:abstractNumId w:val="33"/>
  </w:num>
  <w:num w:numId="15" w16cid:durableId="773328220">
    <w:abstractNumId w:val="10"/>
  </w:num>
  <w:num w:numId="16" w16cid:durableId="104231542">
    <w:abstractNumId w:val="0"/>
  </w:num>
  <w:num w:numId="17" w16cid:durableId="1494026697">
    <w:abstractNumId w:val="27"/>
  </w:num>
  <w:num w:numId="18" w16cid:durableId="1019090933">
    <w:abstractNumId w:val="24"/>
  </w:num>
  <w:num w:numId="19" w16cid:durableId="542325842">
    <w:abstractNumId w:val="4"/>
  </w:num>
  <w:num w:numId="20" w16cid:durableId="411970056">
    <w:abstractNumId w:val="28"/>
  </w:num>
  <w:num w:numId="21" w16cid:durableId="484585995">
    <w:abstractNumId w:val="25"/>
  </w:num>
  <w:num w:numId="22" w16cid:durableId="1147287259">
    <w:abstractNumId w:val="21"/>
  </w:num>
  <w:num w:numId="23" w16cid:durableId="142894815">
    <w:abstractNumId w:val="14"/>
  </w:num>
  <w:num w:numId="24" w16cid:durableId="11896355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7620084">
    <w:abstractNumId w:val="18"/>
  </w:num>
  <w:num w:numId="26" w16cid:durableId="123895308">
    <w:abstractNumId w:val="19"/>
  </w:num>
  <w:num w:numId="27" w16cid:durableId="567375337">
    <w:abstractNumId w:val="15"/>
  </w:num>
  <w:num w:numId="28" w16cid:durableId="711459384">
    <w:abstractNumId w:val="11"/>
  </w:num>
  <w:num w:numId="29" w16cid:durableId="2044356933">
    <w:abstractNumId w:val="5"/>
  </w:num>
  <w:num w:numId="30" w16cid:durableId="1212185613">
    <w:abstractNumId w:val="16"/>
  </w:num>
  <w:num w:numId="31" w16cid:durableId="468212959">
    <w:abstractNumId w:val="11"/>
  </w:num>
  <w:num w:numId="32" w16cid:durableId="484249604">
    <w:abstractNumId w:val="8"/>
  </w:num>
  <w:num w:numId="33" w16cid:durableId="1748188045">
    <w:abstractNumId w:val="2"/>
  </w:num>
  <w:num w:numId="34" w16cid:durableId="1507556220">
    <w:abstractNumId w:val="23"/>
  </w:num>
  <w:num w:numId="35" w16cid:durableId="203399690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2"/>
    <w:rsid w:val="00005F93"/>
    <w:rsid w:val="000176B5"/>
    <w:rsid w:val="0002103E"/>
    <w:rsid w:val="00027C79"/>
    <w:rsid w:val="00040642"/>
    <w:rsid w:val="0004217E"/>
    <w:rsid w:val="00060ECE"/>
    <w:rsid w:val="00064136"/>
    <w:rsid w:val="000743C7"/>
    <w:rsid w:val="00080AE6"/>
    <w:rsid w:val="00083C83"/>
    <w:rsid w:val="000A50F4"/>
    <w:rsid w:val="000A7331"/>
    <w:rsid w:val="000C1074"/>
    <w:rsid w:val="000C614E"/>
    <w:rsid w:val="000C6920"/>
    <w:rsid w:val="000E08BD"/>
    <w:rsid w:val="00107CCB"/>
    <w:rsid w:val="00121C9E"/>
    <w:rsid w:val="0012672B"/>
    <w:rsid w:val="00127447"/>
    <w:rsid w:val="00132294"/>
    <w:rsid w:val="00137DE9"/>
    <w:rsid w:val="0014070D"/>
    <w:rsid w:val="00140F28"/>
    <w:rsid w:val="001425D2"/>
    <w:rsid w:val="001462BF"/>
    <w:rsid w:val="001500D2"/>
    <w:rsid w:val="0015714B"/>
    <w:rsid w:val="001622EE"/>
    <w:rsid w:val="001626B0"/>
    <w:rsid w:val="00172BDE"/>
    <w:rsid w:val="001758BE"/>
    <w:rsid w:val="001A2669"/>
    <w:rsid w:val="001B0C28"/>
    <w:rsid w:val="001B659A"/>
    <w:rsid w:val="001C204E"/>
    <w:rsid w:val="001C4676"/>
    <w:rsid w:val="001D420B"/>
    <w:rsid w:val="001D5E77"/>
    <w:rsid w:val="001D5F37"/>
    <w:rsid w:val="001F3B54"/>
    <w:rsid w:val="002027CB"/>
    <w:rsid w:val="00211E79"/>
    <w:rsid w:val="002150FA"/>
    <w:rsid w:val="00221EA8"/>
    <w:rsid w:val="00232BD5"/>
    <w:rsid w:val="002411D6"/>
    <w:rsid w:val="00246686"/>
    <w:rsid w:val="00254709"/>
    <w:rsid w:val="00272E8F"/>
    <w:rsid w:val="00283FF6"/>
    <w:rsid w:val="0029275B"/>
    <w:rsid w:val="002A26DD"/>
    <w:rsid w:val="002B0BDF"/>
    <w:rsid w:val="002D1293"/>
    <w:rsid w:val="002E02D6"/>
    <w:rsid w:val="002E3358"/>
    <w:rsid w:val="002E5DBF"/>
    <w:rsid w:val="002F23DF"/>
    <w:rsid w:val="002F46A0"/>
    <w:rsid w:val="002F7BCB"/>
    <w:rsid w:val="0030460F"/>
    <w:rsid w:val="003075F4"/>
    <w:rsid w:val="0031755E"/>
    <w:rsid w:val="00330782"/>
    <w:rsid w:val="00334A9C"/>
    <w:rsid w:val="00335CF8"/>
    <w:rsid w:val="003427BD"/>
    <w:rsid w:val="00351C34"/>
    <w:rsid w:val="003542F8"/>
    <w:rsid w:val="00361215"/>
    <w:rsid w:val="0036248B"/>
    <w:rsid w:val="00372662"/>
    <w:rsid w:val="00381F85"/>
    <w:rsid w:val="00385860"/>
    <w:rsid w:val="00397CED"/>
    <w:rsid w:val="003A229B"/>
    <w:rsid w:val="003B0287"/>
    <w:rsid w:val="003D2747"/>
    <w:rsid w:val="003D27DC"/>
    <w:rsid w:val="003F2D99"/>
    <w:rsid w:val="004026BC"/>
    <w:rsid w:val="00406C56"/>
    <w:rsid w:val="00420282"/>
    <w:rsid w:val="00430413"/>
    <w:rsid w:val="00433FAB"/>
    <w:rsid w:val="00435F23"/>
    <w:rsid w:val="004369A8"/>
    <w:rsid w:val="00450721"/>
    <w:rsid w:val="00464BE9"/>
    <w:rsid w:val="00477919"/>
    <w:rsid w:val="00487CBB"/>
    <w:rsid w:val="004919E4"/>
    <w:rsid w:val="00491DC6"/>
    <w:rsid w:val="004944E4"/>
    <w:rsid w:val="004A0B8F"/>
    <w:rsid w:val="004A5240"/>
    <w:rsid w:val="004A7BBB"/>
    <w:rsid w:val="004F6455"/>
    <w:rsid w:val="00502835"/>
    <w:rsid w:val="00520F60"/>
    <w:rsid w:val="0052113E"/>
    <w:rsid w:val="00521A03"/>
    <w:rsid w:val="00521B7C"/>
    <w:rsid w:val="00530283"/>
    <w:rsid w:val="00546442"/>
    <w:rsid w:val="00547538"/>
    <w:rsid w:val="00582EFF"/>
    <w:rsid w:val="0058438E"/>
    <w:rsid w:val="005963C3"/>
    <w:rsid w:val="005A4EBF"/>
    <w:rsid w:val="005B07AB"/>
    <w:rsid w:val="005B15C4"/>
    <w:rsid w:val="005B439C"/>
    <w:rsid w:val="005D1F87"/>
    <w:rsid w:val="005D26CA"/>
    <w:rsid w:val="005D4ABE"/>
    <w:rsid w:val="005E3797"/>
    <w:rsid w:val="005E47D0"/>
    <w:rsid w:val="005E5F16"/>
    <w:rsid w:val="005E7304"/>
    <w:rsid w:val="005F1506"/>
    <w:rsid w:val="005F375F"/>
    <w:rsid w:val="00600B8E"/>
    <w:rsid w:val="00607B76"/>
    <w:rsid w:val="00612667"/>
    <w:rsid w:val="00622DF7"/>
    <w:rsid w:val="00624422"/>
    <w:rsid w:val="006323EF"/>
    <w:rsid w:val="00640AE7"/>
    <w:rsid w:val="00642D38"/>
    <w:rsid w:val="0064779E"/>
    <w:rsid w:val="00647A69"/>
    <w:rsid w:val="006660C6"/>
    <w:rsid w:val="00674000"/>
    <w:rsid w:val="006758B8"/>
    <w:rsid w:val="006809AC"/>
    <w:rsid w:val="00694E3B"/>
    <w:rsid w:val="006A2F00"/>
    <w:rsid w:val="006A3330"/>
    <w:rsid w:val="006C191C"/>
    <w:rsid w:val="006D3AF5"/>
    <w:rsid w:val="006D4C79"/>
    <w:rsid w:val="006D4DC4"/>
    <w:rsid w:val="006E1D66"/>
    <w:rsid w:val="006E3651"/>
    <w:rsid w:val="006E4408"/>
    <w:rsid w:val="00701C37"/>
    <w:rsid w:val="00701EBC"/>
    <w:rsid w:val="0070559B"/>
    <w:rsid w:val="00717AA2"/>
    <w:rsid w:val="00721A72"/>
    <w:rsid w:val="007301DD"/>
    <w:rsid w:val="00734173"/>
    <w:rsid w:val="00754919"/>
    <w:rsid w:val="007607AF"/>
    <w:rsid w:val="00764628"/>
    <w:rsid w:val="00764D04"/>
    <w:rsid w:val="007B7203"/>
    <w:rsid w:val="007C5650"/>
    <w:rsid w:val="007C61F5"/>
    <w:rsid w:val="007C7AD1"/>
    <w:rsid w:val="007D0B69"/>
    <w:rsid w:val="007E5C35"/>
    <w:rsid w:val="007F409E"/>
    <w:rsid w:val="007F70CD"/>
    <w:rsid w:val="008027F4"/>
    <w:rsid w:val="00810BA1"/>
    <w:rsid w:val="0083200E"/>
    <w:rsid w:val="0083581C"/>
    <w:rsid w:val="00841986"/>
    <w:rsid w:val="00845980"/>
    <w:rsid w:val="00852713"/>
    <w:rsid w:val="00862C1C"/>
    <w:rsid w:val="008732DA"/>
    <w:rsid w:val="00873533"/>
    <w:rsid w:val="00882A7F"/>
    <w:rsid w:val="008A5325"/>
    <w:rsid w:val="008C2400"/>
    <w:rsid w:val="008F1B89"/>
    <w:rsid w:val="008F23F9"/>
    <w:rsid w:val="008F3CA9"/>
    <w:rsid w:val="00913C00"/>
    <w:rsid w:val="0092297A"/>
    <w:rsid w:val="009251B5"/>
    <w:rsid w:val="00937326"/>
    <w:rsid w:val="00957533"/>
    <w:rsid w:val="00961B75"/>
    <w:rsid w:val="009648C6"/>
    <w:rsid w:val="00964A00"/>
    <w:rsid w:val="00973366"/>
    <w:rsid w:val="0097386A"/>
    <w:rsid w:val="00980343"/>
    <w:rsid w:val="00980659"/>
    <w:rsid w:val="00982C9E"/>
    <w:rsid w:val="009979FC"/>
    <w:rsid w:val="009A4CC7"/>
    <w:rsid w:val="009A7D68"/>
    <w:rsid w:val="009B1727"/>
    <w:rsid w:val="009C7D5C"/>
    <w:rsid w:val="009D5C88"/>
    <w:rsid w:val="009D6F4E"/>
    <w:rsid w:val="009D7A7C"/>
    <w:rsid w:val="009E25E4"/>
    <w:rsid w:val="00A013BF"/>
    <w:rsid w:val="00A0234E"/>
    <w:rsid w:val="00A1035B"/>
    <w:rsid w:val="00A12F22"/>
    <w:rsid w:val="00A21A71"/>
    <w:rsid w:val="00A225F1"/>
    <w:rsid w:val="00A379A3"/>
    <w:rsid w:val="00A704BA"/>
    <w:rsid w:val="00A86451"/>
    <w:rsid w:val="00AA1DA2"/>
    <w:rsid w:val="00AB35CF"/>
    <w:rsid w:val="00AB637B"/>
    <w:rsid w:val="00AB64F2"/>
    <w:rsid w:val="00AC06E8"/>
    <w:rsid w:val="00AC0EC6"/>
    <w:rsid w:val="00AD077B"/>
    <w:rsid w:val="00AD3058"/>
    <w:rsid w:val="00AE38B7"/>
    <w:rsid w:val="00AE3BEF"/>
    <w:rsid w:val="00AE5EEB"/>
    <w:rsid w:val="00AF1236"/>
    <w:rsid w:val="00AF4416"/>
    <w:rsid w:val="00B06A74"/>
    <w:rsid w:val="00B109BD"/>
    <w:rsid w:val="00B1113F"/>
    <w:rsid w:val="00B15094"/>
    <w:rsid w:val="00B31B9B"/>
    <w:rsid w:val="00B44925"/>
    <w:rsid w:val="00B6616E"/>
    <w:rsid w:val="00B80854"/>
    <w:rsid w:val="00B82C45"/>
    <w:rsid w:val="00B9088C"/>
    <w:rsid w:val="00BA139A"/>
    <w:rsid w:val="00BA326D"/>
    <w:rsid w:val="00BA69B6"/>
    <w:rsid w:val="00BC23CA"/>
    <w:rsid w:val="00C02295"/>
    <w:rsid w:val="00C110C3"/>
    <w:rsid w:val="00C1286F"/>
    <w:rsid w:val="00C2301D"/>
    <w:rsid w:val="00C24CEE"/>
    <w:rsid w:val="00C41351"/>
    <w:rsid w:val="00C47CF5"/>
    <w:rsid w:val="00C51163"/>
    <w:rsid w:val="00C674F3"/>
    <w:rsid w:val="00C70A69"/>
    <w:rsid w:val="00C94ADD"/>
    <w:rsid w:val="00CA1C94"/>
    <w:rsid w:val="00CA25F2"/>
    <w:rsid w:val="00CB60E1"/>
    <w:rsid w:val="00CC01DE"/>
    <w:rsid w:val="00CC25A6"/>
    <w:rsid w:val="00CC4FD7"/>
    <w:rsid w:val="00CD207A"/>
    <w:rsid w:val="00CD2F45"/>
    <w:rsid w:val="00CE296B"/>
    <w:rsid w:val="00CF5502"/>
    <w:rsid w:val="00D05192"/>
    <w:rsid w:val="00D068C8"/>
    <w:rsid w:val="00D13A7E"/>
    <w:rsid w:val="00D14D62"/>
    <w:rsid w:val="00D24745"/>
    <w:rsid w:val="00D32512"/>
    <w:rsid w:val="00D341A3"/>
    <w:rsid w:val="00D47C9B"/>
    <w:rsid w:val="00D55485"/>
    <w:rsid w:val="00D72B94"/>
    <w:rsid w:val="00D772BB"/>
    <w:rsid w:val="00D90321"/>
    <w:rsid w:val="00D978A2"/>
    <w:rsid w:val="00DA45A6"/>
    <w:rsid w:val="00DB06B3"/>
    <w:rsid w:val="00DB53C6"/>
    <w:rsid w:val="00DC261C"/>
    <w:rsid w:val="00DC2AF1"/>
    <w:rsid w:val="00DC4A3B"/>
    <w:rsid w:val="00DD0C41"/>
    <w:rsid w:val="00DE6F2E"/>
    <w:rsid w:val="00DF0D4A"/>
    <w:rsid w:val="00E00B43"/>
    <w:rsid w:val="00E1142F"/>
    <w:rsid w:val="00E11658"/>
    <w:rsid w:val="00E13072"/>
    <w:rsid w:val="00E341DE"/>
    <w:rsid w:val="00E53686"/>
    <w:rsid w:val="00E61816"/>
    <w:rsid w:val="00E654F2"/>
    <w:rsid w:val="00E727D9"/>
    <w:rsid w:val="00E83F18"/>
    <w:rsid w:val="00E8766A"/>
    <w:rsid w:val="00E92015"/>
    <w:rsid w:val="00E975BE"/>
    <w:rsid w:val="00EA1C0B"/>
    <w:rsid w:val="00EB264D"/>
    <w:rsid w:val="00EB7AFD"/>
    <w:rsid w:val="00EB7F25"/>
    <w:rsid w:val="00ED7D2D"/>
    <w:rsid w:val="00EE26FB"/>
    <w:rsid w:val="00EE64A0"/>
    <w:rsid w:val="00EF3981"/>
    <w:rsid w:val="00EF42CB"/>
    <w:rsid w:val="00EF5A89"/>
    <w:rsid w:val="00F022C2"/>
    <w:rsid w:val="00F0363E"/>
    <w:rsid w:val="00F06E91"/>
    <w:rsid w:val="00F2079F"/>
    <w:rsid w:val="00F27F4F"/>
    <w:rsid w:val="00F30B78"/>
    <w:rsid w:val="00F3340B"/>
    <w:rsid w:val="00F4641D"/>
    <w:rsid w:val="00F47A92"/>
    <w:rsid w:val="00F50615"/>
    <w:rsid w:val="00F528C9"/>
    <w:rsid w:val="00F52BBC"/>
    <w:rsid w:val="00F61699"/>
    <w:rsid w:val="00F62ECE"/>
    <w:rsid w:val="00F67781"/>
    <w:rsid w:val="00F76889"/>
    <w:rsid w:val="00F77500"/>
    <w:rsid w:val="00F77BF6"/>
    <w:rsid w:val="00F80BD9"/>
    <w:rsid w:val="00F821E2"/>
    <w:rsid w:val="00F878E1"/>
    <w:rsid w:val="00F919E2"/>
    <w:rsid w:val="00F93B53"/>
    <w:rsid w:val="00FA422F"/>
    <w:rsid w:val="00FB3C46"/>
    <w:rsid w:val="00FB6EAE"/>
    <w:rsid w:val="00FC1F9F"/>
    <w:rsid w:val="00FD2753"/>
    <w:rsid w:val="00FE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00359EAC"/>
  <w15:docId w15:val="{60E9D9F9-C6CE-441E-B2B4-73EA09C3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5B"/>
    <w:pPr>
      <w:spacing w:line="300" w:lineRule="atLeast"/>
      <w:jc w:val="both"/>
    </w:pPr>
    <w:rPr>
      <w:szCs w:val="20"/>
      <w:lang w:eastAsia="en-US"/>
    </w:rPr>
  </w:style>
  <w:style w:type="paragraph" w:styleId="Heading1">
    <w:name w:val="heading 1"/>
    <w:basedOn w:val="Normal"/>
    <w:link w:val="Heading1Char"/>
    <w:uiPriority w:val="99"/>
    <w:qFormat/>
    <w:pPr>
      <w:keepNext/>
      <w:numPr>
        <w:numId w:val="4"/>
      </w:numPr>
      <w:spacing w:before="320"/>
      <w:outlineLvl w:val="0"/>
    </w:pPr>
    <w:rPr>
      <w:b/>
      <w:smallCaps/>
      <w:kern w:val="28"/>
    </w:rPr>
  </w:style>
  <w:style w:type="paragraph" w:styleId="Heading2">
    <w:name w:val="heading 2"/>
    <w:basedOn w:val="Normal"/>
    <w:link w:val="Heading2Char"/>
    <w:uiPriority w:val="99"/>
    <w:qFormat/>
    <w:pPr>
      <w:numPr>
        <w:ilvl w:val="1"/>
        <w:numId w:val="4"/>
      </w:numPr>
      <w:spacing w:before="280" w:after="120"/>
      <w:outlineLvl w:val="1"/>
    </w:pPr>
    <w:rPr>
      <w:color w:val="000000"/>
    </w:rPr>
  </w:style>
  <w:style w:type="paragraph" w:styleId="Heading3">
    <w:name w:val="heading 3"/>
    <w:basedOn w:val="Normal"/>
    <w:link w:val="Heading3Char"/>
    <w:uiPriority w:val="99"/>
    <w:qFormat/>
    <w:pPr>
      <w:numPr>
        <w:ilvl w:val="2"/>
        <w:numId w:val="4"/>
      </w:numPr>
      <w:spacing w:after="120"/>
      <w:outlineLvl w:val="2"/>
    </w:pPr>
  </w:style>
  <w:style w:type="paragraph" w:styleId="Heading4">
    <w:name w:val="heading 4"/>
    <w:basedOn w:val="Normal"/>
    <w:link w:val="Heading4Char"/>
    <w:uiPriority w:val="99"/>
    <w:qFormat/>
    <w:pPr>
      <w:numPr>
        <w:ilvl w:val="3"/>
        <w:numId w:val="4"/>
      </w:numPr>
      <w:tabs>
        <w:tab w:val="left" w:pos="2261"/>
      </w:tabs>
      <w:spacing w:after="120"/>
      <w:outlineLvl w:val="3"/>
    </w:pPr>
  </w:style>
  <w:style w:type="paragraph" w:styleId="Heading5">
    <w:name w:val="heading 5"/>
    <w:basedOn w:val="Normal"/>
    <w:link w:val="Heading5Char"/>
    <w:uiPriority w:val="99"/>
    <w:qFormat/>
    <w:pPr>
      <w:numPr>
        <w:ilvl w:val="4"/>
        <w:numId w:val="4"/>
      </w:numPr>
      <w:spacing w:after="120"/>
      <w:outlineLvl w:val="4"/>
    </w:pPr>
  </w:style>
  <w:style w:type="paragraph" w:styleId="Heading6">
    <w:name w:val="heading 6"/>
    <w:basedOn w:val="Normal"/>
    <w:next w:val="Normal"/>
    <w:link w:val="Heading6Char"/>
    <w:autoRedefine/>
    <w:uiPriority w:val="99"/>
    <w:qFormat/>
    <w:rsid w:val="002150FA"/>
    <w:pPr>
      <w:keepNext/>
      <w:spacing w:before="160" w:after="80"/>
      <w:jc w:val="left"/>
      <w:outlineLvl w:val="5"/>
    </w:pPr>
    <w:rPr>
      <w:rFonts w:ascii="Arial" w:hAnsi="Arial"/>
      <w:b/>
      <w:sz w:val="20"/>
    </w:rPr>
  </w:style>
  <w:style w:type="paragraph" w:styleId="Heading7">
    <w:name w:val="heading 7"/>
    <w:basedOn w:val="Normal"/>
    <w:next w:val="Normal"/>
    <w:link w:val="Heading7Char"/>
    <w:uiPriority w:val="99"/>
    <w:qFormat/>
    <w:pPr>
      <w:keepNext/>
      <w:jc w:val="left"/>
      <w:outlineLvl w:val="6"/>
    </w:pPr>
    <w:rPr>
      <w:rFonts w:ascii="Arial" w:hAnsi="Arial"/>
      <w:b/>
      <w:smallCaps/>
      <w:color w:val="000000"/>
      <w:sz w:val="24"/>
    </w:rPr>
  </w:style>
  <w:style w:type="paragraph" w:styleId="Heading8">
    <w:name w:val="heading 8"/>
    <w:basedOn w:val="Normal"/>
    <w:next w:val="Normal"/>
    <w:link w:val="Heading8Char"/>
    <w:autoRedefine/>
    <w:uiPriority w:val="99"/>
    <w:qFormat/>
    <w:rsid w:val="002150FA"/>
    <w:pPr>
      <w:keepNext/>
      <w:pageBreakBefore/>
      <w:pBdr>
        <w:bottom w:val="single" w:sz="4" w:space="1" w:color="auto"/>
      </w:pBdr>
      <w:spacing w:before="600" w:after="120"/>
      <w:jc w:val="left"/>
      <w:outlineLvl w:val="7"/>
    </w:pPr>
    <w:rPr>
      <w:rFonts w:ascii="Arial" w:hAnsi="Arial" w:cs="Arial"/>
      <w:b/>
      <w:smallCaps/>
      <w:color w:val="0083AC"/>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1D83"/>
    <w:rPr>
      <w:b/>
      <w:smallCaps/>
      <w:kern w:val="28"/>
      <w:szCs w:val="20"/>
      <w:lang w:eastAsia="en-US"/>
    </w:rPr>
  </w:style>
  <w:style w:type="character" w:customStyle="1" w:styleId="Heading2Char">
    <w:name w:val="Heading 2 Char"/>
    <w:basedOn w:val="DefaultParagraphFont"/>
    <w:link w:val="Heading2"/>
    <w:uiPriority w:val="99"/>
    <w:rsid w:val="000C1D83"/>
    <w:rPr>
      <w:color w:val="000000"/>
      <w:szCs w:val="20"/>
      <w:lang w:eastAsia="en-US"/>
    </w:rPr>
  </w:style>
  <w:style w:type="character" w:customStyle="1" w:styleId="Heading3Char">
    <w:name w:val="Heading 3 Char"/>
    <w:basedOn w:val="DefaultParagraphFont"/>
    <w:link w:val="Heading3"/>
    <w:uiPriority w:val="99"/>
    <w:rsid w:val="000C1D83"/>
    <w:rPr>
      <w:szCs w:val="20"/>
      <w:lang w:eastAsia="en-US"/>
    </w:rPr>
  </w:style>
  <w:style w:type="character" w:customStyle="1" w:styleId="Heading4Char">
    <w:name w:val="Heading 4 Char"/>
    <w:basedOn w:val="DefaultParagraphFont"/>
    <w:link w:val="Heading4"/>
    <w:uiPriority w:val="99"/>
    <w:rsid w:val="000C1D83"/>
    <w:rPr>
      <w:szCs w:val="20"/>
      <w:lang w:eastAsia="en-US"/>
    </w:rPr>
  </w:style>
  <w:style w:type="character" w:customStyle="1" w:styleId="Heading5Char">
    <w:name w:val="Heading 5 Char"/>
    <w:basedOn w:val="DefaultParagraphFont"/>
    <w:link w:val="Heading5"/>
    <w:uiPriority w:val="99"/>
    <w:rsid w:val="000C1D83"/>
    <w:rPr>
      <w:szCs w:val="20"/>
      <w:lang w:eastAsia="en-US"/>
    </w:rPr>
  </w:style>
  <w:style w:type="character" w:customStyle="1" w:styleId="Heading6Char">
    <w:name w:val="Heading 6 Char"/>
    <w:basedOn w:val="DefaultParagraphFont"/>
    <w:link w:val="Heading6"/>
    <w:uiPriority w:val="9"/>
    <w:semiHidden/>
    <w:rsid w:val="000C1D83"/>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0C1D8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0C1D83"/>
    <w:rPr>
      <w:rFonts w:asciiTheme="minorHAnsi" w:eastAsiaTheme="minorEastAsia" w:hAnsiTheme="minorHAnsi" w:cstheme="minorBidi"/>
      <w:i/>
      <w:iCs/>
      <w:sz w:val="24"/>
      <w:szCs w:val="24"/>
      <w:lang w:eastAsia="en-US"/>
    </w:rPr>
  </w:style>
  <w:style w:type="paragraph" w:customStyle="1" w:styleId="Bodyclause">
    <w:name w:val="Body  clause"/>
    <w:basedOn w:val="Normal"/>
    <w:next w:val="Heading1"/>
    <w:uiPriority w:val="99"/>
    <w:pPr>
      <w:spacing w:before="120" w:after="120"/>
      <w:ind w:left="720"/>
    </w:pPr>
  </w:style>
  <w:style w:type="paragraph" w:customStyle="1" w:styleId="Bodysubclause">
    <w:name w:val="Body  sub clause"/>
    <w:basedOn w:val="Normal"/>
    <w:pPr>
      <w:spacing w:before="240" w:after="120"/>
      <w:ind w:left="720"/>
    </w:pPr>
  </w:style>
  <w:style w:type="paragraph" w:customStyle="1" w:styleId="Bodypara">
    <w:name w:val="Body para"/>
    <w:basedOn w:val="Normal"/>
    <w:uiPriority w:val="99"/>
    <w:pPr>
      <w:spacing w:after="240"/>
      <w:ind w:left="1559"/>
    </w:pPr>
  </w:style>
  <w:style w:type="paragraph" w:customStyle="1" w:styleId="Bodysubpara">
    <w:name w:val="Body sub para"/>
    <w:basedOn w:val="Normal"/>
    <w:next w:val="Heading3"/>
    <w:uiPriority w:val="99"/>
    <w:pPr>
      <w:spacing w:after="120"/>
      <w:ind w:left="2268"/>
    </w:pPr>
  </w:style>
  <w:style w:type="paragraph" w:customStyle="1" w:styleId="Definitions">
    <w:name w:val="Definitions"/>
    <w:basedOn w:val="Normal"/>
    <w:uiPriority w:val="99"/>
    <w:pPr>
      <w:tabs>
        <w:tab w:val="left" w:pos="709"/>
      </w:tabs>
      <w:spacing w:after="120"/>
      <w:ind w:left="720"/>
    </w:pPr>
  </w:style>
  <w:style w:type="paragraph" w:styleId="Footer">
    <w:name w:val="footer"/>
    <w:basedOn w:val="Normal"/>
    <w:link w:val="FooterChar"/>
    <w:uiPriority w:val="99"/>
    <w:pPr>
      <w:tabs>
        <w:tab w:val="center" w:pos="4153"/>
        <w:tab w:val="right" w:pos="8306"/>
      </w:tabs>
      <w:spacing w:after="240"/>
    </w:pPr>
  </w:style>
  <w:style w:type="character" w:customStyle="1" w:styleId="FooterChar">
    <w:name w:val="Footer Char"/>
    <w:basedOn w:val="DefaultParagraphFont"/>
    <w:link w:val="Footer"/>
    <w:uiPriority w:val="99"/>
    <w:rsid w:val="000C1D83"/>
    <w:rPr>
      <w:szCs w:val="20"/>
      <w:lang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rsid w:val="000C1D83"/>
    <w:rPr>
      <w:szCs w:val="20"/>
      <w:lang w:eastAsia="en-US"/>
    </w:rPr>
  </w:style>
  <w:style w:type="character" w:styleId="PageNumber">
    <w:name w:val="page number"/>
    <w:basedOn w:val="DefaultParagraphFont"/>
    <w:uiPriority w:val="99"/>
    <w:rPr>
      <w:rFonts w:cs="Times New Roman"/>
    </w:rPr>
  </w:style>
  <w:style w:type="paragraph" w:customStyle="1" w:styleId="Schmainhead">
    <w:name w:val="Sch   main head"/>
    <w:basedOn w:val="Normal"/>
    <w:next w:val="Normal"/>
    <w:autoRedefine/>
    <w:uiPriority w:val="99"/>
    <w:rsid w:val="00132294"/>
    <w:pPr>
      <w:keepNext/>
      <w:pageBreakBefore/>
      <w:spacing w:before="240" w:after="360"/>
      <w:ind w:left="720"/>
      <w:jc w:val="center"/>
      <w:outlineLvl w:val="0"/>
    </w:pPr>
    <w:rPr>
      <w:rFonts w:ascii="Arial" w:hAnsi="Arial" w:cs="Arial"/>
      <w:b/>
      <w:color w:val="26A699"/>
      <w:kern w:val="28"/>
      <w:sz w:val="28"/>
      <w:szCs w:val="28"/>
    </w:rPr>
  </w:style>
  <w:style w:type="paragraph" w:customStyle="1" w:styleId="Schparthead">
    <w:name w:val="Sch   part head"/>
    <w:basedOn w:val="Normal"/>
    <w:next w:val="Normal"/>
    <w:uiPriority w:val="99"/>
    <w:pPr>
      <w:keepNext/>
      <w:numPr>
        <w:numId w:val="7"/>
      </w:numPr>
      <w:spacing w:before="240" w:after="240"/>
      <w:jc w:val="center"/>
      <w:outlineLvl w:val="0"/>
    </w:pPr>
    <w:rPr>
      <w:b/>
      <w:kern w:val="28"/>
    </w:rPr>
  </w:style>
  <w:style w:type="paragraph" w:customStyle="1" w:styleId="Sch1styleclause">
    <w:name w:val="Sch  (1style) clause"/>
    <w:basedOn w:val="Normal"/>
    <w:uiPriority w:val="99"/>
    <w:pPr>
      <w:numPr>
        <w:numId w:val="5"/>
      </w:numPr>
      <w:spacing w:before="320"/>
      <w:outlineLvl w:val="0"/>
    </w:pPr>
    <w:rPr>
      <w:b/>
      <w:smallCaps/>
    </w:rPr>
  </w:style>
  <w:style w:type="paragraph" w:customStyle="1" w:styleId="Sch1stylesubclause">
    <w:name w:val="Sch  (1style) sub clause"/>
    <w:basedOn w:val="Normal"/>
    <w:uiPriority w:val="99"/>
    <w:pPr>
      <w:numPr>
        <w:ilvl w:val="1"/>
        <w:numId w:val="5"/>
      </w:numPr>
      <w:spacing w:before="280" w:after="120"/>
      <w:outlineLvl w:val="1"/>
    </w:pPr>
    <w:rPr>
      <w:color w:val="000000"/>
    </w:rPr>
  </w:style>
  <w:style w:type="paragraph" w:customStyle="1" w:styleId="Sch1stylepara">
    <w:name w:val="Sch (1style) para"/>
    <w:basedOn w:val="Normal"/>
    <w:uiPriority w:val="99"/>
    <w:pPr>
      <w:numPr>
        <w:ilvl w:val="2"/>
        <w:numId w:val="5"/>
      </w:numPr>
      <w:spacing w:after="120"/>
    </w:pPr>
  </w:style>
  <w:style w:type="paragraph" w:customStyle="1" w:styleId="Sch1stylesubpara">
    <w:name w:val="Sch (1style) sub para"/>
    <w:basedOn w:val="Heading4"/>
    <w:uiPriority w:val="99"/>
    <w:pPr>
      <w:numPr>
        <w:numId w:val="5"/>
      </w:numPr>
    </w:pPr>
  </w:style>
  <w:style w:type="paragraph" w:customStyle="1" w:styleId="Sch2style1">
    <w:name w:val="Sch (2style)  1"/>
    <w:basedOn w:val="Normal"/>
    <w:uiPriority w:val="99"/>
    <w:pPr>
      <w:numPr>
        <w:numId w:val="1"/>
      </w:numPr>
      <w:spacing w:before="280" w:after="120" w:line="300" w:lineRule="exact"/>
    </w:pPr>
  </w:style>
  <w:style w:type="paragraph" w:customStyle="1" w:styleId="Sch2stylea">
    <w:name w:val="Sch (2style) (a)"/>
    <w:basedOn w:val="Normal"/>
    <w:uiPriority w:val="99"/>
    <w:pPr>
      <w:numPr>
        <w:ilvl w:val="1"/>
        <w:numId w:val="1"/>
      </w:numPr>
      <w:spacing w:after="120" w:line="300" w:lineRule="exact"/>
    </w:pPr>
  </w:style>
  <w:style w:type="paragraph" w:customStyle="1" w:styleId="Sch2stylei">
    <w:name w:val="Sch (2style) (i)"/>
    <w:basedOn w:val="Heading4"/>
    <w:uiPriority w:val="99"/>
    <w:pPr>
      <w:numPr>
        <w:ilvl w:val="2"/>
        <w:numId w:val="1"/>
      </w:numPr>
      <w:tabs>
        <w:tab w:val="clear" w:pos="2261"/>
        <w:tab w:val="left" w:pos="2268"/>
      </w:tabs>
    </w:pPr>
    <w:rPr>
      <w:noProof/>
    </w:rPr>
  </w:style>
  <w:style w:type="paragraph" w:styleId="TOC1">
    <w:name w:val="toc 1"/>
    <w:basedOn w:val="Normal"/>
    <w:next w:val="Normal"/>
    <w:autoRedefine/>
    <w:uiPriority w:val="39"/>
    <w:rsid w:val="004944E4"/>
    <w:pPr>
      <w:tabs>
        <w:tab w:val="left" w:pos="0"/>
        <w:tab w:val="left" w:pos="1320"/>
        <w:tab w:val="right" w:leader="dot" w:pos="7655"/>
      </w:tabs>
      <w:spacing w:before="240" w:line="260" w:lineRule="atLeast"/>
      <w:ind w:right="652"/>
    </w:pPr>
    <w:rPr>
      <w:smallCaps/>
      <w:sz w:val="20"/>
    </w:rPr>
  </w:style>
  <w:style w:type="paragraph" w:styleId="TOC2">
    <w:name w:val="toc 2"/>
    <w:basedOn w:val="Normal"/>
    <w:next w:val="Normal"/>
    <w:autoRedefine/>
    <w:uiPriority w:val="99"/>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99"/>
    <w:pPr>
      <w:tabs>
        <w:tab w:val="left" w:pos="709"/>
        <w:tab w:val="right" w:leader="dot" w:pos="7655"/>
      </w:tabs>
      <w:ind w:left="709" w:right="1219" w:hanging="709"/>
    </w:pPr>
    <w:rPr>
      <w:noProof/>
      <w:sz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1Parties">
    <w:name w:val="(1) Parties"/>
    <w:basedOn w:val="Normal"/>
    <w:uiPriority w:val="99"/>
    <w:pPr>
      <w:numPr>
        <w:numId w:val="2"/>
      </w:numPr>
      <w:spacing w:before="120" w:after="120"/>
    </w:pPr>
  </w:style>
  <w:style w:type="paragraph" w:customStyle="1" w:styleId="ABackground">
    <w:name w:val="(A) Background"/>
    <w:basedOn w:val="Normal"/>
    <w:uiPriority w:val="99"/>
    <w:pPr>
      <w:numPr>
        <w:numId w:val="3"/>
      </w:numPr>
      <w:spacing w:before="120" w:after="120"/>
    </w:pPr>
  </w:style>
  <w:style w:type="character" w:customStyle="1" w:styleId="Def">
    <w:name w:val="Def"/>
    <w:uiPriority w:val="99"/>
    <w:rPr>
      <w:b/>
      <w:color w:val="000000"/>
      <w:sz w:val="22"/>
    </w:rPr>
  </w:style>
  <w:style w:type="paragraph" w:customStyle="1" w:styleId="1stIntroHeadings">
    <w:name w:val="1stIntroHeadings"/>
    <w:basedOn w:val="Normal"/>
    <w:next w:val="Normal"/>
    <w:uiPriority w:val="99"/>
    <w:pPr>
      <w:tabs>
        <w:tab w:val="left" w:pos="709"/>
      </w:tabs>
      <w:spacing w:before="120" w:after="120"/>
    </w:pPr>
    <w:rPr>
      <w:b/>
      <w:smallCaps/>
      <w:sz w:val="24"/>
    </w:rPr>
  </w:style>
  <w:style w:type="paragraph" w:customStyle="1" w:styleId="Scha">
    <w:name w:val="Sch a)"/>
    <w:basedOn w:val="Normal"/>
    <w:uiPriority w:val="99"/>
    <w:pPr>
      <w:numPr>
        <w:ilvl w:val="1"/>
        <w:numId w:val="2"/>
      </w:numPr>
    </w:pPr>
  </w:style>
  <w:style w:type="paragraph" w:customStyle="1" w:styleId="XExecution">
    <w:name w:val="X Execution"/>
    <w:basedOn w:val="Normal"/>
    <w:uiPriority w:val="99"/>
    <w:pPr>
      <w:tabs>
        <w:tab w:val="left" w:pos="0"/>
        <w:tab w:val="left" w:pos="3544"/>
      </w:tabs>
      <w:ind w:right="459"/>
      <w:jc w:val="left"/>
    </w:pPr>
    <w:rPr>
      <w:color w:val="000000"/>
    </w:rPr>
  </w:style>
  <w:style w:type="paragraph" w:customStyle="1" w:styleId="Comments">
    <w:name w:val="Comments"/>
    <w:basedOn w:val="Normal"/>
    <w:uiPriority w:val="99"/>
    <w:pPr>
      <w:spacing w:after="120"/>
      <w:ind w:left="284"/>
      <w:jc w:val="left"/>
    </w:pPr>
    <w:rPr>
      <w:i/>
    </w:rPr>
  </w:style>
  <w:style w:type="paragraph" w:customStyle="1" w:styleId="CoversheetTitle">
    <w:name w:val="Coversheet Title"/>
    <w:basedOn w:val="Normal"/>
    <w:autoRedefine/>
    <w:uiPriority w:val="99"/>
    <w:pPr>
      <w:spacing w:before="480" w:after="480"/>
      <w:jc w:val="center"/>
    </w:pPr>
    <w:rPr>
      <w:b/>
      <w:smallCaps/>
    </w:rPr>
  </w:style>
  <w:style w:type="paragraph" w:customStyle="1" w:styleId="CoversheetParagraph">
    <w:name w:val="Coversheet Paragraph"/>
    <w:basedOn w:val="Normal"/>
    <w:autoRedefine/>
    <w:uiPriority w:val="99"/>
    <w:pPr>
      <w:jc w:val="center"/>
    </w:pPr>
  </w:style>
  <w:style w:type="character" w:customStyle="1" w:styleId="Defterm">
    <w:name w:val="Defterm"/>
    <w:uiPriority w:val="99"/>
    <w:rPr>
      <w:b/>
      <w:color w:val="000000"/>
      <w:sz w:val="22"/>
    </w:rPr>
  </w:style>
  <w:style w:type="paragraph" w:customStyle="1" w:styleId="NewPage">
    <w:name w:val="New Page"/>
    <w:basedOn w:val="Normal"/>
    <w:autoRedefine/>
    <w:uiPriority w:val="99"/>
    <w:pPr>
      <w:pageBreakBefore/>
    </w:pPr>
  </w:style>
  <w:style w:type="paragraph" w:customStyle="1" w:styleId="FrontInformation">
    <w:name w:val="FrontInformation"/>
    <w:autoRedefine/>
    <w:uiPriority w:val="99"/>
    <w:pPr>
      <w:spacing w:line="300" w:lineRule="atLeast"/>
    </w:pPr>
    <w:rPr>
      <w:rFonts w:ascii="Arial" w:hAnsi="Arial"/>
      <w:color w:val="000000"/>
      <w:sz w:val="20"/>
      <w:szCs w:val="20"/>
      <w:lang w:eastAsia="en-US"/>
    </w:rPr>
  </w:style>
  <w:style w:type="character" w:customStyle="1" w:styleId="defitem">
    <w:name w:val="defitem"/>
    <w:basedOn w:val="DefaultParagraphFont"/>
    <w:uiPriority w:val="99"/>
    <w:rPr>
      <w:rFonts w:cs="Times New Roman"/>
    </w:rPr>
  </w:style>
  <w:style w:type="character" w:customStyle="1" w:styleId="smallcaps">
    <w:name w:val="smallcaps"/>
    <w:uiPriority w:val="99"/>
    <w:rPr>
      <w:b/>
      <w:smallCaps/>
    </w:rPr>
  </w:style>
  <w:style w:type="paragraph" w:customStyle="1" w:styleId="Schmainheadinc">
    <w:name w:val="Sch   main head inc"/>
    <w:basedOn w:val="Normal"/>
    <w:uiPriority w:val="99"/>
    <w:pPr>
      <w:numPr>
        <w:numId w:val="10"/>
      </w:numPr>
      <w:spacing w:before="360" w:after="360"/>
    </w:pPr>
    <w:rPr>
      <w:b/>
    </w:rPr>
  </w:style>
  <w:style w:type="paragraph" w:customStyle="1" w:styleId="Schmainheadsingle">
    <w:name w:val="Sch main head single"/>
    <w:basedOn w:val="Normal"/>
    <w:next w:val="Normal"/>
    <w:uiPriority w:val="99"/>
    <w:pPr>
      <w:pageBreakBefore/>
      <w:numPr>
        <w:numId w:val="8"/>
      </w:numPr>
      <w:spacing w:before="240" w:after="360"/>
      <w:jc w:val="center"/>
    </w:pPr>
    <w:rPr>
      <w:b/>
      <w:kern w:val="28"/>
    </w:rPr>
  </w:style>
  <w:style w:type="paragraph" w:customStyle="1" w:styleId="Schmainheadincsingle">
    <w:name w:val="Sch   main head inc single"/>
    <w:basedOn w:val="Normal"/>
    <w:next w:val="Normal"/>
    <w:uiPriority w:val="99"/>
    <w:pPr>
      <w:numPr>
        <w:numId w:val="9"/>
      </w:numPr>
      <w:spacing w:before="240" w:after="360"/>
    </w:pPr>
    <w:rPr>
      <w:b/>
      <w:kern w:val="28"/>
    </w:rPr>
  </w:style>
  <w:style w:type="paragraph" w:customStyle="1" w:styleId="Testimonium">
    <w:name w:val="Testimonium"/>
    <w:basedOn w:val="Normal"/>
    <w:uiPriority w:val="99"/>
    <w:pPr>
      <w:spacing w:before="360" w:after="360"/>
    </w:pPr>
  </w:style>
  <w:style w:type="paragraph" w:customStyle="1" w:styleId="Appmainheadsingle">
    <w:name w:val="App main head single"/>
    <w:basedOn w:val="Normal"/>
    <w:next w:val="Normal"/>
    <w:uiPriority w:val="99"/>
    <w:pPr>
      <w:pageBreakBefore/>
      <w:numPr>
        <w:numId w:val="11"/>
      </w:numPr>
      <w:spacing w:before="240" w:after="360"/>
      <w:jc w:val="center"/>
    </w:pPr>
    <w:rPr>
      <w:b/>
    </w:rPr>
  </w:style>
  <w:style w:type="paragraph" w:customStyle="1" w:styleId="Appmainhead">
    <w:name w:val="App   main head"/>
    <w:basedOn w:val="Normal"/>
    <w:next w:val="Normal"/>
    <w:uiPriority w:val="99"/>
    <w:pPr>
      <w:pageBreakBefore/>
      <w:numPr>
        <w:numId w:val="12"/>
      </w:numPr>
      <w:spacing w:before="240" w:after="360"/>
      <w:jc w:val="center"/>
    </w:pPr>
    <w:rPr>
      <w:b/>
    </w:rPr>
  </w:style>
  <w:style w:type="paragraph" w:styleId="CommentText">
    <w:name w:val="annotation text"/>
    <w:basedOn w:val="Normal"/>
    <w:link w:val="CommentTextChar"/>
    <w:uiPriority w:val="99"/>
    <w:pPr>
      <w:spacing w:line="200" w:lineRule="atLeast"/>
      <w:jc w:val="left"/>
    </w:pPr>
    <w:rPr>
      <w:sz w:val="20"/>
    </w:rPr>
  </w:style>
  <w:style w:type="character" w:customStyle="1" w:styleId="CommentTextChar">
    <w:name w:val="Comment Text Char"/>
    <w:basedOn w:val="DefaultParagraphFont"/>
    <w:link w:val="CommentText"/>
    <w:uiPriority w:val="99"/>
    <w:semiHidden/>
    <w:rsid w:val="000C1D83"/>
    <w:rPr>
      <w:sz w:val="20"/>
      <w:szCs w:val="20"/>
      <w:lang w:eastAsia="en-US"/>
    </w:rPr>
  </w:style>
  <w:style w:type="paragraph" w:customStyle="1" w:styleId="CoversheetTitle2">
    <w:name w:val="Coversheet Title2"/>
    <w:basedOn w:val="CoversheetTitle"/>
    <w:uiPriority w:val="99"/>
    <w:rPr>
      <w:sz w:val="28"/>
    </w:rPr>
  </w:style>
  <w:style w:type="paragraph" w:customStyle="1" w:styleId="Headingreg">
    <w:name w:val="Heading reg"/>
    <w:basedOn w:val="Heading1"/>
    <w:next w:val="Normal"/>
    <w:uiPriority w:val="99"/>
    <w:pPr>
      <w:keepNext w:val="0"/>
      <w:spacing w:after="240"/>
    </w:pPr>
    <w:rPr>
      <w:b w:val="0"/>
      <w:smallCaps w:val="0"/>
    </w:rPr>
  </w:style>
  <w:style w:type="paragraph" w:customStyle="1" w:styleId="HeadingTitle">
    <w:name w:val="HeadingTitle"/>
    <w:basedOn w:val="Normal"/>
    <w:uiPriority w:val="99"/>
    <w:pPr>
      <w:spacing w:before="240" w:after="240"/>
    </w:pPr>
    <w:rPr>
      <w:b/>
      <w:sz w:val="24"/>
    </w:rPr>
  </w:style>
  <w:style w:type="paragraph" w:customStyle="1" w:styleId="BackSubClause">
    <w:name w:val="BackSubClause"/>
    <w:basedOn w:val="Normal"/>
    <w:uiPriority w:val="99"/>
    <w:pPr>
      <w:numPr>
        <w:ilvl w:val="1"/>
        <w:numId w:val="3"/>
      </w:numPr>
    </w:pPr>
  </w:style>
  <w:style w:type="paragraph" w:customStyle="1" w:styleId="NormalSpaced">
    <w:name w:val="NormalSpaced"/>
    <w:basedOn w:val="Normal"/>
    <w:next w:val="Normal"/>
    <w:uiPriority w:val="99"/>
    <w:pPr>
      <w:spacing w:after="240"/>
    </w:pPr>
  </w:style>
  <w:style w:type="paragraph" w:customStyle="1" w:styleId="Bullet">
    <w:name w:val="Bullet"/>
    <w:basedOn w:val="Normal"/>
    <w:uiPriority w:val="99"/>
    <w:pPr>
      <w:numPr>
        <w:numId w:val="18"/>
      </w:numPr>
      <w:spacing w:after="240"/>
    </w:pPr>
  </w:style>
  <w:style w:type="paragraph" w:customStyle="1" w:styleId="Bullet2">
    <w:name w:val="Bullet2"/>
    <w:basedOn w:val="Normal"/>
    <w:uiPriority w:val="99"/>
    <w:pPr>
      <w:numPr>
        <w:numId w:val="13"/>
      </w:numPr>
      <w:spacing w:after="240" w:line="240" w:lineRule="auto"/>
    </w:pPr>
  </w:style>
  <w:style w:type="paragraph" w:customStyle="1" w:styleId="Bullet3">
    <w:name w:val="Bullet3"/>
    <w:basedOn w:val="Normal"/>
    <w:uiPriority w:val="99"/>
    <w:pPr>
      <w:numPr>
        <w:numId w:val="14"/>
      </w:numPr>
      <w:spacing w:after="240" w:line="240" w:lineRule="auto"/>
    </w:pPr>
  </w:style>
  <w:style w:type="paragraph" w:customStyle="1" w:styleId="NormalCell">
    <w:name w:val="NormalCell"/>
    <w:basedOn w:val="Normal"/>
    <w:uiPriority w:val="99"/>
    <w:pPr>
      <w:spacing w:before="120" w:after="120"/>
      <w:jc w:val="left"/>
    </w:pPr>
  </w:style>
  <w:style w:type="paragraph" w:customStyle="1" w:styleId="NormalSmall">
    <w:name w:val="NormalSmall"/>
    <w:basedOn w:val="NormalCell"/>
    <w:uiPriority w:val="99"/>
    <w:rPr>
      <w:sz w:val="18"/>
    </w:rPr>
  </w:style>
  <w:style w:type="paragraph" w:customStyle="1" w:styleId="BulletSmall">
    <w:name w:val="Bullet Small"/>
    <w:basedOn w:val="Bullet"/>
    <w:uiPriority w:val="99"/>
    <w:rPr>
      <w:sz w:val="18"/>
    </w:rPr>
  </w:style>
  <w:style w:type="paragraph" w:customStyle="1" w:styleId="Bullet4">
    <w:name w:val="Bullet4"/>
    <w:basedOn w:val="Normal"/>
    <w:uiPriority w:val="99"/>
    <w:pPr>
      <w:numPr>
        <w:numId w:val="15"/>
      </w:numPr>
      <w:spacing w:after="240" w:line="240" w:lineRule="auto"/>
    </w:pPr>
  </w:style>
  <w:style w:type="paragraph" w:customStyle="1" w:styleId="Bullet5">
    <w:name w:val="Bullet5"/>
    <w:basedOn w:val="Normal"/>
    <w:uiPriority w:val="99"/>
    <w:pPr>
      <w:numPr>
        <w:numId w:val="16"/>
      </w:numPr>
      <w:spacing w:after="240"/>
    </w:pPr>
  </w:style>
  <w:style w:type="paragraph" w:customStyle="1" w:styleId="Bodysubpara2">
    <w:name w:val="Body sub para2"/>
    <w:basedOn w:val="Bodysubpara"/>
    <w:uiPriority w:val="99"/>
    <w:pPr>
      <w:spacing w:after="240"/>
      <w:ind w:left="3028"/>
    </w:pPr>
  </w:style>
  <w:style w:type="paragraph" w:customStyle="1" w:styleId="Bullet1">
    <w:name w:val="Bullet1"/>
    <w:basedOn w:val="Normal"/>
    <w:uiPriority w:val="99"/>
    <w:pPr>
      <w:numPr>
        <w:numId w:val="17"/>
      </w:numPr>
      <w:spacing w:after="240"/>
    </w:pPr>
  </w:style>
  <w:style w:type="paragraph" w:customStyle="1" w:styleId="Bullet1continued">
    <w:name w:val="Bullet1continued"/>
    <w:basedOn w:val="Bullet1"/>
    <w:uiPriority w:val="99"/>
    <w:pPr>
      <w:numPr>
        <w:numId w:val="0"/>
      </w:numPr>
      <w:ind w:left="357"/>
    </w:pPr>
  </w:style>
  <w:style w:type="paragraph" w:customStyle="1" w:styleId="Bullet2continued">
    <w:name w:val="Bullet2continued"/>
    <w:basedOn w:val="Bullet2"/>
    <w:uiPriority w:val="99"/>
    <w:pPr>
      <w:numPr>
        <w:numId w:val="0"/>
      </w:numPr>
      <w:ind w:left="1077"/>
    </w:pPr>
  </w:style>
  <w:style w:type="paragraph" w:customStyle="1" w:styleId="Bullet3continued">
    <w:name w:val="Bullet3continued"/>
    <w:basedOn w:val="Bullet3"/>
    <w:uiPriority w:val="99"/>
    <w:pPr>
      <w:numPr>
        <w:numId w:val="0"/>
      </w:numPr>
      <w:ind w:left="1945"/>
    </w:pPr>
  </w:style>
  <w:style w:type="paragraph" w:customStyle="1" w:styleId="Bullet4continued">
    <w:name w:val="Bullet4continued"/>
    <w:basedOn w:val="Bullet4"/>
    <w:uiPriority w:val="99"/>
    <w:pPr>
      <w:numPr>
        <w:numId w:val="0"/>
      </w:numPr>
      <w:ind w:left="2676"/>
    </w:pPr>
  </w:style>
  <w:style w:type="paragraph" w:customStyle="1" w:styleId="Bullet5continued">
    <w:name w:val="Bullet5continued"/>
    <w:basedOn w:val="Bullet5"/>
    <w:uiPriority w:val="99"/>
    <w:pPr>
      <w:numPr>
        <w:numId w:val="0"/>
      </w:numPr>
      <w:ind w:left="3385"/>
    </w:pPr>
  </w:style>
  <w:style w:type="paragraph" w:customStyle="1" w:styleId="XExecutionHeading">
    <w:name w:val="X Execution Heading"/>
    <w:basedOn w:val="XExecution"/>
    <w:uiPriority w:val="99"/>
    <w:pPr>
      <w:keepNext/>
      <w:spacing w:before="320" w:after="240"/>
    </w:pPr>
    <w:rPr>
      <w:b/>
      <w:smallCaps/>
      <w:kern w:val="28"/>
    </w:rPr>
  </w:style>
  <w:style w:type="paragraph" w:customStyle="1" w:styleId="Body">
    <w:name w:val="Body"/>
    <w:basedOn w:val="Normal"/>
    <w:link w:val="BodyChar"/>
    <w:uiPriority w:val="99"/>
    <w:rsid w:val="00AD077B"/>
    <w:pPr>
      <w:widowControl w:val="0"/>
      <w:tabs>
        <w:tab w:val="left" w:pos="851"/>
        <w:tab w:val="left" w:pos="1843"/>
        <w:tab w:val="left" w:pos="3119"/>
        <w:tab w:val="left" w:pos="4253"/>
      </w:tabs>
      <w:adjustRightInd w:val="0"/>
      <w:spacing w:after="240" w:line="312" w:lineRule="auto"/>
      <w:textAlignment w:val="baseline"/>
    </w:pPr>
    <w:rPr>
      <w:rFonts w:ascii="Verdana" w:hAnsi="Verdana"/>
      <w:sz w:val="20"/>
      <w:lang w:eastAsia="en-GB"/>
    </w:rPr>
  </w:style>
  <w:style w:type="character" w:customStyle="1" w:styleId="BodyChar">
    <w:name w:val="Body Char"/>
    <w:link w:val="Body"/>
    <w:uiPriority w:val="99"/>
    <w:locked/>
    <w:rsid w:val="00AD077B"/>
    <w:rPr>
      <w:rFonts w:ascii="Verdana" w:hAnsi="Verdana"/>
      <w:lang w:val="en-GB" w:eastAsia="en-GB"/>
    </w:rPr>
  </w:style>
  <w:style w:type="character" w:styleId="CommentReference">
    <w:name w:val="annotation reference"/>
    <w:basedOn w:val="DefaultParagraphFont"/>
    <w:uiPriority w:val="99"/>
    <w:semiHidden/>
    <w:rsid w:val="001C204E"/>
    <w:rPr>
      <w:rFonts w:cs="Times New Roman"/>
      <w:sz w:val="16"/>
    </w:rPr>
  </w:style>
  <w:style w:type="paragraph" w:styleId="CommentSubject">
    <w:name w:val="annotation subject"/>
    <w:basedOn w:val="CommentText"/>
    <w:next w:val="CommentText"/>
    <w:link w:val="CommentSubjectChar"/>
    <w:uiPriority w:val="99"/>
    <w:semiHidden/>
    <w:rsid w:val="001C204E"/>
    <w:pPr>
      <w:spacing w:line="300" w:lineRule="atLeast"/>
      <w:jc w:val="both"/>
    </w:pPr>
    <w:rPr>
      <w:b/>
      <w:bCs/>
    </w:rPr>
  </w:style>
  <w:style w:type="character" w:customStyle="1" w:styleId="CommentSubjectChar">
    <w:name w:val="Comment Subject Char"/>
    <w:basedOn w:val="CommentTextChar"/>
    <w:link w:val="CommentSubject"/>
    <w:uiPriority w:val="99"/>
    <w:semiHidden/>
    <w:rsid w:val="000C1D83"/>
    <w:rPr>
      <w:b/>
      <w:bCs/>
      <w:sz w:val="20"/>
      <w:szCs w:val="20"/>
      <w:lang w:eastAsia="en-US"/>
    </w:rPr>
  </w:style>
  <w:style w:type="paragraph" w:styleId="BalloonText">
    <w:name w:val="Balloon Text"/>
    <w:basedOn w:val="Normal"/>
    <w:link w:val="BalloonTextChar"/>
    <w:uiPriority w:val="99"/>
    <w:semiHidden/>
    <w:rsid w:val="001C204E"/>
    <w:rPr>
      <w:rFonts w:ascii="Tahoma" w:hAnsi="Tahoma" w:cs="Tahoma"/>
      <w:sz w:val="16"/>
      <w:szCs w:val="16"/>
    </w:rPr>
  </w:style>
  <w:style w:type="character" w:customStyle="1" w:styleId="BalloonTextChar">
    <w:name w:val="Balloon Text Char"/>
    <w:basedOn w:val="DefaultParagraphFont"/>
    <w:link w:val="BalloonText"/>
    <w:uiPriority w:val="99"/>
    <w:semiHidden/>
    <w:rsid w:val="000C1D83"/>
    <w:rPr>
      <w:sz w:val="0"/>
      <w:szCs w:val="0"/>
      <w:lang w:eastAsia="en-US"/>
    </w:rPr>
  </w:style>
  <w:style w:type="paragraph" w:customStyle="1" w:styleId="Sideheading">
    <w:name w:val="Sideheading"/>
    <w:basedOn w:val="Body"/>
    <w:uiPriority w:val="99"/>
    <w:rsid w:val="00980659"/>
    <w:pPr>
      <w:widowControl/>
      <w:tabs>
        <w:tab w:val="clear" w:pos="851"/>
        <w:tab w:val="clear" w:pos="1843"/>
        <w:tab w:val="clear" w:pos="3119"/>
        <w:tab w:val="clear" w:pos="4253"/>
      </w:tabs>
      <w:adjustRightInd/>
      <w:spacing w:after="0" w:line="240" w:lineRule="auto"/>
      <w:jc w:val="left"/>
      <w:textAlignment w:val="auto"/>
    </w:pPr>
    <w:rPr>
      <w:rFonts w:ascii="Arial" w:hAnsi="Arial"/>
      <w:b/>
      <w:caps/>
      <w:sz w:val="24"/>
    </w:rPr>
  </w:style>
  <w:style w:type="paragraph" w:customStyle="1" w:styleId="Body1">
    <w:name w:val="Body 1"/>
    <w:basedOn w:val="Body"/>
    <w:uiPriority w:val="99"/>
    <w:rsid w:val="00980659"/>
    <w:pPr>
      <w:widowControl/>
      <w:tabs>
        <w:tab w:val="clear" w:pos="851"/>
        <w:tab w:val="clear" w:pos="1843"/>
        <w:tab w:val="clear" w:pos="3119"/>
        <w:tab w:val="clear" w:pos="4253"/>
      </w:tabs>
      <w:adjustRightInd/>
      <w:spacing w:after="0" w:line="240" w:lineRule="auto"/>
      <w:ind w:left="851"/>
      <w:jc w:val="left"/>
      <w:textAlignment w:val="auto"/>
    </w:pPr>
    <w:rPr>
      <w:rFonts w:ascii="Arial" w:hAnsi="Arial"/>
      <w:sz w:val="24"/>
    </w:rPr>
  </w:style>
  <w:style w:type="paragraph" w:customStyle="1" w:styleId="Level2">
    <w:name w:val="Level 2"/>
    <w:basedOn w:val="Normal"/>
    <w:uiPriority w:val="99"/>
    <w:rsid w:val="00980659"/>
    <w:pPr>
      <w:numPr>
        <w:ilvl w:val="1"/>
        <w:numId w:val="21"/>
      </w:numPr>
      <w:spacing w:after="240" w:line="312" w:lineRule="auto"/>
      <w:jc w:val="left"/>
      <w:outlineLvl w:val="1"/>
    </w:pPr>
    <w:rPr>
      <w:rFonts w:ascii="Arial" w:hAnsi="Arial"/>
      <w:sz w:val="24"/>
      <w:lang w:eastAsia="en-GB"/>
    </w:rPr>
  </w:style>
  <w:style w:type="paragraph" w:customStyle="1" w:styleId="Level3">
    <w:name w:val="Level 3"/>
    <w:basedOn w:val="Normal"/>
    <w:uiPriority w:val="99"/>
    <w:rsid w:val="00980659"/>
    <w:pPr>
      <w:numPr>
        <w:ilvl w:val="2"/>
        <w:numId w:val="21"/>
      </w:numPr>
      <w:spacing w:after="240" w:line="312" w:lineRule="auto"/>
      <w:jc w:val="left"/>
      <w:outlineLvl w:val="2"/>
    </w:pPr>
    <w:rPr>
      <w:rFonts w:ascii="Arial" w:hAnsi="Arial"/>
      <w:sz w:val="24"/>
      <w:lang w:eastAsia="en-GB"/>
    </w:rPr>
  </w:style>
  <w:style w:type="paragraph" w:customStyle="1" w:styleId="Level4">
    <w:name w:val="Level 4"/>
    <w:basedOn w:val="Normal"/>
    <w:uiPriority w:val="99"/>
    <w:rsid w:val="00980659"/>
    <w:pPr>
      <w:numPr>
        <w:ilvl w:val="3"/>
        <w:numId w:val="21"/>
      </w:numPr>
      <w:spacing w:after="240" w:line="312" w:lineRule="auto"/>
      <w:jc w:val="left"/>
      <w:outlineLvl w:val="3"/>
    </w:pPr>
    <w:rPr>
      <w:rFonts w:ascii="Arial" w:hAnsi="Arial"/>
      <w:sz w:val="24"/>
      <w:lang w:eastAsia="en-GB"/>
    </w:rPr>
  </w:style>
  <w:style w:type="paragraph" w:customStyle="1" w:styleId="Level5">
    <w:name w:val="Level 5"/>
    <w:basedOn w:val="Normal"/>
    <w:uiPriority w:val="99"/>
    <w:rsid w:val="00980659"/>
    <w:pPr>
      <w:numPr>
        <w:ilvl w:val="4"/>
        <w:numId w:val="21"/>
      </w:numPr>
      <w:spacing w:after="240" w:line="312" w:lineRule="auto"/>
      <w:jc w:val="left"/>
      <w:outlineLvl w:val="4"/>
    </w:pPr>
    <w:rPr>
      <w:rFonts w:ascii="Arial" w:hAnsi="Arial"/>
      <w:sz w:val="24"/>
      <w:lang w:eastAsia="en-GB"/>
    </w:rPr>
  </w:style>
  <w:style w:type="paragraph" w:customStyle="1" w:styleId="Style2">
    <w:name w:val="Style2"/>
    <w:basedOn w:val="Normal"/>
    <w:uiPriority w:val="99"/>
    <w:rsid w:val="00980659"/>
    <w:pPr>
      <w:numPr>
        <w:numId w:val="21"/>
      </w:numPr>
      <w:spacing w:line="240" w:lineRule="auto"/>
      <w:jc w:val="left"/>
      <w:outlineLvl w:val="0"/>
    </w:pPr>
    <w:rPr>
      <w:rFonts w:ascii="Arial" w:hAnsi="Arial"/>
      <w:b/>
      <w:sz w:val="24"/>
      <w:lang w:eastAsia="en-GB"/>
    </w:rPr>
  </w:style>
  <w:style w:type="paragraph" w:styleId="BodyText">
    <w:name w:val="Body Text"/>
    <w:basedOn w:val="Normal"/>
    <w:link w:val="BodyTextChar"/>
    <w:uiPriority w:val="99"/>
    <w:rsid w:val="002A26DD"/>
    <w:pPr>
      <w:overflowPunct w:val="0"/>
      <w:autoSpaceDE w:val="0"/>
      <w:autoSpaceDN w:val="0"/>
      <w:adjustRightInd w:val="0"/>
      <w:spacing w:line="240" w:lineRule="auto"/>
      <w:textAlignment w:val="baseline"/>
    </w:pPr>
    <w:rPr>
      <w:sz w:val="20"/>
      <w:lang w:eastAsia="en-GB"/>
    </w:rPr>
  </w:style>
  <w:style w:type="character" w:customStyle="1" w:styleId="BodyTextChar">
    <w:name w:val="Body Text Char"/>
    <w:basedOn w:val="DefaultParagraphFont"/>
    <w:link w:val="BodyText"/>
    <w:uiPriority w:val="99"/>
    <w:locked/>
    <w:rsid w:val="002A26DD"/>
    <w:rPr>
      <w:rFonts w:cs="Times New Roman"/>
    </w:rPr>
  </w:style>
  <w:style w:type="character" w:styleId="Emphasis">
    <w:name w:val="Emphasis"/>
    <w:basedOn w:val="DefaultParagraphFont"/>
    <w:uiPriority w:val="99"/>
    <w:qFormat/>
    <w:rsid w:val="002150FA"/>
    <w:rPr>
      <w:rFonts w:cs="Times New Roman"/>
      <w:i/>
      <w:iCs/>
    </w:rPr>
  </w:style>
  <w:style w:type="table" w:styleId="TableGrid">
    <w:name w:val="Table Grid"/>
    <w:basedOn w:val="TableNormal"/>
    <w:rsid w:val="006E36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EB7AFD"/>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DC2AF1"/>
    <w:rPr>
      <w:szCs w:val="20"/>
      <w:lang w:eastAsia="en-US"/>
    </w:rPr>
  </w:style>
  <w:style w:type="character" w:styleId="UnresolvedMention">
    <w:name w:val="Unresolved Mention"/>
    <w:basedOn w:val="DefaultParagraphFont"/>
    <w:uiPriority w:val="99"/>
    <w:semiHidden/>
    <w:unhideWhenUsed/>
    <w:rsid w:val="001D4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2182">
      <w:bodyDiv w:val="1"/>
      <w:marLeft w:val="0"/>
      <w:marRight w:val="0"/>
      <w:marTop w:val="0"/>
      <w:marBottom w:val="0"/>
      <w:divBdr>
        <w:top w:val="none" w:sz="0" w:space="0" w:color="auto"/>
        <w:left w:val="none" w:sz="0" w:space="0" w:color="auto"/>
        <w:bottom w:val="none" w:sz="0" w:space="0" w:color="auto"/>
        <w:right w:val="none" w:sz="0" w:space="0" w:color="auto"/>
      </w:divBdr>
    </w:div>
    <w:div w:id="330105710">
      <w:bodyDiv w:val="1"/>
      <w:marLeft w:val="0"/>
      <w:marRight w:val="0"/>
      <w:marTop w:val="0"/>
      <w:marBottom w:val="0"/>
      <w:divBdr>
        <w:top w:val="none" w:sz="0" w:space="0" w:color="auto"/>
        <w:left w:val="none" w:sz="0" w:space="0" w:color="auto"/>
        <w:bottom w:val="none" w:sz="0" w:space="0" w:color="auto"/>
        <w:right w:val="none" w:sz="0" w:space="0" w:color="auto"/>
      </w:divBdr>
    </w:div>
    <w:div w:id="1019356111">
      <w:bodyDiv w:val="1"/>
      <w:marLeft w:val="0"/>
      <w:marRight w:val="0"/>
      <w:marTop w:val="0"/>
      <w:marBottom w:val="0"/>
      <w:divBdr>
        <w:top w:val="none" w:sz="0" w:space="0" w:color="auto"/>
        <w:left w:val="none" w:sz="0" w:space="0" w:color="auto"/>
        <w:bottom w:val="none" w:sz="0" w:space="0" w:color="auto"/>
        <w:right w:val="none" w:sz="0" w:space="0" w:color="auto"/>
      </w:divBdr>
    </w:div>
    <w:div w:id="1150712447">
      <w:bodyDiv w:val="1"/>
      <w:marLeft w:val="0"/>
      <w:marRight w:val="0"/>
      <w:marTop w:val="0"/>
      <w:marBottom w:val="0"/>
      <w:divBdr>
        <w:top w:val="none" w:sz="0" w:space="0" w:color="auto"/>
        <w:left w:val="none" w:sz="0" w:space="0" w:color="auto"/>
        <w:bottom w:val="none" w:sz="0" w:space="0" w:color="auto"/>
        <w:right w:val="none" w:sz="0" w:space="0" w:color="auto"/>
      </w:divBdr>
    </w:div>
    <w:div w:id="1178041711">
      <w:bodyDiv w:val="1"/>
      <w:marLeft w:val="0"/>
      <w:marRight w:val="0"/>
      <w:marTop w:val="0"/>
      <w:marBottom w:val="0"/>
      <w:divBdr>
        <w:top w:val="none" w:sz="0" w:space="0" w:color="auto"/>
        <w:left w:val="none" w:sz="0" w:space="0" w:color="auto"/>
        <w:bottom w:val="none" w:sz="0" w:space="0" w:color="auto"/>
        <w:right w:val="none" w:sz="0" w:space="0" w:color="auto"/>
      </w:divBdr>
    </w:div>
    <w:div w:id="1621185619">
      <w:bodyDiv w:val="1"/>
      <w:marLeft w:val="0"/>
      <w:marRight w:val="0"/>
      <w:marTop w:val="0"/>
      <w:marBottom w:val="0"/>
      <w:divBdr>
        <w:top w:val="none" w:sz="0" w:space="0" w:color="auto"/>
        <w:left w:val="none" w:sz="0" w:space="0" w:color="auto"/>
        <w:bottom w:val="none" w:sz="0" w:space="0" w:color="auto"/>
        <w:right w:val="none" w:sz="0" w:space="0" w:color="auto"/>
      </w:divBdr>
      <w:divsChild>
        <w:div w:id="1727803845">
          <w:marLeft w:val="547"/>
          <w:marRight w:val="0"/>
          <w:marTop w:val="60"/>
          <w:marBottom w:val="60"/>
          <w:divBdr>
            <w:top w:val="none" w:sz="0" w:space="0" w:color="auto"/>
            <w:left w:val="none" w:sz="0" w:space="0" w:color="auto"/>
            <w:bottom w:val="none" w:sz="0" w:space="0" w:color="auto"/>
            <w:right w:val="none" w:sz="0" w:space="0" w:color="auto"/>
          </w:divBdr>
        </w:div>
        <w:div w:id="1299528385">
          <w:marLeft w:val="547"/>
          <w:marRight w:val="0"/>
          <w:marTop w:val="60"/>
          <w:marBottom w:val="60"/>
          <w:divBdr>
            <w:top w:val="none" w:sz="0" w:space="0" w:color="auto"/>
            <w:left w:val="none" w:sz="0" w:space="0" w:color="auto"/>
            <w:bottom w:val="none" w:sz="0" w:space="0" w:color="auto"/>
            <w:right w:val="none" w:sz="0" w:space="0" w:color="auto"/>
          </w:divBdr>
        </w:div>
        <w:div w:id="1156918415">
          <w:marLeft w:val="1166"/>
          <w:marRight w:val="0"/>
          <w:marTop w:val="60"/>
          <w:marBottom w:val="60"/>
          <w:divBdr>
            <w:top w:val="none" w:sz="0" w:space="0" w:color="auto"/>
            <w:left w:val="none" w:sz="0" w:space="0" w:color="auto"/>
            <w:bottom w:val="none" w:sz="0" w:space="0" w:color="auto"/>
            <w:right w:val="none" w:sz="0" w:space="0" w:color="auto"/>
          </w:divBdr>
        </w:div>
        <w:div w:id="2087221612">
          <w:marLeft w:val="1166"/>
          <w:marRight w:val="0"/>
          <w:marTop w:val="60"/>
          <w:marBottom w:val="60"/>
          <w:divBdr>
            <w:top w:val="none" w:sz="0" w:space="0" w:color="auto"/>
            <w:left w:val="none" w:sz="0" w:space="0" w:color="auto"/>
            <w:bottom w:val="none" w:sz="0" w:space="0" w:color="auto"/>
            <w:right w:val="none" w:sz="0" w:space="0" w:color="auto"/>
          </w:divBdr>
        </w:div>
        <w:div w:id="17199543">
          <w:marLeft w:val="1166"/>
          <w:marRight w:val="0"/>
          <w:marTop w:val="60"/>
          <w:marBottom w:val="60"/>
          <w:divBdr>
            <w:top w:val="none" w:sz="0" w:space="0" w:color="auto"/>
            <w:left w:val="none" w:sz="0" w:space="0" w:color="auto"/>
            <w:bottom w:val="none" w:sz="0" w:space="0" w:color="auto"/>
            <w:right w:val="none" w:sz="0" w:space="0" w:color="auto"/>
          </w:divBdr>
        </w:div>
        <w:div w:id="1719157760">
          <w:marLeft w:val="1166"/>
          <w:marRight w:val="0"/>
          <w:marTop w:val="60"/>
          <w:marBottom w:val="60"/>
          <w:divBdr>
            <w:top w:val="none" w:sz="0" w:space="0" w:color="auto"/>
            <w:left w:val="none" w:sz="0" w:space="0" w:color="auto"/>
            <w:bottom w:val="none" w:sz="0" w:space="0" w:color="auto"/>
            <w:right w:val="none" w:sz="0" w:space="0" w:color="auto"/>
          </w:divBdr>
        </w:div>
        <w:div w:id="1869903429">
          <w:marLeft w:val="547"/>
          <w:marRight w:val="0"/>
          <w:marTop w:val="60"/>
          <w:marBottom w:val="60"/>
          <w:divBdr>
            <w:top w:val="none" w:sz="0" w:space="0" w:color="auto"/>
            <w:left w:val="none" w:sz="0" w:space="0" w:color="auto"/>
            <w:bottom w:val="none" w:sz="0" w:space="0" w:color="auto"/>
            <w:right w:val="none" w:sz="0" w:space="0" w:color="auto"/>
          </w:divBdr>
        </w:div>
        <w:div w:id="1592926762">
          <w:marLeft w:val="547"/>
          <w:marRight w:val="0"/>
          <w:marTop w:val="60"/>
          <w:marBottom w:val="60"/>
          <w:divBdr>
            <w:top w:val="none" w:sz="0" w:space="0" w:color="auto"/>
            <w:left w:val="none" w:sz="0" w:space="0" w:color="auto"/>
            <w:bottom w:val="none" w:sz="0" w:space="0" w:color="auto"/>
            <w:right w:val="none" w:sz="0" w:space="0" w:color="auto"/>
          </w:divBdr>
        </w:div>
        <w:div w:id="713889862">
          <w:marLeft w:val="547"/>
          <w:marRight w:val="0"/>
          <w:marTop w:val="60"/>
          <w:marBottom w:val="60"/>
          <w:divBdr>
            <w:top w:val="none" w:sz="0" w:space="0" w:color="auto"/>
            <w:left w:val="none" w:sz="0" w:space="0" w:color="auto"/>
            <w:bottom w:val="none" w:sz="0" w:space="0" w:color="auto"/>
            <w:right w:val="none" w:sz="0" w:space="0" w:color="auto"/>
          </w:divBdr>
        </w:div>
        <w:div w:id="480390960">
          <w:marLeft w:val="547"/>
          <w:marRight w:val="0"/>
          <w:marTop w:val="60"/>
          <w:marBottom w:val="60"/>
          <w:divBdr>
            <w:top w:val="none" w:sz="0" w:space="0" w:color="auto"/>
            <w:left w:val="none" w:sz="0" w:space="0" w:color="auto"/>
            <w:bottom w:val="none" w:sz="0" w:space="0" w:color="auto"/>
            <w:right w:val="none" w:sz="0" w:space="0" w:color="auto"/>
          </w:divBdr>
        </w:div>
      </w:divsChild>
    </w:div>
    <w:div w:id="1698507098">
      <w:marLeft w:val="0"/>
      <w:marRight w:val="0"/>
      <w:marTop w:val="0"/>
      <w:marBottom w:val="0"/>
      <w:divBdr>
        <w:top w:val="none" w:sz="0" w:space="0" w:color="auto"/>
        <w:left w:val="none" w:sz="0" w:space="0" w:color="auto"/>
        <w:bottom w:val="none" w:sz="0" w:space="0" w:color="auto"/>
        <w:right w:val="none" w:sz="0" w:space="0" w:color="auto"/>
      </w:divBdr>
    </w:div>
    <w:div w:id="1698507099">
      <w:marLeft w:val="0"/>
      <w:marRight w:val="0"/>
      <w:marTop w:val="0"/>
      <w:marBottom w:val="0"/>
      <w:divBdr>
        <w:top w:val="none" w:sz="0" w:space="0" w:color="auto"/>
        <w:left w:val="none" w:sz="0" w:space="0" w:color="auto"/>
        <w:bottom w:val="none" w:sz="0" w:space="0" w:color="auto"/>
        <w:right w:val="none" w:sz="0" w:space="0" w:color="auto"/>
      </w:divBdr>
    </w:div>
    <w:div w:id="1913662398">
      <w:bodyDiv w:val="1"/>
      <w:marLeft w:val="0"/>
      <w:marRight w:val="0"/>
      <w:marTop w:val="0"/>
      <w:marBottom w:val="0"/>
      <w:divBdr>
        <w:top w:val="none" w:sz="0" w:space="0" w:color="auto"/>
        <w:left w:val="none" w:sz="0" w:space="0" w:color="auto"/>
        <w:bottom w:val="none" w:sz="0" w:space="0" w:color="auto"/>
        <w:right w:val="none" w:sz="0" w:space="0" w:color="auto"/>
      </w:divBdr>
      <w:divsChild>
        <w:div w:id="810833076">
          <w:marLeft w:val="547"/>
          <w:marRight w:val="0"/>
          <w:marTop w:val="60"/>
          <w:marBottom w:val="60"/>
          <w:divBdr>
            <w:top w:val="none" w:sz="0" w:space="0" w:color="auto"/>
            <w:left w:val="none" w:sz="0" w:space="0" w:color="auto"/>
            <w:bottom w:val="none" w:sz="0" w:space="0" w:color="auto"/>
            <w:right w:val="none" w:sz="0" w:space="0" w:color="auto"/>
          </w:divBdr>
        </w:div>
        <w:div w:id="861628286">
          <w:marLeft w:val="547"/>
          <w:marRight w:val="0"/>
          <w:marTop w:val="60"/>
          <w:marBottom w:val="60"/>
          <w:divBdr>
            <w:top w:val="none" w:sz="0" w:space="0" w:color="auto"/>
            <w:left w:val="none" w:sz="0" w:space="0" w:color="auto"/>
            <w:bottom w:val="none" w:sz="0" w:space="0" w:color="auto"/>
            <w:right w:val="none" w:sz="0" w:space="0" w:color="auto"/>
          </w:divBdr>
        </w:div>
      </w:divsChild>
    </w:div>
    <w:div w:id="2112820873">
      <w:bodyDiv w:val="1"/>
      <w:marLeft w:val="0"/>
      <w:marRight w:val="0"/>
      <w:marTop w:val="0"/>
      <w:marBottom w:val="0"/>
      <w:divBdr>
        <w:top w:val="none" w:sz="0" w:space="0" w:color="auto"/>
        <w:left w:val="none" w:sz="0" w:space="0" w:color="auto"/>
        <w:bottom w:val="none" w:sz="0" w:space="0" w:color="auto"/>
        <w:right w:val="none" w:sz="0" w:space="0" w:color="auto"/>
      </w:divBdr>
      <w:divsChild>
        <w:div w:id="1759517967">
          <w:marLeft w:val="547"/>
          <w:marRight w:val="0"/>
          <w:marTop w:val="60"/>
          <w:marBottom w:val="60"/>
          <w:divBdr>
            <w:top w:val="none" w:sz="0" w:space="0" w:color="auto"/>
            <w:left w:val="none" w:sz="0" w:space="0" w:color="auto"/>
            <w:bottom w:val="none" w:sz="0" w:space="0" w:color="auto"/>
            <w:right w:val="none" w:sz="0" w:space="0" w:color="auto"/>
          </w:divBdr>
        </w:div>
        <w:div w:id="1635527733">
          <w:marLeft w:val="547"/>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DAB9-28BE-429C-B732-90C088DE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20</Pages>
  <Words>4262</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Invitation to tender (public sector)</vt:lpstr>
    </vt:vector>
  </TitlesOfParts>
  <Company>Practical Law Company Ltd</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(public sector)</dc:title>
  <dc:creator>Practical Law Company</dc:creator>
  <cp:lastModifiedBy>Delin, Alyson E</cp:lastModifiedBy>
  <cp:revision>7</cp:revision>
  <cp:lastPrinted>2023-04-21T13:06:00Z</cp:lastPrinted>
  <dcterms:created xsi:type="dcterms:W3CDTF">2023-07-06T12:44:00Z</dcterms:created>
  <dcterms:modified xsi:type="dcterms:W3CDTF">2023-07-27T07:52:00Z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