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24" w:rsidRPr="00907A52" w:rsidRDefault="00976309" w:rsidP="00976309">
      <w:pPr>
        <w:pStyle w:val="Heading4"/>
        <w:rPr>
          <w:rFonts w:asciiTheme="minorHAnsi" w:hAnsiTheme="minorHAnsi" w:cstheme="minorHAnsi"/>
          <w:noProof/>
          <w:sz w:val="22"/>
          <w:szCs w:val="22"/>
        </w:rPr>
        <w:sectPr w:rsidR="00595424" w:rsidRPr="00907A52">
          <w:headerReference w:type="default" r:id="rId11"/>
          <w:footerReference w:type="even" r:id="rId12"/>
          <w:footerReference w:type="default" r:id="rId13"/>
          <w:pgSz w:w="11906" w:h="16838" w:code="9"/>
          <w:pgMar w:top="1701" w:right="3986" w:bottom="1021" w:left="1134" w:header="709" w:footer="709" w:gutter="0"/>
          <w:cols w:space="708"/>
          <w:docGrid w:linePitch="360"/>
        </w:sectPr>
      </w:pPr>
      <w:r w:rsidRPr="00907A52">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3969AA3D" wp14:editId="25B4BB48">
                <wp:simplePos x="0" y="0"/>
                <wp:positionH relativeFrom="column">
                  <wp:posOffset>-210820</wp:posOffset>
                </wp:positionH>
                <wp:positionV relativeFrom="paragraph">
                  <wp:posOffset>-417830</wp:posOffset>
                </wp:positionV>
                <wp:extent cx="4062095" cy="482600"/>
                <wp:effectExtent l="0" t="0" r="14605" b="12700"/>
                <wp:wrapNone/>
                <wp:docPr id="6" name="Flowchart: Alternate Process 6"/>
                <wp:cNvGraphicFramePr/>
                <a:graphic xmlns:a="http://schemas.openxmlformats.org/drawingml/2006/main">
                  <a:graphicData uri="http://schemas.microsoft.com/office/word/2010/wordprocessingShape">
                    <wps:wsp>
                      <wps:cNvSpPr/>
                      <wps:spPr>
                        <a:xfrm>
                          <a:off x="0" y="0"/>
                          <a:ext cx="4062095" cy="4826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345C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16.6pt;margin-top:-32.9pt;width:319.8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" filled="f" strokecolor="#243f60 [1604]" strokeweight="2pt"/>
            </w:pict>
          </mc:Fallback>
        </mc:AlternateContent>
      </w:r>
      <w:r w:rsidR="000D0EF2" w:rsidRPr="00907A52">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14:anchorId="218179D2" wp14:editId="7F2B3DC2">
                <wp:simplePos x="0" y="0"/>
                <wp:positionH relativeFrom="column">
                  <wp:posOffset>107950</wp:posOffset>
                </wp:positionH>
                <wp:positionV relativeFrom="page">
                  <wp:posOffset>793115</wp:posOffset>
                </wp:positionV>
                <wp:extent cx="4093210" cy="467995"/>
                <wp:effectExtent l="0" t="0" r="2540"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4679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0CBC" w:rsidRPr="00FE12A6" w:rsidRDefault="00F60CBC">
                            <w:pPr>
                              <w:pStyle w:val="Header"/>
                              <w:tabs>
                                <w:tab w:val="clear" w:pos="4153"/>
                                <w:tab w:val="clear" w:pos="8306"/>
                              </w:tabs>
                              <w:rPr>
                                <w:rFonts w:ascii="Arial Black" w:hAnsi="Arial Black"/>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179D2" id="_x0000_t202" coordsize="21600,21600" o:spt="202" path="m,l,21600r21600,l21600,xe">
                <v:stroke joinstyle="miter"/>
                <v:path gradientshapeok="t" o:connecttype="rect"/>
              </v:shapetype>
              <v:shape id="Text Box 16" o:spid="_x0000_s1026" type="#_x0000_t202" style="position:absolute;margin-left:8.5pt;margin-top:62.45pt;width:322.3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" filled="f" fillcolor="#363c92" stroked="f">
                <v:textbox inset="0,0,0,0">
                  <w:txbxContent>
                    <w:p w:rsidR="00F60CBC" w:rsidRPr="00FE12A6" w:rsidRDefault="00F60CBC">
                      <w:pPr>
                        <w:pStyle w:val="Header"/>
                        <w:tabs>
                          <w:tab w:val="clear" w:pos="4153"/>
                          <w:tab w:val="clear" w:pos="8306"/>
                        </w:tabs>
                        <w:rPr>
                          <w:rFonts w:ascii="Arial Black" w:hAnsi="Arial Black"/>
                          <w:color w:val="FF0000"/>
                          <w:sz w:val="24"/>
                          <w:szCs w:val="24"/>
                        </w:rPr>
                      </w:pPr>
                    </w:p>
                  </w:txbxContent>
                </v:textbox>
                <w10:wrap anchory="page"/>
              </v:shape>
            </w:pict>
          </mc:Fallback>
        </mc:AlternateContent>
      </w:r>
      <w:r w:rsidR="0068625E" w:rsidRPr="00907A52">
        <w:rPr>
          <w:rFonts w:asciiTheme="minorHAnsi" w:hAnsiTheme="minorHAnsi" w:cstheme="minorHAnsi"/>
          <w:noProof/>
          <w:sz w:val="22"/>
          <w:szCs w:val="22"/>
          <w:lang w:eastAsia="en-GB"/>
        </w:rPr>
        <mc:AlternateContent>
          <mc:Choice Requires="wps">
            <w:drawing>
              <wp:anchor distT="0" distB="0" distL="114300" distR="114300" simplePos="0" relativeHeight="251660288" behindDoc="1" locked="0" layoutInCell="1" allowOverlap="1" wp14:anchorId="38ED3ED4" wp14:editId="00900E88">
                <wp:simplePos x="0" y="0"/>
                <wp:positionH relativeFrom="column">
                  <wp:posOffset>-314647</wp:posOffset>
                </wp:positionH>
                <wp:positionV relativeFrom="paragraph">
                  <wp:posOffset>-752331</wp:posOffset>
                </wp:positionV>
                <wp:extent cx="6781800" cy="960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81800" cy="960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4FC8" id="Rectangle 7" o:spid="_x0000_s1026" style="position:absolute;margin-left:-24.8pt;margin-top:-59.25pt;width:534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" filled="f" strokecolor="#243f60 [1604]" strokeweight="2pt"/>
            </w:pict>
          </mc:Fallback>
        </mc:AlternateContent>
      </w:r>
    </w:p>
    <w:p w:rsidR="00595424" w:rsidRPr="00907A52" w:rsidRDefault="00564E45" w:rsidP="00564E45">
      <w:pPr>
        <w:tabs>
          <w:tab w:val="left" w:pos="8325"/>
        </w:tabs>
        <w:autoSpaceDE w:val="0"/>
        <w:autoSpaceDN w:val="0"/>
        <w:adjustRightInd w:val="0"/>
        <w:rPr>
          <w:rFonts w:asciiTheme="minorHAnsi" w:hAnsiTheme="minorHAnsi" w:cstheme="minorHAnsi"/>
          <w:color w:val="auto"/>
          <w:sz w:val="22"/>
          <w:szCs w:val="22"/>
        </w:rPr>
      </w:pPr>
      <w:r w:rsidRPr="00907A52">
        <w:rPr>
          <w:rFonts w:asciiTheme="minorHAnsi" w:hAnsiTheme="minorHAnsi" w:cstheme="minorHAnsi"/>
          <w:color w:val="auto"/>
          <w:sz w:val="22"/>
          <w:szCs w:val="22"/>
        </w:rPr>
        <w:tab/>
      </w:r>
    </w:p>
    <w:p w:rsidR="00595424" w:rsidRPr="00907A52" w:rsidRDefault="00595424">
      <w:pPr>
        <w:autoSpaceDE w:val="0"/>
        <w:autoSpaceDN w:val="0"/>
        <w:adjustRightInd w:val="0"/>
        <w:rPr>
          <w:rFonts w:asciiTheme="minorHAnsi" w:hAnsiTheme="minorHAnsi" w:cstheme="minorHAnsi"/>
          <w:color w:val="auto"/>
          <w:sz w:val="22"/>
          <w:szCs w:val="22"/>
        </w:rPr>
      </w:pPr>
    </w:p>
    <w:p w:rsidR="00595424" w:rsidRPr="00907A52" w:rsidRDefault="00595424">
      <w:pPr>
        <w:autoSpaceDE w:val="0"/>
        <w:autoSpaceDN w:val="0"/>
        <w:adjustRightInd w:val="0"/>
        <w:ind w:left="-360"/>
        <w:rPr>
          <w:rFonts w:asciiTheme="minorHAnsi" w:hAnsiTheme="minorHAnsi" w:cstheme="minorHAnsi"/>
          <w:color w:val="auto"/>
          <w:sz w:val="22"/>
          <w:szCs w:val="22"/>
        </w:rPr>
      </w:pPr>
    </w:p>
    <w:p w:rsidR="00BF51D1" w:rsidRPr="00907A52" w:rsidRDefault="00807F7B">
      <w:pPr>
        <w:pStyle w:val="Heading4"/>
        <w:rPr>
          <w:rFonts w:asciiTheme="minorHAnsi" w:hAnsiTheme="minorHAnsi" w:cstheme="minorHAnsi"/>
          <w:b/>
          <w:bCs/>
          <w:sz w:val="22"/>
          <w:szCs w:val="22"/>
        </w:rPr>
      </w:pPr>
      <w:r w:rsidRPr="00907A52">
        <w:rPr>
          <w:rFonts w:asciiTheme="minorHAnsi" w:hAnsiTheme="minorHAnsi" w:cstheme="minorHAnsi"/>
          <w:b/>
          <w:bCs/>
          <w:sz w:val="22"/>
          <w:szCs w:val="22"/>
        </w:rPr>
        <w:t>Invitation to Tender</w:t>
      </w:r>
      <w:r w:rsidR="0027354F" w:rsidRPr="00907A52">
        <w:rPr>
          <w:rFonts w:asciiTheme="minorHAnsi" w:hAnsiTheme="minorHAnsi" w:cstheme="minorHAnsi"/>
          <w:b/>
          <w:bCs/>
          <w:sz w:val="22"/>
          <w:szCs w:val="22"/>
        </w:rPr>
        <w:t xml:space="preserve"> </w:t>
      </w:r>
    </w:p>
    <w:p w:rsidR="00BF51D1" w:rsidRPr="00907A52" w:rsidRDefault="00076E53">
      <w:pPr>
        <w:pStyle w:val="Heading4"/>
        <w:rPr>
          <w:rFonts w:asciiTheme="minorHAnsi" w:hAnsiTheme="minorHAnsi" w:cstheme="minorHAnsi"/>
          <w:b/>
          <w:bCs/>
          <w:sz w:val="22"/>
          <w:szCs w:val="22"/>
        </w:rPr>
      </w:pPr>
      <w:r w:rsidRPr="00907A52">
        <w:rPr>
          <w:rFonts w:asciiTheme="minorHAnsi" w:hAnsiTheme="minorHAnsi" w:cstheme="minorHAnsi"/>
          <w:b/>
          <w:bCs/>
          <w:sz w:val="22"/>
          <w:szCs w:val="22"/>
        </w:rPr>
        <w:t>Part A - I</w:t>
      </w:r>
      <w:r w:rsidR="00F57521" w:rsidRPr="00907A52">
        <w:rPr>
          <w:rFonts w:asciiTheme="minorHAnsi" w:hAnsiTheme="minorHAnsi" w:cstheme="minorHAnsi"/>
          <w:b/>
          <w:bCs/>
          <w:sz w:val="22"/>
          <w:szCs w:val="22"/>
        </w:rPr>
        <w:t>nstructions and important information</w:t>
      </w:r>
      <w:r w:rsidR="001B206D" w:rsidRPr="00907A52">
        <w:rPr>
          <w:rFonts w:asciiTheme="minorHAnsi" w:hAnsiTheme="minorHAnsi" w:cstheme="minorHAnsi"/>
          <w:b/>
          <w:bCs/>
          <w:sz w:val="22"/>
          <w:szCs w:val="22"/>
        </w:rPr>
        <w:t xml:space="preserve"> and </w:t>
      </w:r>
    </w:p>
    <w:p w:rsidR="00595424" w:rsidRPr="00907A52" w:rsidRDefault="001B206D">
      <w:pPr>
        <w:pStyle w:val="Heading4"/>
        <w:rPr>
          <w:rFonts w:asciiTheme="minorHAnsi" w:hAnsiTheme="minorHAnsi" w:cstheme="minorHAnsi"/>
          <w:b/>
          <w:bCs/>
          <w:sz w:val="22"/>
          <w:szCs w:val="22"/>
        </w:rPr>
      </w:pPr>
      <w:r w:rsidRPr="00907A52">
        <w:rPr>
          <w:rFonts w:asciiTheme="minorHAnsi" w:hAnsiTheme="minorHAnsi" w:cstheme="minorHAnsi"/>
          <w:b/>
          <w:bCs/>
          <w:sz w:val="22"/>
          <w:szCs w:val="22"/>
        </w:rPr>
        <w:t>Part B - Specification</w:t>
      </w:r>
    </w:p>
    <w:p w:rsidR="00595424" w:rsidRPr="00907A52" w:rsidRDefault="00595424">
      <w:pPr>
        <w:autoSpaceDE w:val="0"/>
        <w:autoSpaceDN w:val="0"/>
        <w:adjustRightInd w:val="0"/>
        <w:ind w:left="-360"/>
        <w:rPr>
          <w:rFonts w:asciiTheme="minorHAnsi" w:hAnsiTheme="minorHAnsi" w:cstheme="minorHAnsi"/>
          <w:color w:val="auto"/>
          <w:sz w:val="22"/>
          <w:szCs w:val="22"/>
        </w:rPr>
      </w:pPr>
    </w:p>
    <w:p w:rsidR="0001480E" w:rsidRPr="003D177A" w:rsidRDefault="0027354F" w:rsidP="0027354F">
      <w:pPr>
        <w:rPr>
          <w:rFonts w:asciiTheme="minorHAnsi" w:hAnsiTheme="minorHAnsi" w:cstheme="minorHAnsi"/>
          <w:b/>
          <w:color w:val="auto"/>
          <w:sz w:val="22"/>
          <w:szCs w:val="22"/>
        </w:rPr>
      </w:pPr>
      <w:r w:rsidRPr="003D177A">
        <w:rPr>
          <w:rFonts w:asciiTheme="minorHAnsi" w:hAnsiTheme="minorHAnsi" w:cstheme="minorHAnsi"/>
          <w:b/>
          <w:color w:val="auto"/>
          <w:sz w:val="22"/>
          <w:szCs w:val="22"/>
        </w:rPr>
        <w:t xml:space="preserve">Contract for the </w:t>
      </w:r>
      <w:r w:rsidR="003D177A" w:rsidRPr="003D177A">
        <w:rPr>
          <w:rFonts w:asciiTheme="minorHAnsi" w:hAnsiTheme="minorHAnsi" w:cstheme="minorHAnsi"/>
          <w:b/>
          <w:color w:val="auto"/>
          <w:sz w:val="22"/>
          <w:szCs w:val="22"/>
        </w:rPr>
        <w:t>development services to enable the residential development at land at Meadow Lane, Iffley Village, Oxford.</w:t>
      </w:r>
    </w:p>
    <w:p w:rsidR="0001480E" w:rsidRPr="00907A52" w:rsidRDefault="0001480E" w:rsidP="0001480E">
      <w:pPr>
        <w:jc w:val="center"/>
        <w:rPr>
          <w:rFonts w:asciiTheme="minorHAnsi" w:hAnsiTheme="minorHAnsi" w:cstheme="minorHAnsi"/>
          <w:b/>
          <w:bCs/>
          <w:color w:val="auto"/>
          <w:spacing w:val="-3"/>
          <w:sz w:val="22"/>
          <w:szCs w:val="22"/>
        </w:rPr>
      </w:pPr>
      <w:bookmarkStart w:id="0" w:name="_GoBack"/>
      <w:bookmarkEnd w:id="0"/>
    </w:p>
    <w:p w:rsidR="00CD1F61" w:rsidRPr="00907A52" w:rsidRDefault="001B206D" w:rsidP="00CD1F61">
      <w:pPr>
        <w:autoSpaceDE w:val="0"/>
        <w:autoSpaceDN w:val="0"/>
        <w:adjustRightInd w:val="0"/>
        <w:spacing w:after="240"/>
        <w:rPr>
          <w:rFonts w:asciiTheme="minorHAnsi" w:hAnsiTheme="minorHAnsi" w:cstheme="minorHAnsi"/>
          <w:b/>
          <w:bCs/>
          <w:color w:val="auto"/>
          <w:sz w:val="22"/>
          <w:szCs w:val="22"/>
        </w:rPr>
      </w:pPr>
      <w:r w:rsidRPr="00907A52">
        <w:rPr>
          <w:rFonts w:asciiTheme="minorHAnsi" w:hAnsiTheme="minorHAnsi" w:cstheme="minorHAnsi"/>
          <w:b/>
          <w:bCs/>
          <w:sz w:val="22"/>
          <w:szCs w:val="22"/>
        </w:rPr>
        <w:t>Contract T</w:t>
      </w:r>
      <w:r w:rsidR="00CD1F61" w:rsidRPr="00907A52">
        <w:rPr>
          <w:rFonts w:asciiTheme="minorHAnsi" w:hAnsiTheme="minorHAnsi" w:cstheme="minorHAnsi"/>
          <w:b/>
          <w:bCs/>
          <w:sz w:val="22"/>
          <w:szCs w:val="22"/>
        </w:rPr>
        <w:t xml:space="preserve">erm – </w:t>
      </w:r>
      <w:r w:rsidR="001C1DD9" w:rsidRPr="00907A52">
        <w:rPr>
          <w:rFonts w:asciiTheme="minorHAnsi" w:hAnsiTheme="minorHAnsi" w:cstheme="minorHAnsi"/>
          <w:b/>
          <w:bCs/>
          <w:color w:val="auto"/>
          <w:sz w:val="22"/>
          <w:szCs w:val="22"/>
        </w:rPr>
        <w:t xml:space="preserve"> </w:t>
      </w:r>
      <w:r w:rsidR="00D64697">
        <w:rPr>
          <w:rFonts w:asciiTheme="minorHAnsi" w:hAnsiTheme="minorHAnsi" w:cstheme="minorHAnsi"/>
          <w:b/>
          <w:bCs/>
          <w:color w:val="auto"/>
          <w:sz w:val="22"/>
          <w:szCs w:val="22"/>
        </w:rPr>
        <w:t>5 years</w:t>
      </w:r>
      <w:r w:rsidR="00CD1F61" w:rsidRPr="00907A52">
        <w:rPr>
          <w:rFonts w:asciiTheme="minorHAnsi" w:hAnsiTheme="minorHAnsi" w:cstheme="minorHAnsi"/>
          <w:b/>
          <w:bCs/>
          <w:color w:val="auto"/>
          <w:sz w:val="22"/>
          <w:szCs w:val="22"/>
        </w:rPr>
        <w:t xml:space="preserve"> </w:t>
      </w:r>
      <w:r w:rsidR="007B41C5" w:rsidRPr="00907A52">
        <w:rPr>
          <w:rFonts w:asciiTheme="minorHAnsi" w:hAnsiTheme="minorHAnsi" w:cstheme="minorHAnsi"/>
          <w:b/>
          <w:bCs/>
          <w:color w:val="auto"/>
          <w:sz w:val="22"/>
          <w:szCs w:val="22"/>
        </w:rPr>
        <w:t>from Contract Commencement</w:t>
      </w:r>
      <w:r w:rsidR="00E87595" w:rsidRPr="00907A52">
        <w:rPr>
          <w:rFonts w:asciiTheme="minorHAnsi" w:hAnsiTheme="minorHAnsi" w:cstheme="minorHAnsi"/>
          <w:b/>
          <w:bCs/>
          <w:color w:val="auto"/>
          <w:sz w:val="22"/>
          <w:szCs w:val="22"/>
        </w:rPr>
        <w:t xml:space="preserve"> </w:t>
      </w:r>
    </w:p>
    <w:p w:rsidR="00595424" w:rsidRPr="00907A52" w:rsidRDefault="00595424" w:rsidP="00F57521">
      <w:pPr>
        <w:autoSpaceDE w:val="0"/>
        <w:autoSpaceDN w:val="0"/>
        <w:adjustRightInd w:val="0"/>
        <w:spacing w:after="240"/>
        <w:rPr>
          <w:rFonts w:asciiTheme="minorHAnsi" w:hAnsiTheme="minorHAnsi" w:cstheme="minorHAnsi"/>
          <w:b/>
          <w:color w:val="auto"/>
          <w:sz w:val="22"/>
          <w:szCs w:val="22"/>
        </w:rPr>
      </w:pPr>
    </w:p>
    <w:p w:rsidR="00595424" w:rsidRPr="00907A52" w:rsidRDefault="003F4003" w:rsidP="00F57521">
      <w:pPr>
        <w:spacing w:after="240"/>
        <w:rPr>
          <w:rFonts w:asciiTheme="minorHAnsi" w:hAnsiTheme="minorHAnsi" w:cstheme="minorHAnsi"/>
          <w:b/>
          <w:color w:val="000080"/>
          <w:sz w:val="22"/>
          <w:szCs w:val="22"/>
        </w:rPr>
      </w:pPr>
      <w:r w:rsidRPr="00907A52">
        <w:rPr>
          <w:rFonts w:asciiTheme="minorHAnsi" w:hAnsiTheme="minorHAnsi" w:cstheme="minorHAnsi"/>
          <w:b/>
          <w:color w:val="auto"/>
          <w:sz w:val="22"/>
          <w:szCs w:val="22"/>
        </w:rPr>
        <w:t>Procurement p</w:t>
      </w:r>
      <w:r w:rsidR="00F57521" w:rsidRPr="00907A52">
        <w:rPr>
          <w:rFonts w:asciiTheme="minorHAnsi" w:hAnsiTheme="minorHAnsi" w:cstheme="minorHAnsi"/>
          <w:b/>
          <w:color w:val="auto"/>
          <w:sz w:val="22"/>
          <w:szCs w:val="22"/>
        </w:rPr>
        <w:t>ortal r</w:t>
      </w:r>
      <w:r w:rsidR="00595424" w:rsidRPr="00907A52">
        <w:rPr>
          <w:rFonts w:asciiTheme="minorHAnsi" w:hAnsiTheme="minorHAnsi" w:cstheme="minorHAnsi"/>
          <w:b/>
          <w:color w:val="auto"/>
          <w:sz w:val="22"/>
          <w:szCs w:val="22"/>
        </w:rPr>
        <w:t>ef:</w:t>
      </w:r>
      <w:r w:rsidR="0001480E" w:rsidRPr="00907A52">
        <w:rPr>
          <w:rFonts w:asciiTheme="minorHAnsi" w:hAnsiTheme="minorHAnsi" w:cstheme="minorHAnsi"/>
          <w:b/>
          <w:color w:val="auto"/>
          <w:sz w:val="22"/>
          <w:szCs w:val="22"/>
        </w:rPr>
        <w:t xml:space="preserve"> </w:t>
      </w:r>
      <w:r w:rsidR="003D177A">
        <w:t>DN508725</w:t>
      </w:r>
    </w:p>
    <w:p w:rsidR="00807F7B" w:rsidRPr="00907A52" w:rsidRDefault="00807F7B">
      <w:pPr>
        <w:rPr>
          <w:rFonts w:asciiTheme="minorHAnsi" w:hAnsiTheme="minorHAnsi" w:cstheme="minorHAnsi"/>
          <w:b/>
          <w:color w:val="auto"/>
          <w:sz w:val="22"/>
          <w:szCs w:val="22"/>
        </w:rPr>
      </w:pPr>
    </w:p>
    <w:p w:rsidR="00595424" w:rsidRPr="00907A52" w:rsidRDefault="0051111D">
      <w:pPr>
        <w:rPr>
          <w:rFonts w:asciiTheme="minorHAnsi" w:hAnsiTheme="minorHAnsi" w:cstheme="minorHAnsi"/>
          <w:b/>
          <w:color w:val="auto"/>
          <w:sz w:val="22"/>
          <w:szCs w:val="22"/>
        </w:rPr>
      </w:pPr>
      <w:r w:rsidRPr="00907A52">
        <w:rPr>
          <w:rFonts w:asciiTheme="minorHAnsi" w:hAnsiTheme="minorHAnsi" w:cstheme="minorHAnsi"/>
          <w:b/>
          <w:color w:val="auto"/>
          <w:sz w:val="22"/>
          <w:szCs w:val="22"/>
        </w:rPr>
        <w:t xml:space="preserve">Table of </w:t>
      </w:r>
      <w:r w:rsidR="00564E45" w:rsidRPr="00907A52">
        <w:rPr>
          <w:rFonts w:asciiTheme="minorHAnsi" w:hAnsiTheme="minorHAnsi" w:cstheme="minorHAnsi"/>
          <w:b/>
          <w:color w:val="auto"/>
          <w:sz w:val="22"/>
          <w:szCs w:val="22"/>
        </w:rPr>
        <w:t>Contents</w:t>
      </w:r>
      <w:r w:rsidR="00995D19" w:rsidRPr="00907A52">
        <w:rPr>
          <w:rFonts w:asciiTheme="minorHAnsi" w:hAnsiTheme="minorHAnsi" w:cstheme="minorHAnsi"/>
          <w:b/>
          <w:color w:val="auto"/>
          <w:sz w:val="22"/>
          <w:szCs w:val="22"/>
        </w:rPr>
        <w:t xml:space="preserve"> </w:t>
      </w:r>
      <w:r w:rsidR="00A159C7" w:rsidRPr="00907A52">
        <w:rPr>
          <w:rFonts w:asciiTheme="minorHAnsi" w:hAnsiTheme="minorHAnsi" w:cstheme="minorHAnsi"/>
          <w:b/>
          <w:color w:val="auto"/>
          <w:sz w:val="22"/>
          <w:szCs w:val="22"/>
        </w:rPr>
        <w:t xml:space="preserve">               </w:t>
      </w:r>
      <w:r w:rsidR="00470351" w:rsidRPr="00907A52">
        <w:rPr>
          <w:rFonts w:asciiTheme="minorHAnsi" w:hAnsiTheme="minorHAnsi" w:cstheme="minorHAnsi"/>
          <w:b/>
          <w:color w:val="FF0000"/>
          <w:sz w:val="22"/>
          <w:szCs w:val="22"/>
        </w:rPr>
        <w:t xml:space="preserve"> </w:t>
      </w:r>
    </w:p>
    <w:p w:rsidR="00595424" w:rsidRPr="00907A52" w:rsidRDefault="00595424">
      <w:pPr>
        <w:rPr>
          <w:rFonts w:asciiTheme="minorHAnsi" w:hAnsiTheme="minorHAnsi" w:cstheme="minorHAnsi"/>
          <w:b/>
          <w:color w:val="auto"/>
          <w:sz w:val="22"/>
          <w:szCs w:val="22"/>
        </w:rPr>
      </w:pPr>
    </w:p>
    <w:p w:rsidR="00AE66CB" w:rsidRPr="00907A52" w:rsidRDefault="003D177A" w:rsidP="001922A3">
      <w:pPr>
        <w:pStyle w:val="TOC1"/>
        <w:rPr>
          <w:rFonts w:asciiTheme="minorHAnsi" w:hAnsiTheme="minorHAnsi" w:cstheme="minorHAnsi"/>
          <w:sz w:val="22"/>
          <w:szCs w:val="22"/>
        </w:rPr>
      </w:pPr>
      <w:hyperlink w:anchor="_Toc484092428" w:history="1">
        <w:r w:rsidR="001922A3" w:rsidRPr="00907A52">
          <w:rPr>
            <w:rStyle w:val="Hyperlink"/>
            <w:rFonts w:asciiTheme="minorHAnsi" w:hAnsiTheme="minorHAnsi" w:cstheme="minorHAnsi"/>
            <w:color w:val="auto"/>
            <w:sz w:val="22"/>
            <w:szCs w:val="22"/>
            <w:u w:val="none"/>
          </w:rPr>
          <w:t>Part A – Instructions and Important Information to Tenderers</w:t>
        </w:r>
      </w:hyperlink>
      <w:r w:rsidR="001922A3" w:rsidRPr="00907A52">
        <w:rPr>
          <w:rFonts w:asciiTheme="minorHAnsi" w:hAnsiTheme="minorHAnsi" w:cstheme="minorHAnsi"/>
          <w:sz w:val="22"/>
          <w:szCs w:val="22"/>
        </w:rPr>
        <w:t>…………………………</w:t>
      </w:r>
      <w:r w:rsidR="00D64697">
        <w:rPr>
          <w:rFonts w:asciiTheme="minorHAnsi" w:hAnsiTheme="minorHAnsi" w:cstheme="minorHAnsi"/>
          <w:sz w:val="22"/>
          <w:szCs w:val="22"/>
        </w:rPr>
        <w:t>…………………………………….</w:t>
      </w:r>
      <w:r w:rsidR="001922A3" w:rsidRPr="00907A52">
        <w:rPr>
          <w:rFonts w:asciiTheme="minorHAnsi" w:hAnsiTheme="minorHAnsi" w:cstheme="minorHAnsi"/>
          <w:sz w:val="22"/>
          <w:szCs w:val="22"/>
        </w:rPr>
        <w:t>..3</w:t>
      </w:r>
      <w:r w:rsidR="001D57F3" w:rsidRPr="00907A52">
        <w:rPr>
          <w:rFonts w:asciiTheme="minorHAnsi" w:hAnsiTheme="minorHAnsi" w:cstheme="minorHAnsi"/>
          <w:sz w:val="22"/>
          <w:szCs w:val="22"/>
          <w:highlight w:val="yellow"/>
        </w:rPr>
        <w:fldChar w:fldCharType="begin"/>
      </w:r>
      <w:r w:rsidR="001D57F3" w:rsidRPr="00907A52">
        <w:rPr>
          <w:rFonts w:asciiTheme="minorHAnsi" w:hAnsiTheme="minorHAnsi" w:cstheme="minorHAnsi"/>
          <w:sz w:val="22"/>
          <w:szCs w:val="22"/>
          <w:highlight w:val="yellow"/>
        </w:rPr>
        <w:instrText xml:space="preserve"> TOC \o "1-2" \h \z \u </w:instrText>
      </w:r>
      <w:r w:rsidR="001D57F3" w:rsidRPr="00907A52">
        <w:rPr>
          <w:rFonts w:asciiTheme="minorHAnsi" w:hAnsiTheme="minorHAnsi" w:cstheme="minorHAnsi"/>
          <w:sz w:val="22"/>
          <w:szCs w:val="22"/>
          <w:highlight w:val="yellow"/>
        </w:rPr>
        <w:fldChar w:fldCharType="separate"/>
      </w:r>
    </w:p>
    <w:p w:rsidR="00AE66CB" w:rsidRPr="00907A52" w:rsidRDefault="00AE66CB">
      <w:pPr>
        <w:pStyle w:val="TOC1"/>
        <w:rPr>
          <w:rFonts w:asciiTheme="minorHAnsi" w:eastAsiaTheme="minorEastAsia" w:hAnsiTheme="minorHAnsi" w:cstheme="minorHAnsi"/>
          <w:b w:val="0"/>
          <w:sz w:val="22"/>
          <w:szCs w:val="22"/>
          <w:lang w:eastAsia="en-GB"/>
        </w:rPr>
      </w:pPr>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0" w:history="1">
        <w:r w:rsidR="00AE66CB" w:rsidRPr="00907A52">
          <w:rPr>
            <w:rStyle w:val="Hyperlink"/>
            <w:rFonts w:asciiTheme="minorHAnsi" w:hAnsiTheme="minorHAnsi" w:cstheme="minorHAnsi"/>
            <w:noProof/>
            <w:sz w:val="22"/>
            <w:szCs w:val="22"/>
          </w:rPr>
          <w:t>1.</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Scope</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_Toc533685280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3</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1" w:history="1">
        <w:r w:rsidR="00AE66CB" w:rsidRPr="00907A52">
          <w:rPr>
            <w:rStyle w:val="Hyperlink"/>
            <w:rFonts w:asciiTheme="minorHAnsi" w:hAnsiTheme="minorHAnsi" w:cstheme="minorHAnsi"/>
            <w:noProof/>
            <w:sz w:val="22"/>
            <w:szCs w:val="22"/>
          </w:rPr>
          <w:t>2.</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Contract period</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_Toc533685281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3</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2" w:history="1">
        <w:r w:rsidR="00AE66CB" w:rsidRPr="00907A52">
          <w:rPr>
            <w:rStyle w:val="Hyperlink"/>
            <w:rFonts w:asciiTheme="minorHAnsi" w:hAnsiTheme="minorHAnsi" w:cstheme="minorHAnsi"/>
            <w:noProof/>
            <w:sz w:val="22"/>
            <w:szCs w:val="22"/>
          </w:rPr>
          <w:t>3.</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Contract value</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_Toc533685282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3</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3" w:history="1">
        <w:r w:rsidR="00AE66CB" w:rsidRPr="00907A52">
          <w:rPr>
            <w:rStyle w:val="Hyperlink"/>
            <w:rFonts w:asciiTheme="minorHAnsi" w:hAnsiTheme="minorHAnsi" w:cstheme="minorHAnsi"/>
            <w:noProof/>
            <w:sz w:val="22"/>
            <w:szCs w:val="22"/>
          </w:rPr>
          <w:t>4.</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The basis of the Tenders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_Toc533685283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4</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4" w:history="1">
        <w:r w:rsidR="00AE66CB" w:rsidRPr="00907A52">
          <w:rPr>
            <w:rStyle w:val="Hyperlink"/>
            <w:rFonts w:asciiTheme="minorHAnsi" w:hAnsiTheme="minorHAnsi" w:cstheme="minorHAnsi"/>
            <w:noProof/>
            <w:sz w:val="22"/>
            <w:szCs w:val="22"/>
          </w:rPr>
          <w:t>5.</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Instructions to Tenderers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_Toc533685284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5</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5" w:history="1">
        <w:r w:rsidR="00AE66CB" w:rsidRPr="00907A52">
          <w:rPr>
            <w:rStyle w:val="Hyperlink"/>
            <w:rFonts w:asciiTheme="minorHAnsi" w:hAnsiTheme="minorHAnsi" w:cstheme="minorHAnsi"/>
            <w:noProof/>
            <w:sz w:val="22"/>
            <w:szCs w:val="22"/>
          </w:rPr>
          <w:t>6.</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Tender queries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_Toc533685285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6</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6" w:history="1">
        <w:r w:rsidR="00AE66CB" w:rsidRPr="00907A52">
          <w:rPr>
            <w:rStyle w:val="Hyperlink"/>
            <w:rFonts w:asciiTheme="minorHAnsi" w:hAnsiTheme="minorHAnsi" w:cstheme="minorHAnsi"/>
            <w:noProof/>
            <w:sz w:val="22"/>
            <w:szCs w:val="22"/>
          </w:rPr>
          <w:t>7.</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Completing the documentation</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_Toc533685286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6</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7" w:history="1">
        <w:r w:rsidR="00AE66CB" w:rsidRPr="00907A52">
          <w:rPr>
            <w:rStyle w:val="Hyperlink"/>
            <w:rFonts w:asciiTheme="minorHAnsi" w:hAnsiTheme="minorHAnsi" w:cstheme="minorHAnsi"/>
            <w:noProof/>
            <w:sz w:val="22"/>
            <w:szCs w:val="22"/>
          </w:rPr>
          <w:t>8.</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Freedom of Information</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_Toc533685287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7</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8" w:history="1">
        <w:r w:rsidR="00AE66CB" w:rsidRPr="00907A52">
          <w:rPr>
            <w:rStyle w:val="Hyperlink"/>
            <w:rFonts w:asciiTheme="minorHAnsi" w:hAnsiTheme="minorHAnsi" w:cstheme="minorHAnsi"/>
            <w:noProof/>
            <w:sz w:val="22"/>
            <w:szCs w:val="22"/>
          </w:rPr>
          <w:t>9.</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Variant Tenders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_Toc533685288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7</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89" w:history="1">
        <w:r w:rsidR="00AE66CB" w:rsidRPr="00907A52">
          <w:rPr>
            <w:rStyle w:val="Hyperlink"/>
            <w:rFonts w:asciiTheme="minorHAnsi" w:hAnsiTheme="minorHAnsi" w:cstheme="minorHAnsi"/>
            <w:noProof/>
            <w:sz w:val="22"/>
            <w:szCs w:val="22"/>
          </w:rPr>
          <w:t>10.</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Abnormally low Tenders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_Toc533685289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8</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0" w:history="1">
        <w:r w:rsidR="00AE66CB" w:rsidRPr="00907A52">
          <w:rPr>
            <w:rStyle w:val="Hyperlink"/>
            <w:rFonts w:asciiTheme="minorHAnsi" w:hAnsiTheme="minorHAnsi" w:cstheme="minorHAnsi"/>
            <w:noProof/>
            <w:sz w:val="22"/>
            <w:szCs w:val="22"/>
          </w:rPr>
          <w:t>11.</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Confidentiality of Tender information and documents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_Toc533685290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8</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1" w:history="1">
        <w:r w:rsidR="00AE66CB" w:rsidRPr="00907A52">
          <w:rPr>
            <w:rStyle w:val="Hyperlink"/>
            <w:rFonts w:asciiTheme="minorHAnsi" w:hAnsiTheme="minorHAnsi" w:cstheme="minorHAnsi"/>
            <w:noProof/>
            <w:sz w:val="22"/>
            <w:szCs w:val="22"/>
          </w:rPr>
          <w:t>12.</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Canvassing</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_Toc533685291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8</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2" w:history="1">
        <w:r w:rsidR="00AE66CB" w:rsidRPr="00907A52">
          <w:rPr>
            <w:rStyle w:val="Hyperlink"/>
            <w:rFonts w:asciiTheme="minorHAnsi" w:hAnsiTheme="minorHAnsi" w:cstheme="minorHAnsi"/>
            <w:noProof/>
            <w:sz w:val="22"/>
            <w:szCs w:val="22"/>
          </w:rPr>
          <w:t>13.</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Collusive Tendering</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_Toc533685292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8</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3" w:history="1">
        <w:r w:rsidR="00AE66CB" w:rsidRPr="00907A52">
          <w:rPr>
            <w:rStyle w:val="Hyperlink"/>
            <w:rFonts w:asciiTheme="minorHAnsi" w:hAnsiTheme="minorHAnsi" w:cstheme="minorHAnsi"/>
            <w:noProof/>
            <w:sz w:val="22"/>
            <w:szCs w:val="22"/>
          </w:rPr>
          <w:t>14.</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Tender warranties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_Toc533685293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8</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4" w:history="1">
        <w:r w:rsidR="00AE66CB" w:rsidRPr="00907A52">
          <w:rPr>
            <w:rStyle w:val="Hyperlink"/>
            <w:rFonts w:asciiTheme="minorHAnsi" w:hAnsiTheme="minorHAnsi" w:cstheme="minorHAnsi"/>
            <w:noProof/>
            <w:sz w:val="22"/>
            <w:szCs w:val="22"/>
          </w:rPr>
          <w:t>15.</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Ordering</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_Toc533685294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9</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5" w:history="1">
        <w:r w:rsidR="00AE66CB" w:rsidRPr="00907A52">
          <w:rPr>
            <w:rStyle w:val="Hyperlink"/>
            <w:rFonts w:asciiTheme="minorHAnsi" w:hAnsiTheme="minorHAnsi" w:cstheme="minorHAnsi"/>
            <w:noProof/>
            <w:sz w:val="22"/>
            <w:szCs w:val="22"/>
          </w:rPr>
          <w:t>16.</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Payment</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_Toc533685295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9</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6" w:history="1">
        <w:r w:rsidR="00AE66CB" w:rsidRPr="00907A52">
          <w:rPr>
            <w:rStyle w:val="Hyperlink"/>
            <w:rFonts w:asciiTheme="minorHAnsi" w:hAnsiTheme="minorHAnsi" w:cstheme="minorHAnsi"/>
            <w:noProof/>
            <w:sz w:val="22"/>
            <w:szCs w:val="22"/>
          </w:rPr>
          <w:t>17.</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Tender evaluation</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_Toc533685296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9</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2"/>
        <w:tabs>
          <w:tab w:val="left" w:pos="960"/>
          <w:tab w:val="right" w:leader="dot" w:pos="9656"/>
        </w:tabs>
        <w:rPr>
          <w:rFonts w:asciiTheme="minorHAnsi" w:eastAsiaTheme="minorEastAsia" w:hAnsiTheme="minorHAnsi" w:cstheme="minorHAnsi"/>
          <w:noProof/>
          <w:color w:val="auto"/>
          <w:sz w:val="22"/>
          <w:szCs w:val="22"/>
          <w:lang w:eastAsia="en-GB"/>
        </w:rPr>
      </w:pPr>
      <w:hyperlink w:anchor="_Toc533685297" w:history="1">
        <w:r w:rsidR="00AE66CB" w:rsidRPr="00907A52">
          <w:rPr>
            <w:rStyle w:val="Hyperlink"/>
            <w:rFonts w:asciiTheme="minorHAnsi" w:hAnsiTheme="minorHAnsi" w:cstheme="minorHAnsi"/>
            <w:noProof/>
            <w:sz w:val="22"/>
            <w:szCs w:val="22"/>
          </w:rPr>
          <w:t>18.</w:t>
        </w:r>
        <w:r w:rsidR="00AE66CB" w:rsidRPr="00907A52">
          <w:rPr>
            <w:rFonts w:asciiTheme="minorHAnsi" w:eastAsiaTheme="minorEastAsia" w:hAnsiTheme="minorHAnsi" w:cstheme="minorHAnsi"/>
            <w:noProof/>
            <w:color w:val="auto"/>
            <w:sz w:val="22"/>
            <w:szCs w:val="22"/>
            <w:lang w:eastAsia="en-GB"/>
          </w:rPr>
          <w:tab/>
        </w:r>
        <w:r w:rsidR="00AE66CB" w:rsidRPr="00907A52">
          <w:rPr>
            <w:rStyle w:val="Hyperlink"/>
            <w:rFonts w:asciiTheme="minorHAnsi" w:hAnsiTheme="minorHAnsi" w:cstheme="minorHAnsi"/>
            <w:noProof/>
            <w:sz w:val="22"/>
            <w:szCs w:val="22"/>
          </w:rPr>
          <w:t>Definitions</w:t>
        </w:r>
        <w:r w:rsidR="00AE66CB" w:rsidRPr="00907A52">
          <w:rPr>
            <w:rFonts w:asciiTheme="minorHAnsi" w:hAnsiTheme="minorHAnsi" w:cstheme="minorHAnsi"/>
            <w:noProof/>
            <w:webHidden/>
            <w:sz w:val="22"/>
            <w:szCs w:val="22"/>
          </w:rPr>
          <w:tab/>
        </w:r>
        <w:r w:rsidR="00AE66CB" w:rsidRPr="00907A52">
          <w:rPr>
            <w:rFonts w:asciiTheme="minorHAnsi" w:hAnsiTheme="minorHAnsi" w:cstheme="minorHAnsi"/>
            <w:noProof/>
            <w:webHidden/>
            <w:sz w:val="22"/>
            <w:szCs w:val="22"/>
          </w:rPr>
          <w:fldChar w:fldCharType="begin"/>
        </w:r>
        <w:r w:rsidR="00AE66CB" w:rsidRPr="00907A52">
          <w:rPr>
            <w:rFonts w:asciiTheme="minorHAnsi" w:hAnsiTheme="minorHAnsi" w:cstheme="minorHAnsi"/>
            <w:noProof/>
            <w:webHidden/>
            <w:sz w:val="22"/>
            <w:szCs w:val="22"/>
          </w:rPr>
          <w:instrText xml:space="preserve"> PAGEREF _Toc533685297 \h </w:instrText>
        </w:r>
        <w:r w:rsidR="00AE66CB" w:rsidRPr="00907A52">
          <w:rPr>
            <w:rFonts w:asciiTheme="minorHAnsi" w:hAnsiTheme="minorHAnsi" w:cstheme="minorHAnsi"/>
            <w:noProof/>
            <w:webHidden/>
            <w:sz w:val="22"/>
            <w:szCs w:val="22"/>
          </w:rPr>
        </w:r>
        <w:r w:rsidR="00AE66CB" w:rsidRPr="00907A52">
          <w:rPr>
            <w:rFonts w:asciiTheme="minorHAnsi" w:hAnsiTheme="minorHAnsi" w:cstheme="minorHAnsi"/>
            <w:noProof/>
            <w:webHidden/>
            <w:sz w:val="22"/>
            <w:szCs w:val="22"/>
          </w:rPr>
          <w:fldChar w:fldCharType="separate"/>
        </w:r>
        <w:r w:rsidR="00F652F5" w:rsidRPr="00907A52">
          <w:rPr>
            <w:rFonts w:asciiTheme="minorHAnsi" w:hAnsiTheme="minorHAnsi" w:cstheme="minorHAnsi"/>
            <w:noProof/>
            <w:webHidden/>
            <w:sz w:val="22"/>
            <w:szCs w:val="22"/>
          </w:rPr>
          <w:t>12</w:t>
        </w:r>
        <w:r w:rsidR="00AE66CB" w:rsidRPr="00907A52">
          <w:rPr>
            <w:rFonts w:asciiTheme="minorHAnsi" w:hAnsiTheme="minorHAnsi" w:cstheme="minorHAnsi"/>
            <w:noProof/>
            <w:webHidden/>
            <w:sz w:val="22"/>
            <w:szCs w:val="22"/>
          </w:rPr>
          <w:fldChar w:fldCharType="end"/>
        </w:r>
      </w:hyperlink>
    </w:p>
    <w:p w:rsidR="00AE66CB" w:rsidRPr="00907A52" w:rsidRDefault="003D177A">
      <w:pPr>
        <w:pStyle w:val="TOC1"/>
        <w:rPr>
          <w:rFonts w:asciiTheme="minorHAnsi" w:eastAsiaTheme="minorEastAsia" w:hAnsiTheme="minorHAnsi" w:cstheme="minorHAnsi"/>
          <w:b w:val="0"/>
          <w:sz w:val="22"/>
          <w:szCs w:val="22"/>
          <w:lang w:eastAsia="en-GB"/>
        </w:rPr>
      </w:pPr>
      <w:hyperlink w:anchor="_Toc533685298" w:history="1">
        <w:r w:rsidR="00AE66CB" w:rsidRPr="00907A52">
          <w:rPr>
            <w:rStyle w:val="Hyperlink"/>
            <w:rFonts w:asciiTheme="minorHAnsi" w:hAnsiTheme="minorHAnsi" w:cstheme="minorHAnsi"/>
            <w:bCs/>
            <w:caps/>
            <w:spacing w:val="15"/>
            <w:sz w:val="22"/>
            <w:szCs w:val="22"/>
          </w:rPr>
          <w:t>part B – Specification</w:t>
        </w:r>
        <w:r w:rsidR="00AE66CB" w:rsidRPr="00907A52">
          <w:rPr>
            <w:rFonts w:asciiTheme="minorHAnsi" w:hAnsiTheme="minorHAnsi" w:cstheme="minorHAnsi"/>
            <w:webHidden/>
            <w:sz w:val="22"/>
            <w:szCs w:val="22"/>
          </w:rPr>
          <w:tab/>
        </w:r>
        <w:r w:rsidR="00AE66CB" w:rsidRPr="00907A52">
          <w:rPr>
            <w:rFonts w:asciiTheme="minorHAnsi" w:hAnsiTheme="minorHAnsi" w:cstheme="minorHAnsi"/>
            <w:webHidden/>
            <w:sz w:val="22"/>
            <w:szCs w:val="22"/>
          </w:rPr>
          <w:fldChar w:fldCharType="begin"/>
        </w:r>
        <w:r w:rsidR="00AE66CB" w:rsidRPr="00907A52">
          <w:rPr>
            <w:rFonts w:asciiTheme="minorHAnsi" w:hAnsiTheme="minorHAnsi" w:cstheme="minorHAnsi"/>
            <w:webHidden/>
            <w:sz w:val="22"/>
            <w:szCs w:val="22"/>
          </w:rPr>
          <w:instrText xml:space="preserve"> PAGEREF _Toc533685298 \h </w:instrText>
        </w:r>
        <w:r w:rsidR="00AE66CB" w:rsidRPr="00907A52">
          <w:rPr>
            <w:rFonts w:asciiTheme="minorHAnsi" w:hAnsiTheme="minorHAnsi" w:cstheme="minorHAnsi"/>
            <w:webHidden/>
            <w:sz w:val="22"/>
            <w:szCs w:val="22"/>
          </w:rPr>
        </w:r>
        <w:r w:rsidR="00AE66CB" w:rsidRPr="00907A52">
          <w:rPr>
            <w:rFonts w:asciiTheme="minorHAnsi" w:hAnsiTheme="minorHAnsi" w:cstheme="minorHAnsi"/>
            <w:webHidden/>
            <w:sz w:val="22"/>
            <w:szCs w:val="22"/>
          </w:rPr>
          <w:fldChar w:fldCharType="separate"/>
        </w:r>
        <w:r w:rsidR="00F652F5" w:rsidRPr="00907A52">
          <w:rPr>
            <w:rFonts w:asciiTheme="minorHAnsi" w:hAnsiTheme="minorHAnsi" w:cstheme="minorHAnsi"/>
            <w:webHidden/>
            <w:sz w:val="22"/>
            <w:szCs w:val="22"/>
          </w:rPr>
          <w:t>14</w:t>
        </w:r>
        <w:r w:rsidR="00AE66CB" w:rsidRPr="00907A52">
          <w:rPr>
            <w:rFonts w:asciiTheme="minorHAnsi" w:hAnsiTheme="minorHAnsi" w:cstheme="minorHAnsi"/>
            <w:webHidden/>
            <w:sz w:val="22"/>
            <w:szCs w:val="22"/>
          </w:rPr>
          <w:fldChar w:fldCharType="end"/>
        </w:r>
      </w:hyperlink>
    </w:p>
    <w:p w:rsidR="00595424" w:rsidRPr="00907A52" w:rsidRDefault="001D57F3" w:rsidP="00564E45">
      <w:pPr>
        <w:tabs>
          <w:tab w:val="left" w:pos="1276"/>
        </w:tabs>
        <w:rPr>
          <w:rFonts w:asciiTheme="minorHAnsi" w:hAnsiTheme="minorHAnsi" w:cstheme="minorHAnsi"/>
          <w:noProof/>
          <w:sz w:val="22"/>
          <w:szCs w:val="22"/>
          <w:highlight w:val="yellow"/>
        </w:rPr>
      </w:pPr>
      <w:r w:rsidRPr="00907A52">
        <w:rPr>
          <w:rFonts w:asciiTheme="minorHAnsi" w:hAnsiTheme="minorHAnsi" w:cstheme="minorHAnsi"/>
          <w:noProof/>
          <w:sz w:val="22"/>
          <w:szCs w:val="22"/>
          <w:highlight w:val="yellow"/>
        </w:rPr>
        <w:fldChar w:fldCharType="end"/>
      </w:r>
    </w:p>
    <w:p w:rsidR="0051111D" w:rsidRPr="00907A52" w:rsidRDefault="0051111D" w:rsidP="0051111D">
      <w:pPr>
        <w:pStyle w:val="ListParagraph"/>
        <w:tabs>
          <w:tab w:val="left" w:pos="3261"/>
        </w:tabs>
        <w:spacing w:after="120"/>
        <w:ind w:left="723"/>
        <w:jc w:val="both"/>
        <w:rPr>
          <w:rFonts w:asciiTheme="minorHAnsi" w:hAnsiTheme="minorHAnsi" w:cstheme="minorHAnsi"/>
          <w:sz w:val="22"/>
          <w:szCs w:val="22"/>
          <w:highlight w:val="yellow"/>
        </w:rPr>
      </w:pPr>
    </w:p>
    <w:p w:rsidR="00595424" w:rsidRPr="00907A52" w:rsidRDefault="00595424">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470351" w:rsidRPr="00907A52" w:rsidRDefault="00470351">
      <w:pPr>
        <w:rPr>
          <w:rFonts w:asciiTheme="minorHAnsi" w:hAnsiTheme="minorHAnsi" w:cstheme="minorHAnsi"/>
          <w:noProof/>
          <w:sz w:val="22"/>
          <w:szCs w:val="22"/>
        </w:rPr>
      </w:pPr>
    </w:p>
    <w:p w:rsidR="00F87924" w:rsidRPr="00907A52" w:rsidRDefault="00F87924" w:rsidP="00F87924">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asciiTheme="minorHAnsi" w:hAnsiTheme="minorHAnsi" w:cstheme="minorHAnsi"/>
          <w:b/>
          <w:bCs/>
          <w:caps/>
          <w:color w:val="FFFFFF"/>
          <w:spacing w:val="15"/>
          <w:sz w:val="22"/>
          <w:szCs w:val="22"/>
        </w:rPr>
      </w:pPr>
      <w:bookmarkStart w:id="1" w:name="_Toc533685279"/>
      <w:r w:rsidRPr="00907A52">
        <w:rPr>
          <w:rFonts w:asciiTheme="minorHAnsi" w:hAnsiTheme="minorHAnsi" w:cstheme="minorHAnsi"/>
          <w:b/>
          <w:bCs/>
          <w:caps/>
          <w:color w:val="FFFFFF"/>
          <w:spacing w:val="15"/>
          <w:sz w:val="22"/>
          <w:szCs w:val="22"/>
        </w:rPr>
        <w:t>part A</w:t>
      </w:r>
      <w:r w:rsidR="00CD1F61" w:rsidRPr="00907A52">
        <w:rPr>
          <w:rFonts w:asciiTheme="minorHAnsi" w:hAnsiTheme="minorHAnsi" w:cstheme="minorHAnsi"/>
          <w:b/>
          <w:bCs/>
          <w:caps/>
          <w:color w:val="FFFFFF"/>
          <w:spacing w:val="15"/>
          <w:sz w:val="22"/>
          <w:szCs w:val="22"/>
        </w:rPr>
        <w:t xml:space="preserve"> </w:t>
      </w:r>
      <w:r w:rsidRPr="00907A52">
        <w:rPr>
          <w:rFonts w:asciiTheme="minorHAnsi" w:hAnsiTheme="minorHAnsi" w:cstheme="minorHAnsi"/>
          <w:b/>
          <w:bCs/>
          <w:caps/>
          <w:color w:val="FFFFFF"/>
          <w:spacing w:val="15"/>
          <w:sz w:val="22"/>
          <w:szCs w:val="22"/>
        </w:rPr>
        <w:t xml:space="preserve">– </w:t>
      </w:r>
      <w:r w:rsidR="00CD1F61" w:rsidRPr="00907A52">
        <w:rPr>
          <w:rFonts w:asciiTheme="minorHAnsi" w:hAnsiTheme="minorHAnsi" w:cstheme="minorHAnsi"/>
          <w:b/>
          <w:bCs/>
          <w:caps/>
          <w:color w:val="FFFFFF"/>
          <w:spacing w:val="15"/>
          <w:sz w:val="22"/>
          <w:szCs w:val="22"/>
        </w:rPr>
        <w:t>I</w:t>
      </w:r>
      <w:r w:rsidRPr="00907A52">
        <w:rPr>
          <w:rFonts w:asciiTheme="minorHAnsi" w:hAnsiTheme="minorHAnsi" w:cstheme="minorHAnsi"/>
          <w:b/>
          <w:bCs/>
          <w:caps/>
          <w:color w:val="FFFFFF"/>
          <w:spacing w:val="15"/>
          <w:sz w:val="22"/>
          <w:szCs w:val="22"/>
        </w:rPr>
        <w:t xml:space="preserve">nstructions </w:t>
      </w:r>
      <w:r w:rsidR="00887689" w:rsidRPr="00907A52">
        <w:rPr>
          <w:rFonts w:asciiTheme="minorHAnsi" w:hAnsiTheme="minorHAnsi" w:cstheme="minorHAnsi"/>
          <w:b/>
          <w:bCs/>
          <w:caps/>
          <w:color w:val="FFFFFF"/>
          <w:spacing w:val="15"/>
          <w:sz w:val="22"/>
          <w:szCs w:val="22"/>
        </w:rPr>
        <w:t>and</w:t>
      </w:r>
      <w:r w:rsidRPr="00907A52">
        <w:rPr>
          <w:rFonts w:asciiTheme="minorHAnsi" w:hAnsiTheme="minorHAnsi" w:cstheme="minorHAnsi"/>
          <w:b/>
          <w:bCs/>
          <w:caps/>
          <w:color w:val="FFFFFF"/>
          <w:spacing w:val="15"/>
          <w:sz w:val="22"/>
          <w:szCs w:val="22"/>
        </w:rPr>
        <w:t xml:space="preserve"> important information to </w:t>
      </w:r>
      <w:r w:rsidR="0027354F" w:rsidRPr="00907A52">
        <w:rPr>
          <w:rFonts w:asciiTheme="minorHAnsi" w:hAnsiTheme="minorHAnsi" w:cstheme="minorHAnsi"/>
          <w:b/>
          <w:bCs/>
          <w:caps/>
          <w:color w:val="FFFFFF"/>
          <w:spacing w:val="15"/>
          <w:sz w:val="22"/>
          <w:szCs w:val="22"/>
        </w:rPr>
        <w:t>TENDERERS</w:t>
      </w:r>
      <w:bookmarkEnd w:id="1"/>
      <w:r w:rsidRPr="00907A52">
        <w:rPr>
          <w:rFonts w:asciiTheme="minorHAnsi" w:hAnsiTheme="minorHAnsi" w:cstheme="minorHAnsi"/>
          <w:b/>
          <w:bCs/>
          <w:caps/>
          <w:color w:val="FFFFFF"/>
          <w:spacing w:val="15"/>
          <w:sz w:val="22"/>
          <w:szCs w:val="22"/>
        </w:rPr>
        <w:t xml:space="preserve">                                          </w:t>
      </w:r>
    </w:p>
    <w:p w:rsidR="001C22CF" w:rsidRPr="001C22CF" w:rsidRDefault="001C22CF" w:rsidP="001C22CF">
      <w:pPr>
        <w:pStyle w:val="Heading2"/>
      </w:pPr>
      <w:bookmarkStart w:id="2" w:name="_Toc533685280"/>
      <w:r w:rsidRPr="001C22CF">
        <w:t xml:space="preserve">Oxford City Housing group of companies are wholly owned by Oxford City Council and have been established to enhance the delivery of housing within the city and surrounding area. </w:t>
      </w:r>
    </w:p>
    <w:p w:rsidR="001C22CF" w:rsidRPr="001C22CF" w:rsidRDefault="001C22CF" w:rsidP="001C22CF"/>
    <w:p w:rsidR="00595424" w:rsidRPr="00907A52" w:rsidRDefault="00595424" w:rsidP="001C22CF">
      <w:pPr>
        <w:pStyle w:val="Heading2"/>
      </w:pPr>
      <w:r w:rsidRPr="00907A52">
        <w:t>1.</w:t>
      </w:r>
      <w:r w:rsidRPr="00907A52">
        <w:tab/>
      </w:r>
      <w:r w:rsidRPr="001C22CF">
        <w:rPr>
          <w:b/>
        </w:rPr>
        <w:t>S</w:t>
      </w:r>
      <w:r w:rsidR="00491161" w:rsidRPr="001C22CF">
        <w:rPr>
          <w:b/>
        </w:rPr>
        <w:t>cope</w:t>
      </w:r>
      <w:bookmarkEnd w:id="2"/>
      <w:r w:rsidR="005407AB" w:rsidRPr="001C22CF">
        <w:rPr>
          <w:b/>
        </w:rPr>
        <w:t xml:space="preserve"> </w:t>
      </w:r>
    </w:p>
    <w:p w:rsidR="00595424" w:rsidRPr="00907A52" w:rsidRDefault="00595424" w:rsidP="0027354F">
      <w:pPr>
        <w:pStyle w:val="BodyText2"/>
        <w:tabs>
          <w:tab w:val="clear" w:pos="2880"/>
          <w:tab w:val="left" w:pos="0"/>
        </w:tabs>
        <w:spacing w:after="240"/>
        <w:ind w:left="720" w:hanging="720"/>
        <w:jc w:val="both"/>
        <w:rPr>
          <w:rFonts w:asciiTheme="minorHAnsi" w:hAnsiTheme="minorHAnsi" w:cstheme="minorHAnsi"/>
          <w:color w:val="FF0000"/>
          <w:sz w:val="22"/>
          <w:szCs w:val="22"/>
        </w:rPr>
      </w:pPr>
      <w:r w:rsidRPr="00907A52">
        <w:rPr>
          <w:rFonts w:asciiTheme="minorHAnsi" w:hAnsiTheme="minorHAnsi" w:cstheme="minorHAnsi"/>
          <w:sz w:val="22"/>
          <w:szCs w:val="22"/>
        </w:rPr>
        <w:t>1.1</w:t>
      </w:r>
      <w:r w:rsidRPr="00907A52">
        <w:rPr>
          <w:rFonts w:asciiTheme="minorHAnsi" w:hAnsiTheme="minorHAnsi" w:cstheme="minorHAnsi"/>
          <w:sz w:val="22"/>
          <w:szCs w:val="22"/>
        </w:rPr>
        <w:tab/>
      </w:r>
      <w:r w:rsidR="00DB1DC8" w:rsidRPr="00907A52">
        <w:rPr>
          <w:rFonts w:asciiTheme="minorHAnsi" w:hAnsiTheme="minorHAnsi" w:cstheme="minorHAnsi"/>
          <w:sz w:val="22"/>
          <w:szCs w:val="22"/>
        </w:rPr>
        <w:t xml:space="preserve">This Contract is for </w:t>
      </w:r>
      <w:r w:rsidR="000C1A30">
        <w:rPr>
          <w:rFonts w:asciiTheme="minorHAnsi" w:hAnsiTheme="minorHAnsi" w:cstheme="minorHAnsi"/>
          <w:color w:val="FF0000"/>
          <w:sz w:val="22"/>
          <w:szCs w:val="22"/>
        </w:rPr>
        <w:t xml:space="preserve">development </w:t>
      </w:r>
      <w:r w:rsidR="00EA03DC" w:rsidRPr="00907A52">
        <w:rPr>
          <w:rFonts w:asciiTheme="minorHAnsi" w:hAnsiTheme="minorHAnsi" w:cstheme="minorHAnsi"/>
          <w:color w:val="FF0000"/>
          <w:sz w:val="22"/>
          <w:szCs w:val="22"/>
        </w:rPr>
        <w:t xml:space="preserve">services </w:t>
      </w:r>
      <w:r w:rsidR="001C22CF">
        <w:rPr>
          <w:rFonts w:asciiTheme="minorHAnsi" w:hAnsiTheme="minorHAnsi" w:cstheme="minorHAnsi"/>
          <w:color w:val="FF0000"/>
          <w:sz w:val="22"/>
          <w:szCs w:val="22"/>
        </w:rPr>
        <w:t xml:space="preserve">to enable the </w:t>
      </w:r>
      <w:r w:rsidR="00EA03DC" w:rsidRPr="00907A52">
        <w:rPr>
          <w:rFonts w:asciiTheme="minorHAnsi" w:hAnsiTheme="minorHAnsi" w:cstheme="minorHAnsi"/>
          <w:color w:val="FF0000"/>
          <w:sz w:val="22"/>
          <w:szCs w:val="22"/>
        </w:rPr>
        <w:t>residential development at land at Meadow Lane, Iffley Village, Oxford</w:t>
      </w:r>
      <w:r w:rsidR="001C22CF">
        <w:rPr>
          <w:rFonts w:asciiTheme="minorHAnsi" w:hAnsiTheme="minorHAnsi" w:cstheme="minorHAnsi"/>
          <w:color w:val="FF0000"/>
          <w:sz w:val="22"/>
          <w:szCs w:val="22"/>
        </w:rPr>
        <w:t xml:space="preserve">. </w:t>
      </w:r>
    </w:p>
    <w:p w:rsidR="009B2A7E" w:rsidRPr="00907A52" w:rsidRDefault="009B2A7E" w:rsidP="009B2A7E">
      <w:pPr>
        <w:spacing w:after="60"/>
        <w:ind w:left="709" w:hanging="709"/>
        <w:jc w:val="both"/>
        <w:rPr>
          <w:rFonts w:asciiTheme="minorHAnsi" w:hAnsiTheme="minorHAnsi" w:cstheme="minorHAnsi"/>
          <w:color w:val="auto"/>
          <w:sz w:val="22"/>
          <w:szCs w:val="22"/>
          <w:lang w:eastAsia="en-GB"/>
        </w:rPr>
      </w:pPr>
      <w:r w:rsidRPr="00907A52">
        <w:rPr>
          <w:rFonts w:asciiTheme="minorHAnsi" w:hAnsiTheme="minorHAnsi" w:cstheme="minorHAnsi"/>
          <w:color w:val="auto"/>
          <w:sz w:val="22"/>
          <w:szCs w:val="22"/>
          <w:lang w:eastAsia="en-GB"/>
        </w:rPr>
        <w:t>1.</w:t>
      </w:r>
      <w:r w:rsidR="00AA26A9" w:rsidRPr="00907A52">
        <w:rPr>
          <w:rFonts w:asciiTheme="minorHAnsi" w:hAnsiTheme="minorHAnsi" w:cstheme="minorHAnsi"/>
          <w:color w:val="auto"/>
          <w:sz w:val="22"/>
          <w:szCs w:val="22"/>
          <w:lang w:eastAsia="en-GB"/>
        </w:rPr>
        <w:t>2</w:t>
      </w:r>
      <w:r w:rsidRPr="00907A52">
        <w:rPr>
          <w:rFonts w:asciiTheme="minorHAnsi" w:hAnsiTheme="minorHAnsi" w:cstheme="minorHAnsi"/>
          <w:color w:val="auto"/>
          <w:sz w:val="22"/>
          <w:szCs w:val="22"/>
          <w:lang w:eastAsia="en-GB"/>
        </w:rPr>
        <w:tab/>
        <w:t xml:space="preserve">Tenderers responding to this opportunity should carefully consider how their response can align with the </w:t>
      </w:r>
      <w:r w:rsidR="00CE300D">
        <w:rPr>
          <w:rFonts w:asciiTheme="minorHAnsi" w:hAnsiTheme="minorHAnsi" w:cstheme="minorHAnsi"/>
          <w:color w:val="auto"/>
          <w:sz w:val="22"/>
          <w:szCs w:val="22"/>
          <w:lang w:eastAsia="en-GB"/>
        </w:rPr>
        <w:t>OCHL</w:t>
      </w:r>
      <w:r w:rsidRPr="00907A52">
        <w:rPr>
          <w:rFonts w:asciiTheme="minorHAnsi" w:hAnsiTheme="minorHAnsi" w:cstheme="minorHAnsi"/>
          <w:color w:val="auto"/>
          <w:sz w:val="22"/>
          <w:szCs w:val="22"/>
          <w:lang w:eastAsia="en-GB"/>
        </w:rPr>
        <w:t>’s corporate priorities:</w:t>
      </w:r>
    </w:p>
    <w:p w:rsidR="000B5469" w:rsidRPr="00907A52" w:rsidRDefault="000B5469" w:rsidP="000B5469">
      <w:pPr>
        <w:pStyle w:val="NormalWeb"/>
        <w:numPr>
          <w:ilvl w:val="0"/>
          <w:numId w:val="37"/>
        </w:numPr>
        <w:ind w:hanging="11"/>
        <w:jc w:val="both"/>
        <w:rPr>
          <w:rFonts w:asciiTheme="minorHAnsi" w:hAnsiTheme="minorHAnsi" w:cstheme="minorHAnsi"/>
          <w:sz w:val="22"/>
          <w:szCs w:val="22"/>
        </w:rPr>
      </w:pPr>
      <w:r w:rsidRPr="00907A52">
        <w:rPr>
          <w:rFonts w:asciiTheme="minorHAnsi" w:hAnsiTheme="minorHAnsi" w:cstheme="minorHAnsi"/>
          <w:sz w:val="22"/>
          <w:szCs w:val="22"/>
        </w:rPr>
        <w:t>Enable an inclusive economy</w:t>
      </w:r>
    </w:p>
    <w:p w:rsidR="000B5469" w:rsidRPr="00907A52" w:rsidRDefault="000B5469" w:rsidP="000B5469">
      <w:pPr>
        <w:pStyle w:val="NormalWeb"/>
        <w:numPr>
          <w:ilvl w:val="0"/>
          <w:numId w:val="37"/>
        </w:numPr>
        <w:ind w:hanging="11"/>
        <w:jc w:val="both"/>
        <w:rPr>
          <w:rFonts w:asciiTheme="minorHAnsi" w:hAnsiTheme="minorHAnsi" w:cstheme="minorHAnsi"/>
          <w:sz w:val="22"/>
          <w:szCs w:val="22"/>
        </w:rPr>
      </w:pPr>
      <w:r w:rsidRPr="00907A52">
        <w:rPr>
          <w:rFonts w:asciiTheme="minorHAnsi" w:hAnsiTheme="minorHAnsi" w:cstheme="minorHAnsi"/>
          <w:sz w:val="22"/>
          <w:szCs w:val="22"/>
        </w:rPr>
        <w:t>Deliver more, affordable housing</w:t>
      </w:r>
    </w:p>
    <w:p w:rsidR="000B5469" w:rsidRPr="00907A52" w:rsidRDefault="000B5469" w:rsidP="000B5469">
      <w:pPr>
        <w:pStyle w:val="NormalWeb"/>
        <w:numPr>
          <w:ilvl w:val="0"/>
          <w:numId w:val="37"/>
        </w:numPr>
        <w:ind w:hanging="11"/>
        <w:jc w:val="both"/>
        <w:rPr>
          <w:rFonts w:asciiTheme="minorHAnsi" w:hAnsiTheme="minorHAnsi" w:cstheme="minorHAnsi"/>
          <w:sz w:val="22"/>
          <w:szCs w:val="22"/>
        </w:rPr>
      </w:pPr>
      <w:r w:rsidRPr="00907A52">
        <w:rPr>
          <w:rFonts w:asciiTheme="minorHAnsi" w:hAnsiTheme="minorHAnsi" w:cstheme="minorHAnsi"/>
          <w:sz w:val="22"/>
          <w:szCs w:val="22"/>
        </w:rPr>
        <w:t>Support thriving communities</w:t>
      </w:r>
    </w:p>
    <w:p w:rsidR="000B5469" w:rsidRPr="00907A52" w:rsidRDefault="000B5469" w:rsidP="000B5469">
      <w:pPr>
        <w:pStyle w:val="NormalWeb"/>
        <w:numPr>
          <w:ilvl w:val="0"/>
          <w:numId w:val="37"/>
        </w:numPr>
        <w:ind w:hanging="11"/>
        <w:jc w:val="both"/>
        <w:rPr>
          <w:rFonts w:asciiTheme="minorHAnsi" w:hAnsiTheme="minorHAnsi" w:cstheme="minorHAnsi"/>
          <w:sz w:val="22"/>
          <w:szCs w:val="22"/>
        </w:rPr>
      </w:pPr>
      <w:r w:rsidRPr="00907A52">
        <w:rPr>
          <w:rFonts w:asciiTheme="minorHAnsi" w:hAnsiTheme="minorHAnsi" w:cstheme="minorHAnsi"/>
          <w:sz w:val="22"/>
          <w:szCs w:val="22"/>
        </w:rPr>
        <w:t>Pursue a zero carbon Oxford</w:t>
      </w:r>
    </w:p>
    <w:p w:rsidR="009B2A7E" w:rsidRPr="00907A52" w:rsidRDefault="009B2A7E" w:rsidP="009B2A7E">
      <w:pPr>
        <w:spacing w:after="240"/>
        <w:ind w:left="709" w:hanging="709"/>
        <w:jc w:val="both"/>
        <w:rPr>
          <w:rFonts w:asciiTheme="minorHAnsi" w:hAnsiTheme="minorHAnsi" w:cstheme="minorHAnsi"/>
          <w:color w:val="auto"/>
          <w:sz w:val="22"/>
          <w:szCs w:val="22"/>
          <w:lang w:eastAsia="en-GB"/>
        </w:rPr>
      </w:pPr>
      <w:r w:rsidRPr="00907A52">
        <w:rPr>
          <w:rFonts w:asciiTheme="minorHAnsi" w:hAnsiTheme="minorHAnsi" w:cstheme="minorHAnsi"/>
          <w:color w:val="auto"/>
          <w:sz w:val="22"/>
          <w:szCs w:val="22"/>
          <w:lang w:eastAsia="en-GB"/>
        </w:rPr>
        <w:t>1.</w:t>
      </w:r>
      <w:r w:rsidR="00AA26A9" w:rsidRPr="00907A52">
        <w:rPr>
          <w:rFonts w:asciiTheme="minorHAnsi" w:hAnsiTheme="minorHAnsi" w:cstheme="minorHAnsi"/>
          <w:color w:val="auto"/>
          <w:sz w:val="22"/>
          <w:szCs w:val="22"/>
          <w:lang w:eastAsia="en-GB"/>
        </w:rPr>
        <w:t>3</w:t>
      </w:r>
      <w:r w:rsidRPr="00907A52">
        <w:rPr>
          <w:rFonts w:asciiTheme="minorHAnsi" w:hAnsiTheme="minorHAnsi" w:cstheme="minorHAnsi"/>
          <w:color w:val="auto"/>
          <w:sz w:val="22"/>
          <w:szCs w:val="22"/>
          <w:lang w:eastAsia="en-GB"/>
        </w:rPr>
        <w:tab/>
        <w:t xml:space="preserve">As a minimum, we expect </w:t>
      </w:r>
      <w:r w:rsidR="00B37DC5" w:rsidRPr="00907A52">
        <w:rPr>
          <w:rFonts w:asciiTheme="minorHAnsi" w:hAnsiTheme="minorHAnsi" w:cstheme="minorHAnsi"/>
          <w:color w:val="auto"/>
          <w:sz w:val="22"/>
          <w:szCs w:val="22"/>
          <w:lang w:eastAsia="en-GB"/>
        </w:rPr>
        <w:t>T</w:t>
      </w:r>
      <w:r w:rsidR="000D6A12" w:rsidRPr="00907A52">
        <w:rPr>
          <w:rFonts w:asciiTheme="minorHAnsi" w:hAnsiTheme="minorHAnsi" w:cstheme="minorHAnsi"/>
          <w:color w:val="auto"/>
          <w:sz w:val="22"/>
          <w:szCs w:val="22"/>
          <w:lang w:eastAsia="en-GB"/>
        </w:rPr>
        <w:t>enderers</w:t>
      </w:r>
      <w:r w:rsidRPr="00907A52">
        <w:rPr>
          <w:rFonts w:asciiTheme="minorHAnsi" w:hAnsiTheme="minorHAnsi" w:cstheme="minorHAnsi"/>
          <w:color w:val="auto"/>
          <w:sz w:val="22"/>
          <w:szCs w:val="22"/>
          <w:lang w:eastAsia="en-GB"/>
        </w:rPr>
        <w:t xml:space="preserve"> to respond with market leading pricing structures which reflect the scope of the commercial opportunities we offer.  Additionally, where</w:t>
      </w:r>
      <w:r w:rsidR="005254CA" w:rsidRPr="00907A52">
        <w:rPr>
          <w:rFonts w:asciiTheme="minorHAnsi" w:hAnsiTheme="minorHAnsi" w:cstheme="minorHAnsi"/>
          <w:color w:val="auto"/>
          <w:sz w:val="22"/>
          <w:szCs w:val="22"/>
          <w:lang w:eastAsia="en-GB"/>
        </w:rPr>
        <w:t xml:space="preserve"> </w:t>
      </w:r>
      <w:r w:rsidRPr="00907A52">
        <w:rPr>
          <w:rFonts w:asciiTheme="minorHAnsi" w:hAnsiTheme="minorHAnsi" w:cstheme="minorHAnsi"/>
          <w:color w:val="auto"/>
          <w:sz w:val="22"/>
          <w:szCs w:val="22"/>
          <w:lang w:eastAsia="en-GB"/>
        </w:rPr>
        <w:t xml:space="preserve">there is an opportunity for a sustainable solution, </w:t>
      </w:r>
      <w:r w:rsidR="00E2127E" w:rsidRPr="00907A52">
        <w:rPr>
          <w:rFonts w:asciiTheme="minorHAnsi" w:hAnsiTheme="minorHAnsi" w:cstheme="minorHAnsi"/>
          <w:color w:val="auto"/>
          <w:sz w:val="22"/>
          <w:szCs w:val="22"/>
          <w:lang w:eastAsia="en-GB"/>
        </w:rPr>
        <w:t>Tenderer</w:t>
      </w:r>
      <w:r w:rsidRPr="00907A52">
        <w:rPr>
          <w:rFonts w:asciiTheme="minorHAnsi" w:hAnsiTheme="minorHAnsi" w:cstheme="minorHAnsi"/>
          <w:color w:val="auto"/>
          <w:sz w:val="22"/>
          <w:szCs w:val="22"/>
          <w:lang w:eastAsia="en-GB"/>
        </w:rPr>
        <w:t>s are strongly encouraged to offer such solutions</w:t>
      </w:r>
      <w:r w:rsidR="005254CA" w:rsidRPr="00907A52">
        <w:rPr>
          <w:rFonts w:asciiTheme="minorHAnsi" w:hAnsiTheme="minorHAnsi" w:cstheme="minorHAnsi"/>
          <w:color w:val="auto"/>
          <w:sz w:val="22"/>
          <w:szCs w:val="22"/>
          <w:lang w:eastAsia="en-GB"/>
        </w:rPr>
        <w:t>,</w:t>
      </w:r>
      <w:r w:rsidRPr="00907A52">
        <w:rPr>
          <w:rFonts w:asciiTheme="minorHAnsi" w:hAnsiTheme="minorHAnsi" w:cstheme="minorHAnsi"/>
          <w:color w:val="auto"/>
          <w:sz w:val="22"/>
          <w:szCs w:val="22"/>
          <w:lang w:eastAsia="en-GB"/>
        </w:rPr>
        <w:t xml:space="preserve"> where permitted within the scope of the </w:t>
      </w:r>
      <w:r w:rsidR="005254CA" w:rsidRPr="00907A52">
        <w:rPr>
          <w:rFonts w:asciiTheme="minorHAnsi" w:hAnsiTheme="minorHAnsi" w:cstheme="minorHAnsi"/>
          <w:color w:val="auto"/>
          <w:sz w:val="22"/>
          <w:szCs w:val="22"/>
          <w:lang w:eastAsia="en-GB"/>
        </w:rPr>
        <w:t>specification.</w:t>
      </w:r>
      <w:r w:rsidRPr="00907A52">
        <w:rPr>
          <w:rFonts w:asciiTheme="minorHAnsi" w:hAnsiTheme="minorHAnsi" w:cstheme="minorHAnsi"/>
          <w:color w:val="auto"/>
          <w:sz w:val="22"/>
          <w:szCs w:val="22"/>
          <w:lang w:eastAsia="en-GB"/>
        </w:rPr>
        <w:t xml:space="preserve">  </w:t>
      </w:r>
    </w:p>
    <w:p w:rsidR="00595424" w:rsidRPr="00907A52" w:rsidRDefault="009B2A7E" w:rsidP="009B2A7E">
      <w:pPr>
        <w:tabs>
          <w:tab w:val="left" w:pos="144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AA26A9" w:rsidRPr="00907A52">
        <w:rPr>
          <w:rFonts w:asciiTheme="minorHAnsi" w:hAnsiTheme="minorHAnsi" w:cstheme="minorHAnsi"/>
          <w:color w:val="auto"/>
          <w:sz w:val="22"/>
          <w:szCs w:val="22"/>
        </w:rPr>
        <w:t>4</w:t>
      </w:r>
      <w:r w:rsidR="00595424" w:rsidRPr="00907A52">
        <w:rPr>
          <w:rFonts w:asciiTheme="minorHAnsi" w:hAnsiTheme="minorHAnsi" w:cstheme="minorHAnsi"/>
          <w:color w:val="auto"/>
          <w:sz w:val="22"/>
          <w:szCs w:val="22"/>
        </w:rPr>
        <w:tab/>
        <w:t xml:space="preserve">The principal aim of the tender process is to appoint a single </w:t>
      </w:r>
      <w:r w:rsidR="00E2127E" w:rsidRPr="00907A52">
        <w:rPr>
          <w:rFonts w:asciiTheme="minorHAnsi" w:hAnsiTheme="minorHAnsi" w:cstheme="minorHAnsi"/>
          <w:color w:val="auto"/>
          <w:sz w:val="22"/>
          <w:szCs w:val="22"/>
        </w:rPr>
        <w:t>Tenderer</w:t>
      </w:r>
      <w:r w:rsidR="007B4E9D"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 xml:space="preserve">to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who will deliver both financial and efficiency benefits</w:t>
      </w:r>
      <w:r w:rsidR="0027354F" w:rsidRPr="00907A52">
        <w:rPr>
          <w:rFonts w:asciiTheme="minorHAnsi" w:hAnsiTheme="minorHAnsi" w:cstheme="minorHAnsi"/>
          <w:color w:val="auto"/>
          <w:sz w:val="22"/>
          <w:szCs w:val="22"/>
        </w:rPr>
        <w:t>.</w:t>
      </w:r>
      <w:r w:rsidR="00595424" w:rsidRPr="00907A52">
        <w:rPr>
          <w:rFonts w:asciiTheme="minorHAnsi" w:hAnsiTheme="minorHAnsi" w:cstheme="minorHAnsi"/>
          <w:color w:val="auto"/>
          <w:sz w:val="22"/>
          <w:szCs w:val="22"/>
        </w:rPr>
        <w:t xml:space="preserve">  </w:t>
      </w:r>
    </w:p>
    <w:p w:rsidR="00C5635D" w:rsidRPr="00907A52" w:rsidRDefault="00C5635D" w:rsidP="001C22CF">
      <w:pPr>
        <w:pStyle w:val="Heading2"/>
      </w:pPr>
      <w:bookmarkStart w:id="3" w:name="_Toc533685281"/>
      <w:r w:rsidRPr="00907A52">
        <w:t>2.</w:t>
      </w:r>
      <w:r w:rsidRPr="00907A52">
        <w:tab/>
      </w:r>
      <w:r w:rsidRPr="001C22CF">
        <w:rPr>
          <w:b/>
        </w:rPr>
        <w:t>Contract period</w:t>
      </w:r>
      <w:bookmarkEnd w:id="3"/>
    </w:p>
    <w:p w:rsidR="00834480" w:rsidRPr="00907A52" w:rsidRDefault="00C5635D" w:rsidP="0069176F">
      <w:pPr>
        <w:autoSpaceDE w:val="0"/>
        <w:autoSpaceDN w:val="0"/>
        <w:adjustRightInd w:val="0"/>
        <w:spacing w:after="240"/>
        <w:ind w:left="709" w:hanging="709"/>
        <w:jc w:val="both"/>
        <w:rPr>
          <w:rFonts w:asciiTheme="minorHAnsi" w:hAnsiTheme="minorHAnsi" w:cstheme="minorHAnsi"/>
          <w:bCs/>
          <w:color w:val="auto"/>
          <w:sz w:val="22"/>
          <w:szCs w:val="22"/>
        </w:rPr>
      </w:pPr>
      <w:r w:rsidRPr="00907A52">
        <w:rPr>
          <w:rFonts w:asciiTheme="minorHAnsi" w:hAnsiTheme="minorHAnsi" w:cstheme="minorHAnsi"/>
          <w:color w:val="auto"/>
          <w:sz w:val="22"/>
          <w:szCs w:val="22"/>
        </w:rPr>
        <w:t>2.1</w:t>
      </w:r>
      <w:r w:rsidRPr="00907A52">
        <w:rPr>
          <w:rFonts w:asciiTheme="minorHAnsi" w:hAnsiTheme="minorHAnsi" w:cstheme="minorHAnsi"/>
          <w:color w:val="auto"/>
          <w:sz w:val="22"/>
          <w:szCs w:val="22"/>
        </w:rPr>
        <w:tab/>
      </w:r>
      <w:r w:rsidR="007B4E9D" w:rsidRPr="00907A52">
        <w:rPr>
          <w:rFonts w:asciiTheme="minorHAnsi" w:hAnsiTheme="minorHAnsi" w:cstheme="minorHAnsi"/>
          <w:color w:val="auto"/>
          <w:sz w:val="22"/>
          <w:szCs w:val="22"/>
        </w:rPr>
        <w:t>Th</w:t>
      </w:r>
      <w:r w:rsidR="00AE66CB" w:rsidRPr="00907A52">
        <w:rPr>
          <w:rFonts w:asciiTheme="minorHAnsi" w:hAnsiTheme="minorHAnsi" w:cstheme="minorHAnsi"/>
          <w:color w:val="auto"/>
          <w:sz w:val="22"/>
          <w:szCs w:val="22"/>
        </w:rPr>
        <w:t>is</w:t>
      </w:r>
      <w:r w:rsidR="007B4E9D" w:rsidRPr="00907A52">
        <w:rPr>
          <w:rFonts w:asciiTheme="minorHAnsi" w:hAnsiTheme="minorHAnsi" w:cstheme="minorHAnsi"/>
          <w:color w:val="auto"/>
          <w:sz w:val="22"/>
          <w:szCs w:val="22"/>
        </w:rPr>
        <w:t xml:space="preserve"> Contract </w:t>
      </w:r>
      <w:r w:rsidR="00D84D64" w:rsidRPr="00907A52">
        <w:rPr>
          <w:rFonts w:asciiTheme="minorHAnsi" w:hAnsiTheme="minorHAnsi" w:cstheme="minorHAnsi"/>
          <w:color w:val="auto"/>
          <w:sz w:val="22"/>
          <w:szCs w:val="22"/>
        </w:rPr>
        <w:t>is programmed to</w:t>
      </w:r>
      <w:r w:rsidR="007B4E9D" w:rsidRPr="00907A52">
        <w:rPr>
          <w:rFonts w:asciiTheme="minorHAnsi" w:hAnsiTheme="minorHAnsi" w:cstheme="minorHAnsi"/>
          <w:color w:val="auto"/>
          <w:sz w:val="22"/>
          <w:szCs w:val="22"/>
        </w:rPr>
        <w:t xml:space="preserve"> be</w:t>
      </w:r>
      <w:r w:rsidR="001159D2" w:rsidRPr="00907A52">
        <w:rPr>
          <w:rFonts w:asciiTheme="minorHAnsi" w:hAnsiTheme="minorHAnsi" w:cstheme="minorHAnsi"/>
          <w:color w:val="auto"/>
          <w:sz w:val="22"/>
          <w:szCs w:val="22"/>
        </w:rPr>
        <w:t xml:space="preserve"> awarded on </w:t>
      </w:r>
      <w:r w:rsidR="00E9438D">
        <w:rPr>
          <w:rFonts w:asciiTheme="minorHAnsi" w:hAnsiTheme="minorHAnsi" w:cstheme="minorHAnsi"/>
          <w:color w:val="FF0000"/>
          <w:sz w:val="22"/>
          <w:szCs w:val="22"/>
        </w:rPr>
        <w:t>01</w:t>
      </w:r>
      <w:r w:rsidR="00EA03DC" w:rsidRPr="00907A52">
        <w:rPr>
          <w:rFonts w:asciiTheme="minorHAnsi" w:hAnsiTheme="minorHAnsi" w:cstheme="minorHAnsi"/>
          <w:color w:val="FF0000"/>
          <w:sz w:val="22"/>
          <w:szCs w:val="22"/>
        </w:rPr>
        <w:t>/0</w:t>
      </w:r>
      <w:r w:rsidR="00C8303D">
        <w:rPr>
          <w:rFonts w:asciiTheme="minorHAnsi" w:hAnsiTheme="minorHAnsi" w:cstheme="minorHAnsi"/>
          <w:color w:val="FF0000"/>
          <w:sz w:val="22"/>
          <w:szCs w:val="22"/>
        </w:rPr>
        <w:t>3</w:t>
      </w:r>
      <w:r w:rsidR="00EA03DC" w:rsidRPr="00907A52">
        <w:rPr>
          <w:rFonts w:asciiTheme="minorHAnsi" w:hAnsiTheme="minorHAnsi" w:cstheme="minorHAnsi"/>
          <w:color w:val="FF0000"/>
          <w:sz w:val="22"/>
          <w:szCs w:val="22"/>
        </w:rPr>
        <w:t>/2021</w:t>
      </w:r>
      <w:r w:rsidR="001159D2" w:rsidRPr="00907A52">
        <w:rPr>
          <w:rFonts w:asciiTheme="minorHAnsi" w:hAnsiTheme="minorHAnsi" w:cstheme="minorHAnsi"/>
          <w:color w:val="auto"/>
          <w:sz w:val="22"/>
          <w:szCs w:val="22"/>
        </w:rPr>
        <w:t xml:space="preserve"> </w:t>
      </w:r>
      <w:r w:rsidR="007B4E9D" w:rsidRPr="00907A52">
        <w:rPr>
          <w:rFonts w:asciiTheme="minorHAnsi" w:hAnsiTheme="minorHAnsi" w:cstheme="minorHAnsi"/>
          <w:color w:val="auto"/>
          <w:sz w:val="22"/>
          <w:szCs w:val="22"/>
        </w:rPr>
        <w:t xml:space="preserve">for a period of </w:t>
      </w:r>
      <w:r w:rsidR="00EA03DC" w:rsidRPr="00907A52">
        <w:rPr>
          <w:rFonts w:asciiTheme="minorHAnsi" w:hAnsiTheme="minorHAnsi" w:cstheme="minorHAnsi"/>
          <w:color w:val="auto"/>
          <w:sz w:val="22"/>
          <w:szCs w:val="22"/>
        </w:rPr>
        <w:t>5</w:t>
      </w:r>
      <w:r w:rsidR="001C1DD9" w:rsidRPr="00907A52">
        <w:rPr>
          <w:rFonts w:asciiTheme="minorHAnsi" w:hAnsiTheme="minorHAnsi" w:cstheme="minorHAnsi"/>
          <w:color w:val="auto"/>
          <w:sz w:val="22"/>
          <w:szCs w:val="22"/>
        </w:rPr>
        <w:t xml:space="preserve"> </w:t>
      </w:r>
      <w:r w:rsidR="007B4E9D" w:rsidRPr="00907A52">
        <w:rPr>
          <w:rFonts w:asciiTheme="minorHAnsi" w:hAnsiTheme="minorHAnsi" w:cstheme="minorHAnsi"/>
          <w:color w:val="auto"/>
          <w:sz w:val="22"/>
          <w:szCs w:val="22"/>
        </w:rPr>
        <w:t xml:space="preserve">years </w:t>
      </w:r>
      <w:r w:rsidR="00834480" w:rsidRPr="00907A52">
        <w:rPr>
          <w:rFonts w:asciiTheme="minorHAnsi" w:hAnsiTheme="minorHAnsi" w:cstheme="minorHAnsi"/>
          <w:color w:val="auto"/>
          <w:sz w:val="22"/>
          <w:szCs w:val="22"/>
        </w:rPr>
        <w:t xml:space="preserve">from </w:t>
      </w:r>
      <w:r w:rsidR="005254CA" w:rsidRPr="00907A52">
        <w:rPr>
          <w:rFonts w:asciiTheme="minorHAnsi" w:hAnsiTheme="minorHAnsi" w:cstheme="minorHAnsi"/>
          <w:color w:val="auto"/>
          <w:sz w:val="22"/>
          <w:szCs w:val="22"/>
        </w:rPr>
        <w:t xml:space="preserve">Contract </w:t>
      </w:r>
      <w:r w:rsidR="00834480" w:rsidRPr="00907A52">
        <w:rPr>
          <w:rFonts w:asciiTheme="minorHAnsi" w:hAnsiTheme="minorHAnsi" w:cstheme="minorHAnsi"/>
          <w:color w:val="auto"/>
          <w:sz w:val="22"/>
          <w:szCs w:val="22"/>
        </w:rPr>
        <w:t xml:space="preserve">commencement </w:t>
      </w:r>
      <w:r w:rsidR="007B4E9D" w:rsidRPr="00907A52">
        <w:rPr>
          <w:rFonts w:asciiTheme="minorHAnsi" w:hAnsiTheme="minorHAnsi" w:cstheme="minorHAnsi"/>
          <w:color w:val="auto"/>
          <w:sz w:val="22"/>
          <w:szCs w:val="22"/>
        </w:rPr>
        <w:t xml:space="preserve">with the option for </w:t>
      </w:r>
      <w:r w:rsidR="00CE300D">
        <w:rPr>
          <w:rFonts w:asciiTheme="minorHAnsi" w:hAnsiTheme="minorHAnsi" w:cstheme="minorHAnsi"/>
          <w:color w:val="auto"/>
          <w:sz w:val="22"/>
          <w:szCs w:val="22"/>
        </w:rPr>
        <w:t>OCHL</w:t>
      </w:r>
      <w:r w:rsidR="007B4E9D" w:rsidRPr="00907A52">
        <w:rPr>
          <w:rFonts w:asciiTheme="minorHAnsi" w:hAnsiTheme="minorHAnsi" w:cstheme="minorHAnsi"/>
          <w:color w:val="auto"/>
          <w:sz w:val="22"/>
          <w:szCs w:val="22"/>
        </w:rPr>
        <w:t xml:space="preserve">, to extend the Contract </w:t>
      </w:r>
      <w:r w:rsidR="000B6B2B" w:rsidRPr="00907A52">
        <w:rPr>
          <w:rFonts w:asciiTheme="minorHAnsi" w:hAnsiTheme="minorHAnsi" w:cstheme="minorHAnsi"/>
          <w:bCs/>
          <w:color w:val="auto"/>
          <w:sz w:val="22"/>
          <w:szCs w:val="22"/>
        </w:rPr>
        <w:t xml:space="preserve">by a further period of </w:t>
      </w:r>
      <w:r w:rsidR="00EA03DC" w:rsidRPr="00907A52">
        <w:rPr>
          <w:rFonts w:asciiTheme="minorHAnsi" w:hAnsiTheme="minorHAnsi" w:cstheme="minorHAnsi"/>
          <w:bCs/>
          <w:color w:val="FF0000"/>
          <w:sz w:val="22"/>
          <w:szCs w:val="22"/>
        </w:rPr>
        <w:t>18 months</w:t>
      </w:r>
      <w:r w:rsidR="007B4E9D" w:rsidRPr="00907A52">
        <w:rPr>
          <w:rFonts w:asciiTheme="minorHAnsi" w:hAnsiTheme="minorHAnsi" w:cstheme="minorHAnsi"/>
          <w:bCs/>
          <w:color w:val="auto"/>
          <w:sz w:val="22"/>
          <w:szCs w:val="22"/>
        </w:rPr>
        <w:t xml:space="preserve"> up to a </w:t>
      </w:r>
      <w:r w:rsidR="00883B27" w:rsidRPr="00907A52">
        <w:rPr>
          <w:rFonts w:asciiTheme="minorHAnsi" w:hAnsiTheme="minorHAnsi" w:cstheme="minorHAnsi"/>
          <w:bCs/>
          <w:color w:val="auto"/>
          <w:sz w:val="22"/>
          <w:szCs w:val="22"/>
        </w:rPr>
        <w:t>maximum ter</w:t>
      </w:r>
      <w:r w:rsidR="001E5E48" w:rsidRPr="00907A52">
        <w:rPr>
          <w:rFonts w:asciiTheme="minorHAnsi" w:hAnsiTheme="minorHAnsi" w:cstheme="minorHAnsi"/>
          <w:bCs/>
          <w:color w:val="auto"/>
          <w:sz w:val="22"/>
          <w:szCs w:val="22"/>
        </w:rPr>
        <w:t>m of</w:t>
      </w:r>
      <w:r w:rsidR="001E5E48" w:rsidRPr="00907A52">
        <w:rPr>
          <w:rFonts w:asciiTheme="minorHAnsi" w:hAnsiTheme="minorHAnsi" w:cstheme="minorHAnsi"/>
          <w:bCs/>
          <w:color w:val="FF0000"/>
          <w:sz w:val="22"/>
          <w:szCs w:val="22"/>
        </w:rPr>
        <w:t xml:space="preserve"> </w:t>
      </w:r>
      <w:r w:rsidR="00EA03DC" w:rsidRPr="00907A52">
        <w:rPr>
          <w:rFonts w:asciiTheme="minorHAnsi" w:hAnsiTheme="minorHAnsi" w:cstheme="minorHAnsi"/>
          <w:bCs/>
          <w:color w:val="FF0000"/>
          <w:sz w:val="22"/>
          <w:szCs w:val="22"/>
        </w:rPr>
        <w:t>2</w:t>
      </w:r>
      <w:r w:rsidR="0069176F" w:rsidRPr="00907A52">
        <w:rPr>
          <w:rFonts w:asciiTheme="minorHAnsi" w:hAnsiTheme="minorHAnsi" w:cstheme="minorHAnsi"/>
          <w:bCs/>
          <w:color w:val="FF0000"/>
          <w:sz w:val="22"/>
          <w:szCs w:val="22"/>
        </w:rPr>
        <w:t xml:space="preserve"> </w:t>
      </w:r>
      <w:r w:rsidR="0069176F" w:rsidRPr="00907A52">
        <w:rPr>
          <w:rFonts w:asciiTheme="minorHAnsi" w:hAnsiTheme="minorHAnsi" w:cstheme="minorHAnsi"/>
          <w:bCs/>
          <w:color w:val="auto"/>
          <w:sz w:val="22"/>
          <w:szCs w:val="22"/>
        </w:rPr>
        <w:t>y</w:t>
      </w:r>
      <w:r w:rsidR="00883B27" w:rsidRPr="00907A52">
        <w:rPr>
          <w:rFonts w:asciiTheme="minorHAnsi" w:hAnsiTheme="minorHAnsi" w:cstheme="minorHAnsi"/>
          <w:bCs/>
          <w:color w:val="auto"/>
          <w:sz w:val="22"/>
          <w:szCs w:val="22"/>
        </w:rPr>
        <w:t>ears.</w:t>
      </w:r>
    </w:p>
    <w:p w:rsidR="007F40CC" w:rsidRPr="001C22CF" w:rsidRDefault="007F40CC" w:rsidP="0069176F">
      <w:pPr>
        <w:autoSpaceDE w:val="0"/>
        <w:autoSpaceDN w:val="0"/>
        <w:adjustRightInd w:val="0"/>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bCs/>
          <w:color w:val="auto"/>
          <w:sz w:val="22"/>
          <w:szCs w:val="22"/>
        </w:rPr>
        <w:t xml:space="preserve">2.2    </w:t>
      </w:r>
      <w:r w:rsidR="00B40FF2" w:rsidRPr="00907A52">
        <w:rPr>
          <w:rFonts w:asciiTheme="minorHAnsi" w:hAnsiTheme="minorHAnsi" w:cstheme="minorHAnsi"/>
          <w:bCs/>
          <w:color w:val="auto"/>
          <w:sz w:val="22"/>
          <w:szCs w:val="22"/>
        </w:rPr>
        <w:t>The</w:t>
      </w:r>
      <w:r w:rsidRPr="00907A52">
        <w:rPr>
          <w:rFonts w:asciiTheme="minorHAnsi" w:hAnsiTheme="minorHAnsi" w:cstheme="minorHAnsi"/>
          <w:bCs/>
          <w:color w:val="auto"/>
          <w:sz w:val="22"/>
          <w:szCs w:val="22"/>
        </w:rPr>
        <w:t xml:space="preserve"> </w:t>
      </w:r>
      <w:r w:rsidR="001159D2" w:rsidRPr="00907A52">
        <w:rPr>
          <w:rFonts w:asciiTheme="minorHAnsi" w:hAnsiTheme="minorHAnsi" w:cstheme="minorHAnsi"/>
          <w:bCs/>
          <w:color w:val="auto"/>
          <w:sz w:val="22"/>
          <w:szCs w:val="22"/>
        </w:rPr>
        <w:t>implementation</w:t>
      </w:r>
      <w:r w:rsidRPr="00907A52">
        <w:rPr>
          <w:rFonts w:asciiTheme="minorHAnsi" w:hAnsiTheme="minorHAnsi" w:cstheme="minorHAnsi"/>
          <w:bCs/>
          <w:color w:val="auto"/>
          <w:sz w:val="22"/>
          <w:szCs w:val="22"/>
        </w:rPr>
        <w:t xml:space="preserve"> </w:t>
      </w:r>
      <w:r w:rsidR="001159D2" w:rsidRPr="00907A52">
        <w:rPr>
          <w:rFonts w:asciiTheme="minorHAnsi" w:hAnsiTheme="minorHAnsi" w:cstheme="minorHAnsi"/>
          <w:bCs/>
          <w:color w:val="auto"/>
          <w:sz w:val="22"/>
          <w:szCs w:val="22"/>
        </w:rPr>
        <w:t>date</w:t>
      </w:r>
      <w:r w:rsidRPr="00907A52">
        <w:rPr>
          <w:rFonts w:asciiTheme="minorHAnsi" w:hAnsiTheme="minorHAnsi" w:cstheme="minorHAnsi"/>
          <w:bCs/>
          <w:color w:val="auto"/>
          <w:sz w:val="22"/>
          <w:szCs w:val="22"/>
        </w:rPr>
        <w:t xml:space="preserve"> </w:t>
      </w:r>
      <w:r w:rsidR="00AE66CB" w:rsidRPr="00907A52">
        <w:rPr>
          <w:rFonts w:asciiTheme="minorHAnsi" w:hAnsiTheme="minorHAnsi" w:cstheme="minorHAnsi"/>
          <w:bCs/>
          <w:color w:val="auto"/>
          <w:sz w:val="22"/>
          <w:szCs w:val="22"/>
        </w:rPr>
        <w:t>is programmed to</w:t>
      </w:r>
      <w:r w:rsidR="00B40FF2" w:rsidRPr="00907A52">
        <w:rPr>
          <w:rFonts w:asciiTheme="minorHAnsi" w:hAnsiTheme="minorHAnsi" w:cstheme="minorHAnsi"/>
          <w:bCs/>
          <w:color w:val="auto"/>
          <w:sz w:val="22"/>
          <w:szCs w:val="22"/>
        </w:rPr>
        <w:t xml:space="preserve"> be </w:t>
      </w:r>
      <w:r w:rsidR="00E9438D">
        <w:rPr>
          <w:rFonts w:asciiTheme="minorHAnsi" w:hAnsiTheme="minorHAnsi" w:cstheme="minorHAnsi"/>
          <w:bCs/>
          <w:color w:val="FF0000"/>
          <w:sz w:val="22"/>
          <w:szCs w:val="22"/>
        </w:rPr>
        <w:t>0</w:t>
      </w:r>
      <w:r w:rsidR="00EA03DC" w:rsidRPr="00907A52">
        <w:rPr>
          <w:rFonts w:asciiTheme="minorHAnsi" w:hAnsiTheme="minorHAnsi" w:cstheme="minorHAnsi"/>
          <w:bCs/>
          <w:color w:val="FF0000"/>
          <w:sz w:val="22"/>
          <w:szCs w:val="22"/>
        </w:rPr>
        <w:t>1/0</w:t>
      </w:r>
      <w:r w:rsidR="00C8303D">
        <w:rPr>
          <w:rFonts w:asciiTheme="minorHAnsi" w:hAnsiTheme="minorHAnsi" w:cstheme="minorHAnsi"/>
          <w:bCs/>
          <w:color w:val="FF0000"/>
          <w:sz w:val="22"/>
          <w:szCs w:val="22"/>
        </w:rPr>
        <w:t>3</w:t>
      </w:r>
      <w:r w:rsidR="00EA03DC" w:rsidRPr="00907A52">
        <w:rPr>
          <w:rFonts w:asciiTheme="minorHAnsi" w:hAnsiTheme="minorHAnsi" w:cstheme="minorHAnsi"/>
          <w:bCs/>
          <w:color w:val="FF0000"/>
          <w:sz w:val="22"/>
          <w:szCs w:val="22"/>
        </w:rPr>
        <w:t>/2021</w:t>
      </w:r>
      <w:r w:rsidR="001C22CF">
        <w:rPr>
          <w:rFonts w:asciiTheme="minorHAnsi" w:hAnsiTheme="minorHAnsi" w:cstheme="minorHAnsi"/>
          <w:bCs/>
          <w:color w:val="FF0000"/>
          <w:sz w:val="22"/>
          <w:szCs w:val="22"/>
        </w:rPr>
        <w:t xml:space="preserve"> </w:t>
      </w:r>
      <w:r w:rsidR="001C22CF">
        <w:rPr>
          <w:rFonts w:asciiTheme="minorHAnsi" w:hAnsiTheme="minorHAnsi" w:cstheme="minorHAnsi"/>
          <w:bCs/>
          <w:color w:val="auto"/>
          <w:sz w:val="22"/>
          <w:szCs w:val="22"/>
        </w:rPr>
        <w:t xml:space="preserve">but is subject to change. </w:t>
      </w:r>
    </w:p>
    <w:p w:rsidR="00C5635D" w:rsidRPr="00907A52" w:rsidRDefault="00C5635D" w:rsidP="001C22CF">
      <w:pPr>
        <w:pStyle w:val="Heading2"/>
      </w:pPr>
      <w:bookmarkStart w:id="4" w:name="_Toc533685282"/>
      <w:r w:rsidRPr="00907A52">
        <w:t>3.</w:t>
      </w:r>
      <w:r w:rsidRPr="00907A52">
        <w:tab/>
      </w:r>
      <w:r w:rsidRPr="001C22CF">
        <w:rPr>
          <w:b/>
        </w:rPr>
        <w:t>Contract value</w:t>
      </w:r>
      <w:bookmarkEnd w:id="4"/>
      <w:r w:rsidRPr="00907A52">
        <w:t xml:space="preserve"> </w:t>
      </w:r>
    </w:p>
    <w:p w:rsidR="00C5635D" w:rsidRPr="00907A52" w:rsidRDefault="00C5635D" w:rsidP="00C5635D">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3.1</w:t>
      </w:r>
      <w:r w:rsidRPr="00907A52">
        <w:rPr>
          <w:rFonts w:asciiTheme="minorHAnsi" w:hAnsiTheme="minorHAnsi" w:cstheme="minorHAnsi"/>
          <w:color w:val="auto"/>
          <w:sz w:val="22"/>
          <w:szCs w:val="22"/>
        </w:rPr>
        <w:tab/>
        <w:t>Unless otherwise disclosed i</w:t>
      </w:r>
      <w:r w:rsidR="001C22CF">
        <w:rPr>
          <w:rFonts w:asciiTheme="minorHAnsi" w:hAnsiTheme="minorHAnsi" w:cstheme="minorHAnsi"/>
          <w:color w:val="auto"/>
          <w:sz w:val="22"/>
          <w:szCs w:val="22"/>
        </w:rPr>
        <w:t>n this Invitation to Tender,</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will not disclose the budget it has for this Contract.  </w:t>
      </w:r>
    </w:p>
    <w:p w:rsidR="00C5635D" w:rsidRPr="00907A52" w:rsidRDefault="00C5635D" w:rsidP="00C5635D">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3.2</w:t>
      </w:r>
      <w:r w:rsidRPr="00907A52">
        <w:rPr>
          <w:rFonts w:asciiTheme="minorHAnsi" w:hAnsiTheme="minorHAnsi" w:cstheme="minorHAnsi"/>
          <w:color w:val="auto"/>
          <w:sz w:val="22"/>
          <w:szCs w:val="22"/>
        </w:rPr>
        <w:tab/>
        <w:t xml:space="preserve">Tenderers are advised that under the Government’s Transparency Agenda a certain amount of information about payments made, contracts held </w:t>
      </w:r>
      <w:r w:rsidR="001916F6" w:rsidRPr="00907A52">
        <w:rPr>
          <w:rFonts w:asciiTheme="minorHAnsi" w:hAnsiTheme="minorHAnsi" w:cstheme="minorHAnsi"/>
          <w:color w:val="auto"/>
          <w:sz w:val="22"/>
          <w:szCs w:val="22"/>
        </w:rPr>
        <w:t>etc.</w:t>
      </w:r>
      <w:r w:rsidRPr="00907A52">
        <w:rPr>
          <w:rFonts w:asciiTheme="minorHAnsi" w:hAnsiTheme="minorHAnsi" w:cstheme="minorHAnsi"/>
          <w:color w:val="auto"/>
          <w:sz w:val="22"/>
          <w:szCs w:val="22"/>
        </w:rPr>
        <w:t xml:space="preserve"> is avai</w:t>
      </w:r>
      <w:r w:rsidR="008E657E" w:rsidRPr="00907A52">
        <w:rPr>
          <w:rFonts w:asciiTheme="minorHAnsi" w:hAnsiTheme="minorHAnsi" w:cstheme="minorHAnsi"/>
          <w:color w:val="auto"/>
          <w:sz w:val="22"/>
          <w:szCs w:val="22"/>
        </w:rPr>
        <w:t xml:space="preserve">lable on the </w:t>
      </w:r>
      <w:r w:rsidR="001C22CF">
        <w:rPr>
          <w:rFonts w:asciiTheme="minorHAnsi" w:hAnsiTheme="minorHAnsi" w:cstheme="minorHAnsi"/>
          <w:color w:val="auto"/>
          <w:sz w:val="22"/>
          <w:szCs w:val="22"/>
        </w:rPr>
        <w:t>council’s</w:t>
      </w:r>
      <w:r w:rsidR="008E657E" w:rsidRPr="00907A52">
        <w:rPr>
          <w:rFonts w:asciiTheme="minorHAnsi" w:hAnsiTheme="minorHAnsi" w:cstheme="minorHAnsi"/>
          <w:color w:val="auto"/>
          <w:sz w:val="22"/>
          <w:szCs w:val="22"/>
        </w:rPr>
        <w:t xml:space="preserve"> website.</w:t>
      </w:r>
      <w:r w:rsidRPr="00907A52">
        <w:rPr>
          <w:rFonts w:asciiTheme="minorHAnsi" w:hAnsiTheme="minorHAnsi" w:cstheme="minorHAnsi"/>
          <w:color w:val="auto"/>
          <w:sz w:val="22"/>
          <w:szCs w:val="22"/>
        </w:rPr>
        <w:t xml:space="preserve"> However, wh</w:t>
      </w:r>
      <w:r w:rsidR="001C22CF">
        <w:rPr>
          <w:rFonts w:asciiTheme="minorHAnsi" w:hAnsiTheme="minorHAnsi" w:cstheme="minorHAnsi"/>
          <w:color w:val="auto"/>
          <w:sz w:val="22"/>
          <w:szCs w:val="22"/>
        </w:rPr>
        <w:t xml:space="preserve">ere such information exists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does not guarantee that this level of purchasing wi</w:t>
      </w:r>
      <w:r w:rsidR="005A6429" w:rsidRPr="00907A52">
        <w:rPr>
          <w:rFonts w:asciiTheme="minorHAnsi" w:hAnsiTheme="minorHAnsi" w:cstheme="minorHAnsi"/>
          <w:color w:val="auto"/>
          <w:sz w:val="22"/>
          <w:szCs w:val="22"/>
        </w:rPr>
        <w:t>ll continue in future, and is</w:t>
      </w:r>
      <w:r w:rsidRPr="00907A52">
        <w:rPr>
          <w:rFonts w:asciiTheme="minorHAnsi" w:hAnsiTheme="minorHAnsi" w:cstheme="minorHAnsi"/>
          <w:color w:val="auto"/>
          <w:sz w:val="22"/>
          <w:szCs w:val="22"/>
        </w:rPr>
        <w:t xml:space="preserve"> not to be taken as an indication of the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’s future level of spend in this area.</w:t>
      </w:r>
    </w:p>
    <w:p w:rsidR="00595424" w:rsidRPr="00907A52" w:rsidRDefault="00C5635D" w:rsidP="001C22CF">
      <w:pPr>
        <w:pStyle w:val="Heading2"/>
      </w:pPr>
      <w:bookmarkStart w:id="5" w:name="_Toc533685283"/>
      <w:r w:rsidRPr="00907A52">
        <w:t>4</w:t>
      </w:r>
      <w:r w:rsidR="00595424" w:rsidRPr="00907A52">
        <w:t>.</w:t>
      </w:r>
      <w:r w:rsidR="00595424" w:rsidRPr="00907A52">
        <w:tab/>
      </w:r>
      <w:r w:rsidR="00595424" w:rsidRPr="001C22CF">
        <w:rPr>
          <w:b/>
        </w:rPr>
        <w:t>T</w:t>
      </w:r>
      <w:r w:rsidR="009B2A7E" w:rsidRPr="001C22CF">
        <w:rPr>
          <w:b/>
        </w:rPr>
        <w:t xml:space="preserve">he basis of the </w:t>
      </w:r>
      <w:r w:rsidR="00B40FF2" w:rsidRPr="001C22CF">
        <w:rPr>
          <w:b/>
        </w:rPr>
        <w:t>T</w:t>
      </w:r>
      <w:r w:rsidR="009B2A7E" w:rsidRPr="001C22CF">
        <w:rPr>
          <w:b/>
        </w:rPr>
        <w:t>enders</w:t>
      </w:r>
      <w:bookmarkEnd w:id="5"/>
    </w:p>
    <w:p w:rsidR="00595424" w:rsidRPr="00907A52" w:rsidRDefault="00C5635D"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w:t>
      </w:r>
      <w:r w:rsidR="00595424" w:rsidRPr="00907A52">
        <w:rPr>
          <w:rFonts w:asciiTheme="minorHAnsi" w:hAnsiTheme="minorHAnsi" w:cstheme="minorHAnsi"/>
          <w:color w:val="auto"/>
          <w:sz w:val="22"/>
          <w:szCs w:val="22"/>
        </w:rPr>
        <w:t>1</w:t>
      </w:r>
      <w:r w:rsidR="00595424" w:rsidRPr="00907A52">
        <w:rPr>
          <w:rFonts w:asciiTheme="minorHAnsi" w:hAnsiTheme="minorHAnsi" w:cstheme="minorHAnsi"/>
          <w:color w:val="auto"/>
          <w:sz w:val="22"/>
          <w:szCs w:val="22"/>
        </w:rPr>
        <w:tab/>
        <w:t xml:space="preserve">This Contract is </w:t>
      </w:r>
      <w:r w:rsidR="001C22CF">
        <w:rPr>
          <w:rFonts w:asciiTheme="minorHAnsi" w:hAnsiTheme="minorHAnsi" w:cstheme="minorHAnsi"/>
          <w:color w:val="auto"/>
          <w:sz w:val="22"/>
          <w:szCs w:val="22"/>
        </w:rPr>
        <w:t>being let in accordance with Oxford City</w:t>
      </w:r>
      <w:r w:rsidR="00595424"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Council</w:t>
      </w:r>
      <w:r w:rsidR="00595424" w:rsidRPr="00907A52">
        <w:rPr>
          <w:rFonts w:asciiTheme="minorHAnsi" w:hAnsiTheme="minorHAnsi" w:cstheme="minorHAnsi"/>
          <w:color w:val="auto"/>
          <w:sz w:val="22"/>
          <w:szCs w:val="22"/>
        </w:rPr>
        <w:t xml:space="preserve">’s Constitution with which the </w:t>
      </w:r>
      <w:r w:rsidR="00B37DC5" w:rsidRPr="00907A52">
        <w:rPr>
          <w:rFonts w:asciiTheme="minorHAnsi" w:hAnsiTheme="minorHAnsi" w:cstheme="minorHAnsi"/>
          <w:color w:val="auto"/>
          <w:sz w:val="22"/>
          <w:szCs w:val="22"/>
        </w:rPr>
        <w:t>S</w:t>
      </w:r>
      <w:r w:rsidR="00595424" w:rsidRPr="00907A52">
        <w:rPr>
          <w:rFonts w:asciiTheme="minorHAnsi" w:hAnsiTheme="minorHAnsi" w:cstheme="minorHAnsi"/>
          <w:color w:val="auto"/>
          <w:sz w:val="22"/>
          <w:szCs w:val="22"/>
        </w:rPr>
        <w:t xml:space="preserve">uccessful </w:t>
      </w:r>
      <w:r w:rsidR="00B37DC5" w:rsidRPr="00907A52">
        <w:rPr>
          <w:rFonts w:asciiTheme="minorHAnsi" w:hAnsiTheme="minorHAnsi" w:cstheme="minorHAnsi"/>
          <w:color w:val="auto"/>
          <w:sz w:val="22"/>
          <w:szCs w:val="22"/>
        </w:rPr>
        <w:t>T</w:t>
      </w:r>
      <w:r w:rsidR="00B40FF2" w:rsidRPr="00907A52">
        <w:rPr>
          <w:rFonts w:asciiTheme="minorHAnsi" w:hAnsiTheme="minorHAnsi" w:cstheme="minorHAnsi"/>
          <w:color w:val="auto"/>
          <w:sz w:val="22"/>
          <w:szCs w:val="22"/>
        </w:rPr>
        <w:t>enderer</w:t>
      </w:r>
      <w:r w:rsidR="009B2A7E"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shall comply.</w:t>
      </w:r>
      <w:r w:rsidR="00E7527A"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 xml:space="preserve">  </w:t>
      </w:r>
    </w:p>
    <w:p w:rsidR="000E04AE" w:rsidRPr="00907A52" w:rsidRDefault="00C5635D"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w:t>
      </w:r>
      <w:r w:rsidR="000E04AE" w:rsidRPr="00907A52">
        <w:rPr>
          <w:rFonts w:asciiTheme="minorHAnsi" w:hAnsiTheme="minorHAnsi" w:cstheme="minorHAnsi"/>
          <w:color w:val="auto"/>
          <w:sz w:val="22"/>
          <w:szCs w:val="22"/>
        </w:rPr>
        <w:t>.2</w:t>
      </w:r>
      <w:r w:rsidR="000E04AE" w:rsidRPr="00907A52">
        <w:rPr>
          <w:rFonts w:asciiTheme="minorHAnsi" w:hAnsiTheme="minorHAnsi" w:cstheme="minorHAnsi"/>
          <w:color w:val="auto"/>
          <w:sz w:val="22"/>
          <w:szCs w:val="22"/>
        </w:rPr>
        <w:tab/>
      </w:r>
      <w:r w:rsidR="001E5E48" w:rsidRPr="00907A52">
        <w:rPr>
          <w:rFonts w:asciiTheme="minorHAnsi" w:hAnsiTheme="minorHAnsi" w:cstheme="minorHAnsi"/>
          <w:color w:val="auto"/>
          <w:sz w:val="22"/>
          <w:szCs w:val="22"/>
        </w:rPr>
        <w:t xml:space="preserve">Tenderers </w:t>
      </w:r>
      <w:r w:rsidR="00883B27" w:rsidRPr="00907A52">
        <w:rPr>
          <w:rFonts w:asciiTheme="minorHAnsi" w:hAnsiTheme="minorHAnsi" w:cstheme="minorHAnsi"/>
          <w:color w:val="auto"/>
          <w:sz w:val="22"/>
          <w:szCs w:val="22"/>
        </w:rPr>
        <w:t>must submit</w:t>
      </w:r>
      <w:r w:rsidR="000E04AE" w:rsidRPr="00907A52">
        <w:rPr>
          <w:rFonts w:asciiTheme="minorHAnsi" w:hAnsiTheme="minorHAnsi" w:cstheme="minorHAnsi"/>
          <w:color w:val="auto"/>
          <w:sz w:val="22"/>
          <w:szCs w:val="22"/>
        </w:rPr>
        <w:t xml:space="preserve"> in accordance with the instructions contained wi</w:t>
      </w:r>
      <w:r w:rsidR="008E657E" w:rsidRPr="00907A52">
        <w:rPr>
          <w:rFonts w:asciiTheme="minorHAnsi" w:hAnsiTheme="minorHAnsi" w:cstheme="minorHAnsi"/>
          <w:color w:val="auto"/>
          <w:sz w:val="22"/>
          <w:szCs w:val="22"/>
        </w:rPr>
        <w:t>thin this Invitation to Tender.</w:t>
      </w:r>
      <w:r w:rsidR="000E04AE" w:rsidRPr="00907A52">
        <w:rPr>
          <w:rFonts w:asciiTheme="minorHAnsi" w:hAnsiTheme="minorHAnsi" w:cstheme="minorHAnsi"/>
          <w:color w:val="auto"/>
          <w:sz w:val="22"/>
          <w:szCs w:val="22"/>
        </w:rPr>
        <w:t xml:space="preserve"> </w:t>
      </w:r>
      <w:r w:rsidR="001E5E48" w:rsidRPr="00907A52">
        <w:rPr>
          <w:rFonts w:asciiTheme="minorHAnsi" w:hAnsiTheme="minorHAnsi" w:cstheme="minorHAnsi"/>
          <w:color w:val="auto"/>
          <w:sz w:val="22"/>
          <w:szCs w:val="22"/>
        </w:rPr>
        <w:t>Any Tenderers that</w:t>
      </w:r>
      <w:r w:rsidR="000E04AE" w:rsidRPr="00907A52">
        <w:rPr>
          <w:rFonts w:asciiTheme="minorHAnsi" w:hAnsiTheme="minorHAnsi" w:cstheme="minorHAnsi"/>
          <w:color w:val="auto"/>
          <w:sz w:val="22"/>
          <w:szCs w:val="22"/>
        </w:rPr>
        <w:t xml:space="preserve"> do not comply with these instructions may have their tender rejected. </w:t>
      </w:r>
    </w:p>
    <w:p w:rsidR="00595424" w:rsidRPr="00907A52" w:rsidRDefault="00883B27" w:rsidP="00A5005B">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4.3</w:t>
      </w:r>
      <w:r w:rsidRPr="00907A52">
        <w:rPr>
          <w:rFonts w:asciiTheme="minorHAnsi" w:hAnsiTheme="minorHAnsi" w:cstheme="minorHAnsi"/>
          <w:color w:val="auto"/>
          <w:sz w:val="22"/>
          <w:szCs w:val="22"/>
        </w:rPr>
        <w:tab/>
      </w:r>
      <w:r w:rsidR="008E5C08" w:rsidRPr="00907A52">
        <w:rPr>
          <w:rFonts w:asciiTheme="minorHAnsi" w:hAnsiTheme="minorHAnsi" w:cstheme="minorHAnsi"/>
          <w:color w:val="auto"/>
          <w:sz w:val="22"/>
          <w:szCs w:val="22"/>
        </w:rPr>
        <w:t>Tenders</w:t>
      </w:r>
      <w:r w:rsidRPr="00907A52">
        <w:rPr>
          <w:rFonts w:asciiTheme="minorHAnsi" w:hAnsiTheme="minorHAnsi" w:cstheme="minorHAnsi"/>
          <w:color w:val="auto"/>
          <w:sz w:val="22"/>
          <w:szCs w:val="22"/>
        </w:rPr>
        <w:t xml:space="preserve"> are being invited </w:t>
      </w:r>
      <w:r w:rsidR="00B40FF2" w:rsidRPr="00907A52">
        <w:rPr>
          <w:rFonts w:asciiTheme="minorHAnsi" w:hAnsiTheme="minorHAnsi" w:cstheme="minorHAnsi"/>
          <w:color w:val="auto"/>
          <w:sz w:val="22"/>
          <w:szCs w:val="22"/>
        </w:rPr>
        <w:t>to respond to</w:t>
      </w:r>
      <w:r w:rsidR="008E5C08" w:rsidRPr="00907A52">
        <w:rPr>
          <w:rFonts w:asciiTheme="minorHAnsi" w:hAnsiTheme="minorHAnsi" w:cstheme="minorHAnsi"/>
          <w:color w:val="auto"/>
          <w:sz w:val="22"/>
          <w:szCs w:val="22"/>
        </w:rPr>
        <w:t xml:space="preserve"> a public advertisement.</w:t>
      </w:r>
      <w:r w:rsidRPr="00907A52">
        <w:rPr>
          <w:rFonts w:asciiTheme="minorHAnsi" w:hAnsiTheme="minorHAnsi" w:cstheme="minorHAnsi"/>
          <w:color w:val="auto"/>
          <w:sz w:val="22"/>
          <w:szCs w:val="22"/>
        </w:rPr>
        <w:t xml:space="preserve"> The </w:t>
      </w:r>
      <w:r w:rsidR="00B40FF2" w:rsidRPr="00907A52">
        <w:rPr>
          <w:rFonts w:asciiTheme="minorHAnsi" w:hAnsiTheme="minorHAnsi" w:cstheme="minorHAnsi"/>
          <w:color w:val="auto"/>
          <w:sz w:val="22"/>
          <w:szCs w:val="22"/>
        </w:rPr>
        <w:t>C</w:t>
      </w:r>
      <w:r w:rsidRPr="00907A52">
        <w:rPr>
          <w:rFonts w:asciiTheme="minorHAnsi" w:hAnsiTheme="minorHAnsi" w:cstheme="minorHAnsi"/>
          <w:color w:val="auto"/>
          <w:sz w:val="22"/>
          <w:szCs w:val="22"/>
        </w:rPr>
        <w:t xml:space="preserve">ontract shall be in writing, in </w:t>
      </w:r>
      <w:r w:rsidR="00B40FF2" w:rsidRPr="00907A52">
        <w:rPr>
          <w:rFonts w:asciiTheme="minorHAnsi" w:hAnsiTheme="minorHAnsi" w:cstheme="minorHAnsi"/>
          <w:color w:val="auto"/>
          <w:sz w:val="22"/>
          <w:szCs w:val="22"/>
        </w:rPr>
        <w:t>the</w:t>
      </w:r>
      <w:r w:rsidRPr="00907A52">
        <w:rPr>
          <w:rFonts w:asciiTheme="minorHAnsi" w:hAnsiTheme="minorHAnsi" w:cstheme="minorHAnsi"/>
          <w:color w:val="auto"/>
          <w:sz w:val="22"/>
          <w:szCs w:val="22"/>
        </w:rPr>
        <w:t xml:space="preserve"> form contained in th</w:t>
      </w:r>
      <w:r w:rsidR="00B40FF2" w:rsidRPr="00907A52">
        <w:rPr>
          <w:rFonts w:asciiTheme="minorHAnsi" w:hAnsiTheme="minorHAnsi" w:cstheme="minorHAnsi"/>
          <w:color w:val="auto"/>
          <w:sz w:val="22"/>
          <w:szCs w:val="22"/>
        </w:rPr>
        <w:t xml:space="preserve">is </w:t>
      </w:r>
      <w:r w:rsidR="007B7F08" w:rsidRPr="00907A52">
        <w:rPr>
          <w:rFonts w:asciiTheme="minorHAnsi" w:hAnsiTheme="minorHAnsi" w:cstheme="minorHAnsi"/>
          <w:color w:val="auto"/>
          <w:sz w:val="22"/>
          <w:szCs w:val="22"/>
        </w:rPr>
        <w:t>ITT</w:t>
      </w:r>
      <w:r w:rsidRPr="00907A52">
        <w:rPr>
          <w:rFonts w:asciiTheme="minorHAnsi" w:hAnsiTheme="minorHAnsi" w:cstheme="minorHAnsi"/>
          <w:color w:val="auto"/>
          <w:sz w:val="22"/>
          <w:szCs w:val="22"/>
        </w:rPr>
        <w:t xml:space="preserve">, approved by the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’s </w:t>
      </w:r>
      <w:r w:rsidR="00CE300D">
        <w:rPr>
          <w:rFonts w:asciiTheme="minorHAnsi" w:hAnsiTheme="minorHAnsi" w:cstheme="minorHAnsi"/>
          <w:color w:val="auto"/>
          <w:sz w:val="22"/>
          <w:szCs w:val="22"/>
        </w:rPr>
        <w:t xml:space="preserve">board </w:t>
      </w:r>
      <w:r w:rsidRPr="00907A52">
        <w:rPr>
          <w:rFonts w:asciiTheme="minorHAnsi" w:hAnsiTheme="minorHAnsi" w:cstheme="minorHAnsi"/>
          <w:color w:val="auto"/>
          <w:sz w:val="22"/>
          <w:szCs w:val="22"/>
        </w:rPr>
        <w:t>and s</w:t>
      </w:r>
      <w:r w:rsidR="00CE300D">
        <w:rPr>
          <w:rFonts w:asciiTheme="minorHAnsi" w:hAnsiTheme="minorHAnsi" w:cstheme="minorHAnsi"/>
          <w:color w:val="auto"/>
          <w:sz w:val="22"/>
          <w:szCs w:val="22"/>
        </w:rPr>
        <w:t>igned by the managing director and one additional director.</w:t>
      </w:r>
    </w:p>
    <w:p w:rsidR="000E04AE" w:rsidRPr="00907A52" w:rsidRDefault="00643097"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lastRenderedPageBreak/>
        <w:t>4.4</w:t>
      </w:r>
      <w:r w:rsidR="00595424" w:rsidRPr="00907A52">
        <w:rPr>
          <w:rFonts w:asciiTheme="minorHAnsi" w:hAnsiTheme="minorHAnsi" w:cstheme="minorHAnsi"/>
          <w:color w:val="auto"/>
          <w:sz w:val="22"/>
          <w:szCs w:val="22"/>
        </w:rPr>
        <w:tab/>
      </w:r>
      <w:r w:rsidR="008E5C08" w:rsidRPr="00907A52">
        <w:rPr>
          <w:rFonts w:asciiTheme="minorHAnsi" w:hAnsiTheme="minorHAnsi" w:cstheme="minorHAnsi"/>
          <w:color w:val="auto"/>
          <w:sz w:val="22"/>
          <w:szCs w:val="22"/>
        </w:rPr>
        <w:t>The Tenderers</w:t>
      </w:r>
      <w:r w:rsidR="000E04AE" w:rsidRPr="00907A52">
        <w:rPr>
          <w:rFonts w:asciiTheme="minorHAnsi" w:hAnsiTheme="minorHAnsi" w:cstheme="minorHAnsi"/>
          <w:color w:val="auto"/>
          <w:sz w:val="22"/>
          <w:szCs w:val="22"/>
        </w:rPr>
        <w:t xml:space="preserve"> written response to</w:t>
      </w:r>
      <w:r w:rsidR="001C22CF">
        <w:rPr>
          <w:rFonts w:asciiTheme="minorHAnsi" w:hAnsiTheme="minorHAnsi" w:cstheme="minorHAnsi"/>
          <w:color w:val="auto"/>
          <w:sz w:val="22"/>
          <w:szCs w:val="22"/>
        </w:rPr>
        <w:t xml:space="preserve"> any information required by</w:t>
      </w:r>
      <w:r w:rsidR="000E04AE"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0E04AE" w:rsidRPr="00907A52">
        <w:rPr>
          <w:rFonts w:asciiTheme="minorHAnsi" w:hAnsiTheme="minorHAnsi" w:cstheme="minorHAnsi"/>
          <w:color w:val="auto"/>
          <w:sz w:val="22"/>
          <w:szCs w:val="22"/>
        </w:rPr>
        <w:t xml:space="preserve"> will be taken into account in the evaluation of </w:t>
      </w:r>
      <w:r w:rsidR="00A5005B" w:rsidRPr="00907A52">
        <w:rPr>
          <w:rFonts w:asciiTheme="minorHAnsi" w:hAnsiTheme="minorHAnsi" w:cstheme="minorHAnsi"/>
          <w:color w:val="auto"/>
          <w:sz w:val="22"/>
          <w:szCs w:val="22"/>
        </w:rPr>
        <w:t xml:space="preserve">the </w:t>
      </w:r>
      <w:r w:rsidR="00B40FF2" w:rsidRPr="00907A52">
        <w:rPr>
          <w:rFonts w:asciiTheme="minorHAnsi" w:hAnsiTheme="minorHAnsi" w:cstheme="minorHAnsi"/>
          <w:color w:val="auto"/>
          <w:sz w:val="22"/>
          <w:szCs w:val="22"/>
        </w:rPr>
        <w:t>T</w:t>
      </w:r>
      <w:r w:rsidR="00A5005B" w:rsidRPr="00907A52">
        <w:rPr>
          <w:rFonts w:asciiTheme="minorHAnsi" w:hAnsiTheme="minorHAnsi" w:cstheme="minorHAnsi"/>
          <w:color w:val="auto"/>
          <w:sz w:val="22"/>
          <w:szCs w:val="22"/>
        </w:rPr>
        <w:t>ender</w:t>
      </w:r>
      <w:r w:rsidR="000E04AE" w:rsidRPr="00907A52">
        <w:rPr>
          <w:rFonts w:asciiTheme="minorHAnsi" w:hAnsiTheme="minorHAnsi" w:cstheme="minorHAnsi"/>
          <w:color w:val="auto"/>
          <w:sz w:val="22"/>
          <w:szCs w:val="22"/>
        </w:rPr>
        <w:t xml:space="preserve"> and if accepted, will be binding but will not d</w:t>
      </w:r>
      <w:r w:rsidR="00887689" w:rsidRPr="00907A52">
        <w:rPr>
          <w:rFonts w:asciiTheme="minorHAnsi" w:hAnsiTheme="minorHAnsi" w:cstheme="minorHAnsi"/>
          <w:color w:val="auto"/>
          <w:sz w:val="22"/>
          <w:szCs w:val="22"/>
        </w:rPr>
        <w:t xml:space="preserve">etract from the Contract </w:t>
      </w:r>
      <w:r w:rsidR="000E04AE" w:rsidRPr="00907A52">
        <w:rPr>
          <w:rFonts w:asciiTheme="minorHAnsi" w:hAnsiTheme="minorHAnsi" w:cstheme="minorHAnsi"/>
          <w:color w:val="auto"/>
          <w:sz w:val="22"/>
          <w:szCs w:val="22"/>
        </w:rPr>
        <w:t>or Specification.</w:t>
      </w:r>
    </w:p>
    <w:p w:rsidR="00595424" w:rsidRPr="00907A52" w:rsidRDefault="00643097"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4.5</w:t>
      </w:r>
      <w:r w:rsidR="000E04AE" w:rsidRPr="00907A52">
        <w:rPr>
          <w:rFonts w:asciiTheme="minorHAnsi" w:hAnsiTheme="minorHAnsi" w:cstheme="minorHAnsi"/>
          <w:color w:val="auto"/>
          <w:sz w:val="22"/>
          <w:szCs w:val="22"/>
        </w:rPr>
        <w:tab/>
      </w:r>
      <w:r w:rsidR="00595424" w:rsidRPr="00907A52">
        <w:rPr>
          <w:rFonts w:asciiTheme="minorHAnsi" w:hAnsiTheme="minorHAnsi" w:cstheme="minorHAnsi"/>
          <w:color w:val="auto"/>
          <w:sz w:val="22"/>
          <w:szCs w:val="22"/>
        </w:rPr>
        <w:t xml:space="preserve">If </w:t>
      </w:r>
      <w:r w:rsidR="008E5C08" w:rsidRPr="00907A52">
        <w:rPr>
          <w:rFonts w:asciiTheme="minorHAnsi" w:hAnsiTheme="minorHAnsi" w:cstheme="minorHAnsi"/>
          <w:color w:val="auto"/>
          <w:sz w:val="22"/>
          <w:szCs w:val="22"/>
        </w:rPr>
        <w:t xml:space="preserve">the </w:t>
      </w:r>
      <w:r w:rsidR="00B37DC5" w:rsidRPr="00907A52">
        <w:rPr>
          <w:rFonts w:asciiTheme="minorHAnsi" w:hAnsiTheme="minorHAnsi" w:cstheme="minorHAnsi"/>
          <w:color w:val="auto"/>
          <w:sz w:val="22"/>
          <w:szCs w:val="22"/>
        </w:rPr>
        <w:t>S</w:t>
      </w:r>
      <w:r w:rsidR="008E5C08" w:rsidRPr="00907A52">
        <w:rPr>
          <w:rFonts w:asciiTheme="minorHAnsi" w:hAnsiTheme="minorHAnsi" w:cstheme="minorHAnsi"/>
          <w:color w:val="auto"/>
          <w:sz w:val="22"/>
          <w:szCs w:val="22"/>
        </w:rPr>
        <w:t xml:space="preserve">uccessful </w:t>
      </w:r>
      <w:r w:rsidR="00B40FF2" w:rsidRPr="00907A52">
        <w:rPr>
          <w:rFonts w:asciiTheme="minorHAnsi" w:hAnsiTheme="minorHAnsi" w:cstheme="minorHAnsi"/>
          <w:color w:val="auto"/>
          <w:sz w:val="22"/>
          <w:szCs w:val="22"/>
        </w:rPr>
        <w:t>Tenderer</w:t>
      </w:r>
      <w:r w:rsidR="009B2A7E"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fail</w:t>
      </w:r>
      <w:r w:rsidR="009B2A7E" w:rsidRPr="00907A52">
        <w:rPr>
          <w:rFonts w:asciiTheme="minorHAnsi" w:hAnsiTheme="minorHAnsi" w:cstheme="minorHAnsi"/>
          <w:color w:val="auto"/>
          <w:sz w:val="22"/>
          <w:szCs w:val="22"/>
        </w:rPr>
        <w:t>s</w:t>
      </w:r>
      <w:r w:rsidR="00595424" w:rsidRPr="00907A52">
        <w:rPr>
          <w:rFonts w:asciiTheme="minorHAnsi" w:hAnsiTheme="minorHAnsi" w:cstheme="minorHAnsi"/>
          <w:color w:val="auto"/>
          <w:sz w:val="22"/>
          <w:szCs w:val="22"/>
        </w:rPr>
        <w:t xml:space="preserve"> to execute the </w:t>
      </w:r>
      <w:r w:rsidR="005254CA" w:rsidRPr="00907A52">
        <w:rPr>
          <w:rFonts w:asciiTheme="minorHAnsi" w:hAnsiTheme="minorHAnsi" w:cstheme="minorHAnsi"/>
          <w:color w:val="auto"/>
          <w:sz w:val="22"/>
          <w:szCs w:val="22"/>
        </w:rPr>
        <w:t>Contract</w:t>
      </w:r>
      <w:r w:rsidR="00595424"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may (without prejudice to any other remedy </w:t>
      </w:r>
      <w:r w:rsidR="00305B69" w:rsidRPr="00907A52">
        <w:rPr>
          <w:rFonts w:asciiTheme="minorHAnsi" w:hAnsiTheme="minorHAnsi" w:cstheme="minorHAnsi"/>
          <w:color w:val="auto"/>
          <w:sz w:val="22"/>
          <w:szCs w:val="22"/>
        </w:rPr>
        <w:t>available to it) terminate the C</w:t>
      </w:r>
      <w:r w:rsidR="00595424" w:rsidRPr="00907A52">
        <w:rPr>
          <w:rFonts w:asciiTheme="minorHAnsi" w:hAnsiTheme="minorHAnsi" w:cstheme="minorHAnsi"/>
          <w:color w:val="auto"/>
          <w:sz w:val="22"/>
          <w:szCs w:val="22"/>
        </w:rPr>
        <w:t>ontr</w:t>
      </w:r>
      <w:r w:rsidR="00305B69" w:rsidRPr="00907A52">
        <w:rPr>
          <w:rFonts w:asciiTheme="minorHAnsi" w:hAnsiTheme="minorHAnsi" w:cstheme="minorHAnsi"/>
          <w:color w:val="auto"/>
          <w:sz w:val="22"/>
          <w:szCs w:val="22"/>
        </w:rPr>
        <w:t xml:space="preserve">act by notice to the </w:t>
      </w:r>
      <w:r w:rsidR="00B37DC5" w:rsidRPr="00907A52">
        <w:rPr>
          <w:rFonts w:asciiTheme="minorHAnsi" w:hAnsiTheme="minorHAnsi" w:cstheme="minorHAnsi"/>
          <w:color w:val="auto"/>
          <w:sz w:val="22"/>
          <w:szCs w:val="22"/>
        </w:rPr>
        <w:t>S</w:t>
      </w:r>
      <w:r w:rsidR="00595424" w:rsidRPr="00907A52">
        <w:rPr>
          <w:rFonts w:asciiTheme="minorHAnsi" w:hAnsiTheme="minorHAnsi" w:cstheme="minorHAnsi"/>
          <w:color w:val="auto"/>
          <w:sz w:val="22"/>
          <w:szCs w:val="22"/>
        </w:rPr>
        <w:t xml:space="preserve">uccessful </w:t>
      </w:r>
      <w:r w:rsidR="00B40FF2" w:rsidRPr="00907A52">
        <w:rPr>
          <w:rFonts w:asciiTheme="minorHAnsi" w:hAnsiTheme="minorHAnsi" w:cstheme="minorHAnsi"/>
          <w:color w:val="auto"/>
          <w:sz w:val="22"/>
          <w:szCs w:val="22"/>
        </w:rPr>
        <w:t>Tenderer</w:t>
      </w:r>
      <w:r w:rsidR="00595424" w:rsidRPr="00907A52">
        <w:rPr>
          <w:rFonts w:asciiTheme="minorHAnsi" w:hAnsiTheme="minorHAnsi" w:cstheme="minorHAnsi"/>
          <w:color w:val="auto"/>
          <w:sz w:val="22"/>
          <w:szCs w:val="22"/>
        </w:rPr>
        <w:t xml:space="preserve"> having immediate effect.</w:t>
      </w:r>
    </w:p>
    <w:p w:rsidR="00002BE7" w:rsidRPr="00907A52" w:rsidRDefault="00643097"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4.6</w:t>
      </w:r>
      <w:r w:rsidR="00595424" w:rsidRPr="00907A52">
        <w:rPr>
          <w:rFonts w:asciiTheme="minorHAnsi" w:hAnsiTheme="minorHAnsi" w:cstheme="minorHAnsi"/>
          <w:color w:val="auto"/>
          <w:sz w:val="22"/>
          <w:szCs w:val="22"/>
        </w:rPr>
        <w:tab/>
        <w:t xml:space="preserve">Until the execution of </w:t>
      </w:r>
      <w:r w:rsidR="005254CA" w:rsidRPr="00907A52">
        <w:rPr>
          <w:rFonts w:asciiTheme="minorHAnsi" w:hAnsiTheme="minorHAnsi" w:cstheme="minorHAnsi"/>
          <w:color w:val="auto"/>
          <w:sz w:val="22"/>
          <w:szCs w:val="22"/>
        </w:rPr>
        <w:t>the Contract</w:t>
      </w:r>
      <w:r w:rsidR="00305B69" w:rsidRPr="00907A52">
        <w:rPr>
          <w:rFonts w:asciiTheme="minorHAnsi" w:hAnsiTheme="minorHAnsi" w:cstheme="minorHAnsi"/>
          <w:color w:val="auto"/>
          <w:sz w:val="22"/>
          <w:szCs w:val="22"/>
        </w:rPr>
        <w:t>,</w:t>
      </w:r>
      <w:r w:rsidR="00595424" w:rsidRPr="00907A52">
        <w:rPr>
          <w:rFonts w:asciiTheme="minorHAnsi" w:hAnsiTheme="minorHAnsi" w:cstheme="minorHAnsi"/>
          <w:color w:val="auto"/>
          <w:sz w:val="22"/>
          <w:szCs w:val="22"/>
        </w:rPr>
        <w:t xml:space="preserve"> </w:t>
      </w:r>
      <w:r w:rsidR="008E5C08" w:rsidRPr="00907A52">
        <w:rPr>
          <w:rFonts w:asciiTheme="minorHAnsi" w:hAnsiTheme="minorHAnsi" w:cstheme="minorHAnsi"/>
          <w:color w:val="auto"/>
          <w:sz w:val="22"/>
          <w:szCs w:val="22"/>
        </w:rPr>
        <w:t xml:space="preserve">the successful </w:t>
      </w:r>
      <w:r w:rsidR="00B40FF2"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 xml:space="preserve">ender together with 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’s written acceptance of it shall form a binding agreement between 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and </w:t>
      </w:r>
      <w:r w:rsidR="008E5C08" w:rsidRPr="00907A52">
        <w:rPr>
          <w:rFonts w:asciiTheme="minorHAnsi" w:hAnsiTheme="minorHAnsi" w:cstheme="minorHAnsi"/>
          <w:color w:val="auto"/>
          <w:sz w:val="22"/>
          <w:szCs w:val="22"/>
        </w:rPr>
        <w:t xml:space="preserve">the </w:t>
      </w:r>
      <w:r w:rsidR="00B40FF2" w:rsidRPr="00907A52">
        <w:rPr>
          <w:rFonts w:asciiTheme="minorHAnsi" w:hAnsiTheme="minorHAnsi" w:cstheme="minorHAnsi"/>
          <w:color w:val="auto"/>
          <w:sz w:val="22"/>
          <w:szCs w:val="22"/>
        </w:rPr>
        <w:t>S</w:t>
      </w:r>
      <w:r w:rsidR="008E5C08" w:rsidRPr="00907A52">
        <w:rPr>
          <w:rFonts w:asciiTheme="minorHAnsi" w:hAnsiTheme="minorHAnsi" w:cstheme="minorHAnsi"/>
          <w:color w:val="auto"/>
          <w:sz w:val="22"/>
          <w:szCs w:val="22"/>
        </w:rPr>
        <w:t xml:space="preserve">uccessful </w:t>
      </w:r>
      <w:r w:rsidR="00B40FF2" w:rsidRPr="00907A52">
        <w:rPr>
          <w:rFonts w:asciiTheme="minorHAnsi" w:hAnsiTheme="minorHAnsi" w:cstheme="minorHAnsi"/>
          <w:color w:val="auto"/>
          <w:sz w:val="22"/>
          <w:szCs w:val="22"/>
        </w:rPr>
        <w:t>Tenderer</w:t>
      </w:r>
      <w:r w:rsidR="008E5C08" w:rsidRPr="00907A52">
        <w:rPr>
          <w:rFonts w:asciiTheme="minorHAnsi" w:hAnsiTheme="minorHAnsi" w:cstheme="minorHAnsi"/>
          <w:color w:val="auto"/>
          <w:sz w:val="22"/>
          <w:szCs w:val="22"/>
        </w:rPr>
        <w:t>.</w:t>
      </w:r>
    </w:p>
    <w:p w:rsidR="00595424" w:rsidRPr="00907A52" w:rsidRDefault="00643097"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4.7</w:t>
      </w:r>
      <w:r w:rsidR="00595424" w:rsidRPr="00907A52">
        <w:rPr>
          <w:rFonts w:asciiTheme="minorHAnsi" w:hAnsiTheme="minorHAnsi" w:cstheme="minorHAnsi"/>
          <w:color w:val="auto"/>
          <w:sz w:val="22"/>
          <w:szCs w:val="22"/>
        </w:rPr>
        <w:tab/>
      </w:r>
      <w:r w:rsidR="008E5C08" w:rsidRPr="00907A52">
        <w:rPr>
          <w:rFonts w:asciiTheme="minorHAnsi" w:hAnsiTheme="minorHAnsi" w:cstheme="minorHAnsi"/>
          <w:color w:val="auto"/>
          <w:sz w:val="22"/>
          <w:szCs w:val="22"/>
        </w:rPr>
        <w:t xml:space="preserve">Every </w:t>
      </w:r>
      <w:r w:rsidR="00B40FF2"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 xml:space="preserve">ender received by 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shall be deemed to have been made subject to the enclosed </w:t>
      </w:r>
      <w:r w:rsidR="00305B69" w:rsidRPr="00907A52">
        <w:rPr>
          <w:rFonts w:asciiTheme="minorHAnsi" w:hAnsiTheme="minorHAnsi" w:cstheme="minorHAnsi"/>
          <w:color w:val="auto"/>
          <w:sz w:val="22"/>
          <w:szCs w:val="22"/>
        </w:rPr>
        <w:t>Contract T</w:t>
      </w:r>
      <w:r w:rsidR="00887689" w:rsidRPr="00907A52">
        <w:rPr>
          <w:rFonts w:asciiTheme="minorHAnsi" w:hAnsiTheme="minorHAnsi" w:cstheme="minorHAnsi"/>
          <w:color w:val="auto"/>
          <w:sz w:val="22"/>
          <w:szCs w:val="22"/>
        </w:rPr>
        <w:t>erms and</w:t>
      </w:r>
      <w:r w:rsidR="00305B69" w:rsidRPr="00907A52">
        <w:rPr>
          <w:rFonts w:asciiTheme="minorHAnsi" w:hAnsiTheme="minorHAnsi" w:cstheme="minorHAnsi"/>
          <w:color w:val="auto"/>
          <w:sz w:val="22"/>
          <w:szCs w:val="22"/>
        </w:rPr>
        <w:t xml:space="preserve"> Conditions</w:t>
      </w:r>
      <w:r w:rsidR="00595424" w:rsidRPr="00907A52">
        <w:rPr>
          <w:rFonts w:asciiTheme="minorHAnsi" w:hAnsiTheme="minorHAnsi" w:cstheme="minorHAnsi"/>
          <w:color w:val="auto"/>
          <w:sz w:val="22"/>
          <w:szCs w:val="22"/>
        </w:rPr>
        <w:t xml:space="preserve"> unless 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shall previously have expressly agree</w:t>
      </w:r>
      <w:r w:rsidR="008E657E" w:rsidRPr="00907A52">
        <w:rPr>
          <w:rFonts w:asciiTheme="minorHAnsi" w:hAnsiTheme="minorHAnsi" w:cstheme="minorHAnsi"/>
          <w:color w:val="auto"/>
          <w:sz w:val="22"/>
          <w:szCs w:val="22"/>
        </w:rPr>
        <w:t xml:space="preserve">d, in writing to the contrary. </w:t>
      </w:r>
      <w:r w:rsidR="008E5C08" w:rsidRPr="00907A52">
        <w:rPr>
          <w:rFonts w:asciiTheme="minorHAnsi" w:hAnsiTheme="minorHAnsi" w:cstheme="minorHAnsi"/>
          <w:color w:val="auto"/>
          <w:sz w:val="22"/>
          <w:szCs w:val="22"/>
        </w:rPr>
        <w:t xml:space="preserve">Any alternative </w:t>
      </w:r>
      <w:r w:rsidR="00B40FF2" w:rsidRPr="00907A52">
        <w:rPr>
          <w:rFonts w:asciiTheme="minorHAnsi" w:hAnsiTheme="minorHAnsi" w:cstheme="minorHAnsi"/>
          <w:color w:val="auto"/>
          <w:sz w:val="22"/>
          <w:szCs w:val="22"/>
        </w:rPr>
        <w:t>T</w:t>
      </w:r>
      <w:r w:rsidR="008E5C08" w:rsidRPr="00907A52">
        <w:rPr>
          <w:rFonts w:asciiTheme="minorHAnsi" w:hAnsiTheme="minorHAnsi" w:cstheme="minorHAnsi"/>
          <w:color w:val="auto"/>
          <w:sz w:val="22"/>
          <w:szCs w:val="22"/>
        </w:rPr>
        <w:t xml:space="preserve">erms or </w:t>
      </w:r>
      <w:r w:rsidR="00B40FF2" w:rsidRPr="00907A52">
        <w:rPr>
          <w:rFonts w:asciiTheme="minorHAnsi" w:hAnsiTheme="minorHAnsi" w:cstheme="minorHAnsi"/>
          <w:color w:val="auto"/>
          <w:sz w:val="22"/>
          <w:szCs w:val="22"/>
        </w:rPr>
        <w:t>C</w:t>
      </w:r>
      <w:r w:rsidR="008E5C08" w:rsidRPr="00907A52">
        <w:rPr>
          <w:rFonts w:asciiTheme="minorHAnsi" w:hAnsiTheme="minorHAnsi" w:cstheme="minorHAnsi"/>
          <w:color w:val="auto"/>
          <w:sz w:val="22"/>
          <w:szCs w:val="22"/>
        </w:rPr>
        <w:t xml:space="preserve">onditions offered on behalf of the </w:t>
      </w:r>
      <w:r w:rsidR="00B40FF2" w:rsidRPr="00907A52">
        <w:rPr>
          <w:rFonts w:asciiTheme="minorHAnsi" w:hAnsiTheme="minorHAnsi" w:cstheme="minorHAnsi"/>
          <w:color w:val="auto"/>
          <w:sz w:val="22"/>
          <w:szCs w:val="22"/>
        </w:rPr>
        <w:t>T</w:t>
      </w:r>
      <w:r w:rsidR="008E5C08" w:rsidRPr="00907A52">
        <w:rPr>
          <w:rFonts w:asciiTheme="minorHAnsi" w:hAnsiTheme="minorHAnsi" w:cstheme="minorHAnsi"/>
          <w:color w:val="auto"/>
          <w:sz w:val="22"/>
          <w:szCs w:val="22"/>
        </w:rPr>
        <w:t xml:space="preserve">enderers shall, if consistent with this Invitation to Tender be deemed rejected by the </w:t>
      </w:r>
      <w:r w:rsidR="00CE300D">
        <w:rPr>
          <w:rFonts w:asciiTheme="minorHAnsi" w:hAnsiTheme="minorHAnsi" w:cstheme="minorHAnsi"/>
          <w:color w:val="auto"/>
          <w:sz w:val="22"/>
          <w:szCs w:val="22"/>
        </w:rPr>
        <w:t>OCHL</w:t>
      </w:r>
      <w:r w:rsidR="008E5C08" w:rsidRPr="00907A52">
        <w:rPr>
          <w:rFonts w:asciiTheme="minorHAnsi" w:hAnsiTheme="minorHAnsi" w:cstheme="minorHAnsi"/>
          <w:color w:val="auto"/>
          <w:sz w:val="22"/>
          <w:szCs w:val="22"/>
        </w:rPr>
        <w:t xml:space="preserve"> unless expressly accepted in writing.</w:t>
      </w:r>
    </w:p>
    <w:p w:rsidR="00595424" w:rsidRPr="00907A52" w:rsidRDefault="00643097"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4.8</w:t>
      </w:r>
      <w:r w:rsidR="00595424" w:rsidRPr="00907A52">
        <w:rPr>
          <w:rFonts w:asciiTheme="minorHAnsi" w:hAnsiTheme="minorHAnsi" w:cstheme="minorHAnsi"/>
          <w:color w:val="auto"/>
          <w:sz w:val="22"/>
          <w:szCs w:val="22"/>
        </w:rPr>
        <w:tab/>
        <w:t xml:space="preserve">Any express waiver or variation of any of the </w:t>
      </w:r>
      <w:r w:rsidR="00887689" w:rsidRPr="00907A52">
        <w:rPr>
          <w:rFonts w:asciiTheme="minorHAnsi" w:hAnsiTheme="minorHAnsi" w:cstheme="minorHAnsi"/>
          <w:color w:val="auto"/>
          <w:sz w:val="22"/>
          <w:szCs w:val="22"/>
        </w:rPr>
        <w:t>Contract Terms and</w:t>
      </w:r>
      <w:r w:rsidR="00305B69" w:rsidRPr="00907A52">
        <w:rPr>
          <w:rFonts w:asciiTheme="minorHAnsi" w:hAnsiTheme="minorHAnsi" w:cstheme="minorHAnsi"/>
          <w:color w:val="auto"/>
          <w:sz w:val="22"/>
          <w:szCs w:val="22"/>
        </w:rPr>
        <w:t xml:space="preserve"> Conditions </w:t>
      </w:r>
      <w:r w:rsidR="00595424" w:rsidRPr="00907A52">
        <w:rPr>
          <w:rFonts w:asciiTheme="minorHAnsi" w:hAnsiTheme="minorHAnsi" w:cstheme="minorHAnsi"/>
          <w:color w:val="auto"/>
          <w:sz w:val="22"/>
          <w:szCs w:val="22"/>
        </w:rPr>
        <w:t xml:space="preserve">made in writing by 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’s Su</w:t>
      </w:r>
      <w:r w:rsidR="00E9438D">
        <w:rPr>
          <w:rFonts w:asciiTheme="minorHAnsi" w:hAnsiTheme="minorHAnsi" w:cstheme="minorHAnsi"/>
          <w:color w:val="auto"/>
          <w:sz w:val="22"/>
          <w:szCs w:val="22"/>
        </w:rPr>
        <w:t>pervising Officer shall bind</w:t>
      </w:r>
      <w:r w:rsidR="00595424"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Otherwise, neither the Supervising Officer nor an</w:t>
      </w:r>
      <w:r w:rsidR="00E9438D">
        <w:rPr>
          <w:rFonts w:asciiTheme="minorHAnsi" w:hAnsiTheme="minorHAnsi" w:cstheme="minorHAnsi"/>
          <w:color w:val="auto"/>
          <w:sz w:val="22"/>
          <w:szCs w:val="22"/>
        </w:rPr>
        <w:t xml:space="preserve">y other servant or agent of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has authority to vary or waive any of the </w:t>
      </w:r>
      <w:r w:rsidR="00887689" w:rsidRPr="00907A52">
        <w:rPr>
          <w:rFonts w:asciiTheme="minorHAnsi" w:hAnsiTheme="minorHAnsi" w:cstheme="minorHAnsi"/>
          <w:color w:val="auto"/>
          <w:sz w:val="22"/>
          <w:szCs w:val="22"/>
        </w:rPr>
        <w:t>Contract Terms and</w:t>
      </w:r>
      <w:r w:rsidR="00305B69" w:rsidRPr="00907A52">
        <w:rPr>
          <w:rFonts w:asciiTheme="minorHAnsi" w:hAnsiTheme="minorHAnsi" w:cstheme="minorHAnsi"/>
          <w:color w:val="auto"/>
          <w:sz w:val="22"/>
          <w:szCs w:val="22"/>
        </w:rPr>
        <w:t xml:space="preserve"> Conditions</w:t>
      </w:r>
      <w:r w:rsidR="00E9438D">
        <w:rPr>
          <w:rFonts w:asciiTheme="minorHAnsi" w:hAnsiTheme="minorHAnsi" w:cstheme="minorHAnsi"/>
          <w:color w:val="auto"/>
          <w:sz w:val="22"/>
          <w:szCs w:val="22"/>
        </w:rPr>
        <w:t xml:space="preserve"> on behalf of</w:t>
      </w:r>
      <w:r w:rsidR="00595424"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w:t>
      </w:r>
    </w:p>
    <w:p w:rsidR="00305B69" w:rsidRPr="00907A52" w:rsidRDefault="001159D2" w:rsidP="001159D2">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4.9</w:t>
      </w:r>
      <w:r w:rsidR="00595424" w:rsidRPr="00907A52">
        <w:rPr>
          <w:rFonts w:asciiTheme="minorHAnsi" w:hAnsiTheme="minorHAnsi" w:cstheme="minorHAnsi"/>
          <w:color w:val="auto"/>
          <w:sz w:val="22"/>
          <w:szCs w:val="22"/>
        </w:rPr>
        <w:tab/>
      </w:r>
      <w:r w:rsidR="00CE300D">
        <w:rPr>
          <w:rFonts w:asciiTheme="minorHAnsi" w:hAnsiTheme="minorHAnsi" w:cstheme="minorHAnsi"/>
          <w:color w:val="auto"/>
          <w:sz w:val="22"/>
          <w:szCs w:val="22"/>
        </w:rPr>
        <w:t>OCHL</w:t>
      </w:r>
      <w:r w:rsidR="00305B69" w:rsidRPr="00907A52">
        <w:rPr>
          <w:rFonts w:asciiTheme="minorHAnsi" w:hAnsiTheme="minorHAnsi" w:cstheme="minorHAnsi"/>
          <w:color w:val="auto"/>
          <w:sz w:val="22"/>
          <w:szCs w:val="22"/>
        </w:rPr>
        <w:t xml:space="preserve"> reserves the right not to accept the </w:t>
      </w:r>
      <w:r w:rsidR="008E5C08" w:rsidRPr="00907A52">
        <w:rPr>
          <w:rFonts w:asciiTheme="minorHAnsi" w:hAnsiTheme="minorHAnsi" w:cstheme="minorHAnsi"/>
          <w:color w:val="auto"/>
          <w:sz w:val="22"/>
          <w:szCs w:val="22"/>
        </w:rPr>
        <w:t xml:space="preserve">lowest or any </w:t>
      </w:r>
      <w:r w:rsidR="00AE66CB" w:rsidRPr="00907A52">
        <w:rPr>
          <w:rFonts w:asciiTheme="minorHAnsi" w:hAnsiTheme="minorHAnsi" w:cstheme="minorHAnsi"/>
          <w:color w:val="auto"/>
          <w:sz w:val="22"/>
          <w:szCs w:val="22"/>
        </w:rPr>
        <w:t>T</w:t>
      </w:r>
      <w:r w:rsidR="00305B69" w:rsidRPr="00907A52">
        <w:rPr>
          <w:rFonts w:asciiTheme="minorHAnsi" w:hAnsiTheme="minorHAnsi" w:cstheme="minorHAnsi"/>
          <w:color w:val="auto"/>
          <w:sz w:val="22"/>
          <w:szCs w:val="22"/>
        </w:rPr>
        <w:t>ender</w:t>
      </w:r>
      <w:r w:rsidR="003A092E" w:rsidRPr="00907A52">
        <w:rPr>
          <w:rFonts w:asciiTheme="minorHAnsi" w:hAnsiTheme="minorHAnsi" w:cstheme="minorHAnsi"/>
          <w:color w:val="auto"/>
          <w:sz w:val="22"/>
          <w:szCs w:val="22"/>
        </w:rPr>
        <w:t>,</w:t>
      </w:r>
      <w:r w:rsidR="00305B69" w:rsidRPr="00907A52">
        <w:rPr>
          <w:rFonts w:asciiTheme="minorHAnsi" w:hAnsiTheme="minorHAnsi" w:cstheme="minorHAnsi"/>
          <w:color w:val="auto"/>
          <w:sz w:val="22"/>
          <w:szCs w:val="22"/>
        </w:rPr>
        <w:t xml:space="preserve"> and to annul the </w:t>
      </w:r>
      <w:r w:rsidR="000E04AE" w:rsidRPr="00907A52">
        <w:rPr>
          <w:rFonts w:asciiTheme="minorHAnsi" w:hAnsiTheme="minorHAnsi" w:cstheme="minorHAnsi"/>
          <w:color w:val="auto"/>
          <w:sz w:val="22"/>
          <w:szCs w:val="22"/>
        </w:rPr>
        <w:t>procurement</w:t>
      </w:r>
      <w:r w:rsidR="00305B69" w:rsidRPr="00907A52">
        <w:rPr>
          <w:rFonts w:asciiTheme="minorHAnsi" w:hAnsiTheme="minorHAnsi" w:cstheme="minorHAnsi"/>
          <w:color w:val="auto"/>
          <w:sz w:val="22"/>
          <w:szCs w:val="22"/>
        </w:rPr>
        <w:t xml:space="preserve"> process and reject </w:t>
      </w:r>
      <w:r w:rsidR="00A5005B" w:rsidRPr="00907A52">
        <w:rPr>
          <w:rFonts w:asciiTheme="minorHAnsi" w:hAnsiTheme="minorHAnsi" w:cstheme="minorHAnsi"/>
          <w:color w:val="auto"/>
          <w:sz w:val="22"/>
          <w:szCs w:val="22"/>
        </w:rPr>
        <w:t>the</w:t>
      </w:r>
      <w:r w:rsidR="00305B69" w:rsidRPr="00907A52">
        <w:rPr>
          <w:rFonts w:asciiTheme="minorHAnsi" w:hAnsiTheme="minorHAnsi" w:cstheme="minorHAnsi"/>
          <w:color w:val="auto"/>
          <w:sz w:val="22"/>
          <w:szCs w:val="22"/>
        </w:rPr>
        <w:t xml:space="preserve"> </w:t>
      </w:r>
      <w:r w:rsidR="00B40FF2" w:rsidRPr="00907A52">
        <w:rPr>
          <w:rFonts w:asciiTheme="minorHAnsi" w:hAnsiTheme="minorHAnsi" w:cstheme="minorHAnsi"/>
          <w:color w:val="auto"/>
          <w:sz w:val="22"/>
          <w:szCs w:val="22"/>
        </w:rPr>
        <w:t>T</w:t>
      </w:r>
      <w:r w:rsidR="00A5005B" w:rsidRPr="00907A52">
        <w:rPr>
          <w:rFonts w:asciiTheme="minorHAnsi" w:hAnsiTheme="minorHAnsi" w:cstheme="minorHAnsi"/>
          <w:color w:val="auto"/>
          <w:sz w:val="22"/>
          <w:szCs w:val="22"/>
        </w:rPr>
        <w:t>ender</w:t>
      </w:r>
      <w:r w:rsidR="00CB6416" w:rsidRPr="00907A52">
        <w:rPr>
          <w:rFonts w:asciiTheme="minorHAnsi" w:hAnsiTheme="minorHAnsi" w:cstheme="minorHAnsi"/>
          <w:color w:val="auto"/>
          <w:sz w:val="22"/>
          <w:szCs w:val="22"/>
        </w:rPr>
        <w:t>s</w:t>
      </w:r>
      <w:r w:rsidR="00305B69" w:rsidRPr="00907A52">
        <w:rPr>
          <w:rFonts w:asciiTheme="minorHAnsi" w:hAnsiTheme="minorHAnsi" w:cstheme="minorHAnsi"/>
          <w:color w:val="auto"/>
          <w:sz w:val="22"/>
          <w:szCs w:val="22"/>
        </w:rPr>
        <w:t xml:space="preserve"> (in whole or in part) at any time prior to </w:t>
      </w:r>
      <w:r w:rsidR="00B40FF2" w:rsidRPr="00907A52">
        <w:rPr>
          <w:rFonts w:asciiTheme="minorHAnsi" w:hAnsiTheme="minorHAnsi" w:cstheme="minorHAnsi"/>
          <w:color w:val="auto"/>
          <w:sz w:val="22"/>
          <w:szCs w:val="22"/>
        </w:rPr>
        <w:t>C</w:t>
      </w:r>
      <w:r w:rsidR="00305B69" w:rsidRPr="00907A52">
        <w:rPr>
          <w:rFonts w:asciiTheme="minorHAnsi" w:hAnsiTheme="minorHAnsi" w:cstheme="minorHAnsi"/>
          <w:color w:val="auto"/>
          <w:sz w:val="22"/>
          <w:szCs w:val="22"/>
        </w:rPr>
        <w:t xml:space="preserve">ontract </w:t>
      </w:r>
      <w:r w:rsidR="00B40FF2" w:rsidRPr="00907A52">
        <w:rPr>
          <w:rFonts w:asciiTheme="minorHAnsi" w:hAnsiTheme="minorHAnsi" w:cstheme="minorHAnsi"/>
          <w:color w:val="auto"/>
          <w:sz w:val="22"/>
          <w:szCs w:val="22"/>
        </w:rPr>
        <w:t>A</w:t>
      </w:r>
      <w:r w:rsidR="00305B69" w:rsidRPr="00907A52">
        <w:rPr>
          <w:rFonts w:asciiTheme="minorHAnsi" w:hAnsiTheme="minorHAnsi" w:cstheme="minorHAnsi"/>
          <w:color w:val="auto"/>
          <w:sz w:val="22"/>
          <w:szCs w:val="22"/>
        </w:rPr>
        <w:t>ward, without thereby incurring</w:t>
      </w:r>
      <w:r w:rsidR="00AC2A75" w:rsidRPr="00907A52">
        <w:rPr>
          <w:rFonts w:asciiTheme="minorHAnsi" w:hAnsiTheme="minorHAnsi" w:cstheme="minorHAnsi"/>
          <w:color w:val="auto"/>
          <w:sz w:val="22"/>
          <w:szCs w:val="22"/>
        </w:rPr>
        <w:t xml:space="preserve"> any liability to </w:t>
      </w:r>
      <w:r w:rsidR="00B40FF2" w:rsidRPr="00907A52">
        <w:rPr>
          <w:rFonts w:asciiTheme="minorHAnsi" w:hAnsiTheme="minorHAnsi" w:cstheme="minorHAnsi"/>
          <w:color w:val="auto"/>
          <w:sz w:val="22"/>
          <w:szCs w:val="22"/>
        </w:rPr>
        <w:t>T</w:t>
      </w:r>
      <w:r w:rsidR="00E9438D">
        <w:rPr>
          <w:rFonts w:asciiTheme="minorHAnsi" w:hAnsiTheme="minorHAnsi" w:cstheme="minorHAnsi"/>
          <w:color w:val="auto"/>
          <w:sz w:val="22"/>
          <w:szCs w:val="22"/>
        </w:rPr>
        <w:t>enderers. To be clear</w:t>
      </w:r>
      <w:r w:rsidR="00CB6416"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CB6416" w:rsidRPr="00907A52">
        <w:rPr>
          <w:rFonts w:asciiTheme="minorHAnsi" w:hAnsiTheme="minorHAnsi" w:cstheme="minorHAnsi"/>
          <w:color w:val="auto"/>
          <w:sz w:val="22"/>
          <w:szCs w:val="22"/>
        </w:rPr>
        <w:t xml:space="preserve"> reserves the right not to </w:t>
      </w:r>
      <w:r w:rsidR="00AE66CB" w:rsidRPr="00907A52">
        <w:rPr>
          <w:rFonts w:asciiTheme="minorHAnsi" w:hAnsiTheme="minorHAnsi" w:cstheme="minorHAnsi"/>
          <w:color w:val="auto"/>
          <w:sz w:val="22"/>
          <w:szCs w:val="22"/>
        </w:rPr>
        <w:t>a</w:t>
      </w:r>
      <w:r w:rsidR="00CB6416" w:rsidRPr="00907A52">
        <w:rPr>
          <w:rFonts w:asciiTheme="minorHAnsi" w:hAnsiTheme="minorHAnsi" w:cstheme="minorHAnsi"/>
          <w:color w:val="auto"/>
          <w:sz w:val="22"/>
          <w:szCs w:val="22"/>
        </w:rPr>
        <w:t xml:space="preserve">ward any </w:t>
      </w:r>
      <w:r w:rsidR="00AE66CB" w:rsidRPr="00907A52">
        <w:rPr>
          <w:rFonts w:asciiTheme="minorHAnsi" w:hAnsiTheme="minorHAnsi" w:cstheme="minorHAnsi"/>
          <w:color w:val="auto"/>
          <w:sz w:val="22"/>
          <w:szCs w:val="22"/>
        </w:rPr>
        <w:t>c</w:t>
      </w:r>
      <w:r w:rsidR="00CB6416" w:rsidRPr="00907A52">
        <w:rPr>
          <w:rFonts w:asciiTheme="minorHAnsi" w:hAnsiTheme="minorHAnsi" w:cstheme="minorHAnsi"/>
          <w:color w:val="auto"/>
          <w:sz w:val="22"/>
          <w:szCs w:val="22"/>
        </w:rPr>
        <w:t>ontract, at its sole discretion.</w:t>
      </w:r>
    </w:p>
    <w:p w:rsidR="00595424" w:rsidRPr="00907A52" w:rsidRDefault="00C5635D" w:rsidP="00D61DF5">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w:t>
      </w:r>
      <w:r w:rsidR="00305B69" w:rsidRPr="00907A52">
        <w:rPr>
          <w:rFonts w:asciiTheme="minorHAnsi" w:hAnsiTheme="minorHAnsi" w:cstheme="minorHAnsi"/>
          <w:color w:val="auto"/>
          <w:sz w:val="22"/>
          <w:szCs w:val="22"/>
        </w:rPr>
        <w:t>.</w:t>
      </w:r>
      <w:r w:rsidR="007F40CC" w:rsidRPr="00907A52">
        <w:rPr>
          <w:rFonts w:asciiTheme="minorHAnsi" w:hAnsiTheme="minorHAnsi" w:cstheme="minorHAnsi"/>
          <w:color w:val="auto"/>
          <w:sz w:val="22"/>
          <w:szCs w:val="22"/>
        </w:rPr>
        <w:t>1</w:t>
      </w:r>
      <w:r w:rsidR="001159D2" w:rsidRPr="00907A52">
        <w:rPr>
          <w:rFonts w:asciiTheme="minorHAnsi" w:hAnsiTheme="minorHAnsi" w:cstheme="minorHAnsi"/>
          <w:color w:val="auto"/>
          <w:sz w:val="22"/>
          <w:szCs w:val="22"/>
        </w:rPr>
        <w:t>0</w:t>
      </w:r>
      <w:r w:rsidR="00305B69" w:rsidRPr="00907A52">
        <w:rPr>
          <w:rFonts w:asciiTheme="minorHAnsi" w:hAnsiTheme="minorHAnsi" w:cstheme="minorHAnsi"/>
          <w:color w:val="auto"/>
          <w:sz w:val="22"/>
          <w:szCs w:val="22"/>
        </w:rPr>
        <w:tab/>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w:t>
      </w:r>
      <w:r w:rsidR="00305B69" w:rsidRPr="00907A52">
        <w:rPr>
          <w:rFonts w:asciiTheme="minorHAnsi" w:hAnsiTheme="minorHAnsi" w:cstheme="minorHAnsi"/>
          <w:color w:val="auto"/>
          <w:sz w:val="22"/>
          <w:szCs w:val="22"/>
        </w:rPr>
        <w:t xml:space="preserve">reserves the right </w:t>
      </w:r>
      <w:r w:rsidR="00595424" w:rsidRPr="00907A52">
        <w:rPr>
          <w:rFonts w:asciiTheme="minorHAnsi" w:hAnsiTheme="minorHAnsi" w:cstheme="minorHAnsi"/>
          <w:color w:val="auto"/>
          <w:sz w:val="22"/>
          <w:szCs w:val="22"/>
        </w:rPr>
        <w:t xml:space="preserve">to negotiate on </w:t>
      </w:r>
      <w:r w:rsidR="00AB3D09" w:rsidRPr="00907A52">
        <w:rPr>
          <w:rFonts w:asciiTheme="minorHAnsi" w:hAnsiTheme="minorHAnsi" w:cstheme="minorHAnsi"/>
          <w:color w:val="auto"/>
          <w:sz w:val="22"/>
          <w:szCs w:val="22"/>
        </w:rPr>
        <w:t>particular items</w:t>
      </w:r>
      <w:r w:rsidR="00A5005B" w:rsidRPr="00907A52">
        <w:rPr>
          <w:rFonts w:asciiTheme="minorHAnsi" w:hAnsiTheme="minorHAnsi" w:cstheme="minorHAnsi"/>
          <w:color w:val="auto"/>
          <w:sz w:val="22"/>
          <w:szCs w:val="22"/>
        </w:rPr>
        <w:t xml:space="preserve"> of a </w:t>
      </w:r>
      <w:r w:rsidR="00B40FF2" w:rsidRPr="00907A52">
        <w:rPr>
          <w:rFonts w:asciiTheme="minorHAnsi" w:hAnsiTheme="minorHAnsi" w:cstheme="minorHAnsi"/>
          <w:color w:val="auto"/>
          <w:sz w:val="22"/>
          <w:szCs w:val="22"/>
        </w:rPr>
        <w:t>T</w:t>
      </w:r>
      <w:r w:rsidR="00A5005B" w:rsidRPr="00907A52">
        <w:rPr>
          <w:rFonts w:asciiTheme="minorHAnsi" w:hAnsiTheme="minorHAnsi" w:cstheme="minorHAnsi"/>
          <w:color w:val="auto"/>
          <w:sz w:val="22"/>
          <w:szCs w:val="22"/>
        </w:rPr>
        <w:t>ender</w:t>
      </w:r>
      <w:r w:rsidR="00AB3D09" w:rsidRPr="00907A52">
        <w:rPr>
          <w:rFonts w:asciiTheme="minorHAnsi" w:hAnsiTheme="minorHAnsi" w:cstheme="minorHAnsi"/>
          <w:color w:val="auto"/>
          <w:sz w:val="22"/>
          <w:szCs w:val="22"/>
        </w:rPr>
        <w:t xml:space="preserve"> proposal whilst ensuring that such negotiation does</w:t>
      </w:r>
      <w:r w:rsidR="00CB6416" w:rsidRPr="00907A52">
        <w:rPr>
          <w:rFonts w:asciiTheme="minorHAnsi" w:hAnsiTheme="minorHAnsi" w:cstheme="minorHAnsi"/>
          <w:color w:val="auto"/>
          <w:sz w:val="22"/>
          <w:szCs w:val="22"/>
        </w:rPr>
        <w:t xml:space="preserve"> not distort competition or</w:t>
      </w:r>
      <w:r w:rsidR="00AB3D09" w:rsidRPr="00907A52">
        <w:rPr>
          <w:rFonts w:asciiTheme="minorHAnsi" w:hAnsiTheme="minorHAnsi" w:cstheme="minorHAnsi"/>
          <w:color w:val="auto"/>
          <w:sz w:val="22"/>
          <w:szCs w:val="22"/>
        </w:rPr>
        <w:t xml:space="preserve"> </w:t>
      </w:r>
      <w:r w:rsidR="00AC2A75" w:rsidRPr="00907A52">
        <w:rPr>
          <w:rFonts w:asciiTheme="minorHAnsi" w:hAnsiTheme="minorHAnsi" w:cstheme="minorHAnsi"/>
          <w:color w:val="auto"/>
          <w:sz w:val="22"/>
          <w:szCs w:val="22"/>
        </w:rPr>
        <w:t>differ from the scope of the Contract.</w:t>
      </w:r>
    </w:p>
    <w:p w:rsidR="00595424" w:rsidRPr="00907A52" w:rsidRDefault="007F40CC"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4.1</w:t>
      </w:r>
      <w:r w:rsidR="001159D2" w:rsidRPr="00907A52">
        <w:rPr>
          <w:rFonts w:asciiTheme="minorHAnsi" w:hAnsiTheme="minorHAnsi" w:cstheme="minorHAnsi"/>
          <w:color w:val="auto"/>
          <w:sz w:val="22"/>
          <w:szCs w:val="22"/>
        </w:rPr>
        <w:t>1</w:t>
      </w:r>
      <w:r w:rsidR="00595424" w:rsidRPr="00907A52">
        <w:rPr>
          <w:rFonts w:asciiTheme="minorHAnsi" w:hAnsiTheme="minorHAnsi" w:cstheme="minorHAnsi"/>
          <w:color w:val="auto"/>
          <w:sz w:val="22"/>
          <w:szCs w:val="22"/>
        </w:rPr>
        <w:tab/>
      </w:r>
      <w:r w:rsidR="00CB6416" w:rsidRPr="00907A52">
        <w:rPr>
          <w:rFonts w:asciiTheme="minorHAnsi" w:hAnsiTheme="minorHAnsi" w:cstheme="minorHAnsi"/>
          <w:color w:val="auto"/>
          <w:sz w:val="22"/>
          <w:szCs w:val="22"/>
        </w:rPr>
        <w:t xml:space="preserve">The </w:t>
      </w:r>
      <w:r w:rsidR="00B40FF2" w:rsidRPr="00907A52">
        <w:rPr>
          <w:rFonts w:asciiTheme="minorHAnsi" w:hAnsiTheme="minorHAnsi" w:cstheme="minorHAnsi"/>
          <w:color w:val="auto"/>
          <w:sz w:val="22"/>
          <w:szCs w:val="22"/>
        </w:rPr>
        <w:t>S</w:t>
      </w:r>
      <w:r w:rsidR="00CB6416" w:rsidRPr="00907A52">
        <w:rPr>
          <w:rFonts w:asciiTheme="minorHAnsi" w:hAnsiTheme="minorHAnsi" w:cstheme="minorHAnsi"/>
          <w:color w:val="auto"/>
          <w:sz w:val="22"/>
          <w:szCs w:val="22"/>
        </w:rPr>
        <w:t xml:space="preserve">uccessful </w:t>
      </w:r>
      <w:r w:rsidR="00B40FF2" w:rsidRPr="00907A52">
        <w:rPr>
          <w:rFonts w:asciiTheme="minorHAnsi" w:hAnsiTheme="minorHAnsi" w:cstheme="minorHAnsi"/>
          <w:color w:val="auto"/>
          <w:sz w:val="22"/>
          <w:szCs w:val="22"/>
        </w:rPr>
        <w:t>Tenderer</w:t>
      </w:r>
      <w:r w:rsidR="00AB3D09"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 xml:space="preserve">shall undertake the day-to-day monitoring and supervision of the </w:t>
      </w:r>
      <w:r w:rsidR="00B40FF2" w:rsidRPr="00907A52">
        <w:rPr>
          <w:rFonts w:asciiTheme="minorHAnsi" w:hAnsiTheme="minorHAnsi" w:cstheme="minorHAnsi"/>
          <w:color w:val="auto"/>
          <w:sz w:val="22"/>
          <w:szCs w:val="22"/>
        </w:rPr>
        <w:t>C</w:t>
      </w:r>
      <w:r w:rsidR="00595424" w:rsidRPr="00907A52">
        <w:rPr>
          <w:rFonts w:asciiTheme="minorHAnsi" w:hAnsiTheme="minorHAnsi" w:cstheme="minorHAnsi"/>
          <w:color w:val="auto"/>
          <w:sz w:val="22"/>
          <w:szCs w:val="22"/>
        </w:rPr>
        <w:t xml:space="preserve">ontract.  An officer appointed by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shall monitor the </w:t>
      </w:r>
      <w:r w:rsidR="00B40FF2" w:rsidRPr="00907A52">
        <w:rPr>
          <w:rFonts w:asciiTheme="minorHAnsi" w:hAnsiTheme="minorHAnsi" w:cstheme="minorHAnsi"/>
          <w:color w:val="auto"/>
          <w:sz w:val="22"/>
          <w:szCs w:val="22"/>
        </w:rPr>
        <w:t>Tenderers</w:t>
      </w:r>
      <w:r w:rsidR="00595424" w:rsidRPr="00907A52">
        <w:rPr>
          <w:rFonts w:asciiTheme="minorHAnsi" w:hAnsiTheme="minorHAnsi" w:cstheme="minorHAnsi"/>
          <w:color w:val="auto"/>
          <w:sz w:val="22"/>
          <w:szCs w:val="22"/>
        </w:rPr>
        <w:t xml:space="preserve"> quality control system to ensure compliance with the standards and requirement</w:t>
      </w:r>
      <w:r w:rsidR="00AB3D09" w:rsidRPr="00907A52">
        <w:rPr>
          <w:rFonts w:asciiTheme="minorHAnsi" w:hAnsiTheme="minorHAnsi" w:cstheme="minorHAnsi"/>
          <w:color w:val="auto"/>
          <w:sz w:val="22"/>
          <w:szCs w:val="22"/>
        </w:rPr>
        <w:t>s</w:t>
      </w:r>
      <w:r w:rsidR="00595424" w:rsidRPr="00907A52">
        <w:rPr>
          <w:rFonts w:asciiTheme="minorHAnsi" w:hAnsiTheme="minorHAnsi" w:cstheme="minorHAnsi"/>
          <w:color w:val="auto"/>
          <w:sz w:val="22"/>
          <w:szCs w:val="22"/>
        </w:rPr>
        <w:t xml:space="preserve"> set out </w:t>
      </w:r>
      <w:r w:rsidR="00AB3D09" w:rsidRPr="00907A52">
        <w:rPr>
          <w:rFonts w:asciiTheme="minorHAnsi" w:hAnsiTheme="minorHAnsi" w:cstheme="minorHAnsi"/>
          <w:color w:val="auto"/>
          <w:sz w:val="22"/>
          <w:szCs w:val="22"/>
        </w:rPr>
        <w:t>within this Invitation to Tender</w:t>
      </w:r>
      <w:r w:rsidR="00595424" w:rsidRPr="00907A52">
        <w:rPr>
          <w:rFonts w:asciiTheme="minorHAnsi" w:hAnsiTheme="minorHAnsi" w:cstheme="minorHAnsi"/>
          <w:color w:val="auto"/>
          <w:sz w:val="22"/>
          <w:szCs w:val="22"/>
        </w:rPr>
        <w:t>.</w:t>
      </w:r>
    </w:p>
    <w:p w:rsidR="00595424" w:rsidRPr="00907A52" w:rsidRDefault="007F40CC"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4.1</w:t>
      </w:r>
      <w:r w:rsidR="001159D2" w:rsidRPr="00907A52">
        <w:rPr>
          <w:rFonts w:asciiTheme="minorHAnsi" w:hAnsiTheme="minorHAnsi" w:cstheme="minorHAnsi"/>
          <w:color w:val="auto"/>
          <w:sz w:val="22"/>
          <w:szCs w:val="22"/>
        </w:rPr>
        <w:t>2</w:t>
      </w:r>
      <w:r w:rsidR="00AE66CB" w:rsidRPr="00907A52">
        <w:rPr>
          <w:rFonts w:asciiTheme="minorHAnsi" w:hAnsiTheme="minorHAnsi" w:cstheme="minorHAnsi"/>
          <w:color w:val="auto"/>
          <w:sz w:val="22"/>
          <w:szCs w:val="22"/>
        </w:rPr>
        <w:tab/>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will ensure that</w:t>
      </w:r>
      <w:r w:rsidR="00A040CD" w:rsidRPr="00907A52">
        <w:rPr>
          <w:rFonts w:asciiTheme="minorHAnsi" w:hAnsiTheme="minorHAnsi" w:cstheme="minorHAnsi"/>
          <w:color w:val="auto"/>
          <w:sz w:val="22"/>
          <w:szCs w:val="22"/>
        </w:rPr>
        <w:t xml:space="preserve"> the</w:t>
      </w:r>
      <w:r w:rsidR="00595424" w:rsidRPr="00907A52">
        <w:rPr>
          <w:rFonts w:asciiTheme="minorHAnsi" w:hAnsiTheme="minorHAnsi" w:cstheme="minorHAnsi"/>
          <w:color w:val="auto"/>
          <w:sz w:val="22"/>
          <w:szCs w:val="22"/>
        </w:rPr>
        <w:t xml:space="preserve"> </w:t>
      </w:r>
      <w:r w:rsidR="00A040CD" w:rsidRPr="00907A52">
        <w:rPr>
          <w:rFonts w:asciiTheme="minorHAnsi" w:hAnsiTheme="minorHAnsi" w:cstheme="minorHAnsi"/>
          <w:color w:val="auto"/>
          <w:sz w:val="22"/>
          <w:szCs w:val="22"/>
        </w:rPr>
        <w:t>requirements as set out in the Contract are</w:t>
      </w:r>
      <w:r w:rsidR="00595424" w:rsidRPr="00907A52">
        <w:rPr>
          <w:rFonts w:asciiTheme="minorHAnsi" w:hAnsiTheme="minorHAnsi" w:cstheme="minorHAnsi"/>
          <w:color w:val="auto"/>
          <w:sz w:val="22"/>
          <w:szCs w:val="22"/>
        </w:rPr>
        <w:t xml:space="preserve"> appropriate to their needs</w:t>
      </w:r>
      <w:r w:rsidR="00A040CD" w:rsidRPr="00907A52">
        <w:rPr>
          <w:rFonts w:asciiTheme="minorHAnsi" w:hAnsiTheme="minorHAnsi" w:cstheme="minorHAnsi"/>
          <w:color w:val="auto"/>
          <w:sz w:val="22"/>
          <w:szCs w:val="22"/>
        </w:rPr>
        <w:t>, and are supplied in accordance with the Contract</w:t>
      </w:r>
      <w:r w:rsidR="00595424" w:rsidRPr="00907A52">
        <w:rPr>
          <w:rFonts w:asciiTheme="minorHAnsi" w:hAnsiTheme="minorHAnsi" w:cstheme="minorHAnsi"/>
          <w:color w:val="auto"/>
          <w:sz w:val="22"/>
          <w:szCs w:val="22"/>
        </w:rPr>
        <w:t>.</w:t>
      </w:r>
    </w:p>
    <w:p w:rsidR="00595424" w:rsidRPr="00907A52" w:rsidRDefault="007F40CC"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4.1</w:t>
      </w:r>
      <w:r w:rsidR="00270720" w:rsidRPr="00907A52">
        <w:rPr>
          <w:rFonts w:asciiTheme="minorHAnsi" w:hAnsiTheme="minorHAnsi" w:cstheme="minorHAnsi"/>
          <w:color w:val="auto"/>
          <w:sz w:val="22"/>
          <w:szCs w:val="22"/>
        </w:rPr>
        <w:t>3</w:t>
      </w:r>
      <w:r w:rsidR="00595424" w:rsidRPr="00907A52">
        <w:rPr>
          <w:rFonts w:asciiTheme="minorHAnsi" w:hAnsiTheme="minorHAnsi" w:cstheme="minorHAnsi"/>
          <w:color w:val="auto"/>
          <w:sz w:val="22"/>
          <w:szCs w:val="22"/>
        </w:rPr>
        <w:tab/>
        <w:t>All prices are to be shown in pounds sterling</w:t>
      </w:r>
      <w:r w:rsidR="00A040CD" w:rsidRPr="00907A52">
        <w:rPr>
          <w:rFonts w:asciiTheme="minorHAnsi" w:hAnsiTheme="minorHAnsi" w:cstheme="minorHAnsi"/>
          <w:color w:val="auto"/>
          <w:sz w:val="22"/>
          <w:szCs w:val="22"/>
        </w:rPr>
        <w:t xml:space="preserve"> and</w:t>
      </w:r>
      <w:r w:rsidR="00595424" w:rsidRPr="00907A52">
        <w:rPr>
          <w:rFonts w:asciiTheme="minorHAnsi" w:hAnsiTheme="minorHAnsi" w:cstheme="minorHAnsi"/>
          <w:color w:val="auto"/>
          <w:sz w:val="22"/>
          <w:szCs w:val="22"/>
        </w:rPr>
        <w:t xml:space="preserve"> fixed for the </w:t>
      </w:r>
      <w:r w:rsidR="00A040CD" w:rsidRPr="00907A52">
        <w:rPr>
          <w:rFonts w:asciiTheme="minorHAnsi" w:hAnsiTheme="minorHAnsi" w:cstheme="minorHAnsi"/>
          <w:color w:val="auto"/>
          <w:sz w:val="22"/>
          <w:szCs w:val="22"/>
        </w:rPr>
        <w:t xml:space="preserve">entire </w:t>
      </w:r>
      <w:r w:rsidR="00595424" w:rsidRPr="00907A52">
        <w:rPr>
          <w:rFonts w:asciiTheme="minorHAnsi" w:hAnsiTheme="minorHAnsi" w:cstheme="minorHAnsi"/>
          <w:color w:val="auto"/>
          <w:sz w:val="22"/>
          <w:szCs w:val="22"/>
        </w:rPr>
        <w:t xml:space="preserve">Contract </w:t>
      </w:r>
      <w:r w:rsidR="00AE66CB" w:rsidRPr="00907A52">
        <w:rPr>
          <w:rFonts w:asciiTheme="minorHAnsi" w:hAnsiTheme="minorHAnsi" w:cstheme="minorHAnsi"/>
          <w:color w:val="auto"/>
          <w:sz w:val="22"/>
          <w:szCs w:val="22"/>
        </w:rPr>
        <w:t>Term</w:t>
      </w:r>
      <w:r w:rsidR="008E657E" w:rsidRPr="00907A52">
        <w:rPr>
          <w:rFonts w:asciiTheme="minorHAnsi" w:hAnsiTheme="minorHAnsi" w:cstheme="minorHAnsi"/>
          <w:color w:val="auto"/>
          <w:sz w:val="22"/>
          <w:szCs w:val="22"/>
        </w:rPr>
        <w:t>.</w:t>
      </w:r>
      <w:r w:rsidR="00A040CD" w:rsidRPr="00907A52">
        <w:rPr>
          <w:rFonts w:asciiTheme="minorHAnsi" w:hAnsiTheme="minorHAnsi" w:cstheme="minorHAnsi"/>
          <w:color w:val="auto"/>
          <w:sz w:val="22"/>
          <w:szCs w:val="22"/>
        </w:rPr>
        <w:t xml:space="preserve"> Pricing will be fully inclusive of </w:t>
      </w:r>
      <w:r w:rsidR="00A040CD" w:rsidRPr="00907A52">
        <w:rPr>
          <w:rFonts w:asciiTheme="minorHAnsi" w:hAnsiTheme="minorHAnsi" w:cstheme="minorHAnsi"/>
          <w:b/>
          <w:color w:val="auto"/>
          <w:sz w:val="22"/>
          <w:szCs w:val="22"/>
        </w:rPr>
        <w:t xml:space="preserve">all </w:t>
      </w:r>
      <w:r w:rsidR="00A040CD" w:rsidRPr="00907A52">
        <w:rPr>
          <w:rFonts w:asciiTheme="minorHAnsi" w:hAnsiTheme="minorHAnsi" w:cstheme="minorHAnsi"/>
          <w:color w:val="auto"/>
          <w:sz w:val="22"/>
          <w:szCs w:val="22"/>
        </w:rPr>
        <w:t xml:space="preserve">costs involved in meeting the </w:t>
      </w:r>
      <w:r w:rsidR="005254CA" w:rsidRPr="00907A52">
        <w:rPr>
          <w:rFonts w:asciiTheme="minorHAnsi" w:hAnsiTheme="minorHAnsi" w:cstheme="minorHAnsi"/>
          <w:color w:val="auto"/>
          <w:sz w:val="22"/>
          <w:szCs w:val="22"/>
        </w:rPr>
        <w:t>Specification</w:t>
      </w:r>
      <w:r w:rsidR="00A040CD" w:rsidRPr="00907A52">
        <w:rPr>
          <w:rFonts w:asciiTheme="minorHAnsi" w:hAnsiTheme="minorHAnsi" w:cstheme="minorHAnsi"/>
          <w:color w:val="auto"/>
          <w:sz w:val="22"/>
          <w:szCs w:val="22"/>
        </w:rPr>
        <w:t xml:space="preserve"> </w:t>
      </w:r>
      <w:r w:rsidR="00A341E9" w:rsidRPr="00907A52">
        <w:rPr>
          <w:rFonts w:asciiTheme="minorHAnsi" w:hAnsiTheme="minorHAnsi" w:cstheme="minorHAnsi"/>
          <w:color w:val="auto"/>
          <w:sz w:val="22"/>
          <w:szCs w:val="22"/>
        </w:rPr>
        <w:t>including delivery</w:t>
      </w:r>
      <w:r w:rsidR="001A3883" w:rsidRPr="00907A52">
        <w:rPr>
          <w:rFonts w:asciiTheme="minorHAnsi" w:hAnsiTheme="minorHAnsi" w:cstheme="minorHAnsi"/>
          <w:color w:val="auto"/>
          <w:sz w:val="22"/>
          <w:szCs w:val="22"/>
        </w:rPr>
        <w:t xml:space="preserve"> or early settlement discount incentives.</w:t>
      </w:r>
    </w:p>
    <w:p w:rsidR="00595424" w:rsidRPr="00907A52" w:rsidRDefault="007F40CC" w:rsidP="00D61DF5">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4.1</w:t>
      </w:r>
      <w:r w:rsidR="00270720" w:rsidRPr="00907A52">
        <w:rPr>
          <w:rFonts w:asciiTheme="minorHAnsi" w:hAnsiTheme="minorHAnsi" w:cstheme="minorHAnsi"/>
          <w:color w:val="auto"/>
          <w:sz w:val="22"/>
          <w:szCs w:val="22"/>
        </w:rPr>
        <w:t>4</w:t>
      </w:r>
      <w:r w:rsidR="00595424" w:rsidRPr="00907A52">
        <w:rPr>
          <w:rFonts w:asciiTheme="minorHAnsi" w:hAnsiTheme="minorHAnsi" w:cstheme="minorHAnsi"/>
          <w:color w:val="auto"/>
          <w:sz w:val="22"/>
          <w:szCs w:val="22"/>
        </w:rPr>
        <w:tab/>
        <w:t xml:space="preserve">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reserves the right to </w:t>
      </w:r>
      <w:r w:rsidR="00A040CD" w:rsidRPr="00907A52">
        <w:rPr>
          <w:rFonts w:asciiTheme="minorHAnsi" w:hAnsiTheme="minorHAnsi" w:cstheme="minorHAnsi"/>
          <w:color w:val="auto"/>
          <w:sz w:val="22"/>
          <w:szCs w:val="22"/>
        </w:rPr>
        <w:t xml:space="preserve">not to award a </w:t>
      </w:r>
      <w:r w:rsidR="001159D2" w:rsidRPr="00907A52">
        <w:rPr>
          <w:rFonts w:asciiTheme="minorHAnsi" w:hAnsiTheme="minorHAnsi" w:cstheme="minorHAnsi"/>
          <w:color w:val="auto"/>
          <w:sz w:val="22"/>
          <w:szCs w:val="22"/>
        </w:rPr>
        <w:t>C</w:t>
      </w:r>
      <w:r w:rsidR="00A040CD" w:rsidRPr="00907A52">
        <w:rPr>
          <w:rFonts w:asciiTheme="minorHAnsi" w:hAnsiTheme="minorHAnsi" w:cstheme="minorHAnsi"/>
          <w:color w:val="auto"/>
          <w:sz w:val="22"/>
          <w:szCs w:val="22"/>
        </w:rPr>
        <w:t xml:space="preserve">ontract </w:t>
      </w:r>
      <w:r w:rsidR="00A93782" w:rsidRPr="00907A52">
        <w:rPr>
          <w:rFonts w:asciiTheme="minorHAnsi" w:hAnsiTheme="minorHAnsi" w:cstheme="minorHAnsi"/>
          <w:color w:val="auto"/>
          <w:sz w:val="22"/>
          <w:szCs w:val="22"/>
        </w:rPr>
        <w:t>to the Successful Tenderer</w:t>
      </w:r>
      <w:r w:rsidR="00595424" w:rsidRPr="00907A52">
        <w:rPr>
          <w:rFonts w:asciiTheme="minorHAnsi" w:hAnsiTheme="minorHAnsi" w:cstheme="minorHAnsi"/>
          <w:color w:val="auto"/>
          <w:sz w:val="22"/>
          <w:szCs w:val="22"/>
        </w:rPr>
        <w:t xml:space="preserve"> where </w:t>
      </w:r>
      <w:r w:rsidR="00A93782" w:rsidRPr="00907A52">
        <w:rPr>
          <w:rFonts w:asciiTheme="minorHAnsi" w:hAnsiTheme="minorHAnsi" w:cstheme="minorHAnsi"/>
          <w:color w:val="auto"/>
          <w:sz w:val="22"/>
          <w:szCs w:val="22"/>
        </w:rPr>
        <w:t>the Tenderer</w:t>
      </w:r>
      <w:r w:rsidR="00595424" w:rsidRPr="00907A52">
        <w:rPr>
          <w:rFonts w:asciiTheme="minorHAnsi" w:hAnsiTheme="minorHAnsi" w:cstheme="minorHAnsi"/>
          <w:color w:val="auto"/>
          <w:sz w:val="22"/>
          <w:szCs w:val="22"/>
        </w:rPr>
        <w:t xml:space="preserve"> cannot </w:t>
      </w:r>
      <w:r w:rsidR="00A040CD" w:rsidRPr="00907A52">
        <w:rPr>
          <w:rFonts w:asciiTheme="minorHAnsi" w:hAnsiTheme="minorHAnsi" w:cstheme="minorHAnsi"/>
          <w:color w:val="auto"/>
          <w:sz w:val="22"/>
          <w:szCs w:val="22"/>
        </w:rPr>
        <w:t xml:space="preserve">meet the requirements to </w:t>
      </w:r>
      <w:r w:rsidR="00CE300D">
        <w:rPr>
          <w:rFonts w:asciiTheme="minorHAnsi" w:hAnsiTheme="minorHAnsi" w:cstheme="minorHAnsi"/>
          <w:color w:val="auto"/>
          <w:sz w:val="22"/>
          <w:szCs w:val="22"/>
        </w:rPr>
        <w:t>OCHL</w:t>
      </w:r>
      <w:r w:rsidR="00A040CD" w:rsidRPr="00907A52">
        <w:rPr>
          <w:rFonts w:asciiTheme="minorHAnsi" w:hAnsiTheme="minorHAnsi" w:cstheme="minorHAnsi"/>
          <w:color w:val="auto"/>
          <w:sz w:val="22"/>
          <w:szCs w:val="22"/>
        </w:rPr>
        <w:t>’s timescales and/or satisfaction.</w:t>
      </w:r>
    </w:p>
    <w:p w:rsidR="007B4E9D" w:rsidRPr="00907A52" w:rsidRDefault="00C5635D" w:rsidP="008E657E">
      <w:pPr>
        <w:spacing w:after="240"/>
        <w:ind w:left="709" w:hanging="709"/>
        <w:jc w:val="both"/>
        <w:rPr>
          <w:rFonts w:asciiTheme="minorHAnsi" w:hAnsiTheme="minorHAnsi" w:cstheme="minorHAnsi"/>
          <w:color w:val="0000FF"/>
          <w:sz w:val="22"/>
          <w:szCs w:val="22"/>
          <w:u w:val="single"/>
        </w:rPr>
      </w:pPr>
      <w:r w:rsidRPr="00907A52">
        <w:rPr>
          <w:rFonts w:asciiTheme="minorHAnsi" w:hAnsiTheme="minorHAnsi" w:cstheme="minorHAnsi"/>
          <w:color w:val="auto"/>
          <w:sz w:val="22"/>
          <w:szCs w:val="22"/>
        </w:rPr>
        <w:t>4</w:t>
      </w:r>
      <w:r w:rsidR="007F40CC" w:rsidRPr="00907A52">
        <w:rPr>
          <w:rFonts w:asciiTheme="minorHAnsi" w:hAnsiTheme="minorHAnsi" w:cstheme="minorHAnsi"/>
          <w:color w:val="auto"/>
          <w:sz w:val="22"/>
          <w:szCs w:val="22"/>
        </w:rPr>
        <w:t>.1</w:t>
      </w:r>
      <w:r w:rsidR="00270720" w:rsidRPr="00907A52">
        <w:rPr>
          <w:rFonts w:asciiTheme="minorHAnsi" w:hAnsiTheme="minorHAnsi" w:cstheme="minorHAnsi"/>
          <w:color w:val="auto"/>
          <w:sz w:val="22"/>
          <w:szCs w:val="22"/>
        </w:rPr>
        <w:t>5</w:t>
      </w:r>
      <w:r w:rsidR="00A341E9" w:rsidRPr="00907A52">
        <w:rPr>
          <w:rFonts w:asciiTheme="minorHAnsi" w:hAnsiTheme="minorHAnsi" w:cstheme="minorHAnsi"/>
          <w:color w:val="auto"/>
          <w:sz w:val="22"/>
          <w:szCs w:val="22"/>
        </w:rPr>
        <w:tab/>
      </w:r>
      <w:r w:rsidR="00E9438D">
        <w:rPr>
          <w:rFonts w:asciiTheme="minorHAnsi" w:hAnsiTheme="minorHAnsi" w:cstheme="minorHAnsi"/>
          <w:color w:val="auto"/>
          <w:sz w:val="22"/>
          <w:szCs w:val="22"/>
        </w:rPr>
        <w:t>All communication with</w:t>
      </w:r>
      <w:r w:rsidR="00305B69"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305B69" w:rsidRPr="00907A52">
        <w:rPr>
          <w:rFonts w:asciiTheme="minorHAnsi" w:hAnsiTheme="minorHAnsi" w:cstheme="minorHAnsi"/>
          <w:color w:val="auto"/>
          <w:sz w:val="22"/>
          <w:szCs w:val="22"/>
        </w:rPr>
        <w:t xml:space="preserve"> must be made via the South East Business Portal</w:t>
      </w:r>
      <w:r w:rsidR="003F4D8F" w:rsidRPr="00907A52">
        <w:rPr>
          <w:rFonts w:asciiTheme="minorHAnsi" w:hAnsiTheme="minorHAnsi" w:cstheme="minorHAnsi"/>
          <w:color w:val="auto"/>
          <w:sz w:val="22"/>
          <w:szCs w:val="22"/>
        </w:rPr>
        <w:t xml:space="preserve"> (procurement portal)</w:t>
      </w:r>
      <w:r w:rsidR="00305B69" w:rsidRPr="00907A52">
        <w:rPr>
          <w:rFonts w:asciiTheme="minorHAnsi" w:hAnsiTheme="minorHAnsi" w:cstheme="minorHAnsi"/>
          <w:color w:val="auto"/>
          <w:sz w:val="22"/>
          <w:szCs w:val="22"/>
        </w:rPr>
        <w:t xml:space="preserve">.  </w:t>
      </w:r>
      <w:hyperlink r:id="rId14" w:history="1">
        <w:r w:rsidR="00426482" w:rsidRPr="00907A52">
          <w:rPr>
            <w:rFonts w:asciiTheme="minorHAnsi" w:hAnsiTheme="minorHAnsi" w:cstheme="minorHAnsi"/>
            <w:color w:val="0000FF"/>
            <w:sz w:val="22"/>
            <w:szCs w:val="22"/>
            <w:u w:val="single"/>
            <w:lang w:eastAsia="en-GB"/>
          </w:rPr>
          <w:t>https://procontract.due-north.com</w:t>
        </w:r>
      </w:hyperlink>
      <w:r w:rsidR="005D3F17" w:rsidRPr="00907A52">
        <w:rPr>
          <w:rFonts w:asciiTheme="minorHAnsi" w:hAnsiTheme="minorHAnsi" w:cstheme="minorHAnsi"/>
          <w:sz w:val="22"/>
          <w:szCs w:val="22"/>
        </w:rPr>
        <w:t>.</w:t>
      </w:r>
    </w:p>
    <w:p w:rsidR="003F4D8F" w:rsidRPr="00907A52" w:rsidRDefault="007F40CC" w:rsidP="00D61DF5">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4.1</w:t>
      </w:r>
      <w:r w:rsidR="00270720" w:rsidRPr="00907A52">
        <w:rPr>
          <w:rFonts w:asciiTheme="minorHAnsi" w:hAnsiTheme="minorHAnsi" w:cstheme="minorHAnsi"/>
          <w:color w:val="auto"/>
          <w:sz w:val="22"/>
          <w:szCs w:val="22"/>
        </w:rPr>
        <w:t>6</w:t>
      </w:r>
      <w:r w:rsidR="003F4D8F" w:rsidRPr="00907A52">
        <w:rPr>
          <w:rFonts w:asciiTheme="minorHAnsi" w:hAnsiTheme="minorHAnsi" w:cstheme="minorHAnsi"/>
          <w:color w:val="auto"/>
          <w:sz w:val="22"/>
          <w:szCs w:val="22"/>
        </w:rPr>
        <w:tab/>
        <w:t>The indicative timetable for this procurement is:</w:t>
      </w:r>
      <w:r w:rsidR="001C4071" w:rsidRPr="00907A52">
        <w:rPr>
          <w:rFonts w:asciiTheme="minorHAnsi" w:hAnsiTheme="minorHAnsi" w:cstheme="minorHAnsi"/>
          <w:color w:val="auto"/>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8"/>
        <w:gridCol w:w="2994"/>
      </w:tblGrid>
      <w:tr w:rsidR="00FE12A6" w:rsidRPr="00907A52" w:rsidTr="00A93782">
        <w:tc>
          <w:tcPr>
            <w:tcW w:w="3485" w:type="pct"/>
            <w:shd w:val="clear" w:color="auto" w:fill="F2F2F2"/>
          </w:tcPr>
          <w:p w:rsidR="001C4071" w:rsidRPr="00907A52" w:rsidRDefault="001C4071" w:rsidP="00A93782">
            <w:pPr>
              <w:spacing w:before="60" w:after="60"/>
              <w:jc w:val="both"/>
              <w:rPr>
                <w:rFonts w:asciiTheme="minorHAnsi" w:hAnsiTheme="minorHAnsi" w:cstheme="minorHAnsi"/>
                <w:b/>
                <w:color w:val="FF0000"/>
                <w:sz w:val="22"/>
                <w:szCs w:val="22"/>
              </w:rPr>
            </w:pPr>
            <w:r w:rsidRPr="00907A52">
              <w:rPr>
                <w:rFonts w:asciiTheme="minorHAnsi" w:hAnsiTheme="minorHAnsi" w:cstheme="minorHAnsi"/>
                <w:b/>
                <w:color w:val="FF0000"/>
                <w:sz w:val="22"/>
                <w:szCs w:val="22"/>
              </w:rPr>
              <w:t>Stage/activity</w:t>
            </w:r>
          </w:p>
        </w:tc>
        <w:tc>
          <w:tcPr>
            <w:tcW w:w="1515" w:type="pct"/>
            <w:shd w:val="clear" w:color="auto" w:fill="F2F2F2"/>
          </w:tcPr>
          <w:p w:rsidR="001C4071" w:rsidRPr="00907A52" w:rsidRDefault="001C4071" w:rsidP="00A93782">
            <w:pPr>
              <w:spacing w:before="60" w:after="60"/>
              <w:jc w:val="both"/>
              <w:rPr>
                <w:rFonts w:asciiTheme="minorHAnsi" w:hAnsiTheme="minorHAnsi" w:cstheme="minorHAnsi"/>
                <w:b/>
                <w:color w:val="FF0000"/>
                <w:sz w:val="22"/>
                <w:szCs w:val="22"/>
              </w:rPr>
            </w:pPr>
            <w:r w:rsidRPr="00907A52">
              <w:rPr>
                <w:rFonts w:asciiTheme="minorHAnsi" w:hAnsiTheme="minorHAnsi" w:cstheme="minorHAnsi"/>
                <w:b/>
                <w:color w:val="FF0000"/>
                <w:sz w:val="22"/>
                <w:szCs w:val="22"/>
              </w:rPr>
              <w:t>Date</w:t>
            </w:r>
          </w:p>
        </w:tc>
      </w:tr>
      <w:tr w:rsidR="00FE12A6" w:rsidRPr="00907A52" w:rsidTr="00A93782">
        <w:tc>
          <w:tcPr>
            <w:tcW w:w="3485" w:type="pct"/>
            <w:shd w:val="clear" w:color="auto" w:fill="auto"/>
          </w:tcPr>
          <w:p w:rsidR="001C4071" w:rsidRPr="00907A52" w:rsidRDefault="001C4071" w:rsidP="00A93782">
            <w:pPr>
              <w:spacing w:before="60" w:after="60"/>
              <w:jc w:val="both"/>
              <w:rPr>
                <w:rFonts w:asciiTheme="minorHAnsi" w:hAnsiTheme="minorHAnsi" w:cstheme="minorHAnsi"/>
                <w:color w:val="FF0000"/>
                <w:sz w:val="22"/>
                <w:szCs w:val="22"/>
              </w:rPr>
            </w:pPr>
            <w:r w:rsidRPr="00907A52">
              <w:rPr>
                <w:rFonts w:asciiTheme="minorHAnsi" w:hAnsiTheme="minorHAnsi" w:cstheme="minorHAnsi"/>
                <w:color w:val="FF0000"/>
                <w:sz w:val="22"/>
                <w:szCs w:val="22"/>
              </w:rPr>
              <w:t>Invitation to  tender published</w:t>
            </w:r>
          </w:p>
        </w:tc>
        <w:tc>
          <w:tcPr>
            <w:tcW w:w="1515" w:type="pct"/>
            <w:shd w:val="clear" w:color="auto" w:fill="auto"/>
          </w:tcPr>
          <w:p w:rsidR="001C4071" w:rsidRPr="00907A52" w:rsidRDefault="000C1A30" w:rsidP="00A93782">
            <w:pPr>
              <w:spacing w:before="60" w:after="60"/>
              <w:jc w:val="both"/>
              <w:rPr>
                <w:rFonts w:asciiTheme="minorHAnsi" w:hAnsiTheme="minorHAnsi" w:cstheme="minorHAnsi"/>
                <w:color w:val="FF0000"/>
                <w:sz w:val="22"/>
                <w:szCs w:val="22"/>
                <w:highlight w:val="yellow"/>
              </w:rPr>
            </w:pPr>
            <w:r>
              <w:rPr>
                <w:rFonts w:asciiTheme="minorHAnsi" w:hAnsiTheme="minorHAnsi" w:cstheme="minorHAnsi"/>
                <w:color w:val="FF0000"/>
                <w:sz w:val="22"/>
                <w:szCs w:val="22"/>
                <w:highlight w:val="yellow"/>
              </w:rPr>
              <w:t>06/10/2020</w:t>
            </w:r>
          </w:p>
        </w:tc>
      </w:tr>
      <w:tr w:rsidR="00FE12A6" w:rsidRPr="00907A52" w:rsidTr="00A93782">
        <w:tc>
          <w:tcPr>
            <w:tcW w:w="3485" w:type="pct"/>
            <w:shd w:val="clear" w:color="auto" w:fill="auto"/>
          </w:tcPr>
          <w:p w:rsidR="001C4071" w:rsidRPr="00907A52" w:rsidRDefault="001C4071" w:rsidP="00B37DC5">
            <w:pPr>
              <w:spacing w:before="60" w:after="60"/>
              <w:jc w:val="both"/>
              <w:rPr>
                <w:rFonts w:asciiTheme="minorHAnsi" w:hAnsiTheme="minorHAnsi" w:cstheme="minorHAnsi"/>
                <w:color w:val="FF0000"/>
                <w:sz w:val="22"/>
                <w:szCs w:val="22"/>
              </w:rPr>
            </w:pPr>
            <w:r w:rsidRPr="00907A52">
              <w:rPr>
                <w:rFonts w:asciiTheme="minorHAnsi" w:hAnsiTheme="minorHAnsi" w:cstheme="minorHAnsi"/>
                <w:color w:val="FF0000"/>
                <w:sz w:val="22"/>
                <w:szCs w:val="22"/>
              </w:rPr>
              <w:t xml:space="preserve">Deadline for receipt of clarification questions or request for additional information from </w:t>
            </w:r>
            <w:r w:rsidR="00B37DC5" w:rsidRPr="00907A52">
              <w:rPr>
                <w:rFonts w:asciiTheme="minorHAnsi" w:hAnsiTheme="minorHAnsi" w:cstheme="minorHAnsi"/>
                <w:color w:val="FF0000"/>
                <w:sz w:val="22"/>
                <w:szCs w:val="22"/>
              </w:rPr>
              <w:t>T</w:t>
            </w:r>
            <w:r w:rsidRPr="00907A52">
              <w:rPr>
                <w:rFonts w:asciiTheme="minorHAnsi" w:hAnsiTheme="minorHAnsi" w:cstheme="minorHAnsi"/>
                <w:color w:val="FF0000"/>
                <w:sz w:val="22"/>
                <w:szCs w:val="22"/>
              </w:rPr>
              <w:t>enderers</w:t>
            </w:r>
          </w:p>
        </w:tc>
        <w:tc>
          <w:tcPr>
            <w:tcW w:w="1515" w:type="pct"/>
            <w:shd w:val="clear" w:color="auto" w:fill="auto"/>
          </w:tcPr>
          <w:p w:rsidR="001C4071" w:rsidRPr="00907A52" w:rsidRDefault="000C1A30" w:rsidP="00A93782">
            <w:pPr>
              <w:spacing w:before="60" w:after="60"/>
              <w:jc w:val="both"/>
              <w:rPr>
                <w:rFonts w:asciiTheme="minorHAnsi" w:hAnsiTheme="minorHAnsi" w:cstheme="minorHAnsi"/>
                <w:color w:val="FF0000"/>
                <w:sz w:val="22"/>
                <w:szCs w:val="22"/>
                <w:highlight w:val="yellow"/>
              </w:rPr>
            </w:pPr>
            <w:r>
              <w:rPr>
                <w:rFonts w:asciiTheme="minorHAnsi" w:hAnsiTheme="minorHAnsi" w:cstheme="minorHAnsi"/>
                <w:color w:val="FF0000"/>
                <w:sz w:val="22"/>
                <w:szCs w:val="22"/>
                <w:highlight w:val="yellow"/>
              </w:rPr>
              <w:t>13/01/2021</w:t>
            </w:r>
          </w:p>
        </w:tc>
      </w:tr>
      <w:tr w:rsidR="00FE12A6" w:rsidRPr="00907A52" w:rsidTr="00A93782">
        <w:tc>
          <w:tcPr>
            <w:tcW w:w="3485" w:type="pct"/>
            <w:shd w:val="clear" w:color="auto" w:fill="auto"/>
          </w:tcPr>
          <w:p w:rsidR="004937E1" w:rsidRPr="00907A52" w:rsidRDefault="004937E1" w:rsidP="004937E1">
            <w:pPr>
              <w:spacing w:before="60" w:after="60"/>
              <w:jc w:val="both"/>
              <w:rPr>
                <w:rFonts w:asciiTheme="minorHAnsi" w:hAnsiTheme="minorHAnsi" w:cstheme="minorHAnsi"/>
                <w:b/>
                <w:color w:val="FF0000"/>
                <w:sz w:val="22"/>
                <w:szCs w:val="22"/>
              </w:rPr>
            </w:pPr>
            <w:r w:rsidRPr="00907A52">
              <w:rPr>
                <w:rFonts w:asciiTheme="minorHAnsi" w:hAnsiTheme="minorHAnsi" w:cstheme="minorHAnsi"/>
                <w:b/>
                <w:color w:val="FF0000"/>
                <w:sz w:val="22"/>
                <w:szCs w:val="22"/>
              </w:rPr>
              <w:lastRenderedPageBreak/>
              <w:t>*Tenderers independent site visits to take place prior to submission</w:t>
            </w:r>
          </w:p>
        </w:tc>
        <w:tc>
          <w:tcPr>
            <w:tcW w:w="1515" w:type="pct"/>
            <w:shd w:val="clear" w:color="auto" w:fill="auto"/>
          </w:tcPr>
          <w:p w:rsidR="004937E1" w:rsidRPr="00907A52" w:rsidRDefault="004A2806" w:rsidP="00A93782">
            <w:pPr>
              <w:spacing w:before="60" w:after="60"/>
              <w:jc w:val="both"/>
              <w:rPr>
                <w:rFonts w:asciiTheme="minorHAnsi" w:hAnsiTheme="minorHAnsi" w:cstheme="minorHAnsi"/>
                <w:b/>
                <w:color w:val="FF0000"/>
                <w:sz w:val="22"/>
                <w:szCs w:val="22"/>
                <w:highlight w:val="yellow"/>
              </w:rPr>
            </w:pPr>
            <w:r>
              <w:rPr>
                <w:rFonts w:asciiTheme="minorHAnsi" w:hAnsiTheme="minorHAnsi" w:cstheme="minorHAnsi"/>
                <w:b/>
                <w:color w:val="FF0000"/>
                <w:sz w:val="22"/>
                <w:szCs w:val="22"/>
                <w:highlight w:val="yellow"/>
              </w:rPr>
              <w:t>On request</w:t>
            </w:r>
          </w:p>
        </w:tc>
      </w:tr>
      <w:tr w:rsidR="00FE12A6" w:rsidRPr="00907A52" w:rsidTr="00A93782">
        <w:tc>
          <w:tcPr>
            <w:tcW w:w="3485" w:type="pct"/>
            <w:shd w:val="clear" w:color="auto" w:fill="auto"/>
          </w:tcPr>
          <w:p w:rsidR="001C4071" w:rsidRPr="00907A52" w:rsidRDefault="001C4071" w:rsidP="00A93782">
            <w:pPr>
              <w:spacing w:before="60" w:after="60"/>
              <w:jc w:val="both"/>
              <w:rPr>
                <w:rFonts w:asciiTheme="minorHAnsi" w:hAnsiTheme="minorHAnsi" w:cstheme="minorHAnsi"/>
                <w:b/>
                <w:color w:val="FF0000"/>
                <w:sz w:val="22"/>
                <w:szCs w:val="22"/>
              </w:rPr>
            </w:pPr>
            <w:r w:rsidRPr="00907A52">
              <w:rPr>
                <w:rFonts w:asciiTheme="minorHAnsi" w:hAnsiTheme="minorHAnsi" w:cstheme="minorHAnsi"/>
                <w:b/>
                <w:color w:val="FF0000"/>
                <w:sz w:val="22"/>
                <w:szCs w:val="22"/>
              </w:rPr>
              <w:t>Deadline for receipt of tenders</w:t>
            </w:r>
          </w:p>
        </w:tc>
        <w:tc>
          <w:tcPr>
            <w:tcW w:w="1515" w:type="pct"/>
            <w:shd w:val="clear" w:color="auto" w:fill="auto"/>
          </w:tcPr>
          <w:p w:rsidR="001C4071" w:rsidRPr="00907A52" w:rsidRDefault="00F60CBC" w:rsidP="00F60CBC">
            <w:pPr>
              <w:spacing w:before="60" w:after="60"/>
              <w:jc w:val="both"/>
              <w:rPr>
                <w:rFonts w:asciiTheme="minorHAnsi" w:hAnsiTheme="minorHAnsi" w:cstheme="minorHAnsi"/>
                <w:b/>
                <w:color w:val="FF0000"/>
                <w:sz w:val="22"/>
                <w:szCs w:val="22"/>
                <w:highlight w:val="yellow"/>
              </w:rPr>
            </w:pPr>
            <w:r>
              <w:rPr>
                <w:rFonts w:asciiTheme="minorHAnsi" w:hAnsiTheme="minorHAnsi" w:cstheme="minorHAnsi"/>
                <w:b/>
                <w:color w:val="FF0000"/>
                <w:sz w:val="22"/>
                <w:szCs w:val="22"/>
                <w:highlight w:val="yellow"/>
              </w:rPr>
              <w:t>22/01/2021</w:t>
            </w:r>
          </w:p>
        </w:tc>
      </w:tr>
      <w:tr w:rsidR="00FE12A6" w:rsidRPr="00907A52" w:rsidTr="00A93782">
        <w:tc>
          <w:tcPr>
            <w:tcW w:w="3485" w:type="pct"/>
            <w:shd w:val="clear" w:color="auto" w:fill="auto"/>
          </w:tcPr>
          <w:p w:rsidR="001C4071" w:rsidRPr="00907A52" w:rsidRDefault="001C4071" w:rsidP="00E2127E">
            <w:pPr>
              <w:spacing w:before="60" w:after="60"/>
              <w:jc w:val="both"/>
              <w:rPr>
                <w:rFonts w:asciiTheme="minorHAnsi" w:hAnsiTheme="minorHAnsi" w:cstheme="minorHAnsi"/>
                <w:color w:val="FF0000"/>
                <w:sz w:val="22"/>
                <w:szCs w:val="22"/>
              </w:rPr>
            </w:pPr>
            <w:r w:rsidRPr="00907A52">
              <w:rPr>
                <w:rFonts w:asciiTheme="minorHAnsi" w:hAnsiTheme="minorHAnsi" w:cstheme="minorHAnsi"/>
                <w:color w:val="FF0000"/>
                <w:sz w:val="22"/>
                <w:szCs w:val="22"/>
              </w:rPr>
              <w:t xml:space="preserve">Preferred </w:t>
            </w:r>
            <w:r w:rsidR="00E2127E" w:rsidRPr="00907A52">
              <w:rPr>
                <w:rFonts w:asciiTheme="minorHAnsi" w:hAnsiTheme="minorHAnsi" w:cstheme="minorHAnsi"/>
                <w:color w:val="FF0000"/>
                <w:sz w:val="22"/>
                <w:szCs w:val="22"/>
              </w:rPr>
              <w:t>Tenderer</w:t>
            </w:r>
            <w:r w:rsidRPr="00907A52">
              <w:rPr>
                <w:rFonts w:asciiTheme="minorHAnsi" w:hAnsiTheme="minorHAnsi" w:cstheme="minorHAnsi"/>
                <w:color w:val="FF0000"/>
                <w:sz w:val="22"/>
                <w:szCs w:val="22"/>
              </w:rPr>
              <w:t xml:space="preserve"> announced</w:t>
            </w:r>
          </w:p>
        </w:tc>
        <w:tc>
          <w:tcPr>
            <w:tcW w:w="1515" w:type="pct"/>
            <w:shd w:val="clear" w:color="auto" w:fill="auto"/>
          </w:tcPr>
          <w:p w:rsidR="001C4071" w:rsidRPr="00907A52" w:rsidRDefault="00F60CBC" w:rsidP="00A93782">
            <w:pPr>
              <w:spacing w:before="60" w:after="60"/>
              <w:jc w:val="both"/>
              <w:rPr>
                <w:rFonts w:asciiTheme="minorHAnsi" w:hAnsiTheme="minorHAnsi" w:cstheme="minorHAnsi"/>
                <w:color w:val="FF0000"/>
                <w:sz w:val="22"/>
                <w:szCs w:val="22"/>
              </w:rPr>
            </w:pPr>
            <w:r>
              <w:rPr>
                <w:rFonts w:asciiTheme="minorHAnsi" w:hAnsiTheme="minorHAnsi" w:cstheme="minorHAnsi"/>
                <w:color w:val="FF0000"/>
                <w:sz w:val="22"/>
                <w:szCs w:val="22"/>
              </w:rPr>
              <w:t>w/c 15/02/2021</w:t>
            </w:r>
          </w:p>
        </w:tc>
      </w:tr>
      <w:tr w:rsidR="00FE12A6" w:rsidRPr="00907A52" w:rsidTr="00A93782">
        <w:tc>
          <w:tcPr>
            <w:tcW w:w="3485" w:type="pct"/>
            <w:shd w:val="clear" w:color="auto" w:fill="auto"/>
          </w:tcPr>
          <w:p w:rsidR="001C4071" w:rsidRPr="00907A52" w:rsidRDefault="001C4071" w:rsidP="00A93782">
            <w:pPr>
              <w:spacing w:before="60" w:after="60"/>
              <w:jc w:val="both"/>
              <w:rPr>
                <w:rFonts w:asciiTheme="minorHAnsi" w:hAnsiTheme="minorHAnsi" w:cstheme="minorHAnsi"/>
                <w:color w:val="FF0000"/>
                <w:sz w:val="22"/>
                <w:szCs w:val="22"/>
              </w:rPr>
            </w:pPr>
            <w:r w:rsidRPr="00907A52">
              <w:rPr>
                <w:rFonts w:asciiTheme="minorHAnsi" w:hAnsiTheme="minorHAnsi" w:cstheme="minorHAnsi"/>
                <w:color w:val="FF0000"/>
                <w:sz w:val="22"/>
                <w:szCs w:val="22"/>
              </w:rPr>
              <w:t xml:space="preserve">Standstill period                                                                                                   </w:t>
            </w:r>
          </w:p>
        </w:tc>
        <w:tc>
          <w:tcPr>
            <w:tcW w:w="1515" w:type="pct"/>
            <w:shd w:val="clear" w:color="auto" w:fill="auto"/>
          </w:tcPr>
          <w:p w:rsidR="001C4071" w:rsidRPr="00907A52" w:rsidRDefault="00F2422B" w:rsidP="00A93782">
            <w:pPr>
              <w:spacing w:before="60" w:after="60"/>
              <w:jc w:val="both"/>
              <w:rPr>
                <w:rFonts w:asciiTheme="minorHAnsi" w:hAnsiTheme="minorHAnsi" w:cstheme="minorHAnsi"/>
                <w:color w:val="FF0000"/>
                <w:sz w:val="22"/>
                <w:szCs w:val="22"/>
              </w:rPr>
            </w:pPr>
            <w:r>
              <w:rPr>
                <w:rFonts w:asciiTheme="minorHAnsi" w:hAnsiTheme="minorHAnsi" w:cstheme="minorHAnsi"/>
                <w:color w:val="FF0000"/>
                <w:sz w:val="22"/>
                <w:szCs w:val="22"/>
              </w:rPr>
              <w:t>Up to 28 days</w:t>
            </w:r>
          </w:p>
        </w:tc>
      </w:tr>
      <w:tr w:rsidR="00FE12A6" w:rsidRPr="00907A52" w:rsidTr="00A93782">
        <w:tc>
          <w:tcPr>
            <w:tcW w:w="3485" w:type="pct"/>
            <w:shd w:val="clear" w:color="auto" w:fill="auto"/>
          </w:tcPr>
          <w:p w:rsidR="001C4071" w:rsidRPr="00907A52" w:rsidRDefault="001C4071" w:rsidP="00A93782">
            <w:pPr>
              <w:spacing w:before="60" w:after="60"/>
              <w:jc w:val="both"/>
              <w:rPr>
                <w:rFonts w:asciiTheme="minorHAnsi" w:hAnsiTheme="minorHAnsi" w:cstheme="minorHAnsi"/>
                <w:color w:val="FF0000"/>
                <w:sz w:val="22"/>
                <w:szCs w:val="22"/>
              </w:rPr>
            </w:pPr>
            <w:r w:rsidRPr="00907A52">
              <w:rPr>
                <w:rFonts w:asciiTheme="minorHAnsi" w:hAnsiTheme="minorHAnsi" w:cstheme="minorHAnsi"/>
                <w:color w:val="FF0000"/>
                <w:sz w:val="22"/>
                <w:szCs w:val="22"/>
              </w:rPr>
              <w:t>Contract award</w:t>
            </w:r>
          </w:p>
        </w:tc>
        <w:tc>
          <w:tcPr>
            <w:tcW w:w="1515" w:type="pct"/>
            <w:shd w:val="clear" w:color="auto" w:fill="auto"/>
          </w:tcPr>
          <w:p w:rsidR="001C4071" w:rsidRPr="00907A52" w:rsidRDefault="00F60CBC" w:rsidP="00A93782">
            <w:pPr>
              <w:spacing w:before="60" w:after="60"/>
              <w:jc w:val="both"/>
              <w:rPr>
                <w:rFonts w:asciiTheme="minorHAnsi" w:hAnsiTheme="minorHAnsi" w:cstheme="minorHAnsi"/>
                <w:color w:val="FF0000"/>
                <w:sz w:val="22"/>
                <w:szCs w:val="22"/>
              </w:rPr>
            </w:pPr>
            <w:r>
              <w:rPr>
                <w:rFonts w:asciiTheme="minorHAnsi" w:hAnsiTheme="minorHAnsi" w:cstheme="minorHAnsi"/>
                <w:color w:val="FF0000"/>
                <w:sz w:val="22"/>
                <w:szCs w:val="22"/>
              </w:rPr>
              <w:t>01/03/2021</w:t>
            </w:r>
          </w:p>
        </w:tc>
      </w:tr>
      <w:tr w:rsidR="00FE12A6" w:rsidRPr="00907A52" w:rsidTr="00A93782">
        <w:tc>
          <w:tcPr>
            <w:tcW w:w="3485" w:type="pct"/>
            <w:shd w:val="clear" w:color="auto" w:fill="auto"/>
          </w:tcPr>
          <w:p w:rsidR="001C4071" w:rsidRPr="00907A52" w:rsidRDefault="001C4071" w:rsidP="00A93782">
            <w:pPr>
              <w:spacing w:before="60" w:after="60"/>
              <w:jc w:val="both"/>
              <w:rPr>
                <w:rFonts w:asciiTheme="minorHAnsi" w:hAnsiTheme="minorHAnsi" w:cstheme="minorHAnsi"/>
                <w:color w:val="FF0000"/>
                <w:sz w:val="22"/>
                <w:szCs w:val="22"/>
              </w:rPr>
            </w:pPr>
            <w:r w:rsidRPr="00907A52">
              <w:rPr>
                <w:rFonts w:asciiTheme="minorHAnsi" w:hAnsiTheme="minorHAnsi" w:cstheme="minorHAnsi"/>
                <w:color w:val="FF0000"/>
                <w:sz w:val="22"/>
                <w:szCs w:val="22"/>
              </w:rPr>
              <w:t>Contract commencement date</w:t>
            </w:r>
          </w:p>
        </w:tc>
        <w:tc>
          <w:tcPr>
            <w:tcW w:w="1515" w:type="pct"/>
            <w:shd w:val="clear" w:color="auto" w:fill="auto"/>
          </w:tcPr>
          <w:p w:rsidR="001C4071" w:rsidRPr="00907A52" w:rsidRDefault="000C1A30" w:rsidP="00A93782">
            <w:pPr>
              <w:spacing w:before="60" w:after="60"/>
              <w:jc w:val="both"/>
              <w:rPr>
                <w:rFonts w:asciiTheme="minorHAnsi" w:hAnsiTheme="minorHAnsi" w:cstheme="minorHAnsi"/>
                <w:color w:val="FF0000"/>
                <w:sz w:val="22"/>
                <w:szCs w:val="22"/>
              </w:rPr>
            </w:pPr>
            <w:r>
              <w:rPr>
                <w:rFonts w:asciiTheme="minorHAnsi" w:hAnsiTheme="minorHAnsi" w:cstheme="minorHAnsi"/>
                <w:color w:val="FF0000"/>
                <w:sz w:val="22"/>
                <w:szCs w:val="22"/>
              </w:rPr>
              <w:t>05/03/2021</w:t>
            </w:r>
          </w:p>
        </w:tc>
      </w:tr>
    </w:tbl>
    <w:p w:rsidR="00690660" w:rsidRPr="00907A52" w:rsidRDefault="00690660" w:rsidP="00DE776A">
      <w:pPr>
        <w:spacing w:after="240"/>
        <w:ind w:left="709" w:hanging="709"/>
        <w:jc w:val="both"/>
        <w:rPr>
          <w:rFonts w:asciiTheme="minorHAnsi" w:hAnsiTheme="minorHAnsi" w:cstheme="minorHAnsi"/>
          <w:color w:val="auto"/>
          <w:sz w:val="22"/>
          <w:szCs w:val="22"/>
        </w:rPr>
      </w:pPr>
    </w:p>
    <w:p w:rsidR="00690660" w:rsidRPr="00907A52" w:rsidRDefault="00690660" w:rsidP="001C22CF">
      <w:pPr>
        <w:pStyle w:val="Heading2"/>
      </w:pPr>
      <w:bookmarkStart w:id="6" w:name="_Toc533685284"/>
      <w:r w:rsidRPr="00907A52">
        <w:t>5.</w:t>
      </w:r>
      <w:r w:rsidRPr="00907A52">
        <w:tab/>
        <w:t xml:space="preserve">Instructions to </w:t>
      </w:r>
      <w:r w:rsidR="00B37DC5" w:rsidRPr="00907A52">
        <w:t>T</w:t>
      </w:r>
      <w:r w:rsidRPr="00907A52">
        <w:t>enderers</w:t>
      </w:r>
      <w:bookmarkEnd w:id="6"/>
    </w:p>
    <w:p w:rsidR="00857B00" w:rsidRPr="00907A52" w:rsidRDefault="00857B00" w:rsidP="00857B00">
      <w:pPr>
        <w:rPr>
          <w:rFonts w:asciiTheme="minorHAnsi" w:hAnsiTheme="minorHAnsi" w:cstheme="minorHAnsi"/>
          <w:sz w:val="22"/>
          <w:szCs w:val="22"/>
        </w:rPr>
      </w:pPr>
    </w:p>
    <w:p w:rsidR="00857B00" w:rsidRPr="00907A52" w:rsidRDefault="00857B00" w:rsidP="00857B00">
      <w:pPr>
        <w:rPr>
          <w:rFonts w:asciiTheme="minorHAnsi" w:hAnsiTheme="minorHAnsi" w:cstheme="minorHAnsi"/>
          <w:b/>
          <w:color w:val="FF0000"/>
          <w:sz w:val="22"/>
          <w:szCs w:val="22"/>
        </w:rPr>
      </w:pPr>
      <w:r w:rsidRPr="00907A52">
        <w:rPr>
          <w:rFonts w:asciiTheme="minorHAnsi" w:hAnsiTheme="minorHAnsi" w:cstheme="minorHAnsi"/>
          <w:b/>
          <w:sz w:val="22"/>
          <w:szCs w:val="22"/>
        </w:rPr>
        <w:t xml:space="preserve">PLEASE NOTE AS PER THE ABOVE TABLE TENDERS MUST BE RETURNED BY : </w:t>
      </w:r>
      <w:r w:rsidR="000C1A30">
        <w:rPr>
          <w:rFonts w:asciiTheme="minorHAnsi" w:hAnsiTheme="minorHAnsi" w:cstheme="minorHAnsi"/>
          <w:b/>
          <w:color w:val="FF0000"/>
          <w:sz w:val="22"/>
          <w:szCs w:val="22"/>
        </w:rPr>
        <w:t>22</w:t>
      </w:r>
      <w:r w:rsidR="00E9438D">
        <w:rPr>
          <w:rFonts w:asciiTheme="minorHAnsi" w:hAnsiTheme="minorHAnsi" w:cstheme="minorHAnsi"/>
          <w:b/>
          <w:color w:val="FF0000"/>
          <w:sz w:val="22"/>
          <w:szCs w:val="22"/>
        </w:rPr>
        <w:t xml:space="preserve"> January 2021</w:t>
      </w:r>
    </w:p>
    <w:p w:rsidR="00857B00" w:rsidRPr="00907A52" w:rsidRDefault="00857B00" w:rsidP="00857B00">
      <w:pPr>
        <w:rPr>
          <w:rFonts w:asciiTheme="minorHAnsi" w:hAnsiTheme="minorHAnsi" w:cstheme="minorHAnsi"/>
          <w:b/>
          <w:sz w:val="22"/>
          <w:szCs w:val="22"/>
        </w:rPr>
      </w:pPr>
    </w:p>
    <w:p w:rsidR="00690660" w:rsidRPr="00907A52" w:rsidRDefault="00690660" w:rsidP="00690660">
      <w:pPr>
        <w:spacing w:after="1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5.1</w:t>
      </w:r>
      <w:r w:rsidRPr="00907A52">
        <w:rPr>
          <w:rFonts w:asciiTheme="minorHAnsi" w:hAnsiTheme="minorHAnsi" w:cstheme="minorHAnsi"/>
          <w:color w:val="auto"/>
          <w:sz w:val="22"/>
          <w:szCs w:val="22"/>
        </w:rPr>
        <w:tab/>
      </w:r>
      <w:r w:rsidR="00CB6416" w:rsidRPr="00907A52">
        <w:rPr>
          <w:rFonts w:asciiTheme="minorHAnsi" w:hAnsiTheme="minorHAnsi" w:cstheme="minorHAnsi"/>
          <w:color w:val="auto"/>
          <w:sz w:val="22"/>
          <w:szCs w:val="22"/>
        </w:rPr>
        <w:t>Tenderers</w:t>
      </w:r>
      <w:r w:rsidRPr="00907A52">
        <w:rPr>
          <w:rFonts w:asciiTheme="minorHAnsi" w:hAnsiTheme="minorHAnsi" w:cstheme="minorHAnsi"/>
          <w:color w:val="auto"/>
          <w:sz w:val="22"/>
          <w:szCs w:val="22"/>
        </w:rPr>
        <w:t xml:space="preserve"> must observe the following requirements:</w:t>
      </w:r>
    </w:p>
    <w:p w:rsidR="00690660" w:rsidRPr="00907A52" w:rsidRDefault="00690660" w:rsidP="00690660">
      <w:pPr>
        <w:pStyle w:val="BodyTextIndent3"/>
        <w:spacing w:after="120"/>
        <w:ind w:left="1440" w:hanging="720"/>
        <w:jc w:val="both"/>
        <w:rPr>
          <w:rFonts w:asciiTheme="minorHAnsi" w:hAnsiTheme="minorHAnsi" w:cstheme="minorHAnsi"/>
          <w:sz w:val="22"/>
          <w:szCs w:val="22"/>
        </w:rPr>
      </w:pPr>
      <w:r w:rsidRPr="00907A52">
        <w:rPr>
          <w:rFonts w:asciiTheme="minorHAnsi" w:hAnsiTheme="minorHAnsi" w:cstheme="minorHAnsi"/>
          <w:sz w:val="22"/>
          <w:szCs w:val="22"/>
        </w:rPr>
        <w:t>(a)</w:t>
      </w:r>
      <w:r w:rsidRPr="00907A52">
        <w:rPr>
          <w:rFonts w:asciiTheme="minorHAnsi" w:hAnsiTheme="minorHAnsi" w:cstheme="minorHAnsi"/>
          <w:sz w:val="22"/>
          <w:szCs w:val="22"/>
        </w:rPr>
        <w:tab/>
      </w:r>
      <w:r w:rsidR="00A93782" w:rsidRPr="00907A52">
        <w:rPr>
          <w:rFonts w:asciiTheme="minorHAnsi" w:hAnsiTheme="minorHAnsi" w:cstheme="minorHAnsi"/>
          <w:sz w:val="22"/>
          <w:szCs w:val="22"/>
        </w:rPr>
        <w:t>T</w:t>
      </w:r>
      <w:r w:rsidR="00CB6416" w:rsidRPr="00907A52">
        <w:rPr>
          <w:rFonts w:asciiTheme="minorHAnsi" w:hAnsiTheme="minorHAnsi" w:cstheme="minorHAnsi"/>
          <w:sz w:val="22"/>
          <w:szCs w:val="22"/>
        </w:rPr>
        <w:t>enderers</w:t>
      </w:r>
      <w:r w:rsidRPr="00907A52">
        <w:rPr>
          <w:rFonts w:asciiTheme="minorHAnsi" w:hAnsiTheme="minorHAnsi" w:cstheme="minorHAnsi"/>
          <w:sz w:val="22"/>
          <w:szCs w:val="22"/>
        </w:rPr>
        <w:t xml:space="preserve"> have responsibility for obtaining, at their own expense, all information necessary for the proper preparation of their </w:t>
      </w:r>
      <w:r w:rsidR="00A93782" w:rsidRPr="00907A52">
        <w:rPr>
          <w:rFonts w:asciiTheme="minorHAnsi" w:hAnsiTheme="minorHAnsi" w:cstheme="minorHAnsi"/>
          <w:sz w:val="22"/>
          <w:szCs w:val="22"/>
        </w:rPr>
        <w:t>T</w:t>
      </w:r>
      <w:r w:rsidRPr="00907A52">
        <w:rPr>
          <w:rFonts w:asciiTheme="minorHAnsi" w:hAnsiTheme="minorHAnsi" w:cstheme="minorHAnsi"/>
          <w:sz w:val="22"/>
          <w:szCs w:val="22"/>
        </w:rPr>
        <w:t xml:space="preserve">ender. </w:t>
      </w:r>
      <w:r w:rsidR="00CB6416" w:rsidRPr="00907A52">
        <w:rPr>
          <w:rFonts w:asciiTheme="minorHAnsi" w:hAnsiTheme="minorHAnsi" w:cstheme="minorHAnsi"/>
          <w:sz w:val="22"/>
          <w:szCs w:val="22"/>
        </w:rPr>
        <w:t>This responsibility extends to attending any site visits or necessary meetings throughout the entire procurement process;</w:t>
      </w:r>
      <w:r w:rsidRPr="00907A52">
        <w:rPr>
          <w:rFonts w:asciiTheme="minorHAnsi" w:hAnsiTheme="minorHAnsi" w:cstheme="minorHAnsi"/>
          <w:sz w:val="22"/>
          <w:szCs w:val="22"/>
        </w:rPr>
        <w:t xml:space="preserve"> </w:t>
      </w:r>
    </w:p>
    <w:p w:rsidR="00690660" w:rsidRPr="00907A52" w:rsidRDefault="00690660" w:rsidP="00690660">
      <w:pPr>
        <w:pStyle w:val="BodyTextIndent"/>
        <w:spacing w:after="120"/>
        <w:ind w:left="144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(b)</w:t>
      </w:r>
      <w:r w:rsidRPr="00907A52">
        <w:rPr>
          <w:rFonts w:asciiTheme="minorHAnsi" w:hAnsiTheme="minorHAnsi" w:cstheme="minorHAnsi"/>
          <w:color w:val="auto"/>
          <w:sz w:val="22"/>
          <w:szCs w:val="22"/>
        </w:rPr>
        <w:tab/>
        <w:t xml:space="preserve">information provided to </w:t>
      </w:r>
      <w:r w:rsidR="00A93782" w:rsidRPr="00907A52">
        <w:rPr>
          <w:rFonts w:asciiTheme="minorHAnsi" w:hAnsiTheme="minorHAnsi" w:cstheme="minorHAnsi"/>
          <w:color w:val="auto"/>
          <w:sz w:val="22"/>
          <w:szCs w:val="22"/>
        </w:rPr>
        <w:t>T</w:t>
      </w:r>
      <w:r w:rsidR="00CB6416" w:rsidRPr="00907A52">
        <w:rPr>
          <w:rFonts w:asciiTheme="minorHAnsi" w:hAnsiTheme="minorHAnsi" w:cstheme="minorHAnsi"/>
          <w:color w:val="auto"/>
          <w:sz w:val="22"/>
          <w:szCs w:val="22"/>
        </w:rPr>
        <w:t>enderers</w:t>
      </w:r>
      <w:r w:rsidR="000C273E">
        <w:rPr>
          <w:rFonts w:asciiTheme="minorHAnsi" w:hAnsiTheme="minorHAnsi" w:cstheme="minorHAnsi"/>
          <w:color w:val="auto"/>
          <w:sz w:val="22"/>
          <w:szCs w:val="22"/>
        </w:rPr>
        <w:t xml:space="preserve"> by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(whether within the Invitation to Tender or information released subsequently following the despatch of the Invitation to Tender) is provided only for guidance in the general preparation of the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w:t>
      </w:r>
      <w:r w:rsidR="00CB6416" w:rsidRPr="00907A52">
        <w:rPr>
          <w:rFonts w:asciiTheme="minorHAnsi" w:hAnsiTheme="minorHAnsi" w:cstheme="minorHAnsi"/>
          <w:color w:val="auto"/>
          <w:sz w:val="22"/>
          <w:szCs w:val="22"/>
        </w:rPr>
        <w:t>Tenderers</w:t>
      </w:r>
      <w:r w:rsidRPr="00907A52">
        <w:rPr>
          <w:rFonts w:asciiTheme="minorHAnsi" w:hAnsiTheme="minorHAnsi" w:cstheme="minorHAnsi"/>
          <w:color w:val="auto"/>
          <w:sz w:val="22"/>
          <w:szCs w:val="22"/>
        </w:rPr>
        <w:t xml:space="preserve"> must make their own enquiries with regard to the accuracy of any such information.  No respon</w:t>
      </w:r>
      <w:r w:rsidR="000C273E">
        <w:rPr>
          <w:rFonts w:asciiTheme="minorHAnsi" w:hAnsiTheme="minorHAnsi" w:cstheme="minorHAnsi"/>
          <w:color w:val="auto"/>
          <w:sz w:val="22"/>
          <w:szCs w:val="22"/>
        </w:rPr>
        <w:t>sibility is accepted by</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for any loss or damage of whatsoever kind and howsoever arising from the use </w:t>
      </w:r>
      <w:r w:rsidR="00942088" w:rsidRPr="00907A52">
        <w:rPr>
          <w:rFonts w:asciiTheme="minorHAnsi" w:hAnsiTheme="minorHAnsi" w:cstheme="minorHAnsi"/>
          <w:color w:val="auto"/>
          <w:sz w:val="22"/>
          <w:szCs w:val="22"/>
        </w:rPr>
        <w:t xml:space="preserve">of such information by </w:t>
      </w:r>
      <w:r w:rsidR="00A93782" w:rsidRPr="00907A52">
        <w:rPr>
          <w:rFonts w:asciiTheme="minorHAnsi" w:hAnsiTheme="minorHAnsi" w:cstheme="minorHAnsi"/>
          <w:color w:val="auto"/>
          <w:sz w:val="22"/>
          <w:szCs w:val="22"/>
        </w:rPr>
        <w:t>T</w:t>
      </w:r>
      <w:r w:rsidR="00942088" w:rsidRPr="00907A52">
        <w:rPr>
          <w:rFonts w:asciiTheme="minorHAnsi" w:hAnsiTheme="minorHAnsi" w:cstheme="minorHAnsi"/>
          <w:color w:val="auto"/>
          <w:sz w:val="22"/>
          <w:szCs w:val="22"/>
        </w:rPr>
        <w:t>enderer</w:t>
      </w:r>
      <w:r w:rsidRPr="00907A52">
        <w:rPr>
          <w:rFonts w:asciiTheme="minorHAnsi" w:hAnsiTheme="minorHAnsi" w:cstheme="minorHAnsi"/>
          <w:color w:val="auto"/>
          <w:sz w:val="22"/>
          <w:szCs w:val="22"/>
        </w:rPr>
        <w:t>;</w:t>
      </w:r>
    </w:p>
    <w:p w:rsidR="00AE66CB" w:rsidRPr="00907A52" w:rsidRDefault="00690660" w:rsidP="00690660">
      <w:pPr>
        <w:pStyle w:val="BodyTextIndent"/>
        <w:spacing w:after="120"/>
        <w:ind w:left="144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(c)</w:t>
      </w:r>
      <w:r w:rsidRPr="00907A52">
        <w:rPr>
          <w:rFonts w:asciiTheme="minorHAnsi" w:hAnsiTheme="minorHAnsi" w:cstheme="minorHAnsi"/>
          <w:color w:val="auto"/>
          <w:sz w:val="22"/>
          <w:szCs w:val="22"/>
        </w:rPr>
        <w:tab/>
        <w:t xml:space="preserve">each party shall bear their own legal and other fees in relation to the preparation and submission of the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and any formal Contract documents arising therefrom. </w:t>
      </w:r>
    </w:p>
    <w:p w:rsidR="00690660" w:rsidRPr="00907A52" w:rsidRDefault="00690660" w:rsidP="00690660">
      <w:pPr>
        <w:pStyle w:val="BodyTextIndent"/>
        <w:spacing w:after="120"/>
        <w:ind w:left="144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 (d)</w:t>
      </w:r>
      <w:r w:rsidRPr="00907A52">
        <w:rPr>
          <w:rFonts w:asciiTheme="minorHAnsi" w:hAnsiTheme="minorHAnsi" w:cstheme="minorHAnsi"/>
          <w:color w:val="auto"/>
          <w:sz w:val="22"/>
          <w:szCs w:val="22"/>
        </w:rPr>
        <w:tab/>
      </w:r>
      <w:r w:rsidR="00A93782" w:rsidRPr="00907A52">
        <w:rPr>
          <w:rFonts w:asciiTheme="minorHAnsi" w:hAnsiTheme="minorHAnsi" w:cstheme="minorHAnsi"/>
          <w:color w:val="auto"/>
          <w:sz w:val="22"/>
          <w:szCs w:val="22"/>
        </w:rPr>
        <w:t>T</w:t>
      </w:r>
      <w:r w:rsidR="00CB6416" w:rsidRPr="00907A52">
        <w:rPr>
          <w:rFonts w:asciiTheme="minorHAnsi" w:hAnsiTheme="minorHAnsi" w:cstheme="minorHAnsi"/>
          <w:color w:val="auto"/>
          <w:sz w:val="22"/>
          <w:szCs w:val="22"/>
        </w:rPr>
        <w:t>enderers</w:t>
      </w:r>
      <w:r w:rsidRPr="00907A52">
        <w:rPr>
          <w:rFonts w:asciiTheme="minorHAnsi" w:hAnsiTheme="minorHAnsi" w:cstheme="minorHAnsi"/>
          <w:color w:val="auto"/>
          <w:sz w:val="22"/>
          <w:szCs w:val="22"/>
        </w:rPr>
        <w:t xml:space="preserve"> shall not make any alterations, qualifications, additions or notes upon </w:t>
      </w:r>
      <w:r w:rsidR="00887689" w:rsidRPr="00907A52">
        <w:rPr>
          <w:rFonts w:asciiTheme="minorHAnsi" w:hAnsiTheme="minorHAnsi" w:cstheme="minorHAnsi"/>
          <w:color w:val="auto"/>
          <w:sz w:val="22"/>
          <w:szCs w:val="22"/>
        </w:rPr>
        <w:t>the text of the Contract Terms and</w:t>
      </w:r>
      <w:r w:rsidRPr="00907A52">
        <w:rPr>
          <w:rFonts w:asciiTheme="minorHAnsi" w:hAnsiTheme="minorHAnsi" w:cstheme="minorHAnsi"/>
          <w:color w:val="auto"/>
          <w:sz w:val="22"/>
          <w:szCs w:val="22"/>
        </w:rPr>
        <w:t xml:space="preserve"> Conditions except with </w:t>
      </w:r>
      <w:r w:rsidR="000C273E">
        <w:rPr>
          <w:rFonts w:asciiTheme="minorHAnsi" w:hAnsiTheme="minorHAnsi" w:cstheme="minorHAnsi"/>
          <w:color w:val="auto"/>
          <w:sz w:val="22"/>
          <w:szCs w:val="22"/>
        </w:rPr>
        <w:t>the prior written consent of</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Any proposed ame</w:t>
      </w:r>
      <w:r w:rsidR="000C273E">
        <w:rPr>
          <w:rFonts w:asciiTheme="minorHAnsi" w:hAnsiTheme="minorHAnsi" w:cstheme="minorHAnsi"/>
          <w:color w:val="auto"/>
          <w:sz w:val="22"/>
          <w:szCs w:val="22"/>
        </w:rPr>
        <w:t xml:space="preserve">ndments must be notified to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for consideration prior to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submission in accordance with paragraph </w:t>
      </w:r>
      <w:r w:rsidR="00AE66CB" w:rsidRPr="00907A52">
        <w:rPr>
          <w:rFonts w:asciiTheme="minorHAnsi" w:hAnsiTheme="minorHAnsi" w:cstheme="minorHAnsi"/>
          <w:color w:val="auto"/>
          <w:sz w:val="22"/>
          <w:szCs w:val="22"/>
        </w:rPr>
        <w:t xml:space="preserve">4.7 &amp; </w:t>
      </w:r>
      <w:r w:rsidR="00AC2A75" w:rsidRPr="00907A52">
        <w:rPr>
          <w:rFonts w:asciiTheme="minorHAnsi" w:hAnsiTheme="minorHAnsi" w:cstheme="minorHAnsi"/>
          <w:color w:val="auto"/>
          <w:sz w:val="22"/>
          <w:szCs w:val="22"/>
        </w:rPr>
        <w:t>4.8</w:t>
      </w:r>
      <w:r w:rsidRPr="00907A52">
        <w:rPr>
          <w:rFonts w:asciiTheme="minorHAnsi" w:hAnsiTheme="minorHAnsi" w:cstheme="minorHAnsi"/>
          <w:color w:val="auto"/>
          <w:sz w:val="22"/>
          <w:szCs w:val="22"/>
        </w:rPr>
        <w:t xml:space="preserve"> above;</w:t>
      </w:r>
    </w:p>
    <w:p w:rsidR="00690660" w:rsidRPr="00907A52" w:rsidRDefault="00690660" w:rsidP="00DE776A">
      <w:pPr>
        <w:pStyle w:val="BodyTextIndent"/>
        <w:spacing w:after="120"/>
        <w:ind w:left="1440" w:hanging="720"/>
        <w:jc w:val="both"/>
        <w:rPr>
          <w:rFonts w:asciiTheme="minorHAnsi" w:hAnsiTheme="minorHAnsi" w:cstheme="minorHAnsi"/>
          <w:sz w:val="22"/>
          <w:szCs w:val="22"/>
        </w:rPr>
      </w:pPr>
      <w:r w:rsidRPr="00907A52">
        <w:rPr>
          <w:rFonts w:asciiTheme="minorHAnsi" w:hAnsiTheme="minorHAnsi" w:cstheme="minorHAnsi"/>
          <w:color w:val="auto"/>
          <w:sz w:val="22"/>
          <w:szCs w:val="22"/>
        </w:rPr>
        <w:t>(e)</w:t>
      </w:r>
      <w:r w:rsidRPr="00907A52">
        <w:rPr>
          <w:rFonts w:asciiTheme="minorHAnsi" w:hAnsiTheme="minorHAnsi" w:cstheme="minorHAnsi"/>
          <w:color w:val="auto"/>
          <w:sz w:val="22"/>
          <w:szCs w:val="22"/>
        </w:rPr>
        <w:tab/>
      </w:r>
      <w:r w:rsidR="00A93782" w:rsidRPr="00907A52">
        <w:rPr>
          <w:rFonts w:asciiTheme="minorHAnsi" w:hAnsiTheme="minorHAnsi" w:cstheme="minorHAnsi"/>
          <w:sz w:val="22"/>
          <w:szCs w:val="22"/>
        </w:rPr>
        <w:t>T</w:t>
      </w:r>
      <w:r w:rsidR="00CB6416" w:rsidRPr="00907A52">
        <w:rPr>
          <w:rFonts w:asciiTheme="minorHAnsi" w:hAnsiTheme="minorHAnsi" w:cstheme="minorHAnsi"/>
          <w:sz w:val="22"/>
          <w:szCs w:val="22"/>
        </w:rPr>
        <w:t>enderers</w:t>
      </w:r>
      <w:r w:rsidR="00942088" w:rsidRPr="00907A52">
        <w:rPr>
          <w:rFonts w:asciiTheme="minorHAnsi" w:hAnsiTheme="minorHAnsi" w:cstheme="minorHAnsi"/>
          <w:sz w:val="22"/>
          <w:szCs w:val="22"/>
        </w:rPr>
        <w:t xml:space="preserve"> are</w:t>
      </w:r>
      <w:r w:rsidRPr="00907A52">
        <w:rPr>
          <w:rFonts w:asciiTheme="minorHAnsi" w:hAnsiTheme="minorHAnsi" w:cstheme="minorHAnsi"/>
          <w:sz w:val="22"/>
          <w:szCs w:val="22"/>
        </w:rPr>
        <w:t xml:space="preserve"> required to keep the </w:t>
      </w:r>
      <w:r w:rsidR="00A93782" w:rsidRPr="00907A52">
        <w:rPr>
          <w:rFonts w:asciiTheme="minorHAnsi" w:hAnsiTheme="minorHAnsi" w:cstheme="minorHAnsi"/>
          <w:sz w:val="22"/>
          <w:szCs w:val="22"/>
        </w:rPr>
        <w:t>T</w:t>
      </w:r>
      <w:r w:rsidRPr="00907A52">
        <w:rPr>
          <w:rFonts w:asciiTheme="minorHAnsi" w:hAnsiTheme="minorHAnsi" w:cstheme="minorHAnsi"/>
          <w:sz w:val="22"/>
          <w:szCs w:val="22"/>
        </w:rPr>
        <w:t xml:space="preserve">ender open for acceptance for a period of </w:t>
      </w:r>
      <w:r w:rsidR="00D409E7" w:rsidRPr="00907A52">
        <w:rPr>
          <w:rFonts w:asciiTheme="minorHAnsi" w:hAnsiTheme="minorHAnsi" w:cstheme="minorHAnsi"/>
          <w:sz w:val="22"/>
          <w:szCs w:val="22"/>
        </w:rPr>
        <w:t>90 days</w:t>
      </w:r>
      <w:r w:rsidRPr="00907A52">
        <w:rPr>
          <w:rFonts w:asciiTheme="minorHAnsi" w:hAnsiTheme="minorHAnsi" w:cstheme="minorHAnsi"/>
          <w:sz w:val="22"/>
          <w:szCs w:val="22"/>
        </w:rPr>
        <w:t xml:space="preserve"> from the date for submission of </w:t>
      </w:r>
      <w:r w:rsidR="00A93782" w:rsidRPr="00907A52">
        <w:rPr>
          <w:rFonts w:asciiTheme="minorHAnsi" w:hAnsiTheme="minorHAnsi" w:cstheme="minorHAnsi"/>
          <w:sz w:val="22"/>
          <w:szCs w:val="22"/>
        </w:rPr>
        <w:t>T</w:t>
      </w:r>
      <w:r w:rsidRPr="00907A52">
        <w:rPr>
          <w:rFonts w:asciiTheme="minorHAnsi" w:hAnsiTheme="minorHAnsi" w:cstheme="minorHAnsi"/>
          <w:sz w:val="22"/>
          <w:szCs w:val="22"/>
        </w:rPr>
        <w:t>enders;</w:t>
      </w:r>
    </w:p>
    <w:p w:rsidR="00690660" w:rsidRPr="00907A52" w:rsidRDefault="00690660" w:rsidP="00690660">
      <w:pPr>
        <w:spacing w:after="120"/>
        <w:ind w:left="144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w:t>
      </w:r>
      <w:r w:rsidR="005254CA" w:rsidRPr="00907A52">
        <w:rPr>
          <w:rFonts w:asciiTheme="minorHAnsi" w:hAnsiTheme="minorHAnsi" w:cstheme="minorHAnsi"/>
          <w:color w:val="auto"/>
          <w:sz w:val="22"/>
          <w:szCs w:val="22"/>
        </w:rPr>
        <w:t>f</w:t>
      </w:r>
      <w:r w:rsidRPr="00907A52">
        <w:rPr>
          <w:rFonts w:asciiTheme="minorHAnsi" w:hAnsiTheme="minorHAnsi" w:cstheme="minorHAnsi"/>
          <w:color w:val="auto"/>
          <w:sz w:val="22"/>
          <w:szCs w:val="22"/>
        </w:rPr>
        <w:t>)</w:t>
      </w:r>
      <w:r w:rsidRPr="00907A52">
        <w:rPr>
          <w:rFonts w:asciiTheme="minorHAnsi" w:hAnsiTheme="minorHAnsi" w:cstheme="minorHAnsi"/>
          <w:color w:val="auto"/>
          <w:sz w:val="22"/>
          <w:szCs w:val="22"/>
        </w:rPr>
        <w:tab/>
        <w:t>all documents requiring a signature must be signed as stated below and the status of the signatories within the organisation must be indicated;</w:t>
      </w:r>
    </w:p>
    <w:p w:rsidR="00690660" w:rsidRPr="00907A52" w:rsidRDefault="00690660" w:rsidP="0009240B">
      <w:pPr>
        <w:numPr>
          <w:ilvl w:val="0"/>
          <w:numId w:val="1"/>
        </w:numPr>
        <w:spacing w:after="120"/>
        <w:ind w:left="1985"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where the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enderer is an individual, by that individual;</w:t>
      </w:r>
    </w:p>
    <w:p w:rsidR="00690660" w:rsidRPr="00907A52" w:rsidRDefault="00690660" w:rsidP="0009240B">
      <w:pPr>
        <w:numPr>
          <w:ilvl w:val="0"/>
          <w:numId w:val="1"/>
        </w:numPr>
        <w:spacing w:after="120"/>
        <w:ind w:left="1985"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where the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enderer is a partnership, by two duly authorised partners;</w:t>
      </w:r>
    </w:p>
    <w:p w:rsidR="00690660" w:rsidRPr="00907A52" w:rsidRDefault="00690660" w:rsidP="0009240B">
      <w:pPr>
        <w:numPr>
          <w:ilvl w:val="0"/>
          <w:numId w:val="1"/>
        </w:numPr>
        <w:spacing w:after="120"/>
        <w:ind w:left="1985"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where the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enderer is a company, by two directors, or by a director or a secretary of the Company, such persons being duly authorised for that purpose;</w:t>
      </w:r>
    </w:p>
    <w:p w:rsidR="00690660" w:rsidRPr="00907A52" w:rsidRDefault="00690660" w:rsidP="00690660">
      <w:pPr>
        <w:spacing w:after="240"/>
        <w:ind w:left="144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w:t>
      </w:r>
      <w:r w:rsidR="005254CA" w:rsidRPr="00907A52">
        <w:rPr>
          <w:rFonts w:asciiTheme="minorHAnsi" w:hAnsiTheme="minorHAnsi" w:cstheme="minorHAnsi"/>
          <w:color w:val="auto"/>
          <w:sz w:val="22"/>
          <w:szCs w:val="22"/>
        </w:rPr>
        <w:t>g</w:t>
      </w:r>
      <w:r w:rsidRPr="00907A52">
        <w:rPr>
          <w:rFonts w:asciiTheme="minorHAnsi" w:hAnsiTheme="minorHAnsi" w:cstheme="minorHAnsi"/>
          <w:color w:val="auto"/>
          <w:sz w:val="22"/>
          <w:szCs w:val="22"/>
        </w:rPr>
        <w:t>)</w:t>
      </w:r>
      <w:r w:rsidRPr="00907A52">
        <w:rPr>
          <w:rFonts w:asciiTheme="minorHAnsi" w:hAnsiTheme="minorHAnsi" w:cstheme="minorHAnsi"/>
          <w:color w:val="auto"/>
          <w:sz w:val="22"/>
          <w:szCs w:val="22"/>
        </w:rPr>
        <w:tab/>
        <w:t xml:space="preserve">should a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enderer withdraw their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or fail to complete the Contract within 28 days of acceptance of a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the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will not, for a period of 3 year</w:t>
      </w:r>
      <w:r w:rsidR="00AC2A75" w:rsidRPr="00907A52">
        <w:rPr>
          <w:rFonts w:asciiTheme="minorHAnsi" w:hAnsiTheme="minorHAnsi" w:cstheme="minorHAnsi"/>
          <w:color w:val="auto"/>
          <w:sz w:val="22"/>
          <w:szCs w:val="22"/>
        </w:rPr>
        <w:t xml:space="preserve">s, accept any </w:t>
      </w:r>
      <w:r w:rsidR="00A93782" w:rsidRPr="00907A52">
        <w:rPr>
          <w:rFonts w:asciiTheme="minorHAnsi" w:hAnsiTheme="minorHAnsi" w:cstheme="minorHAnsi"/>
          <w:color w:val="auto"/>
          <w:sz w:val="22"/>
          <w:szCs w:val="22"/>
        </w:rPr>
        <w:t>T</w:t>
      </w:r>
      <w:r w:rsidR="00AC2A75" w:rsidRPr="00907A52">
        <w:rPr>
          <w:rFonts w:asciiTheme="minorHAnsi" w:hAnsiTheme="minorHAnsi" w:cstheme="minorHAnsi"/>
          <w:color w:val="auto"/>
          <w:sz w:val="22"/>
          <w:szCs w:val="22"/>
        </w:rPr>
        <w:t xml:space="preserve">ender from such </w:t>
      </w:r>
      <w:r w:rsidR="00A93782"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enderer unless the appropriate committee specifically by resolution within this period directs otherwise.</w:t>
      </w:r>
    </w:p>
    <w:p w:rsidR="00AE66CB" w:rsidRPr="00907A52" w:rsidRDefault="00AE66CB" w:rsidP="00690660">
      <w:pPr>
        <w:spacing w:after="240"/>
        <w:ind w:left="144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(h)</w:t>
      </w:r>
      <w:r w:rsidRPr="00907A52">
        <w:rPr>
          <w:rFonts w:asciiTheme="minorHAnsi" w:hAnsiTheme="minorHAnsi" w:cstheme="minorHAnsi"/>
          <w:color w:val="auto"/>
          <w:sz w:val="22"/>
          <w:szCs w:val="22"/>
        </w:rPr>
        <w:tab/>
        <w:t xml:space="preserve">No copies of any of the written </w:t>
      </w:r>
      <w:r w:rsidR="000C273E">
        <w:rPr>
          <w:rFonts w:asciiTheme="minorHAnsi" w:hAnsiTheme="minorHAnsi" w:cstheme="minorHAnsi"/>
          <w:color w:val="auto"/>
          <w:sz w:val="22"/>
          <w:szCs w:val="22"/>
        </w:rPr>
        <w:t>documentation supplied by</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may be made wit</w:t>
      </w:r>
      <w:r w:rsidR="000C273E">
        <w:rPr>
          <w:rFonts w:asciiTheme="minorHAnsi" w:hAnsiTheme="minorHAnsi" w:cstheme="minorHAnsi"/>
          <w:color w:val="auto"/>
          <w:sz w:val="22"/>
          <w:szCs w:val="22"/>
        </w:rPr>
        <w:t xml:space="preserve">hout the written consent of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w:t>
      </w:r>
    </w:p>
    <w:p w:rsidR="0024613D" w:rsidRPr="00907A52" w:rsidRDefault="00690660" w:rsidP="001C22CF">
      <w:pPr>
        <w:pStyle w:val="Heading2"/>
      </w:pPr>
      <w:bookmarkStart w:id="7" w:name="_Toc533685285"/>
      <w:r w:rsidRPr="00907A52">
        <w:lastRenderedPageBreak/>
        <w:t>6</w:t>
      </w:r>
      <w:r w:rsidR="0024613D" w:rsidRPr="00907A52">
        <w:t>.</w:t>
      </w:r>
      <w:r w:rsidR="0024613D" w:rsidRPr="00907A52">
        <w:tab/>
      </w:r>
      <w:r w:rsidR="0024613D" w:rsidRPr="000C273E">
        <w:rPr>
          <w:b/>
        </w:rPr>
        <w:t>Tender queries</w:t>
      </w:r>
      <w:bookmarkEnd w:id="7"/>
    </w:p>
    <w:p w:rsidR="00857B00" w:rsidRPr="00907A52" w:rsidRDefault="00690660" w:rsidP="003F4003">
      <w:pPr>
        <w:spacing w:after="240"/>
        <w:ind w:left="720" w:hanging="720"/>
        <w:jc w:val="both"/>
        <w:rPr>
          <w:rFonts w:asciiTheme="minorHAnsi" w:hAnsiTheme="minorHAnsi" w:cstheme="minorHAnsi"/>
          <w:bCs/>
          <w:color w:val="auto"/>
          <w:sz w:val="22"/>
          <w:szCs w:val="22"/>
        </w:rPr>
      </w:pPr>
      <w:r w:rsidRPr="00907A52">
        <w:rPr>
          <w:rFonts w:asciiTheme="minorHAnsi" w:hAnsiTheme="minorHAnsi" w:cstheme="minorHAnsi"/>
          <w:bCs/>
          <w:color w:val="auto"/>
          <w:sz w:val="22"/>
          <w:szCs w:val="22"/>
        </w:rPr>
        <w:t>6</w:t>
      </w:r>
      <w:r w:rsidR="0024613D" w:rsidRPr="00907A52">
        <w:rPr>
          <w:rFonts w:asciiTheme="minorHAnsi" w:hAnsiTheme="minorHAnsi" w:cstheme="minorHAnsi"/>
          <w:bCs/>
          <w:color w:val="auto"/>
          <w:sz w:val="22"/>
          <w:szCs w:val="22"/>
        </w:rPr>
        <w:t>.1</w:t>
      </w:r>
      <w:r w:rsidR="0024613D" w:rsidRPr="00907A52">
        <w:rPr>
          <w:rFonts w:asciiTheme="minorHAnsi" w:hAnsiTheme="minorHAnsi" w:cstheme="minorHAnsi"/>
          <w:bCs/>
          <w:color w:val="auto"/>
          <w:sz w:val="22"/>
          <w:szCs w:val="22"/>
        </w:rPr>
        <w:tab/>
      </w:r>
      <w:r w:rsidR="00CB6416" w:rsidRPr="00907A52">
        <w:rPr>
          <w:rFonts w:asciiTheme="minorHAnsi" w:hAnsiTheme="minorHAnsi" w:cstheme="minorHAnsi"/>
          <w:bCs/>
          <w:color w:val="auto"/>
          <w:sz w:val="22"/>
          <w:szCs w:val="22"/>
        </w:rPr>
        <w:t>Tenderers</w:t>
      </w:r>
      <w:r w:rsidR="0024613D" w:rsidRPr="00907A52">
        <w:rPr>
          <w:rFonts w:asciiTheme="minorHAnsi" w:hAnsiTheme="minorHAnsi" w:cstheme="minorHAnsi"/>
          <w:bCs/>
          <w:color w:val="auto"/>
          <w:sz w:val="22"/>
          <w:szCs w:val="22"/>
        </w:rPr>
        <w:t xml:space="preserve"> should seek to clarify any outstanding queries and points of doubt with the </w:t>
      </w:r>
      <w:r w:rsidR="00CE300D">
        <w:rPr>
          <w:rFonts w:asciiTheme="minorHAnsi" w:hAnsiTheme="minorHAnsi" w:cstheme="minorHAnsi"/>
          <w:bCs/>
          <w:color w:val="auto"/>
          <w:sz w:val="22"/>
          <w:szCs w:val="22"/>
        </w:rPr>
        <w:t>OCHL</w:t>
      </w:r>
      <w:r w:rsidR="0024613D" w:rsidRPr="00907A52">
        <w:rPr>
          <w:rFonts w:asciiTheme="minorHAnsi" w:hAnsiTheme="minorHAnsi" w:cstheme="minorHAnsi"/>
          <w:bCs/>
          <w:color w:val="auto"/>
          <w:sz w:val="22"/>
          <w:szCs w:val="22"/>
        </w:rPr>
        <w:t xml:space="preserve"> before submitting a </w:t>
      </w:r>
      <w:r w:rsidR="00D409E7" w:rsidRPr="00907A52">
        <w:rPr>
          <w:rFonts w:asciiTheme="minorHAnsi" w:hAnsiTheme="minorHAnsi" w:cstheme="minorHAnsi"/>
          <w:bCs/>
          <w:color w:val="auto"/>
          <w:sz w:val="22"/>
          <w:szCs w:val="22"/>
        </w:rPr>
        <w:t>T</w:t>
      </w:r>
      <w:r w:rsidR="0024613D" w:rsidRPr="00907A52">
        <w:rPr>
          <w:rFonts w:asciiTheme="minorHAnsi" w:hAnsiTheme="minorHAnsi" w:cstheme="minorHAnsi"/>
          <w:bCs/>
          <w:color w:val="auto"/>
          <w:sz w:val="22"/>
          <w:szCs w:val="22"/>
        </w:rPr>
        <w:t>ender</w:t>
      </w:r>
      <w:r w:rsidR="00857B00" w:rsidRPr="00907A52">
        <w:rPr>
          <w:rFonts w:asciiTheme="minorHAnsi" w:hAnsiTheme="minorHAnsi" w:cstheme="minorHAnsi"/>
          <w:bCs/>
          <w:color w:val="auto"/>
          <w:sz w:val="22"/>
          <w:szCs w:val="22"/>
        </w:rPr>
        <w:t>.</w:t>
      </w:r>
    </w:p>
    <w:p w:rsidR="0024613D" w:rsidRPr="00907A52" w:rsidRDefault="00690660" w:rsidP="003F4003">
      <w:pPr>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bCs/>
          <w:color w:val="auto"/>
          <w:sz w:val="22"/>
          <w:szCs w:val="22"/>
        </w:rPr>
        <w:t>6.2</w:t>
      </w:r>
      <w:r w:rsidRPr="00907A52">
        <w:rPr>
          <w:rFonts w:asciiTheme="minorHAnsi" w:hAnsiTheme="minorHAnsi" w:cstheme="minorHAnsi"/>
          <w:bCs/>
          <w:color w:val="auto"/>
          <w:sz w:val="22"/>
          <w:szCs w:val="22"/>
        </w:rPr>
        <w:tab/>
      </w:r>
      <w:r w:rsidR="0024613D" w:rsidRPr="00907A52">
        <w:rPr>
          <w:rFonts w:asciiTheme="minorHAnsi" w:hAnsiTheme="minorHAnsi" w:cstheme="minorHAnsi"/>
          <w:bCs/>
          <w:color w:val="auto"/>
          <w:sz w:val="22"/>
          <w:szCs w:val="22"/>
        </w:rPr>
        <w:t>All requests for clarification, additional information etc</w:t>
      </w:r>
      <w:r w:rsidR="008C0E49" w:rsidRPr="00907A52">
        <w:rPr>
          <w:rFonts w:asciiTheme="minorHAnsi" w:hAnsiTheme="minorHAnsi" w:cstheme="minorHAnsi"/>
          <w:bCs/>
          <w:color w:val="auto"/>
          <w:sz w:val="22"/>
          <w:szCs w:val="22"/>
        </w:rPr>
        <w:t>.</w:t>
      </w:r>
      <w:r w:rsidR="0024613D" w:rsidRPr="00907A52">
        <w:rPr>
          <w:rFonts w:asciiTheme="minorHAnsi" w:hAnsiTheme="minorHAnsi" w:cstheme="minorHAnsi"/>
          <w:bCs/>
          <w:color w:val="auto"/>
          <w:sz w:val="22"/>
          <w:szCs w:val="22"/>
        </w:rPr>
        <w:t xml:space="preserve"> must be made via the</w:t>
      </w:r>
      <w:r w:rsidR="003F4003" w:rsidRPr="00907A52">
        <w:rPr>
          <w:rFonts w:asciiTheme="minorHAnsi" w:hAnsiTheme="minorHAnsi" w:cstheme="minorHAnsi"/>
          <w:bCs/>
          <w:color w:val="auto"/>
          <w:sz w:val="22"/>
          <w:szCs w:val="22"/>
        </w:rPr>
        <w:t xml:space="preserve"> procurement</w:t>
      </w:r>
      <w:r w:rsidR="0024613D" w:rsidRPr="00907A52">
        <w:rPr>
          <w:rFonts w:asciiTheme="minorHAnsi" w:hAnsiTheme="minorHAnsi" w:cstheme="minorHAnsi"/>
          <w:bCs/>
          <w:color w:val="auto"/>
          <w:sz w:val="22"/>
          <w:szCs w:val="22"/>
        </w:rPr>
        <w:t xml:space="preserve"> portal</w:t>
      </w:r>
      <w:r w:rsidR="00643097" w:rsidRPr="00907A52">
        <w:rPr>
          <w:rFonts w:asciiTheme="minorHAnsi" w:hAnsiTheme="minorHAnsi" w:cstheme="minorHAnsi"/>
          <w:bCs/>
          <w:color w:val="auto"/>
          <w:sz w:val="22"/>
          <w:szCs w:val="22"/>
        </w:rPr>
        <w:t xml:space="preserve"> </w:t>
      </w:r>
      <w:hyperlink r:id="rId15" w:history="1">
        <w:r w:rsidR="00426482" w:rsidRPr="00907A52">
          <w:rPr>
            <w:rFonts w:asciiTheme="minorHAnsi" w:hAnsiTheme="minorHAnsi" w:cstheme="minorHAnsi"/>
            <w:color w:val="0000FF"/>
            <w:sz w:val="22"/>
            <w:szCs w:val="22"/>
            <w:u w:val="single"/>
            <w:lang w:eastAsia="en-GB"/>
          </w:rPr>
          <w:t>https://procontract.due-north.com</w:t>
        </w:r>
      </w:hyperlink>
      <w:r w:rsidR="005D3F17" w:rsidRPr="00907A52">
        <w:rPr>
          <w:rFonts w:asciiTheme="minorHAnsi" w:hAnsiTheme="minorHAnsi" w:cstheme="minorHAnsi"/>
          <w:sz w:val="22"/>
          <w:szCs w:val="22"/>
        </w:rPr>
        <w:t>.</w:t>
      </w:r>
      <w:r w:rsidR="00942088" w:rsidRPr="00907A52">
        <w:rPr>
          <w:rFonts w:asciiTheme="minorHAnsi" w:hAnsiTheme="minorHAnsi" w:cstheme="minorHAnsi"/>
          <w:sz w:val="22"/>
          <w:szCs w:val="22"/>
        </w:rPr>
        <w:t xml:space="preserve"> </w:t>
      </w:r>
      <w:r w:rsidR="0024613D" w:rsidRPr="00907A52">
        <w:rPr>
          <w:rFonts w:asciiTheme="minorHAnsi" w:hAnsiTheme="minorHAnsi" w:cstheme="minorHAnsi"/>
          <w:bCs/>
          <w:color w:val="auto"/>
          <w:sz w:val="22"/>
          <w:szCs w:val="22"/>
        </w:rPr>
        <w:t xml:space="preserve">So as to maintain the principles of the EU Treaty (transparency, equality and </w:t>
      </w:r>
      <w:r w:rsidR="003F4003" w:rsidRPr="00907A52">
        <w:rPr>
          <w:rFonts w:asciiTheme="minorHAnsi" w:hAnsiTheme="minorHAnsi" w:cstheme="minorHAnsi"/>
          <w:bCs/>
          <w:color w:val="auto"/>
          <w:sz w:val="22"/>
          <w:szCs w:val="22"/>
        </w:rPr>
        <w:t>non-discrimination</w:t>
      </w:r>
      <w:r w:rsidR="0024613D" w:rsidRPr="00907A52">
        <w:rPr>
          <w:rFonts w:asciiTheme="minorHAnsi" w:hAnsiTheme="minorHAnsi" w:cstheme="minorHAnsi"/>
          <w:bCs/>
          <w:color w:val="auto"/>
          <w:sz w:val="22"/>
          <w:szCs w:val="22"/>
        </w:rPr>
        <w:t xml:space="preserve">) the </w:t>
      </w:r>
      <w:r w:rsidR="00CE300D">
        <w:rPr>
          <w:rFonts w:asciiTheme="minorHAnsi" w:hAnsiTheme="minorHAnsi" w:cstheme="minorHAnsi"/>
          <w:bCs/>
          <w:color w:val="auto"/>
          <w:sz w:val="22"/>
          <w:szCs w:val="22"/>
        </w:rPr>
        <w:t>OCHL</w:t>
      </w:r>
      <w:r w:rsidR="0024613D" w:rsidRPr="00907A52">
        <w:rPr>
          <w:rFonts w:asciiTheme="minorHAnsi" w:hAnsiTheme="minorHAnsi" w:cstheme="minorHAnsi"/>
          <w:bCs/>
          <w:color w:val="auto"/>
          <w:sz w:val="22"/>
          <w:szCs w:val="22"/>
        </w:rPr>
        <w:t xml:space="preserve"> will </w:t>
      </w:r>
      <w:r w:rsidR="00316EE4" w:rsidRPr="00907A52">
        <w:rPr>
          <w:rFonts w:asciiTheme="minorHAnsi" w:hAnsiTheme="minorHAnsi" w:cstheme="minorHAnsi"/>
          <w:bCs/>
          <w:color w:val="auto"/>
          <w:sz w:val="22"/>
          <w:szCs w:val="22"/>
        </w:rPr>
        <w:t xml:space="preserve">not </w:t>
      </w:r>
      <w:r w:rsidR="00DE776A" w:rsidRPr="00907A52">
        <w:rPr>
          <w:rFonts w:asciiTheme="minorHAnsi" w:hAnsiTheme="minorHAnsi" w:cstheme="minorHAnsi"/>
          <w:bCs/>
          <w:color w:val="auto"/>
          <w:sz w:val="22"/>
          <w:szCs w:val="22"/>
        </w:rPr>
        <w:t>respond</w:t>
      </w:r>
      <w:r w:rsidR="0024613D" w:rsidRPr="00907A52">
        <w:rPr>
          <w:rFonts w:asciiTheme="minorHAnsi" w:hAnsiTheme="minorHAnsi" w:cstheme="minorHAnsi"/>
          <w:bCs/>
          <w:color w:val="auto"/>
          <w:sz w:val="22"/>
          <w:szCs w:val="22"/>
        </w:rPr>
        <w:t xml:space="preserve"> to any communication that is not received via the portal.  </w:t>
      </w:r>
    </w:p>
    <w:p w:rsidR="00734493" w:rsidRPr="00907A52" w:rsidRDefault="00734493" w:rsidP="003F4003">
      <w:pPr>
        <w:ind w:left="709" w:hanging="709"/>
        <w:jc w:val="both"/>
        <w:rPr>
          <w:rFonts w:asciiTheme="minorHAnsi" w:hAnsiTheme="minorHAnsi" w:cstheme="minorHAnsi"/>
          <w:color w:val="auto"/>
          <w:sz w:val="22"/>
          <w:szCs w:val="22"/>
        </w:rPr>
      </w:pPr>
    </w:p>
    <w:p w:rsidR="000327BE" w:rsidRPr="00907A52" w:rsidRDefault="00690660" w:rsidP="001C22CF">
      <w:pPr>
        <w:pStyle w:val="Heading2"/>
      </w:pPr>
      <w:bookmarkStart w:id="8" w:name="_Toc533685286"/>
      <w:r w:rsidRPr="00907A52">
        <w:t>7</w:t>
      </w:r>
      <w:r w:rsidR="000327BE" w:rsidRPr="00907A52">
        <w:t>.</w:t>
      </w:r>
      <w:r w:rsidR="000327BE" w:rsidRPr="00907A52">
        <w:tab/>
      </w:r>
      <w:r w:rsidR="000327BE" w:rsidRPr="000C273E">
        <w:rPr>
          <w:b/>
        </w:rPr>
        <w:t>Completing the documentation</w:t>
      </w:r>
      <w:bookmarkEnd w:id="8"/>
    </w:p>
    <w:p w:rsidR="003F4003" w:rsidRPr="00907A52" w:rsidRDefault="00690660" w:rsidP="000327BE">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7</w:t>
      </w:r>
      <w:r w:rsidR="000327BE" w:rsidRPr="00907A52">
        <w:rPr>
          <w:rFonts w:asciiTheme="minorHAnsi" w:hAnsiTheme="minorHAnsi" w:cstheme="minorHAnsi"/>
          <w:color w:val="auto"/>
          <w:sz w:val="22"/>
          <w:szCs w:val="22"/>
        </w:rPr>
        <w:t>.1</w:t>
      </w:r>
      <w:r w:rsidR="000327BE" w:rsidRPr="00907A52">
        <w:rPr>
          <w:rFonts w:asciiTheme="minorHAnsi" w:hAnsiTheme="minorHAnsi" w:cstheme="minorHAnsi"/>
          <w:color w:val="auto"/>
          <w:sz w:val="22"/>
          <w:szCs w:val="22"/>
        </w:rPr>
        <w:tab/>
        <w:t xml:space="preserve">The </w:t>
      </w:r>
      <w:r w:rsidR="00CE300D">
        <w:rPr>
          <w:rFonts w:asciiTheme="minorHAnsi" w:hAnsiTheme="minorHAnsi" w:cstheme="minorHAnsi"/>
          <w:color w:val="auto"/>
          <w:sz w:val="22"/>
          <w:szCs w:val="22"/>
        </w:rPr>
        <w:t>OCHL</w:t>
      </w:r>
      <w:r w:rsidR="000327BE" w:rsidRPr="00907A52">
        <w:rPr>
          <w:rFonts w:asciiTheme="minorHAnsi" w:hAnsiTheme="minorHAnsi" w:cstheme="minorHAnsi"/>
          <w:color w:val="auto"/>
          <w:sz w:val="22"/>
          <w:szCs w:val="22"/>
        </w:rPr>
        <w:t xml:space="preserve"> reserves the right to disqualify any submission which is deemed incomplete</w:t>
      </w:r>
      <w:r w:rsidR="003F4003" w:rsidRPr="00907A52">
        <w:rPr>
          <w:rFonts w:asciiTheme="minorHAnsi" w:hAnsiTheme="minorHAnsi" w:cstheme="minorHAnsi"/>
          <w:color w:val="auto"/>
          <w:sz w:val="22"/>
          <w:szCs w:val="22"/>
        </w:rPr>
        <w:t>.</w:t>
      </w:r>
    </w:p>
    <w:p w:rsidR="000327BE" w:rsidRPr="00907A52" w:rsidRDefault="00690660" w:rsidP="000327BE">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7</w:t>
      </w:r>
      <w:r w:rsidR="003F4003" w:rsidRPr="00907A52">
        <w:rPr>
          <w:rFonts w:asciiTheme="minorHAnsi" w:hAnsiTheme="minorHAnsi" w:cstheme="minorHAnsi"/>
          <w:color w:val="auto"/>
          <w:sz w:val="22"/>
          <w:szCs w:val="22"/>
        </w:rPr>
        <w:t>.2</w:t>
      </w:r>
      <w:r w:rsidR="003F4003" w:rsidRPr="00907A52">
        <w:rPr>
          <w:rFonts w:asciiTheme="minorHAnsi" w:hAnsiTheme="minorHAnsi" w:cstheme="minorHAnsi"/>
          <w:color w:val="auto"/>
          <w:sz w:val="22"/>
          <w:szCs w:val="22"/>
        </w:rPr>
        <w:tab/>
        <w:t>Tenders</w:t>
      </w:r>
      <w:r w:rsidR="000327BE" w:rsidRPr="00907A52">
        <w:rPr>
          <w:rFonts w:asciiTheme="minorHAnsi" w:hAnsiTheme="minorHAnsi" w:cstheme="minorHAnsi"/>
          <w:color w:val="auto"/>
          <w:sz w:val="22"/>
          <w:szCs w:val="22"/>
        </w:rPr>
        <w:t xml:space="preserve"> which </w:t>
      </w:r>
      <w:r w:rsidR="003F4003" w:rsidRPr="00907A52">
        <w:rPr>
          <w:rFonts w:asciiTheme="minorHAnsi" w:hAnsiTheme="minorHAnsi" w:cstheme="minorHAnsi"/>
          <w:color w:val="auto"/>
          <w:sz w:val="22"/>
          <w:szCs w:val="22"/>
        </w:rPr>
        <w:t>are</w:t>
      </w:r>
      <w:r w:rsidR="000327BE" w:rsidRPr="00907A52">
        <w:rPr>
          <w:rFonts w:asciiTheme="minorHAnsi" w:hAnsiTheme="minorHAnsi" w:cstheme="minorHAnsi"/>
          <w:color w:val="auto"/>
          <w:sz w:val="22"/>
          <w:szCs w:val="22"/>
        </w:rPr>
        <w:t xml:space="preserve"> not submitted </w:t>
      </w:r>
      <w:r w:rsidR="003F4003" w:rsidRPr="00907A52">
        <w:rPr>
          <w:rFonts w:asciiTheme="minorHAnsi" w:hAnsiTheme="minorHAnsi" w:cstheme="minorHAnsi"/>
          <w:bCs/>
          <w:color w:val="auto"/>
          <w:sz w:val="22"/>
          <w:szCs w:val="22"/>
        </w:rPr>
        <w:t xml:space="preserve">in the format specified in this Invitation to </w:t>
      </w:r>
      <w:r w:rsidR="005D14A9" w:rsidRPr="00907A52">
        <w:rPr>
          <w:rFonts w:asciiTheme="minorHAnsi" w:hAnsiTheme="minorHAnsi" w:cstheme="minorHAnsi"/>
          <w:bCs/>
          <w:color w:val="auto"/>
          <w:sz w:val="22"/>
          <w:szCs w:val="22"/>
        </w:rPr>
        <w:t>tender</w:t>
      </w:r>
      <w:r w:rsidR="003F4003" w:rsidRPr="00907A52">
        <w:rPr>
          <w:rFonts w:asciiTheme="minorHAnsi" w:hAnsiTheme="minorHAnsi" w:cstheme="minorHAnsi"/>
          <w:bCs/>
          <w:color w:val="auto"/>
          <w:sz w:val="22"/>
          <w:szCs w:val="22"/>
        </w:rPr>
        <w:t xml:space="preserve"> shall not be considered by the </w:t>
      </w:r>
      <w:r w:rsidR="00CE300D">
        <w:rPr>
          <w:rFonts w:asciiTheme="minorHAnsi" w:hAnsiTheme="minorHAnsi" w:cstheme="minorHAnsi"/>
          <w:bCs/>
          <w:color w:val="auto"/>
          <w:sz w:val="22"/>
          <w:szCs w:val="22"/>
        </w:rPr>
        <w:t>OCHL</w:t>
      </w:r>
      <w:r w:rsidR="003F4003" w:rsidRPr="00907A52">
        <w:rPr>
          <w:rFonts w:asciiTheme="minorHAnsi" w:hAnsiTheme="minorHAnsi" w:cstheme="minorHAnsi"/>
          <w:bCs/>
          <w:color w:val="auto"/>
          <w:sz w:val="22"/>
          <w:szCs w:val="22"/>
        </w:rPr>
        <w:t>.</w:t>
      </w:r>
    </w:p>
    <w:p w:rsidR="0093611C" w:rsidRPr="00907A52" w:rsidRDefault="00690660" w:rsidP="0093611C">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7</w:t>
      </w:r>
      <w:r w:rsidR="003F4003" w:rsidRPr="00907A52">
        <w:rPr>
          <w:rFonts w:asciiTheme="minorHAnsi" w:hAnsiTheme="minorHAnsi" w:cstheme="minorHAnsi"/>
          <w:color w:val="auto"/>
          <w:sz w:val="22"/>
          <w:szCs w:val="22"/>
        </w:rPr>
        <w:t>.3</w:t>
      </w:r>
      <w:r w:rsidR="005A4C1D" w:rsidRPr="00907A52">
        <w:rPr>
          <w:rFonts w:asciiTheme="minorHAnsi" w:hAnsiTheme="minorHAnsi" w:cstheme="minorHAnsi"/>
          <w:color w:val="auto"/>
          <w:sz w:val="22"/>
          <w:szCs w:val="22"/>
        </w:rPr>
        <w:tab/>
        <w:t xml:space="preserve">Please answer all the questions in English, as accurately and concisely as possible, or mark those not applicable ‘N/A’ and provide an explanation.  </w:t>
      </w:r>
    </w:p>
    <w:p w:rsidR="00CB6416" w:rsidRPr="00907A52" w:rsidRDefault="00CB6416" w:rsidP="0093611C">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7.4     Where indicated, responses must not exceed the maximum word or page limit given, </w:t>
      </w:r>
      <w:r w:rsidR="00E33C24" w:rsidRPr="00907A52">
        <w:rPr>
          <w:rFonts w:asciiTheme="minorHAnsi" w:hAnsiTheme="minorHAnsi" w:cstheme="minorHAnsi"/>
          <w:color w:val="auto"/>
          <w:sz w:val="22"/>
          <w:szCs w:val="22"/>
        </w:rPr>
        <w:t xml:space="preserve">appendices will be used as information only to add the understanding of the written response, </w:t>
      </w:r>
      <w:r w:rsidR="005254CA" w:rsidRPr="00907A52">
        <w:rPr>
          <w:rFonts w:asciiTheme="minorHAnsi" w:hAnsiTheme="minorHAnsi" w:cstheme="minorHAnsi"/>
          <w:color w:val="auto"/>
          <w:sz w:val="22"/>
          <w:szCs w:val="22"/>
        </w:rPr>
        <w:t>an</w:t>
      </w:r>
      <w:r w:rsidR="00E33C24" w:rsidRPr="00907A52">
        <w:rPr>
          <w:rFonts w:asciiTheme="minorHAnsi" w:hAnsiTheme="minorHAnsi" w:cstheme="minorHAnsi"/>
          <w:color w:val="auto"/>
          <w:sz w:val="22"/>
          <w:szCs w:val="22"/>
        </w:rPr>
        <w:t xml:space="preserve"> example of this may be screen shots of a system.</w:t>
      </w:r>
    </w:p>
    <w:p w:rsidR="005A4C1D" w:rsidRPr="00907A52" w:rsidRDefault="00A12759" w:rsidP="005A4C1D">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7.</w:t>
      </w:r>
      <w:r w:rsidR="00E33C24" w:rsidRPr="00907A52">
        <w:rPr>
          <w:rFonts w:asciiTheme="minorHAnsi" w:hAnsiTheme="minorHAnsi" w:cstheme="minorHAnsi"/>
          <w:color w:val="auto"/>
          <w:sz w:val="22"/>
          <w:szCs w:val="22"/>
        </w:rPr>
        <w:t>5</w:t>
      </w:r>
      <w:r w:rsidR="005A4C1D" w:rsidRPr="00907A52">
        <w:rPr>
          <w:rFonts w:asciiTheme="minorHAnsi" w:hAnsiTheme="minorHAnsi" w:cstheme="minorHAnsi"/>
          <w:sz w:val="22"/>
          <w:szCs w:val="22"/>
        </w:rPr>
        <w:tab/>
        <w:t xml:space="preserve">Please answer every question as instructed to do so.  Do not assume that the officers evaluating the form will know about </w:t>
      </w:r>
      <w:r w:rsidR="00D409E7" w:rsidRPr="00907A52">
        <w:rPr>
          <w:rFonts w:asciiTheme="minorHAnsi" w:hAnsiTheme="minorHAnsi" w:cstheme="minorHAnsi"/>
          <w:sz w:val="22"/>
          <w:szCs w:val="22"/>
        </w:rPr>
        <w:t>the Tenderers organisation</w:t>
      </w:r>
      <w:r w:rsidR="005A4C1D" w:rsidRPr="00907A52">
        <w:rPr>
          <w:rFonts w:asciiTheme="minorHAnsi" w:hAnsiTheme="minorHAnsi" w:cstheme="minorHAnsi"/>
          <w:sz w:val="22"/>
          <w:szCs w:val="22"/>
        </w:rPr>
        <w:t xml:space="preserve"> or the work that </w:t>
      </w:r>
      <w:r w:rsidR="00D409E7" w:rsidRPr="00907A52">
        <w:rPr>
          <w:rFonts w:asciiTheme="minorHAnsi" w:hAnsiTheme="minorHAnsi" w:cstheme="minorHAnsi"/>
          <w:sz w:val="22"/>
          <w:szCs w:val="22"/>
        </w:rPr>
        <w:t>they</w:t>
      </w:r>
      <w:r w:rsidR="005A4C1D" w:rsidRPr="00907A52">
        <w:rPr>
          <w:rFonts w:asciiTheme="minorHAnsi" w:hAnsiTheme="minorHAnsi" w:cstheme="minorHAnsi"/>
          <w:sz w:val="22"/>
          <w:szCs w:val="22"/>
        </w:rPr>
        <w:t xml:space="preserve"> do, and answer the questions as fully as possible within any given constraints.  </w:t>
      </w:r>
      <w:r w:rsidR="00DE776A" w:rsidRPr="00907A52">
        <w:rPr>
          <w:rFonts w:asciiTheme="minorHAnsi" w:hAnsiTheme="minorHAnsi" w:cstheme="minorHAnsi"/>
          <w:sz w:val="22"/>
          <w:szCs w:val="22"/>
        </w:rPr>
        <w:t xml:space="preserve">The </w:t>
      </w:r>
      <w:r w:rsidR="00CE300D">
        <w:rPr>
          <w:rFonts w:asciiTheme="minorHAnsi" w:hAnsiTheme="minorHAnsi" w:cstheme="minorHAnsi"/>
          <w:sz w:val="22"/>
          <w:szCs w:val="22"/>
        </w:rPr>
        <w:t>OCHL</w:t>
      </w:r>
      <w:r w:rsidR="00DE776A" w:rsidRPr="00907A52">
        <w:rPr>
          <w:rFonts w:asciiTheme="minorHAnsi" w:hAnsiTheme="minorHAnsi" w:cstheme="minorHAnsi"/>
          <w:sz w:val="22"/>
          <w:szCs w:val="22"/>
        </w:rPr>
        <w:t xml:space="preserve"> will only evaluate what is written by </w:t>
      </w:r>
      <w:r w:rsidR="00E33C24" w:rsidRPr="00907A52">
        <w:rPr>
          <w:rFonts w:asciiTheme="minorHAnsi" w:hAnsiTheme="minorHAnsi" w:cstheme="minorHAnsi"/>
          <w:sz w:val="22"/>
          <w:szCs w:val="22"/>
        </w:rPr>
        <w:t xml:space="preserve">the </w:t>
      </w:r>
      <w:r w:rsidR="00D409E7" w:rsidRPr="00907A52">
        <w:rPr>
          <w:rFonts w:asciiTheme="minorHAnsi" w:hAnsiTheme="minorHAnsi" w:cstheme="minorHAnsi"/>
          <w:sz w:val="22"/>
          <w:szCs w:val="22"/>
        </w:rPr>
        <w:t>T</w:t>
      </w:r>
      <w:r w:rsidR="00E33C24" w:rsidRPr="00907A52">
        <w:rPr>
          <w:rFonts w:asciiTheme="minorHAnsi" w:hAnsiTheme="minorHAnsi" w:cstheme="minorHAnsi"/>
          <w:sz w:val="22"/>
          <w:szCs w:val="22"/>
        </w:rPr>
        <w:t>enderers</w:t>
      </w:r>
      <w:r w:rsidR="00DE776A" w:rsidRPr="00907A52">
        <w:rPr>
          <w:rFonts w:asciiTheme="minorHAnsi" w:hAnsiTheme="minorHAnsi" w:cstheme="minorHAnsi"/>
          <w:sz w:val="22"/>
          <w:szCs w:val="22"/>
        </w:rPr>
        <w:t xml:space="preserve"> in their </w:t>
      </w:r>
      <w:r w:rsidR="00D409E7" w:rsidRPr="00907A52">
        <w:rPr>
          <w:rFonts w:asciiTheme="minorHAnsi" w:hAnsiTheme="minorHAnsi" w:cstheme="minorHAnsi"/>
          <w:sz w:val="22"/>
          <w:szCs w:val="22"/>
        </w:rPr>
        <w:t>T</w:t>
      </w:r>
      <w:r w:rsidR="00DE776A" w:rsidRPr="00907A52">
        <w:rPr>
          <w:rFonts w:asciiTheme="minorHAnsi" w:hAnsiTheme="minorHAnsi" w:cstheme="minorHAnsi"/>
          <w:sz w:val="22"/>
          <w:szCs w:val="22"/>
        </w:rPr>
        <w:t>ender.</w:t>
      </w:r>
    </w:p>
    <w:p w:rsidR="005A4C1D" w:rsidRPr="00907A52" w:rsidRDefault="00690660" w:rsidP="005A4C1D">
      <w:pPr>
        <w:autoSpaceDE w:val="0"/>
        <w:autoSpaceDN w:val="0"/>
        <w:adjustRightInd w:val="0"/>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7</w:t>
      </w:r>
      <w:r w:rsidR="00CF1C8E" w:rsidRPr="00907A52">
        <w:rPr>
          <w:rFonts w:asciiTheme="minorHAnsi" w:hAnsiTheme="minorHAnsi" w:cstheme="minorHAnsi"/>
          <w:color w:val="auto"/>
          <w:sz w:val="22"/>
          <w:szCs w:val="22"/>
        </w:rPr>
        <w:t>.</w:t>
      </w:r>
      <w:r w:rsidR="00EC0B1A" w:rsidRPr="00907A52">
        <w:rPr>
          <w:rFonts w:asciiTheme="minorHAnsi" w:hAnsiTheme="minorHAnsi" w:cstheme="minorHAnsi"/>
          <w:color w:val="auto"/>
          <w:sz w:val="22"/>
          <w:szCs w:val="22"/>
        </w:rPr>
        <w:t>6</w:t>
      </w:r>
      <w:r w:rsidR="005A4C1D"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Tenderers</w:t>
      </w:r>
      <w:r w:rsidR="005A4C1D" w:rsidRPr="00907A52">
        <w:rPr>
          <w:rFonts w:asciiTheme="minorHAnsi" w:hAnsiTheme="minorHAnsi" w:cstheme="minorHAnsi"/>
          <w:color w:val="auto"/>
          <w:sz w:val="22"/>
          <w:szCs w:val="22"/>
        </w:rPr>
        <w:t xml:space="preserve"> should not provide marketing literature or supporting documents, for example, accounts, certificates, statements or policies unless specifically requested to do so.  Instead, we may request a statement regarding your approach to various aspects or a summary of your policies.  The </w:t>
      </w:r>
      <w:r w:rsidR="00CE300D">
        <w:rPr>
          <w:rFonts w:asciiTheme="minorHAnsi" w:hAnsiTheme="minorHAnsi" w:cstheme="minorHAnsi"/>
          <w:color w:val="auto"/>
          <w:sz w:val="22"/>
          <w:szCs w:val="22"/>
        </w:rPr>
        <w:t>OCHL</w:t>
      </w:r>
      <w:r w:rsidR="005A4C1D" w:rsidRPr="00907A52">
        <w:rPr>
          <w:rFonts w:asciiTheme="minorHAnsi" w:hAnsiTheme="minorHAnsi" w:cstheme="minorHAnsi"/>
          <w:bCs/>
          <w:color w:val="auto"/>
          <w:sz w:val="22"/>
          <w:szCs w:val="22"/>
        </w:rPr>
        <w:t xml:space="preserve"> may ask to see these documents at a later stage </w:t>
      </w:r>
      <w:r w:rsidR="005A4C1D" w:rsidRPr="00907A52">
        <w:rPr>
          <w:rFonts w:asciiTheme="minorHAnsi" w:hAnsiTheme="minorHAnsi" w:cstheme="minorHAnsi"/>
          <w:color w:val="auto"/>
          <w:sz w:val="22"/>
          <w:szCs w:val="22"/>
        </w:rPr>
        <w:t xml:space="preserve">so it is advisable that </w:t>
      </w:r>
      <w:r w:rsidR="00B37DC5" w:rsidRPr="00907A52">
        <w:rPr>
          <w:rFonts w:asciiTheme="minorHAnsi" w:hAnsiTheme="minorHAnsi" w:cstheme="minorHAnsi"/>
          <w:color w:val="auto"/>
          <w:sz w:val="22"/>
          <w:szCs w:val="22"/>
        </w:rPr>
        <w:t>T</w:t>
      </w:r>
      <w:r w:rsidR="005A4C1D" w:rsidRPr="00907A52">
        <w:rPr>
          <w:rFonts w:asciiTheme="minorHAnsi" w:hAnsiTheme="minorHAnsi" w:cstheme="minorHAnsi"/>
          <w:color w:val="auto"/>
          <w:sz w:val="22"/>
          <w:szCs w:val="22"/>
        </w:rPr>
        <w:t xml:space="preserve">enderers ensure they can be made available upon request.   </w:t>
      </w:r>
      <w:r w:rsidR="00E33C24" w:rsidRPr="00907A52">
        <w:rPr>
          <w:rFonts w:asciiTheme="minorHAnsi" w:hAnsiTheme="minorHAnsi" w:cstheme="minorHAnsi"/>
          <w:color w:val="auto"/>
          <w:sz w:val="22"/>
          <w:szCs w:val="22"/>
        </w:rPr>
        <w:t>Tenderers</w:t>
      </w:r>
      <w:r w:rsidR="005A4C1D" w:rsidRPr="00907A52">
        <w:rPr>
          <w:rFonts w:asciiTheme="minorHAnsi" w:hAnsiTheme="minorHAnsi" w:cstheme="minorHAnsi"/>
          <w:color w:val="auto"/>
          <w:sz w:val="22"/>
          <w:szCs w:val="22"/>
        </w:rPr>
        <w:t xml:space="preserve"> may also be asked to further clarify your answers or to provide more details. </w:t>
      </w:r>
    </w:p>
    <w:p w:rsidR="00C93AD3" w:rsidRPr="00907A52" w:rsidRDefault="00690660" w:rsidP="00EC0B1A">
      <w:pPr>
        <w:tabs>
          <w:tab w:val="left" w:pos="720"/>
        </w:tabs>
        <w:spacing w:after="120"/>
        <w:ind w:left="720" w:hanging="720"/>
        <w:jc w:val="both"/>
        <w:rPr>
          <w:rFonts w:asciiTheme="minorHAnsi" w:hAnsiTheme="minorHAnsi" w:cstheme="minorHAnsi"/>
          <w:sz w:val="22"/>
          <w:szCs w:val="22"/>
        </w:rPr>
      </w:pPr>
      <w:r w:rsidRPr="00907A52">
        <w:rPr>
          <w:rFonts w:asciiTheme="minorHAnsi" w:hAnsiTheme="minorHAnsi" w:cstheme="minorHAnsi"/>
          <w:color w:val="auto"/>
          <w:sz w:val="22"/>
          <w:szCs w:val="22"/>
        </w:rPr>
        <w:t>7</w:t>
      </w:r>
      <w:r w:rsidR="00CF1C8E" w:rsidRPr="00907A52">
        <w:rPr>
          <w:rFonts w:asciiTheme="minorHAnsi" w:hAnsiTheme="minorHAnsi" w:cstheme="minorHAnsi"/>
          <w:color w:val="auto"/>
          <w:sz w:val="22"/>
          <w:szCs w:val="22"/>
        </w:rPr>
        <w:t>.</w:t>
      </w:r>
      <w:r w:rsidR="00EC0B1A" w:rsidRPr="00907A52">
        <w:rPr>
          <w:rFonts w:asciiTheme="minorHAnsi" w:hAnsiTheme="minorHAnsi" w:cstheme="minorHAnsi"/>
          <w:color w:val="auto"/>
          <w:sz w:val="22"/>
          <w:szCs w:val="22"/>
        </w:rPr>
        <w:t>7</w:t>
      </w:r>
      <w:r w:rsidR="005A4C1D" w:rsidRPr="00907A52">
        <w:rPr>
          <w:rFonts w:asciiTheme="minorHAnsi" w:hAnsiTheme="minorHAnsi" w:cstheme="minorHAnsi"/>
          <w:color w:val="auto"/>
          <w:sz w:val="22"/>
          <w:szCs w:val="22"/>
        </w:rPr>
        <w:tab/>
        <w:t>Unless otherwise specified, tenders must be submitted using the forms provided</w:t>
      </w:r>
      <w:r w:rsidR="00564E45" w:rsidRPr="00907A52">
        <w:rPr>
          <w:rFonts w:asciiTheme="minorHAnsi" w:hAnsiTheme="minorHAnsi" w:cstheme="minorHAnsi"/>
          <w:color w:val="auto"/>
          <w:sz w:val="22"/>
          <w:szCs w:val="22"/>
        </w:rPr>
        <w:t>, and in the format as issued (not PDF)</w:t>
      </w:r>
      <w:r w:rsidR="005A4C1D" w:rsidRPr="00907A52">
        <w:rPr>
          <w:rFonts w:asciiTheme="minorHAnsi" w:hAnsiTheme="minorHAnsi" w:cstheme="minorHAnsi"/>
          <w:color w:val="auto"/>
          <w:sz w:val="22"/>
          <w:szCs w:val="22"/>
        </w:rPr>
        <w:t xml:space="preserve">.  </w:t>
      </w:r>
    </w:p>
    <w:p w:rsidR="00690660" w:rsidRPr="00907A52" w:rsidRDefault="0093611C" w:rsidP="00690660">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7</w:t>
      </w:r>
      <w:r w:rsidR="00D84D64" w:rsidRPr="00907A52">
        <w:rPr>
          <w:rFonts w:asciiTheme="minorHAnsi" w:hAnsiTheme="minorHAnsi" w:cstheme="minorHAnsi"/>
          <w:color w:val="auto"/>
          <w:sz w:val="22"/>
          <w:szCs w:val="22"/>
        </w:rPr>
        <w:t>.</w:t>
      </w:r>
      <w:r w:rsidR="00AA26A9" w:rsidRPr="00907A52">
        <w:rPr>
          <w:rFonts w:asciiTheme="minorHAnsi" w:hAnsiTheme="minorHAnsi" w:cstheme="minorHAnsi"/>
          <w:color w:val="auto"/>
          <w:sz w:val="22"/>
          <w:szCs w:val="22"/>
        </w:rPr>
        <w:t>8</w:t>
      </w:r>
      <w:r w:rsidR="009B6616" w:rsidRPr="00907A52">
        <w:rPr>
          <w:rFonts w:asciiTheme="minorHAnsi" w:hAnsiTheme="minorHAnsi" w:cstheme="minorHAnsi"/>
          <w:color w:val="auto"/>
          <w:sz w:val="22"/>
          <w:szCs w:val="22"/>
        </w:rPr>
        <w:tab/>
        <w:t>Where a signature is re</w:t>
      </w:r>
      <w:r w:rsidR="007F554F" w:rsidRPr="00907A52">
        <w:rPr>
          <w:rFonts w:asciiTheme="minorHAnsi" w:hAnsiTheme="minorHAnsi" w:cstheme="minorHAnsi"/>
          <w:color w:val="auto"/>
          <w:sz w:val="22"/>
          <w:szCs w:val="22"/>
        </w:rPr>
        <w:t>quired this must be signed by a pe</w:t>
      </w:r>
      <w:r w:rsidR="00690660" w:rsidRPr="00907A52">
        <w:rPr>
          <w:rFonts w:asciiTheme="minorHAnsi" w:hAnsiTheme="minorHAnsi" w:cstheme="minorHAnsi"/>
          <w:color w:val="auto"/>
          <w:sz w:val="22"/>
          <w:szCs w:val="22"/>
        </w:rPr>
        <w:t>rson who is authorised to do so</w:t>
      </w:r>
      <w:r w:rsidR="00DE776A" w:rsidRPr="00907A52">
        <w:rPr>
          <w:rFonts w:asciiTheme="minorHAnsi" w:hAnsiTheme="minorHAnsi" w:cstheme="minorHAnsi"/>
          <w:color w:val="auto"/>
          <w:sz w:val="22"/>
          <w:szCs w:val="22"/>
        </w:rPr>
        <w:t xml:space="preserve"> as per paragraph 5.1 (</w:t>
      </w:r>
      <w:r w:rsidR="00EC0B1A" w:rsidRPr="00907A52">
        <w:rPr>
          <w:rFonts w:asciiTheme="minorHAnsi" w:hAnsiTheme="minorHAnsi" w:cstheme="minorHAnsi"/>
          <w:color w:val="auto"/>
          <w:sz w:val="22"/>
          <w:szCs w:val="22"/>
        </w:rPr>
        <w:t>f</w:t>
      </w:r>
      <w:r w:rsidR="00DE776A" w:rsidRPr="00907A52">
        <w:rPr>
          <w:rFonts w:asciiTheme="minorHAnsi" w:hAnsiTheme="minorHAnsi" w:cstheme="minorHAnsi"/>
          <w:color w:val="auto"/>
          <w:sz w:val="22"/>
          <w:szCs w:val="22"/>
        </w:rPr>
        <w:t>).</w:t>
      </w:r>
    </w:p>
    <w:p w:rsidR="00C83473" w:rsidRPr="00907A52" w:rsidRDefault="00D84D64" w:rsidP="00034C74">
      <w:pPr>
        <w:tabs>
          <w:tab w:val="left" w:pos="720"/>
        </w:tabs>
        <w:spacing w:after="240"/>
        <w:ind w:left="720" w:hanging="720"/>
        <w:jc w:val="both"/>
        <w:rPr>
          <w:rFonts w:asciiTheme="minorHAnsi" w:hAnsiTheme="minorHAnsi" w:cstheme="minorHAnsi"/>
          <w:sz w:val="22"/>
          <w:szCs w:val="22"/>
        </w:rPr>
      </w:pPr>
      <w:r w:rsidRPr="00907A52">
        <w:rPr>
          <w:rFonts w:asciiTheme="minorHAnsi" w:hAnsiTheme="minorHAnsi" w:cstheme="minorHAnsi"/>
          <w:color w:val="auto"/>
          <w:sz w:val="22"/>
          <w:szCs w:val="22"/>
        </w:rPr>
        <w:t>7.</w:t>
      </w:r>
      <w:r w:rsidR="00AA26A9" w:rsidRPr="00907A52">
        <w:rPr>
          <w:rFonts w:asciiTheme="minorHAnsi" w:hAnsiTheme="minorHAnsi" w:cstheme="minorHAnsi"/>
          <w:color w:val="auto"/>
          <w:sz w:val="22"/>
          <w:szCs w:val="22"/>
        </w:rPr>
        <w:t>9</w:t>
      </w:r>
      <w:r w:rsidR="00034C74"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Tenderers</w:t>
      </w:r>
      <w:r w:rsidR="00034C74" w:rsidRPr="00907A52">
        <w:rPr>
          <w:rFonts w:asciiTheme="minorHAnsi" w:hAnsiTheme="minorHAnsi" w:cstheme="minorHAnsi"/>
          <w:color w:val="auto"/>
          <w:sz w:val="22"/>
          <w:szCs w:val="22"/>
        </w:rPr>
        <w:t xml:space="preserve"> must submit their </w:t>
      </w:r>
      <w:r w:rsidR="00D409E7" w:rsidRPr="00907A52">
        <w:rPr>
          <w:rFonts w:asciiTheme="minorHAnsi" w:hAnsiTheme="minorHAnsi" w:cstheme="minorHAnsi"/>
          <w:color w:val="auto"/>
          <w:sz w:val="22"/>
          <w:szCs w:val="22"/>
        </w:rPr>
        <w:t>T</w:t>
      </w:r>
      <w:r w:rsidR="00034C74" w:rsidRPr="00907A52">
        <w:rPr>
          <w:rFonts w:asciiTheme="minorHAnsi" w:hAnsiTheme="minorHAnsi" w:cstheme="minorHAnsi"/>
          <w:color w:val="auto"/>
          <w:sz w:val="22"/>
          <w:szCs w:val="22"/>
        </w:rPr>
        <w:t xml:space="preserve">ender </w:t>
      </w:r>
      <w:r w:rsidR="000B2536" w:rsidRPr="00907A52">
        <w:rPr>
          <w:rFonts w:asciiTheme="minorHAnsi" w:hAnsiTheme="minorHAnsi" w:cstheme="minorHAnsi"/>
          <w:color w:val="auto"/>
          <w:sz w:val="22"/>
          <w:szCs w:val="22"/>
        </w:rPr>
        <w:t>via</w:t>
      </w:r>
      <w:r w:rsidR="00034C74" w:rsidRPr="00907A52">
        <w:rPr>
          <w:rFonts w:asciiTheme="minorHAnsi" w:hAnsiTheme="minorHAnsi" w:cstheme="minorHAnsi"/>
          <w:color w:val="auto"/>
          <w:sz w:val="22"/>
          <w:szCs w:val="22"/>
        </w:rPr>
        <w:t xml:space="preserve"> the portal before the</w:t>
      </w:r>
      <w:r w:rsidR="008011BC" w:rsidRPr="00907A52">
        <w:rPr>
          <w:rFonts w:asciiTheme="minorHAnsi" w:hAnsiTheme="minorHAnsi" w:cstheme="minorHAnsi"/>
          <w:color w:val="auto"/>
          <w:sz w:val="22"/>
          <w:szCs w:val="22"/>
        </w:rPr>
        <w:t xml:space="preserve"> deadline </w:t>
      </w:r>
      <w:hyperlink r:id="rId16" w:history="1">
        <w:r w:rsidR="00426482" w:rsidRPr="00907A52">
          <w:rPr>
            <w:rFonts w:asciiTheme="minorHAnsi" w:hAnsiTheme="minorHAnsi" w:cstheme="minorHAnsi"/>
            <w:color w:val="0000FF"/>
            <w:sz w:val="22"/>
            <w:szCs w:val="22"/>
            <w:u w:val="single"/>
            <w:lang w:eastAsia="en-GB"/>
          </w:rPr>
          <w:t>https://procontract.due-north.com</w:t>
        </w:r>
      </w:hyperlink>
      <w:r w:rsidR="005D3F17" w:rsidRPr="00907A52">
        <w:rPr>
          <w:rFonts w:asciiTheme="minorHAnsi" w:hAnsiTheme="minorHAnsi" w:cstheme="minorHAnsi"/>
          <w:sz w:val="22"/>
          <w:szCs w:val="22"/>
        </w:rPr>
        <w:t>.</w:t>
      </w:r>
      <w:r w:rsidR="00E33C24" w:rsidRPr="00907A52">
        <w:rPr>
          <w:rFonts w:asciiTheme="minorHAnsi" w:hAnsiTheme="minorHAnsi" w:cstheme="minorHAnsi"/>
          <w:sz w:val="22"/>
          <w:szCs w:val="22"/>
        </w:rPr>
        <w:t xml:space="preserve"> </w:t>
      </w:r>
    </w:p>
    <w:p w:rsidR="00034C74" w:rsidRPr="00907A52" w:rsidRDefault="00E33C24" w:rsidP="00034C74">
      <w:pPr>
        <w:tabs>
          <w:tab w:val="left" w:pos="720"/>
        </w:tabs>
        <w:spacing w:after="240"/>
        <w:ind w:left="720" w:hanging="720"/>
        <w:jc w:val="both"/>
        <w:rPr>
          <w:rFonts w:asciiTheme="minorHAnsi" w:hAnsiTheme="minorHAnsi" w:cstheme="minorHAnsi"/>
          <w:b/>
          <w:color w:val="auto"/>
          <w:sz w:val="22"/>
          <w:szCs w:val="22"/>
        </w:rPr>
      </w:pPr>
      <w:r w:rsidRPr="00907A52">
        <w:rPr>
          <w:rFonts w:asciiTheme="minorHAnsi" w:hAnsiTheme="minorHAnsi" w:cstheme="minorHAnsi"/>
          <w:b/>
          <w:sz w:val="22"/>
          <w:szCs w:val="22"/>
        </w:rPr>
        <w:t>Tenders received after the deadline for receipt will not be considered.</w:t>
      </w:r>
    </w:p>
    <w:p w:rsidR="00690660" w:rsidRPr="00907A52" w:rsidRDefault="0093611C" w:rsidP="001C22CF">
      <w:pPr>
        <w:pStyle w:val="Heading2"/>
      </w:pPr>
      <w:bookmarkStart w:id="9" w:name="_Toc533685287"/>
      <w:r w:rsidRPr="00907A52">
        <w:t>8</w:t>
      </w:r>
      <w:r w:rsidR="00690660" w:rsidRPr="00907A52">
        <w:t>.</w:t>
      </w:r>
      <w:r w:rsidR="00690660" w:rsidRPr="00907A52">
        <w:tab/>
      </w:r>
      <w:r w:rsidR="00690660" w:rsidRPr="000C273E">
        <w:rPr>
          <w:b/>
        </w:rPr>
        <w:t>Freedom of Information</w:t>
      </w:r>
      <w:bookmarkEnd w:id="9"/>
    </w:p>
    <w:p w:rsidR="00102D21" w:rsidRPr="00907A52" w:rsidRDefault="0093611C" w:rsidP="00102D21">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8</w:t>
      </w:r>
      <w:r w:rsidR="00690660" w:rsidRPr="00907A52">
        <w:rPr>
          <w:rFonts w:asciiTheme="minorHAnsi" w:hAnsiTheme="minorHAnsi" w:cstheme="minorHAnsi"/>
          <w:color w:val="auto"/>
          <w:sz w:val="22"/>
          <w:szCs w:val="22"/>
        </w:rPr>
        <w:t>.1</w:t>
      </w:r>
      <w:r w:rsidR="00690660"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Tenderers</w:t>
      </w:r>
      <w:r w:rsidR="00102D21" w:rsidRPr="00907A52">
        <w:rPr>
          <w:rFonts w:asciiTheme="minorHAnsi" w:hAnsiTheme="minorHAnsi" w:cstheme="minorHAnsi"/>
          <w:color w:val="auto"/>
          <w:sz w:val="22"/>
          <w:szCs w:val="22"/>
        </w:rPr>
        <w:t xml:space="preserve"> acknowledge</w:t>
      </w:r>
      <w:r w:rsidR="000C273E">
        <w:rPr>
          <w:rFonts w:asciiTheme="minorHAnsi" w:hAnsiTheme="minorHAnsi" w:cstheme="minorHAnsi"/>
          <w:color w:val="auto"/>
          <w:sz w:val="22"/>
          <w:szCs w:val="22"/>
        </w:rPr>
        <w:t xml:space="preserve"> that </w:t>
      </w:r>
      <w:r w:rsidR="00CE300D">
        <w:rPr>
          <w:rFonts w:asciiTheme="minorHAnsi" w:hAnsiTheme="minorHAnsi" w:cstheme="minorHAnsi"/>
          <w:color w:val="auto"/>
          <w:sz w:val="22"/>
          <w:szCs w:val="22"/>
        </w:rPr>
        <w:t>OCHL</w:t>
      </w:r>
      <w:r w:rsidR="00690660" w:rsidRPr="00907A52">
        <w:rPr>
          <w:rFonts w:asciiTheme="minorHAnsi" w:hAnsiTheme="minorHAnsi" w:cstheme="minorHAnsi"/>
          <w:color w:val="auto"/>
          <w:sz w:val="22"/>
          <w:szCs w:val="22"/>
        </w:rPr>
        <w:t xml:space="preserve"> is obliged under the Freedom of Information Act </w:t>
      </w:r>
      <w:r w:rsidR="00102D21" w:rsidRPr="00907A52">
        <w:rPr>
          <w:rFonts w:asciiTheme="minorHAnsi" w:hAnsiTheme="minorHAnsi" w:cstheme="minorHAnsi"/>
          <w:color w:val="auto"/>
          <w:sz w:val="22"/>
          <w:szCs w:val="22"/>
        </w:rPr>
        <w:t xml:space="preserve">2000 </w:t>
      </w:r>
      <w:r w:rsidR="00690660" w:rsidRPr="00907A52">
        <w:rPr>
          <w:rFonts w:asciiTheme="minorHAnsi" w:hAnsiTheme="minorHAnsi" w:cstheme="minorHAnsi"/>
          <w:color w:val="auto"/>
          <w:sz w:val="22"/>
          <w:szCs w:val="22"/>
        </w:rPr>
        <w:t xml:space="preserve">(FOIA) </w:t>
      </w:r>
      <w:r w:rsidR="00102D21" w:rsidRPr="00907A52">
        <w:rPr>
          <w:rFonts w:asciiTheme="minorHAnsi" w:hAnsiTheme="minorHAnsi" w:cstheme="minorHAnsi"/>
          <w:color w:val="auto"/>
          <w:sz w:val="22"/>
          <w:szCs w:val="22"/>
        </w:rPr>
        <w:t xml:space="preserve">and the Environmental Information Regulations 2004 (EIR) </w:t>
      </w:r>
      <w:r w:rsidR="00690660" w:rsidRPr="00907A52">
        <w:rPr>
          <w:rFonts w:asciiTheme="minorHAnsi" w:hAnsiTheme="minorHAnsi" w:cstheme="minorHAnsi"/>
          <w:color w:val="auto"/>
          <w:sz w:val="22"/>
          <w:szCs w:val="22"/>
        </w:rPr>
        <w:t>to disclose information to third parties subject to certain exemptions.  This includes the informa</w:t>
      </w:r>
      <w:r w:rsidR="00102D21" w:rsidRPr="00907A52">
        <w:rPr>
          <w:rFonts w:asciiTheme="minorHAnsi" w:hAnsiTheme="minorHAnsi" w:cstheme="minorHAnsi"/>
          <w:color w:val="auto"/>
          <w:sz w:val="22"/>
          <w:szCs w:val="22"/>
        </w:rPr>
        <w:t>tion given in relation to this I</w:t>
      </w:r>
      <w:r w:rsidR="00690660" w:rsidRPr="00907A52">
        <w:rPr>
          <w:rFonts w:asciiTheme="minorHAnsi" w:hAnsiTheme="minorHAnsi" w:cstheme="minorHAnsi"/>
          <w:color w:val="auto"/>
          <w:sz w:val="22"/>
          <w:szCs w:val="22"/>
        </w:rPr>
        <w:t xml:space="preserve">nvitation to tender process.  </w:t>
      </w:r>
    </w:p>
    <w:p w:rsidR="00690660" w:rsidRPr="00907A52" w:rsidRDefault="0093611C" w:rsidP="00102D21">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8</w:t>
      </w:r>
      <w:r w:rsidR="00102D21" w:rsidRPr="00907A52">
        <w:rPr>
          <w:rFonts w:asciiTheme="minorHAnsi" w:hAnsiTheme="minorHAnsi" w:cstheme="minorHAnsi"/>
          <w:color w:val="auto"/>
          <w:sz w:val="22"/>
          <w:szCs w:val="22"/>
        </w:rPr>
        <w:t>.2</w:t>
      </w:r>
      <w:r w:rsidR="00102D21"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Tenderers</w:t>
      </w:r>
      <w:r w:rsidR="00102D21" w:rsidRPr="00907A52">
        <w:rPr>
          <w:rFonts w:asciiTheme="minorHAnsi" w:hAnsiTheme="minorHAnsi" w:cstheme="minorHAnsi"/>
          <w:color w:val="auto"/>
          <w:sz w:val="22"/>
          <w:szCs w:val="22"/>
        </w:rPr>
        <w:t xml:space="preserve"> therefore accept and acknowledge</w:t>
      </w:r>
      <w:r w:rsidR="00690660" w:rsidRPr="00907A52">
        <w:rPr>
          <w:rFonts w:asciiTheme="minorHAnsi" w:hAnsiTheme="minorHAnsi" w:cstheme="minorHAnsi"/>
          <w:color w:val="auto"/>
          <w:sz w:val="22"/>
          <w:szCs w:val="22"/>
        </w:rPr>
        <w:t xml:space="preserve"> that the decision to disclose information and the application </w:t>
      </w:r>
      <w:r w:rsidR="000C273E">
        <w:rPr>
          <w:rFonts w:asciiTheme="minorHAnsi" w:hAnsiTheme="minorHAnsi" w:cstheme="minorHAnsi"/>
          <w:color w:val="auto"/>
          <w:sz w:val="22"/>
          <w:szCs w:val="22"/>
        </w:rPr>
        <w:t>of any exemptions will be at</w:t>
      </w:r>
      <w:r w:rsidR="00690660"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690660" w:rsidRPr="00907A52">
        <w:rPr>
          <w:rFonts w:asciiTheme="minorHAnsi" w:hAnsiTheme="minorHAnsi" w:cstheme="minorHAnsi"/>
          <w:color w:val="auto"/>
          <w:sz w:val="22"/>
          <w:szCs w:val="22"/>
        </w:rPr>
        <w:t xml:space="preserve">s sole discretion.  The Authority will act reasonably and proportionately in exercising its obligations under the FOIA </w:t>
      </w:r>
      <w:r w:rsidR="00102D21" w:rsidRPr="00907A52">
        <w:rPr>
          <w:rFonts w:asciiTheme="minorHAnsi" w:hAnsiTheme="minorHAnsi" w:cstheme="minorHAnsi"/>
          <w:color w:val="auto"/>
          <w:sz w:val="22"/>
          <w:szCs w:val="22"/>
        </w:rPr>
        <w:t xml:space="preserve">and/or the EIR </w:t>
      </w:r>
      <w:r w:rsidR="00690660" w:rsidRPr="00907A52">
        <w:rPr>
          <w:rFonts w:asciiTheme="minorHAnsi" w:hAnsiTheme="minorHAnsi" w:cstheme="minorHAnsi"/>
          <w:color w:val="auto"/>
          <w:sz w:val="22"/>
          <w:szCs w:val="22"/>
        </w:rPr>
        <w:t xml:space="preserve">as to whether any </w:t>
      </w:r>
      <w:r w:rsidR="00690660" w:rsidRPr="00907A52">
        <w:rPr>
          <w:rFonts w:asciiTheme="minorHAnsi" w:hAnsiTheme="minorHAnsi" w:cstheme="minorHAnsi"/>
          <w:color w:val="auto"/>
          <w:sz w:val="22"/>
          <w:szCs w:val="22"/>
        </w:rPr>
        <w:lastRenderedPageBreak/>
        <w:t>exemptions under of the FOIA</w:t>
      </w:r>
      <w:r w:rsidR="00102D21" w:rsidRPr="00907A52">
        <w:rPr>
          <w:rFonts w:asciiTheme="minorHAnsi" w:hAnsiTheme="minorHAnsi" w:cstheme="minorHAnsi"/>
          <w:color w:val="auto"/>
          <w:sz w:val="22"/>
          <w:szCs w:val="22"/>
        </w:rPr>
        <w:t xml:space="preserve"> and/or EIR</w:t>
      </w:r>
      <w:r w:rsidR="00690660" w:rsidRPr="00907A52">
        <w:rPr>
          <w:rFonts w:asciiTheme="minorHAnsi" w:hAnsiTheme="minorHAnsi" w:cstheme="minorHAnsi"/>
          <w:color w:val="auto"/>
          <w:sz w:val="22"/>
          <w:szCs w:val="22"/>
        </w:rPr>
        <w:t xml:space="preserve"> may be applied to protect the </w:t>
      </w:r>
      <w:r w:rsidR="00B37DC5" w:rsidRPr="00907A52">
        <w:rPr>
          <w:rFonts w:asciiTheme="minorHAnsi" w:hAnsiTheme="minorHAnsi" w:cstheme="minorHAnsi"/>
          <w:color w:val="auto"/>
          <w:sz w:val="22"/>
          <w:szCs w:val="22"/>
        </w:rPr>
        <w:t>T</w:t>
      </w:r>
      <w:r w:rsidR="00102D21" w:rsidRPr="00907A52">
        <w:rPr>
          <w:rFonts w:asciiTheme="minorHAnsi" w:hAnsiTheme="minorHAnsi" w:cstheme="minorHAnsi"/>
          <w:color w:val="auto"/>
          <w:sz w:val="22"/>
          <w:szCs w:val="22"/>
        </w:rPr>
        <w:t>enderer</w:t>
      </w:r>
      <w:r w:rsidR="00690660" w:rsidRPr="00907A52">
        <w:rPr>
          <w:rFonts w:asciiTheme="minorHAnsi" w:hAnsiTheme="minorHAnsi" w:cstheme="minorHAnsi"/>
          <w:color w:val="auto"/>
          <w:sz w:val="22"/>
          <w:szCs w:val="22"/>
        </w:rPr>
        <w:t>’s legitimate commercial and trade secrets.</w:t>
      </w:r>
    </w:p>
    <w:p w:rsidR="00690660" w:rsidRPr="00907A52" w:rsidRDefault="0093611C" w:rsidP="00102D21">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8</w:t>
      </w:r>
      <w:r w:rsidR="00102D21" w:rsidRPr="00907A52">
        <w:rPr>
          <w:rFonts w:asciiTheme="minorHAnsi" w:hAnsiTheme="minorHAnsi" w:cstheme="minorHAnsi"/>
          <w:color w:val="auto"/>
          <w:sz w:val="22"/>
          <w:szCs w:val="22"/>
        </w:rPr>
        <w:t>.3</w:t>
      </w:r>
      <w:r w:rsidR="00102D21"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Tenderers</w:t>
      </w:r>
      <w:r w:rsidR="00102D21" w:rsidRPr="00907A52">
        <w:rPr>
          <w:rFonts w:asciiTheme="minorHAnsi" w:hAnsiTheme="minorHAnsi" w:cstheme="minorHAnsi"/>
          <w:color w:val="auto"/>
          <w:sz w:val="22"/>
          <w:szCs w:val="22"/>
        </w:rPr>
        <w:t xml:space="preserve"> should state in the </w:t>
      </w:r>
      <w:r w:rsidR="007C3C91" w:rsidRPr="00907A52">
        <w:rPr>
          <w:rFonts w:asciiTheme="minorHAnsi" w:hAnsiTheme="minorHAnsi" w:cstheme="minorHAnsi"/>
          <w:color w:val="auto"/>
          <w:sz w:val="22"/>
          <w:szCs w:val="22"/>
        </w:rPr>
        <w:t>FOIA</w:t>
      </w:r>
      <w:r w:rsidR="00102D21" w:rsidRPr="00907A52">
        <w:rPr>
          <w:rFonts w:asciiTheme="minorHAnsi" w:hAnsiTheme="minorHAnsi" w:cstheme="minorHAnsi"/>
          <w:color w:val="auto"/>
          <w:sz w:val="22"/>
          <w:szCs w:val="22"/>
        </w:rPr>
        <w:t xml:space="preserve"> Disclosure form </w:t>
      </w:r>
      <w:r w:rsidR="00690660" w:rsidRPr="00907A52">
        <w:rPr>
          <w:rFonts w:asciiTheme="minorHAnsi" w:hAnsiTheme="minorHAnsi" w:cstheme="minorHAnsi"/>
          <w:color w:val="auto"/>
          <w:sz w:val="22"/>
          <w:szCs w:val="22"/>
        </w:rPr>
        <w:t>if any of the information supplied is confidential</w:t>
      </w:r>
      <w:r w:rsidR="00102D21" w:rsidRPr="00907A52">
        <w:rPr>
          <w:rFonts w:asciiTheme="minorHAnsi" w:hAnsiTheme="minorHAnsi" w:cstheme="minorHAnsi"/>
          <w:color w:val="auto"/>
          <w:sz w:val="22"/>
          <w:szCs w:val="22"/>
        </w:rPr>
        <w:t>,</w:t>
      </w:r>
      <w:r w:rsidR="00690660" w:rsidRPr="00907A52">
        <w:rPr>
          <w:rFonts w:asciiTheme="minorHAnsi" w:hAnsiTheme="minorHAnsi" w:cstheme="minorHAnsi"/>
          <w:color w:val="auto"/>
          <w:sz w:val="22"/>
          <w:szCs w:val="22"/>
        </w:rPr>
        <w:t xml:space="preserve"> or commercially sensitive</w:t>
      </w:r>
      <w:r w:rsidR="00102D21" w:rsidRPr="00907A52">
        <w:rPr>
          <w:rFonts w:asciiTheme="minorHAnsi" w:hAnsiTheme="minorHAnsi" w:cstheme="minorHAnsi"/>
          <w:color w:val="auto"/>
          <w:sz w:val="22"/>
          <w:szCs w:val="22"/>
        </w:rPr>
        <w:t>,</w:t>
      </w:r>
      <w:r w:rsidR="00690660" w:rsidRPr="00907A52">
        <w:rPr>
          <w:rFonts w:asciiTheme="minorHAnsi" w:hAnsiTheme="minorHAnsi" w:cstheme="minorHAnsi"/>
          <w:color w:val="auto"/>
          <w:sz w:val="22"/>
          <w:szCs w:val="22"/>
        </w:rPr>
        <w:t xml:space="preserve"> or should not be disclosed in response to a request for information under the </w:t>
      </w:r>
      <w:r w:rsidR="00102D21" w:rsidRPr="00907A52">
        <w:rPr>
          <w:rFonts w:asciiTheme="minorHAnsi" w:hAnsiTheme="minorHAnsi" w:cstheme="minorHAnsi"/>
          <w:color w:val="auto"/>
          <w:sz w:val="22"/>
          <w:szCs w:val="22"/>
        </w:rPr>
        <w:t>FOIA or EIR</w:t>
      </w:r>
      <w:r w:rsidR="00690660" w:rsidRPr="00907A52">
        <w:rPr>
          <w:rFonts w:asciiTheme="minorHAnsi" w:hAnsiTheme="minorHAnsi" w:cstheme="minorHAnsi"/>
          <w:color w:val="auto"/>
          <w:sz w:val="22"/>
          <w:szCs w:val="22"/>
        </w:rPr>
        <w:t xml:space="preserve">.  </w:t>
      </w:r>
      <w:r w:rsidR="00102D21" w:rsidRPr="00907A52">
        <w:rPr>
          <w:rFonts w:asciiTheme="minorHAnsi" w:hAnsiTheme="minorHAnsi" w:cstheme="minorHAnsi"/>
          <w:color w:val="auto"/>
          <w:sz w:val="22"/>
          <w:szCs w:val="22"/>
        </w:rPr>
        <w:t>Tenderers</w:t>
      </w:r>
      <w:r w:rsidR="00690660" w:rsidRPr="00907A52">
        <w:rPr>
          <w:rFonts w:asciiTheme="minorHAnsi" w:hAnsiTheme="minorHAnsi" w:cstheme="minorHAnsi"/>
          <w:color w:val="auto"/>
          <w:sz w:val="22"/>
          <w:szCs w:val="22"/>
        </w:rPr>
        <w:t xml:space="preserve"> should state why they consider the information to be confidential or commercially sensitive and </w:t>
      </w:r>
      <w:r w:rsidR="00102D21" w:rsidRPr="00907A52">
        <w:rPr>
          <w:rFonts w:asciiTheme="minorHAnsi" w:hAnsiTheme="minorHAnsi" w:cstheme="minorHAnsi"/>
          <w:color w:val="auto"/>
          <w:sz w:val="22"/>
          <w:szCs w:val="22"/>
        </w:rPr>
        <w:t>the time period applicable to that sensitivity</w:t>
      </w:r>
      <w:r w:rsidR="00690660" w:rsidRPr="00907A52">
        <w:rPr>
          <w:rFonts w:asciiTheme="minorHAnsi" w:hAnsiTheme="minorHAnsi" w:cstheme="minorHAnsi"/>
          <w:color w:val="auto"/>
          <w:sz w:val="22"/>
          <w:szCs w:val="22"/>
        </w:rPr>
        <w:t>.</w:t>
      </w:r>
    </w:p>
    <w:p w:rsidR="00690660" w:rsidRPr="00907A52" w:rsidRDefault="0093611C" w:rsidP="00102D21">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8</w:t>
      </w:r>
      <w:r w:rsidR="00102D21" w:rsidRPr="00907A52">
        <w:rPr>
          <w:rFonts w:asciiTheme="minorHAnsi" w:hAnsiTheme="minorHAnsi" w:cstheme="minorHAnsi"/>
          <w:color w:val="auto"/>
          <w:sz w:val="22"/>
          <w:szCs w:val="22"/>
        </w:rPr>
        <w:t>.4</w:t>
      </w:r>
      <w:r w:rsidR="00690660" w:rsidRPr="00907A52">
        <w:rPr>
          <w:rFonts w:asciiTheme="minorHAnsi" w:hAnsiTheme="minorHAnsi" w:cstheme="minorHAnsi"/>
          <w:color w:val="auto"/>
          <w:sz w:val="22"/>
          <w:szCs w:val="22"/>
        </w:rPr>
        <w:tab/>
        <w:t xml:space="preserve">This will not guarantee that the information will not be disclosed but will be examined in the light of the exemptions provided in the </w:t>
      </w:r>
      <w:r w:rsidR="00102D21" w:rsidRPr="00907A52">
        <w:rPr>
          <w:rFonts w:asciiTheme="minorHAnsi" w:hAnsiTheme="minorHAnsi" w:cstheme="minorHAnsi"/>
          <w:color w:val="auto"/>
          <w:sz w:val="22"/>
          <w:szCs w:val="22"/>
        </w:rPr>
        <w:t>FOIA and EIR</w:t>
      </w:r>
      <w:r w:rsidR="00690660" w:rsidRPr="00907A52">
        <w:rPr>
          <w:rFonts w:asciiTheme="minorHAnsi" w:hAnsiTheme="minorHAnsi" w:cstheme="minorHAnsi"/>
          <w:color w:val="auto"/>
          <w:sz w:val="22"/>
          <w:szCs w:val="22"/>
        </w:rPr>
        <w:t xml:space="preserve">. </w:t>
      </w:r>
    </w:p>
    <w:p w:rsidR="009B6616" w:rsidRDefault="009B6616" w:rsidP="007F554F">
      <w:pPr>
        <w:tabs>
          <w:tab w:val="left" w:pos="720"/>
        </w:tabs>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 </w:t>
      </w:r>
    </w:p>
    <w:p w:rsidR="00734493" w:rsidRPr="00907A52" w:rsidRDefault="0093611C" w:rsidP="001C22CF">
      <w:pPr>
        <w:pStyle w:val="Heading2"/>
      </w:pPr>
      <w:bookmarkStart w:id="10" w:name="_Toc533685288"/>
      <w:r w:rsidRPr="00907A52">
        <w:t>9</w:t>
      </w:r>
      <w:r w:rsidR="00734493" w:rsidRPr="00907A52">
        <w:t>.</w:t>
      </w:r>
      <w:r w:rsidR="00734493" w:rsidRPr="00907A52">
        <w:tab/>
      </w:r>
      <w:r w:rsidR="00734493" w:rsidRPr="000C273E">
        <w:rPr>
          <w:b/>
        </w:rPr>
        <w:t xml:space="preserve">Variant </w:t>
      </w:r>
      <w:r w:rsidR="00D409E7" w:rsidRPr="000C273E">
        <w:rPr>
          <w:b/>
        </w:rPr>
        <w:t>T</w:t>
      </w:r>
      <w:r w:rsidR="009B6616" w:rsidRPr="000C273E">
        <w:rPr>
          <w:b/>
        </w:rPr>
        <w:t>enders</w:t>
      </w:r>
      <w:bookmarkEnd w:id="10"/>
    </w:p>
    <w:p w:rsidR="00734493" w:rsidRPr="00907A52" w:rsidRDefault="0093611C" w:rsidP="00DE776A">
      <w:pPr>
        <w:spacing w:after="240"/>
        <w:ind w:left="709" w:hanging="709"/>
        <w:jc w:val="both"/>
        <w:rPr>
          <w:rFonts w:asciiTheme="minorHAnsi" w:hAnsiTheme="minorHAnsi" w:cstheme="minorHAnsi"/>
          <w:sz w:val="22"/>
          <w:szCs w:val="22"/>
        </w:rPr>
      </w:pPr>
      <w:r w:rsidRPr="00907A52">
        <w:rPr>
          <w:rFonts w:asciiTheme="minorHAnsi" w:hAnsiTheme="minorHAnsi" w:cstheme="minorHAnsi"/>
          <w:sz w:val="22"/>
          <w:szCs w:val="22"/>
        </w:rPr>
        <w:t>9</w:t>
      </w:r>
      <w:r w:rsidR="00734493" w:rsidRPr="00907A52">
        <w:rPr>
          <w:rFonts w:asciiTheme="minorHAnsi" w:hAnsiTheme="minorHAnsi" w:cstheme="minorHAnsi"/>
          <w:sz w:val="22"/>
          <w:szCs w:val="22"/>
        </w:rPr>
        <w:t>.1</w:t>
      </w:r>
      <w:r w:rsidR="00734493" w:rsidRPr="00907A52">
        <w:rPr>
          <w:rFonts w:asciiTheme="minorHAnsi" w:hAnsiTheme="minorHAnsi" w:cstheme="minorHAnsi"/>
          <w:sz w:val="22"/>
          <w:szCs w:val="22"/>
        </w:rPr>
        <w:tab/>
        <w:t>Unless otherwise speci</w:t>
      </w:r>
      <w:r w:rsidR="000C273E">
        <w:rPr>
          <w:rFonts w:asciiTheme="minorHAnsi" w:hAnsiTheme="minorHAnsi" w:cstheme="minorHAnsi"/>
          <w:sz w:val="22"/>
          <w:szCs w:val="22"/>
        </w:rPr>
        <w:t>fied in the Contract Notice,</w:t>
      </w:r>
      <w:r w:rsidR="00734493" w:rsidRPr="00907A52">
        <w:rPr>
          <w:rFonts w:asciiTheme="minorHAnsi" w:hAnsiTheme="minorHAnsi" w:cstheme="minorHAnsi"/>
          <w:sz w:val="22"/>
          <w:szCs w:val="22"/>
        </w:rPr>
        <w:t xml:space="preserve"> </w:t>
      </w:r>
      <w:r w:rsidR="00CE300D">
        <w:rPr>
          <w:rFonts w:asciiTheme="minorHAnsi" w:hAnsiTheme="minorHAnsi" w:cstheme="minorHAnsi"/>
          <w:sz w:val="22"/>
          <w:szCs w:val="22"/>
        </w:rPr>
        <w:t>OCHL</w:t>
      </w:r>
      <w:r w:rsidR="00734493" w:rsidRPr="00907A52">
        <w:rPr>
          <w:rFonts w:asciiTheme="minorHAnsi" w:hAnsiTheme="minorHAnsi" w:cstheme="minorHAnsi"/>
          <w:sz w:val="22"/>
          <w:szCs w:val="22"/>
        </w:rPr>
        <w:t xml:space="preserve"> will not accept a variant </w:t>
      </w:r>
      <w:r w:rsidR="009B6616" w:rsidRPr="00907A52">
        <w:rPr>
          <w:rFonts w:asciiTheme="minorHAnsi" w:hAnsiTheme="minorHAnsi" w:cstheme="minorHAnsi"/>
          <w:sz w:val="22"/>
          <w:szCs w:val="22"/>
        </w:rPr>
        <w:t>tender</w:t>
      </w:r>
      <w:r w:rsidR="00734493" w:rsidRPr="00907A52">
        <w:rPr>
          <w:rFonts w:asciiTheme="minorHAnsi" w:hAnsiTheme="minorHAnsi" w:cstheme="minorHAnsi"/>
          <w:sz w:val="22"/>
          <w:szCs w:val="22"/>
        </w:rPr>
        <w:t>.</w:t>
      </w:r>
    </w:p>
    <w:p w:rsidR="00734493" w:rsidRPr="00907A52" w:rsidRDefault="0093611C" w:rsidP="00DE776A">
      <w:pPr>
        <w:spacing w:after="240"/>
        <w:ind w:left="709" w:hanging="709"/>
        <w:jc w:val="both"/>
        <w:rPr>
          <w:rFonts w:asciiTheme="minorHAnsi" w:hAnsiTheme="minorHAnsi" w:cstheme="minorHAnsi"/>
          <w:sz w:val="22"/>
          <w:szCs w:val="22"/>
        </w:rPr>
      </w:pPr>
      <w:r w:rsidRPr="00907A52">
        <w:rPr>
          <w:rFonts w:asciiTheme="minorHAnsi" w:hAnsiTheme="minorHAnsi" w:cstheme="minorHAnsi"/>
          <w:sz w:val="22"/>
          <w:szCs w:val="22"/>
        </w:rPr>
        <w:t>9</w:t>
      </w:r>
      <w:r w:rsidR="00734493" w:rsidRPr="00907A52">
        <w:rPr>
          <w:rFonts w:asciiTheme="minorHAnsi" w:hAnsiTheme="minorHAnsi" w:cstheme="minorHAnsi"/>
          <w:sz w:val="22"/>
          <w:szCs w:val="22"/>
        </w:rPr>
        <w:t>.2</w:t>
      </w:r>
      <w:r w:rsidR="00734493" w:rsidRPr="00907A52">
        <w:rPr>
          <w:rFonts w:asciiTheme="minorHAnsi" w:hAnsiTheme="minorHAnsi" w:cstheme="minorHAnsi"/>
          <w:sz w:val="22"/>
          <w:szCs w:val="22"/>
        </w:rPr>
        <w:tab/>
        <w:t xml:space="preserve">Where </w:t>
      </w:r>
      <w:r w:rsidR="009B6616" w:rsidRPr="00907A52">
        <w:rPr>
          <w:rFonts w:asciiTheme="minorHAnsi" w:hAnsiTheme="minorHAnsi" w:cstheme="minorHAnsi"/>
          <w:sz w:val="22"/>
          <w:szCs w:val="22"/>
        </w:rPr>
        <w:t>a</w:t>
      </w:r>
      <w:r w:rsidR="000C273E">
        <w:rPr>
          <w:rFonts w:asciiTheme="minorHAnsi" w:hAnsiTheme="minorHAnsi" w:cstheme="minorHAnsi"/>
          <w:sz w:val="22"/>
          <w:szCs w:val="22"/>
        </w:rPr>
        <w:t xml:space="preserve"> variant tender is invited, </w:t>
      </w:r>
      <w:r w:rsidR="00CE300D">
        <w:rPr>
          <w:rFonts w:asciiTheme="minorHAnsi" w:hAnsiTheme="minorHAnsi" w:cstheme="minorHAnsi"/>
          <w:sz w:val="22"/>
          <w:szCs w:val="22"/>
        </w:rPr>
        <w:t>OCHL</w:t>
      </w:r>
      <w:r w:rsidR="009B6616" w:rsidRPr="00907A52">
        <w:rPr>
          <w:rFonts w:asciiTheme="minorHAnsi" w:hAnsiTheme="minorHAnsi" w:cstheme="minorHAnsi"/>
          <w:sz w:val="22"/>
          <w:szCs w:val="22"/>
        </w:rPr>
        <w:t xml:space="preserve"> will give an indication as to the nature of the variant tender that is authorised.  In such instances, </w:t>
      </w:r>
      <w:r w:rsidR="00D409E7" w:rsidRPr="00907A52">
        <w:rPr>
          <w:rFonts w:asciiTheme="minorHAnsi" w:hAnsiTheme="minorHAnsi" w:cstheme="minorHAnsi"/>
          <w:sz w:val="22"/>
          <w:szCs w:val="22"/>
        </w:rPr>
        <w:t>T</w:t>
      </w:r>
      <w:r w:rsidR="009B6616" w:rsidRPr="00907A52">
        <w:rPr>
          <w:rFonts w:asciiTheme="minorHAnsi" w:hAnsiTheme="minorHAnsi" w:cstheme="minorHAnsi"/>
          <w:sz w:val="22"/>
          <w:szCs w:val="22"/>
        </w:rPr>
        <w:t xml:space="preserve">enderers must also submit a </w:t>
      </w:r>
      <w:r w:rsidR="00D409E7" w:rsidRPr="00907A52">
        <w:rPr>
          <w:rFonts w:asciiTheme="minorHAnsi" w:hAnsiTheme="minorHAnsi" w:cstheme="minorHAnsi"/>
          <w:sz w:val="22"/>
          <w:szCs w:val="22"/>
        </w:rPr>
        <w:t>T</w:t>
      </w:r>
      <w:r w:rsidR="009B6616" w:rsidRPr="00907A52">
        <w:rPr>
          <w:rFonts w:asciiTheme="minorHAnsi" w:hAnsiTheme="minorHAnsi" w:cstheme="minorHAnsi"/>
          <w:sz w:val="22"/>
          <w:szCs w:val="22"/>
        </w:rPr>
        <w:t>ender which is fully compliant with the requirements set out in the Invitation to Tender (non-variant).</w:t>
      </w:r>
    </w:p>
    <w:p w:rsidR="00734493" w:rsidRPr="00907A52" w:rsidRDefault="00734493" w:rsidP="00734493">
      <w:pPr>
        <w:rPr>
          <w:rFonts w:asciiTheme="minorHAnsi" w:hAnsiTheme="minorHAnsi" w:cstheme="minorHAnsi"/>
          <w:sz w:val="22"/>
          <w:szCs w:val="22"/>
        </w:rPr>
      </w:pPr>
    </w:p>
    <w:p w:rsidR="00595424" w:rsidRPr="00907A52" w:rsidRDefault="0093611C" w:rsidP="001C22CF">
      <w:pPr>
        <w:pStyle w:val="Heading2"/>
      </w:pPr>
      <w:bookmarkStart w:id="11" w:name="_Toc533685289"/>
      <w:r w:rsidRPr="00907A52">
        <w:t>10</w:t>
      </w:r>
      <w:r w:rsidR="00285B23" w:rsidRPr="00907A52">
        <w:t>.</w:t>
      </w:r>
      <w:r w:rsidR="00285B23" w:rsidRPr="00907A52">
        <w:tab/>
      </w:r>
      <w:r w:rsidR="00285B23" w:rsidRPr="002015A7">
        <w:rPr>
          <w:b/>
        </w:rPr>
        <w:t xml:space="preserve">Abnormally low </w:t>
      </w:r>
      <w:r w:rsidR="00D409E7" w:rsidRPr="002015A7">
        <w:rPr>
          <w:b/>
        </w:rPr>
        <w:t>T</w:t>
      </w:r>
      <w:r w:rsidR="00285B23" w:rsidRPr="002015A7">
        <w:rPr>
          <w:b/>
        </w:rPr>
        <w:t>enders</w:t>
      </w:r>
      <w:bookmarkEnd w:id="11"/>
    </w:p>
    <w:p w:rsidR="00285B23" w:rsidRPr="00907A52" w:rsidRDefault="0093611C" w:rsidP="00285B23">
      <w:pPr>
        <w:spacing w:after="240"/>
        <w:ind w:left="709" w:hanging="709"/>
        <w:jc w:val="both"/>
        <w:rPr>
          <w:rFonts w:asciiTheme="minorHAnsi" w:hAnsiTheme="minorHAnsi" w:cstheme="minorHAnsi"/>
          <w:sz w:val="22"/>
          <w:szCs w:val="22"/>
        </w:rPr>
      </w:pPr>
      <w:r w:rsidRPr="00907A52">
        <w:rPr>
          <w:rFonts w:asciiTheme="minorHAnsi" w:hAnsiTheme="minorHAnsi" w:cstheme="minorHAnsi"/>
          <w:sz w:val="22"/>
          <w:szCs w:val="22"/>
        </w:rPr>
        <w:t>10.1</w:t>
      </w:r>
      <w:r w:rsidR="00285B23" w:rsidRPr="00907A52">
        <w:rPr>
          <w:rFonts w:asciiTheme="minorHAnsi" w:hAnsiTheme="minorHAnsi" w:cstheme="minorHAnsi"/>
          <w:sz w:val="22"/>
          <w:szCs w:val="22"/>
        </w:rPr>
        <w:tab/>
        <w:t xml:space="preserve">Where the </w:t>
      </w:r>
      <w:r w:rsidR="00D409E7" w:rsidRPr="00907A52">
        <w:rPr>
          <w:rFonts w:asciiTheme="minorHAnsi" w:hAnsiTheme="minorHAnsi" w:cstheme="minorHAnsi"/>
          <w:sz w:val="22"/>
          <w:szCs w:val="22"/>
        </w:rPr>
        <w:t>T</w:t>
      </w:r>
      <w:r w:rsidR="00285B23" w:rsidRPr="00907A52">
        <w:rPr>
          <w:rFonts w:asciiTheme="minorHAnsi" w:hAnsiTheme="minorHAnsi" w:cstheme="minorHAnsi"/>
          <w:sz w:val="22"/>
          <w:szCs w:val="22"/>
        </w:rPr>
        <w:t xml:space="preserve">ender price appears abnormally low, </w:t>
      </w:r>
      <w:r w:rsidR="00D409E7" w:rsidRPr="00907A52">
        <w:rPr>
          <w:rFonts w:asciiTheme="minorHAnsi" w:hAnsiTheme="minorHAnsi" w:cstheme="minorHAnsi"/>
          <w:color w:val="auto"/>
          <w:sz w:val="22"/>
          <w:szCs w:val="22"/>
        </w:rPr>
        <w:t>T</w:t>
      </w:r>
      <w:r w:rsidR="00E33C24" w:rsidRPr="00907A52">
        <w:rPr>
          <w:rFonts w:asciiTheme="minorHAnsi" w:hAnsiTheme="minorHAnsi" w:cstheme="minorHAnsi"/>
          <w:color w:val="auto"/>
          <w:sz w:val="22"/>
          <w:szCs w:val="22"/>
        </w:rPr>
        <w:t>enderers</w:t>
      </w:r>
      <w:r w:rsidR="00285B23" w:rsidRPr="00907A52">
        <w:rPr>
          <w:rFonts w:asciiTheme="minorHAnsi" w:hAnsiTheme="minorHAnsi" w:cstheme="minorHAnsi"/>
          <w:sz w:val="22"/>
          <w:szCs w:val="22"/>
        </w:rPr>
        <w:t xml:space="preserve"> will be required to explain </w:t>
      </w:r>
      <w:r w:rsidR="000327BE" w:rsidRPr="00907A52">
        <w:rPr>
          <w:rFonts w:asciiTheme="minorHAnsi" w:hAnsiTheme="minorHAnsi" w:cstheme="minorHAnsi"/>
          <w:sz w:val="22"/>
          <w:szCs w:val="22"/>
        </w:rPr>
        <w:t xml:space="preserve">and provide evidence to support </w:t>
      </w:r>
      <w:r w:rsidR="00285B23" w:rsidRPr="00907A52">
        <w:rPr>
          <w:rFonts w:asciiTheme="minorHAnsi" w:hAnsiTheme="minorHAnsi" w:cstheme="minorHAnsi"/>
          <w:sz w:val="22"/>
          <w:szCs w:val="22"/>
        </w:rPr>
        <w:t xml:space="preserve">the price and costs proposed in the tender.  </w:t>
      </w:r>
    </w:p>
    <w:p w:rsidR="00285B23" w:rsidRPr="00907A52" w:rsidRDefault="0093611C" w:rsidP="00285B23">
      <w:pPr>
        <w:spacing w:after="240"/>
        <w:ind w:left="709" w:hanging="709"/>
        <w:jc w:val="both"/>
        <w:rPr>
          <w:rFonts w:asciiTheme="minorHAnsi" w:hAnsiTheme="minorHAnsi" w:cstheme="minorHAnsi"/>
          <w:sz w:val="22"/>
          <w:szCs w:val="22"/>
        </w:rPr>
      </w:pPr>
      <w:r w:rsidRPr="00907A52">
        <w:rPr>
          <w:rFonts w:asciiTheme="minorHAnsi" w:hAnsiTheme="minorHAnsi" w:cstheme="minorHAnsi"/>
          <w:sz w:val="22"/>
          <w:szCs w:val="22"/>
        </w:rPr>
        <w:t>10</w:t>
      </w:r>
      <w:r w:rsidR="00285B23" w:rsidRPr="00907A52">
        <w:rPr>
          <w:rFonts w:asciiTheme="minorHAnsi" w:hAnsiTheme="minorHAnsi" w:cstheme="minorHAnsi"/>
          <w:sz w:val="22"/>
          <w:szCs w:val="22"/>
        </w:rPr>
        <w:t>.2</w:t>
      </w:r>
      <w:r w:rsidR="00285B23" w:rsidRPr="00907A52">
        <w:rPr>
          <w:rFonts w:asciiTheme="minorHAnsi" w:hAnsiTheme="minorHAnsi" w:cstheme="minorHAnsi"/>
          <w:sz w:val="22"/>
          <w:szCs w:val="22"/>
        </w:rPr>
        <w:tab/>
        <w:t xml:space="preserve">In accordance with </w:t>
      </w:r>
      <w:r w:rsidR="000327BE" w:rsidRPr="00907A52">
        <w:rPr>
          <w:rFonts w:asciiTheme="minorHAnsi" w:hAnsiTheme="minorHAnsi" w:cstheme="minorHAnsi"/>
          <w:sz w:val="22"/>
          <w:szCs w:val="22"/>
        </w:rPr>
        <w:t xml:space="preserve">provisions contained in </w:t>
      </w:r>
      <w:r w:rsidR="00285B23" w:rsidRPr="00907A52">
        <w:rPr>
          <w:rFonts w:asciiTheme="minorHAnsi" w:hAnsiTheme="minorHAnsi" w:cstheme="minorHAnsi"/>
          <w:sz w:val="22"/>
          <w:szCs w:val="22"/>
        </w:rPr>
        <w:t>clause 69 of the Public Contracts Regulations 2015</w:t>
      </w:r>
      <w:r w:rsidR="000327BE" w:rsidRPr="00907A52">
        <w:rPr>
          <w:rFonts w:asciiTheme="minorHAnsi" w:hAnsiTheme="minorHAnsi" w:cstheme="minorHAnsi"/>
          <w:sz w:val="22"/>
          <w:szCs w:val="22"/>
        </w:rPr>
        <w:t>,</w:t>
      </w:r>
      <w:r w:rsidR="00285B23" w:rsidRPr="00907A52">
        <w:rPr>
          <w:rFonts w:asciiTheme="minorHAnsi" w:hAnsiTheme="minorHAnsi" w:cstheme="minorHAnsi"/>
          <w:sz w:val="22"/>
          <w:szCs w:val="22"/>
        </w:rPr>
        <w:t xml:space="preserve"> </w:t>
      </w:r>
      <w:r w:rsidR="00CE300D">
        <w:rPr>
          <w:rFonts w:asciiTheme="minorHAnsi" w:hAnsiTheme="minorHAnsi" w:cstheme="minorHAnsi"/>
          <w:sz w:val="22"/>
          <w:szCs w:val="22"/>
        </w:rPr>
        <w:t>OCHL</w:t>
      </w:r>
      <w:r w:rsidR="00285B23" w:rsidRPr="00907A52">
        <w:rPr>
          <w:rFonts w:asciiTheme="minorHAnsi" w:hAnsiTheme="minorHAnsi" w:cstheme="minorHAnsi"/>
          <w:sz w:val="22"/>
          <w:szCs w:val="22"/>
        </w:rPr>
        <w:t xml:space="preserve"> may reject a </w:t>
      </w:r>
      <w:r w:rsidR="00D409E7" w:rsidRPr="00907A52">
        <w:rPr>
          <w:rFonts w:asciiTheme="minorHAnsi" w:hAnsiTheme="minorHAnsi" w:cstheme="minorHAnsi"/>
          <w:sz w:val="22"/>
          <w:szCs w:val="22"/>
        </w:rPr>
        <w:t>T</w:t>
      </w:r>
      <w:r w:rsidR="00285B23" w:rsidRPr="00907A52">
        <w:rPr>
          <w:rFonts w:asciiTheme="minorHAnsi" w:hAnsiTheme="minorHAnsi" w:cstheme="minorHAnsi"/>
          <w:sz w:val="22"/>
          <w:szCs w:val="22"/>
        </w:rPr>
        <w:t xml:space="preserve">ender deemed abnormally low.  </w:t>
      </w:r>
    </w:p>
    <w:p w:rsidR="00595424" w:rsidRPr="00907A52" w:rsidRDefault="00595424">
      <w:pPr>
        <w:rPr>
          <w:rFonts w:asciiTheme="minorHAnsi" w:hAnsiTheme="minorHAnsi" w:cstheme="minorHAnsi"/>
          <w:color w:val="auto"/>
          <w:sz w:val="22"/>
          <w:szCs w:val="22"/>
        </w:rPr>
      </w:pPr>
    </w:p>
    <w:p w:rsidR="00595424" w:rsidRPr="002015A7" w:rsidRDefault="0093611C" w:rsidP="001C22CF">
      <w:pPr>
        <w:pStyle w:val="Heading2"/>
        <w:rPr>
          <w:b/>
        </w:rPr>
      </w:pPr>
      <w:bookmarkStart w:id="12" w:name="_Toc533685290"/>
      <w:r w:rsidRPr="00907A52">
        <w:t>11</w:t>
      </w:r>
      <w:r w:rsidR="00595424" w:rsidRPr="00907A52">
        <w:t>.</w:t>
      </w:r>
      <w:r w:rsidR="00595424" w:rsidRPr="00907A52">
        <w:tab/>
      </w:r>
      <w:r w:rsidR="00595424" w:rsidRPr="002015A7">
        <w:rPr>
          <w:b/>
        </w:rPr>
        <w:t>C</w:t>
      </w:r>
      <w:r w:rsidR="00D61DF5" w:rsidRPr="002015A7">
        <w:rPr>
          <w:b/>
        </w:rPr>
        <w:t xml:space="preserve">onfidentiality of </w:t>
      </w:r>
      <w:r w:rsidR="00D409E7" w:rsidRPr="002015A7">
        <w:rPr>
          <w:b/>
        </w:rPr>
        <w:t>T</w:t>
      </w:r>
      <w:r w:rsidR="00D61DF5" w:rsidRPr="002015A7">
        <w:rPr>
          <w:b/>
        </w:rPr>
        <w:t>ender information and documents</w:t>
      </w:r>
      <w:bookmarkEnd w:id="12"/>
    </w:p>
    <w:p w:rsidR="00595424" w:rsidRPr="00907A52" w:rsidRDefault="0093611C" w:rsidP="001A3883">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11</w:t>
      </w:r>
      <w:r w:rsidR="00595424" w:rsidRPr="00907A52">
        <w:rPr>
          <w:rFonts w:asciiTheme="minorHAnsi" w:hAnsiTheme="minorHAnsi" w:cstheme="minorHAnsi"/>
          <w:color w:val="auto"/>
          <w:sz w:val="22"/>
          <w:szCs w:val="22"/>
        </w:rPr>
        <w:t>.1</w:t>
      </w:r>
      <w:r w:rsidR="00595424" w:rsidRPr="00907A52">
        <w:rPr>
          <w:rFonts w:asciiTheme="minorHAnsi" w:hAnsiTheme="minorHAnsi" w:cstheme="minorHAnsi"/>
          <w:color w:val="auto"/>
          <w:sz w:val="22"/>
          <w:szCs w:val="22"/>
        </w:rPr>
        <w:tab/>
      </w:r>
      <w:r w:rsidR="002015A7">
        <w:rPr>
          <w:rFonts w:asciiTheme="minorHAnsi" w:hAnsiTheme="minorHAnsi" w:cstheme="minorHAnsi"/>
          <w:color w:val="auto"/>
          <w:sz w:val="22"/>
          <w:szCs w:val="22"/>
        </w:rPr>
        <w:t xml:space="preserve">All information provided by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in connection with this </w:t>
      </w:r>
      <w:r w:rsidR="00D409E7"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 xml:space="preserve">ender shall be regarded as confidential to the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except that such information may be disclosed for the purpose of obtaining sureties and quotations necess</w:t>
      </w:r>
      <w:r w:rsidR="00D61DF5" w:rsidRPr="00907A52">
        <w:rPr>
          <w:rFonts w:asciiTheme="minorHAnsi" w:hAnsiTheme="minorHAnsi" w:cstheme="minorHAnsi"/>
          <w:color w:val="auto"/>
          <w:sz w:val="22"/>
          <w:szCs w:val="22"/>
        </w:rPr>
        <w:t xml:space="preserve">ary for the preparation of the </w:t>
      </w:r>
      <w:r w:rsidR="00D409E7"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ender.</w:t>
      </w:r>
    </w:p>
    <w:p w:rsidR="00595424" w:rsidRPr="00907A52" w:rsidRDefault="009E25DD" w:rsidP="001A3883">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93611C" w:rsidRPr="00907A52">
        <w:rPr>
          <w:rFonts w:asciiTheme="minorHAnsi" w:hAnsiTheme="minorHAnsi" w:cstheme="minorHAnsi"/>
          <w:color w:val="auto"/>
          <w:sz w:val="22"/>
          <w:szCs w:val="22"/>
        </w:rPr>
        <w:t>1</w:t>
      </w:r>
      <w:r w:rsidR="001A3883" w:rsidRPr="00907A52">
        <w:rPr>
          <w:rFonts w:asciiTheme="minorHAnsi" w:hAnsiTheme="minorHAnsi" w:cstheme="minorHAnsi"/>
          <w:color w:val="auto"/>
          <w:sz w:val="22"/>
          <w:szCs w:val="22"/>
        </w:rPr>
        <w:t>.2</w:t>
      </w:r>
      <w:r w:rsidR="001A3883" w:rsidRPr="00907A52">
        <w:rPr>
          <w:rFonts w:asciiTheme="minorHAnsi" w:hAnsiTheme="minorHAnsi" w:cstheme="minorHAnsi"/>
          <w:color w:val="auto"/>
          <w:sz w:val="22"/>
          <w:szCs w:val="22"/>
        </w:rPr>
        <w:tab/>
        <w:t>The Invitation to T</w:t>
      </w:r>
      <w:r w:rsidR="00595424" w:rsidRPr="00907A52">
        <w:rPr>
          <w:rFonts w:asciiTheme="minorHAnsi" w:hAnsiTheme="minorHAnsi" w:cstheme="minorHAnsi"/>
          <w:color w:val="auto"/>
          <w:sz w:val="22"/>
          <w:szCs w:val="22"/>
        </w:rPr>
        <w:t xml:space="preserve">ender documentation are and </w:t>
      </w:r>
      <w:r w:rsidR="002015A7">
        <w:rPr>
          <w:rFonts w:asciiTheme="minorHAnsi" w:hAnsiTheme="minorHAnsi" w:cstheme="minorHAnsi"/>
          <w:color w:val="auto"/>
          <w:sz w:val="22"/>
          <w:szCs w:val="22"/>
        </w:rPr>
        <w:t>shall remain the property of</w:t>
      </w:r>
      <w:r w:rsidR="00595424"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and must be returned with the </w:t>
      </w:r>
      <w:r w:rsidR="00D409E7"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 xml:space="preserve">ender </w:t>
      </w:r>
      <w:r w:rsidR="001A3883" w:rsidRPr="00907A52">
        <w:rPr>
          <w:rFonts w:asciiTheme="minorHAnsi" w:hAnsiTheme="minorHAnsi" w:cstheme="minorHAnsi"/>
          <w:color w:val="auto"/>
          <w:sz w:val="22"/>
          <w:szCs w:val="22"/>
        </w:rPr>
        <w:t xml:space="preserve">submission or deleted from any computer systems where it is downloaded.  If </w:t>
      </w:r>
      <w:r w:rsidR="00D409E7" w:rsidRPr="00907A52">
        <w:rPr>
          <w:rFonts w:asciiTheme="minorHAnsi" w:hAnsiTheme="minorHAnsi" w:cstheme="minorHAnsi"/>
          <w:color w:val="auto"/>
          <w:sz w:val="22"/>
          <w:szCs w:val="22"/>
        </w:rPr>
        <w:t>T</w:t>
      </w:r>
      <w:r w:rsidR="00E33C24" w:rsidRPr="00907A52">
        <w:rPr>
          <w:rFonts w:asciiTheme="minorHAnsi" w:hAnsiTheme="minorHAnsi" w:cstheme="minorHAnsi"/>
          <w:color w:val="auto"/>
          <w:sz w:val="22"/>
          <w:szCs w:val="22"/>
        </w:rPr>
        <w:t>enderers</w:t>
      </w:r>
      <w:r w:rsidR="008011BC" w:rsidRPr="00907A52">
        <w:rPr>
          <w:rFonts w:asciiTheme="minorHAnsi" w:hAnsiTheme="minorHAnsi" w:cstheme="minorHAnsi"/>
          <w:color w:val="auto"/>
          <w:sz w:val="22"/>
          <w:szCs w:val="22"/>
        </w:rPr>
        <w:t xml:space="preserve"> choose</w:t>
      </w:r>
      <w:r w:rsidR="00595424" w:rsidRPr="00907A52">
        <w:rPr>
          <w:rFonts w:asciiTheme="minorHAnsi" w:hAnsiTheme="minorHAnsi" w:cstheme="minorHAnsi"/>
          <w:color w:val="auto"/>
          <w:sz w:val="22"/>
          <w:szCs w:val="22"/>
        </w:rPr>
        <w:t xml:space="preserve"> not to submit a </w:t>
      </w:r>
      <w:r w:rsidR="00D409E7"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ender</w:t>
      </w:r>
      <w:r w:rsidR="00690660" w:rsidRPr="00907A52">
        <w:rPr>
          <w:rFonts w:asciiTheme="minorHAnsi" w:hAnsiTheme="minorHAnsi" w:cstheme="minorHAnsi"/>
          <w:color w:val="auto"/>
          <w:sz w:val="22"/>
          <w:szCs w:val="22"/>
        </w:rPr>
        <w:t>,</w:t>
      </w:r>
      <w:r w:rsidR="00595424" w:rsidRPr="00907A52">
        <w:rPr>
          <w:rFonts w:asciiTheme="minorHAnsi" w:hAnsiTheme="minorHAnsi" w:cstheme="minorHAnsi"/>
          <w:color w:val="auto"/>
          <w:sz w:val="22"/>
          <w:szCs w:val="22"/>
        </w:rPr>
        <w:t xml:space="preserve"> the </w:t>
      </w:r>
      <w:r w:rsidR="00D409E7"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 xml:space="preserve">ender documentation must be </w:t>
      </w:r>
      <w:r w:rsidR="001A3883" w:rsidRPr="00907A52">
        <w:rPr>
          <w:rFonts w:asciiTheme="minorHAnsi" w:hAnsiTheme="minorHAnsi" w:cstheme="minorHAnsi"/>
          <w:color w:val="auto"/>
          <w:sz w:val="22"/>
          <w:szCs w:val="22"/>
        </w:rPr>
        <w:t>deleted</w:t>
      </w:r>
      <w:r w:rsidR="00595424" w:rsidRPr="00907A52">
        <w:rPr>
          <w:rFonts w:asciiTheme="minorHAnsi" w:hAnsiTheme="minorHAnsi" w:cstheme="minorHAnsi"/>
          <w:color w:val="auto"/>
          <w:sz w:val="22"/>
          <w:szCs w:val="22"/>
        </w:rPr>
        <w:t>.</w:t>
      </w:r>
    </w:p>
    <w:p w:rsidR="00595424" w:rsidRPr="00907A52" w:rsidRDefault="0093611C" w:rsidP="007F554F">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11</w:t>
      </w:r>
      <w:r w:rsidR="00595424" w:rsidRPr="00907A52">
        <w:rPr>
          <w:rFonts w:asciiTheme="minorHAnsi" w:hAnsiTheme="minorHAnsi" w:cstheme="minorHAnsi"/>
          <w:color w:val="auto"/>
          <w:sz w:val="22"/>
          <w:szCs w:val="22"/>
        </w:rPr>
        <w:t>.3</w:t>
      </w:r>
      <w:r w:rsidR="00595424"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 xml:space="preserve">The </w:t>
      </w:r>
      <w:r w:rsidR="00D409E7" w:rsidRPr="00907A52">
        <w:rPr>
          <w:rFonts w:asciiTheme="minorHAnsi" w:hAnsiTheme="minorHAnsi" w:cstheme="minorHAnsi"/>
          <w:color w:val="auto"/>
          <w:sz w:val="22"/>
          <w:szCs w:val="22"/>
        </w:rPr>
        <w:t>T</w:t>
      </w:r>
      <w:r w:rsidR="00E33C24" w:rsidRPr="00907A52">
        <w:rPr>
          <w:rFonts w:asciiTheme="minorHAnsi" w:hAnsiTheme="minorHAnsi" w:cstheme="minorHAnsi"/>
          <w:color w:val="auto"/>
          <w:sz w:val="22"/>
          <w:szCs w:val="22"/>
        </w:rPr>
        <w:t>enderer</w:t>
      </w:r>
      <w:r w:rsidR="008011BC"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 xml:space="preserve">shall treat the details of its </w:t>
      </w:r>
      <w:r w:rsidR="00D409E7"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 xml:space="preserve">ender and any subsequent </w:t>
      </w:r>
      <w:r w:rsidR="00D409E7" w:rsidRPr="00907A52">
        <w:rPr>
          <w:rFonts w:asciiTheme="minorHAnsi" w:hAnsiTheme="minorHAnsi" w:cstheme="minorHAnsi"/>
          <w:color w:val="auto"/>
          <w:sz w:val="22"/>
          <w:szCs w:val="22"/>
        </w:rPr>
        <w:t>C</w:t>
      </w:r>
      <w:r w:rsidR="00595424" w:rsidRPr="00907A52">
        <w:rPr>
          <w:rFonts w:asciiTheme="minorHAnsi" w:hAnsiTheme="minorHAnsi" w:cstheme="minorHAnsi"/>
          <w:color w:val="auto"/>
          <w:sz w:val="22"/>
          <w:szCs w:val="22"/>
        </w:rPr>
        <w:t>ontract as strictly private and confidential.  Copyright in the tender</w:t>
      </w:r>
      <w:r w:rsidR="002015A7">
        <w:rPr>
          <w:rFonts w:asciiTheme="minorHAnsi" w:hAnsiTheme="minorHAnsi" w:cstheme="minorHAnsi"/>
          <w:color w:val="auto"/>
          <w:sz w:val="22"/>
          <w:szCs w:val="22"/>
        </w:rPr>
        <w:t xml:space="preserve"> documents is reserved to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w:t>
      </w:r>
    </w:p>
    <w:p w:rsidR="0024613D" w:rsidRPr="00907A52" w:rsidRDefault="0093611C" w:rsidP="001C22CF">
      <w:pPr>
        <w:pStyle w:val="Heading2"/>
      </w:pPr>
      <w:bookmarkStart w:id="13" w:name="_Toc533685291"/>
      <w:r w:rsidRPr="00907A52">
        <w:t>12</w:t>
      </w:r>
      <w:r w:rsidR="0024613D" w:rsidRPr="00907A52">
        <w:t>.</w:t>
      </w:r>
      <w:r w:rsidR="0024613D" w:rsidRPr="00907A52">
        <w:tab/>
      </w:r>
      <w:r w:rsidR="0024613D" w:rsidRPr="002015A7">
        <w:rPr>
          <w:b/>
        </w:rPr>
        <w:t>Canvassing</w:t>
      </w:r>
      <w:bookmarkEnd w:id="13"/>
    </w:p>
    <w:p w:rsidR="0024613D" w:rsidRPr="00907A52" w:rsidRDefault="0093611C" w:rsidP="0024613D">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12</w:t>
      </w:r>
      <w:r w:rsidR="0024613D" w:rsidRPr="00907A52">
        <w:rPr>
          <w:rFonts w:asciiTheme="minorHAnsi" w:hAnsiTheme="minorHAnsi" w:cstheme="minorHAnsi"/>
          <w:color w:val="auto"/>
          <w:sz w:val="22"/>
          <w:szCs w:val="22"/>
        </w:rPr>
        <w:t>.1</w:t>
      </w:r>
      <w:r w:rsidR="0024613D" w:rsidRPr="00907A52">
        <w:rPr>
          <w:rFonts w:asciiTheme="minorHAnsi" w:hAnsiTheme="minorHAnsi" w:cstheme="minorHAnsi"/>
          <w:color w:val="auto"/>
          <w:sz w:val="22"/>
          <w:szCs w:val="22"/>
        </w:rPr>
        <w:tab/>
        <w:t xml:space="preserve">Any </w:t>
      </w:r>
      <w:r w:rsidR="00D409E7" w:rsidRPr="00907A52">
        <w:rPr>
          <w:rFonts w:asciiTheme="minorHAnsi" w:hAnsiTheme="minorHAnsi" w:cstheme="minorHAnsi"/>
          <w:color w:val="auto"/>
          <w:sz w:val="22"/>
          <w:szCs w:val="22"/>
        </w:rPr>
        <w:t>T</w:t>
      </w:r>
      <w:r w:rsidR="0024613D" w:rsidRPr="00907A52">
        <w:rPr>
          <w:rFonts w:asciiTheme="minorHAnsi" w:hAnsiTheme="minorHAnsi" w:cstheme="minorHAnsi"/>
          <w:color w:val="auto"/>
          <w:sz w:val="22"/>
          <w:szCs w:val="22"/>
        </w:rPr>
        <w:t xml:space="preserve">enderer who directly or indirectly canvasses any </w:t>
      </w:r>
      <w:r w:rsidR="002015A7">
        <w:rPr>
          <w:rFonts w:asciiTheme="minorHAnsi" w:hAnsiTheme="minorHAnsi" w:cstheme="minorHAnsi"/>
          <w:color w:val="auto"/>
          <w:sz w:val="22"/>
          <w:szCs w:val="22"/>
        </w:rPr>
        <w:t xml:space="preserve">member, officer or agent of </w:t>
      </w:r>
      <w:r w:rsidR="00CE300D">
        <w:rPr>
          <w:rFonts w:asciiTheme="minorHAnsi" w:hAnsiTheme="minorHAnsi" w:cstheme="minorHAnsi"/>
          <w:color w:val="auto"/>
          <w:sz w:val="22"/>
          <w:szCs w:val="22"/>
        </w:rPr>
        <w:t>OCHL</w:t>
      </w:r>
      <w:r w:rsidR="0024613D" w:rsidRPr="00907A52">
        <w:rPr>
          <w:rFonts w:asciiTheme="minorHAnsi" w:hAnsiTheme="minorHAnsi" w:cstheme="minorHAnsi"/>
          <w:color w:val="auto"/>
          <w:sz w:val="22"/>
          <w:szCs w:val="22"/>
        </w:rPr>
        <w:t xml:space="preserve"> concerning the award of the Contract or who directly or indirectly obtains or attempts to obtain any information from any such member, officer or agent concerning any other </w:t>
      </w:r>
      <w:r w:rsidR="00D409E7" w:rsidRPr="00907A52">
        <w:rPr>
          <w:rFonts w:asciiTheme="minorHAnsi" w:hAnsiTheme="minorHAnsi" w:cstheme="minorHAnsi"/>
          <w:color w:val="auto"/>
          <w:sz w:val="22"/>
          <w:szCs w:val="22"/>
        </w:rPr>
        <w:t>T</w:t>
      </w:r>
      <w:r w:rsidR="0024613D" w:rsidRPr="00907A52">
        <w:rPr>
          <w:rFonts w:asciiTheme="minorHAnsi" w:hAnsiTheme="minorHAnsi" w:cstheme="minorHAnsi"/>
          <w:color w:val="auto"/>
          <w:sz w:val="22"/>
          <w:szCs w:val="22"/>
        </w:rPr>
        <w:t xml:space="preserve">ender or proposed </w:t>
      </w:r>
      <w:r w:rsidR="00D409E7" w:rsidRPr="00907A52">
        <w:rPr>
          <w:rFonts w:asciiTheme="minorHAnsi" w:hAnsiTheme="minorHAnsi" w:cstheme="minorHAnsi"/>
          <w:color w:val="auto"/>
          <w:sz w:val="22"/>
          <w:szCs w:val="22"/>
        </w:rPr>
        <w:t>T</w:t>
      </w:r>
      <w:r w:rsidR="0024613D" w:rsidRPr="00907A52">
        <w:rPr>
          <w:rFonts w:asciiTheme="minorHAnsi" w:hAnsiTheme="minorHAnsi" w:cstheme="minorHAnsi"/>
          <w:color w:val="auto"/>
          <w:sz w:val="22"/>
          <w:szCs w:val="22"/>
        </w:rPr>
        <w:t xml:space="preserve">ender shall be disqualified. </w:t>
      </w:r>
    </w:p>
    <w:p w:rsidR="0024613D" w:rsidRPr="00907A52" w:rsidRDefault="0093611C" w:rsidP="001C22CF">
      <w:pPr>
        <w:pStyle w:val="Heading2"/>
      </w:pPr>
      <w:bookmarkStart w:id="14" w:name="_Toc533685292"/>
      <w:r w:rsidRPr="00907A52">
        <w:t>13</w:t>
      </w:r>
      <w:r w:rsidR="0024613D" w:rsidRPr="00907A52">
        <w:t>.</w:t>
      </w:r>
      <w:r w:rsidR="0024613D" w:rsidRPr="00907A52">
        <w:tab/>
      </w:r>
      <w:r w:rsidR="0024613D" w:rsidRPr="002015A7">
        <w:rPr>
          <w:b/>
        </w:rPr>
        <w:t xml:space="preserve">Collusive </w:t>
      </w:r>
      <w:r w:rsidR="00D409E7" w:rsidRPr="002015A7">
        <w:rPr>
          <w:b/>
        </w:rPr>
        <w:t>T</w:t>
      </w:r>
      <w:r w:rsidR="0024613D" w:rsidRPr="002015A7">
        <w:rPr>
          <w:b/>
        </w:rPr>
        <w:t>endering</w:t>
      </w:r>
      <w:bookmarkEnd w:id="14"/>
    </w:p>
    <w:p w:rsidR="0024613D" w:rsidRPr="00907A52" w:rsidRDefault="0093611C" w:rsidP="0024613D">
      <w:pPr>
        <w:spacing w:after="12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13</w:t>
      </w:r>
      <w:r w:rsidR="0024613D" w:rsidRPr="00907A52">
        <w:rPr>
          <w:rFonts w:asciiTheme="minorHAnsi" w:hAnsiTheme="minorHAnsi" w:cstheme="minorHAnsi"/>
          <w:color w:val="auto"/>
          <w:sz w:val="22"/>
          <w:szCs w:val="22"/>
        </w:rPr>
        <w:t>.1</w:t>
      </w:r>
      <w:r w:rsidR="0024613D" w:rsidRPr="00907A52">
        <w:rPr>
          <w:rFonts w:asciiTheme="minorHAnsi" w:hAnsiTheme="minorHAnsi" w:cstheme="minorHAnsi"/>
          <w:color w:val="auto"/>
          <w:sz w:val="22"/>
          <w:szCs w:val="22"/>
        </w:rPr>
        <w:tab/>
        <w:t>Any Tenderer who:</w:t>
      </w:r>
    </w:p>
    <w:p w:rsidR="0024613D" w:rsidRPr="00907A52" w:rsidRDefault="0024613D" w:rsidP="0024613D">
      <w:pPr>
        <w:spacing w:after="120"/>
        <w:ind w:left="1418"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(a)</w:t>
      </w:r>
      <w:r w:rsidRPr="00907A52">
        <w:rPr>
          <w:rFonts w:asciiTheme="minorHAnsi" w:hAnsiTheme="minorHAnsi" w:cstheme="minorHAnsi"/>
          <w:color w:val="auto"/>
          <w:sz w:val="22"/>
          <w:szCs w:val="22"/>
        </w:rPr>
        <w:tab/>
        <w:t>refuses to complete the Anti Collusion and Code of Conduct Certificate, or</w:t>
      </w:r>
    </w:p>
    <w:p w:rsidR="0024613D" w:rsidRPr="00907A52" w:rsidRDefault="0024613D" w:rsidP="0024613D">
      <w:pPr>
        <w:spacing w:after="120"/>
        <w:ind w:left="1418"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(b)</w:t>
      </w:r>
      <w:r w:rsidRPr="00907A52">
        <w:rPr>
          <w:rFonts w:asciiTheme="minorHAnsi" w:hAnsiTheme="minorHAnsi" w:cstheme="minorHAnsi"/>
          <w:color w:val="auto"/>
          <w:sz w:val="22"/>
          <w:szCs w:val="22"/>
        </w:rPr>
        <w:tab/>
        <w:t xml:space="preserve">fixes or adjusts the amount of their </w:t>
      </w:r>
      <w:r w:rsidR="00D409E7"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ender by or in accordance with any agreement or arrangements with any other person; or</w:t>
      </w:r>
    </w:p>
    <w:p w:rsidR="0024613D" w:rsidRPr="00907A52" w:rsidRDefault="0024613D" w:rsidP="0024613D">
      <w:pPr>
        <w:spacing w:after="120"/>
        <w:ind w:left="1418"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(c)</w:t>
      </w:r>
      <w:r w:rsidRPr="00907A52">
        <w:rPr>
          <w:rFonts w:asciiTheme="minorHAnsi" w:hAnsiTheme="minorHAnsi" w:cstheme="minorHAnsi"/>
          <w:color w:val="auto"/>
          <w:sz w:val="22"/>
          <w:szCs w:val="22"/>
        </w:rPr>
        <w:tab/>
        <w:t>communica</w:t>
      </w:r>
      <w:r w:rsidR="0060689E">
        <w:rPr>
          <w:rFonts w:asciiTheme="minorHAnsi" w:hAnsiTheme="minorHAnsi" w:cstheme="minorHAnsi"/>
          <w:color w:val="auto"/>
          <w:sz w:val="22"/>
          <w:szCs w:val="22"/>
        </w:rPr>
        <w:t>tes to any person other than</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the amount or approximate amount of their proposed </w:t>
      </w:r>
      <w:r w:rsidR="00D409E7"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(except where such disclosure is made in confidence in order to obtain </w:t>
      </w:r>
      <w:r w:rsidRPr="00907A52">
        <w:rPr>
          <w:rFonts w:asciiTheme="minorHAnsi" w:hAnsiTheme="minorHAnsi" w:cstheme="minorHAnsi"/>
          <w:color w:val="auto"/>
          <w:sz w:val="22"/>
          <w:szCs w:val="22"/>
        </w:rPr>
        <w:lastRenderedPageBreak/>
        <w:t>quotations necessary for the preparation of the ender for insurance or contract guarantee bond); or</w:t>
      </w:r>
    </w:p>
    <w:p w:rsidR="0024613D" w:rsidRPr="00907A52" w:rsidRDefault="0024613D" w:rsidP="0024613D">
      <w:pPr>
        <w:spacing w:after="120"/>
        <w:ind w:left="1418"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(d)</w:t>
      </w:r>
      <w:r w:rsidRPr="00907A52">
        <w:rPr>
          <w:rFonts w:asciiTheme="minorHAnsi" w:hAnsiTheme="minorHAnsi" w:cstheme="minorHAnsi"/>
          <w:color w:val="auto"/>
          <w:sz w:val="22"/>
          <w:szCs w:val="22"/>
        </w:rPr>
        <w:tab/>
        <w:t>enters into any agreement or arrangement with any other person such other person shall refrain from tendering or as to the amount of any tender to be submitted; or</w:t>
      </w:r>
    </w:p>
    <w:p w:rsidR="0024613D" w:rsidRPr="00907A52" w:rsidRDefault="0024613D" w:rsidP="0060689E">
      <w:pPr>
        <w:spacing w:after="120"/>
        <w:ind w:left="1418"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(e)</w:t>
      </w:r>
      <w:r w:rsidRPr="00907A52">
        <w:rPr>
          <w:rFonts w:asciiTheme="minorHAnsi" w:hAnsiTheme="minorHAnsi" w:cstheme="minorHAnsi"/>
          <w:color w:val="auto"/>
          <w:sz w:val="22"/>
          <w:szCs w:val="22"/>
        </w:rPr>
        <w:tab/>
        <w:t>offers, or agrees to pay, or give, or does pay, or give any sum of money, inducement or valuable consideration directly or indirectly to any person for doing, or having done, or causing or having caused to be done in relation to any other tender or proposed tender for the Contract any act or omission;</w:t>
      </w:r>
      <w:r w:rsidR="0060689E">
        <w:rPr>
          <w:rFonts w:asciiTheme="minorHAnsi" w:hAnsiTheme="minorHAnsi" w:cstheme="minorHAnsi"/>
          <w:color w:val="auto"/>
          <w:sz w:val="22"/>
          <w:szCs w:val="22"/>
        </w:rPr>
        <w:t xml:space="preserve"> </w:t>
      </w:r>
      <w:r w:rsidRPr="00907A52">
        <w:rPr>
          <w:rFonts w:asciiTheme="minorHAnsi" w:hAnsiTheme="minorHAnsi" w:cstheme="minorHAnsi"/>
          <w:color w:val="auto"/>
          <w:sz w:val="22"/>
          <w:szCs w:val="22"/>
        </w:rPr>
        <w:t>shall (without prejudice to any other</w:t>
      </w:r>
      <w:r w:rsidR="0060689E">
        <w:rPr>
          <w:rFonts w:asciiTheme="minorHAnsi" w:hAnsiTheme="minorHAnsi" w:cstheme="minorHAnsi"/>
          <w:color w:val="auto"/>
          <w:sz w:val="22"/>
          <w:szCs w:val="22"/>
        </w:rPr>
        <w:t xml:space="preserve"> civil remedies available to</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60689E">
        <w:rPr>
          <w:rFonts w:asciiTheme="minorHAnsi" w:hAnsiTheme="minorHAnsi" w:cstheme="minorHAnsi"/>
          <w:color w:val="auto"/>
          <w:sz w:val="22"/>
          <w:szCs w:val="22"/>
        </w:rPr>
        <w:t>)</w:t>
      </w:r>
      <w:r w:rsidRPr="00907A52">
        <w:rPr>
          <w:rFonts w:asciiTheme="minorHAnsi" w:hAnsiTheme="minorHAnsi" w:cstheme="minorHAnsi"/>
          <w:color w:val="auto"/>
          <w:sz w:val="22"/>
          <w:szCs w:val="22"/>
        </w:rPr>
        <w:t xml:space="preserve"> be disqualified.</w:t>
      </w:r>
    </w:p>
    <w:p w:rsidR="007F554F" w:rsidRPr="00907A52" w:rsidRDefault="0093611C" w:rsidP="001C22CF">
      <w:pPr>
        <w:pStyle w:val="Heading2"/>
      </w:pPr>
      <w:bookmarkStart w:id="15" w:name="_Toc533685293"/>
      <w:r w:rsidRPr="00907A52">
        <w:t>14</w:t>
      </w:r>
      <w:r w:rsidR="007F554F" w:rsidRPr="00907A52">
        <w:t>.</w:t>
      </w:r>
      <w:r w:rsidR="007F554F" w:rsidRPr="00907A52">
        <w:tab/>
      </w:r>
      <w:r w:rsidR="00D409E7" w:rsidRPr="0060689E">
        <w:rPr>
          <w:b/>
        </w:rPr>
        <w:t>Tender</w:t>
      </w:r>
      <w:r w:rsidR="007F554F" w:rsidRPr="0060689E">
        <w:rPr>
          <w:b/>
        </w:rPr>
        <w:t xml:space="preserve"> warranties</w:t>
      </w:r>
      <w:bookmarkEnd w:id="15"/>
    </w:p>
    <w:p w:rsidR="007F554F" w:rsidRPr="00907A52" w:rsidRDefault="0024613D" w:rsidP="000D20EF">
      <w:pPr>
        <w:spacing w:after="12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93611C" w:rsidRPr="00907A52">
        <w:rPr>
          <w:rFonts w:asciiTheme="minorHAnsi" w:hAnsiTheme="minorHAnsi" w:cstheme="minorHAnsi"/>
          <w:color w:val="auto"/>
          <w:sz w:val="22"/>
          <w:szCs w:val="22"/>
        </w:rPr>
        <w:t>4</w:t>
      </w:r>
      <w:r w:rsidR="007F554F" w:rsidRPr="00907A52">
        <w:rPr>
          <w:rFonts w:asciiTheme="minorHAnsi" w:hAnsiTheme="minorHAnsi" w:cstheme="minorHAnsi"/>
          <w:color w:val="auto"/>
          <w:sz w:val="22"/>
          <w:szCs w:val="22"/>
        </w:rPr>
        <w:t>.1</w:t>
      </w:r>
      <w:r w:rsidR="007F554F" w:rsidRPr="00907A52">
        <w:rPr>
          <w:rFonts w:asciiTheme="minorHAnsi" w:hAnsiTheme="minorHAnsi" w:cstheme="minorHAnsi"/>
          <w:color w:val="auto"/>
          <w:sz w:val="22"/>
          <w:szCs w:val="22"/>
        </w:rPr>
        <w:tab/>
        <w:t xml:space="preserve">In submitting a </w:t>
      </w:r>
      <w:r w:rsidR="00D409E7" w:rsidRPr="00907A52">
        <w:rPr>
          <w:rFonts w:asciiTheme="minorHAnsi" w:hAnsiTheme="minorHAnsi" w:cstheme="minorHAnsi"/>
          <w:color w:val="auto"/>
          <w:sz w:val="22"/>
          <w:szCs w:val="22"/>
        </w:rPr>
        <w:t>T</w:t>
      </w:r>
      <w:r w:rsidR="007F554F" w:rsidRPr="00907A52">
        <w:rPr>
          <w:rFonts w:asciiTheme="minorHAnsi" w:hAnsiTheme="minorHAnsi" w:cstheme="minorHAnsi"/>
          <w:color w:val="auto"/>
          <w:sz w:val="22"/>
          <w:szCs w:val="22"/>
        </w:rPr>
        <w:t xml:space="preserve">ender </w:t>
      </w:r>
      <w:r w:rsidR="00E33C24" w:rsidRPr="00907A52">
        <w:rPr>
          <w:rFonts w:asciiTheme="minorHAnsi" w:hAnsiTheme="minorHAnsi" w:cstheme="minorHAnsi"/>
          <w:color w:val="auto"/>
          <w:sz w:val="22"/>
          <w:szCs w:val="22"/>
        </w:rPr>
        <w:t xml:space="preserve">the </w:t>
      </w:r>
      <w:r w:rsidR="00D409E7" w:rsidRPr="00907A52">
        <w:rPr>
          <w:rFonts w:asciiTheme="minorHAnsi" w:hAnsiTheme="minorHAnsi" w:cstheme="minorHAnsi"/>
          <w:color w:val="auto"/>
          <w:sz w:val="22"/>
          <w:szCs w:val="22"/>
        </w:rPr>
        <w:t>T</w:t>
      </w:r>
      <w:r w:rsidR="00E33C24" w:rsidRPr="00907A52">
        <w:rPr>
          <w:rFonts w:asciiTheme="minorHAnsi" w:hAnsiTheme="minorHAnsi" w:cstheme="minorHAnsi"/>
          <w:color w:val="auto"/>
          <w:sz w:val="22"/>
          <w:szCs w:val="22"/>
        </w:rPr>
        <w:t>enderer</w:t>
      </w:r>
      <w:r w:rsidR="007F554F" w:rsidRPr="00907A52">
        <w:rPr>
          <w:rFonts w:asciiTheme="minorHAnsi" w:hAnsiTheme="minorHAnsi" w:cstheme="minorHAnsi"/>
          <w:color w:val="auto"/>
          <w:sz w:val="22"/>
          <w:szCs w:val="22"/>
        </w:rPr>
        <w:t xml:space="preserve"> warrants and represents that:</w:t>
      </w:r>
    </w:p>
    <w:p w:rsidR="007F554F" w:rsidRPr="00907A52" w:rsidRDefault="007F554F" w:rsidP="00784F32">
      <w:pPr>
        <w:spacing w:after="120"/>
        <w:ind w:left="1260" w:hanging="54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(a)</w:t>
      </w:r>
      <w:r w:rsidRPr="00907A52">
        <w:rPr>
          <w:rFonts w:asciiTheme="minorHAnsi" w:hAnsiTheme="minorHAnsi" w:cstheme="minorHAnsi"/>
          <w:color w:val="auto"/>
          <w:sz w:val="22"/>
          <w:szCs w:val="22"/>
        </w:rPr>
        <w:tab/>
        <w:t xml:space="preserve">it has complied in all respects with the </w:t>
      </w:r>
      <w:r w:rsidR="00AA6D4A" w:rsidRPr="00907A52">
        <w:rPr>
          <w:rFonts w:asciiTheme="minorHAnsi" w:hAnsiTheme="minorHAnsi" w:cstheme="minorHAnsi"/>
          <w:color w:val="auto"/>
          <w:sz w:val="22"/>
          <w:szCs w:val="22"/>
        </w:rPr>
        <w:t>Invitation to</w:t>
      </w:r>
      <w:r w:rsidRPr="00907A52">
        <w:rPr>
          <w:rFonts w:asciiTheme="minorHAnsi" w:hAnsiTheme="minorHAnsi" w:cstheme="minorHAnsi"/>
          <w:color w:val="auto"/>
          <w:sz w:val="22"/>
          <w:szCs w:val="22"/>
        </w:rPr>
        <w:t xml:space="preserve"> Tender;</w:t>
      </w:r>
    </w:p>
    <w:p w:rsidR="007F554F" w:rsidRPr="00907A52" w:rsidRDefault="007F554F" w:rsidP="00784F32">
      <w:pPr>
        <w:spacing w:after="120"/>
        <w:ind w:left="1260" w:hanging="54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(b)</w:t>
      </w:r>
      <w:r w:rsidRPr="00907A52">
        <w:rPr>
          <w:rFonts w:asciiTheme="minorHAnsi" w:hAnsiTheme="minorHAnsi" w:cstheme="minorHAnsi"/>
          <w:color w:val="auto"/>
          <w:sz w:val="22"/>
          <w:szCs w:val="22"/>
        </w:rPr>
        <w:tab/>
        <w:t>all information, representations and other matters of fact communicated (whether</w:t>
      </w:r>
      <w:r w:rsidR="0060689E">
        <w:rPr>
          <w:rFonts w:asciiTheme="minorHAnsi" w:hAnsiTheme="minorHAnsi" w:cstheme="minorHAnsi"/>
          <w:color w:val="auto"/>
          <w:sz w:val="22"/>
          <w:szCs w:val="22"/>
        </w:rPr>
        <w:t xml:space="preserve"> in writing or otherwise) to</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 by </w:t>
      </w:r>
      <w:r w:rsidR="00E33C24" w:rsidRPr="00907A52">
        <w:rPr>
          <w:rFonts w:asciiTheme="minorHAnsi" w:hAnsiTheme="minorHAnsi" w:cstheme="minorHAnsi"/>
          <w:color w:val="auto"/>
          <w:sz w:val="22"/>
          <w:szCs w:val="22"/>
        </w:rPr>
        <w:t xml:space="preserve">the </w:t>
      </w:r>
      <w:r w:rsidR="00D409E7" w:rsidRPr="00907A52">
        <w:rPr>
          <w:rFonts w:asciiTheme="minorHAnsi" w:hAnsiTheme="minorHAnsi" w:cstheme="minorHAnsi"/>
          <w:color w:val="auto"/>
          <w:sz w:val="22"/>
          <w:szCs w:val="22"/>
        </w:rPr>
        <w:t>Tenderer</w:t>
      </w:r>
      <w:r w:rsidRPr="00907A52">
        <w:rPr>
          <w:rFonts w:asciiTheme="minorHAnsi" w:hAnsiTheme="minorHAnsi" w:cstheme="minorHAnsi"/>
          <w:color w:val="auto"/>
          <w:sz w:val="22"/>
          <w:szCs w:val="22"/>
        </w:rPr>
        <w:t xml:space="preserve"> or its employees in connection with, or arising out of the Tender are true, complete and accurate in all respects;</w:t>
      </w:r>
    </w:p>
    <w:p w:rsidR="007F554F" w:rsidRPr="00907A52" w:rsidRDefault="007F554F" w:rsidP="00784F32">
      <w:pPr>
        <w:spacing w:after="120"/>
        <w:ind w:left="1260" w:hanging="54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(c)</w:t>
      </w:r>
      <w:r w:rsidRPr="00907A52">
        <w:rPr>
          <w:rFonts w:asciiTheme="minorHAnsi" w:hAnsiTheme="minorHAnsi" w:cstheme="minorHAnsi"/>
          <w:color w:val="auto"/>
          <w:sz w:val="22"/>
          <w:szCs w:val="22"/>
        </w:rPr>
        <w:tab/>
        <w:t xml:space="preserve">it had made its own investigations and research, and has satisfied itself in respect </w:t>
      </w:r>
      <w:r w:rsidR="00AA6D4A" w:rsidRPr="00907A52">
        <w:rPr>
          <w:rFonts w:asciiTheme="minorHAnsi" w:hAnsiTheme="minorHAnsi" w:cstheme="minorHAnsi"/>
          <w:color w:val="auto"/>
          <w:sz w:val="22"/>
          <w:szCs w:val="22"/>
        </w:rPr>
        <w:t>of all matters relating to the Invitation to T</w:t>
      </w:r>
      <w:r w:rsidRPr="00907A52">
        <w:rPr>
          <w:rFonts w:asciiTheme="minorHAnsi" w:hAnsiTheme="minorHAnsi" w:cstheme="minorHAnsi"/>
          <w:color w:val="auto"/>
          <w:sz w:val="22"/>
          <w:szCs w:val="22"/>
        </w:rPr>
        <w:t>ender</w:t>
      </w:r>
      <w:r w:rsidR="00AA6D4A" w:rsidRPr="00907A52">
        <w:rPr>
          <w:rFonts w:asciiTheme="minorHAnsi" w:hAnsiTheme="minorHAnsi" w:cstheme="minorHAnsi"/>
          <w:color w:val="auto"/>
          <w:sz w:val="22"/>
          <w:szCs w:val="22"/>
        </w:rPr>
        <w:t xml:space="preserve"> and that it has not submitted the </w:t>
      </w:r>
      <w:r w:rsidR="00D409E7"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 and will not have entered into the Contract in reliance upon any information, representations or assumptions (whether made orally, in writing or otherwise) which may have been made by the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w:t>
      </w:r>
    </w:p>
    <w:p w:rsidR="007F554F" w:rsidRPr="00907A52" w:rsidRDefault="007F554F" w:rsidP="00784F32">
      <w:pPr>
        <w:spacing w:after="120"/>
        <w:ind w:left="1260" w:hanging="54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(d)</w:t>
      </w:r>
      <w:r w:rsidRPr="00907A52">
        <w:rPr>
          <w:rFonts w:asciiTheme="minorHAnsi" w:hAnsiTheme="minorHAnsi" w:cstheme="minorHAnsi"/>
          <w:color w:val="auto"/>
          <w:sz w:val="22"/>
          <w:szCs w:val="22"/>
        </w:rPr>
        <w:tab/>
        <w:t xml:space="preserve">it has full power and authority to enter into the Contract and will if requested </w:t>
      </w:r>
      <w:r w:rsidR="0060689E">
        <w:rPr>
          <w:rFonts w:asciiTheme="minorHAnsi" w:hAnsiTheme="minorHAnsi" w:cstheme="minorHAnsi"/>
          <w:color w:val="auto"/>
          <w:sz w:val="22"/>
          <w:szCs w:val="22"/>
        </w:rPr>
        <w:t xml:space="preserve">produce evidence of such to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w:t>
      </w:r>
    </w:p>
    <w:p w:rsidR="007F554F" w:rsidRPr="00907A52" w:rsidRDefault="007F554F" w:rsidP="00784F32">
      <w:pPr>
        <w:spacing w:after="120"/>
        <w:ind w:left="1259" w:hanging="53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(e)</w:t>
      </w:r>
      <w:r w:rsidRPr="00907A52">
        <w:rPr>
          <w:rFonts w:asciiTheme="minorHAnsi" w:hAnsiTheme="minorHAnsi" w:cstheme="minorHAnsi"/>
          <w:color w:val="auto"/>
          <w:sz w:val="22"/>
          <w:szCs w:val="22"/>
        </w:rPr>
        <w:tab/>
        <w:t>it is of so</w:t>
      </w:r>
      <w:r w:rsidR="00AA6D4A" w:rsidRPr="00907A52">
        <w:rPr>
          <w:rFonts w:asciiTheme="minorHAnsi" w:hAnsiTheme="minorHAnsi" w:cstheme="minorHAnsi"/>
          <w:color w:val="auto"/>
          <w:sz w:val="22"/>
          <w:szCs w:val="22"/>
        </w:rPr>
        <w:t xml:space="preserve">und financial standing and the </w:t>
      </w:r>
      <w:r w:rsidR="00B37DC5" w:rsidRPr="00907A52">
        <w:rPr>
          <w:rFonts w:asciiTheme="minorHAnsi" w:hAnsiTheme="minorHAnsi" w:cstheme="minorHAnsi"/>
          <w:color w:val="auto"/>
          <w:sz w:val="22"/>
          <w:szCs w:val="22"/>
        </w:rPr>
        <w:t>T</w:t>
      </w:r>
      <w:r w:rsidR="00AA6D4A" w:rsidRPr="00907A52">
        <w:rPr>
          <w:rFonts w:asciiTheme="minorHAnsi" w:hAnsiTheme="minorHAnsi" w:cstheme="minorHAnsi"/>
          <w:color w:val="auto"/>
          <w:sz w:val="22"/>
          <w:szCs w:val="22"/>
        </w:rPr>
        <w:t>enderer</w:t>
      </w:r>
      <w:r w:rsidRPr="00907A52">
        <w:rPr>
          <w:rFonts w:asciiTheme="minorHAnsi" w:hAnsiTheme="minorHAnsi" w:cstheme="minorHAnsi"/>
          <w:color w:val="auto"/>
          <w:sz w:val="22"/>
          <w:szCs w:val="22"/>
        </w:rPr>
        <w:t xml:space="preserve"> and its partners, officers and employees are not aware of any circumstances (other than such circumstances as may be disclosed in the accounts or other fina</w:t>
      </w:r>
      <w:r w:rsidR="00AA6D4A" w:rsidRPr="00907A52">
        <w:rPr>
          <w:rFonts w:asciiTheme="minorHAnsi" w:hAnsiTheme="minorHAnsi" w:cstheme="minorHAnsi"/>
          <w:color w:val="auto"/>
          <w:sz w:val="22"/>
          <w:szCs w:val="22"/>
        </w:rPr>
        <w:t xml:space="preserve">ncial statements of the </w:t>
      </w:r>
      <w:r w:rsidR="00B37DC5" w:rsidRPr="00907A52">
        <w:rPr>
          <w:rFonts w:asciiTheme="minorHAnsi" w:hAnsiTheme="minorHAnsi" w:cstheme="minorHAnsi"/>
          <w:color w:val="auto"/>
          <w:sz w:val="22"/>
          <w:szCs w:val="22"/>
        </w:rPr>
        <w:t>T</w:t>
      </w:r>
      <w:r w:rsidR="00AA6D4A" w:rsidRPr="00907A52">
        <w:rPr>
          <w:rFonts w:asciiTheme="minorHAnsi" w:hAnsiTheme="minorHAnsi" w:cstheme="minorHAnsi"/>
          <w:color w:val="auto"/>
          <w:sz w:val="22"/>
          <w:szCs w:val="22"/>
        </w:rPr>
        <w:t>enderer</w:t>
      </w:r>
      <w:r w:rsidRPr="00907A52">
        <w:rPr>
          <w:rFonts w:asciiTheme="minorHAnsi" w:hAnsiTheme="minorHAnsi" w:cstheme="minorHAnsi"/>
          <w:color w:val="auto"/>
          <w:sz w:val="22"/>
          <w:szCs w:val="22"/>
        </w:rPr>
        <w:t xml:space="preserve"> which may adversely affect such financial standing in the future;</w:t>
      </w:r>
    </w:p>
    <w:p w:rsidR="00595424" w:rsidRPr="00907A52" w:rsidRDefault="0024613D" w:rsidP="001C22CF">
      <w:pPr>
        <w:pStyle w:val="Heading2"/>
      </w:pPr>
      <w:bookmarkStart w:id="16" w:name="_Toc533685294"/>
      <w:r w:rsidRPr="00907A52">
        <w:t>1</w:t>
      </w:r>
      <w:r w:rsidR="0093611C" w:rsidRPr="00907A52">
        <w:t>5</w:t>
      </w:r>
      <w:r w:rsidR="00595424" w:rsidRPr="00907A52">
        <w:t>.</w:t>
      </w:r>
      <w:r w:rsidR="00595424" w:rsidRPr="00907A52">
        <w:tab/>
      </w:r>
      <w:r w:rsidR="00595424" w:rsidRPr="0060689E">
        <w:rPr>
          <w:b/>
        </w:rPr>
        <w:t>O</w:t>
      </w:r>
      <w:r w:rsidR="001A3883" w:rsidRPr="0060689E">
        <w:rPr>
          <w:b/>
        </w:rPr>
        <w:t>rdering</w:t>
      </w:r>
      <w:bookmarkEnd w:id="16"/>
    </w:p>
    <w:p w:rsidR="00595424" w:rsidRPr="00907A52" w:rsidRDefault="0093611C" w:rsidP="00771ACD">
      <w:pPr>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15</w:t>
      </w:r>
      <w:r w:rsidR="001A3883" w:rsidRPr="00907A52">
        <w:rPr>
          <w:rFonts w:asciiTheme="minorHAnsi" w:hAnsiTheme="minorHAnsi" w:cstheme="minorHAnsi"/>
          <w:color w:val="auto"/>
          <w:sz w:val="22"/>
          <w:szCs w:val="22"/>
        </w:rPr>
        <w:t>.1</w:t>
      </w:r>
      <w:r w:rsidR="001A3883" w:rsidRPr="00907A52">
        <w:rPr>
          <w:rFonts w:asciiTheme="minorHAnsi" w:hAnsiTheme="minorHAnsi" w:cstheme="minorHAnsi"/>
          <w:color w:val="auto"/>
          <w:sz w:val="22"/>
          <w:szCs w:val="22"/>
        </w:rPr>
        <w:tab/>
      </w:r>
      <w:r w:rsidR="00E33C24" w:rsidRPr="00907A52">
        <w:rPr>
          <w:rFonts w:asciiTheme="minorHAnsi" w:hAnsiTheme="minorHAnsi" w:cstheme="minorHAnsi"/>
          <w:color w:val="auto"/>
          <w:sz w:val="22"/>
          <w:szCs w:val="22"/>
        </w:rPr>
        <w:t xml:space="preserve">The </w:t>
      </w:r>
      <w:r w:rsidR="006A12C5" w:rsidRPr="00907A52">
        <w:rPr>
          <w:rFonts w:asciiTheme="minorHAnsi" w:hAnsiTheme="minorHAnsi" w:cstheme="minorHAnsi"/>
          <w:color w:val="auto"/>
          <w:sz w:val="22"/>
          <w:szCs w:val="22"/>
        </w:rPr>
        <w:t>Successful Tenderer</w:t>
      </w:r>
      <w:r w:rsidR="00595424" w:rsidRPr="00907A52">
        <w:rPr>
          <w:rFonts w:asciiTheme="minorHAnsi" w:hAnsiTheme="minorHAnsi" w:cstheme="minorHAnsi"/>
          <w:color w:val="auto"/>
          <w:sz w:val="22"/>
          <w:szCs w:val="22"/>
        </w:rPr>
        <w:t xml:space="preserve"> must be able to receive orders by </w:t>
      </w:r>
      <w:r w:rsidR="00864CA5" w:rsidRPr="00907A52">
        <w:rPr>
          <w:rFonts w:asciiTheme="minorHAnsi" w:hAnsiTheme="minorHAnsi" w:cstheme="minorHAnsi"/>
          <w:color w:val="auto"/>
          <w:sz w:val="22"/>
          <w:szCs w:val="22"/>
        </w:rPr>
        <w:t>electronic means (South East Business Portal or email)</w:t>
      </w:r>
      <w:r w:rsidR="001A3883" w:rsidRPr="00907A52">
        <w:rPr>
          <w:rFonts w:asciiTheme="minorHAnsi" w:hAnsiTheme="minorHAnsi" w:cstheme="minorHAnsi"/>
          <w:color w:val="auto"/>
          <w:sz w:val="22"/>
          <w:szCs w:val="22"/>
        </w:rPr>
        <w:t xml:space="preserve"> </w:t>
      </w:r>
      <w:r w:rsidR="00595424" w:rsidRPr="00907A52">
        <w:rPr>
          <w:rFonts w:asciiTheme="minorHAnsi" w:hAnsiTheme="minorHAnsi" w:cstheme="minorHAnsi"/>
          <w:color w:val="auto"/>
          <w:sz w:val="22"/>
          <w:szCs w:val="22"/>
        </w:rPr>
        <w:t xml:space="preserve">at the start of the </w:t>
      </w:r>
      <w:r w:rsidR="00B37DC5" w:rsidRPr="00907A52">
        <w:rPr>
          <w:rFonts w:asciiTheme="minorHAnsi" w:hAnsiTheme="minorHAnsi" w:cstheme="minorHAnsi"/>
          <w:color w:val="auto"/>
          <w:sz w:val="22"/>
          <w:szCs w:val="22"/>
        </w:rPr>
        <w:t>C</w:t>
      </w:r>
      <w:r w:rsidR="00595424" w:rsidRPr="00907A52">
        <w:rPr>
          <w:rFonts w:asciiTheme="minorHAnsi" w:hAnsiTheme="minorHAnsi" w:cstheme="minorHAnsi"/>
          <w:color w:val="auto"/>
          <w:sz w:val="22"/>
          <w:szCs w:val="22"/>
        </w:rPr>
        <w:t>ontract.</w:t>
      </w:r>
    </w:p>
    <w:p w:rsidR="00243C8D" w:rsidRPr="00907A52" w:rsidRDefault="00243C8D" w:rsidP="00243C8D">
      <w:pPr>
        <w:tabs>
          <w:tab w:val="left" w:pos="1440"/>
        </w:tabs>
        <w:ind w:left="720" w:hanging="720"/>
        <w:jc w:val="both"/>
        <w:rPr>
          <w:rFonts w:asciiTheme="minorHAnsi" w:hAnsiTheme="minorHAnsi" w:cstheme="minorHAnsi"/>
          <w:color w:val="auto"/>
          <w:sz w:val="22"/>
          <w:szCs w:val="22"/>
        </w:rPr>
      </w:pPr>
    </w:p>
    <w:p w:rsidR="00595424" w:rsidRPr="00907A52" w:rsidRDefault="0093611C" w:rsidP="001C22CF">
      <w:pPr>
        <w:pStyle w:val="Heading2"/>
      </w:pPr>
      <w:bookmarkStart w:id="17" w:name="_Toc533685295"/>
      <w:r w:rsidRPr="00907A52">
        <w:t>16</w:t>
      </w:r>
      <w:r w:rsidR="00595424" w:rsidRPr="00907A52">
        <w:t>.</w:t>
      </w:r>
      <w:r w:rsidR="00595424" w:rsidRPr="00907A52">
        <w:tab/>
      </w:r>
      <w:r w:rsidR="00595424" w:rsidRPr="0060689E">
        <w:rPr>
          <w:b/>
        </w:rPr>
        <w:t>P</w:t>
      </w:r>
      <w:r w:rsidR="001A3883" w:rsidRPr="0060689E">
        <w:rPr>
          <w:b/>
        </w:rPr>
        <w:t>ayment</w:t>
      </w:r>
      <w:bookmarkEnd w:id="17"/>
    </w:p>
    <w:p w:rsidR="00595424" w:rsidRPr="00907A52" w:rsidRDefault="0093611C" w:rsidP="00771ACD">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16</w:t>
      </w:r>
      <w:r w:rsidR="0060689E">
        <w:rPr>
          <w:rFonts w:asciiTheme="minorHAnsi" w:hAnsiTheme="minorHAnsi" w:cstheme="minorHAnsi"/>
          <w:color w:val="auto"/>
          <w:sz w:val="22"/>
          <w:szCs w:val="22"/>
        </w:rPr>
        <w:t>.1</w:t>
      </w:r>
      <w:r w:rsidR="0060689E">
        <w:rPr>
          <w:rFonts w:asciiTheme="minorHAnsi" w:hAnsiTheme="minorHAnsi" w:cstheme="minorHAnsi"/>
          <w:color w:val="auto"/>
          <w:sz w:val="22"/>
          <w:szCs w:val="22"/>
        </w:rPr>
        <w:tab/>
        <w:t xml:space="preserve">Payment shall be made by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to the </w:t>
      </w:r>
      <w:r w:rsidR="006A12C5" w:rsidRPr="00907A52">
        <w:rPr>
          <w:rFonts w:asciiTheme="minorHAnsi" w:hAnsiTheme="minorHAnsi" w:cstheme="minorHAnsi"/>
          <w:color w:val="auto"/>
          <w:sz w:val="22"/>
          <w:szCs w:val="22"/>
        </w:rPr>
        <w:t>Successful Tenderer</w:t>
      </w:r>
      <w:r w:rsidR="00595424" w:rsidRPr="00907A52">
        <w:rPr>
          <w:rFonts w:asciiTheme="minorHAnsi" w:hAnsiTheme="minorHAnsi" w:cstheme="minorHAnsi"/>
          <w:color w:val="auto"/>
          <w:sz w:val="22"/>
          <w:szCs w:val="22"/>
        </w:rPr>
        <w:t xml:space="preserve"> i</w:t>
      </w:r>
      <w:r w:rsidR="001A3883" w:rsidRPr="00907A52">
        <w:rPr>
          <w:rFonts w:asciiTheme="minorHAnsi" w:hAnsiTheme="minorHAnsi" w:cstheme="minorHAnsi"/>
          <w:color w:val="auto"/>
          <w:sz w:val="22"/>
          <w:szCs w:val="22"/>
        </w:rPr>
        <w:t>n acco</w:t>
      </w:r>
      <w:r w:rsidR="00887689" w:rsidRPr="00907A52">
        <w:rPr>
          <w:rFonts w:asciiTheme="minorHAnsi" w:hAnsiTheme="minorHAnsi" w:cstheme="minorHAnsi"/>
          <w:color w:val="auto"/>
          <w:sz w:val="22"/>
          <w:szCs w:val="22"/>
        </w:rPr>
        <w:t xml:space="preserve">rdance with the </w:t>
      </w:r>
      <w:r w:rsidR="002100E6" w:rsidRPr="00907A52">
        <w:rPr>
          <w:rFonts w:asciiTheme="minorHAnsi" w:hAnsiTheme="minorHAnsi" w:cstheme="minorHAnsi"/>
          <w:color w:val="auto"/>
          <w:sz w:val="22"/>
          <w:szCs w:val="22"/>
        </w:rPr>
        <w:t xml:space="preserve">Specification and the </w:t>
      </w:r>
      <w:r w:rsidR="00887689" w:rsidRPr="00907A52">
        <w:rPr>
          <w:rFonts w:asciiTheme="minorHAnsi" w:hAnsiTheme="minorHAnsi" w:cstheme="minorHAnsi"/>
          <w:color w:val="auto"/>
          <w:sz w:val="22"/>
          <w:szCs w:val="22"/>
        </w:rPr>
        <w:t>Contract Terms and</w:t>
      </w:r>
      <w:r w:rsidR="001A3883" w:rsidRPr="00907A52">
        <w:rPr>
          <w:rFonts w:asciiTheme="minorHAnsi" w:hAnsiTheme="minorHAnsi" w:cstheme="minorHAnsi"/>
          <w:color w:val="auto"/>
          <w:sz w:val="22"/>
          <w:szCs w:val="22"/>
        </w:rPr>
        <w:t xml:space="preserve"> Conditions</w:t>
      </w:r>
      <w:r w:rsidR="00595424" w:rsidRPr="00907A52">
        <w:rPr>
          <w:rFonts w:asciiTheme="minorHAnsi" w:hAnsiTheme="minorHAnsi" w:cstheme="minorHAnsi"/>
          <w:color w:val="auto"/>
          <w:sz w:val="22"/>
          <w:szCs w:val="22"/>
        </w:rPr>
        <w:t>.</w:t>
      </w:r>
    </w:p>
    <w:p w:rsidR="00595424" w:rsidRPr="00907A52" w:rsidRDefault="0093611C" w:rsidP="00AA6D4A">
      <w:pPr>
        <w:tabs>
          <w:tab w:val="left" w:pos="72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16</w:t>
      </w:r>
      <w:r w:rsidR="001A3883" w:rsidRPr="00907A52">
        <w:rPr>
          <w:rFonts w:asciiTheme="minorHAnsi" w:hAnsiTheme="minorHAnsi" w:cstheme="minorHAnsi"/>
          <w:color w:val="auto"/>
          <w:sz w:val="22"/>
          <w:szCs w:val="22"/>
        </w:rPr>
        <w:t>.2</w:t>
      </w:r>
      <w:r w:rsidR="001A3883" w:rsidRPr="00907A52">
        <w:rPr>
          <w:rFonts w:asciiTheme="minorHAnsi" w:hAnsiTheme="minorHAnsi" w:cstheme="minorHAnsi"/>
          <w:color w:val="auto"/>
          <w:sz w:val="22"/>
          <w:szCs w:val="22"/>
        </w:rPr>
        <w:tab/>
        <w:t xml:space="preserve">The </w:t>
      </w:r>
      <w:r w:rsidR="00CE300D">
        <w:rPr>
          <w:rFonts w:asciiTheme="minorHAnsi" w:hAnsiTheme="minorHAnsi" w:cstheme="minorHAnsi"/>
          <w:color w:val="auto"/>
          <w:sz w:val="22"/>
          <w:szCs w:val="22"/>
        </w:rPr>
        <w:t>OCHL</w:t>
      </w:r>
      <w:r w:rsidR="001A3883" w:rsidRPr="00907A52">
        <w:rPr>
          <w:rFonts w:asciiTheme="minorHAnsi" w:hAnsiTheme="minorHAnsi" w:cstheme="minorHAnsi"/>
          <w:color w:val="auto"/>
          <w:sz w:val="22"/>
          <w:szCs w:val="22"/>
        </w:rPr>
        <w:t>’s Constitution does not permit payments being made in advance.</w:t>
      </w:r>
    </w:p>
    <w:p w:rsidR="000610CE" w:rsidRPr="00907A52" w:rsidRDefault="000610CE" w:rsidP="00243C8D">
      <w:pPr>
        <w:tabs>
          <w:tab w:val="left" w:pos="720"/>
        </w:tabs>
        <w:ind w:left="720" w:hanging="720"/>
        <w:jc w:val="both"/>
        <w:rPr>
          <w:rFonts w:asciiTheme="minorHAnsi" w:hAnsiTheme="minorHAnsi" w:cstheme="minorHAnsi"/>
          <w:sz w:val="22"/>
          <w:szCs w:val="22"/>
        </w:rPr>
      </w:pPr>
    </w:p>
    <w:p w:rsidR="002168D6" w:rsidRPr="00907A52" w:rsidRDefault="000B2536" w:rsidP="001C22CF">
      <w:pPr>
        <w:pStyle w:val="Heading2"/>
      </w:pPr>
      <w:bookmarkStart w:id="18" w:name="_Toc533685296"/>
      <w:r w:rsidRPr="00907A52">
        <w:t>1</w:t>
      </w:r>
      <w:r w:rsidR="00AA6D4A" w:rsidRPr="00907A52">
        <w:t>7</w:t>
      </w:r>
      <w:r w:rsidR="00595424" w:rsidRPr="00907A52">
        <w:t>.</w:t>
      </w:r>
      <w:r w:rsidR="00595424" w:rsidRPr="00907A52">
        <w:tab/>
      </w:r>
      <w:r w:rsidR="00595424" w:rsidRPr="0060689E">
        <w:rPr>
          <w:b/>
        </w:rPr>
        <w:t>T</w:t>
      </w:r>
      <w:r w:rsidRPr="0060689E">
        <w:rPr>
          <w:b/>
        </w:rPr>
        <w:t>ender evaluation</w:t>
      </w:r>
      <w:bookmarkEnd w:id="18"/>
    </w:p>
    <w:p w:rsidR="00595424" w:rsidRPr="00907A52" w:rsidRDefault="001E57B9" w:rsidP="00AD62DD">
      <w:pPr>
        <w:tabs>
          <w:tab w:val="left" w:pos="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AA6D4A" w:rsidRPr="00907A52">
        <w:rPr>
          <w:rFonts w:asciiTheme="minorHAnsi" w:hAnsiTheme="minorHAnsi" w:cstheme="minorHAnsi"/>
          <w:color w:val="auto"/>
          <w:sz w:val="22"/>
          <w:szCs w:val="22"/>
        </w:rPr>
        <w:t>7</w:t>
      </w:r>
      <w:r w:rsidR="002663E6" w:rsidRPr="00907A52">
        <w:rPr>
          <w:rFonts w:asciiTheme="minorHAnsi" w:hAnsiTheme="minorHAnsi" w:cstheme="minorHAnsi"/>
          <w:color w:val="auto"/>
          <w:sz w:val="22"/>
          <w:szCs w:val="22"/>
        </w:rPr>
        <w:t>.1</w:t>
      </w:r>
      <w:r w:rsidR="002663E6" w:rsidRPr="00907A52">
        <w:rPr>
          <w:rFonts w:asciiTheme="minorHAnsi" w:hAnsiTheme="minorHAnsi" w:cstheme="minorHAnsi"/>
          <w:color w:val="auto"/>
          <w:sz w:val="22"/>
          <w:szCs w:val="22"/>
        </w:rPr>
        <w:tab/>
        <w:t xml:space="preserve">In evaluating the </w:t>
      </w:r>
      <w:r w:rsidR="006A12C5" w:rsidRPr="00907A52">
        <w:rPr>
          <w:rFonts w:asciiTheme="minorHAnsi" w:hAnsiTheme="minorHAnsi" w:cstheme="minorHAnsi"/>
          <w:color w:val="auto"/>
          <w:sz w:val="22"/>
          <w:szCs w:val="22"/>
        </w:rPr>
        <w:t>T</w:t>
      </w:r>
      <w:r w:rsidR="0060689E">
        <w:rPr>
          <w:rFonts w:asciiTheme="minorHAnsi" w:hAnsiTheme="minorHAnsi" w:cstheme="minorHAnsi"/>
          <w:color w:val="auto"/>
          <w:sz w:val="22"/>
          <w:szCs w:val="22"/>
        </w:rPr>
        <w:t xml:space="preserve">enders </w:t>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 xml:space="preserve"> shall be seeking to ensure that it secures the most economically advantageous means of the supply and procurement, that is to say, an appropriate level of quality of service delivery and financial performance</w:t>
      </w:r>
      <w:r w:rsidR="002663E6" w:rsidRPr="00907A52">
        <w:rPr>
          <w:rFonts w:asciiTheme="minorHAnsi" w:hAnsiTheme="minorHAnsi" w:cstheme="minorHAnsi"/>
          <w:color w:val="auto"/>
          <w:sz w:val="22"/>
          <w:szCs w:val="22"/>
        </w:rPr>
        <w:t xml:space="preserve"> from </w:t>
      </w:r>
      <w:r w:rsidR="00E33C24" w:rsidRPr="00907A52">
        <w:rPr>
          <w:rFonts w:asciiTheme="minorHAnsi" w:hAnsiTheme="minorHAnsi" w:cstheme="minorHAnsi"/>
          <w:color w:val="auto"/>
          <w:sz w:val="22"/>
          <w:szCs w:val="22"/>
        </w:rPr>
        <w:t xml:space="preserve">the </w:t>
      </w:r>
      <w:r w:rsidR="006A12C5" w:rsidRPr="00907A52">
        <w:rPr>
          <w:rFonts w:asciiTheme="minorHAnsi" w:hAnsiTheme="minorHAnsi" w:cstheme="minorHAnsi"/>
          <w:color w:val="auto"/>
          <w:sz w:val="22"/>
          <w:szCs w:val="22"/>
        </w:rPr>
        <w:t>Successful Tenderer</w:t>
      </w:r>
      <w:r w:rsidRPr="00907A52">
        <w:rPr>
          <w:rFonts w:asciiTheme="minorHAnsi" w:hAnsiTheme="minorHAnsi" w:cstheme="minorHAnsi"/>
          <w:color w:val="auto"/>
          <w:sz w:val="22"/>
          <w:szCs w:val="22"/>
        </w:rPr>
        <w:t xml:space="preserve"> as well as</w:t>
      </w:r>
      <w:r w:rsidR="00595424" w:rsidRPr="00907A52">
        <w:rPr>
          <w:rFonts w:asciiTheme="minorHAnsi" w:hAnsiTheme="minorHAnsi" w:cstheme="minorHAnsi"/>
          <w:color w:val="auto"/>
          <w:sz w:val="22"/>
          <w:szCs w:val="22"/>
        </w:rPr>
        <w:t xml:space="preserve"> including continuous improvement</w:t>
      </w:r>
      <w:r w:rsidR="002663E6" w:rsidRPr="00907A52">
        <w:rPr>
          <w:rFonts w:asciiTheme="minorHAnsi" w:hAnsiTheme="minorHAnsi" w:cstheme="minorHAnsi"/>
          <w:color w:val="auto"/>
          <w:sz w:val="22"/>
          <w:szCs w:val="22"/>
        </w:rPr>
        <w:t>.</w:t>
      </w:r>
    </w:p>
    <w:p w:rsidR="00595424" w:rsidRPr="00907A52" w:rsidRDefault="00595424" w:rsidP="00AD62DD">
      <w:pPr>
        <w:tabs>
          <w:tab w:val="left" w:pos="0"/>
        </w:tabs>
        <w:spacing w:after="240"/>
        <w:ind w:left="720" w:hanging="7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AA6D4A" w:rsidRPr="00907A52">
        <w:rPr>
          <w:rFonts w:asciiTheme="minorHAnsi" w:hAnsiTheme="minorHAnsi" w:cstheme="minorHAnsi"/>
          <w:color w:val="auto"/>
          <w:sz w:val="22"/>
          <w:szCs w:val="22"/>
        </w:rPr>
        <w:t>7</w:t>
      </w:r>
      <w:r w:rsidRPr="00907A52">
        <w:rPr>
          <w:rFonts w:asciiTheme="minorHAnsi" w:hAnsiTheme="minorHAnsi" w:cstheme="minorHAnsi"/>
          <w:color w:val="auto"/>
          <w:sz w:val="22"/>
          <w:szCs w:val="22"/>
        </w:rPr>
        <w:t>.2</w:t>
      </w:r>
      <w:r w:rsidRPr="00907A52">
        <w:rPr>
          <w:rFonts w:asciiTheme="minorHAnsi" w:hAnsiTheme="minorHAnsi" w:cstheme="minorHAnsi"/>
          <w:color w:val="auto"/>
          <w:sz w:val="22"/>
          <w:szCs w:val="22"/>
        </w:rPr>
        <w:tab/>
      </w:r>
      <w:r w:rsidR="00CE300D">
        <w:rPr>
          <w:rFonts w:asciiTheme="minorHAnsi" w:hAnsiTheme="minorHAnsi" w:cstheme="minorHAnsi"/>
          <w:color w:val="auto"/>
          <w:sz w:val="22"/>
          <w:szCs w:val="22"/>
        </w:rPr>
        <w:t>OCHL</w:t>
      </w:r>
      <w:r w:rsidR="00825E3B" w:rsidRPr="00907A52">
        <w:rPr>
          <w:rFonts w:asciiTheme="minorHAnsi" w:hAnsiTheme="minorHAnsi" w:cstheme="minorHAnsi"/>
          <w:color w:val="auto"/>
          <w:sz w:val="22"/>
          <w:szCs w:val="22"/>
        </w:rPr>
        <w:t xml:space="preserve"> has determined the applicable financial and technical </w:t>
      </w:r>
      <w:r w:rsidR="006A12C5" w:rsidRPr="00907A52">
        <w:rPr>
          <w:rFonts w:asciiTheme="minorHAnsi" w:hAnsiTheme="minorHAnsi" w:cstheme="minorHAnsi"/>
          <w:color w:val="auto"/>
          <w:sz w:val="22"/>
          <w:szCs w:val="22"/>
        </w:rPr>
        <w:t>C</w:t>
      </w:r>
      <w:r w:rsidR="00825E3B" w:rsidRPr="00907A52">
        <w:rPr>
          <w:rFonts w:asciiTheme="minorHAnsi" w:hAnsiTheme="minorHAnsi" w:cstheme="minorHAnsi"/>
          <w:color w:val="auto"/>
          <w:sz w:val="22"/>
          <w:szCs w:val="22"/>
        </w:rPr>
        <w:t xml:space="preserve">ontract evaluation criteria. In essence, </w:t>
      </w:r>
      <w:r w:rsidR="006A12C5" w:rsidRPr="00907A52">
        <w:rPr>
          <w:rFonts w:asciiTheme="minorHAnsi" w:hAnsiTheme="minorHAnsi" w:cstheme="minorHAnsi"/>
          <w:color w:val="auto"/>
          <w:sz w:val="22"/>
          <w:szCs w:val="22"/>
        </w:rPr>
        <w:t>T</w:t>
      </w:r>
      <w:r w:rsidR="00825E3B" w:rsidRPr="00907A52">
        <w:rPr>
          <w:rFonts w:asciiTheme="minorHAnsi" w:hAnsiTheme="minorHAnsi" w:cstheme="minorHAnsi"/>
          <w:color w:val="auto"/>
          <w:sz w:val="22"/>
          <w:szCs w:val="22"/>
        </w:rPr>
        <w:t>enderers</w:t>
      </w:r>
      <w:r w:rsidRPr="00907A52">
        <w:rPr>
          <w:rFonts w:asciiTheme="minorHAnsi" w:hAnsiTheme="minorHAnsi" w:cstheme="minorHAnsi"/>
          <w:color w:val="auto"/>
          <w:sz w:val="22"/>
          <w:szCs w:val="22"/>
        </w:rPr>
        <w:t xml:space="preserve"> must demonstrate that they are technically and operationally competent and able to meet the </w:t>
      </w:r>
      <w:r w:rsidR="001E57B9" w:rsidRPr="00907A52">
        <w:rPr>
          <w:rFonts w:asciiTheme="minorHAnsi" w:hAnsiTheme="minorHAnsi" w:cstheme="minorHAnsi"/>
          <w:color w:val="auto"/>
          <w:sz w:val="22"/>
          <w:szCs w:val="22"/>
        </w:rPr>
        <w:t>Specification</w:t>
      </w:r>
      <w:r w:rsidRPr="00907A52">
        <w:rPr>
          <w:rFonts w:asciiTheme="minorHAnsi" w:hAnsiTheme="minorHAnsi" w:cstheme="minorHAnsi"/>
          <w:color w:val="auto"/>
          <w:sz w:val="22"/>
          <w:szCs w:val="22"/>
        </w:rPr>
        <w:t>, as a minimum requirement, as well as offering a financ</w:t>
      </w:r>
      <w:r w:rsidR="0060689E">
        <w:rPr>
          <w:rFonts w:asciiTheme="minorHAnsi" w:hAnsiTheme="minorHAnsi" w:cstheme="minorHAnsi"/>
          <w:color w:val="auto"/>
          <w:sz w:val="22"/>
          <w:szCs w:val="22"/>
        </w:rPr>
        <w:t>ially attractive package for</w:t>
      </w:r>
      <w:r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w:t>
      </w:r>
    </w:p>
    <w:p w:rsidR="000A7979" w:rsidRPr="00907A52" w:rsidRDefault="001E57B9" w:rsidP="00AD62DD">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lastRenderedPageBreak/>
        <w:t>1</w:t>
      </w:r>
      <w:r w:rsidR="00AA6D4A" w:rsidRPr="00907A52">
        <w:rPr>
          <w:rFonts w:asciiTheme="minorHAnsi" w:hAnsiTheme="minorHAnsi" w:cstheme="minorHAnsi"/>
          <w:color w:val="auto"/>
          <w:sz w:val="22"/>
          <w:szCs w:val="22"/>
        </w:rPr>
        <w:t>7</w:t>
      </w:r>
      <w:r w:rsidR="0060689E">
        <w:rPr>
          <w:rFonts w:asciiTheme="minorHAnsi" w:hAnsiTheme="minorHAnsi" w:cstheme="minorHAnsi"/>
          <w:color w:val="auto"/>
          <w:sz w:val="22"/>
          <w:szCs w:val="22"/>
        </w:rPr>
        <w:t>.3</w:t>
      </w:r>
      <w:r w:rsidR="0060689E">
        <w:rPr>
          <w:rFonts w:asciiTheme="minorHAnsi" w:hAnsiTheme="minorHAnsi" w:cstheme="minorHAnsi"/>
          <w:color w:val="auto"/>
          <w:sz w:val="22"/>
          <w:szCs w:val="22"/>
        </w:rPr>
        <w:tab/>
      </w:r>
      <w:r w:rsidR="00CE300D">
        <w:rPr>
          <w:rFonts w:asciiTheme="minorHAnsi" w:hAnsiTheme="minorHAnsi" w:cstheme="minorHAnsi"/>
          <w:color w:val="auto"/>
          <w:sz w:val="22"/>
          <w:szCs w:val="22"/>
        </w:rPr>
        <w:t>OCHL</w:t>
      </w:r>
      <w:r w:rsidR="00595424" w:rsidRPr="00907A52">
        <w:rPr>
          <w:rFonts w:asciiTheme="minorHAnsi" w:hAnsiTheme="minorHAnsi" w:cstheme="minorHAnsi"/>
          <w:color w:val="auto"/>
          <w:sz w:val="22"/>
          <w:szCs w:val="22"/>
        </w:rPr>
        <w:t>’s considerations will include the m</w:t>
      </w:r>
      <w:r w:rsidR="002663E6" w:rsidRPr="00907A52">
        <w:rPr>
          <w:rFonts w:asciiTheme="minorHAnsi" w:hAnsiTheme="minorHAnsi" w:cstheme="minorHAnsi"/>
          <w:color w:val="auto"/>
          <w:sz w:val="22"/>
          <w:szCs w:val="22"/>
        </w:rPr>
        <w:t xml:space="preserve">erits and capacity of the </w:t>
      </w:r>
      <w:r w:rsidR="006A12C5" w:rsidRPr="00907A52">
        <w:rPr>
          <w:rFonts w:asciiTheme="minorHAnsi" w:hAnsiTheme="minorHAnsi" w:cstheme="minorHAnsi"/>
          <w:color w:val="auto"/>
          <w:sz w:val="22"/>
          <w:szCs w:val="22"/>
        </w:rPr>
        <w:t>T</w:t>
      </w:r>
      <w:r w:rsidR="00595424" w:rsidRPr="00907A52">
        <w:rPr>
          <w:rFonts w:asciiTheme="minorHAnsi" w:hAnsiTheme="minorHAnsi" w:cstheme="minorHAnsi"/>
          <w:color w:val="auto"/>
          <w:sz w:val="22"/>
          <w:szCs w:val="22"/>
        </w:rPr>
        <w:t>enderer’s services offered, to inc</w:t>
      </w:r>
      <w:r w:rsidRPr="00907A52">
        <w:rPr>
          <w:rFonts w:asciiTheme="minorHAnsi" w:hAnsiTheme="minorHAnsi" w:cstheme="minorHAnsi"/>
          <w:color w:val="auto"/>
          <w:sz w:val="22"/>
          <w:szCs w:val="22"/>
        </w:rPr>
        <w:t xml:space="preserve">lude the ability to fulfil the </w:t>
      </w:r>
      <w:r w:rsidR="00AD62DD" w:rsidRPr="00907A52">
        <w:rPr>
          <w:rFonts w:asciiTheme="minorHAnsi" w:hAnsiTheme="minorHAnsi" w:cstheme="minorHAnsi"/>
          <w:color w:val="auto"/>
          <w:sz w:val="22"/>
          <w:szCs w:val="22"/>
        </w:rPr>
        <w:t>Contract</w:t>
      </w:r>
      <w:r w:rsidR="00887689" w:rsidRPr="00907A52">
        <w:rPr>
          <w:rFonts w:asciiTheme="minorHAnsi" w:hAnsiTheme="minorHAnsi" w:cstheme="minorHAnsi"/>
          <w:color w:val="auto"/>
          <w:sz w:val="22"/>
          <w:szCs w:val="22"/>
        </w:rPr>
        <w:t xml:space="preserve"> Terms and</w:t>
      </w:r>
      <w:r w:rsidR="00AD62DD" w:rsidRPr="00907A52">
        <w:rPr>
          <w:rFonts w:asciiTheme="minorHAnsi" w:hAnsiTheme="minorHAnsi" w:cstheme="minorHAnsi"/>
          <w:color w:val="auto"/>
          <w:sz w:val="22"/>
          <w:szCs w:val="22"/>
        </w:rPr>
        <w:t xml:space="preserve"> Conditions and </w:t>
      </w:r>
      <w:r w:rsidRPr="00907A52">
        <w:rPr>
          <w:rFonts w:asciiTheme="minorHAnsi" w:hAnsiTheme="minorHAnsi" w:cstheme="minorHAnsi"/>
          <w:color w:val="auto"/>
          <w:sz w:val="22"/>
          <w:szCs w:val="22"/>
        </w:rPr>
        <w:t>S</w:t>
      </w:r>
      <w:r w:rsidR="00595424" w:rsidRPr="00907A52">
        <w:rPr>
          <w:rFonts w:asciiTheme="minorHAnsi" w:hAnsiTheme="minorHAnsi" w:cstheme="minorHAnsi"/>
          <w:color w:val="auto"/>
          <w:sz w:val="22"/>
          <w:szCs w:val="22"/>
        </w:rPr>
        <w:t>pecification requirements</w:t>
      </w:r>
      <w:r w:rsidR="00AD62DD" w:rsidRPr="00907A52">
        <w:rPr>
          <w:rFonts w:asciiTheme="minorHAnsi" w:hAnsiTheme="minorHAnsi" w:cstheme="minorHAnsi"/>
          <w:color w:val="auto"/>
          <w:sz w:val="22"/>
          <w:szCs w:val="22"/>
        </w:rPr>
        <w:t>.</w:t>
      </w:r>
      <w:r w:rsidR="000A7979" w:rsidRPr="00907A52">
        <w:rPr>
          <w:rFonts w:asciiTheme="minorHAnsi" w:hAnsiTheme="minorHAnsi" w:cstheme="minorHAnsi"/>
          <w:color w:val="auto"/>
          <w:sz w:val="22"/>
          <w:szCs w:val="22"/>
        </w:rPr>
        <w:t xml:space="preserve"> </w:t>
      </w:r>
    </w:p>
    <w:p w:rsidR="000A7979" w:rsidRPr="00907A52" w:rsidRDefault="000A7979" w:rsidP="00AD62DD">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AA6D4A" w:rsidRPr="00907A52">
        <w:rPr>
          <w:rFonts w:asciiTheme="minorHAnsi" w:hAnsiTheme="minorHAnsi" w:cstheme="minorHAnsi"/>
          <w:color w:val="auto"/>
          <w:sz w:val="22"/>
          <w:szCs w:val="22"/>
        </w:rPr>
        <w:t>7</w:t>
      </w:r>
      <w:r w:rsidRPr="00907A52">
        <w:rPr>
          <w:rFonts w:asciiTheme="minorHAnsi" w:hAnsiTheme="minorHAnsi" w:cstheme="minorHAnsi"/>
          <w:color w:val="auto"/>
          <w:sz w:val="22"/>
          <w:szCs w:val="22"/>
        </w:rPr>
        <w:t>.4</w:t>
      </w:r>
      <w:r w:rsidRPr="00907A52">
        <w:rPr>
          <w:rFonts w:asciiTheme="minorHAnsi" w:hAnsiTheme="minorHAnsi" w:cstheme="minorHAnsi"/>
          <w:color w:val="auto"/>
          <w:sz w:val="22"/>
          <w:szCs w:val="22"/>
        </w:rPr>
        <w:tab/>
      </w:r>
      <w:r w:rsidR="00825E3B" w:rsidRPr="00907A52">
        <w:rPr>
          <w:rFonts w:asciiTheme="minorHAnsi" w:hAnsiTheme="minorHAnsi" w:cstheme="minorHAnsi"/>
          <w:color w:val="auto"/>
          <w:sz w:val="22"/>
          <w:szCs w:val="22"/>
        </w:rPr>
        <w:t>Tenderers</w:t>
      </w:r>
      <w:r w:rsidRPr="00907A52">
        <w:rPr>
          <w:rFonts w:asciiTheme="minorHAnsi" w:hAnsiTheme="minorHAnsi" w:cstheme="minorHAnsi"/>
          <w:color w:val="auto"/>
          <w:sz w:val="22"/>
          <w:szCs w:val="22"/>
        </w:rPr>
        <w:t xml:space="preserve"> should note that regardless of a </w:t>
      </w:r>
      <w:r w:rsidR="006A12C5" w:rsidRPr="00907A52">
        <w:rPr>
          <w:rFonts w:asciiTheme="minorHAnsi" w:hAnsiTheme="minorHAnsi" w:cstheme="minorHAnsi"/>
          <w:color w:val="auto"/>
          <w:sz w:val="22"/>
          <w:szCs w:val="22"/>
        </w:rPr>
        <w:t>T</w:t>
      </w:r>
      <w:r w:rsidR="00A65A78" w:rsidRPr="00907A52">
        <w:rPr>
          <w:rFonts w:asciiTheme="minorHAnsi" w:hAnsiTheme="minorHAnsi" w:cstheme="minorHAnsi"/>
          <w:color w:val="auto"/>
          <w:sz w:val="22"/>
          <w:szCs w:val="22"/>
        </w:rPr>
        <w:t>enders</w:t>
      </w:r>
      <w:r w:rsidRPr="00907A52">
        <w:rPr>
          <w:rFonts w:asciiTheme="minorHAnsi" w:hAnsiTheme="minorHAnsi" w:cstheme="minorHAnsi"/>
          <w:color w:val="auto"/>
          <w:sz w:val="22"/>
          <w:szCs w:val="22"/>
        </w:rPr>
        <w:t xml:space="preserve"> overall merits, in the event that evaluating officers (acting reasonably) consider there to be a fundamental weakness which is likely to impact adversely upon the supply of the goods and/or services, then grounds will exist to exclude the </w:t>
      </w:r>
      <w:r w:rsidR="000C5CFC" w:rsidRPr="00907A52">
        <w:rPr>
          <w:rFonts w:asciiTheme="minorHAnsi" w:hAnsiTheme="minorHAnsi" w:cstheme="minorHAnsi"/>
          <w:color w:val="auto"/>
          <w:sz w:val="22"/>
          <w:szCs w:val="22"/>
        </w:rPr>
        <w:t>T</w:t>
      </w:r>
      <w:r w:rsidR="00E7527A" w:rsidRPr="00907A52">
        <w:rPr>
          <w:rFonts w:asciiTheme="minorHAnsi" w:hAnsiTheme="minorHAnsi" w:cstheme="minorHAnsi"/>
          <w:color w:val="auto"/>
          <w:sz w:val="22"/>
          <w:szCs w:val="22"/>
        </w:rPr>
        <w:t>ender</w:t>
      </w:r>
      <w:r w:rsidRPr="00907A52">
        <w:rPr>
          <w:rFonts w:asciiTheme="minorHAnsi" w:hAnsiTheme="minorHAnsi" w:cstheme="minorHAnsi"/>
          <w:color w:val="auto"/>
          <w:sz w:val="22"/>
          <w:szCs w:val="22"/>
        </w:rPr>
        <w:t xml:space="preserve"> from further consideration. </w:t>
      </w:r>
    </w:p>
    <w:p w:rsidR="005A5AE6" w:rsidRPr="00907A52" w:rsidRDefault="000A7979" w:rsidP="00A65A78">
      <w:pPr>
        <w:spacing w:after="240"/>
        <w:ind w:left="709" w:hanging="709"/>
        <w:jc w:val="both"/>
        <w:rPr>
          <w:rFonts w:asciiTheme="minorHAnsi" w:hAnsiTheme="minorHAnsi" w:cstheme="minorHAnsi"/>
          <w:spacing w:val="-3"/>
          <w:sz w:val="22"/>
          <w:szCs w:val="22"/>
        </w:rPr>
      </w:pPr>
      <w:r w:rsidRPr="00907A52">
        <w:rPr>
          <w:rFonts w:asciiTheme="minorHAnsi" w:hAnsiTheme="minorHAnsi" w:cstheme="minorHAnsi"/>
          <w:color w:val="auto"/>
          <w:sz w:val="22"/>
          <w:szCs w:val="22"/>
        </w:rPr>
        <w:t>1</w:t>
      </w:r>
      <w:r w:rsidR="00AA6D4A" w:rsidRPr="00907A52">
        <w:rPr>
          <w:rFonts w:asciiTheme="minorHAnsi" w:hAnsiTheme="minorHAnsi" w:cstheme="minorHAnsi"/>
          <w:color w:val="auto"/>
          <w:sz w:val="22"/>
          <w:szCs w:val="22"/>
        </w:rPr>
        <w:t>7</w:t>
      </w:r>
      <w:r w:rsidRPr="00907A52">
        <w:rPr>
          <w:rFonts w:asciiTheme="minorHAnsi" w:hAnsiTheme="minorHAnsi" w:cstheme="minorHAnsi"/>
          <w:color w:val="auto"/>
          <w:sz w:val="22"/>
          <w:szCs w:val="22"/>
        </w:rPr>
        <w:t>.5</w:t>
      </w:r>
      <w:r w:rsidRPr="00907A52">
        <w:rPr>
          <w:rFonts w:asciiTheme="minorHAnsi" w:hAnsiTheme="minorHAnsi" w:cstheme="minorHAnsi"/>
          <w:color w:val="auto"/>
          <w:sz w:val="22"/>
          <w:szCs w:val="22"/>
        </w:rPr>
        <w:tab/>
      </w:r>
      <w:r w:rsidRPr="00907A52">
        <w:rPr>
          <w:rFonts w:asciiTheme="minorHAnsi" w:hAnsiTheme="minorHAnsi" w:cstheme="minorHAnsi"/>
          <w:spacing w:val="-3"/>
          <w:sz w:val="22"/>
          <w:szCs w:val="22"/>
        </w:rPr>
        <w:t>Through</w:t>
      </w:r>
      <w:r w:rsidR="0060689E">
        <w:rPr>
          <w:rFonts w:asciiTheme="minorHAnsi" w:hAnsiTheme="minorHAnsi" w:cstheme="minorHAnsi"/>
          <w:spacing w:val="-3"/>
          <w:sz w:val="22"/>
          <w:szCs w:val="22"/>
        </w:rPr>
        <w:t xml:space="preserve">out the evaluation process, </w:t>
      </w:r>
      <w:r w:rsidR="00CE300D">
        <w:rPr>
          <w:rFonts w:asciiTheme="minorHAnsi" w:hAnsiTheme="minorHAnsi" w:cstheme="minorHAnsi"/>
          <w:spacing w:val="-3"/>
          <w:sz w:val="22"/>
          <w:szCs w:val="22"/>
        </w:rPr>
        <w:t>OCHL</w:t>
      </w:r>
      <w:r w:rsidRPr="00907A52">
        <w:rPr>
          <w:rFonts w:asciiTheme="minorHAnsi" w:hAnsiTheme="minorHAnsi" w:cstheme="minorHAnsi"/>
          <w:spacing w:val="-3"/>
          <w:sz w:val="22"/>
          <w:szCs w:val="22"/>
        </w:rPr>
        <w:t xml:space="preserve"> reserves the right to seek clarifications from </w:t>
      </w:r>
      <w:r w:rsidR="000C5CFC" w:rsidRPr="00907A52">
        <w:rPr>
          <w:rFonts w:asciiTheme="minorHAnsi" w:hAnsiTheme="minorHAnsi" w:cstheme="minorHAnsi"/>
          <w:spacing w:val="-3"/>
          <w:sz w:val="22"/>
          <w:szCs w:val="22"/>
        </w:rPr>
        <w:t>T</w:t>
      </w:r>
      <w:r w:rsidR="00825E3B" w:rsidRPr="00907A52">
        <w:rPr>
          <w:rFonts w:asciiTheme="minorHAnsi" w:hAnsiTheme="minorHAnsi" w:cstheme="minorHAnsi"/>
          <w:spacing w:val="-3"/>
          <w:sz w:val="22"/>
          <w:szCs w:val="22"/>
        </w:rPr>
        <w:t>enderers</w:t>
      </w:r>
      <w:r w:rsidRPr="00907A52">
        <w:rPr>
          <w:rFonts w:asciiTheme="minorHAnsi" w:hAnsiTheme="minorHAnsi" w:cstheme="minorHAnsi"/>
          <w:spacing w:val="-3"/>
          <w:sz w:val="22"/>
          <w:szCs w:val="22"/>
        </w:rPr>
        <w:t xml:space="preserve">, where this is considered necessary to achieve a complete understanding of the </w:t>
      </w:r>
      <w:r w:rsidR="007C3C91" w:rsidRPr="00907A52">
        <w:rPr>
          <w:rFonts w:asciiTheme="minorHAnsi" w:hAnsiTheme="minorHAnsi" w:cstheme="minorHAnsi"/>
          <w:spacing w:val="-3"/>
          <w:sz w:val="22"/>
          <w:szCs w:val="22"/>
        </w:rPr>
        <w:t>T</w:t>
      </w:r>
      <w:r w:rsidR="00A65A78" w:rsidRPr="00907A52">
        <w:rPr>
          <w:rFonts w:asciiTheme="minorHAnsi" w:hAnsiTheme="minorHAnsi" w:cstheme="minorHAnsi"/>
          <w:spacing w:val="-3"/>
          <w:sz w:val="22"/>
          <w:szCs w:val="22"/>
        </w:rPr>
        <w:t>ender</w:t>
      </w:r>
      <w:r w:rsidRPr="00907A52">
        <w:rPr>
          <w:rFonts w:asciiTheme="minorHAnsi" w:hAnsiTheme="minorHAnsi" w:cstheme="minorHAnsi"/>
          <w:spacing w:val="-3"/>
          <w:sz w:val="22"/>
          <w:szCs w:val="22"/>
        </w:rPr>
        <w:t xml:space="preserve"> received.</w:t>
      </w:r>
    </w:p>
    <w:p w:rsidR="00825E3B" w:rsidRPr="00907A52" w:rsidRDefault="001E57B9" w:rsidP="00AD62DD">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AA6D4A" w:rsidRPr="00907A52">
        <w:rPr>
          <w:rFonts w:asciiTheme="minorHAnsi" w:hAnsiTheme="minorHAnsi" w:cstheme="minorHAnsi"/>
          <w:color w:val="auto"/>
          <w:sz w:val="22"/>
          <w:szCs w:val="22"/>
        </w:rPr>
        <w:t>7</w:t>
      </w:r>
      <w:r w:rsidRPr="00907A52">
        <w:rPr>
          <w:rFonts w:asciiTheme="minorHAnsi" w:hAnsiTheme="minorHAnsi" w:cstheme="minorHAnsi"/>
          <w:color w:val="auto"/>
          <w:sz w:val="22"/>
          <w:szCs w:val="22"/>
        </w:rPr>
        <w:t>.</w:t>
      </w:r>
      <w:r w:rsidR="00A65A78" w:rsidRPr="00907A52">
        <w:rPr>
          <w:rFonts w:asciiTheme="minorHAnsi" w:hAnsiTheme="minorHAnsi" w:cstheme="minorHAnsi"/>
          <w:color w:val="auto"/>
          <w:sz w:val="22"/>
          <w:szCs w:val="22"/>
        </w:rPr>
        <w:t>6</w:t>
      </w:r>
      <w:r w:rsidRPr="00907A52">
        <w:rPr>
          <w:rFonts w:asciiTheme="minorHAnsi" w:hAnsiTheme="minorHAnsi" w:cstheme="minorHAnsi"/>
          <w:color w:val="auto"/>
          <w:sz w:val="22"/>
          <w:szCs w:val="22"/>
        </w:rPr>
        <w:tab/>
        <w:t>An initial</w:t>
      </w:r>
      <w:r w:rsidR="00A65A78" w:rsidRPr="00907A52">
        <w:rPr>
          <w:rFonts w:asciiTheme="minorHAnsi" w:hAnsiTheme="minorHAnsi" w:cstheme="minorHAnsi"/>
          <w:color w:val="auto"/>
          <w:sz w:val="22"/>
          <w:szCs w:val="22"/>
        </w:rPr>
        <w:t xml:space="preserve"> examination of the </w:t>
      </w:r>
      <w:r w:rsidR="000C5CFC" w:rsidRPr="00907A52">
        <w:rPr>
          <w:rFonts w:asciiTheme="minorHAnsi" w:hAnsiTheme="minorHAnsi" w:cstheme="minorHAnsi"/>
          <w:color w:val="auto"/>
          <w:sz w:val="22"/>
          <w:szCs w:val="22"/>
        </w:rPr>
        <w:t>T</w:t>
      </w:r>
      <w:r w:rsidR="00A65A78" w:rsidRPr="00907A52">
        <w:rPr>
          <w:rFonts w:asciiTheme="minorHAnsi" w:hAnsiTheme="minorHAnsi" w:cstheme="minorHAnsi"/>
          <w:color w:val="auto"/>
          <w:sz w:val="22"/>
          <w:szCs w:val="22"/>
        </w:rPr>
        <w:t>ender</w:t>
      </w:r>
      <w:r w:rsidR="000A7979" w:rsidRPr="00907A52">
        <w:rPr>
          <w:rFonts w:asciiTheme="minorHAnsi" w:hAnsiTheme="minorHAnsi" w:cstheme="minorHAnsi"/>
          <w:color w:val="auto"/>
          <w:sz w:val="22"/>
          <w:szCs w:val="22"/>
        </w:rPr>
        <w:t xml:space="preserve"> will be made to establish the compl</w:t>
      </w:r>
      <w:r w:rsidR="00A65A78" w:rsidRPr="00907A52">
        <w:rPr>
          <w:rFonts w:asciiTheme="minorHAnsi" w:hAnsiTheme="minorHAnsi" w:cstheme="minorHAnsi"/>
          <w:color w:val="auto"/>
          <w:sz w:val="22"/>
          <w:szCs w:val="22"/>
        </w:rPr>
        <w:t xml:space="preserve">eteness of the submitted </w:t>
      </w:r>
      <w:r w:rsidR="000C5CFC" w:rsidRPr="00907A52">
        <w:rPr>
          <w:rFonts w:asciiTheme="minorHAnsi" w:hAnsiTheme="minorHAnsi" w:cstheme="minorHAnsi"/>
          <w:color w:val="auto"/>
          <w:sz w:val="22"/>
          <w:szCs w:val="22"/>
        </w:rPr>
        <w:t>T</w:t>
      </w:r>
      <w:r w:rsidR="00A65A78" w:rsidRPr="00907A52">
        <w:rPr>
          <w:rFonts w:asciiTheme="minorHAnsi" w:hAnsiTheme="minorHAnsi" w:cstheme="minorHAnsi"/>
          <w:color w:val="auto"/>
          <w:sz w:val="22"/>
          <w:szCs w:val="22"/>
        </w:rPr>
        <w:t>ender</w:t>
      </w:r>
      <w:r w:rsidR="000A7979" w:rsidRPr="00907A52">
        <w:rPr>
          <w:rFonts w:asciiTheme="minorHAnsi" w:hAnsiTheme="minorHAnsi" w:cstheme="minorHAnsi"/>
          <w:color w:val="auto"/>
          <w:sz w:val="22"/>
          <w:szCs w:val="22"/>
        </w:rPr>
        <w:t>.</w:t>
      </w:r>
      <w:r w:rsidR="0054149C" w:rsidRPr="00907A52">
        <w:rPr>
          <w:rFonts w:asciiTheme="minorHAnsi" w:hAnsiTheme="minorHAnsi" w:cstheme="minorHAnsi"/>
          <w:color w:val="auto"/>
          <w:sz w:val="22"/>
          <w:szCs w:val="22"/>
        </w:rPr>
        <w:t xml:space="preserve"> </w:t>
      </w:r>
    </w:p>
    <w:p w:rsidR="00595424" w:rsidRPr="00907A52" w:rsidRDefault="00825E3B" w:rsidP="00AD62DD">
      <w:pPr>
        <w:spacing w:after="240"/>
        <w:ind w:left="709" w:hanging="709"/>
        <w:jc w:val="both"/>
        <w:rPr>
          <w:rFonts w:asciiTheme="minorHAnsi" w:hAnsiTheme="minorHAnsi" w:cstheme="minorHAnsi"/>
          <w:color w:val="auto"/>
          <w:spacing w:val="-3"/>
          <w:sz w:val="22"/>
          <w:szCs w:val="22"/>
        </w:rPr>
      </w:pPr>
      <w:r w:rsidRPr="00907A52">
        <w:rPr>
          <w:rFonts w:asciiTheme="minorHAnsi" w:hAnsiTheme="minorHAnsi" w:cstheme="minorHAnsi"/>
          <w:color w:val="auto"/>
          <w:sz w:val="22"/>
          <w:szCs w:val="22"/>
        </w:rPr>
        <w:t xml:space="preserve">17.7  </w:t>
      </w:r>
      <w:r w:rsidR="00E43430">
        <w:rPr>
          <w:rFonts w:asciiTheme="minorHAnsi" w:hAnsiTheme="minorHAnsi" w:cstheme="minorHAnsi"/>
          <w:color w:val="auto"/>
          <w:sz w:val="22"/>
          <w:szCs w:val="22"/>
        </w:rPr>
        <w:t xml:space="preserve">  </w:t>
      </w:r>
      <w:r w:rsidRPr="00907A52">
        <w:rPr>
          <w:rFonts w:asciiTheme="minorHAnsi" w:hAnsiTheme="minorHAnsi" w:cstheme="minorHAnsi"/>
          <w:color w:val="auto"/>
          <w:sz w:val="22"/>
          <w:szCs w:val="22"/>
        </w:rPr>
        <w:t xml:space="preserve">Tenderers may be asked to attend a clarification </w:t>
      </w:r>
      <w:r w:rsidR="0060689E">
        <w:rPr>
          <w:rFonts w:asciiTheme="minorHAnsi" w:hAnsiTheme="minorHAnsi" w:cstheme="minorHAnsi"/>
          <w:color w:val="auto"/>
          <w:sz w:val="22"/>
          <w:szCs w:val="22"/>
        </w:rPr>
        <w:t xml:space="preserve">interview/presentation with </w:t>
      </w:r>
      <w:r w:rsidR="00CE300D">
        <w:rPr>
          <w:rFonts w:asciiTheme="minorHAnsi" w:hAnsiTheme="minorHAnsi" w:cstheme="minorHAnsi"/>
          <w:color w:val="auto"/>
          <w:sz w:val="22"/>
          <w:szCs w:val="22"/>
        </w:rPr>
        <w:t>OCHL</w:t>
      </w:r>
      <w:r w:rsidRPr="00907A52">
        <w:rPr>
          <w:rFonts w:asciiTheme="minorHAnsi" w:hAnsiTheme="minorHAnsi" w:cstheme="minorHAnsi"/>
          <w:color w:val="auto"/>
          <w:sz w:val="22"/>
          <w:szCs w:val="22"/>
        </w:rPr>
        <w:t xml:space="preserve">’s evaluation panel. Where required, the purpose of the clarification  </w:t>
      </w:r>
      <w:r w:rsidR="0054149C" w:rsidRPr="00907A52">
        <w:rPr>
          <w:rFonts w:asciiTheme="minorHAnsi" w:hAnsiTheme="minorHAnsi" w:cstheme="minorHAnsi"/>
          <w:color w:val="auto"/>
          <w:sz w:val="22"/>
          <w:szCs w:val="22"/>
        </w:rPr>
        <w:t xml:space="preserve"> </w:t>
      </w:r>
      <w:r w:rsidRPr="00907A52">
        <w:rPr>
          <w:rFonts w:asciiTheme="minorHAnsi" w:hAnsiTheme="minorHAnsi" w:cstheme="minorHAnsi"/>
          <w:bCs/>
          <w:color w:val="auto"/>
          <w:sz w:val="22"/>
          <w:szCs w:val="22"/>
        </w:rPr>
        <w:t xml:space="preserve">interview/presentation </w:t>
      </w:r>
      <w:r w:rsidRPr="00907A52">
        <w:rPr>
          <w:rFonts w:asciiTheme="minorHAnsi" w:hAnsiTheme="minorHAnsi" w:cstheme="minorHAnsi"/>
          <w:color w:val="auto"/>
          <w:spacing w:val="-3"/>
          <w:sz w:val="22"/>
          <w:szCs w:val="22"/>
        </w:rPr>
        <w:t xml:space="preserve">will be to help clarify any points arising from the written </w:t>
      </w:r>
      <w:r w:rsidR="000C5CFC" w:rsidRPr="00907A52">
        <w:rPr>
          <w:rFonts w:asciiTheme="minorHAnsi" w:hAnsiTheme="minorHAnsi" w:cstheme="minorHAnsi"/>
          <w:color w:val="auto"/>
          <w:spacing w:val="-3"/>
          <w:sz w:val="22"/>
          <w:szCs w:val="22"/>
        </w:rPr>
        <w:t>T</w:t>
      </w:r>
      <w:r w:rsidRPr="00907A52">
        <w:rPr>
          <w:rFonts w:asciiTheme="minorHAnsi" w:hAnsiTheme="minorHAnsi" w:cstheme="minorHAnsi"/>
          <w:color w:val="auto"/>
          <w:spacing w:val="-3"/>
          <w:sz w:val="22"/>
          <w:szCs w:val="22"/>
        </w:rPr>
        <w:t>enders and scores may be adjusted as a result of the clarificat</w:t>
      </w:r>
      <w:r w:rsidR="0060689E">
        <w:rPr>
          <w:rFonts w:asciiTheme="minorHAnsi" w:hAnsiTheme="minorHAnsi" w:cstheme="minorHAnsi"/>
          <w:color w:val="auto"/>
          <w:spacing w:val="-3"/>
          <w:sz w:val="22"/>
          <w:szCs w:val="22"/>
        </w:rPr>
        <w:t xml:space="preserve">ion interview/presentation. </w:t>
      </w:r>
      <w:r w:rsidR="00CE300D">
        <w:rPr>
          <w:rFonts w:asciiTheme="minorHAnsi" w:hAnsiTheme="minorHAnsi" w:cstheme="minorHAnsi"/>
          <w:color w:val="auto"/>
          <w:spacing w:val="-3"/>
          <w:sz w:val="22"/>
          <w:szCs w:val="22"/>
        </w:rPr>
        <w:t>OCHL</w:t>
      </w:r>
      <w:r w:rsidRPr="00907A52">
        <w:rPr>
          <w:rFonts w:asciiTheme="minorHAnsi" w:hAnsiTheme="minorHAnsi" w:cstheme="minorHAnsi"/>
          <w:color w:val="auto"/>
          <w:spacing w:val="-3"/>
          <w:sz w:val="22"/>
          <w:szCs w:val="22"/>
        </w:rPr>
        <w:t xml:space="preserve"> reserves the right not to invite any </w:t>
      </w:r>
      <w:r w:rsidR="000C5CFC" w:rsidRPr="00907A52">
        <w:rPr>
          <w:rFonts w:asciiTheme="minorHAnsi" w:hAnsiTheme="minorHAnsi" w:cstheme="minorHAnsi"/>
          <w:color w:val="auto"/>
          <w:spacing w:val="-3"/>
          <w:sz w:val="22"/>
          <w:szCs w:val="22"/>
        </w:rPr>
        <w:t>T</w:t>
      </w:r>
      <w:r w:rsidRPr="00907A52">
        <w:rPr>
          <w:rFonts w:asciiTheme="minorHAnsi" w:hAnsiTheme="minorHAnsi" w:cstheme="minorHAnsi"/>
          <w:color w:val="auto"/>
          <w:spacing w:val="-3"/>
          <w:sz w:val="22"/>
          <w:szCs w:val="22"/>
        </w:rPr>
        <w:t xml:space="preserve">enderer to clarification interview/presentation whose overall score is significantly lower than highest scoring </w:t>
      </w:r>
      <w:r w:rsidR="00B37DC5" w:rsidRPr="00907A52">
        <w:rPr>
          <w:rFonts w:asciiTheme="minorHAnsi" w:hAnsiTheme="minorHAnsi" w:cstheme="minorHAnsi"/>
          <w:color w:val="auto"/>
          <w:spacing w:val="-3"/>
          <w:sz w:val="22"/>
          <w:szCs w:val="22"/>
        </w:rPr>
        <w:t>T</w:t>
      </w:r>
      <w:r w:rsidRPr="00907A52">
        <w:rPr>
          <w:rFonts w:asciiTheme="minorHAnsi" w:hAnsiTheme="minorHAnsi" w:cstheme="minorHAnsi"/>
          <w:color w:val="auto"/>
          <w:spacing w:val="-3"/>
          <w:sz w:val="22"/>
          <w:szCs w:val="22"/>
        </w:rPr>
        <w:t>enderers.</w:t>
      </w:r>
    </w:p>
    <w:p w:rsidR="00825E3B" w:rsidRPr="00907A52" w:rsidRDefault="00825E3B" w:rsidP="00825E3B">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pacing w:val="-3"/>
          <w:sz w:val="22"/>
          <w:szCs w:val="22"/>
        </w:rPr>
        <w:t xml:space="preserve">17.8  </w:t>
      </w:r>
      <w:r w:rsidR="00E43430">
        <w:rPr>
          <w:rFonts w:asciiTheme="minorHAnsi" w:hAnsiTheme="minorHAnsi" w:cstheme="minorHAnsi"/>
          <w:color w:val="auto"/>
          <w:spacing w:val="-3"/>
          <w:sz w:val="22"/>
          <w:szCs w:val="22"/>
        </w:rPr>
        <w:t xml:space="preserve">  </w:t>
      </w:r>
      <w:r w:rsidRPr="00907A52">
        <w:rPr>
          <w:rFonts w:asciiTheme="minorHAnsi" w:hAnsiTheme="minorHAnsi" w:cstheme="minorHAnsi"/>
          <w:color w:val="auto"/>
          <w:spacing w:val="-3"/>
          <w:sz w:val="22"/>
          <w:szCs w:val="22"/>
        </w:rPr>
        <w:t xml:space="preserve"> </w:t>
      </w:r>
      <w:r w:rsidR="007C3C91" w:rsidRPr="00907A52">
        <w:rPr>
          <w:rFonts w:asciiTheme="minorHAnsi" w:hAnsiTheme="minorHAnsi" w:cstheme="minorHAnsi"/>
          <w:color w:val="auto"/>
          <w:sz w:val="22"/>
          <w:szCs w:val="22"/>
        </w:rPr>
        <w:t>Where information or documentation to be submitted by Tenderers is or appears to be incomplete or erroneous, or where spe</w:t>
      </w:r>
      <w:r w:rsidR="0060689E">
        <w:rPr>
          <w:rFonts w:asciiTheme="minorHAnsi" w:hAnsiTheme="minorHAnsi" w:cstheme="minorHAnsi"/>
          <w:color w:val="auto"/>
          <w:sz w:val="22"/>
          <w:szCs w:val="22"/>
        </w:rPr>
        <w:t>cific documents are missing,</w:t>
      </w:r>
      <w:r w:rsidR="007C3C91"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7C3C91" w:rsidRPr="00907A52">
        <w:rPr>
          <w:rFonts w:asciiTheme="minorHAnsi" w:hAnsiTheme="minorHAnsi" w:cstheme="minorHAnsi"/>
          <w:color w:val="auto"/>
          <w:sz w:val="22"/>
          <w:szCs w:val="22"/>
        </w:rPr>
        <w:t xml:space="preserve"> may request the Tenderer concerned to submit, supplement, clarify or complete the relevant information or documentation within an appropriate time limit, provided that such requests are made in full compliance with the principles of equal treatment and transparency.</w:t>
      </w:r>
      <w:r w:rsidR="007C3C91" w:rsidRPr="00907A52">
        <w:rPr>
          <w:rFonts w:asciiTheme="minorHAnsi" w:hAnsiTheme="minorHAnsi" w:cstheme="minorHAnsi"/>
          <w:color w:val="auto"/>
          <w:sz w:val="22"/>
          <w:szCs w:val="22"/>
        </w:rPr>
        <w:cr/>
      </w:r>
    </w:p>
    <w:p w:rsidR="00825E3B" w:rsidRPr="00907A52" w:rsidRDefault="00B7477F" w:rsidP="000C5CFC">
      <w:pPr>
        <w:spacing w:after="240"/>
        <w:ind w:left="709" w:hanging="709"/>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17.9  </w:t>
      </w:r>
      <w:r w:rsidR="00E43430">
        <w:rPr>
          <w:rFonts w:asciiTheme="minorHAnsi" w:hAnsiTheme="minorHAnsi" w:cstheme="minorHAnsi"/>
          <w:color w:val="auto"/>
          <w:sz w:val="22"/>
          <w:szCs w:val="22"/>
        </w:rPr>
        <w:t xml:space="preserve">   </w:t>
      </w:r>
      <w:r w:rsidR="000C5CFC" w:rsidRPr="00907A52">
        <w:rPr>
          <w:rFonts w:asciiTheme="minorHAnsi" w:hAnsiTheme="minorHAnsi" w:cstheme="minorHAnsi"/>
          <w:color w:val="auto"/>
          <w:sz w:val="22"/>
          <w:szCs w:val="22"/>
        </w:rPr>
        <w:t xml:space="preserve"> </w:t>
      </w:r>
      <w:r w:rsidR="00825E3B" w:rsidRPr="00907A52">
        <w:rPr>
          <w:rFonts w:asciiTheme="minorHAnsi" w:hAnsiTheme="minorHAnsi" w:cstheme="minorHAnsi"/>
          <w:color w:val="auto"/>
          <w:sz w:val="22"/>
          <w:szCs w:val="22"/>
        </w:rPr>
        <w:t xml:space="preserve">The evaluation process will consist of </w:t>
      </w:r>
      <w:r w:rsidR="000C5CFC" w:rsidRPr="00907A52">
        <w:rPr>
          <w:rFonts w:asciiTheme="minorHAnsi" w:hAnsiTheme="minorHAnsi" w:cstheme="minorHAnsi"/>
          <w:color w:val="auto"/>
          <w:sz w:val="22"/>
          <w:szCs w:val="22"/>
        </w:rPr>
        <w:t>T</w:t>
      </w:r>
      <w:r w:rsidR="00825E3B" w:rsidRPr="00907A52">
        <w:rPr>
          <w:rFonts w:asciiTheme="minorHAnsi" w:hAnsiTheme="minorHAnsi" w:cstheme="minorHAnsi"/>
          <w:color w:val="auto"/>
          <w:sz w:val="22"/>
          <w:szCs w:val="22"/>
        </w:rPr>
        <w:t xml:space="preserve">enderers being assessed against the selection criteria and grounds for exclusion, and award criteria.  Tenders that meet the selection and grounds for exclusion criteria will be evaluated </w:t>
      </w:r>
      <w:r w:rsidR="0060689E">
        <w:rPr>
          <w:rFonts w:asciiTheme="minorHAnsi" w:hAnsiTheme="minorHAnsi" w:cstheme="minorHAnsi"/>
          <w:color w:val="auto"/>
          <w:sz w:val="22"/>
          <w:szCs w:val="22"/>
        </w:rPr>
        <w:t>against the award criteria.</w:t>
      </w:r>
      <w:r w:rsidR="00825E3B" w:rsidRPr="00907A52">
        <w:rPr>
          <w:rFonts w:asciiTheme="minorHAnsi" w:hAnsiTheme="minorHAnsi" w:cstheme="minorHAnsi"/>
          <w:color w:val="auto"/>
          <w:sz w:val="22"/>
          <w:szCs w:val="22"/>
        </w:rPr>
        <w:t xml:space="preserve"> </w:t>
      </w:r>
      <w:r w:rsidR="00CE300D">
        <w:rPr>
          <w:rFonts w:asciiTheme="minorHAnsi" w:hAnsiTheme="minorHAnsi" w:cstheme="minorHAnsi"/>
          <w:color w:val="auto"/>
          <w:sz w:val="22"/>
          <w:szCs w:val="22"/>
        </w:rPr>
        <w:t>OCHL</w:t>
      </w:r>
      <w:r w:rsidR="00825E3B" w:rsidRPr="00907A52">
        <w:rPr>
          <w:rFonts w:asciiTheme="minorHAnsi" w:hAnsiTheme="minorHAnsi" w:cstheme="minorHAnsi"/>
          <w:color w:val="auto"/>
          <w:sz w:val="22"/>
          <w:szCs w:val="22"/>
        </w:rPr>
        <w:t xml:space="preserve"> reserves the right to examine </w:t>
      </w:r>
      <w:r w:rsidR="000C5CFC" w:rsidRPr="00907A52">
        <w:rPr>
          <w:rFonts w:asciiTheme="minorHAnsi" w:hAnsiTheme="minorHAnsi" w:cstheme="minorHAnsi"/>
          <w:color w:val="auto"/>
          <w:sz w:val="22"/>
          <w:szCs w:val="22"/>
        </w:rPr>
        <w:t>T</w:t>
      </w:r>
      <w:r w:rsidR="00825E3B" w:rsidRPr="00907A52">
        <w:rPr>
          <w:rFonts w:asciiTheme="minorHAnsi" w:hAnsiTheme="minorHAnsi" w:cstheme="minorHAnsi"/>
          <w:color w:val="auto"/>
          <w:sz w:val="22"/>
          <w:szCs w:val="22"/>
        </w:rPr>
        <w:t xml:space="preserve">enders before completing the selection and grounds for exclusion assessment.  </w:t>
      </w:r>
    </w:p>
    <w:p w:rsidR="00825E3B" w:rsidRPr="00907A52" w:rsidRDefault="00825E3B" w:rsidP="00825E3B">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17.10</w:t>
      </w:r>
      <w:r w:rsidR="00A3415B" w:rsidRPr="00907A52">
        <w:rPr>
          <w:rFonts w:asciiTheme="minorHAnsi" w:hAnsiTheme="minorHAnsi" w:cstheme="minorHAnsi"/>
          <w:color w:val="auto"/>
          <w:sz w:val="22"/>
          <w:szCs w:val="22"/>
        </w:rPr>
        <w:tab/>
      </w:r>
      <w:r w:rsidRPr="00907A52">
        <w:rPr>
          <w:rFonts w:asciiTheme="minorHAnsi" w:hAnsiTheme="minorHAnsi" w:cstheme="minorHAnsi"/>
          <w:color w:val="auto"/>
          <w:sz w:val="22"/>
          <w:szCs w:val="22"/>
        </w:rPr>
        <w:t xml:space="preserve">Tenderers will be evaluated using the selection and grounds for exclusion criteria listed below.  Any </w:t>
      </w:r>
      <w:r w:rsidR="000C5CFC"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enderer failing any section will not have their tender evaluated.</w:t>
      </w:r>
    </w:p>
    <w:tbl>
      <w:tblPr>
        <w:tblStyle w:val="TableGrid"/>
        <w:tblW w:w="0" w:type="auto"/>
        <w:tblInd w:w="108" w:type="dxa"/>
        <w:tblLook w:val="04A0" w:firstRow="1" w:lastRow="0" w:firstColumn="1" w:lastColumn="0" w:noHBand="0" w:noVBand="1"/>
      </w:tblPr>
      <w:tblGrid>
        <w:gridCol w:w="5954"/>
        <w:gridCol w:w="3670"/>
      </w:tblGrid>
      <w:tr w:rsidR="00825E3B" w:rsidRPr="00907A52" w:rsidTr="00FC6FED">
        <w:tc>
          <w:tcPr>
            <w:tcW w:w="5954" w:type="dxa"/>
            <w:shd w:val="clear" w:color="auto" w:fill="F2F2F2" w:themeFill="background1" w:themeFillShade="F2"/>
          </w:tcPr>
          <w:p w:rsidR="00825E3B" w:rsidRPr="00907A52" w:rsidRDefault="00825E3B" w:rsidP="00FC6FED">
            <w:pPr>
              <w:spacing w:before="120" w:after="120"/>
              <w:jc w:val="both"/>
              <w:rPr>
                <w:rFonts w:asciiTheme="minorHAnsi" w:hAnsiTheme="minorHAnsi" w:cstheme="minorHAnsi"/>
                <w:b/>
                <w:color w:val="auto"/>
                <w:sz w:val="22"/>
                <w:szCs w:val="22"/>
              </w:rPr>
            </w:pPr>
            <w:r w:rsidRPr="00907A52">
              <w:rPr>
                <w:rFonts w:asciiTheme="minorHAnsi" w:hAnsiTheme="minorHAnsi" w:cstheme="minorHAnsi"/>
                <w:b/>
                <w:color w:val="auto"/>
                <w:sz w:val="22"/>
                <w:szCs w:val="22"/>
              </w:rPr>
              <w:t>Section</w:t>
            </w:r>
          </w:p>
        </w:tc>
        <w:tc>
          <w:tcPr>
            <w:tcW w:w="3670" w:type="dxa"/>
            <w:shd w:val="clear" w:color="auto" w:fill="F2F2F2" w:themeFill="background1" w:themeFillShade="F2"/>
          </w:tcPr>
          <w:p w:rsidR="00825E3B" w:rsidRPr="00907A52" w:rsidRDefault="00825E3B" w:rsidP="00FC6FED">
            <w:pPr>
              <w:spacing w:before="120" w:after="120"/>
              <w:jc w:val="center"/>
              <w:rPr>
                <w:rFonts w:asciiTheme="minorHAnsi" w:hAnsiTheme="minorHAnsi" w:cstheme="minorHAnsi"/>
                <w:b/>
                <w:color w:val="auto"/>
                <w:sz w:val="22"/>
                <w:szCs w:val="22"/>
              </w:rPr>
            </w:pPr>
            <w:r w:rsidRPr="00907A52">
              <w:rPr>
                <w:rFonts w:asciiTheme="minorHAnsi" w:hAnsiTheme="minorHAnsi" w:cstheme="minorHAnsi"/>
                <w:b/>
                <w:color w:val="auto"/>
                <w:sz w:val="22"/>
                <w:szCs w:val="22"/>
              </w:rPr>
              <w:t>Assessment</w:t>
            </w:r>
          </w:p>
        </w:tc>
      </w:tr>
      <w:tr w:rsidR="00825E3B" w:rsidRPr="00907A52" w:rsidTr="00FC6FED">
        <w:tc>
          <w:tcPr>
            <w:tcW w:w="5954" w:type="dxa"/>
          </w:tcPr>
          <w:p w:rsidR="00825E3B" w:rsidRPr="00907A52" w:rsidRDefault="00FC6FED" w:rsidP="000C5CFC">
            <w:pPr>
              <w:spacing w:before="120" w:after="1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Section 1: </w:t>
            </w:r>
            <w:r w:rsidR="000C5CFC" w:rsidRPr="00907A52">
              <w:rPr>
                <w:rFonts w:asciiTheme="minorHAnsi" w:hAnsiTheme="minorHAnsi" w:cstheme="minorHAnsi"/>
                <w:color w:val="auto"/>
                <w:sz w:val="22"/>
                <w:szCs w:val="22"/>
              </w:rPr>
              <w:t xml:space="preserve">Tenderer </w:t>
            </w:r>
            <w:r w:rsidR="00825E3B" w:rsidRPr="00907A52">
              <w:rPr>
                <w:rFonts w:asciiTheme="minorHAnsi" w:hAnsiTheme="minorHAnsi" w:cstheme="minorHAnsi"/>
                <w:color w:val="auto"/>
                <w:sz w:val="22"/>
                <w:szCs w:val="22"/>
              </w:rPr>
              <w:t>information</w:t>
            </w:r>
          </w:p>
        </w:tc>
        <w:tc>
          <w:tcPr>
            <w:tcW w:w="3670" w:type="dxa"/>
          </w:tcPr>
          <w:p w:rsidR="00825E3B" w:rsidRPr="00907A52" w:rsidRDefault="00825E3B"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Not scored, for information only*</w:t>
            </w:r>
          </w:p>
        </w:tc>
      </w:tr>
      <w:tr w:rsidR="00825E3B" w:rsidRPr="00907A52" w:rsidTr="00FC6FED">
        <w:tc>
          <w:tcPr>
            <w:tcW w:w="5954" w:type="dxa"/>
          </w:tcPr>
          <w:p w:rsidR="00825E3B" w:rsidRPr="00907A52" w:rsidRDefault="00FC6FED" w:rsidP="00FC6FED">
            <w:pPr>
              <w:spacing w:before="120" w:after="1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Section 2: Grounds for Mandatory Exclusion</w:t>
            </w:r>
          </w:p>
        </w:tc>
        <w:tc>
          <w:tcPr>
            <w:tcW w:w="3670" w:type="dxa"/>
          </w:tcPr>
          <w:p w:rsidR="00825E3B" w:rsidRPr="00907A52" w:rsidRDefault="00825E3B"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Pass / Fail</w:t>
            </w:r>
          </w:p>
        </w:tc>
      </w:tr>
      <w:tr w:rsidR="00825E3B" w:rsidRPr="00907A52" w:rsidTr="00FC6FED">
        <w:tc>
          <w:tcPr>
            <w:tcW w:w="5954" w:type="dxa"/>
          </w:tcPr>
          <w:p w:rsidR="00825E3B" w:rsidRPr="00907A52" w:rsidRDefault="00FC6FED" w:rsidP="00FC6FED">
            <w:pPr>
              <w:spacing w:before="120" w:after="1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Section 3: Grounds for Di</w:t>
            </w:r>
            <w:r w:rsidR="00825E3B" w:rsidRPr="00907A52">
              <w:rPr>
                <w:rFonts w:asciiTheme="minorHAnsi" w:hAnsiTheme="minorHAnsi" w:cstheme="minorHAnsi"/>
                <w:color w:val="auto"/>
                <w:sz w:val="22"/>
                <w:szCs w:val="22"/>
              </w:rPr>
              <w:t xml:space="preserve">scretionary </w:t>
            </w:r>
            <w:r w:rsidRPr="00907A52">
              <w:rPr>
                <w:rFonts w:asciiTheme="minorHAnsi" w:hAnsiTheme="minorHAnsi" w:cstheme="minorHAnsi"/>
                <w:color w:val="auto"/>
                <w:sz w:val="22"/>
                <w:szCs w:val="22"/>
              </w:rPr>
              <w:t>E</w:t>
            </w:r>
            <w:r w:rsidR="00825E3B" w:rsidRPr="00907A52">
              <w:rPr>
                <w:rFonts w:asciiTheme="minorHAnsi" w:hAnsiTheme="minorHAnsi" w:cstheme="minorHAnsi"/>
                <w:color w:val="auto"/>
                <w:sz w:val="22"/>
                <w:szCs w:val="22"/>
              </w:rPr>
              <w:t>xclusion</w:t>
            </w:r>
          </w:p>
        </w:tc>
        <w:tc>
          <w:tcPr>
            <w:tcW w:w="3670" w:type="dxa"/>
          </w:tcPr>
          <w:p w:rsidR="00825E3B" w:rsidRPr="00907A52" w:rsidRDefault="00825E3B"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Pass / Fail</w:t>
            </w:r>
          </w:p>
        </w:tc>
      </w:tr>
      <w:tr w:rsidR="00825E3B" w:rsidRPr="00907A52" w:rsidTr="00FC6FED">
        <w:tc>
          <w:tcPr>
            <w:tcW w:w="5954" w:type="dxa"/>
          </w:tcPr>
          <w:p w:rsidR="00825E3B" w:rsidRPr="00907A52" w:rsidRDefault="00FC6FED" w:rsidP="00FC6FED">
            <w:pPr>
              <w:spacing w:before="120" w:after="120"/>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Section 4: </w:t>
            </w:r>
            <w:r w:rsidR="00825E3B" w:rsidRPr="00907A52">
              <w:rPr>
                <w:rFonts w:asciiTheme="minorHAnsi" w:hAnsiTheme="minorHAnsi" w:cstheme="minorHAnsi"/>
                <w:color w:val="auto"/>
                <w:sz w:val="22"/>
                <w:szCs w:val="22"/>
              </w:rPr>
              <w:t>Economic and financial standing</w:t>
            </w:r>
          </w:p>
        </w:tc>
        <w:tc>
          <w:tcPr>
            <w:tcW w:w="3670" w:type="dxa"/>
          </w:tcPr>
          <w:p w:rsidR="00825E3B" w:rsidRPr="00907A52" w:rsidRDefault="00FC6FED"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  </w:t>
            </w:r>
            <w:r w:rsidR="00825E3B" w:rsidRPr="00907A52">
              <w:rPr>
                <w:rFonts w:asciiTheme="minorHAnsi" w:hAnsiTheme="minorHAnsi" w:cstheme="minorHAnsi"/>
                <w:color w:val="auto"/>
                <w:sz w:val="22"/>
                <w:szCs w:val="22"/>
              </w:rPr>
              <w:t>Pass / Fail**</w:t>
            </w:r>
          </w:p>
        </w:tc>
      </w:tr>
      <w:tr w:rsidR="007728F6" w:rsidRPr="00907A52" w:rsidTr="00FC6FED">
        <w:tc>
          <w:tcPr>
            <w:tcW w:w="5954" w:type="dxa"/>
          </w:tcPr>
          <w:p w:rsidR="007728F6" w:rsidRPr="00907A52" w:rsidRDefault="007728F6" w:rsidP="00FC6FED">
            <w:pPr>
              <w:tabs>
                <w:tab w:val="left" w:pos="567"/>
              </w:tabs>
              <w:spacing w:before="120" w:after="120"/>
              <w:ind w:left="567"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Section 5: Parent Guarantee</w:t>
            </w:r>
          </w:p>
        </w:tc>
        <w:tc>
          <w:tcPr>
            <w:tcW w:w="3670" w:type="dxa"/>
          </w:tcPr>
          <w:p w:rsidR="007728F6" w:rsidRPr="00907A52" w:rsidRDefault="007728F6"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Not scored, for information only*</w:t>
            </w:r>
          </w:p>
        </w:tc>
      </w:tr>
      <w:tr w:rsidR="00825E3B" w:rsidRPr="00907A52" w:rsidTr="00FC6FED">
        <w:tc>
          <w:tcPr>
            <w:tcW w:w="5954" w:type="dxa"/>
          </w:tcPr>
          <w:p w:rsidR="007728F6" w:rsidRPr="00907A52" w:rsidRDefault="00FC6FED" w:rsidP="00FC6FED">
            <w:pPr>
              <w:tabs>
                <w:tab w:val="left" w:pos="567"/>
              </w:tabs>
              <w:spacing w:before="120" w:after="120"/>
              <w:ind w:left="567"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Section 6: Tec</w:t>
            </w:r>
            <w:r w:rsidR="007728F6" w:rsidRPr="00907A52">
              <w:rPr>
                <w:rFonts w:asciiTheme="minorHAnsi" w:hAnsiTheme="minorHAnsi" w:cstheme="minorHAnsi"/>
                <w:color w:val="auto"/>
                <w:sz w:val="22"/>
                <w:szCs w:val="22"/>
              </w:rPr>
              <w:t>hnical and Professional Ability</w:t>
            </w:r>
          </w:p>
          <w:p w:rsidR="00825E3B" w:rsidRPr="00907A52" w:rsidRDefault="007728F6" w:rsidP="00B37DC5">
            <w:pPr>
              <w:tabs>
                <w:tab w:val="left" w:pos="567"/>
              </w:tabs>
              <w:spacing w:before="120" w:after="120"/>
              <w:ind w:left="567"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w:t>
            </w:r>
            <w:r w:rsidR="00FC6FED" w:rsidRPr="00907A52">
              <w:rPr>
                <w:rFonts w:asciiTheme="minorHAnsi" w:hAnsiTheme="minorHAnsi" w:cstheme="minorHAnsi"/>
                <w:color w:val="auto"/>
                <w:sz w:val="22"/>
                <w:szCs w:val="22"/>
              </w:rPr>
              <w:t>r</w:t>
            </w:r>
            <w:r w:rsidR="00825E3B" w:rsidRPr="00907A52">
              <w:rPr>
                <w:rFonts w:asciiTheme="minorHAnsi" w:hAnsiTheme="minorHAnsi" w:cstheme="minorHAnsi"/>
                <w:color w:val="auto"/>
                <w:sz w:val="22"/>
                <w:szCs w:val="22"/>
              </w:rPr>
              <w:t xml:space="preserve">elevant experience and </w:t>
            </w:r>
            <w:r w:rsidR="00B37DC5" w:rsidRPr="00907A52">
              <w:rPr>
                <w:rFonts w:asciiTheme="minorHAnsi" w:hAnsiTheme="minorHAnsi" w:cstheme="minorHAnsi"/>
                <w:color w:val="auto"/>
                <w:sz w:val="22"/>
                <w:szCs w:val="22"/>
              </w:rPr>
              <w:t>C</w:t>
            </w:r>
            <w:r w:rsidR="00825E3B" w:rsidRPr="00907A52">
              <w:rPr>
                <w:rFonts w:asciiTheme="minorHAnsi" w:hAnsiTheme="minorHAnsi" w:cstheme="minorHAnsi"/>
                <w:color w:val="auto"/>
                <w:sz w:val="22"/>
                <w:szCs w:val="22"/>
              </w:rPr>
              <w:t>ontract examples</w:t>
            </w:r>
            <w:r w:rsidRPr="00907A52">
              <w:rPr>
                <w:rFonts w:asciiTheme="minorHAnsi" w:hAnsiTheme="minorHAnsi" w:cstheme="minorHAnsi"/>
                <w:color w:val="auto"/>
                <w:sz w:val="22"/>
                <w:szCs w:val="22"/>
              </w:rPr>
              <w:t>)</w:t>
            </w:r>
          </w:p>
        </w:tc>
        <w:tc>
          <w:tcPr>
            <w:tcW w:w="3670" w:type="dxa"/>
          </w:tcPr>
          <w:p w:rsidR="00825E3B" w:rsidRPr="00907A52" w:rsidRDefault="00682D55"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Pass / Fail</w:t>
            </w:r>
          </w:p>
        </w:tc>
      </w:tr>
      <w:tr w:rsidR="00FC6FED" w:rsidRPr="00907A52" w:rsidTr="00FC6FED">
        <w:tc>
          <w:tcPr>
            <w:tcW w:w="5954" w:type="dxa"/>
          </w:tcPr>
          <w:p w:rsidR="00FC6FED" w:rsidRPr="00907A52" w:rsidRDefault="00FC6FED" w:rsidP="00FC6FED">
            <w:pPr>
              <w:tabs>
                <w:tab w:val="left" w:pos="567"/>
              </w:tabs>
              <w:spacing w:before="120" w:after="120"/>
              <w:ind w:left="567"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Section 7: Modern Slavery Act 2015</w:t>
            </w:r>
          </w:p>
        </w:tc>
        <w:tc>
          <w:tcPr>
            <w:tcW w:w="3670" w:type="dxa"/>
          </w:tcPr>
          <w:p w:rsidR="00FC6FED" w:rsidRPr="00907A52" w:rsidRDefault="00FC6FED"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Not scored, for information only*</w:t>
            </w:r>
          </w:p>
        </w:tc>
      </w:tr>
      <w:tr w:rsidR="00825E3B" w:rsidRPr="00907A52" w:rsidTr="00FC6FED">
        <w:tc>
          <w:tcPr>
            <w:tcW w:w="5954" w:type="dxa"/>
          </w:tcPr>
          <w:p w:rsidR="00825E3B" w:rsidRPr="00907A52" w:rsidRDefault="00FC6FED" w:rsidP="00FC6FED">
            <w:pPr>
              <w:tabs>
                <w:tab w:val="left" w:pos="567"/>
              </w:tabs>
              <w:spacing w:before="120" w:after="120"/>
              <w:ind w:left="567"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Section 8.1: </w:t>
            </w:r>
            <w:r w:rsidR="00825E3B" w:rsidRPr="00907A52">
              <w:rPr>
                <w:rFonts w:asciiTheme="minorHAnsi" w:hAnsiTheme="minorHAnsi" w:cstheme="minorHAnsi"/>
                <w:color w:val="auto"/>
                <w:sz w:val="22"/>
                <w:szCs w:val="22"/>
              </w:rPr>
              <w:t>Insurance</w:t>
            </w:r>
          </w:p>
        </w:tc>
        <w:tc>
          <w:tcPr>
            <w:tcW w:w="3670" w:type="dxa"/>
          </w:tcPr>
          <w:p w:rsidR="00825E3B" w:rsidRPr="00907A52" w:rsidRDefault="00825E3B"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Pass / Fail</w:t>
            </w:r>
          </w:p>
        </w:tc>
      </w:tr>
      <w:tr w:rsidR="00FC6FED" w:rsidRPr="00907A52" w:rsidTr="00FC6FED">
        <w:tc>
          <w:tcPr>
            <w:tcW w:w="5954" w:type="dxa"/>
          </w:tcPr>
          <w:p w:rsidR="00FC6FED" w:rsidRPr="00907A52" w:rsidRDefault="00FC6FED" w:rsidP="00FC6FED">
            <w:pPr>
              <w:tabs>
                <w:tab w:val="left" w:pos="567"/>
              </w:tabs>
              <w:spacing w:before="120" w:after="120"/>
              <w:ind w:left="567" w:hanging="567"/>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lastRenderedPageBreak/>
              <w:t>Section 8.2: Skills and Apprentices</w:t>
            </w:r>
          </w:p>
        </w:tc>
        <w:tc>
          <w:tcPr>
            <w:tcW w:w="3670" w:type="dxa"/>
          </w:tcPr>
          <w:p w:rsidR="00FC6FED" w:rsidRPr="00907A52" w:rsidRDefault="00FC6FED" w:rsidP="00FC6FED">
            <w:pPr>
              <w:spacing w:before="120" w:after="120"/>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Not scored, for information only*</w:t>
            </w:r>
          </w:p>
        </w:tc>
      </w:tr>
    </w:tbl>
    <w:p w:rsidR="008F5786" w:rsidRPr="00907A52" w:rsidRDefault="008F5786" w:rsidP="00825E3B">
      <w:pPr>
        <w:spacing w:after="60"/>
        <w:ind w:left="426" w:hanging="284"/>
        <w:jc w:val="both"/>
        <w:rPr>
          <w:rFonts w:asciiTheme="minorHAnsi" w:hAnsiTheme="minorHAnsi" w:cstheme="minorHAnsi"/>
          <w:i/>
          <w:color w:val="auto"/>
          <w:sz w:val="22"/>
          <w:szCs w:val="22"/>
        </w:rPr>
      </w:pPr>
    </w:p>
    <w:p w:rsidR="00825E3B" w:rsidRPr="00907A52" w:rsidRDefault="00825E3B" w:rsidP="00825E3B">
      <w:pPr>
        <w:spacing w:after="60"/>
        <w:ind w:left="426" w:hanging="284"/>
        <w:jc w:val="both"/>
        <w:rPr>
          <w:rFonts w:asciiTheme="minorHAnsi" w:hAnsiTheme="minorHAnsi" w:cstheme="minorHAnsi"/>
          <w:i/>
          <w:color w:val="auto"/>
          <w:sz w:val="22"/>
          <w:szCs w:val="22"/>
        </w:rPr>
      </w:pPr>
      <w:r w:rsidRPr="00907A52">
        <w:rPr>
          <w:rFonts w:asciiTheme="minorHAnsi" w:hAnsiTheme="minorHAnsi" w:cstheme="minorHAnsi"/>
          <w:i/>
          <w:color w:val="auto"/>
          <w:sz w:val="22"/>
          <w:szCs w:val="22"/>
        </w:rPr>
        <w:t xml:space="preserve">*  </w:t>
      </w:r>
      <w:r w:rsidR="000C5CFC" w:rsidRPr="00907A52">
        <w:rPr>
          <w:rFonts w:asciiTheme="minorHAnsi" w:hAnsiTheme="minorHAnsi" w:cstheme="minorHAnsi"/>
          <w:i/>
          <w:color w:val="auto"/>
          <w:sz w:val="22"/>
          <w:szCs w:val="22"/>
        </w:rPr>
        <w:t>Tenderer</w:t>
      </w:r>
      <w:r w:rsidRPr="00907A52">
        <w:rPr>
          <w:rFonts w:asciiTheme="minorHAnsi" w:hAnsiTheme="minorHAnsi" w:cstheme="minorHAnsi"/>
          <w:i/>
          <w:color w:val="auto"/>
          <w:sz w:val="22"/>
          <w:szCs w:val="22"/>
        </w:rPr>
        <w:t xml:space="preserve"> may be excluded on the grounds of providing insufficient or false information.</w:t>
      </w:r>
    </w:p>
    <w:p w:rsidR="00825E3B" w:rsidRPr="00907A52" w:rsidRDefault="00825E3B" w:rsidP="00825E3B">
      <w:pPr>
        <w:spacing w:after="60"/>
        <w:ind w:left="426" w:hanging="284"/>
        <w:jc w:val="both"/>
        <w:rPr>
          <w:rFonts w:asciiTheme="minorHAnsi" w:hAnsiTheme="minorHAnsi" w:cstheme="minorHAnsi"/>
          <w:i/>
          <w:color w:val="auto"/>
          <w:sz w:val="22"/>
          <w:szCs w:val="22"/>
        </w:rPr>
      </w:pPr>
      <w:r w:rsidRPr="00907A52">
        <w:rPr>
          <w:rFonts w:asciiTheme="minorHAnsi" w:hAnsiTheme="minorHAnsi" w:cstheme="minorHAnsi"/>
          <w:i/>
          <w:color w:val="auto"/>
          <w:sz w:val="22"/>
          <w:szCs w:val="22"/>
        </w:rPr>
        <w:t xml:space="preserve">** Financial standing takes into consideration a </w:t>
      </w:r>
      <w:r w:rsidR="000C5CFC" w:rsidRPr="00907A52">
        <w:rPr>
          <w:rFonts w:asciiTheme="minorHAnsi" w:hAnsiTheme="minorHAnsi" w:cstheme="minorHAnsi"/>
          <w:i/>
          <w:color w:val="auto"/>
          <w:sz w:val="22"/>
          <w:szCs w:val="22"/>
        </w:rPr>
        <w:t>Tenderers</w:t>
      </w:r>
      <w:r w:rsidRPr="00907A52">
        <w:rPr>
          <w:rFonts w:asciiTheme="minorHAnsi" w:hAnsiTheme="minorHAnsi" w:cstheme="minorHAnsi"/>
          <w:i/>
          <w:color w:val="auto"/>
          <w:sz w:val="22"/>
          <w:szCs w:val="22"/>
        </w:rPr>
        <w:t xml:space="preserve"> credit score, the estimated value of the </w:t>
      </w:r>
      <w:r w:rsidR="00B37DC5" w:rsidRPr="00907A52">
        <w:rPr>
          <w:rFonts w:asciiTheme="minorHAnsi" w:hAnsiTheme="minorHAnsi" w:cstheme="minorHAnsi"/>
          <w:i/>
          <w:color w:val="auto"/>
          <w:sz w:val="22"/>
          <w:szCs w:val="22"/>
        </w:rPr>
        <w:t>C</w:t>
      </w:r>
      <w:r w:rsidRPr="00907A52">
        <w:rPr>
          <w:rFonts w:asciiTheme="minorHAnsi" w:hAnsiTheme="minorHAnsi" w:cstheme="minorHAnsi"/>
          <w:i/>
          <w:color w:val="auto"/>
          <w:sz w:val="22"/>
          <w:szCs w:val="22"/>
        </w:rPr>
        <w:t xml:space="preserve">ontract, and the </w:t>
      </w:r>
      <w:r w:rsidR="000C5CFC" w:rsidRPr="00907A52">
        <w:rPr>
          <w:rFonts w:asciiTheme="minorHAnsi" w:hAnsiTheme="minorHAnsi" w:cstheme="minorHAnsi"/>
          <w:i/>
          <w:color w:val="auto"/>
          <w:sz w:val="22"/>
          <w:szCs w:val="22"/>
        </w:rPr>
        <w:t>Tenderers</w:t>
      </w:r>
      <w:r w:rsidRPr="00907A52">
        <w:rPr>
          <w:rFonts w:asciiTheme="minorHAnsi" w:hAnsiTheme="minorHAnsi" w:cstheme="minorHAnsi"/>
          <w:i/>
          <w:color w:val="auto"/>
          <w:sz w:val="22"/>
          <w:szCs w:val="22"/>
        </w:rPr>
        <w:t xml:space="preserve"> turnover.  Any </w:t>
      </w:r>
      <w:r w:rsidR="000C5CFC" w:rsidRPr="00907A52">
        <w:rPr>
          <w:rFonts w:asciiTheme="minorHAnsi" w:hAnsiTheme="minorHAnsi" w:cstheme="minorHAnsi"/>
          <w:i/>
          <w:color w:val="auto"/>
          <w:sz w:val="22"/>
          <w:szCs w:val="22"/>
        </w:rPr>
        <w:t>Tenderer</w:t>
      </w:r>
      <w:r w:rsidRPr="00907A52">
        <w:rPr>
          <w:rFonts w:asciiTheme="minorHAnsi" w:hAnsiTheme="minorHAnsi" w:cstheme="minorHAnsi"/>
          <w:i/>
          <w:color w:val="auto"/>
          <w:sz w:val="22"/>
          <w:szCs w:val="22"/>
        </w:rPr>
        <w:t xml:space="preserve"> who does not achieve a credit score of at least 81 and/or or whose minimum yearly turnover is not at least twice the estimated value of the </w:t>
      </w:r>
      <w:r w:rsidR="000C5CFC" w:rsidRPr="00907A52">
        <w:rPr>
          <w:rFonts w:asciiTheme="minorHAnsi" w:hAnsiTheme="minorHAnsi" w:cstheme="minorHAnsi"/>
          <w:i/>
          <w:color w:val="auto"/>
          <w:sz w:val="22"/>
          <w:szCs w:val="22"/>
        </w:rPr>
        <w:t>C</w:t>
      </w:r>
      <w:r w:rsidRPr="00907A52">
        <w:rPr>
          <w:rFonts w:asciiTheme="minorHAnsi" w:hAnsiTheme="minorHAnsi" w:cstheme="minorHAnsi"/>
          <w:i/>
          <w:color w:val="auto"/>
          <w:sz w:val="22"/>
          <w:szCs w:val="22"/>
        </w:rPr>
        <w:t xml:space="preserve">ontract may be subjected to a more detailed assessment as to their financial standing.  Any </w:t>
      </w:r>
      <w:r w:rsidR="000C5CFC" w:rsidRPr="00907A52">
        <w:rPr>
          <w:rFonts w:asciiTheme="minorHAnsi" w:hAnsiTheme="minorHAnsi" w:cstheme="minorHAnsi"/>
          <w:i/>
          <w:color w:val="auto"/>
          <w:sz w:val="22"/>
          <w:szCs w:val="22"/>
        </w:rPr>
        <w:t xml:space="preserve">Tenderer </w:t>
      </w:r>
      <w:r w:rsidRPr="00907A52">
        <w:rPr>
          <w:rFonts w:asciiTheme="minorHAnsi" w:hAnsiTheme="minorHAnsi" w:cstheme="minorHAnsi"/>
          <w:i/>
          <w:color w:val="auto"/>
          <w:sz w:val="22"/>
          <w:szCs w:val="22"/>
        </w:rPr>
        <w:t>who provides less than satisfactory accounts/figures or documentation which therefore give rise to concerns that cannot be satisfied regarding their financial standing, will fail. Credit scores are obtained via Experian.</w:t>
      </w:r>
    </w:p>
    <w:p w:rsidR="00825E3B" w:rsidRPr="00907A52" w:rsidRDefault="00825E3B" w:rsidP="00825E3B">
      <w:pPr>
        <w:spacing w:after="240"/>
        <w:ind w:left="426" w:hanging="284"/>
        <w:jc w:val="both"/>
        <w:rPr>
          <w:rFonts w:asciiTheme="minorHAnsi" w:hAnsiTheme="minorHAnsi" w:cstheme="minorHAnsi"/>
          <w:i/>
          <w:color w:val="auto"/>
          <w:sz w:val="22"/>
          <w:szCs w:val="22"/>
        </w:rPr>
      </w:pPr>
      <w:r w:rsidRPr="00907A52">
        <w:rPr>
          <w:rFonts w:asciiTheme="minorHAnsi" w:hAnsiTheme="minorHAnsi" w:cstheme="minorHAnsi"/>
          <w:i/>
          <w:color w:val="auto"/>
          <w:sz w:val="22"/>
          <w:szCs w:val="22"/>
        </w:rPr>
        <w:t xml:space="preserve">^ Where the examples given are not relevant to the Contract (scope and </w:t>
      </w:r>
      <w:r w:rsidR="00B37DC5" w:rsidRPr="00907A52">
        <w:rPr>
          <w:rFonts w:asciiTheme="minorHAnsi" w:hAnsiTheme="minorHAnsi" w:cstheme="minorHAnsi"/>
          <w:i/>
          <w:color w:val="auto"/>
          <w:sz w:val="22"/>
          <w:szCs w:val="22"/>
        </w:rPr>
        <w:t>C</w:t>
      </w:r>
      <w:r w:rsidRPr="00907A52">
        <w:rPr>
          <w:rFonts w:asciiTheme="minorHAnsi" w:hAnsiTheme="minorHAnsi" w:cstheme="minorHAnsi"/>
          <w:i/>
          <w:color w:val="auto"/>
          <w:sz w:val="22"/>
          <w:szCs w:val="22"/>
        </w:rPr>
        <w:t xml:space="preserve">ontract value), or where insufficient information is given, the </w:t>
      </w:r>
      <w:r w:rsidR="000C5CFC" w:rsidRPr="00907A52">
        <w:rPr>
          <w:rFonts w:asciiTheme="minorHAnsi" w:hAnsiTheme="minorHAnsi" w:cstheme="minorHAnsi"/>
          <w:i/>
          <w:color w:val="auto"/>
          <w:sz w:val="22"/>
          <w:szCs w:val="22"/>
        </w:rPr>
        <w:t>Tenderer</w:t>
      </w:r>
      <w:r w:rsidRPr="00907A52">
        <w:rPr>
          <w:rFonts w:asciiTheme="minorHAnsi" w:hAnsiTheme="minorHAnsi" w:cstheme="minorHAnsi"/>
          <w:i/>
          <w:color w:val="auto"/>
          <w:sz w:val="22"/>
          <w:szCs w:val="22"/>
        </w:rPr>
        <w:t xml:space="preserve"> may be excluded.</w:t>
      </w:r>
    </w:p>
    <w:p w:rsidR="00825E3B" w:rsidRPr="00907A52" w:rsidRDefault="00E43430" w:rsidP="00825E3B">
      <w:pPr>
        <w:spacing w:after="240"/>
        <w:ind w:left="709" w:hanging="709"/>
        <w:jc w:val="both"/>
        <w:rPr>
          <w:rFonts w:asciiTheme="minorHAnsi" w:hAnsiTheme="minorHAnsi" w:cstheme="minorHAnsi"/>
          <w:sz w:val="22"/>
          <w:szCs w:val="22"/>
        </w:rPr>
      </w:pPr>
      <w:r>
        <w:rPr>
          <w:rFonts w:asciiTheme="minorHAnsi" w:hAnsiTheme="minorHAnsi" w:cstheme="minorHAnsi"/>
          <w:color w:val="auto"/>
          <w:sz w:val="22"/>
          <w:szCs w:val="22"/>
        </w:rPr>
        <w:t xml:space="preserve">17.11    </w:t>
      </w:r>
      <w:r w:rsidR="00CE300D">
        <w:rPr>
          <w:rFonts w:asciiTheme="minorHAnsi" w:hAnsiTheme="minorHAnsi" w:cstheme="minorHAnsi"/>
          <w:color w:val="auto"/>
          <w:sz w:val="22"/>
          <w:szCs w:val="22"/>
        </w:rPr>
        <w:t>OCHL</w:t>
      </w:r>
      <w:r w:rsidR="00825E3B" w:rsidRPr="00907A52">
        <w:rPr>
          <w:rFonts w:asciiTheme="minorHAnsi" w:hAnsiTheme="minorHAnsi" w:cstheme="minorHAnsi"/>
          <w:color w:val="auto"/>
          <w:sz w:val="22"/>
          <w:szCs w:val="22"/>
        </w:rPr>
        <w:t xml:space="preserve"> reserves the right to request a site visit to an existing customer</w:t>
      </w:r>
      <w:r w:rsidR="00780381" w:rsidRPr="00907A52">
        <w:rPr>
          <w:rFonts w:asciiTheme="minorHAnsi" w:hAnsiTheme="minorHAnsi" w:cstheme="minorHAnsi"/>
          <w:color w:val="auto"/>
          <w:sz w:val="22"/>
          <w:szCs w:val="22"/>
        </w:rPr>
        <w:t xml:space="preserve"> of the Tenderer</w:t>
      </w:r>
      <w:r w:rsidR="00825E3B" w:rsidRPr="00907A52">
        <w:rPr>
          <w:rFonts w:asciiTheme="minorHAnsi" w:hAnsiTheme="minorHAnsi" w:cstheme="minorHAnsi"/>
          <w:color w:val="auto"/>
          <w:sz w:val="22"/>
          <w:szCs w:val="22"/>
        </w:rPr>
        <w:t xml:space="preserve"> as part of the </w:t>
      </w:r>
      <w:r w:rsidR="000C3475">
        <w:rPr>
          <w:rFonts w:asciiTheme="minorHAnsi" w:hAnsiTheme="minorHAnsi" w:cstheme="minorHAnsi"/>
          <w:color w:val="auto"/>
          <w:sz w:val="22"/>
          <w:szCs w:val="22"/>
        </w:rPr>
        <w:t xml:space="preserve">qualitative evaluation process. </w:t>
      </w:r>
      <w:r w:rsidR="00825E3B" w:rsidRPr="00907A52">
        <w:rPr>
          <w:rFonts w:asciiTheme="minorHAnsi" w:hAnsiTheme="minorHAnsi" w:cstheme="minorHAnsi"/>
          <w:color w:val="auto"/>
          <w:sz w:val="22"/>
          <w:szCs w:val="22"/>
        </w:rPr>
        <w:t xml:space="preserve">Where requested the site visit will be conducted after any clarification/presentation interview and will be attended by members of the evaluation panel and key business users.  </w:t>
      </w:r>
      <w:r w:rsidR="00825E3B" w:rsidRPr="00907A52">
        <w:rPr>
          <w:rFonts w:asciiTheme="minorHAnsi" w:hAnsiTheme="minorHAnsi" w:cstheme="minorHAnsi"/>
          <w:sz w:val="22"/>
          <w:szCs w:val="22"/>
        </w:rPr>
        <w:t xml:space="preserve">The </w:t>
      </w:r>
      <w:r w:rsidR="00CE300D">
        <w:rPr>
          <w:rFonts w:asciiTheme="minorHAnsi" w:hAnsiTheme="minorHAnsi" w:cstheme="minorHAnsi"/>
          <w:sz w:val="22"/>
          <w:szCs w:val="22"/>
        </w:rPr>
        <w:t>OCHL</w:t>
      </w:r>
      <w:r w:rsidR="00825E3B" w:rsidRPr="00907A52">
        <w:rPr>
          <w:rFonts w:asciiTheme="minorHAnsi" w:hAnsiTheme="minorHAnsi" w:cstheme="minorHAnsi"/>
          <w:sz w:val="22"/>
          <w:szCs w:val="22"/>
        </w:rPr>
        <w:t xml:space="preserve"> anticipates that such site visits or references will only be conducted with/requested from the highest ranking </w:t>
      </w:r>
      <w:r w:rsidR="000C5CFC" w:rsidRPr="00907A52">
        <w:rPr>
          <w:rFonts w:asciiTheme="minorHAnsi" w:hAnsiTheme="minorHAnsi" w:cstheme="minorHAnsi"/>
          <w:sz w:val="22"/>
          <w:szCs w:val="22"/>
        </w:rPr>
        <w:t>T</w:t>
      </w:r>
      <w:r w:rsidR="00825E3B" w:rsidRPr="00907A52">
        <w:rPr>
          <w:rFonts w:asciiTheme="minorHAnsi" w:hAnsiTheme="minorHAnsi" w:cstheme="minorHAnsi"/>
          <w:sz w:val="22"/>
          <w:szCs w:val="22"/>
        </w:rPr>
        <w:t xml:space="preserve">enderers, and will be used only to clarify and verify their submissions. </w:t>
      </w:r>
    </w:p>
    <w:p w:rsidR="008F5786" w:rsidRPr="00907A52" w:rsidRDefault="00825E3B" w:rsidP="00825E3B">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17.12 The </w:t>
      </w:r>
      <w:r w:rsidR="000C5CFC" w:rsidRPr="00907A52">
        <w:rPr>
          <w:rFonts w:asciiTheme="minorHAnsi" w:hAnsiTheme="minorHAnsi" w:cstheme="minorHAnsi"/>
          <w:color w:val="auto"/>
          <w:sz w:val="22"/>
          <w:szCs w:val="22"/>
        </w:rPr>
        <w:t>A</w:t>
      </w:r>
      <w:r w:rsidRPr="00907A52">
        <w:rPr>
          <w:rFonts w:asciiTheme="minorHAnsi" w:hAnsiTheme="minorHAnsi" w:cstheme="minorHAnsi"/>
          <w:color w:val="auto"/>
          <w:sz w:val="22"/>
          <w:szCs w:val="22"/>
        </w:rPr>
        <w:t xml:space="preserve">ward </w:t>
      </w:r>
      <w:r w:rsidR="000C5CFC" w:rsidRPr="00907A52">
        <w:rPr>
          <w:rFonts w:asciiTheme="minorHAnsi" w:hAnsiTheme="minorHAnsi" w:cstheme="minorHAnsi"/>
          <w:color w:val="auto"/>
          <w:sz w:val="22"/>
          <w:szCs w:val="22"/>
        </w:rPr>
        <w:t>C</w:t>
      </w:r>
      <w:r w:rsidRPr="00907A52">
        <w:rPr>
          <w:rFonts w:asciiTheme="minorHAnsi" w:hAnsiTheme="minorHAnsi" w:cstheme="minorHAnsi"/>
          <w:color w:val="auto"/>
          <w:sz w:val="22"/>
          <w:szCs w:val="22"/>
        </w:rPr>
        <w:t xml:space="preserve">riteria will be scored out of 100%, with </w:t>
      </w:r>
      <w:r w:rsidR="000C5CFC" w:rsidRPr="00907A52">
        <w:rPr>
          <w:rFonts w:asciiTheme="minorHAnsi" w:hAnsiTheme="minorHAnsi" w:cstheme="minorHAnsi"/>
          <w:color w:val="auto"/>
          <w:sz w:val="22"/>
          <w:szCs w:val="22"/>
        </w:rPr>
        <w:t>T</w:t>
      </w:r>
      <w:r w:rsidRPr="00907A52">
        <w:rPr>
          <w:rFonts w:asciiTheme="minorHAnsi" w:hAnsiTheme="minorHAnsi" w:cstheme="minorHAnsi"/>
          <w:color w:val="auto"/>
          <w:sz w:val="22"/>
          <w:szCs w:val="22"/>
        </w:rPr>
        <w:t xml:space="preserve">enders evaluated on the following basis of the award sub-criteria and their weighting for the quality aspect of the tender.  </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59"/>
        <w:gridCol w:w="1521"/>
      </w:tblGrid>
      <w:tr w:rsidR="000C5CFC" w:rsidRPr="00907A52" w:rsidTr="00120830">
        <w:tc>
          <w:tcPr>
            <w:tcW w:w="709" w:type="dxa"/>
            <w:tcBorders>
              <w:top w:val="single" w:sz="4" w:space="0" w:color="auto"/>
              <w:left w:val="single" w:sz="4" w:space="0" w:color="auto"/>
              <w:bottom w:val="single" w:sz="4" w:space="0" w:color="auto"/>
              <w:right w:val="single" w:sz="4" w:space="0" w:color="auto"/>
            </w:tcBorders>
            <w:shd w:val="clear" w:color="auto" w:fill="F2F2F2"/>
          </w:tcPr>
          <w:p w:rsidR="000C5CFC" w:rsidRPr="00907A52" w:rsidRDefault="000C5CFC" w:rsidP="00120830">
            <w:pPr>
              <w:jc w:val="both"/>
              <w:rPr>
                <w:rFonts w:asciiTheme="minorHAnsi" w:hAnsiTheme="minorHAnsi" w:cstheme="minorHAnsi"/>
                <w:b/>
                <w:sz w:val="22"/>
                <w:szCs w:val="22"/>
              </w:rPr>
            </w:pPr>
            <w:r w:rsidRPr="00907A52">
              <w:rPr>
                <w:rFonts w:asciiTheme="minorHAnsi" w:hAnsiTheme="minorHAnsi" w:cstheme="minorHAnsi"/>
                <w:b/>
                <w:sz w:val="22"/>
                <w:szCs w:val="22"/>
              </w:rPr>
              <w:t>Ref:</w:t>
            </w: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907A52" w:rsidRDefault="000C5CFC" w:rsidP="00120830">
            <w:pPr>
              <w:jc w:val="both"/>
              <w:rPr>
                <w:rFonts w:asciiTheme="minorHAnsi" w:hAnsiTheme="minorHAnsi" w:cstheme="minorHAnsi"/>
                <w:b/>
                <w:sz w:val="22"/>
                <w:szCs w:val="22"/>
              </w:rPr>
            </w:pPr>
            <w:r w:rsidRPr="00907A52">
              <w:rPr>
                <w:rFonts w:asciiTheme="minorHAnsi" w:hAnsiTheme="minorHAnsi" w:cstheme="minorHAnsi"/>
                <w:b/>
                <w:sz w:val="22"/>
                <w:szCs w:val="22"/>
              </w:rPr>
              <w:t>Award criteria</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907A52" w:rsidRDefault="000C5CFC" w:rsidP="00120830">
            <w:pPr>
              <w:jc w:val="center"/>
              <w:rPr>
                <w:rFonts w:asciiTheme="minorHAnsi" w:hAnsiTheme="minorHAnsi" w:cstheme="minorHAnsi"/>
                <w:b/>
                <w:sz w:val="22"/>
                <w:szCs w:val="22"/>
              </w:rPr>
            </w:pPr>
            <w:r w:rsidRPr="00907A52">
              <w:rPr>
                <w:rFonts w:asciiTheme="minorHAnsi" w:hAnsiTheme="minorHAnsi" w:cstheme="minorHAnsi"/>
                <w:b/>
                <w:sz w:val="22"/>
                <w:szCs w:val="22"/>
              </w:rPr>
              <w:t>Weighting</w:t>
            </w:r>
          </w:p>
        </w:tc>
      </w:tr>
      <w:tr w:rsidR="000C5CFC" w:rsidRPr="00907A52" w:rsidTr="00120830">
        <w:tc>
          <w:tcPr>
            <w:tcW w:w="709" w:type="dxa"/>
            <w:tcBorders>
              <w:top w:val="single" w:sz="4" w:space="0" w:color="auto"/>
              <w:left w:val="single" w:sz="4" w:space="0" w:color="auto"/>
              <w:bottom w:val="single" w:sz="4" w:space="0" w:color="auto"/>
              <w:right w:val="single" w:sz="4" w:space="0" w:color="auto"/>
            </w:tcBorders>
          </w:tcPr>
          <w:p w:rsidR="000C5CFC" w:rsidRPr="00907A52" w:rsidRDefault="00C92399" w:rsidP="00120830">
            <w:pPr>
              <w:jc w:val="both"/>
              <w:rPr>
                <w:rFonts w:asciiTheme="minorHAnsi" w:hAnsiTheme="minorHAnsi" w:cstheme="minorHAnsi"/>
                <w:sz w:val="22"/>
                <w:szCs w:val="22"/>
              </w:rPr>
            </w:pPr>
            <w:r w:rsidRPr="00907A52">
              <w:rPr>
                <w:rFonts w:asciiTheme="minorHAnsi" w:hAnsiTheme="minorHAnsi" w:cstheme="minorHAnsi"/>
                <w:sz w:val="22"/>
                <w:szCs w:val="22"/>
              </w:rPr>
              <w:t>1</w:t>
            </w:r>
            <w:r w:rsidR="000C5CFC" w:rsidRPr="00907A52">
              <w:rPr>
                <w:rFonts w:asciiTheme="minorHAnsi" w:hAnsiTheme="minorHAnsi" w:cstheme="minorHAnsi"/>
                <w:sz w:val="22"/>
                <w:szCs w:val="22"/>
              </w:rPr>
              <w:t>.</w:t>
            </w:r>
          </w:p>
        </w:tc>
        <w:tc>
          <w:tcPr>
            <w:tcW w:w="7459" w:type="dxa"/>
            <w:tcBorders>
              <w:top w:val="single" w:sz="4" w:space="0" w:color="auto"/>
              <w:left w:val="single" w:sz="4" w:space="0" w:color="auto"/>
              <w:bottom w:val="single" w:sz="4" w:space="0" w:color="auto"/>
              <w:right w:val="single" w:sz="4" w:space="0" w:color="auto"/>
            </w:tcBorders>
          </w:tcPr>
          <w:p w:rsidR="000C5CFC" w:rsidRPr="00907A52" w:rsidRDefault="00C92399" w:rsidP="00453550">
            <w:pPr>
              <w:jc w:val="both"/>
              <w:rPr>
                <w:rFonts w:asciiTheme="minorHAnsi" w:hAnsiTheme="minorHAnsi" w:cstheme="minorHAnsi"/>
                <w:color w:val="auto"/>
                <w:sz w:val="22"/>
                <w:szCs w:val="22"/>
              </w:rPr>
            </w:pPr>
            <w:r w:rsidRPr="00907A52">
              <w:rPr>
                <w:rFonts w:asciiTheme="minorHAnsi" w:eastAsia="Calibri" w:hAnsiTheme="minorHAnsi" w:cstheme="minorHAnsi"/>
                <w:sz w:val="22"/>
                <w:szCs w:val="22"/>
              </w:rPr>
              <w:t xml:space="preserve">Case Study: Please provide two relevant case studies (no more than </w:t>
            </w:r>
            <w:r w:rsidR="00453550">
              <w:rPr>
                <w:rFonts w:asciiTheme="minorHAnsi" w:eastAsia="Calibri" w:hAnsiTheme="minorHAnsi" w:cstheme="minorHAnsi"/>
                <w:sz w:val="22"/>
                <w:szCs w:val="22"/>
              </w:rPr>
              <w:t>4</w:t>
            </w:r>
            <w:r w:rsidRPr="00907A52">
              <w:rPr>
                <w:rFonts w:asciiTheme="minorHAnsi" w:eastAsia="Calibri" w:hAnsiTheme="minorHAnsi" w:cstheme="minorHAnsi"/>
                <w:sz w:val="22"/>
                <w:szCs w:val="22"/>
              </w:rPr>
              <w:t xml:space="preserve"> A4 pages each) that illustrate how you approached and delivered similar sc</w:t>
            </w:r>
            <w:r w:rsidR="00300F53">
              <w:rPr>
                <w:rFonts w:asciiTheme="minorHAnsi" w:eastAsia="Calibri" w:hAnsiTheme="minorHAnsi" w:cstheme="minorHAnsi"/>
                <w:sz w:val="22"/>
                <w:szCs w:val="22"/>
              </w:rPr>
              <w:t xml:space="preserve">hemes on time and to budget including high value private market dwellings. </w:t>
            </w:r>
            <w:r w:rsidR="00781EA2">
              <w:rPr>
                <w:rFonts w:asciiTheme="minorHAnsi" w:eastAsia="Calibri" w:hAnsiTheme="minorHAnsi" w:cstheme="minorHAnsi"/>
                <w:sz w:val="22"/>
                <w:szCs w:val="22"/>
              </w:rPr>
              <w:t>Including full development</w:t>
            </w:r>
            <w:r w:rsidR="005E425F">
              <w:rPr>
                <w:rFonts w:asciiTheme="minorHAnsi" w:eastAsia="Calibri" w:hAnsiTheme="minorHAnsi" w:cstheme="minorHAnsi"/>
                <w:sz w:val="22"/>
                <w:szCs w:val="22"/>
              </w:rPr>
              <w:t xml:space="preserve"> costs per met</w:t>
            </w:r>
            <w:r w:rsidR="00781EA2">
              <w:rPr>
                <w:rFonts w:asciiTheme="minorHAnsi" w:eastAsia="Calibri" w:hAnsiTheme="minorHAnsi" w:cstheme="minorHAnsi"/>
                <w:sz w:val="22"/>
                <w:szCs w:val="22"/>
              </w:rPr>
              <w:t>e</w:t>
            </w:r>
            <w:r w:rsidR="005E425F">
              <w:rPr>
                <w:rFonts w:asciiTheme="minorHAnsi" w:eastAsia="Calibri" w:hAnsiTheme="minorHAnsi" w:cstheme="minorHAnsi"/>
                <w:sz w:val="22"/>
                <w:szCs w:val="22"/>
              </w:rPr>
              <w:t>r</w:t>
            </w:r>
            <w:r w:rsidR="00781EA2" w:rsidRPr="00781EA2">
              <w:rPr>
                <w:rFonts w:asciiTheme="minorHAnsi" w:eastAsia="Calibri" w:hAnsiTheme="minorHAnsi" w:cstheme="minorHAnsi"/>
                <w:sz w:val="22"/>
                <w:szCs w:val="22"/>
                <w:vertAlign w:val="superscript"/>
              </w:rPr>
              <w:t>2</w:t>
            </w:r>
          </w:p>
        </w:tc>
        <w:tc>
          <w:tcPr>
            <w:tcW w:w="1521" w:type="dxa"/>
            <w:tcBorders>
              <w:top w:val="single" w:sz="4" w:space="0" w:color="auto"/>
              <w:left w:val="single" w:sz="4" w:space="0" w:color="auto"/>
              <w:bottom w:val="single" w:sz="4" w:space="0" w:color="auto"/>
              <w:right w:val="single" w:sz="4" w:space="0" w:color="auto"/>
            </w:tcBorders>
          </w:tcPr>
          <w:p w:rsidR="000C5CFC" w:rsidRPr="00907A52" w:rsidRDefault="00682D55" w:rsidP="00463364">
            <w:pPr>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20% (10</w:t>
            </w:r>
            <w:r w:rsidR="00463364" w:rsidRPr="00907A52">
              <w:rPr>
                <w:rFonts w:asciiTheme="minorHAnsi" w:hAnsiTheme="minorHAnsi" w:cstheme="minorHAnsi"/>
                <w:color w:val="auto"/>
                <w:sz w:val="22"/>
                <w:szCs w:val="22"/>
              </w:rPr>
              <w:t>% per case study)</w:t>
            </w:r>
          </w:p>
        </w:tc>
      </w:tr>
      <w:tr w:rsidR="000C5CFC" w:rsidRPr="00907A52" w:rsidTr="00120830">
        <w:tc>
          <w:tcPr>
            <w:tcW w:w="709" w:type="dxa"/>
            <w:tcBorders>
              <w:top w:val="single" w:sz="4" w:space="0" w:color="auto"/>
              <w:left w:val="single" w:sz="4" w:space="0" w:color="auto"/>
              <w:bottom w:val="single" w:sz="4" w:space="0" w:color="auto"/>
              <w:right w:val="single" w:sz="4" w:space="0" w:color="auto"/>
            </w:tcBorders>
          </w:tcPr>
          <w:p w:rsidR="000C5CFC" w:rsidRPr="00907A52" w:rsidRDefault="00C92399" w:rsidP="00120830">
            <w:pPr>
              <w:jc w:val="both"/>
              <w:rPr>
                <w:rFonts w:asciiTheme="minorHAnsi" w:hAnsiTheme="minorHAnsi" w:cstheme="minorHAnsi"/>
                <w:sz w:val="22"/>
                <w:szCs w:val="22"/>
              </w:rPr>
            </w:pPr>
            <w:r w:rsidRPr="00907A52">
              <w:rPr>
                <w:rFonts w:asciiTheme="minorHAnsi" w:hAnsiTheme="minorHAnsi" w:cstheme="minorHAnsi"/>
                <w:sz w:val="22"/>
                <w:szCs w:val="22"/>
              </w:rPr>
              <w:t>2</w:t>
            </w:r>
            <w:r w:rsidR="000C5CFC" w:rsidRPr="00907A52">
              <w:rPr>
                <w:rFonts w:asciiTheme="minorHAnsi" w:hAnsiTheme="minorHAnsi" w:cstheme="minorHAnsi"/>
                <w:sz w:val="22"/>
                <w:szCs w:val="22"/>
              </w:rPr>
              <w:t>.</w:t>
            </w:r>
          </w:p>
        </w:tc>
        <w:tc>
          <w:tcPr>
            <w:tcW w:w="7459" w:type="dxa"/>
            <w:tcBorders>
              <w:top w:val="single" w:sz="4" w:space="0" w:color="auto"/>
              <w:left w:val="single" w:sz="4" w:space="0" w:color="auto"/>
              <w:bottom w:val="single" w:sz="4" w:space="0" w:color="auto"/>
              <w:right w:val="single" w:sz="4" w:space="0" w:color="auto"/>
            </w:tcBorders>
            <w:hideMark/>
          </w:tcPr>
          <w:p w:rsidR="000C5CFC" w:rsidRPr="00907A52" w:rsidRDefault="006871A3" w:rsidP="00682D55">
            <w:pPr>
              <w:jc w:val="both"/>
              <w:rPr>
                <w:rFonts w:asciiTheme="minorHAnsi" w:hAnsiTheme="minorHAnsi" w:cstheme="minorHAnsi"/>
                <w:color w:val="FF0000"/>
                <w:sz w:val="22"/>
                <w:szCs w:val="22"/>
              </w:rPr>
            </w:pPr>
            <w:r w:rsidRPr="00907A52">
              <w:rPr>
                <w:rFonts w:asciiTheme="minorHAnsi" w:eastAsia="Calibri" w:hAnsiTheme="minorHAnsi" w:cstheme="minorHAnsi"/>
                <w:sz w:val="22"/>
                <w:szCs w:val="22"/>
              </w:rPr>
              <w:t xml:space="preserve">Team Structure/ Expertise: In no more than 4 A4 pages </w:t>
            </w:r>
            <w:r w:rsidR="008D260D">
              <w:rPr>
                <w:rFonts w:asciiTheme="minorHAnsi" w:eastAsia="Calibri" w:hAnsiTheme="minorHAnsi" w:cstheme="minorHAnsi"/>
                <w:sz w:val="22"/>
                <w:szCs w:val="22"/>
              </w:rPr>
              <w:t xml:space="preserve">or 1000 words </w:t>
            </w:r>
            <w:r w:rsidRPr="00907A52">
              <w:rPr>
                <w:rFonts w:asciiTheme="minorHAnsi" w:eastAsia="Calibri" w:hAnsiTheme="minorHAnsi" w:cstheme="minorHAnsi"/>
                <w:sz w:val="22"/>
                <w:szCs w:val="22"/>
              </w:rPr>
              <w:t>please set out diagrammatically how your team will be structured (covering all service areas covered) indicating roles and identifying a strategic lead and day to day contact.  </w:t>
            </w:r>
          </w:p>
        </w:tc>
        <w:tc>
          <w:tcPr>
            <w:tcW w:w="1521" w:type="dxa"/>
            <w:tcBorders>
              <w:top w:val="single" w:sz="4" w:space="0" w:color="auto"/>
              <w:left w:val="single" w:sz="4" w:space="0" w:color="auto"/>
              <w:bottom w:val="single" w:sz="4" w:space="0" w:color="auto"/>
              <w:right w:val="single" w:sz="4" w:space="0" w:color="auto"/>
            </w:tcBorders>
          </w:tcPr>
          <w:p w:rsidR="000C5CFC" w:rsidRPr="00907A52" w:rsidRDefault="000C5CFC" w:rsidP="00463364">
            <w:pPr>
              <w:jc w:val="center"/>
              <w:rPr>
                <w:rFonts w:asciiTheme="minorHAnsi" w:hAnsiTheme="minorHAnsi" w:cstheme="minorHAnsi"/>
                <w:color w:val="auto"/>
                <w:sz w:val="22"/>
                <w:szCs w:val="22"/>
              </w:rPr>
            </w:pPr>
          </w:p>
          <w:p w:rsidR="000C5CFC" w:rsidRPr="00907A52" w:rsidRDefault="00682D55" w:rsidP="00C92399">
            <w:pPr>
              <w:jc w:val="center"/>
              <w:rPr>
                <w:rFonts w:asciiTheme="minorHAnsi" w:hAnsiTheme="minorHAnsi" w:cstheme="minorHAnsi"/>
                <w:color w:val="auto"/>
                <w:sz w:val="22"/>
                <w:szCs w:val="22"/>
              </w:rPr>
            </w:pPr>
            <w:r w:rsidRPr="00907A52">
              <w:rPr>
                <w:rFonts w:asciiTheme="minorHAnsi" w:hAnsiTheme="minorHAnsi" w:cstheme="minorHAnsi"/>
                <w:color w:val="auto"/>
                <w:sz w:val="22"/>
                <w:szCs w:val="22"/>
              </w:rPr>
              <w:t>1</w:t>
            </w:r>
            <w:r w:rsidR="008D260D">
              <w:rPr>
                <w:rFonts w:asciiTheme="minorHAnsi" w:hAnsiTheme="minorHAnsi" w:cstheme="minorHAnsi"/>
                <w:color w:val="auto"/>
                <w:sz w:val="22"/>
                <w:szCs w:val="22"/>
              </w:rPr>
              <w:t>0</w:t>
            </w:r>
            <w:r w:rsidR="00463364" w:rsidRPr="00907A52">
              <w:rPr>
                <w:rFonts w:asciiTheme="minorHAnsi" w:hAnsiTheme="minorHAnsi" w:cstheme="minorHAnsi"/>
                <w:color w:val="auto"/>
                <w:sz w:val="22"/>
                <w:szCs w:val="22"/>
              </w:rPr>
              <w:t>%</w:t>
            </w:r>
          </w:p>
        </w:tc>
      </w:tr>
      <w:tr w:rsidR="000C5CFC" w:rsidRPr="00907A52" w:rsidTr="00120830">
        <w:tc>
          <w:tcPr>
            <w:tcW w:w="709" w:type="dxa"/>
            <w:tcBorders>
              <w:top w:val="single" w:sz="4" w:space="0" w:color="auto"/>
              <w:left w:val="single" w:sz="4" w:space="0" w:color="auto"/>
              <w:bottom w:val="single" w:sz="4" w:space="0" w:color="auto"/>
              <w:right w:val="single" w:sz="4" w:space="0" w:color="auto"/>
            </w:tcBorders>
          </w:tcPr>
          <w:p w:rsidR="000C5CFC" w:rsidRPr="00907A52" w:rsidRDefault="00C92399" w:rsidP="00120830">
            <w:pPr>
              <w:jc w:val="both"/>
              <w:rPr>
                <w:rFonts w:asciiTheme="minorHAnsi" w:hAnsiTheme="minorHAnsi" w:cstheme="minorHAnsi"/>
                <w:sz w:val="22"/>
                <w:szCs w:val="22"/>
              </w:rPr>
            </w:pPr>
            <w:r w:rsidRPr="00907A52">
              <w:rPr>
                <w:rFonts w:asciiTheme="minorHAnsi" w:hAnsiTheme="minorHAnsi" w:cstheme="minorHAnsi"/>
                <w:sz w:val="22"/>
                <w:szCs w:val="22"/>
              </w:rPr>
              <w:t>3</w:t>
            </w:r>
            <w:r w:rsidR="000C5CFC" w:rsidRPr="00907A52">
              <w:rPr>
                <w:rFonts w:asciiTheme="minorHAnsi" w:hAnsiTheme="minorHAnsi" w:cstheme="minorHAnsi"/>
                <w:sz w:val="22"/>
                <w:szCs w:val="22"/>
              </w:rPr>
              <w:t>.</w:t>
            </w:r>
          </w:p>
        </w:tc>
        <w:tc>
          <w:tcPr>
            <w:tcW w:w="7459" w:type="dxa"/>
            <w:tcBorders>
              <w:top w:val="single" w:sz="4" w:space="0" w:color="auto"/>
              <w:left w:val="single" w:sz="4" w:space="0" w:color="auto"/>
              <w:bottom w:val="single" w:sz="4" w:space="0" w:color="auto"/>
              <w:right w:val="single" w:sz="4" w:space="0" w:color="auto"/>
            </w:tcBorders>
          </w:tcPr>
          <w:p w:rsidR="000C5CFC" w:rsidRPr="00907A52" w:rsidRDefault="006871A3" w:rsidP="008D260D">
            <w:pPr>
              <w:jc w:val="both"/>
              <w:rPr>
                <w:rFonts w:asciiTheme="minorHAnsi" w:hAnsiTheme="minorHAnsi" w:cstheme="minorHAnsi"/>
                <w:color w:val="FF0000"/>
                <w:sz w:val="22"/>
                <w:szCs w:val="22"/>
              </w:rPr>
            </w:pPr>
            <w:r w:rsidRPr="00907A52">
              <w:rPr>
                <w:rFonts w:asciiTheme="minorHAnsi" w:eastAsia="Calibri" w:hAnsiTheme="minorHAnsi" w:cstheme="minorHAnsi"/>
                <w:sz w:val="22"/>
                <w:szCs w:val="22"/>
              </w:rPr>
              <w:t xml:space="preserve">Delivery Methodology: In no more than </w:t>
            </w:r>
            <w:r w:rsidR="008D260D">
              <w:rPr>
                <w:rFonts w:asciiTheme="minorHAnsi" w:eastAsia="Calibri" w:hAnsiTheme="minorHAnsi" w:cstheme="minorHAnsi"/>
                <w:sz w:val="22"/>
                <w:szCs w:val="22"/>
              </w:rPr>
              <w:t>2</w:t>
            </w:r>
            <w:r w:rsidRPr="00907A52">
              <w:rPr>
                <w:rFonts w:asciiTheme="minorHAnsi" w:eastAsia="Calibri" w:hAnsiTheme="minorHAnsi" w:cstheme="minorHAnsi"/>
                <w:sz w:val="22"/>
                <w:szCs w:val="22"/>
              </w:rPr>
              <w:t>,000 words please set out your methodology for delivering the services and outputs required of this brief. This should be clearly structured, and set out accordingly</w:t>
            </w:r>
          </w:p>
        </w:tc>
        <w:tc>
          <w:tcPr>
            <w:tcW w:w="1521" w:type="dxa"/>
            <w:tcBorders>
              <w:top w:val="single" w:sz="4" w:space="0" w:color="auto"/>
              <w:left w:val="single" w:sz="4" w:space="0" w:color="auto"/>
              <w:bottom w:val="single" w:sz="4" w:space="0" w:color="auto"/>
              <w:right w:val="single" w:sz="4" w:space="0" w:color="auto"/>
            </w:tcBorders>
          </w:tcPr>
          <w:p w:rsidR="000C5CFC" w:rsidRPr="00907A52" w:rsidRDefault="005E425F" w:rsidP="00463364">
            <w:pPr>
              <w:jc w:val="center"/>
              <w:rPr>
                <w:rFonts w:asciiTheme="minorHAnsi" w:hAnsiTheme="minorHAnsi" w:cstheme="minorHAnsi"/>
                <w:color w:val="auto"/>
                <w:sz w:val="22"/>
                <w:szCs w:val="22"/>
              </w:rPr>
            </w:pPr>
            <w:r>
              <w:rPr>
                <w:rFonts w:asciiTheme="minorHAnsi" w:hAnsiTheme="minorHAnsi" w:cstheme="minorHAnsi"/>
                <w:color w:val="auto"/>
                <w:sz w:val="22"/>
                <w:szCs w:val="22"/>
              </w:rPr>
              <w:t>25</w:t>
            </w:r>
            <w:r w:rsidR="00463364" w:rsidRPr="00907A52">
              <w:rPr>
                <w:rFonts w:asciiTheme="minorHAnsi" w:hAnsiTheme="minorHAnsi" w:cstheme="minorHAnsi"/>
                <w:color w:val="auto"/>
                <w:sz w:val="22"/>
                <w:szCs w:val="22"/>
              </w:rPr>
              <w:t>%</w:t>
            </w:r>
          </w:p>
        </w:tc>
      </w:tr>
      <w:tr w:rsidR="005E425F" w:rsidRPr="00907A52" w:rsidTr="00120830">
        <w:tc>
          <w:tcPr>
            <w:tcW w:w="709" w:type="dxa"/>
            <w:tcBorders>
              <w:top w:val="single" w:sz="4" w:space="0" w:color="auto"/>
              <w:left w:val="single" w:sz="4" w:space="0" w:color="auto"/>
              <w:bottom w:val="single" w:sz="4" w:space="0" w:color="auto"/>
              <w:right w:val="single" w:sz="4" w:space="0" w:color="auto"/>
            </w:tcBorders>
          </w:tcPr>
          <w:p w:rsidR="005E425F" w:rsidRPr="00907A52" w:rsidRDefault="005E425F" w:rsidP="00120830">
            <w:pPr>
              <w:jc w:val="both"/>
              <w:rPr>
                <w:rFonts w:asciiTheme="minorHAnsi" w:hAnsiTheme="minorHAnsi" w:cstheme="minorHAnsi"/>
                <w:sz w:val="22"/>
                <w:szCs w:val="22"/>
              </w:rPr>
            </w:pPr>
            <w:r>
              <w:rPr>
                <w:rFonts w:asciiTheme="minorHAnsi" w:hAnsiTheme="minorHAnsi" w:cstheme="minorHAnsi"/>
                <w:sz w:val="22"/>
                <w:szCs w:val="22"/>
              </w:rPr>
              <w:t>4.</w:t>
            </w:r>
          </w:p>
        </w:tc>
        <w:tc>
          <w:tcPr>
            <w:tcW w:w="7459" w:type="dxa"/>
            <w:tcBorders>
              <w:top w:val="single" w:sz="4" w:space="0" w:color="auto"/>
              <w:left w:val="single" w:sz="4" w:space="0" w:color="auto"/>
              <w:bottom w:val="single" w:sz="4" w:space="0" w:color="auto"/>
              <w:right w:val="single" w:sz="4" w:space="0" w:color="auto"/>
            </w:tcBorders>
          </w:tcPr>
          <w:p w:rsidR="005E425F" w:rsidRPr="005E425F" w:rsidRDefault="005E425F" w:rsidP="005E425F">
            <w:pPr>
              <w:rPr>
                <w:rFonts w:asciiTheme="minorHAnsi" w:eastAsia="Calibri" w:hAnsiTheme="minorHAnsi" w:cstheme="minorHAnsi"/>
                <w:sz w:val="22"/>
                <w:szCs w:val="22"/>
              </w:rPr>
            </w:pPr>
            <w:r w:rsidRPr="005E425F">
              <w:rPr>
                <w:rFonts w:asciiTheme="minorHAnsi" w:hAnsiTheme="minorHAnsi" w:cstheme="minorHAnsi"/>
                <w:sz w:val="22"/>
                <w:szCs w:val="22"/>
              </w:rPr>
              <w:t>Social Value: please indicate what, if anything, is included in your offer to enable OCHL to deliver in terms of its obligations under the Social Value Act (examples might include placements and apprenticeships, charity donations, volunteering for community work, contribution to Oxford’s zero emission zone, supporting the Oxford Living wage, reduction of noise, air and chemical pollution this is not an exhaustive list and there are many more ways to demonstrate social value).</w:t>
            </w:r>
          </w:p>
        </w:tc>
        <w:tc>
          <w:tcPr>
            <w:tcW w:w="1521" w:type="dxa"/>
            <w:tcBorders>
              <w:top w:val="single" w:sz="4" w:space="0" w:color="auto"/>
              <w:left w:val="single" w:sz="4" w:space="0" w:color="auto"/>
              <w:bottom w:val="single" w:sz="4" w:space="0" w:color="auto"/>
              <w:right w:val="single" w:sz="4" w:space="0" w:color="auto"/>
            </w:tcBorders>
          </w:tcPr>
          <w:p w:rsidR="005E425F" w:rsidRDefault="005E425F" w:rsidP="00463364">
            <w:pPr>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r>
      <w:tr w:rsidR="000C5CFC" w:rsidRPr="00907A52" w:rsidTr="00120830">
        <w:tc>
          <w:tcPr>
            <w:tcW w:w="709" w:type="dxa"/>
            <w:tcBorders>
              <w:top w:val="single" w:sz="4" w:space="0" w:color="auto"/>
              <w:left w:val="single" w:sz="4" w:space="0" w:color="auto"/>
              <w:bottom w:val="single" w:sz="4" w:space="0" w:color="auto"/>
              <w:right w:val="single" w:sz="4" w:space="0" w:color="auto"/>
            </w:tcBorders>
            <w:shd w:val="clear" w:color="auto" w:fill="F2F2F2"/>
          </w:tcPr>
          <w:p w:rsidR="000C5CFC" w:rsidRPr="00907A52" w:rsidRDefault="000C5CFC" w:rsidP="00120830">
            <w:pPr>
              <w:jc w:val="both"/>
              <w:rPr>
                <w:rFonts w:asciiTheme="minorHAnsi" w:hAnsiTheme="minorHAnsi" w:cstheme="minorHAnsi"/>
                <w:b/>
                <w:sz w:val="22"/>
                <w:szCs w:val="22"/>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907A52" w:rsidRDefault="000C5CFC" w:rsidP="00120830">
            <w:pPr>
              <w:jc w:val="both"/>
              <w:rPr>
                <w:rFonts w:asciiTheme="minorHAnsi" w:hAnsiTheme="minorHAnsi" w:cstheme="minorHAnsi"/>
                <w:b/>
                <w:sz w:val="22"/>
                <w:szCs w:val="22"/>
                <w:highlight w:val="yellow"/>
              </w:rPr>
            </w:pPr>
            <w:r w:rsidRPr="00907A52">
              <w:rPr>
                <w:rFonts w:asciiTheme="minorHAnsi" w:hAnsiTheme="minorHAnsi" w:cstheme="minorHAnsi"/>
                <w:b/>
                <w:sz w:val="22"/>
                <w:szCs w:val="22"/>
              </w:rPr>
              <w:t>Qualitative Total</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907A52" w:rsidRDefault="008D260D" w:rsidP="00120830">
            <w:pPr>
              <w:jc w:val="right"/>
              <w:rPr>
                <w:rFonts w:asciiTheme="minorHAnsi" w:hAnsiTheme="minorHAnsi" w:cstheme="minorHAnsi"/>
                <w:b/>
                <w:sz w:val="22"/>
                <w:szCs w:val="22"/>
                <w:highlight w:val="yellow"/>
              </w:rPr>
            </w:pPr>
            <w:r>
              <w:rPr>
                <w:rFonts w:asciiTheme="minorHAnsi" w:hAnsiTheme="minorHAnsi" w:cstheme="minorHAnsi"/>
                <w:b/>
                <w:sz w:val="22"/>
                <w:szCs w:val="22"/>
              </w:rPr>
              <w:t>6</w:t>
            </w:r>
            <w:r w:rsidR="000C5CFC" w:rsidRPr="00907A52">
              <w:rPr>
                <w:rFonts w:asciiTheme="minorHAnsi" w:hAnsiTheme="minorHAnsi" w:cstheme="minorHAnsi"/>
                <w:b/>
                <w:sz w:val="22"/>
                <w:szCs w:val="22"/>
              </w:rPr>
              <w:t>0%</w:t>
            </w:r>
          </w:p>
        </w:tc>
      </w:tr>
      <w:tr w:rsidR="000C5CFC" w:rsidRPr="00907A52" w:rsidTr="00120830">
        <w:tc>
          <w:tcPr>
            <w:tcW w:w="709" w:type="dxa"/>
            <w:tcBorders>
              <w:top w:val="single" w:sz="4" w:space="0" w:color="auto"/>
              <w:left w:val="single" w:sz="4" w:space="0" w:color="auto"/>
              <w:bottom w:val="single" w:sz="4" w:space="0" w:color="auto"/>
              <w:right w:val="single" w:sz="4" w:space="0" w:color="auto"/>
            </w:tcBorders>
            <w:shd w:val="clear" w:color="auto" w:fill="F2F2F2"/>
          </w:tcPr>
          <w:p w:rsidR="000C5CFC" w:rsidRPr="00907A52" w:rsidRDefault="000C5CFC" w:rsidP="00120830">
            <w:pPr>
              <w:jc w:val="both"/>
              <w:rPr>
                <w:rFonts w:asciiTheme="minorHAnsi" w:hAnsiTheme="minorHAnsi" w:cstheme="minorHAnsi"/>
                <w:b/>
                <w:sz w:val="22"/>
                <w:szCs w:val="22"/>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907A52" w:rsidRDefault="000C5CFC" w:rsidP="00120830">
            <w:pPr>
              <w:jc w:val="both"/>
              <w:rPr>
                <w:rFonts w:asciiTheme="minorHAnsi" w:hAnsiTheme="minorHAnsi" w:cstheme="minorHAnsi"/>
                <w:b/>
                <w:sz w:val="22"/>
                <w:szCs w:val="22"/>
                <w:highlight w:val="yellow"/>
              </w:rPr>
            </w:pPr>
            <w:r w:rsidRPr="00907A52">
              <w:rPr>
                <w:rFonts w:asciiTheme="minorHAnsi" w:hAnsiTheme="minorHAnsi" w:cstheme="minorHAnsi"/>
                <w:b/>
                <w:sz w:val="22"/>
                <w:szCs w:val="22"/>
              </w:rPr>
              <w:t>Price</w:t>
            </w:r>
          </w:p>
        </w:tc>
        <w:tc>
          <w:tcPr>
            <w:tcW w:w="1521" w:type="dxa"/>
            <w:tcBorders>
              <w:top w:val="single" w:sz="4" w:space="0" w:color="auto"/>
              <w:left w:val="single" w:sz="4" w:space="0" w:color="auto"/>
              <w:bottom w:val="single" w:sz="4" w:space="0" w:color="auto"/>
              <w:right w:val="single" w:sz="4" w:space="0" w:color="auto"/>
            </w:tcBorders>
            <w:shd w:val="clear" w:color="auto" w:fill="F2F2F2"/>
          </w:tcPr>
          <w:p w:rsidR="000C5CFC" w:rsidRPr="00907A52" w:rsidRDefault="008D260D" w:rsidP="00120830">
            <w:pPr>
              <w:jc w:val="right"/>
              <w:rPr>
                <w:rFonts w:asciiTheme="minorHAnsi" w:hAnsiTheme="minorHAnsi" w:cstheme="minorHAnsi"/>
                <w:b/>
                <w:sz w:val="22"/>
                <w:szCs w:val="22"/>
                <w:highlight w:val="yellow"/>
              </w:rPr>
            </w:pPr>
            <w:r>
              <w:rPr>
                <w:rFonts w:asciiTheme="minorHAnsi" w:hAnsiTheme="minorHAnsi" w:cstheme="minorHAnsi"/>
                <w:b/>
                <w:sz w:val="22"/>
                <w:szCs w:val="22"/>
              </w:rPr>
              <w:t>4</w:t>
            </w:r>
            <w:r w:rsidR="000C5CFC" w:rsidRPr="00907A52">
              <w:rPr>
                <w:rFonts w:asciiTheme="minorHAnsi" w:hAnsiTheme="minorHAnsi" w:cstheme="minorHAnsi"/>
                <w:b/>
                <w:sz w:val="22"/>
                <w:szCs w:val="22"/>
              </w:rPr>
              <w:t>0%</w:t>
            </w:r>
          </w:p>
        </w:tc>
      </w:tr>
      <w:tr w:rsidR="000C5CFC" w:rsidRPr="00907A52" w:rsidTr="00120830">
        <w:trPr>
          <w:trHeight w:val="79"/>
        </w:trPr>
        <w:tc>
          <w:tcPr>
            <w:tcW w:w="709" w:type="dxa"/>
            <w:tcBorders>
              <w:top w:val="single" w:sz="4" w:space="0" w:color="auto"/>
              <w:left w:val="single" w:sz="4" w:space="0" w:color="auto"/>
              <w:bottom w:val="single" w:sz="4" w:space="0" w:color="auto"/>
              <w:right w:val="single" w:sz="4" w:space="0" w:color="auto"/>
            </w:tcBorders>
            <w:shd w:val="clear" w:color="auto" w:fill="000000"/>
          </w:tcPr>
          <w:p w:rsidR="000C5CFC" w:rsidRPr="00907A52" w:rsidRDefault="000C5CFC" w:rsidP="00120830">
            <w:pPr>
              <w:jc w:val="both"/>
              <w:rPr>
                <w:rFonts w:asciiTheme="minorHAnsi" w:hAnsiTheme="minorHAnsi" w:cstheme="minorHAnsi"/>
                <w:b/>
                <w:color w:val="FFFFFF"/>
                <w:sz w:val="22"/>
                <w:szCs w:val="22"/>
              </w:rPr>
            </w:pPr>
          </w:p>
        </w:tc>
        <w:tc>
          <w:tcPr>
            <w:tcW w:w="7459" w:type="dxa"/>
            <w:tcBorders>
              <w:top w:val="single" w:sz="4" w:space="0" w:color="auto"/>
              <w:left w:val="single" w:sz="4" w:space="0" w:color="auto"/>
              <w:bottom w:val="single" w:sz="4" w:space="0" w:color="auto"/>
              <w:right w:val="single" w:sz="4" w:space="0" w:color="auto"/>
            </w:tcBorders>
            <w:shd w:val="clear" w:color="auto" w:fill="000000"/>
            <w:hideMark/>
          </w:tcPr>
          <w:p w:rsidR="000C5CFC" w:rsidRPr="00907A52" w:rsidRDefault="000C5CFC" w:rsidP="00120830">
            <w:pPr>
              <w:jc w:val="both"/>
              <w:rPr>
                <w:rFonts w:asciiTheme="minorHAnsi" w:hAnsiTheme="minorHAnsi" w:cstheme="minorHAnsi"/>
                <w:b/>
                <w:color w:val="FFFFFF"/>
                <w:sz w:val="22"/>
                <w:szCs w:val="22"/>
                <w:highlight w:val="yellow"/>
              </w:rPr>
            </w:pPr>
            <w:r w:rsidRPr="00907A52">
              <w:rPr>
                <w:rFonts w:asciiTheme="minorHAnsi" w:hAnsiTheme="minorHAnsi" w:cstheme="minorHAnsi"/>
                <w:b/>
                <w:color w:val="FFFFFF"/>
                <w:sz w:val="22"/>
                <w:szCs w:val="22"/>
              </w:rPr>
              <w:t>Overall Total</w:t>
            </w:r>
          </w:p>
        </w:tc>
        <w:tc>
          <w:tcPr>
            <w:tcW w:w="1521" w:type="dxa"/>
            <w:tcBorders>
              <w:top w:val="single" w:sz="4" w:space="0" w:color="auto"/>
              <w:left w:val="single" w:sz="4" w:space="0" w:color="auto"/>
              <w:bottom w:val="single" w:sz="4" w:space="0" w:color="auto"/>
              <w:right w:val="single" w:sz="4" w:space="0" w:color="auto"/>
            </w:tcBorders>
            <w:shd w:val="clear" w:color="auto" w:fill="000000"/>
            <w:hideMark/>
          </w:tcPr>
          <w:p w:rsidR="000C5CFC" w:rsidRPr="00907A52" w:rsidRDefault="000C5CFC" w:rsidP="00120830">
            <w:pPr>
              <w:jc w:val="right"/>
              <w:rPr>
                <w:rFonts w:asciiTheme="minorHAnsi" w:hAnsiTheme="minorHAnsi" w:cstheme="minorHAnsi"/>
                <w:b/>
                <w:color w:val="FFFFFF"/>
                <w:sz w:val="22"/>
                <w:szCs w:val="22"/>
                <w:highlight w:val="yellow"/>
              </w:rPr>
            </w:pPr>
            <w:r w:rsidRPr="00907A52">
              <w:rPr>
                <w:rFonts w:asciiTheme="minorHAnsi" w:hAnsiTheme="minorHAnsi" w:cstheme="minorHAnsi"/>
                <w:b/>
                <w:color w:val="FFFFFF"/>
                <w:sz w:val="22"/>
                <w:szCs w:val="22"/>
              </w:rPr>
              <w:t>100%</w:t>
            </w:r>
          </w:p>
        </w:tc>
      </w:tr>
    </w:tbl>
    <w:p w:rsidR="005407AB" w:rsidRPr="00907A52" w:rsidRDefault="005407AB" w:rsidP="00825E3B">
      <w:pPr>
        <w:spacing w:after="240"/>
        <w:ind w:left="709" w:hanging="709"/>
        <w:jc w:val="both"/>
        <w:rPr>
          <w:rFonts w:asciiTheme="minorHAnsi" w:hAnsiTheme="minorHAnsi" w:cstheme="minorHAnsi"/>
          <w:color w:val="auto"/>
          <w:sz w:val="22"/>
          <w:szCs w:val="22"/>
        </w:rPr>
      </w:pPr>
    </w:p>
    <w:p w:rsidR="00675C19" w:rsidRPr="00907A52" w:rsidRDefault="00825E3B" w:rsidP="00AD62DD">
      <w:pPr>
        <w:spacing w:after="240"/>
        <w:ind w:left="709" w:hanging="709"/>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17.13 </w:t>
      </w:r>
      <w:r w:rsidRPr="00907A52">
        <w:rPr>
          <w:rFonts w:asciiTheme="minorHAnsi" w:hAnsiTheme="minorHAnsi" w:cstheme="minorHAnsi"/>
          <w:bCs/>
          <w:iCs/>
          <w:color w:val="auto"/>
          <w:sz w:val="22"/>
          <w:szCs w:val="22"/>
        </w:rPr>
        <w:t xml:space="preserve">The scoring framework shown below will be used to evaluate </w:t>
      </w:r>
      <w:r w:rsidR="000C5CFC" w:rsidRPr="00907A52">
        <w:rPr>
          <w:rFonts w:asciiTheme="minorHAnsi" w:hAnsiTheme="minorHAnsi" w:cstheme="minorHAnsi"/>
          <w:bCs/>
          <w:iCs/>
          <w:color w:val="auto"/>
          <w:sz w:val="22"/>
          <w:szCs w:val="22"/>
        </w:rPr>
        <w:t>Tenders</w:t>
      </w:r>
      <w:r w:rsidRPr="00907A52">
        <w:rPr>
          <w:rFonts w:asciiTheme="minorHAnsi" w:hAnsiTheme="minorHAnsi" w:cstheme="minorHAnsi"/>
          <w:bCs/>
          <w:iCs/>
          <w:color w:val="auto"/>
          <w:sz w:val="22"/>
          <w:szCs w:val="22"/>
        </w:rPr>
        <w:t xml:space="preserve">. The </w:t>
      </w:r>
      <w:r w:rsidR="000C5CFC" w:rsidRPr="00907A52">
        <w:rPr>
          <w:rFonts w:asciiTheme="minorHAnsi" w:hAnsiTheme="minorHAnsi" w:cstheme="minorHAnsi"/>
          <w:bCs/>
          <w:iCs/>
          <w:color w:val="auto"/>
          <w:sz w:val="22"/>
          <w:szCs w:val="22"/>
        </w:rPr>
        <w:t>T</w:t>
      </w:r>
      <w:r w:rsidRPr="00907A52">
        <w:rPr>
          <w:rFonts w:asciiTheme="minorHAnsi" w:hAnsiTheme="minorHAnsi" w:cstheme="minorHAnsi"/>
          <w:bCs/>
          <w:iCs/>
          <w:color w:val="auto"/>
          <w:sz w:val="22"/>
          <w:szCs w:val="22"/>
        </w:rPr>
        <w:t>enderers</w:t>
      </w:r>
      <w:r w:rsidRPr="00907A52">
        <w:rPr>
          <w:rFonts w:asciiTheme="minorHAnsi" w:hAnsiTheme="minorHAnsi" w:cstheme="minorHAnsi"/>
          <w:iCs/>
          <w:color w:val="auto"/>
          <w:sz w:val="22"/>
          <w:szCs w:val="22"/>
          <w:lang w:eastAsia="ar-SA"/>
        </w:rPr>
        <w:t xml:space="preserve"> response to each question will be scored and the total pro-rated to give a percentage score out of the maximum percentage for that section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38"/>
      </w:tblGrid>
      <w:tr w:rsidR="00FF5277" w:rsidRPr="00907A52" w:rsidTr="00FA66ED">
        <w:tc>
          <w:tcPr>
            <w:tcW w:w="2201" w:type="dxa"/>
            <w:tcBorders>
              <w:top w:val="single" w:sz="4" w:space="0" w:color="auto"/>
              <w:left w:val="single" w:sz="4" w:space="0" w:color="auto"/>
              <w:bottom w:val="single" w:sz="4" w:space="0" w:color="auto"/>
              <w:right w:val="single" w:sz="4" w:space="0" w:color="auto"/>
            </w:tcBorders>
            <w:hideMark/>
          </w:tcPr>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b/>
                <w:sz w:val="22"/>
                <w:szCs w:val="22"/>
              </w:rPr>
              <w:t>0</w:t>
            </w:r>
            <w:r w:rsidRPr="00907A52">
              <w:rPr>
                <w:rFonts w:asciiTheme="minorHAnsi" w:eastAsia="Calibri" w:hAnsiTheme="minorHAnsi" w:cstheme="minorHAnsi"/>
                <w:sz w:val="22"/>
                <w:szCs w:val="22"/>
              </w:rPr>
              <w:t xml:space="preserve"> </w:t>
            </w:r>
          </w:p>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Unacceptable</w:t>
            </w:r>
          </w:p>
        </w:tc>
        <w:tc>
          <w:tcPr>
            <w:tcW w:w="6838" w:type="dxa"/>
            <w:tcBorders>
              <w:top w:val="single" w:sz="4" w:space="0" w:color="auto"/>
              <w:left w:val="single" w:sz="4" w:space="0" w:color="auto"/>
              <w:bottom w:val="single" w:sz="4" w:space="0" w:color="auto"/>
              <w:right w:val="single" w:sz="4" w:space="0" w:color="auto"/>
            </w:tcBorders>
            <w:hideMark/>
          </w:tcPr>
          <w:p w:rsidR="00FF5277" w:rsidRPr="00907A52" w:rsidRDefault="00FF5277" w:rsidP="000C5CFC">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 xml:space="preserve">Nil </w:t>
            </w:r>
            <w:r w:rsidR="000C5CFC" w:rsidRPr="00907A52">
              <w:rPr>
                <w:rFonts w:asciiTheme="minorHAnsi" w:eastAsia="Calibri" w:hAnsiTheme="minorHAnsi" w:cstheme="minorHAnsi"/>
                <w:sz w:val="22"/>
                <w:szCs w:val="22"/>
              </w:rPr>
              <w:t>r</w:t>
            </w:r>
            <w:r w:rsidRPr="00907A52">
              <w:rPr>
                <w:rFonts w:asciiTheme="minorHAnsi" w:eastAsia="Calibri" w:hAnsiTheme="minorHAnsi" w:cstheme="minorHAnsi"/>
                <w:sz w:val="22"/>
                <w:szCs w:val="22"/>
              </w:rPr>
              <w:t xml:space="preserve">esponse, or Proposal is so incomplete or irrelevant that it is not possible to form a judgement </w:t>
            </w:r>
          </w:p>
        </w:tc>
      </w:tr>
      <w:tr w:rsidR="00FF5277" w:rsidRPr="00907A52" w:rsidTr="00FA66ED">
        <w:tc>
          <w:tcPr>
            <w:tcW w:w="2201" w:type="dxa"/>
            <w:tcBorders>
              <w:top w:val="single" w:sz="4" w:space="0" w:color="auto"/>
              <w:left w:val="single" w:sz="4" w:space="0" w:color="auto"/>
              <w:bottom w:val="single" w:sz="4" w:space="0" w:color="auto"/>
              <w:right w:val="single" w:sz="4" w:space="0" w:color="auto"/>
            </w:tcBorders>
            <w:hideMark/>
          </w:tcPr>
          <w:p w:rsidR="00FF5277" w:rsidRPr="00907A52" w:rsidRDefault="005E425F" w:rsidP="00FA66ED">
            <w:pPr>
              <w:spacing w:before="60" w:after="60"/>
              <w:jc w:val="both"/>
              <w:rPr>
                <w:rFonts w:asciiTheme="minorHAnsi" w:eastAsia="Calibri" w:hAnsiTheme="minorHAnsi" w:cstheme="minorHAnsi"/>
                <w:sz w:val="22"/>
                <w:szCs w:val="22"/>
              </w:rPr>
            </w:pPr>
            <w:r>
              <w:rPr>
                <w:rFonts w:asciiTheme="minorHAnsi" w:eastAsia="Calibri" w:hAnsiTheme="minorHAnsi" w:cstheme="minorHAnsi"/>
                <w:b/>
                <w:sz w:val="22"/>
                <w:szCs w:val="22"/>
              </w:rPr>
              <w:lastRenderedPageBreak/>
              <w:t>2</w:t>
            </w:r>
            <w:r w:rsidR="00FF5277" w:rsidRPr="00907A52">
              <w:rPr>
                <w:rFonts w:asciiTheme="minorHAnsi" w:eastAsia="Calibri" w:hAnsiTheme="minorHAnsi" w:cstheme="minorHAnsi"/>
                <w:b/>
                <w:sz w:val="22"/>
                <w:szCs w:val="22"/>
              </w:rPr>
              <w:t xml:space="preserve">     </w:t>
            </w:r>
          </w:p>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Poor</w:t>
            </w:r>
          </w:p>
        </w:tc>
        <w:tc>
          <w:tcPr>
            <w:tcW w:w="6838" w:type="dxa"/>
            <w:tcBorders>
              <w:top w:val="single" w:sz="4" w:space="0" w:color="auto"/>
              <w:left w:val="single" w:sz="4" w:space="0" w:color="auto"/>
              <w:bottom w:val="single" w:sz="4" w:space="0" w:color="auto"/>
              <w:right w:val="single" w:sz="4" w:space="0" w:color="auto"/>
            </w:tcBorders>
            <w:hideMark/>
          </w:tcPr>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Almost unacceptable, response is limited or proposal is inadequate or substantially irrelevant.</w:t>
            </w:r>
          </w:p>
        </w:tc>
      </w:tr>
      <w:tr w:rsidR="00FF5277" w:rsidRPr="00907A52" w:rsidTr="00FA66ED">
        <w:tc>
          <w:tcPr>
            <w:tcW w:w="2201" w:type="dxa"/>
            <w:tcBorders>
              <w:top w:val="single" w:sz="4" w:space="0" w:color="auto"/>
              <w:left w:val="single" w:sz="4" w:space="0" w:color="auto"/>
              <w:bottom w:val="single" w:sz="4" w:space="0" w:color="auto"/>
              <w:right w:val="single" w:sz="4" w:space="0" w:color="auto"/>
            </w:tcBorders>
            <w:hideMark/>
          </w:tcPr>
          <w:p w:rsidR="00FF5277" w:rsidRPr="00907A52" w:rsidRDefault="005E425F" w:rsidP="00FA66ED">
            <w:pPr>
              <w:spacing w:before="60" w:after="60"/>
              <w:jc w:val="both"/>
              <w:rPr>
                <w:rFonts w:asciiTheme="minorHAnsi" w:eastAsia="Calibri" w:hAnsiTheme="minorHAnsi" w:cstheme="minorHAnsi"/>
                <w:b/>
                <w:sz w:val="22"/>
                <w:szCs w:val="22"/>
              </w:rPr>
            </w:pPr>
            <w:r>
              <w:rPr>
                <w:rFonts w:asciiTheme="minorHAnsi" w:eastAsia="Calibri" w:hAnsiTheme="minorHAnsi" w:cstheme="minorHAnsi"/>
                <w:b/>
                <w:sz w:val="22"/>
                <w:szCs w:val="22"/>
              </w:rPr>
              <w:t>4</w:t>
            </w:r>
            <w:r w:rsidR="00FF5277" w:rsidRPr="00907A52">
              <w:rPr>
                <w:rFonts w:asciiTheme="minorHAnsi" w:eastAsia="Calibri" w:hAnsiTheme="minorHAnsi" w:cstheme="minorHAnsi"/>
                <w:b/>
                <w:sz w:val="22"/>
                <w:szCs w:val="22"/>
              </w:rPr>
              <w:t xml:space="preserve"> </w:t>
            </w:r>
          </w:p>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Unsatisfactory</w:t>
            </w:r>
          </w:p>
        </w:tc>
        <w:tc>
          <w:tcPr>
            <w:tcW w:w="6838" w:type="dxa"/>
            <w:tcBorders>
              <w:top w:val="single" w:sz="4" w:space="0" w:color="auto"/>
              <w:left w:val="single" w:sz="4" w:space="0" w:color="auto"/>
              <w:bottom w:val="single" w:sz="4" w:space="0" w:color="auto"/>
              <w:right w:val="single" w:sz="4" w:space="0" w:color="auto"/>
            </w:tcBorders>
            <w:hideMark/>
          </w:tcPr>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Below expectation, proposal does not fully address the requirement and gives rise to a number of concerns about its potential reliability.</w:t>
            </w:r>
          </w:p>
        </w:tc>
      </w:tr>
      <w:tr w:rsidR="00FF5277" w:rsidRPr="00907A52" w:rsidTr="00FA66ED">
        <w:tc>
          <w:tcPr>
            <w:tcW w:w="2201" w:type="dxa"/>
            <w:tcBorders>
              <w:top w:val="single" w:sz="4" w:space="0" w:color="auto"/>
              <w:left w:val="single" w:sz="4" w:space="0" w:color="auto"/>
              <w:bottom w:val="single" w:sz="4" w:space="0" w:color="auto"/>
              <w:right w:val="single" w:sz="4" w:space="0" w:color="auto"/>
            </w:tcBorders>
            <w:hideMark/>
          </w:tcPr>
          <w:p w:rsidR="00FF5277" w:rsidRPr="00907A52" w:rsidRDefault="005E425F" w:rsidP="00FA66ED">
            <w:pPr>
              <w:spacing w:before="60" w:after="60"/>
              <w:jc w:val="both"/>
              <w:rPr>
                <w:rFonts w:asciiTheme="minorHAnsi" w:eastAsia="Calibri" w:hAnsiTheme="minorHAnsi" w:cstheme="minorHAnsi"/>
                <w:sz w:val="22"/>
                <w:szCs w:val="22"/>
              </w:rPr>
            </w:pPr>
            <w:r>
              <w:rPr>
                <w:rFonts w:asciiTheme="minorHAnsi" w:eastAsia="Calibri" w:hAnsiTheme="minorHAnsi" w:cstheme="minorHAnsi"/>
                <w:b/>
                <w:sz w:val="22"/>
                <w:szCs w:val="22"/>
              </w:rPr>
              <w:t>6</w:t>
            </w:r>
            <w:r w:rsidR="00FF5277" w:rsidRPr="00907A52">
              <w:rPr>
                <w:rFonts w:asciiTheme="minorHAnsi" w:eastAsia="Calibri" w:hAnsiTheme="minorHAnsi" w:cstheme="minorHAnsi"/>
                <w:sz w:val="22"/>
                <w:szCs w:val="22"/>
              </w:rPr>
              <w:t xml:space="preserve"> </w:t>
            </w:r>
          </w:p>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Satisfactory</w:t>
            </w:r>
          </w:p>
        </w:tc>
        <w:tc>
          <w:tcPr>
            <w:tcW w:w="6838" w:type="dxa"/>
            <w:tcBorders>
              <w:top w:val="single" w:sz="4" w:space="0" w:color="auto"/>
              <w:left w:val="single" w:sz="4" w:space="0" w:color="auto"/>
              <w:bottom w:val="single" w:sz="4" w:space="0" w:color="auto"/>
              <w:right w:val="single" w:sz="4" w:space="0" w:color="auto"/>
            </w:tcBorders>
            <w:hideMark/>
          </w:tcPr>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Satisfactory, proposal generally meets requirements, gives minor reservations about meeting some of the requirements.</w:t>
            </w:r>
          </w:p>
        </w:tc>
      </w:tr>
      <w:tr w:rsidR="00FF5277" w:rsidRPr="00907A52" w:rsidTr="00FA66ED">
        <w:tc>
          <w:tcPr>
            <w:tcW w:w="2201" w:type="dxa"/>
            <w:tcBorders>
              <w:top w:val="single" w:sz="4" w:space="0" w:color="auto"/>
              <w:left w:val="single" w:sz="4" w:space="0" w:color="auto"/>
              <w:bottom w:val="single" w:sz="4" w:space="0" w:color="auto"/>
              <w:right w:val="single" w:sz="4" w:space="0" w:color="auto"/>
            </w:tcBorders>
            <w:hideMark/>
          </w:tcPr>
          <w:p w:rsidR="00FF5277" w:rsidRPr="00907A52" w:rsidRDefault="005E425F" w:rsidP="00FA66ED">
            <w:pPr>
              <w:spacing w:before="60" w:after="60"/>
              <w:rPr>
                <w:rFonts w:asciiTheme="minorHAnsi" w:eastAsia="Calibri" w:hAnsiTheme="minorHAnsi" w:cstheme="minorHAnsi"/>
                <w:b/>
                <w:sz w:val="22"/>
                <w:szCs w:val="22"/>
              </w:rPr>
            </w:pPr>
            <w:r>
              <w:rPr>
                <w:rFonts w:asciiTheme="minorHAnsi" w:eastAsia="Calibri" w:hAnsiTheme="minorHAnsi" w:cstheme="minorHAnsi"/>
                <w:b/>
                <w:sz w:val="22"/>
                <w:szCs w:val="22"/>
              </w:rPr>
              <w:t>8</w:t>
            </w:r>
          </w:p>
          <w:p w:rsidR="00FF5277" w:rsidRPr="00907A52" w:rsidRDefault="00FF5277" w:rsidP="00FA66ED">
            <w:pPr>
              <w:spacing w:before="60" w:after="60"/>
              <w:rPr>
                <w:rFonts w:asciiTheme="minorHAnsi" w:eastAsia="Calibri" w:hAnsiTheme="minorHAnsi" w:cstheme="minorHAnsi"/>
                <w:sz w:val="22"/>
                <w:szCs w:val="22"/>
              </w:rPr>
            </w:pPr>
            <w:r w:rsidRPr="00907A52">
              <w:rPr>
                <w:rFonts w:asciiTheme="minorHAnsi" w:eastAsia="Calibri" w:hAnsiTheme="minorHAnsi" w:cstheme="minorHAnsi"/>
                <w:sz w:val="22"/>
                <w:szCs w:val="22"/>
              </w:rPr>
              <w:t>Good</w:t>
            </w:r>
          </w:p>
        </w:tc>
        <w:tc>
          <w:tcPr>
            <w:tcW w:w="6838" w:type="dxa"/>
            <w:tcBorders>
              <w:top w:val="single" w:sz="4" w:space="0" w:color="auto"/>
              <w:left w:val="single" w:sz="4" w:space="0" w:color="auto"/>
              <w:bottom w:val="single" w:sz="4" w:space="0" w:color="auto"/>
              <w:right w:val="single" w:sz="4" w:space="0" w:color="auto"/>
            </w:tcBorders>
            <w:hideMark/>
          </w:tcPr>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Good, meets expectations, proposal provides detail that is directly relevant, gives confidence as to reliability to meeting all key aspects of the requirements.</w:t>
            </w:r>
          </w:p>
        </w:tc>
      </w:tr>
      <w:tr w:rsidR="00FF5277" w:rsidRPr="00907A52" w:rsidTr="00FA66ED">
        <w:tc>
          <w:tcPr>
            <w:tcW w:w="2201" w:type="dxa"/>
            <w:tcBorders>
              <w:top w:val="single" w:sz="4" w:space="0" w:color="auto"/>
              <w:left w:val="single" w:sz="4" w:space="0" w:color="auto"/>
              <w:bottom w:val="single" w:sz="4" w:space="0" w:color="auto"/>
              <w:right w:val="single" w:sz="4" w:space="0" w:color="auto"/>
            </w:tcBorders>
            <w:hideMark/>
          </w:tcPr>
          <w:p w:rsidR="00FF5277" w:rsidRPr="00907A52" w:rsidRDefault="005E425F" w:rsidP="00FA66ED">
            <w:pPr>
              <w:spacing w:before="60" w:after="60"/>
              <w:rPr>
                <w:rFonts w:asciiTheme="minorHAnsi" w:eastAsia="Calibri" w:hAnsiTheme="minorHAnsi" w:cstheme="minorHAnsi"/>
                <w:sz w:val="22"/>
                <w:szCs w:val="22"/>
              </w:rPr>
            </w:pPr>
            <w:r>
              <w:rPr>
                <w:rFonts w:asciiTheme="minorHAnsi" w:eastAsia="Calibri" w:hAnsiTheme="minorHAnsi" w:cstheme="minorHAnsi"/>
                <w:b/>
                <w:sz w:val="22"/>
                <w:szCs w:val="22"/>
              </w:rPr>
              <w:t>10</w:t>
            </w:r>
            <w:r w:rsidR="00FF5277" w:rsidRPr="00907A52">
              <w:rPr>
                <w:rFonts w:asciiTheme="minorHAnsi" w:eastAsia="Calibri" w:hAnsiTheme="minorHAnsi" w:cstheme="minorHAnsi"/>
                <w:sz w:val="22"/>
                <w:szCs w:val="22"/>
              </w:rPr>
              <w:t xml:space="preserve"> </w:t>
            </w:r>
          </w:p>
          <w:p w:rsidR="00FF5277" w:rsidRPr="00907A52" w:rsidRDefault="00FF5277" w:rsidP="00FA66ED">
            <w:pPr>
              <w:spacing w:before="60" w:after="60"/>
              <w:rPr>
                <w:rFonts w:asciiTheme="minorHAnsi" w:eastAsia="Calibri" w:hAnsiTheme="minorHAnsi" w:cstheme="minorHAnsi"/>
                <w:sz w:val="22"/>
                <w:szCs w:val="22"/>
              </w:rPr>
            </w:pPr>
            <w:r w:rsidRPr="00907A52">
              <w:rPr>
                <w:rFonts w:asciiTheme="minorHAnsi" w:eastAsia="Calibri" w:hAnsiTheme="minorHAnsi" w:cstheme="minorHAnsi"/>
                <w:sz w:val="22"/>
                <w:szCs w:val="22"/>
              </w:rPr>
              <w:t>Excellent</w:t>
            </w:r>
          </w:p>
        </w:tc>
        <w:tc>
          <w:tcPr>
            <w:tcW w:w="6838" w:type="dxa"/>
            <w:tcBorders>
              <w:top w:val="single" w:sz="4" w:space="0" w:color="auto"/>
              <w:left w:val="single" w:sz="4" w:space="0" w:color="auto"/>
              <w:bottom w:val="single" w:sz="4" w:space="0" w:color="auto"/>
              <w:right w:val="single" w:sz="4" w:space="0" w:color="auto"/>
            </w:tcBorders>
            <w:hideMark/>
          </w:tcPr>
          <w:p w:rsidR="00FF5277" w:rsidRPr="00907A52" w:rsidRDefault="00FF5277" w:rsidP="00FA66ED">
            <w:pPr>
              <w:spacing w:before="60" w:after="60"/>
              <w:jc w:val="both"/>
              <w:rPr>
                <w:rFonts w:asciiTheme="minorHAnsi" w:eastAsia="Calibri" w:hAnsiTheme="minorHAnsi" w:cstheme="minorHAnsi"/>
                <w:sz w:val="22"/>
                <w:szCs w:val="22"/>
              </w:rPr>
            </w:pPr>
            <w:r w:rsidRPr="00907A52">
              <w:rPr>
                <w:rFonts w:asciiTheme="minorHAnsi" w:eastAsia="Calibri" w:hAnsiTheme="minorHAnsi" w:cstheme="minorHAnsi"/>
                <w:sz w:val="22"/>
                <w:szCs w:val="22"/>
              </w:rPr>
              <w:t>Comprehensive, proposal exceeds expectations, gives high confidence that all key aspects of the proposal may be relied upon without reservation, offers added value and innovation that is relevant to requirement.</w:t>
            </w:r>
          </w:p>
        </w:tc>
      </w:tr>
    </w:tbl>
    <w:p w:rsidR="00780381" w:rsidRPr="00907A52" w:rsidRDefault="00780381" w:rsidP="00C17B8A">
      <w:pPr>
        <w:tabs>
          <w:tab w:val="left" w:pos="426"/>
        </w:tabs>
        <w:spacing w:after="240"/>
        <w:ind w:left="709" w:hanging="709"/>
        <w:jc w:val="both"/>
        <w:rPr>
          <w:rFonts w:asciiTheme="minorHAnsi" w:hAnsiTheme="minorHAnsi" w:cstheme="minorHAnsi"/>
          <w:bCs/>
          <w:color w:val="auto"/>
          <w:sz w:val="22"/>
          <w:szCs w:val="22"/>
        </w:rPr>
      </w:pPr>
    </w:p>
    <w:p w:rsidR="000C5CFC" w:rsidRPr="00907A52" w:rsidRDefault="00825E3B" w:rsidP="00C17B8A">
      <w:pPr>
        <w:tabs>
          <w:tab w:val="left" w:pos="426"/>
        </w:tabs>
        <w:spacing w:after="240"/>
        <w:ind w:left="709" w:hanging="709"/>
        <w:jc w:val="both"/>
        <w:rPr>
          <w:rFonts w:asciiTheme="minorHAnsi" w:hAnsiTheme="minorHAnsi" w:cstheme="minorHAnsi"/>
          <w:color w:val="auto"/>
          <w:sz w:val="22"/>
          <w:szCs w:val="22"/>
          <w:lang w:val="en-US"/>
        </w:rPr>
      </w:pPr>
      <w:r w:rsidRPr="00907A52">
        <w:rPr>
          <w:rFonts w:asciiTheme="minorHAnsi" w:hAnsiTheme="minorHAnsi" w:cstheme="minorHAnsi"/>
          <w:bCs/>
          <w:color w:val="auto"/>
          <w:sz w:val="22"/>
          <w:szCs w:val="22"/>
        </w:rPr>
        <w:t>17.14</w:t>
      </w:r>
      <w:r w:rsidR="00C17B8A" w:rsidRPr="00907A52">
        <w:rPr>
          <w:rFonts w:asciiTheme="minorHAnsi" w:hAnsiTheme="minorHAnsi" w:cstheme="minorHAnsi"/>
          <w:bCs/>
          <w:color w:val="auto"/>
          <w:sz w:val="22"/>
          <w:szCs w:val="22"/>
        </w:rPr>
        <w:t xml:space="preserve"> </w:t>
      </w:r>
      <w:r w:rsidR="00C17B8A" w:rsidRPr="00907A52">
        <w:rPr>
          <w:rFonts w:asciiTheme="minorHAnsi" w:hAnsiTheme="minorHAnsi" w:cstheme="minorHAnsi"/>
          <w:color w:val="auto"/>
          <w:sz w:val="22"/>
          <w:szCs w:val="22"/>
          <w:lang w:val="en-US"/>
        </w:rPr>
        <w:t xml:space="preserve">The final scores for the qualitative and price elements of the tender will be combined to give an overall final score for the submission. </w:t>
      </w:r>
    </w:p>
    <w:p w:rsidR="00C17B8A" w:rsidRPr="00907A52" w:rsidRDefault="00C17B8A" w:rsidP="00C17B8A">
      <w:pPr>
        <w:spacing w:after="240"/>
        <w:ind w:left="709" w:hanging="709"/>
        <w:jc w:val="both"/>
        <w:rPr>
          <w:rFonts w:asciiTheme="minorHAnsi" w:hAnsiTheme="minorHAnsi" w:cstheme="minorHAnsi"/>
          <w:bCs/>
          <w:color w:val="auto"/>
          <w:sz w:val="22"/>
          <w:szCs w:val="22"/>
          <w:lang w:eastAsia="ar-SA"/>
        </w:rPr>
      </w:pPr>
      <w:r w:rsidRPr="00907A52">
        <w:rPr>
          <w:rFonts w:asciiTheme="minorHAnsi" w:hAnsiTheme="minorHAnsi" w:cstheme="minorHAnsi"/>
          <w:color w:val="auto"/>
          <w:sz w:val="22"/>
          <w:szCs w:val="22"/>
        </w:rPr>
        <w:t>17.1</w:t>
      </w:r>
      <w:r w:rsidR="00EC0B1A" w:rsidRPr="00907A52">
        <w:rPr>
          <w:rFonts w:asciiTheme="minorHAnsi" w:hAnsiTheme="minorHAnsi" w:cstheme="minorHAnsi"/>
          <w:color w:val="auto"/>
          <w:sz w:val="22"/>
          <w:szCs w:val="22"/>
        </w:rPr>
        <w:t>5</w:t>
      </w:r>
      <w:r w:rsidRPr="00907A52">
        <w:rPr>
          <w:rFonts w:asciiTheme="minorHAnsi" w:hAnsiTheme="minorHAnsi" w:cstheme="minorHAnsi"/>
          <w:color w:val="auto"/>
          <w:sz w:val="22"/>
          <w:szCs w:val="22"/>
        </w:rPr>
        <w:t xml:space="preserve"> </w:t>
      </w:r>
      <w:r w:rsidRPr="00907A52">
        <w:rPr>
          <w:rFonts w:asciiTheme="minorHAnsi" w:hAnsiTheme="minorHAnsi" w:cstheme="minorHAnsi"/>
          <w:bCs/>
          <w:color w:val="auto"/>
          <w:sz w:val="22"/>
          <w:szCs w:val="22"/>
          <w:lang w:eastAsia="ar-SA"/>
        </w:rPr>
        <w:t>With respect to financial criterion scoring e</w:t>
      </w:r>
      <w:r w:rsidRPr="00907A52">
        <w:rPr>
          <w:rFonts w:asciiTheme="minorHAnsi" w:hAnsiTheme="minorHAnsi" w:cstheme="minorHAnsi"/>
          <w:color w:val="auto"/>
          <w:sz w:val="22"/>
          <w:szCs w:val="22"/>
          <w:lang w:eastAsia="ar-SA"/>
        </w:rPr>
        <w:t xml:space="preserve">ach submission will be awarded a weighting based on its relationship with the lowest priced quotation on the basis of the submitted lump sum fee. The </w:t>
      </w:r>
      <w:r w:rsidR="000C5CFC" w:rsidRPr="00907A52">
        <w:rPr>
          <w:rFonts w:asciiTheme="minorHAnsi" w:hAnsiTheme="minorHAnsi" w:cstheme="minorHAnsi"/>
          <w:color w:val="auto"/>
          <w:sz w:val="22"/>
          <w:szCs w:val="22"/>
          <w:lang w:eastAsia="ar-SA"/>
        </w:rPr>
        <w:t xml:space="preserve">Tender </w:t>
      </w:r>
      <w:r w:rsidRPr="00907A52">
        <w:rPr>
          <w:rFonts w:asciiTheme="minorHAnsi" w:hAnsiTheme="minorHAnsi" w:cstheme="minorHAnsi"/>
          <w:color w:val="auto"/>
          <w:sz w:val="22"/>
          <w:szCs w:val="22"/>
          <w:lang w:eastAsia="ar-SA"/>
        </w:rPr>
        <w:t xml:space="preserve">with the lowest lump sum fee will be awarded the full weighting available.  Each of the remaining </w:t>
      </w:r>
      <w:r w:rsidR="000C5CFC" w:rsidRPr="00907A52">
        <w:rPr>
          <w:rFonts w:asciiTheme="minorHAnsi" w:hAnsiTheme="minorHAnsi" w:cstheme="minorHAnsi"/>
          <w:color w:val="auto"/>
          <w:sz w:val="22"/>
          <w:szCs w:val="22"/>
          <w:lang w:eastAsia="ar-SA"/>
        </w:rPr>
        <w:t>Tenders</w:t>
      </w:r>
      <w:r w:rsidRPr="00907A52">
        <w:rPr>
          <w:rFonts w:asciiTheme="minorHAnsi" w:hAnsiTheme="minorHAnsi" w:cstheme="minorHAnsi"/>
          <w:color w:val="auto"/>
          <w:sz w:val="22"/>
          <w:szCs w:val="22"/>
          <w:lang w:eastAsia="ar-SA"/>
        </w:rPr>
        <w:t xml:space="preserve"> will be awarded a weighting on a pro-rata bas</w:t>
      </w:r>
      <w:r w:rsidR="00CB60DA" w:rsidRPr="00907A52">
        <w:rPr>
          <w:rFonts w:asciiTheme="minorHAnsi" w:hAnsiTheme="minorHAnsi" w:cstheme="minorHAnsi"/>
          <w:color w:val="auto"/>
          <w:sz w:val="22"/>
          <w:szCs w:val="22"/>
          <w:lang w:eastAsia="ar-SA"/>
        </w:rPr>
        <w:t>i</w:t>
      </w:r>
      <w:r w:rsidRPr="00907A52">
        <w:rPr>
          <w:rFonts w:asciiTheme="minorHAnsi" w:hAnsiTheme="minorHAnsi" w:cstheme="minorHAnsi"/>
          <w:color w:val="auto"/>
          <w:sz w:val="22"/>
          <w:szCs w:val="22"/>
          <w:lang w:eastAsia="ar-SA"/>
        </w:rPr>
        <w:t>s according to the following calculation:</w:t>
      </w:r>
    </w:p>
    <w:p w:rsidR="00C17B8A" w:rsidRPr="00907A52" w:rsidRDefault="00C17B8A" w:rsidP="00C17B8A">
      <w:pPr>
        <w:tabs>
          <w:tab w:val="left" w:pos="426"/>
        </w:tabs>
        <w:spacing w:after="240"/>
        <w:ind w:left="709" w:hanging="709"/>
        <w:jc w:val="both"/>
        <w:rPr>
          <w:rFonts w:asciiTheme="minorHAnsi" w:hAnsiTheme="minorHAnsi" w:cstheme="minorHAnsi"/>
          <w:color w:val="auto"/>
          <w:sz w:val="22"/>
          <w:szCs w:val="22"/>
        </w:rPr>
      </w:pPr>
    </w:p>
    <w:p w:rsidR="00C17B8A" w:rsidRPr="00907A52" w:rsidRDefault="00C17B8A" w:rsidP="00C17B8A">
      <w:pPr>
        <w:suppressAutoHyphens/>
        <w:spacing w:before="120" w:after="120"/>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Lowest quotation price</w:t>
      </w:r>
    </w:p>
    <w:p w:rsidR="00C17B8A" w:rsidRPr="00907A52" w:rsidRDefault="00C17B8A" w:rsidP="00C17B8A">
      <w:pPr>
        <w:suppressAutoHyphens/>
        <w:spacing w:before="120" w:after="120"/>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______________            x 40 % of weighting to be allocated</w:t>
      </w:r>
    </w:p>
    <w:p w:rsidR="00C17B8A" w:rsidRPr="00907A52" w:rsidRDefault="00E2127E" w:rsidP="00C17B8A">
      <w:pPr>
        <w:suppressAutoHyphens/>
        <w:spacing w:before="120" w:after="120"/>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Tenderer</w:t>
      </w:r>
      <w:r w:rsidR="00C17B8A" w:rsidRPr="00907A52">
        <w:rPr>
          <w:rFonts w:asciiTheme="minorHAnsi" w:hAnsiTheme="minorHAnsi" w:cstheme="minorHAnsi"/>
          <w:color w:val="auto"/>
          <w:sz w:val="22"/>
          <w:szCs w:val="22"/>
          <w:lang w:eastAsia="ar-SA"/>
        </w:rPr>
        <w:t xml:space="preserve"> price</w:t>
      </w:r>
    </w:p>
    <w:p w:rsidR="00C17B8A" w:rsidRPr="00907A52" w:rsidRDefault="00C17B8A" w:rsidP="00C17B8A">
      <w:pPr>
        <w:suppressAutoHyphens/>
        <w:spacing w:before="120" w:after="120"/>
        <w:jc w:val="both"/>
        <w:rPr>
          <w:rFonts w:asciiTheme="minorHAnsi" w:hAnsiTheme="minorHAnsi" w:cstheme="minorHAnsi"/>
          <w:color w:val="auto"/>
          <w:sz w:val="22"/>
          <w:szCs w:val="22"/>
          <w:lang w:eastAsia="ar-SA"/>
        </w:rPr>
      </w:pPr>
    </w:p>
    <w:p w:rsidR="00C17B8A" w:rsidRPr="00907A52" w:rsidRDefault="00C17B8A" w:rsidP="00C17B8A">
      <w:pPr>
        <w:suppressAutoHyphens/>
        <w:spacing w:before="120" w:after="12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Worked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928"/>
      </w:tblGrid>
      <w:tr w:rsidR="00C17B8A" w:rsidRPr="00907A52" w:rsidTr="00FC6FED">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907A52" w:rsidRDefault="00E2127E"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Tenderer</w:t>
            </w:r>
          </w:p>
        </w:tc>
        <w:tc>
          <w:tcPr>
            <w:tcW w:w="2409"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Lump sum price (£)</w:t>
            </w:r>
          </w:p>
        </w:tc>
        <w:tc>
          <w:tcPr>
            <w:tcW w:w="4928"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Pro rata weighting (based on 40% being allocated to the price criteria)</w:t>
            </w:r>
          </w:p>
        </w:tc>
      </w:tr>
      <w:tr w:rsidR="00C17B8A" w:rsidRPr="00907A52"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A</w:t>
            </w:r>
          </w:p>
        </w:tc>
        <w:tc>
          <w:tcPr>
            <w:tcW w:w="2409"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£1,000,000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40%</w:t>
            </w:r>
          </w:p>
        </w:tc>
      </w:tr>
      <w:tr w:rsidR="00C17B8A" w:rsidRPr="00907A52"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B</w:t>
            </w:r>
          </w:p>
        </w:tc>
        <w:tc>
          <w:tcPr>
            <w:tcW w:w="2409"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£1,250,000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32%</w:t>
            </w:r>
          </w:p>
        </w:tc>
      </w:tr>
      <w:tr w:rsidR="00C17B8A" w:rsidRPr="00907A52"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C</w:t>
            </w:r>
          </w:p>
        </w:tc>
        <w:tc>
          <w:tcPr>
            <w:tcW w:w="2409"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£1,500,000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907A52" w:rsidRDefault="00C17B8A" w:rsidP="00FC6FED">
            <w:pPr>
              <w:suppressAutoHyphens/>
              <w:spacing w:before="60" w:after="60"/>
              <w:jc w:val="both"/>
              <w:rPr>
                <w:rFonts w:asciiTheme="minorHAnsi" w:hAnsiTheme="minorHAnsi" w:cstheme="minorHAnsi"/>
                <w:color w:val="auto"/>
                <w:sz w:val="22"/>
                <w:szCs w:val="22"/>
                <w:lang w:eastAsia="ar-SA"/>
              </w:rPr>
            </w:pPr>
            <w:r w:rsidRPr="00907A52">
              <w:rPr>
                <w:rFonts w:asciiTheme="minorHAnsi" w:hAnsiTheme="minorHAnsi" w:cstheme="minorHAnsi"/>
                <w:color w:val="auto"/>
                <w:sz w:val="22"/>
                <w:szCs w:val="22"/>
                <w:lang w:eastAsia="ar-SA"/>
              </w:rPr>
              <w:t>27%</w:t>
            </w:r>
          </w:p>
        </w:tc>
      </w:tr>
    </w:tbl>
    <w:p w:rsidR="00C17B8A" w:rsidRPr="00907A52" w:rsidRDefault="00C17B8A" w:rsidP="00C17B8A">
      <w:pPr>
        <w:tabs>
          <w:tab w:val="left" w:pos="426"/>
        </w:tabs>
        <w:spacing w:after="240"/>
        <w:ind w:left="709" w:hanging="709"/>
        <w:jc w:val="both"/>
        <w:rPr>
          <w:rFonts w:asciiTheme="minorHAnsi" w:hAnsiTheme="minorHAnsi" w:cstheme="minorHAnsi"/>
          <w:color w:val="auto"/>
          <w:sz w:val="22"/>
          <w:szCs w:val="22"/>
        </w:rPr>
      </w:pPr>
    </w:p>
    <w:p w:rsidR="00595424" w:rsidRPr="00907A52" w:rsidRDefault="00AA6D4A" w:rsidP="001C22CF">
      <w:pPr>
        <w:pStyle w:val="Heading2"/>
      </w:pPr>
      <w:bookmarkStart w:id="19" w:name="_Toc533685297"/>
      <w:r w:rsidRPr="00907A52">
        <w:t>18</w:t>
      </w:r>
      <w:r w:rsidR="00784F32" w:rsidRPr="00907A52">
        <w:t>.</w:t>
      </w:r>
      <w:r w:rsidR="00784F32" w:rsidRPr="00907A52">
        <w:tab/>
      </w:r>
      <w:r w:rsidR="00784F32" w:rsidRPr="00582047">
        <w:rPr>
          <w:b/>
        </w:rPr>
        <w:t>Definitions</w:t>
      </w:r>
      <w:bookmarkEnd w:id="19"/>
    </w:p>
    <w:p w:rsidR="00784F32" w:rsidRPr="00907A52" w:rsidRDefault="00AA6D4A" w:rsidP="00290D60">
      <w:pPr>
        <w:spacing w:after="240"/>
        <w:ind w:left="709" w:hanging="709"/>
        <w:jc w:val="both"/>
        <w:rPr>
          <w:rFonts w:asciiTheme="minorHAnsi" w:hAnsiTheme="minorHAnsi" w:cstheme="minorHAnsi"/>
          <w:noProof/>
          <w:sz w:val="22"/>
          <w:szCs w:val="22"/>
        </w:rPr>
      </w:pPr>
      <w:r w:rsidRPr="00907A52">
        <w:rPr>
          <w:rFonts w:asciiTheme="minorHAnsi" w:hAnsiTheme="minorHAnsi" w:cstheme="minorHAnsi"/>
          <w:noProof/>
          <w:sz w:val="22"/>
          <w:szCs w:val="22"/>
        </w:rPr>
        <w:t>18</w:t>
      </w:r>
      <w:r w:rsidR="00784F32" w:rsidRPr="00907A52">
        <w:rPr>
          <w:rFonts w:asciiTheme="minorHAnsi" w:hAnsiTheme="minorHAnsi" w:cstheme="minorHAnsi"/>
          <w:noProof/>
          <w:sz w:val="22"/>
          <w:szCs w:val="22"/>
        </w:rPr>
        <w:t>.1</w:t>
      </w:r>
      <w:r w:rsidR="00784F32" w:rsidRPr="00907A52">
        <w:rPr>
          <w:rFonts w:asciiTheme="minorHAnsi" w:hAnsiTheme="minorHAnsi" w:cstheme="minorHAnsi"/>
          <w:noProof/>
          <w:sz w:val="22"/>
          <w:szCs w:val="22"/>
        </w:rPr>
        <w:tab/>
        <w:t>Words defined in this document shall have the same meaning throughout the Invitiation to Tender:</w:t>
      </w:r>
    </w:p>
    <w:p w:rsidR="00290D60" w:rsidRPr="00907A52" w:rsidRDefault="00205014" w:rsidP="0009240B">
      <w:pPr>
        <w:numPr>
          <w:ilvl w:val="0"/>
          <w:numId w:val="3"/>
        </w:numPr>
        <w:tabs>
          <w:tab w:val="left" w:pos="3261"/>
        </w:tabs>
        <w:spacing w:after="240"/>
        <w:ind w:left="3261" w:hanging="2552"/>
        <w:jc w:val="both"/>
        <w:rPr>
          <w:rFonts w:asciiTheme="minorHAnsi" w:hAnsiTheme="minorHAnsi" w:cstheme="minorHAnsi"/>
          <w:color w:val="auto"/>
          <w:sz w:val="22"/>
          <w:szCs w:val="22"/>
        </w:rPr>
      </w:pPr>
      <w:r w:rsidRPr="00907A52">
        <w:rPr>
          <w:rFonts w:asciiTheme="minorHAnsi" w:hAnsiTheme="minorHAnsi" w:cstheme="minorHAnsi"/>
          <w:noProof/>
          <w:sz w:val="22"/>
          <w:szCs w:val="22"/>
        </w:rPr>
        <w:t>“Contract”</w:t>
      </w:r>
      <w:r w:rsidRPr="00907A52">
        <w:rPr>
          <w:rFonts w:asciiTheme="minorHAnsi" w:hAnsiTheme="minorHAnsi" w:cstheme="minorHAnsi"/>
          <w:noProof/>
          <w:sz w:val="22"/>
          <w:szCs w:val="22"/>
        </w:rPr>
        <w:tab/>
      </w:r>
      <w:r w:rsidR="00290D60" w:rsidRPr="00907A52">
        <w:rPr>
          <w:rFonts w:asciiTheme="minorHAnsi" w:hAnsiTheme="minorHAnsi" w:cstheme="minorHAnsi"/>
          <w:color w:val="auto"/>
          <w:sz w:val="22"/>
          <w:szCs w:val="22"/>
        </w:rPr>
        <w:t xml:space="preserve">means the Articles of Agreement, the Terms </w:t>
      </w:r>
      <w:r w:rsidR="00887689" w:rsidRPr="00907A52">
        <w:rPr>
          <w:rFonts w:asciiTheme="minorHAnsi" w:hAnsiTheme="minorHAnsi" w:cstheme="minorHAnsi"/>
          <w:color w:val="auto"/>
          <w:sz w:val="22"/>
          <w:szCs w:val="22"/>
        </w:rPr>
        <w:t>and</w:t>
      </w:r>
      <w:r w:rsidR="00290D60" w:rsidRPr="00907A52">
        <w:rPr>
          <w:rFonts w:asciiTheme="minorHAnsi" w:hAnsiTheme="minorHAnsi" w:cstheme="minorHAnsi"/>
          <w:color w:val="auto"/>
          <w:sz w:val="22"/>
          <w:szCs w:val="22"/>
        </w:rPr>
        <w:t xml:space="preserve"> Conditions, the Specification together with any relevant plans, drawings and any other documents referred to in the </w:t>
      </w:r>
      <w:r w:rsidR="00B37DC5" w:rsidRPr="00907A52">
        <w:rPr>
          <w:rFonts w:asciiTheme="minorHAnsi" w:hAnsiTheme="minorHAnsi" w:cstheme="minorHAnsi"/>
          <w:color w:val="auto"/>
          <w:sz w:val="22"/>
          <w:szCs w:val="22"/>
        </w:rPr>
        <w:t>C</w:t>
      </w:r>
      <w:r w:rsidR="00290D60" w:rsidRPr="00907A52">
        <w:rPr>
          <w:rFonts w:asciiTheme="minorHAnsi" w:hAnsiTheme="minorHAnsi" w:cstheme="minorHAnsi"/>
          <w:color w:val="auto"/>
          <w:sz w:val="22"/>
          <w:szCs w:val="22"/>
        </w:rPr>
        <w:t xml:space="preserve">ontract schedules, as well as the </w:t>
      </w:r>
      <w:r w:rsidR="000C5CFC" w:rsidRPr="00907A52">
        <w:rPr>
          <w:rFonts w:asciiTheme="minorHAnsi" w:hAnsiTheme="minorHAnsi" w:cstheme="minorHAnsi"/>
          <w:color w:val="auto"/>
          <w:sz w:val="22"/>
          <w:szCs w:val="22"/>
        </w:rPr>
        <w:t>Successful Tenderers Tender.</w:t>
      </w:r>
    </w:p>
    <w:p w:rsidR="00784F32" w:rsidRPr="00907A52" w:rsidRDefault="00290D60" w:rsidP="00584E53">
      <w:pPr>
        <w:tabs>
          <w:tab w:val="left" w:pos="3261"/>
        </w:tabs>
        <w:spacing w:after="240"/>
        <w:ind w:left="3261" w:hanging="2552"/>
        <w:jc w:val="both"/>
        <w:rPr>
          <w:rFonts w:asciiTheme="minorHAnsi" w:hAnsiTheme="minorHAnsi" w:cstheme="minorHAnsi"/>
          <w:noProof/>
          <w:sz w:val="22"/>
          <w:szCs w:val="22"/>
        </w:rPr>
      </w:pPr>
      <w:r w:rsidRPr="00907A52">
        <w:rPr>
          <w:rFonts w:asciiTheme="minorHAnsi" w:hAnsiTheme="minorHAnsi" w:cstheme="minorHAnsi"/>
          <w:noProof/>
          <w:sz w:val="22"/>
          <w:szCs w:val="22"/>
        </w:rPr>
        <w:t xml:space="preserve"> </w:t>
      </w:r>
      <w:r w:rsidR="00784F32" w:rsidRPr="00907A52">
        <w:rPr>
          <w:rFonts w:asciiTheme="minorHAnsi" w:hAnsiTheme="minorHAnsi" w:cstheme="minorHAnsi"/>
          <w:noProof/>
          <w:sz w:val="22"/>
          <w:szCs w:val="22"/>
        </w:rPr>
        <w:t>“</w:t>
      </w:r>
      <w:r w:rsidR="00682D55" w:rsidRPr="00907A52">
        <w:rPr>
          <w:rFonts w:asciiTheme="minorHAnsi" w:hAnsiTheme="minorHAnsi" w:cstheme="minorHAnsi"/>
          <w:noProof/>
          <w:sz w:val="22"/>
          <w:szCs w:val="22"/>
        </w:rPr>
        <w:t>Client</w:t>
      </w:r>
      <w:r w:rsidR="00784F32" w:rsidRPr="00907A52">
        <w:rPr>
          <w:rFonts w:asciiTheme="minorHAnsi" w:hAnsiTheme="minorHAnsi" w:cstheme="minorHAnsi"/>
          <w:noProof/>
          <w:sz w:val="22"/>
          <w:szCs w:val="22"/>
        </w:rPr>
        <w:t>”</w:t>
      </w:r>
      <w:r w:rsidR="00784F32" w:rsidRPr="00907A52">
        <w:rPr>
          <w:rFonts w:asciiTheme="minorHAnsi" w:hAnsiTheme="minorHAnsi" w:cstheme="minorHAnsi"/>
          <w:noProof/>
          <w:sz w:val="22"/>
          <w:szCs w:val="22"/>
        </w:rPr>
        <w:tab/>
        <w:t xml:space="preserve">means Oxford City </w:t>
      </w:r>
      <w:r w:rsidR="00682D55" w:rsidRPr="00907A52">
        <w:rPr>
          <w:rFonts w:asciiTheme="minorHAnsi" w:hAnsiTheme="minorHAnsi" w:cstheme="minorHAnsi"/>
          <w:noProof/>
          <w:sz w:val="22"/>
          <w:szCs w:val="22"/>
        </w:rPr>
        <w:t>Housing Limited and its subsidiaries</w:t>
      </w:r>
    </w:p>
    <w:p w:rsidR="00784F32" w:rsidRPr="00907A52" w:rsidRDefault="00784F32" w:rsidP="00290D60">
      <w:pPr>
        <w:tabs>
          <w:tab w:val="left" w:pos="3261"/>
        </w:tabs>
        <w:spacing w:after="120"/>
        <w:ind w:left="3261" w:hanging="2552"/>
        <w:jc w:val="both"/>
        <w:rPr>
          <w:rFonts w:asciiTheme="minorHAnsi" w:hAnsiTheme="minorHAnsi" w:cstheme="minorHAnsi"/>
          <w:noProof/>
          <w:sz w:val="22"/>
          <w:szCs w:val="22"/>
        </w:rPr>
      </w:pPr>
      <w:r w:rsidRPr="00907A52">
        <w:rPr>
          <w:rFonts w:asciiTheme="minorHAnsi" w:hAnsiTheme="minorHAnsi" w:cstheme="minorHAnsi"/>
          <w:noProof/>
          <w:sz w:val="22"/>
          <w:szCs w:val="22"/>
        </w:rPr>
        <w:lastRenderedPageBreak/>
        <w:t>“Invitation to Tender”</w:t>
      </w:r>
      <w:r w:rsidR="00C91726" w:rsidRPr="00907A52">
        <w:rPr>
          <w:rFonts w:asciiTheme="minorHAnsi" w:hAnsiTheme="minorHAnsi" w:cstheme="minorHAnsi"/>
          <w:noProof/>
          <w:sz w:val="22"/>
          <w:szCs w:val="22"/>
        </w:rPr>
        <w:tab/>
        <w:t xml:space="preserve">means the documents that comprise the overall information pack sent to </w:t>
      </w:r>
      <w:r w:rsidR="000C5CFC" w:rsidRPr="00907A52">
        <w:rPr>
          <w:rFonts w:asciiTheme="minorHAnsi" w:hAnsiTheme="minorHAnsi" w:cstheme="minorHAnsi"/>
          <w:noProof/>
          <w:sz w:val="22"/>
          <w:szCs w:val="22"/>
        </w:rPr>
        <w:t>T</w:t>
      </w:r>
      <w:r w:rsidR="00C91726" w:rsidRPr="00907A52">
        <w:rPr>
          <w:rFonts w:asciiTheme="minorHAnsi" w:hAnsiTheme="minorHAnsi" w:cstheme="minorHAnsi"/>
          <w:noProof/>
          <w:sz w:val="22"/>
          <w:szCs w:val="22"/>
        </w:rPr>
        <w:t xml:space="preserve">enderers for the purposes of submitting a </w:t>
      </w:r>
      <w:r w:rsidR="000C5CFC" w:rsidRPr="00907A52">
        <w:rPr>
          <w:rFonts w:asciiTheme="minorHAnsi" w:hAnsiTheme="minorHAnsi" w:cstheme="minorHAnsi"/>
          <w:noProof/>
          <w:sz w:val="22"/>
          <w:szCs w:val="22"/>
        </w:rPr>
        <w:t>T</w:t>
      </w:r>
      <w:r w:rsidR="00C91726" w:rsidRPr="00907A52">
        <w:rPr>
          <w:rFonts w:asciiTheme="minorHAnsi" w:hAnsiTheme="minorHAnsi" w:cstheme="minorHAnsi"/>
          <w:noProof/>
          <w:sz w:val="22"/>
          <w:szCs w:val="22"/>
        </w:rPr>
        <w:t>ender.  The Invitation to Tender typically comprises the following documents:</w:t>
      </w:r>
    </w:p>
    <w:p w:rsidR="00C91726" w:rsidRPr="00907A52" w:rsidRDefault="00C91726" w:rsidP="00290D60">
      <w:pPr>
        <w:tabs>
          <w:tab w:val="left" w:pos="3261"/>
        </w:tabs>
        <w:spacing w:after="120"/>
        <w:ind w:left="3261"/>
        <w:jc w:val="both"/>
        <w:rPr>
          <w:rFonts w:asciiTheme="minorHAnsi" w:hAnsiTheme="minorHAnsi" w:cstheme="minorHAnsi"/>
          <w:noProof/>
          <w:sz w:val="22"/>
          <w:szCs w:val="22"/>
        </w:rPr>
      </w:pPr>
      <w:r w:rsidRPr="00907A52">
        <w:rPr>
          <w:rFonts w:asciiTheme="minorHAnsi" w:hAnsiTheme="minorHAnsi" w:cstheme="minorHAnsi"/>
          <w:noProof/>
          <w:sz w:val="22"/>
          <w:szCs w:val="22"/>
        </w:rPr>
        <w:t>Instructions and important information</w:t>
      </w:r>
    </w:p>
    <w:p w:rsidR="00C91726" w:rsidRPr="00907A52" w:rsidRDefault="00887689" w:rsidP="00290D60">
      <w:pPr>
        <w:tabs>
          <w:tab w:val="left" w:pos="3261"/>
        </w:tabs>
        <w:spacing w:after="120"/>
        <w:ind w:left="3261"/>
        <w:jc w:val="both"/>
        <w:rPr>
          <w:rFonts w:asciiTheme="minorHAnsi" w:hAnsiTheme="minorHAnsi" w:cstheme="minorHAnsi"/>
          <w:noProof/>
          <w:sz w:val="22"/>
          <w:szCs w:val="22"/>
        </w:rPr>
      </w:pPr>
      <w:r w:rsidRPr="00907A52">
        <w:rPr>
          <w:rFonts w:asciiTheme="minorHAnsi" w:hAnsiTheme="minorHAnsi" w:cstheme="minorHAnsi"/>
          <w:noProof/>
          <w:sz w:val="22"/>
          <w:szCs w:val="22"/>
        </w:rPr>
        <w:t>Contract Terms and</w:t>
      </w:r>
      <w:r w:rsidR="00C91726" w:rsidRPr="00907A52">
        <w:rPr>
          <w:rFonts w:asciiTheme="minorHAnsi" w:hAnsiTheme="minorHAnsi" w:cstheme="minorHAnsi"/>
          <w:noProof/>
          <w:sz w:val="22"/>
          <w:szCs w:val="22"/>
        </w:rPr>
        <w:t xml:space="preserve"> Conditions</w:t>
      </w:r>
    </w:p>
    <w:p w:rsidR="00C91726" w:rsidRPr="00907A52" w:rsidRDefault="00C91726" w:rsidP="00290D60">
      <w:pPr>
        <w:tabs>
          <w:tab w:val="left" w:pos="3261"/>
        </w:tabs>
        <w:spacing w:after="120"/>
        <w:ind w:left="3261"/>
        <w:jc w:val="both"/>
        <w:rPr>
          <w:rFonts w:asciiTheme="minorHAnsi" w:hAnsiTheme="minorHAnsi" w:cstheme="minorHAnsi"/>
          <w:noProof/>
          <w:sz w:val="22"/>
          <w:szCs w:val="22"/>
        </w:rPr>
      </w:pPr>
      <w:r w:rsidRPr="00907A52">
        <w:rPr>
          <w:rFonts w:asciiTheme="minorHAnsi" w:hAnsiTheme="minorHAnsi" w:cstheme="minorHAnsi"/>
          <w:noProof/>
          <w:sz w:val="22"/>
          <w:szCs w:val="22"/>
        </w:rPr>
        <w:t>Specification</w:t>
      </w:r>
    </w:p>
    <w:p w:rsidR="00847B5D" w:rsidRPr="00907A52" w:rsidRDefault="00847B5D" w:rsidP="00290D60">
      <w:pPr>
        <w:tabs>
          <w:tab w:val="left" w:pos="3261"/>
        </w:tabs>
        <w:spacing w:after="120"/>
        <w:ind w:left="3261"/>
        <w:jc w:val="both"/>
        <w:rPr>
          <w:rFonts w:asciiTheme="minorHAnsi" w:hAnsiTheme="minorHAnsi" w:cstheme="minorHAnsi"/>
          <w:sz w:val="22"/>
          <w:szCs w:val="22"/>
        </w:rPr>
      </w:pPr>
      <w:r w:rsidRPr="00907A52">
        <w:rPr>
          <w:rFonts w:asciiTheme="minorHAnsi" w:hAnsiTheme="minorHAnsi" w:cstheme="minorHAnsi"/>
          <w:sz w:val="22"/>
          <w:szCs w:val="22"/>
        </w:rPr>
        <w:t>Tenderers response to the Specification</w:t>
      </w:r>
    </w:p>
    <w:p w:rsidR="00847B5D" w:rsidRPr="00907A52" w:rsidRDefault="00847B5D" w:rsidP="00290D60">
      <w:pPr>
        <w:tabs>
          <w:tab w:val="left" w:pos="3261"/>
        </w:tabs>
        <w:spacing w:after="120"/>
        <w:ind w:left="3261"/>
        <w:jc w:val="both"/>
        <w:rPr>
          <w:rFonts w:asciiTheme="minorHAnsi" w:hAnsiTheme="minorHAnsi" w:cstheme="minorHAnsi"/>
          <w:sz w:val="22"/>
          <w:szCs w:val="22"/>
        </w:rPr>
      </w:pPr>
      <w:r w:rsidRPr="00907A52">
        <w:rPr>
          <w:rFonts w:asciiTheme="minorHAnsi" w:hAnsiTheme="minorHAnsi" w:cstheme="minorHAnsi"/>
          <w:sz w:val="22"/>
          <w:szCs w:val="22"/>
        </w:rPr>
        <w:t>Pricing Schedule</w:t>
      </w:r>
    </w:p>
    <w:p w:rsidR="00847B5D" w:rsidRPr="00907A52" w:rsidRDefault="00847B5D" w:rsidP="00290D60">
      <w:pPr>
        <w:tabs>
          <w:tab w:val="left" w:pos="3261"/>
        </w:tabs>
        <w:spacing w:after="120"/>
        <w:ind w:left="3261"/>
        <w:jc w:val="both"/>
        <w:rPr>
          <w:rFonts w:asciiTheme="minorHAnsi" w:hAnsiTheme="minorHAnsi" w:cstheme="minorHAnsi"/>
          <w:sz w:val="22"/>
          <w:szCs w:val="22"/>
        </w:rPr>
      </w:pPr>
      <w:r w:rsidRPr="00907A52">
        <w:rPr>
          <w:rFonts w:asciiTheme="minorHAnsi" w:hAnsiTheme="minorHAnsi" w:cstheme="minorHAnsi"/>
          <w:sz w:val="22"/>
          <w:szCs w:val="22"/>
        </w:rPr>
        <w:t>Form of Tender</w:t>
      </w:r>
    </w:p>
    <w:p w:rsidR="00847B5D" w:rsidRPr="00907A52" w:rsidRDefault="00847B5D" w:rsidP="00290D60">
      <w:pPr>
        <w:tabs>
          <w:tab w:val="left" w:pos="3261"/>
        </w:tabs>
        <w:spacing w:after="120"/>
        <w:ind w:left="3261"/>
        <w:jc w:val="both"/>
        <w:rPr>
          <w:rFonts w:asciiTheme="minorHAnsi" w:hAnsiTheme="minorHAnsi" w:cstheme="minorHAnsi"/>
          <w:sz w:val="22"/>
          <w:szCs w:val="22"/>
        </w:rPr>
      </w:pPr>
      <w:r w:rsidRPr="00907A52">
        <w:rPr>
          <w:rFonts w:asciiTheme="minorHAnsi" w:hAnsiTheme="minorHAnsi" w:cstheme="minorHAnsi"/>
          <w:sz w:val="22"/>
          <w:szCs w:val="22"/>
        </w:rPr>
        <w:t>Confidential Information Statement</w:t>
      </w:r>
    </w:p>
    <w:p w:rsidR="00847B5D" w:rsidRPr="00907A52" w:rsidRDefault="00847B5D" w:rsidP="00290D60">
      <w:pPr>
        <w:tabs>
          <w:tab w:val="left" w:pos="3261"/>
        </w:tabs>
        <w:spacing w:after="120"/>
        <w:ind w:left="3261"/>
        <w:jc w:val="both"/>
        <w:rPr>
          <w:rFonts w:asciiTheme="minorHAnsi" w:hAnsiTheme="minorHAnsi" w:cstheme="minorHAnsi"/>
          <w:sz w:val="22"/>
          <w:szCs w:val="22"/>
        </w:rPr>
      </w:pPr>
      <w:r w:rsidRPr="00907A52">
        <w:rPr>
          <w:rFonts w:asciiTheme="minorHAnsi" w:hAnsiTheme="minorHAnsi" w:cstheme="minorHAnsi"/>
          <w:sz w:val="22"/>
          <w:szCs w:val="22"/>
        </w:rPr>
        <w:t>Anti-collusion and Competition Code Certificate</w:t>
      </w:r>
    </w:p>
    <w:p w:rsidR="00847B5D" w:rsidRPr="00907A52" w:rsidRDefault="00847B5D" w:rsidP="00290D60">
      <w:pPr>
        <w:tabs>
          <w:tab w:val="left" w:pos="3261"/>
        </w:tabs>
        <w:spacing w:after="120"/>
        <w:ind w:left="3261"/>
        <w:jc w:val="both"/>
        <w:rPr>
          <w:rFonts w:asciiTheme="minorHAnsi" w:hAnsiTheme="minorHAnsi" w:cstheme="minorHAnsi"/>
          <w:sz w:val="22"/>
          <w:szCs w:val="22"/>
        </w:rPr>
      </w:pPr>
      <w:r w:rsidRPr="00907A52">
        <w:rPr>
          <w:rFonts w:asciiTheme="minorHAnsi" w:hAnsiTheme="minorHAnsi" w:cstheme="minorHAnsi"/>
          <w:sz w:val="22"/>
          <w:szCs w:val="22"/>
        </w:rPr>
        <w:t>Anti-canvassing Certificate</w:t>
      </w:r>
    </w:p>
    <w:p w:rsidR="00847B5D" w:rsidRPr="00907A52" w:rsidRDefault="00847B5D" w:rsidP="00290D60">
      <w:pPr>
        <w:tabs>
          <w:tab w:val="left" w:pos="3261"/>
        </w:tabs>
        <w:spacing w:after="120"/>
        <w:ind w:left="3261"/>
        <w:jc w:val="both"/>
        <w:rPr>
          <w:rFonts w:asciiTheme="minorHAnsi" w:hAnsiTheme="minorHAnsi" w:cstheme="minorHAnsi"/>
          <w:noProof/>
          <w:sz w:val="22"/>
          <w:szCs w:val="22"/>
        </w:rPr>
      </w:pPr>
      <w:r w:rsidRPr="00907A52">
        <w:rPr>
          <w:rFonts w:asciiTheme="minorHAnsi" w:hAnsiTheme="minorHAnsi" w:cstheme="minorHAnsi"/>
          <w:sz w:val="22"/>
          <w:szCs w:val="22"/>
        </w:rPr>
        <w:t>Freedom of Information Disclosure Statement</w:t>
      </w:r>
    </w:p>
    <w:p w:rsidR="00290D60" w:rsidRPr="00907A52" w:rsidRDefault="00847B5D" w:rsidP="00290D60">
      <w:pPr>
        <w:tabs>
          <w:tab w:val="left" w:pos="720"/>
          <w:tab w:val="left" w:pos="3261"/>
        </w:tabs>
        <w:spacing w:after="240"/>
        <w:ind w:left="3261" w:hanging="2552"/>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 </w:t>
      </w:r>
      <w:r w:rsidR="00290D60" w:rsidRPr="00907A52">
        <w:rPr>
          <w:rFonts w:asciiTheme="minorHAnsi" w:hAnsiTheme="minorHAnsi" w:cstheme="minorHAnsi"/>
          <w:color w:val="auto"/>
          <w:sz w:val="22"/>
          <w:szCs w:val="22"/>
        </w:rPr>
        <w:t>“Specification”</w:t>
      </w:r>
      <w:r w:rsidR="00290D60" w:rsidRPr="00907A52">
        <w:rPr>
          <w:rFonts w:asciiTheme="minorHAnsi" w:hAnsiTheme="minorHAnsi" w:cstheme="minorHAnsi"/>
          <w:color w:val="auto"/>
          <w:sz w:val="22"/>
          <w:szCs w:val="22"/>
        </w:rPr>
        <w:tab/>
        <w:t xml:space="preserve">means </w:t>
      </w:r>
      <w:r w:rsidR="00290D60" w:rsidRPr="00907A52">
        <w:rPr>
          <w:rFonts w:asciiTheme="minorHAnsi" w:hAnsiTheme="minorHAnsi" w:cstheme="minorHAnsi"/>
          <w:sz w:val="22"/>
          <w:szCs w:val="22"/>
        </w:rPr>
        <w:t xml:space="preserve">the document which sets out the </w:t>
      </w:r>
      <w:r w:rsidR="00CE300D">
        <w:rPr>
          <w:rFonts w:asciiTheme="minorHAnsi" w:hAnsiTheme="minorHAnsi" w:cstheme="minorHAnsi"/>
          <w:sz w:val="22"/>
          <w:szCs w:val="22"/>
        </w:rPr>
        <w:t>OCHL</w:t>
      </w:r>
      <w:r w:rsidR="00290D60" w:rsidRPr="00907A52">
        <w:rPr>
          <w:rFonts w:asciiTheme="minorHAnsi" w:hAnsiTheme="minorHAnsi" w:cstheme="minorHAnsi"/>
          <w:sz w:val="22"/>
          <w:szCs w:val="22"/>
        </w:rPr>
        <w:t>’s requirement</w:t>
      </w:r>
      <w:r w:rsidR="00584E53" w:rsidRPr="00907A52">
        <w:rPr>
          <w:rFonts w:asciiTheme="minorHAnsi" w:hAnsiTheme="minorHAnsi" w:cstheme="minorHAnsi"/>
          <w:sz w:val="22"/>
          <w:szCs w:val="22"/>
        </w:rPr>
        <w:t xml:space="preserve"> in relation to the supplies/services/works and deliverables required</w:t>
      </w:r>
    </w:p>
    <w:p w:rsidR="00C91726" w:rsidRPr="00907A52" w:rsidRDefault="00C91726" w:rsidP="00290D60">
      <w:pPr>
        <w:tabs>
          <w:tab w:val="left" w:pos="3261"/>
        </w:tabs>
        <w:spacing w:after="240"/>
        <w:ind w:left="3261" w:hanging="2552"/>
        <w:jc w:val="both"/>
        <w:rPr>
          <w:rFonts w:asciiTheme="minorHAnsi" w:hAnsiTheme="minorHAnsi" w:cstheme="minorHAnsi"/>
          <w:noProof/>
          <w:sz w:val="22"/>
          <w:szCs w:val="22"/>
        </w:rPr>
      </w:pPr>
      <w:r w:rsidRPr="00907A52">
        <w:rPr>
          <w:rFonts w:asciiTheme="minorHAnsi" w:hAnsiTheme="minorHAnsi" w:cstheme="minorHAnsi"/>
          <w:noProof/>
          <w:sz w:val="22"/>
          <w:szCs w:val="22"/>
        </w:rPr>
        <w:t>“</w:t>
      </w:r>
      <w:r w:rsidR="00205014" w:rsidRPr="00907A52">
        <w:rPr>
          <w:rFonts w:asciiTheme="minorHAnsi" w:hAnsiTheme="minorHAnsi" w:cstheme="minorHAnsi"/>
          <w:noProof/>
          <w:sz w:val="22"/>
          <w:szCs w:val="22"/>
        </w:rPr>
        <w:t xml:space="preserve">Successful </w:t>
      </w:r>
      <w:r w:rsidR="00762A21" w:rsidRPr="00907A52">
        <w:rPr>
          <w:rFonts w:asciiTheme="minorHAnsi" w:hAnsiTheme="minorHAnsi" w:cstheme="minorHAnsi"/>
          <w:noProof/>
          <w:sz w:val="22"/>
          <w:szCs w:val="22"/>
        </w:rPr>
        <w:t>Tenderer</w:t>
      </w:r>
      <w:r w:rsidRPr="00907A52">
        <w:rPr>
          <w:rFonts w:asciiTheme="minorHAnsi" w:hAnsiTheme="minorHAnsi" w:cstheme="minorHAnsi"/>
          <w:noProof/>
          <w:sz w:val="22"/>
          <w:szCs w:val="22"/>
        </w:rPr>
        <w:t>”</w:t>
      </w:r>
      <w:r w:rsidRPr="00907A52">
        <w:rPr>
          <w:rFonts w:asciiTheme="minorHAnsi" w:hAnsiTheme="minorHAnsi" w:cstheme="minorHAnsi"/>
          <w:noProof/>
          <w:sz w:val="22"/>
          <w:szCs w:val="22"/>
        </w:rPr>
        <w:tab/>
        <w:t xml:space="preserve">means the </w:t>
      </w:r>
      <w:r w:rsidR="00762A21" w:rsidRPr="00907A52">
        <w:rPr>
          <w:rFonts w:asciiTheme="minorHAnsi" w:hAnsiTheme="minorHAnsi" w:cstheme="minorHAnsi"/>
          <w:noProof/>
          <w:sz w:val="22"/>
          <w:szCs w:val="22"/>
        </w:rPr>
        <w:t>Tenderer</w:t>
      </w:r>
      <w:r w:rsidRPr="00907A52">
        <w:rPr>
          <w:rFonts w:asciiTheme="minorHAnsi" w:hAnsiTheme="minorHAnsi" w:cstheme="minorHAnsi"/>
          <w:noProof/>
          <w:sz w:val="22"/>
          <w:szCs w:val="22"/>
        </w:rPr>
        <w:t xml:space="preserve"> who achieves the greatest score following the evaluation process</w:t>
      </w:r>
    </w:p>
    <w:p w:rsidR="00205014" w:rsidRPr="00907A52" w:rsidRDefault="00205014" w:rsidP="00290D60">
      <w:pPr>
        <w:tabs>
          <w:tab w:val="left" w:pos="3261"/>
        </w:tabs>
        <w:spacing w:after="240"/>
        <w:ind w:left="3261" w:hanging="2552"/>
        <w:jc w:val="both"/>
        <w:rPr>
          <w:rFonts w:asciiTheme="minorHAnsi" w:hAnsiTheme="minorHAnsi" w:cstheme="minorHAnsi"/>
          <w:noProof/>
          <w:sz w:val="22"/>
          <w:szCs w:val="22"/>
        </w:rPr>
      </w:pPr>
      <w:r w:rsidRPr="00907A52">
        <w:rPr>
          <w:rFonts w:asciiTheme="minorHAnsi" w:hAnsiTheme="minorHAnsi" w:cstheme="minorHAnsi"/>
          <w:noProof/>
          <w:sz w:val="22"/>
          <w:szCs w:val="22"/>
        </w:rPr>
        <w:t>“Tender”</w:t>
      </w:r>
      <w:r w:rsidRPr="00907A52">
        <w:rPr>
          <w:rFonts w:asciiTheme="minorHAnsi" w:hAnsiTheme="minorHAnsi" w:cstheme="minorHAnsi"/>
          <w:noProof/>
          <w:sz w:val="22"/>
          <w:szCs w:val="22"/>
        </w:rPr>
        <w:tab/>
        <w:t xml:space="preserve">means the </w:t>
      </w:r>
      <w:r w:rsidR="00762A21" w:rsidRPr="00907A52">
        <w:rPr>
          <w:rFonts w:asciiTheme="minorHAnsi" w:hAnsiTheme="minorHAnsi" w:cstheme="minorHAnsi"/>
          <w:noProof/>
          <w:sz w:val="22"/>
          <w:szCs w:val="22"/>
        </w:rPr>
        <w:t>T</w:t>
      </w:r>
      <w:r w:rsidRPr="00907A52">
        <w:rPr>
          <w:rFonts w:asciiTheme="minorHAnsi" w:hAnsiTheme="minorHAnsi" w:cstheme="minorHAnsi"/>
          <w:noProof/>
          <w:sz w:val="22"/>
          <w:szCs w:val="22"/>
        </w:rPr>
        <w:t>enderers written proposal or bid for the proposed Contract</w:t>
      </w:r>
    </w:p>
    <w:p w:rsidR="00C2669E" w:rsidRPr="00907A52" w:rsidRDefault="00784F32" w:rsidP="005407AB">
      <w:pPr>
        <w:tabs>
          <w:tab w:val="left" w:pos="3261"/>
        </w:tabs>
        <w:spacing w:after="120"/>
        <w:ind w:left="3261" w:hanging="2552"/>
        <w:jc w:val="both"/>
        <w:rPr>
          <w:rFonts w:asciiTheme="minorHAnsi" w:hAnsiTheme="minorHAnsi" w:cstheme="minorHAnsi"/>
          <w:noProof/>
          <w:sz w:val="22"/>
          <w:szCs w:val="22"/>
        </w:rPr>
      </w:pPr>
      <w:r w:rsidRPr="00907A52">
        <w:rPr>
          <w:rFonts w:asciiTheme="minorHAnsi" w:hAnsiTheme="minorHAnsi" w:cstheme="minorHAnsi"/>
          <w:noProof/>
          <w:sz w:val="22"/>
          <w:szCs w:val="22"/>
        </w:rPr>
        <w:t>“Tenderer”</w:t>
      </w:r>
      <w:r w:rsidRPr="00907A52">
        <w:rPr>
          <w:rFonts w:asciiTheme="minorHAnsi" w:hAnsiTheme="minorHAnsi" w:cstheme="minorHAnsi"/>
          <w:noProof/>
          <w:sz w:val="22"/>
          <w:szCs w:val="22"/>
        </w:rPr>
        <w:tab/>
        <w:t xml:space="preserve">means the organisation submitting a </w:t>
      </w:r>
      <w:r w:rsidR="00762A21" w:rsidRPr="00907A52">
        <w:rPr>
          <w:rFonts w:asciiTheme="minorHAnsi" w:hAnsiTheme="minorHAnsi" w:cstheme="minorHAnsi"/>
          <w:noProof/>
          <w:sz w:val="22"/>
          <w:szCs w:val="22"/>
        </w:rPr>
        <w:t>T</w:t>
      </w:r>
      <w:r w:rsidRPr="00907A52">
        <w:rPr>
          <w:rFonts w:asciiTheme="minorHAnsi" w:hAnsiTheme="minorHAnsi" w:cstheme="minorHAnsi"/>
          <w:noProof/>
          <w:sz w:val="22"/>
          <w:szCs w:val="22"/>
        </w:rPr>
        <w:t>ender</w:t>
      </w: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120830" w:rsidRPr="00907A52" w:rsidRDefault="00120830" w:rsidP="005407AB">
      <w:pPr>
        <w:tabs>
          <w:tab w:val="left" w:pos="3261"/>
        </w:tabs>
        <w:spacing w:after="120"/>
        <w:ind w:left="3261" w:hanging="2552"/>
        <w:jc w:val="both"/>
        <w:rPr>
          <w:rFonts w:asciiTheme="minorHAnsi" w:hAnsiTheme="minorHAnsi" w:cstheme="minorHAnsi"/>
          <w:noProof/>
          <w:sz w:val="22"/>
          <w:szCs w:val="22"/>
        </w:rPr>
      </w:pPr>
    </w:p>
    <w:p w:rsidR="00780381" w:rsidRPr="00907A52" w:rsidRDefault="00780381" w:rsidP="005407AB">
      <w:pPr>
        <w:tabs>
          <w:tab w:val="left" w:pos="3261"/>
        </w:tabs>
        <w:spacing w:after="120"/>
        <w:ind w:left="3261" w:hanging="2552"/>
        <w:jc w:val="both"/>
        <w:rPr>
          <w:rFonts w:asciiTheme="minorHAnsi" w:hAnsiTheme="minorHAnsi" w:cstheme="minorHAnsi"/>
          <w:noProof/>
          <w:sz w:val="22"/>
          <w:szCs w:val="22"/>
        </w:rPr>
      </w:pPr>
    </w:p>
    <w:p w:rsidR="00780381" w:rsidRPr="00907A52" w:rsidRDefault="00780381" w:rsidP="005407AB">
      <w:pPr>
        <w:tabs>
          <w:tab w:val="left" w:pos="3261"/>
        </w:tabs>
        <w:spacing w:after="120"/>
        <w:ind w:left="3261" w:hanging="2552"/>
        <w:jc w:val="both"/>
        <w:rPr>
          <w:rFonts w:asciiTheme="minorHAnsi" w:hAnsiTheme="minorHAnsi" w:cstheme="minorHAnsi"/>
          <w:noProof/>
          <w:sz w:val="22"/>
          <w:szCs w:val="22"/>
        </w:rPr>
      </w:pPr>
    </w:p>
    <w:p w:rsidR="00780381" w:rsidRDefault="00780381" w:rsidP="005407AB">
      <w:pPr>
        <w:tabs>
          <w:tab w:val="left" w:pos="3261"/>
        </w:tabs>
        <w:spacing w:after="120"/>
        <w:ind w:left="3261" w:hanging="2552"/>
        <w:jc w:val="both"/>
        <w:rPr>
          <w:rFonts w:asciiTheme="minorHAnsi" w:hAnsiTheme="minorHAnsi" w:cstheme="minorHAnsi"/>
          <w:noProof/>
          <w:sz w:val="22"/>
          <w:szCs w:val="22"/>
        </w:rPr>
      </w:pPr>
    </w:p>
    <w:p w:rsidR="00582047" w:rsidRDefault="00582047" w:rsidP="005407AB">
      <w:pPr>
        <w:tabs>
          <w:tab w:val="left" w:pos="3261"/>
        </w:tabs>
        <w:spacing w:after="120"/>
        <w:ind w:left="3261" w:hanging="2552"/>
        <w:jc w:val="both"/>
        <w:rPr>
          <w:rFonts w:asciiTheme="minorHAnsi" w:hAnsiTheme="minorHAnsi" w:cstheme="minorHAnsi"/>
          <w:noProof/>
          <w:sz w:val="22"/>
          <w:szCs w:val="22"/>
        </w:rPr>
      </w:pPr>
    </w:p>
    <w:p w:rsidR="00582047" w:rsidRDefault="00582047" w:rsidP="005407AB">
      <w:pPr>
        <w:tabs>
          <w:tab w:val="left" w:pos="3261"/>
        </w:tabs>
        <w:spacing w:after="120"/>
        <w:ind w:left="3261" w:hanging="2552"/>
        <w:jc w:val="both"/>
        <w:rPr>
          <w:rFonts w:asciiTheme="minorHAnsi" w:hAnsiTheme="minorHAnsi" w:cstheme="minorHAnsi"/>
          <w:noProof/>
          <w:sz w:val="22"/>
          <w:szCs w:val="22"/>
        </w:rPr>
      </w:pPr>
    </w:p>
    <w:p w:rsidR="00582047" w:rsidRDefault="00582047" w:rsidP="005407AB">
      <w:pPr>
        <w:tabs>
          <w:tab w:val="left" w:pos="3261"/>
        </w:tabs>
        <w:spacing w:after="120"/>
        <w:ind w:left="3261" w:hanging="2552"/>
        <w:jc w:val="both"/>
        <w:rPr>
          <w:rFonts w:asciiTheme="minorHAnsi" w:hAnsiTheme="minorHAnsi" w:cstheme="minorHAnsi"/>
          <w:noProof/>
          <w:sz w:val="22"/>
          <w:szCs w:val="22"/>
        </w:rPr>
      </w:pPr>
    </w:p>
    <w:p w:rsidR="00582047" w:rsidRDefault="00582047" w:rsidP="005407AB">
      <w:pPr>
        <w:tabs>
          <w:tab w:val="left" w:pos="3261"/>
        </w:tabs>
        <w:spacing w:after="120"/>
        <w:ind w:left="3261" w:hanging="2552"/>
        <w:jc w:val="both"/>
        <w:rPr>
          <w:rFonts w:asciiTheme="minorHAnsi" w:hAnsiTheme="minorHAnsi" w:cstheme="minorHAnsi"/>
          <w:noProof/>
          <w:sz w:val="22"/>
          <w:szCs w:val="22"/>
        </w:rPr>
      </w:pPr>
    </w:p>
    <w:p w:rsidR="00582047" w:rsidRDefault="00582047" w:rsidP="005407AB">
      <w:pPr>
        <w:tabs>
          <w:tab w:val="left" w:pos="3261"/>
        </w:tabs>
        <w:spacing w:after="120"/>
        <w:ind w:left="3261" w:hanging="2552"/>
        <w:jc w:val="both"/>
        <w:rPr>
          <w:rFonts w:asciiTheme="minorHAnsi" w:hAnsiTheme="minorHAnsi" w:cstheme="minorHAnsi"/>
          <w:noProof/>
          <w:sz w:val="22"/>
          <w:szCs w:val="22"/>
        </w:rPr>
      </w:pPr>
    </w:p>
    <w:p w:rsidR="00582047" w:rsidRDefault="00582047" w:rsidP="005407AB">
      <w:pPr>
        <w:tabs>
          <w:tab w:val="left" w:pos="3261"/>
        </w:tabs>
        <w:spacing w:after="120"/>
        <w:ind w:left="3261" w:hanging="2552"/>
        <w:jc w:val="both"/>
        <w:rPr>
          <w:rFonts w:asciiTheme="minorHAnsi" w:hAnsiTheme="minorHAnsi" w:cstheme="minorHAnsi"/>
          <w:noProof/>
          <w:sz w:val="22"/>
          <w:szCs w:val="22"/>
        </w:rPr>
      </w:pPr>
    </w:p>
    <w:p w:rsidR="00582047" w:rsidRPr="00907A52" w:rsidRDefault="00582047" w:rsidP="005407AB">
      <w:pPr>
        <w:tabs>
          <w:tab w:val="left" w:pos="3261"/>
        </w:tabs>
        <w:spacing w:after="120"/>
        <w:ind w:left="3261" w:hanging="2552"/>
        <w:jc w:val="both"/>
        <w:rPr>
          <w:rFonts w:asciiTheme="minorHAnsi" w:hAnsiTheme="minorHAnsi" w:cstheme="minorHAnsi"/>
          <w:noProof/>
          <w:sz w:val="22"/>
          <w:szCs w:val="22"/>
        </w:rPr>
      </w:pPr>
    </w:p>
    <w:p w:rsidR="00780381" w:rsidRPr="00907A52" w:rsidRDefault="00780381" w:rsidP="005407AB">
      <w:pPr>
        <w:tabs>
          <w:tab w:val="left" w:pos="3261"/>
        </w:tabs>
        <w:spacing w:after="120"/>
        <w:ind w:left="3261" w:hanging="2552"/>
        <w:jc w:val="both"/>
        <w:rPr>
          <w:rFonts w:asciiTheme="minorHAnsi" w:hAnsiTheme="minorHAnsi" w:cstheme="minorHAnsi"/>
          <w:noProof/>
          <w:sz w:val="22"/>
          <w:szCs w:val="22"/>
        </w:rPr>
      </w:pPr>
    </w:p>
    <w:p w:rsidR="00960F32" w:rsidRPr="00907A52" w:rsidRDefault="00960F32" w:rsidP="005407AB">
      <w:pPr>
        <w:tabs>
          <w:tab w:val="left" w:pos="3261"/>
        </w:tabs>
        <w:spacing w:after="120"/>
        <w:ind w:left="3261" w:hanging="2552"/>
        <w:jc w:val="both"/>
        <w:rPr>
          <w:rFonts w:asciiTheme="minorHAnsi" w:hAnsiTheme="minorHAnsi" w:cstheme="minorHAnsi"/>
          <w:noProof/>
          <w:sz w:val="22"/>
          <w:szCs w:val="22"/>
        </w:rPr>
      </w:pPr>
    </w:p>
    <w:p w:rsidR="00FE12A6" w:rsidRPr="00907A52" w:rsidRDefault="00FE12A6" w:rsidP="005407AB">
      <w:pPr>
        <w:tabs>
          <w:tab w:val="left" w:pos="3261"/>
        </w:tabs>
        <w:spacing w:after="120"/>
        <w:ind w:left="3261" w:hanging="2552"/>
        <w:jc w:val="both"/>
        <w:rPr>
          <w:rFonts w:asciiTheme="minorHAnsi" w:hAnsiTheme="minorHAnsi" w:cstheme="minorHAnsi"/>
          <w:noProof/>
          <w:sz w:val="22"/>
          <w:szCs w:val="22"/>
        </w:rPr>
      </w:pPr>
    </w:p>
    <w:p w:rsidR="002B1E30" w:rsidRPr="00907A52" w:rsidRDefault="002B1E30" w:rsidP="002B1E30">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asciiTheme="minorHAnsi" w:hAnsiTheme="minorHAnsi" w:cstheme="minorHAnsi"/>
          <w:b/>
          <w:bCs/>
          <w:caps/>
          <w:color w:val="FFFFFF"/>
          <w:spacing w:val="15"/>
          <w:sz w:val="22"/>
          <w:szCs w:val="22"/>
        </w:rPr>
      </w:pPr>
      <w:bookmarkStart w:id="20" w:name="_Toc533685298"/>
      <w:r w:rsidRPr="00907A52">
        <w:rPr>
          <w:rFonts w:asciiTheme="minorHAnsi" w:hAnsiTheme="minorHAnsi" w:cstheme="minorHAnsi"/>
          <w:b/>
          <w:bCs/>
          <w:caps/>
          <w:color w:val="FFFFFF"/>
          <w:spacing w:val="15"/>
          <w:sz w:val="22"/>
          <w:szCs w:val="22"/>
        </w:rPr>
        <w:t>part B – Specification</w:t>
      </w:r>
      <w:bookmarkEnd w:id="20"/>
      <w:r w:rsidRPr="00907A52">
        <w:rPr>
          <w:rFonts w:asciiTheme="minorHAnsi" w:hAnsiTheme="minorHAnsi" w:cstheme="minorHAnsi"/>
          <w:b/>
          <w:bCs/>
          <w:caps/>
          <w:color w:val="FFFFFF"/>
          <w:spacing w:val="15"/>
          <w:sz w:val="22"/>
          <w:szCs w:val="22"/>
        </w:rPr>
        <w:t xml:space="preserve">                                          </w:t>
      </w:r>
    </w:p>
    <w:p w:rsidR="00B80B5A" w:rsidRPr="00907A52" w:rsidRDefault="00B80B5A" w:rsidP="00120830">
      <w:pPr>
        <w:jc w:val="both"/>
        <w:rPr>
          <w:rFonts w:asciiTheme="minorHAnsi" w:hAnsiTheme="minorHAnsi" w:cstheme="minorHAnsi"/>
          <w:b/>
          <w:color w:val="auto"/>
          <w:sz w:val="22"/>
          <w:szCs w:val="22"/>
        </w:rPr>
      </w:pPr>
    </w:p>
    <w:p w:rsidR="00B80B5A" w:rsidRPr="00907A52" w:rsidRDefault="00B80B5A" w:rsidP="00B80B5A">
      <w:pPr>
        <w:tabs>
          <w:tab w:val="left" w:pos="794"/>
          <w:tab w:val="left" w:pos="1134"/>
        </w:tabs>
        <w:jc w:val="both"/>
        <w:rPr>
          <w:rFonts w:asciiTheme="minorHAnsi" w:hAnsiTheme="minorHAnsi" w:cstheme="minorHAnsi"/>
          <w:b/>
          <w:iCs/>
          <w:color w:val="auto"/>
          <w:sz w:val="22"/>
          <w:szCs w:val="22"/>
        </w:rPr>
      </w:pPr>
      <w:r w:rsidRPr="00907A52">
        <w:rPr>
          <w:rFonts w:asciiTheme="minorHAnsi" w:hAnsiTheme="minorHAnsi" w:cstheme="minorHAnsi"/>
          <w:b/>
          <w:iCs/>
          <w:color w:val="auto"/>
          <w:sz w:val="22"/>
          <w:szCs w:val="22"/>
        </w:rPr>
        <w:t>Introduction and Context</w:t>
      </w:r>
    </w:p>
    <w:p w:rsidR="00B80B5A" w:rsidRPr="00907A52" w:rsidRDefault="00B80B5A" w:rsidP="00B80B5A">
      <w:pPr>
        <w:tabs>
          <w:tab w:val="left" w:pos="794"/>
          <w:tab w:val="left" w:pos="1134"/>
        </w:tabs>
        <w:jc w:val="both"/>
        <w:rPr>
          <w:rFonts w:asciiTheme="minorHAnsi" w:hAnsiTheme="minorHAnsi" w:cstheme="minorHAnsi"/>
          <w:b/>
          <w:iCs/>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Oxford City Housing (Development) Limited (OCHL) have acquired a development site which benefits from an allocation within the recently adopted Oxford City Local Plan. OCHL have undertaken preliminary investigation to begin to identify constraints and opportunities for the site, which are shared as part of the supporting documents.  </w:t>
      </w:r>
    </w:p>
    <w:p w:rsidR="00B80B5A" w:rsidRPr="00907A52" w:rsidRDefault="00B80B5A" w:rsidP="00B80B5A">
      <w:pPr>
        <w:jc w:val="both"/>
        <w:rPr>
          <w:rFonts w:asciiTheme="minorHAnsi" w:hAnsiTheme="minorHAnsi" w:cstheme="minorHAnsi"/>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This is a significant opportunity</w:t>
      </w:r>
      <w:r w:rsidR="00EE47CC">
        <w:rPr>
          <w:rFonts w:asciiTheme="minorHAnsi" w:hAnsiTheme="minorHAnsi" w:cstheme="minorHAnsi"/>
          <w:color w:val="auto"/>
          <w:sz w:val="22"/>
          <w:szCs w:val="22"/>
        </w:rPr>
        <w:t xml:space="preserve"> for OCHL on</w:t>
      </w:r>
      <w:r w:rsidRPr="00907A52">
        <w:rPr>
          <w:rFonts w:asciiTheme="minorHAnsi" w:hAnsiTheme="minorHAnsi" w:cstheme="minorHAnsi"/>
          <w:color w:val="auto"/>
          <w:sz w:val="22"/>
          <w:szCs w:val="22"/>
        </w:rPr>
        <w:t xml:space="preserve">e which is seen as a flagship development for the company within a high value and prominent location and it is expected that the design and end product is to meet these expectations as well as maximising return. </w:t>
      </w:r>
    </w:p>
    <w:p w:rsidR="00B80B5A" w:rsidRPr="00907A52" w:rsidRDefault="00B80B5A" w:rsidP="00B80B5A">
      <w:pPr>
        <w:jc w:val="both"/>
        <w:rPr>
          <w:rFonts w:asciiTheme="minorHAnsi" w:hAnsiTheme="minorHAnsi" w:cstheme="minorHAnsi"/>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The site is Greenfield in nature and has been used historically for equestrian and grazing uses. The site will be cleared initially by OCHL</w:t>
      </w:r>
    </w:p>
    <w:p w:rsidR="00B80B5A" w:rsidRPr="00907A52" w:rsidRDefault="00B80B5A" w:rsidP="00B80B5A">
      <w:pPr>
        <w:jc w:val="both"/>
        <w:rPr>
          <w:rFonts w:asciiTheme="minorHAnsi" w:hAnsiTheme="minorHAnsi" w:cstheme="minorHAnsi"/>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Portion of the site falls within the flood zone. </w:t>
      </w:r>
    </w:p>
    <w:p w:rsidR="00B80B5A" w:rsidRPr="00907A52" w:rsidRDefault="00B80B5A" w:rsidP="00B80B5A">
      <w:pPr>
        <w:jc w:val="both"/>
        <w:rPr>
          <w:rFonts w:asciiTheme="minorHAnsi" w:hAnsiTheme="minorHAnsi" w:cstheme="minorHAnsi"/>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The site can be accessed from either Meadow Lane or Church Way although it is proposed the principle access for the development will be achieved off Meadow Lane. </w:t>
      </w:r>
    </w:p>
    <w:p w:rsidR="00B80B5A" w:rsidRPr="00907A52" w:rsidRDefault="00B80B5A" w:rsidP="00B80B5A">
      <w:pPr>
        <w:jc w:val="both"/>
        <w:rPr>
          <w:rFonts w:asciiTheme="minorHAnsi" w:hAnsiTheme="minorHAnsi" w:cstheme="minorHAnsi"/>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It is intended at this stage that only the allocated northern portion of the site is to come forward for residential development and that the southern parcel is to be considered on its </w:t>
      </w:r>
      <w:r w:rsidR="00EE47CC">
        <w:rPr>
          <w:rFonts w:asciiTheme="minorHAnsi" w:hAnsiTheme="minorHAnsi" w:cstheme="minorHAnsi"/>
          <w:color w:val="auto"/>
          <w:sz w:val="22"/>
          <w:szCs w:val="22"/>
        </w:rPr>
        <w:t>merits following further advice</w:t>
      </w:r>
      <w:r w:rsidR="001B5217">
        <w:rPr>
          <w:rFonts w:asciiTheme="minorHAnsi" w:hAnsiTheme="minorHAnsi" w:cstheme="minorHAnsi"/>
          <w:color w:val="auto"/>
          <w:sz w:val="22"/>
          <w:szCs w:val="22"/>
        </w:rPr>
        <w:t xml:space="preserve"> from the contractor or agents</w:t>
      </w:r>
      <w:r w:rsidR="00EE47CC">
        <w:rPr>
          <w:rFonts w:asciiTheme="minorHAnsi" w:hAnsiTheme="minorHAnsi" w:cstheme="minorHAnsi"/>
          <w:color w:val="auto"/>
          <w:sz w:val="22"/>
          <w:szCs w:val="22"/>
        </w:rPr>
        <w:t xml:space="preserve">. </w:t>
      </w:r>
    </w:p>
    <w:p w:rsidR="00B80B5A" w:rsidRPr="00907A52" w:rsidRDefault="00B80B5A" w:rsidP="00B80B5A">
      <w:pPr>
        <w:jc w:val="both"/>
        <w:rPr>
          <w:rFonts w:asciiTheme="minorHAnsi" w:hAnsiTheme="minorHAnsi" w:cstheme="minorHAnsi"/>
          <w:color w:val="auto"/>
          <w:sz w:val="22"/>
          <w:szCs w:val="22"/>
        </w:rPr>
      </w:pPr>
    </w:p>
    <w:p w:rsidR="00B80B5A" w:rsidRPr="00907A52" w:rsidRDefault="00B80B5A" w:rsidP="00B80B5A">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The site is located within the Iffley Conservation Area and design will have to take this into account.</w:t>
      </w:r>
    </w:p>
    <w:p w:rsidR="006871A3" w:rsidRPr="00907A52" w:rsidRDefault="006871A3" w:rsidP="00B80B5A">
      <w:pPr>
        <w:jc w:val="both"/>
        <w:rPr>
          <w:rFonts w:asciiTheme="minorHAnsi" w:hAnsiTheme="minorHAnsi" w:cstheme="minorHAnsi"/>
          <w:color w:val="auto"/>
          <w:sz w:val="22"/>
          <w:szCs w:val="22"/>
        </w:rPr>
      </w:pPr>
    </w:p>
    <w:p w:rsidR="006871A3" w:rsidRPr="00907A52" w:rsidRDefault="006871A3" w:rsidP="00EE47CC">
      <w:pPr>
        <w:rPr>
          <w:rFonts w:asciiTheme="minorHAnsi" w:hAnsiTheme="minorHAnsi" w:cstheme="minorHAnsi"/>
          <w:color w:val="auto"/>
          <w:sz w:val="22"/>
          <w:szCs w:val="22"/>
        </w:rPr>
      </w:pPr>
      <w:r w:rsidRPr="00907A52">
        <w:rPr>
          <w:rFonts w:asciiTheme="minorHAnsi" w:hAnsiTheme="minorHAnsi" w:cstheme="minorHAnsi"/>
          <w:b/>
          <w:sz w:val="22"/>
          <w:szCs w:val="22"/>
        </w:rPr>
        <w:t xml:space="preserve">If bidders wish to visit the site before submitting their tender please contact </w:t>
      </w:r>
      <w:r w:rsidR="00EE47CC">
        <w:rPr>
          <w:rFonts w:asciiTheme="minorHAnsi" w:hAnsiTheme="minorHAnsi" w:cstheme="minorHAnsi"/>
          <w:b/>
          <w:sz w:val="22"/>
          <w:szCs w:val="22"/>
        </w:rPr>
        <w:t xml:space="preserve">Will </w:t>
      </w:r>
      <w:r w:rsidRPr="00907A52">
        <w:rPr>
          <w:rFonts w:asciiTheme="minorHAnsi" w:hAnsiTheme="minorHAnsi" w:cstheme="minorHAnsi"/>
          <w:b/>
          <w:sz w:val="22"/>
          <w:szCs w:val="22"/>
        </w:rPr>
        <w:t>Mckay</w:t>
      </w:r>
      <w:r w:rsidR="00EE47CC">
        <w:rPr>
          <w:rFonts w:asciiTheme="minorHAnsi" w:hAnsiTheme="minorHAnsi" w:cstheme="minorHAnsi"/>
          <w:b/>
          <w:sz w:val="22"/>
          <w:szCs w:val="22"/>
        </w:rPr>
        <w:t xml:space="preserve"> (</w:t>
      </w:r>
      <w:hyperlink r:id="rId17" w:history="1">
        <w:r w:rsidR="00EE47CC" w:rsidRPr="00DA7B08">
          <w:rPr>
            <w:rStyle w:val="Hyperlink"/>
            <w:rFonts w:asciiTheme="minorHAnsi" w:hAnsiTheme="minorHAnsi" w:cstheme="minorHAnsi"/>
            <w:b/>
            <w:sz w:val="22"/>
            <w:szCs w:val="22"/>
          </w:rPr>
          <w:t>wmckay@oxford.gov.uk</w:t>
        </w:r>
      </w:hyperlink>
      <w:r w:rsidR="00EE47CC">
        <w:rPr>
          <w:rFonts w:asciiTheme="minorHAnsi" w:hAnsiTheme="minorHAnsi" w:cstheme="minorHAnsi"/>
          <w:b/>
          <w:sz w:val="22"/>
          <w:szCs w:val="22"/>
        </w:rPr>
        <w:t>)</w:t>
      </w:r>
      <w:r w:rsidRPr="00907A52">
        <w:rPr>
          <w:rFonts w:asciiTheme="minorHAnsi" w:hAnsiTheme="minorHAnsi" w:cstheme="minorHAnsi"/>
          <w:b/>
          <w:sz w:val="22"/>
          <w:szCs w:val="22"/>
        </w:rPr>
        <w:t xml:space="preserve"> to see if an appointment can be arranged to visit the site safely. The site can be viewed from the roadside but please do not enter or visit the site without making an appointment.</w:t>
      </w:r>
    </w:p>
    <w:p w:rsidR="00B80B5A" w:rsidRPr="00907A52" w:rsidRDefault="00B80B5A" w:rsidP="00B80B5A">
      <w:pPr>
        <w:jc w:val="both"/>
        <w:rPr>
          <w:rFonts w:asciiTheme="minorHAnsi" w:hAnsiTheme="minorHAnsi" w:cstheme="minorHAnsi"/>
          <w:b/>
          <w:color w:val="auto"/>
          <w:sz w:val="22"/>
          <w:szCs w:val="22"/>
        </w:rPr>
      </w:pPr>
    </w:p>
    <w:p w:rsidR="00120830" w:rsidRPr="00907A52" w:rsidRDefault="00120830" w:rsidP="00120830">
      <w:pPr>
        <w:jc w:val="both"/>
        <w:rPr>
          <w:rFonts w:asciiTheme="minorHAnsi" w:hAnsiTheme="minorHAnsi" w:cstheme="minorHAnsi"/>
          <w:b/>
          <w:color w:val="auto"/>
          <w:sz w:val="22"/>
          <w:szCs w:val="22"/>
        </w:rPr>
      </w:pPr>
      <w:r w:rsidRPr="00907A52">
        <w:rPr>
          <w:rFonts w:asciiTheme="minorHAnsi" w:hAnsiTheme="minorHAnsi" w:cstheme="minorHAnsi"/>
          <w:b/>
          <w:color w:val="auto"/>
          <w:sz w:val="22"/>
          <w:szCs w:val="22"/>
        </w:rPr>
        <w:t>Statement of requirement</w:t>
      </w:r>
    </w:p>
    <w:p w:rsidR="00682D55" w:rsidRPr="00907A52" w:rsidRDefault="00682D55" w:rsidP="00120830">
      <w:pPr>
        <w:jc w:val="both"/>
        <w:rPr>
          <w:rFonts w:asciiTheme="minorHAnsi" w:hAnsiTheme="minorHAnsi" w:cstheme="minorHAnsi"/>
          <w:b/>
          <w:color w:val="auto"/>
          <w:sz w:val="22"/>
          <w:szCs w:val="22"/>
        </w:rPr>
      </w:pPr>
    </w:p>
    <w:p w:rsidR="009542C4" w:rsidRPr="00907A52" w:rsidRDefault="009542C4" w:rsidP="00120830">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OCHL </w:t>
      </w:r>
      <w:r w:rsidR="003B3130" w:rsidRPr="00907A52">
        <w:rPr>
          <w:rFonts w:asciiTheme="minorHAnsi" w:hAnsiTheme="minorHAnsi" w:cstheme="minorHAnsi"/>
          <w:color w:val="auto"/>
          <w:sz w:val="22"/>
          <w:szCs w:val="22"/>
        </w:rPr>
        <w:t>seeks to procure a</w:t>
      </w:r>
      <w:r w:rsidR="001E5C6C" w:rsidRPr="00907A52">
        <w:rPr>
          <w:rFonts w:asciiTheme="minorHAnsi" w:hAnsiTheme="minorHAnsi" w:cstheme="minorHAnsi"/>
          <w:color w:val="auto"/>
          <w:sz w:val="22"/>
          <w:szCs w:val="22"/>
        </w:rPr>
        <w:t xml:space="preserve"> party, contractor or developer</w:t>
      </w:r>
      <w:r w:rsidRPr="00907A52">
        <w:rPr>
          <w:rFonts w:asciiTheme="minorHAnsi" w:hAnsiTheme="minorHAnsi" w:cstheme="minorHAnsi"/>
          <w:color w:val="auto"/>
          <w:sz w:val="22"/>
          <w:szCs w:val="22"/>
        </w:rPr>
        <w:t xml:space="preserve"> </w:t>
      </w:r>
      <w:r w:rsidR="006D4DD2">
        <w:rPr>
          <w:rFonts w:asciiTheme="minorHAnsi" w:hAnsiTheme="minorHAnsi" w:cstheme="minorHAnsi"/>
          <w:color w:val="auto"/>
          <w:sz w:val="22"/>
          <w:szCs w:val="22"/>
        </w:rPr>
        <w:t>on a design and build basis</w:t>
      </w:r>
      <w:r w:rsidRPr="00907A52">
        <w:rPr>
          <w:rFonts w:asciiTheme="minorHAnsi" w:hAnsiTheme="minorHAnsi" w:cstheme="minorHAnsi"/>
          <w:color w:val="auto"/>
          <w:sz w:val="22"/>
          <w:szCs w:val="22"/>
        </w:rPr>
        <w:t xml:space="preserve"> with OCHL as the client.</w:t>
      </w:r>
      <w:r w:rsidR="003B3130" w:rsidRPr="00907A52">
        <w:rPr>
          <w:rFonts w:asciiTheme="minorHAnsi" w:hAnsiTheme="minorHAnsi" w:cstheme="minorHAnsi"/>
          <w:color w:val="auto"/>
          <w:sz w:val="22"/>
          <w:szCs w:val="22"/>
        </w:rPr>
        <w:t xml:space="preserve"> It is expected that the supplier will be able to provide a full </w:t>
      </w:r>
      <w:r w:rsidR="006D4DD2">
        <w:rPr>
          <w:rFonts w:asciiTheme="minorHAnsi" w:hAnsiTheme="minorHAnsi" w:cstheme="minorHAnsi"/>
          <w:color w:val="auto"/>
          <w:sz w:val="22"/>
          <w:szCs w:val="22"/>
        </w:rPr>
        <w:t>design and build</w:t>
      </w:r>
      <w:r w:rsidR="003B3130" w:rsidRPr="00907A52">
        <w:rPr>
          <w:rFonts w:asciiTheme="minorHAnsi" w:hAnsiTheme="minorHAnsi" w:cstheme="minorHAnsi"/>
          <w:color w:val="auto"/>
          <w:sz w:val="22"/>
          <w:szCs w:val="22"/>
        </w:rPr>
        <w:t xml:space="preserve"> solution for OCHL: from i</w:t>
      </w:r>
      <w:r w:rsidR="001E5C6C" w:rsidRPr="00907A52">
        <w:rPr>
          <w:rFonts w:asciiTheme="minorHAnsi" w:hAnsiTheme="minorHAnsi" w:cstheme="minorHAnsi"/>
          <w:color w:val="auto"/>
          <w:sz w:val="22"/>
          <w:szCs w:val="22"/>
        </w:rPr>
        <w:t xml:space="preserve">nitial feasibility, through </w:t>
      </w:r>
      <w:r w:rsidR="003B3130" w:rsidRPr="00907A52">
        <w:rPr>
          <w:rFonts w:asciiTheme="minorHAnsi" w:hAnsiTheme="minorHAnsi" w:cstheme="minorHAnsi"/>
          <w:color w:val="auto"/>
          <w:sz w:val="22"/>
          <w:szCs w:val="22"/>
        </w:rPr>
        <w:t>design and planning phases and into delive</w:t>
      </w:r>
      <w:r w:rsidR="000804B1" w:rsidRPr="00907A52">
        <w:rPr>
          <w:rFonts w:asciiTheme="minorHAnsi" w:hAnsiTheme="minorHAnsi" w:cstheme="minorHAnsi"/>
          <w:color w:val="auto"/>
          <w:sz w:val="22"/>
          <w:szCs w:val="22"/>
        </w:rPr>
        <w:t xml:space="preserve">ry and completion of the units for which OCHL will sell onto the open market and to a registered provider. </w:t>
      </w:r>
    </w:p>
    <w:p w:rsidR="003B3130" w:rsidRPr="00907A52" w:rsidRDefault="003B3130" w:rsidP="00120830">
      <w:pPr>
        <w:jc w:val="both"/>
        <w:rPr>
          <w:rFonts w:asciiTheme="minorHAnsi" w:hAnsiTheme="minorHAnsi" w:cstheme="minorHAnsi"/>
          <w:color w:val="auto"/>
          <w:sz w:val="22"/>
          <w:szCs w:val="22"/>
        </w:rPr>
      </w:pPr>
    </w:p>
    <w:p w:rsidR="00CB1654" w:rsidRDefault="003B3130" w:rsidP="00CB1654">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It is intended that the successful party will work in partnership with OCHL</w:t>
      </w:r>
      <w:r w:rsidR="000804B1" w:rsidRPr="00907A52">
        <w:rPr>
          <w:rFonts w:asciiTheme="minorHAnsi" w:hAnsiTheme="minorHAnsi" w:cstheme="minorHAnsi"/>
          <w:color w:val="auto"/>
          <w:sz w:val="22"/>
          <w:szCs w:val="22"/>
        </w:rPr>
        <w:t xml:space="preserve"> and</w:t>
      </w:r>
      <w:r w:rsidRPr="00907A52">
        <w:rPr>
          <w:rFonts w:asciiTheme="minorHAnsi" w:hAnsiTheme="minorHAnsi" w:cstheme="minorHAnsi"/>
          <w:color w:val="auto"/>
          <w:sz w:val="22"/>
          <w:szCs w:val="22"/>
        </w:rPr>
        <w:t xml:space="preserve"> </w:t>
      </w:r>
      <w:r w:rsidR="001B5217">
        <w:rPr>
          <w:rFonts w:asciiTheme="minorHAnsi" w:hAnsiTheme="minorHAnsi" w:cstheme="minorHAnsi"/>
          <w:color w:val="auto"/>
          <w:sz w:val="22"/>
          <w:szCs w:val="22"/>
        </w:rPr>
        <w:t xml:space="preserve">their agents and representatives, and </w:t>
      </w:r>
      <w:r w:rsidRPr="00907A52">
        <w:rPr>
          <w:rFonts w:asciiTheme="minorHAnsi" w:hAnsiTheme="minorHAnsi" w:cstheme="minorHAnsi"/>
          <w:color w:val="auto"/>
          <w:sz w:val="22"/>
          <w:szCs w:val="22"/>
        </w:rPr>
        <w:t xml:space="preserve">work to OCHL’s </w:t>
      </w:r>
      <w:r w:rsidR="000834E8" w:rsidRPr="00907A52">
        <w:rPr>
          <w:rFonts w:asciiTheme="minorHAnsi" w:hAnsiTheme="minorHAnsi" w:cstheme="minorHAnsi"/>
          <w:color w:val="auto"/>
          <w:sz w:val="22"/>
          <w:szCs w:val="22"/>
        </w:rPr>
        <w:t xml:space="preserve">objectives and </w:t>
      </w:r>
      <w:r w:rsidR="00AD7C21" w:rsidRPr="00907A52">
        <w:rPr>
          <w:rFonts w:asciiTheme="minorHAnsi" w:hAnsiTheme="minorHAnsi" w:cstheme="minorHAnsi"/>
          <w:color w:val="auto"/>
          <w:sz w:val="22"/>
          <w:szCs w:val="22"/>
        </w:rPr>
        <w:t xml:space="preserve">development </w:t>
      </w:r>
      <w:r w:rsidR="001E5C6C" w:rsidRPr="00907A52">
        <w:rPr>
          <w:rFonts w:asciiTheme="minorHAnsi" w:hAnsiTheme="minorHAnsi" w:cstheme="minorHAnsi"/>
          <w:color w:val="auto"/>
          <w:sz w:val="22"/>
          <w:szCs w:val="22"/>
        </w:rPr>
        <w:t xml:space="preserve">specification </w:t>
      </w:r>
      <w:r w:rsidRPr="00907A52">
        <w:rPr>
          <w:rFonts w:asciiTheme="minorHAnsi" w:hAnsiTheme="minorHAnsi" w:cstheme="minorHAnsi"/>
          <w:color w:val="auto"/>
          <w:sz w:val="22"/>
          <w:szCs w:val="22"/>
        </w:rPr>
        <w:t>whilst also providing advice and expertise on how to optimise th</w:t>
      </w:r>
      <w:r w:rsidR="000834E8" w:rsidRPr="00907A52">
        <w:rPr>
          <w:rFonts w:asciiTheme="minorHAnsi" w:hAnsiTheme="minorHAnsi" w:cstheme="minorHAnsi"/>
          <w:color w:val="auto"/>
          <w:sz w:val="22"/>
          <w:szCs w:val="22"/>
        </w:rPr>
        <w:t xml:space="preserve">e development for both cost, </w:t>
      </w:r>
      <w:r w:rsidRPr="00907A52">
        <w:rPr>
          <w:rFonts w:asciiTheme="minorHAnsi" w:hAnsiTheme="minorHAnsi" w:cstheme="minorHAnsi"/>
          <w:color w:val="auto"/>
          <w:sz w:val="22"/>
          <w:szCs w:val="22"/>
        </w:rPr>
        <w:t>value</w:t>
      </w:r>
      <w:r w:rsidR="001E5C6C" w:rsidRPr="00907A52">
        <w:rPr>
          <w:rFonts w:asciiTheme="minorHAnsi" w:hAnsiTheme="minorHAnsi" w:cstheme="minorHAnsi"/>
          <w:color w:val="auto"/>
          <w:sz w:val="22"/>
          <w:szCs w:val="22"/>
        </w:rPr>
        <w:t xml:space="preserve"> and time. </w:t>
      </w:r>
    </w:p>
    <w:p w:rsidR="00CB1654" w:rsidRDefault="00CB1654" w:rsidP="00CB1654">
      <w:pPr>
        <w:jc w:val="both"/>
        <w:rPr>
          <w:rFonts w:asciiTheme="minorHAnsi" w:hAnsiTheme="minorHAnsi" w:cstheme="minorHAnsi"/>
          <w:color w:val="auto"/>
          <w:sz w:val="22"/>
          <w:szCs w:val="22"/>
        </w:rPr>
      </w:pPr>
    </w:p>
    <w:p w:rsidR="00CB1654" w:rsidRDefault="00CB1654" w:rsidP="00CB1654">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OCHL will require the tenderer to have demonstrable experience in delivering residential developments to suit the proposed market</w:t>
      </w:r>
      <w:r>
        <w:rPr>
          <w:rFonts w:asciiTheme="minorHAnsi" w:hAnsiTheme="minorHAnsi" w:cstheme="minorHAnsi"/>
          <w:color w:val="auto"/>
          <w:sz w:val="22"/>
          <w:szCs w:val="22"/>
        </w:rPr>
        <w:t xml:space="preserve"> and to deliver a product that will be market facing in a high value area. OCHL will seek to utilise the parties experience and knowledge to maximise revenue and value engineering the development to be as successful as possible. </w:t>
      </w:r>
    </w:p>
    <w:p w:rsidR="00293920" w:rsidRPr="00907A52" w:rsidRDefault="00293920" w:rsidP="00120830">
      <w:pPr>
        <w:jc w:val="both"/>
        <w:rPr>
          <w:rFonts w:asciiTheme="minorHAnsi" w:hAnsiTheme="minorHAnsi" w:cstheme="minorHAnsi"/>
          <w:color w:val="auto"/>
          <w:sz w:val="22"/>
          <w:szCs w:val="22"/>
        </w:rPr>
      </w:pPr>
    </w:p>
    <w:p w:rsidR="00B43716" w:rsidRPr="00907A52" w:rsidRDefault="00B43716" w:rsidP="00B43716">
      <w:pPr>
        <w:rPr>
          <w:rFonts w:asciiTheme="minorHAnsi" w:hAnsiTheme="minorHAnsi" w:cstheme="minorHAnsi"/>
          <w:sz w:val="22"/>
          <w:szCs w:val="22"/>
          <w:lang w:val="en"/>
        </w:rPr>
      </w:pPr>
      <w:r w:rsidRPr="00907A52">
        <w:rPr>
          <w:rFonts w:asciiTheme="minorHAnsi" w:hAnsiTheme="minorHAnsi" w:cstheme="minorHAnsi"/>
          <w:sz w:val="22"/>
          <w:szCs w:val="22"/>
          <w:lang w:val="en"/>
        </w:rPr>
        <w:lastRenderedPageBreak/>
        <w:t xml:space="preserve">Bidders should be aware </w:t>
      </w:r>
      <w:r w:rsidR="00CE300D">
        <w:rPr>
          <w:rFonts w:asciiTheme="minorHAnsi" w:hAnsiTheme="minorHAnsi" w:cstheme="minorHAnsi"/>
          <w:sz w:val="22"/>
          <w:szCs w:val="22"/>
          <w:lang w:val="en"/>
        </w:rPr>
        <w:t>OCHL</w:t>
      </w:r>
      <w:r w:rsidRPr="00907A52">
        <w:rPr>
          <w:rFonts w:asciiTheme="minorHAnsi" w:hAnsiTheme="minorHAnsi" w:cstheme="minorHAnsi"/>
          <w:sz w:val="22"/>
          <w:szCs w:val="22"/>
          <w:lang w:val="en"/>
        </w:rPr>
        <w:t xml:space="preserve"> has declared a climate emergency and is the first UK Local Authority to establish a Citizens Assembly to help address the issue of climate change to consider the measures that should be taken in Oxford and set new carbon targets and additional measures to reduce emissions. </w:t>
      </w:r>
    </w:p>
    <w:p w:rsidR="00B43716" w:rsidRPr="00907A52" w:rsidRDefault="00B43716" w:rsidP="00B43716">
      <w:pPr>
        <w:rPr>
          <w:rFonts w:asciiTheme="minorHAnsi" w:hAnsiTheme="minorHAnsi" w:cstheme="minorHAnsi"/>
          <w:sz w:val="22"/>
          <w:szCs w:val="22"/>
          <w:lang w:val="en"/>
        </w:rPr>
      </w:pPr>
    </w:p>
    <w:p w:rsidR="00B43716" w:rsidRPr="00907A52" w:rsidRDefault="00B43716" w:rsidP="00B43716">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OCHL has ambitions to become an exemplar developer within the region and to proactively advance the delivery of truly sustainable homes. We wish to explore as an objective for the development to deliver significant carbon reduction and work towards a net zero carbon. </w:t>
      </w:r>
    </w:p>
    <w:p w:rsidR="00B43716" w:rsidRPr="00907A52" w:rsidRDefault="00B43716" w:rsidP="00120830">
      <w:pPr>
        <w:jc w:val="both"/>
        <w:rPr>
          <w:rFonts w:asciiTheme="minorHAnsi" w:hAnsiTheme="minorHAnsi" w:cstheme="minorHAnsi"/>
          <w:color w:val="auto"/>
          <w:sz w:val="22"/>
          <w:szCs w:val="22"/>
        </w:rPr>
      </w:pPr>
    </w:p>
    <w:p w:rsidR="0063745F" w:rsidRPr="00907A52" w:rsidRDefault="00C31819" w:rsidP="0063745F">
      <w:pPr>
        <w:jc w:val="both"/>
        <w:rPr>
          <w:rFonts w:asciiTheme="minorHAnsi" w:hAnsiTheme="minorHAnsi" w:cstheme="minorHAnsi"/>
          <w:color w:val="auto"/>
          <w:sz w:val="22"/>
          <w:szCs w:val="22"/>
        </w:rPr>
      </w:pPr>
      <w:r>
        <w:rPr>
          <w:rFonts w:asciiTheme="minorHAnsi" w:hAnsiTheme="minorHAnsi" w:cstheme="minorHAnsi"/>
          <w:color w:val="auto"/>
          <w:sz w:val="22"/>
          <w:szCs w:val="22"/>
        </w:rPr>
        <w:t>OCHL</w:t>
      </w:r>
      <w:r w:rsidR="00B43716" w:rsidRPr="00907A52">
        <w:rPr>
          <w:rFonts w:asciiTheme="minorHAnsi" w:hAnsiTheme="minorHAnsi" w:cstheme="minorHAnsi"/>
          <w:color w:val="auto"/>
          <w:sz w:val="22"/>
          <w:szCs w:val="22"/>
        </w:rPr>
        <w:t xml:space="preserve"> has proposed a commitment of a 70% carbon reduction from 2013 Building Regulations us</w:t>
      </w:r>
      <w:r w:rsidR="0074096E">
        <w:rPr>
          <w:rFonts w:asciiTheme="minorHAnsi" w:hAnsiTheme="minorHAnsi" w:cstheme="minorHAnsi"/>
          <w:color w:val="auto"/>
          <w:sz w:val="22"/>
          <w:szCs w:val="22"/>
        </w:rPr>
        <w:t xml:space="preserve">ing the SAP modelling tool. </w:t>
      </w:r>
      <w:r w:rsidR="00CE300D">
        <w:rPr>
          <w:rFonts w:asciiTheme="minorHAnsi" w:hAnsiTheme="minorHAnsi" w:cstheme="minorHAnsi"/>
          <w:color w:val="auto"/>
          <w:sz w:val="22"/>
          <w:szCs w:val="22"/>
        </w:rPr>
        <w:t>OCHL</w:t>
      </w:r>
      <w:r w:rsidR="00B43716" w:rsidRPr="00907A52">
        <w:rPr>
          <w:rFonts w:asciiTheme="minorHAnsi" w:hAnsiTheme="minorHAnsi" w:cstheme="minorHAnsi"/>
          <w:color w:val="auto"/>
          <w:sz w:val="22"/>
          <w:szCs w:val="22"/>
        </w:rPr>
        <w:t xml:space="preserve"> would be happy to incorporate Passiv Haus principles and</w:t>
      </w:r>
      <w:r w:rsidR="0063745F">
        <w:rPr>
          <w:rFonts w:asciiTheme="minorHAnsi" w:hAnsiTheme="minorHAnsi" w:cstheme="minorHAnsi"/>
          <w:color w:val="auto"/>
          <w:sz w:val="22"/>
          <w:szCs w:val="22"/>
        </w:rPr>
        <w:t>/or</w:t>
      </w:r>
      <w:r w:rsidR="00B43716" w:rsidRPr="00907A52">
        <w:rPr>
          <w:rFonts w:asciiTheme="minorHAnsi" w:hAnsiTheme="minorHAnsi" w:cstheme="minorHAnsi"/>
          <w:color w:val="auto"/>
          <w:sz w:val="22"/>
          <w:szCs w:val="22"/>
        </w:rPr>
        <w:t xml:space="preserve"> Zero Carbon (regulated &amp; unregulated energy) options where these are affordable and appropriate, and would need guidan</w:t>
      </w:r>
      <w:r w:rsidR="0063745F">
        <w:rPr>
          <w:rFonts w:asciiTheme="minorHAnsi" w:hAnsiTheme="minorHAnsi" w:cstheme="minorHAnsi"/>
          <w:color w:val="auto"/>
          <w:sz w:val="22"/>
          <w:szCs w:val="22"/>
        </w:rPr>
        <w:t>ce and support to assess this. It is sought that the party will have</w:t>
      </w:r>
      <w:r w:rsidR="0063745F" w:rsidRPr="00907A52">
        <w:rPr>
          <w:rFonts w:asciiTheme="minorHAnsi" w:hAnsiTheme="minorHAnsi" w:cstheme="minorHAnsi"/>
          <w:color w:val="auto"/>
          <w:sz w:val="22"/>
          <w:szCs w:val="22"/>
        </w:rPr>
        <w:t xml:space="preserve"> expertise and knowledge of applying carbon reduction methods and techniques. </w:t>
      </w:r>
    </w:p>
    <w:p w:rsidR="001E5C6C" w:rsidRPr="00907A52" w:rsidRDefault="001E5C6C" w:rsidP="00120830">
      <w:pPr>
        <w:jc w:val="both"/>
        <w:rPr>
          <w:rFonts w:asciiTheme="minorHAnsi" w:hAnsiTheme="minorHAnsi" w:cstheme="minorHAnsi"/>
          <w:color w:val="auto"/>
          <w:sz w:val="22"/>
          <w:szCs w:val="22"/>
        </w:rPr>
      </w:pPr>
    </w:p>
    <w:p w:rsidR="001E5C6C" w:rsidRDefault="001E5C6C" w:rsidP="00120830">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 xml:space="preserve">It is intended that OCHL will enter in a PCSA agreement with the successful party to undertake all works through to obtaining a planning permission </w:t>
      </w:r>
      <w:r w:rsidR="00BF5D58" w:rsidRPr="00907A52">
        <w:rPr>
          <w:rFonts w:asciiTheme="minorHAnsi" w:hAnsiTheme="minorHAnsi" w:cstheme="minorHAnsi"/>
          <w:color w:val="auto"/>
          <w:sz w:val="22"/>
          <w:szCs w:val="22"/>
        </w:rPr>
        <w:t xml:space="preserve">and detailed design </w:t>
      </w:r>
      <w:r w:rsidRPr="00907A52">
        <w:rPr>
          <w:rFonts w:asciiTheme="minorHAnsi" w:hAnsiTheme="minorHAnsi" w:cstheme="minorHAnsi"/>
          <w:color w:val="auto"/>
          <w:sz w:val="22"/>
          <w:szCs w:val="22"/>
        </w:rPr>
        <w:t xml:space="preserve">at which point the parties will enter into a JCT build agreement </w:t>
      </w:r>
      <w:r w:rsidR="00BF5D58" w:rsidRPr="00907A52">
        <w:rPr>
          <w:rFonts w:asciiTheme="minorHAnsi" w:hAnsiTheme="minorHAnsi" w:cstheme="minorHAnsi"/>
          <w:color w:val="auto"/>
          <w:sz w:val="22"/>
          <w:szCs w:val="22"/>
        </w:rPr>
        <w:t xml:space="preserve">once a formal contract price is agreed based on the PCSA works and detailed design </w:t>
      </w:r>
      <w:r w:rsidRPr="00907A52">
        <w:rPr>
          <w:rFonts w:asciiTheme="minorHAnsi" w:hAnsiTheme="minorHAnsi" w:cstheme="minorHAnsi"/>
          <w:color w:val="auto"/>
          <w:sz w:val="22"/>
          <w:szCs w:val="22"/>
        </w:rPr>
        <w:t xml:space="preserve">or similar for the delivery and handover of completed units. </w:t>
      </w:r>
    </w:p>
    <w:p w:rsidR="001B5217" w:rsidRDefault="001B5217" w:rsidP="00120830">
      <w:pPr>
        <w:jc w:val="both"/>
        <w:rPr>
          <w:rFonts w:asciiTheme="minorHAnsi" w:hAnsiTheme="minorHAnsi" w:cstheme="minorHAnsi"/>
          <w:color w:val="auto"/>
          <w:sz w:val="22"/>
          <w:szCs w:val="22"/>
        </w:rPr>
      </w:pPr>
    </w:p>
    <w:p w:rsidR="001B5217" w:rsidRPr="00907A52" w:rsidRDefault="0063745F" w:rsidP="00120830">
      <w:pPr>
        <w:jc w:val="both"/>
        <w:rPr>
          <w:rFonts w:asciiTheme="minorHAnsi" w:hAnsiTheme="minorHAnsi" w:cstheme="minorHAnsi"/>
          <w:color w:val="auto"/>
          <w:sz w:val="22"/>
          <w:szCs w:val="22"/>
        </w:rPr>
      </w:pPr>
      <w:r>
        <w:rPr>
          <w:rFonts w:asciiTheme="minorHAnsi" w:hAnsiTheme="minorHAnsi" w:cstheme="minorHAnsi"/>
          <w:color w:val="auto"/>
          <w:sz w:val="22"/>
          <w:szCs w:val="22"/>
        </w:rPr>
        <w:t>Please not</w:t>
      </w:r>
      <w:r w:rsidR="009A24A1">
        <w:rPr>
          <w:rFonts w:asciiTheme="minorHAnsi" w:hAnsiTheme="minorHAnsi" w:cstheme="minorHAnsi"/>
          <w:color w:val="auto"/>
          <w:sz w:val="22"/>
          <w:szCs w:val="22"/>
        </w:rPr>
        <w:t>e</w:t>
      </w:r>
      <w:r>
        <w:rPr>
          <w:rFonts w:asciiTheme="minorHAnsi" w:hAnsiTheme="minorHAnsi" w:cstheme="minorHAnsi"/>
          <w:color w:val="auto"/>
          <w:sz w:val="22"/>
          <w:szCs w:val="22"/>
        </w:rPr>
        <w:t xml:space="preserve"> that OCHL have the</w:t>
      </w:r>
      <w:r w:rsidR="009A24A1">
        <w:rPr>
          <w:rFonts w:asciiTheme="minorHAnsi" w:hAnsiTheme="minorHAnsi" w:cstheme="minorHAnsi"/>
          <w:color w:val="auto"/>
          <w:sz w:val="22"/>
          <w:szCs w:val="22"/>
        </w:rPr>
        <w:t xml:space="preserve"> full</w:t>
      </w:r>
      <w:r>
        <w:rPr>
          <w:rFonts w:asciiTheme="minorHAnsi" w:hAnsiTheme="minorHAnsi" w:cstheme="minorHAnsi"/>
          <w:color w:val="auto"/>
          <w:sz w:val="22"/>
          <w:szCs w:val="22"/>
        </w:rPr>
        <w:t xml:space="preserve"> intention to enter into the build contract with the successful party </w:t>
      </w:r>
      <w:r w:rsidR="009A24A1">
        <w:rPr>
          <w:rFonts w:asciiTheme="minorHAnsi" w:hAnsiTheme="minorHAnsi" w:cstheme="minorHAnsi"/>
          <w:color w:val="auto"/>
          <w:sz w:val="22"/>
          <w:szCs w:val="22"/>
        </w:rPr>
        <w:t xml:space="preserve">upon completion of phase 1, </w:t>
      </w:r>
      <w:r>
        <w:rPr>
          <w:rFonts w:asciiTheme="minorHAnsi" w:hAnsiTheme="minorHAnsi" w:cstheme="minorHAnsi"/>
          <w:color w:val="auto"/>
          <w:sz w:val="22"/>
          <w:szCs w:val="22"/>
        </w:rPr>
        <w:t xml:space="preserve">should it be established that it becomes unviable or commercial irresponsible to do </w:t>
      </w:r>
      <w:r w:rsidR="009A24A1">
        <w:rPr>
          <w:rFonts w:asciiTheme="minorHAnsi" w:hAnsiTheme="minorHAnsi" w:cstheme="minorHAnsi"/>
          <w:color w:val="auto"/>
          <w:sz w:val="22"/>
          <w:szCs w:val="22"/>
        </w:rPr>
        <w:t xml:space="preserve">so OCHL will </w:t>
      </w:r>
      <w:r w:rsidR="001B5217">
        <w:rPr>
          <w:rFonts w:asciiTheme="minorHAnsi" w:hAnsiTheme="minorHAnsi" w:cstheme="minorHAnsi"/>
          <w:color w:val="auto"/>
          <w:sz w:val="22"/>
          <w:szCs w:val="22"/>
        </w:rPr>
        <w:t>not</w:t>
      </w:r>
      <w:r w:rsidR="009A24A1">
        <w:rPr>
          <w:rFonts w:asciiTheme="minorHAnsi" w:hAnsiTheme="minorHAnsi" w:cstheme="minorHAnsi"/>
          <w:color w:val="auto"/>
          <w:sz w:val="22"/>
          <w:szCs w:val="22"/>
        </w:rPr>
        <w:t xml:space="preserve"> be</w:t>
      </w:r>
      <w:r w:rsidR="001B5217">
        <w:rPr>
          <w:rFonts w:asciiTheme="minorHAnsi" w:hAnsiTheme="minorHAnsi" w:cstheme="minorHAnsi"/>
          <w:color w:val="auto"/>
          <w:sz w:val="22"/>
          <w:szCs w:val="22"/>
        </w:rPr>
        <w:t xml:space="preserve"> obliged</w:t>
      </w:r>
      <w:r w:rsidR="009A24A1">
        <w:rPr>
          <w:rFonts w:asciiTheme="minorHAnsi" w:hAnsiTheme="minorHAnsi" w:cstheme="minorHAnsi"/>
          <w:color w:val="auto"/>
          <w:sz w:val="22"/>
          <w:szCs w:val="22"/>
        </w:rPr>
        <w:t xml:space="preserve"> to progress into a build contract</w:t>
      </w:r>
      <w:r w:rsidR="001B5217">
        <w:rPr>
          <w:rFonts w:asciiTheme="minorHAnsi" w:hAnsiTheme="minorHAnsi" w:cstheme="minorHAnsi"/>
          <w:color w:val="auto"/>
          <w:sz w:val="22"/>
          <w:szCs w:val="22"/>
        </w:rPr>
        <w:t xml:space="preserve">. </w:t>
      </w:r>
    </w:p>
    <w:p w:rsidR="00B43716" w:rsidRPr="00907A52" w:rsidRDefault="00B43716" w:rsidP="00120830">
      <w:pPr>
        <w:jc w:val="both"/>
        <w:rPr>
          <w:rFonts w:asciiTheme="minorHAnsi" w:hAnsiTheme="minorHAnsi" w:cstheme="minorHAnsi"/>
          <w:color w:val="auto"/>
          <w:sz w:val="22"/>
          <w:szCs w:val="22"/>
        </w:rPr>
      </w:pPr>
    </w:p>
    <w:p w:rsidR="00B43716" w:rsidRPr="00907A52" w:rsidRDefault="00B43716" w:rsidP="00120830">
      <w:pPr>
        <w:jc w:val="both"/>
        <w:rPr>
          <w:rFonts w:asciiTheme="minorHAnsi" w:hAnsiTheme="minorHAnsi" w:cstheme="minorHAnsi"/>
          <w:color w:val="auto"/>
          <w:sz w:val="22"/>
          <w:szCs w:val="22"/>
        </w:rPr>
      </w:pPr>
      <w:r w:rsidRPr="00907A52">
        <w:rPr>
          <w:rFonts w:asciiTheme="minorHAnsi" w:hAnsiTheme="minorHAnsi" w:cstheme="minorHAnsi"/>
          <w:color w:val="auto"/>
          <w:sz w:val="22"/>
          <w:szCs w:val="22"/>
        </w:rPr>
        <w:t>As such the specification can be split into two phases; PCSA and Build.</w:t>
      </w:r>
    </w:p>
    <w:p w:rsidR="00B43716" w:rsidRPr="00907A52" w:rsidRDefault="00B43716" w:rsidP="00120830">
      <w:pPr>
        <w:jc w:val="both"/>
        <w:rPr>
          <w:rFonts w:asciiTheme="minorHAnsi" w:hAnsiTheme="minorHAnsi" w:cstheme="minorHAnsi"/>
          <w:color w:val="auto"/>
          <w:sz w:val="22"/>
          <w:szCs w:val="22"/>
        </w:rPr>
      </w:pPr>
    </w:p>
    <w:p w:rsidR="00B43716" w:rsidRPr="00907A52" w:rsidRDefault="00B43716" w:rsidP="00120830">
      <w:pPr>
        <w:jc w:val="both"/>
        <w:rPr>
          <w:rFonts w:asciiTheme="minorHAnsi" w:hAnsiTheme="minorHAnsi" w:cstheme="minorHAnsi"/>
          <w:color w:val="auto"/>
          <w:sz w:val="22"/>
          <w:szCs w:val="22"/>
        </w:rPr>
      </w:pPr>
      <w:r w:rsidRPr="00907A52">
        <w:rPr>
          <w:rFonts w:asciiTheme="minorHAnsi" w:hAnsiTheme="minorHAnsi" w:cstheme="minorHAnsi"/>
          <w:bCs/>
          <w:sz w:val="22"/>
          <w:szCs w:val="22"/>
          <w:lang w:eastAsia="en-GB"/>
        </w:rPr>
        <w:t xml:space="preserve">The following </w:t>
      </w:r>
      <w:r w:rsidR="004D7909">
        <w:rPr>
          <w:rFonts w:asciiTheme="minorHAnsi" w:hAnsiTheme="minorHAnsi" w:cstheme="minorHAnsi"/>
          <w:bCs/>
          <w:sz w:val="22"/>
          <w:szCs w:val="22"/>
          <w:lang w:eastAsia="en-GB"/>
        </w:rPr>
        <w:t>is a list of many of the tasks/</w:t>
      </w:r>
      <w:r w:rsidRPr="00907A52">
        <w:rPr>
          <w:rFonts w:asciiTheme="minorHAnsi" w:hAnsiTheme="minorHAnsi" w:cstheme="minorHAnsi"/>
          <w:bCs/>
          <w:sz w:val="22"/>
          <w:szCs w:val="22"/>
          <w:lang w:eastAsia="en-GB"/>
        </w:rPr>
        <w:t xml:space="preserve">work areas required, but should not be seen as fully comprehensive.  The </w:t>
      </w:r>
      <w:r w:rsidR="004D7909">
        <w:rPr>
          <w:rFonts w:asciiTheme="minorHAnsi" w:hAnsiTheme="minorHAnsi" w:cstheme="minorHAnsi"/>
          <w:bCs/>
          <w:sz w:val="22"/>
          <w:szCs w:val="22"/>
          <w:lang w:eastAsia="en-GB"/>
        </w:rPr>
        <w:t>tenderer</w:t>
      </w:r>
      <w:r w:rsidRPr="00907A52">
        <w:rPr>
          <w:rFonts w:asciiTheme="minorHAnsi" w:hAnsiTheme="minorHAnsi" w:cstheme="minorHAnsi"/>
          <w:bCs/>
          <w:sz w:val="22"/>
          <w:szCs w:val="22"/>
          <w:lang w:eastAsia="en-GB"/>
        </w:rPr>
        <w:t xml:space="preserve"> should in their response detail their bespoke approach to the project, reflecting an understanding of the opportunities and constraints in this Brief. The supplier will be responsible for all services and cost to deliver the project to the end </w:t>
      </w:r>
      <w:r w:rsidR="004D7909">
        <w:rPr>
          <w:rFonts w:asciiTheme="minorHAnsi" w:hAnsiTheme="minorHAnsi" w:cstheme="minorHAnsi"/>
          <w:bCs/>
          <w:sz w:val="22"/>
          <w:szCs w:val="22"/>
          <w:lang w:eastAsia="en-GB"/>
        </w:rPr>
        <w:t xml:space="preserve">of </w:t>
      </w:r>
      <w:r w:rsidR="00025F85">
        <w:rPr>
          <w:rFonts w:asciiTheme="minorHAnsi" w:hAnsiTheme="minorHAnsi" w:cstheme="minorHAnsi"/>
          <w:bCs/>
          <w:sz w:val="22"/>
          <w:szCs w:val="22"/>
          <w:lang w:eastAsia="en-GB"/>
        </w:rPr>
        <w:t xml:space="preserve">each phase. </w:t>
      </w:r>
      <w:r w:rsidR="004D7909">
        <w:rPr>
          <w:rFonts w:asciiTheme="minorHAnsi" w:hAnsiTheme="minorHAnsi" w:cstheme="minorHAnsi"/>
          <w:bCs/>
          <w:sz w:val="22"/>
          <w:szCs w:val="22"/>
          <w:lang w:eastAsia="en-GB"/>
        </w:rPr>
        <w:t xml:space="preserve"> </w:t>
      </w:r>
    </w:p>
    <w:p w:rsidR="00B43716" w:rsidRPr="00907A52" w:rsidRDefault="00B43716" w:rsidP="00120830">
      <w:pPr>
        <w:jc w:val="both"/>
        <w:rPr>
          <w:rFonts w:asciiTheme="minorHAnsi" w:hAnsiTheme="minorHAnsi" w:cstheme="minorHAnsi"/>
          <w:color w:val="auto"/>
          <w:sz w:val="22"/>
          <w:szCs w:val="22"/>
        </w:rPr>
      </w:pPr>
    </w:p>
    <w:p w:rsidR="00B43716" w:rsidRPr="004D7909" w:rsidRDefault="00B43716" w:rsidP="00120830">
      <w:pPr>
        <w:jc w:val="both"/>
        <w:rPr>
          <w:rFonts w:asciiTheme="minorHAnsi" w:hAnsiTheme="minorHAnsi" w:cstheme="minorHAnsi"/>
          <w:b/>
          <w:color w:val="auto"/>
          <w:sz w:val="22"/>
          <w:szCs w:val="22"/>
        </w:rPr>
      </w:pPr>
      <w:r w:rsidRPr="004D7909">
        <w:rPr>
          <w:rFonts w:asciiTheme="minorHAnsi" w:hAnsiTheme="minorHAnsi" w:cstheme="minorHAnsi"/>
          <w:b/>
          <w:color w:val="auto"/>
          <w:sz w:val="22"/>
          <w:szCs w:val="22"/>
        </w:rPr>
        <w:t>Phase 1 – PCSA</w:t>
      </w:r>
    </w:p>
    <w:p w:rsidR="004D7909" w:rsidRDefault="004D7909" w:rsidP="00120830">
      <w:pPr>
        <w:jc w:val="both"/>
        <w:rPr>
          <w:rFonts w:asciiTheme="minorHAnsi" w:hAnsiTheme="minorHAnsi" w:cstheme="minorHAnsi"/>
          <w:color w:val="auto"/>
          <w:sz w:val="22"/>
          <w:szCs w:val="22"/>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Undertake a comprehensive feasibility study of the site to produce the following outputs:</w:t>
      </w:r>
    </w:p>
    <w:p w:rsidR="004D7909" w:rsidRPr="004D7909" w:rsidRDefault="004D7909" w:rsidP="004D7909">
      <w:pPr>
        <w:numPr>
          <w:ilvl w:val="0"/>
          <w:numId w:val="41"/>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A comprehensive analysis of potential constraints to development including (but not limited to) ground conditions, access, flood risk, services availability, topography, ecology and trees, potential overlooking/separation</w:t>
      </w:r>
    </w:p>
    <w:p w:rsidR="004D7909" w:rsidRDefault="004D7909" w:rsidP="004D7909">
      <w:pPr>
        <w:numPr>
          <w:ilvl w:val="0"/>
          <w:numId w:val="41"/>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An assessment of the residential development potential of the site that is believed to have a reasonable prospect of success in the Planning system. This </w:t>
      </w:r>
      <w:r w:rsidR="003D0833">
        <w:rPr>
          <w:rFonts w:asciiTheme="minorHAnsi" w:hAnsiTheme="minorHAnsi" w:cstheme="minorHAnsi"/>
          <w:bCs/>
          <w:sz w:val="22"/>
          <w:szCs w:val="24"/>
          <w:lang w:eastAsia="en-GB"/>
        </w:rPr>
        <w:t>may</w:t>
      </w:r>
      <w:r w:rsidRPr="004D7909">
        <w:rPr>
          <w:rFonts w:asciiTheme="minorHAnsi" w:hAnsiTheme="minorHAnsi" w:cstheme="minorHAnsi"/>
          <w:bCs/>
          <w:sz w:val="22"/>
          <w:szCs w:val="24"/>
          <w:lang w:eastAsia="en-GB"/>
        </w:rPr>
        <w:t xml:space="preserve"> include capacity drawings, transport assessment, indicative costs along with a comprehensive risk assessment of the preferred approaches</w:t>
      </w:r>
    </w:p>
    <w:p w:rsidR="004D7909" w:rsidRPr="004D7909" w:rsidRDefault="004D7909" w:rsidP="004D7909">
      <w:pPr>
        <w:overflowPunct w:val="0"/>
        <w:autoSpaceDE w:val="0"/>
        <w:autoSpaceDN w:val="0"/>
        <w:adjustRightInd w:val="0"/>
        <w:ind w:left="786"/>
        <w:textAlignment w:val="baseline"/>
        <w:rPr>
          <w:rFonts w:asciiTheme="minorHAnsi" w:hAnsiTheme="minorHAnsi" w:cstheme="minorHAnsi"/>
          <w:bCs/>
          <w:sz w:val="22"/>
          <w:szCs w:val="24"/>
          <w:lang w:eastAsia="en-GB"/>
        </w:rPr>
      </w:pPr>
    </w:p>
    <w:p w:rsidR="007211F2" w:rsidRDefault="004D7909" w:rsidP="007211F2">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Produce an outline strategy and methodology, tied into a project programme outlining the chronology of </w:t>
      </w:r>
      <w:r>
        <w:rPr>
          <w:rFonts w:asciiTheme="minorHAnsi" w:hAnsiTheme="minorHAnsi" w:cstheme="minorHAnsi"/>
          <w:bCs/>
          <w:sz w:val="22"/>
          <w:szCs w:val="24"/>
          <w:lang w:eastAsia="en-GB"/>
        </w:rPr>
        <w:t xml:space="preserve">work to be undertaken </w:t>
      </w:r>
      <w:r w:rsidRPr="004D7909">
        <w:rPr>
          <w:rFonts w:asciiTheme="minorHAnsi" w:hAnsiTheme="minorHAnsi" w:cstheme="minorHAnsi"/>
          <w:bCs/>
          <w:sz w:val="22"/>
          <w:szCs w:val="24"/>
          <w:lang w:eastAsia="en-GB"/>
        </w:rPr>
        <w:t>to deliver the project.</w:t>
      </w:r>
    </w:p>
    <w:p w:rsidR="007211F2" w:rsidRDefault="007211F2" w:rsidP="007211F2">
      <w:pPr>
        <w:overflowPunct w:val="0"/>
        <w:autoSpaceDE w:val="0"/>
        <w:autoSpaceDN w:val="0"/>
        <w:adjustRightInd w:val="0"/>
        <w:ind w:left="786"/>
        <w:textAlignment w:val="baseline"/>
        <w:rPr>
          <w:rFonts w:asciiTheme="minorHAnsi" w:hAnsiTheme="minorHAnsi" w:cstheme="minorHAnsi"/>
          <w:bCs/>
          <w:sz w:val="22"/>
          <w:szCs w:val="24"/>
          <w:lang w:eastAsia="en-GB"/>
        </w:rPr>
      </w:pPr>
    </w:p>
    <w:p w:rsidR="007211F2" w:rsidRPr="007211F2" w:rsidRDefault="007211F2" w:rsidP="007211F2">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Pr>
          <w:rFonts w:asciiTheme="minorHAnsi" w:hAnsiTheme="minorHAnsi" w:cstheme="minorHAnsi"/>
          <w:bCs/>
          <w:sz w:val="22"/>
          <w:szCs w:val="24"/>
          <w:lang w:eastAsia="en-GB"/>
        </w:rPr>
        <w:t>Advise and work in partnership with OCHL to develop the project ensuring good design principles are established to become an exemplar development and meet market expectations whilst maintaining deliverability so that it maximises value/revenue and is efficient and cost effective.</w:t>
      </w:r>
    </w:p>
    <w:p w:rsidR="004D7909" w:rsidRPr="004D7909" w:rsidRDefault="004D7909" w:rsidP="004D7909">
      <w:pPr>
        <w:overflowPunct w:val="0"/>
        <w:autoSpaceDE w:val="0"/>
        <w:autoSpaceDN w:val="0"/>
        <w:adjustRightInd w:val="0"/>
        <w:textAlignment w:val="baseline"/>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Set up and agree project management approach, project protocols, directory, team structure, reporting, meetings etc. </w:t>
      </w:r>
    </w:p>
    <w:p w:rsidR="004D7909" w:rsidRPr="004D7909" w:rsidRDefault="004D7909" w:rsidP="004D7909">
      <w:pPr>
        <w:pStyle w:val="ListParagraph"/>
        <w:ind w:left="0"/>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Strategy to include a dedicated communications/ stakeholder engagement strategy and implement  </w:t>
      </w:r>
    </w:p>
    <w:p w:rsidR="004D7909" w:rsidRPr="004D7909" w:rsidRDefault="004D7909" w:rsidP="004D7909">
      <w:pPr>
        <w:pStyle w:val="ListParagraph"/>
        <w:rPr>
          <w:rFonts w:asciiTheme="minorHAnsi" w:hAnsiTheme="minorHAnsi" w:cstheme="minorHAnsi"/>
          <w:bCs/>
          <w:sz w:val="22"/>
          <w:szCs w:val="24"/>
          <w:lang w:eastAsia="en-GB"/>
        </w:rPr>
      </w:pPr>
    </w:p>
    <w:p w:rsidR="004D7909" w:rsidRDefault="004D7909" w:rsidP="003E09C6">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Prov</w:t>
      </w:r>
      <w:r>
        <w:rPr>
          <w:rFonts w:asciiTheme="minorHAnsi" w:hAnsiTheme="minorHAnsi" w:cstheme="minorHAnsi"/>
          <w:bCs/>
          <w:sz w:val="22"/>
          <w:szCs w:val="24"/>
          <w:lang w:eastAsia="en-GB"/>
        </w:rPr>
        <w:t xml:space="preserve">ide </w:t>
      </w:r>
      <w:r w:rsidRPr="004D7909">
        <w:rPr>
          <w:rFonts w:asciiTheme="minorHAnsi" w:hAnsiTheme="minorHAnsi" w:cstheme="minorHAnsi"/>
          <w:bCs/>
          <w:sz w:val="22"/>
          <w:szCs w:val="24"/>
          <w:lang w:eastAsia="en-GB"/>
        </w:rPr>
        <w:t>costing advice as required throughout project</w:t>
      </w:r>
      <w:r w:rsidR="006D2EEF">
        <w:rPr>
          <w:rFonts w:asciiTheme="minorHAnsi" w:hAnsiTheme="minorHAnsi" w:cstheme="minorHAnsi"/>
          <w:bCs/>
          <w:sz w:val="22"/>
          <w:szCs w:val="24"/>
          <w:lang w:eastAsia="en-GB"/>
        </w:rPr>
        <w:t xml:space="preserve">. </w:t>
      </w:r>
    </w:p>
    <w:p w:rsidR="003E09C6" w:rsidRDefault="003E09C6" w:rsidP="003E09C6">
      <w:pPr>
        <w:pStyle w:val="ListParagraph"/>
        <w:rPr>
          <w:rFonts w:asciiTheme="minorHAnsi" w:hAnsiTheme="minorHAnsi" w:cstheme="minorHAnsi"/>
          <w:bCs/>
          <w:sz w:val="22"/>
          <w:szCs w:val="24"/>
          <w:lang w:eastAsia="en-GB"/>
        </w:rPr>
      </w:pPr>
    </w:p>
    <w:p w:rsidR="003E09C6" w:rsidRPr="003E09C6" w:rsidRDefault="003E09C6" w:rsidP="003E09C6">
      <w:pPr>
        <w:overflowPunct w:val="0"/>
        <w:autoSpaceDE w:val="0"/>
        <w:autoSpaceDN w:val="0"/>
        <w:adjustRightInd w:val="0"/>
        <w:textAlignment w:val="baseline"/>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color w:val="auto"/>
          <w:sz w:val="22"/>
          <w:szCs w:val="24"/>
          <w:lang w:eastAsia="en-GB"/>
        </w:rPr>
      </w:pPr>
      <w:r w:rsidRPr="004D7909">
        <w:rPr>
          <w:rFonts w:asciiTheme="minorHAnsi" w:hAnsiTheme="minorHAnsi" w:cstheme="minorHAnsi"/>
          <w:bCs/>
          <w:color w:val="auto"/>
          <w:sz w:val="22"/>
          <w:szCs w:val="24"/>
          <w:lang w:eastAsia="en-GB"/>
        </w:rPr>
        <w:t>Provide specialised guidance and costings to ensure energy strategy is able to me</w:t>
      </w:r>
      <w:r w:rsidR="000049A9">
        <w:rPr>
          <w:rFonts w:asciiTheme="minorHAnsi" w:hAnsiTheme="minorHAnsi" w:cstheme="minorHAnsi"/>
          <w:bCs/>
          <w:color w:val="auto"/>
          <w:sz w:val="22"/>
          <w:szCs w:val="24"/>
          <w:lang w:eastAsia="en-GB"/>
        </w:rPr>
        <w:t xml:space="preserve">t at a </w:t>
      </w:r>
      <w:r w:rsidRPr="004D7909">
        <w:rPr>
          <w:rFonts w:asciiTheme="minorHAnsi" w:hAnsiTheme="minorHAnsi" w:cstheme="minorHAnsi"/>
          <w:bCs/>
          <w:color w:val="auto"/>
          <w:sz w:val="22"/>
          <w:szCs w:val="24"/>
          <w:lang w:eastAsia="en-GB"/>
        </w:rPr>
        <w:t>high carbon reduction standard at an affordable cost - either 70% carbon reduction from 2013 Building Regulations or Passiv haus</w:t>
      </w:r>
      <w:r w:rsidR="000049A9">
        <w:rPr>
          <w:rFonts w:asciiTheme="minorHAnsi" w:hAnsiTheme="minorHAnsi" w:cstheme="minorHAnsi"/>
          <w:bCs/>
          <w:color w:val="auto"/>
          <w:sz w:val="22"/>
          <w:szCs w:val="24"/>
          <w:lang w:eastAsia="en-GB"/>
        </w:rPr>
        <w:t xml:space="preserve"> or similar as required. </w:t>
      </w:r>
    </w:p>
    <w:p w:rsidR="004D7909" w:rsidRPr="004D7909" w:rsidRDefault="004D7909" w:rsidP="004D7909">
      <w:pPr>
        <w:pStyle w:val="ListParagraph"/>
        <w:rPr>
          <w:rFonts w:asciiTheme="minorHAnsi" w:hAnsiTheme="minorHAnsi" w:cstheme="minorHAnsi"/>
          <w:bCs/>
          <w:color w:val="FF0000"/>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color w:val="auto"/>
          <w:sz w:val="22"/>
          <w:szCs w:val="24"/>
          <w:lang w:eastAsia="en-GB"/>
        </w:rPr>
      </w:pPr>
      <w:r w:rsidRPr="004D7909">
        <w:rPr>
          <w:rFonts w:asciiTheme="minorHAnsi" w:hAnsiTheme="minorHAnsi" w:cstheme="minorHAnsi"/>
          <w:bCs/>
          <w:color w:val="auto"/>
          <w:sz w:val="22"/>
          <w:szCs w:val="24"/>
          <w:lang w:eastAsia="en-GB"/>
        </w:rPr>
        <w:t xml:space="preserve">Best practice needs to be achieved to conserve and promote biodiversity and wildlife on all sites.  In order to achieve this, implementation of actions and approach in the </w:t>
      </w:r>
      <w:hyperlink r:id="rId18" w:history="1">
        <w:r w:rsidRPr="004D7909">
          <w:rPr>
            <w:rFonts w:asciiTheme="minorHAnsi" w:hAnsiTheme="minorHAnsi" w:cstheme="minorHAnsi"/>
            <w:bCs/>
            <w:color w:val="auto"/>
            <w:sz w:val="22"/>
            <w:szCs w:val="24"/>
            <w:lang w:eastAsia="en-GB"/>
          </w:rPr>
          <w:t>Planning Biodiversity Technical Advice Note</w:t>
        </w:r>
      </w:hyperlink>
      <w:r w:rsidRPr="004D7909">
        <w:rPr>
          <w:rFonts w:asciiTheme="minorHAnsi" w:hAnsiTheme="minorHAnsi" w:cstheme="minorHAnsi"/>
          <w:bCs/>
          <w:color w:val="auto"/>
          <w:sz w:val="22"/>
          <w:szCs w:val="24"/>
          <w:lang w:eastAsia="en-GB"/>
        </w:rPr>
        <w:t xml:space="preserve"> will be required which goes beyond the ‘basics’.</w:t>
      </w:r>
    </w:p>
    <w:p w:rsidR="004D7909" w:rsidRPr="004D7909" w:rsidRDefault="004D7909" w:rsidP="004D7909">
      <w:pPr>
        <w:overflowPunct w:val="0"/>
        <w:autoSpaceDE w:val="0"/>
        <w:autoSpaceDN w:val="0"/>
        <w:adjustRightInd w:val="0"/>
        <w:ind w:left="786"/>
        <w:textAlignment w:val="baseline"/>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Provide pro-active pre-planning advice. Including providing all necessary specialist expertise as required to support this process.   </w:t>
      </w:r>
    </w:p>
    <w:p w:rsidR="004D7909" w:rsidRPr="004D7909" w:rsidRDefault="004D7909" w:rsidP="004D7909">
      <w:pPr>
        <w:overflowPunct w:val="0"/>
        <w:autoSpaceDE w:val="0"/>
        <w:autoSpaceDN w:val="0"/>
        <w:adjustRightInd w:val="0"/>
        <w:ind w:left="786"/>
        <w:textAlignment w:val="baseline"/>
        <w:rPr>
          <w:rFonts w:asciiTheme="minorHAnsi" w:hAnsiTheme="minorHAnsi" w:cstheme="minorHAnsi"/>
          <w:bCs/>
          <w:sz w:val="22"/>
          <w:szCs w:val="24"/>
          <w:lang w:eastAsia="en-GB"/>
        </w:rPr>
      </w:pPr>
    </w:p>
    <w:p w:rsidR="004D7909" w:rsidRPr="007211F2" w:rsidRDefault="007211F2" w:rsidP="007211F2">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Pr>
          <w:rFonts w:asciiTheme="minorHAnsi" w:hAnsiTheme="minorHAnsi" w:cstheme="minorHAnsi"/>
          <w:bCs/>
          <w:sz w:val="22"/>
          <w:szCs w:val="24"/>
          <w:lang w:eastAsia="en-GB"/>
        </w:rPr>
        <w:t xml:space="preserve">Work with OCHL to prepare and finalise the </w:t>
      </w:r>
      <w:r w:rsidR="004D7909" w:rsidRPr="007211F2">
        <w:rPr>
          <w:rFonts w:asciiTheme="minorHAnsi" w:hAnsiTheme="minorHAnsi" w:cstheme="minorHAnsi"/>
          <w:bCs/>
          <w:sz w:val="22"/>
          <w:szCs w:val="24"/>
          <w:lang w:eastAsia="en-GB"/>
        </w:rPr>
        <w:t>Employer’s Requirements</w:t>
      </w:r>
      <w:r>
        <w:rPr>
          <w:rFonts w:asciiTheme="minorHAnsi" w:hAnsiTheme="minorHAnsi" w:cstheme="minorHAnsi"/>
          <w:bCs/>
          <w:sz w:val="22"/>
          <w:szCs w:val="24"/>
          <w:lang w:eastAsia="en-GB"/>
        </w:rPr>
        <w:t>/Specification for the dwellings</w:t>
      </w:r>
      <w:r w:rsidR="003E09C6">
        <w:rPr>
          <w:rFonts w:asciiTheme="minorHAnsi" w:hAnsiTheme="minorHAnsi" w:cstheme="minorHAnsi"/>
          <w:bCs/>
          <w:sz w:val="22"/>
          <w:szCs w:val="24"/>
          <w:lang w:eastAsia="en-GB"/>
        </w:rPr>
        <w:t xml:space="preserve"> and development</w:t>
      </w:r>
      <w:r w:rsidR="000937DC">
        <w:rPr>
          <w:rFonts w:asciiTheme="minorHAnsi" w:hAnsiTheme="minorHAnsi" w:cstheme="minorHAnsi"/>
          <w:bCs/>
          <w:sz w:val="22"/>
          <w:szCs w:val="24"/>
          <w:lang w:eastAsia="en-GB"/>
        </w:rPr>
        <w:t>.</w:t>
      </w:r>
    </w:p>
    <w:p w:rsidR="004D7909" w:rsidRPr="004D7909" w:rsidRDefault="004D7909" w:rsidP="004D7909">
      <w:pPr>
        <w:overflowPunct w:val="0"/>
        <w:autoSpaceDE w:val="0"/>
        <w:autoSpaceDN w:val="0"/>
        <w:adjustRightInd w:val="0"/>
        <w:ind w:left="786"/>
        <w:textAlignment w:val="baseline"/>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Take on role of ‘Principal Designer’ (CDM). Ensure all H&amp;S/ CDM </w:t>
      </w:r>
      <w:r w:rsidR="000937DC">
        <w:rPr>
          <w:rFonts w:asciiTheme="minorHAnsi" w:hAnsiTheme="minorHAnsi" w:cstheme="minorHAnsi"/>
          <w:bCs/>
          <w:sz w:val="22"/>
          <w:szCs w:val="24"/>
          <w:lang w:eastAsia="en-GB"/>
        </w:rPr>
        <w:t>appointments/</w:t>
      </w:r>
      <w:r w:rsidRPr="004D7909">
        <w:rPr>
          <w:rFonts w:asciiTheme="minorHAnsi" w:hAnsiTheme="minorHAnsi" w:cstheme="minorHAnsi"/>
          <w:bCs/>
          <w:sz w:val="22"/>
          <w:szCs w:val="24"/>
          <w:lang w:eastAsia="en-GB"/>
        </w:rPr>
        <w:t xml:space="preserve">roles </w:t>
      </w:r>
      <w:r w:rsidR="000937DC">
        <w:rPr>
          <w:rFonts w:asciiTheme="minorHAnsi" w:hAnsiTheme="minorHAnsi" w:cstheme="minorHAnsi"/>
          <w:bCs/>
          <w:sz w:val="22"/>
          <w:szCs w:val="24"/>
          <w:lang w:eastAsia="en-GB"/>
        </w:rPr>
        <w:t xml:space="preserve">are </w:t>
      </w:r>
      <w:r w:rsidRPr="004D7909">
        <w:rPr>
          <w:rFonts w:asciiTheme="minorHAnsi" w:hAnsiTheme="minorHAnsi" w:cstheme="minorHAnsi"/>
          <w:bCs/>
          <w:sz w:val="22"/>
          <w:szCs w:val="24"/>
          <w:lang w:eastAsia="en-GB"/>
        </w:rPr>
        <w:t xml:space="preserve">put in place, compliance </w:t>
      </w:r>
      <w:r w:rsidR="007211F2">
        <w:rPr>
          <w:rFonts w:asciiTheme="minorHAnsi" w:hAnsiTheme="minorHAnsi" w:cstheme="minorHAnsi"/>
          <w:bCs/>
          <w:sz w:val="22"/>
          <w:szCs w:val="24"/>
          <w:lang w:eastAsia="en-GB"/>
        </w:rPr>
        <w:t>and advise OCHL</w:t>
      </w:r>
      <w:r w:rsidRPr="004D7909">
        <w:rPr>
          <w:rFonts w:asciiTheme="minorHAnsi" w:hAnsiTheme="minorHAnsi" w:cstheme="minorHAnsi"/>
          <w:bCs/>
          <w:sz w:val="22"/>
          <w:szCs w:val="24"/>
          <w:lang w:eastAsia="en-GB"/>
        </w:rPr>
        <w:t xml:space="preserve"> (as client) as necessary. </w:t>
      </w:r>
    </w:p>
    <w:p w:rsidR="004D7909" w:rsidRPr="004D7909" w:rsidRDefault="004D7909" w:rsidP="004D7909">
      <w:pPr>
        <w:pStyle w:val="ListParagraph"/>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Production of a Risk Register, and pro-active management of mitigation measures.</w:t>
      </w:r>
    </w:p>
    <w:p w:rsidR="004D7909" w:rsidRPr="004D7909" w:rsidRDefault="004D7909" w:rsidP="004D7909">
      <w:pPr>
        <w:pStyle w:val="ListParagraph"/>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Provide input to OCC committee/ city exec board reports as required. </w:t>
      </w:r>
    </w:p>
    <w:p w:rsidR="004D7909" w:rsidRPr="004D7909" w:rsidRDefault="004D7909" w:rsidP="004D7909">
      <w:pPr>
        <w:overflowPunct w:val="0"/>
        <w:autoSpaceDE w:val="0"/>
        <w:autoSpaceDN w:val="0"/>
        <w:adjustRightInd w:val="0"/>
        <w:textAlignment w:val="baseline"/>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 xml:space="preserve">Work with legal team as needed to manage any issues arising. </w:t>
      </w:r>
    </w:p>
    <w:p w:rsidR="004D7909" w:rsidRPr="004D7909" w:rsidRDefault="004D7909" w:rsidP="004D7909">
      <w:pPr>
        <w:pStyle w:val="ListParagraph"/>
        <w:rPr>
          <w:rFonts w:asciiTheme="minorHAnsi" w:hAnsiTheme="minorHAnsi" w:cstheme="minorHAnsi"/>
          <w:bCs/>
          <w:sz w:val="22"/>
          <w:szCs w:val="24"/>
          <w:lang w:eastAsia="en-GB"/>
        </w:rPr>
      </w:pPr>
    </w:p>
    <w:p w:rsidR="004D7909" w:rsidRPr="004D7909" w:rsidRDefault="004D790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Carry out all necessary community engagement activities with the community, interested parties, stakeholders and elected Members.</w:t>
      </w:r>
    </w:p>
    <w:p w:rsidR="004D7909" w:rsidRPr="004D7909" w:rsidRDefault="004D7909" w:rsidP="004D7909">
      <w:pPr>
        <w:overflowPunct w:val="0"/>
        <w:autoSpaceDE w:val="0"/>
        <w:autoSpaceDN w:val="0"/>
        <w:adjustRightInd w:val="0"/>
        <w:textAlignment w:val="baseline"/>
        <w:rPr>
          <w:rFonts w:asciiTheme="minorHAnsi" w:hAnsiTheme="minorHAnsi" w:cstheme="minorHAnsi"/>
          <w:bCs/>
          <w:sz w:val="22"/>
          <w:szCs w:val="24"/>
          <w:lang w:eastAsia="en-GB"/>
        </w:rPr>
      </w:pPr>
    </w:p>
    <w:p w:rsidR="004D7909" w:rsidRDefault="00EE27A9"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Pr>
          <w:rFonts w:asciiTheme="minorHAnsi" w:hAnsiTheme="minorHAnsi" w:cstheme="minorHAnsi"/>
          <w:bCs/>
          <w:sz w:val="22"/>
          <w:szCs w:val="24"/>
          <w:lang w:eastAsia="en-GB"/>
        </w:rPr>
        <w:t>To prepare, s</w:t>
      </w:r>
      <w:r w:rsidR="004D7909" w:rsidRPr="004D7909">
        <w:rPr>
          <w:rFonts w:asciiTheme="minorHAnsi" w:hAnsiTheme="minorHAnsi" w:cstheme="minorHAnsi"/>
          <w:bCs/>
          <w:sz w:val="22"/>
          <w:szCs w:val="24"/>
          <w:lang w:eastAsia="en-GB"/>
        </w:rPr>
        <w:t>ubmi</w:t>
      </w:r>
      <w:r w:rsidR="008916F9">
        <w:rPr>
          <w:rFonts w:asciiTheme="minorHAnsi" w:hAnsiTheme="minorHAnsi" w:cstheme="minorHAnsi"/>
          <w:bCs/>
          <w:sz w:val="22"/>
          <w:szCs w:val="24"/>
          <w:lang w:eastAsia="en-GB"/>
        </w:rPr>
        <w:t>t and secure a satisfactory</w:t>
      </w:r>
      <w:r w:rsidR="004D7909" w:rsidRPr="004D7909">
        <w:rPr>
          <w:rFonts w:asciiTheme="minorHAnsi" w:hAnsiTheme="minorHAnsi" w:cstheme="minorHAnsi"/>
          <w:bCs/>
          <w:sz w:val="22"/>
          <w:szCs w:val="24"/>
          <w:lang w:eastAsia="en-GB"/>
        </w:rPr>
        <w:t xml:space="preserve"> planning consent.</w:t>
      </w:r>
    </w:p>
    <w:p w:rsidR="00B82B84" w:rsidRDefault="00B82B84" w:rsidP="00B82B84">
      <w:pPr>
        <w:pStyle w:val="ListParagraph"/>
        <w:rPr>
          <w:rFonts w:asciiTheme="minorHAnsi" w:hAnsiTheme="minorHAnsi" w:cstheme="minorHAnsi"/>
          <w:bCs/>
          <w:sz w:val="22"/>
          <w:szCs w:val="24"/>
          <w:lang w:eastAsia="en-GB"/>
        </w:rPr>
      </w:pPr>
    </w:p>
    <w:p w:rsidR="00B82B84" w:rsidRDefault="00B82B84" w:rsidP="004D7909">
      <w:pPr>
        <w:numPr>
          <w:ilvl w:val="0"/>
          <w:numId w:val="40"/>
        </w:numPr>
        <w:overflowPunct w:val="0"/>
        <w:autoSpaceDE w:val="0"/>
        <w:autoSpaceDN w:val="0"/>
        <w:adjustRightInd w:val="0"/>
        <w:textAlignment w:val="baseline"/>
        <w:rPr>
          <w:rFonts w:asciiTheme="minorHAnsi" w:hAnsiTheme="minorHAnsi" w:cstheme="minorHAnsi"/>
          <w:bCs/>
          <w:sz w:val="22"/>
          <w:szCs w:val="24"/>
          <w:lang w:eastAsia="en-GB"/>
        </w:rPr>
      </w:pPr>
      <w:r>
        <w:rPr>
          <w:rFonts w:asciiTheme="minorHAnsi" w:hAnsiTheme="minorHAnsi" w:cstheme="minorHAnsi"/>
          <w:bCs/>
          <w:sz w:val="22"/>
          <w:szCs w:val="24"/>
          <w:lang w:eastAsia="en-GB"/>
        </w:rPr>
        <w:t>Undertake post consent works to enable delivery of the development. This will likely include</w:t>
      </w:r>
      <w:r w:rsidR="005075BF">
        <w:rPr>
          <w:rFonts w:asciiTheme="minorHAnsi" w:hAnsiTheme="minorHAnsi" w:cstheme="minorHAnsi"/>
          <w:bCs/>
          <w:sz w:val="22"/>
          <w:szCs w:val="24"/>
          <w:lang w:eastAsia="en-GB"/>
        </w:rPr>
        <w:t>, but not limited to,</w:t>
      </w:r>
      <w:r>
        <w:rPr>
          <w:rFonts w:asciiTheme="minorHAnsi" w:hAnsiTheme="minorHAnsi" w:cstheme="minorHAnsi"/>
          <w:bCs/>
          <w:sz w:val="22"/>
          <w:szCs w:val="24"/>
          <w:lang w:eastAsia="en-GB"/>
        </w:rPr>
        <w:t xml:space="preserve"> all technical design</w:t>
      </w:r>
      <w:r w:rsidR="005075BF">
        <w:rPr>
          <w:rFonts w:asciiTheme="minorHAnsi" w:hAnsiTheme="minorHAnsi" w:cstheme="minorHAnsi"/>
          <w:bCs/>
          <w:sz w:val="22"/>
          <w:szCs w:val="24"/>
          <w:lang w:eastAsia="en-GB"/>
        </w:rPr>
        <w:t>, discharging</w:t>
      </w:r>
      <w:r>
        <w:rPr>
          <w:rFonts w:asciiTheme="minorHAnsi" w:hAnsiTheme="minorHAnsi" w:cstheme="minorHAnsi"/>
          <w:bCs/>
          <w:sz w:val="22"/>
          <w:szCs w:val="24"/>
          <w:lang w:eastAsia="en-GB"/>
        </w:rPr>
        <w:t xml:space="preserve"> pre-start conditions and pre-development works as necessary. </w:t>
      </w:r>
    </w:p>
    <w:p w:rsidR="001B5217" w:rsidRPr="004D7909" w:rsidRDefault="001B5217" w:rsidP="001B5217">
      <w:pPr>
        <w:overflowPunct w:val="0"/>
        <w:autoSpaceDE w:val="0"/>
        <w:autoSpaceDN w:val="0"/>
        <w:adjustRightInd w:val="0"/>
        <w:textAlignment w:val="baseline"/>
        <w:rPr>
          <w:rFonts w:asciiTheme="minorHAnsi" w:hAnsiTheme="minorHAnsi" w:cstheme="minorHAnsi"/>
          <w:bCs/>
          <w:sz w:val="22"/>
          <w:szCs w:val="24"/>
          <w:lang w:eastAsia="en-GB"/>
        </w:rPr>
      </w:pPr>
    </w:p>
    <w:p w:rsidR="001B5217" w:rsidRDefault="001B5217" w:rsidP="001B5217">
      <w:pPr>
        <w:pStyle w:val="ListParagraph"/>
        <w:numPr>
          <w:ilvl w:val="0"/>
          <w:numId w:val="40"/>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To negotiate and agree a fixed price build contract with OCHL for the complete delivery and construction of the development in line with OCHL requirements in a timely and efficient manner to good practice standards in line with the specification and requirements developed in Phase 1. </w:t>
      </w:r>
    </w:p>
    <w:p w:rsidR="004D7909" w:rsidRPr="00907A52" w:rsidRDefault="004D7909" w:rsidP="00120830">
      <w:pPr>
        <w:jc w:val="both"/>
        <w:rPr>
          <w:rFonts w:asciiTheme="minorHAnsi" w:hAnsiTheme="minorHAnsi" w:cstheme="minorHAnsi"/>
          <w:color w:val="auto"/>
          <w:sz w:val="22"/>
          <w:szCs w:val="22"/>
        </w:rPr>
      </w:pPr>
    </w:p>
    <w:p w:rsidR="00B80B5A" w:rsidRPr="00EE47CC" w:rsidRDefault="00B80B5A" w:rsidP="00120830">
      <w:pPr>
        <w:jc w:val="both"/>
        <w:rPr>
          <w:rFonts w:asciiTheme="minorHAnsi" w:hAnsiTheme="minorHAnsi" w:cstheme="minorHAnsi"/>
          <w:b/>
          <w:color w:val="auto"/>
          <w:sz w:val="22"/>
          <w:szCs w:val="22"/>
        </w:rPr>
      </w:pPr>
      <w:r w:rsidRPr="00EE47CC">
        <w:rPr>
          <w:rFonts w:asciiTheme="minorHAnsi" w:hAnsiTheme="minorHAnsi" w:cstheme="minorHAnsi"/>
          <w:b/>
          <w:color w:val="auto"/>
          <w:sz w:val="22"/>
          <w:szCs w:val="22"/>
        </w:rPr>
        <w:t>Phase 2 –</w:t>
      </w:r>
      <w:r w:rsidR="00EE47CC">
        <w:rPr>
          <w:rFonts w:asciiTheme="minorHAnsi" w:hAnsiTheme="minorHAnsi" w:cstheme="minorHAnsi"/>
          <w:b/>
          <w:color w:val="auto"/>
          <w:sz w:val="22"/>
          <w:szCs w:val="22"/>
        </w:rPr>
        <w:t xml:space="preserve"> Delivery</w:t>
      </w:r>
    </w:p>
    <w:p w:rsidR="004D7909" w:rsidRDefault="004D7909" w:rsidP="00120830">
      <w:pPr>
        <w:jc w:val="both"/>
        <w:rPr>
          <w:rFonts w:asciiTheme="minorHAnsi" w:hAnsiTheme="minorHAnsi" w:cstheme="minorHAnsi"/>
          <w:color w:val="auto"/>
          <w:sz w:val="22"/>
          <w:szCs w:val="22"/>
        </w:rPr>
      </w:pPr>
    </w:p>
    <w:p w:rsidR="0024527B" w:rsidRDefault="008E0CAB" w:rsidP="0024527B">
      <w:pPr>
        <w:pStyle w:val="ListParagraph"/>
        <w:numPr>
          <w:ilvl w:val="0"/>
          <w:numId w:val="42"/>
        </w:numPr>
        <w:jc w:val="both"/>
        <w:rPr>
          <w:rFonts w:asciiTheme="minorHAnsi" w:hAnsiTheme="minorHAnsi" w:cstheme="minorHAnsi"/>
          <w:color w:val="auto"/>
          <w:sz w:val="22"/>
          <w:szCs w:val="22"/>
        </w:rPr>
      </w:pPr>
      <w:r w:rsidRPr="0024527B">
        <w:rPr>
          <w:rFonts w:asciiTheme="minorHAnsi" w:hAnsiTheme="minorHAnsi" w:cstheme="minorHAnsi"/>
          <w:color w:val="auto"/>
          <w:sz w:val="22"/>
          <w:szCs w:val="22"/>
        </w:rPr>
        <w:t xml:space="preserve">Undertake all works as necessary </w:t>
      </w:r>
      <w:r w:rsidR="0024527B" w:rsidRPr="0024527B">
        <w:rPr>
          <w:rFonts w:asciiTheme="minorHAnsi" w:hAnsiTheme="minorHAnsi" w:cstheme="minorHAnsi"/>
          <w:color w:val="auto"/>
          <w:sz w:val="22"/>
          <w:szCs w:val="22"/>
        </w:rPr>
        <w:t xml:space="preserve">for the </w:t>
      </w:r>
      <w:r w:rsidRPr="0024527B">
        <w:rPr>
          <w:rFonts w:asciiTheme="minorHAnsi" w:hAnsiTheme="minorHAnsi" w:cstheme="minorHAnsi"/>
          <w:color w:val="auto"/>
          <w:sz w:val="22"/>
          <w:szCs w:val="22"/>
        </w:rPr>
        <w:t xml:space="preserve">delivery of </w:t>
      </w:r>
      <w:r w:rsidR="0024527B" w:rsidRPr="0024527B">
        <w:rPr>
          <w:rFonts w:asciiTheme="minorHAnsi" w:hAnsiTheme="minorHAnsi" w:cstheme="minorHAnsi"/>
          <w:color w:val="auto"/>
          <w:sz w:val="22"/>
          <w:szCs w:val="22"/>
        </w:rPr>
        <w:t>all development works</w:t>
      </w:r>
      <w:r w:rsidRPr="0024527B">
        <w:rPr>
          <w:rFonts w:asciiTheme="minorHAnsi" w:hAnsiTheme="minorHAnsi" w:cstheme="minorHAnsi"/>
          <w:color w:val="auto"/>
          <w:sz w:val="22"/>
          <w:szCs w:val="22"/>
        </w:rPr>
        <w:t xml:space="preserve"> including </w:t>
      </w:r>
      <w:r w:rsidR="0024527B" w:rsidRPr="0024527B">
        <w:rPr>
          <w:rFonts w:asciiTheme="minorHAnsi" w:hAnsiTheme="minorHAnsi" w:cstheme="minorHAnsi"/>
          <w:color w:val="auto"/>
          <w:sz w:val="22"/>
          <w:szCs w:val="22"/>
        </w:rPr>
        <w:t>infrastructure, highways and utilities to enable the handover of dwellings to OCHL for sale into the private market and to the registered provider.</w:t>
      </w:r>
    </w:p>
    <w:p w:rsidR="0024527B" w:rsidRPr="0024527B" w:rsidRDefault="0024527B" w:rsidP="0024527B">
      <w:pPr>
        <w:pStyle w:val="ListParagraph"/>
        <w:rPr>
          <w:rFonts w:asciiTheme="minorHAnsi" w:hAnsiTheme="minorHAnsi" w:cstheme="minorHAnsi"/>
          <w:color w:val="auto"/>
          <w:sz w:val="22"/>
          <w:szCs w:val="22"/>
        </w:rPr>
      </w:pPr>
    </w:p>
    <w:p w:rsidR="0024527B" w:rsidRPr="0024527B" w:rsidRDefault="0024527B" w:rsidP="0024527B">
      <w:pPr>
        <w:pStyle w:val="ListParagraph"/>
        <w:numPr>
          <w:ilvl w:val="0"/>
          <w:numId w:val="42"/>
        </w:numPr>
        <w:jc w:val="both"/>
        <w:rPr>
          <w:rFonts w:asciiTheme="minorHAnsi" w:hAnsiTheme="minorHAnsi" w:cstheme="minorHAnsi"/>
          <w:color w:val="auto"/>
          <w:sz w:val="22"/>
          <w:szCs w:val="22"/>
        </w:rPr>
      </w:pPr>
      <w:r>
        <w:rPr>
          <w:rFonts w:asciiTheme="minorHAnsi" w:hAnsiTheme="minorHAnsi" w:cstheme="minorHAnsi"/>
          <w:color w:val="auto"/>
          <w:sz w:val="22"/>
          <w:szCs w:val="22"/>
        </w:rPr>
        <w:t>Co-ordinate with OCHL on the phasin</w:t>
      </w:r>
      <w:r w:rsidR="001C5EA6">
        <w:rPr>
          <w:rFonts w:asciiTheme="minorHAnsi" w:hAnsiTheme="minorHAnsi" w:cstheme="minorHAnsi"/>
          <w:color w:val="auto"/>
          <w:sz w:val="22"/>
          <w:szCs w:val="22"/>
        </w:rPr>
        <w:t>g and</w:t>
      </w:r>
      <w:r>
        <w:rPr>
          <w:rFonts w:asciiTheme="minorHAnsi" w:hAnsiTheme="minorHAnsi" w:cstheme="minorHAnsi"/>
          <w:color w:val="auto"/>
          <w:sz w:val="22"/>
          <w:szCs w:val="22"/>
        </w:rPr>
        <w:t xml:space="preserve"> delivery of units</w:t>
      </w:r>
      <w:r w:rsidR="00CC2658">
        <w:rPr>
          <w:rFonts w:asciiTheme="minorHAnsi" w:hAnsiTheme="minorHAnsi" w:cstheme="minorHAnsi"/>
          <w:color w:val="auto"/>
          <w:sz w:val="22"/>
          <w:szCs w:val="22"/>
        </w:rPr>
        <w:t>.</w:t>
      </w:r>
    </w:p>
    <w:p w:rsidR="0024527B" w:rsidRPr="0024527B" w:rsidRDefault="0024527B" w:rsidP="0024527B">
      <w:pPr>
        <w:jc w:val="both"/>
        <w:rPr>
          <w:rFonts w:asciiTheme="minorHAnsi" w:hAnsiTheme="minorHAnsi" w:cstheme="minorHAnsi"/>
          <w:color w:val="auto"/>
          <w:sz w:val="22"/>
          <w:szCs w:val="22"/>
        </w:rPr>
      </w:pPr>
    </w:p>
    <w:p w:rsidR="004D7909" w:rsidRPr="004D7909" w:rsidRDefault="004D7909" w:rsidP="004D7909">
      <w:pPr>
        <w:numPr>
          <w:ilvl w:val="0"/>
          <w:numId w:val="42"/>
        </w:numPr>
        <w:overflowPunct w:val="0"/>
        <w:autoSpaceDE w:val="0"/>
        <w:autoSpaceDN w:val="0"/>
        <w:adjustRightInd w:val="0"/>
        <w:textAlignment w:val="baseline"/>
        <w:rPr>
          <w:rFonts w:asciiTheme="minorHAnsi" w:hAnsiTheme="minorHAnsi" w:cstheme="minorHAnsi"/>
          <w:bCs/>
          <w:sz w:val="22"/>
          <w:szCs w:val="24"/>
          <w:lang w:eastAsia="en-GB"/>
        </w:rPr>
      </w:pPr>
      <w:r w:rsidRPr="004D7909">
        <w:rPr>
          <w:rFonts w:asciiTheme="minorHAnsi" w:hAnsiTheme="minorHAnsi" w:cstheme="minorHAnsi"/>
          <w:bCs/>
          <w:sz w:val="22"/>
          <w:szCs w:val="24"/>
          <w:lang w:eastAsia="en-GB"/>
        </w:rPr>
        <w:t>Co-ordinate and monitor the provision of handover documentation as required by OC</w:t>
      </w:r>
      <w:r w:rsidR="007211F2">
        <w:rPr>
          <w:rFonts w:asciiTheme="minorHAnsi" w:hAnsiTheme="minorHAnsi" w:cstheme="minorHAnsi"/>
          <w:bCs/>
          <w:sz w:val="22"/>
          <w:szCs w:val="24"/>
          <w:lang w:eastAsia="en-GB"/>
        </w:rPr>
        <w:t>HL</w:t>
      </w:r>
      <w:r w:rsidRPr="004D7909">
        <w:rPr>
          <w:rFonts w:asciiTheme="minorHAnsi" w:hAnsiTheme="minorHAnsi" w:cstheme="minorHAnsi"/>
          <w:bCs/>
          <w:sz w:val="22"/>
          <w:szCs w:val="24"/>
          <w:lang w:eastAsia="en-GB"/>
        </w:rPr>
        <w:t xml:space="preserve"> including (but not limited to) all bonds, warranties, building insurance documentation, certificates of compliance with agreed standards, handover inspections, handover packs</w:t>
      </w:r>
      <w:r>
        <w:rPr>
          <w:rFonts w:asciiTheme="minorHAnsi" w:hAnsiTheme="minorHAnsi" w:cstheme="minorHAnsi"/>
          <w:bCs/>
          <w:sz w:val="22"/>
          <w:szCs w:val="24"/>
          <w:lang w:eastAsia="en-GB"/>
        </w:rPr>
        <w:t>,</w:t>
      </w:r>
      <w:r w:rsidRPr="004D7909">
        <w:rPr>
          <w:rFonts w:asciiTheme="minorHAnsi" w:hAnsiTheme="minorHAnsi" w:cstheme="minorHAnsi"/>
          <w:bCs/>
          <w:sz w:val="22"/>
          <w:szCs w:val="24"/>
          <w:lang w:eastAsia="en-GB"/>
        </w:rPr>
        <w:t xml:space="preserve"> defect inspections and</w:t>
      </w:r>
      <w:r>
        <w:rPr>
          <w:rFonts w:asciiTheme="minorHAnsi" w:hAnsiTheme="minorHAnsi" w:cstheme="minorHAnsi"/>
          <w:bCs/>
          <w:sz w:val="22"/>
          <w:szCs w:val="24"/>
          <w:lang w:eastAsia="en-GB"/>
        </w:rPr>
        <w:t xml:space="preserve"> Notice of Making Good Defects.</w:t>
      </w:r>
    </w:p>
    <w:p w:rsidR="004D7909" w:rsidRPr="004D7909" w:rsidRDefault="004D7909" w:rsidP="004D7909">
      <w:pPr>
        <w:overflowPunct w:val="0"/>
        <w:autoSpaceDE w:val="0"/>
        <w:autoSpaceDN w:val="0"/>
        <w:adjustRightInd w:val="0"/>
        <w:ind w:left="720"/>
        <w:textAlignment w:val="baseline"/>
        <w:rPr>
          <w:rFonts w:asciiTheme="minorHAnsi" w:hAnsiTheme="minorHAnsi" w:cstheme="minorHAnsi"/>
          <w:bCs/>
          <w:sz w:val="22"/>
          <w:szCs w:val="24"/>
          <w:lang w:eastAsia="en-GB"/>
        </w:rPr>
      </w:pPr>
    </w:p>
    <w:p w:rsidR="00B80B5A" w:rsidRPr="00907A52" w:rsidRDefault="00B80B5A" w:rsidP="00B80B5A">
      <w:pPr>
        <w:rPr>
          <w:rFonts w:asciiTheme="minorHAnsi" w:hAnsiTheme="minorHAnsi" w:cstheme="minorHAnsi"/>
          <w:b/>
          <w:bCs/>
          <w:sz w:val="22"/>
          <w:szCs w:val="22"/>
          <w:lang w:eastAsia="en-GB"/>
        </w:rPr>
      </w:pPr>
      <w:r w:rsidRPr="00907A52">
        <w:rPr>
          <w:rFonts w:asciiTheme="minorHAnsi" w:hAnsiTheme="minorHAnsi" w:cstheme="minorHAnsi"/>
          <w:b/>
          <w:bCs/>
          <w:sz w:val="22"/>
          <w:szCs w:val="22"/>
          <w:lang w:eastAsia="en-GB"/>
        </w:rPr>
        <w:t>Subcontracting</w:t>
      </w:r>
    </w:p>
    <w:p w:rsidR="00B80B5A" w:rsidRPr="00907A52" w:rsidRDefault="00B80B5A" w:rsidP="00B80B5A">
      <w:pPr>
        <w:rPr>
          <w:rFonts w:asciiTheme="minorHAnsi" w:hAnsiTheme="minorHAnsi" w:cstheme="minorHAnsi"/>
          <w:bCs/>
          <w:sz w:val="22"/>
          <w:szCs w:val="22"/>
          <w:lang w:eastAsia="en-GB"/>
        </w:rPr>
      </w:pPr>
    </w:p>
    <w:p w:rsidR="00B80B5A" w:rsidRPr="00907A52" w:rsidRDefault="004A4B1C" w:rsidP="00B80B5A">
      <w:pPr>
        <w:rPr>
          <w:rFonts w:asciiTheme="minorHAnsi" w:hAnsiTheme="minorHAnsi" w:cstheme="minorHAnsi"/>
          <w:bCs/>
          <w:sz w:val="22"/>
          <w:szCs w:val="22"/>
          <w:lang w:eastAsia="en-GB"/>
        </w:rPr>
      </w:pPr>
      <w:r>
        <w:rPr>
          <w:rFonts w:asciiTheme="minorHAnsi" w:hAnsiTheme="minorHAnsi" w:cstheme="minorHAnsi"/>
          <w:bCs/>
          <w:sz w:val="22"/>
          <w:szCs w:val="22"/>
          <w:lang w:eastAsia="en-GB"/>
        </w:rPr>
        <w:lastRenderedPageBreak/>
        <w:t>It is expected</w:t>
      </w:r>
      <w:r w:rsidR="00B80B5A" w:rsidRPr="00907A52">
        <w:rPr>
          <w:rFonts w:asciiTheme="minorHAnsi" w:hAnsiTheme="minorHAnsi" w:cstheme="minorHAnsi"/>
          <w:bCs/>
          <w:sz w:val="22"/>
          <w:szCs w:val="22"/>
          <w:lang w:eastAsia="en-GB"/>
        </w:rPr>
        <w:t xml:space="preserve"> that the supplier will directly appoint and manage any other providers of services required to deliver this project. All necessary collateral warranties, third party rights, copyright etc must be secured as part of these arrangements.</w:t>
      </w:r>
    </w:p>
    <w:p w:rsidR="00B80B5A" w:rsidRPr="00907A52" w:rsidRDefault="00B80B5A" w:rsidP="00B80B5A">
      <w:pPr>
        <w:rPr>
          <w:rFonts w:asciiTheme="minorHAnsi" w:hAnsiTheme="minorHAnsi" w:cstheme="minorHAnsi"/>
          <w:bCs/>
          <w:sz w:val="22"/>
          <w:szCs w:val="22"/>
          <w:lang w:eastAsia="en-GB"/>
        </w:rPr>
      </w:pPr>
    </w:p>
    <w:p w:rsidR="00B80B5A" w:rsidRPr="00907A52" w:rsidRDefault="00B80B5A" w:rsidP="00B80B5A">
      <w:pPr>
        <w:rPr>
          <w:rFonts w:asciiTheme="minorHAnsi" w:hAnsiTheme="minorHAnsi" w:cstheme="minorHAnsi"/>
          <w:bCs/>
          <w:sz w:val="22"/>
          <w:szCs w:val="22"/>
          <w:lang w:eastAsia="en-GB"/>
        </w:rPr>
      </w:pPr>
      <w:r w:rsidRPr="00907A52">
        <w:rPr>
          <w:rFonts w:asciiTheme="minorHAnsi" w:hAnsiTheme="minorHAnsi" w:cstheme="minorHAnsi"/>
          <w:bCs/>
          <w:sz w:val="22"/>
          <w:szCs w:val="22"/>
          <w:lang w:eastAsia="en-GB"/>
        </w:rPr>
        <w:t xml:space="preserve">The supplier must have the necessary project management expertise, and designate a ‘Project Manager’ to pro-actively lead, manage and co-ordinate all work streams both in house with the supplier, and sub-contractors.    </w:t>
      </w:r>
    </w:p>
    <w:p w:rsidR="00B80B5A" w:rsidRPr="00907A52" w:rsidRDefault="00B80B5A" w:rsidP="00B80B5A">
      <w:pPr>
        <w:rPr>
          <w:rFonts w:asciiTheme="minorHAnsi" w:hAnsiTheme="minorHAnsi" w:cstheme="minorHAnsi"/>
          <w:bCs/>
          <w:sz w:val="22"/>
          <w:szCs w:val="22"/>
          <w:lang w:eastAsia="en-GB"/>
        </w:rPr>
      </w:pPr>
    </w:p>
    <w:p w:rsidR="004D7909" w:rsidRPr="00907A52" w:rsidRDefault="004D7909" w:rsidP="004D7909">
      <w:pPr>
        <w:rPr>
          <w:rFonts w:asciiTheme="minorHAnsi" w:hAnsiTheme="minorHAnsi" w:cstheme="minorHAnsi"/>
          <w:bCs/>
          <w:sz w:val="22"/>
          <w:szCs w:val="22"/>
          <w:lang w:eastAsia="en-GB"/>
        </w:rPr>
      </w:pPr>
      <w:r w:rsidRPr="00907A52">
        <w:rPr>
          <w:rFonts w:asciiTheme="minorHAnsi" w:hAnsiTheme="minorHAnsi" w:cstheme="minorHAnsi"/>
          <w:bCs/>
          <w:sz w:val="22"/>
          <w:szCs w:val="22"/>
          <w:lang w:eastAsia="en-GB"/>
        </w:rPr>
        <w:t>The copyright of any drawings, surveys or material produced as part of this commission must be held by Oxford City Housing Limited for use as it sees fit.</w:t>
      </w:r>
    </w:p>
    <w:p w:rsidR="004D7909" w:rsidRPr="00907A52" w:rsidRDefault="004D7909" w:rsidP="004D7909">
      <w:pPr>
        <w:rPr>
          <w:rFonts w:asciiTheme="minorHAnsi" w:hAnsiTheme="minorHAnsi" w:cstheme="minorHAnsi"/>
          <w:bCs/>
          <w:sz w:val="22"/>
          <w:szCs w:val="22"/>
          <w:lang w:eastAsia="en-GB"/>
        </w:rPr>
      </w:pPr>
    </w:p>
    <w:p w:rsidR="004D7909" w:rsidRPr="00907A52" w:rsidRDefault="004D7909" w:rsidP="004D7909">
      <w:pPr>
        <w:rPr>
          <w:rFonts w:asciiTheme="minorHAnsi" w:hAnsiTheme="minorHAnsi" w:cstheme="minorHAnsi"/>
          <w:bCs/>
          <w:sz w:val="22"/>
          <w:szCs w:val="22"/>
          <w:lang w:eastAsia="en-GB"/>
        </w:rPr>
      </w:pPr>
      <w:r w:rsidRPr="00907A52">
        <w:rPr>
          <w:rFonts w:asciiTheme="minorHAnsi" w:hAnsiTheme="minorHAnsi" w:cstheme="minorHAnsi"/>
          <w:bCs/>
          <w:sz w:val="22"/>
          <w:szCs w:val="22"/>
          <w:lang w:eastAsia="en-GB"/>
        </w:rPr>
        <w:t xml:space="preserve">It is possible that the responsibility for </w:t>
      </w:r>
      <w:r w:rsidR="001B5217">
        <w:rPr>
          <w:rFonts w:asciiTheme="minorHAnsi" w:hAnsiTheme="minorHAnsi" w:cstheme="minorHAnsi"/>
          <w:bCs/>
          <w:sz w:val="22"/>
          <w:szCs w:val="22"/>
          <w:lang w:eastAsia="en-GB"/>
        </w:rPr>
        <w:t>this work could transfer to OCC</w:t>
      </w:r>
      <w:r w:rsidRPr="00907A52">
        <w:rPr>
          <w:rFonts w:asciiTheme="minorHAnsi" w:hAnsiTheme="minorHAnsi" w:cstheme="minorHAnsi"/>
          <w:bCs/>
          <w:sz w:val="22"/>
          <w:szCs w:val="22"/>
          <w:lang w:eastAsia="en-GB"/>
        </w:rPr>
        <w:t>. As such, the successful s</w:t>
      </w:r>
      <w:r w:rsidR="001B5217">
        <w:rPr>
          <w:rFonts w:asciiTheme="minorHAnsi" w:hAnsiTheme="minorHAnsi" w:cstheme="minorHAnsi"/>
          <w:bCs/>
          <w:sz w:val="22"/>
          <w:szCs w:val="22"/>
          <w:lang w:eastAsia="en-GB"/>
        </w:rPr>
        <w:t>upplier could be novated to OCC</w:t>
      </w:r>
      <w:r w:rsidRPr="00907A52">
        <w:rPr>
          <w:rFonts w:asciiTheme="minorHAnsi" w:hAnsiTheme="minorHAnsi" w:cstheme="minorHAnsi"/>
          <w:bCs/>
          <w:sz w:val="22"/>
          <w:szCs w:val="22"/>
          <w:lang w:eastAsia="en-GB"/>
        </w:rPr>
        <w:t xml:space="preserve"> to complete the project. It is assumed that, by bidding, suppliers are indicating their agreement to this possibility.</w:t>
      </w:r>
    </w:p>
    <w:p w:rsidR="00B80B5A" w:rsidRPr="00907A52" w:rsidRDefault="00B80B5A" w:rsidP="00120830">
      <w:pPr>
        <w:jc w:val="both"/>
        <w:rPr>
          <w:rFonts w:asciiTheme="minorHAnsi" w:hAnsiTheme="minorHAnsi" w:cstheme="minorHAnsi"/>
          <w:color w:val="auto"/>
          <w:sz w:val="22"/>
          <w:szCs w:val="22"/>
        </w:rPr>
      </w:pPr>
    </w:p>
    <w:p w:rsidR="00B43716" w:rsidRPr="00907A52" w:rsidRDefault="00C92399" w:rsidP="00120830">
      <w:pPr>
        <w:jc w:val="both"/>
        <w:rPr>
          <w:rFonts w:asciiTheme="minorHAnsi" w:hAnsiTheme="minorHAnsi" w:cstheme="minorHAnsi"/>
          <w:b/>
          <w:sz w:val="22"/>
          <w:szCs w:val="22"/>
          <w:u w:val="single"/>
        </w:rPr>
      </w:pPr>
      <w:r w:rsidRPr="00907A52">
        <w:rPr>
          <w:rFonts w:asciiTheme="minorHAnsi" w:hAnsiTheme="minorHAnsi" w:cstheme="minorHAnsi"/>
          <w:b/>
          <w:sz w:val="22"/>
          <w:szCs w:val="22"/>
          <w:u w:val="single"/>
        </w:rPr>
        <w:t>Submission Requirements – your response must include the following:</w:t>
      </w:r>
    </w:p>
    <w:p w:rsidR="00C92399" w:rsidRPr="00907A52" w:rsidRDefault="00907A52"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1</w:t>
      </w:r>
      <w:r w:rsidR="00C92399" w:rsidRPr="00907A52">
        <w:rPr>
          <w:rFonts w:asciiTheme="minorHAnsi" w:eastAsia="Calibri" w:hAnsiTheme="minorHAnsi" w:cstheme="minorHAnsi"/>
          <w:sz w:val="22"/>
          <w:szCs w:val="22"/>
        </w:rPr>
        <w:t>. Case Study: Please provide two relev</w:t>
      </w:r>
      <w:r w:rsidR="002D09CF">
        <w:rPr>
          <w:rFonts w:asciiTheme="minorHAnsi" w:eastAsia="Calibri" w:hAnsiTheme="minorHAnsi" w:cstheme="minorHAnsi"/>
          <w:sz w:val="22"/>
          <w:szCs w:val="22"/>
        </w:rPr>
        <w:t>ant case studies (no more than 3</w:t>
      </w:r>
      <w:r w:rsidR="00C92399" w:rsidRPr="00907A52">
        <w:rPr>
          <w:rFonts w:asciiTheme="minorHAnsi" w:eastAsia="Calibri" w:hAnsiTheme="minorHAnsi" w:cstheme="minorHAnsi"/>
          <w:sz w:val="22"/>
          <w:szCs w:val="22"/>
        </w:rPr>
        <w:t xml:space="preserve"> A4 pages each) that illustrate how you approached and delivered similar schemes on time and to budget with particular emphasis on how you: </w:t>
      </w:r>
    </w:p>
    <w:p w:rsidR="00907A52" w:rsidRDefault="00907A52" w:rsidP="00C92399">
      <w:pPr>
        <w:rPr>
          <w:rFonts w:asciiTheme="minorHAnsi" w:eastAsia="Calibri" w:hAnsiTheme="minorHAnsi" w:cstheme="minorHAnsi"/>
          <w:sz w:val="22"/>
          <w:szCs w:val="22"/>
        </w:rPr>
      </w:pPr>
    </w:p>
    <w:p w:rsidR="00C92399" w:rsidRPr="00907A52" w:rsidRDefault="00907A52" w:rsidP="00907A52">
      <w:pPr>
        <w:pStyle w:val="ListParagraph"/>
        <w:numPr>
          <w:ilvl w:val="0"/>
          <w:numId w:val="39"/>
        </w:numPr>
        <w:rPr>
          <w:rFonts w:asciiTheme="minorHAnsi" w:eastAsia="Calibri" w:hAnsiTheme="minorHAnsi" w:cstheme="minorHAnsi"/>
          <w:sz w:val="22"/>
          <w:szCs w:val="22"/>
        </w:rPr>
      </w:pPr>
      <w:r>
        <w:rPr>
          <w:rFonts w:asciiTheme="minorHAnsi" w:eastAsia="Calibri" w:hAnsiTheme="minorHAnsi" w:cstheme="minorHAnsi"/>
          <w:sz w:val="22"/>
          <w:szCs w:val="22"/>
        </w:rPr>
        <w:t>Successfully approached/</w:t>
      </w:r>
      <w:r w:rsidR="00C92399" w:rsidRPr="00907A52">
        <w:rPr>
          <w:rFonts w:asciiTheme="minorHAnsi" w:eastAsia="Calibri" w:hAnsiTheme="minorHAnsi" w:cstheme="minorHAnsi"/>
          <w:sz w:val="22"/>
          <w:szCs w:val="22"/>
        </w:rPr>
        <w:t>managed similar project</w:t>
      </w:r>
      <w:r>
        <w:rPr>
          <w:rFonts w:asciiTheme="minorHAnsi" w:eastAsia="Calibri" w:hAnsiTheme="minorHAnsi" w:cstheme="minorHAnsi"/>
          <w:sz w:val="22"/>
          <w:szCs w:val="22"/>
        </w:rPr>
        <w:t>s</w:t>
      </w:r>
      <w:r w:rsidR="00C92399" w:rsidRPr="00907A52">
        <w:rPr>
          <w:rFonts w:asciiTheme="minorHAnsi" w:eastAsia="Calibri" w:hAnsiTheme="minorHAnsi" w:cstheme="minorHAnsi"/>
          <w:sz w:val="22"/>
          <w:szCs w:val="22"/>
        </w:rPr>
        <w:t xml:space="preserve"> </w:t>
      </w:r>
    </w:p>
    <w:p w:rsidR="00C92399" w:rsidRPr="00907A52" w:rsidRDefault="00907A52" w:rsidP="00907A52">
      <w:pPr>
        <w:pStyle w:val="ListParagraph"/>
        <w:numPr>
          <w:ilvl w:val="0"/>
          <w:numId w:val="39"/>
        </w:numPr>
        <w:rPr>
          <w:rFonts w:asciiTheme="minorHAnsi" w:eastAsia="Calibri" w:hAnsiTheme="minorHAnsi" w:cstheme="minorHAnsi"/>
          <w:sz w:val="22"/>
          <w:szCs w:val="22"/>
        </w:rPr>
      </w:pPr>
      <w:r>
        <w:rPr>
          <w:rFonts w:asciiTheme="minorHAnsi" w:eastAsia="Calibri" w:hAnsiTheme="minorHAnsi" w:cstheme="minorHAnsi"/>
          <w:sz w:val="22"/>
          <w:szCs w:val="22"/>
        </w:rPr>
        <w:t>Delivered successful community/</w:t>
      </w:r>
      <w:r w:rsidR="00C92399" w:rsidRPr="00907A52">
        <w:rPr>
          <w:rFonts w:asciiTheme="minorHAnsi" w:eastAsia="Calibri" w:hAnsiTheme="minorHAnsi" w:cstheme="minorHAnsi"/>
          <w:sz w:val="22"/>
          <w:szCs w:val="22"/>
        </w:rPr>
        <w:t xml:space="preserve">stakeholder engagement  </w:t>
      </w:r>
    </w:p>
    <w:p w:rsidR="00C92399" w:rsidRPr="00907A52" w:rsidRDefault="00907A52" w:rsidP="00907A52">
      <w:pPr>
        <w:pStyle w:val="ListParagraph"/>
        <w:numPr>
          <w:ilvl w:val="0"/>
          <w:numId w:val="39"/>
        </w:numPr>
        <w:rPr>
          <w:rFonts w:asciiTheme="minorHAnsi" w:eastAsia="Calibri" w:hAnsiTheme="minorHAnsi" w:cstheme="minorHAnsi"/>
          <w:sz w:val="22"/>
          <w:szCs w:val="22"/>
        </w:rPr>
      </w:pPr>
      <w:r w:rsidRPr="00907A52">
        <w:rPr>
          <w:rFonts w:asciiTheme="minorHAnsi" w:eastAsia="Calibri" w:hAnsiTheme="minorHAnsi" w:cstheme="minorHAnsi"/>
          <w:sz w:val="22"/>
          <w:szCs w:val="22"/>
        </w:rPr>
        <w:t>A</w:t>
      </w:r>
      <w:r w:rsidR="00C92399" w:rsidRPr="00907A52">
        <w:rPr>
          <w:rFonts w:asciiTheme="minorHAnsi" w:eastAsia="Calibri" w:hAnsiTheme="minorHAnsi" w:cstheme="minorHAnsi"/>
          <w:sz w:val="22"/>
          <w:szCs w:val="22"/>
        </w:rPr>
        <w:t xml:space="preserve">chieved best value and project savings, delivering the scheme to budget and on time </w:t>
      </w:r>
    </w:p>
    <w:p w:rsidR="00C92399" w:rsidRPr="00907A52" w:rsidRDefault="00C92399" w:rsidP="00907A52">
      <w:pPr>
        <w:pStyle w:val="ListParagraph"/>
        <w:numPr>
          <w:ilvl w:val="0"/>
          <w:numId w:val="39"/>
        </w:numPr>
        <w:rPr>
          <w:rFonts w:asciiTheme="minorHAnsi" w:eastAsia="Calibri" w:hAnsiTheme="minorHAnsi" w:cstheme="minorHAnsi"/>
          <w:sz w:val="22"/>
          <w:szCs w:val="22"/>
        </w:rPr>
      </w:pPr>
      <w:r w:rsidRPr="00907A52">
        <w:rPr>
          <w:rFonts w:asciiTheme="minorHAnsi" w:eastAsia="Calibri" w:hAnsiTheme="minorHAnsi" w:cstheme="minorHAnsi"/>
          <w:sz w:val="22"/>
          <w:szCs w:val="22"/>
        </w:rPr>
        <w:t>Deployed innovation in processes or schemes</w:t>
      </w:r>
    </w:p>
    <w:p w:rsidR="00C92399" w:rsidRPr="00907A52" w:rsidRDefault="00C92399" w:rsidP="00C92399">
      <w:pPr>
        <w:rPr>
          <w:rFonts w:asciiTheme="minorHAnsi" w:eastAsia="Calibri" w:hAnsiTheme="minorHAnsi" w:cstheme="minorHAnsi"/>
          <w:sz w:val="22"/>
          <w:szCs w:val="22"/>
        </w:rPr>
      </w:pPr>
    </w:p>
    <w:p w:rsidR="00C92399" w:rsidRPr="00907A52" w:rsidRDefault="00907A52"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2</w:t>
      </w:r>
      <w:r w:rsidR="00C92399" w:rsidRPr="00907A52">
        <w:rPr>
          <w:rFonts w:asciiTheme="minorHAnsi" w:eastAsia="Calibri" w:hAnsiTheme="minorHAnsi" w:cstheme="minorHAnsi"/>
          <w:sz w:val="22"/>
          <w:szCs w:val="22"/>
        </w:rPr>
        <w:t xml:space="preserve">. Team Structure/ Expertise: In no more than 4 A4 pages please set out diagrammatically how your team will be structured (covering all service areas covered) indicating roles and identifying a strategic lead and day to day contact.   </w:t>
      </w:r>
    </w:p>
    <w:p w:rsidR="00C92399" w:rsidRPr="00907A52" w:rsidRDefault="00C92399" w:rsidP="00C92399">
      <w:pPr>
        <w:rPr>
          <w:rFonts w:asciiTheme="minorHAnsi" w:eastAsia="Calibri" w:hAnsiTheme="minorHAnsi" w:cstheme="minorHAnsi"/>
          <w:sz w:val="22"/>
          <w:szCs w:val="22"/>
        </w:rPr>
      </w:pPr>
    </w:p>
    <w:p w:rsidR="00C92399" w:rsidRPr="00907A52" w:rsidRDefault="00907A52"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3</w:t>
      </w:r>
      <w:r w:rsidR="00C92399" w:rsidRPr="00907A52">
        <w:rPr>
          <w:rFonts w:asciiTheme="minorHAnsi" w:eastAsia="Calibri" w:hAnsiTheme="minorHAnsi" w:cstheme="minorHAnsi"/>
          <w:sz w:val="22"/>
          <w:szCs w:val="22"/>
        </w:rPr>
        <w:t xml:space="preserve">. Delivery Methodology: In no more than </w:t>
      </w:r>
      <w:r w:rsidR="00325C6C">
        <w:rPr>
          <w:rFonts w:asciiTheme="minorHAnsi" w:eastAsia="Calibri" w:hAnsiTheme="minorHAnsi" w:cstheme="minorHAnsi"/>
          <w:sz w:val="22"/>
          <w:szCs w:val="22"/>
        </w:rPr>
        <w:t>2</w:t>
      </w:r>
      <w:r w:rsidR="00C92399" w:rsidRPr="00907A52">
        <w:rPr>
          <w:rFonts w:asciiTheme="minorHAnsi" w:eastAsia="Calibri" w:hAnsiTheme="minorHAnsi" w:cstheme="minorHAnsi"/>
          <w:sz w:val="22"/>
          <w:szCs w:val="22"/>
        </w:rPr>
        <w:t>,000 words please set out your methodology for delivering the services and outputs required of this brief. This should be clearly structured, and set out according to each RIBA Stage</w:t>
      </w:r>
      <w:r w:rsidR="00B86C2F">
        <w:rPr>
          <w:rFonts w:asciiTheme="minorHAnsi" w:eastAsia="Calibri" w:hAnsiTheme="minorHAnsi" w:cstheme="minorHAnsi"/>
          <w:sz w:val="22"/>
          <w:szCs w:val="22"/>
        </w:rPr>
        <w:t xml:space="preserve"> or defined milestone</w:t>
      </w:r>
      <w:r w:rsidR="00B93AB8">
        <w:rPr>
          <w:rFonts w:asciiTheme="minorHAnsi" w:eastAsia="Calibri" w:hAnsiTheme="minorHAnsi" w:cstheme="minorHAnsi"/>
          <w:sz w:val="22"/>
          <w:szCs w:val="22"/>
        </w:rPr>
        <w:t>s</w:t>
      </w:r>
      <w:r w:rsidR="00B86C2F">
        <w:rPr>
          <w:rFonts w:asciiTheme="minorHAnsi" w:eastAsia="Calibri" w:hAnsiTheme="minorHAnsi" w:cstheme="minorHAnsi"/>
          <w:sz w:val="22"/>
          <w:szCs w:val="22"/>
        </w:rPr>
        <w:t xml:space="preserve"> as appropriate</w:t>
      </w:r>
      <w:r w:rsidR="00C92399" w:rsidRPr="00907A52">
        <w:rPr>
          <w:rFonts w:asciiTheme="minorHAnsi" w:eastAsia="Calibri" w:hAnsiTheme="minorHAnsi" w:cstheme="minorHAnsi"/>
          <w:sz w:val="22"/>
          <w:szCs w:val="22"/>
        </w:rPr>
        <w:t xml:space="preserve">.   </w:t>
      </w:r>
    </w:p>
    <w:p w:rsidR="00C92399" w:rsidRPr="00907A52" w:rsidRDefault="00C92399" w:rsidP="00C92399">
      <w:pPr>
        <w:rPr>
          <w:rFonts w:asciiTheme="minorHAnsi" w:eastAsia="Calibri" w:hAnsiTheme="minorHAnsi" w:cstheme="minorHAnsi"/>
          <w:sz w:val="22"/>
          <w:szCs w:val="22"/>
        </w:rPr>
      </w:pPr>
    </w:p>
    <w:p w:rsidR="00C92399" w:rsidRPr="00907A52" w:rsidRDefault="00C92399"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 xml:space="preserve">This should focus on how you will address this specific Brief, with a particular emphasis on how you will deliver savings and optimise value, and how the whole team will deliver a value-for-money solution </w:t>
      </w:r>
      <w:r w:rsidRPr="00907A52">
        <w:rPr>
          <w:rFonts w:asciiTheme="minorHAnsi" w:eastAsia="Calibri" w:hAnsiTheme="minorHAnsi" w:cstheme="minorHAnsi"/>
          <w:color w:val="auto"/>
          <w:sz w:val="22"/>
          <w:szCs w:val="22"/>
        </w:rPr>
        <w:t xml:space="preserve">as well as approach to </w:t>
      </w:r>
      <w:r w:rsidR="00907A52" w:rsidRPr="00907A52">
        <w:rPr>
          <w:rFonts w:asciiTheme="minorHAnsi" w:eastAsia="Calibri" w:hAnsiTheme="minorHAnsi" w:cstheme="minorHAnsi"/>
          <w:color w:val="auto"/>
          <w:sz w:val="22"/>
          <w:szCs w:val="22"/>
        </w:rPr>
        <w:t>technical requirements</w:t>
      </w:r>
      <w:r w:rsidR="00325C6C">
        <w:rPr>
          <w:rFonts w:asciiTheme="minorHAnsi" w:eastAsia="Calibri" w:hAnsiTheme="minorHAnsi" w:cstheme="minorHAnsi"/>
          <w:color w:val="auto"/>
          <w:sz w:val="22"/>
          <w:szCs w:val="22"/>
        </w:rPr>
        <w:t xml:space="preserve"> of delivery</w:t>
      </w:r>
      <w:r w:rsidR="00907A52" w:rsidRPr="00907A52">
        <w:rPr>
          <w:rFonts w:asciiTheme="minorHAnsi" w:eastAsia="Calibri" w:hAnsiTheme="minorHAnsi" w:cstheme="minorHAnsi"/>
          <w:color w:val="auto"/>
          <w:sz w:val="22"/>
          <w:szCs w:val="22"/>
        </w:rPr>
        <w:t xml:space="preserve"> and </w:t>
      </w:r>
      <w:r w:rsidRPr="00907A52">
        <w:rPr>
          <w:rFonts w:asciiTheme="minorHAnsi" w:eastAsia="Calibri" w:hAnsiTheme="minorHAnsi" w:cstheme="minorHAnsi"/>
          <w:color w:val="auto"/>
          <w:sz w:val="22"/>
          <w:szCs w:val="22"/>
        </w:rPr>
        <w:t>meeting carbon reduction requirements.</w:t>
      </w:r>
    </w:p>
    <w:p w:rsidR="00C92399" w:rsidRPr="00907A52" w:rsidRDefault="00C92399" w:rsidP="00C92399">
      <w:pPr>
        <w:rPr>
          <w:rFonts w:asciiTheme="minorHAnsi" w:eastAsia="Calibri" w:hAnsiTheme="minorHAnsi" w:cstheme="minorHAnsi"/>
          <w:sz w:val="22"/>
          <w:szCs w:val="22"/>
        </w:rPr>
      </w:pPr>
    </w:p>
    <w:p w:rsidR="00C92399" w:rsidRPr="00907A52" w:rsidRDefault="00C92399"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Please also include an outline delivery programme</w:t>
      </w:r>
      <w:r w:rsidR="00325C6C">
        <w:rPr>
          <w:rFonts w:asciiTheme="minorHAnsi" w:eastAsia="Calibri" w:hAnsiTheme="minorHAnsi" w:cstheme="minorHAnsi"/>
          <w:sz w:val="22"/>
          <w:szCs w:val="22"/>
        </w:rPr>
        <w:t>.</w:t>
      </w:r>
      <w:r w:rsidRPr="00907A52">
        <w:rPr>
          <w:rFonts w:asciiTheme="minorHAnsi" w:eastAsia="Calibri" w:hAnsiTheme="minorHAnsi" w:cstheme="minorHAnsi"/>
          <w:sz w:val="22"/>
          <w:szCs w:val="22"/>
        </w:rPr>
        <w:t xml:space="preserve">  </w:t>
      </w:r>
    </w:p>
    <w:p w:rsidR="00C92399" w:rsidRPr="00907A52" w:rsidRDefault="00C92399" w:rsidP="00C92399">
      <w:pPr>
        <w:rPr>
          <w:rFonts w:asciiTheme="minorHAnsi" w:eastAsia="Calibri" w:hAnsiTheme="minorHAnsi" w:cstheme="minorHAnsi"/>
          <w:sz w:val="22"/>
          <w:szCs w:val="22"/>
        </w:rPr>
      </w:pPr>
    </w:p>
    <w:p w:rsidR="00C92399" w:rsidRPr="00907A52" w:rsidRDefault="00C92399"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Please identify envisaged key risks, and mitigation measures</w:t>
      </w:r>
      <w:r w:rsidRPr="00907A52">
        <w:rPr>
          <w:rFonts w:asciiTheme="minorHAnsi" w:eastAsia="Calibri" w:hAnsiTheme="minorHAnsi" w:cstheme="minorHAnsi"/>
          <w:color w:val="1F497D"/>
          <w:sz w:val="22"/>
          <w:szCs w:val="22"/>
        </w:rPr>
        <w:t xml:space="preserve"> </w:t>
      </w:r>
    </w:p>
    <w:p w:rsidR="00C92399" w:rsidRPr="00907A52" w:rsidRDefault="00C92399" w:rsidP="00C92399">
      <w:pPr>
        <w:rPr>
          <w:rFonts w:asciiTheme="minorHAnsi" w:eastAsia="Calibri" w:hAnsiTheme="minorHAnsi" w:cstheme="minorHAnsi"/>
          <w:sz w:val="22"/>
          <w:szCs w:val="22"/>
        </w:rPr>
      </w:pPr>
    </w:p>
    <w:p w:rsidR="00C92399" w:rsidRPr="00907A52" w:rsidRDefault="00907A52" w:rsidP="00C92399">
      <w:pPr>
        <w:rPr>
          <w:rFonts w:asciiTheme="minorHAnsi" w:eastAsia="Calibri" w:hAnsiTheme="minorHAnsi" w:cstheme="minorHAnsi"/>
          <w:sz w:val="22"/>
          <w:szCs w:val="22"/>
        </w:rPr>
      </w:pPr>
      <w:r w:rsidRPr="00907A52">
        <w:rPr>
          <w:rFonts w:asciiTheme="minorHAnsi" w:eastAsia="Calibri" w:hAnsiTheme="minorHAnsi" w:cstheme="minorHAnsi"/>
          <w:sz w:val="22"/>
          <w:szCs w:val="22"/>
        </w:rPr>
        <w:t>Where applicable, f</w:t>
      </w:r>
      <w:r w:rsidR="00C92399" w:rsidRPr="00907A52">
        <w:rPr>
          <w:rFonts w:asciiTheme="minorHAnsi" w:eastAsia="Calibri" w:hAnsiTheme="minorHAnsi" w:cstheme="minorHAnsi"/>
          <w:sz w:val="22"/>
          <w:szCs w:val="22"/>
        </w:rPr>
        <w:t>or services provided outside your company please describe their suitability/ track record for this particular project.    </w:t>
      </w:r>
    </w:p>
    <w:p w:rsidR="00C92399" w:rsidRPr="00907A52" w:rsidRDefault="00C92399" w:rsidP="00120830">
      <w:pPr>
        <w:jc w:val="both"/>
        <w:rPr>
          <w:rFonts w:asciiTheme="minorHAnsi" w:hAnsiTheme="minorHAnsi" w:cstheme="minorHAnsi"/>
          <w:color w:val="auto"/>
          <w:sz w:val="22"/>
          <w:szCs w:val="22"/>
        </w:rPr>
      </w:pPr>
    </w:p>
    <w:p w:rsidR="00120830" w:rsidRPr="00907A52" w:rsidRDefault="00120830" w:rsidP="00120830">
      <w:pPr>
        <w:jc w:val="both"/>
        <w:rPr>
          <w:rFonts w:asciiTheme="minorHAnsi" w:hAnsiTheme="minorHAnsi" w:cstheme="minorHAnsi"/>
          <w:b/>
          <w:iCs/>
          <w:color w:val="auto"/>
          <w:sz w:val="22"/>
          <w:szCs w:val="22"/>
        </w:rPr>
      </w:pPr>
      <w:r w:rsidRPr="00907A52">
        <w:rPr>
          <w:rFonts w:asciiTheme="minorHAnsi" w:hAnsiTheme="minorHAnsi" w:cstheme="minorHAnsi"/>
          <w:b/>
          <w:iCs/>
          <w:color w:val="auto"/>
          <w:sz w:val="22"/>
          <w:szCs w:val="22"/>
        </w:rPr>
        <w:t>Quality Guarantee</w:t>
      </w:r>
    </w:p>
    <w:p w:rsidR="00FE12A6" w:rsidRPr="00907A52" w:rsidRDefault="00FE12A6" w:rsidP="00120830">
      <w:pPr>
        <w:jc w:val="both"/>
        <w:rPr>
          <w:rFonts w:asciiTheme="minorHAnsi" w:hAnsiTheme="minorHAnsi" w:cstheme="minorHAnsi"/>
          <w:color w:val="auto"/>
          <w:sz w:val="22"/>
          <w:szCs w:val="22"/>
          <w:u w:val="single"/>
        </w:rPr>
      </w:pPr>
    </w:p>
    <w:p w:rsidR="00FE12A6" w:rsidRPr="00907A52" w:rsidRDefault="006B4DAB" w:rsidP="00FE12A6">
      <w:pPr>
        <w:rPr>
          <w:rFonts w:asciiTheme="minorHAnsi" w:hAnsiTheme="minorHAnsi" w:cstheme="minorHAnsi"/>
          <w:sz w:val="22"/>
          <w:szCs w:val="22"/>
        </w:rPr>
      </w:pPr>
      <w:r w:rsidRPr="00907A52">
        <w:rPr>
          <w:rFonts w:asciiTheme="minorHAnsi" w:hAnsiTheme="minorHAnsi" w:cstheme="minorHAnsi"/>
          <w:sz w:val="22"/>
          <w:szCs w:val="22"/>
        </w:rPr>
        <w:t>Please note the following will form part of the Contract:</w:t>
      </w:r>
    </w:p>
    <w:p w:rsidR="006B4DAB" w:rsidRPr="00907A52" w:rsidRDefault="006B4DAB" w:rsidP="00FE12A6">
      <w:pPr>
        <w:rPr>
          <w:rFonts w:asciiTheme="minorHAnsi" w:hAnsiTheme="minorHAnsi" w:cstheme="minorHAnsi"/>
          <w:sz w:val="22"/>
          <w:szCs w:val="22"/>
        </w:rPr>
      </w:pPr>
    </w:p>
    <w:p w:rsidR="006B4DAB" w:rsidRPr="00907A52" w:rsidRDefault="006B4DAB" w:rsidP="006B4DAB">
      <w:pPr>
        <w:pStyle w:val="Heading1"/>
        <w:rPr>
          <w:rFonts w:asciiTheme="minorHAnsi" w:hAnsiTheme="minorHAnsi" w:cstheme="minorHAnsi"/>
          <w:b w:val="0"/>
          <w:sz w:val="22"/>
          <w:szCs w:val="22"/>
          <w:u w:val="single"/>
        </w:rPr>
      </w:pPr>
      <w:r w:rsidRPr="00907A52">
        <w:rPr>
          <w:rFonts w:asciiTheme="minorHAnsi" w:hAnsiTheme="minorHAnsi" w:cstheme="minorHAnsi"/>
          <w:b w:val="0"/>
          <w:sz w:val="22"/>
          <w:szCs w:val="22"/>
          <w:u w:val="single"/>
        </w:rPr>
        <w:t>Schedule of Processing,Personal Data and Data Subjects</w:t>
      </w:r>
    </w:p>
    <w:p w:rsidR="006B4DAB" w:rsidRPr="00907A52" w:rsidRDefault="006B4DAB" w:rsidP="006B4DAB">
      <w:pPr>
        <w:jc w:val="center"/>
        <w:rPr>
          <w:rFonts w:asciiTheme="minorHAnsi" w:hAnsiTheme="minorHAnsi" w:cstheme="minorHAnsi"/>
          <w:b/>
          <w:sz w:val="22"/>
          <w:szCs w:val="22"/>
          <w:u w:val="single"/>
        </w:rPr>
      </w:pPr>
    </w:p>
    <w:p w:rsidR="006B4DAB" w:rsidRPr="00907A52" w:rsidRDefault="006B4DAB" w:rsidP="006B4DAB">
      <w:pPr>
        <w:autoSpaceDE w:val="0"/>
        <w:autoSpaceDN w:val="0"/>
        <w:adjustRightInd w:val="0"/>
        <w:rPr>
          <w:rFonts w:asciiTheme="minorHAnsi" w:eastAsia="ArialMT" w:hAnsiTheme="minorHAnsi" w:cstheme="minorHAnsi"/>
          <w:sz w:val="22"/>
          <w:szCs w:val="22"/>
        </w:rPr>
      </w:pPr>
      <w:r w:rsidRPr="00907A52">
        <w:rPr>
          <w:rFonts w:asciiTheme="minorHAnsi" w:eastAsia="ArialMT" w:hAnsiTheme="minorHAnsi" w:cstheme="minorHAnsi"/>
          <w:sz w:val="22"/>
          <w:szCs w:val="22"/>
        </w:rPr>
        <w:t xml:space="preserve">1. The Supplier shall comply with any further written instructions with respect to processing by the </w:t>
      </w:r>
      <w:r w:rsidR="00CE300D">
        <w:rPr>
          <w:rFonts w:asciiTheme="minorHAnsi" w:eastAsia="ArialMT" w:hAnsiTheme="minorHAnsi" w:cstheme="minorHAnsi"/>
          <w:sz w:val="22"/>
          <w:szCs w:val="22"/>
        </w:rPr>
        <w:t>OCHL</w:t>
      </w:r>
    </w:p>
    <w:p w:rsidR="006B4DAB" w:rsidRPr="00907A52" w:rsidRDefault="006B4DAB" w:rsidP="006B4DAB">
      <w:pPr>
        <w:autoSpaceDE w:val="0"/>
        <w:autoSpaceDN w:val="0"/>
        <w:adjustRightInd w:val="0"/>
        <w:rPr>
          <w:rFonts w:asciiTheme="minorHAnsi" w:eastAsia="ArialMT" w:hAnsiTheme="minorHAnsi" w:cstheme="minorHAnsi"/>
          <w:sz w:val="22"/>
          <w:szCs w:val="22"/>
        </w:rPr>
      </w:pPr>
    </w:p>
    <w:p w:rsidR="006B4DAB" w:rsidRPr="00907A52" w:rsidRDefault="006B4DAB" w:rsidP="006B4DAB">
      <w:pPr>
        <w:rPr>
          <w:rFonts w:asciiTheme="minorHAnsi" w:eastAsia="Calibri" w:hAnsiTheme="minorHAnsi" w:cstheme="minorHAnsi"/>
          <w:sz w:val="22"/>
          <w:szCs w:val="22"/>
        </w:rPr>
      </w:pPr>
      <w:r w:rsidRPr="00907A52">
        <w:rPr>
          <w:rFonts w:asciiTheme="minorHAnsi" w:eastAsia="ArialMT" w:hAnsiTheme="minorHAnsi" w:cstheme="minorHAnsi"/>
          <w:sz w:val="22"/>
          <w:szCs w:val="22"/>
        </w:rPr>
        <w:t>2. Any such further instructions shall be incorporated into this Schedule.</w:t>
      </w:r>
    </w:p>
    <w:p w:rsidR="006B4DAB" w:rsidRPr="00907A52" w:rsidRDefault="006B4DAB" w:rsidP="006B4DAB">
      <w:pPr>
        <w:rPr>
          <w:rFonts w:asciiTheme="minorHAnsi" w:eastAsia="Calibr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6B4DAB" w:rsidRPr="00907A52" w:rsidTr="003B3130">
        <w:tc>
          <w:tcPr>
            <w:tcW w:w="2802" w:type="dxa"/>
            <w:shd w:val="clear" w:color="auto" w:fill="auto"/>
          </w:tcPr>
          <w:p w:rsidR="006B4DAB" w:rsidRPr="00907A52" w:rsidRDefault="006B4DAB" w:rsidP="003B3130">
            <w:pPr>
              <w:jc w:val="center"/>
              <w:rPr>
                <w:rFonts w:asciiTheme="minorHAnsi" w:eastAsia="Calibri" w:hAnsiTheme="minorHAnsi" w:cstheme="minorHAnsi"/>
                <w:b/>
                <w:sz w:val="22"/>
                <w:szCs w:val="22"/>
              </w:rPr>
            </w:pPr>
            <w:r w:rsidRPr="00907A52">
              <w:rPr>
                <w:rFonts w:asciiTheme="minorHAnsi" w:eastAsia="Calibri" w:hAnsiTheme="minorHAnsi" w:cstheme="minorHAnsi"/>
                <w:b/>
                <w:sz w:val="22"/>
                <w:szCs w:val="22"/>
              </w:rPr>
              <w:t>Description</w:t>
            </w:r>
          </w:p>
        </w:tc>
        <w:tc>
          <w:tcPr>
            <w:tcW w:w="6440" w:type="dxa"/>
            <w:shd w:val="clear" w:color="auto" w:fill="auto"/>
          </w:tcPr>
          <w:p w:rsidR="006B4DAB" w:rsidRPr="00907A52" w:rsidRDefault="006B4DAB" w:rsidP="003B3130">
            <w:pPr>
              <w:jc w:val="center"/>
              <w:rPr>
                <w:rFonts w:asciiTheme="minorHAnsi" w:eastAsia="Calibri" w:hAnsiTheme="minorHAnsi" w:cstheme="minorHAnsi"/>
                <w:b/>
                <w:sz w:val="22"/>
                <w:szCs w:val="22"/>
              </w:rPr>
            </w:pPr>
            <w:r w:rsidRPr="00907A52">
              <w:rPr>
                <w:rFonts w:asciiTheme="minorHAnsi" w:eastAsia="Calibri" w:hAnsiTheme="minorHAnsi" w:cstheme="minorHAnsi"/>
                <w:b/>
                <w:sz w:val="22"/>
                <w:szCs w:val="22"/>
              </w:rPr>
              <w:t>Details</w:t>
            </w:r>
          </w:p>
        </w:tc>
      </w:tr>
      <w:tr w:rsidR="00EE27A9" w:rsidRPr="00907A52" w:rsidTr="003B3130">
        <w:tc>
          <w:tcPr>
            <w:tcW w:w="2802" w:type="dxa"/>
            <w:shd w:val="clear" w:color="auto" w:fill="auto"/>
          </w:tcPr>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lastRenderedPageBreak/>
              <w:t>Subject matter of the</w:t>
            </w:r>
          </w:p>
          <w:p w:rsidR="00EE27A9" w:rsidRPr="00907A52" w:rsidRDefault="00EE27A9" w:rsidP="00EE27A9">
            <w:pPr>
              <w:rPr>
                <w:rFonts w:asciiTheme="minorHAnsi" w:eastAsia="Calibri" w:hAnsiTheme="minorHAnsi" w:cstheme="minorHAnsi"/>
                <w:sz w:val="22"/>
                <w:szCs w:val="22"/>
              </w:rPr>
            </w:pPr>
            <w:r w:rsidRPr="00907A52">
              <w:rPr>
                <w:rFonts w:asciiTheme="minorHAnsi" w:eastAsia="Calibri" w:hAnsiTheme="minorHAnsi" w:cstheme="minorHAnsi"/>
                <w:sz w:val="22"/>
                <w:szCs w:val="22"/>
              </w:rPr>
              <w:t>processing</w:t>
            </w:r>
          </w:p>
        </w:tc>
        <w:tc>
          <w:tcPr>
            <w:tcW w:w="6440" w:type="dxa"/>
            <w:shd w:val="clear" w:color="auto" w:fill="auto"/>
          </w:tcPr>
          <w:p w:rsidR="00EE27A9" w:rsidRPr="00EE27A9" w:rsidRDefault="00EE27A9" w:rsidP="00EE27A9">
            <w:pPr>
              <w:rPr>
                <w:rFonts w:asciiTheme="minorHAnsi" w:eastAsia="Calibri" w:hAnsiTheme="minorHAnsi" w:cstheme="minorHAnsi"/>
                <w:sz w:val="22"/>
                <w:highlight w:val="yellow"/>
              </w:rPr>
            </w:pPr>
            <w:r w:rsidRPr="00EE27A9">
              <w:rPr>
                <w:rFonts w:asciiTheme="minorHAnsi" w:hAnsiTheme="minorHAnsi" w:cstheme="minorHAnsi"/>
                <w:bCs/>
                <w:sz w:val="22"/>
              </w:rPr>
              <w:t xml:space="preserve">Provision of </w:t>
            </w:r>
            <w:r>
              <w:rPr>
                <w:rFonts w:asciiTheme="minorHAnsi" w:hAnsiTheme="minorHAnsi" w:cstheme="minorHAnsi"/>
                <w:bCs/>
                <w:sz w:val="22"/>
              </w:rPr>
              <w:t>development and construction services for the residential development at Meadow Lane and Church Way, Iffley</w:t>
            </w:r>
          </w:p>
        </w:tc>
      </w:tr>
      <w:tr w:rsidR="00EE27A9" w:rsidRPr="00907A52" w:rsidTr="003B3130">
        <w:tc>
          <w:tcPr>
            <w:tcW w:w="2802" w:type="dxa"/>
            <w:shd w:val="clear" w:color="auto" w:fill="auto"/>
          </w:tcPr>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Duration of the</w:t>
            </w:r>
          </w:p>
          <w:p w:rsidR="00EE27A9" w:rsidRPr="00907A52" w:rsidRDefault="00EE27A9" w:rsidP="00EE27A9">
            <w:pPr>
              <w:rPr>
                <w:rFonts w:asciiTheme="minorHAnsi" w:eastAsia="Calibri" w:hAnsiTheme="minorHAnsi" w:cstheme="minorHAnsi"/>
                <w:sz w:val="22"/>
                <w:szCs w:val="22"/>
              </w:rPr>
            </w:pPr>
            <w:r w:rsidRPr="00907A52">
              <w:rPr>
                <w:rFonts w:asciiTheme="minorHAnsi" w:eastAsia="Calibri" w:hAnsiTheme="minorHAnsi" w:cstheme="minorHAnsi"/>
                <w:sz w:val="22"/>
                <w:szCs w:val="22"/>
              </w:rPr>
              <w:t>processing</w:t>
            </w:r>
          </w:p>
        </w:tc>
        <w:tc>
          <w:tcPr>
            <w:tcW w:w="6440" w:type="dxa"/>
            <w:shd w:val="clear" w:color="auto" w:fill="auto"/>
          </w:tcPr>
          <w:p w:rsidR="00EE27A9" w:rsidRPr="00EE27A9" w:rsidRDefault="00EE27A9" w:rsidP="00EE27A9">
            <w:pPr>
              <w:rPr>
                <w:rFonts w:asciiTheme="minorHAnsi" w:eastAsia="Calibri" w:hAnsiTheme="minorHAnsi" w:cstheme="minorHAnsi"/>
                <w:sz w:val="22"/>
                <w:highlight w:val="yellow"/>
              </w:rPr>
            </w:pPr>
            <w:r w:rsidRPr="00EE27A9">
              <w:rPr>
                <w:rFonts w:asciiTheme="minorHAnsi" w:eastAsia="Calibri" w:hAnsiTheme="minorHAnsi" w:cstheme="minorHAnsi"/>
                <w:iCs/>
                <w:sz w:val="22"/>
                <w:lang w:bidi="he-IL"/>
              </w:rPr>
              <w:t>Full term of service/contract</w:t>
            </w:r>
          </w:p>
        </w:tc>
      </w:tr>
      <w:tr w:rsidR="00EE27A9" w:rsidRPr="00907A52" w:rsidTr="003B3130">
        <w:tc>
          <w:tcPr>
            <w:tcW w:w="2802" w:type="dxa"/>
            <w:shd w:val="clear" w:color="auto" w:fill="auto"/>
          </w:tcPr>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Nature and purposes of</w:t>
            </w:r>
          </w:p>
          <w:p w:rsidR="00EE27A9" w:rsidRPr="00907A52" w:rsidRDefault="00EE27A9" w:rsidP="00EE27A9">
            <w:pPr>
              <w:rPr>
                <w:rFonts w:asciiTheme="minorHAnsi" w:eastAsia="Calibri" w:hAnsiTheme="minorHAnsi" w:cstheme="minorHAnsi"/>
                <w:sz w:val="22"/>
                <w:szCs w:val="22"/>
              </w:rPr>
            </w:pPr>
            <w:r w:rsidRPr="00907A52">
              <w:rPr>
                <w:rFonts w:asciiTheme="minorHAnsi" w:eastAsia="Calibri" w:hAnsiTheme="minorHAnsi" w:cstheme="minorHAnsi"/>
                <w:sz w:val="22"/>
                <w:szCs w:val="22"/>
              </w:rPr>
              <w:t>the processing</w:t>
            </w:r>
          </w:p>
        </w:tc>
        <w:tc>
          <w:tcPr>
            <w:tcW w:w="6440" w:type="dxa"/>
            <w:shd w:val="clear" w:color="auto" w:fill="auto"/>
          </w:tcPr>
          <w:p w:rsidR="00EE27A9" w:rsidRPr="00EE27A9" w:rsidRDefault="00EE27A9" w:rsidP="00EE27A9">
            <w:pPr>
              <w:rPr>
                <w:rFonts w:asciiTheme="minorHAnsi" w:eastAsia="Calibri" w:hAnsiTheme="minorHAnsi" w:cstheme="minorHAnsi"/>
                <w:i/>
                <w:iCs/>
                <w:sz w:val="22"/>
                <w:lang w:bidi="he-IL"/>
              </w:rPr>
            </w:pPr>
            <w:r w:rsidRPr="00EE27A9">
              <w:rPr>
                <w:rFonts w:asciiTheme="minorHAnsi" w:hAnsiTheme="minorHAnsi" w:cstheme="minorHAnsi"/>
                <w:iCs/>
                <w:sz w:val="22"/>
              </w:rPr>
              <w:t>There is the potential for names, addresses and contact details relating to private/public clients to be given to the supplier in order to enable them to carry out their duties under this contract.</w:t>
            </w:r>
          </w:p>
          <w:p w:rsidR="00EE27A9" w:rsidRPr="00EE27A9" w:rsidRDefault="00EE27A9" w:rsidP="00EE27A9">
            <w:pPr>
              <w:rPr>
                <w:rFonts w:asciiTheme="minorHAnsi" w:eastAsia="Calibri" w:hAnsiTheme="minorHAnsi" w:cstheme="minorHAnsi"/>
                <w:sz w:val="22"/>
                <w:highlight w:val="yellow"/>
              </w:rPr>
            </w:pPr>
          </w:p>
        </w:tc>
      </w:tr>
      <w:tr w:rsidR="00EE27A9" w:rsidRPr="00907A52" w:rsidTr="003B3130">
        <w:tc>
          <w:tcPr>
            <w:tcW w:w="2802" w:type="dxa"/>
            <w:shd w:val="clear" w:color="auto" w:fill="auto"/>
          </w:tcPr>
          <w:p w:rsidR="00EE27A9" w:rsidRPr="00907A52" w:rsidRDefault="00EE27A9" w:rsidP="00EE27A9">
            <w:pPr>
              <w:rPr>
                <w:rFonts w:asciiTheme="minorHAnsi" w:eastAsia="Calibri" w:hAnsiTheme="minorHAnsi" w:cstheme="minorHAnsi"/>
                <w:sz w:val="22"/>
                <w:szCs w:val="22"/>
              </w:rPr>
            </w:pPr>
            <w:r w:rsidRPr="00907A52">
              <w:rPr>
                <w:rFonts w:asciiTheme="minorHAnsi" w:eastAsia="Calibri" w:hAnsiTheme="minorHAnsi" w:cstheme="minorHAnsi"/>
                <w:sz w:val="22"/>
                <w:szCs w:val="22"/>
              </w:rPr>
              <w:t>Type of Personal Data</w:t>
            </w:r>
          </w:p>
        </w:tc>
        <w:tc>
          <w:tcPr>
            <w:tcW w:w="6440" w:type="dxa"/>
            <w:shd w:val="clear" w:color="auto" w:fill="auto"/>
          </w:tcPr>
          <w:p w:rsidR="00EE27A9" w:rsidRPr="00EE27A9" w:rsidRDefault="00EE27A9" w:rsidP="00EE27A9">
            <w:pPr>
              <w:autoSpaceDE w:val="0"/>
              <w:autoSpaceDN w:val="0"/>
              <w:adjustRightInd w:val="0"/>
              <w:rPr>
                <w:rFonts w:asciiTheme="minorHAnsi" w:eastAsia="Calibri" w:hAnsiTheme="minorHAnsi" w:cstheme="minorHAnsi"/>
                <w:iCs/>
                <w:sz w:val="22"/>
                <w:lang w:bidi="he-IL"/>
              </w:rPr>
            </w:pPr>
            <w:r w:rsidRPr="00EE27A9">
              <w:rPr>
                <w:rFonts w:asciiTheme="minorHAnsi" w:hAnsiTheme="minorHAnsi" w:cstheme="minorHAnsi"/>
                <w:iCs/>
                <w:sz w:val="22"/>
              </w:rPr>
              <w:t>Name, address, telephone number, email address</w:t>
            </w:r>
          </w:p>
          <w:p w:rsidR="00EE27A9" w:rsidRPr="00EE27A9" w:rsidRDefault="00EE27A9" w:rsidP="00EE27A9">
            <w:pPr>
              <w:autoSpaceDE w:val="0"/>
              <w:autoSpaceDN w:val="0"/>
              <w:adjustRightInd w:val="0"/>
              <w:rPr>
                <w:rFonts w:asciiTheme="minorHAnsi" w:eastAsia="Calibri" w:hAnsiTheme="minorHAnsi" w:cstheme="minorHAnsi"/>
                <w:sz w:val="22"/>
                <w:highlight w:val="yellow"/>
              </w:rPr>
            </w:pPr>
          </w:p>
        </w:tc>
      </w:tr>
      <w:tr w:rsidR="00EE27A9" w:rsidRPr="00907A52" w:rsidTr="003B3130">
        <w:tc>
          <w:tcPr>
            <w:tcW w:w="2802" w:type="dxa"/>
            <w:shd w:val="clear" w:color="auto" w:fill="auto"/>
          </w:tcPr>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Categories of Data</w:t>
            </w:r>
          </w:p>
          <w:p w:rsidR="00EE27A9" w:rsidRPr="00907A52" w:rsidRDefault="00EE27A9" w:rsidP="00EE27A9">
            <w:pPr>
              <w:rPr>
                <w:rFonts w:asciiTheme="minorHAnsi" w:eastAsia="Calibri" w:hAnsiTheme="minorHAnsi" w:cstheme="minorHAnsi"/>
                <w:sz w:val="22"/>
                <w:szCs w:val="22"/>
              </w:rPr>
            </w:pPr>
            <w:r w:rsidRPr="00907A52">
              <w:rPr>
                <w:rFonts w:asciiTheme="minorHAnsi" w:eastAsia="Calibri" w:hAnsiTheme="minorHAnsi" w:cstheme="minorHAnsi"/>
                <w:sz w:val="22"/>
                <w:szCs w:val="22"/>
              </w:rPr>
              <w:t>Subject</w:t>
            </w:r>
          </w:p>
        </w:tc>
        <w:tc>
          <w:tcPr>
            <w:tcW w:w="6440" w:type="dxa"/>
            <w:shd w:val="clear" w:color="auto" w:fill="auto"/>
          </w:tcPr>
          <w:p w:rsidR="00EE27A9" w:rsidRPr="00EE27A9" w:rsidRDefault="00EE27A9" w:rsidP="00EE27A9">
            <w:pPr>
              <w:autoSpaceDE w:val="0"/>
              <w:autoSpaceDN w:val="0"/>
              <w:adjustRightInd w:val="0"/>
              <w:rPr>
                <w:rFonts w:asciiTheme="minorHAnsi" w:eastAsia="Calibri" w:hAnsiTheme="minorHAnsi" w:cstheme="minorHAnsi"/>
                <w:sz w:val="22"/>
                <w:highlight w:val="yellow"/>
              </w:rPr>
            </w:pPr>
            <w:r w:rsidRPr="00EE27A9">
              <w:rPr>
                <w:rFonts w:asciiTheme="minorHAnsi" w:hAnsiTheme="minorHAnsi" w:cstheme="minorHAnsi"/>
                <w:iCs/>
                <w:sz w:val="22"/>
              </w:rPr>
              <w:t>Customers/clients, members of the public, suppliers</w:t>
            </w:r>
          </w:p>
        </w:tc>
      </w:tr>
      <w:tr w:rsidR="00EE27A9" w:rsidRPr="00907A52" w:rsidTr="003B3130">
        <w:tc>
          <w:tcPr>
            <w:tcW w:w="2802" w:type="dxa"/>
            <w:shd w:val="clear" w:color="auto" w:fill="auto"/>
          </w:tcPr>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Plan for return and</w:t>
            </w:r>
          </w:p>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destruction of the data</w:t>
            </w:r>
          </w:p>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once the processing is</w:t>
            </w:r>
          </w:p>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complete UNLESS</w:t>
            </w:r>
          </w:p>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requirement under union</w:t>
            </w:r>
          </w:p>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or member state law to</w:t>
            </w:r>
          </w:p>
          <w:p w:rsidR="00EE27A9" w:rsidRPr="00907A52" w:rsidRDefault="00EE27A9" w:rsidP="00EE27A9">
            <w:pPr>
              <w:autoSpaceDE w:val="0"/>
              <w:autoSpaceDN w:val="0"/>
              <w:adjustRightInd w:val="0"/>
              <w:rPr>
                <w:rFonts w:asciiTheme="minorHAnsi" w:eastAsia="Calibri" w:hAnsiTheme="minorHAnsi" w:cstheme="minorHAnsi"/>
                <w:sz w:val="22"/>
                <w:szCs w:val="22"/>
              </w:rPr>
            </w:pPr>
            <w:r w:rsidRPr="00907A52">
              <w:rPr>
                <w:rFonts w:asciiTheme="minorHAnsi" w:eastAsia="Calibri" w:hAnsiTheme="minorHAnsi" w:cstheme="minorHAnsi"/>
                <w:sz w:val="22"/>
                <w:szCs w:val="22"/>
              </w:rPr>
              <w:t>preserve that type of</w:t>
            </w:r>
          </w:p>
          <w:p w:rsidR="00EE27A9" w:rsidRPr="00907A52" w:rsidRDefault="00EE27A9" w:rsidP="00EE27A9">
            <w:pPr>
              <w:rPr>
                <w:rFonts w:asciiTheme="minorHAnsi" w:eastAsia="Calibri" w:hAnsiTheme="minorHAnsi" w:cstheme="minorHAnsi"/>
                <w:sz w:val="22"/>
                <w:szCs w:val="22"/>
              </w:rPr>
            </w:pPr>
            <w:r w:rsidRPr="00907A52">
              <w:rPr>
                <w:rFonts w:asciiTheme="minorHAnsi" w:eastAsia="Calibri" w:hAnsiTheme="minorHAnsi" w:cstheme="minorHAnsi"/>
                <w:sz w:val="22"/>
                <w:szCs w:val="22"/>
              </w:rPr>
              <w:t>data</w:t>
            </w:r>
          </w:p>
        </w:tc>
        <w:tc>
          <w:tcPr>
            <w:tcW w:w="6440" w:type="dxa"/>
            <w:shd w:val="clear" w:color="auto" w:fill="auto"/>
          </w:tcPr>
          <w:p w:rsidR="00EE27A9" w:rsidRPr="00EE27A9" w:rsidRDefault="00EE27A9" w:rsidP="00EE27A9">
            <w:pPr>
              <w:autoSpaceDE w:val="0"/>
              <w:autoSpaceDN w:val="0"/>
              <w:rPr>
                <w:rFonts w:asciiTheme="minorHAnsi" w:hAnsiTheme="minorHAnsi" w:cstheme="minorHAnsi"/>
                <w:iCs/>
                <w:sz w:val="22"/>
              </w:rPr>
            </w:pPr>
            <w:r w:rsidRPr="00EE27A9">
              <w:rPr>
                <w:rFonts w:asciiTheme="minorHAnsi" w:hAnsiTheme="minorHAnsi" w:cstheme="minorHAnsi"/>
                <w:iCs/>
                <w:sz w:val="22"/>
              </w:rPr>
              <w:t>No personal data is to be retained by the consultant for any longer than is required to complete the specific job or to comply with legal and regulatory requirements. Please refer to clauses 9 and 11 of the Terms and Conditions.</w:t>
            </w:r>
          </w:p>
          <w:p w:rsidR="00EE27A9" w:rsidRPr="00EE27A9" w:rsidRDefault="00EE27A9" w:rsidP="00EE27A9">
            <w:pPr>
              <w:autoSpaceDE w:val="0"/>
              <w:autoSpaceDN w:val="0"/>
              <w:rPr>
                <w:rFonts w:asciiTheme="minorHAnsi" w:hAnsiTheme="minorHAnsi" w:cstheme="minorHAnsi"/>
                <w:iCs/>
                <w:sz w:val="22"/>
              </w:rPr>
            </w:pPr>
          </w:p>
          <w:p w:rsidR="00EE27A9" w:rsidRPr="00EE27A9" w:rsidRDefault="00EE27A9" w:rsidP="00EE27A9">
            <w:pPr>
              <w:autoSpaceDE w:val="0"/>
              <w:autoSpaceDN w:val="0"/>
              <w:adjustRightInd w:val="0"/>
              <w:rPr>
                <w:rFonts w:asciiTheme="minorHAnsi" w:eastAsia="Calibri" w:hAnsiTheme="minorHAnsi" w:cstheme="minorHAnsi"/>
                <w:iCs/>
                <w:sz w:val="22"/>
                <w:lang w:bidi="he-IL"/>
              </w:rPr>
            </w:pPr>
            <w:r w:rsidRPr="00EE27A9">
              <w:rPr>
                <w:rFonts w:asciiTheme="minorHAnsi" w:hAnsiTheme="minorHAnsi" w:cstheme="minorHAnsi"/>
                <w:iCs/>
                <w:sz w:val="22"/>
              </w:rPr>
              <w:t>No personal data is to be shared with any other party unless approval is granted by Oxford City Council</w:t>
            </w:r>
            <w:r>
              <w:rPr>
                <w:rFonts w:asciiTheme="minorHAnsi" w:hAnsiTheme="minorHAnsi" w:cstheme="minorHAnsi"/>
                <w:iCs/>
                <w:sz w:val="22"/>
              </w:rPr>
              <w:t xml:space="preserve"> or OCHL</w:t>
            </w:r>
            <w:r w:rsidRPr="00EE27A9">
              <w:rPr>
                <w:rFonts w:asciiTheme="minorHAnsi" w:hAnsiTheme="minorHAnsi" w:cstheme="minorHAnsi"/>
                <w:iCs/>
                <w:sz w:val="22"/>
              </w:rPr>
              <w:t>.</w:t>
            </w:r>
          </w:p>
          <w:p w:rsidR="00EE27A9" w:rsidRPr="00EE27A9" w:rsidRDefault="00EE27A9" w:rsidP="00EE27A9">
            <w:pPr>
              <w:autoSpaceDE w:val="0"/>
              <w:autoSpaceDN w:val="0"/>
              <w:adjustRightInd w:val="0"/>
              <w:rPr>
                <w:rFonts w:asciiTheme="minorHAnsi" w:eastAsia="Calibri" w:hAnsiTheme="minorHAnsi" w:cstheme="minorHAnsi"/>
                <w:sz w:val="22"/>
                <w:highlight w:val="yellow"/>
              </w:rPr>
            </w:pPr>
          </w:p>
        </w:tc>
      </w:tr>
    </w:tbl>
    <w:p w:rsidR="006B4DAB" w:rsidRPr="00907A52" w:rsidRDefault="006B4DAB" w:rsidP="006B4DAB">
      <w:pPr>
        <w:rPr>
          <w:rFonts w:asciiTheme="minorHAnsi" w:eastAsia="Calibri" w:hAnsiTheme="minorHAnsi" w:cstheme="minorHAnsi"/>
          <w:sz w:val="22"/>
          <w:szCs w:val="22"/>
        </w:rPr>
      </w:pPr>
    </w:p>
    <w:p w:rsidR="006B4DAB" w:rsidRPr="00907A52" w:rsidRDefault="006B4DAB" w:rsidP="006B4DAB">
      <w:pPr>
        <w:rPr>
          <w:rFonts w:asciiTheme="minorHAnsi" w:hAnsiTheme="minorHAnsi" w:cstheme="minorHAnsi"/>
          <w:sz w:val="22"/>
          <w:szCs w:val="22"/>
        </w:rPr>
      </w:pPr>
    </w:p>
    <w:p w:rsidR="006B4DAB" w:rsidRPr="00907A52" w:rsidRDefault="006B4DAB"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FE12A6" w:rsidRPr="00907A52" w:rsidRDefault="00FE12A6" w:rsidP="00FE12A6">
      <w:pPr>
        <w:rPr>
          <w:rFonts w:asciiTheme="minorHAnsi" w:hAnsiTheme="minorHAnsi" w:cstheme="minorHAnsi"/>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p w:rsidR="005403AD" w:rsidRPr="00907A52" w:rsidRDefault="005403AD" w:rsidP="00120830">
      <w:pPr>
        <w:rPr>
          <w:rFonts w:asciiTheme="minorHAnsi" w:hAnsiTheme="minorHAnsi" w:cstheme="minorHAnsi"/>
          <w:b/>
          <w:color w:val="auto"/>
          <w:sz w:val="22"/>
          <w:szCs w:val="22"/>
        </w:rPr>
      </w:pPr>
    </w:p>
    <w:sectPr w:rsidR="005403AD" w:rsidRPr="00907A52">
      <w:headerReference w:type="default" r:id="rId19"/>
      <w:type w:val="continuous"/>
      <w:pgSz w:w="11906" w:h="16838" w:code="9"/>
      <w:pgMar w:top="1134" w:right="1106"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BC" w:rsidRDefault="00F60CBC">
      <w:r>
        <w:separator/>
      </w:r>
    </w:p>
  </w:endnote>
  <w:endnote w:type="continuationSeparator" w:id="0">
    <w:p w:rsidR="00F60CBC" w:rsidRDefault="00F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BC" w:rsidRDefault="00F60CBC" w:rsidP="005A4B7B">
    <w:pPr>
      <w:pStyle w:val="Footer"/>
      <w:tabs>
        <w:tab w:val="clear" w:pos="4153"/>
        <w:tab w:val="clear" w:pos="8306"/>
        <w:tab w:val="center" w:pos="3393"/>
        <w:tab w:val="right" w:pos="6786"/>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41350619"/>
      <w:docPartObj>
        <w:docPartGallery w:val="Page Numbers (Bottom of Page)"/>
        <w:docPartUnique/>
      </w:docPartObj>
    </w:sdtPr>
    <w:sdtEndPr/>
    <w:sdtContent>
      <w:sdt>
        <w:sdtPr>
          <w:rPr>
            <w:sz w:val="16"/>
            <w:szCs w:val="16"/>
          </w:rPr>
          <w:id w:val="-2076960638"/>
          <w:docPartObj>
            <w:docPartGallery w:val="Page Numbers (Top of Page)"/>
            <w:docPartUnique/>
          </w:docPartObj>
        </w:sdtPr>
        <w:sdtEndPr/>
        <w:sdtContent>
          <w:p w:rsidR="00F60CBC" w:rsidRPr="007462CC" w:rsidRDefault="00F60CBC" w:rsidP="00FE12A6">
            <w:pPr>
              <w:pStyle w:val="Footer"/>
              <w:rPr>
                <w:sz w:val="16"/>
                <w:szCs w:val="16"/>
              </w:rPr>
            </w:pPr>
            <w:r w:rsidRPr="00FE12A6">
              <w:rPr>
                <w:sz w:val="18"/>
                <w:szCs w:val="18"/>
              </w:rPr>
              <w:t xml:space="preserve">Page </w:t>
            </w:r>
            <w:r w:rsidRPr="00FE12A6">
              <w:rPr>
                <w:b/>
                <w:bCs/>
                <w:sz w:val="18"/>
                <w:szCs w:val="18"/>
              </w:rPr>
              <w:fldChar w:fldCharType="begin"/>
            </w:r>
            <w:r w:rsidRPr="00FE12A6">
              <w:rPr>
                <w:b/>
                <w:bCs/>
                <w:sz w:val="18"/>
                <w:szCs w:val="18"/>
              </w:rPr>
              <w:instrText xml:space="preserve"> PAGE </w:instrText>
            </w:r>
            <w:r w:rsidRPr="00FE12A6">
              <w:rPr>
                <w:b/>
                <w:bCs/>
                <w:sz w:val="18"/>
                <w:szCs w:val="18"/>
              </w:rPr>
              <w:fldChar w:fldCharType="separate"/>
            </w:r>
            <w:r w:rsidR="003D177A">
              <w:rPr>
                <w:b/>
                <w:bCs/>
                <w:noProof/>
                <w:sz w:val="18"/>
                <w:szCs w:val="18"/>
              </w:rPr>
              <w:t>1</w:t>
            </w:r>
            <w:r w:rsidRPr="00FE12A6">
              <w:rPr>
                <w:b/>
                <w:bCs/>
                <w:sz w:val="18"/>
                <w:szCs w:val="18"/>
              </w:rPr>
              <w:fldChar w:fldCharType="end"/>
            </w:r>
            <w:r w:rsidRPr="00FE12A6">
              <w:rPr>
                <w:sz w:val="18"/>
                <w:szCs w:val="18"/>
              </w:rPr>
              <w:t xml:space="preserve"> of </w:t>
            </w:r>
            <w:r w:rsidRPr="00FE12A6">
              <w:rPr>
                <w:b/>
                <w:bCs/>
                <w:sz w:val="18"/>
                <w:szCs w:val="18"/>
              </w:rPr>
              <w:fldChar w:fldCharType="begin"/>
            </w:r>
            <w:r w:rsidRPr="00FE12A6">
              <w:rPr>
                <w:b/>
                <w:bCs/>
                <w:sz w:val="18"/>
                <w:szCs w:val="18"/>
              </w:rPr>
              <w:instrText xml:space="preserve"> NUMPAGES  </w:instrText>
            </w:r>
            <w:r w:rsidRPr="00FE12A6">
              <w:rPr>
                <w:b/>
                <w:bCs/>
                <w:sz w:val="18"/>
                <w:szCs w:val="18"/>
              </w:rPr>
              <w:fldChar w:fldCharType="separate"/>
            </w:r>
            <w:r w:rsidR="003D177A">
              <w:rPr>
                <w:b/>
                <w:bCs/>
                <w:noProof/>
                <w:sz w:val="18"/>
                <w:szCs w:val="18"/>
              </w:rPr>
              <w:t>16</w:t>
            </w:r>
            <w:r w:rsidRPr="00FE12A6">
              <w:rPr>
                <w:b/>
                <w:bCs/>
                <w:sz w:val="18"/>
                <w:szCs w:val="18"/>
              </w:rPr>
              <w:fldChar w:fldCharType="end"/>
            </w:r>
            <w:r w:rsidRPr="007462CC">
              <w:rPr>
                <w:b/>
                <w:bCs/>
                <w:sz w:val="16"/>
                <w:szCs w:val="16"/>
              </w:rPr>
              <w:t xml:space="preserve">         </w:t>
            </w:r>
            <w:r>
              <w:rPr>
                <w:b/>
                <w:bCs/>
                <w:sz w:val="16"/>
                <w:szCs w:val="16"/>
              </w:rPr>
              <w:tab/>
            </w:r>
          </w:p>
        </w:sdtContent>
      </w:sdt>
    </w:sdtContent>
  </w:sdt>
  <w:p w:rsidR="00F60CBC" w:rsidRPr="00212CD7" w:rsidRDefault="00F60CBC" w:rsidP="005A4B7B">
    <w:pPr>
      <w:pStyle w:val="Footer"/>
      <w:tabs>
        <w:tab w:val="clear" w:pos="4153"/>
        <w:tab w:val="clear" w:pos="8306"/>
        <w:tab w:val="center" w:pos="3393"/>
        <w:tab w:val="right" w:pos="6786"/>
      </w:tabs>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BC" w:rsidRDefault="00F60CBC">
      <w:r>
        <w:separator/>
      </w:r>
    </w:p>
  </w:footnote>
  <w:footnote w:type="continuationSeparator" w:id="0">
    <w:p w:rsidR="00F60CBC" w:rsidRDefault="00F6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BC" w:rsidRDefault="00F60CBC">
    <w:pPr>
      <w:pStyle w:val="Header"/>
    </w:pPr>
    <w:r>
      <w:rPr>
        <w:noProof/>
        <w:lang w:eastAsia="en-GB"/>
      </w:rPr>
      <mc:AlternateContent>
        <mc:Choice Requires="wps">
          <w:drawing>
            <wp:anchor distT="0" distB="0" distL="114300" distR="114300" simplePos="0" relativeHeight="251657216" behindDoc="0" locked="0" layoutInCell="1" allowOverlap="1" wp14:anchorId="3903EE97" wp14:editId="66E4F676">
              <wp:simplePos x="0" y="0"/>
              <wp:positionH relativeFrom="column">
                <wp:posOffset>-311785</wp:posOffset>
              </wp:positionH>
              <wp:positionV relativeFrom="paragraph">
                <wp:posOffset>-141605</wp:posOffset>
              </wp:positionV>
              <wp:extent cx="6781800" cy="9758045"/>
              <wp:effectExtent l="0" t="381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75804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0CBC" w:rsidRDefault="00F60CBC" w:rsidP="00FF0320">
                          <w:pPr>
                            <w:ind w:left="8505"/>
                          </w:pPr>
                          <w:r>
                            <w:rPr>
                              <w:noProof/>
                              <w:lang w:eastAsia="en-GB"/>
                            </w:rPr>
                            <w:drawing>
                              <wp:inline distT="0" distB="0" distL="0" distR="0" wp14:anchorId="70350AAD" wp14:editId="3DE783E3">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94" cy="1503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3EE97" id="_x0000_t202" coordsize="21600,21600" o:spt="202" path="m,l,21600r21600,l21600,xe">
              <v:stroke joinstyle="miter"/>
              <v:path gradientshapeok="t" o:connecttype="rect"/>
            </v:shapetype>
            <v:shape id="Text Box 1" o:spid="_x0000_s1027" type="#_x0000_t202" style="position:absolute;margin-left:-24.55pt;margin-top:-11.15pt;width:534pt;height:76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" filled="f" fillcolor="#363c92" stroked="f">
              <v:textbox>
                <w:txbxContent>
                  <w:p w:rsidR="00F60CBC" w:rsidRDefault="00F60CBC" w:rsidP="00FF0320">
                    <w:pPr>
                      <w:ind w:left="8505"/>
                    </w:pPr>
                    <w:r>
                      <w:rPr>
                        <w:noProof/>
                        <w:lang w:eastAsia="en-GB"/>
                      </w:rPr>
                      <w:drawing>
                        <wp:inline distT="0" distB="0" distL="0" distR="0" wp14:anchorId="70350AAD" wp14:editId="3DE783E3">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94" cy="15035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BC" w:rsidRDefault="00F60CBC">
    <w:pPr>
      <w:pStyle w:val="Header"/>
    </w:pPr>
    <w:r>
      <w:rPr>
        <w:noProof/>
        <w:lang w:eastAsia="en-GB"/>
      </w:rPr>
      <mc:AlternateContent>
        <mc:Choice Requires="wps">
          <w:drawing>
            <wp:anchor distT="0" distB="0" distL="114300" distR="114300" simplePos="0" relativeHeight="251658240" behindDoc="0" locked="0" layoutInCell="1" allowOverlap="1" wp14:anchorId="069A848D" wp14:editId="70DBD38F">
              <wp:simplePos x="0" y="0"/>
              <wp:positionH relativeFrom="column">
                <wp:posOffset>-228384</wp:posOffset>
              </wp:positionH>
              <wp:positionV relativeFrom="paragraph">
                <wp:posOffset>-79279</wp:posOffset>
              </wp:positionV>
              <wp:extent cx="6629400" cy="9351034"/>
              <wp:effectExtent l="0" t="0" r="0"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510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82D8" id="Rectangle 4" o:spid="_x0000_s1026" style="position:absolute;margin-left:-18pt;margin-top:-6.25pt;width:522pt;height:7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" filled="f" fillcolor="black" stroked="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18179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7075942"/>
    <w:multiLevelType w:val="singleLevel"/>
    <w:tmpl w:val="F606EA10"/>
    <w:lvl w:ilvl="0">
      <w:start w:val="1"/>
      <w:numFmt w:val="lowerRoman"/>
      <w:lvlText w:val="(%1) "/>
      <w:legacy w:legacy="1" w:legacySpace="0" w:legacyIndent="283"/>
      <w:lvlJc w:val="left"/>
      <w:pPr>
        <w:ind w:left="2443" w:hanging="283"/>
      </w:pPr>
      <w:rPr>
        <w:rFonts w:ascii="Arial" w:hAnsi="Arial" w:hint="default"/>
        <w:b w:val="0"/>
        <w:i w:val="0"/>
        <w:sz w:val="24"/>
      </w:rPr>
    </w:lvl>
  </w:abstractNum>
  <w:abstractNum w:abstractNumId="1" w15:restartNumberingAfterBreak="0">
    <w:nsid w:val="07893BA1"/>
    <w:multiLevelType w:val="hybridMultilevel"/>
    <w:tmpl w:val="876820B2"/>
    <w:styleLink w:val="Headings1"/>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4038B"/>
    <w:multiLevelType w:val="hybridMultilevel"/>
    <w:tmpl w:val="303835E2"/>
    <w:lvl w:ilvl="0" w:tplc="04090001">
      <w:start w:val="1"/>
      <w:numFmt w:val="bullet"/>
      <w:pStyle w:val="LEG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5022D"/>
    <w:multiLevelType w:val="hybridMultilevel"/>
    <w:tmpl w:val="60A405A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44738"/>
    <w:multiLevelType w:val="multilevel"/>
    <w:tmpl w:val="7B0E542E"/>
    <w:lvl w:ilvl="0">
      <w:start w:val="1"/>
      <w:numFmt w:val="decimal"/>
      <w:pStyle w:val="TableTextwithNumber"/>
      <w:lvlText w:val="%1."/>
      <w:lvlJc w:val="left"/>
      <w:pPr>
        <w:tabs>
          <w:tab w:val="num" w:pos="851"/>
        </w:tabs>
        <w:ind w:left="851" w:hanging="851"/>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47617A8"/>
    <w:multiLevelType w:val="hybridMultilevel"/>
    <w:tmpl w:val="91342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44078"/>
    <w:multiLevelType w:val="hybridMultilevel"/>
    <w:tmpl w:val="DECCDE7E"/>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16598"/>
    <w:multiLevelType w:val="hybridMultilevel"/>
    <w:tmpl w:val="B712A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B7262"/>
    <w:multiLevelType w:val="hybridMultilevel"/>
    <w:tmpl w:val="70642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E055C"/>
    <w:multiLevelType w:val="multilevel"/>
    <w:tmpl w:val="E4785BB6"/>
    <w:lvl w:ilvl="0">
      <w:start w:val="1"/>
      <w:numFmt w:val="decimal"/>
      <w:lvlText w:val="%1."/>
      <w:lvlJc w:val="left"/>
      <w:pPr>
        <w:tabs>
          <w:tab w:val="num" w:pos="1152"/>
        </w:tabs>
        <w:ind w:left="1152" w:hanging="1152"/>
      </w:pPr>
      <w:rPr>
        <w:rFonts w:cs="Times New Roman" w:hint="default"/>
      </w:rPr>
    </w:lvl>
    <w:lvl w:ilvl="1">
      <w:start w:val="1"/>
      <w:numFmt w:val="decimal"/>
      <w:lvlRestart w:val="0"/>
      <w:pStyle w:val="e-pHeading2"/>
      <w:lvlText w:val="%1.%2"/>
      <w:lvlJc w:val="left"/>
      <w:pPr>
        <w:tabs>
          <w:tab w:val="num" w:pos="1152"/>
        </w:tabs>
        <w:ind w:left="1152" w:hanging="1152"/>
      </w:pPr>
      <w:rPr>
        <w:rFonts w:cs="Times New Roman" w:hint="default"/>
      </w:rPr>
    </w:lvl>
    <w:lvl w:ilvl="2">
      <w:start w:val="1"/>
      <w:numFmt w:val="decimal"/>
      <w:lvlRestart w:val="0"/>
      <w:pStyle w:val="e-pHeading3"/>
      <w:lvlText w:val="%2.%1.%3"/>
      <w:lvlJc w:val="left"/>
      <w:pPr>
        <w:tabs>
          <w:tab w:val="num" w:pos="1872"/>
        </w:tabs>
        <w:ind w:firstLine="11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8E338F0"/>
    <w:multiLevelType w:val="hybridMultilevel"/>
    <w:tmpl w:val="34B43A8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73C0E"/>
    <w:multiLevelType w:val="hybridMultilevel"/>
    <w:tmpl w:val="35F8D89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32863"/>
    <w:multiLevelType w:val="multilevel"/>
    <w:tmpl w:val="6C6CE726"/>
    <w:lvl w:ilvl="0">
      <w:start w:val="1"/>
      <w:numFmt w:val="decimal"/>
      <w:lvlText w:val="%1."/>
      <w:lvlJc w:val="left"/>
      <w:pPr>
        <w:ind w:left="360" w:hanging="360"/>
      </w:pPr>
      <w:rPr>
        <w:rFonts w:cs="Times New Roman" w:hint="default"/>
      </w:rPr>
    </w:lvl>
    <w:lvl w:ilvl="1">
      <w:start w:val="1"/>
      <w:numFmt w:val="decimal"/>
      <w:pStyle w:val="BodyText3"/>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D9F73D3"/>
    <w:multiLevelType w:val="hybridMultilevel"/>
    <w:tmpl w:val="83E215B8"/>
    <w:lvl w:ilvl="0" w:tplc="2ED896AA">
      <w:start w:val="1"/>
      <w:numFmt w:val="decimal"/>
      <w:pStyle w:val="StyleHeading224ptAuto"/>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FB57263"/>
    <w:multiLevelType w:val="hybridMultilevel"/>
    <w:tmpl w:val="2144A744"/>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C0CC5"/>
    <w:multiLevelType w:val="hybridMultilevel"/>
    <w:tmpl w:val="0CEE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581AD0"/>
    <w:multiLevelType w:val="hybridMultilevel"/>
    <w:tmpl w:val="4CD0157C"/>
    <w:lvl w:ilvl="0" w:tplc="91FCF942">
      <w:start w:val="3"/>
      <w:numFmt w:val="decimal"/>
      <w:lvlText w:val="%1."/>
      <w:lvlJc w:val="left"/>
      <w:pPr>
        <w:tabs>
          <w:tab w:val="num" w:pos="360"/>
        </w:tabs>
        <w:ind w:left="360" w:hanging="360"/>
      </w:pPr>
      <w:rPr>
        <w:rFonts w:hint="default"/>
        <w:strike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7D135D"/>
    <w:multiLevelType w:val="hybridMultilevel"/>
    <w:tmpl w:val="B2B450BE"/>
    <w:lvl w:ilvl="0" w:tplc="31DC0FDA">
      <w:start w:val="1"/>
      <w:numFmt w:val="bullet"/>
      <w:lvlText w:val=""/>
      <w:lvlJc w:val="left"/>
      <w:pPr>
        <w:tabs>
          <w:tab w:val="num" w:pos="1211"/>
        </w:tabs>
        <w:ind w:left="1211" w:hanging="360"/>
      </w:pPr>
      <w:rPr>
        <w:rFonts w:ascii="Symbol" w:hAnsi="Symbol" w:hint="default"/>
      </w:rPr>
    </w:lvl>
    <w:lvl w:ilvl="1" w:tplc="0016C026">
      <w:start w:val="1"/>
      <w:numFmt w:val="bullet"/>
      <w:pStyle w:val="TableTextwith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37AF5"/>
    <w:multiLevelType w:val="hybridMultilevel"/>
    <w:tmpl w:val="D1E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D213E"/>
    <w:multiLevelType w:val="hybridMultilevel"/>
    <w:tmpl w:val="36B0670E"/>
    <w:lvl w:ilvl="0" w:tplc="45B6C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46027"/>
    <w:multiLevelType w:val="hybridMultilevel"/>
    <w:tmpl w:val="12F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E7FAD"/>
    <w:multiLevelType w:val="hybridMultilevel"/>
    <w:tmpl w:val="268D94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ED27BE"/>
    <w:multiLevelType w:val="multilevel"/>
    <w:tmpl w:val="F2B83F54"/>
    <w:styleLink w:val="Headings"/>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25" w15:restartNumberingAfterBreak="0">
    <w:nsid w:val="4A333D98"/>
    <w:multiLevelType w:val="hybridMultilevel"/>
    <w:tmpl w:val="7FE04312"/>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6" w15:restartNumberingAfterBreak="0">
    <w:nsid w:val="4A392441"/>
    <w:multiLevelType w:val="hybridMultilevel"/>
    <w:tmpl w:val="BA106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B23CF"/>
    <w:multiLevelType w:val="multilevel"/>
    <w:tmpl w:val="1876DE10"/>
    <w:lvl w:ilvl="0">
      <w:start w:val="1"/>
      <w:numFmt w:val="decimal"/>
      <w:pStyle w:val="leg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FE83F17"/>
    <w:multiLevelType w:val="hybridMultilevel"/>
    <w:tmpl w:val="059813E4"/>
    <w:lvl w:ilvl="0" w:tplc="51E08DF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84021"/>
    <w:multiLevelType w:val="hybridMultilevel"/>
    <w:tmpl w:val="BCCA1F2C"/>
    <w:lvl w:ilvl="0" w:tplc="26EA65B0">
      <w:start w:val="1"/>
      <w:numFmt w:val="bullet"/>
      <w:pStyle w:val="Bullet1"/>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D4197E"/>
    <w:multiLevelType w:val="hybridMultilevel"/>
    <w:tmpl w:val="72082288"/>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617D9"/>
    <w:multiLevelType w:val="hybridMultilevel"/>
    <w:tmpl w:val="27E842E0"/>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C40E0"/>
    <w:multiLevelType w:val="hybridMultilevel"/>
    <w:tmpl w:val="93441226"/>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727C1"/>
    <w:multiLevelType w:val="hybridMultilevel"/>
    <w:tmpl w:val="B6D80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AE3CE2"/>
    <w:multiLevelType w:val="hybridMultilevel"/>
    <w:tmpl w:val="0DD64554"/>
    <w:lvl w:ilvl="0" w:tplc="B2EA2A86">
      <w:start w:val="10"/>
      <w:numFmt w:val="decimal"/>
      <w:lvlText w:val="%1."/>
      <w:lvlJc w:val="left"/>
      <w:pPr>
        <w:tabs>
          <w:tab w:val="num" w:pos="360"/>
        </w:tabs>
        <w:ind w:left="36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363DDC"/>
    <w:multiLevelType w:val="hybridMultilevel"/>
    <w:tmpl w:val="E4A06C6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4190E"/>
    <w:multiLevelType w:val="hybridMultilevel"/>
    <w:tmpl w:val="DFDC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422B9"/>
    <w:multiLevelType w:val="multilevel"/>
    <w:tmpl w:val="13E44F3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9E1DB1"/>
    <w:multiLevelType w:val="hybridMultilevel"/>
    <w:tmpl w:val="2584A4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3072BF"/>
    <w:multiLevelType w:val="hybridMultilevel"/>
    <w:tmpl w:val="542EEA9E"/>
    <w:lvl w:ilvl="0" w:tplc="7A8E37B4">
      <w:start w:val="1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2"/>
  </w:num>
  <w:num w:numId="3">
    <w:abstractNumId w:val="23"/>
  </w:num>
  <w:num w:numId="4">
    <w:abstractNumId w:val="1"/>
  </w:num>
  <w:num w:numId="5">
    <w:abstractNumId w:val="33"/>
  </w:num>
  <w:num w:numId="6">
    <w:abstractNumId w:val="37"/>
  </w:num>
  <w:num w:numId="7">
    <w:abstractNumId w:val="2"/>
  </w:num>
  <w:num w:numId="8">
    <w:abstractNumId w:val="27"/>
  </w:num>
  <w:num w:numId="9">
    <w:abstractNumId w:val="10"/>
  </w:num>
  <w:num w:numId="10">
    <w:abstractNumId w:val="14"/>
  </w:num>
  <w:num w:numId="11">
    <w:abstractNumId w:val="13"/>
  </w:num>
  <w:num w:numId="12">
    <w:abstractNumId w:val="24"/>
  </w:num>
  <w:num w:numId="13">
    <w:abstractNumId w:val="4"/>
  </w:num>
  <w:num w:numId="14">
    <w:abstractNumId w:val="18"/>
  </w:num>
  <w:num w:numId="15">
    <w:abstractNumId w:val="29"/>
  </w:num>
  <w:num w:numId="16">
    <w:abstractNumId w:val="9"/>
  </w:num>
  <w:num w:numId="17">
    <w:abstractNumId w:val="20"/>
  </w:num>
  <w:num w:numId="18">
    <w:abstractNumId w:val="31"/>
  </w:num>
  <w:num w:numId="19">
    <w:abstractNumId w:val="35"/>
  </w:num>
  <w:num w:numId="20">
    <w:abstractNumId w:val="6"/>
  </w:num>
  <w:num w:numId="21">
    <w:abstractNumId w:val="3"/>
  </w:num>
  <w:num w:numId="22">
    <w:abstractNumId w:val="8"/>
  </w:num>
  <w:num w:numId="23">
    <w:abstractNumId w:val="30"/>
  </w:num>
  <w:num w:numId="24">
    <w:abstractNumId w:val="15"/>
  </w:num>
  <w:num w:numId="25">
    <w:abstractNumId w:val="11"/>
  </w:num>
  <w:num w:numId="26">
    <w:abstractNumId w:val="12"/>
  </w:num>
  <w:num w:numId="27">
    <w:abstractNumId w:val="40"/>
  </w:num>
  <w:num w:numId="28">
    <w:abstractNumId w:val="26"/>
  </w:num>
  <w:num w:numId="29">
    <w:abstractNumId w:val="21"/>
  </w:num>
  <w:num w:numId="30">
    <w:abstractNumId w:val="20"/>
  </w:num>
  <w:num w:numId="31">
    <w:abstractNumId w:val="19"/>
  </w:num>
  <w:num w:numId="32">
    <w:abstractNumId w:val="5"/>
  </w:num>
  <w:num w:numId="33">
    <w:abstractNumId w:val="39"/>
  </w:num>
  <w:num w:numId="34">
    <w:abstractNumId w:val="34"/>
  </w:num>
  <w:num w:numId="35">
    <w:abstractNumId w:val="17"/>
  </w:num>
  <w:num w:numId="36">
    <w:abstractNumId w:val="38"/>
  </w:num>
  <w:num w:numId="37">
    <w:abstractNumId w:val="36"/>
  </w:num>
  <w:num w:numId="38">
    <w:abstractNumId w:val="16"/>
  </w:num>
  <w:num w:numId="39">
    <w:abstractNumId w:val="28"/>
  </w:num>
  <w:num w:numId="40">
    <w:abstractNumId w:val="32"/>
  </w:num>
  <w:num w:numId="41">
    <w:abstractNumId w:val="25"/>
  </w:num>
  <w:num w:numId="4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fillcolor="#363c92">
      <v:fill color="#363c92"/>
      <o:colormru v:ext="edit" colors="#363c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8F"/>
    <w:rsid w:val="00002BE7"/>
    <w:rsid w:val="000049A9"/>
    <w:rsid w:val="000064A1"/>
    <w:rsid w:val="0000688D"/>
    <w:rsid w:val="0001480E"/>
    <w:rsid w:val="00015D38"/>
    <w:rsid w:val="00025F85"/>
    <w:rsid w:val="000327BE"/>
    <w:rsid w:val="00034C74"/>
    <w:rsid w:val="0005108C"/>
    <w:rsid w:val="000610CE"/>
    <w:rsid w:val="00076E53"/>
    <w:rsid w:val="000804B1"/>
    <w:rsid w:val="000834E8"/>
    <w:rsid w:val="0009240B"/>
    <w:rsid w:val="000937DC"/>
    <w:rsid w:val="00093A2D"/>
    <w:rsid w:val="000A7979"/>
    <w:rsid w:val="000B2536"/>
    <w:rsid w:val="000B5469"/>
    <w:rsid w:val="000B6B2B"/>
    <w:rsid w:val="000C0392"/>
    <w:rsid w:val="000C1A30"/>
    <w:rsid w:val="000C273E"/>
    <w:rsid w:val="000C3475"/>
    <w:rsid w:val="000C5CFC"/>
    <w:rsid w:val="000D0EF2"/>
    <w:rsid w:val="000D20EF"/>
    <w:rsid w:val="000D6A12"/>
    <w:rsid w:val="000E04AE"/>
    <w:rsid w:val="00102D21"/>
    <w:rsid w:val="00103DF0"/>
    <w:rsid w:val="001050FD"/>
    <w:rsid w:val="00106326"/>
    <w:rsid w:val="0011417F"/>
    <w:rsid w:val="001159D2"/>
    <w:rsid w:val="00120830"/>
    <w:rsid w:val="0012759D"/>
    <w:rsid w:val="0013083C"/>
    <w:rsid w:val="00133769"/>
    <w:rsid w:val="001435AE"/>
    <w:rsid w:val="00144A09"/>
    <w:rsid w:val="001524AC"/>
    <w:rsid w:val="00153DD1"/>
    <w:rsid w:val="00156DA8"/>
    <w:rsid w:val="0016170F"/>
    <w:rsid w:val="00171207"/>
    <w:rsid w:val="001910F2"/>
    <w:rsid w:val="001916F6"/>
    <w:rsid w:val="001922A3"/>
    <w:rsid w:val="001A3883"/>
    <w:rsid w:val="001A42B4"/>
    <w:rsid w:val="001B206D"/>
    <w:rsid w:val="001B5217"/>
    <w:rsid w:val="001B6128"/>
    <w:rsid w:val="001C1DD9"/>
    <w:rsid w:val="001C2241"/>
    <w:rsid w:val="001C22CF"/>
    <w:rsid w:val="001C249B"/>
    <w:rsid w:val="001C4071"/>
    <w:rsid w:val="001C5EA6"/>
    <w:rsid w:val="001C708E"/>
    <w:rsid w:val="001C7EAF"/>
    <w:rsid w:val="001D57F3"/>
    <w:rsid w:val="001E57B9"/>
    <w:rsid w:val="001E5C6C"/>
    <w:rsid w:val="001E5E48"/>
    <w:rsid w:val="001F2BC0"/>
    <w:rsid w:val="001F3693"/>
    <w:rsid w:val="002015A7"/>
    <w:rsid w:val="00202C25"/>
    <w:rsid w:val="00205014"/>
    <w:rsid w:val="002100E6"/>
    <w:rsid w:val="00212CD7"/>
    <w:rsid w:val="002168D6"/>
    <w:rsid w:val="00217D4F"/>
    <w:rsid w:val="00221F7A"/>
    <w:rsid w:val="00222471"/>
    <w:rsid w:val="00231A4D"/>
    <w:rsid w:val="00232B05"/>
    <w:rsid w:val="002343EA"/>
    <w:rsid w:val="002374DA"/>
    <w:rsid w:val="00243C8D"/>
    <w:rsid w:val="0024527B"/>
    <w:rsid w:val="0024613D"/>
    <w:rsid w:val="0025258D"/>
    <w:rsid w:val="002663E6"/>
    <w:rsid w:val="00270720"/>
    <w:rsid w:val="00270ED1"/>
    <w:rsid w:val="0027354F"/>
    <w:rsid w:val="0028255D"/>
    <w:rsid w:val="00285B23"/>
    <w:rsid w:val="00290777"/>
    <w:rsid w:val="00290D60"/>
    <w:rsid w:val="00293920"/>
    <w:rsid w:val="002944A1"/>
    <w:rsid w:val="00296C51"/>
    <w:rsid w:val="002A36E8"/>
    <w:rsid w:val="002A3F27"/>
    <w:rsid w:val="002B0688"/>
    <w:rsid w:val="002B1E30"/>
    <w:rsid w:val="002C0CCD"/>
    <w:rsid w:val="002C20EC"/>
    <w:rsid w:val="002C5CF0"/>
    <w:rsid w:val="002D09CF"/>
    <w:rsid w:val="002E12A3"/>
    <w:rsid w:val="002E6DB6"/>
    <w:rsid w:val="00300F53"/>
    <w:rsid w:val="00303507"/>
    <w:rsid w:val="00305B69"/>
    <w:rsid w:val="00310D56"/>
    <w:rsid w:val="00313339"/>
    <w:rsid w:val="00313E9C"/>
    <w:rsid w:val="00316C00"/>
    <w:rsid w:val="00316EE4"/>
    <w:rsid w:val="003256A9"/>
    <w:rsid w:val="00325C6C"/>
    <w:rsid w:val="00325CDC"/>
    <w:rsid w:val="00331D97"/>
    <w:rsid w:val="00340110"/>
    <w:rsid w:val="0034185B"/>
    <w:rsid w:val="00350A3A"/>
    <w:rsid w:val="00364B63"/>
    <w:rsid w:val="003679C8"/>
    <w:rsid w:val="0038573A"/>
    <w:rsid w:val="003875C7"/>
    <w:rsid w:val="00391742"/>
    <w:rsid w:val="00393A81"/>
    <w:rsid w:val="003A092E"/>
    <w:rsid w:val="003A2E9D"/>
    <w:rsid w:val="003B3130"/>
    <w:rsid w:val="003B616E"/>
    <w:rsid w:val="003C1942"/>
    <w:rsid w:val="003C5188"/>
    <w:rsid w:val="003D0833"/>
    <w:rsid w:val="003D177A"/>
    <w:rsid w:val="003D301B"/>
    <w:rsid w:val="003D6DBE"/>
    <w:rsid w:val="003D75F5"/>
    <w:rsid w:val="003E09C6"/>
    <w:rsid w:val="003F4003"/>
    <w:rsid w:val="003F4D8F"/>
    <w:rsid w:val="00425D94"/>
    <w:rsid w:val="00426482"/>
    <w:rsid w:val="00444CE2"/>
    <w:rsid w:val="004523F6"/>
    <w:rsid w:val="00453550"/>
    <w:rsid w:val="00454732"/>
    <w:rsid w:val="00455F7D"/>
    <w:rsid w:val="004563F9"/>
    <w:rsid w:val="00463364"/>
    <w:rsid w:val="00470351"/>
    <w:rsid w:val="00472CC0"/>
    <w:rsid w:val="00474CB8"/>
    <w:rsid w:val="0047675F"/>
    <w:rsid w:val="00480773"/>
    <w:rsid w:val="004844B4"/>
    <w:rsid w:val="00484E6D"/>
    <w:rsid w:val="00491161"/>
    <w:rsid w:val="004937E1"/>
    <w:rsid w:val="004959F4"/>
    <w:rsid w:val="004A2806"/>
    <w:rsid w:val="004A4B1C"/>
    <w:rsid w:val="004C1A1D"/>
    <w:rsid w:val="004D7909"/>
    <w:rsid w:val="004E1C02"/>
    <w:rsid w:val="004E7C72"/>
    <w:rsid w:val="005065D8"/>
    <w:rsid w:val="005075BF"/>
    <w:rsid w:val="0051111D"/>
    <w:rsid w:val="00511E74"/>
    <w:rsid w:val="0051710A"/>
    <w:rsid w:val="005254CA"/>
    <w:rsid w:val="00532803"/>
    <w:rsid w:val="005335C6"/>
    <w:rsid w:val="005350A2"/>
    <w:rsid w:val="005403AD"/>
    <w:rsid w:val="005407AB"/>
    <w:rsid w:val="00541373"/>
    <w:rsid w:val="0054149C"/>
    <w:rsid w:val="00544588"/>
    <w:rsid w:val="0055315D"/>
    <w:rsid w:val="00564E45"/>
    <w:rsid w:val="00567038"/>
    <w:rsid w:val="00582047"/>
    <w:rsid w:val="00584E53"/>
    <w:rsid w:val="00592A1F"/>
    <w:rsid w:val="00595424"/>
    <w:rsid w:val="005A4B7B"/>
    <w:rsid w:val="005A4C1D"/>
    <w:rsid w:val="005A5AE6"/>
    <w:rsid w:val="005A6429"/>
    <w:rsid w:val="005A6938"/>
    <w:rsid w:val="005B378C"/>
    <w:rsid w:val="005D0C3A"/>
    <w:rsid w:val="005D14A9"/>
    <w:rsid w:val="005D3F17"/>
    <w:rsid w:val="005E36E9"/>
    <w:rsid w:val="005E425F"/>
    <w:rsid w:val="005F71EB"/>
    <w:rsid w:val="00602EDC"/>
    <w:rsid w:val="006039EF"/>
    <w:rsid w:val="00605ADB"/>
    <w:rsid w:val="0060689E"/>
    <w:rsid w:val="00612E66"/>
    <w:rsid w:val="00613E72"/>
    <w:rsid w:val="00617BB9"/>
    <w:rsid w:val="0062220F"/>
    <w:rsid w:val="0062341B"/>
    <w:rsid w:val="0063366B"/>
    <w:rsid w:val="00634E0E"/>
    <w:rsid w:val="0063745F"/>
    <w:rsid w:val="006414C0"/>
    <w:rsid w:val="00643097"/>
    <w:rsid w:val="00675C19"/>
    <w:rsid w:val="00677B38"/>
    <w:rsid w:val="006820AA"/>
    <w:rsid w:val="00682102"/>
    <w:rsid w:val="00682D55"/>
    <w:rsid w:val="0068625E"/>
    <w:rsid w:val="006862D4"/>
    <w:rsid w:val="00686C05"/>
    <w:rsid w:val="006871A3"/>
    <w:rsid w:val="00690660"/>
    <w:rsid w:val="0069176F"/>
    <w:rsid w:val="006940E7"/>
    <w:rsid w:val="00697FD9"/>
    <w:rsid w:val="006A12C5"/>
    <w:rsid w:val="006B3519"/>
    <w:rsid w:val="006B4DAB"/>
    <w:rsid w:val="006C0E97"/>
    <w:rsid w:val="006C241B"/>
    <w:rsid w:val="006C333E"/>
    <w:rsid w:val="006C4476"/>
    <w:rsid w:val="006D2EEF"/>
    <w:rsid w:val="006D4280"/>
    <w:rsid w:val="006D4DD2"/>
    <w:rsid w:val="00700F3F"/>
    <w:rsid w:val="00703818"/>
    <w:rsid w:val="007132EC"/>
    <w:rsid w:val="00716969"/>
    <w:rsid w:val="007211F2"/>
    <w:rsid w:val="007322BE"/>
    <w:rsid w:val="00734493"/>
    <w:rsid w:val="007361D5"/>
    <w:rsid w:val="0074096E"/>
    <w:rsid w:val="0074252C"/>
    <w:rsid w:val="0074439F"/>
    <w:rsid w:val="007462CC"/>
    <w:rsid w:val="00762A21"/>
    <w:rsid w:val="00771891"/>
    <w:rsid w:val="00771ACD"/>
    <w:rsid w:val="007728F6"/>
    <w:rsid w:val="00775813"/>
    <w:rsid w:val="00780381"/>
    <w:rsid w:val="00781EA2"/>
    <w:rsid w:val="00784F32"/>
    <w:rsid w:val="007A6A1B"/>
    <w:rsid w:val="007B41C5"/>
    <w:rsid w:val="007B4E9D"/>
    <w:rsid w:val="007B7F08"/>
    <w:rsid w:val="007C3C91"/>
    <w:rsid w:val="007D108A"/>
    <w:rsid w:val="007D1828"/>
    <w:rsid w:val="007D4C7F"/>
    <w:rsid w:val="007E5448"/>
    <w:rsid w:val="007F40CC"/>
    <w:rsid w:val="007F554F"/>
    <w:rsid w:val="008011BC"/>
    <w:rsid w:val="00807F7B"/>
    <w:rsid w:val="00817F40"/>
    <w:rsid w:val="00825E3B"/>
    <w:rsid w:val="00834480"/>
    <w:rsid w:val="0084033D"/>
    <w:rsid w:val="00847001"/>
    <w:rsid w:val="00847B5D"/>
    <w:rsid w:val="008574D3"/>
    <w:rsid w:val="00857B00"/>
    <w:rsid w:val="00860CB7"/>
    <w:rsid w:val="00864CA5"/>
    <w:rsid w:val="0087459A"/>
    <w:rsid w:val="00883B27"/>
    <w:rsid w:val="00887689"/>
    <w:rsid w:val="00890E90"/>
    <w:rsid w:val="008916F9"/>
    <w:rsid w:val="008A4A5C"/>
    <w:rsid w:val="008A54F1"/>
    <w:rsid w:val="008C0E49"/>
    <w:rsid w:val="008C2D06"/>
    <w:rsid w:val="008D1BAD"/>
    <w:rsid w:val="008D260D"/>
    <w:rsid w:val="008D3901"/>
    <w:rsid w:val="008E0CAB"/>
    <w:rsid w:val="008E5C08"/>
    <w:rsid w:val="008E657E"/>
    <w:rsid w:val="008F5786"/>
    <w:rsid w:val="00907A52"/>
    <w:rsid w:val="00913FA2"/>
    <w:rsid w:val="00922602"/>
    <w:rsid w:val="0092713F"/>
    <w:rsid w:val="0092746B"/>
    <w:rsid w:val="0093611C"/>
    <w:rsid w:val="00942088"/>
    <w:rsid w:val="00944167"/>
    <w:rsid w:val="0094712C"/>
    <w:rsid w:val="009542C4"/>
    <w:rsid w:val="0095742D"/>
    <w:rsid w:val="00957B5C"/>
    <w:rsid w:val="00960C22"/>
    <w:rsid w:val="00960F32"/>
    <w:rsid w:val="00970FE7"/>
    <w:rsid w:val="00971458"/>
    <w:rsid w:val="009761AF"/>
    <w:rsid w:val="00976309"/>
    <w:rsid w:val="009910FA"/>
    <w:rsid w:val="00995D19"/>
    <w:rsid w:val="009A24A1"/>
    <w:rsid w:val="009A2C06"/>
    <w:rsid w:val="009B002E"/>
    <w:rsid w:val="009B2A7E"/>
    <w:rsid w:val="009B4371"/>
    <w:rsid w:val="009B6616"/>
    <w:rsid w:val="009B6F64"/>
    <w:rsid w:val="009C78AA"/>
    <w:rsid w:val="009D12B5"/>
    <w:rsid w:val="009E25DD"/>
    <w:rsid w:val="009E7F69"/>
    <w:rsid w:val="009F519B"/>
    <w:rsid w:val="00A040CD"/>
    <w:rsid w:val="00A12759"/>
    <w:rsid w:val="00A12ED3"/>
    <w:rsid w:val="00A1402B"/>
    <w:rsid w:val="00A159C7"/>
    <w:rsid w:val="00A20CC3"/>
    <w:rsid w:val="00A227CF"/>
    <w:rsid w:val="00A25033"/>
    <w:rsid w:val="00A30453"/>
    <w:rsid w:val="00A3415B"/>
    <w:rsid w:val="00A341E9"/>
    <w:rsid w:val="00A36DA2"/>
    <w:rsid w:val="00A41726"/>
    <w:rsid w:val="00A43B1C"/>
    <w:rsid w:val="00A5005B"/>
    <w:rsid w:val="00A517A6"/>
    <w:rsid w:val="00A525C7"/>
    <w:rsid w:val="00A53BD3"/>
    <w:rsid w:val="00A640F8"/>
    <w:rsid w:val="00A65A78"/>
    <w:rsid w:val="00A74731"/>
    <w:rsid w:val="00A82677"/>
    <w:rsid w:val="00A93782"/>
    <w:rsid w:val="00AA26A9"/>
    <w:rsid w:val="00AA33BC"/>
    <w:rsid w:val="00AA6D4A"/>
    <w:rsid w:val="00AB1844"/>
    <w:rsid w:val="00AB3D09"/>
    <w:rsid w:val="00AB7688"/>
    <w:rsid w:val="00AC2A75"/>
    <w:rsid w:val="00AD62DD"/>
    <w:rsid w:val="00AD6F2C"/>
    <w:rsid w:val="00AD7C21"/>
    <w:rsid w:val="00AE66CB"/>
    <w:rsid w:val="00AF3065"/>
    <w:rsid w:val="00B06A22"/>
    <w:rsid w:val="00B102E1"/>
    <w:rsid w:val="00B10F0A"/>
    <w:rsid w:val="00B13B52"/>
    <w:rsid w:val="00B32EE3"/>
    <w:rsid w:val="00B36BFC"/>
    <w:rsid w:val="00B37DC5"/>
    <w:rsid w:val="00B40FF2"/>
    <w:rsid w:val="00B43716"/>
    <w:rsid w:val="00B4422B"/>
    <w:rsid w:val="00B51207"/>
    <w:rsid w:val="00B55181"/>
    <w:rsid w:val="00B63E1F"/>
    <w:rsid w:val="00B71679"/>
    <w:rsid w:val="00B7477F"/>
    <w:rsid w:val="00B75251"/>
    <w:rsid w:val="00B80B5A"/>
    <w:rsid w:val="00B814BF"/>
    <w:rsid w:val="00B82B84"/>
    <w:rsid w:val="00B86C2F"/>
    <w:rsid w:val="00B93AB8"/>
    <w:rsid w:val="00BB1E14"/>
    <w:rsid w:val="00BC0E17"/>
    <w:rsid w:val="00BC5F05"/>
    <w:rsid w:val="00BD2B25"/>
    <w:rsid w:val="00BE7C0E"/>
    <w:rsid w:val="00BF51D1"/>
    <w:rsid w:val="00BF5D58"/>
    <w:rsid w:val="00C145AA"/>
    <w:rsid w:val="00C17B8A"/>
    <w:rsid w:val="00C2669E"/>
    <w:rsid w:val="00C27960"/>
    <w:rsid w:val="00C31819"/>
    <w:rsid w:val="00C33387"/>
    <w:rsid w:val="00C34D8D"/>
    <w:rsid w:val="00C5130C"/>
    <w:rsid w:val="00C5635D"/>
    <w:rsid w:val="00C57983"/>
    <w:rsid w:val="00C7511E"/>
    <w:rsid w:val="00C76AC1"/>
    <w:rsid w:val="00C8303D"/>
    <w:rsid w:val="00C83473"/>
    <w:rsid w:val="00C91726"/>
    <w:rsid w:val="00C92399"/>
    <w:rsid w:val="00C93AD3"/>
    <w:rsid w:val="00C96888"/>
    <w:rsid w:val="00CA3D7C"/>
    <w:rsid w:val="00CA625E"/>
    <w:rsid w:val="00CB1654"/>
    <w:rsid w:val="00CB3490"/>
    <w:rsid w:val="00CB5CF1"/>
    <w:rsid w:val="00CB60DA"/>
    <w:rsid w:val="00CB6416"/>
    <w:rsid w:val="00CC2658"/>
    <w:rsid w:val="00CC55FB"/>
    <w:rsid w:val="00CD1F61"/>
    <w:rsid w:val="00CD5340"/>
    <w:rsid w:val="00CD6B48"/>
    <w:rsid w:val="00CE300D"/>
    <w:rsid w:val="00CF1C8E"/>
    <w:rsid w:val="00D05190"/>
    <w:rsid w:val="00D05C12"/>
    <w:rsid w:val="00D06E8A"/>
    <w:rsid w:val="00D1650C"/>
    <w:rsid w:val="00D36295"/>
    <w:rsid w:val="00D409E7"/>
    <w:rsid w:val="00D50EAB"/>
    <w:rsid w:val="00D535BD"/>
    <w:rsid w:val="00D61DF5"/>
    <w:rsid w:val="00D6202F"/>
    <w:rsid w:val="00D64697"/>
    <w:rsid w:val="00D65113"/>
    <w:rsid w:val="00D73C22"/>
    <w:rsid w:val="00D73F4A"/>
    <w:rsid w:val="00D82133"/>
    <w:rsid w:val="00D84D64"/>
    <w:rsid w:val="00D8534E"/>
    <w:rsid w:val="00D85DD0"/>
    <w:rsid w:val="00DB1DC8"/>
    <w:rsid w:val="00DC05AF"/>
    <w:rsid w:val="00DC5682"/>
    <w:rsid w:val="00DD4920"/>
    <w:rsid w:val="00DD6096"/>
    <w:rsid w:val="00DE37EC"/>
    <w:rsid w:val="00DE4168"/>
    <w:rsid w:val="00DE4CF3"/>
    <w:rsid w:val="00DE7691"/>
    <w:rsid w:val="00DE776A"/>
    <w:rsid w:val="00DF082B"/>
    <w:rsid w:val="00E05F2F"/>
    <w:rsid w:val="00E2127E"/>
    <w:rsid w:val="00E25168"/>
    <w:rsid w:val="00E300A3"/>
    <w:rsid w:val="00E33509"/>
    <w:rsid w:val="00E33A08"/>
    <w:rsid w:val="00E33C24"/>
    <w:rsid w:val="00E42E9C"/>
    <w:rsid w:val="00E43430"/>
    <w:rsid w:val="00E7527A"/>
    <w:rsid w:val="00E87595"/>
    <w:rsid w:val="00E9438D"/>
    <w:rsid w:val="00E97BBD"/>
    <w:rsid w:val="00EA03DC"/>
    <w:rsid w:val="00EA203B"/>
    <w:rsid w:val="00EB0BFF"/>
    <w:rsid w:val="00EB6FE8"/>
    <w:rsid w:val="00EC0B1A"/>
    <w:rsid w:val="00EC3B85"/>
    <w:rsid w:val="00EC7660"/>
    <w:rsid w:val="00EC7B57"/>
    <w:rsid w:val="00EE27A9"/>
    <w:rsid w:val="00EE356B"/>
    <w:rsid w:val="00EE47CC"/>
    <w:rsid w:val="00EE7B9C"/>
    <w:rsid w:val="00F0668F"/>
    <w:rsid w:val="00F07DC3"/>
    <w:rsid w:val="00F110AC"/>
    <w:rsid w:val="00F13CB9"/>
    <w:rsid w:val="00F15118"/>
    <w:rsid w:val="00F17EF6"/>
    <w:rsid w:val="00F241D9"/>
    <w:rsid w:val="00F2422B"/>
    <w:rsid w:val="00F24E5F"/>
    <w:rsid w:val="00F25B61"/>
    <w:rsid w:val="00F27C56"/>
    <w:rsid w:val="00F31B45"/>
    <w:rsid w:val="00F36C73"/>
    <w:rsid w:val="00F564FF"/>
    <w:rsid w:val="00F57521"/>
    <w:rsid w:val="00F609F5"/>
    <w:rsid w:val="00F60CBC"/>
    <w:rsid w:val="00F62782"/>
    <w:rsid w:val="00F652F5"/>
    <w:rsid w:val="00F819BB"/>
    <w:rsid w:val="00F847BD"/>
    <w:rsid w:val="00F84FEC"/>
    <w:rsid w:val="00F87924"/>
    <w:rsid w:val="00FA66ED"/>
    <w:rsid w:val="00FC6FED"/>
    <w:rsid w:val="00FD70E2"/>
    <w:rsid w:val="00FE12A6"/>
    <w:rsid w:val="00FF0320"/>
    <w:rsid w:val="00FF30C0"/>
    <w:rsid w:val="00FF5277"/>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363c92">
      <v:fill color="#363c92"/>
      <o:colormru v:ext="edit" colors="#363c92"/>
    </o:shapedefaults>
    <o:shapelayout v:ext="edit">
      <o:idmap v:ext="edit" data="1"/>
    </o:shapelayout>
  </w:shapeDefaults>
  <w:decimalSymbol w:val="."/>
  <w:listSeparator w:val=","/>
  <w14:defaultImageDpi w14:val="300"/>
  <w15:docId w15:val="{C5B28652-BFB6-4F93-8FBE-283A99A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1C22CF"/>
    <w:pPr>
      <w:keepNext/>
      <w:outlineLvl w:val="1"/>
    </w:pPr>
    <w:rPr>
      <w:rFonts w:asciiTheme="minorHAnsi" w:hAnsiTheme="minorHAnsi" w:cstheme="minorHAnsi"/>
      <w:noProof/>
      <w:color w:val="auto"/>
      <w:sz w:val="22"/>
      <w:szCs w:val="22"/>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922A3"/>
    <w:pPr>
      <w:tabs>
        <w:tab w:val="left" w:pos="540"/>
        <w:tab w:val="left" w:pos="851"/>
        <w:tab w:val="right" w:leader="dot" w:pos="9639"/>
      </w:tabs>
    </w:pPr>
    <w:rPr>
      <w:b/>
      <w:noProof/>
      <w:color w:val="auto"/>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72"/>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1C22CF"/>
    <w:rPr>
      <w:rFonts w:asciiTheme="minorHAnsi" w:hAnsiTheme="minorHAnsi" w:cstheme="minorHAnsi"/>
      <w:noProof/>
      <w:sz w:val="22"/>
      <w:szCs w:val="22"/>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cstheme="minorHAnsi"/>
      <w:b/>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8">
    <w:name w:val="Char Char8"/>
    <w:basedOn w:val="Normal"/>
    <w:rsid w:val="00B43716"/>
    <w:pPr>
      <w:spacing w:after="160" w:line="240" w:lineRule="exact"/>
    </w:pPr>
    <w:rPr>
      <w:rFonts w:ascii="Verdana" w:hAnsi="Verdana"/>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897">
      <w:bodyDiv w:val="1"/>
      <w:marLeft w:val="0"/>
      <w:marRight w:val="0"/>
      <w:marTop w:val="0"/>
      <w:marBottom w:val="0"/>
      <w:divBdr>
        <w:top w:val="none" w:sz="0" w:space="0" w:color="auto"/>
        <w:left w:val="none" w:sz="0" w:space="0" w:color="auto"/>
        <w:bottom w:val="none" w:sz="0" w:space="0" w:color="auto"/>
        <w:right w:val="none" w:sz="0" w:space="0" w:color="auto"/>
      </w:divBdr>
    </w:div>
    <w:div w:id="131604301">
      <w:bodyDiv w:val="1"/>
      <w:marLeft w:val="0"/>
      <w:marRight w:val="0"/>
      <w:marTop w:val="0"/>
      <w:marBottom w:val="0"/>
      <w:divBdr>
        <w:top w:val="none" w:sz="0" w:space="0" w:color="auto"/>
        <w:left w:val="none" w:sz="0" w:space="0" w:color="auto"/>
        <w:bottom w:val="none" w:sz="0" w:space="0" w:color="auto"/>
        <w:right w:val="none" w:sz="0" w:space="0" w:color="auto"/>
      </w:divBdr>
    </w:div>
    <w:div w:id="397629889">
      <w:bodyDiv w:val="1"/>
      <w:marLeft w:val="0"/>
      <w:marRight w:val="0"/>
      <w:marTop w:val="0"/>
      <w:marBottom w:val="0"/>
      <w:divBdr>
        <w:top w:val="none" w:sz="0" w:space="0" w:color="auto"/>
        <w:left w:val="none" w:sz="0" w:space="0" w:color="auto"/>
        <w:bottom w:val="none" w:sz="0" w:space="0" w:color="auto"/>
        <w:right w:val="none" w:sz="0" w:space="0" w:color="auto"/>
      </w:divBdr>
    </w:div>
    <w:div w:id="501430425">
      <w:bodyDiv w:val="1"/>
      <w:marLeft w:val="0"/>
      <w:marRight w:val="0"/>
      <w:marTop w:val="0"/>
      <w:marBottom w:val="0"/>
      <w:divBdr>
        <w:top w:val="none" w:sz="0" w:space="0" w:color="auto"/>
        <w:left w:val="none" w:sz="0" w:space="0" w:color="auto"/>
        <w:bottom w:val="none" w:sz="0" w:space="0" w:color="auto"/>
        <w:right w:val="none" w:sz="0" w:space="0" w:color="auto"/>
      </w:divBdr>
    </w:div>
    <w:div w:id="502941728">
      <w:bodyDiv w:val="1"/>
      <w:marLeft w:val="0"/>
      <w:marRight w:val="0"/>
      <w:marTop w:val="0"/>
      <w:marBottom w:val="0"/>
      <w:divBdr>
        <w:top w:val="none" w:sz="0" w:space="0" w:color="auto"/>
        <w:left w:val="none" w:sz="0" w:space="0" w:color="auto"/>
        <w:bottom w:val="none" w:sz="0" w:space="0" w:color="auto"/>
        <w:right w:val="none" w:sz="0" w:space="0" w:color="auto"/>
      </w:divBdr>
    </w:div>
    <w:div w:id="699088158">
      <w:bodyDiv w:val="1"/>
      <w:marLeft w:val="0"/>
      <w:marRight w:val="0"/>
      <w:marTop w:val="0"/>
      <w:marBottom w:val="0"/>
      <w:divBdr>
        <w:top w:val="none" w:sz="0" w:space="0" w:color="auto"/>
        <w:left w:val="none" w:sz="0" w:space="0" w:color="auto"/>
        <w:bottom w:val="none" w:sz="0" w:space="0" w:color="auto"/>
        <w:right w:val="none" w:sz="0" w:space="0" w:color="auto"/>
      </w:divBdr>
    </w:div>
    <w:div w:id="1015111518">
      <w:bodyDiv w:val="1"/>
      <w:marLeft w:val="0"/>
      <w:marRight w:val="0"/>
      <w:marTop w:val="0"/>
      <w:marBottom w:val="0"/>
      <w:divBdr>
        <w:top w:val="none" w:sz="0" w:space="0" w:color="auto"/>
        <w:left w:val="none" w:sz="0" w:space="0" w:color="auto"/>
        <w:bottom w:val="none" w:sz="0" w:space="0" w:color="auto"/>
        <w:right w:val="none" w:sz="0" w:space="0" w:color="auto"/>
      </w:divBdr>
    </w:div>
    <w:div w:id="1053581304">
      <w:bodyDiv w:val="1"/>
      <w:marLeft w:val="0"/>
      <w:marRight w:val="0"/>
      <w:marTop w:val="0"/>
      <w:marBottom w:val="0"/>
      <w:divBdr>
        <w:top w:val="none" w:sz="0" w:space="0" w:color="auto"/>
        <w:left w:val="none" w:sz="0" w:space="0" w:color="auto"/>
        <w:bottom w:val="none" w:sz="0" w:space="0" w:color="auto"/>
        <w:right w:val="none" w:sz="0" w:space="0" w:color="auto"/>
      </w:divBdr>
    </w:div>
    <w:div w:id="1458834249">
      <w:bodyDiv w:val="1"/>
      <w:marLeft w:val="0"/>
      <w:marRight w:val="0"/>
      <w:marTop w:val="0"/>
      <w:marBottom w:val="0"/>
      <w:divBdr>
        <w:top w:val="none" w:sz="0" w:space="0" w:color="auto"/>
        <w:left w:val="none" w:sz="0" w:space="0" w:color="auto"/>
        <w:bottom w:val="none" w:sz="0" w:space="0" w:color="auto"/>
        <w:right w:val="none" w:sz="0" w:space="0" w:color="auto"/>
      </w:divBdr>
    </w:div>
    <w:div w:id="1583636100">
      <w:bodyDiv w:val="1"/>
      <w:marLeft w:val="0"/>
      <w:marRight w:val="0"/>
      <w:marTop w:val="0"/>
      <w:marBottom w:val="0"/>
      <w:divBdr>
        <w:top w:val="none" w:sz="0" w:space="0" w:color="auto"/>
        <w:left w:val="none" w:sz="0" w:space="0" w:color="auto"/>
        <w:bottom w:val="none" w:sz="0" w:space="0" w:color="auto"/>
        <w:right w:val="none" w:sz="0" w:space="0" w:color="auto"/>
      </w:divBdr>
    </w:div>
    <w:div w:id="18620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oxford.gov.uk/downloads/file/6219/technical_advice_note_8_-_biodivers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wmckay@oxford.gov.uk" TargetMode="External"/><Relationship Id="rId2" Type="http://schemas.openxmlformats.org/officeDocument/2006/relationships/customXml" Target="../customXml/item2.xml"/><Relationship Id="rId16" Type="http://schemas.openxmlformats.org/officeDocument/2006/relationships/hyperlink" Target="https://procontract.due-nor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contract.due-nort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44FF7AE5319469FDA0FA3F99093B3" ma:contentTypeVersion="2" ma:contentTypeDescription="Create a new document." ma:contentTypeScope="" ma:versionID="1ccf3cfdf90ee05d7952f1bb73a2be57">
  <xsd:schema xmlns:xsd="http://www.w3.org/2001/XMLSchema" xmlns:xs="http://www.w3.org/2001/XMLSchema" xmlns:p="http://schemas.microsoft.com/office/2006/metadata/properties" xmlns:ns2="d3af6279-91f2-4b99-b340-d8ac0c53388c" targetNamespace="http://schemas.microsoft.com/office/2006/metadata/properties" ma:root="true" ma:fieldsID="395b854c13e1060d99e1a6327e664198" ns2:_="">
    <xsd:import namespace="d3af6279-91f2-4b99-b340-d8ac0c5338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8930-EA9C-47A7-B4B9-C993B3385EE7}">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d3af6279-91f2-4b99-b340-d8ac0c53388c"/>
  </ds:schemaRefs>
</ds:datastoreItem>
</file>

<file path=customXml/itemProps2.xml><?xml version="1.0" encoding="utf-8"?>
<ds:datastoreItem xmlns:ds="http://schemas.openxmlformats.org/officeDocument/2006/customXml" ds:itemID="{B79E2C86-B0F8-4AC5-A4F1-CCA634991C8E}">
  <ds:schemaRefs>
    <ds:schemaRef ds:uri="http://schemas.microsoft.com/sharepoint/v3/contenttype/forms"/>
  </ds:schemaRefs>
</ds:datastoreItem>
</file>

<file path=customXml/itemProps3.xml><?xml version="1.0" encoding="utf-8"?>
<ds:datastoreItem xmlns:ds="http://schemas.openxmlformats.org/officeDocument/2006/customXml" ds:itemID="{EF4C668D-A675-4826-AA3D-67349835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f6279-91f2-4b99-b340-d8ac0c53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AA141-6312-4C36-A561-10AB7772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26953748</Template>
  <TotalTime>526</TotalTime>
  <Pages>16</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A4 Poster Design</vt:lpstr>
    </vt:vector>
  </TitlesOfParts>
  <Company>K-Design</Company>
  <LinksUpToDate>false</LinksUpToDate>
  <CharactersWithSpaces>41547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 Design</dc:title>
  <dc:creator>KAllsopp</dc:creator>
  <cp:lastModifiedBy>MCKAY William</cp:lastModifiedBy>
  <cp:revision>62</cp:revision>
  <cp:lastPrinted>2017-06-01T13:51:00Z</cp:lastPrinted>
  <dcterms:created xsi:type="dcterms:W3CDTF">2019-02-22T10:44:00Z</dcterms:created>
  <dcterms:modified xsi:type="dcterms:W3CDTF">2020-11-05T12:26:00Z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0x0101000D844FF7AE5319469FDA0FA3F99093B3</vt:lpwstr>
  </property>
</Properties>
</file>