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FF" w:rsidRPr="008867DC" w:rsidRDefault="001800FF" w:rsidP="00661DFE">
      <w:pPr>
        <w:spacing w:after="0" w:line="240" w:lineRule="auto"/>
        <w:jc w:val="center"/>
        <w:rPr>
          <w:rFonts w:ascii="Arial" w:hAnsi="Arial" w:cs="Arial"/>
          <w:b/>
          <w:sz w:val="40"/>
          <w:szCs w:val="40"/>
        </w:rPr>
      </w:pPr>
      <w:r w:rsidRPr="008867DC">
        <w:rPr>
          <w:rFonts w:ascii="Arial" w:hAnsi="Arial" w:cs="Arial"/>
          <w:b/>
          <w:sz w:val="40"/>
          <w:szCs w:val="40"/>
        </w:rPr>
        <w:t>005600 – NEPO – Education, Health and Social Care</w:t>
      </w:r>
    </w:p>
    <w:p w:rsidR="001800FF" w:rsidRPr="008867DC" w:rsidRDefault="001800FF" w:rsidP="00661DFE">
      <w:pPr>
        <w:spacing w:after="0" w:line="240" w:lineRule="auto"/>
        <w:rPr>
          <w:rFonts w:ascii="Arial" w:hAnsi="Arial" w:cs="Arial"/>
          <w:b/>
          <w:sz w:val="28"/>
          <w:szCs w:val="28"/>
        </w:rPr>
      </w:pPr>
    </w:p>
    <w:p w:rsidR="00A539C7" w:rsidRDefault="001800FF" w:rsidP="00A539C7">
      <w:pPr>
        <w:spacing w:after="0" w:line="240" w:lineRule="auto"/>
        <w:jc w:val="center"/>
        <w:rPr>
          <w:rFonts w:ascii="Arial" w:hAnsi="Arial" w:cs="Arial"/>
          <w:b/>
          <w:sz w:val="32"/>
          <w:szCs w:val="32"/>
        </w:rPr>
      </w:pPr>
      <w:r w:rsidRPr="00F96E70">
        <w:rPr>
          <w:rFonts w:ascii="Arial" w:hAnsi="Arial" w:cs="Arial"/>
          <w:b/>
          <w:sz w:val="32"/>
          <w:szCs w:val="32"/>
        </w:rPr>
        <w:t>Independent Children’s Residen</w:t>
      </w:r>
      <w:r w:rsidR="00F96E70" w:rsidRPr="00F96E70">
        <w:rPr>
          <w:rFonts w:ascii="Arial" w:hAnsi="Arial" w:cs="Arial"/>
          <w:b/>
          <w:sz w:val="32"/>
          <w:szCs w:val="32"/>
        </w:rPr>
        <w:t xml:space="preserve">tial Homes – </w:t>
      </w:r>
      <w:r w:rsidR="006F222E">
        <w:rPr>
          <w:rFonts w:ascii="Arial" w:hAnsi="Arial" w:cs="Arial"/>
          <w:b/>
          <w:sz w:val="32"/>
          <w:szCs w:val="32"/>
        </w:rPr>
        <w:t>Third</w:t>
      </w:r>
      <w:r w:rsidR="00F96E70" w:rsidRPr="00F96E70">
        <w:rPr>
          <w:rFonts w:ascii="Arial" w:hAnsi="Arial" w:cs="Arial"/>
          <w:b/>
          <w:sz w:val="32"/>
          <w:szCs w:val="32"/>
        </w:rPr>
        <w:t xml:space="preserve"> Provider Consultation Event</w:t>
      </w:r>
      <w:r w:rsidR="00A539C7">
        <w:rPr>
          <w:rFonts w:ascii="Arial" w:hAnsi="Arial" w:cs="Arial"/>
          <w:b/>
          <w:sz w:val="32"/>
          <w:szCs w:val="32"/>
        </w:rPr>
        <w:t xml:space="preserve"> 28.09.16 – Feedback</w:t>
      </w:r>
    </w:p>
    <w:p w:rsidR="009A0F05" w:rsidRPr="00F96E70" w:rsidRDefault="009A0F05" w:rsidP="00661DFE">
      <w:pPr>
        <w:spacing w:after="0" w:line="240" w:lineRule="auto"/>
        <w:jc w:val="center"/>
        <w:rPr>
          <w:rFonts w:ascii="Arial" w:hAnsi="Arial" w:cs="Arial"/>
          <w:b/>
          <w:sz w:val="32"/>
          <w:szCs w:val="32"/>
        </w:rPr>
      </w:pPr>
    </w:p>
    <w:p w:rsidR="001B0496" w:rsidRPr="00653516" w:rsidRDefault="001B0496" w:rsidP="00661DFE">
      <w:pPr>
        <w:spacing w:after="0" w:line="240" w:lineRule="auto"/>
        <w:rPr>
          <w:rFonts w:ascii="Arial" w:hAnsi="Arial" w:cs="Arial"/>
          <w:b/>
          <w:sz w:val="24"/>
          <w:szCs w:val="24"/>
        </w:rPr>
      </w:pPr>
      <w:r w:rsidRPr="00653516">
        <w:rPr>
          <w:rFonts w:ascii="Arial" w:hAnsi="Arial" w:cs="Arial"/>
          <w:b/>
          <w:sz w:val="24"/>
          <w:szCs w:val="24"/>
        </w:rPr>
        <w:t xml:space="preserve">Set out below is the feedback that the NE12+ Collaborative </w:t>
      </w:r>
      <w:r w:rsidR="00F96E70">
        <w:rPr>
          <w:rFonts w:ascii="Arial" w:hAnsi="Arial" w:cs="Arial"/>
          <w:b/>
          <w:sz w:val="24"/>
          <w:szCs w:val="24"/>
        </w:rPr>
        <w:t xml:space="preserve">has </w:t>
      </w:r>
      <w:r w:rsidRPr="00653516">
        <w:rPr>
          <w:rFonts w:ascii="Arial" w:hAnsi="Arial" w:cs="Arial"/>
          <w:b/>
          <w:sz w:val="24"/>
          <w:szCs w:val="24"/>
        </w:rPr>
        <w:t xml:space="preserve">received </w:t>
      </w:r>
      <w:r w:rsidR="00F96E70">
        <w:rPr>
          <w:rFonts w:ascii="Arial" w:hAnsi="Arial" w:cs="Arial"/>
          <w:b/>
          <w:sz w:val="24"/>
          <w:szCs w:val="24"/>
        </w:rPr>
        <w:t>to date</w:t>
      </w:r>
      <w:r w:rsidR="00653516">
        <w:rPr>
          <w:rFonts w:ascii="Arial" w:hAnsi="Arial" w:cs="Arial"/>
          <w:b/>
          <w:sz w:val="24"/>
          <w:szCs w:val="24"/>
        </w:rPr>
        <w:t xml:space="preserve">. </w:t>
      </w:r>
      <w:r w:rsidR="00F96E70">
        <w:rPr>
          <w:rFonts w:ascii="Arial" w:hAnsi="Arial" w:cs="Arial"/>
          <w:b/>
          <w:sz w:val="24"/>
          <w:szCs w:val="24"/>
        </w:rPr>
        <w:t xml:space="preserve"> </w:t>
      </w:r>
      <w:r w:rsidR="001730D7">
        <w:rPr>
          <w:rFonts w:ascii="Arial" w:hAnsi="Arial" w:cs="Arial"/>
          <w:b/>
          <w:sz w:val="24"/>
          <w:szCs w:val="24"/>
        </w:rPr>
        <w:t xml:space="preserve">Newcastle, </w:t>
      </w:r>
      <w:r w:rsidR="00F96E70">
        <w:rPr>
          <w:rFonts w:ascii="Arial" w:hAnsi="Arial" w:cs="Arial"/>
          <w:b/>
          <w:sz w:val="24"/>
          <w:szCs w:val="24"/>
        </w:rPr>
        <w:t xml:space="preserve">as Lead Authority for this collaborative commissioning exercise </w:t>
      </w:r>
      <w:r w:rsidR="001730D7">
        <w:rPr>
          <w:rFonts w:ascii="Arial" w:hAnsi="Arial" w:cs="Arial"/>
          <w:b/>
          <w:sz w:val="24"/>
          <w:szCs w:val="24"/>
        </w:rPr>
        <w:t>will continue to gather all feedback received during the consultation period</w:t>
      </w:r>
      <w:r w:rsidR="00F96E70">
        <w:rPr>
          <w:rFonts w:ascii="Arial" w:hAnsi="Arial" w:cs="Arial"/>
          <w:b/>
          <w:sz w:val="24"/>
          <w:szCs w:val="24"/>
        </w:rPr>
        <w:t xml:space="preserve"> for considerat</w:t>
      </w:r>
      <w:r w:rsidR="0090446A">
        <w:rPr>
          <w:rFonts w:ascii="Arial" w:hAnsi="Arial" w:cs="Arial"/>
          <w:b/>
          <w:sz w:val="24"/>
          <w:szCs w:val="24"/>
        </w:rPr>
        <w:t>ion and to share our responses once all feedback is collated</w:t>
      </w:r>
      <w:bookmarkStart w:id="0" w:name="_GoBack"/>
      <w:bookmarkEnd w:id="0"/>
      <w:r w:rsidR="001730D7">
        <w:rPr>
          <w:rFonts w:ascii="Arial" w:hAnsi="Arial" w:cs="Arial"/>
          <w:b/>
          <w:sz w:val="24"/>
          <w:szCs w:val="24"/>
        </w:rPr>
        <w:t>.</w:t>
      </w:r>
      <w:r w:rsidRPr="00653516">
        <w:rPr>
          <w:rFonts w:ascii="Arial" w:hAnsi="Arial" w:cs="Arial"/>
          <w:b/>
          <w:sz w:val="24"/>
          <w:szCs w:val="24"/>
        </w:rPr>
        <w:t xml:space="preserve">  All feedback received will be taken into consideration when </w:t>
      </w:r>
      <w:r w:rsidR="00F96E70">
        <w:rPr>
          <w:rFonts w:ascii="Arial" w:hAnsi="Arial" w:cs="Arial"/>
          <w:b/>
          <w:sz w:val="24"/>
          <w:szCs w:val="24"/>
        </w:rPr>
        <w:t xml:space="preserve">co-designing the </w:t>
      </w:r>
      <w:r w:rsidR="00E62E77">
        <w:rPr>
          <w:rFonts w:ascii="Arial" w:hAnsi="Arial" w:cs="Arial"/>
          <w:b/>
          <w:sz w:val="24"/>
          <w:szCs w:val="24"/>
        </w:rPr>
        <w:t xml:space="preserve">final </w:t>
      </w:r>
      <w:r w:rsidR="00F96E70">
        <w:rPr>
          <w:rFonts w:ascii="Arial" w:hAnsi="Arial" w:cs="Arial"/>
          <w:b/>
          <w:sz w:val="24"/>
          <w:szCs w:val="24"/>
        </w:rPr>
        <w:t>commissioning model for this new solution.</w:t>
      </w:r>
    </w:p>
    <w:p w:rsidR="009A0F05" w:rsidRDefault="009A0F05" w:rsidP="00661DFE">
      <w:pPr>
        <w:spacing w:after="0" w:line="240" w:lineRule="auto"/>
        <w:rPr>
          <w:rFonts w:ascii="Arial" w:hAnsi="Arial" w:cs="Arial"/>
          <w:b/>
          <w:sz w:val="24"/>
          <w:szCs w:val="24"/>
        </w:rPr>
      </w:pPr>
    </w:p>
    <w:p w:rsidR="00E62E77" w:rsidRDefault="00E62E77" w:rsidP="00661DFE">
      <w:pPr>
        <w:spacing w:after="0" w:line="240" w:lineRule="auto"/>
        <w:rPr>
          <w:rFonts w:ascii="Arial" w:hAnsi="Arial" w:cs="Arial"/>
          <w:b/>
          <w:sz w:val="24"/>
          <w:szCs w:val="24"/>
        </w:rPr>
      </w:pPr>
      <w:r>
        <w:rPr>
          <w:rFonts w:ascii="Arial" w:hAnsi="Arial" w:cs="Arial"/>
          <w:b/>
          <w:sz w:val="24"/>
          <w:szCs w:val="24"/>
        </w:rPr>
        <w:t xml:space="preserve">Feedback obtained from </w:t>
      </w:r>
      <w:r w:rsidR="001730D7">
        <w:rPr>
          <w:rFonts w:ascii="Arial" w:hAnsi="Arial" w:cs="Arial"/>
          <w:b/>
          <w:sz w:val="24"/>
          <w:szCs w:val="24"/>
        </w:rPr>
        <w:t>Providers who</w:t>
      </w:r>
      <w:r w:rsidR="00A539C7">
        <w:rPr>
          <w:rFonts w:ascii="Arial" w:hAnsi="Arial" w:cs="Arial"/>
          <w:b/>
          <w:sz w:val="24"/>
          <w:szCs w:val="24"/>
        </w:rPr>
        <w:t xml:space="preserve"> attended the event</w:t>
      </w:r>
      <w:r w:rsidR="001730D7">
        <w:rPr>
          <w:rFonts w:ascii="Arial" w:hAnsi="Arial" w:cs="Arial"/>
          <w:b/>
          <w:sz w:val="24"/>
          <w:szCs w:val="24"/>
        </w:rPr>
        <w:t xml:space="preserve"> </w:t>
      </w:r>
      <w:r>
        <w:rPr>
          <w:rFonts w:ascii="Arial" w:hAnsi="Arial" w:cs="Arial"/>
          <w:b/>
          <w:sz w:val="24"/>
          <w:szCs w:val="24"/>
        </w:rPr>
        <w:t xml:space="preserve">has been recorded below. </w:t>
      </w:r>
      <w:r w:rsidR="001730D7">
        <w:rPr>
          <w:rFonts w:ascii="Arial" w:hAnsi="Arial" w:cs="Arial"/>
          <w:b/>
          <w:sz w:val="24"/>
          <w:szCs w:val="24"/>
        </w:rPr>
        <w:t xml:space="preserve">Providers have until </w:t>
      </w:r>
      <w:r w:rsidR="00A539C7" w:rsidRPr="00A539C7">
        <w:rPr>
          <w:rFonts w:ascii="Arial" w:hAnsi="Arial" w:cs="Arial"/>
          <w:b/>
          <w:color w:val="FF0000"/>
          <w:sz w:val="24"/>
          <w:szCs w:val="24"/>
        </w:rPr>
        <w:t>14 October</w:t>
      </w:r>
      <w:r w:rsidR="001730D7" w:rsidRPr="00A539C7">
        <w:rPr>
          <w:rFonts w:ascii="Arial" w:hAnsi="Arial" w:cs="Arial"/>
          <w:b/>
          <w:color w:val="FF0000"/>
          <w:sz w:val="24"/>
          <w:szCs w:val="24"/>
        </w:rPr>
        <w:t xml:space="preserve"> 2016 </w:t>
      </w:r>
      <w:r w:rsidR="001730D7">
        <w:rPr>
          <w:rFonts w:ascii="Arial" w:hAnsi="Arial" w:cs="Arial"/>
          <w:b/>
          <w:sz w:val="24"/>
          <w:szCs w:val="24"/>
        </w:rPr>
        <w:t>to pro</w:t>
      </w:r>
      <w:r>
        <w:rPr>
          <w:rFonts w:ascii="Arial" w:hAnsi="Arial" w:cs="Arial"/>
          <w:b/>
          <w:sz w:val="24"/>
          <w:szCs w:val="24"/>
        </w:rPr>
        <w:t xml:space="preserve">vide </w:t>
      </w:r>
      <w:r w:rsidR="002249BB">
        <w:rPr>
          <w:rFonts w:ascii="Arial" w:hAnsi="Arial" w:cs="Arial"/>
          <w:b/>
          <w:sz w:val="24"/>
          <w:szCs w:val="24"/>
        </w:rPr>
        <w:t>additional</w:t>
      </w:r>
      <w:r>
        <w:rPr>
          <w:rFonts w:ascii="Arial" w:hAnsi="Arial" w:cs="Arial"/>
          <w:b/>
          <w:sz w:val="24"/>
          <w:szCs w:val="24"/>
        </w:rPr>
        <w:t xml:space="preserve"> </w:t>
      </w:r>
      <w:r w:rsidR="001730D7">
        <w:rPr>
          <w:rFonts w:ascii="Arial" w:hAnsi="Arial" w:cs="Arial"/>
          <w:b/>
          <w:sz w:val="24"/>
          <w:szCs w:val="24"/>
        </w:rPr>
        <w:t>feedb</w:t>
      </w:r>
      <w:r>
        <w:rPr>
          <w:rFonts w:ascii="Arial" w:hAnsi="Arial" w:cs="Arial"/>
          <w:b/>
          <w:sz w:val="24"/>
          <w:szCs w:val="24"/>
        </w:rPr>
        <w:t>ack.</w:t>
      </w:r>
    </w:p>
    <w:p w:rsidR="00E62E77" w:rsidRPr="00653516" w:rsidRDefault="00E62E77" w:rsidP="00661DFE">
      <w:pPr>
        <w:spacing w:after="0" w:line="240" w:lineRule="auto"/>
        <w:rPr>
          <w:rFonts w:ascii="Arial" w:hAnsi="Arial" w:cs="Arial"/>
          <w:b/>
          <w:sz w:val="24"/>
          <w:szCs w:val="24"/>
        </w:rPr>
      </w:pPr>
    </w:p>
    <w:tbl>
      <w:tblPr>
        <w:tblStyle w:val="TableGrid"/>
        <w:tblW w:w="21541" w:type="dxa"/>
        <w:tblLook w:val="04A0" w:firstRow="1" w:lastRow="0" w:firstColumn="1" w:lastColumn="0" w:noHBand="0" w:noVBand="1"/>
      </w:tblPr>
      <w:tblGrid>
        <w:gridCol w:w="846"/>
        <w:gridCol w:w="14458"/>
        <w:gridCol w:w="6237"/>
      </w:tblGrid>
      <w:tr w:rsidR="003E4A5C" w:rsidRPr="008867DC" w:rsidTr="003E4A5C">
        <w:trPr>
          <w:trHeight w:val="495"/>
          <w:tblHeader/>
        </w:trPr>
        <w:tc>
          <w:tcPr>
            <w:tcW w:w="846" w:type="dxa"/>
            <w:shd w:val="clear" w:color="auto" w:fill="D9D9D9" w:themeFill="background1" w:themeFillShade="D9"/>
          </w:tcPr>
          <w:p w:rsidR="003E4A5C" w:rsidRPr="008867DC" w:rsidRDefault="003E4A5C" w:rsidP="008867DC">
            <w:pPr>
              <w:spacing w:before="120" w:line="360" w:lineRule="auto"/>
              <w:jc w:val="center"/>
              <w:rPr>
                <w:rFonts w:ascii="Arial" w:hAnsi="Arial" w:cs="Arial"/>
                <w:b/>
                <w:sz w:val="24"/>
                <w:szCs w:val="24"/>
              </w:rPr>
            </w:pPr>
          </w:p>
        </w:tc>
        <w:tc>
          <w:tcPr>
            <w:tcW w:w="14458" w:type="dxa"/>
            <w:shd w:val="clear" w:color="auto" w:fill="D9D9D9" w:themeFill="background1" w:themeFillShade="D9"/>
          </w:tcPr>
          <w:p w:rsidR="003E4A5C" w:rsidRPr="00E62E77" w:rsidRDefault="003E4A5C" w:rsidP="00E62E77">
            <w:pPr>
              <w:spacing w:before="120" w:line="360" w:lineRule="auto"/>
              <w:rPr>
                <w:rFonts w:ascii="Arial" w:hAnsi="Arial" w:cs="Arial"/>
                <w:b/>
                <w:sz w:val="28"/>
                <w:szCs w:val="28"/>
              </w:rPr>
            </w:pPr>
            <w:r w:rsidRPr="00E62E77">
              <w:rPr>
                <w:rFonts w:ascii="Arial" w:hAnsi="Arial" w:cs="Arial"/>
                <w:b/>
                <w:sz w:val="28"/>
                <w:szCs w:val="28"/>
              </w:rPr>
              <w:t>Feedback – Comment/question/Point of clarification</w:t>
            </w:r>
          </w:p>
        </w:tc>
        <w:tc>
          <w:tcPr>
            <w:tcW w:w="6237" w:type="dxa"/>
            <w:shd w:val="clear" w:color="auto" w:fill="D9D9D9" w:themeFill="background1" w:themeFillShade="D9"/>
          </w:tcPr>
          <w:p w:rsidR="003E4A5C" w:rsidRPr="00E62E77" w:rsidRDefault="00E62E77" w:rsidP="00E62E77">
            <w:pPr>
              <w:spacing w:before="120" w:line="360" w:lineRule="auto"/>
              <w:rPr>
                <w:rFonts w:ascii="Arial" w:hAnsi="Arial" w:cs="Arial"/>
                <w:b/>
                <w:sz w:val="28"/>
                <w:szCs w:val="28"/>
              </w:rPr>
            </w:pPr>
            <w:r>
              <w:rPr>
                <w:rFonts w:ascii="Arial" w:hAnsi="Arial" w:cs="Arial"/>
                <w:b/>
                <w:sz w:val="28"/>
                <w:szCs w:val="28"/>
              </w:rPr>
              <w:t>R</w:t>
            </w:r>
            <w:r w:rsidR="003E4A5C" w:rsidRPr="00E62E77">
              <w:rPr>
                <w:rFonts w:ascii="Arial" w:hAnsi="Arial" w:cs="Arial"/>
                <w:b/>
                <w:sz w:val="28"/>
                <w:szCs w:val="28"/>
              </w:rPr>
              <w:t>esponse from the NE12+ Collaborative</w:t>
            </w:r>
          </w:p>
        </w:tc>
      </w:tr>
      <w:tr w:rsidR="003E4A5C" w:rsidRPr="008867DC" w:rsidTr="003E4A5C">
        <w:trPr>
          <w:trHeight w:val="495"/>
        </w:trPr>
        <w:tc>
          <w:tcPr>
            <w:tcW w:w="846" w:type="dxa"/>
            <w:shd w:val="clear" w:color="auto" w:fill="D9D9D9" w:themeFill="background1" w:themeFillShade="D9"/>
          </w:tcPr>
          <w:p w:rsidR="003E4A5C" w:rsidRPr="008867DC" w:rsidRDefault="003E4A5C" w:rsidP="008867DC">
            <w:pPr>
              <w:spacing w:before="120" w:line="360" w:lineRule="auto"/>
              <w:jc w:val="center"/>
              <w:rPr>
                <w:rFonts w:ascii="Arial" w:hAnsi="Arial" w:cs="Arial"/>
                <w:b/>
                <w:sz w:val="24"/>
                <w:szCs w:val="24"/>
              </w:rPr>
            </w:pPr>
          </w:p>
        </w:tc>
        <w:tc>
          <w:tcPr>
            <w:tcW w:w="14458" w:type="dxa"/>
            <w:shd w:val="clear" w:color="auto" w:fill="D9D9D9" w:themeFill="background1" w:themeFillShade="D9"/>
          </w:tcPr>
          <w:p w:rsidR="003E4A5C" w:rsidRPr="008867DC" w:rsidRDefault="00E92573" w:rsidP="00094C97">
            <w:pPr>
              <w:spacing w:before="120" w:line="360" w:lineRule="auto"/>
              <w:rPr>
                <w:rFonts w:ascii="Arial" w:hAnsi="Arial" w:cs="Arial"/>
                <w:b/>
                <w:sz w:val="24"/>
                <w:szCs w:val="24"/>
              </w:rPr>
            </w:pPr>
            <w:r>
              <w:rPr>
                <w:rFonts w:ascii="Arial" w:hAnsi="Arial" w:cs="Arial"/>
                <w:b/>
                <w:sz w:val="24"/>
                <w:szCs w:val="24"/>
              </w:rPr>
              <w:t xml:space="preserve">Feedback on a potential </w:t>
            </w:r>
            <w:r w:rsidR="003E4A5C">
              <w:rPr>
                <w:rFonts w:ascii="Arial" w:hAnsi="Arial" w:cs="Arial"/>
                <w:b/>
                <w:sz w:val="24"/>
                <w:szCs w:val="24"/>
              </w:rPr>
              <w:t>Lotting Structure</w:t>
            </w:r>
          </w:p>
        </w:tc>
        <w:tc>
          <w:tcPr>
            <w:tcW w:w="6237" w:type="dxa"/>
            <w:shd w:val="clear" w:color="auto" w:fill="D9D9D9" w:themeFill="background1" w:themeFillShade="D9"/>
          </w:tcPr>
          <w:p w:rsidR="003E4A5C" w:rsidRPr="008867DC" w:rsidRDefault="003E4A5C" w:rsidP="008867DC">
            <w:pPr>
              <w:spacing w:before="120" w:line="360" w:lineRule="auto"/>
              <w:jc w:val="center"/>
              <w:rPr>
                <w:rFonts w:ascii="Arial" w:hAnsi="Arial" w:cs="Arial"/>
                <w:b/>
                <w:sz w:val="24"/>
                <w:szCs w:val="24"/>
              </w:rPr>
            </w:pPr>
          </w:p>
        </w:tc>
      </w:tr>
      <w:tr w:rsidR="003E4A5C" w:rsidRPr="008867DC" w:rsidTr="003E4A5C">
        <w:tc>
          <w:tcPr>
            <w:tcW w:w="846" w:type="dxa"/>
          </w:tcPr>
          <w:p w:rsidR="003E4A5C" w:rsidRPr="008867DC" w:rsidRDefault="003E4A5C" w:rsidP="008867DC">
            <w:pPr>
              <w:jc w:val="center"/>
              <w:rPr>
                <w:rFonts w:ascii="Arial" w:hAnsi="Arial" w:cs="Arial"/>
                <w:b/>
                <w:sz w:val="24"/>
                <w:szCs w:val="24"/>
              </w:rPr>
            </w:pPr>
            <w:r w:rsidRPr="008867DC">
              <w:rPr>
                <w:rFonts w:ascii="Arial" w:hAnsi="Arial" w:cs="Arial"/>
                <w:b/>
                <w:sz w:val="24"/>
                <w:szCs w:val="24"/>
              </w:rPr>
              <w:t>1</w:t>
            </w:r>
          </w:p>
        </w:tc>
        <w:tc>
          <w:tcPr>
            <w:tcW w:w="14458" w:type="dxa"/>
          </w:tcPr>
          <w:p w:rsidR="00A723D8" w:rsidRDefault="00A723D8" w:rsidP="00AF06F6">
            <w:pPr>
              <w:rPr>
                <w:rFonts w:ascii="Arial" w:hAnsi="Arial" w:cs="Arial"/>
                <w:sz w:val="24"/>
                <w:szCs w:val="24"/>
              </w:rPr>
            </w:pPr>
            <w:r>
              <w:rPr>
                <w:rFonts w:ascii="Arial" w:hAnsi="Arial" w:cs="Arial"/>
                <w:sz w:val="24"/>
                <w:szCs w:val="24"/>
              </w:rPr>
              <w:t>Definitions:</w:t>
            </w:r>
          </w:p>
          <w:p w:rsidR="00A723D8" w:rsidRPr="00CC2A09" w:rsidRDefault="00AF06F6" w:rsidP="00CC2A09">
            <w:pPr>
              <w:pStyle w:val="ListParagraph"/>
              <w:numPr>
                <w:ilvl w:val="0"/>
                <w:numId w:val="18"/>
              </w:numPr>
              <w:rPr>
                <w:rFonts w:ascii="Arial" w:hAnsi="Arial" w:cs="Arial"/>
                <w:sz w:val="24"/>
                <w:szCs w:val="24"/>
              </w:rPr>
            </w:pPr>
            <w:r w:rsidRPr="00CC2A09">
              <w:rPr>
                <w:rFonts w:ascii="Arial" w:hAnsi="Arial" w:cs="Arial"/>
                <w:sz w:val="24"/>
                <w:szCs w:val="24"/>
              </w:rPr>
              <w:t>Lots agreed, but</w:t>
            </w:r>
            <w:r w:rsidR="00B71D37" w:rsidRPr="00CC2A09">
              <w:rPr>
                <w:rFonts w:ascii="Arial" w:hAnsi="Arial" w:cs="Arial"/>
                <w:sz w:val="24"/>
                <w:szCs w:val="24"/>
              </w:rPr>
              <w:t xml:space="preserve"> Definitions of </w:t>
            </w:r>
            <w:proofErr w:type="spellStart"/>
            <w:r w:rsidR="00B71D37" w:rsidRPr="00CC2A09">
              <w:rPr>
                <w:rFonts w:ascii="Arial" w:hAnsi="Arial" w:cs="Arial"/>
                <w:sz w:val="24"/>
                <w:szCs w:val="24"/>
              </w:rPr>
              <w:t>eg</w:t>
            </w:r>
            <w:proofErr w:type="spellEnd"/>
            <w:r w:rsidR="00B71D37" w:rsidRPr="00CC2A09">
              <w:rPr>
                <w:rFonts w:ascii="Arial" w:hAnsi="Arial" w:cs="Arial"/>
                <w:sz w:val="24"/>
                <w:szCs w:val="24"/>
              </w:rPr>
              <w:t xml:space="preserve"> ‘therapy’ and ‘disabilities’ need to be </w:t>
            </w:r>
            <w:r w:rsidRPr="00CC2A09">
              <w:rPr>
                <w:rFonts w:ascii="Arial" w:hAnsi="Arial" w:cs="Arial"/>
                <w:sz w:val="24"/>
                <w:szCs w:val="24"/>
              </w:rPr>
              <w:t>clear</w:t>
            </w:r>
            <w:r w:rsidR="00860F28" w:rsidRPr="00CC2A09">
              <w:rPr>
                <w:rFonts w:ascii="Arial" w:hAnsi="Arial" w:cs="Arial"/>
                <w:sz w:val="24"/>
                <w:szCs w:val="24"/>
              </w:rPr>
              <w:t>, as well as what to do for dual diagnosis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Lots approved but further work required to agree definitions / headline descriptors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Definitions to be agreed for headline Lots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Therapeutic Lot still requested for specialist placements – To be covered under definitions of ‘disabilities’?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Lot 3 resource intensive - to be covered under definitions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Lots agreed. Definitions required</w:t>
            </w:r>
          </w:p>
          <w:p w:rsidR="007E0465" w:rsidRPr="00CC2A09" w:rsidRDefault="007E0465" w:rsidP="00CC2A09">
            <w:pPr>
              <w:pStyle w:val="ListParagraph"/>
              <w:numPr>
                <w:ilvl w:val="0"/>
                <w:numId w:val="18"/>
              </w:numPr>
              <w:rPr>
                <w:rFonts w:ascii="Arial" w:hAnsi="Arial" w:cs="Arial"/>
                <w:sz w:val="24"/>
                <w:szCs w:val="24"/>
              </w:rPr>
            </w:pPr>
            <w:r w:rsidRPr="00CC2A09">
              <w:rPr>
                <w:rFonts w:ascii="Arial" w:hAnsi="Arial" w:cs="Arial"/>
                <w:sz w:val="24"/>
                <w:szCs w:val="24"/>
              </w:rPr>
              <w:t>Lot 2 to be split between LD/PD. Autism may cross Lot 1 &amp; 2 – Cover both  in definitions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Therapy definitions required</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Occupational Therapists to have identified qualifications/accreditation. Cover in definitions.</w:t>
            </w:r>
          </w:p>
          <w:p w:rsidR="00860F28" w:rsidRPr="00CC2A09" w:rsidRDefault="00860F28" w:rsidP="00CC2A09">
            <w:pPr>
              <w:pStyle w:val="ListParagraph"/>
              <w:numPr>
                <w:ilvl w:val="0"/>
                <w:numId w:val="18"/>
              </w:numPr>
              <w:rPr>
                <w:rFonts w:ascii="Arial" w:hAnsi="Arial" w:cs="Arial"/>
                <w:sz w:val="24"/>
                <w:szCs w:val="24"/>
              </w:rPr>
            </w:pPr>
            <w:r w:rsidRPr="00CC2A09">
              <w:rPr>
                <w:rFonts w:ascii="Arial" w:hAnsi="Arial" w:cs="Arial"/>
                <w:sz w:val="24"/>
                <w:szCs w:val="24"/>
              </w:rPr>
              <w:t>Are therapists accredited? Cover in definitions.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Business model required for minimum staffing – Staffing to be covered under definitions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Can staffing reduce during school day? Cover under definitions.</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Does Lot 3 include emergency placements? Identify and agree when refining definitions.</w:t>
            </w:r>
          </w:p>
          <w:p w:rsidR="00CD13AE" w:rsidRPr="00CC2A09" w:rsidRDefault="00CD13AE" w:rsidP="00CC2A09">
            <w:pPr>
              <w:pStyle w:val="ListParagraph"/>
              <w:numPr>
                <w:ilvl w:val="0"/>
                <w:numId w:val="18"/>
              </w:numPr>
              <w:rPr>
                <w:rFonts w:ascii="Arial" w:hAnsi="Arial" w:cs="Arial"/>
                <w:sz w:val="24"/>
                <w:szCs w:val="24"/>
              </w:rPr>
            </w:pPr>
            <w:r w:rsidRPr="00CC2A09">
              <w:rPr>
                <w:rFonts w:ascii="Arial" w:hAnsi="Arial" w:cs="Arial"/>
                <w:sz w:val="24"/>
                <w:szCs w:val="24"/>
              </w:rPr>
              <w:t>Emergencies are cause of key stress for LA’s. Would an additional Lot encourage Providers to offer these? Could they included under Lot 3 at higher price?</w:t>
            </w:r>
          </w:p>
          <w:p w:rsidR="00A723D8" w:rsidRPr="00CC2A09" w:rsidRDefault="00A723D8" w:rsidP="00CC2A09">
            <w:pPr>
              <w:pStyle w:val="ListParagraph"/>
              <w:numPr>
                <w:ilvl w:val="0"/>
                <w:numId w:val="18"/>
              </w:numPr>
              <w:rPr>
                <w:rFonts w:ascii="Arial" w:hAnsi="Arial" w:cs="Arial"/>
                <w:sz w:val="24"/>
                <w:szCs w:val="24"/>
              </w:rPr>
            </w:pPr>
            <w:r w:rsidRPr="00CC2A09">
              <w:rPr>
                <w:rFonts w:ascii="Arial" w:hAnsi="Arial" w:cs="Arial"/>
                <w:sz w:val="24"/>
                <w:szCs w:val="24"/>
              </w:rPr>
              <w:t xml:space="preserve">Out of area Lot discussed – What is “the </w:t>
            </w:r>
            <w:r w:rsidR="00CC2A09">
              <w:rPr>
                <w:rFonts w:ascii="Arial" w:hAnsi="Arial" w:cs="Arial"/>
                <w:sz w:val="24"/>
                <w:szCs w:val="24"/>
              </w:rPr>
              <w:t>area” – Cover under definitions</w:t>
            </w:r>
          </w:p>
          <w:p w:rsidR="005E43C3" w:rsidRPr="00CC2A09" w:rsidRDefault="001A18A6" w:rsidP="00CC2A09">
            <w:pPr>
              <w:pStyle w:val="ListParagraph"/>
              <w:numPr>
                <w:ilvl w:val="0"/>
                <w:numId w:val="18"/>
              </w:numPr>
              <w:rPr>
                <w:rFonts w:ascii="Arial" w:hAnsi="Arial" w:cs="Arial"/>
                <w:sz w:val="24"/>
                <w:szCs w:val="24"/>
              </w:rPr>
            </w:pPr>
            <w:r w:rsidRPr="00CC2A09">
              <w:rPr>
                <w:rFonts w:ascii="Arial" w:hAnsi="Arial" w:cs="Arial"/>
                <w:sz w:val="24"/>
                <w:szCs w:val="24"/>
              </w:rPr>
              <w:t>Define Key Worker role</w:t>
            </w:r>
          </w:p>
          <w:p w:rsidR="001A18A6" w:rsidRPr="00CC2A09" w:rsidRDefault="005E43C3" w:rsidP="00CC2A09">
            <w:pPr>
              <w:pStyle w:val="ListParagraph"/>
              <w:numPr>
                <w:ilvl w:val="0"/>
                <w:numId w:val="18"/>
              </w:numPr>
              <w:rPr>
                <w:rFonts w:ascii="Arial" w:hAnsi="Arial" w:cs="Arial"/>
                <w:sz w:val="24"/>
                <w:szCs w:val="24"/>
              </w:rPr>
            </w:pPr>
            <w:r w:rsidRPr="00CC2A09">
              <w:rPr>
                <w:rFonts w:ascii="Arial" w:hAnsi="Arial" w:cs="Arial"/>
                <w:sz w:val="24"/>
                <w:szCs w:val="24"/>
              </w:rPr>
              <w:t xml:space="preserve">Additional menu – Move element of therapy out of </w:t>
            </w:r>
            <w:proofErr w:type="spellStart"/>
            <w:r w:rsidRPr="00CC2A09">
              <w:rPr>
                <w:rFonts w:ascii="Arial" w:hAnsi="Arial" w:cs="Arial"/>
                <w:sz w:val="24"/>
                <w:szCs w:val="24"/>
              </w:rPr>
              <w:t>Additionals</w:t>
            </w:r>
            <w:proofErr w:type="spellEnd"/>
            <w:r w:rsidRPr="00CC2A09">
              <w:rPr>
                <w:rFonts w:ascii="Arial" w:hAnsi="Arial" w:cs="Arial"/>
                <w:sz w:val="24"/>
                <w:szCs w:val="24"/>
              </w:rPr>
              <w:t xml:space="preserve"> and into Core - BR – Core therapies are all part of their offer.</w:t>
            </w:r>
          </w:p>
        </w:tc>
        <w:tc>
          <w:tcPr>
            <w:tcW w:w="6237" w:type="dxa"/>
          </w:tcPr>
          <w:p w:rsidR="003E4A5C" w:rsidRPr="008867DC" w:rsidRDefault="003E4A5C">
            <w:pPr>
              <w:rPr>
                <w:rFonts w:ascii="Arial" w:hAnsi="Arial" w:cs="Arial"/>
                <w:sz w:val="24"/>
                <w:szCs w:val="24"/>
              </w:rPr>
            </w:pPr>
          </w:p>
        </w:tc>
      </w:tr>
      <w:tr w:rsidR="008A5487" w:rsidRPr="008867DC" w:rsidTr="003E4A5C">
        <w:tc>
          <w:tcPr>
            <w:tcW w:w="846" w:type="dxa"/>
          </w:tcPr>
          <w:p w:rsidR="008A5487" w:rsidRPr="008867DC" w:rsidRDefault="008A5487" w:rsidP="008A5487">
            <w:pPr>
              <w:jc w:val="center"/>
              <w:rPr>
                <w:rFonts w:ascii="Arial" w:hAnsi="Arial" w:cs="Arial"/>
                <w:b/>
                <w:sz w:val="24"/>
                <w:szCs w:val="24"/>
              </w:rPr>
            </w:pPr>
            <w:r w:rsidRPr="008867DC">
              <w:rPr>
                <w:rFonts w:ascii="Arial" w:hAnsi="Arial" w:cs="Arial"/>
                <w:b/>
                <w:sz w:val="24"/>
                <w:szCs w:val="24"/>
              </w:rPr>
              <w:t>2</w:t>
            </w:r>
          </w:p>
        </w:tc>
        <w:tc>
          <w:tcPr>
            <w:tcW w:w="14458" w:type="dxa"/>
          </w:tcPr>
          <w:p w:rsidR="008A5487" w:rsidRPr="00AF06F6" w:rsidRDefault="00A723D8" w:rsidP="008A5487">
            <w:pPr>
              <w:rPr>
                <w:rFonts w:ascii="Arial" w:hAnsi="Arial" w:cs="Arial"/>
                <w:sz w:val="24"/>
                <w:szCs w:val="24"/>
              </w:rPr>
            </w:pPr>
            <w:r>
              <w:rPr>
                <w:rFonts w:ascii="Arial" w:hAnsi="Arial" w:cs="Arial"/>
                <w:sz w:val="24"/>
                <w:szCs w:val="24"/>
              </w:rPr>
              <w:t xml:space="preserve">Lots agreed, but request to review removal of CSE as a Lot, as there is recognition that it is a growing need. Originally removed as it was unclear what would need to be in a Provider </w:t>
            </w:r>
            <w:proofErr w:type="spellStart"/>
            <w:r>
              <w:rPr>
                <w:rFonts w:ascii="Arial" w:hAnsi="Arial" w:cs="Arial"/>
                <w:sz w:val="24"/>
                <w:szCs w:val="24"/>
              </w:rPr>
              <w:t>SoP</w:t>
            </w:r>
            <w:proofErr w:type="spellEnd"/>
            <w:r>
              <w:rPr>
                <w:rFonts w:ascii="Arial" w:hAnsi="Arial" w:cs="Arial"/>
                <w:sz w:val="24"/>
                <w:szCs w:val="24"/>
              </w:rPr>
              <w:t xml:space="preserve"> over and above EBD to make this a separate Lot – Cambian to send their definition to identify whether this should be included in Core or if CSE needs to be reconsidered as a separate </w:t>
            </w:r>
            <w:proofErr w:type="gramStart"/>
            <w:r>
              <w:rPr>
                <w:rFonts w:ascii="Arial" w:hAnsi="Arial" w:cs="Arial"/>
                <w:sz w:val="24"/>
                <w:szCs w:val="24"/>
              </w:rPr>
              <w:t>Lot.</w:t>
            </w:r>
            <w:proofErr w:type="gramEnd"/>
            <w:r w:rsidR="003C5EAB">
              <w:rPr>
                <w:rFonts w:ascii="Arial" w:hAnsi="Arial" w:cs="Arial"/>
                <w:sz w:val="24"/>
                <w:szCs w:val="24"/>
              </w:rPr>
              <w:t xml:space="preserve"> Identification of CCTV as a key requirement for this potential Lot, although this is heavily regulated.</w:t>
            </w:r>
          </w:p>
        </w:tc>
        <w:tc>
          <w:tcPr>
            <w:tcW w:w="6237" w:type="dxa"/>
          </w:tcPr>
          <w:p w:rsidR="008A5487" w:rsidRPr="008867DC" w:rsidRDefault="008A5487" w:rsidP="008A5487">
            <w:pPr>
              <w:rPr>
                <w:rFonts w:ascii="Arial" w:hAnsi="Arial" w:cs="Arial"/>
                <w:sz w:val="24"/>
                <w:szCs w:val="24"/>
              </w:rPr>
            </w:pPr>
          </w:p>
        </w:tc>
      </w:tr>
      <w:tr w:rsidR="008A5487" w:rsidRPr="008867DC" w:rsidTr="003E4A5C">
        <w:tc>
          <w:tcPr>
            <w:tcW w:w="846" w:type="dxa"/>
          </w:tcPr>
          <w:p w:rsidR="008A5487" w:rsidRPr="008867DC" w:rsidRDefault="008A5487" w:rsidP="008A5487">
            <w:pPr>
              <w:jc w:val="center"/>
              <w:rPr>
                <w:rFonts w:ascii="Arial" w:hAnsi="Arial" w:cs="Arial"/>
                <w:b/>
                <w:sz w:val="24"/>
                <w:szCs w:val="24"/>
              </w:rPr>
            </w:pPr>
            <w:r w:rsidRPr="008867DC">
              <w:rPr>
                <w:rFonts w:ascii="Arial" w:hAnsi="Arial" w:cs="Arial"/>
                <w:b/>
                <w:sz w:val="24"/>
                <w:szCs w:val="24"/>
              </w:rPr>
              <w:t>3</w:t>
            </w:r>
          </w:p>
        </w:tc>
        <w:tc>
          <w:tcPr>
            <w:tcW w:w="14458" w:type="dxa"/>
          </w:tcPr>
          <w:p w:rsidR="008A5487" w:rsidRPr="00CC2A09" w:rsidRDefault="00A723D8" w:rsidP="00CC2A09">
            <w:pPr>
              <w:pStyle w:val="ListParagraph"/>
              <w:numPr>
                <w:ilvl w:val="0"/>
                <w:numId w:val="19"/>
              </w:numPr>
              <w:rPr>
                <w:rFonts w:ascii="Arial" w:hAnsi="Arial" w:cs="Arial"/>
                <w:sz w:val="24"/>
                <w:szCs w:val="24"/>
              </w:rPr>
            </w:pPr>
            <w:r w:rsidRPr="00CC2A09">
              <w:rPr>
                <w:rFonts w:ascii="Arial" w:hAnsi="Arial" w:cs="Arial"/>
                <w:sz w:val="24"/>
                <w:szCs w:val="24"/>
              </w:rPr>
              <w:t>Discussions on need for a solo Lot resulted in agreement that a supplement/enhancement for solo Lots would be appropriate as the Core definition would only be appropriate for 4+ bedded homes.</w:t>
            </w:r>
            <w:r w:rsidR="003C5EAB" w:rsidRPr="00CC2A09">
              <w:rPr>
                <w:rFonts w:ascii="Arial" w:hAnsi="Arial" w:cs="Arial"/>
                <w:sz w:val="24"/>
                <w:szCs w:val="24"/>
              </w:rPr>
              <w:t xml:space="preserve"> Therefore cost of solo placement would become</w:t>
            </w:r>
            <w:r w:rsidR="00CC2A09" w:rsidRPr="00CC2A09">
              <w:rPr>
                <w:rFonts w:ascii="Arial" w:hAnsi="Arial" w:cs="Arial"/>
                <w:sz w:val="24"/>
                <w:szCs w:val="24"/>
              </w:rPr>
              <w:t xml:space="preserve"> </w:t>
            </w:r>
            <w:r w:rsidR="003C5EAB" w:rsidRPr="00CC2A09">
              <w:rPr>
                <w:rFonts w:ascii="Arial" w:hAnsi="Arial" w:cs="Arial"/>
                <w:sz w:val="24"/>
                <w:szCs w:val="24"/>
              </w:rPr>
              <w:t>£Solo = £Core + £Enhancement + £</w:t>
            </w:r>
            <w:proofErr w:type="spellStart"/>
            <w:r w:rsidR="003C5EAB" w:rsidRPr="00CC2A09">
              <w:rPr>
                <w:rFonts w:ascii="Arial" w:hAnsi="Arial" w:cs="Arial"/>
                <w:sz w:val="24"/>
                <w:szCs w:val="24"/>
              </w:rPr>
              <w:t>Additionals</w:t>
            </w:r>
            <w:proofErr w:type="spellEnd"/>
            <w:r w:rsidR="003C5EAB" w:rsidRPr="00CC2A09">
              <w:rPr>
                <w:rFonts w:ascii="Arial" w:hAnsi="Arial" w:cs="Arial"/>
                <w:sz w:val="24"/>
                <w:szCs w:val="24"/>
              </w:rPr>
              <w:t>. No figure identified as appropriate for enhancement cost.</w:t>
            </w:r>
          </w:p>
          <w:p w:rsidR="00860F28" w:rsidRPr="00CC2A09" w:rsidRDefault="00860F28" w:rsidP="00CC2A09">
            <w:pPr>
              <w:pStyle w:val="ListParagraph"/>
              <w:numPr>
                <w:ilvl w:val="0"/>
                <w:numId w:val="19"/>
              </w:numPr>
              <w:rPr>
                <w:rFonts w:ascii="Arial" w:hAnsi="Arial" w:cs="Arial"/>
                <w:sz w:val="24"/>
                <w:szCs w:val="24"/>
              </w:rPr>
            </w:pPr>
            <w:r w:rsidRPr="00CC2A09">
              <w:rPr>
                <w:rFonts w:ascii="Arial" w:hAnsi="Arial" w:cs="Arial"/>
                <w:sz w:val="24"/>
                <w:szCs w:val="24"/>
              </w:rPr>
              <w:t>Discussion on home size. EBD to be banded/sub-</w:t>
            </w:r>
            <w:proofErr w:type="spellStart"/>
            <w:r w:rsidRPr="00CC2A09">
              <w:rPr>
                <w:rFonts w:ascii="Arial" w:hAnsi="Arial" w:cs="Arial"/>
                <w:sz w:val="24"/>
                <w:szCs w:val="24"/>
              </w:rPr>
              <w:t>lotted</w:t>
            </w:r>
            <w:proofErr w:type="spellEnd"/>
            <w:r w:rsidRPr="00CC2A09">
              <w:rPr>
                <w:rFonts w:ascii="Arial" w:hAnsi="Arial" w:cs="Arial"/>
                <w:sz w:val="24"/>
                <w:szCs w:val="24"/>
              </w:rPr>
              <w:t xml:space="preserve"> into home size and which home size could be best to be identified at call-off.</w:t>
            </w:r>
          </w:p>
        </w:tc>
        <w:tc>
          <w:tcPr>
            <w:tcW w:w="6237" w:type="dxa"/>
          </w:tcPr>
          <w:p w:rsidR="008A5487" w:rsidRPr="008867DC" w:rsidRDefault="008A5487" w:rsidP="008A5487">
            <w:pPr>
              <w:rPr>
                <w:rFonts w:ascii="Arial" w:hAnsi="Arial" w:cs="Arial"/>
                <w:sz w:val="24"/>
                <w:szCs w:val="24"/>
              </w:rPr>
            </w:pPr>
          </w:p>
        </w:tc>
      </w:tr>
      <w:tr w:rsidR="00A723D8" w:rsidRPr="008867DC" w:rsidTr="003E4A5C">
        <w:tc>
          <w:tcPr>
            <w:tcW w:w="846" w:type="dxa"/>
          </w:tcPr>
          <w:p w:rsidR="00A723D8" w:rsidRPr="008867DC" w:rsidRDefault="00A723D8" w:rsidP="00A723D8">
            <w:pPr>
              <w:jc w:val="center"/>
              <w:rPr>
                <w:rFonts w:ascii="Arial" w:hAnsi="Arial" w:cs="Arial"/>
                <w:b/>
                <w:sz w:val="24"/>
                <w:szCs w:val="24"/>
              </w:rPr>
            </w:pPr>
            <w:r w:rsidRPr="008867DC">
              <w:rPr>
                <w:rFonts w:ascii="Arial" w:hAnsi="Arial" w:cs="Arial"/>
                <w:b/>
                <w:sz w:val="24"/>
                <w:szCs w:val="24"/>
              </w:rPr>
              <w:t>4</w:t>
            </w:r>
          </w:p>
        </w:tc>
        <w:tc>
          <w:tcPr>
            <w:tcW w:w="14458" w:type="dxa"/>
          </w:tcPr>
          <w:p w:rsidR="00A723D8" w:rsidRDefault="00A723D8" w:rsidP="00A723D8">
            <w:pPr>
              <w:rPr>
                <w:rFonts w:ascii="Arial" w:hAnsi="Arial" w:cs="Arial"/>
                <w:sz w:val="24"/>
                <w:szCs w:val="24"/>
              </w:rPr>
            </w:pPr>
            <w:r>
              <w:rPr>
                <w:rFonts w:ascii="Arial" w:hAnsi="Arial" w:cs="Arial"/>
                <w:sz w:val="24"/>
                <w:szCs w:val="24"/>
              </w:rPr>
              <w:t>Education:</w:t>
            </w:r>
          </w:p>
          <w:p w:rsidR="00A723D8" w:rsidRPr="00CC2A09" w:rsidRDefault="00A723D8" w:rsidP="00CC2A09">
            <w:pPr>
              <w:pStyle w:val="ListParagraph"/>
              <w:numPr>
                <w:ilvl w:val="0"/>
                <w:numId w:val="20"/>
              </w:numPr>
              <w:rPr>
                <w:rFonts w:ascii="Arial" w:hAnsi="Arial" w:cs="Arial"/>
                <w:sz w:val="24"/>
                <w:szCs w:val="24"/>
              </w:rPr>
            </w:pPr>
            <w:r w:rsidRPr="00CC2A09">
              <w:rPr>
                <w:rFonts w:ascii="Arial" w:hAnsi="Arial" w:cs="Arial"/>
                <w:sz w:val="24"/>
                <w:szCs w:val="24"/>
              </w:rPr>
              <w:t xml:space="preserve">Education to be added to </w:t>
            </w:r>
            <w:proofErr w:type="spellStart"/>
            <w:r w:rsidRPr="00CC2A09">
              <w:rPr>
                <w:rFonts w:ascii="Arial" w:hAnsi="Arial" w:cs="Arial"/>
                <w:sz w:val="24"/>
                <w:szCs w:val="24"/>
              </w:rPr>
              <w:t>Addtionals</w:t>
            </w:r>
            <w:proofErr w:type="spellEnd"/>
            <w:r w:rsidRPr="00CC2A09">
              <w:rPr>
                <w:rFonts w:ascii="Arial" w:hAnsi="Arial" w:cs="Arial"/>
                <w:sz w:val="24"/>
                <w:szCs w:val="24"/>
              </w:rPr>
              <w:t xml:space="preserve"> menu</w:t>
            </w:r>
            <w:r w:rsidR="001A18A6" w:rsidRPr="00CC2A09">
              <w:rPr>
                <w:rFonts w:ascii="Arial" w:hAnsi="Arial" w:cs="Arial"/>
                <w:sz w:val="24"/>
                <w:szCs w:val="24"/>
              </w:rPr>
              <w:t xml:space="preserve"> (Social Care driven placements, with education)</w:t>
            </w:r>
          </w:p>
          <w:p w:rsidR="00A723D8" w:rsidRPr="00CC2A09" w:rsidRDefault="00A723D8" w:rsidP="00CC2A09">
            <w:pPr>
              <w:pStyle w:val="ListParagraph"/>
              <w:numPr>
                <w:ilvl w:val="0"/>
                <w:numId w:val="20"/>
              </w:numPr>
              <w:rPr>
                <w:rFonts w:ascii="Arial" w:hAnsi="Arial" w:cs="Arial"/>
                <w:sz w:val="24"/>
                <w:szCs w:val="24"/>
              </w:rPr>
            </w:pPr>
            <w:r w:rsidRPr="00CC2A09">
              <w:rPr>
                <w:rFonts w:ascii="Arial" w:hAnsi="Arial" w:cs="Arial"/>
                <w:sz w:val="24"/>
                <w:szCs w:val="24"/>
              </w:rPr>
              <w:t xml:space="preserve">Education to be added to </w:t>
            </w:r>
            <w:proofErr w:type="spellStart"/>
            <w:r w:rsidRPr="00CC2A09">
              <w:rPr>
                <w:rFonts w:ascii="Arial" w:hAnsi="Arial" w:cs="Arial"/>
                <w:sz w:val="24"/>
                <w:szCs w:val="24"/>
              </w:rPr>
              <w:t>Additionals</w:t>
            </w:r>
            <w:proofErr w:type="spellEnd"/>
            <w:r w:rsidRPr="00CC2A09">
              <w:rPr>
                <w:rFonts w:ascii="Arial" w:hAnsi="Arial" w:cs="Arial"/>
                <w:sz w:val="24"/>
                <w:szCs w:val="24"/>
              </w:rPr>
              <w:t xml:space="preserve"> menu</w:t>
            </w:r>
          </w:p>
          <w:p w:rsidR="00860F28" w:rsidRPr="00CC2A09" w:rsidRDefault="00860F28" w:rsidP="00CC2A09">
            <w:pPr>
              <w:pStyle w:val="ListParagraph"/>
              <w:numPr>
                <w:ilvl w:val="0"/>
                <w:numId w:val="20"/>
              </w:numPr>
              <w:rPr>
                <w:rFonts w:ascii="Arial" w:hAnsi="Arial" w:cs="Arial"/>
                <w:sz w:val="24"/>
                <w:szCs w:val="24"/>
              </w:rPr>
            </w:pPr>
            <w:r w:rsidRPr="00CC2A09">
              <w:rPr>
                <w:rFonts w:ascii="Arial" w:hAnsi="Arial" w:cs="Arial"/>
                <w:sz w:val="24"/>
                <w:szCs w:val="24"/>
              </w:rPr>
              <w:t>Guideline fee for education</w:t>
            </w:r>
          </w:p>
          <w:p w:rsidR="00966422" w:rsidRPr="00CC2A09" w:rsidRDefault="00966422" w:rsidP="00CC2A09">
            <w:pPr>
              <w:pStyle w:val="ListParagraph"/>
              <w:numPr>
                <w:ilvl w:val="0"/>
                <w:numId w:val="20"/>
              </w:numPr>
              <w:rPr>
                <w:rFonts w:ascii="Arial" w:hAnsi="Arial" w:cs="Arial"/>
                <w:sz w:val="24"/>
                <w:szCs w:val="24"/>
              </w:rPr>
            </w:pPr>
            <w:r w:rsidRPr="00CC2A09">
              <w:rPr>
                <w:rFonts w:ascii="Arial" w:hAnsi="Arial" w:cs="Arial"/>
                <w:sz w:val="24"/>
                <w:szCs w:val="24"/>
              </w:rPr>
              <w:t>Education Additional for Lot 3 required</w:t>
            </w:r>
          </w:p>
          <w:p w:rsidR="005E43C3" w:rsidRPr="00CC2A09" w:rsidRDefault="00DC71D7" w:rsidP="00CC2A09">
            <w:pPr>
              <w:pStyle w:val="ListParagraph"/>
              <w:numPr>
                <w:ilvl w:val="0"/>
                <w:numId w:val="20"/>
              </w:numPr>
              <w:rPr>
                <w:rFonts w:ascii="Arial" w:hAnsi="Arial" w:cs="Arial"/>
                <w:sz w:val="24"/>
                <w:szCs w:val="24"/>
              </w:rPr>
            </w:pPr>
            <w:r w:rsidRPr="00CC2A09">
              <w:rPr>
                <w:rFonts w:ascii="Arial" w:hAnsi="Arial" w:cs="Arial"/>
                <w:sz w:val="24"/>
                <w:szCs w:val="24"/>
              </w:rPr>
              <w:t>Educational required as Additional</w:t>
            </w:r>
          </w:p>
        </w:tc>
        <w:tc>
          <w:tcPr>
            <w:tcW w:w="6237" w:type="dxa"/>
          </w:tcPr>
          <w:p w:rsidR="00A723D8" w:rsidRPr="008867DC" w:rsidRDefault="00A723D8" w:rsidP="00A723D8">
            <w:pPr>
              <w:rPr>
                <w:rFonts w:ascii="Arial" w:hAnsi="Arial" w:cs="Arial"/>
                <w:sz w:val="24"/>
                <w:szCs w:val="24"/>
              </w:rPr>
            </w:pPr>
          </w:p>
        </w:tc>
      </w:tr>
      <w:tr w:rsidR="00A723D8" w:rsidRPr="008867DC" w:rsidTr="003E4A5C">
        <w:tc>
          <w:tcPr>
            <w:tcW w:w="846" w:type="dxa"/>
          </w:tcPr>
          <w:p w:rsidR="00A723D8" w:rsidRPr="008867DC" w:rsidRDefault="00A723D8" w:rsidP="00A723D8">
            <w:pPr>
              <w:jc w:val="center"/>
              <w:rPr>
                <w:rFonts w:ascii="Arial" w:hAnsi="Arial" w:cs="Arial"/>
                <w:b/>
                <w:sz w:val="24"/>
                <w:szCs w:val="24"/>
              </w:rPr>
            </w:pPr>
            <w:r w:rsidRPr="008867DC">
              <w:rPr>
                <w:rFonts w:ascii="Arial" w:hAnsi="Arial" w:cs="Arial"/>
                <w:b/>
                <w:sz w:val="24"/>
                <w:szCs w:val="24"/>
              </w:rPr>
              <w:lastRenderedPageBreak/>
              <w:t>5</w:t>
            </w:r>
          </w:p>
        </w:tc>
        <w:tc>
          <w:tcPr>
            <w:tcW w:w="14458" w:type="dxa"/>
          </w:tcPr>
          <w:p w:rsidR="00A723D8" w:rsidRDefault="00CA4935" w:rsidP="00A723D8">
            <w:pPr>
              <w:rPr>
                <w:rFonts w:ascii="Arial" w:hAnsi="Arial" w:cs="Arial"/>
                <w:sz w:val="24"/>
                <w:szCs w:val="24"/>
              </w:rPr>
            </w:pPr>
            <w:r>
              <w:rPr>
                <w:rFonts w:ascii="Arial" w:hAnsi="Arial" w:cs="Arial"/>
                <w:sz w:val="24"/>
                <w:szCs w:val="24"/>
              </w:rPr>
              <w:t xml:space="preserve">Governed Intervention </w:t>
            </w:r>
            <w:r w:rsidR="00A723D8">
              <w:rPr>
                <w:rFonts w:ascii="Arial" w:hAnsi="Arial" w:cs="Arial"/>
                <w:sz w:val="24"/>
                <w:szCs w:val="24"/>
              </w:rPr>
              <w:t>Therapies:</w:t>
            </w:r>
          </w:p>
          <w:p w:rsidR="00A723D8" w:rsidRPr="00CC2A09" w:rsidRDefault="00A723D8" w:rsidP="00CC2A09">
            <w:pPr>
              <w:pStyle w:val="ListParagraph"/>
              <w:numPr>
                <w:ilvl w:val="0"/>
                <w:numId w:val="21"/>
              </w:numPr>
              <w:rPr>
                <w:rFonts w:ascii="Arial" w:hAnsi="Arial" w:cs="Arial"/>
                <w:sz w:val="24"/>
                <w:szCs w:val="24"/>
              </w:rPr>
            </w:pPr>
            <w:proofErr w:type="spellStart"/>
            <w:r w:rsidRPr="00CC2A09">
              <w:rPr>
                <w:rFonts w:ascii="Arial" w:hAnsi="Arial" w:cs="Arial"/>
                <w:sz w:val="24"/>
                <w:szCs w:val="24"/>
              </w:rPr>
              <w:t>Additionals</w:t>
            </w:r>
            <w:proofErr w:type="spellEnd"/>
            <w:r w:rsidRPr="00CC2A09">
              <w:rPr>
                <w:rFonts w:ascii="Arial" w:hAnsi="Arial" w:cs="Arial"/>
                <w:sz w:val="24"/>
                <w:szCs w:val="24"/>
              </w:rPr>
              <w:t xml:space="preserve"> menu to include ‘Holistic Therapies’ group (sensory/aqua/equine/art</w:t>
            </w:r>
            <w:r w:rsidR="00CA4935" w:rsidRPr="00CC2A09">
              <w:rPr>
                <w:rFonts w:ascii="Arial" w:hAnsi="Arial" w:cs="Arial"/>
                <w:sz w:val="24"/>
                <w:szCs w:val="24"/>
              </w:rPr>
              <w:t>/trampoline</w:t>
            </w:r>
            <w:r w:rsidRPr="00CC2A09">
              <w:rPr>
                <w:rFonts w:ascii="Arial" w:hAnsi="Arial" w:cs="Arial"/>
                <w:sz w:val="24"/>
                <w:szCs w:val="24"/>
              </w:rPr>
              <w:t xml:space="preserve"> </w:t>
            </w:r>
            <w:proofErr w:type="spellStart"/>
            <w:r w:rsidRPr="00CC2A09">
              <w:rPr>
                <w:rFonts w:ascii="Arial" w:hAnsi="Arial" w:cs="Arial"/>
                <w:sz w:val="24"/>
                <w:szCs w:val="24"/>
              </w:rPr>
              <w:t>etc</w:t>
            </w:r>
            <w:proofErr w:type="spellEnd"/>
            <w:r w:rsidRPr="00CC2A09">
              <w:rPr>
                <w:rFonts w:ascii="Arial" w:hAnsi="Arial" w:cs="Arial"/>
                <w:sz w:val="24"/>
                <w:szCs w:val="24"/>
              </w:rPr>
              <w:t>)</w:t>
            </w:r>
            <w:r w:rsidR="001A18A6" w:rsidRPr="00CC2A09">
              <w:rPr>
                <w:rFonts w:ascii="Arial" w:hAnsi="Arial" w:cs="Arial"/>
                <w:sz w:val="24"/>
                <w:szCs w:val="24"/>
              </w:rPr>
              <w:t xml:space="preserve"> at average hourly rate. Source from CAMMS then external</w:t>
            </w:r>
          </w:p>
          <w:p w:rsidR="00A723D8" w:rsidRPr="00CC2A09" w:rsidRDefault="00A723D8" w:rsidP="00CC2A09">
            <w:pPr>
              <w:pStyle w:val="ListParagraph"/>
              <w:numPr>
                <w:ilvl w:val="0"/>
                <w:numId w:val="21"/>
              </w:numPr>
              <w:rPr>
                <w:rFonts w:ascii="Arial" w:hAnsi="Arial" w:cs="Arial"/>
                <w:sz w:val="24"/>
                <w:szCs w:val="24"/>
              </w:rPr>
            </w:pPr>
            <w:proofErr w:type="spellStart"/>
            <w:r w:rsidRPr="00CC2A09">
              <w:rPr>
                <w:rFonts w:ascii="Arial" w:hAnsi="Arial" w:cs="Arial"/>
                <w:sz w:val="24"/>
                <w:szCs w:val="24"/>
              </w:rPr>
              <w:t>Additionals</w:t>
            </w:r>
            <w:proofErr w:type="spellEnd"/>
            <w:r w:rsidRPr="00CC2A09">
              <w:rPr>
                <w:rFonts w:ascii="Arial" w:hAnsi="Arial" w:cs="Arial"/>
                <w:sz w:val="24"/>
                <w:szCs w:val="24"/>
              </w:rPr>
              <w:t xml:space="preserve"> menu – Sensory therapies</w:t>
            </w:r>
          </w:p>
          <w:p w:rsidR="00A723D8" w:rsidRPr="00CC2A09" w:rsidRDefault="00A723D8" w:rsidP="00CC2A09">
            <w:pPr>
              <w:pStyle w:val="ListParagraph"/>
              <w:numPr>
                <w:ilvl w:val="0"/>
                <w:numId w:val="21"/>
              </w:numPr>
              <w:rPr>
                <w:rFonts w:ascii="Arial" w:hAnsi="Arial" w:cs="Arial"/>
                <w:sz w:val="24"/>
                <w:szCs w:val="24"/>
              </w:rPr>
            </w:pPr>
            <w:r w:rsidRPr="00CC2A09">
              <w:rPr>
                <w:rFonts w:ascii="Arial" w:hAnsi="Arial" w:cs="Arial"/>
                <w:sz w:val="24"/>
                <w:szCs w:val="24"/>
              </w:rPr>
              <w:t>Additional Menu – Add group of play/music/sport/taster sessions (for those not in education – alternative provision)</w:t>
            </w:r>
          </w:p>
          <w:p w:rsidR="005026B5" w:rsidRPr="00CC2A09" w:rsidRDefault="005026B5" w:rsidP="00CC2A09">
            <w:pPr>
              <w:pStyle w:val="ListParagraph"/>
              <w:numPr>
                <w:ilvl w:val="0"/>
                <w:numId w:val="21"/>
              </w:numPr>
              <w:rPr>
                <w:rFonts w:ascii="Arial" w:hAnsi="Arial" w:cs="Arial"/>
                <w:sz w:val="24"/>
                <w:szCs w:val="24"/>
              </w:rPr>
            </w:pPr>
            <w:r w:rsidRPr="00CC2A09">
              <w:rPr>
                <w:rFonts w:ascii="Arial" w:hAnsi="Arial" w:cs="Arial"/>
                <w:sz w:val="24"/>
                <w:szCs w:val="24"/>
              </w:rPr>
              <w:t>Play/music/sport therapy required.</w:t>
            </w:r>
          </w:p>
          <w:p w:rsidR="005026B5" w:rsidRPr="00CC2A09" w:rsidRDefault="005026B5" w:rsidP="00CC2A09">
            <w:pPr>
              <w:pStyle w:val="ListParagraph"/>
              <w:numPr>
                <w:ilvl w:val="0"/>
                <w:numId w:val="21"/>
              </w:numPr>
              <w:rPr>
                <w:rFonts w:ascii="Arial" w:hAnsi="Arial" w:cs="Arial"/>
                <w:sz w:val="24"/>
                <w:szCs w:val="24"/>
              </w:rPr>
            </w:pPr>
            <w:r w:rsidRPr="00CC2A09">
              <w:rPr>
                <w:rFonts w:ascii="Arial" w:hAnsi="Arial" w:cs="Arial"/>
                <w:sz w:val="24"/>
                <w:szCs w:val="24"/>
              </w:rPr>
              <w:t>Personal training sessions for obese children/YP.</w:t>
            </w:r>
          </w:p>
          <w:p w:rsidR="00A934EC" w:rsidRPr="00CC2A09" w:rsidRDefault="00A934EC" w:rsidP="00CC2A09">
            <w:pPr>
              <w:pStyle w:val="ListParagraph"/>
              <w:numPr>
                <w:ilvl w:val="0"/>
                <w:numId w:val="21"/>
              </w:numPr>
              <w:rPr>
                <w:rFonts w:ascii="Arial" w:hAnsi="Arial" w:cs="Arial"/>
                <w:sz w:val="24"/>
                <w:szCs w:val="24"/>
              </w:rPr>
            </w:pPr>
            <w:r w:rsidRPr="00CC2A09">
              <w:rPr>
                <w:rFonts w:ascii="Arial" w:hAnsi="Arial" w:cs="Arial"/>
                <w:sz w:val="24"/>
                <w:szCs w:val="24"/>
              </w:rPr>
              <w:t xml:space="preserve">CCG funding – feel that the responsibility should sit with Local authorities to chase the applicable funding. </w:t>
            </w:r>
          </w:p>
        </w:tc>
        <w:tc>
          <w:tcPr>
            <w:tcW w:w="6237" w:type="dxa"/>
          </w:tcPr>
          <w:p w:rsidR="00A723D8" w:rsidRPr="008867DC" w:rsidRDefault="00A723D8" w:rsidP="00A723D8">
            <w:pPr>
              <w:rPr>
                <w:rFonts w:ascii="Arial" w:hAnsi="Arial" w:cs="Arial"/>
                <w:sz w:val="24"/>
                <w:szCs w:val="24"/>
              </w:rPr>
            </w:pPr>
          </w:p>
        </w:tc>
      </w:tr>
      <w:tr w:rsidR="00A723D8" w:rsidRPr="008867DC" w:rsidTr="003E4A5C">
        <w:tc>
          <w:tcPr>
            <w:tcW w:w="846" w:type="dxa"/>
          </w:tcPr>
          <w:p w:rsidR="00A723D8" w:rsidRPr="008867DC" w:rsidRDefault="00A723D8" w:rsidP="00A723D8">
            <w:pPr>
              <w:jc w:val="center"/>
              <w:rPr>
                <w:rFonts w:ascii="Arial" w:hAnsi="Arial" w:cs="Arial"/>
                <w:b/>
                <w:sz w:val="24"/>
                <w:szCs w:val="24"/>
              </w:rPr>
            </w:pPr>
            <w:r w:rsidRPr="008867DC">
              <w:rPr>
                <w:rFonts w:ascii="Arial" w:hAnsi="Arial" w:cs="Arial"/>
                <w:b/>
                <w:sz w:val="24"/>
                <w:szCs w:val="24"/>
              </w:rPr>
              <w:t>6</w:t>
            </w:r>
          </w:p>
        </w:tc>
        <w:tc>
          <w:tcPr>
            <w:tcW w:w="14458" w:type="dxa"/>
          </w:tcPr>
          <w:p w:rsidR="00A723D8" w:rsidRPr="008867DC" w:rsidRDefault="00A723D8" w:rsidP="00A723D8">
            <w:pPr>
              <w:rPr>
                <w:rFonts w:ascii="Arial" w:hAnsi="Arial" w:cs="Arial"/>
                <w:sz w:val="24"/>
                <w:szCs w:val="24"/>
              </w:rPr>
            </w:pPr>
            <w:r>
              <w:rPr>
                <w:rFonts w:ascii="Arial" w:hAnsi="Arial" w:cs="Arial"/>
                <w:sz w:val="24"/>
                <w:szCs w:val="24"/>
              </w:rPr>
              <w:t>Additional menu – Interpreter (essential for asylum seekers)</w:t>
            </w:r>
          </w:p>
        </w:tc>
        <w:tc>
          <w:tcPr>
            <w:tcW w:w="6237" w:type="dxa"/>
          </w:tcPr>
          <w:p w:rsidR="00A723D8" w:rsidRPr="008867DC" w:rsidRDefault="00A723D8" w:rsidP="00A723D8">
            <w:pPr>
              <w:rPr>
                <w:rFonts w:ascii="Arial" w:hAnsi="Arial" w:cs="Arial"/>
                <w:sz w:val="24"/>
                <w:szCs w:val="24"/>
              </w:rPr>
            </w:pPr>
          </w:p>
        </w:tc>
      </w:tr>
      <w:tr w:rsidR="00A723D8" w:rsidRPr="008867DC" w:rsidTr="003E4A5C">
        <w:tc>
          <w:tcPr>
            <w:tcW w:w="846" w:type="dxa"/>
          </w:tcPr>
          <w:p w:rsidR="00A723D8" w:rsidRPr="008867DC" w:rsidRDefault="00A723D8" w:rsidP="00A723D8">
            <w:pPr>
              <w:jc w:val="center"/>
              <w:rPr>
                <w:rFonts w:ascii="Arial" w:hAnsi="Arial" w:cs="Arial"/>
                <w:b/>
                <w:sz w:val="24"/>
                <w:szCs w:val="24"/>
              </w:rPr>
            </w:pPr>
            <w:r w:rsidRPr="008867DC">
              <w:rPr>
                <w:rFonts w:ascii="Arial" w:hAnsi="Arial" w:cs="Arial"/>
                <w:b/>
                <w:sz w:val="24"/>
                <w:szCs w:val="24"/>
              </w:rPr>
              <w:t>7</w:t>
            </w:r>
          </w:p>
        </w:tc>
        <w:tc>
          <w:tcPr>
            <w:tcW w:w="14458" w:type="dxa"/>
          </w:tcPr>
          <w:p w:rsidR="00A723D8" w:rsidRPr="00AF06F6" w:rsidRDefault="00A723D8" w:rsidP="00A723D8">
            <w:pPr>
              <w:rPr>
                <w:rFonts w:ascii="Arial" w:hAnsi="Arial" w:cs="Arial"/>
                <w:sz w:val="24"/>
                <w:szCs w:val="24"/>
              </w:rPr>
            </w:pPr>
            <w:r>
              <w:rPr>
                <w:rFonts w:ascii="Arial" w:hAnsi="Arial" w:cs="Arial"/>
                <w:sz w:val="24"/>
                <w:szCs w:val="24"/>
              </w:rPr>
              <w:t>Psychological assessment as single fee, not as a rate</w:t>
            </w:r>
          </w:p>
        </w:tc>
        <w:tc>
          <w:tcPr>
            <w:tcW w:w="6237" w:type="dxa"/>
          </w:tcPr>
          <w:p w:rsidR="00A723D8" w:rsidRPr="008867DC" w:rsidRDefault="00A723D8" w:rsidP="00A723D8">
            <w:pPr>
              <w:rPr>
                <w:rFonts w:ascii="Arial" w:hAnsi="Arial" w:cs="Arial"/>
                <w:sz w:val="24"/>
                <w:szCs w:val="24"/>
              </w:rPr>
            </w:pPr>
          </w:p>
        </w:tc>
      </w:tr>
      <w:tr w:rsidR="005E43C3" w:rsidRPr="008867DC" w:rsidTr="003E4A5C">
        <w:tc>
          <w:tcPr>
            <w:tcW w:w="846" w:type="dxa"/>
          </w:tcPr>
          <w:p w:rsidR="005E43C3" w:rsidRPr="008867DC" w:rsidRDefault="005E43C3" w:rsidP="005E43C3">
            <w:pPr>
              <w:jc w:val="center"/>
              <w:rPr>
                <w:rFonts w:ascii="Arial" w:hAnsi="Arial" w:cs="Arial"/>
                <w:b/>
                <w:sz w:val="24"/>
                <w:szCs w:val="24"/>
              </w:rPr>
            </w:pPr>
            <w:r w:rsidRPr="008867DC">
              <w:rPr>
                <w:rFonts w:ascii="Arial" w:hAnsi="Arial" w:cs="Arial"/>
                <w:b/>
                <w:sz w:val="24"/>
                <w:szCs w:val="24"/>
              </w:rPr>
              <w:t>8</w:t>
            </w:r>
          </w:p>
        </w:tc>
        <w:tc>
          <w:tcPr>
            <w:tcW w:w="14458" w:type="dxa"/>
          </w:tcPr>
          <w:p w:rsidR="005E43C3" w:rsidRPr="008A5487" w:rsidRDefault="005E43C3" w:rsidP="005E43C3">
            <w:pPr>
              <w:rPr>
                <w:rFonts w:ascii="Arial" w:hAnsi="Arial" w:cs="Arial"/>
                <w:sz w:val="24"/>
                <w:szCs w:val="24"/>
              </w:rPr>
            </w:pPr>
            <w:r>
              <w:rPr>
                <w:rFonts w:ascii="Arial" w:hAnsi="Arial" w:cs="Arial"/>
                <w:sz w:val="24"/>
                <w:szCs w:val="24"/>
              </w:rPr>
              <w:t xml:space="preserve">The nursing elements removed from the </w:t>
            </w:r>
            <w:proofErr w:type="spellStart"/>
            <w:r>
              <w:rPr>
                <w:rFonts w:ascii="Arial" w:hAnsi="Arial" w:cs="Arial"/>
                <w:sz w:val="24"/>
                <w:szCs w:val="24"/>
              </w:rPr>
              <w:t>Additionals</w:t>
            </w:r>
            <w:proofErr w:type="spellEnd"/>
            <w:r>
              <w:rPr>
                <w:rFonts w:ascii="Arial" w:hAnsi="Arial" w:cs="Arial"/>
                <w:sz w:val="24"/>
                <w:szCs w:val="24"/>
              </w:rPr>
              <w:t xml:space="preserve"> Menu need to be reinstated for Lot 2.</w:t>
            </w:r>
          </w:p>
        </w:tc>
        <w:tc>
          <w:tcPr>
            <w:tcW w:w="6237" w:type="dxa"/>
          </w:tcPr>
          <w:p w:rsidR="005E43C3" w:rsidRPr="008867DC" w:rsidRDefault="005E43C3" w:rsidP="005E43C3">
            <w:pPr>
              <w:rPr>
                <w:rFonts w:ascii="Arial" w:hAnsi="Arial" w:cs="Arial"/>
                <w:sz w:val="24"/>
                <w:szCs w:val="24"/>
              </w:rPr>
            </w:pPr>
          </w:p>
        </w:tc>
      </w:tr>
      <w:tr w:rsidR="005E43C3" w:rsidRPr="00663A75" w:rsidTr="003E4A5C">
        <w:tc>
          <w:tcPr>
            <w:tcW w:w="846" w:type="dxa"/>
            <w:shd w:val="clear" w:color="auto" w:fill="D9D9D9" w:themeFill="background1" w:themeFillShade="D9"/>
          </w:tcPr>
          <w:p w:rsidR="005E43C3" w:rsidRPr="00663A75" w:rsidRDefault="005E43C3" w:rsidP="005E43C3">
            <w:pPr>
              <w:jc w:val="center"/>
              <w:rPr>
                <w:rFonts w:ascii="Arial" w:hAnsi="Arial" w:cs="Arial"/>
                <w:b/>
                <w:sz w:val="24"/>
                <w:szCs w:val="24"/>
              </w:rPr>
            </w:pPr>
          </w:p>
        </w:tc>
        <w:tc>
          <w:tcPr>
            <w:tcW w:w="14458" w:type="dxa"/>
            <w:shd w:val="clear" w:color="auto" w:fill="D9D9D9" w:themeFill="background1" w:themeFillShade="D9"/>
          </w:tcPr>
          <w:p w:rsidR="005E43C3" w:rsidRPr="00663A75" w:rsidRDefault="005E43C3" w:rsidP="005E43C3">
            <w:pPr>
              <w:spacing w:before="120" w:line="360" w:lineRule="auto"/>
              <w:rPr>
                <w:rFonts w:ascii="Arial" w:hAnsi="Arial" w:cs="Arial"/>
                <w:b/>
                <w:sz w:val="24"/>
                <w:szCs w:val="24"/>
              </w:rPr>
            </w:pPr>
            <w:r>
              <w:rPr>
                <w:rFonts w:ascii="Arial" w:hAnsi="Arial" w:cs="Arial"/>
                <w:b/>
                <w:sz w:val="24"/>
                <w:szCs w:val="24"/>
              </w:rPr>
              <w:t xml:space="preserve">Feedback from discussion on </w:t>
            </w:r>
            <w:r w:rsidRPr="00663A75">
              <w:rPr>
                <w:rFonts w:ascii="Arial" w:hAnsi="Arial" w:cs="Arial"/>
                <w:b/>
                <w:sz w:val="24"/>
                <w:szCs w:val="24"/>
              </w:rPr>
              <w:t>Core Services Requirements</w:t>
            </w:r>
            <w:r>
              <w:rPr>
                <w:rFonts w:ascii="Arial" w:hAnsi="Arial" w:cs="Arial"/>
                <w:b/>
                <w:sz w:val="24"/>
                <w:szCs w:val="24"/>
              </w:rPr>
              <w:t xml:space="preserve"> for Lots 1-3</w:t>
            </w:r>
          </w:p>
        </w:tc>
        <w:tc>
          <w:tcPr>
            <w:tcW w:w="6237" w:type="dxa"/>
            <w:shd w:val="clear" w:color="auto" w:fill="D9D9D9" w:themeFill="background1" w:themeFillShade="D9"/>
          </w:tcPr>
          <w:p w:rsidR="005E43C3" w:rsidRPr="00663A75" w:rsidRDefault="005E43C3" w:rsidP="005E43C3">
            <w:pPr>
              <w:rPr>
                <w:rFonts w:ascii="Arial" w:hAnsi="Arial" w:cs="Arial"/>
                <w:b/>
                <w:sz w:val="24"/>
                <w:szCs w:val="24"/>
              </w:rPr>
            </w:pPr>
          </w:p>
        </w:tc>
      </w:tr>
      <w:tr w:rsidR="005E43C3" w:rsidRPr="00663A75" w:rsidTr="003E4A5C">
        <w:tc>
          <w:tcPr>
            <w:tcW w:w="846" w:type="dxa"/>
            <w:shd w:val="clear" w:color="auto" w:fill="FFFFFF" w:themeFill="background1"/>
          </w:tcPr>
          <w:p w:rsidR="005E43C3" w:rsidRPr="008867DC" w:rsidRDefault="005E43C3" w:rsidP="005E43C3">
            <w:pPr>
              <w:jc w:val="center"/>
              <w:rPr>
                <w:rFonts w:ascii="Arial" w:hAnsi="Arial" w:cs="Arial"/>
                <w:b/>
                <w:sz w:val="24"/>
                <w:szCs w:val="24"/>
              </w:rPr>
            </w:pPr>
            <w:r>
              <w:rPr>
                <w:rFonts w:ascii="Arial" w:hAnsi="Arial" w:cs="Arial"/>
                <w:b/>
                <w:sz w:val="24"/>
                <w:szCs w:val="24"/>
              </w:rPr>
              <w:t>1</w:t>
            </w:r>
          </w:p>
        </w:tc>
        <w:tc>
          <w:tcPr>
            <w:tcW w:w="14458" w:type="dxa"/>
            <w:shd w:val="clear" w:color="auto" w:fill="FFFFFF" w:themeFill="background1"/>
          </w:tcPr>
          <w:p w:rsidR="005E43C3" w:rsidRDefault="005E43C3" w:rsidP="005E43C3">
            <w:pPr>
              <w:rPr>
                <w:rFonts w:ascii="Arial" w:hAnsi="Arial" w:cs="Arial"/>
                <w:sz w:val="24"/>
                <w:szCs w:val="24"/>
              </w:rPr>
            </w:pPr>
            <w:r>
              <w:rPr>
                <w:rFonts w:ascii="Arial" w:hAnsi="Arial" w:cs="Arial"/>
                <w:sz w:val="24"/>
                <w:szCs w:val="24"/>
              </w:rPr>
              <w:t>Lot 1 Core:</w:t>
            </w:r>
          </w:p>
          <w:p w:rsidR="005E43C3" w:rsidRPr="00EF774A" w:rsidRDefault="005E43C3" w:rsidP="00EF774A">
            <w:pPr>
              <w:pStyle w:val="ListParagraph"/>
              <w:numPr>
                <w:ilvl w:val="0"/>
                <w:numId w:val="23"/>
              </w:numPr>
              <w:rPr>
                <w:rFonts w:ascii="Arial" w:hAnsi="Arial" w:cs="Arial"/>
                <w:color w:val="FF0000"/>
                <w:sz w:val="24"/>
                <w:szCs w:val="24"/>
              </w:rPr>
            </w:pPr>
            <w:r w:rsidRPr="00EF774A">
              <w:rPr>
                <w:rFonts w:ascii="Arial" w:hAnsi="Arial" w:cs="Arial"/>
                <w:sz w:val="24"/>
                <w:szCs w:val="24"/>
              </w:rPr>
              <w:t>Some Lot 1 C</w:t>
            </w:r>
            <w:r w:rsidR="00EF774A">
              <w:rPr>
                <w:rFonts w:ascii="Arial" w:hAnsi="Arial" w:cs="Arial"/>
                <w:sz w:val="24"/>
                <w:szCs w:val="24"/>
              </w:rPr>
              <w:t xml:space="preserve">ore to move to </w:t>
            </w:r>
            <w:proofErr w:type="spellStart"/>
            <w:r w:rsidR="00EF774A">
              <w:rPr>
                <w:rFonts w:ascii="Arial" w:hAnsi="Arial" w:cs="Arial"/>
                <w:sz w:val="24"/>
                <w:szCs w:val="24"/>
              </w:rPr>
              <w:t>Additionals</w:t>
            </w:r>
            <w:proofErr w:type="spellEnd"/>
            <w:r w:rsidR="00EF774A">
              <w:rPr>
                <w:rFonts w:ascii="Arial" w:hAnsi="Arial" w:cs="Arial"/>
                <w:sz w:val="24"/>
                <w:szCs w:val="24"/>
              </w:rPr>
              <w:t xml:space="preserve"> menu</w:t>
            </w:r>
          </w:p>
          <w:p w:rsidR="005E43C3" w:rsidRPr="00EF774A" w:rsidRDefault="005E43C3" w:rsidP="00EF774A">
            <w:pPr>
              <w:pStyle w:val="ListParagraph"/>
              <w:numPr>
                <w:ilvl w:val="0"/>
                <w:numId w:val="23"/>
              </w:numPr>
              <w:rPr>
                <w:rFonts w:ascii="Arial" w:hAnsi="Arial" w:cs="Arial"/>
                <w:sz w:val="24"/>
                <w:szCs w:val="24"/>
              </w:rPr>
            </w:pPr>
            <w:r w:rsidRPr="00EF774A">
              <w:rPr>
                <w:rFonts w:ascii="Arial" w:hAnsi="Arial" w:cs="Arial"/>
                <w:sz w:val="24"/>
                <w:szCs w:val="24"/>
              </w:rPr>
              <w:t xml:space="preserve">Some Lot 1 Core to move to </w:t>
            </w:r>
            <w:proofErr w:type="spellStart"/>
            <w:r w:rsidRPr="00EF774A">
              <w:rPr>
                <w:rFonts w:ascii="Arial" w:hAnsi="Arial" w:cs="Arial"/>
                <w:sz w:val="24"/>
                <w:szCs w:val="24"/>
              </w:rPr>
              <w:t>Additionals</w:t>
            </w:r>
            <w:proofErr w:type="spellEnd"/>
            <w:r w:rsidRPr="00EF774A">
              <w:rPr>
                <w:rFonts w:ascii="Arial" w:hAnsi="Arial" w:cs="Arial"/>
                <w:sz w:val="24"/>
                <w:szCs w:val="24"/>
              </w:rPr>
              <w:t xml:space="preserve"> menu</w:t>
            </w:r>
          </w:p>
          <w:p w:rsidR="005E43C3" w:rsidRPr="00EF774A" w:rsidRDefault="005E43C3" w:rsidP="00EF774A">
            <w:pPr>
              <w:pStyle w:val="ListParagraph"/>
              <w:numPr>
                <w:ilvl w:val="0"/>
                <w:numId w:val="23"/>
              </w:numPr>
              <w:rPr>
                <w:rFonts w:ascii="Arial" w:hAnsi="Arial" w:cs="Arial"/>
                <w:color w:val="FF0000"/>
                <w:sz w:val="24"/>
                <w:szCs w:val="24"/>
              </w:rPr>
            </w:pPr>
            <w:r w:rsidRPr="00EF774A">
              <w:rPr>
                <w:rFonts w:ascii="Arial" w:hAnsi="Arial" w:cs="Arial"/>
                <w:sz w:val="24"/>
                <w:szCs w:val="24"/>
              </w:rPr>
              <w:t>Some c</w:t>
            </w:r>
            <w:r w:rsidR="00EF774A">
              <w:rPr>
                <w:rFonts w:ascii="Arial" w:hAnsi="Arial" w:cs="Arial"/>
                <w:sz w:val="24"/>
                <w:szCs w:val="24"/>
              </w:rPr>
              <w:t xml:space="preserve">ore to move to </w:t>
            </w:r>
            <w:proofErr w:type="spellStart"/>
            <w:r w:rsidR="00EF774A">
              <w:rPr>
                <w:rFonts w:ascii="Arial" w:hAnsi="Arial" w:cs="Arial"/>
                <w:sz w:val="24"/>
                <w:szCs w:val="24"/>
              </w:rPr>
              <w:t>Additionals</w:t>
            </w:r>
            <w:proofErr w:type="spellEnd"/>
            <w:r w:rsidR="00EF774A">
              <w:rPr>
                <w:rFonts w:ascii="Arial" w:hAnsi="Arial" w:cs="Arial"/>
                <w:sz w:val="24"/>
                <w:szCs w:val="24"/>
              </w:rPr>
              <w:t xml:space="preserve"> menu</w:t>
            </w:r>
          </w:p>
          <w:p w:rsidR="005E43C3" w:rsidRPr="00EF774A" w:rsidRDefault="005E43C3" w:rsidP="00EF774A">
            <w:pPr>
              <w:pStyle w:val="ListParagraph"/>
              <w:numPr>
                <w:ilvl w:val="0"/>
                <w:numId w:val="23"/>
              </w:numPr>
              <w:rPr>
                <w:rFonts w:ascii="Arial" w:hAnsi="Arial" w:cs="Arial"/>
                <w:color w:val="FF0000"/>
                <w:sz w:val="24"/>
                <w:szCs w:val="24"/>
              </w:rPr>
            </w:pPr>
            <w:r w:rsidRPr="00EF774A">
              <w:rPr>
                <w:rFonts w:ascii="Arial" w:hAnsi="Arial" w:cs="Arial"/>
                <w:sz w:val="24"/>
                <w:szCs w:val="24"/>
              </w:rPr>
              <w:t>Some therapy to be</w:t>
            </w:r>
            <w:r w:rsidR="00EF774A">
              <w:rPr>
                <w:rFonts w:ascii="Arial" w:hAnsi="Arial" w:cs="Arial"/>
                <w:sz w:val="24"/>
                <w:szCs w:val="24"/>
              </w:rPr>
              <w:t xml:space="preserve"> brought into Core for all Lots</w:t>
            </w:r>
          </w:p>
          <w:p w:rsidR="005E43C3" w:rsidRPr="00EF774A" w:rsidRDefault="005E43C3" w:rsidP="00EF774A">
            <w:pPr>
              <w:pStyle w:val="ListParagraph"/>
              <w:numPr>
                <w:ilvl w:val="0"/>
                <w:numId w:val="23"/>
              </w:numPr>
              <w:rPr>
                <w:rFonts w:ascii="Arial" w:hAnsi="Arial" w:cs="Arial"/>
                <w:sz w:val="24"/>
                <w:szCs w:val="24"/>
              </w:rPr>
            </w:pPr>
            <w:r w:rsidRPr="00EF774A">
              <w:rPr>
                <w:rFonts w:ascii="Arial" w:hAnsi="Arial" w:cs="Arial"/>
                <w:sz w:val="24"/>
                <w:szCs w:val="24"/>
              </w:rPr>
              <w:t>Level of therapy to be in Core – Therapeutic environment. Clinical consultation/oversight benefit to EBD, but ensure not already being provided by CAMMS on admission.</w:t>
            </w:r>
          </w:p>
          <w:p w:rsidR="005E43C3" w:rsidRPr="00EF774A" w:rsidRDefault="005E43C3" w:rsidP="00EF774A">
            <w:pPr>
              <w:pStyle w:val="ListParagraph"/>
              <w:numPr>
                <w:ilvl w:val="0"/>
                <w:numId w:val="23"/>
              </w:numPr>
              <w:rPr>
                <w:rFonts w:ascii="Arial" w:hAnsi="Arial" w:cs="Arial"/>
                <w:sz w:val="24"/>
                <w:szCs w:val="24"/>
              </w:rPr>
            </w:pPr>
            <w:r w:rsidRPr="00EF774A">
              <w:rPr>
                <w:rFonts w:ascii="Arial" w:hAnsi="Arial" w:cs="Arial"/>
                <w:sz w:val="24"/>
                <w:szCs w:val="24"/>
              </w:rPr>
              <w:t>1.1.1b Remove therapeutic – Use ‘nurturing environment’, but more definition required</w:t>
            </w:r>
          </w:p>
        </w:tc>
        <w:tc>
          <w:tcPr>
            <w:tcW w:w="6237" w:type="dxa"/>
            <w:shd w:val="clear" w:color="auto" w:fill="FFFFFF" w:themeFill="background1"/>
          </w:tcPr>
          <w:p w:rsidR="005E43C3" w:rsidRPr="008867DC" w:rsidRDefault="005E43C3" w:rsidP="005E43C3">
            <w:pPr>
              <w:rPr>
                <w:rFonts w:ascii="Arial" w:hAnsi="Arial" w:cs="Arial"/>
                <w:sz w:val="24"/>
                <w:szCs w:val="24"/>
              </w:rPr>
            </w:pPr>
          </w:p>
        </w:tc>
      </w:tr>
      <w:tr w:rsidR="005E43C3" w:rsidRPr="00663A75" w:rsidTr="003E4A5C">
        <w:tc>
          <w:tcPr>
            <w:tcW w:w="846" w:type="dxa"/>
            <w:shd w:val="clear" w:color="auto" w:fill="FFFFFF" w:themeFill="background1"/>
          </w:tcPr>
          <w:p w:rsidR="005E43C3" w:rsidRPr="008867DC" w:rsidRDefault="005E43C3" w:rsidP="005E43C3">
            <w:pPr>
              <w:jc w:val="center"/>
              <w:rPr>
                <w:rFonts w:ascii="Arial" w:hAnsi="Arial" w:cs="Arial"/>
                <w:b/>
                <w:sz w:val="24"/>
                <w:szCs w:val="24"/>
              </w:rPr>
            </w:pPr>
            <w:r>
              <w:rPr>
                <w:rFonts w:ascii="Arial" w:hAnsi="Arial" w:cs="Arial"/>
                <w:b/>
                <w:sz w:val="24"/>
                <w:szCs w:val="24"/>
              </w:rPr>
              <w:t>2</w:t>
            </w:r>
          </w:p>
        </w:tc>
        <w:tc>
          <w:tcPr>
            <w:tcW w:w="14458" w:type="dxa"/>
            <w:shd w:val="clear" w:color="auto" w:fill="FFFFFF" w:themeFill="background1"/>
          </w:tcPr>
          <w:p w:rsidR="005E43C3" w:rsidRDefault="005E43C3" w:rsidP="005E43C3">
            <w:pPr>
              <w:rPr>
                <w:rFonts w:ascii="Arial" w:hAnsi="Arial" w:cs="Arial"/>
                <w:sz w:val="24"/>
                <w:szCs w:val="24"/>
              </w:rPr>
            </w:pPr>
            <w:r>
              <w:rPr>
                <w:rFonts w:ascii="Arial" w:hAnsi="Arial" w:cs="Arial"/>
                <w:sz w:val="24"/>
                <w:szCs w:val="24"/>
              </w:rPr>
              <w:t>Staffing:</w:t>
            </w:r>
          </w:p>
          <w:p w:rsidR="005E43C3" w:rsidRPr="00CC2A09" w:rsidRDefault="005E43C3" w:rsidP="00CC2A09">
            <w:pPr>
              <w:pStyle w:val="ListParagraph"/>
              <w:numPr>
                <w:ilvl w:val="0"/>
                <w:numId w:val="22"/>
              </w:numPr>
              <w:rPr>
                <w:rFonts w:ascii="Arial" w:hAnsi="Arial" w:cs="Arial"/>
                <w:color w:val="FF0000"/>
                <w:sz w:val="24"/>
                <w:szCs w:val="24"/>
              </w:rPr>
            </w:pPr>
            <w:r w:rsidRPr="00CC2A09">
              <w:rPr>
                <w:rFonts w:ascii="Arial" w:hAnsi="Arial" w:cs="Arial"/>
                <w:sz w:val="24"/>
                <w:szCs w:val="24"/>
              </w:rPr>
              <w:t>Costs may be kept down by considering necessary staff</w:t>
            </w:r>
            <w:r w:rsidR="00EF774A">
              <w:rPr>
                <w:rFonts w:ascii="Arial" w:hAnsi="Arial" w:cs="Arial"/>
                <w:sz w:val="24"/>
                <w:szCs w:val="24"/>
              </w:rPr>
              <w:t>ing levels during the school day</w:t>
            </w:r>
          </w:p>
          <w:p w:rsidR="005E43C3" w:rsidRPr="00CC2A09" w:rsidRDefault="005E43C3" w:rsidP="00CC2A09">
            <w:pPr>
              <w:pStyle w:val="ListParagraph"/>
              <w:numPr>
                <w:ilvl w:val="0"/>
                <w:numId w:val="22"/>
              </w:numPr>
              <w:rPr>
                <w:rFonts w:ascii="Arial" w:hAnsi="Arial" w:cs="Arial"/>
                <w:color w:val="FF0000"/>
                <w:sz w:val="24"/>
                <w:szCs w:val="24"/>
              </w:rPr>
            </w:pPr>
            <w:r w:rsidRPr="00CC2A09">
              <w:rPr>
                <w:rFonts w:ascii="Arial" w:hAnsi="Arial" w:cs="Arial"/>
                <w:sz w:val="24"/>
                <w:szCs w:val="24"/>
              </w:rPr>
              <w:t>Staffing levels to be con</w:t>
            </w:r>
            <w:r w:rsidR="00EF774A">
              <w:rPr>
                <w:rFonts w:ascii="Arial" w:hAnsi="Arial" w:cs="Arial"/>
                <w:sz w:val="24"/>
                <w:szCs w:val="24"/>
              </w:rPr>
              <w:t>sidered to reduce cost of Lot 1</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Staff levels could reduce during school day/children’s holidays? Cambian – No, as staff undertake paperwork during this time.</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 xml:space="preserve">If reducing staff during school day, could additional staff if required be on </w:t>
            </w:r>
            <w:proofErr w:type="spellStart"/>
            <w:r w:rsidRPr="00CC2A09">
              <w:rPr>
                <w:rFonts w:ascii="Arial" w:hAnsi="Arial" w:cs="Arial"/>
                <w:sz w:val="24"/>
                <w:szCs w:val="24"/>
              </w:rPr>
              <w:t>Additionals</w:t>
            </w:r>
            <w:proofErr w:type="spellEnd"/>
            <w:r w:rsidRPr="00CC2A09">
              <w:rPr>
                <w:rFonts w:ascii="Arial" w:hAnsi="Arial" w:cs="Arial"/>
                <w:sz w:val="24"/>
                <w:szCs w:val="24"/>
              </w:rPr>
              <w:t xml:space="preserve"> menu?</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Staff qualifications query level</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 xml:space="preserve">Query staff </w:t>
            </w:r>
            <w:proofErr w:type="spellStart"/>
            <w:r w:rsidRPr="00CC2A09">
              <w:rPr>
                <w:rFonts w:ascii="Arial" w:hAnsi="Arial" w:cs="Arial"/>
                <w:sz w:val="24"/>
                <w:szCs w:val="24"/>
              </w:rPr>
              <w:t>quals</w:t>
            </w:r>
            <w:proofErr w:type="spellEnd"/>
            <w:r w:rsidRPr="00CC2A09">
              <w:rPr>
                <w:rFonts w:ascii="Arial" w:hAnsi="Arial" w:cs="Arial"/>
                <w:sz w:val="24"/>
                <w:szCs w:val="24"/>
              </w:rPr>
              <w:t xml:space="preserve"> levels – NVQ3 in Social care with medical accreditation, not Level 3.</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L3 not funded but L2 is</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 xml:space="preserve">Additional training (1.1.2 staffing of core costs) </w:t>
            </w:r>
            <w:proofErr w:type="spellStart"/>
            <w:r w:rsidRPr="00CC2A09">
              <w:rPr>
                <w:rFonts w:ascii="Arial" w:hAnsi="Arial" w:cs="Arial"/>
                <w:sz w:val="24"/>
                <w:szCs w:val="24"/>
              </w:rPr>
              <w:t>eg</w:t>
            </w:r>
            <w:proofErr w:type="spellEnd"/>
            <w:r w:rsidRPr="00CC2A09">
              <w:rPr>
                <w:rFonts w:ascii="Arial" w:hAnsi="Arial" w:cs="Arial"/>
                <w:sz w:val="24"/>
                <w:szCs w:val="24"/>
              </w:rPr>
              <w:t xml:space="preserve"> NVQ3 administration of medication – Not required, would be outsourced. Saving on training requirement.</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Is medical provision not available through CCG?</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Minimum level of training/qualification to be defined</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Staffing  (Core 1.1.2h) (min of 2 members of staff) PTP indicated that they have a number of single cover homes that have operated for many years on that basis and therefore this would be an unnecessary financial burden (3 Homes just have a home manager).</w:t>
            </w:r>
          </w:p>
          <w:p w:rsidR="005E43C3" w:rsidRPr="00CC2A09" w:rsidRDefault="005E43C3" w:rsidP="00CC2A09">
            <w:pPr>
              <w:pStyle w:val="ListParagraph"/>
              <w:numPr>
                <w:ilvl w:val="0"/>
                <w:numId w:val="22"/>
              </w:numPr>
              <w:rPr>
                <w:rFonts w:ascii="Arial" w:hAnsi="Arial" w:cs="Arial"/>
                <w:sz w:val="24"/>
                <w:szCs w:val="24"/>
              </w:rPr>
            </w:pPr>
            <w:r w:rsidRPr="00CC2A09">
              <w:rPr>
                <w:rFonts w:ascii="Arial" w:hAnsi="Arial" w:cs="Arial"/>
                <w:sz w:val="24"/>
                <w:szCs w:val="24"/>
              </w:rPr>
              <w:t>Staffing would depend on model (waking/sleeping)</w:t>
            </w:r>
          </w:p>
          <w:p w:rsidR="005E43C3" w:rsidRPr="00CC2A09" w:rsidRDefault="005E43C3" w:rsidP="00CC2A09">
            <w:pPr>
              <w:pStyle w:val="ListParagraph"/>
              <w:numPr>
                <w:ilvl w:val="0"/>
                <w:numId w:val="22"/>
              </w:numPr>
              <w:tabs>
                <w:tab w:val="left" w:pos="1250"/>
              </w:tabs>
              <w:rPr>
                <w:rFonts w:ascii="Arial" w:hAnsi="Arial" w:cs="Arial"/>
                <w:sz w:val="24"/>
                <w:szCs w:val="24"/>
              </w:rPr>
            </w:pPr>
            <w:r w:rsidRPr="00CC2A09">
              <w:rPr>
                <w:rFonts w:ascii="Arial" w:hAnsi="Arial" w:cs="Arial"/>
                <w:sz w:val="24"/>
                <w:szCs w:val="24"/>
              </w:rPr>
              <w:t>Where CYP in a separate education setting, staff are engaged in a range of other duties such as admin and therefore remain a staffing cost.</w:t>
            </w:r>
          </w:p>
          <w:p w:rsidR="005E43C3" w:rsidRPr="00CC2A09" w:rsidRDefault="005E43C3" w:rsidP="00CC2A09">
            <w:pPr>
              <w:pStyle w:val="ListParagraph"/>
              <w:numPr>
                <w:ilvl w:val="0"/>
                <w:numId w:val="22"/>
              </w:numPr>
              <w:tabs>
                <w:tab w:val="left" w:pos="1250"/>
              </w:tabs>
              <w:rPr>
                <w:rFonts w:ascii="Arial" w:hAnsi="Arial" w:cs="Arial"/>
                <w:sz w:val="24"/>
                <w:szCs w:val="24"/>
              </w:rPr>
            </w:pPr>
            <w:r w:rsidRPr="00CC2A09">
              <w:rPr>
                <w:rFonts w:ascii="Arial" w:hAnsi="Arial" w:cs="Arial"/>
                <w:sz w:val="24"/>
                <w:szCs w:val="24"/>
              </w:rPr>
              <w:t>1.1.3 Preparation for adulthood Travel of 2 hours per day with CYP, staff need to be on hand to collect CYP if sick at education setting.  Needs to be staffing flexibility to cover all eventualities.</w:t>
            </w:r>
          </w:p>
        </w:tc>
        <w:tc>
          <w:tcPr>
            <w:tcW w:w="6237" w:type="dxa"/>
            <w:shd w:val="clear" w:color="auto" w:fill="FFFFFF" w:themeFill="background1"/>
          </w:tcPr>
          <w:p w:rsidR="00942BC8" w:rsidRPr="008867DC" w:rsidRDefault="00942BC8" w:rsidP="005E43C3">
            <w:pPr>
              <w:rPr>
                <w:rFonts w:ascii="Arial" w:hAnsi="Arial" w:cs="Arial"/>
                <w:sz w:val="24"/>
                <w:szCs w:val="24"/>
              </w:rPr>
            </w:pPr>
          </w:p>
        </w:tc>
      </w:tr>
      <w:tr w:rsidR="005E43C3" w:rsidRPr="00663A75" w:rsidTr="003E4A5C">
        <w:tc>
          <w:tcPr>
            <w:tcW w:w="846" w:type="dxa"/>
            <w:shd w:val="clear" w:color="auto" w:fill="FFFFFF" w:themeFill="background1"/>
          </w:tcPr>
          <w:p w:rsidR="005E43C3" w:rsidRPr="008867DC" w:rsidRDefault="005E43C3" w:rsidP="005E43C3">
            <w:pPr>
              <w:jc w:val="center"/>
              <w:rPr>
                <w:rFonts w:ascii="Arial" w:hAnsi="Arial" w:cs="Arial"/>
                <w:b/>
                <w:sz w:val="24"/>
                <w:szCs w:val="24"/>
              </w:rPr>
            </w:pPr>
            <w:r>
              <w:rPr>
                <w:rFonts w:ascii="Arial" w:hAnsi="Arial" w:cs="Arial"/>
                <w:b/>
                <w:sz w:val="24"/>
                <w:szCs w:val="24"/>
              </w:rPr>
              <w:t>3</w:t>
            </w:r>
          </w:p>
        </w:tc>
        <w:tc>
          <w:tcPr>
            <w:tcW w:w="14458" w:type="dxa"/>
            <w:shd w:val="clear" w:color="auto" w:fill="FFFFFF" w:themeFill="background1"/>
          </w:tcPr>
          <w:p w:rsidR="005E43C3" w:rsidRDefault="005E43C3" w:rsidP="005E43C3">
            <w:pPr>
              <w:rPr>
                <w:rFonts w:ascii="Arial" w:hAnsi="Arial" w:cs="Arial"/>
                <w:sz w:val="24"/>
                <w:szCs w:val="24"/>
              </w:rPr>
            </w:pPr>
            <w:r>
              <w:rPr>
                <w:rFonts w:ascii="Arial" w:hAnsi="Arial" w:cs="Arial"/>
                <w:sz w:val="24"/>
                <w:szCs w:val="24"/>
              </w:rPr>
              <w:t>Home size:</w:t>
            </w:r>
          </w:p>
          <w:p w:rsidR="005E43C3" w:rsidRPr="00EF774A" w:rsidRDefault="005E43C3" w:rsidP="00EF774A">
            <w:pPr>
              <w:pStyle w:val="ListParagraph"/>
              <w:numPr>
                <w:ilvl w:val="0"/>
                <w:numId w:val="24"/>
              </w:numPr>
              <w:rPr>
                <w:rFonts w:ascii="Arial" w:hAnsi="Arial" w:cs="Arial"/>
                <w:color w:val="FF0000"/>
                <w:sz w:val="24"/>
                <w:szCs w:val="24"/>
              </w:rPr>
            </w:pPr>
            <w:r w:rsidRPr="00EF774A">
              <w:rPr>
                <w:rFonts w:ascii="Arial" w:hAnsi="Arial" w:cs="Arial"/>
                <w:sz w:val="24"/>
                <w:szCs w:val="24"/>
              </w:rPr>
              <w:t>Core c</w:t>
            </w:r>
            <w:r w:rsidR="00EF774A">
              <w:rPr>
                <w:rFonts w:ascii="Arial" w:hAnsi="Arial" w:cs="Arial"/>
                <w:sz w:val="24"/>
                <w:szCs w:val="24"/>
              </w:rPr>
              <w:t>osts agreed for 4+ bedded homes</w:t>
            </w:r>
          </w:p>
          <w:p w:rsidR="005E43C3" w:rsidRPr="00EF774A" w:rsidRDefault="005E43C3" w:rsidP="00EF774A">
            <w:pPr>
              <w:pStyle w:val="ListParagraph"/>
              <w:numPr>
                <w:ilvl w:val="0"/>
                <w:numId w:val="24"/>
              </w:numPr>
              <w:rPr>
                <w:rFonts w:ascii="Arial" w:hAnsi="Arial" w:cs="Arial"/>
                <w:sz w:val="24"/>
                <w:szCs w:val="24"/>
              </w:rPr>
            </w:pPr>
            <w:r w:rsidRPr="00EF774A">
              <w:rPr>
                <w:rFonts w:ascii="Arial" w:hAnsi="Arial" w:cs="Arial"/>
                <w:sz w:val="24"/>
                <w:szCs w:val="24"/>
              </w:rPr>
              <w:t>Instead of a cap, evaluate and tier pricing based on home size.</w:t>
            </w:r>
          </w:p>
          <w:p w:rsidR="005E43C3" w:rsidRPr="00EF774A" w:rsidRDefault="00EF774A" w:rsidP="00EF774A">
            <w:pPr>
              <w:pStyle w:val="ListParagraph"/>
              <w:numPr>
                <w:ilvl w:val="0"/>
                <w:numId w:val="24"/>
              </w:numPr>
              <w:rPr>
                <w:rFonts w:ascii="Arial" w:hAnsi="Arial" w:cs="Arial"/>
                <w:sz w:val="24"/>
                <w:szCs w:val="24"/>
              </w:rPr>
            </w:pPr>
            <w:r w:rsidRPr="00EF774A">
              <w:rPr>
                <w:rFonts w:ascii="Arial" w:hAnsi="Arial" w:cs="Arial"/>
                <w:sz w:val="24"/>
                <w:szCs w:val="24"/>
              </w:rPr>
              <w:t>L</w:t>
            </w:r>
            <w:r w:rsidR="005E43C3" w:rsidRPr="00EF774A">
              <w:rPr>
                <w:rFonts w:ascii="Arial" w:hAnsi="Arial" w:cs="Arial"/>
                <w:sz w:val="24"/>
                <w:szCs w:val="24"/>
              </w:rPr>
              <w:t>arger organisations, with experienced staff will benefit from economies of scale.  Organisations with full time staff would have to pay for staffing regardless of how many CYP they have in residence.</w:t>
            </w:r>
          </w:p>
        </w:tc>
        <w:tc>
          <w:tcPr>
            <w:tcW w:w="6237" w:type="dxa"/>
            <w:shd w:val="clear" w:color="auto" w:fill="FFFFFF" w:themeFill="background1"/>
          </w:tcPr>
          <w:p w:rsidR="005E43C3" w:rsidRPr="008867DC" w:rsidRDefault="005E43C3" w:rsidP="005E43C3">
            <w:pPr>
              <w:rPr>
                <w:rFonts w:ascii="Arial" w:hAnsi="Arial" w:cs="Arial"/>
                <w:sz w:val="24"/>
                <w:szCs w:val="24"/>
              </w:rPr>
            </w:pPr>
          </w:p>
        </w:tc>
      </w:tr>
      <w:tr w:rsidR="005E43C3" w:rsidRPr="00663A75" w:rsidTr="003E4A5C">
        <w:tc>
          <w:tcPr>
            <w:tcW w:w="846" w:type="dxa"/>
            <w:shd w:val="clear" w:color="auto" w:fill="FFFFFF" w:themeFill="background1"/>
          </w:tcPr>
          <w:p w:rsidR="005E43C3" w:rsidRPr="008867DC" w:rsidRDefault="005E43C3" w:rsidP="005E43C3">
            <w:pPr>
              <w:jc w:val="center"/>
              <w:rPr>
                <w:rFonts w:ascii="Arial" w:hAnsi="Arial" w:cs="Arial"/>
                <w:b/>
                <w:sz w:val="24"/>
                <w:szCs w:val="24"/>
              </w:rPr>
            </w:pPr>
            <w:r>
              <w:rPr>
                <w:rFonts w:ascii="Arial" w:hAnsi="Arial" w:cs="Arial"/>
                <w:b/>
                <w:sz w:val="24"/>
                <w:szCs w:val="24"/>
              </w:rPr>
              <w:lastRenderedPageBreak/>
              <w:t>4</w:t>
            </w:r>
          </w:p>
        </w:tc>
        <w:tc>
          <w:tcPr>
            <w:tcW w:w="14458" w:type="dxa"/>
            <w:shd w:val="clear" w:color="auto" w:fill="FFFFFF" w:themeFill="background1"/>
          </w:tcPr>
          <w:p w:rsidR="005E43C3" w:rsidRPr="001D790A" w:rsidRDefault="005E43C3" w:rsidP="005E43C3">
            <w:pPr>
              <w:rPr>
                <w:rFonts w:ascii="Arial" w:hAnsi="Arial" w:cs="Arial"/>
                <w:sz w:val="24"/>
                <w:szCs w:val="24"/>
              </w:rPr>
            </w:pPr>
            <w:r>
              <w:rPr>
                <w:rFonts w:ascii="Arial" w:hAnsi="Arial" w:cs="Arial"/>
                <w:sz w:val="24"/>
                <w:szCs w:val="24"/>
              </w:rPr>
              <w:t xml:space="preserve">Lot 1 price considered low, although this could be reduced by exploiting NE12 opportunities </w:t>
            </w:r>
            <w:proofErr w:type="spellStart"/>
            <w:r>
              <w:rPr>
                <w:rFonts w:ascii="Arial" w:hAnsi="Arial" w:cs="Arial"/>
                <w:sz w:val="24"/>
                <w:szCs w:val="24"/>
              </w:rPr>
              <w:t>ie</w:t>
            </w:r>
            <w:proofErr w:type="spellEnd"/>
            <w:r>
              <w:rPr>
                <w:rFonts w:ascii="Arial" w:hAnsi="Arial" w:cs="Arial"/>
                <w:sz w:val="24"/>
                <w:szCs w:val="24"/>
              </w:rPr>
              <w:t xml:space="preserve"> networking regarding training opportunities and shared costs of contracting out services/therapies</w:t>
            </w:r>
          </w:p>
        </w:tc>
        <w:tc>
          <w:tcPr>
            <w:tcW w:w="6237" w:type="dxa"/>
            <w:shd w:val="clear" w:color="auto" w:fill="FFFFFF" w:themeFill="background1"/>
          </w:tcPr>
          <w:p w:rsidR="005E43C3" w:rsidRPr="008867DC" w:rsidRDefault="005E43C3" w:rsidP="005E43C3">
            <w:pPr>
              <w:rPr>
                <w:rFonts w:ascii="Arial" w:hAnsi="Arial" w:cs="Arial"/>
                <w:sz w:val="24"/>
                <w:szCs w:val="24"/>
              </w:rPr>
            </w:pPr>
          </w:p>
        </w:tc>
      </w:tr>
      <w:tr w:rsidR="005E43C3" w:rsidRPr="00663A75" w:rsidTr="003E4A5C">
        <w:tc>
          <w:tcPr>
            <w:tcW w:w="846" w:type="dxa"/>
            <w:shd w:val="clear" w:color="auto" w:fill="FFFFFF" w:themeFill="background1"/>
          </w:tcPr>
          <w:p w:rsidR="005E43C3" w:rsidRPr="008867DC" w:rsidRDefault="005E43C3" w:rsidP="005E43C3">
            <w:pPr>
              <w:jc w:val="center"/>
              <w:rPr>
                <w:rFonts w:ascii="Arial" w:hAnsi="Arial" w:cs="Arial"/>
                <w:b/>
                <w:sz w:val="24"/>
                <w:szCs w:val="24"/>
              </w:rPr>
            </w:pPr>
            <w:r>
              <w:rPr>
                <w:rFonts w:ascii="Arial" w:hAnsi="Arial" w:cs="Arial"/>
                <w:b/>
                <w:sz w:val="24"/>
                <w:szCs w:val="24"/>
              </w:rPr>
              <w:t>5</w:t>
            </w:r>
          </w:p>
        </w:tc>
        <w:tc>
          <w:tcPr>
            <w:tcW w:w="14458" w:type="dxa"/>
            <w:shd w:val="clear" w:color="auto" w:fill="FFFFFF" w:themeFill="background1"/>
          </w:tcPr>
          <w:p w:rsidR="005E43C3" w:rsidRDefault="005E43C3" w:rsidP="005E43C3">
            <w:pPr>
              <w:rPr>
                <w:rFonts w:ascii="Arial" w:hAnsi="Arial" w:cs="Arial"/>
                <w:sz w:val="24"/>
                <w:szCs w:val="24"/>
              </w:rPr>
            </w:pPr>
            <w:r>
              <w:rPr>
                <w:rFonts w:ascii="Arial" w:hAnsi="Arial" w:cs="Arial"/>
                <w:sz w:val="24"/>
                <w:szCs w:val="24"/>
              </w:rPr>
              <w:t>Lot 2:</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Cost of £3100 suggested by Providers for Lot 2, depending on definition</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 xml:space="preserve">Lot 2 price is in infrastructure and staffing, therefore definition once agreed may increase cost. However, once infrastructure in place, </w:t>
            </w:r>
            <w:proofErr w:type="spellStart"/>
            <w:r w:rsidRPr="001B2F08">
              <w:rPr>
                <w:rFonts w:ascii="Arial" w:hAnsi="Arial" w:cs="Arial"/>
                <w:sz w:val="24"/>
                <w:szCs w:val="24"/>
              </w:rPr>
              <w:t>SoP</w:t>
            </w:r>
            <w:proofErr w:type="spellEnd"/>
            <w:r w:rsidRPr="001B2F08">
              <w:rPr>
                <w:rFonts w:ascii="Arial" w:hAnsi="Arial" w:cs="Arial"/>
                <w:sz w:val="24"/>
                <w:szCs w:val="24"/>
              </w:rPr>
              <w:t xml:space="preserve"> of setting should include ability to deliver service, therefore ongoing service should not be at increased cost.</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Lot 2 to define LD/physical disabilities separately</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Lot 2 to separate autism/mild behaviour.</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Does Disability home need an EHC plan? Lots of referrals with mental health issues recently.</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Higher staffing as standard.</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DLA/PIP to be considered for Lot 2 – Who receives and how can it be spent?</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DLA seen as belonging to the CYP but should be used to offset/fund the cost of necessary adaptations and equipment.  Should be responsibility of LA to fund adaptations.</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Higher staffing ratios required for Lot 2.</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Environment requirements to include equipment &amp; additional training</w:t>
            </w:r>
          </w:p>
          <w:p w:rsidR="005E43C3" w:rsidRPr="001B2F08" w:rsidRDefault="005E43C3" w:rsidP="001B2F08">
            <w:pPr>
              <w:pStyle w:val="ListParagraph"/>
              <w:numPr>
                <w:ilvl w:val="0"/>
                <w:numId w:val="27"/>
              </w:numPr>
              <w:rPr>
                <w:rFonts w:ascii="Arial" w:hAnsi="Arial" w:cs="Arial"/>
                <w:sz w:val="24"/>
                <w:szCs w:val="24"/>
              </w:rPr>
            </w:pPr>
            <w:r w:rsidRPr="001B2F08">
              <w:rPr>
                <w:rFonts w:ascii="Arial" w:hAnsi="Arial" w:cs="Arial"/>
                <w:sz w:val="24"/>
                <w:szCs w:val="24"/>
              </w:rPr>
              <w:t>Lot 2 to include sensory equipment</w:t>
            </w:r>
          </w:p>
        </w:tc>
        <w:tc>
          <w:tcPr>
            <w:tcW w:w="6237" w:type="dxa"/>
            <w:shd w:val="clear" w:color="auto" w:fill="FFFFFF" w:themeFill="background1"/>
          </w:tcPr>
          <w:p w:rsidR="005E43C3" w:rsidRPr="008867DC" w:rsidRDefault="005E43C3" w:rsidP="005E43C3">
            <w:pPr>
              <w:rPr>
                <w:rFonts w:ascii="Arial" w:hAnsi="Arial" w:cs="Arial"/>
                <w:sz w:val="24"/>
                <w:szCs w:val="24"/>
              </w:rPr>
            </w:pPr>
          </w:p>
        </w:tc>
      </w:tr>
      <w:tr w:rsidR="005E43C3" w:rsidRPr="00663A75" w:rsidTr="003E4A5C">
        <w:tc>
          <w:tcPr>
            <w:tcW w:w="846" w:type="dxa"/>
            <w:shd w:val="clear" w:color="auto" w:fill="FFFFFF" w:themeFill="background1"/>
          </w:tcPr>
          <w:p w:rsidR="005E43C3" w:rsidRPr="008867DC" w:rsidRDefault="005E43C3" w:rsidP="005E43C3">
            <w:pPr>
              <w:jc w:val="center"/>
              <w:rPr>
                <w:rFonts w:ascii="Arial" w:hAnsi="Arial" w:cs="Arial"/>
                <w:b/>
                <w:sz w:val="24"/>
                <w:szCs w:val="24"/>
              </w:rPr>
            </w:pPr>
            <w:r>
              <w:rPr>
                <w:rFonts w:ascii="Arial" w:hAnsi="Arial" w:cs="Arial"/>
                <w:b/>
                <w:sz w:val="24"/>
                <w:szCs w:val="24"/>
              </w:rPr>
              <w:t>6</w:t>
            </w:r>
          </w:p>
        </w:tc>
        <w:tc>
          <w:tcPr>
            <w:tcW w:w="14458" w:type="dxa"/>
            <w:shd w:val="clear" w:color="auto" w:fill="FFFFFF" w:themeFill="background1"/>
          </w:tcPr>
          <w:p w:rsidR="005E43C3" w:rsidRDefault="005E43C3" w:rsidP="005E43C3">
            <w:pPr>
              <w:rPr>
                <w:rFonts w:ascii="Arial" w:hAnsi="Arial" w:cs="Arial"/>
                <w:sz w:val="24"/>
                <w:szCs w:val="24"/>
              </w:rPr>
            </w:pPr>
            <w:r>
              <w:rPr>
                <w:rFonts w:ascii="Arial" w:hAnsi="Arial" w:cs="Arial"/>
                <w:sz w:val="24"/>
                <w:szCs w:val="24"/>
              </w:rPr>
              <w:t>Lot 3:</w:t>
            </w:r>
          </w:p>
          <w:p w:rsidR="005E43C3" w:rsidRPr="001B2F08" w:rsidRDefault="005E43C3" w:rsidP="001B2F08">
            <w:pPr>
              <w:pStyle w:val="ListParagraph"/>
              <w:numPr>
                <w:ilvl w:val="0"/>
                <w:numId w:val="26"/>
              </w:numPr>
              <w:rPr>
                <w:rFonts w:ascii="Arial" w:hAnsi="Arial" w:cs="Arial"/>
                <w:sz w:val="24"/>
                <w:szCs w:val="24"/>
              </w:rPr>
            </w:pPr>
            <w:r w:rsidRPr="001B2F08">
              <w:rPr>
                <w:rFonts w:ascii="Arial" w:hAnsi="Arial" w:cs="Arial"/>
                <w:sz w:val="24"/>
                <w:szCs w:val="24"/>
              </w:rPr>
              <w:t>Call this Pre-Placement Assessment?</w:t>
            </w:r>
          </w:p>
          <w:p w:rsidR="005E43C3" w:rsidRPr="001B2F08" w:rsidRDefault="005E43C3" w:rsidP="001B2F08">
            <w:pPr>
              <w:pStyle w:val="ListParagraph"/>
              <w:numPr>
                <w:ilvl w:val="0"/>
                <w:numId w:val="26"/>
              </w:numPr>
              <w:rPr>
                <w:rFonts w:ascii="Arial" w:hAnsi="Arial" w:cs="Arial"/>
                <w:sz w:val="24"/>
                <w:szCs w:val="24"/>
              </w:rPr>
            </w:pPr>
            <w:r w:rsidRPr="001B2F08">
              <w:rPr>
                <w:rFonts w:ascii="Arial" w:hAnsi="Arial" w:cs="Arial"/>
                <w:sz w:val="24"/>
                <w:szCs w:val="24"/>
              </w:rPr>
              <w:t>Lot 3 definition to consider step up/down to/from secure</w:t>
            </w:r>
          </w:p>
          <w:p w:rsidR="005E43C3" w:rsidRPr="001B2F08" w:rsidRDefault="005E43C3" w:rsidP="001B2F08">
            <w:pPr>
              <w:pStyle w:val="ListParagraph"/>
              <w:numPr>
                <w:ilvl w:val="0"/>
                <w:numId w:val="26"/>
              </w:numPr>
              <w:rPr>
                <w:rFonts w:ascii="Arial" w:hAnsi="Arial" w:cs="Arial"/>
                <w:sz w:val="24"/>
                <w:szCs w:val="24"/>
              </w:rPr>
            </w:pPr>
            <w:r w:rsidRPr="001B2F08">
              <w:rPr>
                <w:rFonts w:ascii="Arial" w:hAnsi="Arial" w:cs="Arial"/>
                <w:sz w:val="24"/>
                <w:szCs w:val="24"/>
              </w:rPr>
              <w:t>Does this cover emergency placements? Lots 1&amp;2 will still offer emergency beds</w:t>
            </w:r>
          </w:p>
          <w:p w:rsidR="005E43C3" w:rsidRPr="001B2F08" w:rsidRDefault="005E43C3" w:rsidP="001B2F08">
            <w:pPr>
              <w:pStyle w:val="ListParagraph"/>
              <w:numPr>
                <w:ilvl w:val="0"/>
                <w:numId w:val="26"/>
              </w:numPr>
              <w:rPr>
                <w:rFonts w:ascii="Arial" w:hAnsi="Arial" w:cs="Arial"/>
                <w:sz w:val="24"/>
                <w:szCs w:val="24"/>
              </w:rPr>
            </w:pPr>
            <w:r w:rsidRPr="001B2F08">
              <w:rPr>
                <w:rFonts w:ascii="Arial" w:hAnsi="Arial" w:cs="Arial"/>
                <w:sz w:val="24"/>
                <w:szCs w:val="24"/>
              </w:rPr>
              <w:t>Agreed need for Lot 3 but price is low when some are up to £6K.</w:t>
            </w:r>
          </w:p>
          <w:p w:rsidR="005E43C3" w:rsidRPr="001B2F08" w:rsidRDefault="005E43C3" w:rsidP="001B2F08">
            <w:pPr>
              <w:pStyle w:val="ListParagraph"/>
              <w:numPr>
                <w:ilvl w:val="0"/>
                <w:numId w:val="26"/>
              </w:numPr>
              <w:rPr>
                <w:rFonts w:ascii="Arial" w:hAnsi="Arial" w:cs="Arial"/>
                <w:sz w:val="24"/>
                <w:szCs w:val="24"/>
              </w:rPr>
            </w:pPr>
            <w:r w:rsidRPr="001B2F08">
              <w:rPr>
                <w:rFonts w:ascii="Arial" w:hAnsi="Arial" w:cs="Arial"/>
                <w:sz w:val="24"/>
                <w:szCs w:val="24"/>
              </w:rPr>
              <w:t>Are we saying that the assessment of often chaotic CYP will be strictly time limited and there inevitably lead to further upheaval at its cessation?</w:t>
            </w:r>
          </w:p>
          <w:p w:rsidR="005E43C3" w:rsidRPr="001B2F08" w:rsidRDefault="005E43C3" w:rsidP="001B2F08">
            <w:pPr>
              <w:pStyle w:val="ListParagraph"/>
              <w:numPr>
                <w:ilvl w:val="0"/>
                <w:numId w:val="26"/>
              </w:numPr>
              <w:rPr>
                <w:rFonts w:ascii="Arial" w:hAnsi="Arial" w:cs="Arial"/>
                <w:sz w:val="24"/>
                <w:szCs w:val="24"/>
              </w:rPr>
            </w:pPr>
            <w:r w:rsidRPr="001B2F08">
              <w:rPr>
                <w:rFonts w:ascii="Arial" w:hAnsi="Arial" w:cs="Arial"/>
                <w:sz w:val="24"/>
                <w:szCs w:val="24"/>
              </w:rPr>
              <w:t>Additional element of Education required</w:t>
            </w:r>
          </w:p>
          <w:p w:rsidR="005E43C3" w:rsidRPr="001B2F08" w:rsidRDefault="005E43C3" w:rsidP="001B2F08">
            <w:pPr>
              <w:pStyle w:val="ListParagraph"/>
              <w:numPr>
                <w:ilvl w:val="0"/>
                <w:numId w:val="26"/>
              </w:numPr>
              <w:rPr>
                <w:rFonts w:ascii="Arial" w:hAnsi="Arial" w:cs="Arial"/>
                <w:sz w:val="24"/>
                <w:szCs w:val="24"/>
              </w:rPr>
            </w:pPr>
            <w:r w:rsidRPr="001B2F08">
              <w:rPr>
                <w:rFonts w:ascii="Arial" w:hAnsi="Arial" w:cs="Arial"/>
                <w:sz w:val="24"/>
                <w:szCs w:val="24"/>
              </w:rPr>
              <w:t>Paragraph N is not the same as Lot 3 assessment – Make clear</w:t>
            </w:r>
          </w:p>
        </w:tc>
        <w:tc>
          <w:tcPr>
            <w:tcW w:w="6237" w:type="dxa"/>
            <w:shd w:val="clear" w:color="auto" w:fill="FFFFFF" w:themeFill="background1"/>
          </w:tcPr>
          <w:p w:rsidR="005E43C3" w:rsidRPr="008867DC" w:rsidRDefault="005E43C3" w:rsidP="005E43C3">
            <w:pPr>
              <w:rPr>
                <w:rFonts w:ascii="Arial" w:hAnsi="Arial" w:cs="Arial"/>
                <w:sz w:val="24"/>
                <w:szCs w:val="24"/>
              </w:rPr>
            </w:pPr>
          </w:p>
        </w:tc>
      </w:tr>
      <w:tr w:rsidR="005E43C3" w:rsidRPr="00663A75" w:rsidTr="003E4A5C">
        <w:tc>
          <w:tcPr>
            <w:tcW w:w="846" w:type="dxa"/>
            <w:shd w:val="clear" w:color="auto" w:fill="FFFFFF" w:themeFill="background1"/>
          </w:tcPr>
          <w:p w:rsidR="005E43C3" w:rsidRPr="008867DC" w:rsidRDefault="005E43C3" w:rsidP="005E43C3">
            <w:pPr>
              <w:jc w:val="center"/>
              <w:rPr>
                <w:rFonts w:ascii="Arial" w:hAnsi="Arial" w:cs="Arial"/>
                <w:b/>
                <w:sz w:val="24"/>
                <w:szCs w:val="24"/>
              </w:rPr>
            </w:pPr>
            <w:r>
              <w:rPr>
                <w:rFonts w:ascii="Arial" w:hAnsi="Arial" w:cs="Arial"/>
                <w:b/>
                <w:sz w:val="24"/>
                <w:szCs w:val="24"/>
              </w:rPr>
              <w:t>7</w:t>
            </w:r>
          </w:p>
        </w:tc>
        <w:tc>
          <w:tcPr>
            <w:tcW w:w="14458" w:type="dxa"/>
            <w:shd w:val="clear" w:color="auto" w:fill="FFFFFF" w:themeFill="background1"/>
          </w:tcPr>
          <w:p w:rsidR="005E43C3" w:rsidRDefault="005E43C3" w:rsidP="005E43C3">
            <w:pPr>
              <w:rPr>
                <w:rFonts w:ascii="Arial" w:hAnsi="Arial" w:cs="Arial"/>
                <w:sz w:val="24"/>
                <w:szCs w:val="24"/>
              </w:rPr>
            </w:pPr>
            <w:r>
              <w:rPr>
                <w:rFonts w:ascii="Arial" w:hAnsi="Arial" w:cs="Arial"/>
                <w:sz w:val="24"/>
                <w:szCs w:val="24"/>
              </w:rPr>
              <w:t>Common sense approach to Additional Menu with escalation procedure defined and Lead Authority offering mediation service if required.</w:t>
            </w:r>
          </w:p>
        </w:tc>
        <w:tc>
          <w:tcPr>
            <w:tcW w:w="6237" w:type="dxa"/>
            <w:shd w:val="clear" w:color="auto" w:fill="FFFFFF" w:themeFill="background1"/>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Pr="008867DC" w:rsidRDefault="005E43C3" w:rsidP="005E43C3">
            <w:pPr>
              <w:jc w:val="center"/>
              <w:rPr>
                <w:rFonts w:ascii="Arial" w:hAnsi="Arial" w:cs="Arial"/>
                <w:b/>
                <w:sz w:val="24"/>
                <w:szCs w:val="24"/>
              </w:rPr>
            </w:pPr>
            <w:r>
              <w:rPr>
                <w:rFonts w:ascii="Arial" w:hAnsi="Arial" w:cs="Arial"/>
                <w:b/>
                <w:sz w:val="24"/>
                <w:szCs w:val="24"/>
              </w:rPr>
              <w:t>8</w:t>
            </w:r>
          </w:p>
        </w:tc>
        <w:tc>
          <w:tcPr>
            <w:tcW w:w="14458" w:type="dxa"/>
          </w:tcPr>
          <w:p w:rsidR="005E43C3" w:rsidRDefault="005E43C3" w:rsidP="005E43C3">
            <w:pPr>
              <w:rPr>
                <w:rFonts w:ascii="Arial" w:hAnsi="Arial" w:cs="Arial"/>
                <w:sz w:val="24"/>
                <w:szCs w:val="24"/>
              </w:rPr>
            </w:pPr>
            <w:r>
              <w:rPr>
                <w:rFonts w:ascii="Arial" w:hAnsi="Arial" w:cs="Arial"/>
                <w:sz w:val="24"/>
                <w:szCs w:val="24"/>
              </w:rPr>
              <w:t>Additional RCO:</w:t>
            </w:r>
          </w:p>
          <w:p w:rsidR="005E43C3" w:rsidRPr="001B2F08" w:rsidRDefault="005E43C3" w:rsidP="001B2F08">
            <w:pPr>
              <w:pStyle w:val="ListParagraph"/>
              <w:numPr>
                <w:ilvl w:val="0"/>
                <w:numId w:val="25"/>
              </w:numPr>
              <w:rPr>
                <w:rFonts w:ascii="Arial" w:hAnsi="Arial" w:cs="Arial"/>
                <w:sz w:val="24"/>
                <w:szCs w:val="24"/>
              </w:rPr>
            </w:pPr>
            <w:r w:rsidRPr="001B2F08">
              <w:rPr>
                <w:rFonts w:ascii="Arial" w:hAnsi="Arial" w:cs="Arial"/>
                <w:sz w:val="24"/>
                <w:szCs w:val="24"/>
              </w:rPr>
              <w:t>RCO fee too low</w:t>
            </w:r>
          </w:p>
          <w:p w:rsidR="005E43C3" w:rsidRPr="001B2F08" w:rsidRDefault="005E43C3" w:rsidP="001B2F08">
            <w:pPr>
              <w:pStyle w:val="ListParagraph"/>
              <w:numPr>
                <w:ilvl w:val="0"/>
                <w:numId w:val="25"/>
              </w:numPr>
              <w:rPr>
                <w:rFonts w:ascii="Arial" w:hAnsi="Arial" w:cs="Arial"/>
                <w:sz w:val="24"/>
                <w:szCs w:val="24"/>
              </w:rPr>
            </w:pPr>
            <w:r w:rsidRPr="001B2F08">
              <w:rPr>
                <w:rFonts w:ascii="Arial" w:hAnsi="Arial" w:cs="Arial"/>
                <w:sz w:val="24"/>
                <w:szCs w:val="24"/>
              </w:rPr>
              <w:t>Agency RCO staff £20 / hr</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Pr="008867DC" w:rsidRDefault="005E43C3" w:rsidP="005E43C3">
            <w:pPr>
              <w:jc w:val="center"/>
              <w:rPr>
                <w:rFonts w:ascii="Arial" w:hAnsi="Arial" w:cs="Arial"/>
                <w:b/>
                <w:sz w:val="24"/>
                <w:szCs w:val="24"/>
              </w:rPr>
            </w:pPr>
            <w:r>
              <w:rPr>
                <w:rFonts w:ascii="Arial" w:hAnsi="Arial" w:cs="Arial"/>
                <w:b/>
                <w:sz w:val="24"/>
                <w:szCs w:val="24"/>
              </w:rPr>
              <w:t>9</w:t>
            </w:r>
          </w:p>
        </w:tc>
        <w:tc>
          <w:tcPr>
            <w:tcW w:w="14458" w:type="dxa"/>
          </w:tcPr>
          <w:p w:rsidR="005E43C3" w:rsidRDefault="005E43C3" w:rsidP="005E43C3">
            <w:pPr>
              <w:rPr>
                <w:rFonts w:ascii="Arial" w:hAnsi="Arial" w:cs="Arial"/>
                <w:sz w:val="24"/>
                <w:szCs w:val="24"/>
              </w:rPr>
            </w:pPr>
            <w:r>
              <w:rPr>
                <w:rFonts w:ascii="Arial" w:hAnsi="Arial" w:cs="Arial"/>
                <w:sz w:val="24"/>
                <w:szCs w:val="24"/>
              </w:rPr>
              <w:t>Core Allowances:</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Allowances require further definition/capping</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Allowances levels may come from fostering data.</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Legislation to support?</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Minimum to be identified, age related, ethnic related, not gender related, to include toiletry allowance.</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Savings to be defined as well as what happens to budget if not used, is it saved for the child/YP? What is the audit process?</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Pocket money to be less if child goes home on weekends, but not necessarily based on age.</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 xml:space="preserve">PTP advised that they have one fee which covers all eventualities and that additionalities added as hourly rate would be an administrative nightmare.  They accommodate all hobbies </w:t>
            </w:r>
            <w:proofErr w:type="spellStart"/>
            <w:r w:rsidRPr="0048110B">
              <w:rPr>
                <w:rFonts w:ascii="Arial" w:hAnsi="Arial" w:cs="Arial"/>
                <w:sz w:val="24"/>
                <w:szCs w:val="24"/>
              </w:rPr>
              <w:t>etc</w:t>
            </w:r>
            <w:proofErr w:type="spellEnd"/>
            <w:r w:rsidRPr="0048110B">
              <w:rPr>
                <w:rFonts w:ascii="Arial" w:hAnsi="Arial" w:cs="Arial"/>
                <w:sz w:val="24"/>
                <w:szCs w:val="24"/>
              </w:rPr>
              <w:t xml:space="preserve"> and on very rare occasions would ask for additional contribution.</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 xml:space="preserve">Artemis allow £10 phone </w:t>
            </w:r>
            <w:proofErr w:type="spellStart"/>
            <w:r w:rsidRPr="0048110B">
              <w:rPr>
                <w:rFonts w:ascii="Arial" w:hAnsi="Arial" w:cs="Arial"/>
                <w:sz w:val="24"/>
                <w:szCs w:val="24"/>
              </w:rPr>
              <w:t>topups</w:t>
            </w:r>
            <w:proofErr w:type="spellEnd"/>
            <w:r w:rsidRPr="0048110B">
              <w:rPr>
                <w:rFonts w:ascii="Arial" w:hAnsi="Arial" w:cs="Arial"/>
                <w:sz w:val="24"/>
                <w:szCs w:val="24"/>
              </w:rPr>
              <w:t xml:space="preserve"> where the first £10 used to buy basic handset</w:t>
            </w:r>
          </w:p>
          <w:p w:rsidR="005E43C3" w:rsidRPr="0048110B" w:rsidRDefault="005E43C3" w:rsidP="0048110B">
            <w:pPr>
              <w:pStyle w:val="ListParagraph"/>
              <w:numPr>
                <w:ilvl w:val="0"/>
                <w:numId w:val="30"/>
              </w:numPr>
              <w:rPr>
                <w:rFonts w:ascii="Arial" w:hAnsi="Arial" w:cs="Arial"/>
                <w:sz w:val="24"/>
                <w:szCs w:val="24"/>
              </w:rPr>
            </w:pPr>
            <w:r w:rsidRPr="0048110B">
              <w:rPr>
                <w:rFonts w:ascii="Arial" w:hAnsi="Arial" w:cs="Arial"/>
                <w:sz w:val="24"/>
                <w:szCs w:val="24"/>
              </w:rPr>
              <w:t>Support YP managing finance with OSPER card/app to track mobile usage</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10</w:t>
            </w:r>
          </w:p>
        </w:tc>
        <w:tc>
          <w:tcPr>
            <w:tcW w:w="14458" w:type="dxa"/>
          </w:tcPr>
          <w:p w:rsidR="005E43C3" w:rsidRDefault="005E43C3" w:rsidP="005E43C3">
            <w:pPr>
              <w:rPr>
                <w:rFonts w:ascii="Arial" w:hAnsi="Arial" w:cs="Arial"/>
                <w:sz w:val="24"/>
                <w:szCs w:val="24"/>
              </w:rPr>
            </w:pPr>
            <w:r>
              <w:rPr>
                <w:rFonts w:ascii="Arial" w:hAnsi="Arial" w:cs="Arial"/>
                <w:sz w:val="24"/>
                <w:szCs w:val="24"/>
              </w:rPr>
              <w:t>Core Reports:</w:t>
            </w:r>
          </w:p>
          <w:p w:rsidR="005E43C3" w:rsidRPr="0048110B" w:rsidRDefault="005E43C3" w:rsidP="0048110B">
            <w:pPr>
              <w:pStyle w:val="ListParagraph"/>
              <w:numPr>
                <w:ilvl w:val="0"/>
                <w:numId w:val="29"/>
              </w:numPr>
              <w:rPr>
                <w:rFonts w:ascii="Arial" w:hAnsi="Arial" w:cs="Arial"/>
                <w:sz w:val="24"/>
                <w:szCs w:val="24"/>
              </w:rPr>
            </w:pPr>
            <w:r w:rsidRPr="0048110B">
              <w:rPr>
                <w:rFonts w:ascii="Arial" w:hAnsi="Arial" w:cs="Arial"/>
                <w:sz w:val="24"/>
                <w:szCs w:val="24"/>
              </w:rPr>
              <w:t>Monthly reports for first 12 weeks, then reports could reduce to monthly with weekly phone conversations if required.</w:t>
            </w:r>
          </w:p>
          <w:p w:rsidR="005E43C3" w:rsidRPr="0048110B" w:rsidRDefault="005E43C3" w:rsidP="0048110B">
            <w:pPr>
              <w:pStyle w:val="ListParagraph"/>
              <w:numPr>
                <w:ilvl w:val="0"/>
                <w:numId w:val="29"/>
              </w:numPr>
              <w:rPr>
                <w:rFonts w:ascii="Arial" w:hAnsi="Arial" w:cs="Arial"/>
                <w:sz w:val="24"/>
                <w:szCs w:val="24"/>
              </w:rPr>
            </w:pPr>
            <w:r w:rsidRPr="0048110B">
              <w:rPr>
                <w:rFonts w:ascii="Arial" w:hAnsi="Arial" w:cs="Arial"/>
                <w:sz w:val="24"/>
                <w:szCs w:val="24"/>
              </w:rPr>
              <w:t xml:space="preserve">General, O, reports, PTP indicated that reports are undertaken as and when determined necessary and this was governed by CYP behaviour (good or bad) and therefore should not be an additional weekly task. </w:t>
            </w:r>
          </w:p>
          <w:p w:rsidR="005E43C3" w:rsidRPr="002249BB" w:rsidRDefault="005E43C3" w:rsidP="002249BB">
            <w:pPr>
              <w:pStyle w:val="ListParagraph"/>
              <w:numPr>
                <w:ilvl w:val="0"/>
                <w:numId w:val="29"/>
              </w:numPr>
              <w:rPr>
                <w:rFonts w:ascii="Arial" w:hAnsi="Arial" w:cs="Arial"/>
                <w:sz w:val="24"/>
                <w:szCs w:val="24"/>
              </w:rPr>
            </w:pPr>
            <w:r w:rsidRPr="0048110B">
              <w:rPr>
                <w:rFonts w:ascii="Arial" w:hAnsi="Arial" w:cs="Arial"/>
                <w:sz w:val="24"/>
                <w:szCs w:val="24"/>
              </w:rPr>
              <w:t xml:space="preserve">72 Hour planning meeting </w:t>
            </w:r>
            <w:r w:rsidR="002249BB">
              <w:rPr>
                <w:rFonts w:ascii="Arial" w:hAnsi="Arial" w:cs="Arial"/>
                <w:sz w:val="24"/>
                <w:szCs w:val="24"/>
              </w:rPr>
              <w:t xml:space="preserve">&amp; </w:t>
            </w:r>
            <w:r w:rsidR="002249BB" w:rsidRPr="0048110B">
              <w:rPr>
                <w:rFonts w:ascii="Arial" w:hAnsi="Arial" w:cs="Arial"/>
                <w:sz w:val="24"/>
                <w:szCs w:val="24"/>
              </w:rPr>
              <w:t>28 day assessment/review</w:t>
            </w:r>
            <w:r w:rsidR="002249BB" w:rsidRPr="0048110B">
              <w:rPr>
                <w:rFonts w:ascii="Arial" w:hAnsi="Arial" w:cs="Arial"/>
                <w:sz w:val="24"/>
                <w:szCs w:val="24"/>
              </w:rPr>
              <w:t xml:space="preserve"> </w:t>
            </w:r>
            <w:r w:rsidRPr="0048110B">
              <w:rPr>
                <w:rFonts w:ascii="Arial" w:hAnsi="Arial" w:cs="Arial"/>
                <w:sz w:val="24"/>
                <w:szCs w:val="24"/>
              </w:rPr>
              <w:t>not included</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lastRenderedPageBreak/>
              <w:t>11</w:t>
            </w:r>
          </w:p>
        </w:tc>
        <w:tc>
          <w:tcPr>
            <w:tcW w:w="14458" w:type="dxa"/>
          </w:tcPr>
          <w:p w:rsidR="005E43C3" w:rsidRDefault="005E43C3" w:rsidP="005E43C3">
            <w:pPr>
              <w:rPr>
                <w:rFonts w:ascii="Arial" w:hAnsi="Arial" w:cs="Arial"/>
                <w:sz w:val="24"/>
                <w:szCs w:val="24"/>
              </w:rPr>
            </w:pPr>
            <w:r>
              <w:rPr>
                <w:rFonts w:ascii="Arial" w:hAnsi="Arial" w:cs="Arial"/>
                <w:sz w:val="24"/>
                <w:szCs w:val="24"/>
              </w:rPr>
              <w:t>Return Interviews:</w:t>
            </w:r>
          </w:p>
          <w:p w:rsidR="005E43C3" w:rsidRPr="0048110B" w:rsidRDefault="0048110B" w:rsidP="0048110B">
            <w:pPr>
              <w:pStyle w:val="ListParagraph"/>
              <w:numPr>
                <w:ilvl w:val="0"/>
                <w:numId w:val="28"/>
              </w:numPr>
              <w:rPr>
                <w:rFonts w:ascii="Arial" w:hAnsi="Arial" w:cs="Arial"/>
                <w:sz w:val="24"/>
                <w:szCs w:val="24"/>
              </w:rPr>
            </w:pPr>
            <w:r w:rsidRPr="0048110B">
              <w:rPr>
                <w:rFonts w:ascii="Arial" w:hAnsi="Arial" w:cs="Arial"/>
                <w:sz w:val="24"/>
                <w:szCs w:val="24"/>
              </w:rPr>
              <w:t>Re</w:t>
            </w:r>
            <w:r w:rsidR="005E43C3" w:rsidRPr="0048110B">
              <w:rPr>
                <w:rFonts w:ascii="Arial" w:hAnsi="Arial" w:cs="Arial"/>
                <w:sz w:val="24"/>
                <w:szCs w:val="24"/>
              </w:rPr>
              <w:t>turn from missing interviews – Responsibilities/costs to be defined.</w:t>
            </w:r>
          </w:p>
          <w:p w:rsidR="005E43C3" w:rsidRPr="0048110B" w:rsidRDefault="0048110B" w:rsidP="0048110B">
            <w:pPr>
              <w:pStyle w:val="ListParagraph"/>
              <w:numPr>
                <w:ilvl w:val="0"/>
                <w:numId w:val="28"/>
              </w:numPr>
              <w:rPr>
                <w:rFonts w:ascii="Arial" w:hAnsi="Arial" w:cs="Arial"/>
                <w:sz w:val="24"/>
                <w:szCs w:val="24"/>
              </w:rPr>
            </w:pPr>
            <w:r w:rsidRPr="0048110B">
              <w:rPr>
                <w:rFonts w:ascii="Arial" w:hAnsi="Arial" w:cs="Arial"/>
                <w:sz w:val="24"/>
                <w:szCs w:val="24"/>
              </w:rPr>
              <w:t>R</w:t>
            </w:r>
            <w:r w:rsidR="005E43C3" w:rsidRPr="0048110B">
              <w:rPr>
                <w:rFonts w:ascii="Arial" w:hAnsi="Arial" w:cs="Arial"/>
                <w:sz w:val="24"/>
                <w:szCs w:val="24"/>
              </w:rPr>
              <w:t>eturn interviews may be able to be offered by the Provider</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12</w:t>
            </w:r>
          </w:p>
        </w:tc>
        <w:tc>
          <w:tcPr>
            <w:tcW w:w="14458" w:type="dxa"/>
          </w:tcPr>
          <w:p w:rsidR="005E43C3" w:rsidRDefault="005E43C3" w:rsidP="005E43C3">
            <w:pPr>
              <w:rPr>
                <w:rFonts w:ascii="Arial" w:hAnsi="Arial" w:cs="Arial"/>
                <w:sz w:val="24"/>
                <w:szCs w:val="24"/>
              </w:rPr>
            </w:pPr>
            <w:r>
              <w:rPr>
                <w:rFonts w:ascii="Arial" w:hAnsi="Arial" w:cs="Arial"/>
                <w:sz w:val="24"/>
                <w:szCs w:val="24"/>
              </w:rPr>
              <w:t>Notification of Placement:</w:t>
            </w:r>
          </w:p>
          <w:p w:rsidR="005E43C3" w:rsidRPr="002249BB" w:rsidRDefault="005E43C3" w:rsidP="002249BB">
            <w:pPr>
              <w:pStyle w:val="ListParagraph"/>
              <w:numPr>
                <w:ilvl w:val="0"/>
                <w:numId w:val="36"/>
              </w:numPr>
              <w:rPr>
                <w:rFonts w:ascii="Arial" w:hAnsi="Arial" w:cs="Arial"/>
                <w:sz w:val="24"/>
                <w:szCs w:val="24"/>
              </w:rPr>
            </w:pPr>
            <w:r w:rsidRPr="002249BB">
              <w:rPr>
                <w:rFonts w:ascii="Arial" w:hAnsi="Arial" w:cs="Arial"/>
                <w:sz w:val="24"/>
                <w:szCs w:val="24"/>
              </w:rPr>
              <w:t>Notification of host authority of placement – break out into LAC nurse/placements at a distance (section s)</w:t>
            </w:r>
          </w:p>
          <w:p w:rsidR="005E43C3" w:rsidRPr="002249BB" w:rsidRDefault="005E43C3" w:rsidP="002249BB">
            <w:pPr>
              <w:pStyle w:val="ListParagraph"/>
              <w:numPr>
                <w:ilvl w:val="0"/>
                <w:numId w:val="36"/>
              </w:numPr>
              <w:rPr>
                <w:rFonts w:ascii="Arial" w:hAnsi="Arial" w:cs="Arial"/>
                <w:sz w:val="24"/>
                <w:szCs w:val="24"/>
              </w:rPr>
            </w:pPr>
            <w:r w:rsidRPr="002249BB">
              <w:rPr>
                <w:rFonts w:ascii="Arial" w:hAnsi="Arial" w:cs="Arial"/>
                <w:sz w:val="24"/>
                <w:szCs w:val="24"/>
              </w:rPr>
              <w:t>LA responsibility, not Provider</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13</w:t>
            </w:r>
          </w:p>
        </w:tc>
        <w:tc>
          <w:tcPr>
            <w:tcW w:w="14458" w:type="dxa"/>
          </w:tcPr>
          <w:p w:rsidR="005E43C3" w:rsidRDefault="005E43C3" w:rsidP="005E43C3">
            <w:pPr>
              <w:rPr>
                <w:rFonts w:ascii="Arial" w:hAnsi="Arial" w:cs="Arial"/>
                <w:sz w:val="24"/>
                <w:szCs w:val="24"/>
              </w:rPr>
            </w:pPr>
            <w:r>
              <w:rPr>
                <w:rFonts w:ascii="Arial" w:hAnsi="Arial" w:cs="Arial"/>
                <w:sz w:val="24"/>
                <w:szCs w:val="24"/>
              </w:rPr>
              <w:t>Travel:</w:t>
            </w:r>
          </w:p>
          <w:p w:rsidR="005E43C3" w:rsidRPr="0048110B" w:rsidRDefault="005E43C3" w:rsidP="0048110B">
            <w:pPr>
              <w:pStyle w:val="ListParagraph"/>
              <w:numPr>
                <w:ilvl w:val="0"/>
                <w:numId w:val="31"/>
              </w:numPr>
              <w:rPr>
                <w:rFonts w:ascii="Arial" w:hAnsi="Arial" w:cs="Arial"/>
                <w:sz w:val="24"/>
                <w:szCs w:val="24"/>
              </w:rPr>
            </w:pPr>
            <w:r w:rsidRPr="0048110B">
              <w:rPr>
                <w:rFonts w:ascii="Arial" w:hAnsi="Arial" w:cs="Arial"/>
                <w:sz w:val="24"/>
                <w:szCs w:val="24"/>
              </w:rPr>
              <w:t>Consider if contract is national (geographical boundaries) or for ‘Placement at a distance’. ‘Out of area’ agreed to be outside host authority, ‘Placement at a Distance’ agreed to be placement outside LA + 1 bordering authority. Revisit language.</w:t>
            </w:r>
          </w:p>
          <w:p w:rsidR="005E43C3" w:rsidRPr="0048110B" w:rsidRDefault="005E43C3" w:rsidP="0048110B">
            <w:pPr>
              <w:pStyle w:val="ListParagraph"/>
              <w:numPr>
                <w:ilvl w:val="0"/>
                <w:numId w:val="31"/>
              </w:numPr>
              <w:rPr>
                <w:rFonts w:ascii="Arial" w:hAnsi="Arial" w:cs="Arial"/>
                <w:sz w:val="24"/>
                <w:szCs w:val="24"/>
              </w:rPr>
            </w:pPr>
            <w:r w:rsidRPr="0048110B">
              <w:rPr>
                <w:rFonts w:ascii="Arial" w:hAnsi="Arial" w:cs="Arial"/>
                <w:sz w:val="24"/>
                <w:szCs w:val="24"/>
              </w:rPr>
              <w:t xml:space="preserve">Consider in staffing </w:t>
            </w:r>
            <w:proofErr w:type="spellStart"/>
            <w:r w:rsidRPr="0048110B">
              <w:rPr>
                <w:rFonts w:ascii="Arial" w:hAnsi="Arial" w:cs="Arial"/>
                <w:sz w:val="24"/>
                <w:szCs w:val="24"/>
              </w:rPr>
              <w:t>ie</w:t>
            </w:r>
            <w:proofErr w:type="spellEnd"/>
            <w:r w:rsidRPr="0048110B">
              <w:rPr>
                <w:rFonts w:ascii="Arial" w:hAnsi="Arial" w:cs="Arial"/>
                <w:sz w:val="24"/>
                <w:szCs w:val="24"/>
              </w:rPr>
              <w:t xml:space="preserve"> if minimum staffing in home, additional staff required to operate travel service.</w:t>
            </w:r>
          </w:p>
          <w:p w:rsidR="005E43C3" w:rsidRPr="0048110B" w:rsidRDefault="005E43C3" w:rsidP="0048110B">
            <w:pPr>
              <w:pStyle w:val="ListParagraph"/>
              <w:numPr>
                <w:ilvl w:val="0"/>
                <w:numId w:val="31"/>
              </w:numPr>
              <w:rPr>
                <w:rFonts w:ascii="Arial" w:hAnsi="Arial" w:cs="Arial"/>
                <w:sz w:val="24"/>
                <w:szCs w:val="24"/>
              </w:rPr>
            </w:pPr>
            <w:r w:rsidRPr="0048110B">
              <w:rPr>
                <w:rFonts w:ascii="Arial" w:hAnsi="Arial" w:cs="Arial"/>
                <w:sz w:val="24"/>
                <w:szCs w:val="24"/>
              </w:rPr>
              <w:t>Most LA’s operate 20m radius.</w:t>
            </w:r>
          </w:p>
          <w:p w:rsidR="005E43C3" w:rsidRPr="0048110B" w:rsidRDefault="005E43C3" w:rsidP="0048110B">
            <w:pPr>
              <w:pStyle w:val="ListParagraph"/>
              <w:numPr>
                <w:ilvl w:val="0"/>
                <w:numId w:val="31"/>
              </w:numPr>
              <w:rPr>
                <w:rFonts w:ascii="Arial" w:hAnsi="Arial" w:cs="Arial"/>
                <w:sz w:val="24"/>
                <w:szCs w:val="24"/>
              </w:rPr>
            </w:pPr>
            <w:r w:rsidRPr="0048110B">
              <w:rPr>
                <w:rFonts w:ascii="Arial" w:hAnsi="Arial" w:cs="Arial"/>
                <w:sz w:val="24"/>
                <w:szCs w:val="24"/>
              </w:rPr>
              <w:t>Pebbles offer 1 contact visit per month inclusive.</w:t>
            </w:r>
          </w:p>
          <w:p w:rsidR="005E43C3" w:rsidRPr="0048110B" w:rsidRDefault="005E43C3" w:rsidP="0048110B">
            <w:pPr>
              <w:pStyle w:val="ListParagraph"/>
              <w:numPr>
                <w:ilvl w:val="0"/>
                <w:numId w:val="31"/>
              </w:numPr>
              <w:rPr>
                <w:rFonts w:ascii="Arial" w:hAnsi="Arial" w:cs="Arial"/>
                <w:sz w:val="24"/>
                <w:szCs w:val="24"/>
              </w:rPr>
            </w:pPr>
            <w:r w:rsidRPr="0048110B">
              <w:rPr>
                <w:rFonts w:ascii="Arial" w:hAnsi="Arial" w:cs="Arial"/>
                <w:sz w:val="24"/>
                <w:szCs w:val="24"/>
              </w:rPr>
              <w:t>Mileage: TH pointed out that the frequency of contact could increase from that initially envisaged and was not just the cost of mileage but could potentially be 2:1 staffing to accompany CYP.  This should therefore be a trigger for variation in the cost of placement.</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14</w:t>
            </w:r>
          </w:p>
        </w:tc>
        <w:tc>
          <w:tcPr>
            <w:tcW w:w="14458" w:type="dxa"/>
          </w:tcPr>
          <w:p w:rsidR="005E43C3" w:rsidRDefault="005E43C3" w:rsidP="005E43C3">
            <w:pPr>
              <w:rPr>
                <w:rFonts w:ascii="Arial" w:hAnsi="Arial" w:cs="Arial"/>
                <w:sz w:val="24"/>
                <w:szCs w:val="24"/>
              </w:rPr>
            </w:pPr>
            <w:r>
              <w:rPr>
                <w:rFonts w:ascii="Arial" w:hAnsi="Arial" w:cs="Arial"/>
                <w:sz w:val="24"/>
                <w:szCs w:val="24"/>
              </w:rPr>
              <w:t>On call service:</w:t>
            </w:r>
          </w:p>
          <w:p w:rsidR="005E43C3" w:rsidRPr="0048110B" w:rsidRDefault="005E43C3" w:rsidP="0048110B">
            <w:pPr>
              <w:pStyle w:val="ListParagraph"/>
              <w:numPr>
                <w:ilvl w:val="0"/>
                <w:numId w:val="32"/>
              </w:numPr>
              <w:rPr>
                <w:rFonts w:ascii="Arial" w:hAnsi="Arial" w:cs="Arial"/>
                <w:sz w:val="24"/>
                <w:szCs w:val="24"/>
              </w:rPr>
            </w:pPr>
            <w:r w:rsidRPr="0048110B">
              <w:rPr>
                <w:rFonts w:ascii="Arial" w:hAnsi="Arial" w:cs="Arial"/>
                <w:sz w:val="24"/>
                <w:szCs w:val="24"/>
              </w:rPr>
              <w:t>24 hour access to management – Define access (in person/phone/on call)</w:t>
            </w:r>
          </w:p>
          <w:p w:rsidR="005E43C3" w:rsidRPr="0048110B" w:rsidRDefault="005E43C3" w:rsidP="0048110B">
            <w:pPr>
              <w:pStyle w:val="ListParagraph"/>
              <w:numPr>
                <w:ilvl w:val="0"/>
                <w:numId w:val="32"/>
              </w:numPr>
              <w:rPr>
                <w:rFonts w:ascii="Arial" w:hAnsi="Arial" w:cs="Arial"/>
                <w:sz w:val="24"/>
                <w:szCs w:val="24"/>
              </w:rPr>
            </w:pPr>
            <w:r w:rsidRPr="0048110B">
              <w:rPr>
                <w:rFonts w:ascii="Arial" w:hAnsi="Arial" w:cs="Arial"/>
                <w:sz w:val="24"/>
                <w:szCs w:val="24"/>
              </w:rPr>
              <w:t xml:space="preserve">Core 1.1.1q </w:t>
            </w:r>
            <w:proofErr w:type="spellStart"/>
            <w:r w:rsidRPr="0048110B">
              <w:rPr>
                <w:rFonts w:ascii="Arial" w:hAnsi="Arial" w:cs="Arial"/>
                <w:sz w:val="24"/>
                <w:szCs w:val="24"/>
              </w:rPr>
              <w:t>Rota</w:t>
            </w:r>
            <w:proofErr w:type="spellEnd"/>
            <w:r w:rsidRPr="0048110B">
              <w:rPr>
                <w:rFonts w:ascii="Arial" w:hAnsi="Arial" w:cs="Arial"/>
                <w:sz w:val="24"/>
                <w:szCs w:val="24"/>
              </w:rPr>
              <w:t>/Shift Leader/External to home?</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15</w:t>
            </w:r>
          </w:p>
        </w:tc>
        <w:tc>
          <w:tcPr>
            <w:tcW w:w="14458" w:type="dxa"/>
          </w:tcPr>
          <w:p w:rsidR="005E43C3" w:rsidRDefault="005E43C3" w:rsidP="005E43C3">
            <w:pPr>
              <w:rPr>
                <w:rFonts w:ascii="Arial" w:hAnsi="Arial" w:cs="Arial"/>
                <w:sz w:val="24"/>
                <w:szCs w:val="24"/>
              </w:rPr>
            </w:pPr>
            <w:r>
              <w:rPr>
                <w:rFonts w:ascii="Arial" w:hAnsi="Arial" w:cs="Arial"/>
                <w:sz w:val="24"/>
                <w:szCs w:val="24"/>
              </w:rPr>
              <w:t>Clothing:</w:t>
            </w:r>
          </w:p>
          <w:p w:rsidR="005E43C3" w:rsidRPr="0048110B" w:rsidRDefault="005E43C3" w:rsidP="0048110B">
            <w:pPr>
              <w:pStyle w:val="ListParagraph"/>
              <w:numPr>
                <w:ilvl w:val="0"/>
                <w:numId w:val="35"/>
              </w:numPr>
              <w:rPr>
                <w:rFonts w:ascii="Arial" w:hAnsi="Arial" w:cs="Arial"/>
                <w:sz w:val="24"/>
                <w:szCs w:val="24"/>
              </w:rPr>
            </w:pPr>
            <w:r w:rsidRPr="0048110B">
              <w:rPr>
                <w:rFonts w:ascii="Arial" w:hAnsi="Arial" w:cs="Arial"/>
                <w:sz w:val="24"/>
                <w:szCs w:val="24"/>
              </w:rPr>
              <w:t>Needs to specify ‘on arrival’. There is expectation that child arrives with basic clothing.</w:t>
            </w:r>
          </w:p>
          <w:p w:rsidR="005E43C3" w:rsidRPr="0048110B" w:rsidRDefault="005E43C3" w:rsidP="0048110B">
            <w:pPr>
              <w:pStyle w:val="ListParagraph"/>
              <w:numPr>
                <w:ilvl w:val="0"/>
                <w:numId w:val="35"/>
              </w:numPr>
              <w:rPr>
                <w:rFonts w:ascii="Arial" w:hAnsi="Arial" w:cs="Arial"/>
                <w:sz w:val="24"/>
                <w:szCs w:val="24"/>
              </w:rPr>
            </w:pPr>
            <w:r w:rsidRPr="0048110B">
              <w:rPr>
                <w:rFonts w:ascii="Arial" w:hAnsi="Arial" w:cs="Arial"/>
                <w:sz w:val="24"/>
                <w:szCs w:val="24"/>
              </w:rPr>
              <w:t>Definition of clothing allowance for basic clothing/school uniform</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16</w:t>
            </w:r>
          </w:p>
        </w:tc>
        <w:tc>
          <w:tcPr>
            <w:tcW w:w="14458" w:type="dxa"/>
          </w:tcPr>
          <w:p w:rsidR="005E43C3" w:rsidRDefault="005E43C3" w:rsidP="005E43C3">
            <w:pPr>
              <w:rPr>
                <w:rFonts w:ascii="Arial" w:hAnsi="Arial" w:cs="Arial"/>
                <w:sz w:val="24"/>
                <w:szCs w:val="24"/>
              </w:rPr>
            </w:pPr>
            <w:r>
              <w:rPr>
                <w:rFonts w:ascii="Arial" w:hAnsi="Arial" w:cs="Arial"/>
                <w:sz w:val="24"/>
                <w:szCs w:val="24"/>
              </w:rPr>
              <w:t>Passports:</w:t>
            </w:r>
          </w:p>
          <w:p w:rsidR="005E43C3" w:rsidRPr="0048110B" w:rsidRDefault="005E43C3" w:rsidP="0048110B">
            <w:pPr>
              <w:pStyle w:val="ListParagraph"/>
              <w:numPr>
                <w:ilvl w:val="0"/>
                <w:numId w:val="34"/>
              </w:numPr>
              <w:rPr>
                <w:rFonts w:ascii="Arial" w:hAnsi="Arial" w:cs="Arial"/>
                <w:sz w:val="24"/>
                <w:szCs w:val="24"/>
              </w:rPr>
            </w:pPr>
            <w:r w:rsidRPr="0048110B">
              <w:rPr>
                <w:rFonts w:ascii="Arial" w:hAnsi="Arial" w:cs="Arial"/>
                <w:sz w:val="24"/>
                <w:szCs w:val="24"/>
              </w:rPr>
              <w:t>Provider to bear cost, but question over responsibility? Provider to be responsible with support from LA where required to track documentation.</w:t>
            </w:r>
          </w:p>
          <w:p w:rsidR="005E43C3" w:rsidRPr="0048110B" w:rsidRDefault="005E43C3" w:rsidP="0048110B">
            <w:pPr>
              <w:pStyle w:val="ListParagraph"/>
              <w:numPr>
                <w:ilvl w:val="0"/>
                <w:numId w:val="34"/>
              </w:numPr>
              <w:rPr>
                <w:rFonts w:ascii="Arial" w:hAnsi="Arial" w:cs="Arial"/>
                <w:sz w:val="24"/>
                <w:szCs w:val="24"/>
              </w:rPr>
            </w:pPr>
            <w:r w:rsidRPr="0048110B">
              <w:rPr>
                <w:rFonts w:ascii="Arial" w:hAnsi="Arial" w:cs="Arial"/>
                <w:sz w:val="24"/>
                <w:szCs w:val="24"/>
              </w:rPr>
              <w:t>Should not be included. Additional.</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17</w:t>
            </w:r>
          </w:p>
        </w:tc>
        <w:tc>
          <w:tcPr>
            <w:tcW w:w="14458" w:type="dxa"/>
          </w:tcPr>
          <w:p w:rsidR="005E43C3" w:rsidRDefault="005E43C3" w:rsidP="005E43C3">
            <w:pPr>
              <w:rPr>
                <w:rFonts w:ascii="Arial" w:hAnsi="Arial" w:cs="Arial"/>
                <w:sz w:val="24"/>
                <w:szCs w:val="24"/>
              </w:rPr>
            </w:pPr>
            <w:r>
              <w:rPr>
                <w:rFonts w:ascii="Arial" w:hAnsi="Arial" w:cs="Arial"/>
                <w:sz w:val="24"/>
                <w:szCs w:val="24"/>
              </w:rPr>
              <w:t>Driving lessons:</w:t>
            </w:r>
          </w:p>
          <w:p w:rsidR="005E43C3" w:rsidRPr="0048110B" w:rsidRDefault="0048110B" w:rsidP="0048110B">
            <w:pPr>
              <w:pStyle w:val="ListParagraph"/>
              <w:numPr>
                <w:ilvl w:val="0"/>
                <w:numId w:val="33"/>
              </w:numPr>
              <w:rPr>
                <w:rFonts w:ascii="Arial" w:hAnsi="Arial" w:cs="Arial"/>
                <w:sz w:val="24"/>
                <w:szCs w:val="24"/>
              </w:rPr>
            </w:pPr>
            <w:r w:rsidRPr="0048110B">
              <w:rPr>
                <w:rFonts w:ascii="Arial" w:hAnsi="Arial" w:cs="Arial"/>
                <w:sz w:val="24"/>
                <w:szCs w:val="24"/>
              </w:rPr>
              <w:t>D</w:t>
            </w:r>
            <w:r w:rsidR="005E43C3" w:rsidRPr="0048110B">
              <w:rPr>
                <w:rFonts w:ascii="Arial" w:hAnsi="Arial" w:cs="Arial"/>
                <w:sz w:val="24"/>
                <w:szCs w:val="24"/>
              </w:rPr>
              <w:t>riving lessons at discretion of setting manager.</w:t>
            </w:r>
          </w:p>
          <w:p w:rsidR="005E43C3" w:rsidRPr="0048110B" w:rsidRDefault="005E43C3" w:rsidP="0048110B">
            <w:pPr>
              <w:pStyle w:val="ListParagraph"/>
              <w:numPr>
                <w:ilvl w:val="0"/>
                <w:numId w:val="33"/>
              </w:numPr>
              <w:rPr>
                <w:rFonts w:ascii="Arial" w:hAnsi="Arial" w:cs="Arial"/>
                <w:sz w:val="24"/>
                <w:szCs w:val="24"/>
              </w:rPr>
            </w:pPr>
            <w:r w:rsidRPr="0048110B">
              <w:rPr>
                <w:rFonts w:ascii="Arial" w:hAnsi="Arial" w:cs="Arial"/>
                <w:sz w:val="24"/>
                <w:szCs w:val="24"/>
              </w:rPr>
              <w:t>Driving lessons to be negotiable with the LA.</w:t>
            </w:r>
          </w:p>
          <w:p w:rsidR="005E43C3" w:rsidRPr="0048110B" w:rsidRDefault="005E43C3" w:rsidP="0048110B">
            <w:pPr>
              <w:pStyle w:val="ListParagraph"/>
              <w:numPr>
                <w:ilvl w:val="0"/>
                <w:numId w:val="33"/>
              </w:numPr>
              <w:rPr>
                <w:rFonts w:ascii="Arial" w:hAnsi="Arial" w:cs="Arial"/>
                <w:sz w:val="24"/>
                <w:szCs w:val="24"/>
              </w:rPr>
            </w:pPr>
            <w:r w:rsidRPr="0048110B">
              <w:rPr>
                <w:rFonts w:ascii="Arial" w:hAnsi="Arial" w:cs="Arial"/>
                <w:sz w:val="24"/>
                <w:szCs w:val="24"/>
              </w:rPr>
              <w:t xml:space="preserve">Negotiations re </w:t>
            </w:r>
            <w:proofErr w:type="spellStart"/>
            <w:r w:rsidRPr="0048110B">
              <w:rPr>
                <w:rFonts w:ascii="Arial" w:hAnsi="Arial" w:cs="Arial"/>
                <w:sz w:val="24"/>
                <w:szCs w:val="24"/>
              </w:rPr>
              <w:t>Additionals</w:t>
            </w:r>
            <w:proofErr w:type="spellEnd"/>
            <w:r w:rsidRPr="0048110B">
              <w:rPr>
                <w:rFonts w:ascii="Arial" w:hAnsi="Arial" w:cs="Arial"/>
                <w:sz w:val="24"/>
                <w:szCs w:val="24"/>
              </w:rPr>
              <w:t xml:space="preserve"> is burden on Provider</w:t>
            </w:r>
          </w:p>
          <w:p w:rsidR="005E43C3" w:rsidRPr="0048110B" w:rsidRDefault="005E43C3" w:rsidP="0048110B">
            <w:pPr>
              <w:pStyle w:val="ListParagraph"/>
              <w:numPr>
                <w:ilvl w:val="0"/>
                <w:numId w:val="33"/>
              </w:numPr>
              <w:rPr>
                <w:rFonts w:ascii="Arial" w:hAnsi="Arial" w:cs="Arial"/>
                <w:sz w:val="24"/>
                <w:szCs w:val="24"/>
              </w:rPr>
            </w:pPr>
            <w:r w:rsidRPr="0048110B">
              <w:rPr>
                <w:rFonts w:ascii="Arial" w:hAnsi="Arial" w:cs="Arial"/>
                <w:sz w:val="24"/>
                <w:szCs w:val="24"/>
              </w:rPr>
              <w:t>Should not be included. Additional.</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18</w:t>
            </w:r>
          </w:p>
        </w:tc>
        <w:tc>
          <w:tcPr>
            <w:tcW w:w="14458" w:type="dxa"/>
          </w:tcPr>
          <w:p w:rsidR="005E43C3" w:rsidRDefault="005E43C3" w:rsidP="005E43C3">
            <w:pPr>
              <w:rPr>
                <w:rFonts w:ascii="Arial" w:hAnsi="Arial" w:cs="Arial"/>
                <w:sz w:val="24"/>
                <w:szCs w:val="24"/>
              </w:rPr>
            </w:pPr>
            <w:r>
              <w:rPr>
                <w:rFonts w:ascii="Arial" w:hAnsi="Arial" w:cs="Arial"/>
                <w:sz w:val="24"/>
                <w:szCs w:val="24"/>
              </w:rPr>
              <w:t xml:space="preserve">Sign language 1.1.8 u – Move to </w:t>
            </w:r>
            <w:proofErr w:type="spellStart"/>
            <w:r>
              <w:rPr>
                <w:rFonts w:ascii="Arial" w:hAnsi="Arial" w:cs="Arial"/>
                <w:sz w:val="24"/>
                <w:szCs w:val="24"/>
              </w:rPr>
              <w:t>Additionals</w:t>
            </w:r>
            <w:proofErr w:type="spellEnd"/>
            <w:r>
              <w:rPr>
                <w:rFonts w:ascii="Arial" w:hAnsi="Arial" w:cs="Arial"/>
                <w:sz w:val="24"/>
                <w:szCs w:val="24"/>
              </w:rPr>
              <w:t xml:space="preserve"> menu.</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19</w:t>
            </w:r>
          </w:p>
        </w:tc>
        <w:tc>
          <w:tcPr>
            <w:tcW w:w="14458" w:type="dxa"/>
          </w:tcPr>
          <w:p w:rsidR="005E43C3" w:rsidRDefault="005E43C3" w:rsidP="005E43C3">
            <w:pPr>
              <w:rPr>
                <w:rFonts w:ascii="Arial" w:hAnsi="Arial" w:cs="Arial"/>
                <w:sz w:val="24"/>
                <w:szCs w:val="24"/>
              </w:rPr>
            </w:pPr>
            <w:r>
              <w:rPr>
                <w:rFonts w:ascii="Arial" w:hAnsi="Arial" w:cs="Arial"/>
                <w:sz w:val="24"/>
                <w:szCs w:val="24"/>
              </w:rPr>
              <w:t>Counselling requires clear definition as some children/YP cannot engage if traumatised. To be accredited?</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Pr="008867DC" w:rsidRDefault="005E43C3" w:rsidP="005E43C3">
            <w:pPr>
              <w:jc w:val="center"/>
              <w:rPr>
                <w:rFonts w:ascii="Arial" w:hAnsi="Arial" w:cs="Arial"/>
                <w:b/>
                <w:sz w:val="24"/>
                <w:szCs w:val="24"/>
              </w:rPr>
            </w:pPr>
            <w:r>
              <w:rPr>
                <w:rFonts w:ascii="Arial" w:hAnsi="Arial" w:cs="Arial"/>
                <w:b/>
                <w:sz w:val="24"/>
                <w:szCs w:val="24"/>
              </w:rPr>
              <w:t>20</w:t>
            </w:r>
          </w:p>
        </w:tc>
        <w:tc>
          <w:tcPr>
            <w:tcW w:w="14458" w:type="dxa"/>
          </w:tcPr>
          <w:p w:rsidR="005E43C3" w:rsidRDefault="005E43C3" w:rsidP="005E43C3">
            <w:pPr>
              <w:rPr>
                <w:rFonts w:ascii="Arial" w:hAnsi="Arial" w:cs="Arial"/>
                <w:sz w:val="24"/>
                <w:szCs w:val="24"/>
              </w:rPr>
            </w:pPr>
            <w:r>
              <w:rPr>
                <w:rFonts w:ascii="Arial" w:hAnsi="Arial" w:cs="Arial"/>
                <w:sz w:val="24"/>
                <w:szCs w:val="24"/>
              </w:rPr>
              <w:t>T</w:t>
            </w:r>
            <w:r w:rsidR="0048110B">
              <w:rPr>
                <w:rFonts w:ascii="Arial" w:hAnsi="Arial" w:cs="Arial"/>
                <w:sz w:val="24"/>
                <w:szCs w:val="24"/>
              </w:rPr>
              <w:t>herapy for bereavement and loss required</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21</w:t>
            </w:r>
          </w:p>
        </w:tc>
        <w:tc>
          <w:tcPr>
            <w:tcW w:w="14458" w:type="dxa"/>
          </w:tcPr>
          <w:p w:rsidR="005E43C3" w:rsidRDefault="005E43C3" w:rsidP="005E43C3">
            <w:pPr>
              <w:rPr>
                <w:rFonts w:ascii="Arial" w:hAnsi="Arial" w:cs="Arial"/>
                <w:sz w:val="24"/>
                <w:szCs w:val="24"/>
              </w:rPr>
            </w:pPr>
            <w:r>
              <w:rPr>
                <w:rFonts w:ascii="Arial" w:hAnsi="Arial" w:cs="Arial"/>
                <w:sz w:val="24"/>
                <w:szCs w:val="24"/>
              </w:rPr>
              <w:t>Therapy rates require review.</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22</w:t>
            </w:r>
          </w:p>
        </w:tc>
        <w:tc>
          <w:tcPr>
            <w:tcW w:w="14458" w:type="dxa"/>
          </w:tcPr>
          <w:p w:rsidR="005E43C3" w:rsidRDefault="005E43C3" w:rsidP="005E43C3">
            <w:pPr>
              <w:rPr>
                <w:rFonts w:ascii="Arial" w:hAnsi="Arial" w:cs="Arial"/>
                <w:sz w:val="24"/>
                <w:szCs w:val="24"/>
              </w:rPr>
            </w:pPr>
            <w:r>
              <w:rPr>
                <w:rFonts w:ascii="Arial" w:hAnsi="Arial" w:cs="Arial"/>
                <w:sz w:val="24"/>
                <w:szCs w:val="24"/>
              </w:rPr>
              <w:t xml:space="preserve">Additional training (1.1.2 staffing of core costs) </w:t>
            </w:r>
            <w:proofErr w:type="spellStart"/>
            <w:r>
              <w:rPr>
                <w:rFonts w:ascii="Arial" w:hAnsi="Arial" w:cs="Arial"/>
                <w:sz w:val="24"/>
                <w:szCs w:val="24"/>
              </w:rPr>
              <w:t>eg</w:t>
            </w:r>
            <w:proofErr w:type="spellEnd"/>
            <w:r>
              <w:rPr>
                <w:rFonts w:ascii="Arial" w:hAnsi="Arial" w:cs="Arial"/>
                <w:sz w:val="24"/>
                <w:szCs w:val="24"/>
              </w:rPr>
              <w:t xml:space="preserve"> NVQ3 administration of medication – Not required, would be outsourced. Saving on training requirement.</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23</w:t>
            </w:r>
          </w:p>
        </w:tc>
        <w:tc>
          <w:tcPr>
            <w:tcW w:w="14458" w:type="dxa"/>
          </w:tcPr>
          <w:p w:rsidR="005E43C3" w:rsidRDefault="005E43C3" w:rsidP="005E43C3">
            <w:pPr>
              <w:rPr>
                <w:rFonts w:ascii="Arial" w:hAnsi="Arial" w:cs="Arial"/>
                <w:sz w:val="24"/>
                <w:szCs w:val="24"/>
              </w:rPr>
            </w:pPr>
            <w:r>
              <w:rPr>
                <w:rFonts w:ascii="Arial" w:hAnsi="Arial" w:cs="Arial"/>
                <w:sz w:val="24"/>
                <w:szCs w:val="24"/>
              </w:rPr>
              <w:t xml:space="preserve">Lessons for hobbies </w:t>
            </w:r>
            <w:proofErr w:type="spellStart"/>
            <w:r>
              <w:rPr>
                <w:rFonts w:ascii="Arial" w:hAnsi="Arial" w:cs="Arial"/>
                <w:sz w:val="24"/>
                <w:szCs w:val="24"/>
              </w:rPr>
              <w:t>eg</w:t>
            </w:r>
            <w:proofErr w:type="spellEnd"/>
            <w:r>
              <w:rPr>
                <w:rFonts w:ascii="Arial" w:hAnsi="Arial" w:cs="Arial"/>
                <w:sz w:val="24"/>
                <w:szCs w:val="24"/>
              </w:rPr>
              <w:t xml:space="preserve"> golf to be considered when moving YP to independence.</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24</w:t>
            </w:r>
          </w:p>
        </w:tc>
        <w:tc>
          <w:tcPr>
            <w:tcW w:w="14458" w:type="dxa"/>
          </w:tcPr>
          <w:p w:rsidR="005E43C3" w:rsidRDefault="005E43C3" w:rsidP="005E43C3">
            <w:pPr>
              <w:rPr>
                <w:rFonts w:ascii="Arial" w:hAnsi="Arial" w:cs="Arial"/>
                <w:sz w:val="24"/>
                <w:szCs w:val="24"/>
              </w:rPr>
            </w:pPr>
            <w:r>
              <w:rPr>
                <w:rFonts w:ascii="Arial" w:hAnsi="Arial" w:cs="Arial"/>
                <w:sz w:val="24"/>
                <w:szCs w:val="24"/>
              </w:rPr>
              <w:t>OT more expensive if bought in</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25</w:t>
            </w:r>
          </w:p>
        </w:tc>
        <w:tc>
          <w:tcPr>
            <w:tcW w:w="14458" w:type="dxa"/>
          </w:tcPr>
          <w:p w:rsidR="005E43C3" w:rsidRDefault="005E43C3" w:rsidP="005E43C3">
            <w:pPr>
              <w:rPr>
                <w:rFonts w:ascii="Arial" w:hAnsi="Arial" w:cs="Arial"/>
                <w:sz w:val="24"/>
                <w:szCs w:val="24"/>
              </w:rPr>
            </w:pPr>
            <w:r>
              <w:rPr>
                <w:rFonts w:ascii="Arial" w:hAnsi="Arial" w:cs="Arial"/>
                <w:sz w:val="24"/>
                <w:szCs w:val="24"/>
              </w:rPr>
              <w:t>Core 1.1.2e Appropriate adult cannot be part of core plan</w:t>
            </w:r>
          </w:p>
        </w:tc>
        <w:tc>
          <w:tcPr>
            <w:tcW w:w="6237" w:type="dxa"/>
          </w:tcPr>
          <w:p w:rsidR="005E43C3" w:rsidRPr="008867DC" w:rsidRDefault="005E43C3" w:rsidP="005E43C3">
            <w:pPr>
              <w:rPr>
                <w:rFonts w:ascii="Arial" w:hAnsi="Arial" w:cs="Arial"/>
                <w:sz w:val="24"/>
                <w:szCs w:val="24"/>
              </w:rPr>
            </w:pPr>
          </w:p>
        </w:tc>
      </w:tr>
      <w:tr w:rsidR="005E43C3" w:rsidRPr="00663A75" w:rsidTr="006F66A5">
        <w:tc>
          <w:tcPr>
            <w:tcW w:w="846" w:type="dxa"/>
            <w:shd w:val="clear" w:color="auto" w:fill="D9D9D9" w:themeFill="background1" w:themeFillShade="D9"/>
          </w:tcPr>
          <w:p w:rsidR="005E43C3" w:rsidRPr="00663A75" w:rsidRDefault="005E43C3" w:rsidP="005E43C3">
            <w:pPr>
              <w:jc w:val="center"/>
              <w:rPr>
                <w:rFonts w:ascii="Arial" w:hAnsi="Arial" w:cs="Arial"/>
                <w:b/>
                <w:sz w:val="24"/>
                <w:szCs w:val="24"/>
              </w:rPr>
            </w:pPr>
          </w:p>
        </w:tc>
        <w:tc>
          <w:tcPr>
            <w:tcW w:w="14458" w:type="dxa"/>
            <w:shd w:val="clear" w:color="auto" w:fill="D9D9D9" w:themeFill="background1" w:themeFillShade="D9"/>
          </w:tcPr>
          <w:p w:rsidR="005E43C3" w:rsidRPr="00663A75" w:rsidRDefault="005E43C3" w:rsidP="005E43C3">
            <w:pPr>
              <w:spacing w:before="120" w:line="360" w:lineRule="auto"/>
              <w:rPr>
                <w:rFonts w:ascii="Arial" w:hAnsi="Arial" w:cs="Arial"/>
                <w:b/>
                <w:sz w:val="24"/>
                <w:szCs w:val="24"/>
              </w:rPr>
            </w:pPr>
            <w:r>
              <w:rPr>
                <w:rFonts w:ascii="Arial" w:hAnsi="Arial" w:cs="Arial"/>
                <w:b/>
                <w:sz w:val="24"/>
                <w:szCs w:val="24"/>
              </w:rPr>
              <w:t>General Feedback</w:t>
            </w:r>
          </w:p>
        </w:tc>
        <w:tc>
          <w:tcPr>
            <w:tcW w:w="6237" w:type="dxa"/>
            <w:shd w:val="clear" w:color="auto" w:fill="D9D9D9" w:themeFill="background1" w:themeFillShade="D9"/>
          </w:tcPr>
          <w:p w:rsidR="005E43C3" w:rsidRPr="00663A75" w:rsidRDefault="005E43C3" w:rsidP="005E43C3">
            <w:pPr>
              <w:rPr>
                <w:rFonts w:ascii="Arial" w:hAnsi="Arial" w:cs="Arial"/>
                <w:b/>
                <w:sz w:val="24"/>
                <w:szCs w:val="24"/>
              </w:rPr>
            </w:pPr>
          </w:p>
        </w:tc>
      </w:tr>
      <w:tr w:rsidR="005E43C3" w:rsidRPr="008867DC" w:rsidTr="003E4A5C">
        <w:tc>
          <w:tcPr>
            <w:tcW w:w="846" w:type="dxa"/>
          </w:tcPr>
          <w:p w:rsidR="005E43C3" w:rsidRPr="008867DC" w:rsidRDefault="005E43C3" w:rsidP="005E43C3">
            <w:pPr>
              <w:jc w:val="center"/>
              <w:rPr>
                <w:rFonts w:ascii="Arial" w:hAnsi="Arial" w:cs="Arial"/>
                <w:b/>
                <w:sz w:val="24"/>
                <w:szCs w:val="24"/>
              </w:rPr>
            </w:pPr>
            <w:r>
              <w:rPr>
                <w:rFonts w:ascii="Arial" w:hAnsi="Arial" w:cs="Arial"/>
                <w:b/>
                <w:sz w:val="24"/>
                <w:szCs w:val="24"/>
              </w:rPr>
              <w:t>1</w:t>
            </w:r>
          </w:p>
        </w:tc>
        <w:tc>
          <w:tcPr>
            <w:tcW w:w="14458" w:type="dxa"/>
          </w:tcPr>
          <w:p w:rsidR="005E43C3" w:rsidRPr="008867DC" w:rsidRDefault="005E43C3" w:rsidP="005E43C3">
            <w:pPr>
              <w:rPr>
                <w:rFonts w:ascii="Arial" w:hAnsi="Arial" w:cs="Arial"/>
                <w:sz w:val="24"/>
                <w:szCs w:val="24"/>
              </w:rPr>
            </w:pPr>
            <w:r>
              <w:rPr>
                <w:rFonts w:ascii="Arial" w:hAnsi="Arial" w:cs="Arial"/>
                <w:sz w:val="24"/>
                <w:szCs w:val="24"/>
              </w:rPr>
              <w:t>Need mechanism to vary provision if needs change</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2</w:t>
            </w:r>
          </w:p>
        </w:tc>
        <w:tc>
          <w:tcPr>
            <w:tcW w:w="14458" w:type="dxa"/>
          </w:tcPr>
          <w:p w:rsidR="005E43C3" w:rsidRDefault="005E43C3" w:rsidP="005E43C3">
            <w:pPr>
              <w:rPr>
                <w:rFonts w:ascii="Arial" w:hAnsi="Arial" w:cs="Arial"/>
                <w:sz w:val="24"/>
                <w:szCs w:val="24"/>
              </w:rPr>
            </w:pPr>
            <w:r>
              <w:rPr>
                <w:rFonts w:ascii="Arial" w:hAnsi="Arial" w:cs="Arial"/>
                <w:sz w:val="24"/>
                <w:szCs w:val="24"/>
              </w:rPr>
              <w:t>Offers always made ‘in principle’ with impact risk assessment required to ensure suitable match</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5E43C3" w:rsidP="005E43C3">
            <w:pPr>
              <w:jc w:val="center"/>
              <w:rPr>
                <w:rFonts w:ascii="Arial" w:hAnsi="Arial" w:cs="Arial"/>
                <w:b/>
                <w:sz w:val="24"/>
                <w:szCs w:val="24"/>
              </w:rPr>
            </w:pPr>
            <w:r>
              <w:rPr>
                <w:rFonts w:ascii="Arial" w:hAnsi="Arial" w:cs="Arial"/>
                <w:b/>
                <w:sz w:val="24"/>
                <w:szCs w:val="24"/>
              </w:rPr>
              <w:t>3</w:t>
            </w:r>
          </w:p>
        </w:tc>
        <w:tc>
          <w:tcPr>
            <w:tcW w:w="14458" w:type="dxa"/>
          </w:tcPr>
          <w:p w:rsidR="005E43C3" w:rsidRDefault="005E43C3" w:rsidP="005E43C3">
            <w:pPr>
              <w:rPr>
                <w:rFonts w:ascii="Arial" w:hAnsi="Arial" w:cs="Arial"/>
                <w:sz w:val="24"/>
                <w:szCs w:val="24"/>
              </w:rPr>
            </w:pPr>
            <w:r w:rsidRPr="00A934EC">
              <w:rPr>
                <w:rFonts w:ascii="Arial" w:hAnsi="Arial" w:cs="Arial"/>
                <w:sz w:val="24"/>
                <w:szCs w:val="24"/>
              </w:rPr>
              <w:t>Not clear on how solution will determine the priority need between Ed</w:t>
            </w:r>
            <w:r w:rsidR="00170737">
              <w:rPr>
                <w:rFonts w:ascii="Arial" w:hAnsi="Arial" w:cs="Arial"/>
                <w:sz w:val="24"/>
                <w:szCs w:val="24"/>
              </w:rPr>
              <w:t>ucation</w:t>
            </w:r>
            <w:r w:rsidRPr="00A934EC">
              <w:rPr>
                <w:rFonts w:ascii="Arial" w:hAnsi="Arial" w:cs="Arial"/>
                <w:sz w:val="24"/>
                <w:szCs w:val="24"/>
              </w:rPr>
              <w:t xml:space="preserve"> with Res</w:t>
            </w:r>
            <w:r w:rsidR="00170737">
              <w:rPr>
                <w:rFonts w:ascii="Arial" w:hAnsi="Arial" w:cs="Arial"/>
                <w:sz w:val="24"/>
                <w:szCs w:val="24"/>
              </w:rPr>
              <w:t>idential</w:t>
            </w:r>
            <w:r w:rsidRPr="00A934EC">
              <w:rPr>
                <w:rFonts w:ascii="Arial" w:hAnsi="Arial" w:cs="Arial"/>
                <w:sz w:val="24"/>
                <w:szCs w:val="24"/>
              </w:rPr>
              <w:t xml:space="preserve"> and Res</w:t>
            </w:r>
            <w:r w:rsidR="00170737">
              <w:rPr>
                <w:rFonts w:ascii="Arial" w:hAnsi="Arial" w:cs="Arial"/>
                <w:sz w:val="24"/>
                <w:szCs w:val="24"/>
              </w:rPr>
              <w:t>idential</w:t>
            </w:r>
            <w:r w:rsidRPr="00A934EC">
              <w:rPr>
                <w:rFonts w:ascii="Arial" w:hAnsi="Arial" w:cs="Arial"/>
                <w:sz w:val="24"/>
                <w:szCs w:val="24"/>
              </w:rPr>
              <w:t xml:space="preserve"> with Ed</w:t>
            </w:r>
            <w:r w:rsidR="00170737">
              <w:rPr>
                <w:rFonts w:ascii="Arial" w:hAnsi="Arial" w:cs="Arial"/>
                <w:sz w:val="24"/>
                <w:szCs w:val="24"/>
              </w:rPr>
              <w:t>ucation</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4</w:t>
            </w:r>
          </w:p>
        </w:tc>
        <w:tc>
          <w:tcPr>
            <w:tcW w:w="14458" w:type="dxa"/>
          </w:tcPr>
          <w:p w:rsidR="005E43C3" w:rsidRDefault="005E43C3" w:rsidP="005E43C3">
            <w:pPr>
              <w:rPr>
                <w:rFonts w:ascii="Arial" w:hAnsi="Arial" w:cs="Arial"/>
                <w:sz w:val="24"/>
                <w:szCs w:val="24"/>
              </w:rPr>
            </w:pPr>
            <w:r w:rsidRPr="00A934EC">
              <w:rPr>
                <w:rFonts w:ascii="Arial" w:hAnsi="Arial" w:cs="Arial"/>
                <w:sz w:val="24"/>
                <w:szCs w:val="24"/>
              </w:rPr>
              <w:t>Timescales for agreeing any additional services (i.e. staffing) could there be a timescale applied, sometimes additional staff hrs take many months for LA to commit to and supplier is picking up the cost.  (Escalation policy to resolve any decisions)</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5</w:t>
            </w:r>
          </w:p>
        </w:tc>
        <w:tc>
          <w:tcPr>
            <w:tcW w:w="14458" w:type="dxa"/>
          </w:tcPr>
          <w:p w:rsidR="005E43C3" w:rsidRDefault="005E43C3" w:rsidP="005E43C3">
            <w:pPr>
              <w:rPr>
                <w:rFonts w:ascii="Arial" w:hAnsi="Arial" w:cs="Arial"/>
                <w:sz w:val="24"/>
                <w:szCs w:val="24"/>
              </w:rPr>
            </w:pPr>
            <w:r>
              <w:rPr>
                <w:rFonts w:ascii="Arial" w:hAnsi="Arial" w:cs="Arial"/>
                <w:sz w:val="24"/>
                <w:szCs w:val="24"/>
              </w:rPr>
              <w:t>Staff Safety and Job satisfaction:</w:t>
            </w:r>
          </w:p>
          <w:p w:rsidR="005E43C3" w:rsidRDefault="005E43C3" w:rsidP="005E43C3">
            <w:pPr>
              <w:rPr>
                <w:rFonts w:ascii="Arial" w:hAnsi="Arial" w:cs="Arial"/>
                <w:sz w:val="24"/>
                <w:szCs w:val="24"/>
              </w:rPr>
            </w:pPr>
            <w:r>
              <w:rPr>
                <w:rFonts w:ascii="Arial" w:hAnsi="Arial" w:cs="Arial"/>
                <w:sz w:val="24"/>
                <w:szCs w:val="24"/>
              </w:rPr>
              <w:lastRenderedPageBreak/>
              <w:t>Secure transport – Need to keep staff safe.</w:t>
            </w:r>
          </w:p>
          <w:p w:rsidR="005E43C3" w:rsidRDefault="005E43C3" w:rsidP="005E43C3">
            <w:pPr>
              <w:rPr>
                <w:rFonts w:ascii="Arial" w:hAnsi="Arial" w:cs="Arial"/>
                <w:sz w:val="24"/>
                <w:szCs w:val="24"/>
              </w:rPr>
            </w:pPr>
            <w:r w:rsidRPr="00182F40">
              <w:rPr>
                <w:rFonts w:ascii="Arial" w:hAnsi="Arial" w:cs="Arial"/>
                <w:sz w:val="24"/>
                <w:szCs w:val="24"/>
              </w:rPr>
              <w:t>Staff retention and morale need to be considered in relation to this solution.</w:t>
            </w:r>
            <w:r w:rsidRPr="00C522F1">
              <w:t xml:space="preserve"> </w:t>
            </w:r>
            <w:r w:rsidRPr="00C522F1">
              <w:rPr>
                <w:rFonts w:ascii="Arial" w:hAnsi="Arial" w:cs="Arial"/>
                <w:sz w:val="24"/>
                <w:szCs w:val="24"/>
              </w:rPr>
              <w:t>Some settings might see agency workers or short term employment contracts as the answer to peaks in demand but this will not deliver a good service and is likely to impact on staff retention.</w:t>
            </w:r>
          </w:p>
        </w:tc>
        <w:tc>
          <w:tcPr>
            <w:tcW w:w="6237" w:type="dxa"/>
          </w:tcPr>
          <w:p w:rsidR="005E43C3" w:rsidRPr="008867DC" w:rsidRDefault="005E43C3" w:rsidP="005E43C3">
            <w:pPr>
              <w:rPr>
                <w:rFonts w:ascii="Arial" w:hAnsi="Arial" w:cs="Arial"/>
                <w:sz w:val="24"/>
                <w:szCs w:val="24"/>
              </w:rPr>
            </w:pPr>
          </w:p>
        </w:tc>
      </w:tr>
      <w:tr w:rsidR="005E43C3" w:rsidRPr="008867DC" w:rsidTr="003E4A5C">
        <w:tc>
          <w:tcPr>
            <w:tcW w:w="846" w:type="dxa"/>
          </w:tcPr>
          <w:p w:rsidR="005E43C3" w:rsidRDefault="007B1899" w:rsidP="005E43C3">
            <w:pPr>
              <w:jc w:val="center"/>
              <w:rPr>
                <w:rFonts w:ascii="Arial" w:hAnsi="Arial" w:cs="Arial"/>
                <w:b/>
                <w:sz w:val="24"/>
                <w:szCs w:val="24"/>
              </w:rPr>
            </w:pPr>
            <w:r>
              <w:rPr>
                <w:rFonts w:ascii="Arial" w:hAnsi="Arial" w:cs="Arial"/>
                <w:b/>
                <w:sz w:val="24"/>
                <w:szCs w:val="24"/>
              </w:rPr>
              <w:t>6</w:t>
            </w:r>
          </w:p>
        </w:tc>
        <w:tc>
          <w:tcPr>
            <w:tcW w:w="14458" w:type="dxa"/>
          </w:tcPr>
          <w:p w:rsidR="005E43C3" w:rsidRDefault="005E43C3" w:rsidP="005E43C3">
            <w:pPr>
              <w:rPr>
                <w:rFonts w:ascii="Arial" w:hAnsi="Arial" w:cs="Arial"/>
                <w:sz w:val="24"/>
                <w:szCs w:val="24"/>
              </w:rPr>
            </w:pPr>
            <w:r>
              <w:rPr>
                <w:rFonts w:ascii="Arial" w:hAnsi="Arial" w:cs="Arial"/>
                <w:sz w:val="24"/>
                <w:szCs w:val="24"/>
              </w:rPr>
              <w:t>Core 1.1.</w:t>
            </w:r>
            <w:r w:rsidRPr="007B1899">
              <w:rPr>
                <w:rFonts w:ascii="Arial" w:hAnsi="Arial" w:cs="Arial"/>
                <w:sz w:val="24"/>
                <w:szCs w:val="24"/>
              </w:rPr>
              <w:t>1</w:t>
            </w:r>
            <w:r>
              <w:rPr>
                <w:rFonts w:ascii="Arial" w:hAnsi="Arial" w:cs="Arial"/>
                <w:sz w:val="24"/>
                <w:szCs w:val="24"/>
              </w:rPr>
              <w:t>f Monitoring – What is ‘qualified’ and what is ‘regular’?</w:t>
            </w:r>
          </w:p>
        </w:tc>
        <w:tc>
          <w:tcPr>
            <w:tcW w:w="6237" w:type="dxa"/>
          </w:tcPr>
          <w:p w:rsidR="005E43C3" w:rsidRPr="008867DC" w:rsidRDefault="005E43C3" w:rsidP="005E43C3">
            <w:pPr>
              <w:rPr>
                <w:rFonts w:ascii="Arial" w:hAnsi="Arial" w:cs="Arial"/>
                <w:sz w:val="24"/>
                <w:szCs w:val="24"/>
              </w:rPr>
            </w:pPr>
          </w:p>
        </w:tc>
      </w:tr>
    </w:tbl>
    <w:p w:rsidR="008867DC" w:rsidRPr="008867DC" w:rsidRDefault="008867DC" w:rsidP="00F81159">
      <w:pPr>
        <w:rPr>
          <w:rFonts w:ascii="Arial" w:hAnsi="Arial" w:cs="Arial"/>
          <w:sz w:val="24"/>
          <w:szCs w:val="24"/>
        </w:rPr>
      </w:pPr>
    </w:p>
    <w:sectPr w:rsidR="008867DC" w:rsidRPr="008867DC" w:rsidSect="008867DC">
      <w:headerReference w:type="default" r:id="rId8"/>
      <w:pgSz w:w="23814" w:h="16839" w:orient="landscape" w:code="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3C" w:rsidRDefault="00070A3C" w:rsidP="001800FF">
      <w:pPr>
        <w:spacing w:after="0" w:line="240" w:lineRule="auto"/>
      </w:pPr>
      <w:r>
        <w:separator/>
      </w:r>
    </w:p>
  </w:endnote>
  <w:endnote w:type="continuationSeparator" w:id="0">
    <w:p w:rsidR="00070A3C" w:rsidRDefault="00070A3C" w:rsidP="0018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3C" w:rsidRDefault="00070A3C" w:rsidP="001800FF">
      <w:pPr>
        <w:spacing w:after="0" w:line="240" w:lineRule="auto"/>
      </w:pPr>
      <w:r>
        <w:separator/>
      </w:r>
    </w:p>
  </w:footnote>
  <w:footnote w:type="continuationSeparator" w:id="0">
    <w:p w:rsidR="00070A3C" w:rsidRDefault="00070A3C" w:rsidP="00180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3C" w:rsidRDefault="00070A3C" w:rsidP="004A76B9">
    <w:pPr>
      <w:pStyle w:val="Header"/>
      <w:tabs>
        <w:tab w:val="left" w:pos="9270"/>
      </w:tabs>
    </w:pPr>
    <w:r w:rsidRPr="00843F70">
      <w:rPr>
        <w:rFonts w:ascii="Arial" w:hAnsi="Arial" w:cs="Arial"/>
        <w:noProof/>
        <w:color w:val="FF0000"/>
        <w:lang w:eastAsia="en-GB"/>
      </w:rPr>
      <w:drawing>
        <wp:inline distT="0" distB="0" distL="0" distR="0" wp14:anchorId="21484659" wp14:editId="6CBF7DBA">
          <wp:extent cx="2129790" cy="527502"/>
          <wp:effectExtent l="19050" t="0" r="3810" b="0"/>
          <wp:docPr id="27"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1" cstate="print"/>
                  <a:srcRect/>
                  <a:stretch>
                    <a:fillRect/>
                  </a:stretch>
                </pic:blipFill>
                <pic:spPr bwMode="auto">
                  <a:xfrm>
                    <a:off x="0" y="0"/>
                    <a:ext cx="2133092" cy="528320"/>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r>
    <w:r>
      <w:tab/>
    </w:r>
    <w:r>
      <w:tab/>
    </w:r>
    <w:r>
      <w:tab/>
    </w:r>
    <w:r>
      <w:tab/>
    </w:r>
    <w:r>
      <w:tab/>
    </w:r>
    <w:r>
      <w:tab/>
    </w:r>
    <w:r>
      <w:tab/>
      <w:t xml:space="preserve"> </w:t>
    </w:r>
    <w:r w:rsidRPr="00843F70">
      <w:rPr>
        <w:rFonts w:ascii="Arial" w:hAnsi="Arial" w:cs="Arial"/>
        <w:noProof/>
        <w:color w:val="FF0000"/>
        <w:lang w:eastAsia="en-GB"/>
      </w:rPr>
      <w:drawing>
        <wp:inline distT="0" distB="0" distL="0" distR="0" wp14:anchorId="590DED1F" wp14:editId="064E993A">
          <wp:extent cx="1706880" cy="777240"/>
          <wp:effectExtent l="19050" t="0" r="762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706880" cy="777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833"/>
    <w:multiLevelType w:val="hybridMultilevel"/>
    <w:tmpl w:val="2CAA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B3646"/>
    <w:multiLevelType w:val="hybridMultilevel"/>
    <w:tmpl w:val="D6C034B8"/>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555B"/>
    <w:multiLevelType w:val="hybridMultilevel"/>
    <w:tmpl w:val="9F446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54B92"/>
    <w:multiLevelType w:val="hybridMultilevel"/>
    <w:tmpl w:val="B71C2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615208"/>
    <w:multiLevelType w:val="hybridMultilevel"/>
    <w:tmpl w:val="90B2AA4E"/>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81B2B"/>
    <w:multiLevelType w:val="hybridMultilevel"/>
    <w:tmpl w:val="F130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5572D"/>
    <w:multiLevelType w:val="hybridMultilevel"/>
    <w:tmpl w:val="67C69B3E"/>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74BBD"/>
    <w:multiLevelType w:val="hybridMultilevel"/>
    <w:tmpl w:val="9DDC8220"/>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73F6F"/>
    <w:multiLevelType w:val="hybridMultilevel"/>
    <w:tmpl w:val="9C842418"/>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2034D"/>
    <w:multiLevelType w:val="hybridMultilevel"/>
    <w:tmpl w:val="83D87F2C"/>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92A70"/>
    <w:multiLevelType w:val="hybridMultilevel"/>
    <w:tmpl w:val="8AA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74D26"/>
    <w:multiLevelType w:val="hybridMultilevel"/>
    <w:tmpl w:val="FDF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27560"/>
    <w:multiLevelType w:val="hybridMultilevel"/>
    <w:tmpl w:val="79AA0D2E"/>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005C5"/>
    <w:multiLevelType w:val="hybridMultilevel"/>
    <w:tmpl w:val="1654D240"/>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01474"/>
    <w:multiLevelType w:val="hybridMultilevel"/>
    <w:tmpl w:val="A198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833A7"/>
    <w:multiLevelType w:val="hybridMultilevel"/>
    <w:tmpl w:val="8FEAA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9931D2"/>
    <w:multiLevelType w:val="hybridMultilevel"/>
    <w:tmpl w:val="9626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E43"/>
    <w:multiLevelType w:val="hybridMultilevel"/>
    <w:tmpl w:val="58F4172A"/>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C7DED"/>
    <w:multiLevelType w:val="hybridMultilevel"/>
    <w:tmpl w:val="9A2C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607"/>
    <w:multiLevelType w:val="hybridMultilevel"/>
    <w:tmpl w:val="88C42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37CF3"/>
    <w:multiLevelType w:val="hybridMultilevel"/>
    <w:tmpl w:val="A9A6C316"/>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28E"/>
    <w:multiLevelType w:val="hybridMultilevel"/>
    <w:tmpl w:val="9CA4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04030C"/>
    <w:multiLevelType w:val="hybridMultilevel"/>
    <w:tmpl w:val="428C5416"/>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651E9"/>
    <w:multiLevelType w:val="hybridMultilevel"/>
    <w:tmpl w:val="1C540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FD1447"/>
    <w:multiLevelType w:val="hybridMultilevel"/>
    <w:tmpl w:val="38465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3922E7"/>
    <w:multiLevelType w:val="hybridMultilevel"/>
    <w:tmpl w:val="46861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96A06"/>
    <w:multiLevelType w:val="hybridMultilevel"/>
    <w:tmpl w:val="76FC415E"/>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65E9D"/>
    <w:multiLevelType w:val="hybridMultilevel"/>
    <w:tmpl w:val="26248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FD1406"/>
    <w:multiLevelType w:val="hybridMultilevel"/>
    <w:tmpl w:val="BE5A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A75CF"/>
    <w:multiLevelType w:val="hybridMultilevel"/>
    <w:tmpl w:val="8B5A7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4E5C75"/>
    <w:multiLevelType w:val="hybridMultilevel"/>
    <w:tmpl w:val="5B10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750B47"/>
    <w:multiLevelType w:val="hybridMultilevel"/>
    <w:tmpl w:val="9ECA3734"/>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5024E"/>
    <w:multiLevelType w:val="hybridMultilevel"/>
    <w:tmpl w:val="39A6F146"/>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0615F"/>
    <w:multiLevelType w:val="hybridMultilevel"/>
    <w:tmpl w:val="7A521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8D44C8"/>
    <w:multiLevelType w:val="hybridMultilevel"/>
    <w:tmpl w:val="D102B05E"/>
    <w:lvl w:ilvl="0" w:tplc="01A458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93816"/>
    <w:multiLevelType w:val="hybridMultilevel"/>
    <w:tmpl w:val="8FAC3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18"/>
  </w:num>
  <w:num w:numId="4">
    <w:abstractNumId w:val="23"/>
  </w:num>
  <w:num w:numId="5">
    <w:abstractNumId w:val="14"/>
  </w:num>
  <w:num w:numId="6">
    <w:abstractNumId w:val="21"/>
  </w:num>
  <w:num w:numId="7">
    <w:abstractNumId w:val="5"/>
  </w:num>
  <w:num w:numId="8">
    <w:abstractNumId w:val="28"/>
  </w:num>
  <w:num w:numId="9">
    <w:abstractNumId w:val="33"/>
  </w:num>
  <w:num w:numId="10">
    <w:abstractNumId w:val="16"/>
  </w:num>
  <w:num w:numId="11">
    <w:abstractNumId w:val="19"/>
  </w:num>
  <w:num w:numId="12">
    <w:abstractNumId w:val="2"/>
  </w:num>
  <w:num w:numId="13">
    <w:abstractNumId w:val="24"/>
  </w:num>
  <w:num w:numId="14">
    <w:abstractNumId w:val="27"/>
  </w:num>
  <w:num w:numId="15">
    <w:abstractNumId w:val="35"/>
  </w:num>
  <w:num w:numId="16">
    <w:abstractNumId w:val="30"/>
  </w:num>
  <w:num w:numId="17">
    <w:abstractNumId w:val="10"/>
  </w:num>
  <w:num w:numId="18">
    <w:abstractNumId w:val="25"/>
  </w:num>
  <w:num w:numId="19">
    <w:abstractNumId w:val="3"/>
  </w:num>
  <w:num w:numId="20">
    <w:abstractNumId w:val="0"/>
  </w:num>
  <w:num w:numId="21">
    <w:abstractNumId w:val="15"/>
  </w:num>
  <w:num w:numId="22">
    <w:abstractNumId w:val="8"/>
  </w:num>
  <w:num w:numId="23">
    <w:abstractNumId w:val="9"/>
  </w:num>
  <w:num w:numId="24">
    <w:abstractNumId w:val="4"/>
  </w:num>
  <w:num w:numId="25">
    <w:abstractNumId w:val="34"/>
  </w:num>
  <w:num w:numId="26">
    <w:abstractNumId w:val="6"/>
  </w:num>
  <w:num w:numId="27">
    <w:abstractNumId w:val="20"/>
  </w:num>
  <w:num w:numId="28">
    <w:abstractNumId w:val="31"/>
  </w:num>
  <w:num w:numId="29">
    <w:abstractNumId w:val="26"/>
  </w:num>
  <w:num w:numId="30">
    <w:abstractNumId w:val="1"/>
  </w:num>
  <w:num w:numId="31">
    <w:abstractNumId w:val="13"/>
  </w:num>
  <w:num w:numId="32">
    <w:abstractNumId w:val="32"/>
  </w:num>
  <w:num w:numId="33">
    <w:abstractNumId w:val="12"/>
  </w:num>
  <w:num w:numId="34">
    <w:abstractNumId w:val="2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22"/>
    <w:rsid w:val="00002529"/>
    <w:rsid w:val="00021396"/>
    <w:rsid w:val="00065BC6"/>
    <w:rsid w:val="00070A3C"/>
    <w:rsid w:val="000733C7"/>
    <w:rsid w:val="00091BD9"/>
    <w:rsid w:val="0009362D"/>
    <w:rsid w:val="00094C97"/>
    <w:rsid w:val="000A3027"/>
    <w:rsid w:val="000A658F"/>
    <w:rsid w:val="000C7C3F"/>
    <w:rsid w:val="000D1D16"/>
    <w:rsid w:val="000D6F83"/>
    <w:rsid w:val="00100008"/>
    <w:rsid w:val="001157E6"/>
    <w:rsid w:val="00121822"/>
    <w:rsid w:val="00132AEC"/>
    <w:rsid w:val="00132D69"/>
    <w:rsid w:val="0015560F"/>
    <w:rsid w:val="00170737"/>
    <w:rsid w:val="001730D7"/>
    <w:rsid w:val="001748D8"/>
    <w:rsid w:val="00174CED"/>
    <w:rsid w:val="001800FF"/>
    <w:rsid w:val="00182F40"/>
    <w:rsid w:val="00190C26"/>
    <w:rsid w:val="00195733"/>
    <w:rsid w:val="001A18A6"/>
    <w:rsid w:val="001B0496"/>
    <w:rsid w:val="001B2F08"/>
    <w:rsid w:val="001C1C1E"/>
    <w:rsid w:val="001D2F04"/>
    <w:rsid w:val="001D790A"/>
    <w:rsid w:val="002049EF"/>
    <w:rsid w:val="00213BB8"/>
    <w:rsid w:val="0021763D"/>
    <w:rsid w:val="00221FD1"/>
    <w:rsid w:val="002249BB"/>
    <w:rsid w:val="00245973"/>
    <w:rsid w:val="00260209"/>
    <w:rsid w:val="00263021"/>
    <w:rsid w:val="00265764"/>
    <w:rsid w:val="002C63F2"/>
    <w:rsid w:val="00302B5C"/>
    <w:rsid w:val="00316E4B"/>
    <w:rsid w:val="00330BB6"/>
    <w:rsid w:val="00334B81"/>
    <w:rsid w:val="00342744"/>
    <w:rsid w:val="00347E4F"/>
    <w:rsid w:val="003C5EAB"/>
    <w:rsid w:val="003D16A9"/>
    <w:rsid w:val="003E4A5C"/>
    <w:rsid w:val="00410381"/>
    <w:rsid w:val="004106DC"/>
    <w:rsid w:val="0042064A"/>
    <w:rsid w:val="00420FC3"/>
    <w:rsid w:val="0048110B"/>
    <w:rsid w:val="00486158"/>
    <w:rsid w:val="004A0228"/>
    <w:rsid w:val="004A76B9"/>
    <w:rsid w:val="004A7C2E"/>
    <w:rsid w:val="004E2D00"/>
    <w:rsid w:val="005026B5"/>
    <w:rsid w:val="00516566"/>
    <w:rsid w:val="00540BAF"/>
    <w:rsid w:val="00547D37"/>
    <w:rsid w:val="005714C6"/>
    <w:rsid w:val="005834F0"/>
    <w:rsid w:val="0058590F"/>
    <w:rsid w:val="005A316B"/>
    <w:rsid w:val="005B17AE"/>
    <w:rsid w:val="005B2F53"/>
    <w:rsid w:val="005D68D8"/>
    <w:rsid w:val="005E3C79"/>
    <w:rsid w:val="005E43C3"/>
    <w:rsid w:val="005E5649"/>
    <w:rsid w:val="00615A2F"/>
    <w:rsid w:val="0064612C"/>
    <w:rsid w:val="00653516"/>
    <w:rsid w:val="00661DFE"/>
    <w:rsid w:val="00663A75"/>
    <w:rsid w:val="00673E28"/>
    <w:rsid w:val="00693D8C"/>
    <w:rsid w:val="006F222E"/>
    <w:rsid w:val="006F71A6"/>
    <w:rsid w:val="007234C4"/>
    <w:rsid w:val="00735206"/>
    <w:rsid w:val="00770B32"/>
    <w:rsid w:val="00777F94"/>
    <w:rsid w:val="00790D5F"/>
    <w:rsid w:val="007B1899"/>
    <w:rsid w:val="007C6FAE"/>
    <w:rsid w:val="007D611C"/>
    <w:rsid w:val="007E0465"/>
    <w:rsid w:val="00805557"/>
    <w:rsid w:val="00860F28"/>
    <w:rsid w:val="008867DC"/>
    <w:rsid w:val="008A5487"/>
    <w:rsid w:val="008D2975"/>
    <w:rsid w:val="0090446A"/>
    <w:rsid w:val="00905F1F"/>
    <w:rsid w:val="00916E0F"/>
    <w:rsid w:val="00942BC8"/>
    <w:rsid w:val="00943844"/>
    <w:rsid w:val="00945D9C"/>
    <w:rsid w:val="00966422"/>
    <w:rsid w:val="009A0F05"/>
    <w:rsid w:val="009A56E0"/>
    <w:rsid w:val="009B176C"/>
    <w:rsid w:val="009B69EF"/>
    <w:rsid w:val="00A22F29"/>
    <w:rsid w:val="00A256A4"/>
    <w:rsid w:val="00A27C39"/>
    <w:rsid w:val="00A5381F"/>
    <w:rsid w:val="00A539C7"/>
    <w:rsid w:val="00A723D8"/>
    <w:rsid w:val="00A934EC"/>
    <w:rsid w:val="00AC6396"/>
    <w:rsid w:val="00AF06F6"/>
    <w:rsid w:val="00AF35B4"/>
    <w:rsid w:val="00B03535"/>
    <w:rsid w:val="00B11D15"/>
    <w:rsid w:val="00B34DC6"/>
    <w:rsid w:val="00B41CF3"/>
    <w:rsid w:val="00B71D37"/>
    <w:rsid w:val="00B872A1"/>
    <w:rsid w:val="00B9283B"/>
    <w:rsid w:val="00B9329C"/>
    <w:rsid w:val="00BB0988"/>
    <w:rsid w:val="00BD1C74"/>
    <w:rsid w:val="00BE2D18"/>
    <w:rsid w:val="00C50987"/>
    <w:rsid w:val="00C522F1"/>
    <w:rsid w:val="00C93995"/>
    <w:rsid w:val="00C94A88"/>
    <w:rsid w:val="00C970BC"/>
    <w:rsid w:val="00CA4935"/>
    <w:rsid w:val="00CA5F6D"/>
    <w:rsid w:val="00CB0C72"/>
    <w:rsid w:val="00CC1849"/>
    <w:rsid w:val="00CC2A09"/>
    <w:rsid w:val="00CD13AE"/>
    <w:rsid w:val="00CF7498"/>
    <w:rsid w:val="00D121A2"/>
    <w:rsid w:val="00D26791"/>
    <w:rsid w:val="00D26997"/>
    <w:rsid w:val="00D430D8"/>
    <w:rsid w:val="00D56FB6"/>
    <w:rsid w:val="00DA103D"/>
    <w:rsid w:val="00DB5FB8"/>
    <w:rsid w:val="00DC08A5"/>
    <w:rsid w:val="00DC71D7"/>
    <w:rsid w:val="00DE4FAB"/>
    <w:rsid w:val="00DE5D22"/>
    <w:rsid w:val="00E00FA4"/>
    <w:rsid w:val="00E271FA"/>
    <w:rsid w:val="00E4555E"/>
    <w:rsid w:val="00E46916"/>
    <w:rsid w:val="00E62630"/>
    <w:rsid w:val="00E62E77"/>
    <w:rsid w:val="00E73A70"/>
    <w:rsid w:val="00E85F87"/>
    <w:rsid w:val="00E90BB4"/>
    <w:rsid w:val="00E924E5"/>
    <w:rsid w:val="00E92573"/>
    <w:rsid w:val="00E9794D"/>
    <w:rsid w:val="00EA3A99"/>
    <w:rsid w:val="00EB033E"/>
    <w:rsid w:val="00EC4986"/>
    <w:rsid w:val="00EC7BB8"/>
    <w:rsid w:val="00ED707A"/>
    <w:rsid w:val="00EE5EA5"/>
    <w:rsid w:val="00EF5BD2"/>
    <w:rsid w:val="00EF6219"/>
    <w:rsid w:val="00EF774A"/>
    <w:rsid w:val="00F17027"/>
    <w:rsid w:val="00F44954"/>
    <w:rsid w:val="00F5047D"/>
    <w:rsid w:val="00F564D7"/>
    <w:rsid w:val="00F6157F"/>
    <w:rsid w:val="00F81159"/>
    <w:rsid w:val="00F822B4"/>
    <w:rsid w:val="00F96E70"/>
    <w:rsid w:val="00FB06A2"/>
    <w:rsid w:val="00FB0979"/>
    <w:rsid w:val="00FE5C77"/>
    <w:rsid w:val="00FF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2B7C88C-0880-4BE9-8363-9FF6067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22"/>
    <w:rPr>
      <w:color w:val="0563C1"/>
      <w:u w:val="single"/>
    </w:rPr>
  </w:style>
  <w:style w:type="table" w:styleId="TableGrid">
    <w:name w:val="Table Grid"/>
    <w:basedOn w:val="TableNormal"/>
    <w:uiPriority w:val="39"/>
    <w:rsid w:val="00D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FF"/>
  </w:style>
  <w:style w:type="paragraph" w:styleId="Footer">
    <w:name w:val="footer"/>
    <w:basedOn w:val="Normal"/>
    <w:link w:val="FooterChar"/>
    <w:uiPriority w:val="99"/>
    <w:unhideWhenUsed/>
    <w:rsid w:val="00180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FF"/>
  </w:style>
  <w:style w:type="paragraph" w:styleId="BalloonText">
    <w:name w:val="Balloon Text"/>
    <w:basedOn w:val="Normal"/>
    <w:link w:val="BalloonTextChar"/>
    <w:uiPriority w:val="99"/>
    <w:semiHidden/>
    <w:unhideWhenUsed/>
    <w:rsid w:val="004A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B9"/>
    <w:rPr>
      <w:rFonts w:ascii="Segoe UI" w:hAnsi="Segoe UI" w:cs="Segoe UI"/>
      <w:sz w:val="18"/>
      <w:szCs w:val="18"/>
    </w:rPr>
  </w:style>
  <w:style w:type="paragraph" w:styleId="ListParagraph">
    <w:name w:val="List Paragraph"/>
    <w:basedOn w:val="Normal"/>
    <w:uiPriority w:val="34"/>
    <w:qFormat/>
    <w:rsid w:val="00770B32"/>
    <w:pPr>
      <w:ind w:left="720"/>
      <w:contextualSpacing/>
    </w:pPr>
  </w:style>
  <w:style w:type="character" w:styleId="Emphasis">
    <w:name w:val="Emphasis"/>
    <w:basedOn w:val="DefaultParagraphFont"/>
    <w:uiPriority w:val="20"/>
    <w:qFormat/>
    <w:rsid w:val="00BD1C74"/>
    <w:rPr>
      <w:b/>
      <w:bCs/>
      <w:i w:val="0"/>
      <w:iCs w:val="0"/>
    </w:rPr>
  </w:style>
  <w:style w:type="paragraph" w:styleId="NoSpacing">
    <w:name w:val="No Spacing"/>
    <w:uiPriority w:val="1"/>
    <w:qFormat/>
    <w:rsid w:val="00EF6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6775">
      <w:bodyDiv w:val="1"/>
      <w:marLeft w:val="0"/>
      <w:marRight w:val="0"/>
      <w:marTop w:val="0"/>
      <w:marBottom w:val="0"/>
      <w:divBdr>
        <w:top w:val="none" w:sz="0" w:space="0" w:color="auto"/>
        <w:left w:val="none" w:sz="0" w:space="0" w:color="auto"/>
        <w:bottom w:val="none" w:sz="0" w:space="0" w:color="auto"/>
        <w:right w:val="none" w:sz="0" w:space="0" w:color="auto"/>
      </w:divBdr>
    </w:div>
    <w:div w:id="18955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BEDA-AE7F-497F-A4C2-822EDBCD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Emma</dc:creator>
  <cp:keywords/>
  <dc:description/>
  <cp:lastModifiedBy>Bass, Emma</cp:lastModifiedBy>
  <cp:revision>7</cp:revision>
  <cp:lastPrinted>2016-08-31T09:31:00Z</cp:lastPrinted>
  <dcterms:created xsi:type="dcterms:W3CDTF">2016-10-04T11:59:00Z</dcterms:created>
  <dcterms:modified xsi:type="dcterms:W3CDTF">2016-10-04T12:33:00Z</dcterms:modified>
</cp:coreProperties>
</file>