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0EDD" w:rsidRPr="00CB5A52" w:rsidRDefault="0091364E" w:rsidP="00360AEA">
      <w:pPr>
        <w:rPr>
          <w:rFonts w:cs="Arial"/>
        </w:rPr>
      </w:pPr>
      <w:r>
        <w:fldChar w:fldCharType="begin"/>
      </w:r>
      <w:r>
        <w:instrText xml:space="preserve"> HYPERLINK "http://www.southwark.gov.uk" </w:instrText>
      </w:r>
      <w:r>
        <w:fldChar w:fldCharType="separate"/>
      </w:r>
      <w:r w:rsidR="003E257D" w:rsidRPr="00063062">
        <w:rPr>
          <w:rStyle w:val="Hyperlink"/>
          <w:rFonts w:cs="Arial"/>
        </w:rPr>
        <w:t>www.southwark.gov.uk</w:t>
      </w:r>
      <w:r>
        <w:rPr>
          <w:rStyle w:val="Hyperlink"/>
          <w:rFonts w:cs="Arial"/>
        </w:rPr>
        <w:fldChar w:fldCharType="end"/>
      </w:r>
    </w:p>
    <w:p w:rsidR="001135A3" w:rsidRPr="00EF0C15" w:rsidRDefault="00EC5677" w:rsidP="00EC5677">
      <w:pPr>
        <w:jc w:val="right"/>
        <w:rPr>
          <w:rFonts w:cs="Arial"/>
          <w:highlight w:val="green"/>
        </w:rPr>
      </w:pPr>
      <w:r>
        <w:rPr>
          <w:rFonts w:ascii="Calibri" w:hAnsi="Calibri" w:cs="Arial"/>
          <w:noProof/>
          <w:sz w:val="20"/>
          <w:lang w:eastAsia="en-GB"/>
        </w:rPr>
        <w:drawing>
          <wp:inline distT="0" distB="0" distL="0" distR="0" wp14:anchorId="69CC057B" wp14:editId="52FB353F">
            <wp:extent cx="2161309" cy="11756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9">
                      <a:extLst>
                        <a:ext uri="{28A0092B-C50C-407E-A947-70E740481C1C}">
                          <a14:useLocalDpi xmlns:a14="http://schemas.microsoft.com/office/drawing/2010/main" val="0"/>
                        </a:ext>
                      </a:extLst>
                    </a:blip>
                    <a:srcRect b="34762"/>
                    <a:stretch/>
                  </pic:blipFill>
                  <pic:spPr bwMode="auto">
                    <a:xfrm>
                      <a:off x="0" y="0"/>
                      <a:ext cx="2166319" cy="1178382"/>
                    </a:xfrm>
                    <a:prstGeom prst="rect">
                      <a:avLst/>
                    </a:prstGeom>
                    <a:ln>
                      <a:noFill/>
                    </a:ln>
                    <a:extLst>
                      <a:ext uri="{53640926-AAD7-44D8-BBD7-CCE9431645EC}">
                        <a14:shadowObscured xmlns:a14="http://schemas.microsoft.com/office/drawing/2010/main"/>
                      </a:ext>
                    </a:extLst>
                  </pic:spPr>
                </pic:pic>
              </a:graphicData>
            </a:graphic>
          </wp:inline>
        </w:drawing>
      </w:r>
    </w:p>
    <w:p w:rsidR="00060EDD" w:rsidRPr="00EF0C15" w:rsidRDefault="00060EDD" w:rsidP="00360AEA">
      <w:pPr>
        <w:rPr>
          <w:rFonts w:cs="Arial"/>
          <w:highlight w:val="green"/>
        </w:rPr>
      </w:pPr>
    </w:p>
    <w:p w:rsidR="00060EDD" w:rsidRDefault="00060EDD" w:rsidP="00360AEA">
      <w:pPr>
        <w:rPr>
          <w:rFonts w:cs="Arial"/>
          <w:highlight w:val="green"/>
        </w:rPr>
      </w:pPr>
    </w:p>
    <w:p w:rsidR="001135A3" w:rsidRPr="00EF0C15" w:rsidRDefault="001135A3" w:rsidP="00360AEA">
      <w:pPr>
        <w:rPr>
          <w:rFonts w:cs="Arial"/>
          <w:highlight w:val="green"/>
        </w:rPr>
      </w:pPr>
    </w:p>
    <w:p w:rsidR="00060EDD" w:rsidRPr="009E2BB2" w:rsidRDefault="00360AEA" w:rsidP="00360AEA">
      <w:pPr>
        <w:rPr>
          <w:rFonts w:cs="Arial"/>
          <w:bCs/>
          <w:color w:val="4F81BD" w:themeColor="accent1"/>
          <w:sz w:val="60"/>
          <w:szCs w:val="60"/>
          <w:lang w:val="en-US"/>
        </w:rPr>
      </w:pPr>
      <w:r w:rsidRPr="009E2BB2">
        <w:rPr>
          <w:rFonts w:cs="Arial"/>
          <w:bCs/>
          <w:color w:val="4F81BD" w:themeColor="accent1"/>
          <w:sz w:val="60"/>
          <w:szCs w:val="60"/>
          <w:lang w:val="en-US"/>
        </w:rPr>
        <w:t>Direct Invitation to Quote</w:t>
      </w:r>
      <w:r w:rsidR="004542AE" w:rsidRPr="009E2BB2">
        <w:rPr>
          <w:rFonts w:cs="Arial"/>
          <w:bCs/>
          <w:color w:val="4F81BD" w:themeColor="accent1"/>
          <w:sz w:val="60"/>
          <w:szCs w:val="60"/>
          <w:lang w:val="en-US"/>
        </w:rPr>
        <w:t xml:space="preserve"> </w:t>
      </w:r>
      <w:r w:rsidR="001135A3" w:rsidRPr="009E2BB2">
        <w:rPr>
          <w:rFonts w:cs="Arial"/>
          <w:bCs/>
          <w:color w:val="4F81BD" w:themeColor="accent1"/>
          <w:sz w:val="60"/>
          <w:szCs w:val="60"/>
          <w:lang w:val="en-US"/>
        </w:rPr>
        <w:t>(</w:t>
      </w:r>
      <w:r w:rsidRPr="009E2BB2">
        <w:rPr>
          <w:rFonts w:cs="Arial"/>
          <w:bCs/>
          <w:color w:val="4F81BD" w:themeColor="accent1"/>
          <w:sz w:val="60"/>
          <w:szCs w:val="60"/>
          <w:lang w:val="en-US"/>
        </w:rPr>
        <w:t>D</w:t>
      </w:r>
      <w:r w:rsidR="003E3B33" w:rsidRPr="009E2BB2">
        <w:rPr>
          <w:rFonts w:cs="Arial"/>
          <w:bCs/>
          <w:color w:val="4F81BD" w:themeColor="accent1"/>
          <w:sz w:val="60"/>
          <w:szCs w:val="60"/>
          <w:lang w:val="en-US"/>
        </w:rPr>
        <w:t>IT</w:t>
      </w:r>
      <w:r w:rsidRPr="009E2BB2">
        <w:rPr>
          <w:rFonts w:cs="Arial"/>
          <w:bCs/>
          <w:color w:val="4F81BD" w:themeColor="accent1"/>
          <w:sz w:val="60"/>
          <w:szCs w:val="60"/>
          <w:lang w:val="en-US"/>
        </w:rPr>
        <w:t>Q</w:t>
      </w:r>
      <w:r w:rsidR="001135A3" w:rsidRPr="009E2BB2">
        <w:rPr>
          <w:rFonts w:cs="Arial"/>
          <w:bCs/>
          <w:color w:val="4F81BD" w:themeColor="accent1"/>
          <w:sz w:val="60"/>
          <w:szCs w:val="60"/>
          <w:lang w:val="en-US"/>
        </w:rPr>
        <w:t>)</w:t>
      </w:r>
    </w:p>
    <w:p w:rsidR="00060EDD" w:rsidRPr="00EF0C15" w:rsidRDefault="004542AE" w:rsidP="00360AEA">
      <w:pPr>
        <w:rPr>
          <w:rFonts w:cs="Arial"/>
          <w:sz w:val="42"/>
          <w:szCs w:val="42"/>
          <w:lang w:val="en-US"/>
        </w:rPr>
      </w:pPr>
      <w:r>
        <w:rPr>
          <w:rFonts w:cs="Arial"/>
          <w:sz w:val="42"/>
          <w:szCs w:val="42"/>
          <w:lang w:val="en-US"/>
        </w:rPr>
        <w:t xml:space="preserve">Part </w:t>
      </w:r>
      <w:r w:rsidR="00D60E35">
        <w:rPr>
          <w:rFonts w:cs="Arial"/>
          <w:sz w:val="42"/>
          <w:szCs w:val="42"/>
          <w:lang w:val="en-US"/>
        </w:rPr>
        <w:t>2</w:t>
      </w:r>
      <w:r>
        <w:rPr>
          <w:rFonts w:cs="Arial"/>
          <w:sz w:val="42"/>
          <w:szCs w:val="42"/>
          <w:lang w:val="en-US"/>
        </w:rPr>
        <w:t xml:space="preserve"> – DITQ Return</w:t>
      </w:r>
    </w:p>
    <w:p w:rsidR="00060EDD" w:rsidRPr="00EF0C15" w:rsidRDefault="003E257D" w:rsidP="00360AEA">
      <w:pPr>
        <w:rPr>
          <w:rFonts w:cs="Arial"/>
          <w:sz w:val="42"/>
          <w:szCs w:val="42"/>
          <w:lang w:val="en-US"/>
        </w:rPr>
      </w:pPr>
      <w:r w:rsidRPr="003E257D">
        <w:rPr>
          <w:rFonts w:cs="Arial"/>
          <w:color w:val="000000"/>
          <w:sz w:val="44"/>
          <w:szCs w:val="44"/>
          <w:lang w:val="en"/>
        </w:rPr>
        <w:t>DN323115</w:t>
      </w:r>
      <w:r>
        <w:rPr>
          <w:rFonts w:ascii="inherit" w:hAnsi="inherit" w:cs="Arial"/>
          <w:color w:val="000000"/>
          <w:lang w:val="en"/>
        </w:rPr>
        <w:t xml:space="preserve">  </w:t>
      </w:r>
      <w:r w:rsidR="004B489A" w:rsidRPr="004B489A">
        <w:rPr>
          <w:rFonts w:cs="Arial"/>
          <w:sz w:val="42"/>
          <w:szCs w:val="42"/>
          <w:lang w:val="en-US"/>
        </w:rPr>
        <w:t xml:space="preserve">Family Group Conference Coordinators </w:t>
      </w:r>
    </w:p>
    <w:p w:rsidR="00060EDD" w:rsidRPr="00EF0C15" w:rsidRDefault="00060EDD" w:rsidP="00360AEA">
      <w:pPr>
        <w:rPr>
          <w:rFonts w:cs="Arial"/>
          <w:bCs/>
          <w:sz w:val="42"/>
          <w:szCs w:val="42"/>
          <w:lang w:val="en-US"/>
        </w:rPr>
      </w:pPr>
    </w:p>
    <w:p w:rsidR="00060EDD" w:rsidRPr="00EF0C15" w:rsidRDefault="00060EDD" w:rsidP="00360AEA">
      <w:pPr>
        <w:rPr>
          <w:rFonts w:cs="Arial"/>
          <w:noProof/>
          <w:lang w:eastAsia="en-GB"/>
        </w:rPr>
      </w:pPr>
      <w:r w:rsidRPr="00EF0C15">
        <w:rPr>
          <w:rFonts w:cs="Arial"/>
          <w:noProof/>
          <w:lang w:eastAsia="en-GB"/>
        </w:rPr>
        <w:br w:type="page"/>
      </w:r>
    </w:p>
    <w:p w:rsidR="00810449" w:rsidRDefault="00810449" w:rsidP="00360AEA">
      <w:pPr>
        <w:rPr>
          <w:rFonts w:cs="Arial"/>
          <w:bCs/>
          <w:szCs w:val="24"/>
        </w:rPr>
      </w:pPr>
    </w:p>
    <w:p w:rsidR="002E636D" w:rsidRDefault="002E636D" w:rsidP="00E17639">
      <w:pPr>
        <w:pStyle w:val="Heading1"/>
        <w:jc w:val="both"/>
      </w:pPr>
      <w:bookmarkStart w:id="1" w:name="_Toc414004607"/>
      <w:r w:rsidRPr="00B80933">
        <w:t>Instructions</w:t>
      </w:r>
      <w:bookmarkEnd w:id="1"/>
    </w:p>
    <w:p w:rsidR="00D14704" w:rsidRPr="00D14704" w:rsidRDefault="00D14704" w:rsidP="00E17639">
      <w:pPr>
        <w:pStyle w:val="OTTitle"/>
        <w:jc w:val="both"/>
        <w:rPr>
          <w:caps/>
          <w:sz w:val="24"/>
          <w:szCs w:val="24"/>
        </w:rPr>
      </w:pPr>
    </w:p>
    <w:p w:rsidR="002E636D" w:rsidRDefault="002E636D" w:rsidP="00E17639">
      <w:pPr>
        <w:jc w:val="both"/>
      </w:pPr>
      <w:r w:rsidRPr="00585C67">
        <w:t>Please ensure you read the document entitled “</w:t>
      </w:r>
      <w:r w:rsidR="00360AEA">
        <w:t>Direct Invitation to Quote (DITQ)</w:t>
      </w:r>
      <w:r w:rsidRPr="00585C67">
        <w:t xml:space="preserve"> instructions” before completing this</w:t>
      </w:r>
      <w:r w:rsidRPr="002E636D">
        <w:t xml:space="preserve"> document.</w:t>
      </w:r>
    </w:p>
    <w:p w:rsidR="009E6142" w:rsidRDefault="009E6142" w:rsidP="00E17639">
      <w:pPr>
        <w:jc w:val="both"/>
      </w:pPr>
    </w:p>
    <w:p w:rsidR="00D14704" w:rsidRDefault="00D14704" w:rsidP="00E17639">
      <w:pPr>
        <w:jc w:val="both"/>
      </w:pPr>
    </w:p>
    <w:p w:rsidR="009E6142" w:rsidRDefault="009E6142" w:rsidP="00E17639">
      <w:pPr>
        <w:pStyle w:val="Heading1"/>
        <w:jc w:val="both"/>
      </w:pPr>
      <w:r>
        <w:t>Timetable</w:t>
      </w:r>
    </w:p>
    <w:p w:rsidR="009E6142" w:rsidRDefault="009E6142" w:rsidP="00E17639">
      <w:pPr>
        <w:jc w:val="both"/>
      </w:pPr>
    </w:p>
    <w:p w:rsidR="009E6142" w:rsidRDefault="009E6142" w:rsidP="00E17639">
      <w:pPr>
        <w:jc w:val="both"/>
      </w:pPr>
      <w:r>
        <w:t xml:space="preserve">The provisional timetable that </w:t>
      </w:r>
      <w:r w:rsidR="006834AB">
        <w:t>Southwark</w:t>
      </w:r>
      <w:r>
        <w:t xml:space="preserve"> Council plans to follow in the awarding of this contract is set out below.  The Council reserves the right to change this timetable.</w:t>
      </w:r>
    </w:p>
    <w:p w:rsidR="009E6142" w:rsidRDefault="009E6142" w:rsidP="00360A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4254"/>
      </w:tblGrid>
      <w:tr w:rsidR="009E6142" w:rsidRPr="009E6142" w:rsidTr="009E6142">
        <w:trPr>
          <w:trHeight w:val="284"/>
        </w:trPr>
        <w:tc>
          <w:tcPr>
            <w:tcW w:w="2959" w:type="pct"/>
            <w:vAlign w:val="center"/>
          </w:tcPr>
          <w:p w:rsidR="009E6142" w:rsidRPr="009E6142" w:rsidRDefault="009E6142" w:rsidP="00360AEA">
            <w:pPr>
              <w:rPr>
                <w:b/>
              </w:rPr>
            </w:pPr>
            <w:r w:rsidRPr="009E6142">
              <w:rPr>
                <w:b/>
              </w:rPr>
              <w:t>Activity</w:t>
            </w:r>
          </w:p>
        </w:tc>
        <w:tc>
          <w:tcPr>
            <w:tcW w:w="2041" w:type="pct"/>
            <w:vAlign w:val="center"/>
          </w:tcPr>
          <w:p w:rsidR="009E6142" w:rsidRPr="009E6142" w:rsidRDefault="009E6142" w:rsidP="00360AEA">
            <w:pPr>
              <w:rPr>
                <w:b/>
              </w:rPr>
            </w:pPr>
            <w:r w:rsidRPr="009E6142">
              <w:rPr>
                <w:b/>
              </w:rPr>
              <w:t>Date</w:t>
            </w:r>
          </w:p>
        </w:tc>
      </w:tr>
      <w:tr w:rsidR="009E6142" w:rsidRPr="009E6142" w:rsidTr="009E6142">
        <w:trPr>
          <w:trHeight w:val="284"/>
        </w:trPr>
        <w:tc>
          <w:tcPr>
            <w:tcW w:w="2959" w:type="pct"/>
            <w:vAlign w:val="center"/>
          </w:tcPr>
          <w:p w:rsidR="009E6142" w:rsidRPr="009E6142" w:rsidRDefault="00170AE2" w:rsidP="00360AEA">
            <w:r w:rsidRPr="00414D82">
              <w:t>Closing date for submission of DITQ</w:t>
            </w:r>
          </w:p>
        </w:tc>
        <w:tc>
          <w:tcPr>
            <w:tcW w:w="2041" w:type="pct"/>
            <w:vAlign w:val="center"/>
          </w:tcPr>
          <w:p w:rsidR="009E6142" w:rsidRPr="00186F1A" w:rsidRDefault="007E1644" w:rsidP="00C80F68">
            <w:r>
              <w:t>09/05/2019</w:t>
            </w:r>
          </w:p>
        </w:tc>
      </w:tr>
      <w:tr w:rsidR="00170AE2" w:rsidRPr="009E6142" w:rsidTr="009E6142">
        <w:trPr>
          <w:trHeight w:val="284"/>
        </w:trPr>
        <w:tc>
          <w:tcPr>
            <w:tcW w:w="2959" w:type="pct"/>
            <w:vAlign w:val="center"/>
          </w:tcPr>
          <w:p w:rsidR="00170AE2" w:rsidRDefault="00170AE2" w:rsidP="00170AE2">
            <w:r w:rsidRPr="00414D82">
              <w:t xml:space="preserve">Closing date for </w:t>
            </w:r>
            <w:r>
              <w:t>questions</w:t>
            </w:r>
          </w:p>
        </w:tc>
        <w:tc>
          <w:tcPr>
            <w:tcW w:w="2041" w:type="pct"/>
            <w:vAlign w:val="center"/>
          </w:tcPr>
          <w:p w:rsidR="004D058E" w:rsidRPr="00186F1A" w:rsidRDefault="007E1644" w:rsidP="00C80F68">
            <w:r>
              <w:t>01</w:t>
            </w:r>
            <w:r w:rsidR="00756AC6" w:rsidRPr="00186F1A">
              <w:t>/</w:t>
            </w:r>
            <w:r>
              <w:t>05/2019</w:t>
            </w:r>
          </w:p>
        </w:tc>
      </w:tr>
      <w:tr w:rsidR="009E6142" w:rsidRPr="009E6142" w:rsidTr="009E6142">
        <w:trPr>
          <w:trHeight w:val="284"/>
        </w:trPr>
        <w:tc>
          <w:tcPr>
            <w:tcW w:w="2959" w:type="pct"/>
            <w:vAlign w:val="center"/>
          </w:tcPr>
          <w:p w:rsidR="009E6142" w:rsidRPr="009E6142" w:rsidRDefault="00414D82" w:rsidP="00360AEA">
            <w:r>
              <w:t xml:space="preserve">Interviews </w:t>
            </w:r>
          </w:p>
        </w:tc>
        <w:tc>
          <w:tcPr>
            <w:tcW w:w="2041" w:type="pct"/>
            <w:vAlign w:val="center"/>
          </w:tcPr>
          <w:p w:rsidR="009E6142" w:rsidRPr="00186F1A" w:rsidRDefault="00414D82" w:rsidP="00C80F68">
            <w:r w:rsidRPr="00186F1A">
              <w:t xml:space="preserve">Week beginning </w:t>
            </w:r>
            <w:r w:rsidR="007E1644">
              <w:t>13 May</w:t>
            </w:r>
            <w:r w:rsidR="002D02BD" w:rsidRPr="00186F1A">
              <w:t xml:space="preserve"> 201</w:t>
            </w:r>
            <w:r w:rsidR="00C80F68">
              <w:t>9</w:t>
            </w:r>
          </w:p>
        </w:tc>
      </w:tr>
      <w:tr w:rsidR="009E6142" w:rsidRPr="009E6142" w:rsidTr="009E6142">
        <w:trPr>
          <w:trHeight w:val="284"/>
        </w:trPr>
        <w:tc>
          <w:tcPr>
            <w:tcW w:w="2959" w:type="pct"/>
            <w:vAlign w:val="center"/>
          </w:tcPr>
          <w:p w:rsidR="009E6142" w:rsidRPr="009E6142" w:rsidRDefault="009E6142" w:rsidP="00360AEA">
            <w:r w:rsidRPr="009E6142">
              <w:t>Anticipated contract start date</w:t>
            </w:r>
          </w:p>
        </w:tc>
        <w:tc>
          <w:tcPr>
            <w:tcW w:w="2041" w:type="pct"/>
            <w:vAlign w:val="center"/>
          </w:tcPr>
          <w:p w:rsidR="009E6142" w:rsidRPr="00186F1A" w:rsidRDefault="00DF476C" w:rsidP="00C80F68">
            <w:r w:rsidRPr="00186F1A">
              <w:t xml:space="preserve">Week beginning </w:t>
            </w:r>
            <w:r w:rsidR="00C80F68">
              <w:t>2</w:t>
            </w:r>
            <w:r w:rsidR="007E1644">
              <w:t>7</w:t>
            </w:r>
            <w:r w:rsidR="00E17639" w:rsidRPr="00186F1A">
              <w:t xml:space="preserve"> </w:t>
            </w:r>
            <w:r w:rsidR="007E1644">
              <w:t>May</w:t>
            </w:r>
            <w:r w:rsidR="00E17639" w:rsidRPr="00186F1A">
              <w:t xml:space="preserve"> </w:t>
            </w:r>
            <w:r w:rsidR="002D02BD" w:rsidRPr="00186F1A">
              <w:t>201</w:t>
            </w:r>
            <w:r w:rsidR="00C80F68">
              <w:t>9</w:t>
            </w:r>
          </w:p>
        </w:tc>
      </w:tr>
      <w:tr w:rsidR="00152B70" w:rsidRPr="009E6142" w:rsidTr="00152B70">
        <w:trPr>
          <w:trHeight w:val="284"/>
        </w:trPr>
        <w:tc>
          <w:tcPr>
            <w:tcW w:w="5000" w:type="pct"/>
            <w:gridSpan w:val="2"/>
            <w:vAlign w:val="center"/>
          </w:tcPr>
          <w:p w:rsidR="00152B70" w:rsidRPr="009E6142" w:rsidRDefault="00152B70" w:rsidP="00360AEA">
            <w:r>
              <w:t xml:space="preserve">The Tender shall remain open for acceptance for 120 days from the closing date for the </w:t>
            </w:r>
            <w:r>
              <w:tab/>
              <w:t>receipt of the tender</w:t>
            </w:r>
          </w:p>
        </w:tc>
      </w:tr>
    </w:tbl>
    <w:p w:rsidR="009E6142" w:rsidRDefault="009E6142" w:rsidP="00360AEA"/>
    <w:p w:rsidR="002E636D" w:rsidRDefault="009E6142" w:rsidP="00E17639">
      <w:pPr>
        <w:jc w:val="both"/>
      </w:pPr>
      <w:r>
        <w:t>*NB: Organisations need to note the dates identified for site visits/interviews/presentations in the above timetable and ensure the appropriate representatives are available to attend.</w:t>
      </w:r>
    </w:p>
    <w:p w:rsidR="001B419D" w:rsidRDefault="001B419D" w:rsidP="00E17639">
      <w:pPr>
        <w:jc w:val="both"/>
      </w:pPr>
    </w:p>
    <w:p w:rsidR="00D14704" w:rsidRDefault="00D14704" w:rsidP="00E17639">
      <w:pPr>
        <w:jc w:val="both"/>
      </w:pPr>
    </w:p>
    <w:p w:rsidR="000561FF" w:rsidRPr="000561FF" w:rsidRDefault="001B419D" w:rsidP="00E17639">
      <w:pPr>
        <w:pStyle w:val="Heading1"/>
        <w:jc w:val="both"/>
      </w:pPr>
      <w:bookmarkStart w:id="2" w:name="_Toc413338308"/>
      <w:bookmarkStart w:id="3" w:name="_Toc414004608"/>
      <w:r>
        <w:t>List o</w:t>
      </w:r>
      <w:r w:rsidRPr="000561FF">
        <w:t xml:space="preserve">f </w:t>
      </w:r>
      <w:bookmarkEnd w:id="2"/>
      <w:bookmarkEnd w:id="3"/>
      <w:r w:rsidR="009E6142">
        <w:t>supporting documents</w:t>
      </w:r>
    </w:p>
    <w:p w:rsidR="000561FF" w:rsidRPr="000561FF" w:rsidRDefault="000561FF" w:rsidP="00E17639">
      <w:pPr>
        <w:jc w:val="both"/>
      </w:pPr>
    </w:p>
    <w:p w:rsidR="000561FF" w:rsidRPr="000561FF" w:rsidRDefault="000561FF" w:rsidP="00E17639">
      <w:pPr>
        <w:keepNext/>
        <w:numPr>
          <w:ilvl w:val="1"/>
          <w:numId w:val="0"/>
        </w:numPr>
        <w:tabs>
          <w:tab w:val="left" w:pos="851"/>
        </w:tabs>
        <w:suppressAutoHyphens/>
        <w:ind w:left="851" w:hanging="851"/>
        <w:jc w:val="both"/>
        <w:outlineLvl w:val="1"/>
        <w:rPr>
          <w:rFonts w:cs="Arial"/>
        </w:rPr>
      </w:pPr>
      <w:r w:rsidRPr="000561FF">
        <w:rPr>
          <w:rFonts w:cs="Arial"/>
        </w:rPr>
        <w:t xml:space="preserve">This </w:t>
      </w:r>
      <w:r w:rsidR="00360AEA">
        <w:rPr>
          <w:rFonts w:cs="Arial"/>
        </w:rPr>
        <w:t>D</w:t>
      </w:r>
      <w:r w:rsidRPr="000561FF">
        <w:rPr>
          <w:rFonts w:cs="Arial"/>
        </w:rPr>
        <w:t>IT</w:t>
      </w:r>
      <w:r w:rsidR="00360AEA">
        <w:rPr>
          <w:rFonts w:cs="Arial"/>
        </w:rPr>
        <w:t>Q</w:t>
      </w:r>
      <w:r w:rsidRPr="000561FF">
        <w:rPr>
          <w:rFonts w:cs="Arial"/>
        </w:rPr>
        <w:t xml:space="preserve"> comprises of the following </w:t>
      </w:r>
      <w:r w:rsidR="00DF476C">
        <w:rPr>
          <w:rFonts w:cs="Arial"/>
        </w:rPr>
        <w:t>supporting documents</w:t>
      </w:r>
      <w:r w:rsidRPr="000561FF">
        <w:rPr>
          <w:rFonts w:cs="Arial"/>
        </w:rPr>
        <w:t>:</w:t>
      </w:r>
    </w:p>
    <w:p w:rsidR="000561FF" w:rsidRPr="000561FF" w:rsidRDefault="000561FF" w:rsidP="00E17639">
      <w:pPr>
        <w:keepNext/>
        <w:tabs>
          <w:tab w:val="left" w:pos="851"/>
        </w:tabs>
        <w:suppressAutoHyphens/>
        <w:ind w:left="851"/>
        <w:jc w:val="both"/>
        <w:outlineLvl w:val="1"/>
        <w:rPr>
          <w:rFonts w:cs="Arial"/>
        </w:rPr>
      </w:pPr>
    </w:p>
    <w:p w:rsidR="000561FF" w:rsidRPr="000561FF" w:rsidRDefault="00360AEA" w:rsidP="00E17639">
      <w:pPr>
        <w:keepNext/>
        <w:numPr>
          <w:ilvl w:val="0"/>
          <w:numId w:val="8"/>
        </w:numPr>
        <w:tabs>
          <w:tab w:val="left" w:pos="851"/>
        </w:tabs>
        <w:suppressAutoHyphens/>
        <w:jc w:val="both"/>
        <w:outlineLvl w:val="1"/>
        <w:rPr>
          <w:rFonts w:cs="Arial"/>
        </w:rPr>
      </w:pPr>
      <w:r>
        <w:rPr>
          <w:rFonts w:cs="Arial"/>
        </w:rPr>
        <w:t>D</w:t>
      </w:r>
      <w:r w:rsidR="00013DCD">
        <w:rPr>
          <w:rFonts w:cs="Arial"/>
        </w:rPr>
        <w:t>IT</w:t>
      </w:r>
      <w:r>
        <w:rPr>
          <w:rFonts w:cs="Arial"/>
        </w:rPr>
        <w:t>Q</w:t>
      </w:r>
      <w:r w:rsidR="00013DCD">
        <w:rPr>
          <w:rFonts w:cs="Arial"/>
        </w:rPr>
        <w:t xml:space="preserve"> </w:t>
      </w:r>
      <w:r w:rsidR="00B80748">
        <w:rPr>
          <w:rFonts w:cs="Arial"/>
        </w:rPr>
        <w:t xml:space="preserve">Part </w:t>
      </w:r>
      <w:r w:rsidR="000561FF" w:rsidRPr="000561FF">
        <w:rPr>
          <w:rFonts w:cs="Arial"/>
        </w:rPr>
        <w:t>1</w:t>
      </w:r>
      <w:r w:rsidR="00013DCD">
        <w:rPr>
          <w:rFonts w:cs="Arial"/>
        </w:rPr>
        <w:tab/>
      </w:r>
      <w:r w:rsidR="00B80748">
        <w:rPr>
          <w:rFonts w:cs="Arial"/>
        </w:rPr>
        <w:tab/>
      </w:r>
      <w:r w:rsidR="004542AE">
        <w:rPr>
          <w:rFonts w:cs="Arial"/>
        </w:rPr>
        <w:t>DITQ</w:t>
      </w:r>
      <w:r w:rsidR="000561FF">
        <w:rPr>
          <w:rFonts w:cs="Arial"/>
        </w:rPr>
        <w:t xml:space="preserve"> Instructions</w:t>
      </w:r>
    </w:p>
    <w:p w:rsidR="000561FF" w:rsidRPr="000561FF" w:rsidRDefault="00360AEA" w:rsidP="00E17639">
      <w:pPr>
        <w:keepNext/>
        <w:numPr>
          <w:ilvl w:val="0"/>
          <w:numId w:val="8"/>
        </w:numPr>
        <w:tabs>
          <w:tab w:val="left" w:pos="851"/>
        </w:tabs>
        <w:suppressAutoHyphens/>
        <w:jc w:val="both"/>
        <w:outlineLvl w:val="1"/>
        <w:rPr>
          <w:rFonts w:cs="Arial"/>
        </w:rPr>
      </w:pPr>
      <w:r>
        <w:rPr>
          <w:rFonts w:cs="Arial"/>
        </w:rPr>
        <w:t>DITQ</w:t>
      </w:r>
      <w:r w:rsidR="00013DCD">
        <w:rPr>
          <w:rFonts w:cs="Arial"/>
        </w:rPr>
        <w:t xml:space="preserve"> </w:t>
      </w:r>
      <w:r w:rsidR="00B80748">
        <w:rPr>
          <w:rFonts w:cs="Arial"/>
        </w:rPr>
        <w:t xml:space="preserve">Part </w:t>
      </w:r>
      <w:r w:rsidR="000561FF" w:rsidRPr="000561FF">
        <w:rPr>
          <w:rFonts w:cs="Arial"/>
        </w:rPr>
        <w:t>2</w:t>
      </w:r>
      <w:r w:rsidR="0082412F">
        <w:rPr>
          <w:rFonts w:cs="Arial"/>
        </w:rPr>
        <w:tab/>
      </w:r>
      <w:r w:rsidR="000561FF" w:rsidRPr="000561FF">
        <w:rPr>
          <w:rFonts w:cs="Arial"/>
        </w:rPr>
        <w:tab/>
      </w:r>
      <w:r w:rsidR="00D60E35">
        <w:rPr>
          <w:rFonts w:cs="Arial"/>
        </w:rPr>
        <w:t>DITQ Return</w:t>
      </w:r>
      <w:r w:rsidR="00D60E35" w:rsidRPr="000561FF">
        <w:rPr>
          <w:rFonts w:cs="Arial"/>
        </w:rPr>
        <w:t xml:space="preserve"> (this document)</w:t>
      </w:r>
      <w:r w:rsidR="00D60E35" w:rsidRPr="00B80748">
        <w:rPr>
          <w:rFonts w:cs="Arial"/>
        </w:rPr>
        <w:t xml:space="preserve"> </w:t>
      </w:r>
    </w:p>
    <w:p w:rsidR="000561FF" w:rsidRPr="000561FF" w:rsidRDefault="00360AEA" w:rsidP="00E17639">
      <w:pPr>
        <w:keepNext/>
        <w:numPr>
          <w:ilvl w:val="0"/>
          <w:numId w:val="8"/>
        </w:numPr>
        <w:tabs>
          <w:tab w:val="left" w:pos="851"/>
        </w:tabs>
        <w:suppressAutoHyphens/>
        <w:jc w:val="both"/>
        <w:outlineLvl w:val="1"/>
        <w:rPr>
          <w:rFonts w:cs="Arial"/>
        </w:rPr>
      </w:pPr>
      <w:r>
        <w:rPr>
          <w:rFonts w:cs="Arial"/>
        </w:rPr>
        <w:t>D</w:t>
      </w:r>
      <w:r w:rsidR="00013DCD">
        <w:rPr>
          <w:rFonts w:cs="Arial"/>
        </w:rPr>
        <w:t>IT</w:t>
      </w:r>
      <w:r>
        <w:rPr>
          <w:rFonts w:cs="Arial"/>
        </w:rPr>
        <w:t>Q</w:t>
      </w:r>
      <w:r w:rsidR="00013DCD">
        <w:rPr>
          <w:rFonts w:cs="Arial"/>
        </w:rPr>
        <w:t xml:space="preserve"> </w:t>
      </w:r>
      <w:r w:rsidR="00B80748">
        <w:rPr>
          <w:rFonts w:cs="Arial"/>
        </w:rPr>
        <w:t xml:space="preserve">Part </w:t>
      </w:r>
      <w:r w:rsidR="000561FF" w:rsidRPr="000561FF">
        <w:rPr>
          <w:rFonts w:cs="Arial"/>
        </w:rPr>
        <w:t>3</w:t>
      </w:r>
      <w:r w:rsidR="00B80748">
        <w:rPr>
          <w:rFonts w:cs="Arial"/>
        </w:rPr>
        <w:tab/>
      </w:r>
      <w:r w:rsidR="00013DCD">
        <w:rPr>
          <w:rFonts w:cs="Arial"/>
        </w:rPr>
        <w:tab/>
      </w:r>
      <w:r w:rsidR="00D60E35">
        <w:rPr>
          <w:rFonts w:cs="Arial"/>
        </w:rPr>
        <w:t xml:space="preserve">Appendices </w:t>
      </w:r>
    </w:p>
    <w:p w:rsidR="000561FF" w:rsidRDefault="00360AEA" w:rsidP="00E17639">
      <w:pPr>
        <w:keepNext/>
        <w:numPr>
          <w:ilvl w:val="0"/>
          <w:numId w:val="8"/>
        </w:numPr>
        <w:tabs>
          <w:tab w:val="left" w:pos="851"/>
        </w:tabs>
        <w:suppressAutoHyphens/>
        <w:jc w:val="both"/>
        <w:outlineLvl w:val="1"/>
        <w:rPr>
          <w:rFonts w:cs="Arial"/>
        </w:rPr>
      </w:pPr>
      <w:r>
        <w:rPr>
          <w:rFonts w:cs="Arial"/>
        </w:rPr>
        <w:t>DI</w:t>
      </w:r>
      <w:r w:rsidR="00013DCD">
        <w:rPr>
          <w:rFonts w:cs="Arial"/>
        </w:rPr>
        <w:t>T</w:t>
      </w:r>
      <w:r>
        <w:rPr>
          <w:rFonts w:cs="Arial"/>
        </w:rPr>
        <w:t>Q</w:t>
      </w:r>
      <w:r w:rsidR="00013DCD">
        <w:rPr>
          <w:rFonts w:cs="Arial"/>
        </w:rPr>
        <w:t xml:space="preserve"> </w:t>
      </w:r>
      <w:r w:rsidR="00B80748">
        <w:rPr>
          <w:rFonts w:cs="Arial"/>
        </w:rPr>
        <w:t>Part 4</w:t>
      </w:r>
      <w:r w:rsidR="00B80748">
        <w:rPr>
          <w:rFonts w:cs="Arial"/>
        </w:rPr>
        <w:tab/>
      </w:r>
      <w:r w:rsidR="00013DCD">
        <w:rPr>
          <w:rFonts w:cs="Arial"/>
        </w:rPr>
        <w:tab/>
      </w:r>
      <w:r w:rsidR="00D60E35">
        <w:rPr>
          <w:rFonts w:cs="Arial"/>
        </w:rPr>
        <w:t>Pricing Schedule</w:t>
      </w:r>
    </w:p>
    <w:p w:rsidR="00C80F68" w:rsidRDefault="00360AEA" w:rsidP="00E17639">
      <w:pPr>
        <w:keepNext/>
        <w:numPr>
          <w:ilvl w:val="0"/>
          <w:numId w:val="8"/>
        </w:numPr>
        <w:tabs>
          <w:tab w:val="left" w:pos="851"/>
        </w:tabs>
        <w:suppressAutoHyphens/>
        <w:jc w:val="both"/>
        <w:outlineLvl w:val="1"/>
        <w:rPr>
          <w:rFonts w:cs="Arial"/>
        </w:rPr>
      </w:pPr>
      <w:r>
        <w:rPr>
          <w:rFonts w:cs="Arial"/>
        </w:rPr>
        <w:t>D</w:t>
      </w:r>
      <w:r w:rsidR="00013DCD">
        <w:rPr>
          <w:rFonts w:cs="Arial"/>
        </w:rPr>
        <w:t>IT</w:t>
      </w:r>
      <w:r>
        <w:rPr>
          <w:rFonts w:cs="Arial"/>
        </w:rPr>
        <w:t>Q</w:t>
      </w:r>
      <w:r w:rsidR="00013DCD">
        <w:rPr>
          <w:rFonts w:cs="Arial"/>
        </w:rPr>
        <w:t xml:space="preserve"> </w:t>
      </w:r>
      <w:r w:rsidR="00B80748">
        <w:rPr>
          <w:rFonts w:cs="Arial"/>
        </w:rPr>
        <w:t xml:space="preserve">Part </w:t>
      </w:r>
      <w:r w:rsidR="000561FF">
        <w:rPr>
          <w:rFonts w:cs="Arial"/>
        </w:rPr>
        <w:t>5</w:t>
      </w:r>
      <w:r w:rsidR="00B80748">
        <w:rPr>
          <w:rFonts w:cs="Arial"/>
        </w:rPr>
        <w:tab/>
      </w:r>
      <w:r w:rsidR="000561FF">
        <w:rPr>
          <w:rFonts w:cs="Arial"/>
        </w:rPr>
        <w:tab/>
      </w:r>
      <w:r w:rsidR="00C80F68">
        <w:rPr>
          <w:rFonts w:cs="Arial"/>
        </w:rPr>
        <w:t>Monitoring Schedule</w:t>
      </w:r>
    </w:p>
    <w:p w:rsidR="00360AEA" w:rsidRDefault="00C80F68" w:rsidP="00E17639">
      <w:pPr>
        <w:keepNext/>
        <w:numPr>
          <w:ilvl w:val="0"/>
          <w:numId w:val="8"/>
        </w:numPr>
        <w:tabs>
          <w:tab w:val="left" w:pos="851"/>
        </w:tabs>
        <w:suppressAutoHyphens/>
        <w:jc w:val="both"/>
        <w:outlineLvl w:val="1"/>
        <w:rPr>
          <w:rFonts w:cs="Arial"/>
        </w:rPr>
      </w:pPr>
      <w:r>
        <w:rPr>
          <w:rFonts w:cs="Arial"/>
        </w:rPr>
        <w:t>DITQ Part 6</w:t>
      </w:r>
      <w:r>
        <w:rPr>
          <w:rFonts w:cs="Arial"/>
        </w:rPr>
        <w:tab/>
      </w:r>
      <w:r>
        <w:rPr>
          <w:rFonts w:cs="Arial"/>
        </w:rPr>
        <w:tab/>
      </w:r>
      <w:r w:rsidR="00D60E35">
        <w:rPr>
          <w:rFonts w:cs="Arial"/>
        </w:rPr>
        <w:t>Specification</w:t>
      </w:r>
    </w:p>
    <w:p w:rsidR="000561FF" w:rsidRDefault="00360AEA" w:rsidP="00E17639">
      <w:pPr>
        <w:keepNext/>
        <w:numPr>
          <w:ilvl w:val="0"/>
          <w:numId w:val="8"/>
        </w:numPr>
        <w:tabs>
          <w:tab w:val="left" w:pos="851"/>
        </w:tabs>
        <w:suppressAutoHyphens/>
        <w:jc w:val="both"/>
        <w:outlineLvl w:val="1"/>
        <w:rPr>
          <w:rFonts w:cs="Arial"/>
        </w:rPr>
      </w:pPr>
      <w:r>
        <w:rPr>
          <w:rFonts w:cs="Arial"/>
        </w:rPr>
        <w:t xml:space="preserve">DITQ </w:t>
      </w:r>
      <w:r w:rsidR="00B80748">
        <w:rPr>
          <w:rFonts w:cs="Arial"/>
        </w:rPr>
        <w:t xml:space="preserve">Part </w:t>
      </w:r>
      <w:r w:rsidR="00C80F68">
        <w:rPr>
          <w:rFonts w:cs="Arial"/>
        </w:rPr>
        <w:t>7</w:t>
      </w:r>
      <w:r w:rsidR="00B80748">
        <w:rPr>
          <w:rFonts w:cs="Arial"/>
        </w:rPr>
        <w:tab/>
      </w:r>
      <w:r>
        <w:rPr>
          <w:rFonts w:cs="Arial"/>
        </w:rPr>
        <w:tab/>
      </w:r>
      <w:r w:rsidR="00D60E35">
        <w:rPr>
          <w:rFonts w:cs="Arial"/>
        </w:rPr>
        <w:t xml:space="preserve">Terms and conditions </w:t>
      </w:r>
    </w:p>
    <w:p w:rsidR="00D14704" w:rsidRDefault="00D14704" w:rsidP="00E17639">
      <w:pPr>
        <w:jc w:val="both"/>
      </w:pPr>
    </w:p>
    <w:p w:rsidR="002E636D" w:rsidRPr="00EF0C15" w:rsidRDefault="002E636D" w:rsidP="00E17639">
      <w:pPr>
        <w:pStyle w:val="Heading1"/>
        <w:jc w:val="both"/>
      </w:pPr>
      <w:bookmarkStart w:id="4" w:name="_Toc413330917"/>
      <w:bookmarkStart w:id="5" w:name="_Toc414004610"/>
      <w:r w:rsidRPr="00EF0C15">
        <w:t>TUPE</w:t>
      </w:r>
      <w:bookmarkEnd w:id="4"/>
      <w:bookmarkEnd w:id="5"/>
    </w:p>
    <w:p w:rsidR="002E636D" w:rsidRPr="00465BC5" w:rsidRDefault="002E636D" w:rsidP="00E17639">
      <w:pPr>
        <w:tabs>
          <w:tab w:val="left" w:pos="-720"/>
        </w:tabs>
        <w:suppressAutoHyphens/>
        <w:ind w:left="792"/>
        <w:jc w:val="both"/>
        <w:rPr>
          <w:rFonts w:cs="Arial"/>
          <w:spacing w:val="-3"/>
          <w:szCs w:val="24"/>
        </w:rPr>
      </w:pPr>
    </w:p>
    <w:p w:rsidR="001F0773" w:rsidRPr="00383BB5" w:rsidRDefault="00383BB5" w:rsidP="00E17639">
      <w:pPr>
        <w:pStyle w:val="BodyTextIndent2"/>
        <w:spacing w:line="240" w:lineRule="auto"/>
        <w:ind w:left="0"/>
        <w:jc w:val="both"/>
        <w:rPr>
          <w:rFonts w:cs="Arial"/>
          <w:bCs/>
          <w:szCs w:val="24"/>
        </w:rPr>
      </w:pPr>
      <w:r w:rsidRPr="00383BB5">
        <w:rPr>
          <w:rFonts w:cs="Arial"/>
          <w:bCs/>
          <w:szCs w:val="24"/>
        </w:rPr>
        <w:t>No TUPE applies.</w:t>
      </w:r>
    </w:p>
    <w:p w:rsidR="00810449" w:rsidRDefault="00810449" w:rsidP="00360AEA">
      <w:pPr>
        <w:tabs>
          <w:tab w:val="left" w:pos="-720"/>
        </w:tabs>
        <w:suppressAutoHyphens/>
        <w:rPr>
          <w:rFonts w:cs="Arial"/>
          <w:spacing w:val="-3"/>
          <w:szCs w:val="24"/>
        </w:rPr>
      </w:pPr>
    </w:p>
    <w:p w:rsidR="000561FF" w:rsidRDefault="000561FF" w:rsidP="00360AEA">
      <w:pPr>
        <w:tabs>
          <w:tab w:val="left" w:pos="-720"/>
        </w:tabs>
        <w:suppressAutoHyphens/>
        <w:rPr>
          <w:rFonts w:cs="Arial"/>
          <w:spacing w:val="-3"/>
          <w:szCs w:val="24"/>
        </w:rPr>
      </w:pPr>
    </w:p>
    <w:p w:rsidR="002E636D" w:rsidRDefault="0029407E" w:rsidP="0029407E">
      <w:pPr>
        <w:pStyle w:val="BodyTextIndent2"/>
        <w:spacing w:line="240" w:lineRule="auto"/>
        <w:ind w:left="0"/>
        <w:rPr>
          <w:highlight w:val="yellow"/>
        </w:rPr>
        <w:sectPr w:rsidR="002E636D" w:rsidSect="001B419D">
          <w:footerReference w:type="default" r:id="rId10"/>
          <w:pgSz w:w="11907" w:h="16840" w:code="9"/>
          <w:pgMar w:top="851" w:right="851" w:bottom="1134" w:left="851" w:header="425" w:footer="720" w:gutter="0"/>
          <w:cols w:space="720"/>
          <w:noEndnote/>
          <w:docGrid w:linePitch="326"/>
        </w:sectPr>
      </w:pPr>
      <w:r w:rsidRPr="003E3B33">
        <w:rPr>
          <w:rFonts w:cs="Arial"/>
          <w:spacing w:val="-3"/>
          <w:szCs w:val="24"/>
          <w:highlight w:val="yellow"/>
        </w:rPr>
        <w:t xml:space="preserve"> </w:t>
      </w:r>
    </w:p>
    <w:p w:rsidR="00AE6C4B" w:rsidRPr="00AE6C4B" w:rsidRDefault="00AE6C4B" w:rsidP="00AE6C4B">
      <w:pPr>
        <w:rPr>
          <w:rFonts w:ascii="Times New Roman" w:hAnsi="Times New Roman"/>
          <w:color w:val="000000"/>
          <w:szCs w:val="24"/>
        </w:rPr>
      </w:pPr>
      <w:r w:rsidRPr="00AE6C4B">
        <w:rPr>
          <w:rFonts w:eastAsia="Arial" w:cs="Arial"/>
          <w:b/>
          <w:color w:val="000000"/>
          <w:sz w:val="36"/>
          <w:szCs w:val="36"/>
        </w:rPr>
        <w:lastRenderedPageBreak/>
        <w:t>Part 1: Potential supplier Information</w:t>
      </w:r>
    </w:p>
    <w:p w:rsidR="00AE6C4B" w:rsidRPr="00AE6C4B" w:rsidRDefault="00AE6C4B" w:rsidP="00AE6C4B">
      <w:pPr>
        <w:rPr>
          <w:rFonts w:eastAsia="Arial" w:cs="Arial"/>
          <w:color w:val="000000"/>
          <w:sz w:val="22"/>
          <w:szCs w:val="22"/>
        </w:rPr>
      </w:pPr>
    </w:p>
    <w:p w:rsidR="00AE6C4B" w:rsidRPr="00AE6C4B" w:rsidRDefault="00AE6C4B" w:rsidP="00AE6C4B">
      <w:pPr>
        <w:rPr>
          <w:rFonts w:eastAsia="Arial" w:cs="Arial"/>
          <w:color w:val="000000"/>
          <w:sz w:val="22"/>
          <w:szCs w:val="22"/>
        </w:rPr>
      </w:pPr>
      <w:r w:rsidRPr="00AE6C4B">
        <w:rPr>
          <w:rFonts w:eastAsia="Arial" w:cs="Arial"/>
          <w:color w:val="000000"/>
          <w:sz w:val="22"/>
          <w:szCs w:val="22"/>
        </w:rPr>
        <w:t xml:space="preserve">Please answer the following questions in full. Note that every organisation that is being relied on to meet the selection must complete and submit the Part 1 and Part 2 self-declaration. </w:t>
      </w:r>
    </w:p>
    <w:p w:rsidR="00AE6C4B" w:rsidRPr="00AE6C4B" w:rsidRDefault="00AE6C4B" w:rsidP="00AE6C4B">
      <w:pPr>
        <w:rPr>
          <w:rFonts w:ascii="Times New Roman" w:hAnsi="Times New Roman"/>
          <w:color w:val="000000"/>
          <w:szCs w:val="24"/>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531"/>
        <w:gridCol w:w="5378"/>
        <w:gridCol w:w="3505"/>
      </w:tblGrid>
      <w:tr w:rsidR="00AE6C4B" w:rsidRPr="00AE6C4B" w:rsidTr="00DF4A7A">
        <w:tc>
          <w:tcPr>
            <w:tcW w:w="735" w:type="pct"/>
            <w:tcBorders>
              <w:top w:val="single" w:sz="4" w:space="0" w:color="000000"/>
              <w:bottom w:val="single" w:sz="6" w:space="0" w:color="000000"/>
            </w:tcBorders>
            <w:shd w:val="clear" w:color="auto" w:fill="auto"/>
          </w:tcPr>
          <w:p w:rsidR="00AE6C4B" w:rsidRPr="00AE6C4B" w:rsidRDefault="00AE6C4B" w:rsidP="00AE6C4B">
            <w:pPr>
              <w:rPr>
                <w:rFonts w:ascii="Times New Roman" w:hAnsi="Times New Roman"/>
                <w:b/>
                <w:color w:val="000000"/>
                <w:szCs w:val="24"/>
              </w:rPr>
            </w:pPr>
            <w:r w:rsidRPr="00AE6C4B">
              <w:rPr>
                <w:rFonts w:eastAsia="Arial" w:cs="Arial"/>
                <w:b/>
                <w:color w:val="000000"/>
                <w:sz w:val="22"/>
                <w:szCs w:val="22"/>
              </w:rPr>
              <w:t>Section 1.1</w:t>
            </w:r>
          </w:p>
        </w:tc>
        <w:tc>
          <w:tcPr>
            <w:tcW w:w="4265" w:type="pct"/>
            <w:gridSpan w:val="2"/>
            <w:tcBorders>
              <w:top w:val="single" w:sz="4" w:space="0" w:color="000000"/>
              <w:bottom w:val="single" w:sz="6" w:space="0" w:color="000000"/>
            </w:tcBorders>
            <w:shd w:val="clear" w:color="auto" w:fill="auto"/>
          </w:tcPr>
          <w:p w:rsidR="00AE6C4B" w:rsidRPr="00AE6C4B" w:rsidRDefault="00AE6C4B" w:rsidP="00AE6C4B">
            <w:pPr>
              <w:rPr>
                <w:rFonts w:ascii="Times New Roman" w:hAnsi="Times New Roman"/>
                <w:b/>
                <w:color w:val="000000"/>
                <w:szCs w:val="24"/>
              </w:rPr>
            </w:pPr>
            <w:r w:rsidRPr="00AE6C4B">
              <w:rPr>
                <w:rFonts w:eastAsia="Arial" w:cs="Arial"/>
                <w:b/>
                <w:color w:val="000000"/>
                <w:sz w:val="22"/>
                <w:szCs w:val="22"/>
              </w:rPr>
              <w:t>Potential supplier information</w:t>
            </w:r>
          </w:p>
        </w:tc>
      </w:tr>
      <w:tr w:rsidR="00AE6C4B" w:rsidRPr="00AE6C4B" w:rsidTr="00DF4A7A">
        <w:tc>
          <w:tcPr>
            <w:tcW w:w="735" w:type="pct"/>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Question number</w:t>
            </w:r>
          </w:p>
        </w:tc>
        <w:tc>
          <w:tcPr>
            <w:tcW w:w="2582" w:type="pct"/>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Question</w:t>
            </w:r>
          </w:p>
        </w:tc>
        <w:tc>
          <w:tcPr>
            <w:tcW w:w="1682" w:type="pct"/>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Response</w:t>
            </w:r>
          </w:p>
        </w:tc>
      </w:tr>
      <w:tr w:rsidR="00AE6C4B" w:rsidRPr="00AE6C4B" w:rsidTr="00DF4A7A">
        <w:tc>
          <w:tcPr>
            <w:tcW w:w="735" w:type="pct"/>
            <w:tcBorders>
              <w:top w:val="single" w:sz="6" w:space="0" w:color="000000"/>
            </w:tcBorders>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1.1(a)</w:t>
            </w:r>
          </w:p>
        </w:tc>
        <w:tc>
          <w:tcPr>
            <w:tcW w:w="2582" w:type="pct"/>
            <w:tcBorders>
              <w:top w:val="single" w:sz="6" w:space="0" w:color="000000"/>
            </w:tcBorders>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Full name of the potential supplier submitting the information</w:t>
            </w:r>
          </w:p>
        </w:tc>
        <w:tc>
          <w:tcPr>
            <w:tcW w:w="1682" w:type="pct"/>
            <w:tcBorders>
              <w:top w:val="single" w:sz="6" w:space="0" w:color="000000"/>
            </w:tcBorders>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1.1(b) – (</w:t>
            </w:r>
            <w:proofErr w:type="spellStart"/>
            <w:r w:rsidRPr="00AE6C4B">
              <w:rPr>
                <w:rFonts w:eastAsia="Arial" w:cs="Arial"/>
                <w:color w:val="000000"/>
                <w:sz w:val="22"/>
                <w:szCs w:val="22"/>
              </w:rPr>
              <w:t>i</w:t>
            </w:r>
            <w:proofErr w:type="spellEnd"/>
            <w:r w:rsidRPr="00AE6C4B">
              <w:rPr>
                <w:rFonts w:eastAsia="Arial" w:cs="Arial"/>
                <w:color w:val="000000"/>
                <w:sz w:val="22"/>
                <w:szCs w:val="22"/>
              </w:rPr>
              <w:t>)</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Registered office address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1.1(b) – (ii)</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Registered website address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1.1(c)</w:t>
            </w:r>
          </w:p>
        </w:tc>
        <w:tc>
          <w:tcPr>
            <w:tcW w:w="2582" w:type="pct"/>
          </w:tcPr>
          <w:p w:rsidR="00B25236" w:rsidRPr="00B25236" w:rsidRDefault="00B25236" w:rsidP="00B25236">
            <w:pPr>
              <w:pStyle w:val="Normal1"/>
              <w:rPr>
                <w:rFonts w:ascii="Arial" w:hAnsi="Arial" w:cs="Arial"/>
              </w:rPr>
            </w:pPr>
            <w:r w:rsidRPr="00B25236">
              <w:rPr>
                <w:rFonts w:ascii="Arial" w:eastAsia="Arial" w:hAnsi="Arial" w:cs="Arial"/>
                <w:sz w:val="22"/>
                <w:szCs w:val="22"/>
              </w:rPr>
              <w:t xml:space="preserve">Trading status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public limited company</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 xml:space="preserve">limited company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 xml:space="preserve">limited liability partnership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 xml:space="preserve">other partnership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 xml:space="preserve">sole trader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third sector</w:t>
            </w:r>
          </w:p>
          <w:p w:rsidR="00AE6C4B" w:rsidRPr="00AE6C4B"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other (please specify your trading status)</w:t>
            </w:r>
          </w:p>
        </w:tc>
        <w:tc>
          <w:tcPr>
            <w:tcW w:w="1682" w:type="pct"/>
          </w:tcPr>
          <w:p w:rsidR="00AE6C4B" w:rsidRPr="00AE6C4B" w:rsidRDefault="00AE6C4B" w:rsidP="00AE6C4B">
            <w:pPr>
              <w:rPr>
                <w:rFonts w:cs="Arial"/>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1.1(d)</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Date of registration in country of origin</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1.1(e)</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Company registration number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1.1(f)</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Charity registration number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1.1(g)</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Head office DUNS number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1.1(h)</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 xml:space="preserve">Registered VAT number </w:t>
            </w:r>
          </w:p>
        </w:tc>
        <w:tc>
          <w:tcPr>
            <w:tcW w:w="1682" w:type="pct"/>
          </w:tcPr>
          <w:p w:rsidR="00AE6C4B" w:rsidRPr="00AE6C4B" w:rsidRDefault="00AE6C4B" w:rsidP="00AE6C4B">
            <w:pPr>
              <w:tabs>
                <w:tab w:val="center" w:pos="4513"/>
                <w:tab w:val="right" w:pos="9026"/>
              </w:tabs>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w:t>
            </w:r>
            <w:proofErr w:type="spellStart"/>
            <w:r w:rsidRPr="00AE6C4B">
              <w:rPr>
                <w:rFonts w:eastAsia="Arial" w:cs="Arial"/>
                <w:color w:val="000000"/>
                <w:sz w:val="22"/>
                <w:szCs w:val="22"/>
              </w:rPr>
              <w:t>i</w:t>
            </w:r>
            <w:proofErr w:type="spellEnd"/>
            <w:r w:rsidRPr="00AE6C4B">
              <w:rPr>
                <w:rFonts w:eastAsia="Arial" w:cs="Arial"/>
                <w:color w:val="000000"/>
                <w:sz w:val="22"/>
                <w:szCs w:val="22"/>
              </w:rPr>
              <w:t>) - (</w:t>
            </w:r>
            <w:proofErr w:type="spellStart"/>
            <w:r w:rsidRPr="00AE6C4B">
              <w:rPr>
                <w:rFonts w:eastAsia="Arial" w:cs="Arial"/>
                <w:color w:val="000000"/>
                <w:sz w:val="22"/>
                <w:szCs w:val="22"/>
              </w:rPr>
              <w:t>i</w:t>
            </w:r>
            <w:proofErr w:type="spellEnd"/>
            <w:r w:rsidRPr="00AE6C4B">
              <w:rPr>
                <w:rFonts w:eastAsia="Arial" w:cs="Arial"/>
                <w:color w:val="000000"/>
                <w:sz w:val="22"/>
                <w:szCs w:val="22"/>
              </w:rPr>
              <w:t>)</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applicable, is your organisation registered with the appropriate professional or trade register(s) in the member state where it is established?</w:t>
            </w:r>
          </w:p>
        </w:tc>
        <w:tc>
          <w:tcPr>
            <w:tcW w:w="1682" w:type="pct"/>
          </w:tcPr>
          <w:p w:rsidR="00AE6C4B" w:rsidRPr="00AE6C4B" w:rsidRDefault="00AE6C4B" w:rsidP="00AE6C4B">
            <w:pPr>
              <w:rPr>
                <w:rFonts w:eastAsia="Menlo Regular" w:cs="Arial"/>
                <w:color w:val="000000"/>
                <w:sz w:val="22"/>
                <w:szCs w:val="22"/>
              </w:rPr>
            </w:pPr>
            <w:bookmarkStart w:id="6" w:name="_30j0zll" w:colFirst="0" w:colLast="0"/>
            <w:bookmarkEnd w:id="6"/>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431858762"/>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271986552"/>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eastAsia="Menlo Regular" w:cs="Arial"/>
                <w:color w:val="000000"/>
                <w:sz w:val="22"/>
                <w:szCs w:val="22"/>
              </w:rPr>
            </w:pPr>
            <w:r w:rsidRPr="00AE6C4B">
              <w:rPr>
                <w:rFonts w:eastAsia="Menlo Regular" w:cs="Arial"/>
                <w:color w:val="000000"/>
                <w:sz w:val="22"/>
                <w:szCs w:val="22"/>
              </w:rPr>
              <w:t>N/A</w:t>
            </w:r>
            <w:r w:rsidRPr="00AE6C4B">
              <w:rPr>
                <w:rFonts w:eastAsia="Menlo Regular" w:cs="Arial"/>
                <w:color w:val="000000"/>
                <w:sz w:val="22"/>
                <w:szCs w:val="22"/>
              </w:rPr>
              <w:tab/>
            </w:r>
            <w:sdt>
              <w:sdtPr>
                <w:rPr>
                  <w:rFonts w:eastAsia="Menlo Regular" w:cs="Arial"/>
                  <w:color w:val="000000"/>
                  <w:sz w:val="22"/>
                  <w:szCs w:val="22"/>
                </w:rPr>
                <w:id w:val="-1930191743"/>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w:t>
            </w:r>
            <w:proofErr w:type="spellStart"/>
            <w:r w:rsidRPr="00AE6C4B">
              <w:rPr>
                <w:rFonts w:eastAsia="Arial" w:cs="Arial"/>
                <w:color w:val="000000"/>
                <w:sz w:val="22"/>
                <w:szCs w:val="22"/>
              </w:rPr>
              <w:t>i</w:t>
            </w:r>
            <w:proofErr w:type="spellEnd"/>
            <w:r w:rsidRPr="00AE6C4B">
              <w:rPr>
                <w:rFonts w:eastAsia="Arial" w:cs="Arial"/>
                <w:color w:val="000000"/>
                <w:sz w:val="22"/>
                <w:szCs w:val="22"/>
              </w:rPr>
              <w:t>) - (ii)</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you responded yes to 1.1(</w:t>
            </w:r>
            <w:proofErr w:type="spellStart"/>
            <w:r w:rsidRPr="00AE6C4B">
              <w:rPr>
                <w:rFonts w:eastAsia="Arial" w:cs="Arial"/>
                <w:color w:val="000000"/>
                <w:sz w:val="22"/>
                <w:szCs w:val="22"/>
              </w:rPr>
              <w:t>i</w:t>
            </w:r>
            <w:proofErr w:type="spellEnd"/>
            <w:r w:rsidRPr="00AE6C4B">
              <w:rPr>
                <w:rFonts w:eastAsia="Arial" w:cs="Arial"/>
                <w:color w:val="000000"/>
                <w:sz w:val="22"/>
                <w:szCs w:val="22"/>
              </w:rPr>
              <w:t>) - (</w:t>
            </w:r>
            <w:proofErr w:type="spellStart"/>
            <w:r w:rsidRPr="00AE6C4B">
              <w:rPr>
                <w:rFonts w:eastAsia="Arial" w:cs="Arial"/>
                <w:color w:val="000000"/>
                <w:sz w:val="22"/>
                <w:szCs w:val="22"/>
              </w:rPr>
              <w:t>i</w:t>
            </w:r>
            <w:proofErr w:type="spellEnd"/>
            <w:r w:rsidRPr="00AE6C4B">
              <w:rPr>
                <w:rFonts w:eastAsia="Arial" w:cs="Arial"/>
                <w:color w:val="000000"/>
                <w:sz w:val="22"/>
                <w:szCs w:val="22"/>
              </w:rPr>
              <w:t>), please provide the relevant details, including the registration number(s).</w:t>
            </w:r>
          </w:p>
        </w:tc>
        <w:tc>
          <w:tcPr>
            <w:tcW w:w="1682" w:type="pct"/>
          </w:tcPr>
          <w:p w:rsidR="00AE6C4B" w:rsidRPr="00AE6C4B" w:rsidRDefault="00AE6C4B" w:rsidP="00AE6C4B">
            <w:pPr>
              <w:tabs>
                <w:tab w:val="center" w:pos="4513"/>
                <w:tab w:val="right" w:pos="9026"/>
              </w:tabs>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1.1(j) - (</w:t>
            </w:r>
            <w:proofErr w:type="spellStart"/>
            <w:r w:rsidRPr="00AE6C4B">
              <w:rPr>
                <w:rFonts w:eastAsia="Arial" w:cs="Arial"/>
                <w:color w:val="000000"/>
                <w:sz w:val="22"/>
                <w:szCs w:val="22"/>
              </w:rPr>
              <w:t>i</w:t>
            </w:r>
            <w:proofErr w:type="spellEnd"/>
            <w:r w:rsidRPr="00AE6C4B">
              <w:rPr>
                <w:rFonts w:eastAsia="Arial" w:cs="Arial"/>
                <w:color w:val="000000"/>
                <w:sz w:val="22"/>
                <w:szCs w:val="22"/>
              </w:rPr>
              <w:t>)</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Is it a legal requirement in the state where you are established for you to possess a particular authorisation, or be a member of a particular organisation in order to provide the services specified in this procurement?</w:t>
            </w:r>
          </w:p>
        </w:tc>
        <w:tc>
          <w:tcPr>
            <w:tcW w:w="1682" w:type="pct"/>
          </w:tcPr>
          <w:p w:rsidR="00AE6C4B" w:rsidRPr="00AE6C4B" w:rsidRDefault="00AE6C4B" w:rsidP="00AE6C4B">
            <w:pPr>
              <w:rPr>
                <w:rFonts w:eastAsia="Menlo Regular" w:cs="Arial"/>
                <w:color w:val="000000"/>
                <w:sz w:val="22"/>
                <w:szCs w:val="22"/>
              </w:rPr>
            </w:pPr>
            <w:bookmarkStart w:id="7" w:name="_2et92p0" w:colFirst="0" w:colLast="0"/>
            <w:bookmarkEnd w:id="7"/>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2128157691"/>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214940247"/>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1.1(j) - (ii)</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you responded yes to 1.1(j) - (</w:t>
            </w:r>
            <w:proofErr w:type="spellStart"/>
            <w:r w:rsidRPr="00AE6C4B">
              <w:rPr>
                <w:rFonts w:eastAsia="Arial" w:cs="Arial"/>
                <w:color w:val="000000"/>
                <w:sz w:val="22"/>
                <w:szCs w:val="22"/>
              </w:rPr>
              <w:t>i</w:t>
            </w:r>
            <w:proofErr w:type="spellEnd"/>
            <w:r w:rsidRPr="00AE6C4B">
              <w:rPr>
                <w:rFonts w:eastAsia="Arial" w:cs="Arial"/>
                <w:color w:val="000000"/>
                <w:sz w:val="22"/>
                <w:szCs w:val="22"/>
              </w:rPr>
              <w:t>), please provide additional details of what is required and confirmation that you have complied with this.</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1.1(k)</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Trading name(s) that will be used if successful in this procurement</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1.1(l)</w:t>
            </w:r>
          </w:p>
        </w:tc>
        <w:tc>
          <w:tcPr>
            <w:tcW w:w="2582" w:type="pct"/>
          </w:tcPr>
          <w:p w:rsidR="0016059F" w:rsidRDefault="0016059F" w:rsidP="0016059F">
            <w:pPr>
              <w:pStyle w:val="Normal1"/>
            </w:pPr>
            <w:r>
              <w:rPr>
                <w:rFonts w:ascii="Arial" w:eastAsia="Arial" w:hAnsi="Arial" w:cs="Arial"/>
                <w:sz w:val="22"/>
                <w:szCs w:val="22"/>
              </w:rPr>
              <w:t>Relevant classifications (state whether you fall within one of these, and if so which one)</w:t>
            </w:r>
          </w:p>
          <w:p w:rsidR="0016059F" w:rsidRDefault="0016059F" w:rsidP="0016059F">
            <w:pPr>
              <w:pStyle w:val="Normal1"/>
              <w:numPr>
                <w:ilvl w:val="0"/>
                <w:numId w:val="13"/>
              </w:numPr>
              <w:ind w:hanging="360"/>
              <w:contextualSpacing/>
              <w:rPr>
                <w:rFonts w:ascii="Arial" w:eastAsia="Arial" w:hAnsi="Arial" w:cs="Arial"/>
                <w:sz w:val="22"/>
                <w:szCs w:val="22"/>
              </w:rPr>
            </w:pPr>
            <w:r>
              <w:rPr>
                <w:rFonts w:ascii="Arial" w:eastAsia="Arial" w:hAnsi="Arial" w:cs="Arial"/>
                <w:sz w:val="22"/>
                <w:szCs w:val="22"/>
              </w:rPr>
              <w:t>Voluntary Community Social Enterprise (VCSE)</w:t>
            </w:r>
          </w:p>
          <w:p w:rsidR="0016059F" w:rsidRDefault="0016059F" w:rsidP="0016059F">
            <w:pPr>
              <w:pStyle w:val="Normal1"/>
              <w:numPr>
                <w:ilvl w:val="0"/>
                <w:numId w:val="13"/>
              </w:numPr>
              <w:ind w:hanging="360"/>
              <w:contextualSpacing/>
              <w:rPr>
                <w:rFonts w:ascii="Arial" w:eastAsia="Arial" w:hAnsi="Arial" w:cs="Arial"/>
                <w:sz w:val="22"/>
                <w:szCs w:val="22"/>
              </w:rPr>
            </w:pPr>
            <w:r>
              <w:rPr>
                <w:rFonts w:ascii="Arial" w:eastAsia="Arial" w:hAnsi="Arial" w:cs="Arial"/>
                <w:sz w:val="22"/>
                <w:szCs w:val="22"/>
              </w:rPr>
              <w:t>Sheltered Workshop</w:t>
            </w:r>
          </w:p>
          <w:p w:rsidR="00AE6C4B" w:rsidRPr="00AE6C4B" w:rsidRDefault="0016059F" w:rsidP="0016059F">
            <w:pPr>
              <w:pStyle w:val="Normal1"/>
              <w:numPr>
                <w:ilvl w:val="0"/>
                <w:numId w:val="13"/>
              </w:numPr>
              <w:ind w:hanging="360"/>
              <w:contextualSpacing/>
              <w:rPr>
                <w:rFonts w:eastAsia="Arial" w:cs="Arial"/>
                <w:sz w:val="22"/>
                <w:szCs w:val="22"/>
              </w:rPr>
            </w:pPr>
            <w:r>
              <w:rPr>
                <w:rFonts w:ascii="Arial" w:eastAsia="Arial" w:hAnsi="Arial" w:cs="Arial"/>
                <w:sz w:val="22"/>
                <w:szCs w:val="22"/>
              </w:rPr>
              <w:t>Public service mutual</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1.1(m)</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Are you a Small, Medium or Micro Enterprise (SME)</w:t>
            </w:r>
            <w:r w:rsidRPr="00AE6C4B">
              <w:rPr>
                <w:rFonts w:eastAsia="Arial" w:cs="Arial"/>
                <w:color w:val="000000"/>
                <w:sz w:val="22"/>
                <w:szCs w:val="22"/>
                <w:vertAlign w:val="superscript"/>
              </w:rPr>
              <w:footnoteReference w:id="1"/>
            </w:r>
            <w:r w:rsidRPr="00AE6C4B">
              <w:rPr>
                <w:rFonts w:eastAsia="Arial" w:cs="Arial"/>
                <w:color w:val="000000"/>
                <w:sz w:val="22"/>
                <w:szCs w:val="22"/>
              </w:rPr>
              <w:t>?</w:t>
            </w:r>
          </w:p>
        </w:tc>
        <w:tc>
          <w:tcPr>
            <w:tcW w:w="1682" w:type="pct"/>
          </w:tcPr>
          <w:p w:rsidR="00AE6C4B" w:rsidRPr="00AE6C4B" w:rsidRDefault="00AE6C4B" w:rsidP="00AE6C4B">
            <w:pPr>
              <w:rPr>
                <w:rFonts w:eastAsia="Menlo Regular" w:cs="Arial"/>
                <w:color w:val="000000"/>
                <w:sz w:val="22"/>
                <w:szCs w:val="22"/>
              </w:rPr>
            </w:pPr>
            <w:bookmarkStart w:id="8" w:name="_3dy6vkm" w:colFirst="0" w:colLast="0"/>
            <w:bookmarkEnd w:id="8"/>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1505172628"/>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1386399665"/>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1.1(n)</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 xml:space="preserve">Details of Persons of Significant Control (PSC), where appropriate:  </w:t>
            </w:r>
            <w:r w:rsidRPr="00AE6C4B">
              <w:rPr>
                <w:rFonts w:eastAsia="Arial" w:cs="Arial"/>
                <w:color w:val="000000"/>
                <w:sz w:val="22"/>
                <w:szCs w:val="22"/>
                <w:vertAlign w:val="superscript"/>
              </w:rPr>
              <w:footnoteReference w:id="2"/>
            </w:r>
            <w:r w:rsidRPr="00AE6C4B">
              <w:rPr>
                <w:rFonts w:eastAsia="Arial" w:cs="Arial"/>
                <w:color w:val="000000"/>
                <w:sz w:val="22"/>
                <w:szCs w:val="22"/>
              </w:rPr>
              <w:t xml:space="preserve">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Name;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lastRenderedPageBreak/>
              <w:t xml:space="preserve">Date of birth;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Nationality;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Country, state or part of the UK where the PSC usually lives;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Service address;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The date he or she became a PSC in relation to the company (for existing companies the 6 April 2016 should be used);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Which conditions for being a PSC are met; </w:t>
            </w:r>
          </w:p>
          <w:p w:rsidR="00AE6C4B" w:rsidRPr="00AE6C4B" w:rsidRDefault="00AE6C4B" w:rsidP="00AE6C4B">
            <w:pPr>
              <w:numPr>
                <w:ilvl w:val="1"/>
                <w:numId w:val="15"/>
              </w:numPr>
              <w:rPr>
                <w:rFonts w:ascii="Times New Roman" w:hAnsi="Times New Roman"/>
                <w:color w:val="000000"/>
                <w:szCs w:val="24"/>
              </w:rPr>
            </w:pPr>
            <w:r w:rsidRPr="00AE6C4B">
              <w:rPr>
                <w:rFonts w:eastAsia="Arial" w:cs="Arial"/>
                <w:color w:val="000000"/>
                <w:sz w:val="22"/>
                <w:szCs w:val="22"/>
              </w:rPr>
              <w:t xml:space="preserve">Over 25% up to (and including) 50%, </w:t>
            </w:r>
          </w:p>
          <w:p w:rsidR="00AE6C4B" w:rsidRPr="00AE6C4B" w:rsidRDefault="00AE6C4B" w:rsidP="00AE6C4B">
            <w:pPr>
              <w:numPr>
                <w:ilvl w:val="1"/>
                <w:numId w:val="15"/>
              </w:numPr>
              <w:rPr>
                <w:rFonts w:ascii="Times New Roman" w:hAnsi="Times New Roman"/>
                <w:color w:val="000000"/>
                <w:szCs w:val="24"/>
              </w:rPr>
            </w:pPr>
            <w:r w:rsidRPr="00AE6C4B">
              <w:rPr>
                <w:rFonts w:eastAsia="Arial" w:cs="Arial"/>
                <w:color w:val="000000"/>
                <w:sz w:val="22"/>
                <w:szCs w:val="22"/>
              </w:rPr>
              <w:t xml:space="preserve">More than 50% and less than 75%, </w:t>
            </w:r>
          </w:p>
          <w:p w:rsidR="00AE6C4B" w:rsidRPr="00AE6C4B" w:rsidRDefault="00AE6C4B" w:rsidP="00AE6C4B">
            <w:pPr>
              <w:numPr>
                <w:ilvl w:val="1"/>
                <w:numId w:val="15"/>
              </w:numPr>
              <w:rPr>
                <w:rFonts w:ascii="Times New Roman" w:hAnsi="Times New Roman"/>
                <w:color w:val="000000"/>
                <w:szCs w:val="24"/>
              </w:rPr>
            </w:pPr>
            <w:r w:rsidRPr="00AE6C4B">
              <w:rPr>
                <w:rFonts w:eastAsia="Arial" w:cs="Arial"/>
                <w:color w:val="000000"/>
                <w:sz w:val="22"/>
                <w:szCs w:val="22"/>
              </w:rPr>
              <w:t xml:space="preserve">75% or more. </w:t>
            </w:r>
            <w:r w:rsidRPr="00AE6C4B">
              <w:rPr>
                <w:rFonts w:eastAsia="Arial" w:cs="Arial"/>
                <w:color w:val="000000"/>
                <w:sz w:val="22"/>
                <w:szCs w:val="22"/>
                <w:vertAlign w:val="superscript"/>
              </w:rPr>
              <w:footnoteReference w:id="3"/>
            </w:r>
          </w:p>
          <w:p w:rsidR="00AE6C4B" w:rsidRPr="00AE6C4B" w:rsidRDefault="00AE6C4B" w:rsidP="00AE6C4B">
            <w:pPr>
              <w:rPr>
                <w:rFonts w:ascii="Times New Roman" w:hAnsi="Times New Roman"/>
                <w:color w:val="000000"/>
                <w:szCs w:val="24"/>
              </w:rPr>
            </w:pP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(Please enter N/A if not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lastRenderedPageBreak/>
              <w:t>1.1(o)</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Details of immediate parent company:</w:t>
            </w: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 xml:space="preserve"> </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Full name of the immediate parent company</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Registered office address (if applicable)</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Registration number (if applicable)</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Head office DUNS number (if applicable)</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Head office VAT number (if applicable)</w:t>
            </w:r>
          </w:p>
          <w:p w:rsidR="00AE6C4B" w:rsidRPr="00AE6C4B" w:rsidRDefault="00AE6C4B" w:rsidP="00AE6C4B">
            <w:pPr>
              <w:rPr>
                <w:rFonts w:ascii="Times New Roman" w:hAnsi="Times New Roman"/>
                <w:color w:val="000000"/>
                <w:szCs w:val="24"/>
              </w:rPr>
            </w:pP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(Please enter N/A if not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1.1(p)</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Details of ultimate parent company:</w:t>
            </w:r>
          </w:p>
          <w:p w:rsidR="00AE6C4B" w:rsidRPr="00AE6C4B" w:rsidRDefault="00AE6C4B" w:rsidP="00AE6C4B">
            <w:pPr>
              <w:rPr>
                <w:rFonts w:ascii="Times New Roman" w:hAnsi="Times New Roman"/>
                <w:color w:val="000000"/>
                <w:szCs w:val="24"/>
              </w:rPr>
            </w:pP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Full name of the ultimate parent company</w:t>
            </w: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Registered office address (if applicable)</w:t>
            </w: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Registration number (if applicable)</w:t>
            </w: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Head office DUNS number (if applicable)</w:t>
            </w: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Head office VAT number (if applicable)</w:t>
            </w:r>
          </w:p>
          <w:p w:rsidR="00AE6C4B" w:rsidRPr="00AE6C4B" w:rsidRDefault="00AE6C4B" w:rsidP="00AE6C4B">
            <w:pPr>
              <w:rPr>
                <w:rFonts w:ascii="Times New Roman" w:hAnsi="Times New Roman"/>
                <w:color w:val="000000"/>
                <w:szCs w:val="24"/>
              </w:rPr>
            </w:pP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(Please enter N/A if not applicable)</w:t>
            </w:r>
          </w:p>
        </w:tc>
        <w:tc>
          <w:tcPr>
            <w:tcW w:w="1682" w:type="pct"/>
          </w:tcPr>
          <w:p w:rsidR="00AE6C4B" w:rsidRPr="00AE6C4B" w:rsidRDefault="00AE6C4B" w:rsidP="00AE6C4B">
            <w:pPr>
              <w:rPr>
                <w:rFonts w:ascii="Times New Roman" w:hAnsi="Times New Roman"/>
                <w:color w:val="000000"/>
                <w:szCs w:val="24"/>
              </w:rPr>
            </w:pPr>
          </w:p>
        </w:tc>
      </w:tr>
    </w:tbl>
    <w:p w:rsidR="00AE6C4B" w:rsidRPr="00AE6C4B" w:rsidRDefault="00AE6C4B" w:rsidP="00AE6C4B">
      <w:pPr>
        <w:spacing w:line="259" w:lineRule="auto"/>
        <w:rPr>
          <w:rFonts w:ascii="Times New Roman" w:hAnsi="Times New Roman"/>
          <w:color w:val="000000"/>
          <w:szCs w:val="24"/>
        </w:rPr>
      </w:pPr>
    </w:p>
    <w:p w:rsidR="00AE6C4B" w:rsidRDefault="00AE6C4B" w:rsidP="00AE6C4B">
      <w:pPr>
        <w:rPr>
          <w:rFonts w:eastAsia="Arial" w:cs="Arial"/>
          <w:color w:val="222222"/>
          <w:sz w:val="22"/>
          <w:szCs w:val="22"/>
          <w:highlight w:val="white"/>
        </w:rPr>
      </w:pPr>
      <w:r w:rsidRPr="00AE6C4B">
        <w:rPr>
          <w:rFonts w:eastAsia="Arial" w:cs="Arial"/>
          <w:color w:val="222222"/>
          <w:sz w:val="22"/>
          <w:szCs w:val="22"/>
          <w:highlight w:val="white"/>
        </w:rPr>
        <w:t>Please note: A criminal record check for relevant convictions may be undertaken for the preferred suppliers and the persons of significant in control of them</w:t>
      </w:r>
      <w:r w:rsidR="00B25236">
        <w:rPr>
          <w:rFonts w:eastAsia="Arial" w:cs="Arial"/>
          <w:color w:val="222222"/>
          <w:sz w:val="22"/>
          <w:szCs w:val="22"/>
          <w:highlight w:val="white"/>
        </w:rPr>
        <w:t>.</w:t>
      </w:r>
    </w:p>
    <w:p w:rsidR="00B25236" w:rsidRPr="00AE6C4B" w:rsidRDefault="00B25236" w:rsidP="00AE6C4B">
      <w:pPr>
        <w:rPr>
          <w:rFonts w:eastAsia="Arial" w:cs="Arial"/>
          <w:color w:val="222222"/>
          <w:sz w:val="22"/>
          <w:szCs w:val="22"/>
          <w:highlight w:val="white"/>
        </w:rPr>
      </w:pPr>
    </w:p>
    <w:p w:rsidR="00AE6C4B" w:rsidRDefault="00AE6C4B" w:rsidP="00AE6C4B">
      <w:pPr>
        <w:rPr>
          <w:rFonts w:eastAsia="Arial" w:cs="Arial"/>
          <w:color w:val="222222"/>
          <w:szCs w:val="24"/>
          <w:highlight w:val="white"/>
        </w:rPr>
        <w:sectPr w:rsidR="00AE6C4B" w:rsidSect="009A6A34">
          <w:footerReference w:type="even" r:id="rId11"/>
          <w:footerReference w:type="default" r:id="rId12"/>
          <w:pgSz w:w="11900" w:h="16840" w:code="9"/>
          <w:pgMar w:top="851" w:right="851" w:bottom="851" w:left="851" w:header="720" w:footer="720" w:gutter="0"/>
          <w:pgNumType w:start="1"/>
          <w:cols w:space="720"/>
        </w:sectPr>
      </w:pPr>
    </w:p>
    <w:p w:rsidR="00AE6C4B" w:rsidRPr="00AE6C4B" w:rsidRDefault="00AE6C4B" w:rsidP="00AE6C4B">
      <w:pPr>
        <w:rPr>
          <w:rFonts w:eastAsia="Arial" w:cs="Arial"/>
          <w:color w:val="000000"/>
          <w:sz w:val="22"/>
          <w:szCs w:val="22"/>
        </w:rPr>
      </w:pPr>
      <w:r w:rsidRPr="00AE6C4B">
        <w:rPr>
          <w:rFonts w:eastAsia="Arial" w:cs="Arial"/>
          <w:color w:val="000000"/>
          <w:sz w:val="22"/>
          <w:szCs w:val="22"/>
        </w:rPr>
        <w:lastRenderedPageBreak/>
        <w:t>Please provide the following information about your approach to this procurement:</w:t>
      </w:r>
    </w:p>
    <w:p w:rsidR="00AE6C4B" w:rsidRPr="00AE6C4B" w:rsidRDefault="00AE6C4B" w:rsidP="00AE6C4B">
      <w:pPr>
        <w:rPr>
          <w:rFonts w:ascii="Times New Roman" w:hAnsi="Times New Roman"/>
          <w:color w:val="000000"/>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049"/>
        <w:gridCol w:w="464"/>
        <w:gridCol w:w="2511"/>
        <w:gridCol w:w="2514"/>
        <w:gridCol w:w="989"/>
        <w:gridCol w:w="1522"/>
        <w:gridCol w:w="2511"/>
        <w:gridCol w:w="2511"/>
      </w:tblGrid>
      <w:tr w:rsidR="00AE6C4B" w:rsidRPr="00AE6C4B" w:rsidTr="00DF4A7A">
        <w:tc>
          <w:tcPr>
            <w:tcW w:w="680" w:type="pct"/>
            <w:tcBorders>
              <w:top w:val="single" w:sz="8" w:space="0" w:color="000000"/>
              <w:bottom w:val="single" w:sz="6" w:space="0" w:color="000000"/>
            </w:tcBorders>
            <w:shd w:val="clear" w:color="auto" w:fill="auto"/>
          </w:tcPr>
          <w:p w:rsidR="00AE6C4B" w:rsidRPr="00AE6C4B" w:rsidRDefault="00AE6C4B" w:rsidP="00AE6C4B">
            <w:pPr>
              <w:ind w:right="101"/>
              <w:rPr>
                <w:rFonts w:ascii="Times New Roman" w:hAnsi="Times New Roman"/>
                <w:b/>
                <w:color w:val="000000"/>
                <w:szCs w:val="24"/>
              </w:rPr>
            </w:pPr>
            <w:r w:rsidRPr="00AE6C4B">
              <w:rPr>
                <w:rFonts w:eastAsia="Arial" w:cs="Arial"/>
                <w:b/>
                <w:color w:val="000000"/>
                <w:sz w:val="22"/>
                <w:szCs w:val="22"/>
              </w:rPr>
              <w:t>Section 1.2</w:t>
            </w:r>
          </w:p>
        </w:tc>
        <w:tc>
          <w:tcPr>
            <w:tcW w:w="4320" w:type="pct"/>
            <w:gridSpan w:val="7"/>
            <w:tcBorders>
              <w:top w:val="single" w:sz="8" w:space="0" w:color="000000"/>
              <w:bottom w:val="single" w:sz="6" w:space="0" w:color="000000"/>
            </w:tcBorders>
            <w:shd w:val="clear" w:color="auto" w:fill="auto"/>
          </w:tcPr>
          <w:p w:rsidR="00AE6C4B" w:rsidRPr="00AE6C4B" w:rsidRDefault="00AE6C4B" w:rsidP="00AE6C4B">
            <w:pPr>
              <w:rPr>
                <w:rFonts w:ascii="Times New Roman" w:hAnsi="Times New Roman"/>
                <w:b/>
                <w:color w:val="000000"/>
                <w:szCs w:val="24"/>
              </w:rPr>
            </w:pPr>
            <w:r w:rsidRPr="00AE6C4B">
              <w:rPr>
                <w:rFonts w:eastAsia="Arial" w:cs="Arial"/>
                <w:b/>
                <w:color w:val="000000"/>
                <w:sz w:val="22"/>
                <w:szCs w:val="22"/>
              </w:rPr>
              <w:t>Bidding model</w:t>
            </w:r>
          </w:p>
        </w:tc>
      </w:tr>
      <w:tr w:rsidR="00AE6C4B" w:rsidRPr="00AE6C4B" w:rsidTr="00DF4A7A">
        <w:tc>
          <w:tcPr>
            <w:tcW w:w="680" w:type="pct"/>
            <w:tcBorders>
              <w:top w:val="single" w:sz="6" w:space="0" w:color="000000"/>
              <w:bottom w:val="single" w:sz="6" w:space="0" w:color="000000"/>
            </w:tcBorders>
            <w:shd w:val="clear" w:color="auto" w:fill="auto"/>
          </w:tcPr>
          <w:p w:rsidR="00AE6C4B" w:rsidRPr="00AE6C4B" w:rsidRDefault="00AE6C4B" w:rsidP="00AE6C4B">
            <w:pPr>
              <w:ind w:right="101"/>
              <w:rPr>
                <w:rFonts w:ascii="Times New Roman" w:hAnsi="Times New Roman"/>
                <w:color w:val="000000"/>
                <w:szCs w:val="24"/>
              </w:rPr>
            </w:pPr>
            <w:r w:rsidRPr="00AE6C4B">
              <w:rPr>
                <w:rFonts w:eastAsia="Arial" w:cs="Arial"/>
                <w:color w:val="000000"/>
                <w:sz w:val="22"/>
                <w:szCs w:val="22"/>
              </w:rPr>
              <w:t>Question number</w:t>
            </w:r>
          </w:p>
        </w:tc>
        <w:tc>
          <w:tcPr>
            <w:tcW w:w="2149" w:type="pct"/>
            <w:gridSpan w:val="4"/>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Question</w:t>
            </w:r>
          </w:p>
        </w:tc>
        <w:tc>
          <w:tcPr>
            <w:tcW w:w="2171" w:type="pct"/>
            <w:gridSpan w:val="3"/>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Response</w:t>
            </w:r>
          </w:p>
        </w:tc>
      </w:tr>
      <w:tr w:rsidR="00AE6C4B" w:rsidRPr="00AE6C4B" w:rsidTr="00DF4A7A">
        <w:tc>
          <w:tcPr>
            <w:tcW w:w="680" w:type="pct"/>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1.2(a) - (</w:t>
            </w:r>
            <w:proofErr w:type="spellStart"/>
            <w:r w:rsidRPr="00AE6C4B">
              <w:rPr>
                <w:rFonts w:eastAsia="Arial" w:cs="Arial"/>
                <w:color w:val="000000"/>
                <w:sz w:val="22"/>
                <w:szCs w:val="22"/>
              </w:rPr>
              <w:t>i</w:t>
            </w:r>
            <w:proofErr w:type="spellEnd"/>
            <w:r w:rsidRPr="00AE6C4B">
              <w:rPr>
                <w:rFonts w:eastAsia="Arial" w:cs="Arial"/>
                <w:color w:val="000000"/>
                <w:sz w:val="22"/>
                <w:szCs w:val="22"/>
              </w:rPr>
              <w:t>)</w:t>
            </w:r>
          </w:p>
        </w:tc>
        <w:tc>
          <w:tcPr>
            <w:tcW w:w="2149" w:type="pct"/>
            <w:gridSpan w:val="4"/>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Are you bidding as the lead contact for a group of economic operators?</w:t>
            </w:r>
          </w:p>
        </w:tc>
        <w:tc>
          <w:tcPr>
            <w:tcW w:w="2171" w:type="pct"/>
            <w:gridSpan w:val="3"/>
            <w:tcBorders>
              <w:top w:val="single" w:sz="6" w:space="0" w:color="000000"/>
              <w:bottom w:val="single" w:sz="6" w:space="0" w:color="000000"/>
            </w:tcBorders>
            <w:shd w:val="clear" w:color="auto" w:fill="auto"/>
          </w:tcPr>
          <w:p w:rsidR="00AE6C4B" w:rsidRPr="00AE6C4B" w:rsidRDefault="00AE6C4B" w:rsidP="00AE6C4B">
            <w:pPr>
              <w:rPr>
                <w:rFonts w:eastAsia="Menlo Regular" w:cs="Arial"/>
                <w:color w:val="000000"/>
                <w:sz w:val="22"/>
                <w:szCs w:val="22"/>
              </w:rPr>
            </w:pPr>
            <w:bookmarkStart w:id="9" w:name="_4d34og8" w:colFirst="0" w:colLast="0"/>
            <w:bookmarkEnd w:id="9"/>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106162996"/>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1796055189"/>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eastAsia="Arial" w:cs="Arial"/>
                <w:color w:val="000000"/>
                <w:sz w:val="22"/>
                <w:szCs w:val="22"/>
              </w:rPr>
            </w:pPr>
            <w:r w:rsidRPr="00AE6C4B">
              <w:rPr>
                <w:rFonts w:eastAsia="Arial" w:cs="Arial"/>
                <w:color w:val="000000"/>
                <w:sz w:val="22"/>
                <w:szCs w:val="22"/>
              </w:rPr>
              <w:t xml:space="preserve"> </w:t>
            </w:r>
          </w:p>
          <w:p w:rsidR="00AE6C4B" w:rsidRPr="00AE6C4B" w:rsidRDefault="00AE6C4B" w:rsidP="00AE6C4B">
            <w:pPr>
              <w:rPr>
                <w:rFonts w:eastAsia="Arial" w:cs="Arial"/>
                <w:color w:val="000000"/>
                <w:sz w:val="22"/>
                <w:szCs w:val="22"/>
              </w:rPr>
            </w:pPr>
            <w:r w:rsidRPr="00AE6C4B">
              <w:rPr>
                <w:rFonts w:eastAsia="Arial" w:cs="Arial"/>
                <w:color w:val="000000"/>
                <w:sz w:val="22"/>
                <w:szCs w:val="22"/>
              </w:rPr>
              <w:t>If yes, please provide details listed in questions 1.2(a) (ii), (a) (iii) and to 1.2(b) (</w:t>
            </w:r>
            <w:proofErr w:type="spellStart"/>
            <w:r w:rsidRPr="00AE6C4B">
              <w:rPr>
                <w:rFonts w:eastAsia="Arial" w:cs="Arial"/>
                <w:color w:val="000000"/>
                <w:sz w:val="22"/>
                <w:szCs w:val="22"/>
              </w:rPr>
              <w:t>i</w:t>
            </w:r>
            <w:proofErr w:type="spellEnd"/>
            <w:r w:rsidRPr="00AE6C4B">
              <w:rPr>
                <w:rFonts w:eastAsia="Arial" w:cs="Arial"/>
                <w:color w:val="000000"/>
                <w:sz w:val="22"/>
                <w:szCs w:val="22"/>
              </w:rPr>
              <w:t>), (b) (ii), 1.3, Section 2 and 3.</w:t>
            </w:r>
          </w:p>
          <w:p w:rsidR="00AE6C4B" w:rsidRPr="00AE6C4B" w:rsidRDefault="00AE6C4B" w:rsidP="00AE6C4B">
            <w:pPr>
              <w:rPr>
                <w:rFonts w:ascii="Times New Roman" w:hAnsi="Times New Roman"/>
                <w:color w:val="000000"/>
                <w:szCs w:val="24"/>
              </w:rPr>
            </w:pP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no, and you are a supporting bidder please provide the name of your group at 1.2(a) (ii) for reference purposes, and complete 1.3, Section 2 and 3.</w:t>
            </w:r>
          </w:p>
        </w:tc>
      </w:tr>
      <w:tr w:rsidR="00AE6C4B" w:rsidRPr="00AE6C4B" w:rsidTr="00DF4A7A">
        <w:tc>
          <w:tcPr>
            <w:tcW w:w="680" w:type="pct"/>
            <w:tcBorders>
              <w:top w:val="single" w:sz="6" w:space="0" w:color="000000"/>
            </w:tcBorders>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1.2(a) - (ii)</w:t>
            </w:r>
          </w:p>
        </w:tc>
        <w:tc>
          <w:tcPr>
            <w:tcW w:w="2149" w:type="pct"/>
            <w:gridSpan w:val="4"/>
            <w:tcBorders>
              <w:top w:val="single" w:sz="6" w:space="0" w:color="000000"/>
            </w:tcBorders>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Name of group of economic operators (if applicable)</w:t>
            </w:r>
          </w:p>
        </w:tc>
        <w:tc>
          <w:tcPr>
            <w:tcW w:w="2171" w:type="pct"/>
            <w:gridSpan w:val="3"/>
            <w:tcBorders>
              <w:top w:val="single" w:sz="6" w:space="0" w:color="000000"/>
            </w:tcBorders>
          </w:tcPr>
          <w:p w:rsidR="00AE6C4B" w:rsidRPr="00AE6C4B" w:rsidRDefault="00AE6C4B" w:rsidP="00AE6C4B">
            <w:pPr>
              <w:tabs>
                <w:tab w:val="center" w:pos="4513"/>
                <w:tab w:val="right" w:pos="9026"/>
              </w:tabs>
              <w:rPr>
                <w:rFonts w:ascii="Times New Roman" w:hAnsi="Times New Roman"/>
                <w:color w:val="000000"/>
                <w:szCs w:val="24"/>
              </w:rPr>
            </w:pPr>
          </w:p>
        </w:tc>
      </w:tr>
      <w:tr w:rsidR="00AE6C4B" w:rsidRPr="00AE6C4B" w:rsidTr="00DF4A7A">
        <w:tc>
          <w:tcPr>
            <w:tcW w:w="680"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1.2(a) - (iii)</w:t>
            </w:r>
          </w:p>
        </w:tc>
        <w:tc>
          <w:tcPr>
            <w:tcW w:w="2149" w:type="pct"/>
            <w:gridSpan w:val="4"/>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2171" w:type="pct"/>
            <w:gridSpan w:val="3"/>
          </w:tcPr>
          <w:p w:rsidR="00AE6C4B" w:rsidRPr="00AE6C4B" w:rsidRDefault="00AE6C4B" w:rsidP="00AE6C4B">
            <w:pPr>
              <w:tabs>
                <w:tab w:val="center" w:pos="4513"/>
                <w:tab w:val="right" w:pos="9026"/>
              </w:tabs>
              <w:rPr>
                <w:rFonts w:ascii="Times New Roman" w:hAnsi="Times New Roman"/>
                <w:color w:val="000000"/>
                <w:szCs w:val="24"/>
              </w:rPr>
            </w:pPr>
          </w:p>
        </w:tc>
      </w:tr>
      <w:tr w:rsidR="00AE6C4B" w:rsidRPr="00AE6C4B" w:rsidTr="00DF4A7A">
        <w:trPr>
          <w:trHeight w:val="260"/>
        </w:trPr>
        <w:tc>
          <w:tcPr>
            <w:tcW w:w="680"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1.2(b) - (</w:t>
            </w:r>
            <w:proofErr w:type="spellStart"/>
            <w:r w:rsidRPr="00AE6C4B">
              <w:rPr>
                <w:rFonts w:eastAsia="Arial" w:cs="Arial"/>
                <w:color w:val="000000"/>
                <w:sz w:val="22"/>
                <w:szCs w:val="22"/>
              </w:rPr>
              <w:t>i</w:t>
            </w:r>
            <w:proofErr w:type="spellEnd"/>
            <w:r w:rsidRPr="00AE6C4B">
              <w:rPr>
                <w:rFonts w:eastAsia="Arial" w:cs="Arial"/>
                <w:color w:val="000000"/>
                <w:sz w:val="22"/>
                <w:szCs w:val="22"/>
              </w:rPr>
              <w:t>)</w:t>
            </w:r>
          </w:p>
        </w:tc>
        <w:tc>
          <w:tcPr>
            <w:tcW w:w="2149" w:type="pct"/>
            <w:gridSpan w:val="4"/>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Are you or, if applicable, the group of economic operators proposing to use sub-contractors?</w:t>
            </w:r>
          </w:p>
        </w:tc>
        <w:tc>
          <w:tcPr>
            <w:tcW w:w="2171" w:type="pct"/>
            <w:gridSpan w:val="3"/>
          </w:tcPr>
          <w:p w:rsidR="00AE6C4B" w:rsidRPr="00AE6C4B" w:rsidRDefault="00AE6C4B" w:rsidP="00AE6C4B">
            <w:pPr>
              <w:rPr>
                <w:rFonts w:eastAsia="Menlo Regular" w:cs="Arial"/>
                <w:color w:val="000000"/>
                <w:sz w:val="22"/>
                <w:szCs w:val="22"/>
              </w:rPr>
            </w:pPr>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713242108"/>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1230954936"/>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ascii="Times New Roman" w:hAnsi="Times New Roman"/>
                <w:color w:val="000000"/>
                <w:szCs w:val="24"/>
              </w:rPr>
            </w:pPr>
            <w:r w:rsidRPr="00AE6C4B">
              <w:rPr>
                <w:rFonts w:ascii="Times New Roman" w:hAnsi="Times New Roman"/>
                <w:color w:val="000000"/>
                <w:szCs w:val="24"/>
              </w:rPr>
              <w:t xml:space="preserve"> </w:t>
            </w:r>
          </w:p>
        </w:tc>
      </w:tr>
      <w:tr w:rsidR="00AE6C4B" w:rsidRPr="00AE6C4B" w:rsidTr="00DF4A7A">
        <w:tc>
          <w:tcPr>
            <w:tcW w:w="680"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1.2(b) - (ii)</w:t>
            </w:r>
          </w:p>
        </w:tc>
        <w:tc>
          <w:tcPr>
            <w:tcW w:w="4320" w:type="pct"/>
            <w:gridSpan w:val="7"/>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you responded yes to 1.2(b)-(</w:t>
            </w:r>
            <w:proofErr w:type="spellStart"/>
            <w:r w:rsidRPr="00AE6C4B">
              <w:rPr>
                <w:rFonts w:eastAsia="Arial" w:cs="Arial"/>
                <w:color w:val="000000"/>
                <w:sz w:val="22"/>
                <w:szCs w:val="22"/>
              </w:rPr>
              <w:t>i</w:t>
            </w:r>
            <w:proofErr w:type="spellEnd"/>
            <w:r w:rsidRPr="00AE6C4B">
              <w:rPr>
                <w:rFonts w:eastAsia="Arial" w:cs="Arial"/>
                <w:color w:val="000000"/>
                <w:sz w:val="22"/>
                <w:szCs w:val="22"/>
              </w:rPr>
              <w:t>) please provide additional details for each sub-contractor in the following table: we may ask them to complete this form as well.</w:t>
            </w: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Name</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Registered address</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Trading status</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Company registration number</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Head Office DUNS number (if applicable)</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Registered VAT number</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Type of organisation</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SME (Yes/No)</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 xml:space="preserve">The role each sub-contractor will take in providing the works and /or supplies e.g. </w:t>
            </w:r>
            <w:r w:rsidRPr="00AE6C4B">
              <w:rPr>
                <w:rFonts w:eastAsia="Arial" w:cs="Arial"/>
                <w:color w:val="000000"/>
                <w:sz w:val="22"/>
                <w:szCs w:val="22"/>
              </w:rPr>
              <w:lastRenderedPageBreak/>
              <w:t>key deliverables</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lastRenderedPageBreak/>
              <w:t>The approximate % of contractual obligations assigned to each sub-contractor</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bl>
    <w:p w:rsidR="00AE6C4B" w:rsidRPr="00AE6C4B" w:rsidRDefault="00AE6C4B" w:rsidP="00AE6C4B">
      <w:pPr>
        <w:rPr>
          <w:rFonts w:ascii="Times New Roman" w:hAnsi="Times New Roman"/>
          <w:color w:val="000000"/>
          <w:szCs w:val="24"/>
        </w:rPr>
      </w:pPr>
    </w:p>
    <w:p w:rsidR="00AE6C4B" w:rsidRDefault="00AE6C4B" w:rsidP="00360AEA">
      <w:pPr>
        <w:sectPr w:rsidR="00AE6C4B" w:rsidSect="0016059F">
          <w:pgSz w:w="16840" w:h="11907" w:orient="landscape" w:code="9"/>
          <w:pgMar w:top="851" w:right="851" w:bottom="851" w:left="1134" w:header="720" w:footer="720" w:gutter="0"/>
          <w:cols w:space="720"/>
          <w:docGrid w:linePitch="326"/>
        </w:sectPr>
      </w:pPr>
    </w:p>
    <w:p w:rsidR="004F2C47" w:rsidRPr="00EF0C15" w:rsidRDefault="00A43090" w:rsidP="00277237">
      <w:pPr>
        <w:pStyle w:val="OTHeading1"/>
        <w:numPr>
          <w:ilvl w:val="0"/>
          <w:numId w:val="0"/>
        </w:numPr>
      </w:pPr>
      <w:bookmarkStart w:id="10" w:name="_Toc414004612"/>
      <w:r>
        <w:lastRenderedPageBreak/>
        <w:t>S</w:t>
      </w:r>
      <w:r w:rsidR="00060EDD" w:rsidRPr="00EF0C15">
        <w:t xml:space="preserve">ection </w:t>
      </w:r>
      <w:r>
        <w:t>2</w:t>
      </w:r>
      <w:r w:rsidR="00060EDD" w:rsidRPr="00EF0C15">
        <w:t xml:space="preserve">: </w:t>
      </w:r>
      <w:r w:rsidR="00186F1A">
        <w:t>Award</w:t>
      </w:r>
      <w:r w:rsidR="00C323C2">
        <w:t xml:space="preserve"> criteria </w:t>
      </w:r>
      <w:bookmarkEnd w:id="10"/>
    </w:p>
    <w:p w:rsidR="006D7B1B" w:rsidRDefault="006D7B1B" w:rsidP="008E4009">
      <w:pPr>
        <w:spacing w:after="200" w:line="276" w:lineRule="auto"/>
        <w:rPr>
          <w:rFonts w:eastAsiaTheme="minorHAnsi" w:cs="Arial"/>
          <w:b/>
          <w:sz w:val="22"/>
          <w:szCs w:val="22"/>
        </w:rPr>
      </w:pPr>
    </w:p>
    <w:p w:rsidR="006D7B1B" w:rsidRDefault="006D7B1B" w:rsidP="00E17639">
      <w:pPr>
        <w:spacing w:before="120" w:after="120"/>
        <w:rPr>
          <w:rFonts w:cs="Arial"/>
          <w:b/>
        </w:rPr>
      </w:pPr>
      <w:r>
        <w:rPr>
          <w:rFonts w:cs="Arial"/>
          <w:b/>
        </w:rPr>
        <w:t>FAMILY GROUP CONFERENCING AWARD CRITERIA</w:t>
      </w:r>
    </w:p>
    <w:p w:rsidR="006D7B1B" w:rsidRPr="00B04AC8" w:rsidRDefault="006D7B1B" w:rsidP="00E17639">
      <w:pPr>
        <w:spacing w:before="120" w:after="120"/>
        <w:rPr>
          <w:rFonts w:cs="Arial"/>
          <w:b/>
        </w:rPr>
      </w:pPr>
      <w:r>
        <w:rPr>
          <w:rFonts w:cs="Arial"/>
          <w:b/>
        </w:rPr>
        <w:t>Step One: Monitoring</w:t>
      </w:r>
    </w:p>
    <w:p w:rsidR="006D7B1B" w:rsidRDefault="006D7B1B" w:rsidP="00E17639">
      <w:pPr>
        <w:keepNext/>
        <w:spacing w:before="120" w:after="120"/>
        <w:jc w:val="both"/>
        <w:outlineLvl w:val="0"/>
        <w:rPr>
          <w:rFonts w:cs="Arial"/>
          <w:bCs/>
        </w:rPr>
      </w:pPr>
      <w:r>
        <w:rPr>
          <w:rFonts w:cs="Arial"/>
          <w:bCs/>
        </w:rPr>
        <w:t xml:space="preserve">The council aims to match, as closely as possible, Coordinators to the child/family based on gender, language and ethnicity so as to facilitate the conference and achieve the desired outcomes. </w:t>
      </w:r>
    </w:p>
    <w:p w:rsidR="006D7B1B" w:rsidRDefault="006D7B1B" w:rsidP="00E17639">
      <w:pPr>
        <w:keepNext/>
        <w:spacing w:before="120" w:after="120"/>
        <w:jc w:val="both"/>
        <w:outlineLvl w:val="0"/>
        <w:rPr>
          <w:rFonts w:cs="Arial"/>
          <w:bCs/>
        </w:rPr>
      </w:pPr>
      <w:r>
        <w:rPr>
          <w:rFonts w:cs="Arial"/>
          <w:bCs/>
        </w:rPr>
        <w:t>The council, as a public body, will also seek the most competitive prices from tenderers to conduct these conferences.</w:t>
      </w:r>
    </w:p>
    <w:p w:rsidR="006D7B1B" w:rsidRDefault="006D7B1B" w:rsidP="00362A50">
      <w:pPr>
        <w:keepNext/>
        <w:spacing w:before="120" w:after="120"/>
        <w:jc w:val="both"/>
        <w:outlineLvl w:val="0"/>
        <w:rPr>
          <w:rFonts w:cs="Arial"/>
          <w:bCs/>
        </w:rPr>
      </w:pPr>
      <w:r>
        <w:rPr>
          <w:rFonts w:cs="Arial"/>
          <w:bCs/>
        </w:rPr>
        <w:t>Tenderers must declare their hourly rate in the document ‘Pricing Schedule’. This price will remain fixed for 12 months from acceptance to the DPS.</w:t>
      </w:r>
    </w:p>
    <w:p w:rsidR="006D7B1B" w:rsidRDefault="006D7B1B" w:rsidP="00362A50">
      <w:pPr>
        <w:keepNext/>
        <w:spacing w:before="120" w:after="120"/>
        <w:jc w:val="both"/>
        <w:outlineLvl w:val="0"/>
        <w:rPr>
          <w:rFonts w:cs="Arial"/>
          <w:bCs/>
        </w:rPr>
      </w:pPr>
      <w:r>
        <w:rPr>
          <w:rFonts w:cs="Arial"/>
          <w:bCs/>
        </w:rPr>
        <w:t>Tenderers must also declare their gender, language abilities and ethnicity in the document ‘Monitoring Schedule’ so we have accurate information about the Coordinators available to families.</w:t>
      </w:r>
    </w:p>
    <w:p w:rsidR="006D7B1B" w:rsidRDefault="006D7B1B" w:rsidP="00362A50">
      <w:pPr>
        <w:keepNext/>
        <w:spacing w:before="120" w:after="120"/>
        <w:jc w:val="both"/>
        <w:outlineLvl w:val="0"/>
        <w:rPr>
          <w:rFonts w:cs="Arial"/>
          <w:bCs/>
        </w:rPr>
      </w:pPr>
    </w:p>
    <w:p w:rsidR="006D7B1B" w:rsidRPr="00861FA0" w:rsidRDefault="006D7B1B" w:rsidP="00362A50">
      <w:pPr>
        <w:spacing w:before="120" w:after="120"/>
        <w:jc w:val="both"/>
        <w:rPr>
          <w:rFonts w:cs="Arial"/>
          <w:b/>
          <w:u w:val="single"/>
        </w:rPr>
      </w:pPr>
      <w:r>
        <w:rPr>
          <w:rFonts w:cs="Arial"/>
          <w:b/>
        </w:rPr>
        <w:t>Step</w:t>
      </w:r>
      <w:r w:rsidRPr="00B04AC8">
        <w:rPr>
          <w:rFonts w:cs="Arial"/>
          <w:b/>
        </w:rPr>
        <w:t xml:space="preserve"> Two</w:t>
      </w:r>
      <w:r>
        <w:rPr>
          <w:rFonts w:cs="Arial"/>
          <w:b/>
        </w:rPr>
        <w:t>: Quality</w:t>
      </w:r>
    </w:p>
    <w:p w:rsidR="006D7B1B" w:rsidRDefault="006D7B1B" w:rsidP="00362A50">
      <w:pPr>
        <w:spacing w:before="120" w:after="120"/>
        <w:jc w:val="both"/>
        <w:rPr>
          <w:rFonts w:cs="Arial"/>
        </w:rPr>
      </w:pPr>
      <w:r>
        <w:rPr>
          <w:rFonts w:cs="Arial"/>
        </w:rPr>
        <w:t xml:space="preserve">In order for Tenderers to be accepted on the dynamic purchasing system, they must pass a quality evaluation worth a maximum 60% of the total mark. </w:t>
      </w:r>
    </w:p>
    <w:p w:rsidR="006D7B1B" w:rsidRPr="00133C07" w:rsidRDefault="006D7B1B" w:rsidP="00362A50">
      <w:pPr>
        <w:spacing w:before="120" w:after="120"/>
        <w:jc w:val="both"/>
        <w:rPr>
          <w:rFonts w:cs="Arial"/>
        </w:rPr>
      </w:pPr>
    </w:p>
    <w:p w:rsidR="006D7B1B" w:rsidRPr="00F72FAD" w:rsidRDefault="006D7B1B" w:rsidP="00362A50">
      <w:pPr>
        <w:spacing w:before="120" w:after="120"/>
        <w:jc w:val="both"/>
        <w:rPr>
          <w:color w:val="1F497D"/>
        </w:rPr>
      </w:pPr>
      <w:r>
        <w:rPr>
          <w:rFonts w:cs="Arial"/>
          <w:b/>
        </w:rPr>
        <w:t>Case Study</w:t>
      </w:r>
      <w:r w:rsidRPr="00671101">
        <w:rPr>
          <w:rFonts w:cs="Arial"/>
          <w:b/>
        </w:rPr>
        <w:t xml:space="preserve"> </w:t>
      </w:r>
      <w:r>
        <w:rPr>
          <w:rFonts w:cs="Arial"/>
          <w:b/>
        </w:rPr>
        <w:t>Method Statement and Interview (60%)</w:t>
      </w:r>
      <w:r w:rsidRPr="00671101">
        <w:rPr>
          <w:rFonts w:cs="Arial"/>
          <w:b/>
        </w:rPr>
        <w:t>:</w:t>
      </w:r>
      <w:r>
        <w:rPr>
          <w:rFonts w:cs="Arial"/>
        </w:rPr>
        <w:t xml:space="preserve"> All tenderers must read and complete the ‘Family Group Conferencing Case Study’</w:t>
      </w:r>
      <w:r w:rsidRPr="00F72FAD">
        <w:rPr>
          <w:rFonts w:cs="Arial"/>
        </w:rPr>
        <w:t xml:space="preserve"> </w:t>
      </w:r>
      <w:r>
        <w:rPr>
          <w:rFonts w:cs="Arial"/>
        </w:rPr>
        <w:t xml:space="preserve">(Part 3: DITQ Return).  Tenderers completing and returning the correct paperwork will be invited for a 45 minute interview.  </w:t>
      </w:r>
      <w:r w:rsidRPr="007B1374">
        <w:rPr>
          <w:rFonts w:cs="Arial"/>
        </w:rPr>
        <w:t xml:space="preserve">Tenderers must achieve a weighted score of </w:t>
      </w:r>
      <w:r>
        <w:rPr>
          <w:rFonts w:cs="Arial"/>
        </w:rPr>
        <w:t>36%</w:t>
      </w:r>
      <w:r w:rsidRPr="007B1374">
        <w:rPr>
          <w:rFonts w:cs="Arial"/>
        </w:rPr>
        <w:t xml:space="preserve">% out of a total of </w:t>
      </w:r>
      <w:r>
        <w:rPr>
          <w:rFonts w:cs="Arial"/>
        </w:rPr>
        <w:t>6</w:t>
      </w:r>
      <w:r w:rsidRPr="007B1374">
        <w:rPr>
          <w:rFonts w:cs="Arial"/>
        </w:rPr>
        <w:t xml:space="preserve">0% for the case study </w:t>
      </w:r>
      <w:r>
        <w:rPr>
          <w:rFonts w:cs="Arial"/>
        </w:rPr>
        <w:t>and interview.</w:t>
      </w:r>
    </w:p>
    <w:p w:rsidR="006D7B1B" w:rsidRPr="009B4288" w:rsidRDefault="006D7B1B" w:rsidP="00362A50">
      <w:pPr>
        <w:spacing w:before="120" w:after="120"/>
        <w:jc w:val="both"/>
        <w:rPr>
          <w:rFonts w:cs="Arial"/>
          <w:i/>
        </w:rPr>
      </w:pPr>
      <w:r w:rsidRPr="009B4288">
        <w:rPr>
          <w:rFonts w:cs="Arial"/>
          <w:i/>
        </w:rPr>
        <w:t xml:space="preserve">Interviews will be </w:t>
      </w:r>
      <w:r w:rsidRPr="00186F1A">
        <w:rPr>
          <w:rFonts w:cs="Arial"/>
          <w:i/>
        </w:rPr>
        <w:t xml:space="preserve">conducted w/c </w:t>
      </w:r>
      <w:r w:rsidR="0063623F">
        <w:rPr>
          <w:rFonts w:cs="Arial"/>
          <w:i/>
        </w:rPr>
        <w:t>13 May</w:t>
      </w:r>
      <w:r w:rsidRPr="00186F1A">
        <w:rPr>
          <w:rFonts w:cs="Arial"/>
          <w:i/>
        </w:rPr>
        <w:t xml:space="preserve"> 201</w:t>
      </w:r>
      <w:r w:rsidR="00C80F68">
        <w:rPr>
          <w:rFonts w:cs="Arial"/>
          <w:i/>
        </w:rPr>
        <w:t>9</w:t>
      </w:r>
      <w:r w:rsidRPr="00186F1A">
        <w:rPr>
          <w:rFonts w:cs="Arial"/>
          <w:i/>
        </w:rPr>
        <w:t>.</w:t>
      </w:r>
      <w:r w:rsidRPr="009B4288">
        <w:rPr>
          <w:rFonts w:cs="Arial"/>
          <w:i/>
        </w:rPr>
        <w:t xml:space="preserve"> You will be notified of the exact date and time. </w:t>
      </w:r>
    </w:p>
    <w:p w:rsidR="006D7B1B" w:rsidRDefault="006D7B1B" w:rsidP="00362A50">
      <w:pPr>
        <w:spacing w:before="120" w:after="120"/>
        <w:jc w:val="both"/>
        <w:rPr>
          <w:rFonts w:cs="Arial"/>
        </w:rPr>
      </w:pPr>
      <w:r w:rsidRPr="0061045F">
        <w:rPr>
          <w:rFonts w:cs="Arial"/>
        </w:rPr>
        <w:t>Please ensure you read the document entitled “</w:t>
      </w:r>
      <w:r>
        <w:rPr>
          <w:rFonts w:cs="Arial"/>
        </w:rPr>
        <w:t>DITQ i</w:t>
      </w:r>
      <w:r w:rsidRPr="0061045F">
        <w:rPr>
          <w:rFonts w:cs="Arial"/>
        </w:rPr>
        <w:t>nstructions” before proceeding.</w:t>
      </w:r>
    </w:p>
    <w:p w:rsidR="006D7B1B" w:rsidRDefault="006D7B1B" w:rsidP="00362A50">
      <w:pPr>
        <w:spacing w:before="120" w:after="120"/>
        <w:jc w:val="both"/>
        <w:rPr>
          <w:rFonts w:cs="Arial"/>
        </w:rPr>
      </w:pPr>
    </w:p>
    <w:p w:rsidR="006D7B1B" w:rsidRPr="00B04AC8" w:rsidRDefault="006D7B1B" w:rsidP="00362A50">
      <w:pPr>
        <w:spacing w:before="120" w:after="120"/>
        <w:rPr>
          <w:rFonts w:cs="Arial"/>
          <w:b/>
        </w:rPr>
      </w:pPr>
      <w:r>
        <w:rPr>
          <w:rFonts w:cs="Arial"/>
          <w:b/>
        </w:rPr>
        <w:t>Step</w:t>
      </w:r>
      <w:r w:rsidRPr="00B04AC8">
        <w:rPr>
          <w:rFonts w:cs="Arial"/>
          <w:b/>
        </w:rPr>
        <w:t xml:space="preserve"> 3: Price</w:t>
      </w:r>
    </w:p>
    <w:p w:rsidR="006D7B1B" w:rsidRDefault="006D7B1B" w:rsidP="00362A50">
      <w:pPr>
        <w:keepNext/>
        <w:spacing w:before="120" w:after="120"/>
        <w:jc w:val="both"/>
        <w:outlineLvl w:val="0"/>
        <w:rPr>
          <w:rFonts w:cs="Arial"/>
          <w:bCs/>
        </w:rPr>
      </w:pPr>
      <w:r>
        <w:rPr>
          <w:rFonts w:cs="Arial"/>
          <w:bCs/>
        </w:rPr>
        <w:t xml:space="preserve">The price criteria is worth 40% and derived from the hourly rate you quote to coordinate Family Group Conferences. </w:t>
      </w:r>
    </w:p>
    <w:p w:rsidR="006D7B1B" w:rsidRPr="0065668A" w:rsidRDefault="006D7B1B" w:rsidP="00362A50">
      <w:pPr>
        <w:autoSpaceDE w:val="0"/>
        <w:autoSpaceDN w:val="0"/>
        <w:adjustRightInd w:val="0"/>
        <w:spacing w:before="120" w:after="120"/>
        <w:jc w:val="both"/>
        <w:rPr>
          <w:rFonts w:cs="Arial"/>
          <w:color w:val="000000"/>
        </w:rPr>
      </w:pPr>
      <w:r w:rsidRPr="0065668A">
        <w:rPr>
          <w:rFonts w:cs="Arial"/>
          <w:color w:val="000000"/>
        </w:rPr>
        <w:t>Calculation methodology: To calculate the pricing score, we must convert the prices from pounds into points.  The bidder offering the lowest hourly cost will score maximum points for price.</w:t>
      </w:r>
    </w:p>
    <w:p w:rsidR="006D7B1B" w:rsidRPr="0065668A" w:rsidRDefault="006D7B1B" w:rsidP="00362A50">
      <w:pPr>
        <w:autoSpaceDE w:val="0"/>
        <w:autoSpaceDN w:val="0"/>
        <w:adjustRightInd w:val="0"/>
        <w:spacing w:before="120" w:after="120"/>
        <w:jc w:val="both"/>
        <w:rPr>
          <w:rFonts w:cs="Arial"/>
          <w:szCs w:val="24"/>
        </w:rPr>
      </w:pPr>
      <w:r w:rsidRPr="0065668A">
        <w:rPr>
          <w:rFonts w:cs="Arial"/>
          <w:color w:val="000000"/>
          <w:u w:val="single"/>
        </w:rPr>
        <w:t>Weightings formula:</w:t>
      </w:r>
      <w:r w:rsidRPr="00137A18">
        <w:rPr>
          <w:rFonts w:cs="Arial"/>
          <w:i/>
          <w:color w:val="333333"/>
          <w:szCs w:val="24"/>
        </w:rPr>
        <w:t xml:space="preserve">    </w:t>
      </w:r>
      <w:r w:rsidRPr="00137A18">
        <w:rPr>
          <w:rFonts w:cs="Arial"/>
          <w:i/>
          <w:color w:val="333333"/>
          <w:szCs w:val="24"/>
        </w:rPr>
        <w:tab/>
        <w:t xml:space="preserve">  </w:t>
      </w:r>
      <m:oMath>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tenderers price</m:t>
                </m:r>
              </m:num>
              <m:den>
                <m:r>
                  <w:rPr>
                    <w:rFonts w:ascii="Cambria Math" w:hAnsi="Cambria Math" w:cs="Arial"/>
                    <w:szCs w:val="24"/>
                  </w:rPr>
                  <m:t>lowest  price</m:t>
                </m:r>
              </m:den>
            </m:f>
          </m:e>
        </m:d>
        <m:r>
          <w:rPr>
            <w:rFonts w:ascii="Cambria Math" w:hAnsi="Cambria Math" w:cs="Arial"/>
            <w:szCs w:val="24"/>
          </w:rPr>
          <m:t xml:space="preserve">  x 40 =Price score</m:t>
        </m:r>
      </m:oMath>
    </w:p>
    <w:p w:rsidR="006D7B1B" w:rsidRPr="0065668A" w:rsidRDefault="006D7B1B" w:rsidP="00362A50">
      <w:pPr>
        <w:widowControl w:val="0"/>
        <w:snapToGrid w:val="0"/>
        <w:spacing w:before="120" w:after="120"/>
        <w:contextualSpacing/>
        <w:jc w:val="both"/>
        <w:rPr>
          <w:bCs/>
        </w:rPr>
      </w:pPr>
      <w:r>
        <w:rPr>
          <w:bCs/>
        </w:rPr>
        <w:t xml:space="preserve">N.B: </w:t>
      </w:r>
      <w:r w:rsidRPr="0065668A">
        <w:rPr>
          <w:bCs/>
        </w:rPr>
        <w:t xml:space="preserve">We have included maximum celling rates for Family Group Conferences, therefore if you submit rates above the ceiling the council reserves the right to exclude your bid from further inclusion in the evaluation and quotation process.  </w:t>
      </w:r>
    </w:p>
    <w:p w:rsidR="006D7B1B" w:rsidRDefault="006D7B1B" w:rsidP="00362A50">
      <w:pPr>
        <w:keepNext/>
        <w:spacing w:before="120" w:after="120"/>
        <w:jc w:val="both"/>
        <w:outlineLvl w:val="0"/>
        <w:rPr>
          <w:rFonts w:cs="Arial"/>
          <w:bCs/>
        </w:rPr>
      </w:pPr>
    </w:p>
    <w:p w:rsidR="006D7B1B" w:rsidRPr="009B4288" w:rsidRDefault="006D7B1B" w:rsidP="00362A50">
      <w:pPr>
        <w:spacing w:before="120" w:after="120"/>
        <w:jc w:val="both"/>
        <w:rPr>
          <w:rFonts w:cs="Arial"/>
          <w:b/>
        </w:rPr>
      </w:pPr>
      <w:r w:rsidRPr="009B4288">
        <w:rPr>
          <w:rFonts w:cs="Arial"/>
          <w:b/>
        </w:rPr>
        <w:t xml:space="preserve">Those tenderers which </w:t>
      </w:r>
      <w:r>
        <w:rPr>
          <w:rFonts w:cs="Arial"/>
          <w:b/>
        </w:rPr>
        <w:t xml:space="preserve">achieve the pass </w:t>
      </w:r>
      <w:r w:rsidRPr="009B4288">
        <w:rPr>
          <w:rFonts w:cs="Arial"/>
          <w:b/>
        </w:rPr>
        <w:t>score or more at interview will have passed the quality selection process</w:t>
      </w:r>
      <w:r>
        <w:rPr>
          <w:rFonts w:cs="Arial"/>
          <w:b/>
        </w:rPr>
        <w:t>.  Those tenderers which are not excluded from the tender due to the Price evaluation will have passed both the quality and price evaluation processes</w:t>
      </w:r>
      <w:r w:rsidRPr="009B4288">
        <w:rPr>
          <w:rFonts w:cs="Arial"/>
          <w:b/>
        </w:rPr>
        <w:t xml:space="preserve"> and be placed on Southwark’s dynamic purchasing system as a Family Group Coordinator.</w:t>
      </w:r>
    </w:p>
    <w:p w:rsidR="006D7B1B" w:rsidRPr="00362A50" w:rsidRDefault="006D7B1B" w:rsidP="00362A50">
      <w:pPr>
        <w:pStyle w:val="PlainText"/>
        <w:spacing w:before="120" w:after="120"/>
        <w:jc w:val="both"/>
        <w:rPr>
          <w:rFonts w:ascii="Arial" w:hAnsi="Arial" w:cs="Arial"/>
          <w:sz w:val="24"/>
          <w:szCs w:val="24"/>
        </w:rPr>
      </w:pPr>
      <w:r w:rsidRPr="00362A50">
        <w:rPr>
          <w:rFonts w:ascii="Arial" w:hAnsi="Arial" w:cs="Arial"/>
          <w:sz w:val="24"/>
          <w:szCs w:val="24"/>
        </w:rPr>
        <w:lastRenderedPageBreak/>
        <w:t xml:space="preserve">Successful tenderers placed on the DPS will, at a suitable time, be offered the opportunity to qualify in ‘Lifelong Links’. The service lead for this project will arrange relevant training with Family Rights Group and provide more details when this becomes available. </w:t>
      </w:r>
    </w:p>
    <w:p w:rsidR="006D7B1B" w:rsidRDefault="006D7B1B" w:rsidP="00362A50">
      <w:pPr>
        <w:pStyle w:val="PlainText"/>
        <w:spacing w:before="120" w:after="120"/>
        <w:jc w:val="both"/>
      </w:pPr>
    </w:p>
    <w:p w:rsidR="006D7B1B" w:rsidRDefault="006D7B1B" w:rsidP="00362A50">
      <w:pPr>
        <w:spacing w:before="120" w:after="120"/>
        <w:jc w:val="both"/>
        <w:rPr>
          <w:rFonts w:cs="Arial"/>
        </w:rPr>
      </w:pPr>
      <w:r>
        <w:rPr>
          <w:rFonts w:cs="Arial"/>
        </w:rPr>
        <w:t>N.B: Tenderers which fail to attain the pass score cannot be placed on the Dynamic Purchasing System and neither can they be considered for Lifelong Links.</w:t>
      </w:r>
    </w:p>
    <w:p w:rsidR="006D7B1B" w:rsidRDefault="006D7B1B" w:rsidP="00362A50">
      <w:pPr>
        <w:keepNext/>
        <w:spacing w:before="120" w:after="120"/>
        <w:outlineLvl w:val="0"/>
        <w:rPr>
          <w:rFonts w:cs="Arial"/>
          <w:bCs/>
        </w:rPr>
      </w:pPr>
    </w:p>
    <w:p w:rsidR="006D7B1B" w:rsidRPr="00B04AC8" w:rsidRDefault="006D7B1B" w:rsidP="00362A50">
      <w:pPr>
        <w:keepNext/>
        <w:spacing w:before="120" w:after="120"/>
        <w:outlineLvl w:val="0"/>
        <w:rPr>
          <w:rFonts w:cs="Arial"/>
          <w:b/>
          <w:bCs/>
        </w:rPr>
      </w:pPr>
      <w:r>
        <w:rPr>
          <w:rFonts w:cs="Arial"/>
          <w:b/>
          <w:bCs/>
        </w:rPr>
        <w:t>Step</w:t>
      </w:r>
      <w:r w:rsidRPr="00B04AC8">
        <w:rPr>
          <w:rFonts w:cs="Arial"/>
          <w:b/>
          <w:bCs/>
        </w:rPr>
        <w:t xml:space="preserve"> 4: Selection</w:t>
      </w:r>
    </w:p>
    <w:p w:rsidR="006D7B1B" w:rsidRDefault="006D7B1B" w:rsidP="00362A50">
      <w:pPr>
        <w:keepNext/>
        <w:spacing w:before="120" w:after="120"/>
        <w:jc w:val="both"/>
        <w:outlineLvl w:val="0"/>
        <w:rPr>
          <w:rFonts w:cs="Arial"/>
          <w:bCs/>
        </w:rPr>
      </w:pPr>
      <w:r>
        <w:rPr>
          <w:rFonts w:cs="Arial"/>
          <w:bCs/>
        </w:rPr>
        <w:t xml:space="preserve">Once there is a request for a conference, the council will open the DPS and match as closely as possible, a Coordinator to the child/family based on gender, language and ethnicity. </w:t>
      </w:r>
    </w:p>
    <w:p w:rsidR="006D7B1B" w:rsidRDefault="006D7B1B" w:rsidP="00362A50">
      <w:pPr>
        <w:keepNext/>
        <w:spacing w:before="120" w:after="120"/>
        <w:jc w:val="both"/>
        <w:outlineLvl w:val="0"/>
        <w:rPr>
          <w:rFonts w:cs="Arial"/>
          <w:bCs/>
        </w:rPr>
      </w:pPr>
      <w:r>
        <w:rPr>
          <w:rFonts w:cs="Arial"/>
          <w:bCs/>
        </w:rPr>
        <w:t>If two or more Coordinators are deemed an exact match to the family’s requirements, the council will refer to the hourly prices and select the Coordinator with the lowest rate.</w:t>
      </w:r>
    </w:p>
    <w:p w:rsidR="006D7B1B" w:rsidRPr="00BD492A" w:rsidRDefault="006D7B1B" w:rsidP="00362A50">
      <w:pPr>
        <w:spacing w:before="120" w:after="120"/>
        <w:jc w:val="both"/>
        <w:rPr>
          <w:rFonts w:cs="Arial"/>
          <w:bCs/>
        </w:rPr>
      </w:pPr>
      <w:r>
        <w:rPr>
          <w:rFonts w:cs="Arial"/>
          <w:bCs/>
        </w:rPr>
        <w:t>If the most economically advantageous rate is offered by more than one Coordinator, the council will award to the Coordinator which confirms availability first. The council’s decision is final.</w:t>
      </w:r>
    </w:p>
    <w:p w:rsidR="00C323C2" w:rsidRPr="00362A50" w:rsidRDefault="00DC0F5D" w:rsidP="00362A50">
      <w:pPr>
        <w:spacing w:before="120" w:after="120"/>
        <w:jc w:val="both"/>
        <w:rPr>
          <w:rFonts w:cs="Arial"/>
          <w:bCs/>
          <w:szCs w:val="24"/>
        </w:rPr>
      </w:pPr>
      <w:r w:rsidRPr="00362A50">
        <w:rPr>
          <w:rFonts w:cs="Arial"/>
          <w:szCs w:val="24"/>
        </w:rPr>
        <w:t>New submissions will be evaluated for inclusion on the DPS every 120 days, and bidders who have previously been unsuccessful will be able to reapply within these timeframes.</w:t>
      </w:r>
    </w:p>
    <w:p w:rsidR="00060EDD" w:rsidRPr="00362A50" w:rsidRDefault="00060EDD" w:rsidP="00362A50">
      <w:pPr>
        <w:spacing w:before="120" w:after="120"/>
        <w:jc w:val="both"/>
        <w:rPr>
          <w:szCs w:val="24"/>
        </w:rPr>
      </w:pPr>
    </w:p>
    <w:p w:rsidR="00A60850" w:rsidRPr="00362A50" w:rsidRDefault="008E4009" w:rsidP="00362A50">
      <w:pPr>
        <w:spacing w:before="120" w:after="120"/>
        <w:jc w:val="both"/>
        <w:rPr>
          <w:szCs w:val="24"/>
        </w:rPr>
      </w:pPr>
      <w:r w:rsidRPr="00362A50">
        <w:rPr>
          <w:szCs w:val="24"/>
        </w:rPr>
        <w:t xml:space="preserve">N.B: </w:t>
      </w:r>
      <w:r w:rsidR="00A60850" w:rsidRPr="00362A50">
        <w:rPr>
          <w:szCs w:val="24"/>
        </w:rPr>
        <w:t xml:space="preserve">If you are applying as part of a consortium, or a lead organisation with sub-contractors, please clearly indicate which aspects of your response relate to each participating organisation. </w:t>
      </w:r>
    </w:p>
    <w:p w:rsidR="00A60850" w:rsidRPr="00362A50" w:rsidRDefault="00A60850" w:rsidP="00362A50">
      <w:pPr>
        <w:spacing w:before="120" w:after="120"/>
        <w:jc w:val="both"/>
        <w:rPr>
          <w:szCs w:val="24"/>
        </w:rPr>
      </w:pPr>
    </w:p>
    <w:p w:rsidR="006D65D9" w:rsidRPr="00362A50" w:rsidRDefault="00A60850" w:rsidP="00362A50">
      <w:pPr>
        <w:spacing w:before="120" w:after="120"/>
        <w:jc w:val="both"/>
        <w:rPr>
          <w:szCs w:val="24"/>
        </w:rPr>
      </w:pPr>
      <w:r w:rsidRPr="00362A50">
        <w:rPr>
          <w:szCs w:val="24"/>
        </w:rPr>
        <w:t xml:space="preserve">By referring to </w:t>
      </w:r>
      <w:r w:rsidR="006D65D9" w:rsidRPr="00362A50">
        <w:rPr>
          <w:szCs w:val="24"/>
        </w:rPr>
        <w:t xml:space="preserve">partners/consortium members/sub-contractors </w:t>
      </w:r>
      <w:r w:rsidRPr="00362A50">
        <w:rPr>
          <w:szCs w:val="24"/>
        </w:rPr>
        <w:t xml:space="preserve">in your submission, you agree that the Council may contact those </w:t>
      </w:r>
      <w:r w:rsidR="006D65D9" w:rsidRPr="00362A50">
        <w:rPr>
          <w:szCs w:val="24"/>
        </w:rPr>
        <w:t xml:space="preserve">partners/consortium members/sub-contractors </w:t>
      </w:r>
      <w:r w:rsidRPr="00362A50">
        <w:rPr>
          <w:szCs w:val="24"/>
        </w:rPr>
        <w:t xml:space="preserve">at any stage of this process, in order to obtain further details concerning your bid.  You also agree that the Council may supply any information you have provided in your bid to such </w:t>
      </w:r>
      <w:r w:rsidR="006D65D9" w:rsidRPr="00362A50">
        <w:rPr>
          <w:szCs w:val="24"/>
        </w:rPr>
        <w:t>partners/consortium members/sub-contractors.</w:t>
      </w: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7D1C2D" w:rsidRDefault="007D1C2D" w:rsidP="00DF4A7A">
      <w:pPr>
        <w:rPr>
          <w:b/>
        </w:rPr>
      </w:pPr>
    </w:p>
    <w:p w:rsidR="004D1833" w:rsidRDefault="004D1833">
      <w:pPr>
        <w:spacing w:after="200" w:line="276" w:lineRule="auto"/>
        <w:rPr>
          <w:b/>
        </w:rPr>
      </w:pPr>
      <w:r>
        <w:rPr>
          <w:b/>
        </w:rPr>
        <w:br w:type="page"/>
      </w:r>
    </w:p>
    <w:p w:rsidR="004D1833" w:rsidRDefault="004D1833" w:rsidP="004D1833">
      <w:pPr>
        <w:rPr>
          <w:b/>
        </w:rPr>
      </w:pPr>
      <w:r>
        <w:rPr>
          <w:b/>
        </w:rPr>
        <w:lastRenderedPageBreak/>
        <w:t>CASE STUDY</w:t>
      </w:r>
    </w:p>
    <w:p w:rsidR="004D1833" w:rsidRDefault="004D1833" w:rsidP="004D1833"/>
    <w:tbl>
      <w:tblPr>
        <w:tblStyle w:val="LightList-Accent5"/>
        <w:tblW w:w="10031" w:type="dxa"/>
        <w:tblLayout w:type="fixed"/>
        <w:tblLook w:val="00A0" w:firstRow="1" w:lastRow="0" w:firstColumn="1" w:lastColumn="0" w:noHBand="0" w:noVBand="0"/>
      </w:tblPr>
      <w:tblGrid>
        <w:gridCol w:w="675"/>
        <w:gridCol w:w="7088"/>
        <w:gridCol w:w="1134"/>
        <w:gridCol w:w="1134"/>
      </w:tblGrid>
      <w:tr w:rsidR="004D1833" w:rsidRPr="00B30F94" w:rsidTr="008B505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031" w:type="dxa"/>
            <w:gridSpan w:val="4"/>
            <w:shd w:val="clear" w:color="auto" w:fill="auto"/>
            <w:vAlign w:val="center"/>
          </w:tcPr>
          <w:p w:rsidR="004D1833" w:rsidRPr="00AF6DFC" w:rsidRDefault="004D1833" w:rsidP="004D1833">
            <w:r>
              <w:rPr>
                <w:color w:val="auto"/>
              </w:rPr>
              <w:t>FAMILY GROUP CONFERENCING</w:t>
            </w:r>
            <w:r w:rsidRPr="00AF6DFC">
              <w:rPr>
                <w:color w:val="auto"/>
              </w:rPr>
              <w:t xml:space="preserve"> CASE STUDY</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8443"/>
        </w:trPr>
        <w:tc>
          <w:tcPr>
            <w:cnfStyle w:val="001000000000" w:firstRow="0" w:lastRow="0" w:firstColumn="1" w:lastColumn="0" w:oddVBand="0" w:evenVBand="0" w:oddHBand="0" w:evenHBand="0" w:firstRowFirstColumn="0" w:firstRowLastColumn="0" w:lastRowFirstColumn="0" w:lastRowLastColumn="0"/>
            <w:tcW w:w="10031" w:type="dxa"/>
            <w:gridSpan w:val="4"/>
            <w:hideMark/>
          </w:tcPr>
          <w:p w:rsidR="004D1833" w:rsidRPr="00EA17C6" w:rsidRDefault="004D1833" w:rsidP="00A631DA">
            <w:pPr>
              <w:rPr>
                <w:b w:val="0"/>
                <w:szCs w:val="24"/>
              </w:rPr>
            </w:pPr>
            <w:r w:rsidRPr="00EA17C6">
              <w:rPr>
                <w:b w:val="0"/>
                <w:szCs w:val="24"/>
              </w:rPr>
              <w:t>You have been allocated the following referral to arrange a Family Group Conference. The referral reads:</w:t>
            </w:r>
          </w:p>
          <w:p w:rsidR="004D1833" w:rsidRPr="00EA17C6" w:rsidRDefault="004D1833" w:rsidP="00A631DA">
            <w:pPr>
              <w:rPr>
                <w:b w:val="0"/>
                <w:szCs w:val="24"/>
              </w:rPr>
            </w:pPr>
          </w:p>
          <w:p w:rsidR="004D1833" w:rsidRPr="00EA17C6" w:rsidRDefault="004D1833" w:rsidP="00A631DA">
            <w:pPr>
              <w:jc w:val="both"/>
              <w:rPr>
                <w:rFonts w:cs="Arial"/>
                <w:b w:val="0"/>
                <w:szCs w:val="24"/>
              </w:rPr>
            </w:pPr>
            <w:r w:rsidRPr="00EA17C6">
              <w:rPr>
                <w:rFonts w:cs="Arial"/>
                <w:b w:val="0"/>
                <w:szCs w:val="24"/>
              </w:rPr>
              <w:t xml:space="preserve">The Local Authority has had a long history of involvement with the family. The children have previously been the subjects of Child in Need and Child Protection Plans. There are four children: WW male aged 14, XX male 8, YY girl 9, ZZ girl 3. The local authority has recently convened a pre-proceedings meeting and is considering court action.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Mother has an older child (17) who is not in her care, following court proceedings, and resides with paternal uncle and his partner under a Special Guardianship Order.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WW male aged 14, has been involved in criminal activity, which has led to XX becoming the subject of threats and an attempted assault/attack in the community. Involved persons have also attended the family home and made threats towards mum and siblings.</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ZZ girl 3, attends nursery (part-time/intermittently) where there the nursery has recently raised that she has started smearing faeces and, been very unsettled and seems to be ‘clingy’ towards members of staff. When not at nursery it is said that she spends a lot of time in the company of teenagers and customers at the pub where her mum work’s.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YY girl 9, is becoming increasing aggressive towards the other children at home. However her school attendance and attainment is good.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XX male 8, has had several teeth removed by the dentist due to decay. His school attendance is good. Although he has additional learning needs and supported by SEN. </w:t>
            </w:r>
          </w:p>
          <w:p w:rsidR="004D1833" w:rsidRPr="00EA17C6" w:rsidRDefault="004D1833" w:rsidP="00A631DA">
            <w:pPr>
              <w:jc w:val="both"/>
              <w:rPr>
                <w:rFonts w:cs="Arial"/>
                <w:b w:val="0"/>
                <w:szCs w:val="24"/>
              </w:rPr>
            </w:pPr>
          </w:p>
          <w:p w:rsidR="004D1833" w:rsidRPr="003117DB" w:rsidRDefault="004D1833" w:rsidP="00A631DA">
            <w:pPr>
              <w:jc w:val="both"/>
              <w:rPr>
                <w:b w:val="0"/>
                <w:sz w:val="22"/>
                <w:szCs w:val="22"/>
              </w:rPr>
            </w:pPr>
            <w:r w:rsidRPr="00EA17C6">
              <w:rPr>
                <w:rFonts w:cs="Arial"/>
                <w:b w:val="0"/>
                <w:szCs w:val="24"/>
              </w:rPr>
              <w:t>Mother and Father have recently separated and Mother is stating that she no longer wants the Father or Father’s family involved in any FGC, or any meetings moving forward.  Mother also does not want to have the children involved with the FGC.  Parents have been historically non-engaging, hostile and aggressive towards professionals.</w:t>
            </w:r>
          </w:p>
        </w:tc>
      </w:tr>
      <w:tr w:rsidR="004D1833" w:rsidRPr="007E751E" w:rsidTr="00A631DA">
        <w:trPr>
          <w:trHeight w:val="315"/>
        </w:trPr>
        <w:tc>
          <w:tcPr>
            <w:cnfStyle w:val="001000000000" w:firstRow="0" w:lastRow="0" w:firstColumn="1" w:lastColumn="0" w:oddVBand="0" w:evenVBand="0" w:oddHBand="0" w:evenHBand="0" w:firstRowFirstColumn="0" w:firstRowLastColumn="0" w:lastRowFirstColumn="0" w:lastRowLastColumn="0"/>
            <w:tcW w:w="675" w:type="dxa"/>
            <w:vMerge w:val="restart"/>
          </w:tcPr>
          <w:p w:rsidR="004D1833" w:rsidRDefault="004D1833" w:rsidP="00A631DA">
            <w:pPr>
              <w:jc w:val="center"/>
              <w:rPr>
                <w:sz w:val="22"/>
                <w:szCs w:val="22"/>
              </w:rPr>
            </w:pPr>
          </w:p>
          <w:p w:rsidR="004D1833" w:rsidRDefault="004D1833" w:rsidP="00A631DA">
            <w:pPr>
              <w:jc w:val="center"/>
              <w:rPr>
                <w:sz w:val="22"/>
                <w:szCs w:val="22"/>
              </w:rPr>
            </w:pPr>
          </w:p>
          <w:p w:rsidR="004D1833" w:rsidRDefault="004D1833" w:rsidP="00A631DA">
            <w:pPr>
              <w:jc w:val="center"/>
              <w:rPr>
                <w:sz w:val="22"/>
                <w:szCs w:val="22"/>
              </w:rPr>
            </w:pPr>
            <w:r>
              <w:rPr>
                <w:sz w:val="22"/>
                <w:szCs w:val="22"/>
              </w:rPr>
              <w:t>1</w:t>
            </w:r>
          </w:p>
          <w:p w:rsidR="004D1833" w:rsidRDefault="004D1833" w:rsidP="00A631DA">
            <w:pPr>
              <w:rPr>
                <w:sz w:val="22"/>
                <w:szCs w:val="22"/>
              </w:rPr>
            </w:pPr>
          </w:p>
        </w:tc>
        <w:tc>
          <w:tcPr>
            <w:cnfStyle w:val="000010000000" w:firstRow="0" w:lastRow="0" w:firstColumn="0" w:lastColumn="0" w:oddVBand="1" w:evenVBand="0" w:oddHBand="0" w:evenHBand="0" w:firstRowFirstColumn="0" w:firstRowLastColumn="0" w:lastRowFirstColumn="0" w:lastRowLastColumn="0"/>
            <w:tcW w:w="7088" w:type="dxa"/>
            <w:vMerge w:val="restart"/>
          </w:tcPr>
          <w:p w:rsidR="004D1833" w:rsidRPr="006A41D8" w:rsidRDefault="004D1833" w:rsidP="00A631DA">
            <w:pPr>
              <w:overflowPunct w:val="0"/>
              <w:autoSpaceDE w:val="0"/>
              <w:autoSpaceDN w:val="0"/>
              <w:adjustRightInd w:val="0"/>
              <w:jc w:val="both"/>
              <w:textAlignment w:val="baseline"/>
              <w:rPr>
                <w:b/>
                <w:sz w:val="22"/>
                <w:szCs w:val="22"/>
              </w:rPr>
            </w:pPr>
          </w:p>
          <w:p w:rsidR="004D1833" w:rsidRPr="006A41D8" w:rsidRDefault="004D1833" w:rsidP="00A631DA">
            <w:pPr>
              <w:overflowPunct w:val="0"/>
              <w:autoSpaceDE w:val="0"/>
              <w:autoSpaceDN w:val="0"/>
              <w:adjustRightInd w:val="0"/>
              <w:jc w:val="both"/>
              <w:textAlignment w:val="baseline"/>
              <w:rPr>
                <w:b/>
                <w:sz w:val="22"/>
                <w:szCs w:val="22"/>
              </w:rPr>
            </w:pPr>
          </w:p>
          <w:p w:rsidR="004D1833" w:rsidRPr="006A41D8" w:rsidRDefault="004D1833" w:rsidP="00A631DA">
            <w:pPr>
              <w:overflowPunct w:val="0"/>
              <w:autoSpaceDE w:val="0"/>
              <w:autoSpaceDN w:val="0"/>
              <w:adjustRightInd w:val="0"/>
              <w:jc w:val="both"/>
              <w:textAlignment w:val="baseline"/>
              <w:rPr>
                <w:b/>
                <w:sz w:val="22"/>
                <w:szCs w:val="22"/>
              </w:rPr>
            </w:pPr>
            <w:r w:rsidRPr="006A41D8">
              <w:rPr>
                <w:b/>
                <w:sz w:val="22"/>
                <w:szCs w:val="22"/>
              </w:rPr>
              <w:t>Identify the risks within the referral you would want to discuss with the referrer and explain why.</w:t>
            </w:r>
          </w:p>
        </w:tc>
        <w:tc>
          <w:tcPr>
            <w:tcW w:w="1134" w:type="dxa"/>
            <w:vAlign w:val="center"/>
          </w:tcPr>
          <w:p w:rsidR="004D1833" w:rsidRDefault="004D1833" w:rsidP="00A631D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Marks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Words</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675" w:type="dxa"/>
            <w:vMerge/>
          </w:tcPr>
          <w:p w:rsidR="004D1833" w:rsidRDefault="004D1833" w:rsidP="00A631DA">
            <w:pPr>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088" w:type="dxa"/>
            <w:vMerge/>
          </w:tcPr>
          <w:p w:rsidR="004D1833" w:rsidRPr="004253D6" w:rsidRDefault="004D1833" w:rsidP="00A631DA">
            <w:pPr>
              <w:overflowPunct w:val="0"/>
              <w:autoSpaceDE w:val="0"/>
              <w:autoSpaceDN w:val="0"/>
              <w:adjustRightInd w:val="0"/>
              <w:jc w:val="both"/>
              <w:textAlignment w:val="baseline"/>
              <w:rPr>
                <w:b/>
                <w:sz w:val="22"/>
                <w:szCs w:val="22"/>
              </w:rPr>
            </w:pPr>
          </w:p>
        </w:tc>
        <w:tc>
          <w:tcPr>
            <w:tcW w:w="1134" w:type="dxa"/>
            <w:vAlign w:val="center"/>
          </w:tcPr>
          <w:p w:rsidR="004D1833" w:rsidRDefault="004D1833" w:rsidP="00A631D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r w:rsidR="004D1833" w:rsidRPr="007E751E" w:rsidTr="00A631DA">
        <w:trPr>
          <w:trHeight w:val="967"/>
        </w:trPr>
        <w:tc>
          <w:tcPr>
            <w:cnfStyle w:val="001000000000" w:firstRow="0" w:lastRow="0" w:firstColumn="1" w:lastColumn="0" w:oddVBand="0" w:evenVBand="0" w:oddHBand="0" w:evenHBand="0" w:firstRowFirstColumn="0" w:firstRowLastColumn="0" w:lastRowFirstColumn="0" w:lastRowLastColumn="0"/>
            <w:tcW w:w="675" w:type="dxa"/>
          </w:tcPr>
          <w:p w:rsidR="004D1833" w:rsidRDefault="004D1833" w:rsidP="00A631DA">
            <w:pPr>
              <w:jc w:val="center"/>
              <w:rPr>
                <w:sz w:val="22"/>
                <w:szCs w:val="22"/>
              </w:rPr>
            </w:pPr>
          </w:p>
          <w:p w:rsidR="004D1833" w:rsidRDefault="004D1833" w:rsidP="00A631DA">
            <w:pPr>
              <w:jc w:val="center"/>
              <w:rPr>
                <w:sz w:val="22"/>
                <w:szCs w:val="22"/>
              </w:rPr>
            </w:pPr>
            <w:r>
              <w:rPr>
                <w:sz w:val="22"/>
                <w:szCs w:val="22"/>
              </w:rPr>
              <w:t>2</w:t>
            </w:r>
          </w:p>
        </w:tc>
        <w:tc>
          <w:tcPr>
            <w:cnfStyle w:val="000010000000" w:firstRow="0" w:lastRow="0" w:firstColumn="0" w:lastColumn="0" w:oddVBand="1" w:evenVBand="0" w:oddHBand="0" w:evenHBand="0" w:firstRowFirstColumn="0" w:firstRowLastColumn="0" w:lastRowFirstColumn="0" w:lastRowLastColumn="0"/>
            <w:tcW w:w="7088" w:type="dxa"/>
          </w:tcPr>
          <w:p w:rsidR="004D1833" w:rsidRDefault="004D1833" w:rsidP="00A631DA">
            <w:pPr>
              <w:overflowPunct w:val="0"/>
              <w:autoSpaceDE w:val="0"/>
              <w:autoSpaceDN w:val="0"/>
              <w:adjustRightInd w:val="0"/>
              <w:jc w:val="both"/>
              <w:textAlignment w:val="baseline"/>
              <w:rPr>
                <w:rFonts w:cs="Arial"/>
                <w:b/>
                <w:sz w:val="22"/>
                <w:szCs w:val="22"/>
              </w:rPr>
            </w:pPr>
          </w:p>
          <w:p w:rsidR="004D1833" w:rsidRDefault="004D1833" w:rsidP="00A631DA">
            <w:pPr>
              <w:overflowPunct w:val="0"/>
              <w:autoSpaceDE w:val="0"/>
              <w:autoSpaceDN w:val="0"/>
              <w:adjustRightInd w:val="0"/>
              <w:jc w:val="both"/>
              <w:textAlignment w:val="baseline"/>
              <w:rPr>
                <w:b/>
                <w:sz w:val="22"/>
                <w:szCs w:val="22"/>
              </w:rPr>
            </w:pPr>
            <w:r w:rsidRPr="0084216F">
              <w:rPr>
                <w:rFonts w:cs="Arial"/>
                <w:b/>
                <w:sz w:val="22"/>
                <w:szCs w:val="22"/>
              </w:rPr>
              <w:t>Which risks impact facilitating and coordinating an FGC, and how you would reduce any risk that impacts directly on the FGC?</w:t>
            </w:r>
          </w:p>
        </w:tc>
        <w:tc>
          <w:tcPr>
            <w:tcW w:w="1134" w:type="dxa"/>
            <w:vAlign w:val="center"/>
          </w:tcPr>
          <w:p w:rsidR="004D1833" w:rsidRDefault="004D1833" w:rsidP="00A631D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675" w:type="dxa"/>
          </w:tcPr>
          <w:p w:rsidR="004D1833" w:rsidRDefault="004D1833" w:rsidP="00A631DA">
            <w:pPr>
              <w:jc w:val="center"/>
              <w:rPr>
                <w:sz w:val="22"/>
                <w:szCs w:val="22"/>
              </w:rPr>
            </w:pPr>
          </w:p>
          <w:p w:rsidR="004D1833" w:rsidRDefault="004D1833" w:rsidP="00A631DA">
            <w:pPr>
              <w:jc w:val="center"/>
              <w:rPr>
                <w:sz w:val="22"/>
                <w:szCs w:val="22"/>
              </w:rPr>
            </w:pPr>
            <w:r>
              <w:rPr>
                <w:sz w:val="22"/>
                <w:szCs w:val="22"/>
              </w:rPr>
              <w:t>3</w:t>
            </w:r>
          </w:p>
        </w:tc>
        <w:tc>
          <w:tcPr>
            <w:cnfStyle w:val="000010000000" w:firstRow="0" w:lastRow="0" w:firstColumn="0" w:lastColumn="0" w:oddVBand="1" w:evenVBand="0" w:oddHBand="0" w:evenHBand="0" w:firstRowFirstColumn="0" w:firstRowLastColumn="0" w:lastRowFirstColumn="0" w:lastRowLastColumn="0"/>
            <w:tcW w:w="7088" w:type="dxa"/>
          </w:tcPr>
          <w:p w:rsidR="004D1833" w:rsidRDefault="004D1833" w:rsidP="00A631DA">
            <w:pPr>
              <w:overflowPunct w:val="0"/>
              <w:autoSpaceDE w:val="0"/>
              <w:autoSpaceDN w:val="0"/>
              <w:adjustRightInd w:val="0"/>
              <w:jc w:val="both"/>
              <w:textAlignment w:val="baseline"/>
              <w:rPr>
                <w:rFonts w:cs="Arial"/>
                <w:b/>
                <w:sz w:val="22"/>
                <w:szCs w:val="22"/>
              </w:rPr>
            </w:pPr>
          </w:p>
          <w:p w:rsidR="004D1833" w:rsidRDefault="004D1833" w:rsidP="00362A50">
            <w:pPr>
              <w:spacing w:after="160"/>
              <w:jc w:val="both"/>
              <w:rPr>
                <w:rFonts w:cs="Arial"/>
                <w:b/>
                <w:sz w:val="22"/>
                <w:szCs w:val="22"/>
              </w:rPr>
            </w:pPr>
            <w:r w:rsidRPr="004253D6">
              <w:rPr>
                <w:rFonts w:cs="Arial"/>
                <w:b/>
                <w:sz w:val="22"/>
                <w:szCs w:val="22"/>
              </w:rPr>
              <w:t>What steps would you take to ensure that all important views are represented, and important people attend?</w:t>
            </w:r>
          </w:p>
        </w:tc>
        <w:tc>
          <w:tcPr>
            <w:tcW w:w="1134" w:type="dxa"/>
            <w:vAlign w:val="center"/>
          </w:tcPr>
          <w:p w:rsidR="004D1833" w:rsidRDefault="004D1833" w:rsidP="00A631D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r w:rsidR="004D1833" w:rsidRPr="007E751E" w:rsidTr="00A631DA">
        <w:trPr>
          <w:trHeight w:val="967"/>
        </w:trPr>
        <w:tc>
          <w:tcPr>
            <w:cnfStyle w:val="001000000000" w:firstRow="0" w:lastRow="0" w:firstColumn="1" w:lastColumn="0" w:oddVBand="0" w:evenVBand="0" w:oddHBand="0" w:evenHBand="0" w:firstRowFirstColumn="0" w:firstRowLastColumn="0" w:lastRowFirstColumn="0" w:lastRowLastColumn="0"/>
            <w:tcW w:w="675" w:type="dxa"/>
          </w:tcPr>
          <w:p w:rsidR="004D1833" w:rsidRDefault="004D1833" w:rsidP="00A631DA">
            <w:pPr>
              <w:jc w:val="center"/>
              <w:rPr>
                <w:sz w:val="22"/>
                <w:szCs w:val="22"/>
              </w:rPr>
            </w:pPr>
          </w:p>
          <w:p w:rsidR="004D1833" w:rsidRDefault="004D1833" w:rsidP="00A631DA">
            <w:pPr>
              <w:jc w:val="center"/>
              <w:rPr>
                <w:sz w:val="22"/>
                <w:szCs w:val="22"/>
              </w:rPr>
            </w:pPr>
            <w:r>
              <w:rPr>
                <w:sz w:val="22"/>
                <w:szCs w:val="22"/>
              </w:rPr>
              <w:t>4</w:t>
            </w:r>
          </w:p>
        </w:tc>
        <w:tc>
          <w:tcPr>
            <w:cnfStyle w:val="000010000000" w:firstRow="0" w:lastRow="0" w:firstColumn="0" w:lastColumn="0" w:oddVBand="1" w:evenVBand="0" w:oddHBand="0" w:evenHBand="0" w:firstRowFirstColumn="0" w:firstRowLastColumn="0" w:lastRowFirstColumn="0" w:lastRowLastColumn="0"/>
            <w:tcW w:w="7088" w:type="dxa"/>
          </w:tcPr>
          <w:p w:rsidR="0091364E" w:rsidRDefault="0091364E" w:rsidP="00A631DA">
            <w:pPr>
              <w:overflowPunct w:val="0"/>
              <w:autoSpaceDE w:val="0"/>
              <w:autoSpaceDN w:val="0"/>
              <w:adjustRightInd w:val="0"/>
              <w:jc w:val="both"/>
              <w:textAlignment w:val="baseline"/>
              <w:rPr>
                <w:rFonts w:cs="Arial"/>
                <w:b/>
                <w:sz w:val="22"/>
                <w:szCs w:val="22"/>
              </w:rPr>
            </w:pPr>
          </w:p>
          <w:p w:rsidR="004D1833" w:rsidRDefault="004D1833" w:rsidP="00A631DA">
            <w:pPr>
              <w:overflowPunct w:val="0"/>
              <w:autoSpaceDE w:val="0"/>
              <w:autoSpaceDN w:val="0"/>
              <w:adjustRightInd w:val="0"/>
              <w:jc w:val="both"/>
              <w:textAlignment w:val="baseline"/>
              <w:rPr>
                <w:rFonts w:cs="Arial"/>
                <w:b/>
                <w:sz w:val="22"/>
                <w:szCs w:val="22"/>
              </w:rPr>
            </w:pPr>
            <w:r w:rsidRPr="0084216F">
              <w:rPr>
                <w:rFonts w:cs="Arial"/>
                <w:b/>
                <w:sz w:val="22"/>
                <w:szCs w:val="22"/>
              </w:rPr>
              <w:t>What questions would you propose to the social worker/lead professional, at the referral meeting, to support the family making a plan.</w:t>
            </w:r>
          </w:p>
        </w:tc>
        <w:tc>
          <w:tcPr>
            <w:tcW w:w="1134" w:type="dxa"/>
            <w:vAlign w:val="center"/>
          </w:tcPr>
          <w:p w:rsidR="004D1833" w:rsidRDefault="004D1833" w:rsidP="00A631D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bl>
    <w:p w:rsidR="004D1833" w:rsidRDefault="004D1833" w:rsidP="004D1833"/>
    <w:p w:rsidR="006D7B1B" w:rsidRDefault="006D7B1B">
      <w:pPr>
        <w:spacing w:after="200" w:line="276" w:lineRule="auto"/>
        <w:rPr>
          <w:b/>
        </w:rPr>
      </w:pPr>
      <w:r>
        <w:rPr>
          <w:b/>
        </w:rPr>
        <w:br w:type="page"/>
      </w:r>
    </w:p>
    <w:p w:rsidR="00290491" w:rsidRDefault="006D7B1B" w:rsidP="00DF4A7A">
      <w:pPr>
        <w:rPr>
          <w:b/>
        </w:rPr>
      </w:pPr>
      <w:r>
        <w:rPr>
          <w:b/>
        </w:rPr>
        <w:lastRenderedPageBreak/>
        <w:t>Quality Evaluation</w:t>
      </w:r>
    </w:p>
    <w:p w:rsidR="00290491" w:rsidRDefault="00290491" w:rsidP="00DF4A7A">
      <w:pPr>
        <w:rPr>
          <w:b/>
        </w:rPr>
      </w:pPr>
    </w:p>
    <w:p w:rsidR="00290491" w:rsidRPr="00362A50" w:rsidRDefault="00290491" w:rsidP="00362A50">
      <w:pPr>
        <w:jc w:val="both"/>
      </w:pPr>
      <w:r>
        <w:t xml:space="preserve">A panel consisting of experienced council officers and a member of Southwark’s Youth Panel </w:t>
      </w:r>
      <w:r w:rsidR="006D7B1B">
        <w:t xml:space="preserve">will mark your method statement and at interview </w:t>
      </w:r>
      <w:r>
        <w:t>will pose relevant questions to ascertain your experience in Family Group Conferences.</w:t>
      </w:r>
    </w:p>
    <w:p w:rsidR="007D1C2D" w:rsidRDefault="007D1C2D" w:rsidP="00362A50">
      <w:pPr>
        <w:jc w:val="both"/>
        <w:rPr>
          <w:b/>
        </w:rPr>
      </w:pPr>
    </w:p>
    <w:p w:rsidR="00DF4A7A" w:rsidRPr="00362A50" w:rsidRDefault="00DF4A7A" w:rsidP="00DF4A7A">
      <w:pPr>
        <w:rPr>
          <w:b/>
          <w:szCs w:val="24"/>
        </w:rPr>
      </w:pPr>
      <w:r w:rsidRPr="00362A50">
        <w:rPr>
          <w:b/>
          <w:szCs w:val="24"/>
        </w:rPr>
        <w:t>How quality scores will be calculated</w:t>
      </w:r>
      <w:r w:rsidR="006D7B1B" w:rsidRPr="00362A50">
        <w:rPr>
          <w:b/>
          <w:szCs w:val="24"/>
        </w:rPr>
        <w:t>:</w:t>
      </w:r>
    </w:p>
    <w:p w:rsidR="00DF4A7A" w:rsidRPr="00362A50" w:rsidRDefault="00DF4A7A" w:rsidP="00DF4A7A">
      <w:pPr>
        <w:rPr>
          <w:szCs w:val="24"/>
        </w:rPr>
      </w:pPr>
    </w:p>
    <w:p w:rsidR="00DF4A7A" w:rsidRPr="00362A50" w:rsidRDefault="00DF4A7A" w:rsidP="00DF4A7A">
      <w:pPr>
        <w:overflowPunct w:val="0"/>
        <w:autoSpaceDE w:val="0"/>
        <w:autoSpaceDN w:val="0"/>
        <w:adjustRightInd w:val="0"/>
        <w:jc w:val="both"/>
        <w:textAlignment w:val="baseline"/>
        <w:rPr>
          <w:szCs w:val="24"/>
        </w:rPr>
      </w:pPr>
      <w:r w:rsidRPr="00362A50">
        <w:rPr>
          <w:szCs w:val="24"/>
        </w:rPr>
        <w:t xml:space="preserve">Step 1: The Council’s evaluation panel will score your response to each question in the Method Statement </w:t>
      </w:r>
      <w:r w:rsidR="006D7B1B" w:rsidRPr="00362A50">
        <w:rPr>
          <w:szCs w:val="24"/>
        </w:rPr>
        <w:t xml:space="preserve">and at interview </w:t>
      </w:r>
      <w:r w:rsidRPr="00362A50">
        <w:rPr>
          <w:szCs w:val="24"/>
        </w:rPr>
        <w:t xml:space="preserve">with a mark from 0-5, using the table below as guidance. </w:t>
      </w:r>
    </w:p>
    <w:p w:rsidR="00DF4A7A" w:rsidRPr="006D7B1B" w:rsidRDefault="00DF4A7A" w:rsidP="00DF4A7A">
      <w:pPr>
        <w:rPr>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465"/>
      </w:tblGrid>
      <w:tr w:rsidR="005977EC" w:rsidRPr="006D7B1B" w:rsidTr="00362A50">
        <w:trPr>
          <w:trHeight w:val="257"/>
        </w:trPr>
        <w:tc>
          <w:tcPr>
            <w:tcW w:w="412" w:type="pct"/>
            <w:shd w:val="clear" w:color="auto" w:fill="auto"/>
          </w:tcPr>
          <w:p w:rsidR="005977EC" w:rsidRPr="006D7B1B" w:rsidRDefault="005977EC" w:rsidP="00EF5095">
            <w:pPr>
              <w:rPr>
                <w:color w:val="000000"/>
                <w:szCs w:val="24"/>
              </w:rPr>
            </w:pPr>
            <w:r w:rsidRPr="006D7B1B">
              <w:rPr>
                <w:color w:val="000000"/>
                <w:szCs w:val="24"/>
              </w:rPr>
              <w:t>Score</w:t>
            </w:r>
          </w:p>
        </w:tc>
        <w:tc>
          <w:tcPr>
            <w:tcW w:w="4588" w:type="pct"/>
            <w:shd w:val="clear" w:color="auto" w:fill="auto"/>
          </w:tcPr>
          <w:p w:rsidR="005977EC" w:rsidRPr="006D7B1B" w:rsidRDefault="005977EC" w:rsidP="00EF5095">
            <w:pPr>
              <w:rPr>
                <w:color w:val="000000"/>
                <w:szCs w:val="24"/>
              </w:rPr>
            </w:pP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0</w:t>
            </w:r>
          </w:p>
        </w:tc>
        <w:tc>
          <w:tcPr>
            <w:tcW w:w="4588" w:type="pct"/>
            <w:shd w:val="clear" w:color="auto" w:fill="auto"/>
            <w:vAlign w:val="center"/>
          </w:tcPr>
          <w:p w:rsidR="005977EC" w:rsidRPr="00362A50" w:rsidRDefault="005977EC" w:rsidP="00EF5095">
            <w:pPr>
              <w:rPr>
                <w:color w:val="000000"/>
                <w:szCs w:val="24"/>
              </w:rPr>
            </w:pPr>
            <w:r w:rsidRPr="00362A50">
              <w:rPr>
                <w:szCs w:val="24"/>
              </w:rPr>
              <w:t>There is no response to the question</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1</w:t>
            </w:r>
          </w:p>
        </w:tc>
        <w:tc>
          <w:tcPr>
            <w:tcW w:w="4588" w:type="pct"/>
            <w:shd w:val="clear" w:color="auto" w:fill="auto"/>
            <w:vAlign w:val="center"/>
          </w:tcPr>
          <w:p w:rsidR="005977EC" w:rsidRPr="00362A50" w:rsidRDefault="005977EC" w:rsidP="00EF5095">
            <w:pPr>
              <w:rPr>
                <w:szCs w:val="24"/>
              </w:rPr>
            </w:pPr>
            <w:r w:rsidRPr="00362A50">
              <w:rPr>
                <w:szCs w:val="24"/>
              </w:rPr>
              <w:t>An attempt has been made to respond, but does not meet requirements/solution does not cover any essential points</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2</w:t>
            </w:r>
          </w:p>
        </w:tc>
        <w:tc>
          <w:tcPr>
            <w:tcW w:w="4588" w:type="pct"/>
            <w:shd w:val="clear" w:color="auto" w:fill="auto"/>
            <w:vAlign w:val="center"/>
          </w:tcPr>
          <w:p w:rsidR="005977EC" w:rsidRPr="00362A50" w:rsidRDefault="005977EC" w:rsidP="00EF5095">
            <w:pPr>
              <w:rPr>
                <w:szCs w:val="24"/>
              </w:rPr>
            </w:pPr>
            <w:r w:rsidRPr="00362A50">
              <w:rPr>
                <w:szCs w:val="24"/>
                <w:lang w:eastAsia="en-GB"/>
              </w:rPr>
              <w:t>The response/solution partially meets requirements (covers some essential points)</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3</w:t>
            </w:r>
          </w:p>
        </w:tc>
        <w:tc>
          <w:tcPr>
            <w:tcW w:w="4588" w:type="pct"/>
            <w:shd w:val="clear" w:color="auto" w:fill="auto"/>
            <w:vAlign w:val="center"/>
          </w:tcPr>
          <w:p w:rsidR="005977EC" w:rsidRPr="00362A50" w:rsidRDefault="005977EC" w:rsidP="00EF5095">
            <w:pPr>
              <w:rPr>
                <w:szCs w:val="24"/>
              </w:rPr>
            </w:pPr>
            <w:r w:rsidRPr="00362A50">
              <w:rPr>
                <w:szCs w:val="24"/>
                <w:lang w:eastAsia="en-GB"/>
              </w:rPr>
              <w:t>The response/solution meets requirements (covers all essential points, may have included clear examples)</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4</w:t>
            </w:r>
          </w:p>
        </w:tc>
        <w:tc>
          <w:tcPr>
            <w:tcW w:w="4588" w:type="pct"/>
            <w:shd w:val="clear" w:color="auto" w:fill="auto"/>
            <w:vAlign w:val="center"/>
          </w:tcPr>
          <w:p w:rsidR="005977EC" w:rsidRPr="00362A50" w:rsidRDefault="005977EC" w:rsidP="00EF5095">
            <w:pPr>
              <w:rPr>
                <w:szCs w:val="24"/>
              </w:rPr>
            </w:pPr>
            <w:r w:rsidRPr="00362A50">
              <w:rPr>
                <w:szCs w:val="24"/>
                <w:lang w:eastAsia="en-GB"/>
              </w:rPr>
              <w:t>The response/solution exceeds requirements (covers more than the essential points, giving clear examples)</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5</w:t>
            </w:r>
          </w:p>
        </w:tc>
        <w:tc>
          <w:tcPr>
            <w:tcW w:w="4588" w:type="pct"/>
            <w:shd w:val="clear" w:color="auto" w:fill="auto"/>
            <w:vAlign w:val="center"/>
          </w:tcPr>
          <w:p w:rsidR="005977EC" w:rsidRPr="00362A50" w:rsidRDefault="005977EC" w:rsidP="00EF5095">
            <w:pPr>
              <w:rPr>
                <w:szCs w:val="24"/>
                <w:lang w:eastAsia="en-GB"/>
              </w:rPr>
            </w:pPr>
            <w:r w:rsidRPr="00362A50">
              <w:rPr>
                <w:szCs w:val="24"/>
                <w:lang w:eastAsia="en-GB"/>
              </w:rPr>
              <w:t>The response/solution will add significant value (covers more than the essential points, giving clear thorough examples to illustrate how value will be added)</w:t>
            </w:r>
          </w:p>
          <w:p w:rsidR="005977EC" w:rsidRPr="00362A50" w:rsidRDefault="005977EC" w:rsidP="00EF5095">
            <w:pPr>
              <w:rPr>
                <w:szCs w:val="24"/>
              </w:rPr>
            </w:pPr>
          </w:p>
        </w:tc>
      </w:tr>
    </w:tbl>
    <w:p w:rsidR="00DF4A7A" w:rsidRPr="00E17639" w:rsidRDefault="00DF4A7A" w:rsidP="00DF4A7A">
      <w:pPr>
        <w:rPr>
          <w:szCs w:val="24"/>
        </w:rPr>
      </w:pPr>
    </w:p>
    <w:p w:rsidR="00DF4A7A" w:rsidRPr="00362A50" w:rsidRDefault="00DF4A7A" w:rsidP="008714C5">
      <w:pPr>
        <w:overflowPunct w:val="0"/>
        <w:autoSpaceDE w:val="0"/>
        <w:autoSpaceDN w:val="0"/>
        <w:adjustRightInd w:val="0"/>
        <w:jc w:val="both"/>
        <w:textAlignment w:val="baseline"/>
        <w:rPr>
          <w:szCs w:val="24"/>
        </w:rPr>
      </w:pPr>
      <w:r w:rsidRPr="00E17639">
        <w:rPr>
          <w:szCs w:val="24"/>
        </w:rPr>
        <w:t xml:space="preserve">Step 2: There will in addition be a moderation process to ensure that there is a fair consensus score </w:t>
      </w:r>
      <w:r w:rsidR="007D1C2D" w:rsidRPr="00362A50">
        <w:rPr>
          <w:szCs w:val="24"/>
        </w:rPr>
        <w:t>applied by</w:t>
      </w:r>
      <w:r w:rsidRPr="00362A50">
        <w:rPr>
          <w:szCs w:val="24"/>
        </w:rPr>
        <w:t xml:space="preserve"> all members of the evaluation panel. </w:t>
      </w:r>
    </w:p>
    <w:p w:rsidR="00DF4A7A" w:rsidRPr="00362A50" w:rsidRDefault="00DF4A7A" w:rsidP="00DF4A7A">
      <w:pPr>
        <w:rPr>
          <w:szCs w:val="24"/>
        </w:rPr>
      </w:pPr>
    </w:p>
    <w:p w:rsidR="00DF4A7A" w:rsidRPr="00854961" w:rsidRDefault="00DF4A7A" w:rsidP="008714C5">
      <w:pPr>
        <w:overflowPunct w:val="0"/>
        <w:autoSpaceDE w:val="0"/>
        <w:autoSpaceDN w:val="0"/>
        <w:adjustRightInd w:val="0"/>
        <w:jc w:val="both"/>
        <w:textAlignment w:val="baseline"/>
      </w:pPr>
      <w:r w:rsidRPr="008714C5">
        <w:t>Step 3:</w:t>
      </w:r>
      <w:r>
        <w:t xml:space="preserve"> The consensus score of the evaluation panel will then be</w:t>
      </w:r>
      <w:r w:rsidRPr="00854961">
        <w:t xml:space="preserve"> divided by the maximum score available (5) to the evaluator, then multiplied by the sub-weightings shown in the Method Statement. This will give your final score for that question.</w:t>
      </w:r>
      <w:r w:rsidRPr="007E751E">
        <w:t xml:space="preserve"> </w:t>
      </w:r>
    </w:p>
    <w:p w:rsidR="00DF4A7A" w:rsidRPr="00854961" w:rsidRDefault="00DF4A7A" w:rsidP="00DF4A7A">
      <w:pPr>
        <w:pStyle w:val="ListParagraph"/>
      </w:pPr>
    </w:p>
    <w:p w:rsidR="00F369C3" w:rsidRPr="00F369C3" w:rsidRDefault="00B74269" w:rsidP="00F369C3">
      <w:pPr>
        <w:spacing w:before="240"/>
        <w:rPr>
          <w:szCs w:val="24"/>
          <w:lang w:eastAsia="en-GB"/>
        </w:rPr>
      </w:pPr>
      <w:r>
        <w:t>Example b</w:t>
      </w:r>
      <w:r w:rsidR="00BE70C7">
        <w:t xml:space="preserve">elow shows </w:t>
      </w:r>
      <w:r w:rsidR="00AB01E8">
        <w:t>how marks are calculated.</w:t>
      </w:r>
      <w:r w:rsidR="00AB01E8" w:rsidDel="00AB01E8">
        <w:t xml:space="preserve"> </w:t>
      </w:r>
    </w:p>
    <w:tbl>
      <w:tblPr>
        <w:tblStyle w:val="LightList-Accent5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938"/>
        <w:gridCol w:w="1099"/>
      </w:tblGrid>
      <w:tr w:rsidR="00F369C3" w:rsidRPr="00F369C3" w:rsidTr="00AB0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F369C3" w:rsidRPr="00F369C3" w:rsidRDefault="00F369C3" w:rsidP="00AB01E8">
            <w:pPr>
              <w:overflowPunct w:val="0"/>
              <w:autoSpaceDE w:val="0"/>
              <w:autoSpaceDN w:val="0"/>
              <w:adjustRightInd w:val="0"/>
              <w:textAlignment w:val="baseline"/>
              <w:rPr>
                <w:szCs w:val="24"/>
                <w:lang w:eastAsia="en-GB"/>
              </w:rPr>
            </w:pPr>
            <w:r w:rsidRPr="00F369C3">
              <w:rPr>
                <w:szCs w:val="24"/>
                <w:lang w:eastAsia="en-GB"/>
              </w:rPr>
              <w:br w:type="page"/>
              <w:t>#</w:t>
            </w:r>
          </w:p>
        </w:tc>
        <w:tc>
          <w:tcPr>
            <w:cnfStyle w:val="000010000000" w:firstRow="0" w:lastRow="0" w:firstColumn="0" w:lastColumn="0" w:oddVBand="1" w:evenVBand="0" w:oddHBand="0" w:evenHBand="0" w:firstRowFirstColumn="0" w:firstRowLastColumn="0" w:lastRowFirstColumn="0" w:lastRowLastColumn="0"/>
            <w:tcW w:w="7938" w:type="dxa"/>
            <w:tcBorders>
              <w:top w:val="none" w:sz="0" w:space="0" w:color="auto"/>
              <w:left w:val="none" w:sz="0" w:space="0" w:color="auto"/>
              <w:right w:val="none" w:sz="0" w:space="0" w:color="auto"/>
            </w:tcBorders>
            <w:hideMark/>
          </w:tcPr>
          <w:p w:rsidR="00F369C3" w:rsidRPr="00F369C3" w:rsidRDefault="00F369C3" w:rsidP="00F369C3">
            <w:pPr>
              <w:spacing w:before="240"/>
              <w:rPr>
                <w:szCs w:val="24"/>
                <w:lang w:eastAsia="en-GB"/>
              </w:rPr>
            </w:pPr>
            <w:r w:rsidRPr="00F369C3">
              <w:rPr>
                <w:szCs w:val="24"/>
                <w:lang w:eastAsia="en-GB"/>
              </w:rPr>
              <w:t xml:space="preserve">Question </w:t>
            </w:r>
            <w:r w:rsidR="00AB01E8">
              <w:rPr>
                <w:szCs w:val="24"/>
                <w:lang w:eastAsia="en-GB"/>
              </w:rPr>
              <w:t>2</w:t>
            </w:r>
          </w:p>
        </w:tc>
        <w:tc>
          <w:tcPr>
            <w:tcW w:w="1099" w:type="dxa"/>
            <w:hideMark/>
          </w:tcPr>
          <w:p w:rsidR="00F369C3" w:rsidRPr="00F369C3" w:rsidRDefault="00F369C3" w:rsidP="00F369C3">
            <w:pPr>
              <w:spacing w:before="240"/>
              <w:cnfStyle w:val="100000000000" w:firstRow="1" w:lastRow="0" w:firstColumn="0" w:lastColumn="0" w:oddVBand="0" w:evenVBand="0" w:oddHBand="0" w:evenHBand="0" w:firstRowFirstColumn="0" w:firstRowLastColumn="0" w:lastRowFirstColumn="0" w:lastRowLastColumn="0"/>
              <w:rPr>
                <w:szCs w:val="24"/>
                <w:lang w:eastAsia="en-GB"/>
              </w:rPr>
            </w:pPr>
            <w:r w:rsidRPr="00F369C3">
              <w:rPr>
                <w:szCs w:val="24"/>
                <w:lang w:eastAsia="en-GB"/>
              </w:rPr>
              <w:t>Marks</w:t>
            </w:r>
          </w:p>
        </w:tc>
      </w:tr>
      <w:tr w:rsidR="00AB01E8" w:rsidRPr="00F369C3" w:rsidTr="00AB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tcBorders>
            <w:hideMark/>
          </w:tcPr>
          <w:p w:rsidR="00AB01E8" w:rsidRPr="00F369C3" w:rsidRDefault="00AB01E8" w:rsidP="00F369C3">
            <w:pPr>
              <w:spacing w:before="240"/>
              <w:rPr>
                <w:szCs w:val="24"/>
                <w:lang w:eastAsia="en-GB"/>
              </w:rPr>
            </w:pPr>
            <w:r w:rsidRPr="00F369C3">
              <w:rPr>
                <w:szCs w:val="24"/>
                <w:lang w:eastAsia="en-GB"/>
              </w:rPr>
              <w:t>Q</w:t>
            </w:r>
            <w:r>
              <w:rPr>
                <w:szCs w:val="24"/>
                <w:lang w:eastAsia="en-GB"/>
              </w:rPr>
              <w:t>2</w:t>
            </w:r>
            <w:r w:rsidRPr="00F369C3">
              <w:rPr>
                <w:szCs w:val="24"/>
                <w:lang w:eastAsia="en-GB"/>
              </w:rPr>
              <w:t>.</w:t>
            </w:r>
          </w:p>
        </w:tc>
        <w:tc>
          <w:tcPr>
            <w:cnfStyle w:val="000010000000" w:firstRow="0" w:lastRow="0" w:firstColumn="0" w:lastColumn="0" w:oddVBand="1"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cBorders>
            <w:hideMark/>
          </w:tcPr>
          <w:p w:rsidR="00AB01E8" w:rsidRPr="00F369C3" w:rsidRDefault="00AB01E8" w:rsidP="00D20CA5">
            <w:pPr>
              <w:spacing w:before="240"/>
              <w:rPr>
                <w:szCs w:val="24"/>
                <w:lang w:eastAsia="en-GB"/>
              </w:rPr>
            </w:pPr>
            <w:r w:rsidRPr="0084216F">
              <w:rPr>
                <w:rFonts w:cs="Arial"/>
                <w:b/>
                <w:sz w:val="22"/>
                <w:szCs w:val="22"/>
              </w:rPr>
              <w:t>Which risks impact facilitating and coordinating an FGC?</w:t>
            </w:r>
          </w:p>
        </w:tc>
        <w:tc>
          <w:tcPr>
            <w:tcW w:w="1099" w:type="dxa"/>
            <w:tcBorders>
              <w:top w:val="none" w:sz="0" w:space="0" w:color="auto"/>
              <w:bottom w:val="none" w:sz="0" w:space="0" w:color="auto"/>
              <w:right w:val="none" w:sz="0" w:space="0" w:color="auto"/>
            </w:tcBorders>
            <w:hideMark/>
          </w:tcPr>
          <w:p w:rsidR="00AB01E8" w:rsidRPr="00F369C3" w:rsidRDefault="00AB01E8" w:rsidP="00F369C3">
            <w:pPr>
              <w:spacing w:before="240"/>
              <w:cnfStyle w:val="000000100000" w:firstRow="0" w:lastRow="0" w:firstColumn="0" w:lastColumn="0" w:oddVBand="0" w:evenVBand="0" w:oddHBand="1" w:evenHBand="0" w:firstRowFirstColumn="0" w:firstRowLastColumn="0" w:lastRowFirstColumn="0" w:lastRowLastColumn="0"/>
              <w:rPr>
                <w:szCs w:val="24"/>
                <w:lang w:eastAsia="en-GB"/>
              </w:rPr>
            </w:pPr>
            <w:r w:rsidRPr="00F369C3">
              <w:rPr>
                <w:szCs w:val="24"/>
                <w:lang w:eastAsia="en-GB"/>
              </w:rPr>
              <w:t>10</w:t>
            </w:r>
          </w:p>
        </w:tc>
      </w:tr>
    </w:tbl>
    <w:p w:rsidR="00F369C3" w:rsidRPr="00F369C3" w:rsidRDefault="00F369C3" w:rsidP="00F369C3">
      <w:pPr>
        <w:spacing w:before="240"/>
        <w:rPr>
          <w:szCs w:val="24"/>
          <w:lang w:eastAsia="en-GB"/>
        </w:rPr>
      </w:pPr>
    </w:p>
    <w:p w:rsidR="00F369C3" w:rsidRPr="00F369C3" w:rsidRDefault="00F369C3" w:rsidP="00F369C3">
      <w:pPr>
        <w:spacing w:before="240"/>
        <w:rPr>
          <w:szCs w:val="24"/>
          <w:lang w:eastAsia="en-GB"/>
        </w:rPr>
      </w:pPr>
      <w:r w:rsidRPr="00F369C3">
        <w:rPr>
          <w:szCs w:val="24"/>
          <w:lang w:eastAsia="en-GB"/>
        </w:rPr>
        <w:t xml:space="preserve">Quality weightings formula:              </w:t>
      </w:r>
      <m:oMath>
        <m:d>
          <m:dPr>
            <m:ctrlPr>
              <w:rPr>
                <w:rFonts w:ascii="Cambria Math" w:eastAsiaTheme="minorEastAsia" w:hAnsi="Cambria Math"/>
                <w:szCs w:val="24"/>
                <w:lang w:eastAsia="en-GB"/>
              </w:rPr>
            </m:ctrlPr>
          </m:dPr>
          <m:e>
            <m:f>
              <m:fPr>
                <m:ctrlPr>
                  <w:rPr>
                    <w:rFonts w:ascii="Cambria Math" w:eastAsiaTheme="minorEastAsia" w:hAnsi="Cambria Math"/>
                    <w:szCs w:val="24"/>
                    <w:lang w:eastAsia="en-GB"/>
                  </w:rPr>
                </m:ctrlPr>
              </m:fPr>
              <m:num>
                <m:r>
                  <w:rPr>
                    <w:rFonts w:ascii="Cambria Math" w:hAnsi="Cambria Math"/>
                    <w:szCs w:val="24"/>
                    <w:lang w:eastAsia="en-GB"/>
                  </w:rPr>
                  <m:t>consensus</m:t>
                </m:r>
                <m:r>
                  <m:rPr>
                    <m:sty m:val="p"/>
                  </m:rPr>
                  <w:rPr>
                    <w:rFonts w:ascii="Cambria Math" w:hAnsi="Cambria Math"/>
                    <w:szCs w:val="24"/>
                    <w:lang w:eastAsia="en-GB"/>
                  </w:rPr>
                  <m:t xml:space="preserve"> </m:t>
                </m:r>
                <m:r>
                  <w:rPr>
                    <w:rFonts w:ascii="Cambria Math" w:hAnsi="Cambria Math"/>
                    <w:szCs w:val="24"/>
                    <w:lang w:eastAsia="en-GB"/>
                  </w:rPr>
                  <m:t>score</m:t>
                </m:r>
              </m:num>
              <m:den>
                <m:eqArr>
                  <m:eqArrPr>
                    <m:ctrlPr>
                      <w:rPr>
                        <w:rFonts w:ascii="Cambria Math" w:hAnsi="Cambria Math"/>
                        <w:szCs w:val="24"/>
                        <w:lang w:eastAsia="en-GB"/>
                      </w:rPr>
                    </m:ctrlPr>
                  </m:eqArrPr>
                  <m:e>
                    <m:r>
                      <w:rPr>
                        <w:rFonts w:ascii="Cambria Math" w:hAnsi="Cambria Math"/>
                        <w:szCs w:val="24"/>
                        <w:lang w:eastAsia="en-GB"/>
                      </w:rPr>
                      <m:t>maximum</m:t>
                    </m:r>
                    <m:r>
                      <m:rPr>
                        <m:sty m:val="p"/>
                      </m:rPr>
                      <w:rPr>
                        <w:rFonts w:ascii="Cambria Math" w:hAnsi="Cambria Math"/>
                        <w:szCs w:val="24"/>
                        <w:lang w:eastAsia="en-GB"/>
                      </w:rPr>
                      <m:t xml:space="preserve"> </m:t>
                    </m:r>
                    <m:r>
                      <w:rPr>
                        <w:rFonts w:ascii="Cambria Math" w:hAnsi="Cambria Math"/>
                        <w:szCs w:val="24"/>
                        <w:lang w:eastAsia="en-GB"/>
                      </w:rPr>
                      <m:t>score</m:t>
                    </m:r>
                  </m:e>
                  <m:e>
                    <m:r>
                      <w:rPr>
                        <w:rFonts w:ascii="Cambria Math" w:hAnsi="Cambria Math"/>
                        <w:szCs w:val="24"/>
                        <w:lang w:eastAsia="en-GB"/>
                      </w:rPr>
                      <m:t>available</m:t>
                    </m:r>
                    <m:r>
                      <m:rPr>
                        <m:sty m:val="p"/>
                      </m:rPr>
                      <w:rPr>
                        <w:rFonts w:ascii="Cambria Math" w:hAnsi="Cambria Math"/>
                        <w:szCs w:val="24"/>
                        <w:lang w:eastAsia="en-GB"/>
                      </w:rPr>
                      <m:t xml:space="preserve"> (5)</m:t>
                    </m:r>
                  </m:e>
                </m:eqArr>
              </m:den>
            </m:f>
          </m:e>
        </m:d>
      </m:oMath>
      <w:r w:rsidRPr="00F369C3">
        <w:rPr>
          <w:rFonts w:eastAsiaTheme="minorEastAsia"/>
          <w:szCs w:val="24"/>
          <w:lang w:eastAsia="en-GB"/>
        </w:rPr>
        <w:t xml:space="preserve">    x   </w:t>
      </w:r>
      <m:oMath>
        <m:d>
          <m:dPr>
            <m:ctrlPr>
              <w:rPr>
                <w:rFonts w:ascii="Cambria Math" w:eastAsiaTheme="minorEastAsia" w:hAnsi="Cambria Math"/>
                <w:szCs w:val="24"/>
                <w:lang w:eastAsia="en-GB"/>
              </w:rPr>
            </m:ctrlPr>
          </m:dPr>
          <m:e>
            <m:r>
              <w:rPr>
                <w:rFonts w:ascii="Cambria Math" w:eastAsiaTheme="minorEastAsia" w:hAnsi="Cambria Math"/>
                <w:szCs w:val="24"/>
                <w:lang w:eastAsia="en-GB"/>
              </w:rPr>
              <m:t>sub-weighting</m:t>
            </m:r>
          </m:e>
        </m:d>
      </m:oMath>
    </w:p>
    <w:p w:rsidR="00F369C3" w:rsidRPr="00F369C3" w:rsidRDefault="00F369C3" w:rsidP="00F369C3">
      <w:pPr>
        <w:spacing w:before="240"/>
        <w:rPr>
          <w:szCs w:val="24"/>
          <w:lang w:eastAsia="en-GB"/>
        </w:rPr>
      </w:pPr>
    </w:p>
    <w:p w:rsidR="006D7B1B" w:rsidRDefault="006D7B1B" w:rsidP="00F369C3">
      <w:pPr>
        <w:spacing w:before="240"/>
        <w:rPr>
          <w:b/>
          <w:szCs w:val="24"/>
          <w:lang w:eastAsia="en-GB"/>
        </w:rPr>
      </w:pPr>
    </w:p>
    <w:p w:rsidR="00F369C3" w:rsidRPr="00F369C3" w:rsidRDefault="00F369C3" w:rsidP="00F369C3">
      <w:pPr>
        <w:spacing w:before="240"/>
        <w:rPr>
          <w:b/>
          <w:szCs w:val="24"/>
          <w:lang w:eastAsia="en-GB"/>
        </w:rPr>
      </w:pPr>
      <w:r w:rsidRPr="00F369C3">
        <w:rPr>
          <w:b/>
          <w:szCs w:val="24"/>
          <w:lang w:eastAsia="en-GB"/>
        </w:rPr>
        <w:lastRenderedPageBreak/>
        <w:t xml:space="preserve">Example marking for Question </w:t>
      </w:r>
      <w:r w:rsidR="00AB01E8">
        <w:rPr>
          <w:b/>
          <w:szCs w:val="24"/>
          <w:lang w:eastAsia="en-GB"/>
        </w:rPr>
        <w:t>2</w:t>
      </w:r>
      <w:r w:rsidRPr="00F369C3">
        <w:rPr>
          <w:b/>
          <w:szCs w:val="24"/>
          <w:lang w:eastAsia="en-GB"/>
        </w:rPr>
        <w:t>:</w:t>
      </w:r>
    </w:p>
    <w:p w:rsidR="00F369C3" w:rsidRPr="00F369C3" w:rsidRDefault="00F369C3" w:rsidP="00F369C3">
      <w:pPr>
        <w:spacing w:before="240"/>
        <w:rPr>
          <w:szCs w:val="24"/>
          <w:lang w:eastAsia="en-GB"/>
        </w:rPr>
      </w:pPr>
    </w:p>
    <w:tbl>
      <w:tblPr>
        <w:tblStyle w:val="LightList-Accent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357"/>
        <w:gridCol w:w="1641"/>
        <w:gridCol w:w="1686"/>
        <w:gridCol w:w="2384"/>
        <w:gridCol w:w="1409"/>
      </w:tblGrid>
      <w:tr w:rsidR="00F369C3" w:rsidRPr="00F369C3" w:rsidTr="00AB0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F369C3" w:rsidRPr="00F369C3" w:rsidRDefault="00F369C3" w:rsidP="00F369C3">
            <w:pPr>
              <w:spacing w:before="240"/>
              <w:rPr>
                <w:sz w:val="18"/>
                <w:szCs w:val="18"/>
                <w:lang w:eastAsia="en-GB"/>
              </w:rPr>
            </w:pPr>
          </w:p>
        </w:tc>
        <w:tc>
          <w:tcPr>
            <w:cnfStyle w:val="000010000000" w:firstRow="0" w:lastRow="0" w:firstColumn="0" w:lastColumn="0" w:oddVBand="1" w:evenVBand="0" w:oddHBand="0" w:evenHBand="0" w:firstRowFirstColumn="0" w:firstRowLastColumn="0" w:lastRowFirstColumn="0" w:lastRowLastColumn="0"/>
            <w:tcW w:w="1357" w:type="dxa"/>
            <w:tcBorders>
              <w:top w:val="none" w:sz="0" w:space="0" w:color="auto"/>
              <w:left w:val="none" w:sz="0" w:space="0" w:color="auto"/>
              <w:right w:val="none" w:sz="0" w:space="0" w:color="auto"/>
            </w:tcBorders>
          </w:tcPr>
          <w:p w:rsidR="00F369C3" w:rsidRPr="00F369C3" w:rsidRDefault="00F369C3" w:rsidP="00F369C3">
            <w:pPr>
              <w:spacing w:before="240"/>
              <w:jc w:val="center"/>
              <w:rPr>
                <w:sz w:val="18"/>
                <w:szCs w:val="18"/>
                <w:lang w:eastAsia="en-GB"/>
              </w:rPr>
            </w:pPr>
            <w:r w:rsidRPr="00F369C3">
              <w:rPr>
                <w:sz w:val="18"/>
                <w:szCs w:val="18"/>
                <w:lang w:eastAsia="en-GB"/>
              </w:rPr>
              <w:t>CONSENSUS SCORE</w:t>
            </w:r>
          </w:p>
        </w:tc>
        <w:tc>
          <w:tcPr>
            <w:tcW w:w="1641" w:type="dxa"/>
          </w:tcPr>
          <w:p w:rsidR="00F369C3" w:rsidRPr="00F369C3" w:rsidRDefault="00F369C3" w:rsidP="00F369C3">
            <w:pPr>
              <w:spacing w:before="24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sidRPr="00F369C3">
              <w:rPr>
                <w:sz w:val="18"/>
                <w:szCs w:val="18"/>
                <w:lang w:eastAsia="en-GB"/>
              </w:rPr>
              <w:t>MAXIMUM SCORE AVAILABLE TO EVALUATOR</w:t>
            </w:r>
          </w:p>
        </w:tc>
        <w:tc>
          <w:tcPr>
            <w:cnfStyle w:val="000010000000" w:firstRow="0" w:lastRow="0" w:firstColumn="0" w:lastColumn="0" w:oddVBand="1" w:evenVBand="0" w:oddHBand="0" w:evenHBand="0" w:firstRowFirstColumn="0" w:firstRowLastColumn="0" w:lastRowFirstColumn="0" w:lastRowLastColumn="0"/>
            <w:tcW w:w="1686" w:type="dxa"/>
            <w:tcBorders>
              <w:top w:val="none" w:sz="0" w:space="0" w:color="auto"/>
              <w:left w:val="none" w:sz="0" w:space="0" w:color="auto"/>
              <w:right w:val="none" w:sz="0" w:space="0" w:color="auto"/>
            </w:tcBorders>
          </w:tcPr>
          <w:p w:rsidR="00F369C3" w:rsidRPr="00F369C3" w:rsidRDefault="00F369C3" w:rsidP="00F369C3">
            <w:pPr>
              <w:spacing w:before="240"/>
              <w:jc w:val="center"/>
              <w:rPr>
                <w:sz w:val="18"/>
                <w:szCs w:val="18"/>
                <w:lang w:eastAsia="en-GB"/>
              </w:rPr>
            </w:pPr>
            <w:r w:rsidRPr="00F369C3">
              <w:rPr>
                <w:sz w:val="18"/>
                <w:szCs w:val="18"/>
                <w:lang w:eastAsia="en-GB"/>
              </w:rPr>
              <w:t>MAXIMUM SUB-WEIGHTED SCORE FOR Q</w:t>
            </w:r>
            <w:r w:rsidR="00AB01E8">
              <w:rPr>
                <w:sz w:val="18"/>
                <w:szCs w:val="18"/>
                <w:lang w:eastAsia="en-GB"/>
              </w:rPr>
              <w:t>2</w:t>
            </w:r>
          </w:p>
        </w:tc>
        <w:tc>
          <w:tcPr>
            <w:tcW w:w="2384" w:type="dxa"/>
          </w:tcPr>
          <w:p w:rsidR="00F369C3" w:rsidRPr="00F369C3" w:rsidRDefault="00F369C3" w:rsidP="00F369C3">
            <w:pPr>
              <w:spacing w:before="24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p>
          <w:p w:rsidR="00F369C3" w:rsidRPr="00F369C3" w:rsidRDefault="00F369C3" w:rsidP="00F369C3">
            <w:pPr>
              <w:spacing w:before="24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sidRPr="00F369C3">
              <w:rPr>
                <w:sz w:val="18"/>
                <w:szCs w:val="18"/>
                <w:lang w:eastAsia="en-GB"/>
              </w:rPr>
              <w:t>CALCULATION</w:t>
            </w:r>
          </w:p>
        </w:tc>
        <w:tc>
          <w:tcPr>
            <w:cnfStyle w:val="000010000000" w:firstRow="0" w:lastRow="0" w:firstColumn="0" w:lastColumn="0" w:oddVBand="1" w:evenVBand="0" w:oddHBand="0" w:evenHBand="0" w:firstRowFirstColumn="0" w:firstRowLastColumn="0" w:lastRowFirstColumn="0" w:lastRowLastColumn="0"/>
            <w:tcW w:w="1409" w:type="dxa"/>
            <w:tcBorders>
              <w:top w:val="none" w:sz="0" w:space="0" w:color="auto"/>
              <w:left w:val="none" w:sz="0" w:space="0" w:color="auto"/>
              <w:right w:val="none" w:sz="0" w:space="0" w:color="auto"/>
            </w:tcBorders>
          </w:tcPr>
          <w:p w:rsidR="00F369C3" w:rsidRPr="00F369C3" w:rsidRDefault="00F369C3" w:rsidP="00F369C3">
            <w:pPr>
              <w:spacing w:before="240"/>
              <w:jc w:val="center"/>
              <w:rPr>
                <w:sz w:val="18"/>
                <w:szCs w:val="18"/>
                <w:lang w:eastAsia="en-GB"/>
              </w:rPr>
            </w:pPr>
            <w:r w:rsidRPr="00F369C3">
              <w:rPr>
                <w:sz w:val="18"/>
                <w:szCs w:val="18"/>
                <w:lang w:eastAsia="en-GB"/>
              </w:rPr>
              <w:t>MARK AWARDED</w:t>
            </w:r>
          </w:p>
        </w:tc>
      </w:tr>
      <w:tr w:rsidR="007C0748" w:rsidRPr="00F369C3" w:rsidTr="00362A50">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1412" w:type="dxa"/>
            <w:tcBorders>
              <w:top w:val="none" w:sz="0" w:space="0" w:color="auto"/>
              <w:left w:val="none" w:sz="0" w:space="0" w:color="auto"/>
              <w:bottom w:val="none" w:sz="0" w:space="0" w:color="auto"/>
            </w:tcBorders>
          </w:tcPr>
          <w:p w:rsidR="007C0748" w:rsidRPr="00F369C3" w:rsidRDefault="007C0748" w:rsidP="00F369C3">
            <w:pPr>
              <w:spacing w:before="240"/>
              <w:rPr>
                <w:sz w:val="18"/>
                <w:szCs w:val="18"/>
                <w:lang w:eastAsia="en-GB"/>
              </w:rPr>
            </w:pPr>
            <w:r w:rsidRPr="00F369C3">
              <w:rPr>
                <w:sz w:val="18"/>
                <w:szCs w:val="18"/>
                <w:lang w:eastAsia="en-GB"/>
              </w:rPr>
              <w:t>TENDERER 1</w:t>
            </w:r>
          </w:p>
        </w:tc>
        <w:tc>
          <w:tcPr>
            <w:cnfStyle w:val="000010000000" w:firstRow="0" w:lastRow="0" w:firstColumn="0" w:lastColumn="0" w:oddVBand="1" w:evenVBand="0" w:oddHBand="0" w:evenHBand="0" w:firstRowFirstColumn="0" w:firstRowLastColumn="0" w:lastRowFirstColumn="0" w:lastRowLastColumn="0"/>
            <w:tcW w:w="1357" w:type="dxa"/>
            <w:tcBorders>
              <w:top w:val="none" w:sz="0" w:space="0" w:color="auto"/>
              <w:left w:val="none" w:sz="0" w:space="0" w:color="auto"/>
              <w:bottom w:val="none" w:sz="0" w:space="0" w:color="auto"/>
              <w:right w:val="none" w:sz="0" w:space="0" w:color="auto"/>
            </w:tcBorders>
          </w:tcPr>
          <w:p w:rsidR="007C0748" w:rsidRPr="00F369C3" w:rsidRDefault="007C0748" w:rsidP="00F369C3">
            <w:pPr>
              <w:spacing w:before="240"/>
              <w:jc w:val="center"/>
              <w:rPr>
                <w:sz w:val="18"/>
                <w:szCs w:val="18"/>
                <w:lang w:eastAsia="en-GB"/>
              </w:rPr>
            </w:pPr>
            <w:r w:rsidRPr="00F369C3">
              <w:rPr>
                <w:sz w:val="18"/>
                <w:szCs w:val="18"/>
                <w:lang w:eastAsia="en-GB"/>
              </w:rPr>
              <w:t>3</w:t>
            </w:r>
          </w:p>
        </w:tc>
        <w:tc>
          <w:tcPr>
            <w:tcW w:w="1641" w:type="dxa"/>
            <w:tcBorders>
              <w:top w:val="none" w:sz="0" w:space="0" w:color="auto"/>
              <w:bottom w:val="none" w:sz="0" w:space="0" w:color="auto"/>
            </w:tcBorders>
          </w:tcPr>
          <w:p w:rsidR="007C0748" w:rsidRPr="00F369C3" w:rsidRDefault="007C0748" w:rsidP="00F369C3">
            <w:pPr>
              <w:spacing w:before="24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F369C3">
              <w:rPr>
                <w:sz w:val="18"/>
                <w:szCs w:val="18"/>
                <w:lang w:eastAsia="en-GB"/>
              </w:rPr>
              <w:t>5</w:t>
            </w:r>
          </w:p>
        </w:tc>
        <w:tc>
          <w:tcPr>
            <w:cnfStyle w:val="000010000000" w:firstRow="0" w:lastRow="0" w:firstColumn="0" w:lastColumn="0" w:oddVBand="1" w:evenVBand="0" w:oddHBand="0" w:evenHBand="0" w:firstRowFirstColumn="0" w:firstRowLastColumn="0" w:lastRowFirstColumn="0" w:lastRowLastColumn="0"/>
            <w:tcW w:w="1686" w:type="dxa"/>
            <w:tcBorders>
              <w:top w:val="none" w:sz="0" w:space="0" w:color="auto"/>
              <w:left w:val="none" w:sz="0" w:space="0" w:color="auto"/>
              <w:bottom w:val="none" w:sz="0" w:space="0" w:color="auto"/>
              <w:right w:val="none" w:sz="0" w:space="0" w:color="auto"/>
            </w:tcBorders>
          </w:tcPr>
          <w:p w:rsidR="007C0748" w:rsidRPr="00F369C3" w:rsidRDefault="007C0748" w:rsidP="00F369C3">
            <w:pPr>
              <w:spacing w:before="240"/>
              <w:jc w:val="center"/>
              <w:rPr>
                <w:rFonts w:eastAsiaTheme="minorEastAsia"/>
                <w:sz w:val="18"/>
                <w:szCs w:val="18"/>
                <w:lang w:eastAsia="en-GB"/>
              </w:rPr>
            </w:pPr>
            <w:r w:rsidRPr="00F369C3">
              <w:rPr>
                <w:rFonts w:eastAsiaTheme="minorEastAsia"/>
                <w:sz w:val="18"/>
                <w:szCs w:val="18"/>
                <w:lang w:eastAsia="en-GB"/>
              </w:rPr>
              <w:t>10</w:t>
            </w:r>
          </w:p>
        </w:tc>
        <w:tc>
          <w:tcPr>
            <w:tcW w:w="2384" w:type="dxa"/>
            <w:tcBorders>
              <w:top w:val="none" w:sz="0" w:space="0" w:color="auto"/>
              <w:bottom w:val="none" w:sz="0" w:space="0" w:color="auto"/>
            </w:tcBorders>
          </w:tcPr>
          <w:p w:rsidR="007C0748" w:rsidRPr="00F369C3" w:rsidRDefault="00926F11" w:rsidP="006D7B1B">
            <w:pPr>
              <w:spacing w:before="240"/>
              <w:jc w:val="center"/>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GB"/>
              </w:rPr>
            </w:pPr>
            <m:oMath>
              <m:d>
                <m:dPr>
                  <m:ctrlPr>
                    <w:rPr>
                      <w:rFonts w:ascii="Cambria Math" w:eastAsiaTheme="minorEastAsia" w:hAnsi="Cambria Math"/>
                      <w:sz w:val="18"/>
                      <w:szCs w:val="18"/>
                    </w:rPr>
                  </m:ctrlPr>
                </m:dPr>
                <m:e>
                  <m:f>
                    <m:fPr>
                      <m:ctrlPr>
                        <w:rPr>
                          <w:rFonts w:ascii="Cambria Math" w:eastAsiaTheme="minorEastAsia" w:hAnsi="Cambria Math"/>
                          <w:sz w:val="18"/>
                          <w:szCs w:val="18"/>
                        </w:rPr>
                      </m:ctrlPr>
                    </m:fPr>
                    <m:num>
                      <m:r>
                        <m:rPr>
                          <m:sty m:val="p"/>
                        </m:rPr>
                        <w:rPr>
                          <w:rFonts w:ascii="Cambria Math" w:eastAsiaTheme="minorEastAsia" w:hAnsi="Cambria Math"/>
                          <w:sz w:val="18"/>
                          <w:szCs w:val="18"/>
                        </w:rPr>
                        <m:t>3</m:t>
                      </m:r>
                    </m:num>
                    <m:den>
                      <m:r>
                        <m:rPr>
                          <m:sty m:val="p"/>
                        </m:rPr>
                        <w:rPr>
                          <w:rFonts w:ascii="Cambria Math" w:eastAsiaTheme="minorEastAsia" w:hAnsi="Cambria Math"/>
                          <w:sz w:val="18"/>
                          <w:szCs w:val="18"/>
                        </w:rPr>
                        <m:t>5</m:t>
                      </m:r>
                    </m:den>
                  </m:f>
                </m:e>
              </m:d>
            </m:oMath>
            <w:r w:rsidR="007C0748" w:rsidRPr="00854961">
              <w:rPr>
                <w:rFonts w:eastAsiaTheme="minorEastAsia"/>
                <w:sz w:val="18"/>
                <w:szCs w:val="18"/>
              </w:rPr>
              <w:t xml:space="preserve">  </w:t>
            </w:r>
            <w:r w:rsidR="007C0748">
              <w:rPr>
                <w:rFonts w:eastAsiaTheme="minorEastAsia"/>
                <w:sz w:val="18"/>
                <w:szCs w:val="18"/>
              </w:rPr>
              <w:t>x 5</w:t>
            </w:r>
          </w:p>
        </w:tc>
        <w:tc>
          <w:tcPr>
            <w:cnfStyle w:val="000010000000" w:firstRow="0" w:lastRow="0" w:firstColumn="0" w:lastColumn="0" w:oddVBand="1" w:evenVBand="0" w:oddHBand="0" w:evenHBand="0" w:firstRowFirstColumn="0" w:firstRowLastColumn="0" w:lastRowFirstColumn="0" w:lastRowLastColumn="0"/>
            <w:tcW w:w="1409" w:type="dxa"/>
            <w:tcBorders>
              <w:top w:val="none" w:sz="0" w:space="0" w:color="auto"/>
              <w:left w:val="none" w:sz="0" w:space="0" w:color="auto"/>
              <w:bottom w:val="none" w:sz="0" w:space="0" w:color="auto"/>
              <w:right w:val="none" w:sz="0" w:space="0" w:color="auto"/>
            </w:tcBorders>
          </w:tcPr>
          <w:p w:rsidR="007C0748" w:rsidRPr="00F369C3" w:rsidRDefault="007C0748" w:rsidP="007C0748">
            <w:pPr>
              <w:spacing w:before="240"/>
              <w:jc w:val="center"/>
              <w:rPr>
                <w:sz w:val="18"/>
                <w:szCs w:val="18"/>
                <w:lang w:eastAsia="en-GB"/>
              </w:rPr>
            </w:pPr>
            <w:r>
              <w:rPr>
                <w:b/>
                <w:sz w:val="18"/>
                <w:szCs w:val="18"/>
              </w:rPr>
              <w:t>3</w:t>
            </w:r>
          </w:p>
        </w:tc>
      </w:tr>
      <w:tr w:rsidR="007C0748" w:rsidRPr="00F369C3" w:rsidTr="00362A50">
        <w:trPr>
          <w:trHeight w:val="806"/>
        </w:trPr>
        <w:tc>
          <w:tcPr>
            <w:cnfStyle w:val="001000000000" w:firstRow="0" w:lastRow="0" w:firstColumn="1" w:lastColumn="0" w:oddVBand="0" w:evenVBand="0" w:oddHBand="0" w:evenHBand="0" w:firstRowFirstColumn="0" w:firstRowLastColumn="0" w:lastRowFirstColumn="0" w:lastRowLastColumn="0"/>
            <w:tcW w:w="1412" w:type="dxa"/>
          </w:tcPr>
          <w:p w:rsidR="007C0748" w:rsidRPr="00F369C3" w:rsidRDefault="007C0748" w:rsidP="00F369C3">
            <w:pPr>
              <w:spacing w:before="240"/>
              <w:rPr>
                <w:sz w:val="18"/>
                <w:szCs w:val="18"/>
                <w:lang w:eastAsia="en-GB"/>
              </w:rPr>
            </w:pPr>
            <w:r w:rsidRPr="00F369C3">
              <w:rPr>
                <w:sz w:val="18"/>
                <w:szCs w:val="18"/>
                <w:lang w:eastAsia="en-GB"/>
              </w:rPr>
              <w:t>TENDERER 2</w:t>
            </w:r>
          </w:p>
        </w:tc>
        <w:tc>
          <w:tcPr>
            <w:cnfStyle w:val="000010000000" w:firstRow="0" w:lastRow="0" w:firstColumn="0" w:lastColumn="0" w:oddVBand="1" w:evenVBand="0" w:oddHBand="0" w:evenHBand="0" w:firstRowFirstColumn="0" w:firstRowLastColumn="0" w:lastRowFirstColumn="0" w:lastRowLastColumn="0"/>
            <w:tcW w:w="1357" w:type="dxa"/>
            <w:tcBorders>
              <w:left w:val="none" w:sz="0" w:space="0" w:color="auto"/>
              <w:right w:val="none" w:sz="0" w:space="0" w:color="auto"/>
            </w:tcBorders>
          </w:tcPr>
          <w:p w:rsidR="007C0748" w:rsidRPr="00F369C3" w:rsidRDefault="007C0748" w:rsidP="00F369C3">
            <w:pPr>
              <w:spacing w:before="240"/>
              <w:jc w:val="center"/>
              <w:rPr>
                <w:sz w:val="18"/>
                <w:szCs w:val="18"/>
                <w:lang w:eastAsia="en-GB"/>
              </w:rPr>
            </w:pPr>
            <w:r w:rsidRPr="00F369C3">
              <w:rPr>
                <w:sz w:val="18"/>
                <w:szCs w:val="18"/>
                <w:lang w:eastAsia="en-GB"/>
              </w:rPr>
              <w:t>2</w:t>
            </w:r>
          </w:p>
        </w:tc>
        <w:tc>
          <w:tcPr>
            <w:tcW w:w="1641" w:type="dxa"/>
          </w:tcPr>
          <w:p w:rsidR="007C0748" w:rsidRPr="00F369C3" w:rsidRDefault="007C0748" w:rsidP="00F369C3">
            <w:pPr>
              <w:spacing w:before="24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F369C3">
              <w:rPr>
                <w:sz w:val="18"/>
                <w:szCs w:val="18"/>
                <w:lang w:eastAsia="en-GB"/>
              </w:rPr>
              <w:t>5</w:t>
            </w:r>
          </w:p>
        </w:tc>
        <w:tc>
          <w:tcPr>
            <w:cnfStyle w:val="000010000000" w:firstRow="0" w:lastRow="0" w:firstColumn="0" w:lastColumn="0" w:oddVBand="1" w:evenVBand="0" w:oddHBand="0" w:evenHBand="0" w:firstRowFirstColumn="0" w:firstRowLastColumn="0" w:lastRowFirstColumn="0" w:lastRowLastColumn="0"/>
            <w:tcW w:w="1686" w:type="dxa"/>
            <w:tcBorders>
              <w:left w:val="none" w:sz="0" w:space="0" w:color="auto"/>
              <w:right w:val="none" w:sz="0" w:space="0" w:color="auto"/>
            </w:tcBorders>
          </w:tcPr>
          <w:p w:rsidR="007C0748" w:rsidRPr="00F369C3" w:rsidRDefault="007C0748" w:rsidP="00F369C3">
            <w:pPr>
              <w:spacing w:before="240"/>
              <w:jc w:val="center"/>
              <w:rPr>
                <w:rFonts w:eastAsiaTheme="minorEastAsia"/>
                <w:sz w:val="18"/>
                <w:szCs w:val="18"/>
                <w:lang w:eastAsia="en-GB"/>
              </w:rPr>
            </w:pPr>
            <w:r w:rsidRPr="00F369C3">
              <w:rPr>
                <w:rFonts w:eastAsiaTheme="minorEastAsia"/>
                <w:sz w:val="18"/>
                <w:szCs w:val="18"/>
                <w:lang w:eastAsia="en-GB"/>
              </w:rPr>
              <w:t>10</w:t>
            </w:r>
          </w:p>
        </w:tc>
        <w:tc>
          <w:tcPr>
            <w:tcW w:w="2384" w:type="dxa"/>
          </w:tcPr>
          <w:p w:rsidR="007C0748" w:rsidRPr="00F369C3" w:rsidRDefault="00926F11" w:rsidP="006D7B1B">
            <w:pPr>
              <w:spacing w:before="240"/>
              <w:jc w:val="center"/>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GB"/>
              </w:rPr>
            </w:pPr>
            <m:oMath>
              <m:d>
                <m:dPr>
                  <m:ctrlPr>
                    <w:rPr>
                      <w:rFonts w:ascii="Cambria Math" w:eastAsiaTheme="minorEastAsia" w:hAnsi="Cambria Math"/>
                      <w:sz w:val="18"/>
                      <w:szCs w:val="18"/>
                      <w:lang w:eastAsia="en-GB"/>
                    </w:rPr>
                  </m:ctrlPr>
                </m:dPr>
                <m:e>
                  <m:f>
                    <m:fPr>
                      <m:ctrlPr>
                        <w:rPr>
                          <w:rFonts w:ascii="Cambria Math" w:eastAsiaTheme="minorEastAsia" w:hAnsi="Cambria Math"/>
                          <w:sz w:val="18"/>
                          <w:szCs w:val="18"/>
                          <w:lang w:eastAsia="en-GB"/>
                        </w:rPr>
                      </m:ctrlPr>
                    </m:fPr>
                    <m:num>
                      <m:r>
                        <m:rPr>
                          <m:sty m:val="p"/>
                        </m:rPr>
                        <w:rPr>
                          <w:rFonts w:ascii="Cambria Math" w:eastAsiaTheme="minorEastAsia" w:hAnsi="Cambria Math"/>
                          <w:sz w:val="18"/>
                          <w:szCs w:val="18"/>
                          <w:lang w:eastAsia="en-GB"/>
                        </w:rPr>
                        <m:t>2</m:t>
                      </m:r>
                    </m:num>
                    <m:den>
                      <m:r>
                        <m:rPr>
                          <m:sty m:val="p"/>
                        </m:rPr>
                        <w:rPr>
                          <w:rFonts w:ascii="Cambria Math" w:eastAsiaTheme="minorEastAsia" w:hAnsi="Cambria Math"/>
                          <w:sz w:val="18"/>
                          <w:szCs w:val="18"/>
                          <w:lang w:eastAsia="en-GB"/>
                        </w:rPr>
                        <m:t>5</m:t>
                      </m:r>
                    </m:den>
                  </m:f>
                </m:e>
              </m:d>
            </m:oMath>
            <w:r w:rsidR="007C0748" w:rsidRPr="00F369C3">
              <w:rPr>
                <w:rFonts w:eastAsiaTheme="minorEastAsia"/>
                <w:sz w:val="18"/>
                <w:szCs w:val="18"/>
                <w:lang w:eastAsia="en-GB"/>
              </w:rPr>
              <w:t xml:space="preserve">  x  </w:t>
            </w:r>
            <m:oMath>
              <m:r>
                <m:rPr>
                  <m:sty m:val="p"/>
                </m:rPr>
                <w:rPr>
                  <w:rFonts w:ascii="Cambria Math" w:eastAsiaTheme="minorEastAsia" w:hAnsi="Cambria Math"/>
                  <w:sz w:val="18"/>
                  <w:szCs w:val="18"/>
                  <w:lang w:eastAsia="en-GB"/>
                </w:rPr>
                <m:t>10</m:t>
              </m:r>
            </m:oMath>
          </w:p>
        </w:tc>
        <w:tc>
          <w:tcPr>
            <w:cnfStyle w:val="000010000000" w:firstRow="0" w:lastRow="0" w:firstColumn="0" w:lastColumn="0" w:oddVBand="1" w:evenVBand="0" w:oddHBand="0" w:evenHBand="0" w:firstRowFirstColumn="0" w:firstRowLastColumn="0" w:lastRowFirstColumn="0" w:lastRowLastColumn="0"/>
            <w:tcW w:w="1409" w:type="dxa"/>
            <w:tcBorders>
              <w:left w:val="none" w:sz="0" w:space="0" w:color="auto"/>
              <w:right w:val="none" w:sz="0" w:space="0" w:color="auto"/>
            </w:tcBorders>
          </w:tcPr>
          <w:p w:rsidR="007C0748" w:rsidRPr="00F369C3" w:rsidRDefault="00AB01E8" w:rsidP="00F369C3">
            <w:pPr>
              <w:spacing w:before="240"/>
              <w:jc w:val="center"/>
              <w:rPr>
                <w:sz w:val="18"/>
                <w:szCs w:val="18"/>
                <w:lang w:eastAsia="en-GB"/>
              </w:rPr>
            </w:pPr>
            <w:r>
              <w:rPr>
                <w:sz w:val="18"/>
                <w:szCs w:val="18"/>
                <w:lang w:eastAsia="en-GB"/>
              </w:rPr>
              <w:t>4</w:t>
            </w:r>
          </w:p>
        </w:tc>
      </w:tr>
      <w:tr w:rsidR="00AB01E8" w:rsidRPr="00F369C3" w:rsidTr="00362A5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12" w:type="dxa"/>
            <w:tcBorders>
              <w:top w:val="none" w:sz="0" w:space="0" w:color="auto"/>
              <w:left w:val="none" w:sz="0" w:space="0" w:color="auto"/>
              <w:bottom w:val="none" w:sz="0" w:space="0" w:color="auto"/>
            </w:tcBorders>
          </w:tcPr>
          <w:p w:rsidR="00AB01E8" w:rsidRPr="00F369C3" w:rsidRDefault="00AB01E8" w:rsidP="00F369C3">
            <w:pPr>
              <w:spacing w:before="240"/>
              <w:rPr>
                <w:sz w:val="18"/>
                <w:szCs w:val="18"/>
                <w:lang w:eastAsia="en-GB"/>
              </w:rPr>
            </w:pPr>
            <w:r w:rsidRPr="00F369C3">
              <w:rPr>
                <w:sz w:val="18"/>
                <w:szCs w:val="18"/>
                <w:lang w:eastAsia="en-GB"/>
              </w:rPr>
              <w:t>TENDERER 3</w:t>
            </w:r>
          </w:p>
        </w:tc>
        <w:tc>
          <w:tcPr>
            <w:cnfStyle w:val="000010000000" w:firstRow="0" w:lastRow="0" w:firstColumn="0" w:lastColumn="0" w:oddVBand="1" w:evenVBand="0" w:oddHBand="0" w:evenHBand="0" w:firstRowFirstColumn="0" w:firstRowLastColumn="0" w:lastRowFirstColumn="0" w:lastRowLastColumn="0"/>
            <w:tcW w:w="1357" w:type="dxa"/>
            <w:tcBorders>
              <w:top w:val="none" w:sz="0" w:space="0" w:color="auto"/>
              <w:left w:val="none" w:sz="0" w:space="0" w:color="auto"/>
              <w:bottom w:val="none" w:sz="0" w:space="0" w:color="auto"/>
              <w:right w:val="none" w:sz="0" w:space="0" w:color="auto"/>
            </w:tcBorders>
          </w:tcPr>
          <w:p w:rsidR="00AB01E8" w:rsidRPr="00F369C3" w:rsidRDefault="00AB01E8" w:rsidP="00F369C3">
            <w:pPr>
              <w:spacing w:before="240"/>
              <w:jc w:val="center"/>
              <w:rPr>
                <w:sz w:val="18"/>
                <w:szCs w:val="18"/>
                <w:lang w:eastAsia="en-GB"/>
              </w:rPr>
            </w:pPr>
            <w:r w:rsidRPr="00F369C3">
              <w:rPr>
                <w:sz w:val="18"/>
                <w:szCs w:val="18"/>
                <w:lang w:eastAsia="en-GB"/>
              </w:rPr>
              <w:t>4</w:t>
            </w:r>
          </w:p>
        </w:tc>
        <w:tc>
          <w:tcPr>
            <w:tcW w:w="1641" w:type="dxa"/>
            <w:tcBorders>
              <w:top w:val="none" w:sz="0" w:space="0" w:color="auto"/>
              <w:bottom w:val="none" w:sz="0" w:space="0" w:color="auto"/>
            </w:tcBorders>
          </w:tcPr>
          <w:p w:rsidR="00AB01E8" w:rsidRPr="00F369C3" w:rsidRDefault="00AB01E8" w:rsidP="00F369C3">
            <w:pPr>
              <w:spacing w:before="24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F369C3">
              <w:rPr>
                <w:sz w:val="18"/>
                <w:szCs w:val="18"/>
                <w:lang w:eastAsia="en-GB"/>
              </w:rPr>
              <w:t>5</w:t>
            </w:r>
          </w:p>
        </w:tc>
        <w:tc>
          <w:tcPr>
            <w:cnfStyle w:val="000010000000" w:firstRow="0" w:lastRow="0" w:firstColumn="0" w:lastColumn="0" w:oddVBand="1" w:evenVBand="0" w:oddHBand="0" w:evenHBand="0" w:firstRowFirstColumn="0" w:firstRowLastColumn="0" w:lastRowFirstColumn="0" w:lastRowLastColumn="0"/>
            <w:tcW w:w="1686" w:type="dxa"/>
            <w:tcBorders>
              <w:top w:val="none" w:sz="0" w:space="0" w:color="auto"/>
              <w:left w:val="none" w:sz="0" w:space="0" w:color="auto"/>
              <w:bottom w:val="none" w:sz="0" w:space="0" w:color="auto"/>
              <w:right w:val="none" w:sz="0" w:space="0" w:color="auto"/>
            </w:tcBorders>
          </w:tcPr>
          <w:p w:rsidR="00AB01E8" w:rsidRPr="00F369C3" w:rsidRDefault="00AB01E8" w:rsidP="006D7B1B">
            <w:pPr>
              <w:spacing w:before="240"/>
              <w:jc w:val="center"/>
              <w:rPr>
                <w:rFonts w:eastAsiaTheme="minorEastAsia"/>
                <w:sz w:val="18"/>
                <w:szCs w:val="18"/>
                <w:lang w:eastAsia="en-GB"/>
              </w:rPr>
            </w:pPr>
            <w:r w:rsidRPr="00F369C3">
              <w:rPr>
                <w:rFonts w:eastAsiaTheme="minorEastAsia"/>
                <w:sz w:val="18"/>
                <w:szCs w:val="18"/>
                <w:lang w:eastAsia="en-GB"/>
              </w:rPr>
              <w:t>10</w:t>
            </w:r>
          </w:p>
        </w:tc>
        <w:tc>
          <w:tcPr>
            <w:tcW w:w="2384" w:type="dxa"/>
            <w:tcBorders>
              <w:top w:val="none" w:sz="0" w:space="0" w:color="auto"/>
              <w:bottom w:val="none" w:sz="0" w:space="0" w:color="auto"/>
            </w:tcBorders>
          </w:tcPr>
          <w:p w:rsidR="00AB01E8" w:rsidRPr="00F369C3" w:rsidRDefault="00926F11" w:rsidP="00F369C3">
            <w:pPr>
              <w:spacing w:before="240"/>
              <w:jc w:val="center"/>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GB"/>
              </w:rPr>
            </w:pPr>
            <m:oMath>
              <m:d>
                <m:dPr>
                  <m:ctrlPr>
                    <w:rPr>
                      <w:rFonts w:ascii="Cambria Math" w:eastAsiaTheme="minorEastAsia" w:hAnsi="Cambria Math"/>
                      <w:sz w:val="18"/>
                      <w:szCs w:val="18"/>
                    </w:rPr>
                  </m:ctrlPr>
                </m:dPr>
                <m:e>
                  <m:f>
                    <m:fPr>
                      <m:ctrlPr>
                        <w:rPr>
                          <w:rFonts w:ascii="Cambria Math" w:eastAsiaTheme="minorEastAsia" w:hAnsi="Cambria Math"/>
                          <w:sz w:val="18"/>
                          <w:szCs w:val="18"/>
                        </w:rPr>
                      </m:ctrlPr>
                    </m:fPr>
                    <m:num>
                      <m:r>
                        <m:rPr>
                          <m:sty m:val="p"/>
                        </m:rPr>
                        <w:rPr>
                          <w:rFonts w:ascii="Cambria Math" w:eastAsiaTheme="minorEastAsia" w:hAnsi="Cambria Math"/>
                          <w:sz w:val="18"/>
                          <w:szCs w:val="18"/>
                        </w:rPr>
                        <m:t>4</m:t>
                      </m:r>
                    </m:num>
                    <m:den>
                      <m:r>
                        <m:rPr>
                          <m:sty m:val="p"/>
                        </m:rPr>
                        <w:rPr>
                          <w:rFonts w:ascii="Cambria Math" w:eastAsiaTheme="minorEastAsia" w:hAnsi="Cambria Math"/>
                          <w:sz w:val="18"/>
                          <w:szCs w:val="18"/>
                        </w:rPr>
                        <m:t>5</m:t>
                      </m:r>
                    </m:den>
                  </m:f>
                </m:e>
              </m:d>
            </m:oMath>
            <w:r w:rsidR="00AB01E8" w:rsidRPr="00854961">
              <w:rPr>
                <w:rFonts w:eastAsiaTheme="minorEastAsia"/>
                <w:sz w:val="18"/>
                <w:szCs w:val="18"/>
              </w:rPr>
              <w:t xml:space="preserve">  </w:t>
            </w:r>
            <w:r w:rsidR="00AB01E8">
              <w:rPr>
                <w:rFonts w:eastAsiaTheme="minorEastAsia"/>
                <w:sz w:val="18"/>
                <w:szCs w:val="18"/>
              </w:rPr>
              <w:t>x 10</w:t>
            </w:r>
          </w:p>
        </w:tc>
        <w:tc>
          <w:tcPr>
            <w:cnfStyle w:val="000010000000" w:firstRow="0" w:lastRow="0" w:firstColumn="0" w:lastColumn="0" w:oddVBand="1" w:evenVBand="0" w:oddHBand="0" w:evenHBand="0" w:firstRowFirstColumn="0" w:firstRowLastColumn="0" w:lastRowFirstColumn="0" w:lastRowLastColumn="0"/>
            <w:tcW w:w="1409" w:type="dxa"/>
            <w:tcBorders>
              <w:top w:val="none" w:sz="0" w:space="0" w:color="auto"/>
              <w:left w:val="none" w:sz="0" w:space="0" w:color="auto"/>
              <w:bottom w:val="none" w:sz="0" w:space="0" w:color="auto"/>
              <w:right w:val="none" w:sz="0" w:space="0" w:color="auto"/>
            </w:tcBorders>
          </w:tcPr>
          <w:p w:rsidR="00AB01E8" w:rsidRPr="00F369C3" w:rsidRDefault="00AB01E8" w:rsidP="00F369C3">
            <w:pPr>
              <w:spacing w:before="240"/>
              <w:jc w:val="center"/>
              <w:rPr>
                <w:sz w:val="18"/>
                <w:szCs w:val="18"/>
                <w:lang w:eastAsia="en-GB"/>
              </w:rPr>
            </w:pPr>
            <w:r>
              <w:rPr>
                <w:b/>
                <w:sz w:val="18"/>
                <w:szCs w:val="18"/>
              </w:rPr>
              <w:t>8</w:t>
            </w:r>
          </w:p>
        </w:tc>
      </w:tr>
    </w:tbl>
    <w:p w:rsidR="00F369C3" w:rsidRPr="00F369C3" w:rsidRDefault="00F369C3" w:rsidP="00F369C3">
      <w:pPr>
        <w:overflowPunct w:val="0"/>
        <w:autoSpaceDE w:val="0"/>
        <w:autoSpaceDN w:val="0"/>
        <w:adjustRightInd w:val="0"/>
        <w:spacing w:before="240"/>
        <w:jc w:val="both"/>
        <w:textAlignment w:val="baseline"/>
        <w:rPr>
          <w:szCs w:val="24"/>
          <w:lang w:eastAsia="en-GB"/>
        </w:rPr>
      </w:pPr>
    </w:p>
    <w:p w:rsidR="00F369C3" w:rsidRPr="00F369C3" w:rsidRDefault="00F369C3" w:rsidP="00F369C3">
      <w:pPr>
        <w:autoSpaceDE w:val="0"/>
        <w:autoSpaceDN w:val="0"/>
        <w:adjustRightInd w:val="0"/>
        <w:spacing w:after="200"/>
        <w:jc w:val="both"/>
        <w:rPr>
          <w:rFonts w:eastAsiaTheme="minorHAnsi" w:cs="Arial"/>
          <w:color w:val="000000"/>
          <w:sz w:val="22"/>
          <w:szCs w:val="22"/>
        </w:rPr>
      </w:pPr>
      <w:r w:rsidRPr="00F369C3">
        <w:rPr>
          <w:rFonts w:eastAsiaTheme="minorHAnsi" w:cs="Arial"/>
          <w:b/>
          <w:color w:val="000000"/>
          <w:sz w:val="22"/>
          <w:szCs w:val="22"/>
        </w:rPr>
        <w:t>Step 4</w:t>
      </w:r>
      <w:r w:rsidRPr="00F369C3">
        <w:rPr>
          <w:rFonts w:eastAsiaTheme="minorHAnsi" w:cs="Arial"/>
          <w:color w:val="000000"/>
          <w:sz w:val="22"/>
          <w:szCs w:val="22"/>
        </w:rPr>
        <w:t>: A final quality score</w:t>
      </w:r>
      <w:r w:rsidR="005E6630">
        <w:rPr>
          <w:rFonts w:eastAsiaTheme="minorHAnsi" w:cs="Arial"/>
          <w:color w:val="000000"/>
          <w:sz w:val="22"/>
          <w:szCs w:val="22"/>
        </w:rPr>
        <w:t xml:space="preserve"> </w:t>
      </w:r>
      <w:r w:rsidRPr="00F369C3">
        <w:rPr>
          <w:rFonts w:eastAsiaTheme="minorHAnsi" w:cs="Arial"/>
          <w:color w:val="000000"/>
          <w:sz w:val="22"/>
          <w:szCs w:val="22"/>
        </w:rPr>
        <w:t>is achieved by adding all the weighted scores together.</w:t>
      </w:r>
    </w:p>
    <w:p w:rsidR="00F369C3" w:rsidRDefault="00F369C3" w:rsidP="004542AE"/>
    <w:sectPr w:rsidR="00F369C3" w:rsidSect="00AE6C4B">
      <w:pgSz w:w="11907" w:h="16840" w:code="9"/>
      <w:pgMar w:top="851" w:right="851" w:bottom="1134"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B3" w:rsidRDefault="00992DB3">
      <w:r>
        <w:separator/>
      </w:r>
    </w:p>
  </w:endnote>
  <w:endnote w:type="continuationSeparator" w:id="0">
    <w:p w:rsidR="00992DB3" w:rsidRDefault="0099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46500257"/>
      <w:docPartObj>
        <w:docPartGallery w:val="Page Numbers (Bottom of Page)"/>
        <w:docPartUnique/>
      </w:docPartObj>
    </w:sdtPr>
    <w:sdtEndPr>
      <w:rPr>
        <w:noProof/>
      </w:rPr>
    </w:sdtEndPr>
    <w:sdtContent>
      <w:p w:rsidR="00992DB3" w:rsidRPr="0028672C" w:rsidRDefault="00992DB3" w:rsidP="0028672C">
        <w:pPr>
          <w:pStyle w:val="Footer"/>
          <w:rPr>
            <w:sz w:val="20"/>
          </w:rPr>
        </w:pPr>
        <w:r>
          <w:rPr>
            <w:sz w:val="20"/>
          </w:rPr>
          <w:t>Family Group Conference</w:t>
        </w:r>
        <w:r w:rsidR="00346D8F">
          <w:rPr>
            <w:sz w:val="20"/>
          </w:rPr>
          <w:t>s</w:t>
        </w:r>
        <w:r>
          <w:rPr>
            <w:sz w:val="20"/>
          </w:rPr>
          <w:tab/>
        </w:r>
        <w:r>
          <w:rPr>
            <w:sz w:val="20"/>
          </w:rPr>
          <w:tab/>
        </w:r>
        <w:r>
          <w:rPr>
            <w:sz w:val="20"/>
          </w:rPr>
          <w:tab/>
        </w:r>
        <w:r>
          <w:rPr>
            <w:sz w:val="20"/>
          </w:rPr>
          <w:tab/>
        </w:r>
        <w:r w:rsidRPr="0028672C">
          <w:rPr>
            <w:sz w:val="20"/>
          </w:rPr>
          <w:fldChar w:fldCharType="begin"/>
        </w:r>
        <w:r w:rsidRPr="0028672C">
          <w:rPr>
            <w:sz w:val="20"/>
          </w:rPr>
          <w:instrText xml:space="preserve"> PAGE   \* MERGEFORMAT </w:instrText>
        </w:r>
        <w:r w:rsidRPr="0028672C">
          <w:rPr>
            <w:sz w:val="20"/>
          </w:rPr>
          <w:fldChar w:fldCharType="separate"/>
        </w:r>
        <w:r w:rsidR="00926F11">
          <w:rPr>
            <w:noProof/>
            <w:sz w:val="20"/>
          </w:rPr>
          <w:t>1</w:t>
        </w:r>
        <w:r w:rsidRPr="0028672C">
          <w:rPr>
            <w:noProof/>
            <w:sz w:val="20"/>
          </w:rPr>
          <w:fldChar w:fldCharType="end"/>
        </w:r>
      </w:p>
    </w:sdtContent>
  </w:sdt>
  <w:p w:rsidR="00992DB3" w:rsidRPr="008220B7" w:rsidRDefault="00992DB3" w:rsidP="0028672C">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B3" w:rsidRDefault="00992DB3" w:rsidP="00DF4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DB3" w:rsidRDefault="00992DB3" w:rsidP="00DF4A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B3" w:rsidRPr="000B588E" w:rsidRDefault="00992DB3" w:rsidP="00DF4A7A">
    <w:pPr>
      <w:pStyle w:val="Footer"/>
      <w:framePr w:wrap="around" w:vAnchor="text" w:hAnchor="margin" w:xAlign="right" w:y="1"/>
      <w:rPr>
        <w:rStyle w:val="PageNumber"/>
        <w:rFonts w:cs="Arial"/>
        <w:sz w:val="20"/>
      </w:rPr>
    </w:pPr>
    <w:r w:rsidRPr="000B588E">
      <w:rPr>
        <w:rStyle w:val="PageNumber"/>
        <w:rFonts w:cs="Arial"/>
        <w:sz w:val="20"/>
      </w:rPr>
      <w:fldChar w:fldCharType="begin"/>
    </w:r>
    <w:r w:rsidRPr="000B588E">
      <w:rPr>
        <w:rStyle w:val="PageNumber"/>
        <w:rFonts w:cs="Arial"/>
        <w:sz w:val="20"/>
      </w:rPr>
      <w:instrText xml:space="preserve">PAGE  </w:instrText>
    </w:r>
    <w:r w:rsidRPr="000B588E">
      <w:rPr>
        <w:rStyle w:val="PageNumber"/>
        <w:rFonts w:cs="Arial"/>
        <w:sz w:val="20"/>
      </w:rPr>
      <w:fldChar w:fldCharType="separate"/>
    </w:r>
    <w:r w:rsidR="00926F11">
      <w:rPr>
        <w:rStyle w:val="PageNumber"/>
        <w:rFonts w:cs="Arial"/>
        <w:noProof/>
        <w:sz w:val="20"/>
      </w:rPr>
      <w:t>9</w:t>
    </w:r>
    <w:r w:rsidRPr="000B588E">
      <w:rPr>
        <w:rStyle w:val="PageNumber"/>
        <w:rFonts w:cs="Arial"/>
        <w:sz w:val="20"/>
      </w:rPr>
      <w:fldChar w:fldCharType="end"/>
    </w:r>
  </w:p>
  <w:p w:rsidR="00992DB3" w:rsidRPr="0032336E" w:rsidRDefault="00992DB3" w:rsidP="00DF4A7A">
    <w:pPr>
      <w:pStyle w:val="Footer"/>
      <w:ind w:right="360"/>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B3" w:rsidRDefault="00992DB3">
      <w:r>
        <w:separator/>
      </w:r>
    </w:p>
  </w:footnote>
  <w:footnote w:type="continuationSeparator" w:id="0">
    <w:p w:rsidR="00992DB3" w:rsidRDefault="00992DB3">
      <w:r>
        <w:continuationSeparator/>
      </w:r>
    </w:p>
  </w:footnote>
  <w:footnote w:id="1">
    <w:p w:rsidR="00992DB3" w:rsidRPr="003A3D39" w:rsidRDefault="00992DB3" w:rsidP="00AE6C4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rsidR="00992DB3" w:rsidRPr="003A3D39" w:rsidRDefault="00992DB3" w:rsidP="00AE6C4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992DB3" w:rsidRPr="003A3D39" w:rsidRDefault="00992DB3" w:rsidP="00AE6C4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735"/>
    <w:multiLevelType w:val="hybridMultilevel"/>
    <w:tmpl w:val="84DA0BEC"/>
    <w:lvl w:ilvl="0" w:tplc="F9888D98">
      <w:start w:val="1"/>
      <w:numFmt w:val="bullet"/>
      <w:pStyle w:val="Bullet"/>
      <w:lvlText w:val=""/>
      <w:lvlJc w:val="left"/>
      <w:pPr>
        <w:tabs>
          <w:tab w:val="num" w:pos="1173"/>
        </w:tabs>
        <w:ind w:left="1173" w:hanging="453"/>
      </w:pPr>
      <w:rPr>
        <w:rFonts w:ascii="Symbol" w:hAnsi="Symbol" w:hint="default"/>
      </w:rPr>
    </w:lvl>
    <w:lvl w:ilvl="1" w:tplc="04090003" w:tentative="1">
      <w:start w:val="1"/>
      <w:numFmt w:val="bullet"/>
      <w:lvlText w:val="o"/>
      <w:lvlJc w:val="left"/>
      <w:pPr>
        <w:tabs>
          <w:tab w:val="num" w:pos="1309"/>
        </w:tabs>
        <w:ind w:left="1309" w:hanging="360"/>
      </w:pPr>
      <w:rPr>
        <w:rFonts w:ascii="Courier New" w:hAnsi="Courier New" w:hint="default"/>
      </w:rPr>
    </w:lvl>
    <w:lvl w:ilvl="2" w:tplc="04090005" w:tentative="1">
      <w:start w:val="1"/>
      <w:numFmt w:val="bullet"/>
      <w:lvlText w:val=""/>
      <w:lvlJc w:val="left"/>
      <w:pPr>
        <w:tabs>
          <w:tab w:val="num" w:pos="2029"/>
        </w:tabs>
        <w:ind w:left="2029" w:hanging="360"/>
      </w:pPr>
      <w:rPr>
        <w:rFonts w:ascii="Wingdings" w:hAnsi="Wingdings" w:hint="default"/>
      </w:rPr>
    </w:lvl>
    <w:lvl w:ilvl="3" w:tplc="04090001" w:tentative="1">
      <w:start w:val="1"/>
      <w:numFmt w:val="bullet"/>
      <w:lvlText w:val=""/>
      <w:lvlJc w:val="left"/>
      <w:pPr>
        <w:tabs>
          <w:tab w:val="num" w:pos="2749"/>
        </w:tabs>
        <w:ind w:left="2749" w:hanging="360"/>
      </w:pPr>
      <w:rPr>
        <w:rFonts w:ascii="Symbol" w:hAnsi="Symbol" w:hint="default"/>
      </w:rPr>
    </w:lvl>
    <w:lvl w:ilvl="4" w:tplc="04090003" w:tentative="1">
      <w:start w:val="1"/>
      <w:numFmt w:val="bullet"/>
      <w:lvlText w:val="o"/>
      <w:lvlJc w:val="left"/>
      <w:pPr>
        <w:tabs>
          <w:tab w:val="num" w:pos="3469"/>
        </w:tabs>
        <w:ind w:left="3469" w:hanging="360"/>
      </w:pPr>
      <w:rPr>
        <w:rFonts w:ascii="Courier New" w:hAnsi="Courier New" w:hint="default"/>
      </w:rPr>
    </w:lvl>
    <w:lvl w:ilvl="5" w:tplc="04090005" w:tentative="1">
      <w:start w:val="1"/>
      <w:numFmt w:val="bullet"/>
      <w:lvlText w:val=""/>
      <w:lvlJc w:val="left"/>
      <w:pPr>
        <w:tabs>
          <w:tab w:val="num" w:pos="4189"/>
        </w:tabs>
        <w:ind w:left="4189" w:hanging="360"/>
      </w:pPr>
      <w:rPr>
        <w:rFonts w:ascii="Wingdings" w:hAnsi="Wingdings" w:hint="default"/>
      </w:rPr>
    </w:lvl>
    <w:lvl w:ilvl="6" w:tplc="04090001" w:tentative="1">
      <w:start w:val="1"/>
      <w:numFmt w:val="bullet"/>
      <w:lvlText w:val=""/>
      <w:lvlJc w:val="left"/>
      <w:pPr>
        <w:tabs>
          <w:tab w:val="num" w:pos="4909"/>
        </w:tabs>
        <w:ind w:left="4909" w:hanging="360"/>
      </w:pPr>
      <w:rPr>
        <w:rFonts w:ascii="Symbol" w:hAnsi="Symbol" w:hint="default"/>
      </w:rPr>
    </w:lvl>
    <w:lvl w:ilvl="7" w:tplc="04090003" w:tentative="1">
      <w:start w:val="1"/>
      <w:numFmt w:val="bullet"/>
      <w:lvlText w:val="o"/>
      <w:lvlJc w:val="left"/>
      <w:pPr>
        <w:tabs>
          <w:tab w:val="num" w:pos="5629"/>
        </w:tabs>
        <w:ind w:left="5629" w:hanging="360"/>
      </w:pPr>
      <w:rPr>
        <w:rFonts w:ascii="Courier New" w:hAnsi="Courier New" w:hint="default"/>
      </w:rPr>
    </w:lvl>
    <w:lvl w:ilvl="8" w:tplc="04090005" w:tentative="1">
      <w:start w:val="1"/>
      <w:numFmt w:val="bullet"/>
      <w:lvlText w:val=""/>
      <w:lvlJc w:val="left"/>
      <w:pPr>
        <w:tabs>
          <w:tab w:val="num" w:pos="6349"/>
        </w:tabs>
        <w:ind w:left="6349" w:hanging="360"/>
      </w:pPr>
      <w:rPr>
        <w:rFonts w:ascii="Wingdings" w:hAnsi="Wingdings" w:hint="default"/>
      </w:rPr>
    </w:lvl>
  </w:abstractNum>
  <w:abstractNum w:abstractNumId="1">
    <w:nsid w:val="0984434F"/>
    <w:multiLevelType w:val="hybridMultilevel"/>
    <w:tmpl w:val="4B24F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81121"/>
    <w:multiLevelType w:val="hybridMultilevel"/>
    <w:tmpl w:val="C96E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127D7F08"/>
    <w:multiLevelType w:val="hybridMultilevel"/>
    <w:tmpl w:val="4802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80ADE"/>
    <w:multiLevelType w:val="multilevel"/>
    <w:tmpl w:val="6DA6021C"/>
    <w:lvl w:ilvl="0">
      <w:start w:val="1"/>
      <w:numFmt w:val="decimal"/>
      <w:pStyle w:val="Heading1"/>
      <w:lvlText w:val="%1"/>
      <w:lvlJc w:val="left"/>
      <w:pPr>
        <w:tabs>
          <w:tab w:val="num" w:pos="360"/>
        </w:tabs>
        <w:ind w:left="851" w:hanging="851"/>
      </w:pPr>
      <w:rPr>
        <w:rFonts w:hint="default"/>
      </w:rPr>
    </w:lvl>
    <w:lvl w:ilvl="1">
      <w:start w:val="1"/>
      <w:numFmt w:val="decimal"/>
      <w:lvlText w:val="%1.%2"/>
      <w:lvlJc w:val="left"/>
      <w:pPr>
        <w:tabs>
          <w:tab w:val="num" w:pos="218"/>
        </w:tabs>
        <w:ind w:left="709" w:hanging="851"/>
      </w:pPr>
      <w:rPr>
        <w:rFonts w:hint="default"/>
        <w:b w:val="0"/>
      </w:rPr>
    </w:lvl>
    <w:lvl w:ilvl="2">
      <w:start w:val="1"/>
      <w:numFmt w:val="none"/>
      <w:pStyle w:val="Heading3"/>
      <w:lvlText w:val="1.1.%2"/>
      <w:lvlJc w:val="left"/>
      <w:pPr>
        <w:tabs>
          <w:tab w:val="num" w:pos="218"/>
        </w:tabs>
        <w:ind w:left="709" w:hanging="851"/>
      </w:pPr>
      <w:rPr>
        <w:rFonts w:hint="default"/>
      </w:rPr>
    </w:lvl>
    <w:lvl w:ilvl="3">
      <w:start w:val="1"/>
      <w:numFmt w:val="decimal"/>
      <w:lvlText w:val="%1.%2.%3.%4"/>
      <w:lvlJc w:val="left"/>
      <w:pPr>
        <w:tabs>
          <w:tab w:val="num" w:pos="218"/>
        </w:tabs>
        <w:ind w:left="709" w:hanging="851"/>
      </w:pPr>
      <w:rPr>
        <w:rFonts w:hint="default"/>
      </w:rPr>
    </w:lvl>
    <w:lvl w:ilvl="4">
      <w:start w:val="1"/>
      <w:numFmt w:val="decimal"/>
      <w:lvlText w:val="%1.%2.%3.%4.%5"/>
      <w:lvlJc w:val="left"/>
      <w:pPr>
        <w:tabs>
          <w:tab w:val="num" w:pos="218"/>
        </w:tabs>
        <w:ind w:left="709" w:hanging="851"/>
      </w:pPr>
      <w:rPr>
        <w:rFonts w:hint="default"/>
      </w:rPr>
    </w:lvl>
    <w:lvl w:ilvl="5">
      <w:start w:val="1"/>
      <w:numFmt w:val="decimal"/>
      <w:lvlText w:val="%1.%2.%3.%4.%5.%6"/>
      <w:lvlJc w:val="left"/>
      <w:pPr>
        <w:tabs>
          <w:tab w:val="num" w:pos="218"/>
        </w:tabs>
        <w:ind w:left="709" w:hanging="851"/>
      </w:pPr>
      <w:rPr>
        <w:rFonts w:hint="default"/>
      </w:rPr>
    </w:lvl>
    <w:lvl w:ilvl="6">
      <w:start w:val="1"/>
      <w:numFmt w:val="decimal"/>
      <w:lvlText w:val="%1.%2.%3.%4.%5.%6.%7"/>
      <w:lvlJc w:val="left"/>
      <w:pPr>
        <w:tabs>
          <w:tab w:val="num" w:pos="218"/>
        </w:tabs>
        <w:ind w:left="709" w:hanging="851"/>
      </w:pPr>
      <w:rPr>
        <w:rFonts w:hint="default"/>
      </w:rPr>
    </w:lvl>
    <w:lvl w:ilvl="7">
      <w:start w:val="1"/>
      <w:numFmt w:val="decimal"/>
      <w:lvlText w:val="%1.%2.%3.%4.%5.%6.%7.%8"/>
      <w:lvlJc w:val="left"/>
      <w:pPr>
        <w:tabs>
          <w:tab w:val="num" w:pos="218"/>
        </w:tabs>
        <w:ind w:left="709" w:hanging="851"/>
      </w:pPr>
      <w:rPr>
        <w:rFonts w:hint="default"/>
      </w:rPr>
    </w:lvl>
    <w:lvl w:ilvl="8">
      <w:start w:val="1"/>
      <w:numFmt w:val="decimal"/>
      <w:lvlText w:val="%1.%2.%3.%4.%5.%6.%7.%8.%9"/>
      <w:lvlJc w:val="left"/>
      <w:pPr>
        <w:tabs>
          <w:tab w:val="num" w:pos="218"/>
        </w:tabs>
        <w:ind w:left="709" w:hanging="851"/>
      </w:pPr>
      <w:rPr>
        <w:rFonts w:hint="default"/>
      </w:rPr>
    </w:lvl>
  </w:abstractNum>
  <w:abstractNum w:abstractNumId="7">
    <w:nsid w:val="259F064B"/>
    <w:multiLevelType w:val="hybridMultilevel"/>
    <w:tmpl w:val="BF3E4B72"/>
    <w:lvl w:ilvl="0" w:tplc="AA5E52E0">
      <w:start w:val="1"/>
      <w:numFmt w:val="decimal"/>
      <w:pStyle w:val="OT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674211"/>
    <w:multiLevelType w:val="hybridMultilevel"/>
    <w:tmpl w:val="70C8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A606C8"/>
    <w:multiLevelType w:val="hybridMultilevel"/>
    <w:tmpl w:val="CB38C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BE756E7"/>
    <w:multiLevelType w:val="hybridMultilevel"/>
    <w:tmpl w:val="5B9A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F036F4"/>
    <w:multiLevelType w:val="hybridMultilevel"/>
    <w:tmpl w:val="C6D42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1C6DD0"/>
    <w:multiLevelType w:val="multilevel"/>
    <w:tmpl w:val="450AEB8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33C7A63"/>
    <w:multiLevelType w:val="hybridMultilevel"/>
    <w:tmpl w:val="6FBC074E"/>
    <w:lvl w:ilvl="0" w:tplc="BAE67936">
      <w:start w:val="1"/>
      <w:numFmt w:val="lowerLetter"/>
      <w:lvlText w:val="%1)"/>
      <w:lvlJc w:val="left"/>
      <w:pPr>
        <w:ind w:left="362" w:hanging="360"/>
      </w:pPr>
      <w:rPr>
        <w:rFonts w:ascii="Arial" w:eastAsia="Arial" w:hAnsi="Arial" w:cs="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5">
    <w:nsid w:val="53896C6E"/>
    <w:multiLevelType w:val="hybridMultilevel"/>
    <w:tmpl w:val="1C56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946308"/>
    <w:multiLevelType w:val="hybridMultilevel"/>
    <w:tmpl w:val="B49EC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E915D3"/>
    <w:multiLevelType w:val="hybridMultilevel"/>
    <w:tmpl w:val="03A0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B5D85"/>
    <w:multiLevelType w:val="hybridMultilevel"/>
    <w:tmpl w:val="DE0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E83013"/>
    <w:multiLevelType w:val="hybridMultilevel"/>
    <w:tmpl w:val="FD703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F676E6"/>
    <w:multiLevelType w:val="hybridMultilevel"/>
    <w:tmpl w:val="B42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2">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3">
    <w:nsid w:val="78C72B22"/>
    <w:multiLevelType w:val="hybridMultilevel"/>
    <w:tmpl w:val="DF847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C297A51"/>
    <w:multiLevelType w:val="hybridMultilevel"/>
    <w:tmpl w:val="023C107A"/>
    <w:lvl w:ilvl="0" w:tplc="26E81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6460DE"/>
    <w:multiLevelType w:val="hybridMultilevel"/>
    <w:tmpl w:val="EF0EA5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8"/>
  </w:num>
  <w:num w:numId="6">
    <w:abstractNumId w:val="24"/>
  </w:num>
  <w:num w:numId="7">
    <w:abstractNumId w:val="15"/>
  </w:num>
  <w:num w:numId="8">
    <w:abstractNumId w:val="25"/>
  </w:num>
  <w:num w:numId="9">
    <w:abstractNumId w:val="7"/>
  </w:num>
  <w:num w:numId="10">
    <w:abstractNumId w:val="14"/>
  </w:num>
  <w:num w:numId="11">
    <w:abstractNumId w:val="5"/>
  </w:num>
  <w:num w:numId="12">
    <w:abstractNumId w:val="10"/>
  </w:num>
  <w:num w:numId="13">
    <w:abstractNumId w:val="4"/>
  </w:num>
  <w:num w:numId="14">
    <w:abstractNumId w:val="22"/>
  </w:num>
  <w:num w:numId="15">
    <w:abstractNumId w:val="23"/>
  </w:num>
  <w:num w:numId="16">
    <w:abstractNumId w:val="9"/>
  </w:num>
  <w:num w:numId="17">
    <w:abstractNumId w:val="12"/>
  </w:num>
  <w:num w:numId="18">
    <w:abstractNumId w:val="3"/>
  </w:num>
  <w:num w:numId="19">
    <w:abstractNumId w:val="21"/>
  </w:num>
  <w:num w:numId="20">
    <w:abstractNumId w:val="16"/>
  </w:num>
  <w:num w:numId="21">
    <w:abstractNumId w:val="1"/>
  </w:num>
  <w:num w:numId="22">
    <w:abstractNumId w:val="20"/>
  </w:num>
  <w:num w:numId="23">
    <w:abstractNumId w:val="2"/>
  </w:num>
  <w:num w:numId="24">
    <w:abstractNumId w:val="18"/>
  </w:num>
  <w:num w:numId="25">
    <w:abstractNumId w:val="11"/>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revisionView w:markup="0"/>
  <w:defaultTabStop w:val="720"/>
  <w:drawingGridHorizontalSpacing w:val="100"/>
  <w:displayHorizontalDrawingGridEvery w:val="2"/>
  <w:characterSpacingControl w:val="doNotCompress"/>
  <w:hdrShapeDefaults>
    <o:shapedefaults v:ext="edit" spidmax="79873">
      <o:colormenu v:ext="edit" strokecolor="none [195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30"/>
    <w:rsid w:val="00002755"/>
    <w:rsid w:val="00013DCD"/>
    <w:rsid w:val="00020F94"/>
    <w:rsid w:val="00035CF3"/>
    <w:rsid w:val="0004465E"/>
    <w:rsid w:val="0004792D"/>
    <w:rsid w:val="00053E71"/>
    <w:rsid w:val="00055BAE"/>
    <w:rsid w:val="00055CA3"/>
    <w:rsid w:val="000561FF"/>
    <w:rsid w:val="00060EDD"/>
    <w:rsid w:val="0006198E"/>
    <w:rsid w:val="00071257"/>
    <w:rsid w:val="0007652E"/>
    <w:rsid w:val="00076890"/>
    <w:rsid w:val="000853D7"/>
    <w:rsid w:val="0008768E"/>
    <w:rsid w:val="00097580"/>
    <w:rsid w:val="00097C3D"/>
    <w:rsid w:val="000A012C"/>
    <w:rsid w:val="000A3F91"/>
    <w:rsid w:val="000A5B21"/>
    <w:rsid w:val="000B1360"/>
    <w:rsid w:val="000B3B58"/>
    <w:rsid w:val="000B70F7"/>
    <w:rsid w:val="000C1658"/>
    <w:rsid w:val="000C68C0"/>
    <w:rsid w:val="000C6AA7"/>
    <w:rsid w:val="000C6CDC"/>
    <w:rsid w:val="000D3B70"/>
    <w:rsid w:val="000D5C46"/>
    <w:rsid w:val="000E1DFB"/>
    <w:rsid w:val="000E47DA"/>
    <w:rsid w:val="000E59A7"/>
    <w:rsid w:val="000E7FEF"/>
    <w:rsid w:val="000F0F3F"/>
    <w:rsid w:val="000F5F7C"/>
    <w:rsid w:val="00105948"/>
    <w:rsid w:val="00113321"/>
    <w:rsid w:val="001135A3"/>
    <w:rsid w:val="0012238C"/>
    <w:rsid w:val="0012689A"/>
    <w:rsid w:val="00132BEC"/>
    <w:rsid w:val="001372F9"/>
    <w:rsid w:val="00140E00"/>
    <w:rsid w:val="00141D9F"/>
    <w:rsid w:val="001461F4"/>
    <w:rsid w:val="00147997"/>
    <w:rsid w:val="00147EDB"/>
    <w:rsid w:val="00152B70"/>
    <w:rsid w:val="00154873"/>
    <w:rsid w:val="001571AC"/>
    <w:rsid w:val="0016059F"/>
    <w:rsid w:val="001613D0"/>
    <w:rsid w:val="00170096"/>
    <w:rsid w:val="00170AE2"/>
    <w:rsid w:val="001737FC"/>
    <w:rsid w:val="00175855"/>
    <w:rsid w:val="00175AF3"/>
    <w:rsid w:val="00184FBF"/>
    <w:rsid w:val="00186F1A"/>
    <w:rsid w:val="00190057"/>
    <w:rsid w:val="00195EE3"/>
    <w:rsid w:val="001A115E"/>
    <w:rsid w:val="001A2279"/>
    <w:rsid w:val="001A24FD"/>
    <w:rsid w:val="001A3438"/>
    <w:rsid w:val="001A72ED"/>
    <w:rsid w:val="001A7C23"/>
    <w:rsid w:val="001B419D"/>
    <w:rsid w:val="001C17EB"/>
    <w:rsid w:val="001C1F8E"/>
    <w:rsid w:val="001C6C3D"/>
    <w:rsid w:val="001D3EB5"/>
    <w:rsid w:val="001F0773"/>
    <w:rsid w:val="001F1565"/>
    <w:rsid w:val="001F6005"/>
    <w:rsid w:val="00201573"/>
    <w:rsid w:val="0020164A"/>
    <w:rsid w:val="00206862"/>
    <w:rsid w:val="002075CB"/>
    <w:rsid w:val="002158C8"/>
    <w:rsid w:val="0021641A"/>
    <w:rsid w:val="00221407"/>
    <w:rsid w:val="002254BB"/>
    <w:rsid w:val="00225996"/>
    <w:rsid w:val="002376F6"/>
    <w:rsid w:val="00261D88"/>
    <w:rsid w:val="00264A86"/>
    <w:rsid w:val="002759C0"/>
    <w:rsid w:val="00277237"/>
    <w:rsid w:val="0028672C"/>
    <w:rsid w:val="002903A7"/>
    <w:rsid w:val="00290491"/>
    <w:rsid w:val="00293A1E"/>
    <w:rsid w:val="0029407E"/>
    <w:rsid w:val="002A398B"/>
    <w:rsid w:val="002A5283"/>
    <w:rsid w:val="002A6987"/>
    <w:rsid w:val="002B607A"/>
    <w:rsid w:val="002B7AD5"/>
    <w:rsid w:val="002C513D"/>
    <w:rsid w:val="002D02BD"/>
    <w:rsid w:val="002D3455"/>
    <w:rsid w:val="002D58CC"/>
    <w:rsid w:val="002E388F"/>
    <w:rsid w:val="002E636D"/>
    <w:rsid w:val="002F3124"/>
    <w:rsid w:val="002F638C"/>
    <w:rsid w:val="002F6B0E"/>
    <w:rsid w:val="002F7A45"/>
    <w:rsid w:val="00311326"/>
    <w:rsid w:val="003117DB"/>
    <w:rsid w:val="00314AE1"/>
    <w:rsid w:val="00323264"/>
    <w:rsid w:val="0032362E"/>
    <w:rsid w:val="0032384C"/>
    <w:rsid w:val="0032504E"/>
    <w:rsid w:val="0033579D"/>
    <w:rsid w:val="00343C54"/>
    <w:rsid w:val="003443AA"/>
    <w:rsid w:val="00346D8F"/>
    <w:rsid w:val="00347403"/>
    <w:rsid w:val="00351841"/>
    <w:rsid w:val="00351E98"/>
    <w:rsid w:val="003536C1"/>
    <w:rsid w:val="00355A64"/>
    <w:rsid w:val="003573C3"/>
    <w:rsid w:val="00360AEA"/>
    <w:rsid w:val="00362A50"/>
    <w:rsid w:val="00363727"/>
    <w:rsid w:val="003644F0"/>
    <w:rsid w:val="00367F10"/>
    <w:rsid w:val="003722AE"/>
    <w:rsid w:val="003730BA"/>
    <w:rsid w:val="00373623"/>
    <w:rsid w:val="00374AE2"/>
    <w:rsid w:val="00380D10"/>
    <w:rsid w:val="00381BEA"/>
    <w:rsid w:val="00383BB5"/>
    <w:rsid w:val="00385D60"/>
    <w:rsid w:val="003861C8"/>
    <w:rsid w:val="003922B3"/>
    <w:rsid w:val="003A31EC"/>
    <w:rsid w:val="003B056A"/>
    <w:rsid w:val="003B3D78"/>
    <w:rsid w:val="003B6ECF"/>
    <w:rsid w:val="003D43EF"/>
    <w:rsid w:val="003E257D"/>
    <w:rsid w:val="003E3B33"/>
    <w:rsid w:val="003E63E0"/>
    <w:rsid w:val="004000E2"/>
    <w:rsid w:val="004121AB"/>
    <w:rsid w:val="00412665"/>
    <w:rsid w:val="00414D82"/>
    <w:rsid w:val="004204BC"/>
    <w:rsid w:val="0042355F"/>
    <w:rsid w:val="00423EC5"/>
    <w:rsid w:val="004253D6"/>
    <w:rsid w:val="00433525"/>
    <w:rsid w:val="00433A97"/>
    <w:rsid w:val="00445FD2"/>
    <w:rsid w:val="00446420"/>
    <w:rsid w:val="00447155"/>
    <w:rsid w:val="00450E74"/>
    <w:rsid w:val="00453CDE"/>
    <w:rsid w:val="004542AE"/>
    <w:rsid w:val="00456E1E"/>
    <w:rsid w:val="0046341A"/>
    <w:rsid w:val="0046388B"/>
    <w:rsid w:val="00465BC5"/>
    <w:rsid w:val="00472F24"/>
    <w:rsid w:val="004914F5"/>
    <w:rsid w:val="004925E6"/>
    <w:rsid w:val="0049325F"/>
    <w:rsid w:val="0049611E"/>
    <w:rsid w:val="00496606"/>
    <w:rsid w:val="004A115A"/>
    <w:rsid w:val="004A23BD"/>
    <w:rsid w:val="004A3991"/>
    <w:rsid w:val="004B2BFA"/>
    <w:rsid w:val="004B489A"/>
    <w:rsid w:val="004C1618"/>
    <w:rsid w:val="004D058E"/>
    <w:rsid w:val="004D1833"/>
    <w:rsid w:val="004E18C2"/>
    <w:rsid w:val="004E6246"/>
    <w:rsid w:val="004F2110"/>
    <w:rsid w:val="004F2C47"/>
    <w:rsid w:val="004F3D18"/>
    <w:rsid w:val="004F4EB4"/>
    <w:rsid w:val="004F6248"/>
    <w:rsid w:val="004F6F34"/>
    <w:rsid w:val="00501CA0"/>
    <w:rsid w:val="00506510"/>
    <w:rsid w:val="00510463"/>
    <w:rsid w:val="0051388D"/>
    <w:rsid w:val="0052206D"/>
    <w:rsid w:val="00524897"/>
    <w:rsid w:val="00530930"/>
    <w:rsid w:val="00533D61"/>
    <w:rsid w:val="0054119F"/>
    <w:rsid w:val="00542EED"/>
    <w:rsid w:val="005451E7"/>
    <w:rsid w:val="005607FB"/>
    <w:rsid w:val="0057023E"/>
    <w:rsid w:val="00570859"/>
    <w:rsid w:val="00573C2B"/>
    <w:rsid w:val="00575516"/>
    <w:rsid w:val="00585C67"/>
    <w:rsid w:val="00594DB5"/>
    <w:rsid w:val="005977EC"/>
    <w:rsid w:val="005A011D"/>
    <w:rsid w:val="005B2107"/>
    <w:rsid w:val="005B3D50"/>
    <w:rsid w:val="005B44FA"/>
    <w:rsid w:val="005B5235"/>
    <w:rsid w:val="005D33FD"/>
    <w:rsid w:val="005E0472"/>
    <w:rsid w:val="005E2B29"/>
    <w:rsid w:val="005E50D1"/>
    <w:rsid w:val="005E6630"/>
    <w:rsid w:val="00600398"/>
    <w:rsid w:val="00610F06"/>
    <w:rsid w:val="00614722"/>
    <w:rsid w:val="00614C57"/>
    <w:rsid w:val="00614E68"/>
    <w:rsid w:val="006277E3"/>
    <w:rsid w:val="0063029E"/>
    <w:rsid w:val="00634FDB"/>
    <w:rsid w:val="0063504F"/>
    <w:rsid w:val="0063623F"/>
    <w:rsid w:val="00641A47"/>
    <w:rsid w:val="00664BB6"/>
    <w:rsid w:val="0066670F"/>
    <w:rsid w:val="0067351B"/>
    <w:rsid w:val="00673C5D"/>
    <w:rsid w:val="00674B08"/>
    <w:rsid w:val="00675854"/>
    <w:rsid w:val="006834AB"/>
    <w:rsid w:val="0068751A"/>
    <w:rsid w:val="006944EF"/>
    <w:rsid w:val="00694691"/>
    <w:rsid w:val="00695C48"/>
    <w:rsid w:val="006A41D8"/>
    <w:rsid w:val="006B1378"/>
    <w:rsid w:val="006B7FA6"/>
    <w:rsid w:val="006C1152"/>
    <w:rsid w:val="006C4202"/>
    <w:rsid w:val="006C50D7"/>
    <w:rsid w:val="006D0C57"/>
    <w:rsid w:val="006D4911"/>
    <w:rsid w:val="006D65D9"/>
    <w:rsid w:val="006D7B1B"/>
    <w:rsid w:val="006E42DD"/>
    <w:rsid w:val="006E52D2"/>
    <w:rsid w:val="006F6943"/>
    <w:rsid w:val="0070007F"/>
    <w:rsid w:val="007003D7"/>
    <w:rsid w:val="00702582"/>
    <w:rsid w:val="00704FE4"/>
    <w:rsid w:val="00712D74"/>
    <w:rsid w:val="00713D45"/>
    <w:rsid w:val="0072165E"/>
    <w:rsid w:val="00731C87"/>
    <w:rsid w:val="00734A46"/>
    <w:rsid w:val="00736A53"/>
    <w:rsid w:val="00737F08"/>
    <w:rsid w:val="00745E1A"/>
    <w:rsid w:val="00747D6B"/>
    <w:rsid w:val="00756AC6"/>
    <w:rsid w:val="00757014"/>
    <w:rsid w:val="007667FA"/>
    <w:rsid w:val="00771730"/>
    <w:rsid w:val="007740CE"/>
    <w:rsid w:val="00780381"/>
    <w:rsid w:val="00782A1C"/>
    <w:rsid w:val="00796FE5"/>
    <w:rsid w:val="007A2D37"/>
    <w:rsid w:val="007A7D93"/>
    <w:rsid w:val="007A7E0E"/>
    <w:rsid w:val="007B6E61"/>
    <w:rsid w:val="007B7A46"/>
    <w:rsid w:val="007C0130"/>
    <w:rsid w:val="007C0748"/>
    <w:rsid w:val="007D0D8F"/>
    <w:rsid w:val="007D1C2D"/>
    <w:rsid w:val="007E1644"/>
    <w:rsid w:val="007E3ACE"/>
    <w:rsid w:val="007E7179"/>
    <w:rsid w:val="00810261"/>
    <w:rsid w:val="00810398"/>
    <w:rsid w:val="00810449"/>
    <w:rsid w:val="0081079B"/>
    <w:rsid w:val="0081141C"/>
    <w:rsid w:val="008214AF"/>
    <w:rsid w:val="008220B7"/>
    <w:rsid w:val="0082412F"/>
    <w:rsid w:val="008271B1"/>
    <w:rsid w:val="0083062B"/>
    <w:rsid w:val="00831272"/>
    <w:rsid w:val="00831EED"/>
    <w:rsid w:val="00837A49"/>
    <w:rsid w:val="0084216F"/>
    <w:rsid w:val="00845DF0"/>
    <w:rsid w:val="008462C8"/>
    <w:rsid w:val="008526D2"/>
    <w:rsid w:val="00857308"/>
    <w:rsid w:val="008616D8"/>
    <w:rsid w:val="008714C5"/>
    <w:rsid w:val="00871571"/>
    <w:rsid w:val="008752A8"/>
    <w:rsid w:val="00882FCC"/>
    <w:rsid w:val="00887ED8"/>
    <w:rsid w:val="00890B02"/>
    <w:rsid w:val="008A2DA3"/>
    <w:rsid w:val="008B0648"/>
    <w:rsid w:val="008B1BE2"/>
    <w:rsid w:val="008B505C"/>
    <w:rsid w:val="008B5F36"/>
    <w:rsid w:val="008D0DB3"/>
    <w:rsid w:val="008D3B7D"/>
    <w:rsid w:val="008D6B3F"/>
    <w:rsid w:val="008E266D"/>
    <w:rsid w:val="008E4009"/>
    <w:rsid w:val="008E432E"/>
    <w:rsid w:val="008F4697"/>
    <w:rsid w:val="00903E22"/>
    <w:rsid w:val="00907EA2"/>
    <w:rsid w:val="00911EC3"/>
    <w:rsid w:val="0091364E"/>
    <w:rsid w:val="00917B52"/>
    <w:rsid w:val="00924D17"/>
    <w:rsid w:val="00926012"/>
    <w:rsid w:val="00926F11"/>
    <w:rsid w:val="009339FF"/>
    <w:rsid w:val="0094257F"/>
    <w:rsid w:val="00951CA1"/>
    <w:rsid w:val="00956314"/>
    <w:rsid w:val="0096003D"/>
    <w:rsid w:val="00981247"/>
    <w:rsid w:val="009836AB"/>
    <w:rsid w:val="00992DB3"/>
    <w:rsid w:val="00993CA3"/>
    <w:rsid w:val="0099484B"/>
    <w:rsid w:val="00996A65"/>
    <w:rsid w:val="00997EF8"/>
    <w:rsid w:val="009A6A34"/>
    <w:rsid w:val="009B741D"/>
    <w:rsid w:val="009C1827"/>
    <w:rsid w:val="009C2459"/>
    <w:rsid w:val="009D3F1A"/>
    <w:rsid w:val="009E0E49"/>
    <w:rsid w:val="009E2BB2"/>
    <w:rsid w:val="009E5E44"/>
    <w:rsid w:val="009E605E"/>
    <w:rsid w:val="009E6142"/>
    <w:rsid w:val="009F2019"/>
    <w:rsid w:val="009F4B26"/>
    <w:rsid w:val="00A00A37"/>
    <w:rsid w:val="00A04BA8"/>
    <w:rsid w:val="00A04C78"/>
    <w:rsid w:val="00A0706C"/>
    <w:rsid w:val="00A10FD4"/>
    <w:rsid w:val="00A17996"/>
    <w:rsid w:val="00A20FDF"/>
    <w:rsid w:val="00A272C6"/>
    <w:rsid w:val="00A40519"/>
    <w:rsid w:val="00A41472"/>
    <w:rsid w:val="00A43090"/>
    <w:rsid w:val="00A43CD4"/>
    <w:rsid w:val="00A52060"/>
    <w:rsid w:val="00A52DF6"/>
    <w:rsid w:val="00A55DC3"/>
    <w:rsid w:val="00A60850"/>
    <w:rsid w:val="00A724BE"/>
    <w:rsid w:val="00A8379E"/>
    <w:rsid w:val="00A855A0"/>
    <w:rsid w:val="00A869F7"/>
    <w:rsid w:val="00A93B31"/>
    <w:rsid w:val="00A96A12"/>
    <w:rsid w:val="00AA3667"/>
    <w:rsid w:val="00AA697D"/>
    <w:rsid w:val="00AA7686"/>
    <w:rsid w:val="00AB01E8"/>
    <w:rsid w:val="00AB4601"/>
    <w:rsid w:val="00AB7647"/>
    <w:rsid w:val="00AC369D"/>
    <w:rsid w:val="00AC7F4C"/>
    <w:rsid w:val="00AD0E0F"/>
    <w:rsid w:val="00AE1F05"/>
    <w:rsid w:val="00AE6C4B"/>
    <w:rsid w:val="00AF1510"/>
    <w:rsid w:val="00AF6DFC"/>
    <w:rsid w:val="00B01FEA"/>
    <w:rsid w:val="00B130A2"/>
    <w:rsid w:val="00B21640"/>
    <w:rsid w:val="00B234DE"/>
    <w:rsid w:val="00B25236"/>
    <w:rsid w:val="00B25B38"/>
    <w:rsid w:val="00B313A5"/>
    <w:rsid w:val="00B36248"/>
    <w:rsid w:val="00B43564"/>
    <w:rsid w:val="00B61580"/>
    <w:rsid w:val="00B62344"/>
    <w:rsid w:val="00B74269"/>
    <w:rsid w:val="00B75621"/>
    <w:rsid w:val="00B76F04"/>
    <w:rsid w:val="00B80748"/>
    <w:rsid w:val="00B80933"/>
    <w:rsid w:val="00B82964"/>
    <w:rsid w:val="00BA003B"/>
    <w:rsid w:val="00BA61D0"/>
    <w:rsid w:val="00BA78EB"/>
    <w:rsid w:val="00BB7B40"/>
    <w:rsid w:val="00BC2C46"/>
    <w:rsid w:val="00BD30BC"/>
    <w:rsid w:val="00BD73EF"/>
    <w:rsid w:val="00BE3051"/>
    <w:rsid w:val="00BE70C7"/>
    <w:rsid w:val="00C015EC"/>
    <w:rsid w:val="00C07C9A"/>
    <w:rsid w:val="00C14B87"/>
    <w:rsid w:val="00C17E71"/>
    <w:rsid w:val="00C22396"/>
    <w:rsid w:val="00C323C2"/>
    <w:rsid w:val="00C36905"/>
    <w:rsid w:val="00C47033"/>
    <w:rsid w:val="00C575F7"/>
    <w:rsid w:val="00C62425"/>
    <w:rsid w:val="00C63163"/>
    <w:rsid w:val="00C67763"/>
    <w:rsid w:val="00C76A6E"/>
    <w:rsid w:val="00C77DE1"/>
    <w:rsid w:val="00C80F68"/>
    <w:rsid w:val="00C870E3"/>
    <w:rsid w:val="00C87650"/>
    <w:rsid w:val="00CA248A"/>
    <w:rsid w:val="00CB5A52"/>
    <w:rsid w:val="00CC0276"/>
    <w:rsid w:val="00CC412C"/>
    <w:rsid w:val="00CE3D60"/>
    <w:rsid w:val="00CE630B"/>
    <w:rsid w:val="00CF0C2C"/>
    <w:rsid w:val="00CF4572"/>
    <w:rsid w:val="00CF5A20"/>
    <w:rsid w:val="00CF5C50"/>
    <w:rsid w:val="00D01722"/>
    <w:rsid w:val="00D14704"/>
    <w:rsid w:val="00D16250"/>
    <w:rsid w:val="00D20CA5"/>
    <w:rsid w:val="00D22609"/>
    <w:rsid w:val="00D24A34"/>
    <w:rsid w:val="00D323BB"/>
    <w:rsid w:val="00D3340E"/>
    <w:rsid w:val="00D40BC9"/>
    <w:rsid w:val="00D44062"/>
    <w:rsid w:val="00D60E35"/>
    <w:rsid w:val="00D61EA4"/>
    <w:rsid w:val="00D61F52"/>
    <w:rsid w:val="00D775D5"/>
    <w:rsid w:val="00D77D33"/>
    <w:rsid w:val="00DA5F89"/>
    <w:rsid w:val="00DA718C"/>
    <w:rsid w:val="00DB278D"/>
    <w:rsid w:val="00DB36E2"/>
    <w:rsid w:val="00DB3901"/>
    <w:rsid w:val="00DC0F5D"/>
    <w:rsid w:val="00DC45C6"/>
    <w:rsid w:val="00DD099B"/>
    <w:rsid w:val="00DD1B84"/>
    <w:rsid w:val="00DE03D0"/>
    <w:rsid w:val="00DE0E02"/>
    <w:rsid w:val="00DE32EC"/>
    <w:rsid w:val="00DE5DFD"/>
    <w:rsid w:val="00DE728E"/>
    <w:rsid w:val="00DF34BD"/>
    <w:rsid w:val="00DF45A6"/>
    <w:rsid w:val="00DF476C"/>
    <w:rsid w:val="00DF4A7A"/>
    <w:rsid w:val="00DF5BF5"/>
    <w:rsid w:val="00E10F8C"/>
    <w:rsid w:val="00E12D11"/>
    <w:rsid w:val="00E17639"/>
    <w:rsid w:val="00E22AC2"/>
    <w:rsid w:val="00E40A60"/>
    <w:rsid w:val="00E41CB2"/>
    <w:rsid w:val="00E43E99"/>
    <w:rsid w:val="00E50C21"/>
    <w:rsid w:val="00E53160"/>
    <w:rsid w:val="00E57C02"/>
    <w:rsid w:val="00E63537"/>
    <w:rsid w:val="00E67033"/>
    <w:rsid w:val="00E74EFA"/>
    <w:rsid w:val="00E76C1D"/>
    <w:rsid w:val="00E80D77"/>
    <w:rsid w:val="00E8245E"/>
    <w:rsid w:val="00E96AF3"/>
    <w:rsid w:val="00EA17C6"/>
    <w:rsid w:val="00EA2715"/>
    <w:rsid w:val="00EA6563"/>
    <w:rsid w:val="00EB1C18"/>
    <w:rsid w:val="00EC0575"/>
    <w:rsid w:val="00EC19AE"/>
    <w:rsid w:val="00EC5677"/>
    <w:rsid w:val="00ED6636"/>
    <w:rsid w:val="00EE7A85"/>
    <w:rsid w:val="00EE7B47"/>
    <w:rsid w:val="00EF0C15"/>
    <w:rsid w:val="00EF391A"/>
    <w:rsid w:val="00EF393B"/>
    <w:rsid w:val="00EF5095"/>
    <w:rsid w:val="00F01273"/>
    <w:rsid w:val="00F024E4"/>
    <w:rsid w:val="00F118DD"/>
    <w:rsid w:val="00F1540D"/>
    <w:rsid w:val="00F1582D"/>
    <w:rsid w:val="00F2016C"/>
    <w:rsid w:val="00F20F19"/>
    <w:rsid w:val="00F3274D"/>
    <w:rsid w:val="00F33009"/>
    <w:rsid w:val="00F369C3"/>
    <w:rsid w:val="00F37F18"/>
    <w:rsid w:val="00F41720"/>
    <w:rsid w:val="00F418D4"/>
    <w:rsid w:val="00F475B0"/>
    <w:rsid w:val="00F50CC1"/>
    <w:rsid w:val="00F5254E"/>
    <w:rsid w:val="00F563F5"/>
    <w:rsid w:val="00F6201B"/>
    <w:rsid w:val="00F67C0B"/>
    <w:rsid w:val="00F770B5"/>
    <w:rsid w:val="00F77A60"/>
    <w:rsid w:val="00F83421"/>
    <w:rsid w:val="00F83E34"/>
    <w:rsid w:val="00FB2BB5"/>
    <w:rsid w:val="00FC702F"/>
    <w:rsid w:val="00FC723E"/>
    <w:rsid w:val="00FD1EFB"/>
    <w:rsid w:val="00FD3A07"/>
    <w:rsid w:val="00FD541F"/>
    <w:rsid w:val="00FE0554"/>
    <w:rsid w:val="00FE56B7"/>
    <w:rsid w:val="00FE5F42"/>
    <w:rsid w:val="00FF35F4"/>
    <w:rsid w:val="00FF5F68"/>
    <w:rsid w:val="00FF7513"/>
    <w:rsid w:val="00FF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D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autoRedefine/>
    <w:qFormat/>
    <w:rsid w:val="00F01273"/>
    <w:pPr>
      <w:keepNext/>
      <w:numPr>
        <w:numId w:val="2"/>
      </w:numPr>
      <w:tabs>
        <w:tab w:val="clear" w:pos="360"/>
      </w:tabs>
      <w:ind w:left="567" w:hanging="567"/>
      <w:outlineLvl w:val="0"/>
    </w:pPr>
    <w:rPr>
      <w:rFonts w:ascii="Arial Bold" w:hAnsi="Arial Bold" w:cs="Arial"/>
      <w:b/>
      <w:bCs/>
    </w:rPr>
  </w:style>
  <w:style w:type="paragraph" w:styleId="Heading2">
    <w:name w:val="heading 2"/>
    <w:basedOn w:val="Normal"/>
    <w:next w:val="Normal"/>
    <w:link w:val="Heading2Char"/>
    <w:autoRedefine/>
    <w:qFormat/>
    <w:rsid w:val="001B419D"/>
    <w:pPr>
      <w:keepNext/>
      <w:tabs>
        <w:tab w:val="left" w:pos="0"/>
      </w:tabs>
      <w:suppressAutoHyphens/>
      <w:outlineLvl w:val="1"/>
    </w:pPr>
    <w:rPr>
      <w:rFonts w:cs="Arial"/>
    </w:rPr>
  </w:style>
  <w:style w:type="paragraph" w:styleId="Heading3">
    <w:name w:val="heading 3"/>
    <w:aliases w:val="PARA3,PA Minor Section,3,sub-sub,Minor,Level 1 - 1,Heading P,h3,Minor1,Para Heading 3,Para Heading 31,h31,H3,H31,H32,H33,H311,(Alt+3),h32,h311,h33,h312,h34,h313,h35,h314,h36,h315,h37,h316,h38,h317,h39,h318,h310,h319,h3110,h320,h3111,heading 3"/>
    <w:basedOn w:val="Normal"/>
    <w:next w:val="Normal"/>
    <w:link w:val="Heading3Char"/>
    <w:qFormat/>
    <w:rsid w:val="00060EDD"/>
    <w:pPr>
      <w:keepNext/>
      <w:numPr>
        <w:ilvl w:val="2"/>
        <w:numId w:val="2"/>
      </w:numPr>
      <w:jc w:val="center"/>
      <w:outlineLvl w:val="2"/>
    </w:pPr>
  </w:style>
  <w:style w:type="paragraph" w:styleId="Heading4">
    <w:name w:val="heading 4"/>
    <w:basedOn w:val="Normal"/>
    <w:next w:val="Normal"/>
    <w:link w:val="Heading4Char"/>
    <w:qFormat/>
    <w:rsid w:val="00060EDD"/>
    <w:pPr>
      <w:keepNext/>
      <w:outlineLvl w:val="3"/>
    </w:pPr>
  </w:style>
  <w:style w:type="paragraph" w:styleId="Heading5">
    <w:name w:val="heading 5"/>
    <w:basedOn w:val="Normal"/>
    <w:next w:val="Normal"/>
    <w:link w:val="Heading5Char"/>
    <w:qFormat/>
    <w:rsid w:val="00060EDD"/>
    <w:pPr>
      <w:keepNext/>
      <w:outlineLvl w:val="4"/>
    </w:pPr>
    <w:rPr>
      <w:u w:val="single"/>
    </w:rPr>
  </w:style>
  <w:style w:type="paragraph" w:styleId="Heading6">
    <w:name w:val="heading 6"/>
    <w:basedOn w:val="Normal"/>
    <w:next w:val="Normal"/>
    <w:link w:val="Heading6Char"/>
    <w:qFormat/>
    <w:rsid w:val="00060EDD"/>
    <w:pPr>
      <w:keepNext/>
      <w:outlineLvl w:val="5"/>
    </w:pPr>
    <w:rPr>
      <w:b/>
      <w:bCs/>
      <w:u w:val="single"/>
    </w:rPr>
  </w:style>
  <w:style w:type="paragraph" w:styleId="Heading7">
    <w:name w:val="heading 7"/>
    <w:basedOn w:val="Normal"/>
    <w:next w:val="Normal"/>
    <w:link w:val="Heading7Char"/>
    <w:qFormat/>
    <w:rsid w:val="00060EDD"/>
    <w:pPr>
      <w:keepNext/>
      <w:outlineLvl w:val="6"/>
    </w:pPr>
    <w:rPr>
      <w:b/>
      <w:bCs/>
    </w:rPr>
  </w:style>
  <w:style w:type="paragraph" w:styleId="Heading9">
    <w:name w:val="heading 9"/>
    <w:basedOn w:val="Normal"/>
    <w:next w:val="Normal"/>
    <w:link w:val="Heading9Char"/>
    <w:qFormat/>
    <w:rsid w:val="00060ED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273"/>
    <w:rPr>
      <w:rFonts w:ascii="Arial Bold" w:eastAsia="Times New Roman" w:hAnsi="Arial Bold" w:cs="Arial"/>
      <w:b/>
      <w:bCs/>
      <w:sz w:val="24"/>
      <w:szCs w:val="20"/>
    </w:rPr>
  </w:style>
  <w:style w:type="character" w:customStyle="1" w:styleId="Heading2Char">
    <w:name w:val="Heading 2 Char"/>
    <w:basedOn w:val="DefaultParagraphFont"/>
    <w:link w:val="Heading2"/>
    <w:rsid w:val="001B419D"/>
    <w:rPr>
      <w:rFonts w:ascii="Arial" w:eastAsia="Times New Roman" w:hAnsi="Arial" w:cs="Arial"/>
      <w:sz w:val="24"/>
      <w:szCs w:val="20"/>
    </w:rPr>
  </w:style>
  <w:style w:type="character" w:customStyle="1" w:styleId="Heading3Char">
    <w:name w:val="Heading 3 Char"/>
    <w:aliases w:val="PARA3 Char,PA Minor Section Char,3 Char,sub-sub Char,Minor Char,Level 1 - 1 Char,Heading P Char,h3 Char,Minor1 Char,Para Heading 3 Char,Para Heading 31 Char,h31 Char,H3 Char,H31 Char,H32 Char,H33 Char,H311 Char,(Alt+3) Char,h32 Char"/>
    <w:basedOn w:val="DefaultParagraphFont"/>
    <w:link w:val="Heading3"/>
    <w:rsid w:val="00060EDD"/>
    <w:rPr>
      <w:rFonts w:ascii="Arial" w:eastAsia="Times New Roman" w:hAnsi="Arial" w:cs="Times New Roman"/>
      <w:sz w:val="24"/>
      <w:szCs w:val="20"/>
    </w:rPr>
  </w:style>
  <w:style w:type="character" w:customStyle="1" w:styleId="Heading4Char">
    <w:name w:val="Heading 4 Char"/>
    <w:basedOn w:val="DefaultParagraphFont"/>
    <w:link w:val="Heading4"/>
    <w:rsid w:val="00060EDD"/>
    <w:rPr>
      <w:rFonts w:ascii="Arial" w:eastAsia="Times New Roman" w:hAnsi="Arial" w:cs="Times New Roman"/>
      <w:sz w:val="24"/>
      <w:szCs w:val="20"/>
    </w:rPr>
  </w:style>
  <w:style w:type="character" w:customStyle="1" w:styleId="Heading5Char">
    <w:name w:val="Heading 5 Char"/>
    <w:basedOn w:val="DefaultParagraphFont"/>
    <w:link w:val="Heading5"/>
    <w:rsid w:val="00060EDD"/>
    <w:rPr>
      <w:rFonts w:ascii="Arial" w:eastAsia="Times New Roman" w:hAnsi="Arial" w:cs="Times New Roman"/>
      <w:sz w:val="24"/>
      <w:szCs w:val="20"/>
      <w:u w:val="single"/>
    </w:rPr>
  </w:style>
  <w:style w:type="character" w:customStyle="1" w:styleId="Heading6Char">
    <w:name w:val="Heading 6 Char"/>
    <w:basedOn w:val="DefaultParagraphFont"/>
    <w:link w:val="Heading6"/>
    <w:rsid w:val="00060EDD"/>
    <w:rPr>
      <w:rFonts w:ascii="Arial" w:eastAsia="Times New Roman" w:hAnsi="Arial" w:cs="Times New Roman"/>
      <w:b/>
      <w:bCs/>
      <w:sz w:val="24"/>
      <w:szCs w:val="20"/>
      <w:u w:val="single"/>
    </w:rPr>
  </w:style>
  <w:style w:type="character" w:customStyle="1" w:styleId="Heading7Char">
    <w:name w:val="Heading 7 Char"/>
    <w:basedOn w:val="DefaultParagraphFont"/>
    <w:link w:val="Heading7"/>
    <w:rsid w:val="00060EDD"/>
    <w:rPr>
      <w:rFonts w:ascii="Arial" w:eastAsia="Times New Roman" w:hAnsi="Arial" w:cs="Times New Roman"/>
      <w:b/>
      <w:bCs/>
      <w:sz w:val="24"/>
      <w:szCs w:val="20"/>
    </w:rPr>
  </w:style>
  <w:style w:type="character" w:customStyle="1" w:styleId="Heading9Char">
    <w:name w:val="Heading 9 Char"/>
    <w:basedOn w:val="DefaultParagraphFont"/>
    <w:link w:val="Heading9"/>
    <w:rsid w:val="00060EDD"/>
    <w:rPr>
      <w:rFonts w:ascii="Arial" w:eastAsia="Times New Roman" w:hAnsi="Arial" w:cs="Arial"/>
    </w:rPr>
  </w:style>
  <w:style w:type="paragraph" w:customStyle="1" w:styleId="Default">
    <w:name w:val="Default"/>
    <w:rsid w:val="00060ED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uiPriority w:val="99"/>
    <w:rsid w:val="00060EDD"/>
    <w:pPr>
      <w:tabs>
        <w:tab w:val="left" w:pos="-720"/>
      </w:tabs>
      <w:suppressAutoHyphens/>
    </w:pPr>
    <w:rPr>
      <w:b/>
      <w:spacing w:val="-3"/>
    </w:rPr>
  </w:style>
  <w:style w:type="character" w:customStyle="1" w:styleId="BodyTextChar">
    <w:name w:val="Body Text Char"/>
    <w:basedOn w:val="DefaultParagraphFont"/>
    <w:link w:val="BodyText"/>
    <w:uiPriority w:val="99"/>
    <w:rsid w:val="00060EDD"/>
    <w:rPr>
      <w:rFonts w:ascii="Times New Roman" w:eastAsia="Times New Roman" w:hAnsi="Times New Roman" w:cs="Times New Roman"/>
      <w:b/>
      <w:spacing w:val="-3"/>
      <w:sz w:val="20"/>
      <w:szCs w:val="20"/>
    </w:rPr>
  </w:style>
  <w:style w:type="paragraph" w:styleId="BodyText2">
    <w:name w:val="Body Text 2"/>
    <w:basedOn w:val="Normal"/>
    <w:link w:val="BodyText2Char"/>
    <w:rsid w:val="00060EDD"/>
    <w:rPr>
      <w:rFonts w:cs="Arial"/>
      <w:b/>
      <w:bCs/>
    </w:rPr>
  </w:style>
  <w:style w:type="character" w:customStyle="1" w:styleId="BodyText2Char">
    <w:name w:val="Body Text 2 Char"/>
    <w:basedOn w:val="DefaultParagraphFont"/>
    <w:link w:val="BodyText2"/>
    <w:rsid w:val="00060EDD"/>
    <w:rPr>
      <w:rFonts w:ascii="Arial" w:eastAsia="Times New Roman" w:hAnsi="Arial" w:cs="Arial"/>
      <w:b/>
      <w:bCs/>
      <w:sz w:val="24"/>
      <w:szCs w:val="20"/>
    </w:rPr>
  </w:style>
  <w:style w:type="character" w:styleId="Hyperlink">
    <w:name w:val="Hyperlink"/>
    <w:uiPriority w:val="99"/>
    <w:rsid w:val="00060EDD"/>
    <w:rPr>
      <w:rFonts w:cs="Times New Roman"/>
      <w:color w:val="0000FF"/>
      <w:u w:val="single"/>
    </w:rPr>
  </w:style>
  <w:style w:type="paragraph" w:styleId="BodyText3">
    <w:name w:val="Body Text 3"/>
    <w:basedOn w:val="Normal"/>
    <w:link w:val="BodyText3Char"/>
    <w:rsid w:val="00060EDD"/>
    <w:rPr>
      <w:rFonts w:cs="Arial"/>
      <w:b/>
      <w:i/>
      <w:color w:val="FF0000"/>
    </w:rPr>
  </w:style>
  <w:style w:type="character" w:customStyle="1" w:styleId="BodyText3Char">
    <w:name w:val="Body Text 3 Char"/>
    <w:basedOn w:val="DefaultParagraphFont"/>
    <w:link w:val="BodyText3"/>
    <w:rsid w:val="00060EDD"/>
    <w:rPr>
      <w:rFonts w:ascii="Arial" w:eastAsia="Times New Roman" w:hAnsi="Arial" w:cs="Arial"/>
      <w:b/>
      <w:i/>
      <w:color w:val="FF0000"/>
      <w:sz w:val="24"/>
      <w:szCs w:val="20"/>
    </w:rPr>
  </w:style>
  <w:style w:type="character" w:styleId="FollowedHyperlink">
    <w:name w:val="FollowedHyperlink"/>
    <w:rsid w:val="00060EDD"/>
    <w:rPr>
      <w:rFonts w:cs="Times New Roman"/>
      <w:color w:val="800080"/>
      <w:u w:val="single"/>
    </w:rPr>
  </w:style>
  <w:style w:type="paragraph" w:styleId="Header">
    <w:name w:val="header"/>
    <w:basedOn w:val="Normal"/>
    <w:link w:val="HeaderChar"/>
    <w:rsid w:val="00060EDD"/>
    <w:pPr>
      <w:tabs>
        <w:tab w:val="center" w:pos="4153"/>
        <w:tab w:val="right" w:pos="8306"/>
      </w:tabs>
    </w:pPr>
  </w:style>
  <w:style w:type="character" w:customStyle="1" w:styleId="HeaderChar">
    <w:name w:val="Header Char"/>
    <w:basedOn w:val="DefaultParagraphFont"/>
    <w:link w:val="Header"/>
    <w:rsid w:val="00060EDD"/>
    <w:rPr>
      <w:rFonts w:ascii="Times New Roman" w:eastAsia="Times New Roman" w:hAnsi="Times New Roman" w:cs="Times New Roman"/>
      <w:sz w:val="20"/>
      <w:szCs w:val="20"/>
    </w:rPr>
  </w:style>
  <w:style w:type="paragraph" w:styleId="Footer">
    <w:name w:val="footer"/>
    <w:basedOn w:val="Normal"/>
    <w:link w:val="FooterChar"/>
    <w:uiPriority w:val="99"/>
    <w:rsid w:val="00060EDD"/>
    <w:pPr>
      <w:tabs>
        <w:tab w:val="center" w:pos="4153"/>
        <w:tab w:val="right" w:pos="8306"/>
      </w:tabs>
    </w:pPr>
  </w:style>
  <w:style w:type="character" w:customStyle="1" w:styleId="FooterChar">
    <w:name w:val="Footer Char"/>
    <w:basedOn w:val="DefaultParagraphFont"/>
    <w:link w:val="Footer"/>
    <w:uiPriority w:val="99"/>
    <w:rsid w:val="00060EDD"/>
    <w:rPr>
      <w:rFonts w:ascii="Times New Roman" w:eastAsia="Times New Roman" w:hAnsi="Times New Roman" w:cs="Times New Roman"/>
      <w:sz w:val="20"/>
      <w:szCs w:val="20"/>
    </w:rPr>
  </w:style>
  <w:style w:type="paragraph" w:styleId="BalloonText">
    <w:name w:val="Balloon Text"/>
    <w:basedOn w:val="Normal"/>
    <w:link w:val="BalloonTextChar"/>
    <w:semiHidden/>
    <w:rsid w:val="00060EDD"/>
    <w:rPr>
      <w:rFonts w:ascii="Tahoma" w:hAnsi="Tahoma" w:cs="Tahoma"/>
      <w:sz w:val="16"/>
      <w:szCs w:val="16"/>
    </w:rPr>
  </w:style>
  <w:style w:type="character" w:customStyle="1" w:styleId="BalloonTextChar">
    <w:name w:val="Balloon Text Char"/>
    <w:basedOn w:val="DefaultParagraphFont"/>
    <w:link w:val="BalloonText"/>
    <w:semiHidden/>
    <w:rsid w:val="00060EDD"/>
    <w:rPr>
      <w:rFonts w:ascii="Tahoma" w:eastAsia="Times New Roman" w:hAnsi="Tahoma" w:cs="Tahoma"/>
      <w:sz w:val="16"/>
      <w:szCs w:val="16"/>
    </w:rPr>
  </w:style>
  <w:style w:type="paragraph" w:styleId="CommentText">
    <w:name w:val="annotation text"/>
    <w:basedOn w:val="Normal"/>
    <w:link w:val="CommentTextChar"/>
    <w:semiHidden/>
    <w:rsid w:val="00060EDD"/>
  </w:style>
  <w:style w:type="character" w:customStyle="1" w:styleId="CommentTextChar">
    <w:name w:val="Comment Text Char"/>
    <w:basedOn w:val="DefaultParagraphFont"/>
    <w:link w:val="CommentText"/>
    <w:semiHidden/>
    <w:rsid w:val="00060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0EDD"/>
    <w:rPr>
      <w:b/>
      <w:bCs/>
    </w:rPr>
  </w:style>
  <w:style w:type="character" w:customStyle="1" w:styleId="CommentSubjectChar">
    <w:name w:val="Comment Subject Char"/>
    <w:basedOn w:val="CommentTextChar"/>
    <w:link w:val="CommentSubject"/>
    <w:semiHidden/>
    <w:rsid w:val="00060EDD"/>
    <w:rPr>
      <w:rFonts w:ascii="Times New Roman" w:eastAsia="Times New Roman" w:hAnsi="Times New Roman" w:cs="Times New Roman"/>
      <w:b/>
      <w:bCs/>
      <w:sz w:val="20"/>
      <w:szCs w:val="20"/>
    </w:rPr>
  </w:style>
  <w:style w:type="paragraph" w:styleId="NormalWeb">
    <w:name w:val="Normal (Web)"/>
    <w:basedOn w:val="Normal"/>
    <w:rsid w:val="00060EDD"/>
    <w:pPr>
      <w:spacing w:before="100" w:beforeAutospacing="1" w:after="100" w:afterAutospacing="1"/>
    </w:pPr>
    <w:rPr>
      <w:rFonts w:ascii="Arial Unicode MS" w:eastAsia="Arial Unicode MS"/>
      <w:szCs w:val="24"/>
    </w:rPr>
  </w:style>
  <w:style w:type="paragraph" w:styleId="DocumentMap">
    <w:name w:val="Document Map"/>
    <w:basedOn w:val="Normal"/>
    <w:link w:val="DocumentMapChar"/>
    <w:semiHidden/>
    <w:rsid w:val="00060EDD"/>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0EDD"/>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060EDD"/>
    <w:pPr>
      <w:spacing w:after="120"/>
      <w:ind w:left="283"/>
    </w:pPr>
  </w:style>
  <w:style w:type="character" w:customStyle="1" w:styleId="BodyTextIndentChar">
    <w:name w:val="Body Text Indent Char"/>
    <w:basedOn w:val="DefaultParagraphFont"/>
    <w:link w:val="BodyTextIndent"/>
    <w:rsid w:val="00060EDD"/>
    <w:rPr>
      <w:rFonts w:ascii="Times New Roman" w:eastAsia="Times New Roman" w:hAnsi="Times New Roman" w:cs="Times New Roman"/>
      <w:sz w:val="20"/>
      <w:szCs w:val="20"/>
    </w:rPr>
  </w:style>
  <w:style w:type="paragraph" w:customStyle="1" w:styleId="Bullet">
    <w:name w:val="Bullet"/>
    <w:basedOn w:val="Normal"/>
    <w:rsid w:val="00060EDD"/>
    <w:pPr>
      <w:numPr>
        <w:numId w:val="1"/>
      </w:numPr>
      <w:spacing w:after="160"/>
    </w:pPr>
  </w:style>
  <w:style w:type="paragraph" w:styleId="BlockText">
    <w:name w:val="Block Text"/>
    <w:basedOn w:val="Normal"/>
    <w:rsid w:val="00060EDD"/>
    <w:pPr>
      <w:spacing w:after="60"/>
      <w:ind w:left="-709" w:right="-890"/>
      <w:jc w:val="both"/>
    </w:pPr>
    <w:rPr>
      <w:sz w:val="22"/>
    </w:rPr>
  </w:style>
  <w:style w:type="character" w:styleId="PageNumber">
    <w:name w:val="page number"/>
    <w:rsid w:val="00060EDD"/>
    <w:rPr>
      <w:rFonts w:cs="Times New Roman"/>
    </w:rPr>
  </w:style>
  <w:style w:type="paragraph" w:styleId="BodyTextIndent2">
    <w:name w:val="Body Text Indent 2"/>
    <w:basedOn w:val="Normal"/>
    <w:link w:val="BodyTextIndent2Char"/>
    <w:rsid w:val="00060EDD"/>
    <w:pPr>
      <w:spacing w:after="120" w:line="480" w:lineRule="auto"/>
      <w:ind w:left="283"/>
    </w:pPr>
  </w:style>
  <w:style w:type="character" w:customStyle="1" w:styleId="BodyTextIndent2Char">
    <w:name w:val="Body Text Indent 2 Char"/>
    <w:basedOn w:val="DefaultParagraphFont"/>
    <w:link w:val="BodyTextIndent2"/>
    <w:rsid w:val="00060EDD"/>
    <w:rPr>
      <w:rFonts w:ascii="Times New Roman" w:eastAsia="Times New Roman" w:hAnsi="Times New Roman" w:cs="Times New Roman"/>
      <w:sz w:val="20"/>
      <w:szCs w:val="20"/>
    </w:rPr>
  </w:style>
  <w:style w:type="table" w:styleId="TableGrid">
    <w:name w:val="Table Grid"/>
    <w:basedOn w:val="TableNormal"/>
    <w:rsid w:val="00060E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60EDD"/>
    <w:rPr>
      <w:sz w:val="16"/>
      <w:szCs w:val="16"/>
    </w:rPr>
  </w:style>
  <w:style w:type="character" w:customStyle="1" w:styleId="CharChar6">
    <w:name w:val="Char Char6"/>
    <w:semiHidden/>
    <w:locked/>
    <w:rsid w:val="00060EDD"/>
    <w:rPr>
      <w:lang w:val="en-GB" w:eastAsia="en-US" w:bidi="ar-SA"/>
    </w:rPr>
  </w:style>
  <w:style w:type="paragraph" w:styleId="ListParagraph">
    <w:name w:val="List Paragraph"/>
    <w:basedOn w:val="Normal"/>
    <w:link w:val="ListParagraphChar"/>
    <w:uiPriority w:val="34"/>
    <w:qFormat/>
    <w:rsid w:val="00060EDD"/>
    <w:pPr>
      <w:ind w:left="720"/>
      <w:contextualSpacing/>
    </w:pPr>
    <w:rPr>
      <w:rFonts w:eastAsia="Calibri"/>
    </w:rPr>
  </w:style>
  <w:style w:type="paragraph" w:customStyle="1" w:styleId="StyleBodyTextArial12ptNotBold">
    <w:name w:val="Style Body Text + Arial 12 pt Not Bold"/>
    <w:basedOn w:val="BodyText"/>
    <w:autoRedefine/>
    <w:rsid w:val="00060EDD"/>
    <w:pPr>
      <w:tabs>
        <w:tab w:val="clear" w:pos="-720"/>
      </w:tabs>
    </w:pPr>
    <w:rPr>
      <w:b w:val="0"/>
    </w:rPr>
  </w:style>
  <w:style w:type="paragraph" w:styleId="NoSpacing">
    <w:name w:val="No Spacing"/>
    <w:uiPriority w:val="1"/>
    <w:qFormat/>
    <w:rsid w:val="00060EDD"/>
    <w:pPr>
      <w:spacing w:after="0" w:line="240" w:lineRule="auto"/>
    </w:pPr>
  </w:style>
  <w:style w:type="paragraph" w:customStyle="1" w:styleId="OTTitle">
    <w:name w:val="OT Title"/>
    <w:basedOn w:val="Normal"/>
    <w:autoRedefine/>
    <w:qFormat/>
    <w:rsid w:val="000B3B58"/>
    <w:rPr>
      <w:sz w:val="42"/>
    </w:rPr>
  </w:style>
  <w:style w:type="paragraph" w:customStyle="1" w:styleId="OTHeading1">
    <w:name w:val="OT Heading 1"/>
    <w:autoRedefine/>
    <w:qFormat/>
    <w:rsid w:val="001B419D"/>
    <w:pPr>
      <w:numPr>
        <w:numId w:val="9"/>
      </w:numPr>
      <w:spacing w:after="0" w:line="240" w:lineRule="auto"/>
      <w:ind w:left="360"/>
    </w:pPr>
    <w:rPr>
      <w:rFonts w:ascii="Arial" w:eastAsia="Times New Roman" w:hAnsi="Arial" w:cs="Times New Roman"/>
      <w:sz w:val="32"/>
      <w:szCs w:val="20"/>
    </w:rPr>
  </w:style>
  <w:style w:type="paragraph" w:styleId="TOCHeading">
    <w:name w:val="TOC Heading"/>
    <w:basedOn w:val="Heading1"/>
    <w:next w:val="Normal"/>
    <w:uiPriority w:val="39"/>
    <w:unhideWhenUsed/>
    <w:qFormat/>
    <w:rsid w:val="00314AE1"/>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6944EF"/>
    <w:pPr>
      <w:spacing w:before="120" w:after="120"/>
    </w:pPr>
    <w:rPr>
      <w:rFonts w:cstheme="minorHAnsi"/>
      <w:b/>
      <w:bCs/>
      <w:caps/>
    </w:rPr>
  </w:style>
  <w:style w:type="paragraph" w:styleId="TOC2">
    <w:name w:val="toc 2"/>
    <w:basedOn w:val="Normal"/>
    <w:next w:val="Normal"/>
    <w:autoRedefine/>
    <w:uiPriority w:val="39"/>
    <w:unhideWhenUsed/>
    <w:rsid w:val="00DB36E2"/>
    <w:pPr>
      <w:ind w:left="240"/>
    </w:pPr>
    <w:rPr>
      <w:rFonts w:asciiTheme="minorHAnsi" w:hAnsiTheme="minorHAnsi" w:cstheme="minorHAnsi"/>
      <w:smallCaps/>
      <w:sz w:val="20"/>
    </w:rPr>
  </w:style>
  <w:style w:type="paragraph" w:customStyle="1" w:styleId="OTHeadingxx">
    <w:name w:val="OT Heading x.x"/>
    <w:basedOn w:val="Normal"/>
    <w:autoRedefine/>
    <w:qFormat/>
    <w:rsid w:val="001A72ED"/>
    <w:pPr>
      <w:tabs>
        <w:tab w:val="left" w:pos="851"/>
      </w:tabs>
      <w:ind w:left="851"/>
    </w:pPr>
  </w:style>
  <w:style w:type="paragraph" w:styleId="Revision">
    <w:name w:val="Revision"/>
    <w:hidden/>
    <w:uiPriority w:val="99"/>
    <w:semiHidden/>
    <w:rsid w:val="00510463"/>
    <w:pPr>
      <w:spacing w:after="0" w:line="240" w:lineRule="auto"/>
    </w:pPr>
    <w:rPr>
      <w:rFonts w:ascii="Arial" w:eastAsia="Times New Roman" w:hAnsi="Arial" w:cs="Times New Roman"/>
      <w:sz w:val="24"/>
      <w:szCs w:val="20"/>
    </w:rPr>
  </w:style>
  <w:style w:type="paragraph" w:customStyle="1" w:styleId="OTquestions">
    <w:name w:val="OT questions"/>
    <w:basedOn w:val="Normal"/>
    <w:autoRedefine/>
    <w:qFormat/>
    <w:rsid w:val="004F2110"/>
    <w:pPr>
      <w:jc w:val="center"/>
    </w:pPr>
    <w:rPr>
      <w:b/>
      <w:sz w:val="22"/>
      <w:szCs w:val="22"/>
    </w:rPr>
  </w:style>
  <w:style w:type="paragraph" w:customStyle="1" w:styleId="OTlevel3">
    <w:name w:val="OT level 3"/>
    <w:basedOn w:val="Normal"/>
    <w:qFormat/>
    <w:rsid w:val="0081141C"/>
    <w:pPr>
      <w:ind w:left="851"/>
    </w:pPr>
  </w:style>
  <w:style w:type="paragraph" w:customStyle="1" w:styleId="OTpartxsectionx3">
    <w:name w:val="OT part x section x 3"/>
    <w:basedOn w:val="OTHeadingxx"/>
    <w:qFormat/>
    <w:rsid w:val="002C513D"/>
  </w:style>
  <w:style w:type="paragraph" w:styleId="TOC3">
    <w:name w:val="toc 3"/>
    <w:basedOn w:val="Normal"/>
    <w:next w:val="Normal"/>
    <w:autoRedefine/>
    <w:uiPriority w:val="39"/>
    <w:unhideWhenUsed/>
    <w:rsid w:val="002B7AD5"/>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B7AD5"/>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B7AD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B7AD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B7AD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B7AD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B7AD5"/>
    <w:pPr>
      <w:ind w:left="1920"/>
    </w:pPr>
    <w:rPr>
      <w:rFonts w:asciiTheme="minorHAnsi" w:hAnsiTheme="minorHAnsi" w:cstheme="minorHAnsi"/>
      <w:sz w:val="18"/>
      <w:szCs w:val="18"/>
    </w:rPr>
  </w:style>
  <w:style w:type="character" w:styleId="FootnoteReference">
    <w:name w:val="footnote reference"/>
    <w:basedOn w:val="DefaultParagraphFont"/>
    <w:uiPriority w:val="99"/>
    <w:unhideWhenUsed/>
    <w:rsid w:val="00D44062"/>
    <w:rPr>
      <w:vertAlign w:val="superscript"/>
    </w:rPr>
  </w:style>
  <w:style w:type="paragraph" w:customStyle="1" w:styleId="Normal1">
    <w:name w:val="Normal1"/>
    <w:rsid w:val="00AE6C4B"/>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E257D"/>
    <w:rPr>
      <w:b/>
      <w:bCs/>
    </w:rPr>
  </w:style>
  <w:style w:type="character" w:customStyle="1" w:styleId="ListParagraphChar">
    <w:name w:val="List Paragraph Char"/>
    <w:link w:val="ListParagraph"/>
    <w:uiPriority w:val="34"/>
    <w:locked/>
    <w:rsid w:val="00A10FD4"/>
    <w:rPr>
      <w:rFonts w:ascii="Arial" w:eastAsia="Calibri" w:hAnsi="Arial" w:cs="Times New Roman"/>
      <w:sz w:val="24"/>
      <w:szCs w:val="20"/>
    </w:rPr>
  </w:style>
  <w:style w:type="table" w:styleId="LightList-Accent5">
    <w:name w:val="Light List Accent 5"/>
    <w:basedOn w:val="TableNormal"/>
    <w:uiPriority w:val="61"/>
    <w:rsid w:val="00A10FD4"/>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FootnoteText">
    <w:name w:val="footnote text"/>
    <w:basedOn w:val="Normal"/>
    <w:link w:val="FootnoteTextChar"/>
    <w:uiPriority w:val="99"/>
    <w:semiHidden/>
    <w:unhideWhenUsed/>
    <w:rsid w:val="009A6A34"/>
    <w:rPr>
      <w:sz w:val="20"/>
    </w:rPr>
  </w:style>
  <w:style w:type="character" w:customStyle="1" w:styleId="FootnoteTextChar">
    <w:name w:val="Footnote Text Char"/>
    <w:basedOn w:val="DefaultParagraphFont"/>
    <w:link w:val="FootnoteText"/>
    <w:uiPriority w:val="99"/>
    <w:semiHidden/>
    <w:rsid w:val="009A6A34"/>
    <w:rPr>
      <w:rFonts w:ascii="Arial" w:eastAsia="Times New Roman" w:hAnsi="Arial" w:cs="Times New Roman"/>
      <w:sz w:val="20"/>
      <w:szCs w:val="20"/>
    </w:rPr>
  </w:style>
  <w:style w:type="table" w:customStyle="1" w:styleId="LightList-Accent51">
    <w:name w:val="Light List - Accent 51"/>
    <w:basedOn w:val="TableNormal"/>
    <w:next w:val="LightList-Accent5"/>
    <w:uiPriority w:val="61"/>
    <w:rsid w:val="00F369C3"/>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lainText">
    <w:name w:val="Plain Text"/>
    <w:basedOn w:val="Normal"/>
    <w:link w:val="PlainTextChar"/>
    <w:uiPriority w:val="99"/>
    <w:semiHidden/>
    <w:unhideWhenUsed/>
    <w:rsid w:val="006D7B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D7B1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D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autoRedefine/>
    <w:qFormat/>
    <w:rsid w:val="00F01273"/>
    <w:pPr>
      <w:keepNext/>
      <w:numPr>
        <w:numId w:val="2"/>
      </w:numPr>
      <w:tabs>
        <w:tab w:val="clear" w:pos="360"/>
      </w:tabs>
      <w:ind w:left="567" w:hanging="567"/>
      <w:outlineLvl w:val="0"/>
    </w:pPr>
    <w:rPr>
      <w:rFonts w:ascii="Arial Bold" w:hAnsi="Arial Bold" w:cs="Arial"/>
      <w:b/>
      <w:bCs/>
    </w:rPr>
  </w:style>
  <w:style w:type="paragraph" w:styleId="Heading2">
    <w:name w:val="heading 2"/>
    <w:basedOn w:val="Normal"/>
    <w:next w:val="Normal"/>
    <w:link w:val="Heading2Char"/>
    <w:autoRedefine/>
    <w:qFormat/>
    <w:rsid w:val="001B419D"/>
    <w:pPr>
      <w:keepNext/>
      <w:tabs>
        <w:tab w:val="left" w:pos="0"/>
      </w:tabs>
      <w:suppressAutoHyphens/>
      <w:outlineLvl w:val="1"/>
    </w:pPr>
    <w:rPr>
      <w:rFonts w:cs="Arial"/>
    </w:rPr>
  </w:style>
  <w:style w:type="paragraph" w:styleId="Heading3">
    <w:name w:val="heading 3"/>
    <w:aliases w:val="PARA3,PA Minor Section,3,sub-sub,Minor,Level 1 - 1,Heading P,h3,Minor1,Para Heading 3,Para Heading 31,h31,H3,H31,H32,H33,H311,(Alt+3),h32,h311,h33,h312,h34,h313,h35,h314,h36,h315,h37,h316,h38,h317,h39,h318,h310,h319,h3110,h320,h3111,heading 3"/>
    <w:basedOn w:val="Normal"/>
    <w:next w:val="Normal"/>
    <w:link w:val="Heading3Char"/>
    <w:qFormat/>
    <w:rsid w:val="00060EDD"/>
    <w:pPr>
      <w:keepNext/>
      <w:numPr>
        <w:ilvl w:val="2"/>
        <w:numId w:val="2"/>
      </w:numPr>
      <w:jc w:val="center"/>
      <w:outlineLvl w:val="2"/>
    </w:pPr>
  </w:style>
  <w:style w:type="paragraph" w:styleId="Heading4">
    <w:name w:val="heading 4"/>
    <w:basedOn w:val="Normal"/>
    <w:next w:val="Normal"/>
    <w:link w:val="Heading4Char"/>
    <w:qFormat/>
    <w:rsid w:val="00060EDD"/>
    <w:pPr>
      <w:keepNext/>
      <w:outlineLvl w:val="3"/>
    </w:pPr>
  </w:style>
  <w:style w:type="paragraph" w:styleId="Heading5">
    <w:name w:val="heading 5"/>
    <w:basedOn w:val="Normal"/>
    <w:next w:val="Normal"/>
    <w:link w:val="Heading5Char"/>
    <w:qFormat/>
    <w:rsid w:val="00060EDD"/>
    <w:pPr>
      <w:keepNext/>
      <w:outlineLvl w:val="4"/>
    </w:pPr>
    <w:rPr>
      <w:u w:val="single"/>
    </w:rPr>
  </w:style>
  <w:style w:type="paragraph" w:styleId="Heading6">
    <w:name w:val="heading 6"/>
    <w:basedOn w:val="Normal"/>
    <w:next w:val="Normal"/>
    <w:link w:val="Heading6Char"/>
    <w:qFormat/>
    <w:rsid w:val="00060EDD"/>
    <w:pPr>
      <w:keepNext/>
      <w:outlineLvl w:val="5"/>
    </w:pPr>
    <w:rPr>
      <w:b/>
      <w:bCs/>
      <w:u w:val="single"/>
    </w:rPr>
  </w:style>
  <w:style w:type="paragraph" w:styleId="Heading7">
    <w:name w:val="heading 7"/>
    <w:basedOn w:val="Normal"/>
    <w:next w:val="Normal"/>
    <w:link w:val="Heading7Char"/>
    <w:qFormat/>
    <w:rsid w:val="00060EDD"/>
    <w:pPr>
      <w:keepNext/>
      <w:outlineLvl w:val="6"/>
    </w:pPr>
    <w:rPr>
      <w:b/>
      <w:bCs/>
    </w:rPr>
  </w:style>
  <w:style w:type="paragraph" w:styleId="Heading9">
    <w:name w:val="heading 9"/>
    <w:basedOn w:val="Normal"/>
    <w:next w:val="Normal"/>
    <w:link w:val="Heading9Char"/>
    <w:qFormat/>
    <w:rsid w:val="00060ED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273"/>
    <w:rPr>
      <w:rFonts w:ascii="Arial Bold" w:eastAsia="Times New Roman" w:hAnsi="Arial Bold" w:cs="Arial"/>
      <w:b/>
      <w:bCs/>
      <w:sz w:val="24"/>
      <w:szCs w:val="20"/>
    </w:rPr>
  </w:style>
  <w:style w:type="character" w:customStyle="1" w:styleId="Heading2Char">
    <w:name w:val="Heading 2 Char"/>
    <w:basedOn w:val="DefaultParagraphFont"/>
    <w:link w:val="Heading2"/>
    <w:rsid w:val="001B419D"/>
    <w:rPr>
      <w:rFonts w:ascii="Arial" w:eastAsia="Times New Roman" w:hAnsi="Arial" w:cs="Arial"/>
      <w:sz w:val="24"/>
      <w:szCs w:val="20"/>
    </w:rPr>
  </w:style>
  <w:style w:type="character" w:customStyle="1" w:styleId="Heading3Char">
    <w:name w:val="Heading 3 Char"/>
    <w:aliases w:val="PARA3 Char,PA Minor Section Char,3 Char,sub-sub Char,Minor Char,Level 1 - 1 Char,Heading P Char,h3 Char,Minor1 Char,Para Heading 3 Char,Para Heading 31 Char,h31 Char,H3 Char,H31 Char,H32 Char,H33 Char,H311 Char,(Alt+3) Char,h32 Char"/>
    <w:basedOn w:val="DefaultParagraphFont"/>
    <w:link w:val="Heading3"/>
    <w:rsid w:val="00060EDD"/>
    <w:rPr>
      <w:rFonts w:ascii="Arial" w:eastAsia="Times New Roman" w:hAnsi="Arial" w:cs="Times New Roman"/>
      <w:sz w:val="24"/>
      <w:szCs w:val="20"/>
    </w:rPr>
  </w:style>
  <w:style w:type="character" w:customStyle="1" w:styleId="Heading4Char">
    <w:name w:val="Heading 4 Char"/>
    <w:basedOn w:val="DefaultParagraphFont"/>
    <w:link w:val="Heading4"/>
    <w:rsid w:val="00060EDD"/>
    <w:rPr>
      <w:rFonts w:ascii="Arial" w:eastAsia="Times New Roman" w:hAnsi="Arial" w:cs="Times New Roman"/>
      <w:sz w:val="24"/>
      <w:szCs w:val="20"/>
    </w:rPr>
  </w:style>
  <w:style w:type="character" w:customStyle="1" w:styleId="Heading5Char">
    <w:name w:val="Heading 5 Char"/>
    <w:basedOn w:val="DefaultParagraphFont"/>
    <w:link w:val="Heading5"/>
    <w:rsid w:val="00060EDD"/>
    <w:rPr>
      <w:rFonts w:ascii="Arial" w:eastAsia="Times New Roman" w:hAnsi="Arial" w:cs="Times New Roman"/>
      <w:sz w:val="24"/>
      <w:szCs w:val="20"/>
      <w:u w:val="single"/>
    </w:rPr>
  </w:style>
  <w:style w:type="character" w:customStyle="1" w:styleId="Heading6Char">
    <w:name w:val="Heading 6 Char"/>
    <w:basedOn w:val="DefaultParagraphFont"/>
    <w:link w:val="Heading6"/>
    <w:rsid w:val="00060EDD"/>
    <w:rPr>
      <w:rFonts w:ascii="Arial" w:eastAsia="Times New Roman" w:hAnsi="Arial" w:cs="Times New Roman"/>
      <w:b/>
      <w:bCs/>
      <w:sz w:val="24"/>
      <w:szCs w:val="20"/>
      <w:u w:val="single"/>
    </w:rPr>
  </w:style>
  <w:style w:type="character" w:customStyle="1" w:styleId="Heading7Char">
    <w:name w:val="Heading 7 Char"/>
    <w:basedOn w:val="DefaultParagraphFont"/>
    <w:link w:val="Heading7"/>
    <w:rsid w:val="00060EDD"/>
    <w:rPr>
      <w:rFonts w:ascii="Arial" w:eastAsia="Times New Roman" w:hAnsi="Arial" w:cs="Times New Roman"/>
      <w:b/>
      <w:bCs/>
      <w:sz w:val="24"/>
      <w:szCs w:val="20"/>
    </w:rPr>
  </w:style>
  <w:style w:type="character" w:customStyle="1" w:styleId="Heading9Char">
    <w:name w:val="Heading 9 Char"/>
    <w:basedOn w:val="DefaultParagraphFont"/>
    <w:link w:val="Heading9"/>
    <w:rsid w:val="00060EDD"/>
    <w:rPr>
      <w:rFonts w:ascii="Arial" w:eastAsia="Times New Roman" w:hAnsi="Arial" w:cs="Arial"/>
    </w:rPr>
  </w:style>
  <w:style w:type="paragraph" w:customStyle="1" w:styleId="Default">
    <w:name w:val="Default"/>
    <w:rsid w:val="00060ED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uiPriority w:val="99"/>
    <w:rsid w:val="00060EDD"/>
    <w:pPr>
      <w:tabs>
        <w:tab w:val="left" w:pos="-720"/>
      </w:tabs>
      <w:suppressAutoHyphens/>
    </w:pPr>
    <w:rPr>
      <w:b/>
      <w:spacing w:val="-3"/>
    </w:rPr>
  </w:style>
  <w:style w:type="character" w:customStyle="1" w:styleId="BodyTextChar">
    <w:name w:val="Body Text Char"/>
    <w:basedOn w:val="DefaultParagraphFont"/>
    <w:link w:val="BodyText"/>
    <w:uiPriority w:val="99"/>
    <w:rsid w:val="00060EDD"/>
    <w:rPr>
      <w:rFonts w:ascii="Times New Roman" w:eastAsia="Times New Roman" w:hAnsi="Times New Roman" w:cs="Times New Roman"/>
      <w:b/>
      <w:spacing w:val="-3"/>
      <w:sz w:val="20"/>
      <w:szCs w:val="20"/>
    </w:rPr>
  </w:style>
  <w:style w:type="paragraph" w:styleId="BodyText2">
    <w:name w:val="Body Text 2"/>
    <w:basedOn w:val="Normal"/>
    <w:link w:val="BodyText2Char"/>
    <w:rsid w:val="00060EDD"/>
    <w:rPr>
      <w:rFonts w:cs="Arial"/>
      <w:b/>
      <w:bCs/>
    </w:rPr>
  </w:style>
  <w:style w:type="character" w:customStyle="1" w:styleId="BodyText2Char">
    <w:name w:val="Body Text 2 Char"/>
    <w:basedOn w:val="DefaultParagraphFont"/>
    <w:link w:val="BodyText2"/>
    <w:rsid w:val="00060EDD"/>
    <w:rPr>
      <w:rFonts w:ascii="Arial" w:eastAsia="Times New Roman" w:hAnsi="Arial" w:cs="Arial"/>
      <w:b/>
      <w:bCs/>
      <w:sz w:val="24"/>
      <w:szCs w:val="20"/>
    </w:rPr>
  </w:style>
  <w:style w:type="character" w:styleId="Hyperlink">
    <w:name w:val="Hyperlink"/>
    <w:uiPriority w:val="99"/>
    <w:rsid w:val="00060EDD"/>
    <w:rPr>
      <w:rFonts w:cs="Times New Roman"/>
      <w:color w:val="0000FF"/>
      <w:u w:val="single"/>
    </w:rPr>
  </w:style>
  <w:style w:type="paragraph" w:styleId="BodyText3">
    <w:name w:val="Body Text 3"/>
    <w:basedOn w:val="Normal"/>
    <w:link w:val="BodyText3Char"/>
    <w:rsid w:val="00060EDD"/>
    <w:rPr>
      <w:rFonts w:cs="Arial"/>
      <w:b/>
      <w:i/>
      <w:color w:val="FF0000"/>
    </w:rPr>
  </w:style>
  <w:style w:type="character" w:customStyle="1" w:styleId="BodyText3Char">
    <w:name w:val="Body Text 3 Char"/>
    <w:basedOn w:val="DefaultParagraphFont"/>
    <w:link w:val="BodyText3"/>
    <w:rsid w:val="00060EDD"/>
    <w:rPr>
      <w:rFonts w:ascii="Arial" w:eastAsia="Times New Roman" w:hAnsi="Arial" w:cs="Arial"/>
      <w:b/>
      <w:i/>
      <w:color w:val="FF0000"/>
      <w:sz w:val="24"/>
      <w:szCs w:val="20"/>
    </w:rPr>
  </w:style>
  <w:style w:type="character" w:styleId="FollowedHyperlink">
    <w:name w:val="FollowedHyperlink"/>
    <w:rsid w:val="00060EDD"/>
    <w:rPr>
      <w:rFonts w:cs="Times New Roman"/>
      <w:color w:val="800080"/>
      <w:u w:val="single"/>
    </w:rPr>
  </w:style>
  <w:style w:type="paragraph" w:styleId="Header">
    <w:name w:val="header"/>
    <w:basedOn w:val="Normal"/>
    <w:link w:val="HeaderChar"/>
    <w:rsid w:val="00060EDD"/>
    <w:pPr>
      <w:tabs>
        <w:tab w:val="center" w:pos="4153"/>
        <w:tab w:val="right" w:pos="8306"/>
      </w:tabs>
    </w:pPr>
  </w:style>
  <w:style w:type="character" w:customStyle="1" w:styleId="HeaderChar">
    <w:name w:val="Header Char"/>
    <w:basedOn w:val="DefaultParagraphFont"/>
    <w:link w:val="Header"/>
    <w:rsid w:val="00060EDD"/>
    <w:rPr>
      <w:rFonts w:ascii="Times New Roman" w:eastAsia="Times New Roman" w:hAnsi="Times New Roman" w:cs="Times New Roman"/>
      <w:sz w:val="20"/>
      <w:szCs w:val="20"/>
    </w:rPr>
  </w:style>
  <w:style w:type="paragraph" w:styleId="Footer">
    <w:name w:val="footer"/>
    <w:basedOn w:val="Normal"/>
    <w:link w:val="FooterChar"/>
    <w:uiPriority w:val="99"/>
    <w:rsid w:val="00060EDD"/>
    <w:pPr>
      <w:tabs>
        <w:tab w:val="center" w:pos="4153"/>
        <w:tab w:val="right" w:pos="8306"/>
      </w:tabs>
    </w:pPr>
  </w:style>
  <w:style w:type="character" w:customStyle="1" w:styleId="FooterChar">
    <w:name w:val="Footer Char"/>
    <w:basedOn w:val="DefaultParagraphFont"/>
    <w:link w:val="Footer"/>
    <w:uiPriority w:val="99"/>
    <w:rsid w:val="00060EDD"/>
    <w:rPr>
      <w:rFonts w:ascii="Times New Roman" w:eastAsia="Times New Roman" w:hAnsi="Times New Roman" w:cs="Times New Roman"/>
      <w:sz w:val="20"/>
      <w:szCs w:val="20"/>
    </w:rPr>
  </w:style>
  <w:style w:type="paragraph" w:styleId="BalloonText">
    <w:name w:val="Balloon Text"/>
    <w:basedOn w:val="Normal"/>
    <w:link w:val="BalloonTextChar"/>
    <w:semiHidden/>
    <w:rsid w:val="00060EDD"/>
    <w:rPr>
      <w:rFonts w:ascii="Tahoma" w:hAnsi="Tahoma" w:cs="Tahoma"/>
      <w:sz w:val="16"/>
      <w:szCs w:val="16"/>
    </w:rPr>
  </w:style>
  <w:style w:type="character" w:customStyle="1" w:styleId="BalloonTextChar">
    <w:name w:val="Balloon Text Char"/>
    <w:basedOn w:val="DefaultParagraphFont"/>
    <w:link w:val="BalloonText"/>
    <w:semiHidden/>
    <w:rsid w:val="00060EDD"/>
    <w:rPr>
      <w:rFonts w:ascii="Tahoma" w:eastAsia="Times New Roman" w:hAnsi="Tahoma" w:cs="Tahoma"/>
      <w:sz w:val="16"/>
      <w:szCs w:val="16"/>
    </w:rPr>
  </w:style>
  <w:style w:type="paragraph" w:styleId="CommentText">
    <w:name w:val="annotation text"/>
    <w:basedOn w:val="Normal"/>
    <w:link w:val="CommentTextChar"/>
    <w:semiHidden/>
    <w:rsid w:val="00060EDD"/>
  </w:style>
  <w:style w:type="character" w:customStyle="1" w:styleId="CommentTextChar">
    <w:name w:val="Comment Text Char"/>
    <w:basedOn w:val="DefaultParagraphFont"/>
    <w:link w:val="CommentText"/>
    <w:semiHidden/>
    <w:rsid w:val="00060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0EDD"/>
    <w:rPr>
      <w:b/>
      <w:bCs/>
    </w:rPr>
  </w:style>
  <w:style w:type="character" w:customStyle="1" w:styleId="CommentSubjectChar">
    <w:name w:val="Comment Subject Char"/>
    <w:basedOn w:val="CommentTextChar"/>
    <w:link w:val="CommentSubject"/>
    <w:semiHidden/>
    <w:rsid w:val="00060EDD"/>
    <w:rPr>
      <w:rFonts w:ascii="Times New Roman" w:eastAsia="Times New Roman" w:hAnsi="Times New Roman" w:cs="Times New Roman"/>
      <w:b/>
      <w:bCs/>
      <w:sz w:val="20"/>
      <w:szCs w:val="20"/>
    </w:rPr>
  </w:style>
  <w:style w:type="paragraph" w:styleId="NormalWeb">
    <w:name w:val="Normal (Web)"/>
    <w:basedOn w:val="Normal"/>
    <w:rsid w:val="00060EDD"/>
    <w:pPr>
      <w:spacing w:before="100" w:beforeAutospacing="1" w:after="100" w:afterAutospacing="1"/>
    </w:pPr>
    <w:rPr>
      <w:rFonts w:ascii="Arial Unicode MS" w:eastAsia="Arial Unicode MS"/>
      <w:szCs w:val="24"/>
    </w:rPr>
  </w:style>
  <w:style w:type="paragraph" w:styleId="DocumentMap">
    <w:name w:val="Document Map"/>
    <w:basedOn w:val="Normal"/>
    <w:link w:val="DocumentMapChar"/>
    <w:semiHidden/>
    <w:rsid w:val="00060EDD"/>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0EDD"/>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060EDD"/>
    <w:pPr>
      <w:spacing w:after="120"/>
      <w:ind w:left="283"/>
    </w:pPr>
  </w:style>
  <w:style w:type="character" w:customStyle="1" w:styleId="BodyTextIndentChar">
    <w:name w:val="Body Text Indent Char"/>
    <w:basedOn w:val="DefaultParagraphFont"/>
    <w:link w:val="BodyTextIndent"/>
    <w:rsid w:val="00060EDD"/>
    <w:rPr>
      <w:rFonts w:ascii="Times New Roman" w:eastAsia="Times New Roman" w:hAnsi="Times New Roman" w:cs="Times New Roman"/>
      <w:sz w:val="20"/>
      <w:szCs w:val="20"/>
    </w:rPr>
  </w:style>
  <w:style w:type="paragraph" w:customStyle="1" w:styleId="Bullet">
    <w:name w:val="Bullet"/>
    <w:basedOn w:val="Normal"/>
    <w:rsid w:val="00060EDD"/>
    <w:pPr>
      <w:numPr>
        <w:numId w:val="1"/>
      </w:numPr>
      <w:spacing w:after="160"/>
    </w:pPr>
  </w:style>
  <w:style w:type="paragraph" w:styleId="BlockText">
    <w:name w:val="Block Text"/>
    <w:basedOn w:val="Normal"/>
    <w:rsid w:val="00060EDD"/>
    <w:pPr>
      <w:spacing w:after="60"/>
      <w:ind w:left="-709" w:right="-890"/>
      <w:jc w:val="both"/>
    </w:pPr>
    <w:rPr>
      <w:sz w:val="22"/>
    </w:rPr>
  </w:style>
  <w:style w:type="character" w:styleId="PageNumber">
    <w:name w:val="page number"/>
    <w:rsid w:val="00060EDD"/>
    <w:rPr>
      <w:rFonts w:cs="Times New Roman"/>
    </w:rPr>
  </w:style>
  <w:style w:type="paragraph" w:styleId="BodyTextIndent2">
    <w:name w:val="Body Text Indent 2"/>
    <w:basedOn w:val="Normal"/>
    <w:link w:val="BodyTextIndent2Char"/>
    <w:rsid w:val="00060EDD"/>
    <w:pPr>
      <w:spacing w:after="120" w:line="480" w:lineRule="auto"/>
      <w:ind w:left="283"/>
    </w:pPr>
  </w:style>
  <w:style w:type="character" w:customStyle="1" w:styleId="BodyTextIndent2Char">
    <w:name w:val="Body Text Indent 2 Char"/>
    <w:basedOn w:val="DefaultParagraphFont"/>
    <w:link w:val="BodyTextIndent2"/>
    <w:rsid w:val="00060EDD"/>
    <w:rPr>
      <w:rFonts w:ascii="Times New Roman" w:eastAsia="Times New Roman" w:hAnsi="Times New Roman" w:cs="Times New Roman"/>
      <w:sz w:val="20"/>
      <w:szCs w:val="20"/>
    </w:rPr>
  </w:style>
  <w:style w:type="table" w:styleId="TableGrid">
    <w:name w:val="Table Grid"/>
    <w:basedOn w:val="TableNormal"/>
    <w:rsid w:val="00060E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60EDD"/>
    <w:rPr>
      <w:sz w:val="16"/>
      <w:szCs w:val="16"/>
    </w:rPr>
  </w:style>
  <w:style w:type="character" w:customStyle="1" w:styleId="CharChar6">
    <w:name w:val="Char Char6"/>
    <w:semiHidden/>
    <w:locked/>
    <w:rsid w:val="00060EDD"/>
    <w:rPr>
      <w:lang w:val="en-GB" w:eastAsia="en-US" w:bidi="ar-SA"/>
    </w:rPr>
  </w:style>
  <w:style w:type="paragraph" w:styleId="ListParagraph">
    <w:name w:val="List Paragraph"/>
    <w:basedOn w:val="Normal"/>
    <w:link w:val="ListParagraphChar"/>
    <w:uiPriority w:val="34"/>
    <w:qFormat/>
    <w:rsid w:val="00060EDD"/>
    <w:pPr>
      <w:ind w:left="720"/>
      <w:contextualSpacing/>
    </w:pPr>
    <w:rPr>
      <w:rFonts w:eastAsia="Calibri"/>
    </w:rPr>
  </w:style>
  <w:style w:type="paragraph" w:customStyle="1" w:styleId="StyleBodyTextArial12ptNotBold">
    <w:name w:val="Style Body Text + Arial 12 pt Not Bold"/>
    <w:basedOn w:val="BodyText"/>
    <w:autoRedefine/>
    <w:rsid w:val="00060EDD"/>
    <w:pPr>
      <w:tabs>
        <w:tab w:val="clear" w:pos="-720"/>
      </w:tabs>
    </w:pPr>
    <w:rPr>
      <w:b w:val="0"/>
    </w:rPr>
  </w:style>
  <w:style w:type="paragraph" w:styleId="NoSpacing">
    <w:name w:val="No Spacing"/>
    <w:uiPriority w:val="1"/>
    <w:qFormat/>
    <w:rsid w:val="00060EDD"/>
    <w:pPr>
      <w:spacing w:after="0" w:line="240" w:lineRule="auto"/>
    </w:pPr>
  </w:style>
  <w:style w:type="paragraph" w:customStyle="1" w:styleId="OTTitle">
    <w:name w:val="OT Title"/>
    <w:basedOn w:val="Normal"/>
    <w:autoRedefine/>
    <w:qFormat/>
    <w:rsid w:val="000B3B58"/>
    <w:rPr>
      <w:sz w:val="42"/>
    </w:rPr>
  </w:style>
  <w:style w:type="paragraph" w:customStyle="1" w:styleId="OTHeading1">
    <w:name w:val="OT Heading 1"/>
    <w:autoRedefine/>
    <w:qFormat/>
    <w:rsid w:val="001B419D"/>
    <w:pPr>
      <w:numPr>
        <w:numId w:val="9"/>
      </w:numPr>
      <w:spacing w:after="0" w:line="240" w:lineRule="auto"/>
      <w:ind w:left="360"/>
    </w:pPr>
    <w:rPr>
      <w:rFonts w:ascii="Arial" w:eastAsia="Times New Roman" w:hAnsi="Arial" w:cs="Times New Roman"/>
      <w:sz w:val="32"/>
      <w:szCs w:val="20"/>
    </w:rPr>
  </w:style>
  <w:style w:type="paragraph" w:styleId="TOCHeading">
    <w:name w:val="TOC Heading"/>
    <w:basedOn w:val="Heading1"/>
    <w:next w:val="Normal"/>
    <w:uiPriority w:val="39"/>
    <w:unhideWhenUsed/>
    <w:qFormat/>
    <w:rsid w:val="00314AE1"/>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6944EF"/>
    <w:pPr>
      <w:spacing w:before="120" w:after="120"/>
    </w:pPr>
    <w:rPr>
      <w:rFonts w:cstheme="minorHAnsi"/>
      <w:b/>
      <w:bCs/>
      <w:caps/>
    </w:rPr>
  </w:style>
  <w:style w:type="paragraph" w:styleId="TOC2">
    <w:name w:val="toc 2"/>
    <w:basedOn w:val="Normal"/>
    <w:next w:val="Normal"/>
    <w:autoRedefine/>
    <w:uiPriority w:val="39"/>
    <w:unhideWhenUsed/>
    <w:rsid w:val="00DB36E2"/>
    <w:pPr>
      <w:ind w:left="240"/>
    </w:pPr>
    <w:rPr>
      <w:rFonts w:asciiTheme="minorHAnsi" w:hAnsiTheme="minorHAnsi" w:cstheme="minorHAnsi"/>
      <w:smallCaps/>
      <w:sz w:val="20"/>
    </w:rPr>
  </w:style>
  <w:style w:type="paragraph" w:customStyle="1" w:styleId="OTHeadingxx">
    <w:name w:val="OT Heading x.x"/>
    <w:basedOn w:val="Normal"/>
    <w:autoRedefine/>
    <w:qFormat/>
    <w:rsid w:val="001A72ED"/>
    <w:pPr>
      <w:tabs>
        <w:tab w:val="left" w:pos="851"/>
      </w:tabs>
      <w:ind w:left="851"/>
    </w:pPr>
  </w:style>
  <w:style w:type="paragraph" w:styleId="Revision">
    <w:name w:val="Revision"/>
    <w:hidden/>
    <w:uiPriority w:val="99"/>
    <w:semiHidden/>
    <w:rsid w:val="00510463"/>
    <w:pPr>
      <w:spacing w:after="0" w:line="240" w:lineRule="auto"/>
    </w:pPr>
    <w:rPr>
      <w:rFonts w:ascii="Arial" w:eastAsia="Times New Roman" w:hAnsi="Arial" w:cs="Times New Roman"/>
      <w:sz w:val="24"/>
      <w:szCs w:val="20"/>
    </w:rPr>
  </w:style>
  <w:style w:type="paragraph" w:customStyle="1" w:styleId="OTquestions">
    <w:name w:val="OT questions"/>
    <w:basedOn w:val="Normal"/>
    <w:autoRedefine/>
    <w:qFormat/>
    <w:rsid w:val="004F2110"/>
    <w:pPr>
      <w:jc w:val="center"/>
    </w:pPr>
    <w:rPr>
      <w:b/>
      <w:sz w:val="22"/>
      <w:szCs w:val="22"/>
    </w:rPr>
  </w:style>
  <w:style w:type="paragraph" w:customStyle="1" w:styleId="OTlevel3">
    <w:name w:val="OT level 3"/>
    <w:basedOn w:val="Normal"/>
    <w:qFormat/>
    <w:rsid w:val="0081141C"/>
    <w:pPr>
      <w:ind w:left="851"/>
    </w:pPr>
  </w:style>
  <w:style w:type="paragraph" w:customStyle="1" w:styleId="OTpartxsectionx3">
    <w:name w:val="OT part x section x 3"/>
    <w:basedOn w:val="OTHeadingxx"/>
    <w:qFormat/>
    <w:rsid w:val="002C513D"/>
  </w:style>
  <w:style w:type="paragraph" w:styleId="TOC3">
    <w:name w:val="toc 3"/>
    <w:basedOn w:val="Normal"/>
    <w:next w:val="Normal"/>
    <w:autoRedefine/>
    <w:uiPriority w:val="39"/>
    <w:unhideWhenUsed/>
    <w:rsid w:val="002B7AD5"/>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B7AD5"/>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B7AD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B7AD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B7AD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B7AD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B7AD5"/>
    <w:pPr>
      <w:ind w:left="1920"/>
    </w:pPr>
    <w:rPr>
      <w:rFonts w:asciiTheme="minorHAnsi" w:hAnsiTheme="minorHAnsi" w:cstheme="minorHAnsi"/>
      <w:sz w:val="18"/>
      <w:szCs w:val="18"/>
    </w:rPr>
  </w:style>
  <w:style w:type="character" w:styleId="FootnoteReference">
    <w:name w:val="footnote reference"/>
    <w:basedOn w:val="DefaultParagraphFont"/>
    <w:uiPriority w:val="99"/>
    <w:unhideWhenUsed/>
    <w:rsid w:val="00D44062"/>
    <w:rPr>
      <w:vertAlign w:val="superscript"/>
    </w:rPr>
  </w:style>
  <w:style w:type="paragraph" w:customStyle="1" w:styleId="Normal1">
    <w:name w:val="Normal1"/>
    <w:rsid w:val="00AE6C4B"/>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E257D"/>
    <w:rPr>
      <w:b/>
      <w:bCs/>
    </w:rPr>
  </w:style>
  <w:style w:type="character" w:customStyle="1" w:styleId="ListParagraphChar">
    <w:name w:val="List Paragraph Char"/>
    <w:link w:val="ListParagraph"/>
    <w:uiPriority w:val="34"/>
    <w:locked/>
    <w:rsid w:val="00A10FD4"/>
    <w:rPr>
      <w:rFonts w:ascii="Arial" w:eastAsia="Calibri" w:hAnsi="Arial" w:cs="Times New Roman"/>
      <w:sz w:val="24"/>
      <w:szCs w:val="20"/>
    </w:rPr>
  </w:style>
  <w:style w:type="table" w:styleId="LightList-Accent5">
    <w:name w:val="Light List Accent 5"/>
    <w:basedOn w:val="TableNormal"/>
    <w:uiPriority w:val="61"/>
    <w:rsid w:val="00A10FD4"/>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FootnoteText">
    <w:name w:val="footnote text"/>
    <w:basedOn w:val="Normal"/>
    <w:link w:val="FootnoteTextChar"/>
    <w:uiPriority w:val="99"/>
    <w:semiHidden/>
    <w:unhideWhenUsed/>
    <w:rsid w:val="009A6A34"/>
    <w:rPr>
      <w:sz w:val="20"/>
    </w:rPr>
  </w:style>
  <w:style w:type="character" w:customStyle="1" w:styleId="FootnoteTextChar">
    <w:name w:val="Footnote Text Char"/>
    <w:basedOn w:val="DefaultParagraphFont"/>
    <w:link w:val="FootnoteText"/>
    <w:uiPriority w:val="99"/>
    <w:semiHidden/>
    <w:rsid w:val="009A6A34"/>
    <w:rPr>
      <w:rFonts w:ascii="Arial" w:eastAsia="Times New Roman" w:hAnsi="Arial" w:cs="Times New Roman"/>
      <w:sz w:val="20"/>
      <w:szCs w:val="20"/>
    </w:rPr>
  </w:style>
  <w:style w:type="table" w:customStyle="1" w:styleId="LightList-Accent51">
    <w:name w:val="Light List - Accent 51"/>
    <w:basedOn w:val="TableNormal"/>
    <w:next w:val="LightList-Accent5"/>
    <w:uiPriority w:val="61"/>
    <w:rsid w:val="00F369C3"/>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lainText">
    <w:name w:val="Plain Text"/>
    <w:basedOn w:val="Normal"/>
    <w:link w:val="PlainTextChar"/>
    <w:uiPriority w:val="99"/>
    <w:semiHidden/>
    <w:unhideWhenUsed/>
    <w:rsid w:val="006D7B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D7B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3731-F519-49A8-A987-99A40056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2019-03-28T11:22:00Z</dcterms:created>
  <dcterms:modified xsi:type="dcterms:W3CDTF">2019-03-28T13:38:00Z</dcterms:modified>
</cp:coreProperties>
</file>