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EC924" w14:textId="4209AE95" w:rsidR="008D1ABE" w:rsidRDefault="008D1ABE">
      <w:pPr>
        <w:rPr>
          <w:rFonts w:ascii="Arial" w:hAnsi="Arial" w:cs="Arial"/>
        </w:rPr>
      </w:pPr>
      <w:r>
        <w:rPr>
          <w:rFonts w:ascii="Arial" w:hAnsi="Arial" w:cs="Arial"/>
          <w:noProof/>
        </w:rPr>
        <w:drawing>
          <wp:anchor distT="0" distB="0" distL="114300" distR="114300" simplePos="0" relativeHeight="251658240" behindDoc="0" locked="0" layoutInCell="1" allowOverlap="1" wp14:anchorId="4F6FD93E" wp14:editId="51286364">
            <wp:simplePos x="0" y="0"/>
            <wp:positionH relativeFrom="column">
              <wp:posOffset>4067175</wp:posOffset>
            </wp:positionH>
            <wp:positionV relativeFrom="paragraph">
              <wp:posOffset>0</wp:posOffset>
            </wp:positionV>
            <wp:extent cx="1664335" cy="1085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335" cy="1085215"/>
                    </a:xfrm>
                    <a:prstGeom prst="rect">
                      <a:avLst/>
                    </a:prstGeom>
                    <a:noFill/>
                  </pic:spPr>
                </pic:pic>
              </a:graphicData>
            </a:graphic>
            <wp14:sizeRelH relativeFrom="page">
              <wp14:pctWidth>0</wp14:pctWidth>
            </wp14:sizeRelH>
            <wp14:sizeRelV relativeFrom="page">
              <wp14:pctHeight>0</wp14:pctHeight>
            </wp14:sizeRelV>
          </wp:anchor>
        </w:drawing>
      </w:r>
    </w:p>
    <w:p w14:paraId="20AE36A7" w14:textId="77777777" w:rsidR="008D1ABE" w:rsidRPr="008D1ABE" w:rsidRDefault="008D1ABE" w:rsidP="008D1ABE">
      <w:pPr>
        <w:framePr w:w="3556" w:hSpace="187" w:wrap="auto" w:vAnchor="page" w:hAnchor="page" w:x="7824" w:y="3316"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lang w:val="en-US"/>
        </w:rPr>
      </w:pPr>
      <w:r w:rsidRPr="008D1ABE">
        <w:rPr>
          <w:rFonts w:ascii="Arial" w:hAnsi="Arial" w:cs="Arial"/>
          <w:lang w:val="en-US"/>
        </w:rPr>
        <w:t>Kent County Council</w:t>
      </w:r>
    </w:p>
    <w:p w14:paraId="5673572B" w14:textId="77777777" w:rsidR="008D1ABE" w:rsidRPr="008D1ABE" w:rsidRDefault="008D1ABE" w:rsidP="008D1ABE">
      <w:pPr>
        <w:framePr w:w="3556" w:hSpace="187" w:wrap="auto" w:vAnchor="page" w:hAnchor="page" w:x="7824" w:y="3316"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lang w:val="en-US"/>
        </w:rPr>
      </w:pPr>
      <w:r w:rsidRPr="008D1ABE">
        <w:rPr>
          <w:rFonts w:ascii="Arial" w:hAnsi="Arial" w:cs="Arial"/>
          <w:lang w:val="en-US"/>
        </w:rPr>
        <w:t>County Hall</w:t>
      </w:r>
    </w:p>
    <w:p w14:paraId="21E3F6CC" w14:textId="77777777" w:rsidR="008D1ABE" w:rsidRPr="008D1ABE" w:rsidRDefault="008D1ABE" w:rsidP="008D1ABE">
      <w:pPr>
        <w:framePr w:w="3556" w:hSpace="187" w:wrap="auto" w:vAnchor="page" w:hAnchor="page" w:x="7824" w:y="3316"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8D1ABE">
        <w:rPr>
          <w:rFonts w:ascii="Arial" w:hAnsi="Arial" w:cs="Arial"/>
        </w:rPr>
        <w:t>Sessions House</w:t>
      </w:r>
      <w:r w:rsidRPr="008D1ABE">
        <w:rPr>
          <w:rFonts w:ascii="Arial" w:hAnsi="Arial" w:cs="Arial"/>
        </w:rPr>
        <w:tab/>
      </w:r>
    </w:p>
    <w:p w14:paraId="417FB259" w14:textId="77777777" w:rsidR="008D1ABE" w:rsidRPr="008D1ABE" w:rsidRDefault="008D1ABE" w:rsidP="008D1ABE">
      <w:pPr>
        <w:framePr w:w="3556" w:hSpace="187" w:wrap="auto" w:vAnchor="page" w:hAnchor="page" w:x="7824" w:y="3316"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8D1ABE">
        <w:rPr>
          <w:rFonts w:ascii="Arial" w:hAnsi="Arial" w:cs="Arial"/>
        </w:rPr>
        <w:t>County Road</w:t>
      </w:r>
    </w:p>
    <w:p w14:paraId="5AE9C9AF" w14:textId="77777777" w:rsidR="008D1ABE" w:rsidRPr="008D1ABE" w:rsidRDefault="008D1ABE" w:rsidP="008D1ABE">
      <w:pPr>
        <w:framePr w:w="3556" w:hSpace="187" w:wrap="auto" w:vAnchor="page" w:hAnchor="page" w:x="7824" w:y="3316"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8D1ABE">
        <w:rPr>
          <w:rFonts w:ascii="Arial" w:hAnsi="Arial" w:cs="Arial"/>
        </w:rPr>
        <w:t>Maidstone</w:t>
      </w:r>
    </w:p>
    <w:p w14:paraId="55EB381B" w14:textId="77777777" w:rsidR="008D1ABE" w:rsidRPr="002D7C11" w:rsidRDefault="008D1ABE" w:rsidP="008D1ABE">
      <w:pPr>
        <w:framePr w:w="3556" w:hSpace="187" w:wrap="auto" w:vAnchor="page" w:hAnchor="page" w:x="7824" w:y="3316"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8D1ABE">
        <w:rPr>
          <w:rFonts w:ascii="Arial" w:hAnsi="Arial" w:cs="Arial"/>
        </w:rPr>
        <w:t>Kent    ME14 1XQ</w:t>
      </w:r>
    </w:p>
    <w:p w14:paraId="3BD4557A" w14:textId="77777777" w:rsidR="008D1ABE" w:rsidRPr="002D7C11" w:rsidRDefault="008D1ABE" w:rsidP="008D1ABE">
      <w:pPr>
        <w:framePr w:w="3556" w:hSpace="187" w:wrap="auto" w:vAnchor="page" w:hAnchor="page" w:x="7824" w:y="3316" w:anchorLock="1"/>
        <w:widowControl w:val="0"/>
        <w:ind w:right="-1042"/>
        <w:rPr>
          <w:rFonts w:ascii="Arial" w:hAnsi="Arial"/>
        </w:rPr>
      </w:pPr>
    </w:p>
    <w:p w14:paraId="5BDFF1D9" w14:textId="77777777" w:rsidR="008D1ABE" w:rsidRPr="002D7C11" w:rsidRDefault="008D1ABE" w:rsidP="008D1ABE">
      <w:pPr>
        <w:framePr w:w="3556" w:hSpace="187" w:wrap="auto" w:vAnchor="page" w:hAnchor="page" w:x="7824" w:y="3316" w:anchorLock="1"/>
        <w:widowControl w:val="0"/>
        <w:ind w:right="-1042"/>
        <w:rPr>
          <w:rFonts w:ascii="Arial" w:hAnsi="Arial"/>
        </w:rPr>
      </w:pPr>
    </w:p>
    <w:p w14:paraId="28A8B594" w14:textId="77777777" w:rsidR="008D1ABE" w:rsidRDefault="008D1ABE">
      <w:pPr>
        <w:spacing w:after="200" w:line="276" w:lineRule="auto"/>
        <w:rPr>
          <w:rFonts w:ascii="Arial" w:hAnsi="Arial" w:cs="Arial"/>
        </w:rPr>
      </w:pPr>
    </w:p>
    <w:p w14:paraId="38D43DE0" w14:textId="77777777" w:rsidR="008D1ABE" w:rsidRDefault="008D1ABE" w:rsidP="008D1ABE">
      <w:pPr>
        <w:widowControl w:val="0"/>
        <w:ind w:right="-1231"/>
        <w:jc w:val="both"/>
        <w:rPr>
          <w:rFonts w:ascii="Arial" w:hAnsi="Arial"/>
        </w:rPr>
      </w:pPr>
    </w:p>
    <w:p w14:paraId="2EBDB378" w14:textId="77777777" w:rsidR="008D1ABE" w:rsidRDefault="008D1ABE" w:rsidP="008D1ABE">
      <w:pPr>
        <w:widowControl w:val="0"/>
        <w:ind w:right="-1231"/>
        <w:jc w:val="both"/>
        <w:rPr>
          <w:rFonts w:ascii="Arial" w:hAnsi="Arial"/>
        </w:rPr>
      </w:pPr>
    </w:p>
    <w:p w14:paraId="52A906CB" w14:textId="77777777" w:rsidR="008D1ABE" w:rsidRDefault="008D1ABE" w:rsidP="008D1ABE">
      <w:pPr>
        <w:widowControl w:val="0"/>
        <w:ind w:right="-1231"/>
        <w:jc w:val="both"/>
        <w:rPr>
          <w:rFonts w:ascii="Arial" w:hAnsi="Arial"/>
        </w:rPr>
      </w:pPr>
    </w:p>
    <w:p w14:paraId="117944F1" w14:textId="77777777" w:rsidR="008D1ABE" w:rsidRDefault="008D1ABE" w:rsidP="008D1ABE">
      <w:pPr>
        <w:widowControl w:val="0"/>
        <w:ind w:right="-1231"/>
        <w:jc w:val="both"/>
        <w:rPr>
          <w:rFonts w:ascii="Arial" w:hAnsi="Arial"/>
        </w:rPr>
      </w:pPr>
    </w:p>
    <w:p w14:paraId="373723D6" w14:textId="77777777" w:rsidR="008D1ABE" w:rsidRDefault="008D1ABE" w:rsidP="008D1ABE">
      <w:pPr>
        <w:widowControl w:val="0"/>
        <w:ind w:right="-1231"/>
        <w:jc w:val="both"/>
        <w:rPr>
          <w:rFonts w:ascii="Arial" w:hAnsi="Arial"/>
        </w:rPr>
      </w:pPr>
    </w:p>
    <w:p w14:paraId="4ED19E52" w14:textId="77777777" w:rsidR="008D1ABE" w:rsidRDefault="008D1ABE" w:rsidP="008D1ABE">
      <w:pPr>
        <w:widowControl w:val="0"/>
        <w:ind w:right="-1231"/>
        <w:jc w:val="both"/>
        <w:rPr>
          <w:rFonts w:ascii="Arial" w:hAnsi="Arial"/>
        </w:rPr>
      </w:pPr>
    </w:p>
    <w:p w14:paraId="36A7E0A9" w14:textId="77777777" w:rsidR="008D1ABE" w:rsidRDefault="008D1ABE" w:rsidP="008D1ABE">
      <w:pPr>
        <w:widowControl w:val="0"/>
        <w:ind w:right="-1231"/>
        <w:jc w:val="both"/>
        <w:rPr>
          <w:rFonts w:ascii="Arial" w:hAnsi="Arial"/>
        </w:rPr>
      </w:pPr>
    </w:p>
    <w:p w14:paraId="18C63707" w14:textId="77777777" w:rsidR="008D1ABE" w:rsidRDefault="008D1ABE" w:rsidP="008D1ABE">
      <w:pPr>
        <w:widowControl w:val="0"/>
        <w:ind w:right="-1231"/>
        <w:jc w:val="both"/>
        <w:rPr>
          <w:rFonts w:ascii="Arial" w:hAnsi="Arial"/>
        </w:rPr>
      </w:pPr>
    </w:p>
    <w:p w14:paraId="509414C7" w14:textId="77777777" w:rsidR="008D1ABE" w:rsidRDefault="008D1ABE" w:rsidP="008D1ABE">
      <w:pPr>
        <w:widowControl w:val="0"/>
        <w:ind w:right="-1231"/>
        <w:jc w:val="both"/>
        <w:rPr>
          <w:rFonts w:ascii="Arial" w:hAnsi="Arial"/>
        </w:rPr>
      </w:pPr>
    </w:p>
    <w:p w14:paraId="504AAF3B" w14:textId="77777777" w:rsidR="008D1ABE" w:rsidRDefault="008D1ABE" w:rsidP="008D1ABE">
      <w:pPr>
        <w:widowControl w:val="0"/>
        <w:ind w:right="-1231"/>
        <w:jc w:val="both"/>
        <w:rPr>
          <w:rFonts w:ascii="Arial" w:hAnsi="Arial"/>
        </w:rPr>
      </w:pPr>
    </w:p>
    <w:p w14:paraId="6C901B02" w14:textId="77777777" w:rsidR="008D1ABE" w:rsidRDefault="008D1ABE" w:rsidP="008D1ABE">
      <w:pPr>
        <w:widowControl w:val="0"/>
        <w:ind w:right="-1231"/>
        <w:jc w:val="both"/>
        <w:rPr>
          <w:rFonts w:ascii="Arial" w:hAnsi="Arial"/>
        </w:rPr>
      </w:pPr>
    </w:p>
    <w:p w14:paraId="2C955FE7" w14:textId="77777777" w:rsidR="008D1ABE" w:rsidRDefault="008D1ABE" w:rsidP="008D1ABE">
      <w:pPr>
        <w:widowControl w:val="0"/>
        <w:ind w:right="-1231"/>
        <w:jc w:val="both"/>
        <w:rPr>
          <w:rFonts w:ascii="Arial" w:hAnsi="Arial"/>
        </w:rPr>
      </w:pPr>
    </w:p>
    <w:p w14:paraId="2CCDE092" w14:textId="77777777" w:rsidR="008D1ABE" w:rsidRDefault="008D1ABE" w:rsidP="008D1ABE">
      <w:pPr>
        <w:widowControl w:val="0"/>
        <w:ind w:right="-1231"/>
        <w:jc w:val="both"/>
        <w:rPr>
          <w:rFonts w:ascii="Arial" w:hAnsi="Arial"/>
        </w:rPr>
      </w:pPr>
    </w:p>
    <w:p w14:paraId="1209A871" w14:textId="798CE22D" w:rsidR="008D1ABE" w:rsidRPr="00720386" w:rsidRDefault="008D1ABE" w:rsidP="008D1ABE">
      <w:pPr>
        <w:widowControl w:val="0"/>
        <w:ind w:right="-1231"/>
        <w:jc w:val="both"/>
        <w:rPr>
          <w:rFonts w:ascii="Arial" w:hAnsi="Arial"/>
        </w:rPr>
      </w:pPr>
      <w:r>
        <w:rPr>
          <w:rFonts w:ascii="Arial" w:hAnsi="Arial"/>
        </w:rPr>
        <w:t xml:space="preserve">Dear Sir or Madam </w:t>
      </w:r>
    </w:p>
    <w:p w14:paraId="178FB34C" w14:textId="77777777" w:rsidR="008D1ABE" w:rsidRDefault="008D1ABE" w:rsidP="008D1ABE">
      <w:pPr>
        <w:widowControl w:val="0"/>
        <w:ind w:right="-1231"/>
        <w:jc w:val="both"/>
        <w:rPr>
          <w:rFonts w:ascii="Arial" w:hAnsi="Arial"/>
          <w:sz w:val="22"/>
        </w:rPr>
      </w:pPr>
    </w:p>
    <w:p w14:paraId="7EDE1F95" w14:textId="77777777" w:rsidR="008D1ABE" w:rsidRPr="00720386" w:rsidRDefault="008D1ABE" w:rsidP="008D1AB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b/>
          <w:u w:val="single"/>
        </w:rPr>
      </w:pPr>
      <w:r>
        <w:rPr>
          <w:rFonts w:ascii="Arial" w:hAnsi="Arial"/>
          <w:b/>
          <w:u w:val="single"/>
        </w:rPr>
        <w:t>RFQ</w:t>
      </w:r>
      <w:r w:rsidRPr="00720386">
        <w:rPr>
          <w:rFonts w:ascii="Arial" w:hAnsi="Arial"/>
          <w:b/>
          <w:u w:val="single"/>
        </w:rPr>
        <w:t xml:space="preserve"> </w:t>
      </w:r>
      <w:r w:rsidRPr="005114D6">
        <w:rPr>
          <w:rFonts w:ascii="Arial" w:hAnsi="Arial"/>
          <w:b/>
          <w:u w:val="single"/>
        </w:rPr>
        <w:t xml:space="preserve">for </w:t>
      </w:r>
      <w:r>
        <w:rPr>
          <w:rFonts w:ascii="Arial" w:hAnsi="Arial"/>
          <w:b/>
          <w:u w:val="single"/>
        </w:rPr>
        <w:t>KCC Libraries, Registration and Archives – Future Service Strategy Consultation Support</w:t>
      </w:r>
    </w:p>
    <w:p w14:paraId="2A6E8114" w14:textId="77777777" w:rsidR="008D1ABE" w:rsidRDefault="008D1ABE" w:rsidP="008D1AB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sz w:val="22"/>
        </w:rPr>
      </w:pPr>
    </w:p>
    <w:p w14:paraId="6C5AB01C" w14:textId="77777777" w:rsidR="008D1ABE" w:rsidRPr="00720386" w:rsidRDefault="008D1ABE" w:rsidP="008D1AB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Pr>
          <w:rFonts w:ascii="Arial" w:hAnsi="Arial"/>
        </w:rPr>
        <w:t xml:space="preserve">Kent County </w:t>
      </w:r>
      <w:r w:rsidRPr="00720386">
        <w:rPr>
          <w:rFonts w:ascii="Arial" w:hAnsi="Arial"/>
        </w:rPr>
        <w:t>Council</w:t>
      </w:r>
      <w:r>
        <w:rPr>
          <w:rFonts w:ascii="Arial" w:hAnsi="Arial"/>
        </w:rPr>
        <w:t xml:space="preserve"> is </w:t>
      </w:r>
      <w:r w:rsidRPr="00720386">
        <w:rPr>
          <w:rFonts w:ascii="Arial" w:hAnsi="Arial"/>
        </w:rPr>
        <w:t xml:space="preserve">inviting you to </w:t>
      </w:r>
      <w:r>
        <w:rPr>
          <w:rFonts w:ascii="Arial" w:hAnsi="Arial"/>
        </w:rPr>
        <w:t>Bid</w:t>
      </w:r>
      <w:r w:rsidRPr="00720386">
        <w:rPr>
          <w:rFonts w:ascii="Arial" w:hAnsi="Arial"/>
        </w:rPr>
        <w:t xml:space="preserve"> for </w:t>
      </w:r>
      <w:r w:rsidRPr="0068719D">
        <w:rPr>
          <w:rFonts w:ascii="Arial" w:hAnsi="Arial"/>
        </w:rPr>
        <w:t>the above contract</w:t>
      </w:r>
      <w:r w:rsidRPr="00720386">
        <w:rPr>
          <w:rFonts w:ascii="Arial" w:hAnsi="Arial"/>
        </w:rPr>
        <w:t xml:space="preserve"> and accordingly ha</w:t>
      </w:r>
      <w:r>
        <w:rPr>
          <w:rFonts w:ascii="Arial" w:hAnsi="Arial"/>
        </w:rPr>
        <w:t>ve enclosed a Request for Quotation.</w:t>
      </w:r>
      <w:r w:rsidRPr="00720386">
        <w:rPr>
          <w:rFonts w:ascii="Arial" w:hAnsi="Arial"/>
        </w:rPr>
        <w:t xml:space="preserve"> </w:t>
      </w:r>
    </w:p>
    <w:p w14:paraId="6E2305D3" w14:textId="77777777" w:rsidR="008D1ABE" w:rsidRPr="00720386" w:rsidRDefault="008D1ABE" w:rsidP="008D1AB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50A35FF8" w14:textId="219AF6E2" w:rsidR="008D1ABE" w:rsidRDefault="008D1ABE" w:rsidP="008D1AB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sidRPr="00720386">
        <w:rPr>
          <w:rFonts w:ascii="Arial" w:hAnsi="Arial"/>
        </w:rPr>
        <w:t>The attached document is in three parts plus appendices as follows:</w:t>
      </w:r>
    </w:p>
    <w:p w14:paraId="50FDFEC9" w14:textId="77777777" w:rsidR="00D811BC" w:rsidRPr="00720386" w:rsidRDefault="00D811BC" w:rsidP="008D1AB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330B4255" w14:textId="77777777" w:rsidR="00D811BC" w:rsidRPr="003D7426"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rPr>
      </w:pPr>
      <w:r w:rsidRPr="003D7426">
        <w:rPr>
          <w:rFonts w:ascii="Arial" w:hAnsi="Arial"/>
        </w:rPr>
        <w:t>Section 1</w:t>
      </w:r>
      <w:r w:rsidRPr="003D7426">
        <w:rPr>
          <w:rFonts w:ascii="Arial" w:hAnsi="Arial"/>
        </w:rPr>
        <w:tab/>
        <w:t>Scope and Context</w:t>
      </w:r>
    </w:p>
    <w:p w14:paraId="51FC8DA5" w14:textId="77777777" w:rsidR="00D811BC" w:rsidRPr="003D7426"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rPr>
      </w:pPr>
      <w:r w:rsidRPr="003D7426">
        <w:rPr>
          <w:rFonts w:ascii="Arial" w:hAnsi="Arial"/>
        </w:rPr>
        <w:t>Section 2</w:t>
      </w:r>
      <w:r w:rsidRPr="003D7426">
        <w:rPr>
          <w:rFonts w:ascii="Arial" w:hAnsi="Arial"/>
        </w:rPr>
        <w:tab/>
        <w:t>Requirement</w:t>
      </w:r>
    </w:p>
    <w:p w14:paraId="60D2D9D1" w14:textId="77777777" w:rsidR="00D811BC"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rPr>
      </w:pPr>
      <w:r w:rsidRPr="003D7426">
        <w:rPr>
          <w:rFonts w:ascii="Arial" w:hAnsi="Arial"/>
        </w:rPr>
        <w:t>Section 3</w:t>
      </w:r>
      <w:r w:rsidRPr="003D7426">
        <w:rPr>
          <w:rFonts w:ascii="Arial" w:hAnsi="Arial"/>
        </w:rPr>
        <w:tab/>
        <w:t>Contract Conditions</w:t>
      </w:r>
    </w:p>
    <w:p w14:paraId="13FB0FD4" w14:textId="77777777" w:rsidR="00D811BC" w:rsidRPr="003D7426"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rPr>
      </w:pPr>
      <w:r>
        <w:rPr>
          <w:rFonts w:ascii="Arial" w:hAnsi="Arial"/>
        </w:rPr>
        <w:t>Appendix A</w:t>
      </w:r>
      <w:r>
        <w:rPr>
          <w:rFonts w:ascii="Arial" w:hAnsi="Arial"/>
        </w:rPr>
        <w:tab/>
        <w:t xml:space="preserve">Consultation Questionnaire </w:t>
      </w:r>
    </w:p>
    <w:p w14:paraId="52CE22A7" w14:textId="77777777" w:rsidR="00D811BC" w:rsidRDefault="00D811BC">
      <w:pPr>
        <w:spacing w:after="200" w:line="276" w:lineRule="auto"/>
        <w:rPr>
          <w:rFonts w:ascii="Arial" w:hAnsi="Arial" w:cs="Arial"/>
        </w:rPr>
      </w:pPr>
    </w:p>
    <w:p w14:paraId="19D55539" w14:textId="1464EF22" w:rsidR="00D811BC" w:rsidRPr="001F7287" w:rsidRDefault="00D811BC" w:rsidP="001F7287">
      <w:pPr>
        <w:spacing w:after="200" w:line="276" w:lineRule="auto"/>
        <w:jc w:val="center"/>
        <w:rPr>
          <w:rFonts w:ascii="Arial" w:hAnsi="Arial"/>
          <w:b/>
        </w:rPr>
      </w:pPr>
      <w:r w:rsidRPr="001F7287">
        <w:rPr>
          <w:rFonts w:ascii="Arial" w:hAnsi="Arial"/>
          <w:b/>
        </w:rPr>
        <w:t xml:space="preserve">Your RFQ response should reach </w:t>
      </w:r>
      <w:r w:rsidR="001F7287" w:rsidRPr="001F7287">
        <w:rPr>
          <w:rFonts w:ascii="Arial" w:hAnsi="Arial"/>
          <w:b/>
        </w:rPr>
        <w:t>the Kent Business Portal</w:t>
      </w:r>
      <w:r w:rsidRPr="001F7287">
        <w:rPr>
          <w:rFonts w:ascii="Arial" w:hAnsi="Arial"/>
          <w:b/>
        </w:rPr>
        <w:t xml:space="preserve"> no later than </w:t>
      </w:r>
      <w:r w:rsidR="001F7287" w:rsidRPr="001F7287">
        <w:rPr>
          <w:rFonts w:ascii="Arial" w:hAnsi="Arial"/>
          <w:b/>
        </w:rPr>
        <w:t>4pm</w:t>
      </w:r>
      <w:r w:rsidRPr="001F7287">
        <w:rPr>
          <w:rFonts w:ascii="Arial" w:hAnsi="Arial"/>
          <w:b/>
        </w:rPr>
        <w:t xml:space="preserve"> </w:t>
      </w:r>
      <w:r w:rsidR="001F7287" w:rsidRPr="001F7287">
        <w:rPr>
          <w:rFonts w:ascii="Arial" w:hAnsi="Arial"/>
          <w:b/>
        </w:rPr>
        <w:t>Friday 26</w:t>
      </w:r>
      <w:r w:rsidR="001F7287" w:rsidRPr="001F7287">
        <w:rPr>
          <w:rFonts w:ascii="Arial" w:hAnsi="Arial"/>
          <w:b/>
          <w:vertAlign w:val="superscript"/>
        </w:rPr>
        <w:t>th</w:t>
      </w:r>
      <w:r w:rsidR="001F7287" w:rsidRPr="001F7287">
        <w:rPr>
          <w:rFonts w:ascii="Arial" w:hAnsi="Arial"/>
          <w:b/>
        </w:rPr>
        <w:t xml:space="preserve"> October 2018.</w:t>
      </w:r>
    </w:p>
    <w:p w14:paraId="11A4EE5C" w14:textId="26B1A3AA" w:rsidR="00D811BC"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sidRPr="00720386">
        <w:rPr>
          <w:rFonts w:ascii="Arial" w:hAnsi="Arial"/>
        </w:rPr>
        <w:t xml:space="preserve">You are advised to read all sections carefully before </w:t>
      </w:r>
      <w:r>
        <w:rPr>
          <w:rFonts w:ascii="Arial" w:hAnsi="Arial"/>
        </w:rPr>
        <w:t>Bidding</w:t>
      </w:r>
      <w:r w:rsidRPr="00720386">
        <w:rPr>
          <w:rFonts w:ascii="Arial" w:hAnsi="Arial"/>
        </w:rPr>
        <w:t xml:space="preserve">. Should you have </w:t>
      </w:r>
      <w:r>
        <w:rPr>
          <w:rFonts w:ascii="Arial" w:hAnsi="Arial"/>
        </w:rPr>
        <w:t xml:space="preserve">any </w:t>
      </w:r>
      <w:r w:rsidRPr="00720386">
        <w:rPr>
          <w:rFonts w:ascii="Arial" w:hAnsi="Arial"/>
        </w:rPr>
        <w:t xml:space="preserve">difficulty with the </w:t>
      </w:r>
      <w:r>
        <w:rPr>
          <w:rFonts w:ascii="Arial" w:hAnsi="Arial"/>
        </w:rPr>
        <w:t>RFQ,</w:t>
      </w:r>
      <w:r w:rsidRPr="00720386">
        <w:rPr>
          <w:rFonts w:ascii="Arial" w:hAnsi="Arial"/>
        </w:rPr>
        <w:t xml:space="preserve"> please </w:t>
      </w:r>
      <w:r w:rsidR="001F7287">
        <w:rPr>
          <w:rFonts w:ascii="Arial" w:hAnsi="Arial"/>
        </w:rPr>
        <w:t>get in contact via the Kent Business Portal.</w:t>
      </w:r>
    </w:p>
    <w:p w14:paraId="7F58F751" w14:textId="77777777" w:rsidR="00D811BC"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1314CB99" w14:textId="77777777" w:rsidR="00D811BC" w:rsidRPr="00720386"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51F6E1D2" w14:textId="77777777" w:rsidR="00D811BC"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0E0E825C" w14:textId="77777777" w:rsidR="00D811BC"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1FD37916" w14:textId="07421AE5" w:rsidR="00D811BC" w:rsidRPr="00720386"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sidRPr="00720386">
        <w:rPr>
          <w:rFonts w:ascii="Arial" w:hAnsi="Arial"/>
        </w:rPr>
        <w:t>Yours faithfully</w:t>
      </w:r>
    </w:p>
    <w:p w14:paraId="36C53322" w14:textId="77777777" w:rsidR="00D811BC" w:rsidRDefault="00D811BC" w:rsidP="00D811BC">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rPr>
      </w:pPr>
    </w:p>
    <w:p w14:paraId="30CBB329" w14:textId="4A71A67B" w:rsidR="00D811BC" w:rsidRDefault="00D811BC" w:rsidP="00D811BC">
      <w:pPr>
        <w:spacing w:after="200" w:line="276" w:lineRule="auto"/>
        <w:rPr>
          <w:rFonts w:ascii="Arial" w:hAnsi="Arial"/>
        </w:rPr>
      </w:pPr>
      <w:r>
        <w:rPr>
          <w:rFonts w:ascii="Arial" w:hAnsi="Arial" w:cs="Arial"/>
        </w:rPr>
        <w:t xml:space="preserve">Kent County Council  </w:t>
      </w:r>
    </w:p>
    <w:p w14:paraId="6B48C0CF" w14:textId="6A8C0CD6" w:rsidR="008D1ABE" w:rsidRDefault="008D1ABE">
      <w:pPr>
        <w:spacing w:after="200" w:line="276" w:lineRule="auto"/>
        <w:rPr>
          <w:rFonts w:ascii="Arial" w:hAnsi="Arial" w:cs="Arial"/>
        </w:rPr>
      </w:pPr>
      <w:r>
        <w:rPr>
          <w:rFonts w:ascii="Arial" w:hAnsi="Arial" w:cs="Arial"/>
        </w:rPr>
        <w:br w:type="page"/>
      </w:r>
    </w:p>
    <w:p w14:paraId="17D956A7" w14:textId="19FA0BF0" w:rsidR="00327E34" w:rsidRPr="00AD0FBD" w:rsidRDefault="00327E34">
      <w:pPr>
        <w:rPr>
          <w:rFonts w:ascii="Arial" w:hAnsi="Arial" w:cs="Arial"/>
        </w:rPr>
      </w:pPr>
    </w:p>
    <w:p w14:paraId="16773D7A" w14:textId="77777777" w:rsidR="00327E34" w:rsidRPr="00AD0FBD" w:rsidRDefault="00327E34" w:rsidP="00327E34">
      <w:pPr>
        <w:jc w:val="center"/>
        <w:rPr>
          <w:rFonts w:ascii="Arial" w:hAnsi="Arial" w:cs="Arial"/>
        </w:rPr>
      </w:pPr>
      <w:r w:rsidRPr="00AD0FBD">
        <w:rPr>
          <w:rFonts w:ascii="Arial" w:hAnsi="Arial" w:cs="Arial"/>
          <w:noProof/>
        </w:rPr>
        <w:drawing>
          <wp:inline distT="0" distB="0" distL="0" distR="0" wp14:anchorId="35DCB190" wp14:editId="6E94B2C2">
            <wp:extent cx="1771650" cy="1127760"/>
            <wp:effectExtent l="0" t="0" r="0" b="0"/>
            <wp:docPr id="3" name="Picture 3" descr="C:\Documents and Settings\grovek01\Local Settings\Temporary Internet Files\Content.Outlook\ACKC0OZM\kcclogonew.jpg"/>
            <wp:cNvGraphicFramePr/>
            <a:graphic xmlns:a="http://schemas.openxmlformats.org/drawingml/2006/main">
              <a:graphicData uri="http://schemas.openxmlformats.org/drawingml/2006/picture">
                <pic:pic xmlns:pic="http://schemas.openxmlformats.org/drawingml/2006/picture">
                  <pic:nvPicPr>
                    <pic:cNvPr id="3" name="Picture 3" descr="C:\Documents and Settings\grovek01\Local Settings\Temporary Internet Files\Content.Outlook\ACKC0OZM\kcclogonew.jpg"/>
                    <pic:cNvPicPr/>
                  </pic:nvPicPr>
                  <pic:blipFill>
                    <a:blip r:embed="rId14"/>
                    <a:srcRect/>
                    <a:stretch>
                      <a:fillRect/>
                    </a:stretch>
                  </pic:blipFill>
                  <pic:spPr bwMode="auto">
                    <a:xfrm>
                      <a:off x="0" y="0"/>
                      <a:ext cx="1771650" cy="1127760"/>
                    </a:xfrm>
                    <a:prstGeom prst="rect">
                      <a:avLst/>
                    </a:prstGeom>
                    <a:noFill/>
                    <a:ln w="9525">
                      <a:noFill/>
                      <a:miter lim="800000"/>
                      <a:headEnd/>
                      <a:tailEnd/>
                    </a:ln>
                  </pic:spPr>
                </pic:pic>
              </a:graphicData>
            </a:graphic>
          </wp:inline>
        </w:drawing>
      </w:r>
    </w:p>
    <w:p w14:paraId="777E2B29" w14:textId="77777777" w:rsidR="00327E34" w:rsidRPr="00AD0FBD" w:rsidRDefault="00327E34">
      <w:pPr>
        <w:rPr>
          <w:rFonts w:ascii="Arial" w:hAnsi="Arial" w:cs="Arial"/>
        </w:rPr>
      </w:pPr>
    </w:p>
    <w:p w14:paraId="3E4ACCCA" w14:textId="77777777" w:rsidR="00327E34" w:rsidRPr="00AD0FBD" w:rsidRDefault="00327E34">
      <w:pPr>
        <w:rPr>
          <w:rFonts w:ascii="Arial" w:hAnsi="Arial" w:cs="Arial"/>
        </w:rPr>
      </w:pPr>
    </w:p>
    <w:p w14:paraId="569F35D3" w14:textId="77777777" w:rsidR="00327E34" w:rsidRPr="00AD0FBD" w:rsidRDefault="00327E34">
      <w:pPr>
        <w:rPr>
          <w:rFonts w:ascii="Arial" w:hAnsi="Arial" w:cs="Arial"/>
        </w:rPr>
      </w:pPr>
    </w:p>
    <w:p w14:paraId="34E0D4B1" w14:textId="77777777" w:rsidR="00327E34" w:rsidRPr="00AD0FBD" w:rsidRDefault="00327E34">
      <w:pPr>
        <w:rPr>
          <w:rFonts w:ascii="Arial" w:hAnsi="Arial" w:cs="Arial"/>
        </w:rPr>
      </w:pPr>
    </w:p>
    <w:p w14:paraId="304C5980" w14:textId="77777777" w:rsidR="00327E34" w:rsidRPr="00AD0FBD" w:rsidRDefault="00327E34">
      <w:pPr>
        <w:rPr>
          <w:rFonts w:ascii="Arial" w:hAnsi="Arial" w:cs="Arial"/>
        </w:rPr>
      </w:pPr>
    </w:p>
    <w:p w14:paraId="7C125D1C" w14:textId="71D9AEF7" w:rsidR="00B62E8E" w:rsidRDefault="00327E34" w:rsidP="00327E34">
      <w:pPr>
        <w:framePr w:w="7301" w:h="6155" w:hRule="exact" w:hSpace="245" w:vSpace="245" w:wrap="notBeside" w:vAnchor="page" w:hAnchor="page" w:x="2321" w:y="5446"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r w:rsidRPr="00AD0FBD">
        <w:rPr>
          <w:rFonts w:ascii="Arial" w:hAnsi="Arial" w:cs="Arial"/>
          <w:b/>
          <w:sz w:val="72"/>
          <w:szCs w:val="72"/>
        </w:rPr>
        <w:t>Kent County Council Request for Quotation</w:t>
      </w:r>
      <w:r w:rsidR="00642C16">
        <w:rPr>
          <w:rFonts w:ascii="Arial" w:hAnsi="Arial" w:cs="Arial"/>
          <w:b/>
          <w:sz w:val="72"/>
          <w:szCs w:val="72"/>
        </w:rPr>
        <w:t>:</w:t>
      </w:r>
    </w:p>
    <w:p w14:paraId="471A25DA" w14:textId="3FB64EB0" w:rsidR="008D1ABE" w:rsidRPr="008D1ABE" w:rsidRDefault="008D1ABE" w:rsidP="00327E34">
      <w:pPr>
        <w:framePr w:w="7301" w:h="6155" w:hRule="exact" w:hSpace="245" w:vSpace="245" w:wrap="notBeside" w:vAnchor="page" w:hAnchor="page" w:x="2321" w:y="5446"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u w:val="single"/>
        </w:rPr>
      </w:pPr>
      <w:bookmarkStart w:id="0" w:name="_GoBack"/>
      <w:r w:rsidRPr="008D1ABE">
        <w:rPr>
          <w:rFonts w:ascii="Arial" w:hAnsi="Arial" w:cs="Arial"/>
          <w:b/>
          <w:sz w:val="72"/>
          <w:szCs w:val="72"/>
          <w:u w:val="single"/>
        </w:rPr>
        <w:t>Future Service Strategy Consultation Support</w:t>
      </w:r>
    </w:p>
    <w:bookmarkEnd w:id="0"/>
    <w:p w14:paraId="1447F591" w14:textId="77777777" w:rsidR="00327E34" w:rsidRPr="00AD0FBD" w:rsidRDefault="00327E34">
      <w:pPr>
        <w:rPr>
          <w:rFonts w:ascii="Arial" w:hAnsi="Arial" w:cs="Arial"/>
        </w:rPr>
      </w:pPr>
    </w:p>
    <w:p w14:paraId="27A46783" w14:textId="77777777" w:rsidR="00327E34" w:rsidRPr="00AD0FBD" w:rsidRDefault="00327E34">
      <w:pPr>
        <w:rPr>
          <w:rFonts w:ascii="Arial" w:hAnsi="Arial" w:cs="Arial"/>
        </w:rPr>
      </w:pPr>
    </w:p>
    <w:p w14:paraId="6923CA07" w14:textId="77777777" w:rsidR="00327E34" w:rsidRPr="00AD0FBD" w:rsidRDefault="00327E34">
      <w:pPr>
        <w:rPr>
          <w:rFonts w:ascii="Arial" w:hAnsi="Arial" w:cs="Arial"/>
        </w:rPr>
      </w:pPr>
    </w:p>
    <w:p w14:paraId="1D0A6CA6" w14:textId="77777777" w:rsidR="00327E34" w:rsidRPr="00AD0FBD" w:rsidRDefault="00327E34" w:rsidP="00327E34">
      <w:pPr>
        <w:widowControl w:val="0"/>
        <w:rPr>
          <w:rFonts w:ascii="Arial" w:hAnsi="Arial" w:cs="Arial"/>
          <w:b/>
          <w:sz w:val="28"/>
          <w:szCs w:val="28"/>
        </w:rPr>
      </w:pPr>
    </w:p>
    <w:p w14:paraId="33F6EAAE" w14:textId="77777777" w:rsidR="00327E34" w:rsidRPr="00AD0FBD" w:rsidRDefault="00327E34" w:rsidP="00327E34">
      <w:pPr>
        <w:widowControl w:val="0"/>
        <w:rPr>
          <w:rFonts w:ascii="Arial" w:hAnsi="Arial" w:cs="Arial"/>
          <w:b/>
          <w:sz w:val="28"/>
          <w:szCs w:val="28"/>
        </w:rPr>
      </w:pPr>
    </w:p>
    <w:p w14:paraId="2295EEE7" w14:textId="77777777" w:rsidR="00327E34" w:rsidRPr="00AD0FBD" w:rsidRDefault="00327E34" w:rsidP="00327E34">
      <w:pPr>
        <w:widowControl w:val="0"/>
        <w:rPr>
          <w:rFonts w:ascii="Arial" w:hAnsi="Arial" w:cs="Arial"/>
          <w:b/>
          <w:sz w:val="28"/>
          <w:szCs w:val="28"/>
        </w:rPr>
      </w:pPr>
    </w:p>
    <w:p w14:paraId="6CFAD7A7" w14:textId="77777777" w:rsidR="00327E34" w:rsidRPr="00AD0FBD" w:rsidRDefault="00327E34" w:rsidP="00327E34">
      <w:pPr>
        <w:widowControl w:val="0"/>
        <w:rPr>
          <w:rFonts w:ascii="Arial" w:hAnsi="Arial" w:cs="Arial"/>
          <w:b/>
          <w:sz w:val="28"/>
          <w:szCs w:val="28"/>
        </w:rPr>
      </w:pPr>
    </w:p>
    <w:p w14:paraId="6E30034C" w14:textId="77777777" w:rsidR="00327E34" w:rsidRPr="00AD0FBD" w:rsidRDefault="00327E34" w:rsidP="00327E34">
      <w:pPr>
        <w:widowControl w:val="0"/>
        <w:rPr>
          <w:rFonts w:ascii="Arial" w:hAnsi="Arial" w:cs="Arial"/>
          <w:b/>
          <w:sz w:val="28"/>
          <w:szCs w:val="28"/>
        </w:rPr>
      </w:pPr>
    </w:p>
    <w:p w14:paraId="42FB6E86" w14:textId="77777777" w:rsidR="00327E34" w:rsidRPr="00AD0FBD" w:rsidRDefault="00327E34" w:rsidP="00327E34">
      <w:pPr>
        <w:widowControl w:val="0"/>
        <w:rPr>
          <w:rFonts w:ascii="Arial" w:hAnsi="Arial" w:cs="Arial"/>
          <w:b/>
          <w:sz w:val="28"/>
          <w:szCs w:val="28"/>
        </w:rPr>
      </w:pPr>
    </w:p>
    <w:p w14:paraId="42CBE485" w14:textId="77777777" w:rsidR="00327E34" w:rsidRPr="00AD0FBD" w:rsidRDefault="00327E34" w:rsidP="00327E34">
      <w:pPr>
        <w:widowControl w:val="0"/>
        <w:rPr>
          <w:rFonts w:ascii="Arial" w:hAnsi="Arial" w:cs="Arial"/>
          <w:b/>
          <w:sz w:val="28"/>
          <w:szCs w:val="28"/>
        </w:rPr>
      </w:pPr>
    </w:p>
    <w:p w14:paraId="230A93FE" w14:textId="77777777" w:rsidR="00327E34" w:rsidRPr="00AD0FBD" w:rsidRDefault="00327E34" w:rsidP="00327E34">
      <w:pPr>
        <w:widowControl w:val="0"/>
        <w:rPr>
          <w:rFonts w:ascii="Arial" w:hAnsi="Arial" w:cs="Arial"/>
          <w:b/>
          <w:sz w:val="28"/>
          <w:szCs w:val="28"/>
        </w:rPr>
      </w:pPr>
    </w:p>
    <w:p w14:paraId="67DC2A4C" w14:textId="77777777" w:rsidR="00327E34" w:rsidRPr="00AD0FBD" w:rsidRDefault="00327E34" w:rsidP="00327E34">
      <w:pPr>
        <w:widowControl w:val="0"/>
        <w:rPr>
          <w:rFonts w:ascii="Arial" w:hAnsi="Arial" w:cs="Arial"/>
          <w:b/>
          <w:sz w:val="28"/>
          <w:szCs w:val="28"/>
        </w:rPr>
      </w:pPr>
    </w:p>
    <w:p w14:paraId="044F9A34" w14:textId="77777777" w:rsidR="00327E34" w:rsidRPr="00AD0FBD" w:rsidRDefault="00327E34" w:rsidP="00327E34">
      <w:pPr>
        <w:widowControl w:val="0"/>
        <w:rPr>
          <w:rFonts w:ascii="Arial" w:hAnsi="Arial" w:cs="Arial"/>
          <w:b/>
          <w:sz w:val="28"/>
          <w:szCs w:val="28"/>
        </w:rPr>
      </w:pPr>
    </w:p>
    <w:p w14:paraId="7CDB6247"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4"/>
          <w:szCs w:val="24"/>
        </w:rPr>
      </w:pPr>
    </w:p>
    <w:p w14:paraId="07563023"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jc w:val="center"/>
        <w:rPr>
          <w:rFonts w:ascii="Arial" w:eastAsiaTheme="minorHAnsi" w:hAnsi="Arial" w:cs="Arial"/>
          <w:b/>
          <w:sz w:val="32"/>
          <w:szCs w:val="22"/>
          <w:lang w:eastAsia="en-US"/>
        </w:rPr>
      </w:pPr>
      <w:r w:rsidRPr="00AD0FBD">
        <w:rPr>
          <w:rFonts w:ascii="Arial" w:hAnsi="Arial" w:cs="Arial"/>
          <w:b/>
          <w:sz w:val="32"/>
        </w:rPr>
        <w:t>CONTENTS</w:t>
      </w:r>
    </w:p>
    <w:p w14:paraId="10816963"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cs="Arial"/>
          <w:b/>
          <w:sz w:val="22"/>
        </w:rPr>
      </w:pPr>
    </w:p>
    <w:p w14:paraId="4FB4B70F"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cs="Arial"/>
          <w:b/>
          <w:sz w:val="26"/>
        </w:rPr>
      </w:pPr>
    </w:p>
    <w:p w14:paraId="62DF87D9"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cs="Arial"/>
          <w:b/>
          <w:sz w:val="26"/>
        </w:rPr>
      </w:pPr>
    </w:p>
    <w:p w14:paraId="346B8206"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cs="Arial"/>
          <w:b/>
          <w:sz w:val="28"/>
          <w:szCs w:val="28"/>
        </w:rPr>
      </w:pPr>
      <w:r w:rsidRPr="00AD0FBD">
        <w:rPr>
          <w:rFonts w:ascii="Arial" w:hAnsi="Arial" w:cs="Arial"/>
          <w:b/>
          <w:sz w:val="28"/>
          <w:szCs w:val="28"/>
        </w:rPr>
        <w:t>Section One</w:t>
      </w:r>
      <w:r w:rsidRPr="00AD0FBD">
        <w:rPr>
          <w:rFonts w:ascii="Arial" w:hAnsi="Arial" w:cs="Arial"/>
          <w:b/>
          <w:sz w:val="28"/>
          <w:szCs w:val="28"/>
        </w:rPr>
        <w:tab/>
        <w:t>Requirement</w:t>
      </w:r>
    </w:p>
    <w:p w14:paraId="1B67F321"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cs="Arial"/>
          <w:b/>
          <w:sz w:val="28"/>
          <w:szCs w:val="28"/>
        </w:rPr>
      </w:pPr>
    </w:p>
    <w:p w14:paraId="7DE6EF62" w14:textId="77777777"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cs="Arial"/>
          <w:b/>
          <w:sz w:val="28"/>
          <w:szCs w:val="28"/>
        </w:rPr>
      </w:pPr>
    </w:p>
    <w:p w14:paraId="1F7A7DDC" w14:textId="114EDB39" w:rsidR="00327E34" w:rsidRPr="00AD0FBD"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cs="Arial"/>
          <w:b/>
          <w:sz w:val="28"/>
          <w:szCs w:val="28"/>
        </w:rPr>
      </w:pPr>
      <w:r w:rsidRPr="00AD0FBD">
        <w:rPr>
          <w:rFonts w:ascii="Arial" w:hAnsi="Arial" w:cs="Arial"/>
          <w:b/>
          <w:sz w:val="28"/>
          <w:szCs w:val="28"/>
        </w:rPr>
        <w:t>Section Two</w:t>
      </w:r>
      <w:r w:rsidRPr="00AD0FBD">
        <w:rPr>
          <w:rFonts w:ascii="Arial" w:hAnsi="Arial" w:cs="Arial"/>
          <w:b/>
          <w:sz w:val="28"/>
          <w:szCs w:val="28"/>
        </w:rPr>
        <w:tab/>
      </w:r>
      <w:r w:rsidR="00D811BC">
        <w:rPr>
          <w:rFonts w:ascii="Arial" w:hAnsi="Arial" w:cs="Arial"/>
          <w:b/>
          <w:sz w:val="28"/>
          <w:szCs w:val="28"/>
        </w:rPr>
        <w:t>Specification</w:t>
      </w:r>
    </w:p>
    <w:p w14:paraId="393B331E" w14:textId="77777777" w:rsidR="00327E34" w:rsidRPr="00AD0FBD" w:rsidRDefault="00327E34" w:rsidP="00327E34">
      <w:pPr>
        <w:framePr w:w="7301" w:h="6155" w:hRule="exact" w:hSpace="245" w:vSpace="245" w:wrap="notBeside" w:vAnchor="page" w:hAnchor="page" w:x="2351" w:y="976" w:anchorLock="1"/>
        <w:widowControl w:val="0"/>
        <w:numPr>
          <w:ilvl w:val="12"/>
          <w:numId w:val="0"/>
        </w:numPr>
        <w:pBdr>
          <w:top w:val="single" w:sz="6" w:space="5" w:color="000000"/>
          <w:left w:val="single" w:sz="6" w:space="5" w:color="000000"/>
          <w:bottom w:val="single" w:sz="6" w:space="5" w:color="000000"/>
          <w:right w:val="single" w:sz="6" w:space="5" w:color="000000"/>
        </w:pBdr>
        <w:tabs>
          <w:tab w:val="left" w:pos="-1440"/>
        </w:tabs>
        <w:rPr>
          <w:rFonts w:ascii="Arial" w:hAnsi="Arial" w:cs="Arial"/>
          <w:b/>
          <w:sz w:val="28"/>
          <w:szCs w:val="28"/>
        </w:rPr>
      </w:pPr>
    </w:p>
    <w:p w14:paraId="2F24E9B4" w14:textId="77777777" w:rsidR="00327E34" w:rsidRPr="00AD0FBD" w:rsidRDefault="00327E34" w:rsidP="00327E34">
      <w:pPr>
        <w:framePr w:w="7301" w:h="6155" w:hRule="exact" w:hSpace="245" w:vSpace="245" w:wrap="notBeside" w:vAnchor="page" w:hAnchor="page" w:x="2351" w:y="976" w:anchorLock="1"/>
        <w:widowControl w:val="0"/>
        <w:numPr>
          <w:ilvl w:val="12"/>
          <w:numId w:val="0"/>
        </w:numPr>
        <w:pBdr>
          <w:top w:val="single" w:sz="6" w:space="5" w:color="000000"/>
          <w:left w:val="single" w:sz="6" w:space="5" w:color="000000"/>
          <w:bottom w:val="single" w:sz="6" w:space="5" w:color="000000"/>
          <w:right w:val="single" w:sz="6" w:space="5" w:color="000000"/>
        </w:pBdr>
        <w:rPr>
          <w:rFonts w:ascii="Arial" w:hAnsi="Arial" w:cs="Arial"/>
          <w:b/>
          <w:sz w:val="28"/>
          <w:szCs w:val="28"/>
        </w:rPr>
      </w:pPr>
    </w:p>
    <w:p w14:paraId="36267622" w14:textId="77777777" w:rsidR="00327E34" w:rsidRPr="00AD0FBD" w:rsidRDefault="00327E34" w:rsidP="00327E34">
      <w:pPr>
        <w:framePr w:w="7301" w:h="6155" w:hRule="exact" w:hSpace="245" w:vSpace="245" w:wrap="notBeside" w:vAnchor="page" w:hAnchor="page" w:x="2351" w:y="976" w:anchorLock="1"/>
        <w:widowControl w:val="0"/>
        <w:numPr>
          <w:ilvl w:val="12"/>
          <w:numId w:val="0"/>
        </w:numPr>
        <w:pBdr>
          <w:top w:val="single" w:sz="6" w:space="5" w:color="000000"/>
          <w:left w:val="single" w:sz="6" w:space="5" w:color="000000"/>
          <w:bottom w:val="single" w:sz="6" w:space="5" w:color="000000"/>
          <w:right w:val="single" w:sz="6" w:space="5" w:color="000000"/>
        </w:pBdr>
        <w:rPr>
          <w:rFonts w:ascii="Arial" w:hAnsi="Arial" w:cs="Arial"/>
          <w:b/>
          <w:sz w:val="28"/>
          <w:szCs w:val="28"/>
        </w:rPr>
      </w:pPr>
      <w:r w:rsidRPr="00AD0FBD">
        <w:rPr>
          <w:rFonts w:ascii="Arial" w:hAnsi="Arial" w:cs="Arial"/>
          <w:b/>
          <w:sz w:val="28"/>
          <w:szCs w:val="28"/>
        </w:rPr>
        <w:t>Section Three</w:t>
      </w:r>
      <w:r w:rsidRPr="00AD0FBD">
        <w:rPr>
          <w:rFonts w:ascii="Arial" w:hAnsi="Arial" w:cs="Arial"/>
          <w:b/>
          <w:sz w:val="28"/>
          <w:szCs w:val="28"/>
        </w:rPr>
        <w:tab/>
        <w:t>Contract Conditions</w:t>
      </w:r>
    </w:p>
    <w:p w14:paraId="7C8EC4B9" w14:textId="77777777" w:rsidR="00327E34" w:rsidRPr="00AD0FBD" w:rsidRDefault="00327E34" w:rsidP="00327E34">
      <w:pPr>
        <w:widowControl w:val="0"/>
        <w:rPr>
          <w:rFonts w:ascii="Arial" w:hAnsi="Arial" w:cs="Arial"/>
          <w:b/>
          <w:sz w:val="28"/>
          <w:szCs w:val="28"/>
        </w:rPr>
      </w:pPr>
    </w:p>
    <w:p w14:paraId="0C1DED43" w14:textId="77777777" w:rsidR="00327E34" w:rsidRPr="00AD0FBD" w:rsidRDefault="00327E34" w:rsidP="00327E34">
      <w:pPr>
        <w:widowControl w:val="0"/>
        <w:rPr>
          <w:rFonts w:ascii="Arial" w:hAnsi="Arial" w:cs="Arial"/>
          <w:b/>
          <w:sz w:val="28"/>
          <w:szCs w:val="28"/>
        </w:rPr>
      </w:pPr>
    </w:p>
    <w:p w14:paraId="7323E726" w14:textId="77777777" w:rsidR="00327E34" w:rsidRPr="00AD0FBD" w:rsidRDefault="00327E34" w:rsidP="00327E34">
      <w:pPr>
        <w:widowControl w:val="0"/>
        <w:rPr>
          <w:rFonts w:ascii="Arial" w:hAnsi="Arial" w:cs="Arial"/>
          <w:b/>
          <w:sz w:val="28"/>
          <w:szCs w:val="28"/>
        </w:rPr>
      </w:pPr>
    </w:p>
    <w:p w14:paraId="43678568" w14:textId="77777777" w:rsidR="00327E34" w:rsidRPr="00AD0FBD" w:rsidRDefault="00327E34" w:rsidP="00327E34">
      <w:pPr>
        <w:widowControl w:val="0"/>
        <w:rPr>
          <w:rFonts w:ascii="Arial" w:hAnsi="Arial" w:cs="Arial"/>
          <w:b/>
          <w:sz w:val="28"/>
          <w:szCs w:val="28"/>
        </w:rPr>
      </w:pPr>
    </w:p>
    <w:p w14:paraId="7575B022" w14:textId="77777777" w:rsidR="00327E34" w:rsidRPr="00AD0FBD" w:rsidRDefault="00327E34" w:rsidP="00327E34">
      <w:pPr>
        <w:widowControl w:val="0"/>
        <w:rPr>
          <w:rFonts w:ascii="Arial" w:hAnsi="Arial" w:cs="Arial"/>
          <w:b/>
          <w:sz w:val="28"/>
          <w:szCs w:val="28"/>
        </w:rPr>
      </w:pPr>
    </w:p>
    <w:p w14:paraId="3EF301E3" w14:textId="77777777" w:rsidR="00327E34" w:rsidRPr="00AD0FBD" w:rsidRDefault="00327E34" w:rsidP="00327E34">
      <w:pPr>
        <w:widowControl w:val="0"/>
        <w:rPr>
          <w:rFonts w:ascii="Arial" w:hAnsi="Arial" w:cs="Arial"/>
          <w:b/>
          <w:sz w:val="28"/>
          <w:szCs w:val="28"/>
        </w:rPr>
      </w:pPr>
    </w:p>
    <w:p w14:paraId="0B9C2CEC" w14:textId="77777777" w:rsidR="00327E34" w:rsidRPr="00AD0FBD" w:rsidRDefault="00327E34" w:rsidP="00327E34">
      <w:pPr>
        <w:widowControl w:val="0"/>
        <w:rPr>
          <w:rFonts w:ascii="Arial" w:hAnsi="Arial" w:cs="Arial"/>
          <w:b/>
          <w:sz w:val="28"/>
          <w:szCs w:val="28"/>
        </w:rPr>
      </w:pPr>
    </w:p>
    <w:p w14:paraId="017409D8" w14:textId="77777777" w:rsidR="00327E34" w:rsidRPr="00AD0FBD" w:rsidRDefault="00327E34" w:rsidP="00327E34">
      <w:pPr>
        <w:widowControl w:val="0"/>
        <w:rPr>
          <w:rFonts w:ascii="Arial" w:hAnsi="Arial" w:cs="Arial"/>
          <w:b/>
          <w:sz w:val="28"/>
          <w:szCs w:val="28"/>
        </w:rPr>
      </w:pPr>
    </w:p>
    <w:p w14:paraId="5BAA481B" w14:textId="77777777" w:rsidR="00327E34" w:rsidRPr="00AD0FBD" w:rsidRDefault="00327E34" w:rsidP="00327E34">
      <w:pPr>
        <w:widowControl w:val="0"/>
        <w:rPr>
          <w:rFonts w:ascii="Arial" w:hAnsi="Arial" w:cs="Arial"/>
          <w:b/>
          <w:sz w:val="28"/>
          <w:szCs w:val="28"/>
        </w:rPr>
      </w:pPr>
    </w:p>
    <w:p w14:paraId="2E9D2D32" w14:textId="77777777" w:rsidR="00327E34" w:rsidRPr="00AD0FBD" w:rsidRDefault="00327E34" w:rsidP="00327E34">
      <w:pPr>
        <w:widowControl w:val="0"/>
        <w:rPr>
          <w:rFonts w:ascii="Arial" w:hAnsi="Arial" w:cs="Arial"/>
          <w:b/>
          <w:sz w:val="28"/>
          <w:szCs w:val="28"/>
        </w:rPr>
      </w:pPr>
    </w:p>
    <w:p w14:paraId="5EDB9FFE" w14:textId="77777777" w:rsidR="00327E34" w:rsidRPr="00AD0FBD" w:rsidRDefault="00327E34" w:rsidP="00327E34">
      <w:pPr>
        <w:widowControl w:val="0"/>
        <w:rPr>
          <w:rFonts w:ascii="Arial" w:hAnsi="Arial" w:cs="Arial"/>
          <w:b/>
          <w:sz w:val="28"/>
          <w:szCs w:val="28"/>
        </w:rPr>
      </w:pPr>
    </w:p>
    <w:p w14:paraId="2A95C265" w14:textId="77777777" w:rsidR="00327E34" w:rsidRPr="00AD0FBD" w:rsidRDefault="00327E34" w:rsidP="00327E34">
      <w:pPr>
        <w:widowControl w:val="0"/>
        <w:rPr>
          <w:rFonts w:ascii="Arial" w:hAnsi="Arial" w:cs="Arial"/>
          <w:b/>
          <w:sz w:val="28"/>
          <w:szCs w:val="28"/>
        </w:rPr>
      </w:pPr>
    </w:p>
    <w:p w14:paraId="4E4F5E7A" w14:textId="77777777" w:rsidR="00327E34" w:rsidRPr="00AD0FBD" w:rsidRDefault="00327E34" w:rsidP="00327E34">
      <w:pPr>
        <w:widowControl w:val="0"/>
        <w:rPr>
          <w:rFonts w:ascii="Arial" w:hAnsi="Arial" w:cs="Arial"/>
          <w:b/>
          <w:sz w:val="28"/>
          <w:szCs w:val="28"/>
        </w:rPr>
      </w:pPr>
    </w:p>
    <w:p w14:paraId="55E85A97" w14:textId="77777777" w:rsidR="00327E34" w:rsidRPr="00AD0FBD" w:rsidRDefault="00327E34" w:rsidP="00327E34">
      <w:pPr>
        <w:widowControl w:val="0"/>
        <w:rPr>
          <w:rFonts w:ascii="Arial" w:hAnsi="Arial" w:cs="Arial"/>
          <w:b/>
          <w:sz w:val="28"/>
          <w:szCs w:val="28"/>
        </w:rPr>
      </w:pPr>
    </w:p>
    <w:p w14:paraId="4DE83EC0" w14:textId="77777777" w:rsidR="00327E34" w:rsidRPr="00AD0FBD" w:rsidRDefault="00327E34" w:rsidP="00327E34">
      <w:pPr>
        <w:widowControl w:val="0"/>
        <w:rPr>
          <w:rFonts w:ascii="Arial" w:hAnsi="Arial" w:cs="Arial"/>
          <w:b/>
          <w:sz w:val="28"/>
          <w:szCs w:val="28"/>
        </w:rPr>
      </w:pPr>
    </w:p>
    <w:p w14:paraId="61BC3B2B" w14:textId="77777777" w:rsidR="00327E34" w:rsidRPr="00AD0FBD" w:rsidRDefault="00327E34" w:rsidP="00327E34">
      <w:pPr>
        <w:widowControl w:val="0"/>
        <w:rPr>
          <w:rFonts w:ascii="Arial" w:hAnsi="Arial" w:cs="Arial"/>
          <w:b/>
          <w:sz w:val="28"/>
          <w:szCs w:val="28"/>
        </w:rPr>
      </w:pPr>
    </w:p>
    <w:p w14:paraId="0D36BE49" w14:textId="77777777" w:rsidR="00327E34" w:rsidRPr="00AD0FBD" w:rsidRDefault="00327E34" w:rsidP="00327E34">
      <w:pPr>
        <w:widowControl w:val="0"/>
        <w:rPr>
          <w:rFonts w:ascii="Arial" w:hAnsi="Arial" w:cs="Arial"/>
          <w:b/>
          <w:sz w:val="28"/>
          <w:szCs w:val="28"/>
        </w:rPr>
      </w:pPr>
    </w:p>
    <w:p w14:paraId="082EABF2" w14:textId="77777777" w:rsidR="00327E34" w:rsidRPr="00AD0FBD" w:rsidRDefault="00327E34" w:rsidP="00327E34">
      <w:pPr>
        <w:widowControl w:val="0"/>
        <w:rPr>
          <w:rFonts w:ascii="Arial" w:hAnsi="Arial" w:cs="Arial"/>
          <w:b/>
          <w:sz w:val="28"/>
          <w:szCs w:val="28"/>
        </w:rPr>
      </w:pPr>
    </w:p>
    <w:p w14:paraId="018729F3" w14:textId="77777777" w:rsidR="00327E34" w:rsidRPr="00AD0FBD" w:rsidRDefault="00327E34" w:rsidP="00327E34">
      <w:pPr>
        <w:widowControl w:val="0"/>
        <w:rPr>
          <w:rFonts w:ascii="Arial" w:hAnsi="Arial" w:cs="Arial"/>
          <w:b/>
          <w:sz w:val="28"/>
          <w:szCs w:val="28"/>
        </w:rPr>
      </w:pPr>
    </w:p>
    <w:p w14:paraId="39610A3F" w14:textId="77777777" w:rsidR="00327E34" w:rsidRPr="00AD0FBD" w:rsidRDefault="00327E34" w:rsidP="00327E34">
      <w:pPr>
        <w:widowControl w:val="0"/>
        <w:rPr>
          <w:rFonts w:ascii="Arial" w:hAnsi="Arial" w:cs="Arial"/>
          <w:b/>
          <w:sz w:val="28"/>
          <w:szCs w:val="28"/>
        </w:rPr>
      </w:pPr>
    </w:p>
    <w:p w14:paraId="5AD2EADA" w14:textId="77777777" w:rsidR="00327E34" w:rsidRPr="00AD0FBD" w:rsidRDefault="00327E34" w:rsidP="00327E34">
      <w:pPr>
        <w:widowControl w:val="0"/>
        <w:rPr>
          <w:rFonts w:ascii="Arial" w:hAnsi="Arial" w:cs="Arial"/>
          <w:b/>
          <w:sz w:val="28"/>
          <w:szCs w:val="28"/>
        </w:rPr>
      </w:pPr>
    </w:p>
    <w:p w14:paraId="68889BF0" w14:textId="77777777" w:rsidR="00327E34" w:rsidRPr="00AD0FBD" w:rsidRDefault="00327E34" w:rsidP="00327E34">
      <w:pPr>
        <w:widowControl w:val="0"/>
        <w:rPr>
          <w:rFonts w:ascii="Arial" w:hAnsi="Arial" w:cs="Arial"/>
          <w:b/>
          <w:sz w:val="28"/>
          <w:szCs w:val="28"/>
        </w:rPr>
      </w:pPr>
    </w:p>
    <w:p w14:paraId="287A48F3" w14:textId="77777777" w:rsidR="00EA4780" w:rsidRDefault="00EA4780" w:rsidP="00EA4780">
      <w:pPr>
        <w:spacing w:after="200" w:line="276" w:lineRule="auto"/>
        <w:rPr>
          <w:rFonts w:ascii="Arial" w:hAnsi="Arial" w:cs="Arial"/>
          <w:b/>
          <w:sz w:val="28"/>
          <w:szCs w:val="28"/>
        </w:rPr>
      </w:pPr>
    </w:p>
    <w:p w14:paraId="3723A70A" w14:textId="77777777" w:rsidR="00D811BC" w:rsidRDefault="00D811BC" w:rsidP="00EA4780">
      <w:pPr>
        <w:spacing w:after="200" w:line="276" w:lineRule="auto"/>
        <w:rPr>
          <w:rFonts w:asciiTheme="minorHAnsi" w:hAnsiTheme="minorHAnsi" w:cstheme="minorHAnsi"/>
          <w:b/>
          <w:sz w:val="28"/>
          <w:szCs w:val="22"/>
          <w:u w:val="single"/>
        </w:rPr>
      </w:pPr>
    </w:p>
    <w:p w14:paraId="4564DFD4" w14:textId="31702AB8" w:rsidR="00EA4780" w:rsidRPr="00D811BC" w:rsidRDefault="00642C16" w:rsidP="00EA4780">
      <w:pPr>
        <w:spacing w:after="200" w:line="276" w:lineRule="auto"/>
        <w:rPr>
          <w:rFonts w:ascii="Arial" w:hAnsi="Arial" w:cs="Arial"/>
          <w:b/>
          <w:szCs w:val="22"/>
          <w:u w:val="single"/>
        </w:rPr>
      </w:pPr>
      <w:r w:rsidRPr="00D811BC">
        <w:rPr>
          <w:rFonts w:ascii="Arial" w:hAnsi="Arial" w:cs="Arial"/>
          <w:b/>
          <w:sz w:val="28"/>
          <w:szCs w:val="22"/>
          <w:u w:val="single"/>
        </w:rPr>
        <w:lastRenderedPageBreak/>
        <w:t>Section 1 – Requirement</w:t>
      </w:r>
    </w:p>
    <w:p w14:paraId="0ABB9778"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r w:rsidRPr="00164228">
        <w:rPr>
          <w:rFonts w:ascii="Arial" w:hAnsi="Arial" w:cs="Arial"/>
          <w:bCs/>
          <w:sz w:val="22"/>
          <w:szCs w:val="22"/>
          <w:lang w:eastAsia="en-US"/>
        </w:rPr>
        <w:t xml:space="preserve">The Libraries, Registration and Archives Service (LRA) is a statutory and highly valued public service delivered through a network of 99 libraries, 6 Register Offices; 5 mobile libraries; an archive centre containing over 8.5 miles of shelving of historic archive documents; the stock distribution and support function building at Quarrywood; the information service comprising the public and KCC Member ‘Ask a Kent Librarian’ service as well as the 24 hour accessible online services. </w:t>
      </w:r>
    </w:p>
    <w:p w14:paraId="59AE9A1A"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p>
    <w:p w14:paraId="1A5ACA8A"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r w:rsidRPr="00164228">
        <w:rPr>
          <w:rFonts w:ascii="Arial" w:hAnsi="Arial" w:cs="Arial"/>
          <w:bCs/>
          <w:sz w:val="22"/>
          <w:szCs w:val="22"/>
          <w:lang w:eastAsia="en-US"/>
        </w:rPr>
        <w:t xml:space="preserve">LRA also currently delivers the record management service on behalf of KCC and is commissioned to deliver the registration service for the London Borough of Bexley and the Prison library service in Kent. </w:t>
      </w:r>
    </w:p>
    <w:p w14:paraId="2818C39C"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p>
    <w:p w14:paraId="59150958"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r w:rsidRPr="00164228">
        <w:rPr>
          <w:rFonts w:ascii="Arial" w:hAnsi="Arial" w:cs="Arial"/>
          <w:bCs/>
          <w:sz w:val="22"/>
          <w:szCs w:val="22"/>
          <w:lang w:eastAsia="en-US"/>
        </w:rPr>
        <w:t xml:space="preserve">Since April 2016 LRA has been a fully internally commissioned service reporting against its contribution towards the KCC outcomes framework and demonstrating the positive impact these services have on the people and communities of Kent. </w:t>
      </w:r>
    </w:p>
    <w:p w14:paraId="17144E5C"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p>
    <w:p w14:paraId="010EEDA7"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r w:rsidRPr="00164228">
        <w:rPr>
          <w:rFonts w:ascii="Arial" w:hAnsi="Arial" w:cs="Arial"/>
          <w:bCs/>
          <w:sz w:val="22"/>
          <w:szCs w:val="22"/>
          <w:lang w:eastAsia="en-US"/>
        </w:rPr>
        <w:t>Kent County Council along with all local authorities is facing a period of unprecedented financial pressure which demands continued and sustained innovation, change and focus on positive outcomes from all services. LRA has an excellent record of meeting this challenge and has</w:t>
      </w:r>
      <w:r w:rsidRPr="00164228">
        <w:rPr>
          <w:rFonts w:ascii="Arial" w:hAnsi="Arial"/>
          <w:b/>
          <w:bCs/>
          <w:sz w:val="22"/>
          <w:szCs w:val="22"/>
          <w:lang w:eastAsia="en-US"/>
        </w:rPr>
        <w:t xml:space="preserve"> </w:t>
      </w:r>
      <w:r w:rsidRPr="00164228">
        <w:rPr>
          <w:rFonts w:ascii="Arial" w:hAnsi="Arial" w:cs="Arial"/>
          <w:bCs/>
          <w:sz w:val="22"/>
          <w:szCs w:val="22"/>
          <w:lang w:eastAsia="en-US"/>
        </w:rPr>
        <w:t xml:space="preserve">already achieved significant savings of </w:t>
      </w:r>
      <w:r>
        <w:rPr>
          <w:rFonts w:ascii="Arial" w:hAnsi="Arial" w:cs="Arial"/>
          <w:bCs/>
          <w:sz w:val="22"/>
          <w:szCs w:val="22"/>
          <w:lang w:eastAsia="en-US"/>
        </w:rPr>
        <w:t>approximately.</w:t>
      </w:r>
      <w:r w:rsidRPr="00164228">
        <w:rPr>
          <w:rFonts w:ascii="Arial" w:hAnsi="Arial" w:cs="Arial"/>
          <w:bCs/>
          <w:sz w:val="22"/>
          <w:szCs w:val="22"/>
          <w:lang w:eastAsia="en-US"/>
        </w:rPr>
        <w:t xml:space="preserve"> </w:t>
      </w:r>
      <w:r>
        <w:rPr>
          <w:rFonts w:ascii="Arial" w:hAnsi="Arial" w:cs="Arial"/>
          <w:bCs/>
          <w:sz w:val="22"/>
          <w:szCs w:val="22"/>
          <w:lang w:eastAsia="en-US"/>
        </w:rPr>
        <w:t>£</w:t>
      </w:r>
      <w:r w:rsidRPr="00164228">
        <w:rPr>
          <w:rFonts w:ascii="Arial" w:hAnsi="Arial" w:cs="Arial"/>
          <w:bCs/>
          <w:sz w:val="22"/>
          <w:szCs w:val="22"/>
          <w:lang w:eastAsia="en-US"/>
        </w:rPr>
        <w:t xml:space="preserve">6m since 2013/14 </w:t>
      </w:r>
    </w:p>
    <w:p w14:paraId="34BFC50F"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p>
    <w:p w14:paraId="3BF79C6E" w14:textId="77777777" w:rsidR="00D811BC" w:rsidRPr="00164228" w:rsidRDefault="00D811BC" w:rsidP="00D811BC">
      <w:pPr>
        <w:tabs>
          <w:tab w:val="left" w:pos="567"/>
          <w:tab w:val="left" w:pos="1134"/>
          <w:tab w:val="left" w:pos="1701"/>
          <w:tab w:val="left" w:pos="2160"/>
          <w:tab w:val="left" w:pos="2268"/>
          <w:tab w:val="left" w:pos="2835"/>
        </w:tabs>
        <w:jc w:val="both"/>
        <w:rPr>
          <w:rFonts w:ascii="Arial" w:hAnsi="Arial" w:cs="Arial"/>
          <w:bCs/>
          <w:sz w:val="22"/>
          <w:szCs w:val="22"/>
          <w:lang w:eastAsia="en-US"/>
        </w:rPr>
      </w:pPr>
      <w:r w:rsidRPr="00164228">
        <w:rPr>
          <w:rFonts w:ascii="Arial" w:hAnsi="Arial" w:cs="Arial"/>
          <w:bCs/>
          <w:sz w:val="22"/>
          <w:szCs w:val="22"/>
          <w:lang w:eastAsia="en-US"/>
        </w:rPr>
        <w:t>Alongside the financial pressures Kent</w:t>
      </w:r>
      <w:r w:rsidRPr="00164228">
        <w:rPr>
          <w:rFonts w:ascii="Arial" w:hAnsi="Arial"/>
          <w:bCs/>
          <w:sz w:val="22"/>
          <w:szCs w:val="22"/>
          <w:lang w:eastAsia="en-US"/>
        </w:rPr>
        <w:t xml:space="preserve"> LRA service is experiencing significant changes in demography, spatial geography, how people want to access services and their expectations of those services, technology and IT literacy. The service also needs to look at its marketing and promotion to residents and businesses as well as developing further its commercial approach. Developing partnerships both within KCC and beyond will be key to making the most of the services’ reach into communities and to providing a more holistic, sustainable, joined up and collaborative approach to public services.</w:t>
      </w:r>
    </w:p>
    <w:p w14:paraId="2538EDFC" w14:textId="77777777" w:rsidR="00D811BC" w:rsidRDefault="00D811BC" w:rsidP="00D811BC">
      <w:pPr>
        <w:rPr>
          <w:rFonts w:ascii="Arial" w:hAnsi="Arial" w:cs="Arial"/>
          <w:sz w:val="24"/>
          <w:szCs w:val="24"/>
        </w:rPr>
      </w:pPr>
    </w:p>
    <w:p w14:paraId="140E9964" w14:textId="77777777" w:rsidR="00D811BC" w:rsidRDefault="00D811BC" w:rsidP="00D811BC">
      <w:pPr>
        <w:jc w:val="both"/>
        <w:rPr>
          <w:rFonts w:ascii="Arial" w:hAnsi="Arial" w:cs="Arial"/>
          <w:sz w:val="22"/>
          <w:szCs w:val="24"/>
        </w:rPr>
      </w:pPr>
      <w:r w:rsidRPr="00642B49">
        <w:rPr>
          <w:rFonts w:ascii="Arial" w:hAnsi="Arial" w:cs="Arial"/>
          <w:sz w:val="22"/>
          <w:szCs w:val="24"/>
        </w:rPr>
        <w:t xml:space="preserve">The key aims of the consultative process </w:t>
      </w:r>
      <w:r>
        <w:rPr>
          <w:rFonts w:ascii="Arial" w:hAnsi="Arial" w:cs="Arial"/>
          <w:sz w:val="22"/>
          <w:szCs w:val="24"/>
        </w:rPr>
        <w:t>are</w:t>
      </w:r>
      <w:r w:rsidRPr="00642B49">
        <w:rPr>
          <w:rFonts w:ascii="Arial" w:hAnsi="Arial" w:cs="Arial"/>
          <w:sz w:val="22"/>
          <w:szCs w:val="24"/>
        </w:rPr>
        <w:t xml:space="preserve"> to inform </w:t>
      </w:r>
      <w:r>
        <w:rPr>
          <w:rFonts w:ascii="Arial" w:hAnsi="Arial" w:cs="Arial"/>
          <w:sz w:val="22"/>
          <w:szCs w:val="24"/>
        </w:rPr>
        <w:t>the future LRA strategy for the next five years</w:t>
      </w:r>
      <w:r w:rsidRPr="00642B49">
        <w:rPr>
          <w:rFonts w:ascii="Arial" w:hAnsi="Arial" w:cs="Arial"/>
          <w:sz w:val="22"/>
          <w:szCs w:val="24"/>
        </w:rPr>
        <w:t>. This will allow the Authority to get a view</w:t>
      </w:r>
      <w:r>
        <w:rPr>
          <w:rFonts w:ascii="Arial" w:hAnsi="Arial" w:cs="Arial"/>
          <w:sz w:val="22"/>
          <w:szCs w:val="24"/>
        </w:rPr>
        <w:t xml:space="preserve"> from existing customers, the wider people of Kent, staff</w:t>
      </w:r>
      <w:r w:rsidRPr="00642B49">
        <w:rPr>
          <w:rFonts w:ascii="Arial" w:hAnsi="Arial" w:cs="Arial"/>
          <w:sz w:val="22"/>
          <w:szCs w:val="24"/>
        </w:rPr>
        <w:t>, communities and other stakeholders to</w:t>
      </w:r>
      <w:r>
        <w:rPr>
          <w:rFonts w:ascii="Arial" w:hAnsi="Arial" w:cs="Arial"/>
          <w:sz w:val="22"/>
          <w:szCs w:val="24"/>
        </w:rPr>
        <w:t xml:space="preserve"> shape the final strategy. We will also consult on the specific first year proposals for a new operating model for libraries. </w:t>
      </w:r>
    </w:p>
    <w:p w14:paraId="0F1F57B0" w14:textId="77777777" w:rsidR="00D811BC" w:rsidRDefault="00D811BC" w:rsidP="00D811BC">
      <w:pPr>
        <w:jc w:val="both"/>
        <w:rPr>
          <w:rFonts w:ascii="Arial" w:hAnsi="Arial" w:cs="Arial"/>
          <w:sz w:val="22"/>
          <w:szCs w:val="24"/>
        </w:rPr>
      </w:pPr>
    </w:p>
    <w:p w14:paraId="4073C3EB" w14:textId="77777777" w:rsidR="00D811BC" w:rsidRDefault="00D811BC" w:rsidP="00D811BC">
      <w:pPr>
        <w:jc w:val="both"/>
        <w:rPr>
          <w:rFonts w:ascii="Arial" w:hAnsi="Arial" w:cs="Arial"/>
          <w:sz w:val="22"/>
          <w:szCs w:val="24"/>
        </w:rPr>
      </w:pPr>
      <w:r w:rsidRPr="006B7854">
        <w:rPr>
          <w:rFonts w:ascii="Arial" w:hAnsi="Arial" w:cs="Arial"/>
          <w:sz w:val="22"/>
          <w:szCs w:val="24"/>
        </w:rPr>
        <w:t>The consultation is scheduled to launch on</w:t>
      </w:r>
      <w:r>
        <w:rPr>
          <w:rFonts w:ascii="Arial" w:hAnsi="Arial" w:cs="Arial"/>
          <w:sz w:val="22"/>
          <w:szCs w:val="24"/>
          <w:vertAlign w:val="superscript"/>
        </w:rPr>
        <w:t xml:space="preserve"> </w:t>
      </w:r>
      <w:r>
        <w:rPr>
          <w:rFonts w:ascii="Arial" w:hAnsi="Arial" w:cs="Arial"/>
          <w:sz w:val="22"/>
          <w:szCs w:val="24"/>
        </w:rPr>
        <w:t>3</w:t>
      </w:r>
      <w:r w:rsidRPr="00723A2C">
        <w:rPr>
          <w:rFonts w:ascii="Arial" w:hAnsi="Arial" w:cs="Arial"/>
          <w:sz w:val="22"/>
          <w:szCs w:val="24"/>
          <w:vertAlign w:val="superscript"/>
        </w:rPr>
        <w:t>rd</w:t>
      </w:r>
      <w:r>
        <w:rPr>
          <w:rFonts w:ascii="Arial" w:hAnsi="Arial" w:cs="Arial"/>
          <w:sz w:val="22"/>
          <w:szCs w:val="24"/>
        </w:rPr>
        <w:t xml:space="preserve"> December 2018 for 12 weeks</w:t>
      </w:r>
      <w:r w:rsidRPr="006B7854">
        <w:rPr>
          <w:rFonts w:ascii="Arial" w:hAnsi="Arial" w:cs="Arial"/>
          <w:sz w:val="22"/>
          <w:szCs w:val="24"/>
        </w:rPr>
        <w:t xml:space="preserve"> and run until</w:t>
      </w:r>
      <w:r>
        <w:rPr>
          <w:rFonts w:ascii="Arial" w:hAnsi="Arial" w:cs="Arial"/>
          <w:sz w:val="22"/>
          <w:szCs w:val="24"/>
        </w:rPr>
        <w:t xml:space="preserve"> 1</w:t>
      </w:r>
      <w:r w:rsidRPr="00723A2C">
        <w:rPr>
          <w:rFonts w:ascii="Arial" w:hAnsi="Arial" w:cs="Arial"/>
          <w:sz w:val="22"/>
          <w:szCs w:val="24"/>
          <w:vertAlign w:val="superscript"/>
        </w:rPr>
        <w:t>st</w:t>
      </w:r>
      <w:r>
        <w:rPr>
          <w:rFonts w:ascii="Arial" w:hAnsi="Arial" w:cs="Arial"/>
          <w:sz w:val="22"/>
          <w:szCs w:val="24"/>
        </w:rPr>
        <w:t xml:space="preserve"> March 2019.</w:t>
      </w:r>
      <w:r w:rsidRPr="006B7854">
        <w:rPr>
          <w:rFonts w:ascii="Arial" w:hAnsi="Arial" w:cs="Arial"/>
          <w:sz w:val="22"/>
          <w:szCs w:val="24"/>
        </w:rPr>
        <w:t xml:space="preserve"> </w:t>
      </w:r>
      <w:r>
        <w:rPr>
          <w:rFonts w:ascii="Arial" w:hAnsi="Arial" w:cs="Arial"/>
          <w:sz w:val="22"/>
          <w:szCs w:val="24"/>
        </w:rPr>
        <w:t xml:space="preserve"> </w:t>
      </w:r>
    </w:p>
    <w:p w14:paraId="342FE510" w14:textId="77777777" w:rsidR="00D811BC" w:rsidRPr="006B7854" w:rsidRDefault="00D811BC" w:rsidP="00D811BC">
      <w:pPr>
        <w:jc w:val="both"/>
        <w:rPr>
          <w:rFonts w:ascii="Arial" w:hAnsi="Arial" w:cs="Arial"/>
          <w:sz w:val="22"/>
          <w:szCs w:val="24"/>
        </w:rPr>
      </w:pPr>
    </w:p>
    <w:p w14:paraId="2C7376B9" w14:textId="77777777" w:rsidR="00D811BC" w:rsidRPr="006B7854" w:rsidRDefault="00D811BC" w:rsidP="00D811BC">
      <w:pPr>
        <w:jc w:val="both"/>
        <w:rPr>
          <w:rFonts w:ascii="Arial" w:hAnsi="Arial" w:cs="Arial"/>
          <w:sz w:val="22"/>
          <w:szCs w:val="24"/>
        </w:rPr>
      </w:pPr>
      <w:r w:rsidRPr="006B7854">
        <w:rPr>
          <w:rFonts w:ascii="Arial" w:hAnsi="Arial" w:cs="Arial"/>
          <w:sz w:val="22"/>
          <w:szCs w:val="24"/>
        </w:rPr>
        <w:t>Consultees will be invited to submit their views on the proposals via a questionnaire</w:t>
      </w:r>
      <w:r>
        <w:rPr>
          <w:rFonts w:ascii="Arial" w:hAnsi="Arial" w:cs="Arial"/>
          <w:sz w:val="22"/>
          <w:szCs w:val="24"/>
        </w:rPr>
        <w:t xml:space="preserve"> available online via Kent.gov.uk and in hard copy.</w:t>
      </w:r>
      <w:r w:rsidRPr="006B7854">
        <w:rPr>
          <w:rFonts w:ascii="Arial" w:hAnsi="Arial" w:cs="Arial"/>
          <w:sz w:val="22"/>
          <w:szCs w:val="24"/>
        </w:rPr>
        <w:t xml:space="preserve"> </w:t>
      </w:r>
      <w:r>
        <w:rPr>
          <w:rFonts w:ascii="Arial" w:hAnsi="Arial" w:cs="Arial"/>
          <w:sz w:val="22"/>
          <w:szCs w:val="24"/>
        </w:rPr>
        <w:t xml:space="preserve">The </w:t>
      </w:r>
      <w:r w:rsidRPr="006B7854">
        <w:rPr>
          <w:rFonts w:ascii="Arial" w:hAnsi="Arial" w:cs="Arial"/>
          <w:sz w:val="22"/>
          <w:szCs w:val="24"/>
        </w:rPr>
        <w:t>hard copies will be available from</w:t>
      </w:r>
      <w:r>
        <w:rPr>
          <w:rFonts w:ascii="Arial" w:hAnsi="Arial" w:cs="Arial"/>
          <w:sz w:val="22"/>
          <w:szCs w:val="24"/>
        </w:rPr>
        <w:t xml:space="preserve"> all</w:t>
      </w:r>
      <w:r w:rsidRPr="006B7854">
        <w:rPr>
          <w:rFonts w:ascii="Arial" w:hAnsi="Arial" w:cs="Arial"/>
          <w:sz w:val="22"/>
          <w:szCs w:val="24"/>
        </w:rPr>
        <w:t xml:space="preserve"> local public buildings (Libraries</w:t>
      </w:r>
      <w:r>
        <w:rPr>
          <w:rFonts w:ascii="Arial" w:hAnsi="Arial" w:cs="Arial"/>
          <w:sz w:val="22"/>
          <w:szCs w:val="24"/>
        </w:rPr>
        <w:t>, Register offices</w:t>
      </w:r>
      <w:r w:rsidRPr="006B7854">
        <w:rPr>
          <w:rFonts w:ascii="Arial" w:hAnsi="Arial" w:cs="Arial"/>
          <w:sz w:val="22"/>
          <w:szCs w:val="24"/>
        </w:rPr>
        <w:t xml:space="preserve"> and Gateways)</w:t>
      </w:r>
      <w:r>
        <w:rPr>
          <w:rFonts w:ascii="Arial" w:hAnsi="Arial" w:cs="Arial"/>
          <w:sz w:val="22"/>
          <w:szCs w:val="24"/>
        </w:rPr>
        <w:t xml:space="preserve"> and at appropriate KCC or LRA public events, to be confirmed </w:t>
      </w:r>
    </w:p>
    <w:p w14:paraId="649E5DDD" w14:textId="77777777" w:rsidR="00D811BC" w:rsidRDefault="00D811BC" w:rsidP="00D811BC">
      <w:pPr>
        <w:jc w:val="both"/>
        <w:rPr>
          <w:rFonts w:ascii="Arial" w:hAnsi="Arial" w:cs="Arial"/>
          <w:sz w:val="22"/>
          <w:szCs w:val="24"/>
        </w:rPr>
      </w:pPr>
    </w:p>
    <w:p w14:paraId="2A83CC24" w14:textId="77777777" w:rsidR="00D811BC" w:rsidRPr="006B7854" w:rsidRDefault="00D811BC" w:rsidP="00D811BC">
      <w:pPr>
        <w:jc w:val="both"/>
        <w:rPr>
          <w:rFonts w:ascii="Arial" w:hAnsi="Arial" w:cs="Arial"/>
          <w:sz w:val="22"/>
          <w:szCs w:val="24"/>
        </w:rPr>
      </w:pPr>
      <w:r w:rsidRPr="006B7854">
        <w:rPr>
          <w:rFonts w:ascii="Arial" w:hAnsi="Arial" w:cs="Arial"/>
          <w:sz w:val="22"/>
          <w:szCs w:val="24"/>
        </w:rPr>
        <w:t xml:space="preserve">An Easy Read version of the consultation document and questionnaire will also be available. </w:t>
      </w:r>
    </w:p>
    <w:p w14:paraId="1D3B474A" w14:textId="77777777" w:rsidR="00D811BC" w:rsidRPr="006B7854" w:rsidRDefault="00D811BC" w:rsidP="00D811BC">
      <w:pPr>
        <w:jc w:val="both"/>
        <w:rPr>
          <w:rFonts w:ascii="Arial" w:hAnsi="Arial" w:cs="Arial"/>
          <w:sz w:val="22"/>
          <w:szCs w:val="24"/>
        </w:rPr>
      </w:pPr>
    </w:p>
    <w:p w14:paraId="062A9CEE" w14:textId="77777777" w:rsidR="00D811BC" w:rsidRDefault="00D811BC" w:rsidP="00D811BC">
      <w:pPr>
        <w:jc w:val="both"/>
        <w:rPr>
          <w:rFonts w:ascii="Arial" w:hAnsi="Arial" w:cs="Arial"/>
          <w:sz w:val="22"/>
          <w:szCs w:val="24"/>
        </w:rPr>
      </w:pPr>
      <w:r w:rsidRPr="006B7854">
        <w:rPr>
          <w:rFonts w:ascii="Arial" w:hAnsi="Arial" w:cs="Arial"/>
          <w:sz w:val="22"/>
          <w:szCs w:val="24"/>
        </w:rPr>
        <w:t xml:space="preserve">A freepost address will be set up for the return of hard copy questionnaires. </w:t>
      </w:r>
    </w:p>
    <w:p w14:paraId="2BD30F09" w14:textId="77777777" w:rsidR="00D811BC" w:rsidRDefault="00D811BC" w:rsidP="00D811BC">
      <w:pPr>
        <w:jc w:val="both"/>
        <w:rPr>
          <w:rFonts w:ascii="Arial" w:hAnsi="Arial" w:cs="Arial"/>
          <w:sz w:val="22"/>
          <w:szCs w:val="24"/>
        </w:rPr>
      </w:pPr>
    </w:p>
    <w:p w14:paraId="5AF48510" w14:textId="77777777" w:rsidR="00D811BC" w:rsidRDefault="00D811BC" w:rsidP="00D811BC">
      <w:pPr>
        <w:jc w:val="both"/>
        <w:rPr>
          <w:rFonts w:ascii="Arial" w:hAnsi="Arial" w:cs="Arial"/>
          <w:sz w:val="22"/>
          <w:szCs w:val="24"/>
        </w:rPr>
      </w:pPr>
      <w:r>
        <w:rPr>
          <w:rFonts w:ascii="Arial" w:hAnsi="Arial" w:cs="Arial"/>
          <w:sz w:val="22"/>
          <w:szCs w:val="24"/>
        </w:rPr>
        <w:t>In addition to the consultation questionnaire, we envisage holding:</w:t>
      </w:r>
    </w:p>
    <w:p w14:paraId="71A1AAE0" w14:textId="77777777" w:rsidR="00D811BC" w:rsidRDefault="00D811BC" w:rsidP="00D811BC">
      <w:pPr>
        <w:pStyle w:val="ListParagraph"/>
        <w:numPr>
          <w:ilvl w:val="0"/>
          <w:numId w:val="10"/>
        </w:numPr>
        <w:jc w:val="both"/>
        <w:rPr>
          <w:rFonts w:ascii="Arial" w:hAnsi="Arial" w:cs="Arial"/>
          <w:sz w:val="22"/>
          <w:szCs w:val="24"/>
        </w:rPr>
      </w:pPr>
      <w:r>
        <w:rPr>
          <w:rFonts w:ascii="Arial" w:hAnsi="Arial" w:cs="Arial"/>
          <w:sz w:val="22"/>
          <w:szCs w:val="24"/>
        </w:rPr>
        <w:t>Library drop-in events at specific dates/times in every Kent district</w:t>
      </w:r>
    </w:p>
    <w:p w14:paraId="62253B13" w14:textId="77777777" w:rsidR="00D811BC" w:rsidRDefault="00D811BC" w:rsidP="00D811BC">
      <w:pPr>
        <w:pStyle w:val="ListParagraph"/>
        <w:numPr>
          <w:ilvl w:val="0"/>
          <w:numId w:val="10"/>
        </w:numPr>
        <w:jc w:val="both"/>
        <w:rPr>
          <w:rFonts w:ascii="Arial" w:hAnsi="Arial" w:cs="Arial"/>
          <w:sz w:val="22"/>
          <w:szCs w:val="24"/>
        </w:rPr>
      </w:pPr>
      <w:r>
        <w:rPr>
          <w:rFonts w:ascii="Arial" w:hAnsi="Arial" w:cs="Arial"/>
          <w:sz w:val="22"/>
          <w:szCs w:val="24"/>
        </w:rPr>
        <w:t>Telephone surveys</w:t>
      </w:r>
    </w:p>
    <w:p w14:paraId="495830BA" w14:textId="77777777" w:rsidR="00D811BC" w:rsidRDefault="00D811BC" w:rsidP="00D811BC">
      <w:pPr>
        <w:pStyle w:val="ListParagraph"/>
        <w:numPr>
          <w:ilvl w:val="0"/>
          <w:numId w:val="10"/>
        </w:numPr>
        <w:jc w:val="both"/>
        <w:rPr>
          <w:rFonts w:ascii="Arial" w:hAnsi="Arial" w:cs="Arial"/>
          <w:sz w:val="22"/>
          <w:szCs w:val="24"/>
        </w:rPr>
      </w:pPr>
      <w:r>
        <w:rPr>
          <w:rFonts w:ascii="Arial" w:hAnsi="Arial" w:cs="Arial"/>
          <w:sz w:val="22"/>
          <w:szCs w:val="24"/>
        </w:rPr>
        <w:t>Information available on Kent.gov and all LRA buildings</w:t>
      </w:r>
    </w:p>
    <w:p w14:paraId="57522DD4" w14:textId="77777777" w:rsidR="00D811BC" w:rsidRDefault="00D811BC" w:rsidP="00D811BC">
      <w:pPr>
        <w:pStyle w:val="ListParagraph"/>
        <w:numPr>
          <w:ilvl w:val="0"/>
          <w:numId w:val="10"/>
        </w:numPr>
        <w:jc w:val="both"/>
        <w:rPr>
          <w:rFonts w:ascii="Arial" w:hAnsi="Arial" w:cs="Arial"/>
          <w:sz w:val="22"/>
          <w:szCs w:val="24"/>
        </w:rPr>
      </w:pPr>
      <w:r>
        <w:rPr>
          <w:rFonts w:ascii="Arial" w:hAnsi="Arial" w:cs="Arial"/>
          <w:sz w:val="22"/>
          <w:szCs w:val="24"/>
        </w:rPr>
        <w:t xml:space="preserve">Deliberative workshops </w:t>
      </w:r>
    </w:p>
    <w:p w14:paraId="3C52066D" w14:textId="06B50B31" w:rsidR="00775A00" w:rsidRDefault="00775A00" w:rsidP="00642C16">
      <w:pPr>
        <w:widowControl w:val="0"/>
        <w:rPr>
          <w:rFonts w:asciiTheme="minorHAnsi" w:hAnsiTheme="minorHAnsi" w:cstheme="minorHAnsi"/>
          <w:sz w:val="22"/>
          <w:szCs w:val="22"/>
        </w:rPr>
      </w:pPr>
    </w:p>
    <w:p w14:paraId="516EAD46" w14:textId="77777777" w:rsidR="00D811BC" w:rsidRDefault="00D811BC" w:rsidP="00642C16">
      <w:pPr>
        <w:widowControl w:val="0"/>
        <w:rPr>
          <w:rFonts w:asciiTheme="minorHAnsi" w:hAnsiTheme="minorHAnsi" w:cstheme="minorHAnsi"/>
          <w:sz w:val="22"/>
          <w:szCs w:val="22"/>
        </w:rPr>
      </w:pPr>
    </w:p>
    <w:p w14:paraId="1961164F" w14:textId="27C1D0A9" w:rsidR="00642C16" w:rsidRPr="00D811BC" w:rsidRDefault="00327E34" w:rsidP="00642C16">
      <w:pPr>
        <w:widowControl w:val="0"/>
        <w:rPr>
          <w:rFonts w:ascii="Arial" w:hAnsi="Arial" w:cs="Arial"/>
          <w:b/>
          <w:sz w:val="28"/>
          <w:szCs w:val="22"/>
          <w:u w:val="single"/>
        </w:rPr>
      </w:pPr>
      <w:r w:rsidRPr="00D811BC">
        <w:rPr>
          <w:rFonts w:ascii="Arial" w:hAnsi="Arial" w:cs="Arial"/>
          <w:b/>
          <w:sz w:val="28"/>
          <w:szCs w:val="22"/>
          <w:u w:val="single"/>
        </w:rPr>
        <w:lastRenderedPageBreak/>
        <w:t>Section 2</w:t>
      </w:r>
      <w:r w:rsidR="00642C16" w:rsidRPr="00D811BC">
        <w:rPr>
          <w:rFonts w:ascii="Arial" w:hAnsi="Arial" w:cs="Arial"/>
          <w:b/>
          <w:sz w:val="28"/>
          <w:szCs w:val="22"/>
          <w:u w:val="single"/>
        </w:rPr>
        <w:t xml:space="preserve"> </w:t>
      </w:r>
      <w:r w:rsidR="00D811BC" w:rsidRPr="00D811BC">
        <w:rPr>
          <w:rFonts w:ascii="Arial" w:hAnsi="Arial" w:cs="Arial"/>
          <w:b/>
          <w:sz w:val="28"/>
          <w:szCs w:val="22"/>
          <w:u w:val="single"/>
        </w:rPr>
        <w:t>–</w:t>
      </w:r>
      <w:r w:rsidR="00642C16" w:rsidRPr="00D811BC">
        <w:rPr>
          <w:rFonts w:ascii="Arial" w:hAnsi="Arial" w:cs="Arial"/>
          <w:b/>
          <w:sz w:val="28"/>
          <w:szCs w:val="22"/>
          <w:u w:val="single"/>
        </w:rPr>
        <w:t xml:space="preserve"> Specification</w:t>
      </w:r>
    </w:p>
    <w:p w14:paraId="19746C40" w14:textId="77777777" w:rsidR="00D811BC" w:rsidRPr="00EA4780" w:rsidRDefault="00D811BC" w:rsidP="00642C16">
      <w:pPr>
        <w:widowControl w:val="0"/>
        <w:rPr>
          <w:rFonts w:asciiTheme="minorHAnsi" w:hAnsiTheme="minorHAnsi" w:cstheme="minorHAnsi"/>
          <w:b/>
          <w:sz w:val="28"/>
          <w:szCs w:val="22"/>
          <w:u w:val="single"/>
        </w:rPr>
      </w:pPr>
    </w:p>
    <w:p w14:paraId="06B68272" w14:textId="77777777" w:rsidR="00D811BC" w:rsidRP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rPr>
      </w:pPr>
      <w:r w:rsidRPr="00D811BC">
        <w:rPr>
          <w:rFonts w:ascii="Arial" w:hAnsi="Arial" w:cs="Arial"/>
          <w:b/>
          <w:sz w:val="22"/>
          <w:szCs w:val="22"/>
        </w:rPr>
        <w:t xml:space="preserve">Questionnaire and analysis  </w:t>
      </w:r>
    </w:p>
    <w:p w14:paraId="22B70B0F" w14:textId="47C403A0" w:rsidR="00D811BC" w:rsidRPr="00E40D6B"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E40D6B">
        <w:rPr>
          <w:rFonts w:ascii="Arial" w:hAnsi="Arial" w:cs="Arial"/>
          <w:sz w:val="22"/>
          <w:szCs w:val="22"/>
        </w:rPr>
        <w:t xml:space="preserve">We are seeking an external organisation to provide </w:t>
      </w:r>
      <w:r>
        <w:rPr>
          <w:rFonts w:ascii="Arial" w:hAnsi="Arial" w:cs="Arial"/>
          <w:sz w:val="22"/>
          <w:szCs w:val="22"/>
        </w:rPr>
        <w:t xml:space="preserve">data entry, </w:t>
      </w:r>
      <w:r w:rsidRPr="00E40D6B">
        <w:rPr>
          <w:rFonts w:ascii="Arial" w:hAnsi="Arial" w:cs="Arial"/>
          <w:sz w:val="22"/>
          <w:szCs w:val="22"/>
        </w:rPr>
        <w:t>analysis and reporting.</w:t>
      </w:r>
      <w:r w:rsidRPr="00C27CA4">
        <w:rPr>
          <w:rFonts w:ascii="Arial" w:hAnsi="Arial" w:cs="Arial"/>
          <w:sz w:val="22"/>
          <w:szCs w:val="22"/>
        </w:rPr>
        <w:t xml:space="preserve"> Specifically, </w:t>
      </w:r>
      <w:r w:rsidRPr="00E40D6B">
        <w:rPr>
          <w:rFonts w:ascii="Arial" w:hAnsi="Arial" w:cs="Arial"/>
          <w:sz w:val="22"/>
          <w:szCs w:val="22"/>
        </w:rPr>
        <w:t xml:space="preserve">the requirements are: </w:t>
      </w:r>
    </w:p>
    <w:p w14:paraId="63300867"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685359">
        <w:rPr>
          <w:rFonts w:ascii="Arial" w:hAnsi="Arial" w:cs="Arial"/>
          <w:sz w:val="22"/>
          <w:szCs w:val="22"/>
        </w:rPr>
        <w:t xml:space="preserve">Attendance at project </w:t>
      </w:r>
      <w:r w:rsidRPr="00DA0275">
        <w:rPr>
          <w:rFonts w:ascii="Arial" w:hAnsi="Arial" w:cs="Arial"/>
          <w:sz w:val="22"/>
          <w:szCs w:val="22"/>
        </w:rPr>
        <w:t>initiation (date TBC), follow</w:t>
      </w:r>
      <w:r>
        <w:rPr>
          <w:rFonts w:ascii="Arial" w:hAnsi="Arial" w:cs="Arial"/>
          <w:sz w:val="22"/>
          <w:szCs w:val="22"/>
        </w:rPr>
        <w:t xml:space="preserve"> up </w:t>
      </w:r>
      <w:r w:rsidRPr="00685359">
        <w:rPr>
          <w:rFonts w:ascii="Arial" w:hAnsi="Arial" w:cs="Arial"/>
          <w:sz w:val="22"/>
          <w:szCs w:val="22"/>
        </w:rPr>
        <w:t>and summing up meeting</w:t>
      </w:r>
      <w:r>
        <w:rPr>
          <w:rFonts w:ascii="Arial" w:hAnsi="Arial" w:cs="Arial"/>
          <w:sz w:val="22"/>
          <w:szCs w:val="22"/>
        </w:rPr>
        <w:t xml:space="preserve">s </w:t>
      </w:r>
    </w:p>
    <w:p w14:paraId="44BF3BF9"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685359">
        <w:rPr>
          <w:rFonts w:ascii="Arial" w:hAnsi="Arial" w:cs="Arial"/>
          <w:sz w:val="22"/>
          <w:szCs w:val="22"/>
        </w:rPr>
        <w:t xml:space="preserve">Review </w:t>
      </w:r>
      <w:r>
        <w:rPr>
          <w:rFonts w:ascii="Arial" w:hAnsi="Arial" w:cs="Arial"/>
          <w:sz w:val="22"/>
          <w:szCs w:val="22"/>
        </w:rPr>
        <w:t xml:space="preserve">and refine </w:t>
      </w:r>
      <w:r w:rsidRPr="00685359">
        <w:rPr>
          <w:rFonts w:ascii="Arial" w:hAnsi="Arial" w:cs="Arial"/>
          <w:sz w:val="22"/>
          <w:szCs w:val="22"/>
        </w:rPr>
        <w:t xml:space="preserve">draft consultation questionnaire </w:t>
      </w:r>
    </w:p>
    <w:p w14:paraId="776C9027"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685359">
        <w:rPr>
          <w:rFonts w:ascii="Arial" w:hAnsi="Arial" w:cs="Arial"/>
          <w:sz w:val="22"/>
          <w:szCs w:val="22"/>
        </w:rPr>
        <w:t>Data input of hard copies of the questionnaire (including Easy Read)</w:t>
      </w:r>
    </w:p>
    <w:p w14:paraId="1AE31A10"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685359">
        <w:rPr>
          <w:rFonts w:ascii="Arial" w:hAnsi="Arial" w:cs="Arial"/>
          <w:sz w:val="22"/>
          <w:szCs w:val="22"/>
        </w:rPr>
        <w:t>Qualitative and quantitative analysis of the questionnaire responses (including Easy Read)</w:t>
      </w:r>
      <w:r>
        <w:rPr>
          <w:rFonts w:ascii="Arial" w:hAnsi="Arial" w:cs="Arial"/>
          <w:sz w:val="22"/>
          <w:szCs w:val="22"/>
        </w:rPr>
        <w:t xml:space="preserve">. The questionnaire is to be developed therefore please provide the quote based on an assumption there will 25 questions in total with 5 of these requiring open text responses </w:t>
      </w:r>
    </w:p>
    <w:p w14:paraId="156B8EE3"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685359">
        <w:rPr>
          <w:rFonts w:ascii="Arial" w:hAnsi="Arial" w:cs="Arial"/>
          <w:sz w:val="22"/>
          <w:szCs w:val="22"/>
        </w:rPr>
        <w:t>Charts and frequency / percentage tables that can be copied and pasted into Microsoft packages, for example, Word and PowerPoint</w:t>
      </w:r>
    </w:p>
    <w:p w14:paraId="5A556159"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685359">
        <w:rPr>
          <w:rFonts w:ascii="Arial" w:hAnsi="Arial" w:cs="Arial"/>
          <w:sz w:val="22"/>
          <w:szCs w:val="22"/>
        </w:rPr>
        <w:t xml:space="preserve">Cross tabulation to be agreed in advance but to include equality questions, such as gender, age, ethnic group, disability etc. </w:t>
      </w:r>
    </w:p>
    <w:p w14:paraId="188466BB" w14:textId="77777777" w:rsidR="00D811BC"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Pr>
          <w:rFonts w:ascii="Arial" w:hAnsi="Arial" w:cs="Arial"/>
          <w:sz w:val="22"/>
          <w:szCs w:val="22"/>
        </w:rPr>
        <w:t>Interim results report at week 5 of the</w:t>
      </w:r>
      <w:r w:rsidRPr="00685359">
        <w:rPr>
          <w:rFonts w:ascii="Arial" w:hAnsi="Arial" w:cs="Arial"/>
          <w:sz w:val="22"/>
          <w:szCs w:val="22"/>
        </w:rPr>
        <w:t xml:space="preserve"> consultation</w:t>
      </w:r>
    </w:p>
    <w:p w14:paraId="2A65CDC8"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Pr>
          <w:rFonts w:ascii="Arial" w:hAnsi="Arial" w:cs="Arial"/>
          <w:sz w:val="22"/>
          <w:szCs w:val="22"/>
        </w:rPr>
        <w:t>Any alternative options raised as part of the consultation to be passed back to the service for consideration throughout the process</w:t>
      </w:r>
    </w:p>
    <w:p w14:paraId="1E942DD3"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Pr>
          <w:rFonts w:ascii="Arial" w:hAnsi="Arial" w:cs="Arial"/>
          <w:sz w:val="22"/>
          <w:szCs w:val="22"/>
        </w:rPr>
        <w:t xml:space="preserve">Full consultation </w:t>
      </w:r>
      <w:r w:rsidRPr="00685359">
        <w:rPr>
          <w:rFonts w:ascii="Arial" w:hAnsi="Arial" w:cs="Arial"/>
          <w:sz w:val="22"/>
          <w:szCs w:val="22"/>
        </w:rPr>
        <w:t>report</w:t>
      </w:r>
      <w:r>
        <w:rPr>
          <w:rFonts w:ascii="Arial" w:hAnsi="Arial" w:cs="Arial"/>
          <w:sz w:val="22"/>
          <w:szCs w:val="22"/>
        </w:rPr>
        <w:t>, including the</w:t>
      </w:r>
      <w:r w:rsidRPr="00685359">
        <w:rPr>
          <w:rFonts w:ascii="Arial" w:hAnsi="Arial" w:cs="Arial"/>
          <w:sz w:val="22"/>
          <w:szCs w:val="22"/>
        </w:rPr>
        <w:t xml:space="preserve"> </w:t>
      </w:r>
      <w:r>
        <w:rPr>
          <w:rFonts w:ascii="Arial" w:hAnsi="Arial" w:cs="Arial"/>
          <w:sz w:val="22"/>
          <w:szCs w:val="22"/>
        </w:rPr>
        <w:t xml:space="preserve">findings from all consultation activities, including letters and emails </w:t>
      </w:r>
      <w:r w:rsidRPr="00B908E9">
        <w:rPr>
          <w:rFonts w:ascii="Arial" w:hAnsi="Arial" w:cs="Arial"/>
          <w:sz w:val="22"/>
          <w:szCs w:val="22"/>
        </w:rPr>
        <w:t xml:space="preserve"> </w:t>
      </w:r>
    </w:p>
    <w:p w14:paraId="35AECC06" w14:textId="77777777" w:rsidR="00D811BC"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685359">
        <w:rPr>
          <w:rFonts w:ascii="Arial" w:hAnsi="Arial" w:cs="Arial"/>
          <w:sz w:val="22"/>
          <w:szCs w:val="22"/>
        </w:rPr>
        <w:t xml:space="preserve">Presentation </w:t>
      </w:r>
      <w:r>
        <w:rPr>
          <w:rFonts w:ascii="Arial" w:hAnsi="Arial" w:cs="Arial"/>
          <w:sz w:val="22"/>
          <w:szCs w:val="22"/>
        </w:rPr>
        <w:t>of report Summary to KCC O</w:t>
      </w:r>
      <w:r w:rsidRPr="00685359">
        <w:rPr>
          <w:rFonts w:ascii="Arial" w:hAnsi="Arial" w:cs="Arial"/>
          <w:sz w:val="22"/>
          <w:szCs w:val="22"/>
        </w:rPr>
        <w:t>fficers</w:t>
      </w:r>
    </w:p>
    <w:p w14:paraId="0DD5C9E4" w14:textId="77777777" w:rsidR="00D811BC" w:rsidRPr="00685359" w:rsidRDefault="00D811BC" w:rsidP="00D811BC">
      <w:pPr>
        <w:pStyle w:val="ListParagraph"/>
        <w:numPr>
          <w:ilvl w:val="0"/>
          <w:numId w:val="11"/>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Pr>
          <w:rFonts w:ascii="Arial" w:hAnsi="Arial" w:cs="Arial"/>
          <w:sz w:val="22"/>
          <w:szCs w:val="22"/>
        </w:rPr>
        <w:t xml:space="preserve">Subsequent presentation to KCC </w:t>
      </w:r>
      <w:r w:rsidRPr="00685359">
        <w:rPr>
          <w:rFonts w:ascii="Arial" w:hAnsi="Arial" w:cs="Arial"/>
          <w:sz w:val="22"/>
          <w:szCs w:val="22"/>
        </w:rPr>
        <w:t>Members</w:t>
      </w:r>
    </w:p>
    <w:p w14:paraId="45C0A610" w14:textId="77777777" w:rsidR="00DD64A9" w:rsidRDefault="00DD64A9"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0B22199F" w14:textId="77777777" w:rsidR="00DD64A9" w:rsidRDefault="00DD64A9"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rPr>
      </w:pPr>
    </w:p>
    <w:p w14:paraId="73D66AE2" w14:textId="77777777" w:rsidR="00DD64A9" w:rsidRDefault="00DD64A9"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rPr>
      </w:pPr>
    </w:p>
    <w:p w14:paraId="1858E443" w14:textId="363D96FE" w:rsidR="00D811BC" w:rsidRPr="00D05DA2"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rPr>
      </w:pPr>
      <w:r w:rsidRPr="00D05DA2">
        <w:rPr>
          <w:rFonts w:ascii="Arial" w:hAnsi="Arial" w:cs="Arial"/>
          <w:b/>
          <w:sz w:val="22"/>
          <w:szCs w:val="22"/>
        </w:rPr>
        <w:t xml:space="preserve">Volumes and Price Schedule </w:t>
      </w:r>
    </w:p>
    <w:p w14:paraId="25399EA1"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E40D6B">
        <w:rPr>
          <w:rFonts w:ascii="Arial" w:hAnsi="Arial" w:cs="Arial"/>
          <w:sz w:val="22"/>
          <w:szCs w:val="22"/>
        </w:rPr>
        <w:t>It is very difficult to</w:t>
      </w:r>
      <w:r>
        <w:rPr>
          <w:rFonts w:ascii="Arial" w:hAnsi="Arial" w:cs="Arial"/>
          <w:sz w:val="22"/>
          <w:szCs w:val="22"/>
        </w:rPr>
        <w:t xml:space="preserve"> predict volumes at this stage. The questionnaires for consultations on proposals for a </w:t>
      </w:r>
      <w:r w:rsidRPr="00C52831">
        <w:rPr>
          <w:rFonts w:ascii="Arial" w:hAnsi="Arial" w:cs="Arial"/>
          <w:sz w:val="22"/>
          <w:szCs w:val="22"/>
        </w:rPr>
        <w:t>Charitable Trust</w:t>
      </w:r>
      <w:r>
        <w:rPr>
          <w:rFonts w:ascii="Arial" w:hAnsi="Arial" w:cs="Arial"/>
          <w:sz w:val="22"/>
          <w:szCs w:val="22"/>
        </w:rPr>
        <w:t xml:space="preserve"> and changes to mobile library provision received </w:t>
      </w:r>
      <w:r w:rsidRPr="00C52831">
        <w:rPr>
          <w:rFonts w:ascii="Arial" w:hAnsi="Arial" w:cs="Arial"/>
          <w:sz w:val="22"/>
          <w:szCs w:val="22"/>
        </w:rPr>
        <w:t>2,143</w:t>
      </w:r>
      <w:r>
        <w:rPr>
          <w:rFonts w:ascii="Arial" w:hAnsi="Arial" w:cs="Arial"/>
          <w:sz w:val="22"/>
          <w:szCs w:val="22"/>
        </w:rPr>
        <w:t xml:space="preserve"> and </w:t>
      </w:r>
      <w:r w:rsidRPr="00C52831">
        <w:rPr>
          <w:rFonts w:ascii="Arial" w:hAnsi="Arial" w:cs="Arial"/>
          <w:sz w:val="22"/>
          <w:szCs w:val="22"/>
        </w:rPr>
        <w:t xml:space="preserve">1,554 </w:t>
      </w:r>
      <w:r>
        <w:rPr>
          <w:rFonts w:ascii="Arial" w:hAnsi="Arial" w:cs="Arial"/>
          <w:sz w:val="22"/>
          <w:szCs w:val="22"/>
        </w:rPr>
        <w:t xml:space="preserve">responses.  Hampshire received 8,972 responses when they consulted on their whole service strategy. </w:t>
      </w:r>
    </w:p>
    <w:p w14:paraId="2E875A7C"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19A71247"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sidRPr="00E40D6B">
        <w:rPr>
          <w:rFonts w:ascii="Arial" w:hAnsi="Arial" w:cs="Arial"/>
          <w:sz w:val="22"/>
          <w:szCs w:val="22"/>
        </w:rPr>
        <w:t>Please provide a cost matrix for the following scenarios:</w:t>
      </w:r>
    </w:p>
    <w:p w14:paraId="3974EF5B"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tbl>
      <w:tblPr>
        <w:tblW w:w="7880" w:type="dxa"/>
        <w:jc w:val="center"/>
        <w:tblLook w:val="04A0" w:firstRow="1" w:lastRow="0" w:firstColumn="1" w:lastColumn="0" w:noHBand="0" w:noVBand="1"/>
      </w:tblPr>
      <w:tblGrid>
        <w:gridCol w:w="2380"/>
        <w:gridCol w:w="1960"/>
        <w:gridCol w:w="3540"/>
      </w:tblGrid>
      <w:tr w:rsidR="00D811BC" w:rsidRPr="00641EA4" w14:paraId="30A12467" w14:textId="77777777" w:rsidTr="006916D6">
        <w:trPr>
          <w:trHeight w:val="300"/>
          <w:jc w:val="center"/>
        </w:trPr>
        <w:tc>
          <w:tcPr>
            <w:tcW w:w="2380" w:type="dxa"/>
            <w:tcBorders>
              <w:top w:val="nil"/>
              <w:left w:val="nil"/>
              <w:bottom w:val="single" w:sz="4" w:space="0" w:color="auto"/>
              <w:right w:val="nil"/>
            </w:tcBorders>
            <w:shd w:val="clear" w:color="auto" w:fill="auto"/>
            <w:noWrap/>
            <w:vAlign w:val="bottom"/>
            <w:hideMark/>
          </w:tcPr>
          <w:p w14:paraId="560F4D6D" w14:textId="77777777" w:rsidR="00D811BC" w:rsidRPr="00641EA4" w:rsidRDefault="00D811BC" w:rsidP="006916D6">
            <w:pPr>
              <w:rPr>
                <w:rFonts w:ascii="Calibri" w:hAnsi="Calibri"/>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A207F" w14:textId="77777777" w:rsidR="00D811BC" w:rsidRPr="00641EA4" w:rsidRDefault="00D811BC" w:rsidP="006916D6">
            <w:pPr>
              <w:rPr>
                <w:rFonts w:ascii="Calibri" w:hAnsi="Calibri"/>
                <w:b/>
                <w:bCs/>
                <w:color w:val="000000"/>
                <w:sz w:val="22"/>
                <w:szCs w:val="22"/>
              </w:rPr>
            </w:pPr>
            <w:r w:rsidRPr="00641EA4">
              <w:rPr>
                <w:rFonts w:ascii="Calibri" w:hAnsi="Calibri"/>
                <w:b/>
                <w:bCs/>
                <w:color w:val="000000"/>
                <w:sz w:val="22"/>
                <w:szCs w:val="22"/>
              </w:rPr>
              <w:t>Total Cost</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14:paraId="195D7012" w14:textId="77777777" w:rsidR="00D811BC" w:rsidRPr="00641EA4" w:rsidRDefault="00D811BC" w:rsidP="006916D6">
            <w:pPr>
              <w:rPr>
                <w:rFonts w:ascii="Calibri" w:hAnsi="Calibri"/>
                <w:b/>
                <w:bCs/>
                <w:color w:val="000000"/>
                <w:sz w:val="22"/>
                <w:szCs w:val="22"/>
              </w:rPr>
            </w:pPr>
            <w:r>
              <w:rPr>
                <w:rFonts w:ascii="Calibri" w:hAnsi="Calibri"/>
                <w:b/>
                <w:bCs/>
                <w:color w:val="000000"/>
                <w:sz w:val="22"/>
                <w:szCs w:val="22"/>
              </w:rPr>
              <w:t>Cost per 50</w:t>
            </w:r>
            <w:r w:rsidRPr="00641EA4">
              <w:rPr>
                <w:rFonts w:ascii="Calibri" w:hAnsi="Calibri"/>
                <w:b/>
                <w:bCs/>
                <w:color w:val="000000"/>
                <w:sz w:val="22"/>
                <w:szCs w:val="22"/>
              </w:rPr>
              <w:t xml:space="preserve"> additional</w:t>
            </w:r>
            <w:r w:rsidRPr="00F17B1F">
              <w:rPr>
                <w:rFonts w:ascii="Calibri" w:hAnsi="Calibri"/>
                <w:bCs/>
                <w:color w:val="FF0000"/>
                <w:sz w:val="22"/>
                <w:szCs w:val="22"/>
              </w:rPr>
              <w:t xml:space="preserve"> </w:t>
            </w:r>
            <w:r w:rsidRPr="00C27CA4">
              <w:rPr>
                <w:rFonts w:ascii="Calibri" w:hAnsi="Calibri"/>
                <w:b/>
                <w:bCs/>
                <w:sz w:val="22"/>
                <w:szCs w:val="22"/>
              </w:rPr>
              <w:t>responses</w:t>
            </w:r>
          </w:p>
        </w:tc>
      </w:tr>
      <w:tr w:rsidR="00D811BC" w:rsidRPr="00641EA4" w14:paraId="3ED46AD0" w14:textId="77777777" w:rsidTr="006916D6">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E504C" w14:textId="77777777" w:rsidR="00D811BC" w:rsidRPr="00641EA4" w:rsidRDefault="00D811BC" w:rsidP="006916D6">
            <w:pPr>
              <w:rPr>
                <w:rFonts w:ascii="Calibri" w:hAnsi="Calibri"/>
                <w:b/>
                <w:bCs/>
                <w:color w:val="000000"/>
                <w:sz w:val="22"/>
                <w:szCs w:val="22"/>
              </w:rPr>
            </w:pPr>
            <w:r>
              <w:rPr>
                <w:rFonts w:ascii="Calibri" w:hAnsi="Calibri"/>
                <w:b/>
                <w:bCs/>
                <w:color w:val="000000"/>
                <w:sz w:val="22"/>
                <w:szCs w:val="22"/>
              </w:rPr>
              <w:t xml:space="preserve">Data entry </w:t>
            </w:r>
          </w:p>
        </w:tc>
        <w:tc>
          <w:tcPr>
            <w:tcW w:w="1960" w:type="dxa"/>
            <w:tcBorders>
              <w:top w:val="nil"/>
              <w:left w:val="nil"/>
              <w:bottom w:val="single" w:sz="4" w:space="0" w:color="auto"/>
              <w:right w:val="single" w:sz="4" w:space="0" w:color="auto"/>
            </w:tcBorders>
            <w:shd w:val="clear" w:color="auto" w:fill="auto"/>
            <w:noWrap/>
            <w:vAlign w:val="bottom"/>
            <w:hideMark/>
          </w:tcPr>
          <w:p w14:paraId="275B3506"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710DF09B"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5A4F6611"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61274D1" w14:textId="00E32286" w:rsidR="00D811BC" w:rsidRDefault="00D811BC" w:rsidP="006916D6">
            <w:pPr>
              <w:rPr>
                <w:rFonts w:ascii="Calibri" w:hAnsi="Calibri"/>
                <w:color w:val="000000"/>
                <w:sz w:val="22"/>
                <w:szCs w:val="22"/>
              </w:rPr>
            </w:pPr>
            <w:r>
              <w:rPr>
                <w:rFonts w:ascii="Calibri" w:hAnsi="Calibri"/>
                <w:color w:val="000000"/>
                <w:sz w:val="22"/>
                <w:szCs w:val="22"/>
              </w:rPr>
              <w:t>50 response</w:t>
            </w:r>
            <w:r w:rsidR="00DA0275">
              <w:rPr>
                <w:rFonts w:ascii="Calibri" w:hAnsi="Calibri"/>
                <w:color w:val="000000"/>
                <w:sz w:val="22"/>
                <w:szCs w:val="22"/>
              </w:rPr>
              <w:t>s</w:t>
            </w:r>
          </w:p>
        </w:tc>
        <w:tc>
          <w:tcPr>
            <w:tcW w:w="1960" w:type="dxa"/>
            <w:tcBorders>
              <w:top w:val="nil"/>
              <w:left w:val="nil"/>
              <w:bottom w:val="single" w:sz="4" w:space="0" w:color="auto"/>
              <w:right w:val="single" w:sz="4" w:space="0" w:color="auto"/>
            </w:tcBorders>
            <w:shd w:val="clear" w:color="auto" w:fill="auto"/>
            <w:noWrap/>
            <w:vAlign w:val="bottom"/>
          </w:tcPr>
          <w:p w14:paraId="3D186C2A" w14:textId="77777777" w:rsidR="00D811BC" w:rsidRPr="00641EA4" w:rsidRDefault="00D811BC" w:rsidP="006916D6">
            <w:pPr>
              <w:rPr>
                <w:rFonts w:ascii="Calibri" w:hAnsi="Calibri"/>
                <w:color w:val="000000"/>
                <w:sz w:val="22"/>
                <w:szCs w:val="22"/>
              </w:rPr>
            </w:pPr>
          </w:p>
        </w:tc>
        <w:tc>
          <w:tcPr>
            <w:tcW w:w="3540" w:type="dxa"/>
            <w:tcBorders>
              <w:top w:val="nil"/>
              <w:left w:val="nil"/>
              <w:bottom w:val="single" w:sz="4" w:space="0" w:color="auto"/>
              <w:right w:val="single" w:sz="4" w:space="0" w:color="auto"/>
            </w:tcBorders>
            <w:shd w:val="clear" w:color="auto" w:fill="auto"/>
            <w:noWrap/>
            <w:vAlign w:val="bottom"/>
          </w:tcPr>
          <w:p w14:paraId="6CFA5302" w14:textId="77777777" w:rsidR="00D811BC" w:rsidRPr="00641EA4" w:rsidRDefault="00D811BC" w:rsidP="006916D6">
            <w:pPr>
              <w:rPr>
                <w:rFonts w:ascii="Calibri" w:hAnsi="Calibri"/>
                <w:color w:val="000000"/>
                <w:sz w:val="22"/>
                <w:szCs w:val="22"/>
              </w:rPr>
            </w:pPr>
          </w:p>
        </w:tc>
      </w:tr>
      <w:tr w:rsidR="00D811BC" w:rsidRPr="00641EA4" w14:paraId="53F3B325"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330B7B36" w14:textId="77777777" w:rsidR="00D811BC" w:rsidRPr="00641EA4" w:rsidRDefault="00D811BC" w:rsidP="006916D6">
            <w:pPr>
              <w:rPr>
                <w:rFonts w:ascii="Calibri" w:hAnsi="Calibri"/>
                <w:color w:val="000000"/>
                <w:sz w:val="22"/>
                <w:szCs w:val="22"/>
              </w:rPr>
            </w:pPr>
            <w:r>
              <w:rPr>
                <w:rFonts w:ascii="Calibri" w:hAnsi="Calibri"/>
                <w:color w:val="000000"/>
                <w:sz w:val="22"/>
                <w:szCs w:val="22"/>
              </w:rPr>
              <w:t>150 responses</w:t>
            </w:r>
          </w:p>
        </w:tc>
        <w:tc>
          <w:tcPr>
            <w:tcW w:w="1960" w:type="dxa"/>
            <w:tcBorders>
              <w:top w:val="nil"/>
              <w:left w:val="nil"/>
              <w:bottom w:val="single" w:sz="4" w:space="0" w:color="auto"/>
              <w:right w:val="single" w:sz="4" w:space="0" w:color="auto"/>
            </w:tcBorders>
            <w:shd w:val="clear" w:color="auto" w:fill="auto"/>
            <w:noWrap/>
            <w:vAlign w:val="bottom"/>
          </w:tcPr>
          <w:p w14:paraId="5A8282B5" w14:textId="77777777" w:rsidR="00D811BC" w:rsidRPr="00641EA4" w:rsidRDefault="00D811BC" w:rsidP="006916D6">
            <w:pPr>
              <w:rPr>
                <w:rFonts w:ascii="Calibri" w:hAnsi="Calibri"/>
                <w:color w:val="000000"/>
                <w:sz w:val="22"/>
                <w:szCs w:val="22"/>
              </w:rPr>
            </w:pPr>
          </w:p>
        </w:tc>
        <w:tc>
          <w:tcPr>
            <w:tcW w:w="3540" w:type="dxa"/>
            <w:tcBorders>
              <w:top w:val="nil"/>
              <w:left w:val="nil"/>
              <w:bottom w:val="single" w:sz="4" w:space="0" w:color="auto"/>
              <w:right w:val="single" w:sz="4" w:space="0" w:color="auto"/>
            </w:tcBorders>
            <w:shd w:val="clear" w:color="auto" w:fill="auto"/>
            <w:noWrap/>
            <w:vAlign w:val="bottom"/>
          </w:tcPr>
          <w:p w14:paraId="5BDD4D84" w14:textId="77777777" w:rsidR="00D811BC" w:rsidRPr="00641EA4" w:rsidRDefault="00D811BC" w:rsidP="006916D6">
            <w:pPr>
              <w:rPr>
                <w:rFonts w:ascii="Calibri" w:hAnsi="Calibri"/>
                <w:color w:val="000000"/>
                <w:sz w:val="22"/>
                <w:szCs w:val="22"/>
              </w:rPr>
            </w:pPr>
          </w:p>
        </w:tc>
      </w:tr>
      <w:tr w:rsidR="00D811BC" w:rsidRPr="00641EA4" w14:paraId="5E8EC65A"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72C6563"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xml:space="preserve">250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0D3A63BB"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1410AB78"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85D2264"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5C4789"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xml:space="preserve">500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3D310845"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FFFFFF" w:themeFill="background1"/>
            <w:noWrap/>
            <w:vAlign w:val="bottom"/>
            <w:hideMark/>
          </w:tcPr>
          <w:p w14:paraId="1D170D12"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bl>
    <w:p w14:paraId="47FD084E" w14:textId="78213D2B"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42DA02AC" w14:textId="77777777" w:rsidR="00DD64A9" w:rsidRDefault="00DD64A9"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51347818" w14:textId="77777777" w:rsidR="00D811BC" w:rsidRPr="000C624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tbl>
      <w:tblPr>
        <w:tblW w:w="7880" w:type="dxa"/>
        <w:jc w:val="center"/>
        <w:tblLook w:val="04A0" w:firstRow="1" w:lastRow="0" w:firstColumn="1" w:lastColumn="0" w:noHBand="0" w:noVBand="1"/>
      </w:tblPr>
      <w:tblGrid>
        <w:gridCol w:w="2380"/>
        <w:gridCol w:w="1960"/>
        <w:gridCol w:w="3540"/>
      </w:tblGrid>
      <w:tr w:rsidR="00D811BC" w:rsidRPr="00641EA4" w14:paraId="25D81697" w14:textId="77777777" w:rsidTr="006916D6">
        <w:trPr>
          <w:trHeight w:val="300"/>
          <w:jc w:val="center"/>
        </w:trPr>
        <w:tc>
          <w:tcPr>
            <w:tcW w:w="2380" w:type="dxa"/>
            <w:tcBorders>
              <w:top w:val="nil"/>
              <w:left w:val="nil"/>
              <w:bottom w:val="single" w:sz="4" w:space="0" w:color="auto"/>
              <w:right w:val="nil"/>
            </w:tcBorders>
            <w:shd w:val="clear" w:color="auto" w:fill="auto"/>
            <w:noWrap/>
            <w:vAlign w:val="bottom"/>
            <w:hideMark/>
          </w:tcPr>
          <w:p w14:paraId="64F00FCD" w14:textId="77777777" w:rsidR="00D811BC" w:rsidRPr="00641EA4" w:rsidRDefault="00D811BC" w:rsidP="006916D6">
            <w:pPr>
              <w:rPr>
                <w:rFonts w:ascii="Calibri" w:hAnsi="Calibri"/>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B1891" w14:textId="77777777" w:rsidR="00D811BC" w:rsidRPr="00641EA4" w:rsidRDefault="00D811BC" w:rsidP="006916D6">
            <w:pPr>
              <w:rPr>
                <w:rFonts w:ascii="Calibri" w:hAnsi="Calibri"/>
                <w:b/>
                <w:bCs/>
                <w:color w:val="000000"/>
                <w:sz w:val="22"/>
                <w:szCs w:val="22"/>
              </w:rPr>
            </w:pPr>
            <w:r w:rsidRPr="00641EA4">
              <w:rPr>
                <w:rFonts w:ascii="Calibri" w:hAnsi="Calibri"/>
                <w:b/>
                <w:bCs/>
                <w:color w:val="000000"/>
                <w:sz w:val="22"/>
                <w:szCs w:val="22"/>
              </w:rPr>
              <w:t>Total Cost</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14:paraId="210A5E80" w14:textId="77777777" w:rsidR="00D811BC" w:rsidRPr="00641EA4" w:rsidRDefault="00D811BC" w:rsidP="006916D6">
            <w:pPr>
              <w:rPr>
                <w:rFonts w:ascii="Calibri" w:hAnsi="Calibri"/>
                <w:b/>
                <w:bCs/>
                <w:color w:val="000000"/>
                <w:sz w:val="22"/>
                <w:szCs w:val="22"/>
              </w:rPr>
            </w:pPr>
            <w:r w:rsidRPr="00641EA4">
              <w:rPr>
                <w:rFonts w:ascii="Calibri" w:hAnsi="Calibri"/>
                <w:b/>
                <w:bCs/>
                <w:color w:val="000000"/>
                <w:sz w:val="22"/>
                <w:szCs w:val="22"/>
              </w:rPr>
              <w:t xml:space="preserve">Cost per </w:t>
            </w:r>
            <w:r>
              <w:rPr>
                <w:rFonts w:ascii="Calibri" w:hAnsi="Calibri"/>
                <w:b/>
                <w:bCs/>
                <w:color w:val="000000"/>
                <w:sz w:val="22"/>
                <w:szCs w:val="22"/>
              </w:rPr>
              <w:t>100</w:t>
            </w:r>
            <w:r w:rsidRPr="00641EA4">
              <w:rPr>
                <w:rFonts w:ascii="Calibri" w:hAnsi="Calibri"/>
                <w:b/>
                <w:bCs/>
                <w:color w:val="000000"/>
                <w:sz w:val="22"/>
                <w:szCs w:val="22"/>
              </w:rPr>
              <w:t xml:space="preserve"> additional</w:t>
            </w:r>
            <w:r w:rsidRPr="00F17B1F">
              <w:rPr>
                <w:rFonts w:ascii="Calibri" w:hAnsi="Calibri"/>
                <w:bCs/>
                <w:color w:val="FF0000"/>
                <w:sz w:val="22"/>
                <w:szCs w:val="22"/>
              </w:rPr>
              <w:t xml:space="preserve"> </w:t>
            </w:r>
            <w:r w:rsidRPr="00C27CA4">
              <w:rPr>
                <w:rFonts w:ascii="Calibri" w:hAnsi="Calibri"/>
                <w:b/>
                <w:bCs/>
                <w:sz w:val="22"/>
                <w:szCs w:val="22"/>
              </w:rPr>
              <w:t>responses</w:t>
            </w:r>
          </w:p>
        </w:tc>
      </w:tr>
      <w:tr w:rsidR="00D811BC" w:rsidRPr="00641EA4" w14:paraId="69AC74C0" w14:textId="77777777" w:rsidTr="006916D6">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75A45" w14:textId="77777777" w:rsidR="00D811BC" w:rsidRPr="00641EA4" w:rsidRDefault="00D811BC" w:rsidP="006916D6">
            <w:pPr>
              <w:rPr>
                <w:rFonts w:ascii="Calibri" w:hAnsi="Calibri"/>
                <w:b/>
                <w:bCs/>
                <w:color w:val="000000"/>
                <w:sz w:val="22"/>
                <w:szCs w:val="22"/>
              </w:rPr>
            </w:pPr>
            <w:r w:rsidRPr="00641EA4">
              <w:rPr>
                <w:rFonts w:ascii="Calibri" w:hAnsi="Calibri"/>
                <w:b/>
                <w:bCs/>
                <w:color w:val="000000"/>
                <w:sz w:val="22"/>
                <w:szCs w:val="22"/>
              </w:rPr>
              <w:t>Analysis and Reporting</w:t>
            </w:r>
          </w:p>
        </w:tc>
        <w:tc>
          <w:tcPr>
            <w:tcW w:w="1960" w:type="dxa"/>
            <w:tcBorders>
              <w:top w:val="nil"/>
              <w:left w:val="nil"/>
              <w:bottom w:val="single" w:sz="4" w:space="0" w:color="auto"/>
              <w:right w:val="single" w:sz="4" w:space="0" w:color="auto"/>
            </w:tcBorders>
            <w:shd w:val="clear" w:color="auto" w:fill="auto"/>
            <w:noWrap/>
            <w:vAlign w:val="bottom"/>
            <w:hideMark/>
          </w:tcPr>
          <w:p w14:paraId="5F7F0AD7"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27CFCB06"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C4FC33B"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807E635" w14:textId="77777777" w:rsidR="00D811BC" w:rsidRPr="00641EA4" w:rsidRDefault="00D811BC" w:rsidP="006916D6">
            <w:pPr>
              <w:rPr>
                <w:rFonts w:ascii="Calibri" w:hAnsi="Calibri"/>
                <w:color w:val="000000"/>
                <w:sz w:val="22"/>
                <w:szCs w:val="22"/>
              </w:rPr>
            </w:pPr>
            <w:r>
              <w:rPr>
                <w:rFonts w:ascii="Calibri" w:hAnsi="Calibri"/>
                <w:color w:val="000000"/>
                <w:sz w:val="22"/>
                <w:szCs w:val="22"/>
              </w:rPr>
              <w:t>500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02174DC8"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530FB2EB"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D3D1285"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018174" w14:textId="77777777" w:rsidR="00D811BC" w:rsidRPr="00641EA4" w:rsidRDefault="00D811BC" w:rsidP="006916D6">
            <w:pPr>
              <w:rPr>
                <w:rFonts w:ascii="Calibri" w:hAnsi="Calibri"/>
                <w:color w:val="000000"/>
                <w:sz w:val="22"/>
                <w:szCs w:val="22"/>
              </w:rPr>
            </w:pPr>
            <w:r>
              <w:rPr>
                <w:rFonts w:ascii="Calibri" w:hAnsi="Calibri"/>
                <w:color w:val="000000"/>
                <w:sz w:val="22"/>
                <w:szCs w:val="22"/>
              </w:rPr>
              <w:t>750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43D022DF"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FFFFFF" w:themeFill="background1"/>
            <w:noWrap/>
            <w:vAlign w:val="bottom"/>
            <w:hideMark/>
          </w:tcPr>
          <w:p w14:paraId="22D695C9"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548B7D25" w14:textId="77777777" w:rsidTr="006916D6">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FC2B44" w14:textId="77777777" w:rsidR="00D811BC" w:rsidRPr="00C52831" w:rsidRDefault="00D811BC" w:rsidP="006916D6">
            <w:pPr>
              <w:rPr>
                <w:rFonts w:ascii="Calibri" w:hAnsi="Calibri"/>
                <w:color w:val="000000"/>
                <w:sz w:val="22"/>
                <w:szCs w:val="22"/>
              </w:rPr>
            </w:pPr>
            <w:r w:rsidRPr="00C52831">
              <w:rPr>
                <w:rFonts w:ascii="Calibri" w:hAnsi="Calibri"/>
                <w:color w:val="000000"/>
                <w:sz w:val="22"/>
                <w:szCs w:val="22"/>
              </w:rPr>
              <w:t>1000 responses</w:t>
            </w:r>
          </w:p>
        </w:tc>
        <w:tc>
          <w:tcPr>
            <w:tcW w:w="1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4BD53" w14:textId="77777777" w:rsidR="00D811BC" w:rsidRPr="00C52831" w:rsidRDefault="00D811BC" w:rsidP="006916D6">
            <w:pPr>
              <w:rPr>
                <w:rFonts w:ascii="Calibri" w:hAnsi="Calibri"/>
                <w:color w:val="000000"/>
                <w:sz w:val="22"/>
                <w:szCs w:val="22"/>
              </w:rPr>
            </w:pPr>
            <w:r w:rsidRPr="00C52831">
              <w:rPr>
                <w:rFonts w:ascii="Calibri" w:hAnsi="Calibri"/>
                <w:color w:val="000000"/>
                <w:sz w:val="22"/>
                <w:szCs w:val="22"/>
              </w:rPr>
              <w:t> </w:t>
            </w:r>
          </w:p>
        </w:tc>
        <w:tc>
          <w:tcPr>
            <w:tcW w:w="3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AFE908" w14:textId="77777777" w:rsidR="00D811BC" w:rsidRPr="00C52831" w:rsidRDefault="00D811BC" w:rsidP="006916D6">
            <w:pPr>
              <w:rPr>
                <w:rFonts w:ascii="Calibri" w:hAnsi="Calibri"/>
                <w:color w:val="000000"/>
                <w:sz w:val="22"/>
                <w:szCs w:val="22"/>
              </w:rPr>
            </w:pPr>
            <w:r w:rsidRPr="00C52831">
              <w:rPr>
                <w:rFonts w:ascii="Calibri" w:hAnsi="Calibri"/>
                <w:color w:val="000000"/>
                <w:sz w:val="22"/>
                <w:szCs w:val="22"/>
              </w:rPr>
              <w:t> </w:t>
            </w:r>
          </w:p>
        </w:tc>
      </w:tr>
      <w:tr w:rsidR="00D811BC" w:rsidRPr="00641EA4" w14:paraId="6BA6AC07"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64CD8DA" w14:textId="77777777" w:rsidR="00D811BC" w:rsidRPr="00641EA4" w:rsidRDefault="00D811BC" w:rsidP="006916D6">
            <w:pPr>
              <w:rPr>
                <w:rFonts w:ascii="Calibri" w:hAnsi="Calibri"/>
                <w:color w:val="000000"/>
                <w:sz w:val="22"/>
                <w:szCs w:val="22"/>
              </w:rPr>
            </w:pPr>
            <w:r>
              <w:rPr>
                <w:rFonts w:ascii="Calibri" w:hAnsi="Calibri"/>
                <w:color w:val="000000"/>
                <w:sz w:val="22"/>
                <w:szCs w:val="22"/>
              </w:rPr>
              <w:t>1500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4D27D698"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0C60764A"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DB348A7"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4227CC1" w14:textId="77777777" w:rsidR="00D811BC" w:rsidRPr="00641EA4" w:rsidRDefault="00D811BC" w:rsidP="006916D6">
            <w:pPr>
              <w:rPr>
                <w:rFonts w:ascii="Calibri" w:hAnsi="Calibri"/>
                <w:color w:val="000000"/>
                <w:sz w:val="22"/>
                <w:szCs w:val="22"/>
              </w:rPr>
            </w:pPr>
            <w:r>
              <w:rPr>
                <w:rFonts w:ascii="Calibri" w:hAnsi="Calibri"/>
                <w:color w:val="000000"/>
                <w:sz w:val="22"/>
                <w:szCs w:val="22"/>
              </w:rPr>
              <w:t>2000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6A18EDD3"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59689F47"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59275C71"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1F6EAB1" w14:textId="77777777" w:rsidR="00D811BC" w:rsidRPr="00641EA4" w:rsidRDefault="00D811BC" w:rsidP="006916D6">
            <w:pPr>
              <w:rPr>
                <w:rFonts w:ascii="Calibri" w:hAnsi="Calibri"/>
                <w:color w:val="000000"/>
                <w:sz w:val="22"/>
                <w:szCs w:val="22"/>
              </w:rPr>
            </w:pPr>
            <w:r>
              <w:rPr>
                <w:rFonts w:ascii="Calibri" w:hAnsi="Calibri"/>
                <w:color w:val="000000"/>
                <w:sz w:val="22"/>
                <w:szCs w:val="22"/>
              </w:rPr>
              <w:t>2500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896285E"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BFBFBF" w:themeFill="background1" w:themeFillShade="BF"/>
            <w:noWrap/>
            <w:vAlign w:val="bottom"/>
            <w:hideMark/>
          </w:tcPr>
          <w:p w14:paraId="33979477"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2576CF6"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123244" w14:textId="77777777" w:rsidR="00D811BC" w:rsidRPr="00641EA4" w:rsidRDefault="00D811BC" w:rsidP="006916D6">
            <w:pPr>
              <w:rPr>
                <w:rFonts w:ascii="Calibri" w:hAnsi="Calibri"/>
                <w:color w:val="000000"/>
                <w:sz w:val="22"/>
                <w:szCs w:val="22"/>
              </w:rPr>
            </w:pPr>
            <w:r>
              <w:rPr>
                <w:rFonts w:ascii="Calibri" w:hAnsi="Calibri"/>
                <w:color w:val="000000"/>
                <w:sz w:val="22"/>
                <w:szCs w:val="22"/>
              </w:rPr>
              <w:t>3000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131F4508"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FFFFFF" w:themeFill="background1"/>
            <w:noWrap/>
            <w:vAlign w:val="bottom"/>
            <w:hideMark/>
          </w:tcPr>
          <w:p w14:paraId="31A7EDB8"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3A9C3BCD"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EFBC6ED" w14:textId="77777777" w:rsidR="00D811BC" w:rsidRPr="00641EA4" w:rsidRDefault="00D811BC" w:rsidP="006916D6">
            <w:pPr>
              <w:rPr>
                <w:rFonts w:ascii="Calibri" w:hAnsi="Calibri"/>
                <w:color w:val="000000"/>
                <w:sz w:val="22"/>
                <w:szCs w:val="22"/>
              </w:rPr>
            </w:pPr>
            <w:r>
              <w:rPr>
                <w:rFonts w:ascii="Calibri" w:hAnsi="Calibri"/>
                <w:color w:val="000000"/>
                <w:sz w:val="22"/>
                <w:szCs w:val="22"/>
              </w:rPr>
              <w:t>3500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5C0B365B"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35312D1B"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2F84634"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6AEFCE5" w14:textId="77777777" w:rsidR="00D811BC" w:rsidRPr="00641EA4" w:rsidRDefault="00D811BC" w:rsidP="006916D6">
            <w:pPr>
              <w:rPr>
                <w:rFonts w:ascii="Calibri" w:hAnsi="Calibri"/>
                <w:color w:val="000000"/>
                <w:sz w:val="22"/>
                <w:szCs w:val="22"/>
              </w:rPr>
            </w:pPr>
            <w:r>
              <w:rPr>
                <w:rFonts w:ascii="Calibri" w:hAnsi="Calibri"/>
                <w:color w:val="000000"/>
                <w:sz w:val="22"/>
                <w:szCs w:val="22"/>
              </w:rPr>
              <w:t>4000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5228935D"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79AA3D22"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66626EB5"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9A9EE50" w14:textId="77777777" w:rsidR="00D811BC" w:rsidRPr="00641EA4" w:rsidRDefault="00D811BC" w:rsidP="006916D6">
            <w:pPr>
              <w:rPr>
                <w:rFonts w:ascii="Calibri" w:hAnsi="Calibri"/>
                <w:color w:val="000000"/>
                <w:sz w:val="22"/>
                <w:szCs w:val="22"/>
              </w:rPr>
            </w:pPr>
            <w:r>
              <w:rPr>
                <w:rFonts w:ascii="Calibri" w:hAnsi="Calibri"/>
                <w:color w:val="000000"/>
                <w:sz w:val="22"/>
                <w:szCs w:val="22"/>
              </w:rPr>
              <w:t>4500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67286075"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130949D7"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0169231F"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93DF908" w14:textId="77777777" w:rsidR="00D811BC" w:rsidRPr="00641EA4" w:rsidRDefault="00D811BC" w:rsidP="006916D6">
            <w:pPr>
              <w:rPr>
                <w:rFonts w:ascii="Calibri" w:hAnsi="Calibri"/>
                <w:color w:val="000000"/>
                <w:sz w:val="22"/>
                <w:szCs w:val="22"/>
              </w:rPr>
            </w:pPr>
            <w:r>
              <w:rPr>
                <w:rFonts w:ascii="Calibri" w:hAnsi="Calibri"/>
                <w:color w:val="000000"/>
                <w:sz w:val="22"/>
                <w:szCs w:val="22"/>
              </w:rPr>
              <w:t>5000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09879B99"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32690171"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3063A566"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9751249" w14:textId="77777777" w:rsidR="00D811BC" w:rsidRPr="00641EA4" w:rsidRDefault="00D811BC" w:rsidP="006916D6">
            <w:pPr>
              <w:rPr>
                <w:rFonts w:ascii="Calibri" w:hAnsi="Calibri"/>
                <w:color w:val="000000"/>
                <w:sz w:val="22"/>
                <w:szCs w:val="22"/>
              </w:rPr>
            </w:pPr>
            <w:r>
              <w:rPr>
                <w:rFonts w:ascii="Calibri" w:hAnsi="Calibri"/>
                <w:color w:val="000000"/>
                <w:sz w:val="22"/>
                <w:szCs w:val="22"/>
              </w:rPr>
              <w:t>6000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5B4B52EF"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73B98D03"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46ACEEE"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9CD16E3" w14:textId="77777777" w:rsidR="00D811BC" w:rsidRPr="00641EA4" w:rsidRDefault="00D811BC" w:rsidP="006916D6">
            <w:pPr>
              <w:rPr>
                <w:rFonts w:ascii="Calibri" w:hAnsi="Calibri"/>
                <w:color w:val="000000"/>
                <w:sz w:val="22"/>
                <w:szCs w:val="22"/>
              </w:rPr>
            </w:pPr>
            <w:r>
              <w:rPr>
                <w:rFonts w:ascii="Calibri" w:hAnsi="Calibri"/>
                <w:color w:val="000000"/>
                <w:sz w:val="22"/>
                <w:szCs w:val="22"/>
              </w:rPr>
              <w:t>7000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4BF404B1"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6B64C873"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123EA556" w14:textId="77777777" w:rsidTr="006916D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0912A58" w14:textId="77777777" w:rsidR="00D811BC" w:rsidRPr="00641EA4" w:rsidRDefault="00D811BC" w:rsidP="006916D6">
            <w:pPr>
              <w:rPr>
                <w:rFonts w:ascii="Calibri" w:hAnsi="Calibri"/>
                <w:color w:val="000000"/>
                <w:sz w:val="22"/>
                <w:szCs w:val="22"/>
              </w:rPr>
            </w:pPr>
            <w:r>
              <w:rPr>
                <w:rFonts w:ascii="Calibri" w:hAnsi="Calibri"/>
                <w:color w:val="000000"/>
                <w:sz w:val="22"/>
                <w:szCs w:val="22"/>
              </w:rPr>
              <w:t>8000</w:t>
            </w:r>
            <w:r w:rsidRPr="00641EA4">
              <w:rPr>
                <w:rFonts w:ascii="Calibri" w:hAnsi="Calibri"/>
                <w:color w:val="000000"/>
                <w:sz w:val="22"/>
                <w:szCs w:val="22"/>
              </w:rPr>
              <w:t xml:space="preserve"> </w:t>
            </w:r>
            <w:r>
              <w:rPr>
                <w:rFonts w:ascii="Calibri" w:hAnsi="Calibri"/>
                <w:color w:val="000000"/>
                <w:sz w:val="22"/>
                <w:szCs w:val="22"/>
              </w:rPr>
              <w:t>responses</w:t>
            </w:r>
          </w:p>
        </w:tc>
        <w:tc>
          <w:tcPr>
            <w:tcW w:w="1960" w:type="dxa"/>
            <w:tcBorders>
              <w:top w:val="nil"/>
              <w:left w:val="nil"/>
              <w:bottom w:val="single" w:sz="4" w:space="0" w:color="auto"/>
              <w:right w:val="single" w:sz="4" w:space="0" w:color="auto"/>
            </w:tcBorders>
            <w:shd w:val="clear" w:color="auto" w:fill="auto"/>
            <w:noWrap/>
            <w:vAlign w:val="bottom"/>
            <w:hideMark/>
          </w:tcPr>
          <w:p w14:paraId="3C12606A"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c>
          <w:tcPr>
            <w:tcW w:w="3540" w:type="dxa"/>
            <w:tcBorders>
              <w:top w:val="nil"/>
              <w:left w:val="nil"/>
              <w:bottom w:val="single" w:sz="4" w:space="0" w:color="auto"/>
              <w:right w:val="single" w:sz="4" w:space="0" w:color="auto"/>
            </w:tcBorders>
            <w:shd w:val="clear" w:color="auto" w:fill="auto"/>
            <w:noWrap/>
            <w:vAlign w:val="bottom"/>
            <w:hideMark/>
          </w:tcPr>
          <w:p w14:paraId="2809924F"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bl>
    <w:p w14:paraId="08599668"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6FEBD62A" w14:textId="77777777" w:rsidR="00D811BC" w:rsidRPr="006B7854"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sidRPr="006B7854">
        <w:rPr>
          <w:rFonts w:ascii="Arial" w:hAnsi="Arial" w:cs="Arial"/>
          <w:sz w:val="22"/>
          <w:szCs w:val="22"/>
        </w:rPr>
        <w:t xml:space="preserve">To help compare bids for this work, we will use analysis and reporting on </w:t>
      </w:r>
      <w:r w:rsidRPr="00DA0275">
        <w:rPr>
          <w:rFonts w:ascii="Arial" w:hAnsi="Arial" w:cs="Arial"/>
          <w:sz w:val="22"/>
          <w:szCs w:val="22"/>
        </w:rPr>
        <w:t>5000</w:t>
      </w:r>
      <w:r w:rsidRPr="006B7854">
        <w:rPr>
          <w:rFonts w:ascii="Arial" w:hAnsi="Arial" w:cs="Arial"/>
          <w:sz w:val="22"/>
          <w:szCs w:val="22"/>
        </w:rPr>
        <w:t xml:space="preserve"> questionnaires plus the cost of each additional 100 questionnaires as the main comparator between bids.    </w:t>
      </w:r>
    </w:p>
    <w:p w14:paraId="458406EA" w14:textId="77777777" w:rsidR="00D811BC" w:rsidRPr="006B7854"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7BD98149"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u w:val="single"/>
        </w:rPr>
      </w:pPr>
    </w:p>
    <w:p w14:paraId="23E883EB" w14:textId="77777777" w:rsidR="00DD64A9" w:rsidRDefault="00DD64A9"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u w:val="single"/>
        </w:rPr>
      </w:pPr>
    </w:p>
    <w:p w14:paraId="340C602A" w14:textId="77777777" w:rsidR="00DD64A9" w:rsidRDefault="00DD64A9"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rPr>
      </w:pPr>
    </w:p>
    <w:p w14:paraId="750A0A02" w14:textId="2A199F98" w:rsidR="00D811BC" w:rsidRP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rPr>
      </w:pPr>
      <w:r w:rsidRPr="00D811BC">
        <w:rPr>
          <w:rFonts w:ascii="Arial" w:hAnsi="Arial" w:cs="Arial"/>
          <w:b/>
          <w:sz w:val="22"/>
          <w:szCs w:val="22"/>
        </w:rPr>
        <w:t xml:space="preserve">Deliberative Workshops / Telephone Survey  </w:t>
      </w:r>
    </w:p>
    <w:p w14:paraId="1D2EE81D"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 xml:space="preserve">We are exploring the possibility of holding three half day deliberative workshops with residents in East, West and Mid Kent and / or a telephone survey with a larger sample of Kent residents after the initial work above is completed. The workshops would be an opportunity to explore the issues and proposals in more detail with a targeted sample of Kent residents. A telephone survey would mirror the open consultation questionnaire but would provide a response from statistically representative sample of Kent residents. The intention would be for the response sample to be bigger enough to drill down at a district level with some level of reliability.     </w:t>
      </w:r>
    </w:p>
    <w:p w14:paraId="2B8B5DE7"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p>
    <w:p w14:paraId="1C9E37B1"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sidRPr="00E40D6B">
        <w:rPr>
          <w:rFonts w:ascii="Arial" w:hAnsi="Arial" w:cs="Arial"/>
          <w:sz w:val="22"/>
          <w:szCs w:val="22"/>
        </w:rPr>
        <w:t>We are seeking an external organisation to</w:t>
      </w:r>
      <w:r>
        <w:rPr>
          <w:rFonts w:ascii="Arial" w:hAnsi="Arial" w:cs="Arial"/>
          <w:sz w:val="22"/>
          <w:szCs w:val="22"/>
        </w:rPr>
        <w:t xml:space="preserve">: </w:t>
      </w:r>
    </w:p>
    <w:p w14:paraId="7CCB53CB" w14:textId="77777777" w:rsidR="00D811BC" w:rsidRDefault="00D811BC" w:rsidP="00D811BC">
      <w:pPr>
        <w:pStyle w:val="ListParagraph"/>
        <w:numPr>
          <w:ilvl w:val="0"/>
          <w:numId w:val="12"/>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 xml:space="preserve">Arrange workshop venues and refreshments </w:t>
      </w:r>
    </w:p>
    <w:p w14:paraId="1F5A926D" w14:textId="77777777" w:rsidR="00D811BC" w:rsidRDefault="00D811BC" w:rsidP="00D811BC">
      <w:pPr>
        <w:pStyle w:val="ListParagraph"/>
        <w:numPr>
          <w:ilvl w:val="0"/>
          <w:numId w:val="12"/>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 xml:space="preserve">Recruit workshop participants (40 per workshop), to include library users and non or less frequent users and mix of ages   </w:t>
      </w:r>
    </w:p>
    <w:p w14:paraId="70B026DA" w14:textId="77777777" w:rsidR="00D811BC" w:rsidRDefault="00D811BC" w:rsidP="00D811BC">
      <w:pPr>
        <w:pStyle w:val="ListParagraph"/>
        <w:numPr>
          <w:ilvl w:val="0"/>
          <w:numId w:val="12"/>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 xml:space="preserve">Co-design of workshop discussion guide </w:t>
      </w:r>
    </w:p>
    <w:p w14:paraId="30CF6F6F" w14:textId="77777777" w:rsidR="00D811BC" w:rsidRDefault="00D811BC" w:rsidP="00D811BC">
      <w:pPr>
        <w:pStyle w:val="ListParagraph"/>
        <w:numPr>
          <w:ilvl w:val="0"/>
          <w:numId w:val="12"/>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 xml:space="preserve">Host and facilitate </w:t>
      </w:r>
    </w:p>
    <w:p w14:paraId="20F2C114" w14:textId="77777777" w:rsidR="00D811BC" w:rsidRDefault="00D811BC" w:rsidP="00D811BC">
      <w:pPr>
        <w:pStyle w:val="ListParagraph"/>
        <w:numPr>
          <w:ilvl w:val="0"/>
          <w:numId w:val="12"/>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 xml:space="preserve">Design representative sample for a telephone survey    </w:t>
      </w:r>
    </w:p>
    <w:p w14:paraId="1BE5E83F" w14:textId="77777777" w:rsidR="00D811BC" w:rsidRDefault="00D811BC" w:rsidP="00D811BC">
      <w:pPr>
        <w:pStyle w:val="ListParagraph"/>
        <w:numPr>
          <w:ilvl w:val="0"/>
          <w:numId w:val="12"/>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Carryout telephone survey (consultant to recommend sample number)</w:t>
      </w:r>
    </w:p>
    <w:p w14:paraId="5E0B7367" w14:textId="77777777" w:rsidR="00D811BC" w:rsidRDefault="00D811BC" w:rsidP="00D811BC">
      <w:pPr>
        <w:pStyle w:val="ListParagraph"/>
        <w:numPr>
          <w:ilvl w:val="0"/>
          <w:numId w:val="12"/>
        </w:numPr>
        <w:tabs>
          <w:tab w:val="left" w:pos="-1094"/>
          <w:tab w:val="left" w:pos="-720"/>
          <w:tab w:val="left" w:pos="720"/>
          <w:tab w:val="left" w:pos="1440"/>
          <w:tab w:val="left" w:pos="2880"/>
          <w:tab w:val="left" w:pos="4320"/>
          <w:tab w:val="left" w:pos="5040"/>
          <w:tab w:val="left" w:pos="5760"/>
          <w:tab w:val="left" w:pos="6480"/>
          <w:tab w:val="left" w:pos="8820"/>
        </w:tabs>
        <w:spacing w:line="320" w:lineRule="exact"/>
        <w:jc w:val="both"/>
        <w:rPr>
          <w:rFonts w:ascii="Arial" w:hAnsi="Arial" w:cs="Arial"/>
          <w:sz w:val="22"/>
          <w:szCs w:val="22"/>
        </w:rPr>
      </w:pPr>
      <w:r>
        <w:rPr>
          <w:rFonts w:ascii="Arial" w:hAnsi="Arial" w:cs="Arial"/>
          <w:sz w:val="22"/>
          <w:szCs w:val="22"/>
        </w:rPr>
        <w:t xml:space="preserve">Analyse and report findings (to be incorporated into final consultation report).  </w:t>
      </w:r>
    </w:p>
    <w:p w14:paraId="7857314C"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tbl>
      <w:tblPr>
        <w:tblStyle w:val="TableGrid1"/>
        <w:tblpPr w:leftFromText="180" w:rightFromText="180" w:vertAnchor="text" w:tblpXSpec="center" w:tblpY="1"/>
        <w:tblW w:w="7812" w:type="dxa"/>
        <w:tblLook w:val="04A0" w:firstRow="1" w:lastRow="0" w:firstColumn="1" w:lastColumn="0" w:noHBand="0" w:noVBand="1"/>
      </w:tblPr>
      <w:tblGrid>
        <w:gridCol w:w="6111"/>
        <w:gridCol w:w="1701"/>
      </w:tblGrid>
      <w:tr w:rsidR="00D811BC" w:rsidRPr="00641EA4" w14:paraId="6173262E" w14:textId="77777777" w:rsidTr="006916D6">
        <w:trPr>
          <w:trHeight w:val="300"/>
        </w:trPr>
        <w:tc>
          <w:tcPr>
            <w:tcW w:w="6111" w:type="dxa"/>
            <w:noWrap/>
            <w:hideMark/>
          </w:tcPr>
          <w:p w14:paraId="440B2C9E" w14:textId="77777777" w:rsidR="00D811BC" w:rsidRPr="00641E97" w:rsidRDefault="00D811BC" w:rsidP="006916D6">
            <w:pPr>
              <w:rPr>
                <w:rFonts w:ascii="Calibri" w:hAnsi="Calibri"/>
                <w:b/>
                <w:color w:val="000000"/>
                <w:sz w:val="22"/>
                <w:szCs w:val="22"/>
              </w:rPr>
            </w:pPr>
            <w:r w:rsidRPr="00641E97">
              <w:rPr>
                <w:rFonts w:ascii="Calibri" w:hAnsi="Calibri"/>
                <w:b/>
                <w:color w:val="000000"/>
                <w:sz w:val="22"/>
                <w:szCs w:val="22"/>
              </w:rPr>
              <w:lastRenderedPageBreak/>
              <w:t>Deliberative Workshops</w:t>
            </w:r>
          </w:p>
        </w:tc>
        <w:tc>
          <w:tcPr>
            <w:tcW w:w="1701" w:type="dxa"/>
            <w:noWrap/>
            <w:hideMark/>
          </w:tcPr>
          <w:p w14:paraId="7BBB748C" w14:textId="77777777" w:rsidR="00D811BC" w:rsidRPr="00641EA4" w:rsidRDefault="00D811BC" w:rsidP="006916D6">
            <w:pPr>
              <w:rPr>
                <w:rFonts w:ascii="Calibri" w:hAnsi="Calibri"/>
                <w:b/>
                <w:bCs/>
                <w:color w:val="000000"/>
                <w:sz w:val="22"/>
                <w:szCs w:val="22"/>
              </w:rPr>
            </w:pPr>
            <w:r w:rsidRPr="00641EA4">
              <w:rPr>
                <w:rFonts w:ascii="Calibri" w:hAnsi="Calibri"/>
                <w:b/>
                <w:bCs/>
                <w:color w:val="000000"/>
                <w:sz w:val="22"/>
                <w:szCs w:val="22"/>
              </w:rPr>
              <w:t>Cost</w:t>
            </w:r>
          </w:p>
        </w:tc>
      </w:tr>
      <w:tr w:rsidR="00D811BC" w:rsidRPr="00641EA4" w14:paraId="1DBFEDF6" w14:textId="77777777" w:rsidTr="006916D6">
        <w:trPr>
          <w:trHeight w:val="300"/>
        </w:trPr>
        <w:tc>
          <w:tcPr>
            <w:tcW w:w="6111" w:type="dxa"/>
            <w:noWrap/>
            <w:hideMark/>
          </w:tcPr>
          <w:p w14:paraId="198C8E5A" w14:textId="77777777" w:rsidR="00D811BC" w:rsidRPr="00641E97" w:rsidRDefault="00D811BC" w:rsidP="006916D6">
            <w:pPr>
              <w:rPr>
                <w:rFonts w:ascii="Calibri" w:hAnsi="Calibri"/>
                <w:bCs/>
                <w:color w:val="000000"/>
                <w:sz w:val="22"/>
                <w:szCs w:val="22"/>
              </w:rPr>
            </w:pPr>
            <w:r w:rsidRPr="00641E97">
              <w:rPr>
                <w:rFonts w:ascii="Calibri" w:hAnsi="Calibri"/>
                <w:bCs/>
                <w:color w:val="000000"/>
                <w:sz w:val="22"/>
                <w:szCs w:val="22"/>
              </w:rPr>
              <w:t>Recruitment of participants</w:t>
            </w:r>
          </w:p>
        </w:tc>
        <w:tc>
          <w:tcPr>
            <w:tcW w:w="1701" w:type="dxa"/>
            <w:noWrap/>
            <w:hideMark/>
          </w:tcPr>
          <w:p w14:paraId="403DCBCA"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5A1DE54B" w14:textId="77777777" w:rsidTr="006916D6">
        <w:trPr>
          <w:trHeight w:val="300"/>
        </w:trPr>
        <w:tc>
          <w:tcPr>
            <w:tcW w:w="6111" w:type="dxa"/>
            <w:noWrap/>
          </w:tcPr>
          <w:p w14:paraId="6718A738" w14:textId="77777777" w:rsidR="00D811BC" w:rsidRPr="00641E97" w:rsidRDefault="00D811BC" w:rsidP="006916D6">
            <w:pPr>
              <w:rPr>
                <w:rFonts w:ascii="Calibri" w:hAnsi="Calibri"/>
                <w:bCs/>
                <w:color w:val="000000"/>
                <w:sz w:val="22"/>
                <w:szCs w:val="22"/>
              </w:rPr>
            </w:pPr>
            <w:r w:rsidRPr="00641E97">
              <w:rPr>
                <w:rFonts w:ascii="Calibri" w:hAnsi="Calibri"/>
                <w:bCs/>
                <w:color w:val="000000"/>
                <w:sz w:val="22"/>
                <w:szCs w:val="22"/>
              </w:rPr>
              <w:t>Planning and Design of events</w:t>
            </w:r>
          </w:p>
        </w:tc>
        <w:tc>
          <w:tcPr>
            <w:tcW w:w="1701" w:type="dxa"/>
            <w:noWrap/>
          </w:tcPr>
          <w:p w14:paraId="37D3F9AB" w14:textId="77777777" w:rsidR="00D811BC" w:rsidRPr="00641EA4" w:rsidRDefault="00D811BC" w:rsidP="006916D6">
            <w:pPr>
              <w:rPr>
                <w:rFonts w:ascii="Calibri" w:hAnsi="Calibri"/>
                <w:color w:val="000000"/>
                <w:sz w:val="22"/>
                <w:szCs w:val="22"/>
              </w:rPr>
            </w:pPr>
          </w:p>
        </w:tc>
      </w:tr>
      <w:tr w:rsidR="00D811BC" w:rsidRPr="00641EA4" w14:paraId="4EC0AC3F" w14:textId="77777777" w:rsidTr="006916D6">
        <w:trPr>
          <w:trHeight w:val="300"/>
        </w:trPr>
        <w:tc>
          <w:tcPr>
            <w:tcW w:w="6111" w:type="dxa"/>
            <w:noWrap/>
          </w:tcPr>
          <w:p w14:paraId="47F255B9" w14:textId="77777777" w:rsidR="00D811BC" w:rsidRPr="00641E97" w:rsidRDefault="00D811BC" w:rsidP="006916D6">
            <w:pPr>
              <w:rPr>
                <w:rFonts w:ascii="Calibri" w:hAnsi="Calibri"/>
                <w:bCs/>
                <w:color w:val="000000"/>
                <w:sz w:val="22"/>
                <w:szCs w:val="22"/>
              </w:rPr>
            </w:pPr>
            <w:r w:rsidRPr="00641E97">
              <w:rPr>
                <w:rFonts w:ascii="Calibri" w:hAnsi="Calibri"/>
                <w:bCs/>
                <w:color w:val="000000"/>
                <w:sz w:val="22"/>
                <w:szCs w:val="22"/>
              </w:rPr>
              <w:t>Venue, refreshments and facilitation of events</w:t>
            </w:r>
          </w:p>
        </w:tc>
        <w:tc>
          <w:tcPr>
            <w:tcW w:w="1701" w:type="dxa"/>
            <w:noWrap/>
          </w:tcPr>
          <w:p w14:paraId="36CF6E21" w14:textId="77777777" w:rsidR="00D811BC" w:rsidRPr="00641EA4" w:rsidRDefault="00D811BC" w:rsidP="006916D6">
            <w:pPr>
              <w:rPr>
                <w:rFonts w:ascii="Calibri" w:hAnsi="Calibri"/>
                <w:color w:val="000000"/>
                <w:sz w:val="22"/>
                <w:szCs w:val="22"/>
              </w:rPr>
            </w:pPr>
          </w:p>
        </w:tc>
      </w:tr>
    </w:tbl>
    <w:p w14:paraId="509CD8EF"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2C3B1FD1"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73406A57"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093C8E82"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Pr>
          <w:rFonts w:ascii="Arial" w:hAnsi="Arial" w:cs="Arial"/>
          <w:sz w:val="22"/>
          <w:szCs w:val="22"/>
        </w:rPr>
        <w:br w:type="textWrapping" w:clear="all"/>
      </w:r>
    </w:p>
    <w:tbl>
      <w:tblPr>
        <w:tblStyle w:val="TableGrid1"/>
        <w:tblpPr w:leftFromText="180" w:rightFromText="180" w:vertAnchor="text" w:tblpXSpec="center" w:tblpY="1"/>
        <w:tblW w:w="7812" w:type="dxa"/>
        <w:tblLook w:val="04A0" w:firstRow="1" w:lastRow="0" w:firstColumn="1" w:lastColumn="0" w:noHBand="0" w:noVBand="1"/>
      </w:tblPr>
      <w:tblGrid>
        <w:gridCol w:w="6111"/>
        <w:gridCol w:w="1701"/>
      </w:tblGrid>
      <w:tr w:rsidR="00D811BC" w:rsidRPr="00641EA4" w14:paraId="26345FFC" w14:textId="77777777" w:rsidTr="006916D6">
        <w:trPr>
          <w:trHeight w:val="300"/>
        </w:trPr>
        <w:tc>
          <w:tcPr>
            <w:tcW w:w="6111" w:type="dxa"/>
            <w:noWrap/>
            <w:hideMark/>
          </w:tcPr>
          <w:p w14:paraId="7333D14A" w14:textId="77777777" w:rsidR="00D811BC" w:rsidRPr="00641E97" w:rsidRDefault="00D811BC" w:rsidP="006916D6">
            <w:pPr>
              <w:rPr>
                <w:rFonts w:ascii="Calibri" w:hAnsi="Calibri"/>
                <w:b/>
                <w:color w:val="000000"/>
                <w:sz w:val="22"/>
                <w:szCs w:val="22"/>
              </w:rPr>
            </w:pPr>
            <w:r>
              <w:rPr>
                <w:rFonts w:ascii="Calibri" w:hAnsi="Calibri"/>
                <w:b/>
                <w:color w:val="000000"/>
                <w:sz w:val="22"/>
                <w:szCs w:val="22"/>
              </w:rPr>
              <w:t xml:space="preserve">Telephone Survey </w:t>
            </w:r>
          </w:p>
        </w:tc>
        <w:tc>
          <w:tcPr>
            <w:tcW w:w="1701" w:type="dxa"/>
            <w:noWrap/>
            <w:hideMark/>
          </w:tcPr>
          <w:p w14:paraId="25F0E956" w14:textId="77777777" w:rsidR="00D811BC" w:rsidRPr="00641EA4" w:rsidRDefault="00D811BC" w:rsidP="006916D6">
            <w:pPr>
              <w:rPr>
                <w:rFonts w:ascii="Calibri" w:hAnsi="Calibri"/>
                <w:b/>
                <w:bCs/>
                <w:color w:val="000000"/>
                <w:sz w:val="22"/>
                <w:szCs w:val="22"/>
              </w:rPr>
            </w:pPr>
            <w:r w:rsidRPr="00641EA4">
              <w:rPr>
                <w:rFonts w:ascii="Calibri" w:hAnsi="Calibri"/>
                <w:b/>
                <w:bCs/>
                <w:color w:val="000000"/>
                <w:sz w:val="22"/>
                <w:szCs w:val="22"/>
              </w:rPr>
              <w:t>Cost</w:t>
            </w:r>
          </w:p>
        </w:tc>
      </w:tr>
      <w:tr w:rsidR="00D811BC" w:rsidRPr="00641EA4" w14:paraId="78C9C854" w14:textId="77777777" w:rsidTr="006916D6">
        <w:trPr>
          <w:trHeight w:val="300"/>
        </w:trPr>
        <w:tc>
          <w:tcPr>
            <w:tcW w:w="6111" w:type="dxa"/>
            <w:noWrap/>
            <w:hideMark/>
          </w:tcPr>
          <w:p w14:paraId="425314EC" w14:textId="77777777" w:rsidR="00D811BC" w:rsidRPr="00641E97" w:rsidRDefault="00D811BC" w:rsidP="006916D6">
            <w:pPr>
              <w:rPr>
                <w:rFonts w:ascii="Calibri" w:hAnsi="Calibri"/>
                <w:bCs/>
                <w:color w:val="000000"/>
                <w:sz w:val="22"/>
                <w:szCs w:val="22"/>
              </w:rPr>
            </w:pPr>
            <w:r>
              <w:rPr>
                <w:rFonts w:ascii="Calibri" w:hAnsi="Calibri"/>
                <w:bCs/>
                <w:color w:val="000000"/>
                <w:sz w:val="22"/>
                <w:szCs w:val="22"/>
              </w:rPr>
              <w:t xml:space="preserve">Sample design </w:t>
            </w:r>
          </w:p>
        </w:tc>
        <w:tc>
          <w:tcPr>
            <w:tcW w:w="1701" w:type="dxa"/>
            <w:noWrap/>
            <w:hideMark/>
          </w:tcPr>
          <w:p w14:paraId="08567B6D"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314887EB" w14:textId="77777777" w:rsidTr="006916D6">
        <w:trPr>
          <w:trHeight w:val="300"/>
        </w:trPr>
        <w:tc>
          <w:tcPr>
            <w:tcW w:w="6111" w:type="dxa"/>
            <w:noWrap/>
          </w:tcPr>
          <w:p w14:paraId="70174682" w14:textId="77777777" w:rsidR="00D811BC" w:rsidRPr="00641E97" w:rsidRDefault="00D811BC" w:rsidP="006916D6">
            <w:pPr>
              <w:rPr>
                <w:rFonts w:ascii="Calibri" w:hAnsi="Calibri"/>
                <w:bCs/>
                <w:color w:val="000000"/>
                <w:sz w:val="22"/>
                <w:szCs w:val="22"/>
              </w:rPr>
            </w:pPr>
            <w:r>
              <w:rPr>
                <w:rFonts w:ascii="Calibri" w:hAnsi="Calibri"/>
                <w:bCs/>
                <w:color w:val="000000"/>
                <w:sz w:val="22"/>
                <w:szCs w:val="22"/>
              </w:rPr>
              <w:t xml:space="preserve">Carrying out telephone interviews </w:t>
            </w:r>
          </w:p>
        </w:tc>
        <w:tc>
          <w:tcPr>
            <w:tcW w:w="1701" w:type="dxa"/>
            <w:noWrap/>
          </w:tcPr>
          <w:p w14:paraId="47F8DD24" w14:textId="77777777" w:rsidR="00D811BC" w:rsidRPr="00641EA4" w:rsidRDefault="00D811BC" w:rsidP="006916D6">
            <w:pPr>
              <w:rPr>
                <w:rFonts w:ascii="Calibri" w:hAnsi="Calibri"/>
                <w:color w:val="000000"/>
                <w:sz w:val="22"/>
                <w:szCs w:val="22"/>
              </w:rPr>
            </w:pPr>
          </w:p>
        </w:tc>
      </w:tr>
    </w:tbl>
    <w:p w14:paraId="4693140B"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1374C363"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01787B32"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061AD28F"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tbl>
      <w:tblPr>
        <w:tblStyle w:val="TableGrid1"/>
        <w:tblpPr w:leftFromText="180" w:rightFromText="180" w:vertAnchor="text" w:tblpXSpec="center" w:tblpY="1"/>
        <w:tblW w:w="7812" w:type="dxa"/>
        <w:tblLook w:val="04A0" w:firstRow="1" w:lastRow="0" w:firstColumn="1" w:lastColumn="0" w:noHBand="0" w:noVBand="1"/>
      </w:tblPr>
      <w:tblGrid>
        <w:gridCol w:w="6111"/>
        <w:gridCol w:w="1701"/>
      </w:tblGrid>
      <w:tr w:rsidR="00D811BC" w:rsidRPr="00641EA4" w14:paraId="610DE6DD" w14:textId="77777777" w:rsidTr="006916D6">
        <w:trPr>
          <w:trHeight w:val="300"/>
        </w:trPr>
        <w:tc>
          <w:tcPr>
            <w:tcW w:w="6111" w:type="dxa"/>
            <w:noWrap/>
            <w:hideMark/>
          </w:tcPr>
          <w:p w14:paraId="4E0C5D90" w14:textId="77777777" w:rsidR="00D811BC" w:rsidRPr="00641E97" w:rsidRDefault="00D811BC" w:rsidP="006916D6">
            <w:pPr>
              <w:rPr>
                <w:rFonts w:ascii="Calibri" w:hAnsi="Calibri"/>
                <w:b/>
                <w:color w:val="000000"/>
                <w:sz w:val="22"/>
                <w:szCs w:val="22"/>
              </w:rPr>
            </w:pPr>
            <w:r>
              <w:rPr>
                <w:rFonts w:ascii="Calibri" w:hAnsi="Calibri"/>
                <w:b/>
                <w:color w:val="000000"/>
                <w:sz w:val="22"/>
                <w:szCs w:val="22"/>
              </w:rPr>
              <w:t xml:space="preserve">Analyse and Reporting </w:t>
            </w:r>
          </w:p>
        </w:tc>
        <w:tc>
          <w:tcPr>
            <w:tcW w:w="1701" w:type="dxa"/>
            <w:noWrap/>
            <w:hideMark/>
          </w:tcPr>
          <w:p w14:paraId="4B6E49B1" w14:textId="77777777" w:rsidR="00D811BC" w:rsidRPr="00641EA4" w:rsidRDefault="00D811BC" w:rsidP="006916D6">
            <w:pPr>
              <w:rPr>
                <w:rFonts w:ascii="Calibri" w:hAnsi="Calibri"/>
                <w:b/>
                <w:bCs/>
                <w:color w:val="000000"/>
                <w:sz w:val="22"/>
                <w:szCs w:val="22"/>
              </w:rPr>
            </w:pPr>
            <w:r w:rsidRPr="00641EA4">
              <w:rPr>
                <w:rFonts w:ascii="Calibri" w:hAnsi="Calibri"/>
                <w:b/>
                <w:bCs/>
                <w:color w:val="000000"/>
                <w:sz w:val="22"/>
                <w:szCs w:val="22"/>
              </w:rPr>
              <w:t>Cost</w:t>
            </w:r>
          </w:p>
        </w:tc>
      </w:tr>
      <w:tr w:rsidR="00D811BC" w:rsidRPr="00641EA4" w14:paraId="6EFE09F7" w14:textId="77777777" w:rsidTr="006916D6">
        <w:trPr>
          <w:trHeight w:val="300"/>
        </w:trPr>
        <w:tc>
          <w:tcPr>
            <w:tcW w:w="6111" w:type="dxa"/>
            <w:noWrap/>
            <w:hideMark/>
          </w:tcPr>
          <w:p w14:paraId="6D5E84C6" w14:textId="77777777" w:rsidR="00D811BC" w:rsidRPr="00641E97" w:rsidRDefault="00D811BC" w:rsidP="006916D6">
            <w:pPr>
              <w:rPr>
                <w:rFonts w:ascii="Calibri" w:hAnsi="Calibri"/>
                <w:bCs/>
                <w:color w:val="000000"/>
                <w:sz w:val="22"/>
                <w:szCs w:val="22"/>
              </w:rPr>
            </w:pPr>
            <w:r>
              <w:rPr>
                <w:rFonts w:ascii="Calibri" w:hAnsi="Calibri"/>
                <w:bCs/>
                <w:color w:val="000000"/>
                <w:sz w:val="22"/>
                <w:szCs w:val="22"/>
              </w:rPr>
              <w:t xml:space="preserve">Deliberative Workshops  </w:t>
            </w:r>
          </w:p>
        </w:tc>
        <w:tc>
          <w:tcPr>
            <w:tcW w:w="1701" w:type="dxa"/>
            <w:noWrap/>
            <w:hideMark/>
          </w:tcPr>
          <w:p w14:paraId="5E188DA0" w14:textId="77777777" w:rsidR="00D811BC" w:rsidRPr="00641EA4" w:rsidRDefault="00D811BC" w:rsidP="006916D6">
            <w:pPr>
              <w:rPr>
                <w:rFonts w:ascii="Calibri" w:hAnsi="Calibri"/>
                <w:color w:val="000000"/>
                <w:sz w:val="22"/>
                <w:szCs w:val="22"/>
              </w:rPr>
            </w:pPr>
            <w:r w:rsidRPr="00641EA4">
              <w:rPr>
                <w:rFonts w:ascii="Calibri" w:hAnsi="Calibri"/>
                <w:color w:val="000000"/>
                <w:sz w:val="22"/>
                <w:szCs w:val="22"/>
              </w:rPr>
              <w:t> </w:t>
            </w:r>
          </w:p>
        </w:tc>
      </w:tr>
      <w:tr w:rsidR="00D811BC" w:rsidRPr="00641EA4" w14:paraId="3AF2AC0E" w14:textId="77777777" w:rsidTr="006916D6">
        <w:trPr>
          <w:trHeight w:val="300"/>
        </w:trPr>
        <w:tc>
          <w:tcPr>
            <w:tcW w:w="6111" w:type="dxa"/>
            <w:noWrap/>
          </w:tcPr>
          <w:p w14:paraId="22D13694" w14:textId="77777777" w:rsidR="00D811BC" w:rsidRPr="00641E97" w:rsidRDefault="00D811BC" w:rsidP="006916D6">
            <w:pPr>
              <w:rPr>
                <w:rFonts w:ascii="Calibri" w:hAnsi="Calibri"/>
                <w:bCs/>
                <w:color w:val="000000"/>
                <w:sz w:val="22"/>
                <w:szCs w:val="22"/>
              </w:rPr>
            </w:pPr>
            <w:r>
              <w:rPr>
                <w:rFonts w:ascii="Calibri" w:hAnsi="Calibri"/>
                <w:bCs/>
                <w:color w:val="000000"/>
                <w:sz w:val="22"/>
                <w:szCs w:val="22"/>
              </w:rPr>
              <w:t xml:space="preserve">Telephone Survey </w:t>
            </w:r>
          </w:p>
        </w:tc>
        <w:tc>
          <w:tcPr>
            <w:tcW w:w="1701" w:type="dxa"/>
            <w:noWrap/>
          </w:tcPr>
          <w:p w14:paraId="4F278A55" w14:textId="77777777" w:rsidR="00D811BC" w:rsidRPr="00641EA4" w:rsidRDefault="00D811BC" w:rsidP="006916D6">
            <w:pPr>
              <w:rPr>
                <w:rFonts w:ascii="Calibri" w:hAnsi="Calibri"/>
                <w:color w:val="000000"/>
                <w:sz w:val="22"/>
                <w:szCs w:val="22"/>
              </w:rPr>
            </w:pPr>
          </w:p>
        </w:tc>
      </w:tr>
    </w:tbl>
    <w:p w14:paraId="0ABF7260"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6D9385D1"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4F81A4ED"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3BA0F7A2"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2948CC08" w14:textId="77777777" w:rsidR="00D811BC" w:rsidRPr="008A01FA"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68C82200"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r>
        <w:rPr>
          <w:rFonts w:ascii="Arial" w:hAnsi="Arial" w:cs="Arial"/>
          <w:sz w:val="22"/>
          <w:szCs w:val="22"/>
        </w:rPr>
        <w:t xml:space="preserve">In terms of the Library drop-in events these will be manned by LRA managers but would be helpful if the company attended a sample number so can cover these in the report at the end. </w:t>
      </w:r>
    </w:p>
    <w:p w14:paraId="60CD44B2"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sz w:val="22"/>
          <w:szCs w:val="22"/>
        </w:rPr>
      </w:pPr>
    </w:p>
    <w:p w14:paraId="3DD153AE" w14:textId="77777777" w:rsidR="00D811BC" w:rsidRPr="006B7854"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spacing w:line="320" w:lineRule="exact"/>
        <w:rPr>
          <w:rFonts w:ascii="Arial" w:hAnsi="Arial" w:cs="Arial"/>
          <w:b/>
          <w:sz w:val="22"/>
          <w:szCs w:val="22"/>
        </w:rPr>
      </w:pPr>
      <w:r w:rsidRPr="006B7854">
        <w:rPr>
          <w:rFonts w:ascii="Arial" w:hAnsi="Arial" w:cs="Arial"/>
          <w:b/>
          <w:sz w:val="22"/>
          <w:szCs w:val="22"/>
        </w:rPr>
        <w:t>Timings:</w:t>
      </w:r>
    </w:p>
    <w:p w14:paraId="666A29E6" w14:textId="12ED858B" w:rsidR="00327E34" w:rsidRPr="00AD0FBD" w:rsidRDefault="00D811BC" w:rsidP="00D811BC">
      <w:pPr>
        <w:widowControl w:val="0"/>
        <w:rPr>
          <w:rFonts w:ascii="Arial" w:hAnsi="Arial" w:cs="Arial"/>
          <w:b/>
          <w:sz w:val="28"/>
          <w:szCs w:val="28"/>
        </w:rPr>
      </w:pPr>
      <w:r>
        <w:rPr>
          <w:rFonts w:ascii="Arial" w:hAnsi="Arial" w:cs="Arial"/>
          <w:sz w:val="22"/>
          <w:szCs w:val="22"/>
        </w:rPr>
        <w:t>It is envisaged that the</w:t>
      </w:r>
      <w:r w:rsidRPr="006B7854">
        <w:rPr>
          <w:rFonts w:ascii="Arial" w:hAnsi="Arial" w:cs="Arial"/>
          <w:sz w:val="22"/>
          <w:szCs w:val="22"/>
        </w:rPr>
        <w:t xml:space="preserve"> consultation will end at midnight </w:t>
      </w:r>
      <w:r w:rsidRPr="004F7856">
        <w:rPr>
          <w:rFonts w:ascii="Arial" w:hAnsi="Arial" w:cs="Arial"/>
          <w:sz w:val="22"/>
          <w:szCs w:val="22"/>
        </w:rPr>
        <w:t>on 1</w:t>
      </w:r>
      <w:r w:rsidRPr="004F7856">
        <w:rPr>
          <w:rFonts w:ascii="Arial" w:hAnsi="Arial" w:cs="Arial"/>
          <w:sz w:val="22"/>
          <w:szCs w:val="22"/>
          <w:vertAlign w:val="superscript"/>
        </w:rPr>
        <w:t>st</w:t>
      </w:r>
      <w:r w:rsidRPr="004F7856">
        <w:rPr>
          <w:rFonts w:ascii="Arial" w:hAnsi="Arial" w:cs="Arial"/>
          <w:sz w:val="22"/>
          <w:szCs w:val="22"/>
        </w:rPr>
        <w:t xml:space="preserve"> March 2019</w:t>
      </w:r>
      <w:r w:rsidRPr="006B7854">
        <w:rPr>
          <w:rFonts w:ascii="Arial" w:hAnsi="Arial" w:cs="Arial"/>
          <w:sz w:val="22"/>
          <w:szCs w:val="22"/>
        </w:rPr>
        <w:t xml:space="preserve">. We will allow 3 working days for receipt of postal returns. Due to tight deadlines the full analysis and </w:t>
      </w:r>
      <w:r>
        <w:rPr>
          <w:rFonts w:ascii="Arial" w:hAnsi="Arial" w:cs="Arial"/>
          <w:sz w:val="22"/>
          <w:szCs w:val="22"/>
        </w:rPr>
        <w:t xml:space="preserve">consultation </w:t>
      </w:r>
      <w:r w:rsidRPr="006B7854">
        <w:rPr>
          <w:rFonts w:ascii="Arial" w:hAnsi="Arial" w:cs="Arial"/>
          <w:sz w:val="22"/>
          <w:szCs w:val="22"/>
        </w:rPr>
        <w:t>report needs to be presented and delivered by close of</w:t>
      </w:r>
      <w:r>
        <w:rPr>
          <w:rFonts w:ascii="Arial" w:hAnsi="Arial" w:cs="Arial"/>
          <w:sz w:val="22"/>
          <w:szCs w:val="22"/>
        </w:rPr>
        <w:t xml:space="preserve"> business on 15</w:t>
      </w:r>
      <w:r w:rsidRPr="00D811BC">
        <w:rPr>
          <w:rFonts w:ascii="Arial" w:hAnsi="Arial" w:cs="Arial"/>
          <w:sz w:val="22"/>
          <w:szCs w:val="22"/>
          <w:vertAlign w:val="superscript"/>
        </w:rPr>
        <w:t>th</w:t>
      </w:r>
      <w:r>
        <w:rPr>
          <w:rFonts w:ascii="Arial" w:hAnsi="Arial" w:cs="Arial"/>
          <w:sz w:val="22"/>
          <w:szCs w:val="22"/>
        </w:rPr>
        <w:t xml:space="preserve"> March.</w:t>
      </w:r>
    </w:p>
    <w:p w14:paraId="2C6747DD" w14:textId="77777777" w:rsidR="00D811BC" w:rsidRDefault="00D811BC" w:rsidP="00C576BE">
      <w:pPr>
        <w:widowControl w:val="0"/>
        <w:rPr>
          <w:rFonts w:asciiTheme="minorHAnsi" w:hAnsiTheme="minorHAnsi" w:cstheme="minorHAnsi"/>
          <w:b/>
          <w:sz w:val="28"/>
          <w:szCs w:val="28"/>
          <w:u w:val="single"/>
        </w:rPr>
      </w:pPr>
    </w:p>
    <w:p w14:paraId="577D3F1F" w14:textId="77777777" w:rsidR="00327E34" w:rsidRPr="00AD0FBD" w:rsidRDefault="00327E34">
      <w:pPr>
        <w:rPr>
          <w:rFonts w:ascii="Arial" w:hAnsi="Arial" w:cs="Arial"/>
        </w:rPr>
      </w:pPr>
    </w:p>
    <w:p w14:paraId="6551AD56" w14:textId="77777777" w:rsidR="00DD64A9" w:rsidRDefault="00DD64A9" w:rsidP="00D811BC">
      <w:pPr>
        <w:rPr>
          <w:rFonts w:ascii="Arial" w:hAnsi="Arial" w:cs="Arial"/>
          <w:b/>
          <w:bCs/>
          <w:sz w:val="22"/>
          <w:szCs w:val="22"/>
        </w:rPr>
      </w:pPr>
    </w:p>
    <w:p w14:paraId="336848C2" w14:textId="77777777" w:rsidR="00DD64A9" w:rsidRDefault="00DD64A9" w:rsidP="00D811BC">
      <w:pPr>
        <w:rPr>
          <w:rFonts w:ascii="Arial" w:hAnsi="Arial" w:cs="Arial"/>
          <w:b/>
          <w:bCs/>
          <w:sz w:val="22"/>
          <w:szCs w:val="22"/>
        </w:rPr>
      </w:pPr>
    </w:p>
    <w:p w14:paraId="41E8F5AE" w14:textId="77777777" w:rsidR="00DD64A9" w:rsidRDefault="00DD64A9" w:rsidP="00D811BC">
      <w:pPr>
        <w:rPr>
          <w:rFonts w:ascii="Arial" w:hAnsi="Arial" w:cs="Arial"/>
          <w:b/>
          <w:bCs/>
          <w:sz w:val="22"/>
          <w:szCs w:val="22"/>
        </w:rPr>
      </w:pPr>
    </w:p>
    <w:p w14:paraId="459AAC5F" w14:textId="77777777" w:rsidR="00DD64A9" w:rsidRDefault="00DD64A9" w:rsidP="00D811BC">
      <w:pPr>
        <w:rPr>
          <w:rFonts w:ascii="Arial" w:hAnsi="Arial" w:cs="Arial"/>
          <w:b/>
          <w:bCs/>
          <w:sz w:val="22"/>
          <w:szCs w:val="22"/>
        </w:rPr>
      </w:pPr>
    </w:p>
    <w:p w14:paraId="242C7DAC" w14:textId="77777777" w:rsidR="00DD64A9" w:rsidRDefault="00DD64A9" w:rsidP="00D811BC">
      <w:pPr>
        <w:rPr>
          <w:rFonts w:ascii="Arial" w:hAnsi="Arial" w:cs="Arial"/>
          <w:b/>
          <w:bCs/>
          <w:sz w:val="22"/>
          <w:szCs w:val="22"/>
        </w:rPr>
      </w:pPr>
    </w:p>
    <w:p w14:paraId="329A8F0C" w14:textId="77777777" w:rsidR="00DD64A9" w:rsidRDefault="00DD64A9" w:rsidP="00D811BC">
      <w:pPr>
        <w:rPr>
          <w:rFonts w:ascii="Arial" w:hAnsi="Arial" w:cs="Arial"/>
          <w:b/>
          <w:bCs/>
          <w:sz w:val="22"/>
          <w:szCs w:val="22"/>
        </w:rPr>
      </w:pPr>
    </w:p>
    <w:p w14:paraId="207FD32A" w14:textId="77777777" w:rsidR="00DD64A9" w:rsidRDefault="00DD64A9" w:rsidP="00D811BC">
      <w:pPr>
        <w:rPr>
          <w:rFonts w:ascii="Arial" w:hAnsi="Arial" w:cs="Arial"/>
          <w:b/>
          <w:bCs/>
          <w:sz w:val="22"/>
          <w:szCs w:val="22"/>
        </w:rPr>
      </w:pPr>
    </w:p>
    <w:p w14:paraId="13F522D1" w14:textId="77777777" w:rsidR="00DD64A9" w:rsidRDefault="00DD64A9" w:rsidP="00D811BC">
      <w:pPr>
        <w:rPr>
          <w:rFonts w:ascii="Arial" w:hAnsi="Arial" w:cs="Arial"/>
          <w:b/>
          <w:bCs/>
          <w:sz w:val="22"/>
          <w:szCs w:val="22"/>
        </w:rPr>
      </w:pPr>
    </w:p>
    <w:p w14:paraId="05C8CB56" w14:textId="77777777" w:rsidR="00DD64A9" w:rsidRDefault="00DD64A9" w:rsidP="00D811BC">
      <w:pPr>
        <w:rPr>
          <w:rFonts w:ascii="Arial" w:hAnsi="Arial" w:cs="Arial"/>
          <w:b/>
          <w:bCs/>
          <w:sz w:val="22"/>
          <w:szCs w:val="22"/>
        </w:rPr>
      </w:pPr>
    </w:p>
    <w:p w14:paraId="7D440541" w14:textId="77777777" w:rsidR="00DD64A9" w:rsidRDefault="00DD64A9" w:rsidP="00D811BC">
      <w:pPr>
        <w:rPr>
          <w:rFonts w:ascii="Arial" w:hAnsi="Arial" w:cs="Arial"/>
          <w:b/>
          <w:bCs/>
          <w:sz w:val="22"/>
          <w:szCs w:val="22"/>
        </w:rPr>
      </w:pPr>
    </w:p>
    <w:p w14:paraId="1E485F9B" w14:textId="77777777" w:rsidR="00DD64A9" w:rsidRDefault="00DD64A9" w:rsidP="00D811BC">
      <w:pPr>
        <w:rPr>
          <w:rFonts w:ascii="Arial" w:hAnsi="Arial" w:cs="Arial"/>
          <w:b/>
          <w:bCs/>
          <w:sz w:val="22"/>
          <w:szCs w:val="22"/>
        </w:rPr>
      </w:pPr>
    </w:p>
    <w:p w14:paraId="6394F298" w14:textId="77777777" w:rsidR="00DD64A9" w:rsidRDefault="00DD64A9" w:rsidP="00D811BC">
      <w:pPr>
        <w:rPr>
          <w:rFonts w:ascii="Arial" w:hAnsi="Arial" w:cs="Arial"/>
          <w:b/>
          <w:bCs/>
          <w:sz w:val="22"/>
          <w:szCs w:val="22"/>
        </w:rPr>
      </w:pPr>
    </w:p>
    <w:p w14:paraId="771D9DA0" w14:textId="77777777" w:rsidR="00DD64A9" w:rsidRDefault="00DD64A9" w:rsidP="00D811BC">
      <w:pPr>
        <w:rPr>
          <w:rFonts w:ascii="Arial" w:hAnsi="Arial" w:cs="Arial"/>
          <w:b/>
          <w:bCs/>
          <w:sz w:val="22"/>
          <w:szCs w:val="22"/>
        </w:rPr>
      </w:pPr>
    </w:p>
    <w:p w14:paraId="78A877E3" w14:textId="77777777" w:rsidR="00DD64A9" w:rsidRDefault="00DD64A9" w:rsidP="00D811BC">
      <w:pPr>
        <w:rPr>
          <w:rFonts w:ascii="Arial" w:hAnsi="Arial" w:cs="Arial"/>
          <w:b/>
          <w:bCs/>
          <w:sz w:val="22"/>
          <w:szCs w:val="22"/>
        </w:rPr>
      </w:pPr>
    </w:p>
    <w:p w14:paraId="581C15A9" w14:textId="77777777" w:rsidR="00DD64A9" w:rsidRDefault="00DD64A9" w:rsidP="00D811BC">
      <w:pPr>
        <w:rPr>
          <w:rFonts w:ascii="Arial" w:hAnsi="Arial" w:cs="Arial"/>
          <w:b/>
          <w:bCs/>
          <w:sz w:val="22"/>
          <w:szCs w:val="22"/>
        </w:rPr>
      </w:pPr>
    </w:p>
    <w:p w14:paraId="3A3D824B" w14:textId="77777777" w:rsidR="00DD64A9" w:rsidRDefault="00DD64A9" w:rsidP="00D811BC">
      <w:pPr>
        <w:rPr>
          <w:rFonts w:ascii="Arial" w:hAnsi="Arial" w:cs="Arial"/>
          <w:b/>
          <w:bCs/>
          <w:sz w:val="22"/>
          <w:szCs w:val="22"/>
        </w:rPr>
      </w:pPr>
    </w:p>
    <w:p w14:paraId="262C59ED" w14:textId="77777777" w:rsidR="00DD64A9" w:rsidRDefault="00DD64A9" w:rsidP="00D811BC">
      <w:pPr>
        <w:rPr>
          <w:rFonts w:ascii="Arial" w:hAnsi="Arial" w:cs="Arial"/>
          <w:b/>
          <w:bCs/>
          <w:sz w:val="22"/>
          <w:szCs w:val="22"/>
        </w:rPr>
      </w:pPr>
    </w:p>
    <w:p w14:paraId="4529091A" w14:textId="77777777" w:rsidR="00DD64A9" w:rsidRDefault="00DD64A9" w:rsidP="00D811BC">
      <w:pPr>
        <w:rPr>
          <w:rFonts w:ascii="Arial" w:hAnsi="Arial" w:cs="Arial"/>
          <w:b/>
          <w:bCs/>
          <w:sz w:val="22"/>
          <w:szCs w:val="22"/>
        </w:rPr>
      </w:pPr>
    </w:p>
    <w:p w14:paraId="3F10576A" w14:textId="77777777" w:rsidR="00DD64A9" w:rsidRDefault="00DD64A9" w:rsidP="00D811BC">
      <w:pPr>
        <w:rPr>
          <w:rFonts w:ascii="Arial" w:hAnsi="Arial" w:cs="Arial"/>
          <w:b/>
          <w:bCs/>
          <w:sz w:val="22"/>
          <w:szCs w:val="22"/>
        </w:rPr>
      </w:pPr>
    </w:p>
    <w:p w14:paraId="322EE949" w14:textId="77777777" w:rsidR="00DD64A9" w:rsidRDefault="00DD64A9" w:rsidP="00D811BC">
      <w:pPr>
        <w:rPr>
          <w:rFonts w:ascii="Arial" w:hAnsi="Arial" w:cs="Arial"/>
          <w:b/>
          <w:bCs/>
          <w:sz w:val="22"/>
          <w:szCs w:val="22"/>
        </w:rPr>
      </w:pPr>
    </w:p>
    <w:p w14:paraId="595E7C0F" w14:textId="77777777" w:rsidR="00DD64A9" w:rsidRDefault="00DD64A9" w:rsidP="00D811BC">
      <w:pPr>
        <w:rPr>
          <w:rFonts w:ascii="Arial" w:hAnsi="Arial" w:cs="Arial"/>
          <w:b/>
          <w:bCs/>
          <w:sz w:val="22"/>
          <w:szCs w:val="22"/>
        </w:rPr>
      </w:pPr>
    </w:p>
    <w:p w14:paraId="21697280" w14:textId="77777777" w:rsidR="00DD64A9" w:rsidRDefault="00DD64A9" w:rsidP="00D811BC">
      <w:pPr>
        <w:rPr>
          <w:rFonts w:ascii="Arial" w:hAnsi="Arial" w:cs="Arial"/>
          <w:b/>
          <w:bCs/>
          <w:sz w:val="22"/>
          <w:szCs w:val="22"/>
        </w:rPr>
      </w:pPr>
    </w:p>
    <w:p w14:paraId="57466348" w14:textId="77777777" w:rsidR="00DD64A9" w:rsidRDefault="00DD64A9" w:rsidP="00D811BC">
      <w:pPr>
        <w:rPr>
          <w:rFonts w:ascii="Arial" w:hAnsi="Arial" w:cs="Arial"/>
          <w:b/>
          <w:bCs/>
          <w:sz w:val="22"/>
          <w:szCs w:val="22"/>
        </w:rPr>
      </w:pPr>
    </w:p>
    <w:p w14:paraId="4ED1C042" w14:textId="77777777" w:rsidR="00DD64A9" w:rsidRDefault="00DD64A9" w:rsidP="00D811BC">
      <w:pPr>
        <w:rPr>
          <w:rFonts w:ascii="Arial" w:hAnsi="Arial" w:cs="Arial"/>
          <w:b/>
          <w:bCs/>
          <w:sz w:val="22"/>
          <w:szCs w:val="22"/>
        </w:rPr>
      </w:pPr>
    </w:p>
    <w:p w14:paraId="4F851141" w14:textId="77777777" w:rsidR="00DD64A9" w:rsidRDefault="00DD64A9" w:rsidP="00D811BC">
      <w:pPr>
        <w:rPr>
          <w:rFonts w:ascii="Arial" w:hAnsi="Arial" w:cs="Arial"/>
          <w:b/>
          <w:bCs/>
          <w:sz w:val="22"/>
          <w:szCs w:val="22"/>
        </w:rPr>
      </w:pPr>
    </w:p>
    <w:p w14:paraId="1F0084E0" w14:textId="5FC97B1E" w:rsidR="00D811BC" w:rsidRPr="00D811BC" w:rsidRDefault="00D811BC" w:rsidP="00D811BC">
      <w:pPr>
        <w:rPr>
          <w:rFonts w:ascii="Arial" w:hAnsi="Arial" w:cs="Arial"/>
          <w:b/>
          <w:bCs/>
          <w:sz w:val="22"/>
          <w:szCs w:val="22"/>
        </w:rPr>
      </w:pPr>
      <w:r w:rsidRPr="00D811BC">
        <w:rPr>
          <w:rFonts w:ascii="Arial" w:hAnsi="Arial" w:cs="Arial"/>
          <w:b/>
          <w:bCs/>
          <w:sz w:val="22"/>
          <w:szCs w:val="22"/>
        </w:rPr>
        <w:lastRenderedPageBreak/>
        <w:t>Selection and Evaluation Criteria</w:t>
      </w:r>
    </w:p>
    <w:p w14:paraId="71F63733" w14:textId="77777777" w:rsidR="00D811BC" w:rsidRDefault="00D811BC" w:rsidP="00D811BC">
      <w:pPr>
        <w:rPr>
          <w:rFonts w:ascii="Arial" w:hAnsi="Arial" w:cs="Arial"/>
          <w:b/>
          <w:bCs/>
          <w:sz w:val="22"/>
          <w:szCs w:val="22"/>
          <w:u w:val="single"/>
        </w:rPr>
      </w:pPr>
    </w:p>
    <w:p w14:paraId="0DB0A61A" w14:textId="57DF1B2C" w:rsidR="00D811BC" w:rsidRPr="00295CCA" w:rsidRDefault="00D811BC" w:rsidP="00D811BC">
      <w:pPr>
        <w:rPr>
          <w:rFonts w:ascii="Arial" w:hAnsi="Arial" w:cs="Arial"/>
          <w:bCs/>
          <w:sz w:val="22"/>
          <w:szCs w:val="22"/>
        </w:rPr>
      </w:pPr>
      <w:r w:rsidRPr="00295CCA">
        <w:rPr>
          <w:rFonts w:ascii="Arial" w:hAnsi="Arial" w:cs="Arial"/>
          <w:bCs/>
          <w:sz w:val="22"/>
          <w:szCs w:val="22"/>
        </w:rPr>
        <w:t>The below</w:t>
      </w:r>
      <w:r>
        <w:rPr>
          <w:rFonts w:ascii="Arial" w:hAnsi="Arial" w:cs="Arial"/>
          <w:bCs/>
          <w:sz w:val="22"/>
          <w:szCs w:val="22"/>
        </w:rPr>
        <w:t xml:space="preserve"> </w:t>
      </w:r>
      <w:r w:rsidR="00DD64A9">
        <w:rPr>
          <w:rFonts w:ascii="Arial" w:hAnsi="Arial" w:cs="Arial"/>
          <w:bCs/>
          <w:sz w:val="22"/>
          <w:szCs w:val="22"/>
        </w:rPr>
        <w:t xml:space="preserve">evaluation </w:t>
      </w:r>
      <w:r>
        <w:rPr>
          <w:rFonts w:ascii="Arial" w:hAnsi="Arial" w:cs="Arial"/>
          <w:bCs/>
          <w:sz w:val="22"/>
          <w:szCs w:val="22"/>
        </w:rPr>
        <w:t xml:space="preserve">criteria will be used: </w:t>
      </w:r>
    </w:p>
    <w:p w14:paraId="4CE0EF9D" w14:textId="77777777" w:rsidR="00D811BC" w:rsidRDefault="00D811BC" w:rsidP="00D811BC">
      <w:pPr>
        <w:rPr>
          <w:rFonts w:ascii="Arial" w:hAnsi="Arial" w:cs="Arial"/>
          <w:b/>
          <w:bCs/>
          <w:sz w:val="22"/>
          <w:szCs w:val="22"/>
          <w:u w:val="single"/>
        </w:rPr>
      </w:pPr>
    </w:p>
    <w:tbl>
      <w:tblPr>
        <w:tblW w:w="0" w:type="auto"/>
        <w:tblInd w:w="108" w:type="dxa"/>
        <w:tblCellMar>
          <w:left w:w="0" w:type="dxa"/>
          <w:right w:w="0" w:type="dxa"/>
        </w:tblCellMar>
        <w:tblLook w:val="04A0" w:firstRow="1" w:lastRow="0" w:firstColumn="1" w:lastColumn="0" w:noHBand="0" w:noVBand="1"/>
      </w:tblPr>
      <w:tblGrid>
        <w:gridCol w:w="328"/>
        <w:gridCol w:w="1702"/>
        <w:gridCol w:w="3922"/>
        <w:gridCol w:w="1158"/>
      </w:tblGrid>
      <w:tr w:rsidR="00D811BC" w:rsidRPr="00295CCA" w14:paraId="502BC887" w14:textId="77777777" w:rsidTr="006916D6">
        <w:tc>
          <w:tcPr>
            <w:tcW w:w="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552E67" w14:textId="77777777" w:rsidR="00D811BC" w:rsidRPr="00295CCA" w:rsidRDefault="00D811BC" w:rsidP="006916D6">
            <w:pPr>
              <w:spacing w:line="320" w:lineRule="exact"/>
              <w:rPr>
                <w:rFonts w:ascii="Arial" w:hAnsi="Arial" w:cs="Arial"/>
                <w:szCs w:val="24"/>
              </w:rPr>
            </w:pP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2137D" w14:textId="77777777" w:rsidR="00D811BC" w:rsidRPr="00295CCA" w:rsidRDefault="00D811BC" w:rsidP="006916D6">
            <w:pPr>
              <w:spacing w:line="320" w:lineRule="exact"/>
              <w:rPr>
                <w:rFonts w:ascii="Arial" w:hAnsi="Arial" w:cs="Arial"/>
                <w:b/>
                <w:bCs/>
                <w:szCs w:val="24"/>
                <w:lang w:eastAsia="en-US"/>
              </w:rPr>
            </w:pPr>
            <w:r w:rsidRPr="00295CCA">
              <w:rPr>
                <w:rFonts w:ascii="Arial" w:hAnsi="Arial" w:cs="Arial"/>
                <w:b/>
                <w:bCs/>
                <w:szCs w:val="24"/>
              </w:rPr>
              <w:t>Criteria</w:t>
            </w:r>
          </w:p>
        </w:tc>
        <w:tc>
          <w:tcPr>
            <w:tcW w:w="39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1275CE" w14:textId="77777777" w:rsidR="00D811BC" w:rsidRPr="00295CCA" w:rsidRDefault="00D811BC" w:rsidP="006916D6">
            <w:pPr>
              <w:spacing w:line="320" w:lineRule="exact"/>
              <w:rPr>
                <w:rFonts w:ascii="Arial" w:hAnsi="Arial" w:cs="Arial"/>
                <w:b/>
                <w:bCs/>
                <w:szCs w:val="24"/>
              </w:rPr>
            </w:pPr>
            <w:r w:rsidRPr="00295CCA">
              <w:rPr>
                <w:rFonts w:ascii="Arial" w:hAnsi="Arial" w:cs="Arial"/>
                <w:b/>
                <w:bCs/>
                <w:szCs w:val="24"/>
              </w:rPr>
              <w:t>Details</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E400B" w14:textId="77777777" w:rsidR="00D811BC" w:rsidRPr="00295CCA" w:rsidRDefault="00D811BC" w:rsidP="006916D6">
            <w:pPr>
              <w:spacing w:line="320" w:lineRule="exact"/>
              <w:jc w:val="center"/>
              <w:rPr>
                <w:rFonts w:ascii="Arial" w:hAnsi="Arial" w:cs="Arial"/>
                <w:b/>
                <w:bCs/>
                <w:szCs w:val="24"/>
              </w:rPr>
            </w:pPr>
            <w:r w:rsidRPr="00295CCA">
              <w:rPr>
                <w:rFonts w:ascii="Arial" w:hAnsi="Arial" w:cs="Arial"/>
                <w:b/>
                <w:bCs/>
                <w:szCs w:val="24"/>
              </w:rPr>
              <w:t>%</w:t>
            </w:r>
          </w:p>
        </w:tc>
      </w:tr>
      <w:tr w:rsidR="00D811BC" w:rsidRPr="00295CCA" w14:paraId="3E880745" w14:textId="77777777" w:rsidTr="006916D6">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8B76A"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1</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5B612536"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Experience</w:t>
            </w:r>
          </w:p>
        </w:tc>
        <w:tc>
          <w:tcPr>
            <w:tcW w:w="3922" w:type="dxa"/>
            <w:tcBorders>
              <w:top w:val="nil"/>
              <w:left w:val="nil"/>
              <w:bottom w:val="single" w:sz="8" w:space="0" w:color="auto"/>
              <w:right w:val="single" w:sz="8" w:space="0" w:color="auto"/>
            </w:tcBorders>
            <w:tcMar>
              <w:top w:w="0" w:type="dxa"/>
              <w:left w:w="108" w:type="dxa"/>
              <w:bottom w:w="0" w:type="dxa"/>
              <w:right w:w="108" w:type="dxa"/>
            </w:tcMar>
            <w:hideMark/>
          </w:tcPr>
          <w:p w14:paraId="38DD824D"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Bidders must have carried out similar consultation support in the last 3 years in relevant subject areas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C9D37" w14:textId="77777777" w:rsidR="00D811BC" w:rsidRPr="00295CCA" w:rsidRDefault="00D811BC" w:rsidP="006916D6">
            <w:pPr>
              <w:spacing w:line="320" w:lineRule="exact"/>
              <w:jc w:val="center"/>
              <w:rPr>
                <w:rFonts w:ascii="Arial" w:hAnsi="Arial" w:cs="Arial"/>
                <w:szCs w:val="24"/>
              </w:rPr>
            </w:pPr>
            <w:r w:rsidRPr="00295CCA">
              <w:rPr>
                <w:rFonts w:ascii="Arial" w:hAnsi="Arial" w:cs="Arial"/>
                <w:szCs w:val="24"/>
              </w:rPr>
              <w:t>Pass / Fail</w:t>
            </w:r>
          </w:p>
        </w:tc>
      </w:tr>
      <w:tr w:rsidR="00D811BC" w:rsidRPr="00295CCA" w14:paraId="6A017052" w14:textId="77777777" w:rsidTr="006916D6">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BB611"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21D44F0B"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Timings</w:t>
            </w:r>
          </w:p>
        </w:tc>
        <w:tc>
          <w:tcPr>
            <w:tcW w:w="3922" w:type="dxa"/>
            <w:tcBorders>
              <w:top w:val="nil"/>
              <w:left w:val="nil"/>
              <w:bottom w:val="single" w:sz="8" w:space="0" w:color="auto"/>
              <w:right w:val="single" w:sz="8" w:space="0" w:color="auto"/>
            </w:tcBorders>
            <w:tcMar>
              <w:top w:w="0" w:type="dxa"/>
              <w:left w:w="108" w:type="dxa"/>
              <w:bottom w:w="0" w:type="dxa"/>
              <w:right w:w="108" w:type="dxa"/>
            </w:tcMar>
            <w:hideMark/>
          </w:tcPr>
          <w:p w14:paraId="68E91A8E"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Bidders are able to meet the timescales detailed above</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CB751" w14:textId="77777777" w:rsidR="00D811BC" w:rsidRPr="00295CCA" w:rsidRDefault="00D811BC" w:rsidP="006916D6">
            <w:pPr>
              <w:spacing w:line="320" w:lineRule="exact"/>
              <w:jc w:val="center"/>
              <w:rPr>
                <w:rFonts w:ascii="Arial" w:hAnsi="Arial" w:cs="Arial"/>
                <w:szCs w:val="24"/>
              </w:rPr>
            </w:pPr>
            <w:r w:rsidRPr="00295CCA">
              <w:rPr>
                <w:rFonts w:ascii="Arial" w:hAnsi="Arial" w:cs="Arial"/>
                <w:szCs w:val="24"/>
              </w:rPr>
              <w:t>Pass / Fail</w:t>
            </w:r>
          </w:p>
        </w:tc>
      </w:tr>
      <w:tr w:rsidR="00D811BC" w:rsidRPr="00295CCA" w14:paraId="1CEA87E1" w14:textId="77777777" w:rsidTr="006916D6">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EE815"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3</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0C5A55DC"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Price</w:t>
            </w:r>
          </w:p>
        </w:tc>
        <w:tc>
          <w:tcPr>
            <w:tcW w:w="3922" w:type="dxa"/>
            <w:tcBorders>
              <w:top w:val="nil"/>
              <w:left w:val="nil"/>
              <w:bottom w:val="single" w:sz="8" w:space="0" w:color="auto"/>
              <w:right w:val="single" w:sz="8" w:space="0" w:color="auto"/>
            </w:tcBorders>
            <w:tcMar>
              <w:top w:w="0" w:type="dxa"/>
              <w:left w:w="108" w:type="dxa"/>
              <w:bottom w:w="0" w:type="dxa"/>
              <w:right w:w="108" w:type="dxa"/>
            </w:tcMar>
          </w:tcPr>
          <w:p w14:paraId="009C7F70" w14:textId="77777777" w:rsidR="00D811BC" w:rsidRPr="00295CCA" w:rsidRDefault="00D811BC" w:rsidP="006916D6">
            <w:pPr>
              <w:spacing w:line="320" w:lineRule="exact"/>
              <w:rPr>
                <w:rFonts w:ascii="Arial" w:hAnsi="Arial" w:cs="Arial"/>
                <w:szCs w:val="24"/>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1AD1A" w14:textId="77777777" w:rsidR="00D811BC" w:rsidRPr="00295CCA" w:rsidRDefault="00D811BC" w:rsidP="006916D6">
            <w:pPr>
              <w:spacing w:line="320" w:lineRule="exact"/>
              <w:jc w:val="center"/>
              <w:rPr>
                <w:rFonts w:ascii="Arial" w:hAnsi="Arial" w:cs="Arial"/>
                <w:szCs w:val="24"/>
              </w:rPr>
            </w:pPr>
            <w:r w:rsidRPr="00295CCA">
              <w:rPr>
                <w:rFonts w:ascii="Arial" w:hAnsi="Arial" w:cs="Arial"/>
                <w:szCs w:val="24"/>
              </w:rPr>
              <w:t>70%</w:t>
            </w:r>
          </w:p>
        </w:tc>
      </w:tr>
      <w:tr w:rsidR="00D811BC" w:rsidRPr="00295CCA" w14:paraId="361A881C" w14:textId="77777777" w:rsidTr="00DD64A9">
        <w:trPr>
          <w:trHeight w:val="481"/>
        </w:trPr>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B8203" w14:textId="77777777" w:rsidR="00D811BC" w:rsidRPr="00295CCA" w:rsidRDefault="00D811BC" w:rsidP="006916D6">
            <w:pPr>
              <w:spacing w:line="320" w:lineRule="exact"/>
              <w:rPr>
                <w:rFonts w:ascii="Arial" w:hAnsi="Arial" w:cs="Arial"/>
                <w:szCs w:val="24"/>
              </w:rPr>
            </w:pPr>
            <w:r w:rsidRPr="00295CCA">
              <w:rPr>
                <w:rFonts w:ascii="Arial" w:hAnsi="Arial" w:cs="Arial"/>
                <w:szCs w:val="24"/>
              </w:rPr>
              <w:t>4</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14:paraId="7367A948" w14:textId="17FA3DBC" w:rsidR="00D811BC" w:rsidRPr="00295CCA" w:rsidRDefault="00DD64A9" w:rsidP="006916D6">
            <w:pPr>
              <w:spacing w:line="320" w:lineRule="exact"/>
              <w:rPr>
                <w:rFonts w:ascii="Arial" w:hAnsi="Arial" w:cs="Arial"/>
                <w:szCs w:val="24"/>
              </w:rPr>
            </w:pPr>
            <w:r>
              <w:rPr>
                <w:rFonts w:ascii="Arial" w:hAnsi="Arial" w:cs="Arial"/>
                <w:szCs w:val="24"/>
              </w:rPr>
              <w:t>Evaluation Criteria</w:t>
            </w:r>
            <w:r w:rsidR="00D811BC">
              <w:rPr>
                <w:rFonts w:ascii="Arial" w:hAnsi="Arial" w:cs="Arial"/>
                <w:szCs w:val="24"/>
              </w:rPr>
              <w:t xml:space="preserve"> </w:t>
            </w:r>
          </w:p>
        </w:tc>
        <w:tc>
          <w:tcPr>
            <w:tcW w:w="3922" w:type="dxa"/>
            <w:tcBorders>
              <w:top w:val="nil"/>
              <w:left w:val="nil"/>
              <w:bottom w:val="single" w:sz="8" w:space="0" w:color="auto"/>
              <w:right w:val="single" w:sz="8" w:space="0" w:color="auto"/>
            </w:tcBorders>
            <w:tcMar>
              <w:top w:w="0" w:type="dxa"/>
              <w:left w:w="108" w:type="dxa"/>
              <w:bottom w:w="0" w:type="dxa"/>
              <w:right w:w="108" w:type="dxa"/>
            </w:tcMar>
            <w:hideMark/>
          </w:tcPr>
          <w:p w14:paraId="6AD61EDF" w14:textId="45DA562E" w:rsidR="00D811BC" w:rsidRPr="00295CCA" w:rsidRDefault="00D811BC" w:rsidP="006916D6">
            <w:pPr>
              <w:spacing w:line="320" w:lineRule="exact"/>
              <w:rPr>
                <w:rFonts w:ascii="Arial" w:hAnsi="Arial" w:cs="Arial"/>
                <w:szCs w:val="24"/>
              </w:rPr>
            </w:pPr>
            <w:r>
              <w:rPr>
                <w:rFonts w:ascii="Arial" w:hAnsi="Arial" w:cs="Arial"/>
                <w:szCs w:val="24"/>
              </w:rPr>
              <w:t xml:space="preserve">See page </w:t>
            </w:r>
            <w:r w:rsidR="00DD64A9">
              <w:rPr>
                <w:rFonts w:ascii="Arial" w:hAnsi="Arial" w:cs="Arial"/>
                <w:szCs w:val="24"/>
              </w:rPr>
              <w:t>10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B4A9F" w14:textId="77777777" w:rsidR="00D811BC" w:rsidRPr="00295CCA" w:rsidRDefault="00D811BC" w:rsidP="006916D6">
            <w:pPr>
              <w:spacing w:line="320" w:lineRule="exact"/>
              <w:jc w:val="center"/>
              <w:rPr>
                <w:rFonts w:ascii="Arial" w:hAnsi="Arial" w:cs="Arial"/>
                <w:szCs w:val="24"/>
              </w:rPr>
            </w:pPr>
            <w:r w:rsidRPr="00295CCA">
              <w:rPr>
                <w:rFonts w:ascii="Arial" w:hAnsi="Arial" w:cs="Arial"/>
                <w:szCs w:val="24"/>
              </w:rPr>
              <w:t>30%</w:t>
            </w:r>
          </w:p>
        </w:tc>
      </w:tr>
    </w:tbl>
    <w:p w14:paraId="32E4658D" w14:textId="77777777" w:rsidR="00D811BC" w:rsidRPr="00641E97" w:rsidRDefault="00D811BC" w:rsidP="00D811BC">
      <w:pPr>
        <w:rPr>
          <w:rFonts w:ascii="Arial" w:hAnsi="Arial" w:cs="Arial"/>
          <w:b/>
          <w:bCs/>
          <w:sz w:val="22"/>
          <w:szCs w:val="22"/>
          <w:u w:val="single"/>
        </w:rPr>
      </w:pPr>
    </w:p>
    <w:p w14:paraId="7F18A1B8" w14:textId="77777777" w:rsidR="00D811BC" w:rsidRPr="00641E97" w:rsidRDefault="00D811BC" w:rsidP="00D811BC">
      <w:pPr>
        <w:rPr>
          <w:rFonts w:ascii="Arial" w:hAnsi="Arial" w:cs="Arial"/>
          <w:b/>
          <w:bCs/>
          <w:sz w:val="22"/>
          <w:szCs w:val="22"/>
          <w:u w:val="single"/>
        </w:rPr>
      </w:pPr>
    </w:p>
    <w:p w14:paraId="6F010554" w14:textId="77777777" w:rsidR="00D811BC" w:rsidRPr="00641E97" w:rsidRDefault="00D811BC" w:rsidP="00D811BC">
      <w:pPr>
        <w:jc w:val="both"/>
        <w:rPr>
          <w:rFonts w:ascii="Arial" w:hAnsi="Arial" w:cs="Arial"/>
          <w:b/>
          <w:bCs/>
          <w:sz w:val="22"/>
          <w:szCs w:val="22"/>
          <w:lang w:eastAsia="en-US"/>
        </w:rPr>
      </w:pPr>
      <w:r w:rsidRPr="00641E97">
        <w:rPr>
          <w:rFonts w:ascii="Arial" w:hAnsi="Arial" w:cs="Arial"/>
          <w:b/>
          <w:bCs/>
          <w:sz w:val="22"/>
          <w:szCs w:val="22"/>
        </w:rPr>
        <w:t>5 - Excellent Standard</w:t>
      </w:r>
    </w:p>
    <w:p w14:paraId="15366087" w14:textId="77777777" w:rsidR="00D811BC" w:rsidRPr="00641E97" w:rsidRDefault="00D811BC" w:rsidP="00D811BC">
      <w:pPr>
        <w:jc w:val="both"/>
        <w:rPr>
          <w:rFonts w:ascii="Arial" w:hAnsi="Arial" w:cs="Arial"/>
          <w:sz w:val="22"/>
          <w:szCs w:val="22"/>
        </w:rPr>
      </w:pPr>
      <w:r w:rsidRPr="00641E97">
        <w:rPr>
          <w:rFonts w:ascii="Arial" w:hAnsi="Arial" w:cs="Arial"/>
          <w:sz w:val="22"/>
          <w:szCs w:val="22"/>
        </w:rPr>
        <w:t>The response clearly meets all requirements which is realistic and deliverable in all aspects. This gives the Client complete confidence in the tenderers’ ability to deliver this requirement.</w:t>
      </w:r>
    </w:p>
    <w:p w14:paraId="6221DC01" w14:textId="77777777" w:rsidR="00D811BC" w:rsidRPr="00641E97" w:rsidRDefault="00D811BC" w:rsidP="00D811BC">
      <w:pPr>
        <w:jc w:val="both"/>
        <w:rPr>
          <w:rFonts w:ascii="Arial" w:hAnsi="Arial" w:cs="Arial"/>
          <w:b/>
          <w:bCs/>
          <w:sz w:val="22"/>
          <w:szCs w:val="22"/>
        </w:rPr>
      </w:pPr>
    </w:p>
    <w:p w14:paraId="4801FEB6" w14:textId="77777777" w:rsidR="00D811BC" w:rsidRPr="00641E97" w:rsidRDefault="00D811BC" w:rsidP="00D811BC">
      <w:pPr>
        <w:jc w:val="both"/>
        <w:rPr>
          <w:rFonts w:ascii="Arial" w:hAnsi="Arial" w:cs="Arial"/>
          <w:b/>
          <w:bCs/>
          <w:sz w:val="22"/>
          <w:szCs w:val="22"/>
        </w:rPr>
      </w:pPr>
      <w:r w:rsidRPr="00641E97">
        <w:rPr>
          <w:rFonts w:ascii="Arial" w:hAnsi="Arial" w:cs="Arial"/>
          <w:b/>
          <w:bCs/>
          <w:sz w:val="22"/>
          <w:szCs w:val="22"/>
        </w:rPr>
        <w:t>3 – Good Standard</w:t>
      </w:r>
    </w:p>
    <w:p w14:paraId="0F95589F" w14:textId="77777777" w:rsidR="00D811BC" w:rsidRPr="00641E97" w:rsidRDefault="00D811BC" w:rsidP="00D811BC">
      <w:pPr>
        <w:jc w:val="both"/>
        <w:rPr>
          <w:rFonts w:ascii="Arial" w:hAnsi="Arial" w:cs="Arial"/>
          <w:sz w:val="22"/>
          <w:szCs w:val="22"/>
        </w:rPr>
      </w:pPr>
      <w:r w:rsidRPr="00641E97">
        <w:rPr>
          <w:rFonts w:ascii="Arial" w:hAnsi="Arial" w:cs="Arial"/>
          <w:sz w:val="22"/>
          <w:szCs w:val="22"/>
        </w:rPr>
        <w:t>The response mostly meets the requirements which are realistic and deliverable. Evidence may be missing, lacking in detail or highlight concern within this requirement. This gives the Client confidence with minor concerns in the tenderers’ ability to deliver this requirement.</w:t>
      </w:r>
    </w:p>
    <w:p w14:paraId="6F7590B1" w14:textId="77777777" w:rsidR="00D811BC" w:rsidRPr="00641E97" w:rsidRDefault="00D811BC" w:rsidP="00D811BC">
      <w:pPr>
        <w:jc w:val="both"/>
        <w:rPr>
          <w:rFonts w:ascii="Arial" w:hAnsi="Arial" w:cs="Arial"/>
          <w:b/>
          <w:bCs/>
          <w:sz w:val="22"/>
          <w:szCs w:val="22"/>
        </w:rPr>
      </w:pPr>
    </w:p>
    <w:p w14:paraId="0C3CDAB4" w14:textId="77777777" w:rsidR="00D811BC" w:rsidRPr="00641E97" w:rsidRDefault="00D811BC" w:rsidP="00D811BC">
      <w:pPr>
        <w:jc w:val="both"/>
        <w:rPr>
          <w:rFonts w:ascii="Arial" w:hAnsi="Arial" w:cs="Arial"/>
          <w:b/>
          <w:bCs/>
          <w:sz w:val="22"/>
          <w:szCs w:val="22"/>
        </w:rPr>
      </w:pPr>
      <w:r w:rsidRPr="00641E97">
        <w:rPr>
          <w:rFonts w:ascii="Arial" w:hAnsi="Arial" w:cs="Arial"/>
          <w:b/>
          <w:bCs/>
          <w:sz w:val="22"/>
          <w:szCs w:val="22"/>
        </w:rPr>
        <w:t>1 - Weak Standard</w:t>
      </w:r>
    </w:p>
    <w:p w14:paraId="159EDD5F" w14:textId="77777777" w:rsidR="00D811BC" w:rsidRPr="00641E97" w:rsidRDefault="00D811BC" w:rsidP="00D811BC">
      <w:pPr>
        <w:jc w:val="both"/>
        <w:rPr>
          <w:rFonts w:ascii="Arial" w:hAnsi="Arial" w:cs="Arial"/>
          <w:sz w:val="22"/>
          <w:szCs w:val="22"/>
        </w:rPr>
      </w:pPr>
      <w:r w:rsidRPr="00641E97">
        <w:rPr>
          <w:rFonts w:ascii="Arial" w:hAnsi="Arial" w:cs="Arial"/>
          <w:sz w:val="22"/>
          <w:szCs w:val="22"/>
        </w:rPr>
        <w:t>The response partially meets the requirements, however there is a lack of supporting detail to support the brief. Evidence may be missing, lacking in detail or highlight concern within this requirement. This gives the Client limited confidence in the tenderers’ ability to deliver this requirement.</w:t>
      </w:r>
    </w:p>
    <w:p w14:paraId="0A9F3EE9" w14:textId="77777777" w:rsidR="00D811BC" w:rsidRPr="00641E97" w:rsidRDefault="00D811BC" w:rsidP="00D811BC">
      <w:pPr>
        <w:jc w:val="both"/>
        <w:rPr>
          <w:rFonts w:ascii="Arial" w:hAnsi="Arial" w:cs="Arial"/>
          <w:b/>
          <w:bCs/>
          <w:sz w:val="22"/>
          <w:szCs w:val="22"/>
        </w:rPr>
      </w:pPr>
    </w:p>
    <w:p w14:paraId="1A3D295E" w14:textId="77777777" w:rsidR="00D811BC" w:rsidRPr="00641E97" w:rsidRDefault="00D811BC" w:rsidP="00D811BC">
      <w:pPr>
        <w:jc w:val="both"/>
        <w:rPr>
          <w:rFonts w:ascii="Arial" w:hAnsi="Arial" w:cs="Arial"/>
          <w:b/>
          <w:bCs/>
          <w:sz w:val="22"/>
          <w:szCs w:val="22"/>
        </w:rPr>
      </w:pPr>
      <w:r w:rsidRPr="00641E97">
        <w:rPr>
          <w:rFonts w:ascii="Arial" w:hAnsi="Arial" w:cs="Arial"/>
          <w:b/>
          <w:bCs/>
          <w:sz w:val="22"/>
          <w:szCs w:val="22"/>
        </w:rPr>
        <w:t>0 - Unacceptable Standard</w:t>
      </w:r>
    </w:p>
    <w:p w14:paraId="3768C1E2" w14:textId="77777777" w:rsidR="00D811BC" w:rsidRPr="00641E97" w:rsidRDefault="00D811BC" w:rsidP="00D811BC">
      <w:pPr>
        <w:jc w:val="both"/>
        <w:rPr>
          <w:rFonts w:ascii="Arial" w:hAnsi="Arial" w:cs="Arial"/>
          <w:sz w:val="22"/>
          <w:szCs w:val="22"/>
        </w:rPr>
      </w:pPr>
      <w:r w:rsidRPr="00641E97">
        <w:rPr>
          <w:rFonts w:ascii="Arial" w:hAnsi="Arial" w:cs="Arial"/>
          <w:sz w:val="22"/>
          <w:szCs w:val="22"/>
        </w:rPr>
        <w:t>The response is not relevant to the Authority’s requirements. This does not give the Client confidence in the tenderers ability to deliver this requirement.</w:t>
      </w:r>
    </w:p>
    <w:p w14:paraId="48E2C08F"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3E021666" w14:textId="77777777" w:rsidR="00D811BC" w:rsidRPr="00760210"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760210">
        <w:rPr>
          <w:rFonts w:ascii="Arial" w:hAnsi="Arial" w:cs="Arial"/>
          <w:b/>
          <w:sz w:val="22"/>
          <w:szCs w:val="22"/>
        </w:rPr>
        <w:t>File Formats</w:t>
      </w:r>
      <w:r>
        <w:rPr>
          <w:rFonts w:ascii="Arial" w:hAnsi="Arial" w:cs="Arial"/>
          <w:b/>
          <w:sz w:val="22"/>
          <w:szCs w:val="22"/>
        </w:rPr>
        <w:t>:</w:t>
      </w:r>
    </w:p>
    <w:p w14:paraId="712228D5" w14:textId="77777777" w:rsidR="00D811BC" w:rsidRPr="000C624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46857528" w14:textId="77777777" w:rsidR="00D811BC" w:rsidRDefault="00D811BC" w:rsidP="00D811BC">
      <w:pPr>
        <w:tabs>
          <w:tab w:val="left" w:pos="-1094"/>
          <w:tab w:val="left" w:pos="-720"/>
          <w:tab w:val="left" w:pos="720"/>
          <w:tab w:val="left" w:pos="1440"/>
          <w:tab w:val="left" w:pos="2880"/>
          <w:tab w:val="left" w:pos="4320"/>
          <w:tab w:val="left" w:pos="5040"/>
        </w:tabs>
        <w:jc w:val="both"/>
        <w:rPr>
          <w:rFonts w:ascii="Arial" w:hAnsi="Arial" w:cs="Arial"/>
          <w:sz w:val="22"/>
          <w:szCs w:val="22"/>
        </w:rPr>
      </w:pPr>
      <w:r>
        <w:rPr>
          <w:rFonts w:ascii="Arial" w:hAnsi="Arial" w:cs="Arial"/>
          <w:sz w:val="22"/>
          <w:szCs w:val="22"/>
        </w:rPr>
        <w:t>We can provide the questionnaire response data in Excel or CSV file.</w:t>
      </w:r>
    </w:p>
    <w:p w14:paraId="08EC4A17" w14:textId="77777777" w:rsidR="00D811BC" w:rsidRDefault="00D811BC" w:rsidP="00D811BC">
      <w:pPr>
        <w:tabs>
          <w:tab w:val="left" w:pos="-1094"/>
          <w:tab w:val="left" w:pos="-720"/>
          <w:tab w:val="left" w:pos="720"/>
          <w:tab w:val="left" w:pos="1440"/>
          <w:tab w:val="left" w:pos="2880"/>
          <w:tab w:val="left" w:pos="4320"/>
          <w:tab w:val="left" w:pos="5040"/>
        </w:tabs>
        <w:jc w:val="both"/>
        <w:rPr>
          <w:rFonts w:ascii="Arial" w:hAnsi="Arial" w:cs="Arial"/>
          <w:sz w:val="22"/>
          <w:szCs w:val="22"/>
        </w:rPr>
      </w:pPr>
    </w:p>
    <w:p w14:paraId="639073D6" w14:textId="27EFB162" w:rsidR="00D811BC" w:rsidRDefault="00D811BC" w:rsidP="00DD64A9">
      <w:pPr>
        <w:tabs>
          <w:tab w:val="left" w:pos="-1094"/>
          <w:tab w:val="left" w:pos="-720"/>
          <w:tab w:val="left" w:pos="720"/>
          <w:tab w:val="left" w:pos="1440"/>
          <w:tab w:val="left" w:pos="2880"/>
          <w:tab w:val="left" w:pos="4320"/>
          <w:tab w:val="left" w:pos="5040"/>
        </w:tabs>
        <w:jc w:val="both"/>
        <w:rPr>
          <w:rFonts w:ascii="Arial" w:hAnsi="Arial" w:cs="Arial"/>
          <w:sz w:val="22"/>
          <w:szCs w:val="22"/>
        </w:rPr>
      </w:pPr>
      <w:r w:rsidRPr="00622BA3">
        <w:rPr>
          <w:rFonts w:ascii="Arial" w:hAnsi="Arial" w:cs="Arial"/>
          <w:sz w:val="22"/>
          <w:szCs w:val="22"/>
        </w:rPr>
        <w:t>We are looking to receive an Excel-compatible dataset for each questionnaire, containing all data including the verbatim responses.</w:t>
      </w:r>
      <w:r>
        <w:rPr>
          <w:rFonts w:ascii="Arial" w:hAnsi="Arial" w:cs="Arial"/>
          <w:sz w:val="22"/>
          <w:szCs w:val="22"/>
        </w:rPr>
        <w:t xml:space="preserve"> </w:t>
      </w:r>
      <w:r>
        <w:rPr>
          <w:rFonts w:ascii="Arial" w:hAnsi="Arial" w:cs="Arial"/>
          <w:sz w:val="22"/>
          <w:szCs w:val="22"/>
        </w:rPr>
        <w:tab/>
      </w:r>
    </w:p>
    <w:p w14:paraId="3174D40B" w14:textId="69F782DC" w:rsidR="00DD64A9" w:rsidRDefault="00DD64A9" w:rsidP="00DD64A9">
      <w:pPr>
        <w:tabs>
          <w:tab w:val="left" w:pos="-1094"/>
          <w:tab w:val="left" w:pos="-720"/>
          <w:tab w:val="left" w:pos="720"/>
          <w:tab w:val="left" w:pos="1440"/>
          <w:tab w:val="left" w:pos="2880"/>
          <w:tab w:val="left" w:pos="4320"/>
          <w:tab w:val="left" w:pos="5040"/>
        </w:tabs>
        <w:jc w:val="both"/>
        <w:rPr>
          <w:rFonts w:ascii="Arial" w:hAnsi="Arial" w:cs="Arial"/>
          <w:sz w:val="22"/>
          <w:szCs w:val="22"/>
        </w:rPr>
      </w:pPr>
    </w:p>
    <w:p w14:paraId="57641C18" w14:textId="77777777" w:rsidR="00DD64A9" w:rsidRPr="00DD64A9" w:rsidRDefault="00DD64A9" w:rsidP="00DD64A9">
      <w:pPr>
        <w:tabs>
          <w:tab w:val="left" w:pos="-1094"/>
          <w:tab w:val="left" w:pos="-720"/>
          <w:tab w:val="left" w:pos="720"/>
          <w:tab w:val="left" w:pos="1440"/>
          <w:tab w:val="left" w:pos="2880"/>
          <w:tab w:val="left" w:pos="4320"/>
          <w:tab w:val="left" w:pos="5040"/>
        </w:tabs>
        <w:jc w:val="both"/>
        <w:rPr>
          <w:rFonts w:ascii="Arial" w:hAnsi="Arial" w:cs="Arial"/>
          <w:sz w:val="22"/>
          <w:szCs w:val="22"/>
        </w:rPr>
      </w:pPr>
    </w:p>
    <w:p w14:paraId="7F7225AD" w14:textId="0F714EE7" w:rsidR="00DD64A9" w:rsidRDefault="00DD64A9" w:rsidP="00D811BC">
      <w:pPr>
        <w:spacing w:line="276" w:lineRule="auto"/>
        <w:rPr>
          <w:rFonts w:ascii="Arial" w:eastAsiaTheme="minorHAnsi" w:hAnsi="Arial" w:cstheme="minorBidi"/>
          <w:b/>
          <w:sz w:val="22"/>
          <w:szCs w:val="28"/>
          <w:u w:val="single"/>
          <w:lang w:eastAsia="en-US"/>
        </w:rPr>
      </w:pPr>
      <w:r>
        <w:rPr>
          <w:rFonts w:ascii="Arial" w:eastAsiaTheme="minorHAnsi" w:hAnsi="Arial" w:cstheme="minorBidi"/>
          <w:b/>
          <w:sz w:val="22"/>
          <w:szCs w:val="28"/>
          <w:u w:val="single"/>
          <w:lang w:eastAsia="en-US"/>
        </w:rPr>
        <w:t>Selection Criteria</w:t>
      </w:r>
    </w:p>
    <w:p w14:paraId="08ECAC45" w14:textId="77777777" w:rsidR="00DD64A9" w:rsidRDefault="00DD64A9" w:rsidP="00D811BC">
      <w:pPr>
        <w:spacing w:line="276" w:lineRule="auto"/>
        <w:rPr>
          <w:rFonts w:ascii="Arial" w:eastAsiaTheme="minorHAnsi" w:hAnsi="Arial" w:cstheme="minorBidi"/>
          <w:b/>
          <w:sz w:val="22"/>
          <w:szCs w:val="28"/>
          <w:u w:val="single"/>
          <w:lang w:eastAsia="en-US"/>
        </w:rPr>
      </w:pPr>
    </w:p>
    <w:tbl>
      <w:tblPr>
        <w:tblW w:w="9360" w:type="dxa"/>
        <w:jc w:val="center"/>
        <w:tblCellSpacing w:w="22" w:type="dxa"/>
        <w:tblBorders>
          <w:top w:val="outset" w:sz="6" w:space="0" w:color="auto"/>
          <w:left w:val="outset" w:sz="6" w:space="0" w:color="auto"/>
          <w:bottom w:val="outset" w:sz="6" w:space="0" w:color="auto"/>
          <w:right w:val="outset"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7255"/>
        <w:gridCol w:w="2105"/>
      </w:tblGrid>
      <w:tr w:rsidR="00D811BC" w:rsidRPr="00305147" w14:paraId="41449EC2" w14:textId="77777777" w:rsidTr="006916D6">
        <w:trPr>
          <w:tblCellSpacing w:w="22" w:type="dxa"/>
          <w:jc w:val="center"/>
        </w:trPr>
        <w:tc>
          <w:tcPr>
            <w:tcW w:w="9272"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108" w:type="dxa"/>
              <w:bottom w:w="0" w:type="dxa"/>
              <w:right w:w="108" w:type="dxa"/>
            </w:tcMar>
            <w:hideMark/>
          </w:tcPr>
          <w:p w14:paraId="54399CE3" w14:textId="77777777" w:rsidR="00D811BC" w:rsidRPr="00305147" w:rsidRDefault="00D811BC" w:rsidP="006916D6">
            <w:pPr>
              <w:numPr>
                <w:ilvl w:val="12"/>
                <w:numId w:val="0"/>
              </w:numPr>
              <w:jc w:val="center"/>
              <w:rPr>
                <w:rFonts w:ascii="Arial" w:hAnsi="Arial" w:cs="Arial"/>
                <w:b/>
                <w:bCs/>
                <w:sz w:val="24"/>
                <w:szCs w:val="24"/>
              </w:rPr>
            </w:pPr>
            <w:r w:rsidRPr="00305147">
              <w:rPr>
                <w:rFonts w:ascii="Arial" w:hAnsi="Arial" w:cs="Arial"/>
                <w:b/>
                <w:bCs/>
                <w:sz w:val="24"/>
                <w:szCs w:val="24"/>
              </w:rPr>
              <w:t xml:space="preserve">Mandatory Questions </w:t>
            </w:r>
          </w:p>
        </w:tc>
      </w:tr>
      <w:tr w:rsidR="00D811BC" w:rsidRPr="00305147" w14:paraId="533C667B" w14:textId="77777777" w:rsidTr="006916D6">
        <w:trPr>
          <w:tblCellSpacing w:w="22" w:type="dxa"/>
          <w:jc w:val="center"/>
        </w:trPr>
        <w:tc>
          <w:tcPr>
            <w:tcW w:w="718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108" w:type="dxa"/>
              <w:bottom w:w="0" w:type="dxa"/>
              <w:right w:w="108" w:type="dxa"/>
            </w:tcMar>
            <w:vAlign w:val="center"/>
            <w:hideMark/>
          </w:tcPr>
          <w:p w14:paraId="008B60B5" w14:textId="55E28D94" w:rsidR="00D811BC" w:rsidRPr="00305147" w:rsidRDefault="00D811BC" w:rsidP="006916D6">
            <w:pPr>
              <w:numPr>
                <w:ilvl w:val="12"/>
                <w:numId w:val="0"/>
              </w:numPr>
              <w:rPr>
                <w:rFonts w:ascii="Arial" w:hAnsi="Arial" w:cs="Arial"/>
                <w:b/>
                <w:bCs/>
                <w:sz w:val="24"/>
                <w:szCs w:val="24"/>
              </w:rPr>
            </w:pPr>
            <w:r w:rsidRPr="00305147">
              <w:rPr>
                <w:rFonts w:ascii="Arial" w:hAnsi="Arial" w:cs="Arial"/>
                <w:sz w:val="24"/>
                <w:szCs w:val="24"/>
              </w:rPr>
              <w:t xml:space="preserve">Please confirm </w:t>
            </w:r>
            <w:r w:rsidR="00DD64A9">
              <w:rPr>
                <w:rFonts w:ascii="Arial" w:hAnsi="Arial" w:cs="Arial"/>
                <w:sz w:val="24"/>
                <w:szCs w:val="24"/>
              </w:rPr>
              <w:t xml:space="preserve">you </w:t>
            </w:r>
            <w:r w:rsidR="00DD64A9" w:rsidRPr="00DD64A9">
              <w:rPr>
                <w:rFonts w:ascii="Arial" w:hAnsi="Arial" w:cs="Arial"/>
                <w:sz w:val="24"/>
                <w:szCs w:val="24"/>
              </w:rPr>
              <w:t>carried out similar consultation support in the last 3 years in relevant subject areas</w:t>
            </w:r>
            <w:r w:rsidR="00DD64A9">
              <w:rPr>
                <w:rFonts w:ascii="Arial" w:hAnsi="Arial" w:cs="Arial"/>
                <w:sz w:val="24"/>
                <w:szCs w:val="24"/>
              </w:rPr>
              <w:t>?</w:t>
            </w:r>
          </w:p>
        </w:tc>
        <w:tc>
          <w:tcPr>
            <w:tcW w:w="20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E09A643" w14:textId="77777777" w:rsidR="00D811BC" w:rsidRPr="00305147" w:rsidRDefault="00D811BC" w:rsidP="006916D6">
            <w:pPr>
              <w:numPr>
                <w:ilvl w:val="12"/>
                <w:numId w:val="0"/>
              </w:numPr>
              <w:jc w:val="center"/>
              <w:rPr>
                <w:rFonts w:ascii="Arial" w:hAnsi="Arial" w:cs="Arial"/>
                <w:b/>
                <w:bCs/>
                <w:sz w:val="24"/>
                <w:szCs w:val="24"/>
              </w:rPr>
            </w:pPr>
            <w:r w:rsidRPr="00305147">
              <w:rPr>
                <w:rFonts w:ascii="Arial" w:hAnsi="Arial" w:cs="Arial"/>
                <w:sz w:val="24"/>
                <w:szCs w:val="24"/>
              </w:rPr>
              <w:t xml:space="preserve">Yes </w:t>
            </w:r>
            <w:sdt>
              <w:sdtPr>
                <w:rPr>
                  <w:rFonts w:ascii="Arial" w:hAnsi="Arial" w:cs="Arial"/>
                  <w:sz w:val="24"/>
                  <w:szCs w:val="24"/>
                </w:rPr>
                <w:id w:val="-1901429300"/>
                <w14:checkbox>
                  <w14:checked w14:val="0"/>
                  <w14:checkedState w14:val="2612" w14:font="MS Gothic"/>
                  <w14:uncheckedState w14:val="2610" w14:font="MS Gothic"/>
                </w14:checkbox>
              </w:sdtPr>
              <w:sdtEndPr/>
              <w:sdtContent>
                <w:r w:rsidRPr="00305147">
                  <w:rPr>
                    <w:rFonts w:ascii="Segoe UI Symbol" w:eastAsia="MS Gothic" w:hAnsi="Segoe UI Symbol" w:cs="Segoe UI Symbol"/>
                    <w:sz w:val="24"/>
                    <w:szCs w:val="24"/>
                  </w:rPr>
                  <w:t>☐</w:t>
                </w:r>
              </w:sdtContent>
            </w:sdt>
            <w:r w:rsidRPr="00305147">
              <w:rPr>
                <w:rFonts w:ascii="Arial" w:hAnsi="Arial" w:cs="Arial"/>
                <w:sz w:val="24"/>
                <w:szCs w:val="24"/>
              </w:rPr>
              <w:t xml:space="preserve">  No </w:t>
            </w:r>
            <w:sdt>
              <w:sdtPr>
                <w:rPr>
                  <w:rFonts w:ascii="Arial" w:hAnsi="Arial" w:cs="Arial"/>
                  <w:sz w:val="24"/>
                  <w:szCs w:val="24"/>
                </w:rPr>
                <w:id w:val="-1909756825"/>
                <w14:checkbox>
                  <w14:checked w14:val="0"/>
                  <w14:checkedState w14:val="2612" w14:font="MS Gothic"/>
                  <w14:uncheckedState w14:val="2610" w14:font="MS Gothic"/>
                </w14:checkbox>
              </w:sdtPr>
              <w:sdtEndPr/>
              <w:sdtContent>
                <w:r w:rsidRPr="00305147">
                  <w:rPr>
                    <w:rFonts w:ascii="Segoe UI Symbol" w:eastAsia="MS Gothic" w:hAnsi="Segoe UI Symbol" w:cs="Segoe UI Symbol"/>
                    <w:sz w:val="24"/>
                    <w:szCs w:val="24"/>
                  </w:rPr>
                  <w:t>☐</w:t>
                </w:r>
              </w:sdtContent>
            </w:sdt>
          </w:p>
        </w:tc>
      </w:tr>
      <w:tr w:rsidR="00D811BC" w:rsidRPr="00305147" w14:paraId="442CF115" w14:textId="77777777" w:rsidTr="006916D6">
        <w:trPr>
          <w:tblCellSpacing w:w="22" w:type="dxa"/>
          <w:jc w:val="center"/>
        </w:trPr>
        <w:tc>
          <w:tcPr>
            <w:tcW w:w="718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108" w:type="dxa"/>
              <w:bottom w:w="0" w:type="dxa"/>
              <w:right w:w="108" w:type="dxa"/>
            </w:tcMar>
            <w:vAlign w:val="center"/>
            <w:hideMark/>
          </w:tcPr>
          <w:p w14:paraId="4F3451BA" w14:textId="5772B7D0" w:rsidR="00D811BC" w:rsidRPr="00305147" w:rsidRDefault="00DD64A9" w:rsidP="006916D6">
            <w:pPr>
              <w:rPr>
                <w:rFonts w:ascii="Arial" w:hAnsi="Arial" w:cs="Arial"/>
                <w:sz w:val="24"/>
                <w:szCs w:val="24"/>
              </w:rPr>
            </w:pPr>
            <w:r>
              <w:rPr>
                <w:rFonts w:ascii="Arial" w:hAnsi="Arial" w:cs="Arial"/>
                <w:sz w:val="24"/>
                <w:szCs w:val="24"/>
              </w:rPr>
              <w:t>Please confirm if the timescales can be met as detailed in ‘Section 2 - Specification’?</w:t>
            </w:r>
            <w:r w:rsidR="00D811BC" w:rsidRPr="00305147">
              <w:rPr>
                <w:rFonts w:ascii="Arial" w:hAnsi="Arial" w:cs="Arial"/>
                <w:sz w:val="24"/>
                <w:szCs w:val="24"/>
              </w:rPr>
              <w:t xml:space="preserve"> </w:t>
            </w:r>
          </w:p>
        </w:tc>
        <w:tc>
          <w:tcPr>
            <w:tcW w:w="203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5302CA1" w14:textId="77777777" w:rsidR="00D811BC" w:rsidRPr="00305147" w:rsidRDefault="00D811BC" w:rsidP="006916D6">
            <w:pPr>
              <w:jc w:val="center"/>
              <w:rPr>
                <w:rFonts w:ascii="Arial" w:hAnsi="Arial" w:cs="Arial"/>
                <w:sz w:val="24"/>
                <w:szCs w:val="24"/>
              </w:rPr>
            </w:pPr>
            <w:r w:rsidRPr="00C96130">
              <w:rPr>
                <w:rFonts w:ascii="Arial" w:hAnsi="Arial" w:cs="Arial"/>
                <w:sz w:val="24"/>
                <w:szCs w:val="24"/>
              </w:rPr>
              <w:t xml:space="preserve">Yes </w:t>
            </w:r>
            <w:sdt>
              <w:sdtPr>
                <w:rPr>
                  <w:rFonts w:ascii="Arial" w:hAnsi="Arial" w:cs="Arial"/>
                  <w:sz w:val="24"/>
                  <w:szCs w:val="24"/>
                </w:rPr>
                <w:id w:val="1960452687"/>
                <w14:checkbox>
                  <w14:checked w14:val="0"/>
                  <w14:checkedState w14:val="2612" w14:font="MS Gothic"/>
                  <w14:uncheckedState w14:val="2610" w14:font="MS Gothic"/>
                </w14:checkbox>
              </w:sdtPr>
              <w:sdtEndPr/>
              <w:sdtContent>
                <w:r w:rsidRPr="00C96130">
                  <w:rPr>
                    <w:rFonts w:ascii="Segoe UI Symbol" w:eastAsia="MS Gothic" w:hAnsi="Segoe UI Symbol" w:cs="Segoe UI Symbol"/>
                    <w:sz w:val="24"/>
                    <w:szCs w:val="24"/>
                  </w:rPr>
                  <w:t>☐</w:t>
                </w:r>
              </w:sdtContent>
            </w:sdt>
            <w:r w:rsidRPr="00C96130">
              <w:rPr>
                <w:rFonts w:ascii="Arial" w:hAnsi="Arial" w:cs="Arial"/>
                <w:sz w:val="24"/>
                <w:szCs w:val="24"/>
              </w:rPr>
              <w:t xml:space="preserve">  No </w:t>
            </w:r>
            <w:sdt>
              <w:sdtPr>
                <w:rPr>
                  <w:rFonts w:ascii="Arial" w:hAnsi="Arial" w:cs="Arial"/>
                  <w:sz w:val="24"/>
                  <w:szCs w:val="24"/>
                </w:rPr>
                <w:id w:val="-1898426554"/>
                <w14:checkbox>
                  <w14:checked w14:val="0"/>
                  <w14:checkedState w14:val="2612" w14:font="MS Gothic"/>
                  <w14:uncheckedState w14:val="2610" w14:font="MS Gothic"/>
                </w14:checkbox>
              </w:sdtPr>
              <w:sdtEndPr/>
              <w:sdtContent>
                <w:r w:rsidRPr="00C96130">
                  <w:rPr>
                    <w:rFonts w:ascii="Segoe UI Symbol" w:eastAsia="MS Gothic" w:hAnsi="Segoe UI Symbol" w:cs="Segoe UI Symbol"/>
                    <w:sz w:val="24"/>
                    <w:szCs w:val="24"/>
                  </w:rPr>
                  <w:t>☐</w:t>
                </w:r>
              </w:sdtContent>
            </w:sdt>
          </w:p>
        </w:tc>
      </w:tr>
    </w:tbl>
    <w:p w14:paraId="60B1E5E1" w14:textId="77777777" w:rsidR="00D811BC" w:rsidRDefault="00D811BC" w:rsidP="00D811BC">
      <w:pPr>
        <w:spacing w:line="276" w:lineRule="auto"/>
        <w:rPr>
          <w:rFonts w:ascii="Arial" w:eastAsiaTheme="minorHAnsi" w:hAnsi="Arial" w:cstheme="minorBidi"/>
          <w:b/>
          <w:sz w:val="22"/>
          <w:szCs w:val="28"/>
          <w:u w:val="single"/>
          <w:lang w:eastAsia="en-US"/>
        </w:rPr>
      </w:pPr>
    </w:p>
    <w:p w14:paraId="4C2A6ECD" w14:textId="5F38928E" w:rsidR="00D811BC" w:rsidRPr="00D811BC" w:rsidRDefault="00DD64A9" w:rsidP="00D811BC">
      <w:pPr>
        <w:spacing w:line="276" w:lineRule="auto"/>
        <w:rPr>
          <w:rFonts w:ascii="Arial" w:eastAsiaTheme="minorHAnsi" w:hAnsi="Arial" w:cstheme="minorBidi"/>
          <w:b/>
          <w:sz w:val="22"/>
          <w:szCs w:val="28"/>
          <w:u w:val="single"/>
          <w:lang w:eastAsia="en-US"/>
        </w:rPr>
      </w:pPr>
      <w:r>
        <w:rPr>
          <w:rFonts w:ascii="Arial" w:eastAsiaTheme="minorHAnsi" w:hAnsi="Arial" w:cstheme="minorBidi"/>
          <w:b/>
          <w:sz w:val="22"/>
          <w:szCs w:val="28"/>
          <w:u w:val="single"/>
          <w:lang w:eastAsia="en-US"/>
        </w:rPr>
        <w:lastRenderedPageBreak/>
        <w:t>Evaluation Criteria</w:t>
      </w:r>
    </w:p>
    <w:p w14:paraId="12E98D1C" w14:textId="77777777" w:rsidR="00D811BC" w:rsidRDefault="00D811BC" w:rsidP="00D811BC">
      <w:pPr>
        <w:spacing w:line="276" w:lineRule="auto"/>
        <w:rPr>
          <w:rFonts w:ascii="Arial" w:eastAsiaTheme="minorHAnsi" w:hAnsi="Arial" w:cstheme="minorBidi"/>
          <w:b/>
          <w:sz w:val="22"/>
          <w:szCs w:val="24"/>
          <w:lang w:eastAsia="en-US"/>
        </w:rPr>
      </w:pPr>
    </w:p>
    <w:p w14:paraId="24D72E76" w14:textId="4163B651" w:rsidR="00D811BC" w:rsidRDefault="00D811BC" w:rsidP="00D811BC">
      <w:pPr>
        <w:spacing w:line="276" w:lineRule="auto"/>
        <w:rPr>
          <w:rFonts w:ascii="Arial" w:eastAsiaTheme="minorHAnsi" w:hAnsi="Arial" w:cstheme="minorBidi"/>
          <w:b/>
          <w:sz w:val="22"/>
          <w:szCs w:val="24"/>
          <w:lang w:eastAsia="en-US"/>
        </w:rPr>
      </w:pPr>
      <w:r w:rsidRPr="00093044">
        <w:rPr>
          <w:rFonts w:ascii="Arial" w:eastAsiaTheme="minorHAnsi" w:hAnsi="Arial" w:cstheme="minorBidi"/>
          <w:b/>
          <w:sz w:val="22"/>
          <w:szCs w:val="24"/>
          <w:lang w:eastAsia="en-US"/>
        </w:rPr>
        <w:t xml:space="preserve">To successfully answer the evaluation, please explain in enough level of detail how your proposed </w:t>
      </w:r>
      <w:r>
        <w:rPr>
          <w:rFonts w:ascii="Arial" w:eastAsiaTheme="minorHAnsi" w:hAnsi="Arial" w:cstheme="minorBidi"/>
          <w:b/>
          <w:sz w:val="22"/>
          <w:szCs w:val="24"/>
          <w:lang w:eastAsia="en-US"/>
        </w:rPr>
        <w:t>approach will meet the quality criteria</w:t>
      </w:r>
      <w:r w:rsidRPr="00093044">
        <w:rPr>
          <w:rFonts w:ascii="Arial" w:eastAsiaTheme="minorHAnsi" w:hAnsi="Arial" w:cstheme="minorBidi"/>
          <w:b/>
          <w:sz w:val="22"/>
          <w:szCs w:val="24"/>
          <w:lang w:eastAsia="en-US"/>
        </w:rPr>
        <w:t xml:space="preserve"> listed below</w:t>
      </w:r>
      <w:r>
        <w:rPr>
          <w:rFonts w:ascii="Arial" w:eastAsiaTheme="minorHAnsi" w:hAnsi="Arial" w:cstheme="minorBidi"/>
          <w:b/>
          <w:sz w:val="22"/>
          <w:szCs w:val="24"/>
          <w:lang w:eastAsia="en-US"/>
        </w:rPr>
        <w:t xml:space="preserve">. </w:t>
      </w:r>
      <w:r w:rsidRPr="00093044">
        <w:rPr>
          <w:rFonts w:ascii="Arial" w:eastAsiaTheme="minorHAnsi" w:hAnsi="Arial" w:cstheme="minorBidi"/>
          <w:b/>
          <w:sz w:val="22"/>
          <w:szCs w:val="24"/>
          <w:lang w:eastAsia="en-US"/>
        </w:rPr>
        <w:t xml:space="preserve">Attachments and other appropriate forms of evidence are welcome and will not affect the word count. </w:t>
      </w:r>
    </w:p>
    <w:p w14:paraId="29560D7B" w14:textId="77777777" w:rsidR="00D811BC" w:rsidRPr="00093044" w:rsidRDefault="00D811BC" w:rsidP="00D811BC">
      <w:pPr>
        <w:spacing w:line="276" w:lineRule="auto"/>
        <w:rPr>
          <w:rFonts w:ascii="Arial" w:eastAsiaTheme="minorHAnsi" w:hAnsi="Arial" w:cstheme="minorBidi"/>
          <w:b/>
          <w:sz w:val="22"/>
          <w:szCs w:val="24"/>
          <w:lang w:eastAsia="en-US"/>
        </w:rPr>
      </w:pPr>
    </w:p>
    <w:tbl>
      <w:tblPr>
        <w:tblStyle w:val="TableGrid2"/>
        <w:tblW w:w="0" w:type="auto"/>
        <w:tblLook w:val="04A0" w:firstRow="1" w:lastRow="0" w:firstColumn="1" w:lastColumn="0" w:noHBand="0" w:noVBand="1"/>
      </w:tblPr>
      <w:tblGrid>
        <w:gridCol w:w="9242"/>
      </w:tblGrid>
      <w:tr w:rsidR="00D811BC" w:rsidRPr="00093044" w14:paraId="46950CA0" w14:textId="77777777" w:rsidTr="006916D6">
        <w:trPr>
          <w:trHeight w:val="2124"/>
        </w:trPr>
        <w:tc>
          <w:tcPr>
            <w:tcW w:w="9242" w:type="dxa"/>
          </w:tcPr>
          <w:p w14:paraId="6E1E1CB0" w14:textId="77777777" w:rsidR="00D811BC" w:rsidRPr="00D811BC" w:rsidRDefault="00D811BC" w:rsidP="006916D6">
            <w:pPr>
              <w:rPr>
                <w:rFonts w:ascii="Arial" w:eastAsiaTheme="minorHAnsi" w:hAnsi="Arial" w:cstheme="minorBidi"/>
                <w:b/>
                <w:sz w:val="24"/>
                <w:szCs w:val="28"/>
                <w:lang w:eastAsia="en-US"/>
              </w:rPr>
            </w:pPr>
          </w:p>
          <w:p w14:paraId="143F7225" w14:textId="592D5C7B" w:rsidR="00D811BC" w:rsidRPr="00D811BC" w:rsidRDefault="00D811BC" w:rsidP="006916D6">
            <w:pPr>
              <w:rPr>
                <w:rFonts w:ascii="Arial" w:eastAsiaTheme="minorHAnsi" w:hAnsi="Arial" w:cstheme="minorBidi"/>
                <w:b/>
                <w:sz w:val="24"/>
                <w:szCs w:val="28"/>
                <w:lang w:eastAsia="en-US"/>
              </w:rPr>
            </w:pPr>
            <w:r w:rsidRPr="00D811BC">
              <w:rPr>
                <w:rFonts w:ascii="Arial" w:eastAsiaTheme="minorHAnsi" w:hAnsi="Arial" w:cstheme="minorBidi"/>
                <w:b/>
                <w:sz w:val="24"/>
                <w:szCs w:val="28"/>
                <w:lang w:eastAsia="en-US"/>
              </w:rPr>
              <w:t>Please describe your proposed approach to this consultation:</w:t>
            </w:r>
            <w:r w:rsidR="00DD64A9">
              <w:rPr>
                <w:rFonts w:ascii="Arial" w:eastAsiaTheme="minorHAnsi" w:hAnsi="Arial" w:cstheme="minorBidi"/>
                <w:b/>
                <w:sz w:val="24"/>
                <w:szCs w:val="28"/>
                <w:lang w:eastAsia="en-US"/>
              </w:rPr>
              <w:t xml:space="preserve"> (30%)</w:t>
            </w:r>
          </w:p>
          <w:p w14:paraId="610A9FA0" w14:textId="77777777" w:rsidR="00D811BC" w:rsidRPr="00093044" w:rsidRDefault="00D811BC" w:rsidP="006916D6">
            <w:pPr>
              <w:rPr>
                <w:rFonts w:ascii="Arial" w:eastAsiaTheme="minorHAnsi" w:hAnsi="Arial" w:cstheme="minorBidi"/>
                <w:sz w:val="24"/>
                <w:szCs w:val="22"/>
                <w:lang w:eastAsia="en-US"/>
              </w:rPr>
            </w:pPr>
          </w:p>
          <w:p w14:paraId="6F9AA114" w14:textId="77777777" w:rsidR="00D811BC" w:rsidRPr="00093044" w:rsidRDefault="00D811BC" w:rsidP="006916D6">
            <w:pPr>
              <w:rPr>
                <w:rFonts w:ascii="Arial" w:eastAsiaTheme="minorHAnsi" w:hAnsi="Arial" w:cstheme="minorBidi"/>
                <w:sz w:val="22"/>
                <w:szCs w:val="22"/>
                <w:lang w:eastAsia="en-US"/>
              </w:rPr>
            </w:pPr>
            <w:r w:rsidRPr="00093044">
              <w:rPr>
                <w:rFonts w:ascii="Arial" w:eastAsiaTheme="minorHAnsi" w:hAnsi="Arial" w:cstheme="minorBidi"/>
                <w:sz w:val="22"/>
                <w:szCs w:val="22"/>
                <w:lang w:eastAsia="en-US"/>
              </w:rPr>
              <w:t>Please include details of:</w:t>
            </w:r>
          </w:p>
          <w:p w14:paraId="1A2261F2" w14:textId="77777777" w:rsidR="00D811BC" w:rsidRPr="00093044" w:rsidRDefault="00D811BC" w:rsidP="00D811BC">
            <w:pPr>
              <w:numPr>
                <w:ilvl w:val="0"/>
                <w:numId w:val="13"/>
              </w:numPr>
              <w:contextualSpacing/>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Methodology </w:t>
            </w:r>
          </w:p>
          <w:p w14:paraId="3414471F" w14:textId="77777777" w:rsidR="00D811BC" w:rsidRPr="00093044" w:rsidRDefault="00D811BC" w:rsidP="00D811BC">
            <w:pPr>
              <w:numPr>
                <w:ilvl w:val="0"/>
                <w:numId w:val="13"/>
              </w:numPr>
              <w:contextualSpacing/>
              <w:rPr>
                <w:rFonts w:ascii="Arial" w:eastAsiaTheme="minorHAnsi" w:hAnsi="Arial" w:cstheme="minorBidi"/>
                <w:sz w:val="22"/>
                <w:szCs w:val="22"/>
                <w:lang w:eastAsia="en-US"/>
              </w:rPr>
            </w:pPr>
            <w:r w:rsidRPr="00093044">
              <w:rPr>
                <w:rFonts w:ascii="Arial" w:eastAsiaTheme="minorHAnsi" w:hAnsi="Arial" w:cstheme="minorBidi"/>
                <w:sz w:val="22"/>
                <w:szCs w:val="22"/>
                <w:lang w:eastAsia="en-US"/>
              </w:rPr>
              <w:t>Timeline</w:t>
            </w:r>
          </w:p>
          <w:p w14:paraId="08F951AC" w14:textId="77777777" w:rsidR="00D811BC" w:rsidRDefault="00D811BC" w:rsidP="00D811BC">
            <w:pPr>
              <w:numPr>
                <w:ilvl w:val="0"/>
                <w:numId w:val="13"/>
              </w:numPr>
              <w:contextualSpacing/>
              <w:rPr>
                <w:rFonts w:ascii="Arial" w:eastAsiaTheme="minorHAnsi" w:hAnsi="Arial" w:cstheme="minorBidi"/>
                <w:sz w:val="22"/>
                <w:szCs w:val="22"/>
                <w:lang w:eastAsia="en-US"/>
              </w:rPr>
            </w:pPr>
            <w:r>
              <w:rPr>
                <w:rFonts w:ascii="Arial" w:eastAsiaTheme="minorHAnsi" w:hAnsi="Arial" w:cstheme="minorBidi"/>
                <w:sz w:val="22"/>
                <w:szCs w:val="22"/>
                <w:lang w:eastAsia="en-US"/>
              </w:rPr>
              <w:t>Accuracy</w:t>
            </w:r>
          </w:p>
          <w:p w14:paraId="5FBEEC0E" w14:textId="77777777" w:rsidR="00D811BC" w:rsidRPr="00093044" w:rsidRDefault="00D811BC" w:rsidP="00D811BC">
            <w:pPr>
              <w:numPr>
                <w:ilvl w:val="0"/>
                <w:numId w:val="13"/>
              </w:numPr>
              <w:contextualSpacing/>
              <w:rPr>
                <w:rFonts w:ascii="Arial" w:eastAsiaTheme="minorHAnsi" w:hAnsi="Arial" w:cstheme="minorBidi"/>
                <w:sz w:val="22"/>
                <w:szCs w:val="22"/>
                <w:lang w:eastAsia="en-US"/>
              </w:rPr>
            </w:pPr>
            <w:r>
              <w:rPr>
                <w:rFonts w:ascii="Arial" w:eastAsiaTheme="minorHAnsi" w:hAnsi="Arial" w:cstheme="minorBidi"/>
                <w:sz w:val="22"/>
                <w:szCs w:val="22"/>
                <w:lang w:eastAsia="en-US"/>
              </w:rPr>
              <w:t>Compliance and policy with GDPR guidelines and retention of records</w:t>
            </w:r>
          </w:p>
          <w:p w14:paraId="3A72B43F" w14:textId="77777777" w:rsidR="00D811BC" w:rsidRDefault="00D811BC" w:rsidP="006916D6">
            <w:pPr>
              <w:rPr>
                <w:rFonts w:ascii="Arial" w:eastAsiaTheme="minorHAnsi" w:hAnsi="Arial" w:cstheme="minorBidi"/>
                <w:sz w:val="22"/>
                <w:szCs w:val="22"/>
                <w:lang w:eastAsia="en-US"/>
              </w:rPr>
            </w:pPr>
          </w:p>
          <w:p w14:paraId="5D79A296" w14:textId="77777777" w:rsidR="00D811BC" w:rsidRPr="00093044" w:rsidRDefault="00D811BC" w:rsidP="006916D6">
            <w:pPr>
              <w:rPr>
                <w:rFonts w:ascii="Arial" w:eastAsiaTheme="minorHAnsi" w:hAnsi="Arial" w:cstheme="minorBidi"/>
                <w:sz w:val="22"/>
                <w:szCs w:val="22"/>
                <w:lang w:eastAsia="en-US"/>
              </w:rPr>
            </w:pPr>
            <w:r w:rsidRPr="00093044">
              <w:rPr>
                <w:rFonts w:ascii="Arial" w:eastAsiaTheme="minorHAnsi" w:hAnsi="Arial" w:cstheme="minorBidi"/>
                <w:sz w:val="22"/>
                <w:szCs w:val="22"/>
                <w:lang w:eastAsia="en-US"/>
              </w:rPr>
              <w:t>Project plans should be used as evidence and will not factor into the word count</w:t>
            </w:r>
          </w:p>
          <w:p w14:paraId="1E5F3C32" w14:textId="77777777" w:rsidR="00D811BC" w:rsidRPr="00093044" w:rsidRDefault="00D811BC" w:rsidP="006916D6">
            <w:pPr>
              <w:rPr>
                <w:rFonts w:ascii="Arial" w:eastAsiaTheme="minorHAnsi" w:hAnsi="Arial" w:cstheme="minorBidi"/>
                <w:sz w:val="24"/>
                <w:szCs w:val="22"/>
                <w:lang w:eastAsia="en-US"/>
              </w:rPr>
            </w:pPr>
          </w:p>
        </w:tc>
      </w:tr>
      <w:tr w:rsidR="00D811BC" w:rsidRPr="00093044" w14:paraId="4C4D6DA5" w14:textId="77777777" w:rsidTr="006916D6">
        <w:trPr>
          <w:trHeight w:val="5220"/>
        </w:trPr>
        <w:tc>
          <w:tcPr>
            <w:tcW w:w="9242" w:type="dxa"/>
          </w:tcPr>
          <w:p w14:paraId="5F123462" w14:textId="77777777" w:rsidR="00D811BC" w:rsidRPr="00093044" w:rsidRDefault="00D811BC" w:rsidP="006916D6">
            <w:pPr>
              <w:rPr>
                <w:rFonts w:ascii="Arial" w:eastAsiaTheme="minorHAnsi" w:hAnsi="Arial" w:cstheme="minorBidi"/>
                <w:b/>
                <w:sz w:val="24"/>
                <w:szCs w:val="24"/>
                <w:lang w:eastAsia="en-US"/>
              </w:rPr>
            </w:pPr>
            <w:r w:rsidRPr="00093044">
              <w:rPr>
                <w:rFonts w:ascii="Arial" w:eastAsiaTheme="minorHAnsi" w:hAnsi="Arial" w:cstheme="minorBidi"/>
                <w:b/>
                <w:sz w:val="24"/>
                <w:szCs w:val="24"/>
                <w:lang w:eastAsia="en-US"/>
              </w:rPr>
              <w:t>[Enter response here]</w:t>
            </w:r>
          </w:p>
          <w:p w14:paraId="587080C5" w14:textId="77777777" w:rsidR="00D811BC" w:rsidRPr="00093044" w:rsidRDefault="00D811BC" w:rsidP="006916D6">
            <w:pPr>
              <w:rPr>
                <w:rFonts w:ascii="Arial" w:eastAsiaTheme="minorHAnsi" w:hAnsi="Arial" w:cstheme="minorBidi"/>
                <w:b/>
                <w:sz w:val="24"/>
                <w:szCs w:val="24"/>
                <w:lang w:eastAsia="en-US"/>
              </w:rPr>
            </w:pPr>
          </w:p>
          <w:p w14:paraId="6F08F85B" w14:textId="77777777" w:rsidR="00D811BC" w:rsidRPr="00093044" w:rsidRDefault="00D811BC" w:rsidP="006916D6">
            <w:pPr>
              <w:rPr>
                <w:rFonts w:ascii="Arial" w:eastAsiaTheme="minorHAnsi" w:hAnsi="Arial" w:cstheme="minorBidi"/>
                <w:b/>
                <w:sz w:val="24"/>
                <w:szCs w:val="24"/>
                <w:lang w:eastAsia="en-US"/>
              </w:rPr>
            </w:pPr>
          </w:p>
          <w:p w14:paraId="462C9F63" w14:textId="77777777" w:rsidR="00D811BC" w:rsidRPr="00093044" w:rsidRDefault="00D811BC" w:rsidP="006916D6">
            <w:pPr>
              <w:rPr>
                <w:rFonts w:ascii="Arial" w:eastAsiaTheme="minorHAnsi" w:hAnsi="Arial" w:cstheme="minorBidi"/>
                <w:b/>
                <w:sz w:val="24"/>
                <w:szCs w:val="24"/>
                <w:lang w:eastAsia="en-US"/>
              </w:rPr>
            </w:pPr>
          </w:p>
          <w:p w14:paraId="38EB7B32" w14:textId="77777777" w:rsidR="00D811BC" w:rsidRPr="00093044" w:rsidRDefault="00D811BC" w:rsidP="006916D6">
            <w:pPr>
              <w:rPr>
                <w:rFonts w:ascii="Arial" w:eastAsiaTheme="minorHAnsi" w:hAnsi="Arial" w:cstheme="minorBidi"/>
                <w:b/>
                <w:sz w:val="24"/>
                <w:szCs w:val="24"/>
                <w:lang w:eastAsia="en-US"/>
              </w:rPr>
            </w:pPr>
          </w:p>
          <w:p w14:paraId="3CE20C06" w14:textId="77777777" w:rsidR="00D811BC" w:rsidRPr="00093044" w:rsidRDefault="00D811BC" w:rsidP="006916D6">
            <w:pPr>
              <w:rPr>
                <w:rFonts w:ascii="Arial" w:eastAsiaTheme="minorHAnsi" w:hAnsi="Arial" w:cstheme="minorBidi"/>
                <w:b/>
                <w:sz w:val="24"/>
                <w:szCs w:val="24"/>
                <w:lang w:eastAsia="en-US"/>
              </w:rPr>
            </w:pPr>
          </w:p>
          <w:p w14:paraId="46F41A5F" w14:textId="77777777" w:rsidR="00D811BC" w:rsidRPr="00093044" w:rsidRDefault="00D811BC" w:rsidP="006916D6">
            <w:pPr>
              <w:rPr>
                <w:rFonts w:ascii="Arial" w:eastAsiaTheme="minorHAnsi" w:hAnsi="Arial" w:cstheme="minorBidi"/>
                <w:b/>
                <w:sz w:val="24"/>
                <w:szCs w:val="24"/>
                <w:lang w:eastAsia="en-US"/>
              </w:rPr>
            </w:pPr>
          </w:p>
          <w:p w14:paraId="1DA48056" w14:textId="77777777" w:rsidR="00D811BC" w:rsidRPr="00093044" w:rsidRDefault="00D811BC" w:rsidP="006916D6">
            <w:pPr>
              <w:rPr>
                <w:rFonts w:ascii="Arial" w:eastAsiaTheme="minorHAnsi" w:hAnsi="Arial" w:cstheme="minorBidi"/>
                <w:b/>
                <w:sz w:val="24"/>
                <w:szCs w:val="24"/>
                <w:lang w:eastAsia="en-US"/>
              </w:rPr>
            </w:pPr>
          </w:p>
          <w:p w14:paraId="4ADC2434" w14:textId="77777777" w:rsidR="00D811BC" w:rsidRPr="00093044" w:rsidRDefault="00D811BC" w:rsidP="006916D6">
            <w:pPr>
              <w:rPr>
                <w:rFonts w:ascii="Arial" w:eastAsiaTheme="minorHAnsi" w:hAnsi="Arial" w:cstheme="minorBidi"/>
                <w:b/>
                <w:sz w:val="24"/>
                <w:szCs w:val="24"/>
                <w:lang w:eastAsia="en-US"/>
              </w:rPr>
            </w:pPr>
          </w:p>
          <w:p w14:paraId="7A65CB3C" w14:textId="77777777" w:rsidR="00D811BC" w:rsidRPr="00093044" w:rsidRDefault="00D811BC" w:rsidP="006916D6">
            <w:pPr>
              <w:rPr>
                <w:rFonts w:ascii="Arial" w:eastAsiaTheme="minorHAnsi" w:hAnsi="Arial" w:cstheme="minorBidi"/>
                <w:b/>
                <w:sz w:val="24"/>
                <w:szCs w:val="24"/>
                <w:lang w:eastAsia="en-US"/>
              </w:rPr>
            </w:pPr>
          </w:p>
          <w:p w14:paraId="2E32AFAA" w14:textId="77777777" w:rsidR="00D811BC" w:rsidRPr="00093044" w:rsidRDefault="00D811BC" w:rsidP="006916D6">
            <w:pPr>
              <w:rPr>
                <w:rFonts w:ascii="Arial" w:eastAsiaTheme="minorHAnsi" w:hAnsi="Arial" w:cstheme="minorBidi"/>
                <w:b/>
                <w:sz w:val="24"/>
                <w:szCs w:val="24"/>
                <w:lang w:eastAsia="en-US"/>
              </w:rPr>
            </w:pPr>
          </w:p>
          <w:p w14:paraId="6989D1C4" w14:textId="77777777" w:rsidR="00D811BC" w:rsidRPr="00093044" w:rsidRDefault="00D811BC" w:rsidP="006916D6">
            <w:pPr>
              <w:rPr>
                <w:rFonts w:ascii="Arial" w:eastAsiaTheme="minorHAnsi" w:hAnsi="Arial" w:cstheme="minorBidi"/>
                <w:b/>
                <w:sz w:val="24"/>
                <w:szCs w:val="24"/>
                <w:lang w:eastAsia="en-US"/>
              </w:rPr>
            </w:pPr>
          </w:p>
          <w:p w14:paraId="67413134" w14:textId="77777777" w:rsidR="00D811BC" w:rsidRPr="00093044" w:rsidRDefault="00D811BC" w:rsidP="006916D6">
            <w:pPr>
              <w:rPr>
                <w:rFonts w:ascii="Arial" w:eastAsiaTheme="minorHAnsi" w:hAnsi="Arial" w:cstheme="minorBidi"/>
                <w:b/>
                <w:sz w:val="24"/>
                <w:szCs w:val="24"/>
                <w:lang w:eastAsia="en-US"/>
              </w:rPr>
            </w:pPr>
          </w:p>
          <w:p w14:paraId="4B099266" w14:textId="77777777" w:rsidR="00D811BC" w:rsidRPr="00093044" w:rsidRDefault="00D811BC" w:rsidP="006916D6">
            <w:pPr>
              <w:rPr>
                <w:rFonts w:ascii="Arial" w:eastAsiaTheme="minorHAnsi" w:hAnsi="Arial" w:cstheme="minorBidi"/>
                <w:b/>
                <w:sz w:val="24"/>
                <w:szCs w:val="24"/>
                <w:lang w:eastAsia="en-US"/>
              </w:rPr>
            </w:pPr>
          </w:p>
          <w:p w14:paraId="49422C38" w14:textId="77777777" w:rsidR="00D811BC" w:rsidRPr="00093044" w:rsidRDefault="00D811BC" w:rsidP="006916D6">
            <w:pPr>
              <w:rPr>
                <w:rFonts w:ascii="Arial" w:eastAsiaTheme="minorHAnsi" w:hAnsi="Arial" w:cstheme="minorBidi"/>
                <w:b/>
                <w:sz w:val="24"/>
                <w:szCs w:val="24"/>
                <w:lang w:eastAsia="en-US"/>
              </w:rPr>
            </w:pPr>
          </w:p>
          <w:p w14:paraId="0AA74008" w14:textId="77777777" w:rsidR="00D811BC" w:rsidRPr="00093044" w:rsidRDefault="00D811BC" w:rsidP="006916D6">
            <w:pPr>
              <w:rPr>
                <w:rFonts w:ascii="Arial" w:eastAsiaTheme="minorHAnsi" w:hAnsi="Arial" w:cstheme="minorBidi"/>
                <w:b/>
                <w:sz w:val="24"/>
                <w:szCs w:val="24"/>
                <w:lang w:eastAsia="en-US"/>
              </w:rPr>
            </w:pPr>
          </w:p>
          <w:p w14:paraId="4D5024A8" w14:textId="77777777" w:rsidR="00D811BC" w:rsidRPr="00093044" w:rsidRDefault="00D811BC" w:rsidP="006916D6">
            <w:pPr>
              <w:rPr>
                <w:rFonts w:ascii="Arial" w:eastAsiaTheme="minorHAnsi" w:hAnsi="Arial" w:cstheme="minorBidi"/>
                <w:b/>
                <w:sz w:val="24"/>
                <w:szCs w:val="24"/>
                <w:lang w:eastAsia="en-US"/>
              </w:rPr>
            </w:pPr>
          </w:p>
          <w:p w14:paraId="169B3240" w14:textId="459D2AA2" w:rsidR="00D811BC" w:rsidRDefault="00D811BC" w:rsidP="006916D6">
            <w:pPr>
              <w:rPr>
                <w:rFonts w:ascii="Arial" w:eastAsiaTheme="minorHAnsi" w:hAnsi="Arial" w:cstheme="minorBidi"/>
                <w:b/>
                <w:sz w:val="24"/>
                <w:szCs w:val="24"/>
                <w:lang w:eastAsia="en-US"/>
              </w:rPr>
            </w:pPr>
          </w:p>
          <w:p w14:paraId="39797460" w14:textId="03725375" w:rsidR="00DD64A9" w:rsidRDefault="00DD64A9" w:rsidP="006916D6">
            <w:pPr>
              <w:rPr>
                <w:rFonts w:ascii="Arial" w:eastAsiaTheme="minorHAnsi" w:hAnsi="Arial" w:cstheme="minorBidi"/>
                <w:b/>
                <w:sz w:val="24"/>
                <w:szCs w:val="24"/>
                <w:lang w:eastAsia="en-US"/>
              </w:rPr>
            </w:pPr>
          </w:p>
          <w:p w14:paraId="53F8550B" w14:textId="78E360E8" w:rsidR="00DD64A9" w:rsidRDefault="00DD64A9" w:rsidP="006916D6">
            <w:pPr>
              <w:rPr>
                <w:rFonts w:ascii="Arial" w:eastAsiaTheme="minorHAnsi" w:hAnsi="Arial" w:cstheme="minorBidi"/>
                <w:b/>
                <w:sz w:val="24"/>
                <w:szCs w:val="24"/>
                <w:lang w:eastAsia="en-US"/>
              </w:rPr>
            </w:pPr>
          </w:p>
          <w:p w14:paraId="4609A349" w14:textId="7AC9FCDC" w:rsidR="00DD64A9" w:rsidRDefault="00DD64A9" w:rsidP="006916D6">
            <w:pPr>
              <w:rPr>
                <w:rFonts w:ascii="Arial" w:eastAsiaTheme="minorHAnsi" w:hAnsi="Arial" w:cstheme="minorBidi"/>
                <w:b/>
                <w:sz w:val="24"/>
                <w:szCs w:val="24"/>
                <w:lang w:eastAsia="en-US"/>
              </w:rPr>
            </w:pPr>
          </w:p>
          <w:p w14:paraId="31F67FDB" w14:textId="5893B8D1" w:rsidR="00DD64A9" w:rsidRDefault="00DD64A9" w:rsidP="006916D6">
            <w:pPr>
              <w:rPr>
                <w:rFonts w:ascii="Arial" w:eastAsiaTheme="minorHAnsi" w:hAnsi="Arial" w:cstheme="minorBidi"/>
                <w:b/>
                <w:sz w:val="24"/>
                <w:szCs w:val="24"/>
                <w:lang w:eastAsia="en-US"/>
              </w:rPr>
            </w:pPr>
          </w:p>
          <w:p w14:paraId="3A87B932" w14:textId="77777777" w:rsidR="00DD64A9" w:rsidRPr="00093044" w:rsidRDefault="00DD64A9" w:rsidP="006916D6">
            <w:pPr>
              <w:rPr>
                <w:rFonts w:ascii="Arial" w:eastAsiaTheme="minorHAnsi" w:hAnsi="Arial" w:cstheme="minorBidi"/>
                <w:b/>
                <w:sz w:val="24"/>
                <w:szCs w:val="24"/>
                <w:lang w:eastAsia="en-US"/>
              </w:rPr>
            </w:pPr>
          </w:p>
          <w:p w14:paraId="5AE38655" w14:textId="77777777" w:rsidR="00D811BC" w:rsidRPr="00093044" w:rsidRDefault="00D811BC" w:rsidP="006916D6">
            <w:pPr>
              <w:rPr>
                <w:rFonts w:ascii="Arial" w:eastAsiaTheme="minorHAnsi" w:hAnsi="Arial" w:cstheme="minorBidi"/>
                <w:b/>
                <w:sz w:val="24"/>
                <w:szCs w:val="24"/>
                <w:lang w:eastAsia="en-US"/>
              </w:rPr>
            </w:pPr>
          </w:p>
          <w:p w14:paraId="65A556D9" w14:textId="77777777" w:rsidR="00D811BC" w:rsidRPr="00093044" w:rsidRDefault="00D811BC" w:rsidP="006916D6">
            <w:pPr>
              <w:rPr>
                <w:rFonts w:ascii="Arial" w:eastAsiaTheme="minorHAnsi" w:hAnsi="Arial" w:cstheme="minorBidi"/>
                <w:b/>
                <w:sz w:val="24"/>
                <w:szCs w:val="24"/>
                <w:lang w:eastAsia="en-US"/>
              </w:rPr>
            </w:pPr>
          </w:p>
          <w:p w14:paraId="1301B939" w14:textId="77777777" w:rsidR="00D811BC" w:rsidRPr="00093044" w:rsidRDefault="00D811BC" w:rsidP="006916D6">
            <w:pPr>
              <w:rPr>
                <w:rFonts w:ascii="Arial" w:eastAsiaTheme="minorHAnsi" w:hAnsi="Arial" w:cstheme="minorBidi"/>
                <w:b/>
                <w:sz w:val="24"/>
                <w:szCs w:val="24"/>
                <w:lang w:eastAsia="en-US"/>
              </w:rPr>
            </w:pPr>
          </w:p>
          <w:p w14:paraId="442B72E2" w14:textId="77777777" w:rsidR="00D811BC" w:rsidRPr="00093044" w:rsidRDefault="00D811BC" w:rsidP="006916D6">
            <w:pPr>
              <w:rPr>
                <w:rFonts w:ascii="Arial" w:eastAsiaTheme="minorHAnsi" w:hAnsi="Arial" w:cstheme="minorBidi"/>
                <w:b/>
                <w:sz w:val="24"/>
                <w:szCs w:val="24"/>
                <w:lang w:eastAsia="en-US"/>
              </w:rPr>
            </w:pPr>
          </w:p>
          <w:p w14:paraId="79850FE3" w14:textId="77777777" w:rsidR="00D811BC" w:rsidRPr="00093044" w:rsidRDefault="00D811BC" w:rsidP="006916D6">
            <w:pPr>
              <w:rPr>
                <w:rFonts w:ascii="Arial" w:eastAsiaTheme="minorHAnsi" w:hAnsi="Arial" w:cstheme="minorBidi"/>
                <w:b/>
                <w:sz w:val="24"/>
                <w:szCs w:val="24"/>
                <w:lang w:eastAsia="en-US"/>
              </w:rPr>
            </w:pPr>
          </w:p>
          <w:p w14:paraId="00BF7739" w14:textId="77777777" w:rsidR="00D811BC" w:rsidRPr="00093044" w:rsidRDefault="00D811BC" w:rsidP="006916D6">
            <w:pPr>
              <w:rPr>
                <w:rFonts w:ascii="Arial" w:eastAsiaTheme="minorHAnsi" w:hAnsi="Arial" w:cstheme="minorBidi"/>
                <w:b/>
                <w:sz w:val="24"/>
                <w:szCs w:val="24"/>
                <w:lang w:eastAsia="en-US"/>
              </w:rPr>
            </w:pPr>
          </w:p>
        </w:tc>
      </w:tr>
    </w:tbl>
    <w:p w14:paraId="517425AA"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6FD5BE13" w14:textId="77777777" w:rsidR="00D811BC" w:rsidRDefault="00D811BC" w:rsidP="00D811BC">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7AEB7461" w14:textId="1C815F6E" w:rsidR="00327E34" w:rsidRDefault="00D811BC" w:rsidP="00D811BC">
      <w:pPr>
        <w:jc w:val="center"/>
        <w:rPr>
          <w:rFonts w:ascii="Arial" w:hAnsi="Arial"/>
          <w:b/>
          <w:sz w:val="22"/>
          <w:szCs w:val="22"/>
        </w:rPr>
      </w:pPr>
      <w:r w:rsidRPr="008B728F">
        <w:rPr>
          <w:rFonts w:ascii="Arial" w:hAnsi="Arial" w:cs="Arial"/>
          <w:b/>
          <w:sz w:val="22"/>
          <w:szCs w:val="22"/>
        </w:rPr>
        <w:t xml:space="preserve">If you are interested in submitting a proposal this will need to be done by </w:t>
      </w:r>
      <w:r w:rsidR="001F7287">
        <w:rPr>
          <w:rFonts w:ascii="Arial" w:hAnsi="Arial"/>
          <w:b/>
          <w:sz w:val="22"/>
          <w:szCs w:val="22"/>
        </w:rPr>
        <w:t>4pm Friday 26</w:t>
      </w:r>
      <w:r w:rsidR="001F7287" w:rsidRPr="001F7287">
        <w:rPr>
          <w:rFonts w:ascii="Arial" w:hAnsi="Arial"/>
          <w:b/>
          <w:sz w:val="22"/>
          <w:szCs w:val="22"/>
          <w:vertAlign w:val="superscript"/>
        </w:rPr>
        <w:t>th</w:t>
      </w:r>
      <w:r w:rsidR="001F7287">
        <w:rPr>
          <w:rFonts w:ascii="Arial" w:hAnsi="Arial"/>
          <w:b/>
          <w:sz w:val="22"/>
          <w:szCs w:val="22"/>
        </w:rPr>
        <w:t xml:space="preserve"> October 2018.</w:t>
      </w:r>
    </w:p>
    <w:p w14:paraId="6BEF5032" w14:textId="77777777" w:rsidR="001F7287" w:rsidRDefault="001F7287" w:rsidP="00D811BC">
      <w:pPr>
        <w:jc w:val="center"/>
        <w:rPr>
          <w:rFonts w:ascii="Arial" w:hAnsi="Arial"/>
          <w:b/>
          <w:sz w:val="22"/>
          <w:szCs w:val="22"/>
          <w:highlight w:val="yellow"/>
        </w:rPr>
      </w:pPr>
    </w:p>
    <w:p w14:paraId="243EAE37" w14:textId="5B027848" w:rsidR="00D811BC" w:rsidRDefault="00D811BC" w:rsidP="00D811BC">
      <w:pPr>
        <w:rPr>
          <w:rFonts w:ascii="Arial" w:hAnsi="Arial" w:cs="Arial"/>
          <w:b/>
          <w:sz w:val="28"/>
          <w:u w:val="single"/>
        </w:rPr>
      </w:pPr>
      <w:r w:rsidRPr="00D811BC">
        <w:rPr>
          <w:rFonts w:ascii="Arial" w:hAnsi="Arial" w:cs="Arial"/>
          <w:b/>
          <w:sz w:val="28"/>
          <w:u w:val="single"/>
        </w:rPr>
        <w:t>Terms and Conditions</w:t>
      </w:r>
    </w:p>
    <w:p w14:paraId="6A95663B" w14:textId="6EC4F640" w:rsidR="00D811BC" w:rsidRDefault="00D811BC" w:rsidP="00D811BC">
      <w:pPr>
        <w:rPr>
          <w:rFonts w:ascii="Arial" w:hAnsi="Arial" w:cs="Arial"/>
          <w:b/>
          <w:sz w:val="28"/>
          <w:u w:val="single"/>
        </w:rPr>
      </w:pPr>
    </w:p>
    <w:p w14:paraId="3548BF9F" w14:textId="77777777" w:rsidR="00D811BC" w:rsidRDefault="00D811BC" w:rsidP="00D811BC">
      <w:pPr>
        <w:rPr>
          <w:rFonts w:ascii="Arial" w:eastAsia="Arial" w:hAnsi="Arial" w:cs="Arial"/>
          <w:bCs/>
          <w:sz w:val="22"/>
          <w:szCs w:val="22"/>
        </w:rPr>
      </w:pPr>
      <w:r w:rsidRPr="00031A9A">
        <w:rPr>
          <w:rFonts w:ascii="Arial" w:eastAsia="Arial" w:hAnsi="Arial" w:cs="Arial"/>
          <w:bCs/>
          <w:sz w:val="22"/>
          <w:szCs w:val="22"/>
        </w:rPr>
        <w:t xml:space="preserve">Please refer to the following </w:t>
      </w:r>
      <w:r>
        <w:rPr>
          <w:rFonts w:ascii="Arial" w:eastAsia="Arial" w:hAnsi="Arial" w:cs="Arial"/>
          <w:bCs/>
          <w:sz w:val="22"/>
          <w:szCs w:val="22"/>
        </w:rPr>
        <w:t>T</w:t>
      </w:r>
      <w:r w:rsidRPr="00031A9A">
        <w:rPr>
          <w:rFonts w:ascii="Arial" w:eastAsia="Arial" w:hAnsi="Arial" w:cs="Arial"/>
          <w:bCs/>
          <w:sz w:val="22"/>
          <w:szCs w:val="22"/>
        </w:rPr>
        <w:t xml:space="preserve">erms and </w:t>
      </w:r>
      <w:r>
        <w:rPr>
          <w:rFonts w:ascii="Arial" w:eastAsia="Arial" w:hAnsi="Arial" w:cs="Arial"/>
          <w:bCs/>
          <w:sz w:val="22"/>
          <w:szCs w:val="22"/>
        </w:rPr>
        <w:t>C</w:t>
      </w:r>
      <w:r w:rsidRPr="00031A9A">
        <w:rPr>
          <w:rFonts w:ascii="Arial" w:eastAsia="Arial" w:hAnsi="Arial" w:cs="Arial"/>
          <w:bCs/>
          <w:sz w:val="22"/>
          <w:szCs w:val="22"/>
        </w:rPr>
        <w:t xml:space="preserve">onditions supply of goods and/or services: </w:t>
      </w:r>
    </w:p>
    <w:p w14:paraId="42EBFF25" w14:textId="77777777" w:rsidR="00D811BC" w:rsidRDefault="00D811BC" w:rsidP="00D811BC">
      <w:pPr>
        <w:rPr>
          <w:rFonts w:ascii="Arial" w:eastAsia="Arial" w:hAnsi="Arial" w:cs="Arial"/>
          <w:bCs/>
          <w:sz w:val="22"/>
          <w:szCs w:val="22"/>
        </w:rPr>
      </w:pPr>
    </w:p>
    <w:p w14:paraId="72A7F3BF" w14:textId="77777777" w:rsidR="00D811BC" w:rsidRPr="00031A9A" w:rsidRDefault="00D35BDD" w:rsidP="00D811BC">
      <w:pPr>
        <w:rPr>
          <w:sz w:val="22"/>
          <w:szCs w:val="22"/>
        </w:rPr>
      </w:pPr>
      <w:hyperlink r:id="rId15" w:history="1">
        <w:r w:rsidR="00D811BC" w:rsidRPr="00031A9A">
          <w:rPr>
            <w:rStyle w:val="Hyperlink"/>
            <w:rFonts w:ascii="Arial" w:eastAsia="Arial" w:hAnsi="Arial" w:cs="Arial"/>
            <w:bCs/>
            <w:sz w:val="22"/>
            <w:szCs w:val="22"/>
          </w:rPr>
          <w:t>http://www.kent.gov.uk/__data/assets/pdf_file/0018/5535/Terms-and-conditions-for-goods-and-services.pdf</w:t>
        </w:r>
      </w:hyperlink>
      <w:r w:rsidR="00D811BC" w:rsidRPr="00031A9A">
        <w:rPr>
          <w:rFonts w:ascii="Arial" w:eastAsia="Arial" w:hAnsi="Arial" w:cs="Arial"/>
          <w:bCs/>
          <w:sz w:val="22"/>
          <w:szCs w:val="22"/>
        </w:rPr>
        <w:t xml:space="preserve"> </w:t>
      </w:r>
    </w:p>
    <w:p w14:paraId="1527DCA7" w14:textId="77777777" w:rsidR="00D811BC" w:rsidRPr="00D811BC" w:rsidRDefault="00D811BC" w:rsidP="00D811BC">
      <w:pPr>
        <w:rPr>
          <w:rFonts w:ascii="Arial" w:hAnsi="Arial" w:cs="Arial"/>
          <w:b/>
          <w:sz w:val="28"/>
          <w:u w:val="single"/>
        </w:rPr>
      </w:pPr>
    </w:p>
    <w:sectPr w:rsidR="00D811BC" w:rsidRPr="00D81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DF2"/>
    <w:multiLevelType w:val="hybridMultilevel"/>
    <w:tmpl w:val="22486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834E10"/>
    <w:multiLevelType w:val="hybridMultilevel"/>
    <w:tmpl w:val="04243F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3D1326"/>
    <w:multiLevelType w:val="hybridMultilevel"/>
    <w:tmpl w:val="0EEC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4603D"/>
    <w:multiLevelType w:val="hybridMultilevel"/>
    <w:tmpl w:val="9B78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D38B5"/>
    <w:multiLevelType w:val="hybridMultilevel"/>
    <w:tmpl w:val="5BA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E6E7F"/>
    <w:multiLevelType w:val="hybridMultilevel"/>
    <w:tmpl w:val="AF84D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9010E7"/>
    <w:multiLevelType w:val="hybridMultilevel"/>
    <w:tmpl w:val="47748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FAD1E4F"/>
    <w:multiLevelType w:val="hybridMultilevel"/>
    <w:tmpl w:val="D10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1795A"/>
    <w:multiLevelType w:val="hybridMultilevel"/>
    <w:tmpl w:val="6F1AC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BA70AF"/>
    <w:multiLevelType w:val="hybridMultilevel"/>
    <w:tmpl w:val="6812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B3188"/>
    <w:multiLevelType w:val="hybridMultilevel"/>
    <w:tmpl w:val="B0EAA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C9487A"/>
    <w:multiLevelType w:val="hybridMultilevel"/>
    <w:tmpl w:val="4F1A0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0"/>
  </w:num>
  <w:num w:numId="3">
    <w:abstractNumId w:val="7"/>
  </w:num>
  <w:num w:numId="4">
    <w:abstractNumId w:val="1"/>
  </w:num>
  <w:num w:numId="5">
    <w:abstractNumId w:val="5"/>
  </w:num>
  <w:num w:numId="6">
    <w:abstractNumId w:val="0"/>
  </w:num>
  <w:num w:numId="7">
    <w:abstractNumId w:val="8"/>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E34"/>
    <w:rsid w:val="0004116D"/>
    <w:rsid w:val="00083F48"/>
    <w:rsid w:val="001F7287"/>
    <w:rsid w:val="00327E34"/>
    <w:rsid w:val="006027AE"/>
    <w:rsid w:val="00642C16"/>
    <w:rsid w:val="00775A00"/>
    <w:rsid w:val="008D1ABE"/>
    <w:rsid w:val="0091616E"/>
    <w:rsid w:val="00A4519E"/>
    <w:rsid w:val="00AD0FBD"/>
    <w:rsid w:val="00B256B5"/>
    <w:rsid w:val="00B62E8E"/>
    <w:rsid w:val="00B63823"/>
    <w:rsid w:val="00B965DB"/>
    <w:rsid w:val="00BD4177"/>
    <w:rsid w:val="00C576BE"/>
    <w:rsid w:val="00D35BDD"/>
    <w:rsid w:val="00D52ED9"/>
    <w:rsid w:val="00D811BC"/>
    <w:rsid w:val="00D85D98"/>
    <w:rsid w:val="00DA0275"/>
    <w:rsid w:val="00DD64A9"/>
    <w:rsid w:val="00E94BAD"/>
    <w:rsid w:val="00EA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64FE"/>
  <w15:docId w15:val="{DBB997B7-0C0D-431A-B1CA-8164790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E3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E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E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85D98"/>
    <w:pPr>
      <w:ind w:left="720"/>
      <w:contextualSpacing/>
    </w:pPr>
  </w:style>
  <w:style w:type="paragraph" w:styleId="BalloonText">
    <w:name w:val="Balloon Text"/>
    <w:basedOn w:val="Normal"/>
    <w:link w:val="BalloonTextChar"/>
    <w:uiPriority w:val="99"/>
    <w:semiHidden/>
    <w:unhideWhenUsed/>
    <w:rsid w:val="00AD0FBD"/>
    <w:rPr>
      <w:rFonts w:ascii="Tahoma" w:hAnsi="Tahoma" w:cs="Tahoma"/>
      <w:sz w:val="16"/>
      <w:szCs w:val="16"/>
    </w:rPr>
  </w:style>
  <w:style w:type="character" w:customStyle="1" w:styleId="BalloonTextChar">
    <w:name w:val="Balloon Text Char"/>
    <w:basedOn w:val="DefaultParagraphFont"/>
    <w:link w:val="BalloonText"/>
    <w:uiPriority w:val="99"/>
    <w:semiHidden/>
    <w:rsid w:val="00AD0FBD"/>
    <w:rPr>
      <w:rFonts w:ascii="Tahoma" w:eastAsia="Times New Roman" w:hAnsi="Tahoma" w:cs="Tahoma"/>
      <w:sz w:val="16"/>
      <w:szCs w:val="16"/>
      <w:lang w:eastAsia="en-GB"/>
    </w:rPr>
  </w:style>
  <w:style w:type="character" w:styleId="Hyperlink">
    <w:name w:val="Hyperlink"/>
    <w:basedOn w:val="DefaultParagraphFont"/>
    <w:uiPriority w:val="99"/>
    <w:unhideWhenUsed/>
    <w:rsid w:val="00EA4780"/>
    <w:rPr>
      <w:color w:val="0000FF" w:themeColor="hyperlink"/>
      <w:u w:val="single"/>
    </w:rPr>
  </w:style>
  <w:style w:type="character" w:customStyle="1" w:styleId="UnresolvedMention1">
    <w:name w:val="Unresolved Mention1"/>
    <w:basedOn w:val="DefaultParagraphFont"/>
    <w:uiPriority w:val="99"/>
    <w:semiHidden/>
    <w:unhideWhenUsed/>
    <w:rsid w:val="00EA4780"/>
    <w:rPr>
      <w:color w:val="808080"/>
      <w:shd w:val="clear" w:color="auto" w:fill="E6E6E6"/>
    </w:rPr>
  </w:style>
  <w:style w:type="table" w:customStyle="1" w:styleId="TableGrid1">
    <w:name w:val="Table Grid1"/>
    <w:basedOn w:val="TableNormal"/>
    <w:next w:val="TableGrid"/>
    <w:uiPriority w:val="59"/>
    <w:rsid w:val="00D8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1B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189">
      <w:bodyDiv w:val="1"/>
      <w:marLeft w:val="0"/>
      <w:marRight w:val="0"/>
      <w:marTop w:val="0"/>
      <w:marBottom w:val="0"/>
      <w:divBdr>
        <w:top w:val="none" w:sz="0" w:space="0" w:color="auto"/>
        <w:left w:val="none" w:sz="0" w:space="0" w:color="auto"/>
        <w:bottom w:val="none" w:sz="0" w:space="0" w:color="auto"/>
        <w:right w:val="none" w:sz="0" w:space="0" w:color="auto"/>
      </w:divBdr>
    </w:div>
    <w:div w:id="334185494">
      <w:bodyDiv w:val="1"/>
      <w:marLeft w:val="0"/>
      <w:marRight w:val="0"/>
      <w:marTop w:val="0"/>
      <w:marBottom w:val="0"/>
      <w:divBdr>
        <w:top w:val="none" w:sz="0" w:space="0" w:color="auto"/>
        <w:left w:val="none" w:sz="0" w:space="0" w:color="auto"/>
        <w:bottom w:val="none" w:sz="0" w:space="0" w:color="auto"/>
        <w:right w:val="none" w:sz="0" w:space="0" w:color="auto"/>
      </w:divBdr>
    </w:div>
    <w:div w:id="415594327">
      <w:bodyDiv w:val="1"/>
      <w:marLeft w:val="0"/>
      <w:marRight w:val="0"/>
      <w:marTop w:val="0"/>
      <w:marBottom w:val="0"/>
      <w:divBdr>
        <w:top w:val="none" w:sz="0" w:space="0" w:color="auto"/>
        <w:left w:val="none" w:sz="0" w:space="0" w:color="auto"/>
        <w:bottom w:val="none" w:sz="0" w:space="0" w:color="auto"/>
        <w:right w:val="none" w:sz="0" w:space="0" w:color="auto"/>
      </w:divBdr>
    </w:div>
    <w:div w:id="471797814">
      <w:bodyDiv w:val="1"/>
      <w:marLeft w:val="0"/>
      <w:marRight w:val="0"/>
      <w:marTop w:val="0"/>
      <w:marBottom w:val="0"/>
      <w:divBdr>
        <w:top w:val="none" w:sz="0" w:space="0" w:color="auto"/>
        <w:left w:val="none" w:sz="0" w:space="0" w:color="auto"/>
        <w:bottom w:val="none" w:sz="0" w:space="0" w:color="auto"/>
        <w:right w:val="none" w:sz="0" w:space="0" w:color="auto"/>
      </w:divBdr>
    </w:div>
    <w:div w:id="635454922">
      <w:bodyDiv w:val="1"/>
      <w:marLeft w:val="0"/>
      <w:marRight w:val="0"/>
      <w:marTop w:val="0"/>
      <w:marBottom w:val="0"/>
      <w:divBdr>
        <w:top w:val="none" w:sz="0" w:space="0" w:color="auto"/>
        <w:left w:val="none" w:sz="0" w:space="0" w:color="auto"/>
        <w:bottom w:val="none" w:sz="0" w:space="0" w:color="auto"/>
        <w:right w:val="none" w:sz="0" w:space="0" w:color="auto"/>
      </w:divBdr>
    </w:div>
    <w:div w:id="731655760">
      <w:bodyDiv w:val="1"/>
      <w:marLeft w:val="0"/>
      <w:marRight w:val="0"/>
      <w:marTop w:val="0"/>
      <w:marBottom w:val="0"/>
      <w:divBdr>
        <w:top w:val="none" w:sz="0" w:space="0" w:color="auto"/>
        <w:left w:val="none" w:sz="0" w:space="0" w:color="auto"/>
        <w:bottom w:val="none" w:sz="0" w:space="0" w:color="auto"/>
        <w:right w:val="none" w:sz="0" w:space="0" w:color="auto"/>
      </w:divBdr>
    </w:div>
    <w:div w:id="852963345">
      <w:bodyDiv w:val="1"/>
      <w:marLeft w:val="0"/>
      <w:marRight w:val="0"/>
      <w:marTop w:val="0"/>
      <w:marBottom w:val="0"/>
      <w:divBdr>
        <w:top w:val="none" w:sz="0" w:space="0" w:color="auto"/>
        <w:left w:val="none" w:sz="0" w:space="0" w:color="auto"/>
        <w:bottom w:val="none" w:sz="0" w:space="0" w:color="auto"/>
        <w:right w:val="none" w:sz="0" w:space="0" w:color="auto"/>
      </w:divBdr>
    </w:div>
    <w:div w:id="869221366">
      <w:bodyDiv w:val="1"/>
      <w:marLeft w:val="0"/>
      <w:marRight w:val="0"/>
      <w:marTop w:val="0"/>
      <w:marBottom w:val="0"/>
      <w:divBdr>
        <w:top w:val="none" w:sz="0" w:space="0" w:color="auto"/>
        <w:left w:val="none" w:sz="0" w:space="0" w:color="auto"/>
        <w:bottom w:val="none" w:sz="0" w:space="0" w:color="auto"/>
        <w:right w:val="none" w:sz="0" w:space="0" w:color="auto"/>
      </w:divBdr>
    </w:div>
    <w:div w:id="1053772654">
      <w:bodyDiv w:val="1"/>
      <w:marLeft w:val="0"/>
      <w:marRight w:val="0"/>
      <w:marTop w:val="0"/>
      <w:marBottom w:val="0"/>
      <w:divBdr>
        <w:top w:val="none" w:sz="0" w:space="0" w:color="auto"/>
        <w:left w:val="none" w:sz="0" w:space="0" w:color="auto"/>
        <w:bottom w:val="none" w:sz="0" w:space="0" w:color="auto"/>
        <w:right w:val="none" w:sz="0" w:space="0" w:color="auto"/>
      </w:divBdr>
    </w:div>
    <w:div w:id="1311834630">
      <w:bodyDiv w:val="1"/>
      <w:marLeft w:val="0"/>
      <w:marRight w:val="0"/>
      <w:marTop w:val="0"/>
      <w:marBottom w:val="0"/>
      <w:divBdr>
        <w:top w:val="none" w:sz="0" w:space="0" w:color="auto"/>
        <w:left w:val="none" w:sz="0" w:space="0" w:color="auto"/>
        <w:bottom w:val="none" w:sz="0" w:space="0" w:color="auto"/>
        <w:right w:val="none" w:sz="0" w:space="0" w:color="auto"/>
      </w:divBdr>
    </w:div>
    <w:div w:id="1418209735">
      <w:bodyDiv w:val="1"/>
      <w:marLeft w:val="0"/>
      <w:marRight w:val="0"/>
      <w:marTop w:val="0"/>
      <w:marBottom w:val="0"/>
      <w:divBdr>
        <w:top w:val="none" w:sz="0" w:space="0" w:color="auto"/>
        <w:left w:val="none" w:sz="0" w:space="0" w:color="auto"/>
        <w:bottom w:val="none" w:sz="0" w:space="0" w:color="auto"/>
        <w:right w:val="none" w:sz="0" w:space="0" w:color="auto"/>
      </w:divBdr>
    </w:div>
    <w:div w:id="1696685181">
      <w:bodyDiv w:val="1"/>
      <w:marLeft w:val="0"/>
      <w:marRight w:val="0"/>
      <w:marTop w:val="0"/>
      <w:marBottom w:val="0"/>
      <w:divBdr>
        <w:top w:val="none" w:sz="0" w:space="0" w:color="auto"/>
        <w:left w:val="none" w:sz="0" w:space="0" w:color="auto"/>
        <w:bottom w:val="none" w:sz="0" w:space="0" w:color="auto"/>
        <w:right w:val="none" w:sz="0" w:space="0" w:color="auto"/>
      </w:divBdr>
    </w:div>
    <w:div w:id="18312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kent.gov.uk/__data/assets/pdf_file/0018/5535/Terms-and-conditions-for-goods-and-services.pdf"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Category xmlns="d49028ef-c632-407b-9d84-acc9f1795fa6" xsi:nil="true"/>
    <Document_x0020_Type xmlns="d49028ef-c632-407b-9d84-acc9f1795fa6" xsi:nil="true"/>
    <_dlc_ExpireDateSaved xmlns="http://schemas.microsoft.com/sharepoint/v3" xsi:nil="true"/>
    <_dlc_ExpireDate xmlns="http://schemas.microsoft.com/sharepoint/v3">2028-10-16T14:49:15+00:00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FF5ABE06763EA84BAF4075607A8441F9" ma:contentTypeVersion="12" ma:contentTypeDescription="" ma:contentTypeScope="" ma:versionID="5c5aaeec52550b095674bfc8aa06ebd9">
  <xsd:schema xmlns:xsd="http://www.w3.org/2001/XMLSchema" xmlns:xs="http://www.w3.org/2001/XMLSchema" xmlns:p="http://schemas.microsoft.com/office/2006/metadata/properties" xmlns:ns1="http://schemas.microsoft.com/sharepoint/v3" xmlns:ns2="b607a442-3a8b-46cb-8183-2bec4a9e324b" xmlns:ns3="d49028ef-c632-407b-9d84-acc9f1795fa6" targetNamespace="http://schemas.microsoft.com/office/2006/metadata/properties" ma:root="true" ma:fieldsID="a7e0d2f9c8a3850837b56dd41e2da540" ns1:_="" ns2:_="" ns3:_="">
    <xsd:import namespace="http://schemas.microsoft.com/sharepoint/v3"/>
    <xsd:import namespace="b607a442-3a8b-46cb-8183-2bec4a9e324b"/>
    <xsd:import namespace="d49028ef-c632-407b-9d84-acc9f1795f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Document_x0020_Type"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028ef-c632-407b-9d84-acc9f1795fa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Business Case"/>
          <xsd:enumeration value="Communications"/>
          <xsd:enumeration value="Financial Data"/>
          <xsd:enumeration value="Letters"/>
          <xsd:enumeration value="Meetings"/>
          <xsd:enumeration value="Presentations"/>
          <xsd:enumeration value="Risk Log"/>
          <xsd:enumeration value="Reports"/>
          <xsd:enumeration value="Responses"/>
          <xsd:enumeration value="Strategy"/>
          <xsd:enumeration value="Supporting Information"/>
          <xsd:enumeration value="Tracking Sheets"/>
        </xsd:restriction>
      </xsd:simpleType>
    </xsd:element>
    <xsd:element name="Sub_x0020_Category" ma:index="15" nillable="true" ma:displayName="Sub Category" ma:format="Dropdown" ma:internalName="Sub_x0020_Category">
      <xsd:simpleType>
        <xsd:restriction base="dms:Choice">
          <xsd:enumeration value="Adult Residential - LD/PD/MH"/>
          <xsd:enumeration value="Adult Residential - Older Persons"/>
          <xsd:enumeration value="Children's"/>
          <xsd:enumeration value="Communi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ca912827-bae3-40cb-8146-7920e969c222" ContentTypeId="0x010100D29348FB8CE8944EBAE2789F1856BAC301" PreviousValue="false"/>
</file>

<file path=customXml/item6.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7.xml><?xml version="1.0" encoding="utf-8"?>
<?mso-contentType ?>
<PolicyDirtyBag xmlns="microsoft.office.server.policy.changes">
  <Microsoft.Office.RecordsManagement.PolicyFeatures.Expiration op="Change"/>
</PolicyDirtyBag>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46D8-AE91-40DC-A57F-776957D74AF7}"/>
</file>

<file path=customXml/itemProps2.xml><?xml version="1.0" encoding="utf-8"?>
<ds:datastoreItem xmlns:ds="http://schemas.openxmlformats.org/officeDocument/2006/customXml" ds:itemID="{0B0E37F2-4883-4275-8FF5-0E295C413BC9}"/>
</file>

<file path=customXml/itemProps3.xml><?xml version="1.0" encoding="utf-8"?>
<ds:datastoreItem xmlns:ds="http://schemas.openxmlformats.org/officeDocument/2006/customXml" ds:itemID="{17B0A052-5B0C-436E-BFDE-DB511CCCEC4F}"/>
</file>

<file path=customXml/itemProps4.xml><?xml version="1.0" encoding="utf-8"?>
<ds:datastoreItem xmlns:ds="http://schemas.openxmlformats.org/officeDocument/2006/customXml" ds:itemID="{493163AC-CB75-4EFA-BD97-2D4923B7E9A1}"/>
</file>

<file path=customXml/itemProps5.xml><?xml version="1.0" encoding="utf-8"?>
<ds:datastoreItem xmlns:ds="http://schemas.openxmlformats.org/officeDocument/2006/customXml" ds:itemID="{C93C9597-1CA0-4F94-B5AB-F69AA1469F1C}"/>
</file>

<file path=customXml/itemProps6.xml><?xml version="1.0" encoding="utf-8"?>
<ds:datastoreItem xmlns:ds="http://schemas.openxmlformats.org/officeDocument/2006/customXml" ds:itemID="{864569CA-E25D-4558-8FDD-9B9732AC0588}"/>
</file>

<file path=customXml/itemProps7.xml><?xml version="1.0" encoding="utf-8"?>
<ds:datastoreItem xmlns:ds="http://schemas.openxmlformats.org/officeDocument/2006/customXml" ds:itemID="{8866B4D2-01E1-40C6-8A98-9AA7168E0596}"/>
</file>

<file path=customXml/itemProps8.xml><?xml version="1.0" encoding="utf-8"?>
<ds:datastoreItem xmlns:ds="http://schemas.openxmlformats.org/officeDocument/2006/customXml" ds:itemID="{19DA3B16-9CD6-48C9-B503-38CD69C4D567}"/>
</file>

<file path=docProps/app.xml><?xml version="1.0" encoding="utf-8"?>
<Properties xmlns="http://schemas.openxmlformats.org/officeDocument/2006/extended-properties" xmlns:vt="http://schemas.openxmlformats.org/officeDocument/2006/docPropsVTypes">
  <Template>D25EB81</Template>
  <TotalTime>1</TotalTime>
  <Pages>10</Pages>
  <Words>1708</Words>
  <Characters>9742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James - ST SC</dc:creator>
  <cp:keywords/>
  <dc:description/>
  <cp:lastModifiedBy>Garay, Laura - ST SC</cp:lastModifiedBy>
  <cp:revision>2</cp:revision>
  <dcterms:created xsi:type="dcterms:W3CDTF">2018-10-16T14:49:00Z</dcterms:created>
  <dcterms:modified xsi:type="dcterms:W3CDTF">2018-10-16T14:49:00Z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0x010100D29348FB8CE8944EBAE2789F1856BAC30100FF5ABE06763EA84BAF4075607A8441F9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