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CE5" w:rsidRDefault="007B3233">
      <w:pPr>
        <w:rPr>
          <w:b/>
        </w:rPr>
      </w:pPr>
      <w:r w:rsidRPr="00E42756">
        <w:rPr>
          <w:b/>
        </w:rPr>
        <w:t xml:space="preserve">BLACKPOOL </w:t>
      </w:r>
      <w:r w:rsidR="00795859">
        <w:rPr>
          <w:b/>
        </w:rPr>
        <w:t xml:space="preserve">BUSINESS </w:t>
      </w:r>
      <w:r>
        <w:rPr>
          <w:b/>
        </w:rPr>
        <w:t xml:space="preserve">INVESTMENT </w:t>
      </w:r>
      <w:r w:rsidR="00795859">
        <w:rPr>
          <w:b/>
        </w:rPr>
        <w:t xml:space="preserve">MARKETING </w:t>
      </w:r>
      <w:r>
        <w:rPr>
          <w:b/>
        </w:rPr>
        <w:t xml:space="preserve">RESEARCH </w:t>
      </w:r>
      <w:r w:rsidR="007664A8">
        <w:rPr>
          <w:b/>
        </w:rPr>
        <w:t>SPECIFICATION</w:t>
      </w:r>
      <w:r>
        <w:rPr>
          <w:b/>
        </w:rPr>
        <w:t xml:space="preserve"> – </w:t>
      </w:r>
      <w:r w:rsidR="00AB571F">
        <w:rPr>
          <w:b/>
        </w:rPr>
        <w:t>December 2017</w:t>
      </w:r>
    </w:p>
    <w:p w:rsidR="00235EC1" w:rsidRPr="005228D4" w:rsidRDefault="00961395" w:rsidP="005228D4">
      <w:pPr>
        <w:pStyle w:val="ListParagraph"/>
        <w:numPr>
          <w:ilvl w:val="0"/>
          <w:numId w:val="16"/>
        </w:numPr>
        <w:rPr>
          <w:b/>
          <w:u w:val="single"/>
        </w:rPr>
      </w:pPr>
      <w:r w:rsidRPr="005228D4">
        <w:rPr>
          <w:b/>
          <w:u w:val="single"/>
        </w:rPr>
        <w:t>Introduction</w:t>
      </w:r>
    </w:p>
    <w:p w:rsidR="005A6336" w:rsidRDefault="005A6336" w:rsidP="007B3233">
      <w:pPr>
        <w:jc w:val="both"/>
      </w:pPr>
      <w:r>
        <w:t xml:space="preserve">Blackpool already has a very powerful brand and is the best known seaside resort in the UK and one of the best known across </w:t>
      </w:r>
      <w:r w:rsidR="000B34AD">
        <w:t xml:space="preserve">Europe/the globe. It </w:t>
      </w:r>
      <w:r>
        <w:t>attracts 17 million visits a year to world famous attractions including Blackpool Tower, Blackpool Illuminations, Blackpool Pleasure Beach and the Winter Gardens.</w:t>
      </w:r>
      <w:r w:rsidR="007B3233">
        <w:t xml:space="preserve"> It has long-established, extensive and very effective marketing and promotion activity that supports this.</w:t>
      </w:r>
    </w:p>
    <w:p w:rsidR="007B3233" w:rsidRDefault="005A6336">
      <w:r>
        <w:t>Blackpool</w:t>
      </w:r>
      <w:r w:rsidR="000B34AD">
        <w:t>, however, is</w:t>
      </w:r>
      <w:r>
        <w:t xml:space="preserve"> also well-known </w:t>
      </w:r>
      <w:r w:rsidR="000B34AD">
        <w:t>i</w:t>
      </w:r>
      <w:r w:rsidR="00476D89">
        <w:t>n</w:t>
      </w:r>
      <w:r w:rsidR="000B34AD">
        <w:t xml:space="preserve"> the UK </w:t>
      </w:r>
      <w:r>
        <w:t>as a place of social depr</w:t>
      </w:r>
      <w:r w:rsidR="000B34AD">
        <w:t>i</w:t>
      </w:r>
      <w:r>
        <w:t xml:space="preserve">vation and poverty </w:t>
      </w:r>
      <w:r w:rsidR="000B34AD">
        <w:t>with a wide range of social problems</w:t>
      </w:r>
      <w:r w:rsidR="00837A7B">
        <w:t xml:space="preserve"> which d</w:t>
      </w:r>
      <w:r w:rsidR="007B3233">
        <w:t>etract from this image</w:t>
      </w:r>
      <w:r w:rsidR="00837A7B">
        <w:t>, and often reinforced by Blackpool being stereotyped.</w:t>
      </w:r>
    </w:p>
    <w:p w:rsidR="007B3233" w:rsidRDefault="007B3233">
      <w:r>
        <w:t>When it comes to marketing and promotion of Blackpool as a business investment location there are a number of challenges arising:</w:t>
      </w:r>
    </w:p>
    <w:p w:rsidR="007B3233" w:rsidRDefault="007B3233" w:rsidP="007B3233">
      <w:pPr>
        <w:pStyle w:val="ListParagraph"/>
        <w:numPr>
          <w:ilvl w:val="0"/>
          <w:numId w:val="5"/>
        </w:numPr>
      </w:pPr>
      <w:r>
        <w:t xml:space="preserve">Blackpool is so well-known as a holiday and visitor destination that </w:t>
      </w:r>
      <w:r w:rsidR="007107C8">
        <w:t>its attractiveness as a business invest</w:t>
      </w:r>
      <w:r w:rsidR="004C2A0D">
        <w:t>ment location is not well-known</w:t>
      </w:r>
    </w:p>
    <w:p w:rsidR="007107C8" w:rsidRDefault="007107C8" w:rsidP="007B3233">
      <w:pPr>
        <w:pStyle w:val="ListParagraph"/>
        <w:numPr>
          <w:ilvl w:val="0"/>
          <w:numId w:val="5"/>
        </w:numPr>
      </w:pPr>
      <w:r>
        <w:t>The social deprivation challenges and the prejudice that this helps to create detract from Blackpool reaching new markets and new audiences</w:t>
      </w:r>
    </w:p>
    <w:p w:rsidR="007107C8" w:rsidRDefault="007107C8" w:rsidP="007B3233">
      <w:pPr>
        <w:pStyle w:val="ListParagraph"/>
        <w:numPr>
          <w:ilvl w:val="0"/>
          <w:numId w:val="5"/>
        </w:numPr>
      </w:pPr>
      <w:r>
        <w:t>Hitherto, the efforts to support business investment mark</w:t>
      </w:r>
      <w:r w:rsidR="004C2A0D">
        <w:t>eting have had a limited effect</w:t>
      </w:r>
    </w:p>
    <w:p w:rsidR="007B3233" w:rsidRDefault="007107C8">
      <w:r>
        <w:t xml:space="preserve">Combined, these challenges </w:t>
      </w:r>
      <w:r w:rsidR="00C845A8">
        <w:t xml:space="preserve">seriously detract from the positive perceptions </w:t>
      </w:r>
      <w:r w:rsidR="000B34AD">
        <w:t xml:space="preserve">that Blackpool has </w:t>
      </w:r>
      <w:r w:rsidR="00C845A8">
        <w:t>and act, in our view, as a major drag on Blackpool’s attractiveness as an investment location</w:t>
      </w:r>
      <w:r w:rsidR="007B3233">
        <w:t>.</w:t>
      </w:r>
    </w:p>
    <w:p w:rsidR="007107C8" w:rsidRDefault="007107C8">
      <w:r>
        <w:t xml:space="preserve">Yet these negative perceptions belie the truth of what has happened in recent years and what is now being </w:t>
      </w:r>
      <w:r w:rsidR="00837A7B">
        <w:t xml:space="preserve">done further to </w:t>
      </w:r>
      <w:r>
        <w:t>develop</w:t>
      </w:r>
      <w:r w:rsidR="00837A7B">
        <w:t xml:space="preserve"> </w:t>
      </w:r>
      <w:r>
        <w:t xml:space="preserve">Blackpool as a business investment location whilst continuing to support its major </w:t>
      </w:r>
      <w:r w:rsidR="00837A7B">
        <w:t>visitor economy.</w:t>
      </w:r>
    </w:p>
    <w:p w:rsidR="00837A7B" w:rsidRPr="005B7228" w:rsidRDefault="00837A7B">
      <w:r w:rsidRPr="005B7228">
        <w:t>Over £5</w:t>
      </w:r>
      <w:r w:rsidR="005B7228" w:rsidRPr="005B7228">
        <w:t>70</w:t>
      </w:r>
      <w:r w:rsidRPr="005B7228">
        <w:t>million of investment in the past decade has helped to transform Blackpool with major schemes including:</w:t>
      </w:r>
    </w:p>
    <w:p w:rsidR="00D37B15" w:rsidRPr="00D37B15" w:rsidRDefault="005B7228" w:rsidP="00D37B15">
      <w:pPr>
        <w:pStyle w:val="ListParagraph"/>
        <w:numPr>
          <w:ilvl w:val="0"/>
          <w:numId w:val="20"/>
        </w:numPr>
        <w:kinsoku w:val="0"/>
        <w:overflowPunct w:val="0"/>
        <w:spacing w:after="0" w:line="240" w:lineRule="auto"/>
        <w:textAlignment w:val="baseline"/>
        <w:rPr>
          <w:rFonts w:ascii="Times New Roman" w:eastAsia="Times New Roman" w:hAnsi="Times New Roman" w:cs="Times New Roman"/>
          <w:lang w:eastAsia="en-GB"/>
        </w:rPr>
      </w:pPr>
      <w:r w:rsidRPr="00D37B15">
        <w:rPr>
          <w:rFonts w:eastAsia="MS PGothic" w:hAnsi="Calibri" w:cs="MS PGothic"/>
          <w:bCs/>
          <w:kern w:val="24"/>
          <w:lang w:eastAsia="en-GB"/>
        </w:rPr>
        <w:t>First phase of Talbot Gateway CBD £80M</w:t>
      </w:r>
    </w:p>
    <w:p w:rsidR="00D37B15" w:rsidRPr="00D37B15" w:rsidRDefault="005B7228" w:rsidP="00D37B15">
      <w:pPr>
        <w:pStyle w:val="ListParagraph"/>
        <w:numPr>
          <w:ilvl w:val="0"/>
          <w:numId w:val="20"/>
        </w:numPr>
        <w:kinsoku w:val="0"/>
        <w:overflowPunct w:val="0"/>
        <w:spacing w:after="0" w:line="240" w:lineRule="auto"/>
        <w:textAlignment w:val="baseline"/>
        <w:rPr>
          <w:rFonts w:ascii="Times New Roman" w:eastAsia="Times New Roman" w:hAnsi="Times New Roman" w:cs="Times New Roman"/>
          <w:lang w:eastAsia="en-GB"/>
        </w:rPr>
      </w:pPr>
      <w:r w:rsidRPr="00D37B15">
        <w:rPr>
          <w:rFonts w:eastAsia="MS PGothic" w:hAnsi="Calibri" w:cs="MS PGothic"/>
          <w:bCs/>
          <w:kern w:val="24"/>
          <w:lang w:eastAsia="en-GB"/>
        </w:rPr>
        <w:t>Renewal of the Promenade &amp; Sea Defences</w:t>
      </w:r>
      <w:r w:rsidR="00795859" w:rsidRPr="00D37B15">
        <w:rPr>
          <w:rFonts w:eastAsia="MS PGothic" w:hAnsi="Calibri" w:cs="MS PGothic"/>
          <w:bCs/>
          <w:kern w:val="24"/>
          <w:lang w:eastAsia="en-GB"/>
        </w:rPr>
        <w:t xml:space="preserve"> &amp; 17 km New Tramway </w:t>
      </w:r>
      <w:r w:rsidRPr="00D37B15">
        <w:rPr>
          <w:rFonts w:eastAsia="MS PGothic" w:hAnsi="Calibri" w:cs="MS PGothic"/>
          <w:bCs/>
          <w:kern w:val="24"/>
          <w:lang w:eastAsia="en-GB"/>
        </w:rPr>
        <w:t>- £</w:t>
      </w:r>
      <w:r w:rsidR="00795859" w:rsidRPr="00D37B15">
        <w:rPr>
          <w:rFonts w:eastAsia="MS PGothic" w:hAnsi="Calibri" w:cs="MS PGothic"/>
          <w:bCs/>
          <w:kern w:val="24"/>
          <w:lang w:eastAsia="en-GB"/>
        </w:rPr>
        <w:t>285</w:t>
      </w:r>
      <w:r w:rsidRPr="00D37B15">
        <w:rPr>
          <w:rFonts w:eastAsia="MS PGothic" w:hAnsi="Calibri" w:cs="MS PGothic"/>
          <w:bCs/>
          <w:kern w:val="24"/>
          <w:lang w:eastAsia="en-GB"/>
        </w:rPr>
        <w:t>M</w:t>
      </w:r>
    </w:p>
    <w:p w:rsidR="00D37B15" w:rsidRPr="00D37B15" w:rsidRDefault="005B7228" w:rsidP="00D37B15">
      <w:pPr>
        <w:pStyle w:val="ListParagraph"/>
        <w:numPr>
          <w:ilvl w:val="0"/>
          <w:numId w:val="20"/>
        </w:numPr>
        <w:kinsoku w:val="0"/>
        <w:overflowPunct w:val="0"/>
        <w:spacing w:after="0" w:line="240" w:lineRule="auto"/>
        <w:textAlignment w:val="baseline"/>
        <w:rPr>
          <w:rFonts w:ascii="Times New Roman" w:eastAsia="Times New Roman" w:hAnsi="Times New Roman" w:cs="Times New Roman"/>
          <w:lang w:eastAsia="en-GB"/>
        </w:rPr>
      </w:pPr>
      <w:r w:rsidRPr="00D37B15">
        <w:rPr>
          <w:rFonts w:eastAsia="MS PGothic" w:hAnsi="Calibri" w:cs="MS PGothic"/>
          <w:bCs/>
          <w:kern w:val="24"/>
          <w:lang w:eastAsia="en-GB"/>
        </w:rPr>
        <w:t>Blackpool Tower &amp; Winter Gardens - £50M</w:t>
      </w:r>
    </w:p>
    <w:p w:rsidR="00D37B15" w:rsidRPr="00D37B15" w:rsidRDefault="005B7228" w:rsidP="00D37B15">
      <w:pPr>
        <w:pStyle w:val="ListParagraph"/>
        <w:numPr>
          <w:ilvl w:val="0"/>
          <w:numId w:val="20"/>
        </w:numPr>
        <w:kinsoku w:val="0"/>
        <w:overflowPunct w:val="0"/>
        <w:spacing w:after="0" w:line="240" w:lineRule="auto"/>
        <w:textAlignment w:val="baseline"/>
        <w:rPr>
          <w:rFonts w:ascii="Times New Roman" w:eastAsia="Times New Roman" w:hAnsi="Times New Roman" w:cs="Times New Roman"/>
          <w:lang w:eastAsia="en-GB"/>
        </w:rPr>
      </w:pPr>
      <w:r w:rsidRPr="00D37B15">
        <w:rPr>
          <w:rFonts w:eastAsia="MS PGothic" w:hAnsi="Calibri" w:cs="MS PGothic"/>
          <w:bCs/>
          <w:kern w:val="24"/>
          <w:lang w:eastAsia="en-GB"/>
        </w:rPr>
        <w:t>Hounds Hill Shopping Centre - £150M</w:t>
      </w:r>
    </w:p>
    <w:p w:rsidR="005B7228" w:rsidRPr="00D37B15" w:rsidRDefault="005B7228" w:rsidP="00D37B15">
      <w:pPr>
        <w:pStyle w:val="ListParagraph"/>
        <w:numPr>
          <w:ilvl w:val="0"/>
          <w:numId w:val="20"/>
        </w:numPr>
        <w:kinsoku w:val="0"/>
        <w:overflowPunct w:val="0"/>
        <w:spacing w:after="0" w:line="240" w:lineRule="auto"/>
        <w:textAlignment w:val="baseline"/>
        <w:rPr>
          <w:rFonts w:ascii="Times New Roman" w:eastAsia="Times New Roman" w:hAnsi="Times New Roman" w:cs="Times New Roman"/>
          <w:lang w:eastAsia="en-GB"/>
        </w:rPr>
      </w:pPr>
      <w:r w:rsidRPr="00D37B15">
        <w:rPr>
          <w:rFonts w:eastAsia="MS PGothic" w:hAnsi="Calibri" w:cs="MS PGothic"/>
          <w:bCs/>
          <w:kern w:val="24"/>
          <w:lang w:eastAsia="en-GB"/>
        </w:rPr>
        <w:t>Public Spaces - £12M</w:t>
      </w:r>
    </w:p>
    <w:p w:rsidR="007C2BD7" w:rsidRDefault="007C2BD7" w:rsidP="00880533">
      <w:pPr>
        <w:spacing w:after="0"/>
      </w:pPr>
    </w:p>
    <w:p w:rsidR="00837A7B" w:rsidRPr="005B7228" w:rsidRDefault="000B34AD" w:rsidP="00837A7B">
      <w:proofErr w:type="gramStart"/>
      <w:r>
        <w:t>and</w:t>
      </w:r>
      <w:proofErr w:type="gramEnd"/>
      <w:r>
        <w:t xml:space="preserve"> </w:t>
      </w:r>
      <w:r w:rsidR="00C845A8">
        <w:t>many more schem</w:t>
      </w:r>
      <w:r>
        <w:t>e</w:t>
      </w:r>
      <w:r w:rsidR="00C845A8">
        <w:t xml:space="preserve">s now being actively developed </w:t>
      </w:r>
      <w:r w:rsidR="00EF7EE2">
        <w:t xml:space="preserve">or in the pipeline as part of Blackpool’s </w:t>
      </w:r>
      <w:r w:rsidR="00EF7EE2" w:rsidRPr="005B7228">
        <w:rPr>
          <w:color w:val="000000"/>
        </w:rPr>
        <w:t>£1billion</w:t>
      </w:r>
      <w:r w:rsidR="00EF7EE2" w:rsidRPr="005B7228">
        <w:t xml:space="preserve"> Growth and Prosperity programme </w:t>
      </w:r>
      <w:r w:rsidR="00C845A8" w:rsidRPr="005B7228">
        <w:t>including</w:t>
      </w:r>
      <w:r w:rsidR="00837A7B" w:rsidRPr="005B7228">
        <w:t>:</w:t>
      </w:r>
    </w:p>
    <w:p w:rsidR="004E309D" w:rsidRPr="005B7228" w:rsidRDefault="00CE5A04" w:rsidP="005B7228">
      <w:pPr>
        <w:pStyle w:val="ListParagraph"/>
        <w:numPr>
          <w:ilvl w:val="0"/>
          <w:numId w:val="7"/>
        </w:numPr>
      </w:pPr>
      <w:r w:rsidRPr="005B7228">
        <w:rPr>
          <w:bCs/>
        </w:rPr>
        <w:t>Blackpool Airport Enterprise Zone</w:t>
      </w:r>
      <w:r w:rsidR="005B7228" w:rsidRPr="005B7228">
        <w:rPr>
          <w:bCs/>
        </w:rPr>
        <w:t xml:space="preserve"> and Blackpool Airport</w:t>
      </w:r>
    </w:p>
    <w:p w:rsidR="004E309D" w:rsidRPr="005B7228" w:rsidRDefault="00CE5A04" w:rsidP="005B7228">
      <w:pPr>
        <w:pStyle w:val="ListParagraph"/>
        <w:numPr>
          <w:ilvl w:val="0"/>
          <w:numId w:val="7"/>
        </w:numPr>
      </w:pPr>
      <w:r w:rsidRPr="005B7228">
        <w:rPr>
          <w:bCs/>
        </w:rPr>
        <w:t>Talbot Gateway Phase 2</w:t>
      </w:r>
      <w:r w:rsidR="005B7228" w:rsidRPr="005B7228">
        <w:rPr>
          <w:bCs/>
        </w:rPr>
        <w:t xml:space="preserve"> including  a </w:t>
      </w:r>
      <w:r w:rsidR="005B7228" w:rsidRPr="005B7228">
        <w:t>tramway extension and transport interchange</w:t>
      </w:r>
    </w:p>
    <w:p w:rsidR="005B7228" w:rsidRPr="005B7228" w:rsidRDefault="00CE5A04" w:rsidP="005B7228">
      <w:pPr>
        <w:pStyle w:val="ListParagraph"/>
        <w:numPr>
          <w:ilvl w:val="0"/>
          <w:numId w:val="7"/>
        </w:numPr>
      </w:pPr>
      <w:r w:rsidRPr="005B7228">
        <w:rPr>
          <w:bCs/>
        </w:rPr>
        <w:t>Blackpool Conference Centre</w:t>
      </w:r>
      <w:r w:rsidR="005B7228" w:rsidRPr="005B7228">
        <w:rPr>
          <w:bCs/>
        </w:rPr>
        <w:t xml:space="preserve"> - </w:t>
      </w:r>
      <w:r w:rsidR="005B7228" w:rsidRPr="005B7228">
        <w:t>a new £25m Conference centre now under construction</w:t>
      </w:r>
    </w:p>
    <w:p w:rsidR="004E309D" w:rsidRPr="005B7228" w:rsidRDefault="00CE5A04" w:rsidP="005B7228">
      <w:pPr>
        <w:pStyle w:val="ListParagraph"/>
        <w:numPr>
          <w:ilvl w:val="0"/>
          <w:numId w:val="7"/>
        </w:numPr>
      </w:pPr>
      <w:r w:rsidRPr="005B7228">
        <w:rPr>
          <w:bCs/>
        </w:rPr>
        <w:t>Central Leisure Quarter</w:t>
      </w:r>
    </w:p>
    <w:p w:rsidR="004E309D" w:rsidRPr="005B7228" w:rsidRDefault="00CE5A04" w:rsidP="005B7228">
      <w:pPr>
        <w:pStyle w:val="ListParagraph"/>
        <w:numPr>
          <w:ilvl w:val="0"/>
          <w:numId w:val="7"/>
        </w:numPr>
      </w:pPr>
      <w:r w:rsidRPr="005B7228">
        <w:rPr>
          <w:bCs/>
        </w:rPr>
        <w:t>Quality Corridors</w:t>
      </w:r>
    </w:p>
    <w:p w:rsidR="004E309D" w:rsidRPr="005B7228" w:rsidRDefault="00CE5A04" w:rsidP="005B7228">
      <w:pPr>
        <w:pStyle w:val="ListParagraph"/>
        <w:numPr>
          <w:ilvl w:val="0"/>
          <w:numId w:val="7"/>
        </w:numPr>
      </w:pPr>
      <w:r w:rsidRPr="005B7228">
        <w:rPr>
          <w:bCs/>
        </w:rPr>
        <w:t>Blackpool Museum</w:t>
      </w:r>
    </w:p>
    <w:p w:rsidR="005B7228" w:rsidRPr="005B7228" w:rsidRDefault="005B7228" w:rsidP="005B7228">
      <w:pPr>
        <w:pStyle w:val="ListParagraph"/>
        <w:numPr>
          <w:ilvl w:val="0"/>
          <w:numId w:val="7"/>
        </w:numPr>
      </w:pPr>
      <w:r w:rsidRPr="005B7228">
        <w:lastRenderedPageBreak/>
        <w:t>Electrificat</w:t>
      </w:r>
      <w:r w:rsidR="009B546D">
        <w:t>ion of the Rail link to Preston</w:t>
      </w:r>
    </w:p>
    <w:p w:rsidR="004E309D" w:rsidRPr="005B7228" w:rsidRDefault="005B7228" w:rsidP="005B7228">
      <w:pPr>
        <w:pStyle w:val="ListParagraph"/>
        <w:numPr>
          <w:ilvl w:val="0"/>
          <w:numId w:val="7"/>
        </w:numPr>
      </w:pPr>
      <w:r w:rsidRPr="005B7228">
        <w:rPr>
          <w:bCs/>
        </w:rPr>
        <w:t xml:space="preserve">£100M </w:t>
      </w:r>
      <w:r w:rsidR="00CE5A04" w:rsidRPr="005B7228">
        <w:rPr>
          <w:bCs/>
        </w:rPr>
        <w:t>Blackpool Business Loans Fund</w:t>
      </w:r>
    </w:p>
    <w:p w:rsidR="00837A7B" w:rsidRPr="005B7228" w:rsidRDefault="00837A7B" w:rsidP="00837A7B">
      <w:pPr>
        <w:pStyle w:val="ListParagraph"/>
        <w:numPr>
          <w:ilvl w:val="0"/>
          <w:numId w:val="7"/>
        </w:numPr>
      </w:pPr>
      <w:r w:rsidRPr="005B7228">
        <w:t>N</w:t>
      </w:r>
      <w:r w:rsidR="000B34AD" w:rsidRPr="005B7228">
        <w:t>ew Hotels</w:t>
      </w:r>
      <w:r w:rsidR="00EF7EE2" w:rsidRPr="005B7228">
        <w:t xml:space="preserve"> under construction/in the pipeline</w:t>
      </w:r>
    </w:p>
    <w:p w:rsidR="000B34AD" w:rsidRDefault="000B34AD">
      <w:r>
        <w:t xml:space="preserve">Many of these </w:t>
      </w:r>
      <w:r w:rsidR="00EF7EE2">
        <w:t xml:space="preserve">projects </w:t>
      </w:r>
      <w:r>
        <w:t>have required</w:t>
      </w:r>
      <w:r w:rsidR="00EF7EE2">
        <w:t xml:space="preserve"> intensive intervention by the very ambitious</w:t>
      </w:r>
      <w:r>
        <w:t xml:space="preserve"> Council in order to facilitate further private investment.</w:t>
      </w:r>
      <w:r w:rsidR="00EF7EE2">
        <w:t xml:space="preserve"> </w:t>
      </w:r>
      <w:r>
        <w:t xml:space="preserve">In addition, Blackpool has a thriving business sector, the strength of which is not </w:t>
      </w:r>
      <w:r w:rsidR="00EF7EE2">
        <w:t>widely understood</w:t>
      </w:r>
      <w:r>
        <w:t xml:space="preserve"> outside of the Fylde Coast.</w:t>
      </w:r>
    </w:p>
    <w:p w:rsidR="00EF7EE2" w:rsidRDefault="00EF7EE2">
      <w:r>
        <w:t>To support our Growth and Prosperity Programme we want to make sure that we maximise the potential of this programme through effective marketing. We are delivering the product but we want to reinforce our strengths, address any deficiencies</w:t>
      </w:r>
      <w:r w:rsidR="00B57240">
        <w:t>,</w:t>
      </w:r>
      <w:r>
        <w:t xml:space="preserve"> challenge false perceptions</w:t>
      </w:r>
      <w:r w:rsidR="00B57240">
        <w:t xml:space="preserve"> and increase our market penetration across the North West, UK</w:t>
      </w:r>
      <w:r>
        <w:t xml:space="preserve"> </w:t>
      </w:r>
      <w:r w:rsidR="00B57240">
        <w:t xml:space="preserve">and internationally </w:t>
      </w:r>
      <w:r>
        <w:t>to maximise future investment and job creation.</w:t>
      </w:r>
      <w:r w:rsidR="007C2BD7">
        <w:t xml:space="preserve"> We also want to ensure that this work dovetails with and capitalises upon Blackpool’s extensive tourism marketing.</w:t>
      </w:r>
    </w:p>
    <w:p w:rsidR="00EF7EE2" w:rsidRDefault="00B57240">
      <w:r>
        <w:t xml:space="preserve">Whilst our focus is very much on Blackpool, we are not an island. Blackpool is a critical part of the Fylde Coast and Lancashire and we are working with Marketing Lancashire to ensure that we integrate what we do with their work to promote Lancashire on the national and international stage. This includes specifically Blackpool Airport Enterprise Zone being promoted by Marketing Lancashire as one of 4 Enterprise Zones under the LAMEC brand (Lancashire Advanced Manufacturing and Engineering Cluster) </w:t>
      </w:r>
      <w:r w:rsidR="00CE09BA">
        <w:t xml:space="preserve">to be launched at MIPIM 2018, </w:t>
      </w:r>
      <w:r w:rsidR="007879F9">
        <w:t>and the broader work that they are developing to promote the sectoral strengths of Lancashire following recent research that they have undertaken. Having regard to this work is an important part of this brief.</w:t>
      </w:r>
    </w:p>
    <w:p w:rsidR="00235EC1" w:rsidRDefault="00235EC1" w:rsidP="005228D4">
      <w:pPr>
        <w:pStyle w:val="ListParagraph"/>
        <w:numPr>
          <w:ilvl w:val="0"/>
          <w:numId w:val="16"/>
        </w:numPr>
      </w:pPr>
      <w:r w:rsidRPr="005228D4">
        <w:rPr>
          <w:u w:val="single"/>
        </w:rPr>
        <w:t>Objectives</w:t>
      </w:r>
      <w:r>
        <w:t>:</w:t>
      </w:r>
    </w:p>
    <w:p w:rsidR="00235EC1" w:rsidRDefault="00235EC1" w:rsidP="005228D4">
      <w:pPr>
        <w:pStyle w:val="ListParagraph"/>
        <w:numPr>
          <w:ilvl w:val="0"/>
          <w:numId w:val="17"/>
        </w:numPr>
      </w:pPr>
      <w:r>
        <w:t xml:space="preserve">To </w:t>
      </w:r>
      <w:r w:rsidR="007879F9">
        <w:t xml:space="preserve">assess the </w:t>
      </w:r>
      <w:r>
        <w:t xml:space="preserve">overall business investment </w:t>
      </w:r>
      <w:r w:rsidRPr="007C2BD7">
        <w:rPr>
          <w:b/>
        </w:rPr>
        <w:t>perceptions</w:t>
      </w:r>
      <w:r>
        <w:t xml:space="preserve"> of Blackpool a</w:t>
      </w:r>
      <w:r w:rsidR="00512FDB">
        <w:t xml:space="preserve">s a place to invest and </w:t>
      </w:r>
      <w:r w:rsidR="00961395">
        <w:t xml:space="preserve">actual and </w:t>
      </w:r>
      <w:r>
        <w:t>perceived barriers</w:t>
      </w:r>
      <w:r w:rsidR="00512FDB">
        <w:t xml:space="preserve"> </w:t>
      </w:r>
      <w:r w:rsidR="00961395">
        <w:t>to investment</w:t>
      </w:r>
      <w:r w:rsidR="00107080">
        <w:t>.</w:t>
      </w:r>
    </w:p>
    <w:p w:rsidR="007C2BD7" w:rsidRDefault="00961395" w:rsidP="005228D4">
      <w:pPr>
        <w:pStyle w:val="ListParagraph"/>
        <w:numPr>
          <w:ilvl w:val="0"/>
          <w:numId w:val="17"/>
        </w:numPr>
      </w:pPr>
      <w:r>
        <w:t xml:space="preserve">To </w:t>
      </w:r>
      <w:r w:rsidR="007879F9">
        <w:t>assess</w:t>
      </w:r>
      <w:r>
        <w:t xml:space="preserve"> </w:t>
      </w:r>
      <w:r w:rsidR="007C2BD7">
        <w:t xml:space="preserve">the current Blackpool </w:t>
      </w:r>
      <w:r w:rsidR="007C2BD7" w:rsidRPr="007C2BD7">
        <w:rPr>
          <w:b/>
        </w:rPr>
        <w:t>investment offer</w:t>
      </w:r>
      <w:r w:rsidR="007C2BD7">
        <w:t xml:space="preserve"> (</w:t>
      </w:r>
      <w:r w:rsidR="002C3122">
        <w:t xml:space="preserve">both in terms of product – opportunities, skills </w:t>
      </w:r>
      <w:r w:rsidR="0015409A">
        <w:t>etc.</w:t>
      </w:r>
      <w:r w:rsidR="002C3122">
        <w:t xml:space="preserve"> </w:t>
      </w:r>
      <w:r w:rsidR="007C2BD7">
        <w:t xml:space="preserve">and process) and </w:t>
      </w:r>
      <w:r>
        <w:t xml:space="preserve">what needs to be done to overcome actual and perceived barriers </w:t>
      </w:r>
      <w:r w:rsidR="000A1EDA">
        <w:t>to investment</w:t>
      </w:r>
      <w:r w:rsidR="00107080">
        <w:t>.</w:t>
      </w:r>
    </w:p>
    <w:p w:rsidR="007C2BD7" w:rsidRDefault="007C2BD7" w:rsidP="005228D4">
      <w:pPr>
        <w:pStyle w:val="ListParagraph"/>
        <w:numPr>
          <w:ilvl w:val="0"/>
          <w:numId w:val="17"/>
        </w:numPr>
      </w:pPr>
      <w:r>
        <w:t xml:space="preserve">To identify the priorities and make recommendations </w:t>
      </w:r>
      <w:r w:rsidR="003C709B">
        <w:t xml:space="preserve">to feed into </w:t>
      </w:r>
      <w:r>
        <w:t>the subsequent development of a marketing strategy.</w:t>
      </w:r>
    </w:p>
    <w:p w:rsidR="005228D4" w:rsidRDefault="005228D4" w:rsidP="002C3122">
      <w:pPr>
        <w:pStyle w:val="ListParagraph"/>
      </w:pPr>
    </w:p>
    <w:p w:rsidR="00961395" w:rsidRDefault="00235EC1" w:rsidP="005228D4">
      <w:pPr>
        <w:pStyle w:val="ListParagraph"/>
        <w:numPr>
          <w:ilvl w:val="0"/>
          <w:numId w:val="16"/>
        </w:numPr>
      </w:pPr>
      <w:r w:rsidRPr="005228D4">
        <w:rPr>
          <w:u w:val="single"/>
        </w:rPr>
        <w:t>Outcome</w:t>
      </w:r>
      <w:r w:rsidR="00961395" w:rsidRPr="005228D4">
        <w:rPr>
          <w:u w:val="single"/>
        </w:rPr>
        <w:t>s</w:t>
      </w:r>
      <w:r w:rsidR="00961395">
        <w:t>:</w:t>
      </w:r>
    </w:p>
    <w:p w:rsidR="000D6B4B" w:rsidRDefault="003C709B" w:rsidP="000D6B4B">
      <w:r>
        <w:t>Key outcomes from the study are to identify:</w:t>
      </w:r>
    </w:p>
    <w:p w:rsidR="00961395" w:rsidRDefault="00750BC5" w:rsidP="000D6B4B">
      <w:pPr>
        <w:pStyle w:val="ListParagraph"/>
        <w:numPr>
          <w:ilvl w:val="0"/>
          <w:numId w:val="10"/>
        </w:numPr>
      </w:pPr>
      <w:r>
        <w:t xml:space="preserve">how the </w:t>
      </w:r>
      <w:r w:rsidRPr="003C709B">
        <w:rPr>
          <w:b/>
        </w:rPr>
        <w:t>Blackpool investment product/opportunities</w:t>
      </w:r>
      <w:r>
        <w:t xml:space="preserve"> are perceived </w:t>
      </w:r>
      <w:r w:rsidR="003C709B">
        <w:t xml:space="preserve">on the Fylde Coast, North West and nationally/internationally </w:t>
      </w:r>
      <w:r>
        <w:t xml:space="preserve">including </w:t>
      </w:r>
      <w:r w:rsidR="00961395">
        <w:t xml:space="preserve">what is known of each of the </w:t>
      </w:r>
      <w:r w:rsidR="000D6B4B">
        <w:t>main projects</w:t>
      </w:r>
      <w:r w:rsidR="00961395">
        <w:t xml:space="preserve">, the economic opportunity and </w:t>
      </w:r>
      <w:r w:rsidR="00124E3C">
        <w:t>the overall plans for Blackpool</w:t>
      </w:r>
    </w:p>
    <w:p w:rsidR="00750BC5" w:rsidRDefault="00750BC5" w:rsidP="000D6B4B">
      <w:pPr>
        <w:pStyle w:val="ListParagraph"/>
        <w:numPr>
          <w:ilvl w:val="0"/>
          <w:numId w:val="10"/>
        </w:numPr>
      </w:pPr>
      <w:r>
        <w:t xml:space="preserve">the </w:t>
      </w:r>
      <w:r w:rsidRPr="003C709B">
        <w:rPr>
          <w:b/>
        </w:rPr>
        <w:t>priority investments</w:t>
      </w:r>
      <w:r w:rsidR="003C709B" w:rsidRPr="003C709B">
        <w:rPr>
          <w:b/>
        </w:rPr>
        <w:t xml:space="preserve">, </w:t>
      </w:r>
      <w:r w:rsidRPr="003C709B">
        <w:rPr>
          <w:b/>
        </w:rPr>
        <w:t>actions</w:t>
      </w:r>
      <w:r w:rsidR="003C709B" w:rsidRPr="003C709B">
        <w:rPr>
          <w:b/>
        </w:rPr>
        <w:t xml:space="preserve"> and support offer</w:t>
      </w:r>
      <w:r>
        <w:t xml:space="preserve"> that will be most effective in enhancing the Blackpool investment offer</w:t>
      </w:r>
    </w:p>
    <w:p w:rsidR="000D6B4B" w:rsidRDefault="00450EB5" w:rsidP="000D6B4B">
      <w:pPr>
        <w:pStyle w:val="ListParagraph"/>
        <w:numPr>
          <w:ilvl w:val="0"/>
          <w:numId w:val="10"/>
        </w:numPr>
      </w:pPr>
      <w:r>
        <w:t xml:space="preserve">which </w:t>
      </w:r>
      <w:r w:rsidRPr="003C709B">
        <w:rPr>
          <w:b/>
        </w:rPr>
        <w:t xml:space="preserve">sectors </w:t>
      </w:r>
      <w:r>
        <w:t>to prioritise</w:t>
      </w:r>
      <w:r w:rsidR="003C709B">
        <w:t xml:space="preserve"> and the</w:t>
      </w:r>
      <w:r w:rsidR="00961395">
        <w:t xml:space="preserve"> best opportunities for Blackpool to pursue to maximise private </w:t>
      </w:r>
      <w:r w:rsidR="00846864">
        <w:t>s</w:t>
      </w:r>
      <w:r w:rsidR="00961395">
        <w:t xml:space="preserve">ector </w:t>
      </w:r>
      <w:r w:rsidR="00846864">
        <w:t>i</w:t>
      </w:r>
      <w:r w:rsidR="00961395">
        <w:t>nvestment</w:t>
      </w:r>
      <w:r w:rsidR="00846864">
        <w:t xml:space="preserve"> </w:t>
      </w:r>
      <w:r w:rsidR="003C709B">
        <w:t>and job creatio</w:t>
      </w:r>
      <w:r w:rsidR="00124E3C">
        <w:t>n</w:t>
      </w:r>
    </w:p>
    <w:p w:rsidR="00846864" w:rsidRDefault="00846864" w:rsidP="000D6B4B">
      <w:pPr>
        <w:pStyle w:val="ListParagraph"/>
        <w:numPr>
          <w:ilvl w:val="0"/>
          <w:numId w:val="10"/>
        </w:numPr>
      </w:pPr>
      <w:r>
        <w:t xml:space="preserve">how best to harness the </w:t>
      </w:r>
      <w:r w:rsidRPr="003C709B">
        <w:rPr>
          <w:b/>
        </w:rPr>
        <w:t>private sector</w:t>
      </w:r>
      <w:r>
        <w:t xml:space="preserve"> </w:t>
      </w:r>
      <w:r w:rsidR="00750BC5">
        <w:t xml:space="preserve">and the business voice </w:t>
      </w:r>
      <w:r>
        <w:t xml:space="preserve">in enhancing </w:t>
      </w:r>
      <w:r w:rsidR="00750BC5">
        <w:t>Blackpool’s investment</w:t>
      </w:r>
      <w:r w:rsidR="00124E3C">
        <w:t xml:space="preserve"> marketing</w:t>
      </w:r>
    </w:p>
    <w:p w:rsidR="00846864" w:rsidRDefault="00846864" w:rsidP="000D6B4B">
      <w:pPr>
        <w:pStyle w:val="ListParagraph"/>
        <w:numPr>
          <w:ilvl w:val="0"/>
          <w:numId w:val="10"/>
        </w:numPr>
      </w:pPr>
      <w:r>
        <w:lastRenderedPageBreak/>
        <w:t xml:space="preserve">how best to </w:t>
      </w:r>
      <w:r w:rsidR="00750BC5">
        <w:t xml:space="preserve">harness and </w:t>
      </w:r>
      <w:r>
        <w:t>complement the power of the extensive marketing campaigns focused on the visitor economy</w:t>
      </w:r>
      <w:r w:rsidR="00450EB5">
        <w:t xml:space="preserve"> and the strength of the visitor economy</w:t>
      </w:r>
    </w:p>
    <w:p w:rsidR="000D6B4B" w:rsidRDefault="000D6B4B" w:rsidP="000D6B4B">
      <w:pPr>
        <w:pStyle w:val="ListParagraph"/>
        <w:numPr>
          <w:ilvl w:val="0"/>
          <w:numId w:val="10"/>
        </w:numPr>
      </w:pPr>
      <w:r>
        <w:t>how best to harness and complement the Marketing Lancashire activities</w:t>
      </w:r>
    </w:p>
    <w:p w:rsidR="00450EB5" w:rsidRDefault="00450EB5" w:rsidP="000D6B4B">
      <w:pPr>
        <w:pStyle w:val="ListParagraph"/>
        <w:numPr>
          <w:ilvl w:val="0"/>
          <w:numId w:val="10"/>
        </w:numPr>
      </w:pPr>
      <w:r>
        <w:t>the essential components of the support environment for investors to ensure that there is a customer-focused approach</w:t>
      </w:r>
    </w:p>
    <w:p w:rsidR="000D6B4B" w:rsidRDefault="000D6B4B" w:rsidP="000D6B4B">
      <w:pPr>
        <w:pStyle w:val="ListParagraph"/>
      </w:pPr>
      <w:bookmarkStart w:id="0" w:name="_GoBack"/>
      <w:bookmarkEnd w:id="0"/>
    </w:p>
    <w:p w:rsidR="007879F9" w:rsidRDefault="000D6B4B" w:rsidP="005228D4">
      <w:pPr>
        <w:pStyle w:val="ListParagraph"/>
        <w:numPr>
          <w:ilvl w:val="0"/>
          <w:numId w:val="16"/>
        </w:numPr>
        <w:rPr>
          <w:u w:val="single"/>
        </w:rPr>
      </w:pPr>
      <w:r w:rsidRPr="000D6B4B">
        <w:rPr>
          <w:u w:val="single"/>
        </w:rPr>
        <w:t>Methodology</w:t>
      </w:r>
    </w:p>
    <w:p w:rsidR="000D6B4B" w:rsidRDefault="000D6B4B" w:rsidP="00437148">
      <w:pPr>
        <w:pStyle w:val="ListParagraph"/>
        <w:ind w:left="0"/>
        <w:jc w:val="both"/>
        <w:rPr>
          <w:u w:val="single"/>
        </w:rPr>
      </w:pPr>
    </w:p>
    <w:p w:rsidR="005228D4" w:rsidRDefault="000D6B4B" w:rsidP="00437148">
      <w:pPr>
        <w:pStyle w:val="ListParagraph"/>
        <w:ind w:left="0"/>
        <w:jc w:val="both"/>
      </w:pPr>
      <w:r>
        <w:t>Consultants should set out</w:t>
      </w:r>
      <w:r w:rsidR="005228D4">
        <w:t>:</w:t>
      </w:r>
    </w:p>
    <w:p w:rsidR="005228D4" w:rsidRDefault="00895A1B" w:rsidP="005228D4">
      <w:pPr>
        <w:pStyle w:val="ListParagraph"/>
        <w:numPr>
          <w:ilvl w:val="0"/>
          <w:numId w:val="15"/>
        </w:numPr>
        <w:jc w:val="both"/>
      </w:pPr>
      <w:r>
        <w:t>The</w:t>
      </w:r>
      <w:r w:rsidR="000D6B4B">
        <w:t xml:space="preserve"> methods they propose to use to complete this commission in a cost effective and timely manner (we anticipate the work starting in </w:t>
      </w:r>
      <w:r w:rsidR="005228D4">
        <w:t>mid</w:t>
      </w:r>
      <w:r w:rsidR="00E90EBE">
        <w:t>-</w:t>
      </w:r>
      <w:r w:rsidR="000D6B4B">
        <w:t xml:space="preserve">January </w:t>
      </w:r>
      <w:r w:rsidR="00E90EBE">
        <w:t xml:space="preserve">2018 </w:t>
      </w:r>
      <w:r w:rsidR="000D6B4B">
        <w:t>and being complete in March 2018)</w:t>
      </w:r>
      <w:r w:rsidR="00124E3C">
        <w:t>.</w:t>
      </w:r>
    </w:p>
    <w:p w:rsidR="00450EB5" w:rsidRDefault="005228D4" w:rsidP="005228D4">
      <w:pPr>
        <w:pStyle w:val="ListParagraph"/>
        <w:numPr>
          <w:ilvl w:val="0"/>
          <w:numId w:val="15"/>
        </w:numPr>
        <w:jc w:val="both"/>
      </w:pPr>
      <w:r>
        <w:t xml:space="preserve">In particular how best to capture the views of developers/investors/influencers/the public sector in the North West and beyond </w:t>
      </w:r>
      <w:r w:rsidR="00450EB5">
        <w:t xml:space="preserve">to understand what they are looking for by way of </w:t>
      </w:r>
      <w:r>
        <w:t xml:space="preserve">product, </w:t>
      </w:r>
      <w:r w:rsidR="00450EB5">
        <w:t>attitude, culture, support etc.</w:t>
      </w:r>
    </w:p>
    <w:p w:rsidR="005228D4" w:rsidRDefault="005228D4" w:rsidP="00437148">
      <w:pPr>
        <w:pStyle w:val="ListParagraph"/>
        <w:ind w:left="0"/>
        <w:jc w:val="both"/>
      </w:pPr>
    </w:p>
    <w:p w:rsidR="002C3122" w:rsidRDefault="005228D4" w:rsidP="002C3122">
      <w:pPr>
        <w:pStyle w:val="ListParagraph"/>
        <w:ind w:left="0"/>
        <w:jc w:val="both"/>
      </w:pPr>
      <w:r>
        <w:t>Interviews (both face to face and telephone) will clearly form a key component of this commission so it is important that we are clear on the approach (and the allowance you will make) for costing this element of the work. Consideration of workshop(s) should also be factored in.</w:t>
      </w:r>
    </w:p>
    <w:p w:rsidR="002C3122" w:rsidRDefault="002C3122" w:rsidP="002C3122">
      <w:pPr>
        <w:pStyle w:val="ListParagraph"/>
        <w:ind w:left="0"/>
        <w:jc w:val="both"/>
      </w:pPr>
    </w:p>
    <w:p w:rsidR="000D6B4B" w:rsidRPr="002C3122" w:rsidRDefault="000D6B4B" w:rsidP="002C3122">
      <w:pPr>
        <w:pStyle w:val="ListParagraph"/>
        <w:ind w:left="0"/>
        <w:jc w:val="both"/>
      </w:pPr>
      <w:r w:rsidRPr="00450EB5">
        <w:rPr>
          <w:b/>
          <w:u w:val="single"/>
        </w:rPr>
        <w:t>A</w:t>
      </w:r>
      <w:r w:rsidR="002C3122">
        <w:rPr>
          <w:b/>
          <w:u w:val="single"/>
        </w:rPr>
        <w:t>ppendix</w:t>
      </w:r>
      <w:r w:rsidR="005E769D">
        <w:rPr>
          <w:b/>
          <w:u w:val="single"/>
        </w:rPr>
        <w:t xml:space="preserve"> </w:t>
      </w:r>
      <w:r w:rsidR="0015409A">
        <w:rPr>
          <w:b/>
          <w:u w:val="single"/>
        </w:rPr>
        <w:t>1:</w:t>
      </w:r>
      <w:r w:rsidR="005E769D">
        <w:rPr>
          <w:b/>
          <w:u w:val="single"/>
        </w:rPr>
        <w:t xml:space="preserve"> Sectors</w:t>
      </w:r>
    </w:p>
    <w:p w:rsidR="00235EC1" w:rsidRDefault="00E42756" w:rsidP="00235EC1">
      <w:r>
        <w:t xml:space="preserve">A list of </w:t>
      </w:r>
      <w:r w:rsidR="000D6B4B">
        <w:t>the main projects in the Growth and Prosperity Programme and</w:t>
      </w:r>
      <w:r>
        <w:t xml:space="preserve"> the sectors they are looking to attract:</w:t>
      </w:r>
    </w:p>
    <w:p w:rsidR="005E769D" w:rsidRPr="00795859" w:rsidRDefault="000D6B4B" w:rsidP="002C3122">
      <w:pPr>
        <w:pStyle w:val="ListParagraph"/>
        <w:numPr>
          <w:ilvl w:val="0"/>
          <w:numId w:val="18"/>
        </w:numPr>
      </w:pPr>
      <w:r w:rsidRPr="002C3122">
        <w:rPr>
          <w:b/>
        </w:rPr>
        <w:t xml:space="preserve">Blackpool Airport </w:t>
      </w:r>
      <w:r w:rsidR="00235EC1" w:rsidRPr="002C3122">
        <w:rPr>
          <w:b/>
        </w:rPr>
        <w:t>Enterprise Zone</w:t>
      </w:r>
      <w:r w:rsidR="00235EC1" w:rsidRPr="00795859">
        <w:t xml:space="preserve"> – </w:t>
      </w:r>
      <w:r w:rsidRPr="00795859">
        <w:t xml:space="preserve">Aviation, Energy, Advanced Manufacturing, Creative, </w:t>
      </w:r>
      <w:r w:rsidR="005E769D" w:rsidRPr="00795859">
        <w:t>Digital &amp; Media and ICT Food and Drink Manufacturing , Vocational Education and Training</w:t>
      </w:r>
    </w:p>
    <w:p w:rsidR="00512FDB" w:rsidRPr="00795859" w:rsidRDefault="00235EC1" w:rsidP="002C3122">
      <w:pPr>
        <w:pStyle w:val="ListParagraph"/>
        <w:numPr>
          <w:ilvl w:val="0"/>
          <w:numId w:val="18"/>
        </w:numPr>
      </w:pPr>
      <w:r w:rsidRPr="002C3122">
        <w:rPr>
          <w:b/>
        </w:rPr>
        <w:t>Talbot Gateway</w:t>
      </w:r>
      <w:r w:rsidR="00512FDB" w:rsidRPr="00795859">
        <w:t xml:space="preserve"> </w:t>
      </w:r>
      <w:r w:rsidR="00144B6D" w:rsidRPr="002C3122">
        <w:rPr>
          <w:b/>
        </w:rPr>
        <w:t>(Central Business District)</w:t>
      </w:r>
      <w:r w:rsidR="00144B6D" w:rsidRPr="00795859">
        <w:t xml:space="preserve"> </w:t>
      </w:r>
      <w:r w:rsidR="00512FDB" w:rsidRPr="00795859">
        <w:t xml:space="preserve">– </w:t>
      </w:r>
      <w:r w:rsidR="007879F9" w:rsidRPr="00795859">
        <w:t xml:space="preserve">office/ </w:t>
      </w:r>
      <w:r w:rsidR="00130021">
        <w:t>retail/leisure</w:t>
      </w:r>
    </w:p>
    <w:p w:rsidR="005E769D" w:rsidRDefault="00512FDB" w:rsidP="002C3122">
      <w:pPr>
        <w:pStyle w:val="ListParagraph"/>
        <w:numPr>
          <w:ilvl w:val="0"/>
          <w:numId w:val="18"/>
        </w:numPr>
      </w:pPr>
      <w:r w:rsidRPr="002C3122">
        <w:rPr>
          <w:b/>
        </w:rPr>
        <w:t>C</w:t>
      </w:r>
      <w:r w:rsidR="00235EC1" w:rsidRPr="002C3122">
        <w:rPr>
          <w:b/>
        </w:rPr>
        <w:t xml:space="preserve">entral </w:t>
      </w:r>
      <w:r w:rsidR="007879F9" w:rsidRPr="002C3122">
        <w:rPr>
          <w:b/>
        </w:rPr>
        <w:t>Leisure Quarter</w:t>
      </w:r>
      <w:r w:rsidR="00235EC1" w:rsidRPr="00795859">
        <w:t xml:space="preserve"> – </w:t>
      </w:r>
      <w:r w:rsidR="00795859" w:rsidRPr="00795859">
        <w:t>hotel/leisure/retail</w:t>
      </w:r>
    </w:p>
    <w:p w:rsidR="002C3122" w:rsidRDefault="002C3122" w:rsidP="005E769D">
      <w:pPr>
        <w:rPr>
          <w:b/>
          <w:u w:val="single"/>
        </w:rPr>
      </w:pPr>
      <w:r w:rsidRPr="002C3122">
        <w:rPr>
          <w:b/>
          <w:u w:val="single"/>
        </w:rPr>
        <w:t xml:space="preserve">Appendix </w:t>
      </w:r>
      <w:r w:rsidR="0015409A" w:rsidRPr="002C3122">
        <w:rPr>
          <w:b/>
          <w:u w:val="single"/>
        </w:rPr>
        <w:t>2:</w:t>
      </w:r>
      <w:r w:rsidRPr="002C3122">
        <w:rPr>
          <w:b/>
          <w:u w:val="single"/>
        </w:rPr>
        <w:t xml:space="preserve"> Key Documents</w:t>
      </w:r>
    </w:p>
    <w:p w:rsidR="002C3122" w:rsidRDefault="002C3122" w:rsidP="002C3122">
      <w:pPr>
        <w:pStyle w:val="ListParagraph"/>
        <w:numPr>
          <w:ilvl w:val="0"/>
          <w:numId w:val="19"/>
        </w:numPr>
      </w:pPr>
      <w:r w:rsidRPr="002C3122">
        <w:t>Invest in Blackpool leaflet</w:t>
      </w:r>
      <w:r>
        <w:t xml:space="preserve"> (produced as a stop-gap)</w:t>
      </w:r>
    </w:p>
    <w:p w:rsidR="002C3122" w:rsidRPr="00130021" w:rsidRDefault="002C3122" w:rsidP="00130021">
      <w:pPr>
        <w:pStyle w:val="ListParagraph"/>
        <w:numPr>
          <w:ilvl w:val="0"/>
          <w:numId w:val="19"/>
        </w:numPr>
      </w:pPr>
      <w:r>
        <w:t>Blackpool Airport Enterprise Zone Masterplan</w:t>
      </w:r>
    </w:p>
    <w:sectPr w:rsidR="002C3122" w:rsidRPr="00130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44C"/>
    <w:multiLevelType w:val="hybridMultilevel"/>
    <w:tmpl w:val="D05E43E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3EC77A5"/>
    <w:multiLevelType w:val="hybridMultilevel"/>
    <w:tmpl w:val="724C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A28F3"/>
    <w:multiLevelType w:val="hybridMultilevel"/>
    <w:tmpl w:val="A1468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8C64F8"/>
    <w:multiLevelType w:val="hybridMultilevel"/>
    <w:tmpl w:val="17D6E736"/>
    <w:lvl w:ilvl="0" w:tplc="B486142A">
      <w:numFmt w:val="bullet"/>
      <w:lvlText w:val="–"/>
      <w:lvlJc w:val="left"/>
      <w:pPr>
        <w:ind w:left="765" w:hanging="360"/>
      </w:pPr>
      <w:rPr>
        <w:rFonts w:ascii="Calibri" w:eastAsiaTheme="minorHAnsi" w:hAnsi="Calibri"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4354B8A"/>
    <w:multiLevelType w:val="hybridMultilevel"/>
    <w:tmpl w:val="496665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4A460A0"/>
    <w:multiLevelType w:val="hybridMultilevel"/>
    <w:tmpl w:val="8EBA1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31226"/>
    <w:multiLevelType w:val="hybridMultilevel"/>
    <w:tmpl w:val="DB9ECE40"/>
    <w:lvl w:ilvl="0" w:tplc="015C68C0">
      <w:start w:val="1"/>
      <w:numFmt w:val="bullet"/>
      <w:lvlText w:val="•"/>
      <w:lvlJc w:val="left"/>
      <w:pPr>
        <w:tabs>
          <w:tab w:val="num" w:pos="-376"/>
        </w:tabs>
        <w:ind w:left="-376" w:hanging="360"/>
      </w:pPr>
      <w:rPr>
        <w:rFonts w:ascii="Arial" w:hAnsi="Arial" w:hint="default"/>
      </w:rPr>
    </w:lvl>
    <w:lvl w:ilvl="1" w:tplc="F87C3928" w:tentative="1">
      <w:start w:val="1"/>
      <w:numFmt w:val="bullet"/>
      <w:lvlText w:val="•"/>
      <w:lvlJc w:val="left"/>
      <w:pPr>
        <w:tabs>
          <w:tab w:val="num" w:pos="344"/>
        </w:tabs>
        <w:ind w:left="344" w:hanging="360"/>
      </w:pPr>
      <w:rPr>
        <w:rFonts w:ascii="Arial" w:hAnsi="Arial" w:hint="default"/>
      </w:rPr>
    </w:lvl>
    <w:lvl w:ilvl="2" w:tplc="1EC2718C" w:tentative="1">
      <w:start w:val="1"/>
      <w:numFmt w:val="bullet"/>
      <w:lvlText w:val="•"/>
      <w:lvlJc w:val="left"/>
      <w:pPr>
        <w:tabs>
          <w:tab w:val="num" w:pos="1064"/>
        </w:tabs>
        <w:ind w:left="1064" w:hanging="360"/>
      </w:pPr>
      <w:rPr>
        <w:rFonts w:ascii="Arial" w:hAnsi="Arial" w:hint="default"/>
      </w:rPr>
    </w:lvl>
    <w:lvl w:ilvl="3" w:tplc="6B147392" w:tentative="1">
      <w:start w:val="1"/>
      <w:numFmt w:val="bullet"/>
      <w:lvlText w:val="•"/>
      <w:lvlJc w:val="left"/>
      <w:pPr>
        <w:tabs>
          <w:tab w:val="num" w:pos="1784"/>
        </w:tabs>
        <w:ind w:left="1784" w:hanging="360"/>
      </w:pPr>
      <w:rPr>
        <w:rFonts w:ascii="Arial" w:hAnsi="Arial" w:hint="default"/>
      </w:rPr>
    </w:lvl>
    <w:lvl w:ilvl="4" w:tplc="1F36CDB6" w:tentative="1">
      <w:start w:val="1"/>
      <w:numFmt w:val="bullet"/>
      <w:lvlText w:val="•"/>
      <w:lvlJc w:val="left"/>
      <w:pPr>
        <w:tabs>
          <w:tab w:val="num" w:pos="2504"/>
        </w:tabs>
        <w:ind w:left="2504" w:hanging="360"/>
      </w:pPr>
      <w:rPr>
        <w:rFonts w:ascii="Arial" w:hAnsi="Arial" w:hint="default"/>
      </w:rPr>
    </w:lvl>
    <w:lvl w:ilvl="5" w:tplc="4F6A2106" w:tentative="1">
      <w:start w:val="1"/>
      <w:numFmt w:val="bullet"/>
      <w:lvlText w:val="•"/>
      <w:lvlJc w:val="left"/>
      <w:pPr>
        <w:tabs>
          <w:tab w:val="num" w:pos="3224"/>
        </w:tabs>
        <w:ind w:left="3224" w:hanging="360"/>
      </w:pPr>
      <w:rPr>
        <w:rFonts w:ascii="Arial" w:hAnsi="Arial" w:hint="default"/>
      </w:rPr>
    </w:lvl>
    <w:lvl w:ilvl="6" w:tplc="456EE4A6" w:tentative="1">
      <w:start w:val="1"/>
      <w:numFmt w:val="bullet"/>
      <w:lvlText w:val="•"/>
      <w:lvlJc w:val="left"/>
      <w:pPr>
        <w:tabs>
          <w:tab w:val="num" w:pos="3944"/>
        </w:tabs>
        <w:ind w:left="3944" w:hanging="360"/>
      </w:pPr>
      <w:rPr>
        <w:rFonts w:ascii="Arial" w:hAnsi="Arial" w:hint="default"/>
      </w:rPr>
    </w:lvl>
    <w:lvl w:ilvl="7" w:tplc="5E124E78" w:tentative="1">
      <w:start w:val="1"/>
      <w:numFmt w:val="bullet"/>
      <w:lvlText w:val="•"/>
      <w:lvlJc w:val="left"/>
      <w:pPr>
        <w:tabs>
          <w:tab w:val="num" w:pos="4664"/>
        </w:tabs>
        <w:ind w:left="4664" w:hanging="360"/>
      </w:pPr>
      <w:rPr>
        <w:rFonts w:ascii="Arial" w:hAnsi="Arial" w:hint="default"/>
      </w:rPr>
    </w:lvl>
    <w:lvl w:ilvl="8" w:tplc="C6566CC2" w:tentative="1">
      <w:start w:val="1"/>
      <w:numFmt w:val="bullet"/>
      <w:lvlText w:val="•"/>
      <w:lvlJc w:val="left"/>
      <w:pPr>
        <w:tabs>
          <w:tab w:val="num" w:pos="5384"/>
        </w:tabs>
        <w:ind w:left="5384" w:hanging="360"/>
      </w:pPr>
      <w:rPr>
        <w:rFonts w:ascii="Arial" w:hAnsi="Arial" w:hint="default"/>
      </w:rPr>
    </w:lvl>
  </w:abstractNum>
  <w:abstractNum w:abstractNumId="7" w15:restartNumberingAfterBreak="0">
    <w:nsid w:val="2B941117"/>
    <w:multiLevelType w:val="hybridMultilevel"/>
    <w:tmpl w:val="895C2708"/>
    <w:lvl w:ilvl="0" w:tplc="C630AE74">
      <w:start w:val="1"/>
      <w:numFmt w:val="bullet"/>
      <w:lvlText w:val="•"/>
      <w:lvlJc w:val="left"/>
      <w:pPr>
        <w:tabs>
          <w:tab w:val="num" w:pos="720"/>
        </w:tabs>
        <w:ind w:left="720" w:hanging="360"/>
      </w:pPr>
      <w:rPr>
        <w:rFonts w:ascii="Arial" w:hAnsi="Arial" w:hint="default"/>
      </w:rPr>
    </w:lvl>
    <w:lvl w:ilvl="1" w:tplc="14CC56DA" w:tentative="1">
      <w:start w:val="1"/>
      <w:numFmt w:val="bullet"/>
      <w:lvlText w:val="•"/>
      <w:lvlJc w:val="left"/>
      <w:pPr>
        <w:tabs>
          <w:tab w:val="num" w:pos="1440"/>
        </w:tabs>
        <w:ind w:left="1440" w:hanging="360"/>
      </w:pPr>
      <w:rPr>
        <w:rFonts w:ascii="Arial" w:hAnsi="Arial" w:hint="default"/>
      </w:rPr>
    </w:lvl>
    <w:lvl w:ilvl="2" w:tplc="4CF249EE" w:tentative="1">
      <w:start w:val="1"/>
      <w:numFmt w:val="bullet"/>
      <w:lvlText w:val="•"/>
      <w:lvlJc w:val="left"/>
      <w:pPr>
        <w:tabs>
          <w:tab w:val="num" w:pos="2160"/>
        </w:tabs>
        <w:ind w:left="2160" w:hanging="360"/>
      </w:pPr>
      <w:rPr>
        <w:rFonts w:ascii="Arial" w:hAnsi="Arial" w:hint="default"/>
      </w:rPr>
    </w:lvl>
    <w:lvl w:ilvl="3" w:tplc="7ED4FEE8" w:tentative="1">
      <w:start w:val="1"/>
      <w:numFmt w:val="bullet"/>
      <w:lvlText w:val="•"/>
      <w:lvlJc w:val="left"/>
      <w:pPr>
        <w:tabs>
          <w:tab w:val="num" w:pos="2880"/>
        </w:tabs>
        <w:ind w:left="2880" w:hanging="360"/>
      </w:pPr>
      <w:rPr>
        <w:rFonts w:ascii="Arial" w:hAnsi="Arial" w:hint="default"/>
      </w:rPr>
    </w:lvl>
    <w:lvl w:ilvl="4" w:tplc="D8327CE0" w:tentative="1">
      <w:start w:val="1"/>
      <w:numFmt w:val="bullet"/>
      <w:lvlText w:val="•"/>
      <w:lvlJc w:val="left"/>
      <w:pPr>
        <w:tabs>
          <w:tab w:val="num" w:pos="3600"/>
        </w:tabs>
        <w:ind w:left="3600" w:hanging="360"/>
      </w:pPr>
      <w:rPr>
        <w:rFonts w:ascii="Arial" w:hAnsi="Arial" w:hint="default"/>
      </w:rPr>
    </w:lvl>
    <w:lvl w:ilvl="5" w:tplc="0414B8B8" w:tentative="1">
      <w:start w:val="1"/>
      <w:numFmt w:val="bullet"/>
      <w:lvlText w:val="•"/>
      <w:lvlJc w:val="left"/>
      <w:pPr>
        <w:tabs>
          <w:tab w:val="num" w:pos="4320"/>
        </w:tabs>
        <w:ind w:left="4320" w:hanging="360"/>
      </w:pPr>
      <w:rPr>
        <w:rFonts w:ascii="Arial" w:hAnsi="Arial" w:hint="default"/>
      </w:rPr>
    </w:lvl>
    <w:lvl w:ilvl="6" w:tplc="E232297E" w:tentative="1">
      <w:start w:val="1"/>
      <w:numFmt w:val="bullet"/>
      <w:lvlText w:val="•"/>
      <w:lvlJc w:val="left"/>
      <w:pPr>
        <w:tabs>
          <w:tab w:val="num" w:pos="5040"/>
        </w:tabs>
        <w:ind w:left="5040" w:hanging="360"/>
      </w:pPr>
      <w:rPr>
        <w:rFonts w:ascii="Arial" w:hAnsi="Arial" w:hint="default"/>
      </w:rPr>
    </w:lvl>
    <w:lvl w:ilvl="7" w:tplc="40F8D0D4" w:tentative="1">
      <w:start w:val="1"/>
      <w:numFmt w:val="bullet"/>
      <w:lvlText w:val="•"/>
      <w:lvlJc w:val="left"/>
      <w:pPr>
        <w:tabs>
          <w:tab w:val="num" w:pos="5760"/>
        </w:tabs>
        <w:ind w:left="5760" w:hanging="360"/>
      </w:pPr>
      <w:rPr>
        <w:rFonts w:ascii="Arial" w:hAnsi="Arial" w:hint="default"/>
      </w:rPr>
    </w:lvl>
    <w:lvl w:ilvl="8" w:tplc="EA8461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7C61F9"/>
    <w:multiLevelType w:val="hybridMultilevel"/>
    <w:tmpl w:val="54C4499A"/>
    <w:lvl w:ilvl="0" w:tplc="8788DB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DB48C8"/>
    <w:multiLevelType w:val="hybridMultilevel"/>
    <w:tmpl w:val="CADC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A5908"/>
    <w:multiLevelType w:val="hybridMultilevel"/>
    <w:tmpl w:val="9DA09C1C"/>
    <w:lvl w:ilvl="0" w:tplc="8788DB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4503D7"/>
    <w:multiLevelType w:val="hybridMultilevel"/>
    <w:tmpl w:val="F8D23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07AEA"/>
    <w:multiLevelType w:val="hybridMultilevel"/>
    <w:tmpl w:val="09CAC3E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83C63"/>
    <w:multiLevelType w:val="hybridMultilevel"/>
    <w:tmpl w:val="9FE6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D2548"/>
    <w:multiLevelType w:val="hybridMultilevel"/>
    <w:tmpl w:val="FDD4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3060C"/>
    <w:multiLevelType w:val="hybridMultilevel"/>
    <w:tmpl w:val="61B0F75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607A4B"/>
    <w:multiLevelType w:val="hybridMultilevel"/>
    <w:tmpl w:val="C33EAE80"/>
    <w:lvl w:ilvl="0" w:tplc="08090017">
      <w:start w:val="1"/>
      <w:numFmt w:val="lowerLetter"/>
      <w:lvlText w:val="%1)"/>
      <w:lvlJc w:val="left"/>
      <w:pPr>
        <w:ind w:left="766" w:hanging="360"/>
      </w:pPr>
      <w:rPr>
        <w:rFonts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15:restartNumberingAfterBreak="0">
    <w:nsid w:val="76462FEB"/>
    <w:multiLevelType w:val="hybridMultilevel"/>
    <w:tmpl w:val="1EF860C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8" w15:restartNumberingAfterBreak="0">
    <w:nsid w:val="793F3525"/>
    <w:multiLevelType w:val="hybridMultilevel"/>
    <w:tmpl w:val="0F3AA6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976658"/>
    <w:multiLevelType w:val="hybridMultilevel"/>
    <w:tmpl w:val="674C3B74"/>
    <w:lvl w:ilvl="0" w:tplc="8788DB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3"/>
  </w:num>
  <w:num w:numId="5">
    <w:abstractNumId w:val="9"/>
  </w:num>
  <w:num w:numId="6">
    <w:abstractNumId w:val="1"/>
  </w:num>
  <w:num w:numId="7">
    <w:abstractNumId w:val="0"/>
  </w:num>
  <w:num w:numId="8">
    <w:abstractNumId w:val="15"/>
  </w:num>
  <w:num w:numId="9">
    <w:abstractNumId w:val="11"/>
  </w:num>
  <w:num w:numId="10">
    <w:abstractNumId w:val="12"/>
  </w:num>
  <w:num w:numId="11">
    <w:abstractNumId w:val="6"/>
  </w:num>
  <w:num w:numId="12">
    <w:abstractNumId w:val="7"/>
  </w:num>
  <w:num w:numId="13">
    <w:abstractNumId w:val="13"/>
  </w:num>
  <w:num w:numId="14">
    <w:abstractNumId w:val="17"/>
  </w:num>
  <w:num w:numId="15">
    <w:abstractNumId w:val="16"/>
  </w:num>
  <w:num w:numId="16">
    <w:abstractNumId w:val="19"/>
  </w:num>
  <w:num w:numId="17">
    <w:abstractNumId w:val="18"/>
  </w:num>
  <w:num w:numId="18">
    <w:abstractNumId w:val="10"/>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C1"/>
    <w:rsid w:val="000A1EDA"/>
    <w:rsid w:val="000B34AD"/>
    <w:rsid w:val="000D6B4B"/>
    <w:rsid w:val="00107080"/>
    <w:rsid w:val="00124E3C"/>
    <w:rsid w:val="00130021"/>
    <w:rsid w:val="00144B6D"/>
    <w:rsid w:val="0015409A"/>
    <w:rsid w:val="00172E4E"/>
    <w:rsid w:val="001842FE"/>
    <w:rsid w:val="00235EC1"/>
    <w:rsid w:val="002C3122"/>
    <w:rsid w:val="00312611"/>
    <w:rsid w:val="003C709B"/>
    <w:rsid w:val="00437148"/>
    <w:rsid w:val="00450EB5"/>
    <w:rsid w:val="00472E13"/>
    <w:rsid w:val="00476D89"/>
    <w:rsid w:val="004C2A0D"/>
    <w:rsid w:val="004E309D"/>
    <w:rsid w:val="00512FDB"/>
    <w:rsid w:val="005228D4"/>
    <w:rsid w:val="0052690C"/>
    <w:rsid w:val="00574E90"/>
    <w:rsid w:val="005A6336"/>
    <w:rsid w:val="005B7228"/>
    <w:rsid w:val="005D7CE5"/>
    <w:rsid w:val="005E769D"/>
    <w:rsid w:val="006A565C"/>
    <w:rsid w:val="007107C8"/>
    <w:rsid w:val="00750BC5"/>
    <w:rsid w:val="007664A8"/>
    <w:rsid w:val="007807E5"/>
    <w:rsid w:val="007879F9"/>
    <w:rsid w:val="00795859"/>
    <w:rsid w:val="007B3233"/>
    <w:rsid w:val="007C2BD7"/>
    <w:rsid w:val="00837A7B"/>
    <w:rsid w:val="00846864"/>
    <w:rsid w:val="008533D9"/>
    <w:rsid w:val="00880533"/>
    <w:rsid w:val="00895A1B"/>
    <w:rsid w:val="00961395"/>
    <w:rsid w:val="009B546D"/>
    <w:rsid w:val="00AB571F"/>
    <w:rsid w:val="00B57240"/>
    <w:rsid w:val="00C845A8"/>
    <w:rsid w:val="00CB7723"/>
    <w:rsid w:val="00CE09BA"/>
    <w:rsid w:val="00CE5A04"/>
    <w:rsid w:val="00D37B15"/>
    <w:rsid w:val="00E42756"/>
    <w:rsid w:val="00E90EBE"/>
    <w:rsid w:val="00E920AD"/>
    <w:rsid w:val="00EF7EE2"/>
    <w:rsid w:val="00FA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AD3E"/>
  <w15:docId w15:val="{B089C774-5EDC-46D3-967D-71EC3B5E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2601">
      <w:bodyDiv w:val="1"/>
      <w:marLeft w:val="0"/>
      <w:marRight w:val="0"/>
      <w:marTop w:val="0"/>
      <w:marBottom w:val="0"/>
      <w:divBdr>
        <w:top w:val="none" w:sz="0" w:space="0" w:color="auto"/>
        <w:left w:val="none" w:sz="0" w:space="0" w:color="auto"/>
        <w:bottom w:val="none" w:sz="0" w:space="0" w:color="auto"/>
        <w:right w:val="none" w:sz="0" w:space="0" w:color="auto"/>
      </w:divBdr>
      <w:divsChild>
        <w:div w:id="992683210">
          <w:marLeft w:val="1354"/>
          <w:marRight w:val="0"/>
          <w:marTop w:val="134"/>
          <w:marBottom w:val="0"/>
          <w:divBdr>
            <w:top w:val="none" w:sz="0" w:space="0" w:color="auto"/>
            <w:left w:val="none" w:sz="0" w:space="0" w:color="auto"/>
            <w:bottom w:val="none" w:sz="0" w:space="0" w:color="auto"/>
            <w:right w:val="none" w:sz="0" w:space="0" w:color="auto"/>
          </w:divBdr>
        </w:div>
        <w:div w:id="865019124">
          <w:marLeft w:val="1354"/>
          <w:marRight w:val="0"/>
          <w:marTop w:val="134"/>
          <w:marBottom w:val="0"/>
          <w:divBdr>
            <w:top w:val="none" w:sz="0" w:space="0" w:color="auto"/>
            <w:left w:val="none" w:sz="0" w:space="0" w:color="auto"/>
            <w:bottom w:val="none" w:sz="0" w:space="0" w:color="auto"/>
            <w:right w:val="none" w:sz="0" w:space="0" w:color="auto"/>
          </w:divBdr>
        </w:div>
        <w:div w:id="76245976">
          <w:marLeft w:val="1354"/>
          <w:marRight w:val="0"/>
          <w:marTop w:val="134"/>
          <w:marBottom w:val="0"/>
          <w:divBdr>
            <w:top w:val="none" w:sz="0" w:space="0" w:color="auto"/>
            <w:left w:val="none" w:sz="0" w:space="0" w:color="auto"/>
            <w:bottom w:val="none" w:sz="0" w:space="0" w:color="auto"/>
            <w:right w:val="none" w:sz="0" w:space="0" w:color="auto"/>
          </w:divBdr>
        </w:div>
        <w:div w:id="1393579750">
          <w:marLeft w:val="1354"/>
          <w:marRight w:val="0"/>
          <w:marTop w:val="134"/>
          <w:marBottom w:val="0"/>
          <w:divBdr>
            <w:top w:val="none" w:sz="0" w:space="0" w:color="auto"/>
            <w:left w:val="none" w:sz="0" w:space="0" w:color="auto"/>
            <w:bottom w:val="none" w:sz="0" w:space="0" w:color="auto"/>
            <w:right w:val="none" w:sz="0" w:space="0" w:color="auto"/>
          </w:divBdr>
        </w:div>
        <w:div w:id="302934093">
          <w:marLeft w:val="1354"/>
          <w:marRight w:val="0"/>
          <w:marTop w:val="134"/>
          <w:marBottom w:val="0"/>
          <w:divBdr>
            <w:top w:val="none" w:sz="0" w:space="0" w:color="auto"/>
            <w:left w:val="none" w:sz="0" w:space="0" w:color="auto"/>
            <w:bottom w:val="none" w:sz="0" w:space="0" w:color="auto"/>
            <w:right w:val="none" w:sz="0" w:space="0" w:color="auto"/>
          </w:divBdr>
        </w:div>
        <w:div w:id="1167936553">
          <w:marLeft w:val="1354"/>
          <w:marRight w:val="0"/>
          <w:marTop w:val="134"/>
          <w:marBottom w:val="0"/>
          <w:divBdr>
            <w:top w:val="none" w:sz="0" w:space="0" w:color="auto"/>
            <w:left w:val="none" w:sz="0" w:space="0" w:color="auto"/>
            <w:bottom w:val="none" w:sz="0" w:space="0" w:color="auto"/>
            <w:right w:val="none" w:sz="0" w:space="0" w:color="auto"/>
          </w:divBdr>
        </w:div>
        <w:div w:id="787815105">
          <w:marLeft w:val="1354"/>
          <w:marRight w:val="0"/>
          <w:marTop w:val="134"/>
          <w:marBottom w:val="0"/>
          <w:divBdr>
            <w:top w:val="none" w:sz="0" w:space="0" w:color="auto"/>
            <w:left w:val="none" w:sz="0" w:space="0" w:color="auto"/>
            <w:bottom w:val="none" w:sz="0" w:space="0" w:color="auto"/>
            <w:right w:val="none" w:sz="0" w:space="0" w:color="auto"/>
          </w:divBdr>
        </w:div>
        <w:div w:id="699360479">
          <w:marLeft w:val="1354"/>
          <w:marRight w:val="0"/>
          <w:marTop w:val="134"/>
          <w:marBottom w:val="0"/>
          <w:divBdr>
            <w:top w:val="none" w:sz="0" w:space="0" w:color="auto"/>
            <w:left w:val="none" w:sz="0" w:space="0" w:color="auto"/>
            <w:bottom w:val="none" w:sz="0" w:space="0" w:color="auto"/>
            <w:right w:val="none" w:sz="0" w:space="0" w:color="auto"/>
          </w:divBdr>
        </w:div>
        <w:div w:id="308368914">
          <w:marLeft w:val="1354"/>
          <w:marRight w:val="0"/>
          <w:marTop w:val="134"/>
          <w:marBottom w:val="0"/>
          <w:divBdr>
            <w:top w:val="none" w:sz="0" w:space="0" w:color="auto"/>
            <w:left w:val="none" w:sz="0" w:space="0" w:color="auto"/>
            <w:bottom w:val="none" w:sz="0" w:space="0" w:color="auto"/>
            <w:right w:val="none" w:sz="0" w:space="0" w:color="auto"/>
          </w:divBdr>
        </w:div>
      </w:divsChild>
    </w:div>
    <w:div w:id="1990401380">
      <w:bodyDiv w:val="1"/>
      <w:marLeft w:val="0"/>
      <w:marRight w:val="0"/>
      <w:marTop w:val="0"/>
      <w:marBottom w:val="0"/>
      <w:divBdr>
        <w:top w:val="none" w:sz="0" w:space="0" w:color="auto"/>
        <w:left w:val="none" w:sz="0" w:space="0" w:color="auto"/>
        <w:bottom w:val="none" w:sz="0" w:space="0" w:color="auto"/>
        <w:right w:val="none" w:sz="0" w:space="0" w:color="auto"/>
      </w:divBdr>
      <w:divsChild>
        <w:div w:id="1205554984">
          <w:marLeft w:val="1354"/>
          <w:marRight w:val="0"/>
          <w:marTop w:val="115"/>
          <w:marBottom w:val="0"/>
          <w:divBdr>
            <w:top w:val="none" w:sz="0" w:space="0" w:color="auto"/>
            <w:left w:val="none" w:sz="0" w:space="0" w:color="auto"/>
            <w:bottom w:val="none" w:sz="0" w:space="0" w:color="auto"/>
            <w:right w:val="none" w:sz="0" w:space="0" w:color="auto"/>
          </w:divBdr>
        </w:div>
        <w:div w:id="1080835447">
          <w:marLeft w:val="1354"/>
          <w:marRight w:val="0"/>
          <w:marTop w:val="115"/>
          <w:marBottom w:val="0"/>
          <w:divBdr>
            <w:top w:val="none" w:sz="0" w:space="0" w:color="auto"/>
            <w:left w:val="none" w:sz="0" w:space="0" w:color="auto"/>
            <w:bottom w:val="none" w:sz="0" w:space="0" w:color="auto"/>
            <w:right w:val="none" w:sz="0" w:space="0" w:color="auto"/>
          </w:divBdr>
        </w:div>
        <w:div w:id="266350442">
          <w:marLeft w:val="1354"/>
          <w:marRight w:val="0"/>
          <w:marTop w:val="115"/>
          <w:marBottom w:val="0"/>
          <w:divBdr>
            <w:top w:val="none" w:sz="0" w:space="0" w:color="auto"/>
            <w:left w:val="none" w:sz="0" w:space="0" w:color="auto"/>
            <w:bottom w:val="none" w:sz="0" w:space="0" w:color="auto"/>
            <w:right w:val="none" w:sz="0" w:space="0" w:color="auto"/>
          </w:divBdr>
        </w:div>
        <w:div w:id="958995910">
          <w:marLeft w:val="1354"/>
          <w:marRight w:val="0"/>
          <w:marTop w:val="115"/>
          <w:marBottom w:val="0"/>
          <w:divBdr>
            <w:top w:val="none" w:sz="0" w:space="0" w:color="auto"/>
            <w:left w:val="none" w:sz="0" w:space="0" w:color="auto"/>
            <w:bottom w:val="none" w:sz="0" w:space="0" w:color="auto"/>
            <w:right w:val="none" w:sz="0" w:space="0" w:color="auto"/>
          </w:divBdr>
        </w:div>
        <w:div w:id="933054739">
          <w:marLeft w:val="1354"/>
          <w:marRight w:val="0"/>
          <w:marTop w:val="115"/>
          <w:marBottom w:val="0"/>
          <w:divBdr>
            <w:top w:val="none" w:sz="0" w:space="0" w:color="auto"/>
            <w:left w:val="none" w:sz="0" w:space="0" w:color="auto"/>
            <w:bottom w:val="none" w:sz="0" w:space="0" w:color="auto"/>
            <w:right w:val="none" w:sz="0" w:space="0" w:color="auto"/>
          </w:divBdr>
        </w:div>
        <w:div w:id="628172689">
          <w:marLeft w:val="135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Staley</dc:creator>
  <cp:lastModifiedBy>Fraser Cavill</cp:lastModifiedBy>
  <cp:revision>10</cp:revision>
  <dcterms:created xsi:type="dcterms:W3CDTF">2017-12-13T11:45:00Z</dcterms:created>
  <dcterms:modified xsi:type="dcterms:W3CDTF">2017-12-22T09:51:00Z</dcterms:modified>
</cp:coreProperties>
</file>