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532E" w14:textId="4EB2ACE0" w:rsidR="00F51162" w:rsidRPr="00A41326" w:rsidRDefault="00F51162" w:rsidP="00F51162">
      <w:pPr>
        <w:pStyle w:val="Heading2"/>
        <w:rPr>
          <w:spacing w:val="-2"/>
          <w:sz w:val="24"/>
          <w:u w:val="single"/>
        </w:rPr>
      </w:pPr>
      <w:bookmarkStart w:id="0" w:name="_Toc313359265"/>
      <w:r w:rsidRPr="00A41326">
        <w:rPr>
          <w:spacing w:val="-2"/>
          <w:sz w:val="24"/>
          <w:u w:val="single"/>
        </w:rPr>
        <w:t>Report Outputs / Frequency</w:t>
      </w:r>
      <w:bookmarkEnd w:id="0"/>
    </w:p>
    <w:p w14:paraId="3F390911" w14:textId="77777777" w:rsidR="00F51162" w:rsidRPr="002207ED" w:rsidRDefault="00F51162" w:rsidP="00F51162">
      <w:pPr>
        <w:rPr>
          <w:rFonts w:cs="Arial"/>
          <w:sz w:val="22"/>
          <w:szCs w:val="22"/>
        </w:rPr>
      </w:pPr>
    </w:p>
    <w:p w14:paraId="0A1DA6AC" w14:textId="6979DFD8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This is provided for guidance and is not deemed to be a definitive list. Reports to be against Time / Targets / Historical data /Benchmarks as </w:t>
      </w:r>
      <w:proofErr w:type="gramStart"/>
      <w:r w:rsidRPr="00A41326">
        <w:rPr>
          <w:rFonts w:cs="Arial"/>
          <w:spacing w:val="-2"/>
          <w:lang w:val="en-US"/>
        </w:rPr>
        <w:t xml:space="preserve">required, </w:t>
      </w:r>
      <w:bookmarkStart w:id="1" w:name="_GoBack"/>
      <w:bookmarkEnd w:id="1"/>
      <w:r w:rsidRPr="00A41326">
        <w:rPr>
          <w:rFonts w:cs="Arial"/>
          <w:spacing w:val="-2"/>
          <w:lang w:val="en-US"/>
        </w:rPr>
        <w:t>and</w:t>
      </w:r>
      <w:proofErr w:type="gramEnd"/>
      <w:r w:rsidRPr="00A41326">
        <w:rPr>
          <w:rFonts w:cs="Arial"/>
          <w:spacing w:val="-2"/>
          <w:lang w:val="en-US"/>
        </w:rPr>
        <w:t xml:space="preserve"> corrected for weather variations as relevant.  Reports are to be cumulative and monthly / quarterly as agreed with the </w:t>
      </w:r>
      <w:r w:rsidR="00FC70BF" w:rsidRPr="00A41326">
        <w:rPr>
          <w:rFonts w:cs="Arial"/>
          <w:spacing w:val="-2"/>
          <w:lang w:val="en-US"/>
        </w:rPr>
        <w:t>Principal Mechanical, Electrical and Energy</w:t>
      </w:r>
      <w:r w:rsidRPr="00A41326">
        <w:rPr>
          <w:rFonts w:cs="Arial"/>
          <w:spacing w:val="-2"/>
          <w:lang w:val="en-US"/>
        </w:rPr>
        <w:t xml:space="preserve"> </w:t>
      </w:r>
      <w:r w:rsidR="00594799" w:rsidRPr="00A41326">
        <w:rPr>
          <w:rFonts w:cs="Arial"/>
          <w:spacing w:val="-2"/>
          <w:lang w:val="en-US"/>
        </w:rPr>
        <w:t>Engineer</w:t>
      </w:r>
      <w:r w:rsidRPr="00A41326">
        <w:rPr>
          <w:rFonts w:cs="Arial"/>
          <w:spacing w:val="-2"/>
          <w:lang w:val="en-US"/>
        </w:rPr>
        <w:t xml:space="preserve">. </w:t>
      </w:r>
    </w:p>
    <w:p w14:paraId="2E8FD1A1" w14:textId="77777777" w:rsidR="00F51162" w:rsidRPr="002207ED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n-US"/>
        </w:rPr>
      </w:pPr>
    </w:p>
    <w:p w14:paraId="5E69C95B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League Table Adjusted by Degree Days (Gas) - Direct comparison of related sites adjusted by consumption influencing variables. </w:t>
      </w:r>
    </w:p>
    <w:p w14:paraId="1B5E86EC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146ABD91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League Tables (All Utilities) - A bar graph of sites ranked by consumption. </w:t>
      </w:r>
    </w:p>
    <w:p w14:paraId="5DF70F22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6A0C72AD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League Table CO2 Emissions - A bar graph and table of sites ranked by CO2 output. </w:t>
      </w:r>
    </w:p>
    <w:p w14:paraId="7A984331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3E56A1AB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Year on Year Reports - Consumption report comparing the present and previous values on a month by month basis </w:t>
      </w:r>
      <w:proofErr w:type="spellStart"/>
      <w:r w:rsidRPr="00A41326">
        <w:rPr>
          <w:rFonts w:cs="Arial"/>
          <w:spacing w:val="-2"/>
          <w:lang w:val="en-US"/>
        </w:rPr>
        <w:t>utilising</w:t>
      </w:r>
      <w:proofErr w:type="spellEnd"/>
      <w:r w:rsidRPr="00A41326">
        <w:rPr>
          <w:rFonts w:cs="Arial"/>
          <w:spacing w:val="-2"/>
          <w:lang w:val="en-US"/>
        </w:rPr>
        <w:t xml:space="preserve"> the meter reads.</w:t>
      </w:r>
    </w:p>
    <w:p w14:paraId="1C84E222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30E3F0FE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Site Emissions - A bar graph and table of sites ranked by emissions output. </w:t>
      </w:r>
    </w:p>
    <w:p w14:paraId="33A1146B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45992609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proofErr w:type="spellStart"/>
      <w:r w:rsidRPr="00A41326">
        <w:rPr>
          <w:rFonts w:cs="Arial"/>
          <w:spacing w:val="-2"/>
          <w:lang w:val="en-US"/>
        </w:rPr>
        <w:t>Normalised</w:t>
      </w:r>
      <w:proofErr w:type="spellEnd"/>
      <w:r w:rsidRPr="00A41326">
        <w:rPr>
          <w:rFonts w:cs="Arial"/>
          <w:spacing w:val="-2"/>
          <w:lang w:val="en-US"/>
        </w:rPr>
        <w:t xml:space="preserve"> Cost and Consumption Report - Annual report at account level detailing total cost and consumption </w:t>
      </w:r>
      <w:proofErr w:type="spellStart"/>
      <w:r w:rsidRPr="00A41326">
        <w:rPr>
          <w:rFonts w:cs="Arial"/>
          <w:spacing w:val="-2"/>
          <w:lang w:val="en-US"/>
        </w:rPr>
        <w:t>normalised</w:t>
      </w:r>
      <w:proofErr w:type="spellEnd"/>
      <w:r w:rsidRPr="00A41326">
        <w:rPr>
          <w:rFonts w:cs="Arial"/>
          <w:spacing w:val="-2"/>
          <w:lang w:val="en-US"/>
        </w:rPr>
        <w:t xml:space="preserve"> by person and floor area.  </w:t>
      </w:r>
    </w:p>
    <w:p w14:paraId="1F5506F5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1BF896C2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>Estimation Report - Annual report detailing sites without an actual read during the period 1</w:t>
      </w:r>
      <w:r w:rsidRPr="00A41326">
        <w:rPr>
          <w:rFonts w:cs="Arial"/>
          <w:spacing w:val="-2"/>
          <w:vertAlign w:val="superscript"/>
          <w:lang w:val="en-US"/>
        </w:rPr>
        <w:t>st</w:t>
      </w:r>
      <w:r w:rsidRPr="00A41326">
        <w:rPr>
          <w:rFonts w:cs="Arial"/>
          <w:spacing w:val="-2"/>
          <w:lang w:val="en-US"/>
        </w:rPr>
        <w:t xml:space="preserve"> April in the previous year to date.</w:t>
      </w:r>
    </w:p>
    <w:p w14:paraId="2ABC5B55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170890F7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>Overdue invoice report - Report listing site name, account, last bill date, expected bill date, days overdue, Supplier.</w:t>
      </w:r>
    </w:p>
    <w:p w14:paraId="3EAE1957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380EEEA1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>Invoice Gap report - Report listing site name, account, gap period from and to dates, Supplier.</w:t>
      </w:r>
    </w:p>
    <w:p w14:paraId="2FE57007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100798B5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 xml:space="preserve">GPG 286 Benchmarking Report - Sites </w:t>
      </w:r>
      <w:proofErr w:type="spellStart"/>
      <w:r w:rsidRPr="00A41326">
        <w:rPr>
          <w:rFonts w:cs="Arial"/>
          <w:spacing w:val="-2"/>
          <w:lang w:val="en-US"/>
        </w:rPr>
        <w:t>normalised</w:t>
      </w:r>
      <w:proofErr w:type="spellEnd"/>
      <w:r w:rsidRPr="00A41326">
        <w:rPr>
          <w:rFonts w:cs="Arial"/>
          <w:spacing w:val="-2"/>
          <w:lang w:val="en-US"/>
        </w:rPr>
        <w:t xml:space="preserve"> against consumption influencing variables as detailed in Good Practice Guide 286.</w:t>
      </w:r>
    </w:p>
    <w:p w14:paraId="0E7A1B45" w14:textId="77777777" w:rsidR="00F51162" w:rsidRPr="00A41326" w:rsidRDefault="00F51162" w:rsidP="00F51162">
      <w:pPr>
        <w:tabs>
          <w:tab w:val="left" w:pos="-720"/>
        </w:tabs>
        <w:suppressAutoHyphens/>
        <w:ind w:left="720"/>
        <w:jc w:val="both"/>
        <w:rPr>
          <w:rFonts w:cs="Arial"/>
          <w:spacing w:val="-2"/>
          <w:lang w:val="en-US"/>
        </w:rPr>
      </w:pPr>
    </w:p>
    <w:p w14:paraId="7D74CC6D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  <w:r w:rsidRPr="00A41326">
        <w:rPr>
          <w:rFonts w:cs="Arial"/>
          <w:spacing w:val="-2"/>
          <w:lang w:val="en-US"/>
        </w:rPr>
        <w:t>Bill Overviews - Report listing cost and consumption, including MD, of each invoice by site account.</w:t>
      </w:r>
    </w:p>
    <w:p w14:paraId="04D371CE" w14:textId="77777777" w:rsidR="00F51162" w:rsidRPr="00A41326" w:rsidRDefault="00F51162" w:rsidP="00F51162">
      <w:pPr>
        <w:tabs>
          <w:tab w:val="left" w:pos="-720"/>
        </w:tabs>
        <w:suppressAutoHyphens/>
        <w:jc w:val="both"/>
        <w:rPr>
          <w:rFonts w:cs="Arial"/>
          <w:spacing w:val="-2"/>
          <w:lang w:val="en-US"/>
        </w:rPr>
      </w:pPr>
    </w:p>
    <w:p w14:paraId="3EC19738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A41326">
        <w:rPr>
          <w:rFonts w:cs="Arial"/>
          <w:spacing w:val="-2"/>
          <w:lang w:val="en-US"/>
        </w:rPr>
        <w:t>Half Hourly Data Profile Reports - Highlights the daily, weekly, monthly consumption and/or cost profile for a specified site or channel.</w:t>
      </w:r>
    </w:p>
    <w:p w14:paraId="23D31FB4" w14:textId="77777777" w:rsidR="00F51162" w:rsidRPr="00A41326" w:rsidRDefault="00F51162" w:rsidP="00F51162">
      <w:pPr>
        <w:tabs>
          <w:tab w:val="left" w:pos="-720"/>
        </w:tabs>
        <w:suppressAutoHyphens/>
        <w:ind w:left="360"/>
        <w:jc w:val="both"/>
        <w:rPr>
          <w:rFonts w:cs="Arial"/>
          <w:b/>
          <w:spacing w:val="-2"/>
        </w:rPr>
      </w:pPr>
    </w:p>
    <w:p w14:paraId="7574067E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A41326">
        <w:rPr>
          <w:rFonts w:cs="Arial"/>
          <w:spacing w:val="-2"/>
        </w:rPr>
        <w:t>Footprint and annual reports with quarterly updates.</w:t>
      </w:r>
    </w:p>
    <w:p w14:paraId="7F2A0243" w14:textId="77777777" w:rsidR="00F51162" w:rsidRPr="00A41326" w:rsidRDefault="00F51162" w:rsidP="00F51162">
      <w:pPr>
        <w:tabs>
          <w:tab w:val="left" w:pos="-720"/>
        </w:tabs>
        <w:suppressAutoHyphens/>
        <w:ind w:left="360"/>
        <w:jc w:val="both"/>
        <w:rPr>
          <w:rFonts w:cs="Arial"/>
          <w:spacing w:val="-2"/>
        </w:rPr>
      </w:pPr>
    </w:p>
    <w:p w14:paraId="09A5B32A" w14:textId="77777777" w:rsidR="00F51162" w:rsidRPr="00A41326" w:rsidRDefault="00F51162" w:rsidP="00F5116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A41326">
        <w:rPr>
          <w:rFonts w:cs="Arial"/>
          <w:spacing w:val="-2"/>
        </w:rPr>
        <w:t>Consumption, financial and risk forecasts in connection with statutory requirements (e.g. CRC EES).</w:t>
      </w:r>
    </w:p>
    <w:p w14:paraId="34D6F83F" w14:textId="77777777" w:rsidR="00F51162" w:rsidRPr="00A41326" w:rsidRDefault="00F51162" w:rsidP="00F51162">
      <w:pPr>
        <w:pStyle w:val="ListParagraph"/>
        <w:rPr>
          <w:rFonts w:cs="Arial"/>
          <w:spacing w:val="-2"/>
        </w:rPr>
      </w:pPr>
    </w:p>
    <w:p w14:paraId="35FE6640" w14:textId="5D6A6D7E" w:rsidR="00BD4AB0" w:rsidRDefault="00F51162" w:rsidP="006D4168">
      <w:pPr>
        <w:numPr>
          <w:ilvl w:val="0"/>
          <w:numId w:val="1"/>
        </w:numPr>
        <w:tabs>
          <w:tab w:val="left" w:pos="-720"/>
        </w:tabs>
        <w:suppressAutoHyphens/>
        <w:jc w:val="both"/>
      </w:pPr>
      <w:r w:rsidRPr="00A41326">
        <w:rPr>
          <w:rFonts w:cs="Arial"/>
          <w:spacing w:val="-2"/>
        </w:rPr>
        <w:t>Project reports as applicable.</w:t>
      </w:r>
    </w:p>
    <w:sectPr w:rsidR="00BD4AB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BC99" w14:textId="77777777" w:rsidR="00A41326" w:rsidRDefault="00A41326" w:rsidP="00A41326">
      <w:r>
        <w:separator/>
      </w:r>
    </w:p>
  </w:endnote>
  <w:endnote w:type="continuationSeparator" w:id="0">
    <w:p w14:paraId="4E4A1E12" w14:textId="77777777" w:rsidR="00A41326" w:rsidRDefault="00A41326" w:rsidP="00A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6670" w14:textId="77777777" w:rsidR="00A41326" w:rsidRDefault="00A41326" w:rsidP="00A41326">
      <w:r>
        <w:separator/>
      </w:r>
    </w:p>
  </w:footnote>
  <w:footnote w:type="continuationSeparator" w:id="0">
    <w:p w14:paraId="7C6888FF" w14:textId="77777777" w:rsidR="00A41326" w:rsidRDefault="00A41326" w:rsidP="00A4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3584" w14:textId="4262430A" w:rsidR="00A41326" w:rsidRDefault="00A41326">
    <w:pPr>
      <w:pStyle w:val="Header"/>
    </w:pPr>
    <w:r>
      <w:t>Appendix F- Report Outputs / Frequency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71B"/>
    <w:multiLevelType w:val="hybridMultilevel"/>
    <w:tmpl w:val="29A873D4"/>
    <w:lvl w:ilvl="0" w:tplc="3BCE9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62"/>
    <w:rsid w:val="002C361F"/>
    <w:rsid w:val="00594799"/>
    <w:rsid w:val="006D4168"/>
    <w:rsid w:val="00A41326"/>
    <w:rsid w:val="00BD4AB0"/>
    <w:rsid w:val="00F51162"/>
    <w:rsid w:val="00FC3734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4774"/>
  <w15:chartTrackingRefBased/>
  <w15:docId w15:val="{48B330CA-27AB-402D-9B16-DC5DDDE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1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51162"/>
    <w:pPr>
      <w:keepNext/>
      <w:jc w:val="both"/>
      <w:outlineLvl w:val="1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162"/>
    <w:rPr>
      <w:rFonts w:ascii="Arial" w:eastAsia="Times New Roman" w:hAnsi="Arial" w:cs="Arial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11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9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1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2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NSCCMT-85-2720</_dlc_DocId>
    <_dlc_DocIdUrl xmlns="b9e0b38b-4ab8-43c9-b692-9eb1b491adcd">
      <Url>http://sourcedocs/sites/spt/_layouts/DocIdRedir.aspx?ID=NSCCMT-85-2720</Url>
      <Description>NSCCMT-85-2720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4C98DBFCB794CADC5F5BD84AEEB4C" ma:contentTypeVersion="0" ma:contentTypeDescription="Create a new document." ma:contentTypeScope="" ma:versionID="e8e7e0c6cb80c7fd08e09f55344f7266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D3C9-2B4C-4B26-8B9B-16133E24CA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567E53-3060-40D3-A722-0EF47B230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E68A9-DBA9-423A-8953-15A3AFE3A6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b9e0b38b-4ab8-43c9-b692-9eb1b491adc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CF0D67-231F-4C53-AD49-B670DC42D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17CD79-6821-4B75-9AAC-103F54CC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Braund</dc:creator>
  <cp:keywords/>
  <dc:description/>
  <cp:lastModifiedBy>Holly Wilkins</cp:lastModifiedBy>
  <cp:revision>2</cp:revision>
  <dcterms:created xsi:type="dcterms:W3CDTF">2019-07-12T10:30:00Z</dcterms:created>
  <dcterms:modified xsi:type="dcterms:W3CDTF">2019-07-12T10:30:00Z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1237945305</vt:i4>
  </property>
  <property fmtid="{D5CDD505-2E9C-101B-9397-08002B2CF9AE}" pid="3" name="_NewReviewCycle">
    <vt:lpwstr/>
  </property>
  <property fmtid="{D5CDD505-2E9C-101B-9397-08002B2CF9AE}" pid="4" name="_EmailSubject">
    <vt:lpwstr>RE: Energy Management Tender Documentation </vt:lpwstr>
  </property>
  <property fmtid="{D5CDD505-2E9C-101B-9397-08002B2CF9AE}" pid="5" name="_AuthorEmail">
    <vt:lpwstr>elaine.braund@n-somerset.gov.uk</vt:lpwstr>
  </property>
  <property fmtid="{D5CDD505-2E9C-101B-9397-08002B2CF9AE}" pid="6" name="_AuthorEmailDisplayName">
    <vt:lpwstr>Elaine Braund</vt:lpwstr>
  </property>
  <property fmtid="{D5CDD505-2E9C-101B-9397-08002B2CF9AE}" pid="7" name="_ReviewingToolsShownOnce">
    <vt:lpwstr/>
  </property>
  <property fmtid="{D5CDD505-2E9C-101B-9397-08002B2CF9AE}" pid="8" name="ContentTypeId">
    <vt:lpwstr>0x01010038E4C98DBFCB794CADC5F5BD84AEEB4C</vt:lpwstr>
  </property>
  <property fmtid="{D5CDD505-2E9C-101B-9397-08002B2CF9AE}" pid="9" name="_dlc_DocIdItemGuid">
    <vt:lpwstr>a567d711-4d0f-4d93-9e89-b75323f39a52</vt:lpwstr>
  </property>
</Properties>
</file>