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21" w:rsidRPr="00863B3D" w:rsidRDefault="00EF1E21" w:rsidP="00EF1E21">
      <w:pPr>
        <w:spacing w:after="0"/>
        <w:rPr>
          <w:rFonts w:cs="Arial"/>
          <w:b/>
          <w:bCs/>
          <w:szCs w:val="22"/>
        </w:rPr>
      </w:pPr>
      <w:r w:rsidRPr="00863B3D">
        <w:rPr>
          <w:b/>
        </w:rPr>
        <w:t xml:space="preserve">Appendix 1 - </w:t>
      </w:r>
      <w:r w:rsidRPr="00863B3D">
        <w:rPr>
          <w:rFonts w:cs="Arial"/>
          <w:b/>
          <w:bCs/>
          <w:szCs w:val="22"/>
        </w:rPr>
        <w:t xml:space="preserve">Evidence-based specialist training sessions </w:t>
      </w:r>
    </w:p>
    <w:p w:rsidR="00EF1E21" w:rsidRDefault="00EF1E21" w:rsidP="00EF1E21">
      <w:pPr>
        <w:spacing w:after="0"/>
        <w:rPr>
          <w:rFonts w:cs="Arial"/>
          <w:bCs/>
          <w:szCs w:val="22"/>
        </w:rPr>
      </w:pPr>
    </w:p>
    <w:p w:rsidR="00EF1E21" w:rsidRDefault="00EF1E21" w:rsidP="00EF1E21">
      <w:pPr>
        <w:spacing w:after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Please use the space below to describe the training sessions you will provide for educators to increase their skills for </w:t>
      </w:r>
      <w:r w:rsidRPr="009656A1">
        <w:rPr>
          <w:rFonts w:cs="Arial"/>
          <w:bCs/>
          <w:szCs w:val="22"/>
        </w:rPr>
        <w:t>working with children and young people with communication and interaction and or ASD needs.</w:t>
      </w:r>
      <w:r>
        <w:rPr>
          <w:rFonts w:cs="Arial"/>
          <w:bCs/>
          <w:szCs w:val="22"/>
        </w:rPr>
        <w:t xml:space="preserve"> Include details of the method of delivery and the duration of the training sessions. </w:t>
      </w:r>
    </w:p>
    <w:p w:rsidR="00EF1E21" w:rsidRDefault="00EF1E21" w:rsidP="00EF1E21">
      <w:pPr>
        <w:spacing w:after="0"/>
        <w:rPr>
          <w:rFonts w:cs="Arial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1E21" w:rsidTr="00EF1E21">
        <w:trPr>
          <w:trHeight w:val="11681"/>
        </w:trPr>
        <w:tc>
          <w:tcPr>
            <w:tcW w:w="9016" w:type="dxa"/>
          </w:tcPr>
          <w:p w:rsidR="00EF1E21" w:rsidRDefault="00EF1E21" w:rsidP="00EF1E21">
            <w:pPr>
              <w:spacing w:after="0"/>
              <w:rPr>
                <w:rFonts w:cs="Arial"/>
                <w:bCs/>
                <w:szCs w:val="22"/>
              </w:rPr>
            </w:pPr>
          </w:p>
          <w:p w:rsidR="00EF1E21" w:rsidRDefault="00EF1E21" w:rsidP="00EF1E21">
            <w:pPr>
              <w:spacing w:after="0"/>
              <w:rPr>
                <w:rFonts w:cs="Arial"/>
                <w:bCs/>
                <w:szCs w:val="22"/>
              </w:rPr>
            </w:pPr>
          </w:p>
        </w:tc>
      </w:tr>
    </w:tbl>
    <w:p w:rsidR="00EF1E21" w:rsidRDefault="00EF1E21" w:rsidP="00EF1E21">
      <w:pPr>
        <w:spacing w:after="0"/>
        <w:rPr>
          <w:rFonts w:cs="Arial"/>
          <w:bCs/>
          <w:szCs w:val="22"/>
        </w:rPr>
      </w:pPr>
    </w:p>
    <w:p w:rsidR="00863B3D" w:rsidRPr="00863B3D" w:rsidRDefault="00EF1E21" w:rsidP="00863B3D">
      <w:pPr>
        <w:spacing w:after="0"/>
        <w:rPr>
          <w:rFonts w:cs="Arial"/>
          <w:b/>
          <w:bCs/>
          <w:szCs w:val="22"/>
        </w:rPr>
      </w:pPr>
      <w:r w:rsidRPr="00863B3D">
        <w:rPr>
          <w:rFonts w:cs="Arial"/>
          <w:b/>
          <w:bCs/>
          <w:szCs w:val="22"/>
        </w:rPr>
        <w:lastRenderedPageBreak/>
        <w:t>Appendix 2</w:t>
      </w:r>
      <w:r w:rsidR="002914F9" w:rsidRPr="00863B3D">
        <w:rPr>
          <w:rFonts w:cs="Arial"/>
          <w:b/>
          <w:bCs/>
          <w:szCs w:val="22"/>
        </w:rPr>
        <w:t xml:space="preserve"> - </w:t>
      </w:r>
      <w:r w:rsidR="00863B3D" w:rsidRPr="00863B3D">
        <w:rPr>
          <w:rFonts w:cs="Arial"/>
          <w:b/>
          <w:bCs/>
          <w:szCs w:val="22"/>
        </w:rPr>
        <w:t xml:space="preserve">One to one support with educators </w:t>
      </w:r>
    </w:p>
    <w:p w:rsidR="00863B3D" w:rsidRDefault="00863B3D" w:rsidP="00863B3D">
      <w:pPr>
        <w:spacing w:after="0"/>
        <w:rPr>
          <w:rFonts w:cs="Arial"/>
          <w:bCs/>
          <w:szCs w:val="22"/>
        </w:rPr>
      </w:pPr>
    </w:p>
    <w:p w:rsidR="00863B3D" w:rsidRDefault="00863B3D" w:rsidP="00863B3D">
      <w:pPr>
        <w:spacing w:after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Please use the space below to describe what educators can expect from this support and how it will </w:t>
      </w:r>
      <w:r w:rsidRPr="009656A1">
        <w:rPr>
          <w:rFonts w:cs="Arial"/>
          <w:bCs/>
          <w:szCs w:val="22"/>
        </w:rPr>
        <w:t xml:space="preserve">upskill their knowledge and skillset to develop strategies for children with higher needs centred around autism, and </w:t>
      </w:r>
      <w:r>
        <w:rPr>
          <w:rFonts w:cs="Arial"/>
          <w:bCs/>
          <w:szCs w:val="22"/>
        </w:rPr>
        <w:t>communication and interaction. You may choose to do this by describing a typical session.</w:t>
      </w:r>
    </w:p>
    <w:p w:rsidR="00863B3D" w:rsidRDefault="00863B3D" w:rsidP="00863B3D">
      <w:pPr>
        <w:spacing w:after="0"/>
        <w:rPr>
          <w:rFonts w:cs="Arial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B3D" w:rsidTr="00863B3D">
        <w:trPr>
          <w:trHeight w:val="11681"/>
        </w:trPr>
        <w:tc>
          <w:tcPr>
            <w:tcW w:w="9016" w:type="dxa"/>
          </w:tcPr>
          <w:p w:rsidR="00863B3D" w:rsidRDefault="00863B3D" w:rsidP="00863B3D">
            <w:pPr>
              <w:spacing w:after="0"/>
              <w:rPr>
                <w:rFonts w:cs="Arial"/>
                <w:bCs/>
                <w:szCs w:val="22"/>
              </w:rPr>
            </w:pPr>
          </w:p>
        </w:tc>
      </w:tr>
    </w:tbl>
    <w:p w:rsidR="00863B3D" w:rsidRPr="009656A1" w:rsidRDefault="00863B3D" w:rsidP="00863B3D">
      <w:pPr>
        <w:spacing w:after="0"/>
        <w:rPr>
          <w:rFonts w:cs="Arial"/>
          <w:bCs/>
          <w:szCs w:val="22"/>
        </w:rPr>
      </w:pPr>
    </w:p>
    <w:p w:rsidR="00EF1E21" w:rsidRPr="009656A1" w:rsidRDefault="00EF1E21" w:rsidP="00EF1E21">
      <w:pPr>
        <w:spacing w:after="0"/>
        <w:rPr>
          <w:rFonts w:cs="Arial"/>
          <w:bCs/>
          <w:szCs w:val="22"/>
        </w:rPr>
      </w:pPr>
    </w:p>
    <w:p w:rsidR="00863B3D" w:rsidRPr="00863B3D" w:rsidRDefault="00863B3D">
      <w:pPr>
        <w:rPr>
          <w:b/>
        </w:rPr>
      </w:pPr>
      <w:r w:rsidRPr="00863B3D">
        <w:rPr>
          <w:b/>
        </w:rPr>
        <w:t>Appendix 3 - The opportunity to learn through observation of specialist teaching</w:t>
      </w:r>
    </w:p>
    <w:p w:rsidR="00EF1E21" w:rsidRDefault="00863B3D" w:rsidP="00863B3D">
      <w:pPr>
        <w:rPr>
          <w:rFonts w:cs="Arial"/>
          <w:bCs/>
          <w:szCs w:val="22"/>
        </w:rPr>
      </w:pPr>
      <w:r>
        <w:t>Please use this space to describe what educators can expect from sessions delivered at your own facility where they</w:t>
      </w:r>
      <w:r w:rsidRPr="00863B3D">
        <w:t xml:space="preserve"> can witness specialist teaching and se</w:t>
      </w:r>
      <w:r>
        <w:t xml:space="preserve">e strategies used in practice. </w:t>
      </w:r>
      <w:r>
        <w:rPr>
          <w:rFonts w:cs="Arial"/>
          <w:bCs/>
          <w:szCs w:val="22"/>
        </w:rPr>
        <w:t>You may choose to do this by describing a typical session.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B3D" w:rsidTr="00863B3D">
        <w:trPr>
          <w:trHeight w:val="12244"/>
        </w:trPr>
        <w:tc>
          <w:tcPr>
            <w:tcW w:w="9016" w:type="dxa"/>
          </w:tcPr>
          <w:p w:rsidR="00863B3D" w:rsidRDefault="00863B3D" w:rsidP="00863B3D"/>
        </w:tc>
      </w:tr>
    </w:tbl>
    <w:p w:rsidR="00863B3D" w:rsidRPr="00863B3D" w:rsidRDefault="00863B3D" w:rsidP="00863B3D">
      <w:pPr>
        <w:spacing w:after="0"/>
        <w:rPr>
          <w:rFonts w:cs="Arial"/>
          <w:b/>
          <w:bCs/>
          <w:szCs w:val="22"/>
        </w:rPr>
      </w:pPr>
      <w:r w:rsidRPr="00863B3D">
        <w:rPr>
          <w:b/>
        </w:rPr>
        <w:lastRenderedPageBreak/>
        <w:t xml:space="preserve">Appendix 4 - </w:t>
      </w:r>
      <w:r w:rsidRPr="00863B3D">
        <w:rPr>
          <w:rFonts w:cs="Arial"/>
          <w:b/>
          <w:bCs/>
          <w:szCs w:val="22"/>
        </w:rPr>
        <w:t>Bespoke Assessments for children and young people that will provide effective planning strategies</w:t>
      </w:r>
      <w:r w:rsidRPr="00863B3D">
        <w:rPr>
          <w:rFonts w:cs="Arial"/>
          <w:b/>
          <w:bCs/>
          <w:szCs w:val="22"/>
        </w:rPr>
        <w:t>.</w:t>
      </w:r>
    </w:p>
    <w:p w:rsidR="00863B3D" w:rsidRDefault="00863B3D" w:rsidP="00863B3D">
      <w:pPr>
        <w:spacing w:after="0"/>
        <w:rPr>
          <w:rFonts w:cs="Arial"/>
          <w:bCs/>
          <w:szCs w:val="22"/>
        </w:rPr>
      </w:pPr>
    </w:p>
    <w:p w:rsidR="00863B3D" w:rsidRPr="009656A1" w:rsidRDefault="00863B3D" w:rsidP="00863B3D">
      <w:pPr>
        <w:spacing w:after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Please provide a copy of the template used for such assessments, covering the areas noted within the specification.</w:t>
      </w:r>
      <w:r w:rsidRPr="009656A1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You</w:t>
      </w:r>
      <w:r w:rsidR="005E2C2D">
        <w:rPr>
          <w:rFonts w:cs="Arial"/>
          <w:bCs/>
          <w:szCs w:val="22"/>
        </w:rPr>
        <w:t xml:space="preserve"> may embed this document below </w:t>
      </w:r>
      <w:r>
        <w:rPr>
          <w:rFonts w:cs="Arial"/>
          <w:bCs/>
          <w:szCs w:val="22"/>
        </w:rPr>
        <w:t>or attach it as a separate document along with your bid submission.</w:t>
      </w:r>
    </w:p>
    <w:p w:rsidR="00863B3D" w:rsidRDefault="00863B3D" w:rsidP="00863B3D">
      <w:bookmarkStart w:id="0" w:name="_GoBack"/>
      <w:bookmarkEnd w:id="0"/>
    </w:p>
    <w:sectPr w:rsidR="00863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C2177"/>
    <w:multiLevelType w:val="hybridMultilevel"/>
    <w:tmpl w:val="F2821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21"/>
    <w:rsid w:val="002153B7"/>
    <w:rsid w:val="002914F9"/>
    <w:rsid w:val="003F3A77"/>
    <w:rsid w:val="005E2C2D"/>
    <w:rsid w:val="00863B3D"/>
    <w:rsid w:val="00E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176F"/>
  <w15:chartTrackingRefBased/>
  <w15:docId w15:val="{9CBCDA45-CD94-4696-B71D-7143E31E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E21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63B3D"/>
    <w:pPr>
      <w:spacing w:after="0"/>
      <w:ind w:left="720"/>
    </w:pPr>
    <w:rPr>
      <w:sz w:val="24"/>
    </w:rPr>
  </w:style>
  <w:style w:type="character" w:customStyle="1" w:styleId="ListParagraphChar">
    <w:name w:val="List Paragraph Char"/>
    <w:link w:val="ListParagraph"/>
    <w:uiPriority w:val="34"/>
    <w:rsid w:val="00863B3D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Bartlett</dc:creator>
  <cp:keywords/>
  <dc:description/>
  <cp:lastModifiedBy>Craig Bartlett</cp:lastModifiedBy>
  <cp:revision>2</cp:revision>
  <dcterms:created xsi:type="dcterms:W3CDTF">2021-06-25T12:17:00Z</dcterms:created>
  <dcterms:modified xsi:type="dcterms:W3CDTF">2021-06-25T13:18:00Z</dcterms:modified>
</cp:coreProperties>
</file>