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AF" w:rsidRDefault="00AC3CED" w:rsidP="00B670AF">
      <w:pPr>
        <w:ind w:left="1440"/>
        <w:jc w:val="center"/>
        <w:rPr>
          <w:rFonts w:ascii="Arial" w:hAnsi="Arial" w:cs="Arial"/>
          <w:sz w:val="22"/>
          <w:szCs w:val="22"/>
        </w:rPr>
      </w:pPr>
      <w:r w:rsidRPr="009E6F82">
        <w:rPr>
          <w:rFonts w:ascii="Cambria" w:hAnsi="Cambria" w:cs="Arial"/>
          <w:b/>
          <w:noProof/>
          <w:color w:val="2E74B5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E28D6CF" wp14:editId="5FC5BC22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3573780" cy="805180"/>
            <wp:effectExtent l="0" t="0" r="7620" b="0"/>
            <wp:wrapSquare wrapText="bothSides"/>
            <wp:docPr id="2" name="Picture 2" descr="european-structural-investment-f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-structural-investment-fun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0AF" w:rsidRDefault="008D32C3" w:rsidP="00B670AF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7AD20F1" wp14:editId="27D5ABFF">
            <wp:simplePos x="0" y="0"/>
            <wp:positionH relativeFrom="column">
              <wp:posOffset>3931920</wp:posOffset>
            </wp:positionH>
            <wp:positionV relativeFrom="paragraph">
              <wp:posOffset>75565</wp:posOffset>
            </wp:positionV>
            <wp:extent cx="1562100" cy="944880"/>
            <wp:effectExtent l="0" t="0" r="0" b="0"/>
            <wp:wrapSquare wrapText="bothSides"/>
            <wp:docPr id="1" name="Picture 1" descr="C:\Users\MRichards\Documents\FH_Logo_4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Richards\Documents\FH_Logo_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0AF" w:rsidRDefault="00B670AF" w:rsidP="00A17D7D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B670AF" w:rsidRDefault="00B670AF" w:rsidP="00B670AF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B670AF" w:rsidRDefault="00B670AF" w:rsidP="00B670AF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0A1F15" w:rsidRDefault="000A1F15" w:rsidP="00B670AF">
      <w:pPr>
        <w:ind w:left="1440"/>
        <w:jc w:val="center"/>
        <w:rPr>
          <w:rFonts w:ascii="Arial" w:hAnsi="Arial" w:cs="Arial"/>
          <w:sz w:val="22"/>
          <w:szCs w:val="22"/>
        </w:rPr>
      </w:pPr>
    </w:p>
    <w:p w:rsidR="00747555" w:rsidRDefault="00747555" w:rsidP="00FC093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47555" w:rsidRDefault="00747555" w:rsidP="0074755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47555" w:rsidRDefault="00747555" w:rsidP="0074755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47555" w:rsidRDefault="00F90781" w:rsidP="0074755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FOLKESTONE &amp; HYTHE</w:t>
      </w:r>
      <w:r w:rsidR="00747555">
        <w:rPr>
          <w:rFonts w:ascii="Arial" w:hAnsi="Arial" w:cs="Arial"/>
          <w:b/>
          <w:sz w:val="32"/>
          <w:szCs w:val="32"/>
          <w:u w:val="single"/>
        </w:rPr>
        <w:t xml:space="preserve"> DISTRICT COUNCIL </w:t>
      </w:r>
    </w:p>
    <w:p w:rsidR="00747555" w:rsidRDefault="00747555" w:rsidP="0074755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47555" w:rsidRDefault="00D041E5" w:rsidP="00E554E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Mid-t</w:t>
      </w:r>
      <w:r w:rsidR="00E554E1">
        <w:rPr>
          <w:rFonts w:ascii="Arial" w:hAnsi="Arial" w:cs="Arial"/>
          <w:b/>
          <w:sz w:val="32"/>
          <w:szCs w:val="32"/>
          <w:u w:val="single"/>
        </w:rPr>
        <w:t>erm Evaluation of the Folkestone Community Works CLLD Programme</w:t>
      </w:r>
    </w:p>
    <w:p w:rsidR="00E554E1" w:rsidRDefault="00E554E1" w:rsidP="00E554E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554E1" w:rsidRDefault="00E554E1" w:rsidP="00E554E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47555" w:rsidRPr="004C7C2F" w:rsidRDefault="00747555" w:rsidP="00747555">
      <w:pPr>
        <w:jc w:val="center"/>
        <w:rPr>
          <w:rFonts w:ascii="Arial" w:hAnsi="Arial" w:cs="Arial"/>
          <w:b/>
          <w:sz w:val="40"/>
          <w:szCs w:val="40"/>
        </w:rPr>
      </w:pPr>
      <w:r w:rsidRPr="004C7C2F">
        <w:rPr>
          <w:rFonts w:ascii="Arial" w:hAnsi="Arial" w:cs="Arial"/>
          <w:b/>
          <w:sz w:val="40"/>
          <w:szCs w:val="40"/>
        </w:rPr>
        <w:t>BRIEF FOR CONSULTANCY SERVICES</w:t>
      </w:r>
    </w:p>
    <w:p w:rsidR="00B670AF" w:rsidRPr="004C7C2F" w:rsidRDefault="00B670AF" w:rsidP="00B670AF">
      <w:pPr>
        <w:rPr>
          <w:rFonts w:ascii="Arial" w:hAnsi="Arial" w:cs="Arial"/>
          <w:b/>
          <w:sz w:val="40"/>
          <w:szCs w:val="40"/>
        </w:rPr>
      </w:pPr>
    </w:p>
    <w:p w:rsidR="00B670AF" w:rsidRPr="004C7C2F" w:rsidRDefault="00B670AF" w:rsidP="00B670AF">
      <w:pPr>
        <w:rPr>
          <w:rFonts w:ascii="Arial" w:hAnsi="Arial" w:cs="Arial"/>
          <w:b/>
          <w:sz w:val="40"/>
          <w:szCs w:val="40"/>
        </w:rPr>
      </w:pPr>
    </w:p>
    <w:p w:rsidR="00B670AF" w:rsidRPr="004C7C2F" w:rsidRDefault="00E62B53" w:rsidP="00E62B53">
      <w:pPr>
        <w:tabs>
          <w:tab w:val="center" w:pos="6089"/>
        </w:tabs>
        <w:ind w:left="288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July</w:t>
      </w:r>
      <w:r w:rsidR="00B670AF" w:rsidRPr="004C7C2F">
        <w:rPr>
          <w:rFonts w:ascii="Arial" w:hAnsi="Arial" w:cs="Arial"/>
          <w:b/>
          <w:sz w:val="40"/>
          <w:szCs w:val="40"/>
        </w:rPr>
        <w:t xml:space="preserve"> 2020</w:t>
      </w:r>
      <w:r>
        <w:rPr>
          <w:rFonts w:ascii="Arial" w:hAnsi="Arial" w:cs="Arial"/>
          <w:b/>
          <w:sz w:val="40"/>
          <w:szCs w:val="40"/>
        </w:rPr>
        <w:tab/>
      </w:r>
      <w:bookmarkStart w:id="0" w:name="_GoBack"/>
      <w:bookmarkEnd w:id="0"/>
    </w:p>
    <w:p w:rsidR="00B670AF" w:rsidRPr="0004090C" w:rsidRDefault="00B670AF" w:rsidP="0074755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47555" w:rsidRDefault="00747555" w:rsidP="0074755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47555" w:rsidRDefault="00747555" w:rsidP="0074755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47555" w:rsidRDefault="00747555" w:rsidP="00747555">
      <w:pPr>
        <w:rPr>
          <w:rFonts w:ascii="Arial" w:hAnsi="Arial" w:cs="Arial"/>
          <w:b/>
          <w:sz w:val="24"/>
          <w:szCs w:val="24"/>
        </w:rPr>
      </w:pPr>
    </w:p>
    <w:p w:rsidR="00747555" w:rsidRDefault="00B670AF" w:rsidP="00B670AF">
      <w:pPr>
        <w:rPr>
          <w:rFonts w:ascii="Arial" w:hAnsi="Arial" w:cs="Arial"/>
          <w:b/>
          <w:sz w:val="24"/>
          <w:szCs w:val="24"/>
        </w:rPr>
      </w:pPr>
      <w:r w:rsidRPr="00B670A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182880</wp:posOffset>
                </wp:positionV>
                <wp:extent cx="2484120" cy="171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0AF" w:rsidRDefault="00B670AF" w:rsidP="00B670A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Prepared by:-</w:t>
                            </w:r>
                          </w:p>
                          <w:p w:rsidR="00B670AF" w:rsidRDefault="00B670AF" w:rsidP="00B670A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Folkestone &amp; Hythe District Council</w:t>
                            </w:r>
                          </w:p>
                          <w:p w:rsidR="00B670AF" w:rsidRDefault="00B670AF" w:rsidP="00B670A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Civic Centre</w:t>
                            </w:r>
                          </w:p>
                          <w:p w:rsidR="00B670AF" w:rsidRDefault="00B670AF" w:rsidP="00B670A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Castle Hill Avenue</w:t>
                                </w:r>
                              </w:smartTag>
                            </w:smartTag>
                          </w:p>
                          <w:p w:rsidR="00B670AF" w:rsidRDefault="00B670AF" w:rsidP="00B670A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Folkestone</w:t>
                            </w:r>
                          </w:p>
                          <w:p w:rsidR="00B670AF" w:rsidRPr="008B6EA1" w:rsidRDefault="00B670AF" w:rsidP="00B670A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Kent CT20 2QY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670AF" w:rsidRDefault="00B67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pt;margin-top:14.4pt;width:195.6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" stroked="f">
                <v:textbox>
                  <w:txbxContent>
                    <w:p w:rsidR="00B670AF" w:rsidRDefault="00B670AF" w:rsidP="00B670A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Prepared by:-</w:t>
                      </w:r>
                    </w:p>
                    <w:p w:rsidR="00B670AF" w:rsidRDefault="00B670AF" w:rsidP="00B670A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Folkestone &amp; Hythe District Council</w:t>
                      </w:r>
                    </w:p>
                    <w:p w:rsidR="00B670AF" w:rsidRDefault="00B670AF" w:rsidP="00B670A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Civic Centre</w:t>
                      </w:r>
                    </w:p>
                    <w:p w:rsidR="00B670AF" w:rsidRDefault="00B670AF" w:rsidP="00B670A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Castle Hill Avenue</w:t>
                          </w:r>
                        </w:smartTag>
                      </w:smartTag>
                    </w:p>
                    <w:p w:rsidR="00B670AF" w:rsidRDefault="00B670AF" w:rsidP="00B670A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Folkestone</w:t>
                      </w:r>
                    </w:p>
                    <w:p w:rsidR="00B670AF" w:rsidRPr="008B6EA1" w:rsidRDefault="00B670AF" w:rsidP="00B670A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Kent CT20 2QY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670AF" w:rsidRDefault="00B670AF"/>
                  </w:txbxContent>
                </v:textbox>
                <w10:wrap type="square"/>
              </v:shape>
            </w:pict>
          </mc:Fallback>
        </mc:AlternateContent>
      </w:r>
    </w:p>
    <w:p w:rsidR="00747555" w:rsidRDefault="00747555" w:rsidP="00747555">
      <w:pPr>
        <w:rPr>
          <w:rFonts w:ascii="Arial" w:hAnsi="Arial" w:cs="Arial"/>
          <w:b/>
          <w:sz w:val="24"/>
          <w:szCs w:val="24"/>
        </w:rPr>
      </w:pPr>
    </w:p>
    <w:p w:rsidR="00747555" w:rsidRDefault="00747555" w:rsidP="00747555">
      <w:pPr>
        <w:rPr>
          <w:rFonts w:ascii="Arial" w:hAnsi="Arial" w:cs="Arial"/>
          <w:b/>
          <w:sz w:val="24"/>
          <w:szCs w:val="24"/>
        </w:rPr>
      </w:pPr>
    </w:p>
    <w:p w:rsidR="00747555" w:rsidRDefault="00747555" w:rsidP="00747555">
      <w:pPr>
        <w:rPr>
          <w:rFonts w:ascii="Arial" w:hAnsi="Arial" w:cs="Arial"/>
          <w:b/>
          <w:sz w:val="24"/>
          <w:szCs w:val="24"/>
        </w:rPr>
      </w:pPr>
    </w:p>
    <w:p w:rsidR="00747555" w:rsidRDefault="00747555" w:rsidP="00747555">
      <w:pPr>
        <w:rPr>
          <w:rFonts w:ascii="Arial" w:hAnsi="Arial" w:cs="Arial"/>
          <w:b/>
          <w:sz w:val="24"/>
          <w:szCs w:val="24"/>
        </w:rPr>
      </w:pPr>
    </w:p>
    <w:p w:rsidR="00747555" w:rsidRDefault="00747555" w:rsidP="00747555">
      <w:pPr>
        <w:rPr>
          <w:rFonts w:ascii="Arial" w:hAnsi="Arial" w:cs="Arial"/>
          <w:b/>
          <w:sz w:val="24"/>
          <w:szCs w:val="24"/>
        </w:rPr>
      </w:pPr>
    </w:p>
    <w:p w:rsidR="00747555" w:rsidRDefault="00747555" w:rsidP="00B670AF">
      <w:pPr>
        <w:ind w:left="720"/>
        <w:rPr>
          <w:rFonts w:ascii="Arial" w:hAnsi="Arial" w:cs="Arial"/>
          <w:b/>
          <w:sz w:val="24"/>
          <w:szCs w:val="24"/>
        </w:rPr>
      </w:pPr>
    </w:p>
    <w:p w:rsidR="00747555" w:rsidRPr="008B6EA1" w:rsidRDefault="00747555" w:rsidP="00CC6D0A">
      <w:pPr>
        <w:jc w:val="both"/>
        <w:rPr>
          <w:rFonts w:ascii="Arial" w:hAnsi="Arial" w:cs="Arial"/>
          <w:sz w:val="24"/>
          <w:szCs w:val="24"/>
        </w:rPr>
      </w:pPr>
    </w:p>
    <w:p w:rsidR="00B670AF" w:rsidRDefault="00B670AF" w:rsidP="005E2009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  <w:sectPr w:rsidR="00B670AF" w:rsidSect="00E554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304" w:bottom="1440" w:left="1304" w:header="709" w:footer="709" w:gutter="0"/>
          <w:cols w:space="708"/>
          <w:titlePg/>
          <w:docGrid w:linePitch="360"/>
        </w:sectPr>
      </w:pPr>
    </w:p>
    <w:p w:rsidR="005E2009" w:rsidRPr="005E2009" w:rsidRDefault="005E2009" w:rsidP="005E2009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5E2009">
        <w:rPr>
          <w:rFonts w:ascii="Arial" w:hAnsi="Arial" w:cs="Arial"/>
          <w:b/>
          <w:sz w:val="24"/>
          <w:szCs w:val="24"/>
        </w:rPr>
        <w:lastRenderedPageBreak/>
        <w:t>I</w:t>
      </w:r>
      <w:r w:rsidR="001B51BA">
        <w:rPr>
          <w:rFonts w:ascii="Arial" w:hAnsi="Arial" w:cs="Arial"/>
          <w:b/>
          <w:sz w:val="24"/>
          <w:szCs w:val="24"/>
        </w:rPr>
        <w:t>NTRODUCTION</w:t>
      </w:r>
    </w:p>
    <w:p w:rsidR="00F90781" w:rsidRDefault="00F90781" w:rsidP="00CC6D0A">
      <w:pPr>
        <w:jc w:val="both"/>
        <w:rPr>
          <w:rFonts w:ascii="Arial" w:hAnsi="Arial" w:cs="Arial"/>
          <w:sz w:val="24"/>
          <w:szCs w:val="24"/>
        </w:rPr>
      </w:pPr>
      <w:r w:rsidRPr="00116D8D">
        <w:rPr>
          <w:rFonts w:ascii="Arial" w:hAnsi="Arial" w:cs="Arial"/>
          <w:sz w:val="24"/>
          <w:szCs w:val="24"/>
          <w:lang w:eastAsia="en-GB"/>
        </w:rPr>
        <w:t xml:space="preserve">Folkestone &amp; Hythe District </w:t>
      </w:r>
      <w:r w:rsidRPr="00116D8D">
        <w:rPr>
          <w:rFonts w:ascii="Arial" w:hAnsi="Arial" w:cs="Arial"/>
          <w:sz w:val="24"/>
          <w:szCs w:val="24"/>
        </w:rPr>
        <w:t>Council (“the Council”) wishes to appoint a suitable supplier to c</w:t>
      </w:r>
      <w:r>
        <w:rPr>
          <w:rFonts w:ascii="Arial" w:hAnsi="Arial" w:cs="Arial"/>
          <w:sz w:val="24"/>
          <w:szCs w:val="24"/>
        </w:rPr>
        <w:t xml:space="preserve">onduct </w:t>
      </w:r>
      <w:r w:rsidR="00E554E1">
        <w:rPr>
          <w:rFonts w:ascii="Arial" w:hAnsi="Arial" w:cs="Arial"/>
          <w:sz w:val="24"/>
          <w:szCs w:val="24"/>
        </w:rPr>
        <w:t>a mid</w:t>
      </w:r>
      <w:r w:rsidR="002951E1">
        <w:rPr>
          <w:rFonts w:ascii="Arial" w:hAnsi="Arial" w:cs="Arial"/>
          <w:sz w:val="24"/>
          <w:szCs w:val="24"/>
        </w:rPr>
        <w:t>-</w:t>
      </w:r>
      <w:r w:rsidR="00E554E1">
        <w:rPr>
          <w:rFonts w:ascii="Arial" w:hAnsi="Arial" w:cs="Arial"/>
          <w:sz w:val="24"/>
          <w:szCs w:val="24"/>
        </w:rPr>
        <w:t>term evaluation of the Folkestone Community Works (FCW) Community Led Local Development (CLLD) Programme 2017-2022</w:t>
      </w:r>
      <w:r w:rsidR="00CE57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E554E1">
        <w:rPr>
          <w:rFonts w:ascii="Arial" w:hAnsi="Arial" w:cs="Arial"/>
          <w:sz w:val="24"/>
          <w:szCs w:val="24"/>
        </w:rPr>
        <w:t xml:space="preserve">This is an ESIF-funded programme which </w:t>
      </w:r>
      <w:r w:rsidR="00374330">
        <w:rPr>
          <w:rFonts w:ascii="Arial" w:hAnsi="Arial" w:cs="Arial"/>
          <w:sz w:val="24"/>
          <w:szCs w:val="24"/>
        </w:rPr>
        <w:t xml:space="preserve">under the agreement with the Managing Authorities </w:t>
      </w:r>
      <w:r w:rsidR="00E554E1">
        <w:rPr>
          <w:rFonts w:ascii="Arial" w:hAnsi="Arial" w:cs="Arial"/>
          <w:sz w:val="24"/>
          <w:szCs w:val="24"/>
        </w:rPr>
        <w:t xml:space="preserve">requires </w:t>
      </w:r>
      <w:r w:rsidR="005E2009">
        <w:rPr>
          <w:rFonts w:ascii="Arial" w:hAnsi="Arial" w:cs="Arial"/>
          <w:sz w:val="24"/>
          <w:szCs w:val="24"/>
        </w:rPr>
        <w:t>a mid</w:t>
      </w:r>
      <w:r w:rsidR="002951E1">
        <w:rPr>
          <w:rFonts w:ascii="Arial" w:hAnsi="Arial" w:cs="Arial"/>
          <w:sz w:val="24"/>
          <w:szCs w:val="24"/>
        </w:rPr>
        <w:t>-</w:t>
      </w:r>
      <w:r w:rsidR="005E2009">
        <w:rPr>
          <w:rFonts w:ascii="Arial" w:hAnsi="Arial" w:cs="Arial"/>
          <w:sz w:val="24"/>
          <w:szCs w:val="24"/>
        </w:rPr>
        <w:t xml:space="preserve">term evaluation </w:t>
      </w:r>
      <w:r w:rsidR="00374330">
        <w:rPr>
          <w:rFonts w:ascii="Arial" w:hAnsi="Arial" w:cs="Arial"/>
          <w:sz w:val="24"/>
          <w:szCs w:val="24"/>
        </w:rPr>
        <w:t>to be under</w:t>
      </w:r>
      <w:r w:rsidR="005E2009">
        <w:rPr>
          <w:rFonts w:ascii="Arial" w:hAnsi="Arial" w:cs="Arial"/>
          <w:sz w:val="24"/>
          <w:szCs w:val="24"/>
        </w:rPr>
        <w:t>taken in accordance with E</w:t>
      </w:r>
      <w:r w:rsidR="00563FA8">
        <w:rPr>
          <w:rFonts w:ascii="Arial" w:hAnsi="Arial" w:cs="Arial"/>
          <w:sz w:val="24"/>
          <w:szCs w:val="24"/>
        </w:rPr>
        <w:t xml:space="preserve">SIF </w:t>
      </w:r>
      <w:r w:rsidR="005E2009">
        <w:rPr>
          <w:rFonts w:ascii="Arial" w:hAnsi="Arial" w:cs="Arial"/>
          <w:sz w:val="24"/>
          <w:szCs w:val="24"/>
        </w:rPr>
        <w:t>guidance and best practise.</w:t>
      </w:r>
    </w:p>
    <w:p w:rsidR="00F90781" w:rsidRDefault="00F90781" w:rsidP="00CC6D0A">
      <w:pPr>
        <w:jc w:val="both"/>
        <w:rPr>
          <w:rFonts w:ascii="Arial" w:hAnsi="Arial" w:cs="Arial"/>
          <w:sz w:val="24"/>
          <w:szCs w:val="24"/>
        </w:rPr>
      </w:pPr>
    </w:p>
    <w:p w:rsidR="009B7B6E" w:rsidRDefault="009B7B6E" w:rsidP="00CC6D0A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1B51BA">
        <w:rPr>
          <w:rFonts w:ascii="Arial" w:hAnsi="Arial" w:cs="Arial"/>
          <w:b/>
          <w:sz w:val="24"/>
          <w:szCs w:val="24"/>
        </w:rPr>
        <w:t>ACKGROUND</w:t>
      </w:r>
    </w:p>
    <w:p w:rsidR="00137AE3" w:rsidRPr="00DF790C" w:rsidRDefault="005E2009" w:rsidP="005E2009">
      <w:pPr>
        <w:jc w:val="both"/>
        <w:rPr>
          <w:rFonts w:ascii="Arial" w:hAnsi="Arial" w:cs="Arial"/>
          <w:sz w:val="24"/>
          <w:szCs w:val="24"/>
        </w:rPr>
      </w:pPr>
      <w:r w:rsidRPr="00DF790C">
        <w:rPr>
          <w:rFonts w:ascii="Arial" w:hAnsi="Arial" w:cs="Arial"/>
          <w:sz w:val="24"/>
          <w:szCs w:val="24"/>
        </w:rPr>
        <w:t>The Folkestone Commun</w:t>
      </w:r>
      <w:r w:rsidR="00137AE3" w:rsidRPr="00DF790C">
        <w:rPr>
          <w:rFonts w:ascii="Arial" w:hAnsi="Arial" w:cs="Arial"/>
          <w:sz w:val="24"/>
          <w:szCs w:val="24"/>
        </w:rPr>
        <w:t xml:space="preserve">ity Works CLLD programme is one of the three CLLD programmes operating across the South East LEP area and is </w:t>
      </w:r>
      <w:r w:rsidR="00563FA8">
        <w:rPr>
          <w:rFonts w:ascii="Arial" w:hAnsi="Arial" w:cs="Arial"/>
          <w:sz w:val="24"/>
          <w:szCs w:val="24"/>
        </w:rPr>
        <w:t>an</w:t>
      </w:r>
      <w:r w:rsidR="00137AE3" w:rsidRPr="00DF790C">
        <w:rPr>
          <w:rFonts w:ascii="Arial" w:hAnsi="Arial" w:cs="Arial"/>
          <w:sz w:val="24"/>
          <w:szCs w:val="24"/>
        </w:rPr>
        <w:t xml:space="preserve"> ESIF</w:t>
      </w:r>
      <w:r w:rsidR="00563FA8">
        <w:rPr>
          <w:rFonts w:ascii="Arial" w:hAnsi="Arial" w:cs="Arial"/>
          <w:sz w:val="24"/>
          <w:szCs w:val="24"/>
        </w:rPr>
        <w:t>-funded</w:t>
      </w:r>
      <w:r w:rsidR="00137AE3" w:rsidRPr="00DF790C">
        <w:rPr>
          <w:rFonts w:ascii="Arial" w:hAnsi="Arial" w:cs="Arial"/>
          <w:bCs/>
          <w:sz w:val="24"/>
          <w:szCs w:val="24"/>
        </w:rPr>
        <w:t xml:space="preserve"> award</w:t>
      </w:r>
      <w:r w:rsidR="00563FA8">
        <w:rPr>
          <w:rFonts w:ascii="Arial" w:hAnsi="Arial" w:cs="Arial"/>
          <w:bCs/>
          <w:sz w:val="24"/>
          <w:szCs w:val="24"/>
        </w:rPr>
        <w:t xml:space="preserve"> under the </w:t>
      </w:r>
      <w:r w:rsidR="00137AE3" w:rsidRPr="00DF790C">
        <w:rPr>
          <w:rFonts w:ascii="Arial" w:hAnsi="Arial" w:cs="Arial"/>
          <w:sz w:val="24"/>
          <w:szCs w:val="24"/>
        </w:rPr>
        <w:t xml:space="preserve">2014 – 2020 </w:t>
      </w:r>
      <w:r w:rsidR="00563FA8">
        <w:rPr>
          <w:rFonts w:ascii="Arial" w:hAnsi="Arial" w:cs="Arial"/>
          <w:sz w:val="24"/>
          <w:szCs w:val="24"/>
        </w:rPr>
        <w:t>EU structural funds programme</w:t>
      </w:r>
      <w:r w:rsidR="00137AE3" w:rsidRPr="00DF790C">
        <w:rPr>
          <w:rFonts w:ascii="Arial" w:hAnsi="Arial" w:cs="Arial"/>
          <w:sz w:val="24"/>
          <w:szCs w:val="24"/>
        </w:rPr>
        <w:t xml:space="preserve">.  The FCW CLLD programme was awarded in 2017 and will operate to the end of 2022. Folkestone &amp; Hythe District Council is the accountable body </w:t>
      </w:r>
      <w:r w:rsidR="00563FA8">
        <w:rPr>
          <w:rFonts w:ascii="Arial" w:hAnsi="Arial" w:cs="Arial"/>
          <w:sz w:val="24"/>
          <w:szCs w:val="24"/>
        </w:rPr>
        <w:t xml:space="preserve">and </w:t>
      </w:r>
      <w:r w:rsidR="00137AE3" w:rsidRPr="00DF790C">
        <w:rPr>
          <w:rFonts w:ascii="Arial" w:hAnsi="Arial" w:cs="Arial"/>
          <w:sz w:val="24"/>
          <w:szCs w:val="24"/>
        </w:rPr>
        <w:t xml:space="preserve">the programme is managed by </w:t>
      </w:r>
      <w:r w:rsidR="00563FA8">
        <w:rPr>
          <w:rFonts w:ascii="Arial" w:hAnsi="Arial" w:cs="Arial"/>
          <w:sz w:val="24"/>
          <w:szCs w:val="24"/>
        </w:rPr>
        <w:t xml:space="preserve">a programme management team (PMT) within </w:t>
      </w:r>
      <w:r w:rsidR="00137AE3" w:rsidRPr="00DF790C">
        <w:rPr>
          <w:rFonts w:ascii="Arial" w:hAnsi="Arial" w:cs="Arial"/>
          <w:sz w:val="24"/>
          <w:szCs w:val="24"/>
        </w:rPr>
        <w:t>the council’s Economic Development team.</w:t>
      </w:r>
    </w:p>
    <w:p w:rsidR="00137AE3" w:rsidRDefault="00137AE3" w:rsidP="005E2009">
      <w:pPr>
        <w:jc w:val="both"/>
        <w:rPr>
          <w:rFonts w:ascii="Museo Sans" w:hAnsi="Museo Sans" w:cs="Segoe UI"/>
          <w:color w:val="212529"/>
        </w:rPr>
      </w:pPr>
      <w:r>
        <w:rPr>
          <w:rFonts w:ascii="Museo Sans" w:hAnsi="Museo Sans" w:cs="Segoe UI"/>
          <w:color w:val="212529"/>
        </w:rPr>
        <w:t xml:space="preserve">. </w:t>
      </w:r>
    </w:p>
    <w:p w:rsidR="00137AE3" w:rsidRDefault="00137AE3" w:rsidP="005E2009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</w:t>
      </w:r>
      <w:r w:rsidR="00DF790C">
        <w:rPr>
          <w:rFonts w:ascii="Arial" w:hAnsi="Arial" w:cs="Arial"/>
          <w:sz w:val="24"/>
          <w:szCs w:val="24"/>
          <w:lang w:eastAsia="en-GB"/>
        </w:rPr>
        <w:t xml:space="preserve"> FCW</w:t>
      </w:r>
      <w:r>
        <w:rPr>
          <w:rFonts w:ascii="Arial" w:hAnsi="Arial" w:cs="Arial"/>
          <w:sz w:val="24"/>
          <w:szCs w:val="24"/>
          <w:lang w:eastAsia="en-GB"/>
        </w:rPr>
        <w:t xml:space="preserve"> programme comprises </w:t>
      </w:r>
      <w:r w:rsidRPr="005E2009">
        <w:rPr>
          <w:rFonts w:ascii="Arial" w:hAnsi="Arial" w:cs="Arial"/>
          <w:sz w:val="24"/>
          <w:szCs w:val="24"/>
          <w:lang w:eastAsia="en-GB"/>
        </w:rPr>
        <w:t>£2.49 million of E</w:t>
      </w:r>
      <w:r>
        <w:rPr>
          <w:rFonts w:ascii="Arial" w:hAnsi="Arial" w:cs="Arial"/>
          <w:sz w:val="24"/>
          <w:szCs w:val="24"/>
          <w:lang w:eastAsia="en-GB"/>
        </w:rPr>
        <w:t>SIF</w:t>
      </w:r>
      <w:r w:rsidRPr="005E2009">
        <w:rPr>
          <w:rFonts w:ascii="Arial" w:hAnsi="Arial" w:cs="Arial"/>
          <w:sz w:val="24"/>
          <w:szCs w:val="24"/>
          <w:lang w:eastAsia="en-GB"/>
        </w:rPr>
        <w:t xml:space="preserve"> funding</w:t>
      </w:r>
      <w:r>
        <w:rPr>
          <w:rFonts w:ascii="Arial" w:hAnsi="Arial" w:cs="Arial"/>
          <w:sz w:val="24"/>
          <w:szCs w:val="24"/>
          <w:lang w:eastAsia="en-GB"/>
        </w:rPr>
        <w:t xml:space="preserve"> which together with the required 50% match funding </w:t>
      </w:r>
      <w:r w:rsidR="00DF790C">
        <w:rPr>
          <w:rFonts w:ascii="Arial" w:hAnsi="Arial" w:cs="Arial"/>
          <w:sz w:val="24"/>
          <w:szCs w:val="24"/>
          <w:lang w:eastAsia="en-GB"/>
        </w:rPr>
        <w:t xml:space="preserve">is </w:t>
      </w:r>
      <w:r>
        <w:rPr>
          <w:rFonts w:ascii="Arial" w:hAnsi="Arial" w:cs="Arial"/>
          <w:sz w:val="24"/>
          <w:szCs w:val="24"/>
          <w:lang w:eastAsia="en-GB"/>
        </w:rPr>
        <w:t>bring</w:t>
      </w:r>
      <w:r w:rsidR="00DF790C">
        <w:rPr>
          <w:rFonts w:ascii="Arial" w:hAnsi="Arial" w:cs="Arial"/>
          <w:sz w:val="24"/>
          <w:szCs w:val="24"/>
          <w:lang w:eastAsia="en-GB"/>
        </w:rPr>
        <w:t>ing</w:t>
      </w:r>
      <w:r>
        <w:rPr>
          <w:rFonts w:ascii="Arial" w:hAnsi="Arial" w:cs="Arial"/>
          <w:sz w:val="24"/>
          <w:szCs w:val="24"/>
          <w:lang w:eastAsia="en-GB"/>
        </w:rPr>
        <w:t xml:space="preserve"> a total </w:t>
      </w:r>
      <w:r w:rsidR="00563FA8">
        <w:rPr>
          <w:rFonts w:ascii="Arial" w:hAnsi="Arial" w:cs="Arial"/>
          <w:sz w:val="24"/>
          <w:szCs w:val="24"/>
          <w:lang w:eastAsia="en-GB"/>
        </w:rPr>
        <w:t xml:space="preserve">investment </w:t>
      </w:r>
      <w:r>
        <w:rPr>
          <w:rFonts w:ascii="Arial" w:hAnsi="Arial" w:cs="Arial"/>
          <w:sz w:val="24"/>
          <w:szCs w:val="24"/>
          <w:lang w:eastAsia="en-GB"/>
        </w:rPr>
        <w:t>of</w:t>
      </w:r>
      <w:r w:rsidR="005E2009" w:rsidRPr="005E2009">
        <w:rPr>
          <w:rFonts w:ascii="Arial" w:hAnsi="Arial" w:cs="Arial"/>
          <w:sz w:val="24"/>
          <w:szCs w:val="24"/>
          <w:lang w:eastAsia="en-GB"/>
        </w:rPr>
        <w:t xml:space="preserve"> £4.9 million </w:t>
      </w:r>
      <w:r w:rsidR="00563FA8">
        <w:rPr>
          <w:rFonts w:ascii="Arial" w:hAnsi="Arial" w:cs="Arial"/>
          <w:sz w:val="24"/>
          <w:szCs w:val="24"/>
          <w:lang w:eastAsia="en-GB"/>
        </w:rPr>
        <w:t>i</w:t>
      </w:r>
      <w:r w:rsidR="00DF790C">
        <w:rPr>
          <w:rFonts w:ascii="Arial" w:hAnsi="Arial" w:cs="Arial"/>
          <w:sz w:val="24"/>
          <w:szCs w:val="24"/>
          <w:lang w:eastAsia="en-GB"/>
        </w:rPr>
        <w:t>nto</w:t>
      </w:r>
      <w:r w:rsidR="005E2009" w:rsidRPr="005E2009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563FA8">
        <w:rPr>
          <w:rFonts w:ascii="Arial" w:hAnsi="Arial" w:cs="Arial"/>
          <w:sz w:val="24"/>
          <w:szCs w:val="24"/>
          <w:lang w:eastAsia="en-GB"/>
        </w:rPr>
        <w:t xml:space="preserve">central Folkestone </w:t>
      </w:r>
      <w:r>
        <w:rPr>
          <w:rFonts w:ascii="Arial" w:hAnsi="Arial" w:cs="Arial"/>
          <w:sz w:val="24"/>
          <w:szCs w:val="24"/>
          <w:lang w:eastAsia="en-GB"/>
        </w:rPr>
        <w:t>area.</w:t>
      </w:r>
    </w:p>
    <w:p w:rsidR="00137AE3" w:rsidRPr="00137AE3" w:rsidRDefault="00137AE3" w:rsidP="00137AE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5F3FDB" w:rsidRDefault="001B51BA" w:rsidP="001B51BA">
      <w:pPr>
        <w:pStyle w:val="Default"/>
        <w:rPr>
          <w:rFonts w:eastAsia="Times New Roman"/>
          <w:color w:val="auto"/>
          <w:lang w:eastAsia="en-GB"/>
        </w:rPr>
      </w:pPr>
      <w:r w:rsidRPr="001B51BA">
        <w:rPr>
          <w:rFonts w:eastAsia="Times New Roman"/>
          <w:color w:val="auto"/>
          <w:lang w:eastAsia="en-GB"/>
        </w:rPr>
        <w:t xml:space="preserve">The FCW CLLD programme is only one of three in the SE LEP area.  It arose from the commitment in the </w:t>
      </w:r>
      <w:r w:rsidR="00DF790C" w:rsidRPr="001B51BA">
        <w:rPr>
          <w:rFonts w:eastAsia="Times New Roman"/>
          <w:color w:val="auto"/>
          <w:lang w:eastAsia="en-GB"/>
        </w:rPr>
        <w:t xml:space="preserve">South East LEP’s ESIF </w:t>
      </w:r>
      <w:r w:rsidR="005F3FDB" w:rsidRPr="001B51BA">
        <w:rPr>
          <w:rFonts w:eastAsia="Times New Roman"/>
          <w:color w:val="auto"/>
          <w:lang w:eastAsia="en-GB"/>
        </w:rPr>
        <w:t xml:space="preserve">2014-20 </w:t>
      </w:r>
      <w:r w:rsidR="005F3FDB">
        <w:rPr>
          <w:rFonts w:eastAsia="Times New Roman"/>
          <w:color w:val="auto"/>
          <w:lang w:eastAsia="en-GB"/>
        </w:rPr>
        <w:t>P</w:t>
      </w:r>
      <w:r w:rsidR="005F3FDB" w:rsidRPr="001B51BA">
        <w:rPr>
          <w:rFonts w:eastAsia="Times New Roman"/>
          <w:color w:val="auto"/>
          <w:lang w:eastAsia="en-GB"/>
        </w:rPr>
        <w:t xml:space="preserve">rogramme </w:t>
      </w:r>
      <w:r w:rsidR="00DF790C" w:rsidRPr="001B51BA">
        <w:rPr>
          <w:rFonts w:eastAsia="Times New Roman"/>
          <w:color w:val="auto"/>
          <w:lang w:eastAsia="en-GB"/>
        </w:rPr>
        <w:t xml:space="preserve">Strategy </w:t>
      </w:r>
      <w:r w:rsidR="005F3FDB">
        <w:rPr>
          <w:rFonts w:eastAsia="Times New Roman"/>
          <w:color w:val="auto"/>
          <w:lang w:eastAsia="en-GB"/>
        </w:rPr>
        <w:t>to allocate</w:t>
      </w:r>
      <w:r w:rsidR="00137AE3" w:rsidRPr="00137AE3">
        <w:rPr>
          <w:rFonts w:eastAsia="Times New Roman"/>
          <w:color w:val="auto"/>
          <w:lang w:eastAsia="en-GB"/>
        </w:rPr>
        <w:t xml:space="preserve"> </w:t>
      </w:r>
      <w:r w:rsidRPr="001B51BA">
        <w:rPr>
          <w:rFonts w:eastAsia="Times New Roman"/>
          <w:color w:val="auto"/>
          <w:lang w:eastAsia="en-GB"/>
        </w:rPr>
        <w:t xml:space="preserve">ERDF and ESF </w:t>
      </w:r>
      <w:r w:rsidR="00137AE3" w:rsidRPr="00137AE3">
        <w:rPr>
          <w:rFonts w:eastAsia="Times New Roman"/>
          <w:color w:val="auto"/>
          <w:lang w:eastAsia="en-GB"/>
        </w:rPr>
        <w:t>funds for Community Led Local Development (CLLD)</w:t>
      </w:r>
      <w:r w:rsidR="00B54977" w:rsidRPr="001B51BA">
        <w:rPr>
          <w:rFonts w:eastAsia="Times New Roman"/>
          <w:color w:val="auto"/>
          <w:lang w:eastAsia="en-GB"/>
        </w:rPr>
        <w:t xml:space="preserve"> </w:t>
      </w:r>
      <w:r w:rsidRPr="001B51BA">
        <w:rPr>
          <w:rFonts w:eastAsia="Times New Roman"/>
          <w:color w:val="auto"/>
          <w:lang w:eastAsia="en-GB"/>
        </w:rPr>
        <w:t xml:space="preserve">which </w:t>
      </w:r>
      <w:r w:rsidR="00F33D4B">
        <w:rPr>
          <w:rFonts w:eastAsia="Times New Roman"/>
          <w:color w:val="auto"/>
          <w:lang w:eastAsia="en-GB"/>
        </w:rPr>
        <w:t>i</w:t>
      </w:r>
      <w:r w:rsidRPr="001B51BA">
        <w:rPr>
          <w:rFonts w:eastAsia="Times New Roman"/>
          <w:color w:val="auto"/>
          <w:lang w:eastAsia="en-GB"/>
        </w:rPr>
        <w:t xml:space="preserve">s </w:t>
      </w:r>
      <w:r w:rsidRPr="00137AE3">
        <w:rPr>
          <w:rFonts w:eastAsia="Times New Roman"/>
          <w:color w:val="auto"/>
          <w:lang w:eastAsia="en-GB"/>
        </w:rPr>
        <w:t xml:space="preserve">a new way </w:t>
      </w:r>
      <w:r w:rsidRPr="001B51BA">
        <w:rPr>
          <w:rFonts w:eastAsia="Times New Roman"/>
          <w:color w:val="auto"/>
          <w:lang w:eastAsia="en-GB"/>
        </w:rPr>
        <w:t xml:space="preserve">for the UK to </w:t>
      </w:r>
      <w:r w:rsidRPr="00137AE3">
        <w:rPr>
          <w:rFonts w:eastAsia="Times New Roman"/>
          <w:color w:val="auto"/>
          <w:lang w:eastAsia="en-GB"/>
        </w:rPr>
        <w:t>deliver local economic, socia</w:t>
      </w:r>
      <w:r w:rsidRPr="001B51BA">
        <w:rPr>
          <w:rFonts w:eastAsia="Times New Roman"/>
          <w:color w:val="auto"/>
          <w:lang w:eastAsia="en-GB"/>
        </w:rPr>
        <w:t xml:space="preserve">l and environmental development </w:t>
      </w:r>
      <w:r w:rsidR="00F33D4B">
        <w:rPr>
          <w:rFonts w:eastAsia="Times New Roman"/>
          <w:color w:val="auto"/>
          <w:lang w:eastAsia="en-GB"/>
        </w:rPr>
        <w:t xml:space="preserve">and was included in the programme </w:t>
      </w:r>
      <w:r w:rsidRPr="001B51BA">
        <w:rPr>
          <w:rFonts w:eastAsia="Times New Roman"/>
          <w:color w:val="auto"/>
          <w:lang w:eastAsia="en-GB"/>
        </w:rPr>
        <w:t xml:space="preserve">in support of </w:t>
      </w:r>
      <w:r w:rsidRPr="00137AE3">
        <w:rPr>
          <w:rFonts w:eastAsia="Times New Roman"/>
          <w:color w:val="auto"/>
          <w:lang w:eastAsia="en-GB"/>
        </w:rPr>
        <w:t>social inclusion goals</w:t>
      </w:r>
      <w:r w:rsidRPr="001B51BA">
        <w:rPr>
          <w:rFonts w:eastAsia="Times New Roman"/>
          <w:color w:val="auto"/>
          <w:lang w:eastAsia="en-GB"/>
        </w:rPr>
        <w:t xml:space="preserve">.  Key features </w:t>
      </w:r>
      <w:r w:rsidR="005F3FDB">
        <w:rPr>
          <w:rFonts w:eastAsia="Times New Roman"/>
          <w:color w:val="auto"/>
          <w:lang w:eastAsia="en-GB"/>
        </w:rPr>
        <w:t xml:space="preserve">of </w:t>
      </w:r>
      <w:r w:rsidR="00F33D4B">
        <w:rPr>
          <w:rFonts w:eastAsia="Times New Roman"/>
          <w:color w:val="auto"/>
          <w:lang w:eastAsia="en-GB"/>
        </w:rPr>
        <w:t>CLLD</w:t>
      </w:r>
      <w:r w:rsidR="005F3FDB">
        <w:rPr>
          <w:rFonts w:eastAsia="Times New Roman"/>
          <w:color w:val="auto"/>
          <w:lang w:eastAsia="en-GB"/>
        </w:rPr>
        <w:t xml:space="preserve"> programme</w:t>
      </w:r>
      <w:r w:rsidR="00F33D4B">
        <w:rPr>
          <w:rFonts w:eastAsia="Times New Roman"/>
          <w:color w:val="auto"/>
          <w:lang w:eastAsia="en-GB"/>
        </w:rPr>
        <w:t>s</w:t>
      </w:r>
      <w:r w:rsidR="005F3FDB">
        <w:rPr>
          <w:rFonts w:eastAsia="Times New Roman"/>
          <w:color w:val="auto"/>
          <w:lang w:eastAsia="en-GB"/>
        </w:rPr>
        <w:t xml:space="preserve"> </w:t>
      </w:r>
      <w:r w:rsidRPr="001B51BA">
        <w:rPr>
          <w:rFonts w:eastAsia="Times New Roman"/>
          <w:color w:val="auto"/>
          <w:lang w:eastAsia="en-GB"/>
        </w:rPr>
        <w:t xml:space="preserve">are that </w:t>
      </w:r>
      <w:r w:rsidR="00F33D4B">
        <w:rPr>
          <w:rFonts w:eastAsia="Times New Roman"/>
          <w:color w:val="auto"/>
          <w:lang w:eastAsia="en-GB"/>
        </w:rPr>
        <w:t>they are</w:t>
      </w:r>
      <w:r w:rsidRPr="001B51BA">
        <w:rPr>
          <w:rFonts w:eastAsia="Times New Roman"/>
          <w:color w:val="auto"/>
          <w:lang w:eastAsia="en-GB"/>
        </w:rPr>
        <w:t xml:space="preserve"> driven by local needs</w:t>
      </w:r>
      <w:r w:rsidR="00F33D4B">
        <w:rPr>
          <w:rFonts w:eastAsia="Times New Roman"/>
          <w:color w:val="auto"/>
          <w:lang w:eastAsia="en-GB"/>
        </w:rPr>
        <w:t xml:space="preserve"> and adopt</w:t>
      </w:r>
      <w:r w:rsidRPr="001B51BA">
        <w:rPr>
          <w:rFonts w:eastAsia="Times New Roman"/>
          <w:color w:val="auto"/>
          <w:lang w:eastAsia="en-GB"/>
        </w:rPr>
        <w:t xml:space="preserve"> a ‘bottom up’ approach to delivery</w:t>
      </w:r>
      <w:r w:rsidR="00F33D4B">
        <w:rPr>
          <w:rFonts w:eastAsia="Times New Roman"/>
          <w:color w:val="auto"/>
          <w:lang w:eastAsia="en-GB"/>
        </w:rPr>
        <w:t xml:space="preserve"> through a local action group (LAG)</w:t>
      </w:r>
      <w:r w:rsidRPr="001B51BA">
        <w:rPr>
          <w:rFonts w:eastAsia="Times New Roman"/>
          <w:color w:val="auto"/>
          <w:lang w:eastAsia="en-GB"/>
        </w:rPr>
        <w:t xml:space="preserve">. </w:t>
      </w:r>
    </w:p>
    <w:p w:rsidR="005F3FDB" w:rsidRDefault="005F3FDB" w:rsidP="001B51BA">
      <w:pPr>
        <w:pStyle w:val="Default"/>
        <w:rPr>
          <w:rFonts w:eastAsia="Times New Roman"/>
          <w:color w:val="auto"/>
          <w:lang w:eastAsia="en-GB"/>
        </w:rPr>
      </w:pPr>
    </w:p>
    <w:p w:rsidR="001B51BA" w:rsidRDefault="001B51BA" w:rsidP="001B51BA">
      <w:pPr>
        <w:pStyle w:val="Default"/>
        <w:rPr>
          <w:rFonts w:eastAsia="Times New Roman"/>
          <w:color w:val="auto"/>
          <w:lang w:eastAsia="en-GB"/>
        </w:rPr>
      </w:pPr>
      <w:r w:rsidRPr="001B51BA">
        <w:rPr>
          <w:rFonts w:eastAsia="Times New Roman"/>
          <w:color w:val="auto"/>
          <w:lang w:eastAsia="en-GB"/>
        </w:rPr>
        <w:t xml:space="preserve">The programmes bring both </w:t>
      </w:r>
      <w:r w:rsidRPr="00B54977">
        <w:rPr>
          <w:rFonts w:eastAsia="Times New Roman"/>
          <w:color w:val="auto"/>
          <w:lang w:eastAsia="en-GB"/>
        </w:rPr>
        <w:t xml:space="preserve">ERDF and ESF </w:t>
      </w:r>
      <w:r w:rsidRPr="001B51BA">
        <w:rPr>
          <w:rFonts w:eastAsia="Times New Roman"/>
          <w:color w:val="auto"/>
          <w:lang w:eastAsia="en-GB"/>
        </w:rPr>
        <w:t xml:space="preserve">funding together to </w:t>
      </w:r>
      <w:r w:rsidRPr="00B54977">
        <w:rPr>
          <w:rFonts w:eastAsia="Times New Roman"/>
          <w:color w:val="auto"/>
          <w:lang w:eastAsia="en-GB"/>
        </w:rPr>
        <w:t>support a single integrated C</w:t>
      </w:r>
      <w:r w:rsidRPr="001B51BA">
        <w:rPr>
          <w:rFonts w:eastAsia="Times New Roman"/>
          <w:color w:val="auto"/>
          <w:lang w:eastAsia="en-GB"/>
        </w:rPr>
        <w:t xml:space="preserve">LLD </w:t>
      </w:r>
      <w:r w:rsidRPr="00B54977">
        <w:rPr>
          <w:rFonts w:eastAsia="Times New Roman"/>
          <w:color w:val="auto"/>
          <w:lang w:eastAsia="en-GB"/>
        </w:rPr>
        <w:t>Strategy</w:t>
      </w:r>
      <w:r w:rsidRPr="001B51BA">
        <w:rPr>
          <w:rFonts w:eastAsia="Times New Roman"/>
          <w:color w:val="auto"/>
          <w:lang w:eastAsia="en-GB"/>
        </w:rPr>
        <w:t xml:space="preserve"> for a specifi</w:t>
      </w:r>
      <w:r w:rsidR="005F3FDB">
        <w:rPr>
          <w:rFonts w:eastAsia="Times New Roman"/>
          <w:color w:val="auto"/>
          <w:lang w:eastAsia="en-GB"/>
        </w:rPr>
        <w:t xml:space="preserve">c </w:t>
      </w:r>
      <w:r w:rsidRPr="001B51BA">
        <w:rPr>
          <w:rFonts w:eastAsia="Times New Roman"/>
          <w:color w:val="auto"/>
          <w:lang w:eastAsia="en-GB"/>
        </w:rPr>
        <w:t xml:space="preserve">area </w:t>
      </w:r>
      <w:r w:rsidR="00F33D4B">
        <w:rPr>
          <w:rFonts w:eastAsia="Times New Roman"/>
          <w:color w:val="auto"/>
          <w:lang w:eastAsia="en-GB"/>
        </w:rPr>
        <w:t xml:space="preserve">within Folkestone </w:t>
      </w:r>
      <w:r w:rsidRPr="001B51BA">
        <w:rPr>
          <w:rFonts w:eastAsia="Times New Roman"/>
          <w:color w:val="auto"/>
          <w:lang w:eastAsia="en-GB"/>
        </w:rPr>
        <w:t>that met key</w:t>
      </w:r>
      <w:r w:rsidRPr="00B54977">
        <w:rPr>
          <w:rFonts w:eastAsia="Times New Roman"/>
          <w:color w:val="auto"/>
          <w:lang w:eastAsia="en-GB"/>
        </w:rPr>
        <w:t xml:space="preserve"> eligibility </w:t>
      </w:r>
      <w:r w:rsidR="00C705C9">
        <w:rPr>
          <w:rFonts w:eastAsia="Times New Roman"/>
          <w:color w:val="auto"/>
          <w:lang w:eastAsia="en-GB"/>
        </w:rPr>
        <w:t xml:space="preserve">criteria </w:t>
      </w:r>
      <w:r w:rsidRPr="001B51BA">
        <w:rPr>
          <w:rFonts w:eastAsia="Times New Roman"/>
          <w:color w:val="auto"/>
          <w:lang w:eastAsia="en-GB"/>
        </w:rPr>
        <w:t xml:space="preserve">including </w:t>
      </w:r>
      <w:r w:rsidRPr="00B54977">
        <w:rPr>
          <w:rFonts w:eastAsia="Times New Roman"/>
          <w:color w:val="auto"/>
          <w:lang w:eastAsia="en-GB"/>
        </w:rPr>
        <w:t xml:space="preserve">a target population of </w:t>
      </w:r>
      <w:r w:rsidR="00C705C9">
        <w:rPr>
          <w:rFonts w:eastAsia="Times New Roman"/>
          <w:color w:val="auto"/>
          <w:lang w:eastAsia="en-GB"/>
        </w:rPr>
        <w:t xml:space="preserve">between </w:t>
      </w:r>
      <w:r w:rsidRPr="00B54977">
        <w:rPr>
          <w:rFonts w:eastAsia="Times New Roman"/>
          <w:color w:val="auto"/>
          <w:lang w:eastAsia="en-GB"/>
        </w:rPr>
        <w:t xml:space="preserve">10,000 </w:t>
      </w:r>
      <w:r w:rsidR="00C705C9">
        <w:rPr>
          <w:rFonts w:eastAsia="Times New Roman"/>
          <w:color w:val="auto"/>
          <w:lang w:eastAsia="en-GB"/>
        </w:rPr>
        <w:t>and</w:t>
      </w:r>
      <w:r w:rsidRPr="00B54977">
        <w:rPr>
          <w:rFonts w:eastAsia="Times New Roman"/>
          <w:color w:val="auto"/>
          <w:lang w:eastAsia="en-GB"/>
        </w:rPr>
        <w:t xml:space="preserve"> 150,000</w:t>
      </w:r>
      <w:r w:rsidRPr="001B51BA">
        <w:rPr>
          <w:rFonts w:eastAsia="Times New Roman"/>
          <w:color w:val="auto"/>
          <w:lang w:eastAsia="en-GB"/>
        </w:rPr>
        <w:t xml:space="preserve"> and contain</w:t>
      </w:r>
      <w:r w:rsidR="00C705C9">
        <w:rPr>
          <w:rFonts w:eastAsia="Times New Roman"/>
          <w:color w:val="auto"/>
          <w:lang w:eastAsia="en-GB"/>
        </w:rPr>
        <w:t>s</w:t>
      </w:r>
      <w:r w:rsidRPr="001B51BA">
        <w:rPr>
          <w:rFonts w:eastAsia="Times New Roman"/>
          <w:color w:val="auto"/>
          <w:lang w:eastAsia="en-GB"/>
        </w:rPr>
        <w:t xml:space="preserve"> the </w:t>
      </w:r>
      <w:r w:rsidRPr="00B54977">
        <w:rPr>
          <w:rFonts w:eastAsia="Times New Roman"/>
          <w:color w:val="auto"/>
          <w:lang w:eastAsia="en-GB"/>
        </w:rPr>
        <w:t>20% most deprived areas as identified under the 2010 Indices of Multiple Deprivation</w:t>
      </w:r>
      <w:r w:rsidRPr="001B51BA">
        <w:rPr>
          <w:rFonts w:eastAsia="Times New Roman"/>
          <w:color w:val="auto"/>
          <w:lang w:eastAsia="en-GB"/>
        </w:rPr>
        <w:t xml:space="preserve">. </w:t>
      </w:r>
    </w:p>
    <w:p w:rsidR="001B51BA" w:rsidRPr="001B51BA" w:rsidRDefault="001B51BA" w:rsidP="001B51BA">
      <w:pPr>
        <w:pStyle w:val="Default"/>
        <w:rPr>
          <w:rFonts w:eastAsia="Times New Roman"/>
          <w:color w:val="auto"/>
          <w:lang w:eastAsia="en-GB"/>
        </w:rPr>
      </w:pPr>
    </w:p>
    <w:p w:rsidR="00C705C9" w:rsidRDefault="001B51BA" w:rsidP="001B51B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As part of the </w:t>
      </w:r>
      <w:r w:rsidR="00C705C9">
        <w:rPr>
          <w:rFonts w:ascii="Arial" w:hAnsi="Arial" w:cs="Arial"/>
          <w:sz w:val="24"/>
          <w:szCs w:val="24"/>
          <w:lang w:eastAsia="en-GB"/>
        </w:rPr>
        <w:t xml:space="preserve">programme </w:t>
      </w:r>
      <w:r>
        <w:rPr>
          <w:rFonts w:ascii="Arial" w:hAnsi="Arial" w:cs="Arial"/>
          <w:sz w:val="24"/>
          <w:szCs w:val="24"/>
          <w:lang w:eastAsia="en-GB"/>
        </w:rPr>
        <w:t>application process</w:t>
      </w:r>
      <w:r w:rsidR="00C705C9">
        <w:rPr>
          <w:rFonts w:ascii="Arial" w:hAnsi="Arial" w:cs="Arial"/>
          <w:sz w:val="24"/>
          <w:szCs w:val="24"/>
          <w:lang w:eastAsia="en-GB"/>
        </w:rPr>
        <w:t>, t</w:t>
      </w:r>
      <w:r>
        <w:rPr>
          <w:rFonts w:ascii="Arial" w:hAnsi="Arial" w:cs="Arial"/>
          <w:sz w:val="24"/>
          <w:szCs w:val="24"/>
          <w:lang w:eastAsia="en-GB"/>
        </w:rPr>
        <w:t xml:space="preserve">he </w:t>
      </w:r>
      <w:r w:rsidRPr="001B51BA">
        <w:rPr>
          <w:rFonts w:ascii="Arial" w:hAnsi="Arial" w:cs="Arial"/>
          <w:sz w:val="24"/>
          <w:szCs w:val="24"/>
          <w:lang w:eastAsia="en-GB"/>
        </w:rPr>
        <w:t xml:space="preserve">Strategy </w:t>
      </w:r>
      <w:r>
        <w:rPr>
          <w:rFonts w:ascii="Arial" w:hAnsi="Arial" w:cs="Arial"/>
          <w:sz w:val="24"/>
          <w:szCs w:val="24"/>
          <w:lang w:eastAsia="en-GB"/>
        </w:rPr>
        <w:t xml:space="preserve">for the defined </w:t>
      </w:r>
      <w:r w:rsidR="00C705C9">
        <w:rPr>
          <w:rFonts w:ascii="Arial" w:hAnsi="Arial" w:cs="Arial"/>
          <w:sz w:val="24"/>
          <w:szCs w:val="24"/>
          <w:lang w:eastAsia="en-GB"/>
        </w:rPr>
        <w:t xml:space="preserve">FCW </w:t>
      </w:r>
      <w:r>
        <w:rPr>
          <w:rFonts w:ascii="Arial" w:hAnsi="Arial" w:cs="Arial"/>
          <w:sz w:val="24"/>
          <w:szCs w:val="24"/>
          <w:lang w:eastAsia="en-GB"/>
        </w:rPr>
        <w:t>CLLD area was</w:t>
      </w:r>
      <w:r w:rsidRPr="001B51BA">
        <w:rPr>
          <w:rFonts w:ascii="Arial" w:hAnsi="Arial" w:cs="Arial"/>
          <w:sz w:val="24"/>
          <w:szCs w:val="24"/>
          <w:lang w:eastAsia="en-GB"/>
        </w:rPr>
        <w:t xml:space="preserve"> developed in 2016 and is available </w:t>
      </w:r>
      <w:r>
        <w:rPr>
          <w:rFonts w:ascii="Arial" w:hAnsi="Arial" w:cs="Arial"/>
          <w:sz w:val="24"/>
          <w:szCs w:val="24"/>
          <w:lang w:eastAsia="en-GB"/>
        </w:rPr>
        <w:t xml:space="preserve">on </w:t>
      </w:r>
      <w:hyperlink r:id="rId16" w:history="1">
        <w:r w:rsidR="00B54977" w:rsidRPr="00C705C9">
          <w:rPr>
            <w:rFonts w:ascii="Arial" w:hAnsi="Arial" w:cs="Arial"/>
            <w:sz w:val="24"/>
            <w:szCs w:val="24"/>
            <w:lang w:eastAsia="en-GB"/>
          </w:rPr>
          <w:t>www.folkestonecommunityworks.com</w:t>
        </w:r>
      </w:hyperlink>
      <w:r w:rsidR="00C705C9" w:rsidRPr="00C705C9">
        <w:rPr>
          <w:rFonts w:ascii="Arial" w:hAnsi="Arial" w:cs="Arial"/>
          <w:sz w:val="24"/>
          <w:szCs w:val="24"/>
          <w:lang w:eastAsia="en-GB"/>
        </w:rPr>
        <w:t xml:space="preserve">.  </w:t>
      </w:r>
      <w:r w:rsidR="00C705C9">
        <w:rPr>
          <w:rFonts w:ascii="Arial" w:hAnsi="Arial" w:cs="Arial"/>
          <w:sz w:val="24"/>
          <w:szCs w:val="24"/>
          <w:lang w:eastAsia="en-GB"/>
        </w:rPr>
        <w:t xml:space="preserve">The overall aim of the programme strategy is to </w:t>
      </w:r>
      <w:r w:rsidR="00C705C9" w:rsidRPr="00C705C9">
        <w:rPr>
          <w:rFonts w:ascii="Arial" w:hAnsi="Arial" w:cs="Arial"/>
          <w:sz w:val="24"/>
          <w:szCs w:val="24"/>
          <w:lang w:eastAsia="en-GB"/>
        </w:rPr>
        <w:t xml:space="preserve">improve social and economic community cohesion </w:t>
      </w:r>
      <w:r w:rsidR="00C705C9">
        <w:rPr>
          <w:rFonts w:ascii="Arial" w:hAnsi="Arial" w:cs="Arial"/>
          <w:sz w:val="24"/>
          <w:szCs w:val="24"/>
          <w:lang w:eastAsia="en-GB"/>
        </w:rPr>
        <w:t>in the area through three key objectives to:</w:t>
      </w:r>
    </w:p>
    <w:p w:rsidR="00C705C9" w:rsidRPr="00C705C9" w:rsidRDefault="00C705C9" w:rsidP="00C705C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C705C9">
        <w:rPr>
          <w:rFonts w:ascii="Arial" w:hAnsi="Arial" w:cs="Arial"/>
          <w:sz w:val="24"/>
          <w:szCs w:val="24"/>
          <w:lang w:eastAsia="en-GB"/>
        </w:rPr>
        <w:t>Help residents to access jobs</w:t>
      </w:r>
      <w:r>
        <w:rPr>
          <w:rFonts w:ascii="Arial" w:hAnsi="Arial" w:cs="Arial"/>
          <w:sz w:val="24"/>
          <w:szCs w:val="24"/>
          <w:lang w:eastAsia="en-GB"/>
        </w:rPr>
        <w:t xml:space="preserve"> – this is </w:t>
      </w:r>
      <w:r w:rsidR="00374330">
        <w:rPr>
          <w:rFonts w:ascii="Arial" w:hAnsi="Arial" w:cs="Arial"/>
          <w:sz w:val="24"/>
          <w:szCs w:val="24"/>
          <w:lang w:eastAsia="en-GB"/>
        </w:rPr>
        <w:t>the</w:t>
      </w:r>
      <w:r>
        <w:rPr>
          <w:rFonts w:ascii="Arial" w:hAnsi="Arial" w:cs="Arial"/>
          <w:sz w:val="24"/>
          <w:szCs w:val="24"/>
          <w:lang w:eastAsia="en-GB"/>
        </w:rPr>
        <w:t xml:space="preserve"> ESF </w:t>
      </w:r>
      <w:r w:rsidR="00374330">
        <w:rPr>
          <w:rFonts w:ascii="Arial" w:hAnsi="Arial" w:cs="Arial"/>
          <w:sz w:val="24"/>
          <w:szCs w:val="24"/>
          <w:lang w:eastAsia="en-GB"/>
        </w:rPr>
        <w:t>element</w:t>
      </w:r>
      <w:r>
        <w:rPr>
          <w:rFonts w:ascii="Arial" w:hAnsi="Arial" w:cs="Arial"/>
          <w:sz w:val="24"/>
          <w:szCs w:val="24"/>
          <w:lang w:eastAsia="en-GB"/>
        </w:rPr>
        <w:t xml:space="preserve"> of the programme which has a total allocation of £</w:t>
      </w:r>
      <w:r w:rsidR="00374330" w:rsidRPr="00374330">
        <w:rPr>
          <w:rFonts w:ascii="Arial" w:hAnsi="Arial" w:cs="Arial"/>
          <w:sz w:val="24"/>
          <w:szCs w:val="24"/>
          <w:lang w:eastAsia="en-GB"/>
        </w:rPr>
        <w:t>1,950,000</w:t>
      </w:r>
      <w:r w:rsidR="00374330">
        <w:rPr>
          <w:rFonts w:ascii="Arial" w:hAnsi="Arial" w:cs="Arial"/>
          <w:sz w:val="24"/>
          <w:szCs w:val="24"/>
          <w:lang w:eastAsia="en-GB"/>
        </w:rPr>
        <w:t xml:space="preserve"> (£975,000 ESF)</w:t>
      </w:r>
    </w:p>
    <w:p w:rsidR="00C705C9" w:rsidRPr="00C705C9" w:rsidRDefault="00C705C9" w:rsidP="00C705C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C705C9">
        <w:rPr>
          <w:rFonts w:ascii="Arial" w:hAnsi="Arial" w:cs="Arial"/>
          <w:sz w:val="24"/>
          <w:szCs w:val="24"/>
          <w:lang w:eastAsia="en-GB"/>
        </w:rPr>
        <w:t>Help local businesses and start-ups to grow and provide new job opportunities</w:t>
      </w:r>
      <w:r>
        <w:rPr>
          <w:rFonts w:ascii="Arial" w:hAnsi="Arial" w:cs="Arial"/>
          <w:sz w:val="24"/>
          <w:szCs w:val="24"/>
          <w:lang w:eastAsia="en-GB"/>
        </w:rPr>
        <w:t xml:space="preserve"> – this is </w:t>
      </w:r>
      <w:r w:rsidR="00374330">
        <w:rPr>
          <w:rFonts w:ascii="Arial" w:hAnsi="Arial" w:cs="Arial"/>
          <w:sz w:val="24"/>
          <w:szCs w:val="24"/>
          <w:lang w:eastAsia="en-GB"/>
        </w:rPr>
        <w:t>an</w:t>
      </w:r>
      <w:r>
        <w:rPr>
          <w:rFonts w:ascii="Arial" w:hAnsi="Arial" w:cs="Arial"/>
          <w:sz w:val="24"/>
          <w:szCs w:val="24"/>
          <w:lang w:eastAsia="en-GB"/>
        </w:rPr>
        <w:t xml:space="preserve"> ERDF element of the programme with a total allocation of </w:t>
      </w:r>
      <w:r w:rsidRPr="00374330">
        <w:rPr>
          <w:rFonts w:ascii="Arial" w:hAnsi="Arial" w:cs="Arial"/>
          <w:sz w:val="24"/>
          <w:szCs w:val="24"/>
          <w:lang w:val="en-GB" w:eastAsia="en-GB" w:bidi="ar-SA"/>
        </w:rPr>
        <w:t>£</w:t>
      </w:r>
      <w:r w:rsidR="00374330" w:rsidRPr="00374330">
        <w:rPr>
          <w:rFonts w:ascii="Arial" w:hAnsi="Arial" w:cs="Arial"/>
          <w:sz w:val="24"/>
          <w:szCs w:val="24"/>
          <w:lang w:val="en-GB" w:eastAsia="en-GB" w:bidi="ar-SA"/>
        </w:rPr>
        <w:t>1,950,000 (£975,000 ERDF)</w:t>
      </w:r>
    </w:p>
    <w:p w:rsidR="00C705C9" w:rsidRPr="00C705C9" w:rsidRDefault="00C705C9" w:rsidP="00C705C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C705C9">
        <w:rPr>
          <w:rFonts w:ascii="Arial" w:hAnsi="Arial" w:cs="Arial"/>
          <w:sz w:val="24"/>
          <w:szCs w:val="24"/>
          <w:lang w:eastAsia="en-GB"/>
        </w:rPr>
        <w:t>Improve communication and knowledge of activities for residents and businesses, such as through an community/employability</w:t>
      </w:r>
      <w:r w:rsidR="002951E1" w:rsidRPr="00835BAA">
        <w:rPr>
          <w:rFonts w:ascii="Arial" w:hAnsi="Arial" w:cs="Arial"/>
          <w:color w:val="000000" w:themeColor="text1"/>
          <w:sz w:val="24"/>
          <w:szCs w:val="24"/>
          <w:lang w:eastAsia="en-GB"/>
        </w:rPr>
        <w:t>/enterprise</w:t>
      </w:r>
      <w:r w:rsidRPr="00835BA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C705C9">
        <w:rPr>
          <w:rFonts w:ascii="Arial" w:hAnsi="Arial" w:cs="Arial"/>
          <w:sz w:val="24"/>
          <w:szCs w:val="24"/>
          <w:lang w:eastAsia="en-GB"/>
        </w:rPr>
        <w:t>hub</w:t>
      </w:r>
      <w:r>
        <w:rPr>
          <w:rFonts w:ascii="Arial" w:hAnsi="Arial" w:cs="Arial"/>
          <w:sz w:val="24"/>
          <w:szCs w:val="24"/>
          <w:lang w:eastAsia="en-GB"/>
        </w:rPr>
        <w:t xml:space="preserve"> – this is </w:t>
      </w:r>
      <w:r w:rsidR="00374330">
        <w:rPr>
          <w:rFonts w:ascii="Arial" w:hAnsi="Arial" w:cs="Arial"/>
          <w:sz w:val="24"/>
          <w:szCs w:val="24"/>
          <w:lang w:eastAsia="en-GB"/>
        </w:rPr>
        <w:t>an ERDF element of the programme with a total allocation of £500,000 (£250,000 ERDF)</w:t>
      </w:r>
    </w:p>
    <w:p w:rsidR="00374330" w:rsidRDefault="00374330" w:rsidP="00C705C9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:rsidR="00F33D4B" w:rsidRDefault="00F33D4B" w:rsidP="00C705C9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In addition, as</w:t>
      </w:r>
      <w:r w:rsidR="00374330">
        <w:rPr>
          <w:rFonts w:ascii="Arial" w:hAnsi="Arial" w:cs="Arial"/>
          <w:sz w:val="24"/>
          <w:szCs w:val="24"/>
          <w:lang w:eastAsia="en-GB"/>
        </w:rPr>
        <w:t xml:space="preserve"> allocation of </w:t>
      </w:r>
      <w:r w:rsidR="00374330" w:rsidRPr="00374330">
        <w:rPr>
          <w:rFonts w:ascii="Arial" w:hAnsi="Arial" w:cs="Arial"/>
          <w:sz w:val="24"/>
          <w:szCs w:val="24"/>
          <w:lang w:eastAsia="en-GB"/>
        </w:rPr>
        <w:t xml:space="preserve">£581,566 was awarded for the programme management costs with 50% of this ERDF funded and 50% by Folkestone &amp; Hythe District Council. </w:t>
      </w:r>
      <w:r>
        <w:rPr>
          <w:rFonts w:ascii="Arial" w:hAnsi="Arial" w:cs="Arial"/>
          <w:sz w:val="24"/>
          <w:szCs w:val="24"/>
          <w:lang w:eastAsia="en-GB"/>
        </w:rPr>
        <w:t>Programme rules stipulate that CLLD programme management costs should be no more that 25% of the programme’s total public sector funding.</w:t>
      </w:r>
    </w:p>
    <w:p w:rsidR="00C705C9" w:rsidRPr="005E2009" w:rsidRDefault="00F33D4B" w:rsidP="00C705C9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 xml:space="preserve"> </w:t>
      </w:r>
    </w:p>
    <w:p w:rsidR="00B54977" w:rsidRDefault="00C705C9" w:rsidP="001B51B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C705C9">
        <w:rPr>
          <w:rFonts w:ascii="Arial" w:hAnsi="Arial" w:cs="Arial"/>
          <w:sz w:val="24"/>
          <w:szCs w:val="24"/>
          <w:lang w:eastAsia="en-GB"/>
        </w:rPr>
        <w:t>The FCW CCLD area</w:t>
      </w:r>
      <w:r w:rsidR="00F33D4B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705C9">
        <w:rPr>
          <w:rFonts w:ascii="Arial" w:hAnsi="Arial" w:cs="Arial"/>
          <w:sz w:val="24"/>
          <w:szCs w:val="24"/>
          <w:lang w:eastAsia="en-GB"/>
        </w:rPr>
        <w:t>is shown below and is defined on the basis of Lower Super Output Areas</w:t>
      </w:r>
      <w:r w:rsidR="00F33D4B">
        <w:rPr>
          <w:rFonts w:ascii="Arial" w:hAnsi="Arial" w:cs="Arial"/>
          <w:sz w:val="24"/>
          <w:szCs w:val="24"/>
          <w:lang w:eastAsia="en-GB"/>
        </w:rPr>
        <w:t>.  This</w:t>
      </w:r>
      <w:r w:rsidRPr="00C705C9">
        <w:rPr>
          <w:rFonts w:ascii="Arial" w:hAnsi="Arial" w:cs="Arial"/>
          <w:sz w:val="24"/>
          <w:szCs w:val="24"/>
          <w:lang w:eastAsia="en-GB"/>
        </w:rPr>
        <w:t xml:space="preserve"> includes all or parts of the electoral wards of </w:t>
      </w:r>
      <w:proofErr w:type="spellStart"/>
      <w:r w:rsidR="00644546" w:rsidRPr="005E2009">
        <w:rPr>
          <w:rFonts w:ascii="Arial" w:hAnsi="Arial" w:cs="Arial"/>
          <w:sz w:val="24"/>
          <w:szCs w:val="24"/>
          <w:lang w:eastAsia="en-GB"/>
        </w:rPr>
        <w:t>Broadmead</w:t>
      </w:r>
      <w:proofErr w:type="spellEnd"/>
      <w:r w:rsidR="00644546" w:rsidRPr="005E2009">
        <w:rPr>
          <w:rFonts w:ascii="Arial" w:hAnsi="Arial" w:cs="Arial"/>
          <w:sz w:val="24"/>
          <w:szCs w:val="24"/>
          <w:lang w:eastAsia="en-GB"/>
        </w:rPr>
        <w:t>, East Folkestone, Central Folkest</w:t>
      </w:r>
      <w:r>
        <w:rPr>
          <w:rFonts w:ascii="Arial" w:hAnsi="Arial" w:cs="Arial"/>
          <w:sz w:val="24"/>
          <w:szCs w:val="24"/>
          <w:lang w:eastAsia="en-GB"/>
        </w:rPr>
        <w:t>one and Folkestone Harbour</w:t>
      </w:r>
      <w:r w:rsidR="00644546" w:rsidRPr="005E2009">
        <w:rPr>
          <w:rFonts w:ascii="Arial" w:hAnsi="Arial" w:cs="Arial"/>
          <w:sz w:val="24"/>
          <w:szCs w:val="24"/>
          <w:lang w:eastAsia="en-GB"/>
        </w:rPr>
        <w:t>.</w:t>
      </w:r>
    </w:p>
    <w:p w:rsidR="00F33D4B" w:rsidRDefault="00F33D4B" w:rsidP="001B51B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24D2BAE" wp14:editId="35916563">
            <wp:extent cx="5057030" cy="2845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70" cy="28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4B" w:rsidRDefault="00F33D4B" w:rsidP="001B51B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957C3F" w:rsidRDefault="00631EF8" w:rsidP="00F33D4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REQUIREMENT</w:t>
      </w:r>
    </w:p>
    <w:p w:rsidR="008E255E" w:rsidRDefault="008E255E" w:rsidP="00CC6D0A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33D4B" w:rsidRDefault="00F1672F">
      <w:pPr>
        <w:pStyle w:val="11"/>
        <w:rPr>
          <w:b w:val="0"/>
        </w:rPr>
      </w:pPr>
      <w:r w:rsidRPr="009A4059">
        <w:rPr>
          <w:b w:val="0"/>
        </w:rPr>
        <w:t>The Council is</w:t>
      </w:r>
      <w:r w:rsidR="003042A8" w:rsidRPr="009A4059">
        <w:rPr>
          <w:b w:val="0"/>
        </w:rPr>
        <w:t xml:space="preserve"> looking to appoint consultants </w:t>
      </w:r>
      <w:r w:rsidR="00F33D4B">
        <w:rPr>
          <w:b w:val="0"/>
        </w:rPr>
        <w:t>t</w:t>
      </w:r>
      <w:r w:rsidR="002951E1">
        <w:rPr>
          <w:b w:val="0"/>
        </w:rPr>
        <w:t>o independently carry out a mid-</w:t>
      </w:r>
      <w:r w:rsidR="00F33D4B">
        <w:rPr>
          <w:b w:val="0"/>
        </w:rPr>
        <w:t>term evaluation of the Folkestone Community Works CLLD programme.  This evaluation should be based on EU evaluation guidance and best practise for programmes funded through the UK’s 2014-20 ESIF structural funds programme.</w:t>
      </w:r>
    </w:p>
    <w:p w:rsidR="00A165E2" w:rsidRPr="00F04AD8" w:rsidRDefault="002951E1" w:rsidP="00A165E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purpose of this mid-</w:t>
      </w:r>
      <w:r w:rsidR="00A165E2" w:rsidRPr="00F04AD8">
        <w:rPr>
          <w:rFonts w:ascii="Arial" w:hAnsi="Arial" w:cs="Arial"/>
          <w:color w:val="000000" w:themeColor="text1"/>
          <w:sz w:val="24"/>
          <w:szCs w:val="24"/>
        </w:rPr>
        <w:t xml:space="preserve">term evaluation </w:t>
      </w:r>
      <w:r w:rsidR="00F04AD8" w:rsidRPr="00F04AD8">
        <w:rPr>
          <w:rFonts w:ascii="Arial" w:hAnsi="Arial" w:cs="Arial"/>
          <w:color w:val="000000" w:themeColor="text1"/>
          <w:sz w:val="24"/>
          <w:szCs w:val="24"/>
        </w:rPr>
        <w:t xml:space="preserve">will be to highlight progress towards objectives and identify any actions that need to be taken to ensure that the outputs and results are ultimately achieved.  Specifically, this evaluation should </w:t>
      </w:r>
      <w:r w:rsidR="00A165E2" w:rsidRPr="00F04AD8">
        <w:rPr>
          <w:rFonts w:ascii="Arial" w:hAnsi="Arial" w:cs="Arial"/>
          <w:color w:val="000000" w:themeColor="text1"/>
          <w:sz w:val="24"/>
          <w:szCs w:val="24"/>
        </w:rPr>
        <w:t>include:</w:t>
      </w:r>
    </w:p>
    <w:p w:rsidR="00A165E2" w:rsidRPr="00F04AD8" w:rsidRDefault="00A165E2" w:rsidP="00F04AD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en-GB" w:bidi="ar-SA"/>
        </w:rPr>
      </w:pPr>
      <w:r w:rsidRPr="00F04AD8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Checking whether the FCW Local Development Strategy Objectives are still relevant and whether the </w:t>
      </w:r>
      <w:r w:rsidR="00631EF8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>programme is</w:t>
      </w:r>
      <w:r w:rsidR="00F04AD8" w:rsidRPr="00F04AD8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 making satisfactory progress towards</w:t>
      </w:r>
      <w:r w:rsidRPr="00F04AD8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 achieving </w:t>
      </w:r>
      <w:r w:rsidR="00F04AD8" w:rsidRPr="00F04AD8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>the</w:t>
      </w:r>
      <w:r w:rsidRPr="00F04AD8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 original aims and objectives</w:t>
      </w:r>
    </w:p>
    <w:p w:rsidR="00F04AD8" w:rsidRPr="00F04AD8" w:rsidRDefault="00F04AD8" w:rsidP="00F04AD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en-GB" w:bidi="ar-SA"/>
        </w:rPr>
      </w:pPr>
      <w:r w:rsidRPr="00F04AD8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Assessing the performance of the programme to date, including the </w:t>
      </w:r>
      <w:r w:rsidR="00A165E2" w:rsidRPr="00F04AD8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>management of the programme</w:t>
      </w:r>
      <w:r w:rsidRPr="00F04AD8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>, the role of the LAG and project delivery</w:t>
      </w:r>
    </w:p>
    <w:p w:rsidR="00F04AD8" w:rsidRPr="00F04AD8" w:rsidRDefault="00F04AD8" w:rsidP="00856C1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en-GB" w:bidi="ar-SA"/>
        </w:rPr>
      </w:pPr>
      <w:r w:rsidRPr="00F04AD8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Making any suggestions for improving both the programme management and project delivery </w:t>
      </w:r>
    </w:p>
    <w:p w:rsidR="00F04AD8" w:rsidRPr="00F04AD8" w:rsidRDefault="00A165E2" w:rsidP="00856C1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en-GB" w:bidi="ar-SA"/>
        </w:rPr>
      </w:pPr>
      <w:r w:rsidRPr="00F04AD8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>Determin</w:t>
      </w:r>
      <w:r w:rsidR="00F04AD8" w:rsidRPr="00F04AD8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>ing the likelihood of achieving the programme’s spend allocation as the contracted Outputs and Results</w:t>
      </w:r>
    </w:p>
    <w:p w:rsidR="00F04AD8" w:rsidRDefault="00F04AD8" w:rsidP="00A165E2">
      <w:pPr>
        <w:autoSpaceDE w:val="0"/>
        <w:autoSpaceDN w:val="0"/>
        <w:adjustRightInd w:val="0"/>
        <w:rPr>
          <w:rFonts w:ascii="MyriadPro-Regular" w:eastAsiaTheme="minorHAnsi" w:hAnsi="MyriadPro-Regular" w:cs="MyriadPro-Regular"/>
          <w:color w:val="000000"/>
          <w:sz w:val="19"/>
          <w:szCs w:val="19"/>
        </w:rPr>
      </w:pPr>
    </w:p>
    <w:p w:rsidR="00117647" w:rsidRPr="00F1672F" w:rsidRDefault="00631EF8">
      <w:pPr>
        <w:pStyle w:val="11"/>
      </w:pPr>
      <w:r>
        <w:t>TIMESCALES</w:t>
      </w:r>
    </w:p>
    <w:p w:rsidR="00E90AC6" w:rsidRDefault="00117647">
      <w:pPr>
        <w:pStyle w:val="11"/>
      </w:pPr>
      <w:r w:rsidRPr="009A4059">
        <w:rPr>
          <w:b w:val="0"/>
        </w:rPr>
        <w:t xml:space="preserve">The Council </w:t>
      </w:r>
      <w:r w:rsidR="00E90AC6" w:rsidRPr="009A4059">
        <w:rPr>
          <w:b w:val="0"/>
        </w:rPr>
        <w:t>require</w:t>
      </w:r>
      <w:r w:rsidR="00F1672F">
        <w:rPr>
          <w:b w:val="0"/>
        </w:rPr>
        <w:t>s</w:t>
      </w:r>
      <w:r w:rsidR="00E90AC6" w:rsidRPr="009A4059">
        <w:rPr>
          <w:b w:val="0"/>
        </w:rPr>
        <w:t xml:space="preserve"> this work to be completed within 3 calendar months from the date of commission</w:t>
      </w:r>
      <w:r w:rsidR="00F04AD8">
        <w:rPr>
          <w:b w:val="0"/>
        </w:rPr>
        <w:t>.</w:t>
      </w:r>
    </w:p>
    <w:p w:rsidR="00117647" w:rsidRPr="00E42A24" w:rsidRDefault="00117647">
      <w:pPr>
        <w:pStyle w:val="11"/>
      </w:pPr>
    </w:p>
    <w:sectPr w:rsidR="00117647" w:rsidRPr="00E42A24" w:rsidSect="00E554E1">
      <w:pgSz w:w="11906" w:h="16838"/>
      <w:pgMar w:top="1440" w:right="1304" w:bottom="144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C3" w:rsidRDefault="004D4BC3" w:rsidP="000A1F15">
      <w:r>
        <w:separator/>
      </w:r>
    </w:p>
  </w:endnote>
  <w:endnote w:type="continuationSeparator" w:id="0">
    <w:p w:rsidR="004D4BC3" w:rsidRDefault="004D4BC3" w:rsidP="000A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2F" w:rsidRDefault="006F562F" w:rsidP="006F562F">
    <w:pPr>
      <w:pStyle w:val="Footer"/>
    </w:pPr>
    <w:bookmarkStart w:id="1" w:name="aliashAdvancedFooterprot1FooterEvenPages"/>
  </w:p>
  <w:bookmarkEnd w:id="1"/>
  <w:p w:rsidR="006F562F" w:rsidRDefault="006F56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2F" w:rsidRDefault="006F562F" w:rsidP="006F562F">
    <w:pPr>
      <w:pStyle w:val="Footer"/>
    </w:pPr>
    <w:bookmarkStart w:id="2" w:name="aliashAdvancedFooterprotec1FooterPrimary"/>
  </w:p>
  <w:bookmarkEnd w:id="2"/>
  <w:p w:rsidR="006F562F" w:rsidRDefault="006F56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2F" w:rsidRDefault="006F562F" w:rsidP="006F562F">
    <w:pPr>
      <w:pStyle w:val="Footer"/>
    </w:pPr>
    <w:bookmarkStart w:id="3" w:name="aliashAdvancedFooterprot1FooterFirstPage"/>
  </w:p>
  <w:bookmarkEnd w:id="3"/>
  <w:p w:rsidR="006F562F" w:rsidRDefault="006F5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C3" w:rsidRDefault="004D4BC3" w:rsidP="000A1F15">
      <w:r>
        <w:separator/>
      </w:r>
    </w:p>
  </w:footnote>
  <w:footnote w:type="continuationSeparator" w:id="0">
    <w:p w:rsidR="004D4BC3" w:rsidRDefault="004D4BC3" w:rsidP="000A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D8" w:rsidRDefault="00F04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15" w:rsidRDefault="00F90781">
    <w:pPr>
      <w:pStyle w:val="Header"/>
    </w:pPr>
    <w:r>
      <w:t>FOLKESTONE &amp; HYTHE DISTRICT COUNCIL – F</w:t>
    </w:r>
    <w:r w:rsidR="00E554E1">
      <w:t>CW CLLD PROGRAMME MID</w:t>
    </w:r>
    <w:r w:rsidR="00D041E5">
      <w:t>-</w:t>
    </w:r>
    <w:r w:rsidR="00E554E1">
      <w:t>TERM EVALUATION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D8" w:rsidRDefault="00F04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789"/>
    <w:multiLevelType w:val="hybridMultilevel"/>
    <w:tmpl w:val="C93473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1FBF"/>
    <w:multiLevelType w:val="hybridMultilevel"/>
    <w:tmpl w:val="0EB23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68D5"/>
    <w:multiLevelType w:val="hybridMultilevel"/>
    <w:tmpl w:val="E2CA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7DAB"/>
    <w:multiLevelType w:val="hybridMultilevel"/>
    <w:tmpl w:val="B0B0B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0E22"/>
    <w:multiLevelType w:val="hybridMultilevel"/>
    <w:tmpl w:val="A300BB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54050"/>
    <w:multiLevelType w:val="hybridMultilevel"/>
    <w:tmpl w:val="4F40BD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C111E"/>
    <w:multiLevelType w:val="hybridMultilevel"/>
    <w:tmpl w:val="B99E5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562D8"/>
    <w:multiLevelType w:val="hybridMultilevel"/>
    <w:tmpl w:val="AFE69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454B1"/>
    <w:multiLevelType w:val="hybridMultilevel"/>
    <w:tmpl w:val="1A64F736"/>
    <w:lvl w:ilvl="0" w:tplc="E158B32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9CF4B0CE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65BE3"/>
    <w:multiLevelType w:val="hybridMultilevel"/>
    <w:tmpl w:val="F698EE6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368595B"/>
    <w:multiLevelType w:val="hybridMultilevel"/>
    <w:tmpl w:val="A4B8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75034"/>
    <w:multiLevelType w:val="hybridMultilevel"/>
    <w:tmpl w:val="44226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AC60F8"/>
    <w:multiLevelType w:val="hybridMultilevel"/>
    <w:tmpl w:val="AF224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32B54"/>
    <w:multiLevelType w:val="hybridMultilevel"/>
    <w:tmpl w:val="D8E09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603654"/>
    <w:multiLevelType w:val="multilevel"/>
    <w:tmpl w:val="09DA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3F3F34"/>
    <w:multiLevelType w:val="hybridMultilevel"/>
    <w:tmpl w:val="EEDE5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C5731"/>
    <w:multiLevelType w:val="hybridMultilevel"/>
    <w:tmpl w:val="92A0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14"/>
  </w:num>
  <w:num w:numId="15">
    <w:abstractNumId w:val="1"/>
  </w:num>
  <w:num w:numId="16">
    <w:abstractNumId w:val="3"/>
  </w:num>
  <w:num w:numId="1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D5"/>
    <w:rsid w:val="000037B6"/>
    <w:rsid w:val="00014B81"/>
    <w:rsid w:val="00015741"/>
    <w:rsid w:val="00023936"/>
    <w:rsid w:val="000254E2"/>
    <w:rsid w:val="00027358"/>
    <w:rsid w:val="000370F5"/>
    <w:rsid w:val="00046C64"/>
    <w:rsid w:val="000546EC"/>
    <w:rsid w:val="00057B4E"/>
    <w:rsid w:val="0007197F"/>
    <w:rsid w:val="000775B3"/>
    <w:rsid w:val="00084E72"/>
    <w:rsid w:val="00092586"/>
    <w:rsid w:val="00093346"/>
    <w:rsid w:val="000A1F15"/>
    <w:rsid w:val="000A4F3C"/>
    <w:rsid w:val="000B0A49"/>
    <w:rsid w:val="000B2398"/>
    <w:rsid w:val="000B7D85"/>
    <w:rsid w:val="000D1896"/>
    <w:rsid w:val="000D5DDA"/>
    <w:rsid w:val="000D7BA5"/>
    <w:rsid w:val="000E4275"/>
    <w:rsid w:val="000E47AF"/>
    <w:rsid w:val="000E7FE6"/>
    <w:rsid w:val="000F3742"/>
    <w:rsid w:val="000F692F"/>
    <w:rsid w:val="000F7B44"/>
    <w:rsid w:val="001019E5"/>
    <w:rsid w:val="00102C9F"/>
    <w:rsid w:val="00116523"/>
    <w:rsid w:val="00117647"/>
    <w:rsid w:val="001219DE"/>
    <w:rsid w:val="00126499"/>
    <w:rsid w:val="00127E4E"/>
    <w:rsid w:val="001368FF"/>
    <w:rsid w:val="00137AE3"/>
    <w:rsid w:val="00140987"/>
    <w:rsid w:val="0014512A"/>
    <w:rsid w:val="00150A75"/>
    <w:rsid w:val="00157D8B"/>
    <w:rsid w:val="001815FB"/>
    <w:rsid w:val="00197C78"/>
    <w:rsid w:val="001B1518"/>
    <w:rsid w:val="001B51BA"/>
    <w:rsid w:val="001C235C"/>
    <w:rsid w:val="001D36D5"/>
    <w:rsid w:val="001D739F"/>
    <w:rsid w:val="001E41AF"/>
    <w:rsid w:val="00223C9B"/>
    <w:rsid w:val="0023331D"/>
    <w:rsid w:val="002368C6"/>
    <w:rsid w:val="00256B0E"/>
    <w:rsid w:val="00263266"/>
    <w:rsid w:val="0027387A"/>
    <w:rsid w:val="002816A1"/>
    <w:rsid w:val="0029240B"/>
    <w:rsid w:val="002951E1"/>
    <w:rsid w:val="002A4173"/>
    <w:rsid w:val="002C0F79"/>
    <w:rsid w:val="002C5A90"/>
    <w:rsid w:val="002E738F"/>
    <w:rsid w:val="002F48FD"/>
    <w:rsid w:val="002F7F7C"/>
    <w:rsid w:val="003042A8"/>
    <w:rsid w:val="003069F7"/>
    <w:rsid w:val="00306FE1"/>
    <w:rsid w:val="003118A7"/>
    <w:rsid w:val="003209AE"/>
    <w:rsid w:val="00343C13"/>
    <w:rsid w:val="00343D5A"/>
    <w:rsid w:val="00346606"/>
    <w:rsid w:val="003542B5"/>
    <w:rsid w:val="00365B83"/>
    <w:rsid w:val="003726CC"/>
    <w:rsid w:val="00374330"/>
    <w:rsid w:val="00374899"/>
    <w:rsid w:val="003763C5"/>
    <w:rsid w:val="00381B9D"/>
    <w:rsid w:val="00385DFB"/>
    <w:rsid w:val="00387400"/>
    <w:rsid w:val="00394AC8"/>
    <w:rsid w:val="003956B5"/>
    <w:rsid w:val="003977A3"/>
    <w:rsid w:val="003A435A"/>
    <w:rsid w:val="003B3866"/>
    <w:rsid w:val="003B7E5E"/>
    <w:rsid w:val="003D34FB"/>
    <w:rsid w:val="003D38BB"/>
    <w:rsid w:val="003D77E0"/>
    <w:rsid w:val="003F00C9"/>
    <w:rsid w:val="003F0894"/>
    <w:rsid w:val="003F2C8D"/>
    <w:rsid w:val="003F3792"/>
    <w:rsid w:val="0040092D"/>
    <w:rsid w:val="00403533"/>
    <w:rsid w:val="00410919"/>
    <w:rsid w:val="00414E83"/>
    <w:rsid w:val="0042472A"/>
    <w:rsid w:val="00431BAE"/>
    <w:rsid w:val="00435F83"/>
    <w:rsid w:val="00454723"/>
    <w:rsid w:val="00464F28"/>
    <w:rsid w:val="004654BB"/>
    <w:rsid w:val="00491A9E"/>
    <w:rsid w:val="004A6DF1"/>
    <w:rsid w:val="004B3271"/>
    <w:rsid w:val="004C06CE"/>
    <w:rsid w:val="004C7AF4"/>
    <w:rsid w:val="004C7C2F"/>
    <w:rsid w:val="004D26E2"/>
    <w:rsid w:val="004D4BC3"/>
    <w:rsid w:val="004D66E9"/>
    <w:rsid w:val="004E3B48"/>
    <w:rsid w:val="005078BF"/>
    <w:rsid w:val="005122CE"/>
    <w:rsid w:val="0052439B"/>
    <w:rsid w:val="0053009C"/>
    <w:rsid w:val="00536768"/>
    <w:rsid w:val="00541251"/>
    <w:rsid w:val="005446EE"/>
    <w:rsid w:val="00546AA8"/>
    <w:rsid w:val="00563912"/>
    <w:rsid w:val="00563FA8"/>
    <w:rsid w:val="00565E0C"/>
    <w:rsid w:val="00567773"/>
    <w:rsid w:val="00572171"/>
    <w:rsid w:val="005A4AFE"/>
    <w:rsid w:val="005B1DE5"/>
    <w:rsid w:val="005B50AB"/>
    <w:rsid w:val="005B554E"/>
    <w:rsid w:val="005C638C"/>
    <w:rsid w:val="005C6877"/>
    <w:rsid w:val="005D6F6B"/>
    <w:rsid w:val="005E1409"/>
    <w:rsid w:val="005E2009"/>
    <w:rsid w:val="005E3EBD"/>
    <w:rsid w:val="005E4075"/>
    <w:rsid w:val="005F3FDB"/>
    <w:rsid w:val="00615044"/>
    <w:rsid w:val="00615609"/>
    <w:rsid w:val="00615EB7"/>
    <w:rsid w:val="00631EF8"/>
    <w:rsid w:val="00644546"/>
    <w:rsid w:val="00647A4E"/>
    <w:rsid w:val="00651F76"/>
    <w:rsid w:val="00653F6E"/>
    <w:rsid w:val="00654856"/>
    <w:rsid w:val="006608A6"/>
    <w:rsid w:val="006778AC"/>
    <w:rsid w:val="006876A8"/>
    <w:rsid w:val="006B4DE3"/>
    <w:rsid w:val="006C42A9"/>
    <w:rsid w:val="006C4702"/>
    <w:rsid w:val="006E3138"/>
    <w:rsid w:val="006E73FB"/>
    <w:rsid w:val="006F18F9"/>
    <w:rsid w:val="006F320C"/>
    <w:rsid w:val="006F562F"/>
    <w:rsid w:val="00700EF1"/>
    <w:rsid w:val="00717A62"/>
    <w:rsid w:val="00740897"/>
    <w:rsid w:val="007474E9"/>
    <w:rsid w:val="007474F3"/>
    <w:rsid w:val="00747555"/>
    <w:rsid w:val="0075193F"/>
    <w:rsid w:val="00757136"/>
    <w:rsid w:val="007668DF"/>
    <w:rsid w:val="0077209A"/>
    <w:rsid w:val="00781799"/>
    <w:rsid w:val="0078405E"/>
    <w:rsid w:val="007A3C73"/>
    <w:rsid w:val="007B35DB"/>
    <w:rsid w:val="007C2B56"/>
    <w:rsid w:val="007E33A7"/>
    <w:rsid w:val="007E3BB7"/>
    <w:rsid w:val="007F1612"/>
    <w:rsid w:val="007F4E87"/>
    <w:rsid w:val="00813410"/>
    <w:rsid w:val="00833B38"/>
    <w:rsid w:val="00835BAA"/>
    <w:rsid w:val="00843FC4"/>
    <w:rsid w:val="008472EE"/>
    <w:rsid w:val="008531F8"/>
    <w:rsid w:val="0085520A"/>
    <w:rsid w:val="0087115D"/>
    <w:rsid w:val="008715F8"/>
    <w:rsid w:val="0088668E"/>
    <w:rsid w:val="008A2AA5"/>
    <w:rsid w:val="008B6EA1"/>
    <w:rsid w:val="008D32C3"/>
    <w:rsid w:val="008D78BA"/>
    <w:rsid w:val="008E255E"/>
    <w:rsid w:val="008F09EB"/>
    <w:rsid w:val="008F4151"/>
    <w:rsid w:val="009003F7"/>
    <w:rsid w:val="00902EB3"/>
    <w:rsid w:val="009049C9"/>
    <w:rsid w:val="00911791"/>
    <w:rsid w:val="00915B15"/>
    <w:rsid w:val="009176FD"/>
    <w:rsid w:val="00917C32"/>
    <w:rsid w:val="00923BCF"/>
    <w:rsid w:val="00927E1C"/>
    <w:rsid w:val="00932575"/>
    <w:rsid w:val="00936103"/>
    <w:rsid w:val="009425A7"/>
    <w:rsid w:val="00944B25"/>
    <w:rsid w:val="00944CED"/>
    <w:rsid w:val="00947F50"/>
    <w:rsid w:val="00957C3F"/>
    <w:rsid w:val="00963052"/>
    <w:rsid w:val="009A4059"/>
    <w:rsid w:val="009A40CE"/>
    <w:rsid w:val="009B7B6E"/>
    <w:rsid w:val="009D0959"/>
    <w:rsid w:val="009D214E"/>
    <w:rsid w:val="009D4704"/>
    <w:rsid w:val="009D6D37"/>
    <w:rsid w:val="009E6630"/>
    <w:rsid w:val="009F21A4"/>
    <w:rsid w:val="009F229D"/>
    <w:rsid w:val="009F283B"/>
    <w:rsid w:val="00A165E2"/>
    <w:rsid w:val="00A17D7D"/>
    <w:rsid w:val="00A40634"/>
    <w:rsid w:val="00A62716"/>
    <w:rsid w:val="00A7149D"/>
    <w:rsid w:val="00A76A1D"/>
    <w:rsid w:val="00A85E7B"/>
    <w:rsid w:val="00A95CDB"/>
    <w:rsid w:val="00AB281A"/>
    <w:rsid w:val="00AC3CED"/>
    <w:rsid w:val="00AC721E"/>
    <w:rsid w:val="00AC7CA9"/>
    <w:rsid w:val="00AE5C39"/>
    <w:rsid w:val="00AE62E7"/>
    <w:rsid w:val="00AE7BB2"/>
    <w:rsid w:val="00AF1D80"/>
    <w:rsid w:val="00B05AD9"/>
    <w:rsid w:val="00B11399"/>
    <w:rsid w:val="00B11DF9"/>
    <w:rsid w:val="00B214D5"/>
    <w:rsid w:val="00B22B23"/>
    <w:rsid w:val="00B24F48"/>
    <w:rsid w:val="00B25DC6"/>
    <w:rsid w:val="00B27CA1"/>
    <w:rsid w:val="00B36CDB"/>
    <w:rsid w:val="00B41B4F"/>
    <w:rsid w:val="00B444B0"/>
    <w:rsid w:val="00B54977"/>
    <w:rsid w:val="00B670AF"/>
    <w:rsid w:val="00B84558"/>
    <w:rsid w:val="00B91E77"/>
    <w:rsid w:val="00B942E9"/>
    <w:rsid w:val="00B94AB4"/>
    <w:rsid w:val="00BB2635"/>
    <w:rsid w:val="00BC0DF1"/>
    <w:rsid w:val="00BC28DE"/>
    <w:rsid w:val="00BD3B81"/>
    <w:rsid w:val="00BD472B"/>
    <w:rsid w:val="00BE42F2"/>
    <w:rsid w:val="00BE75FF"/>
    <w:rsid w:val="00BF4B7E"/>
    <w:rsid w:val="00C162B4"/>
    <w:rsid w:val="00C3609D"/>
    <w:rsid w:val="00C42893"/>
    <w:rsid w:val="00C526F8"/>
    <w:rsid w:val="00C56CC7"/>
    <w:rsid w:val="00C57021"/>
    <w:rsid w:val="00C60FA8"/>
    <w:rsid w:val="00C705C9"/>
    <w:rsid w:val="00C7637F"/>
    <w:rsid w:val="00C76C5D"/>
    <w:rsid w:val="00C87E55"/>
    <w:rsid w:val="00C91EF4"/>
    <w:rsid w:val="00C9241D"/>
    <w:rsid w:val="00C94FED"/>
    <w:rsid w:val="00CA49C4"/>
    <w:rsid w:val="00CB0D43"/>
    <w:rsid w:val="00CB3268"/>
    <w:rsid w:val="00CB5C4E"/>
    <w:rsid w:val="00CC1EF6"/>
    <w:rsid w:val="00CC2FB2"/>
    <w:rsid w:val="00CC6D0A"/>
    <w:rsid w:val="00CD3A5C"/>
    <w:rsid w:val="00CD6EC0"/>
    <w:rsid w:val="00CD6FE4"/>
    <w:rsid w:val="00CE57D6"/>
    <w:rsid w:val="00CF5B85"/>
    <w:rsid w:val="00D00106"/>
    <w:rsid w:val="00D02128"/>
    <w:rsid w:val="00D033E5"/>
    <w:rsid w:val="00D041E5"/>
    <w:rsid w:val="00D12723"/>
    <w:rsid w:val="00D12BD4"/>
    <w:rsid w:val="00D221B7"/>
    <w:rsid w:val="00D47435"/>
    <w:rsid w:val="00D538E2"/>
    <w:rsid w:val="00D62D86"/>
    <w:rsid w:val="00D65320"/>
    <w:rsid w:val="00D7600A"/>
    <w:rsid w:val="00D93001"/>
    <w:rsid w:val="00D96635"/>
    <w:rsid w:val="00DA1614"/>
    <w:rsid w:val="00DB105A"/>
    <w:rsid w:val="00DD093D"/>
    <w:rsid w:val="00DE1D80"/>
    <w:rsid w:val="00DE2EE2"/>
    <w:rsid w:val="00DF790C"/>
    <w:rsid w:val="00E05EDF"/>
    <w:rsid w:val="00E11689"/>
    <w:rsid w:val="00E141E1"/>
    <w:rsid w:val="00E17BF7"/>
    <w:rsid w:val="00E42A24"/>
    <w:rsid w:val="00E554E1"/>
    <w:rsid w:val="00E62B53"/>
    <w:rsid w:val="00E70BAF"/>
    <w:rsid w:val="00E813F9"/>
    <w:rsid w:val="00E90AC6"/>
    <w:rsid w:val="00EA186D"/>
    <w:rsid w:val="00EA1E50"/>
    <w:rsid w:val="00EC2BF9"/>
    <w:rsid w:val="00EC4771"/>
    <w:rsid w:val="00ED2FF7"/>
    <w:rsid w:val="00EE49A9"/>
    <w:rsid w:val="00F00809"/>
    <w:rsid w:val="00F01528"/>
    <w:rsid w:val="00F04AD8"/>
    <w:rsid w:val="00F11C55"/>
    <w:rsid w:val="00F1672F"/>
    <w:rsid w:val="00F204BC"/>
    <w:rsid w:val="00F27EA1"/>
    <w:rsid w:val="00F300CF"/>
    <w:rsid w:val="00F33D4B"/>
    <w:rsid w:val="00F44E6A"/>
    <w:rsid w:val="00F45C2B"/>
    <w:rsid w:val="00F60695"/>
    <w:rsid w:val="00F71338"/>
    <w:rsid w:val="00F82605"/>
    <w:rsid w:val="00F90781"/>
    <w:rsid w:val="00F94CB6"/>
    <w:rsid w:val="00FA3D02"/>
    <w:rsid w:val="00FB480F"/>
    <w:rsid w:val="00FC06CE"/>
    <w:rsid w:val="00FC093E"/>
    <w:rsid w:val="00FC6219"/>
    <w:rsid w:val="00FE28BA"/>
    <w:rsid w:val="00FE3F3C"/>
    <w:rsid w:val="00FE6739"/>
    <w:rsid w:val="00FF1B9C"/>
    <w:rsid w:val="00FF3405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44"/>
    <o:shapelayout v:ext="edit">
      <o:idmap v:ext="edit" data="1"/>
    </o:shapelayout>
  </w:shapeDefaults>
  <w:decimalSymbol w:val="."/>
  <w:listSeparator w:val=","/>
  <w15:docId w15:val="{E3323E38-FF51-4AE8-A652-63DBFDBD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6D5"/>
    <w:pPr>
      <w:spacing w:line="276" w:lineRule="auto"/>
      <w:ind w:left="720"/>
      <w:contextualSpacing/>
    </w:pPr>
    <w:rPr>
      <w:rFonts w:ascii="Calibri" w:hAnsi="Calibri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0A1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F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1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F1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5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6CE"/>
    <w:rPr>
      <w:color w:val="0000FF" w:themeColor="hyperlink"/>
      <w:u w:val="single"/>
    </w:rPr>
  </w:style>
  <w:style w:type="paragraph" w:customStyle="1" w:styleId="11">
    <w:name w:val="1.1"/>
    <w:basedOn w:val="BodyText"/>
    <w:autoRedefine/>
    <w:rsid w:val="00F1672F"/>
    <w:pPr>
      <w:spacing w:after="220"/>
      <w:jc w:val="both"/>
    </w:pPr>
    <w:rPr>
      <w:rFonts w:ascii="Arial" w:hAnsi="Arial" w:cs="Arial"/>
      <w:b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F37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74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4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B7E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B7E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235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D37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D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5CD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5CD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5C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5CD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CD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CDB"/>
    <w:rPr>
      <w:vertAlign w:val="superscript"/>
    </w:rPr>
  </w:style>
  <w:style w:type="paragraph" w:customStyle="1" w:styleId="Default">
    <w:name w:val="Default"/>
    <w:rsid w:val="00071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1">
    <w:name w:val="s1"/>
    <w:basedOn w:val="DefaultParagraphFont"/>
    <w:rsid w:val="005E2009"/>
  </w:style>
  <w:style w:type="character" w:styleId="Strong">
    <w:name w:val="Strong"/>
    <w:basedOn w:val="DefaultParagraphFont"/>
    <w:uiPriority w:val="22"/>
    <w:qFormat/>
    <w:rsid w:val="00137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http://www.folkestonecommunitywork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F3A18-CD43-4DB3-A5D0-792B305B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</dc:creator>
  <cp:lastModifiedBy>Richards, Mhairi</cp:lastModifiedBy>
  <cp:revision>4</cp:revision>
  <cp:lastPrinted>2016-08-09T11:47:00Z</cp:lastPrinted>
  <dcterms:created xsi:type="dcterms:W3CDTF">2020-05-27T13:25:00Z</dcterms:created>
  <dcterms:modified xsi:type="dcterms:W3CDTF">2020-07-07T08:29:00Z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a00640c0-38ca-4631-828e-c355a7e25185</vt:lpwstr>
  </property>
  <property fmtid="{D5CDD505-2E9C-101B-9397-08002B2CF9AE}" pid="3" name="HCAGPMS">
    <vt:lpwstr>OFFICIAL</vt:lpwstr>
  </property>
</Properties>
</file>