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26" w:rsidRDefault="00D94526" w:rsidP="00E11E5E">
      <w:pPr>
        <w:jc w:val="center"/>
        <w:rPr>
          <w:b/>
          <w:bCs/>
        </w:rPr>
      </w:pPr>
    </w:p>
    <w:p w:rsidR="00E11E5E" w:rsidRDefault="00C470E2" w:rsidP="00E11E5E">
      <w:pPr>
        <w:jc w:val="center"/>
        <w:rPr>
          <w:b/>
          <w:bCs/>
        </w:rPr>
      </w:pPr>
      <w:r>
        <w:rPr>
          <w:b/>
          <w:bCs/>
        </w:rPr>
        <w:t>DRAFT</w:t>
      </w:r>
      <w:r w:rsidR="00E11E5E">
        <w:rPr>
          <w:b/>
          <w:bCs/>
        </w:rPr>
        <w:t xml:space="preserve"> SPECIFICATION</w:t>
      </w:r>
    </w:p>
    <w:p w:rsidR="00E11E5E" w:rsidRDefault="00E11E5E" w:rsidP="00E11E5E">
      <w:pPr>
        <w:rPr>
          <w:bCs/>
        </w:rPr>
      </w:pPr>
    </w:p>
    <w:p w:rsidR="00E11E5E" w:rsidRPr="00674442" w:rsidRDefault="00E11E5E" w:rsidP="00E11E5E">
      <w:pPr>
        <w:jc w:val="both"/>
        <w:rPr>
          <w:b/>
          <w:bCs/>
        </w:rPr>
      </w:pPr>
      <w:r>
        <w:rPr>
          <w:b/>
          <w:bCs/>
        </w:rPr>
        <w:t>1.0</w:t>
      </w:r>
      <w:r>
        <w:rPr>
          <w:b/>
          <w:bCs/>
        </w:rPr>
        <w:tab/>
      </w:r>
      <w:r w:rsidRPr="00674442">
        <w:rPr>
          <w:b/>
          <w:bCs/>
        </w:rPr>
        <w:t>INTRODUCTION</w:t>
      </w:r>
    </w:p>
    <w:p w:rsidR="00E11E5E" w:rsidRDefault="00E11E5E" w:rsidP="00E11E5E">
      <w:pPr>
        <w:jc w:val="both"/>
        <w:rPr>
          <w:bCs/>
        </w:rPr>
      </w:pPr>
    </w:p>
    <w:p w:rsidR="00E11E5E" w:rsidRDefault="00E11E5E" w:rsidP="00E11E5E">
      <w:pPr>
        <w:ind w:left="720" w:hanging="720"/>
        <w:jc w:val="both"/>
      </w:pPr>
      <w:r w:rsidRPr="008A03DC">
        <w:t>1.1</w:t>
      </w:r>
      <w:r w:rsidRPr="008A03DC">
        <w:tab/>
        <w:t xml:space="preserve">The Company operates </w:t>
      </w:r>
      <w:r w:rsidR="00C92462" w:rsidRPr="008A03DC">
        <w:t xml:space="preserve">The </w:t>
      </w:r>
      <w:r w:rsidRPr="008A03DC">
        <w:t xml:space="preserve">Port of Felixstowe </w:t>
      </w:r>
      <w:r w:rsidR="00C92462">
        <w:t>an operational cargo port that operates</w:t>
      </w:r>
      <w:r w:rsidRPr="008A03DC">
        <w:t xml:space="preserve"> twenty-four hours a day</w:t>
      </w:r>
      <w:r w:rsidR="00C92462">
        <w:t xml:space="preserve"> / 7 days per week throughout the year and comprises ancillary warehousing, gatehouses, offices and amenity blocks</w:t>
      </w:r>
      <w:r w:rsidR="00944439">
        <w:t xml:space="preserve"> (“the Port estate”</w:t>
      </w:r>
      <w:r w:rsidRPr="008A03DC">
        <w:t xml:space="preserve">. </w:t>
      </w:r>
    </w:p>
    <w:p w:rsidR="00E11E5E" w:rsidRPr="008A03DC" w:rsidRDefault="00E11E5E" w:rsidP="00E11E5E">
      <w:pPr>
        <w:jc w:val="both"/>
      </w:pPr>
    </w:p>
    <w:p w:rsidR="00944439" w:rsidRDefault="00E11E5E" w:rsidP="00944439">
      <w:pPr>
        <w:ind w:left="720" w:hanging="720"/>
        <w:jc w:val="both"/>
      </w:pPr>
      <w:r>
        <w:t>1.2</w:t>
      </w:r>
      <w:r>
        <w:tab/>
        <w:t xml:space="preserve">The Company requires the supply of Asbestos Management Services across the Port estate in </w:t>
      </w:r>
      <w:r w:rsidR="00944439">
        <w:t xml:space="preserve">compliance </w:t>
      </w:r>
      <w:r>
        <w:t>with the Control of Asbestos Regulations 2012</w:t>
      </w:r>
      <w:r w:rsidR="00944439">
        <w:t xml:space="preserve"> (as amended)</w:t>
      </w:r>
      <w:r>
        <w:t>.</w:t>
      </w:r>
      <w:r w:rsidR="00944439">
        <w:t xml:space="preserve"> Drawing 40/7324 included at </w:t>
      </w:r>
      <w:r w:rsidR="00944439" w:rsidRPr="008267BF">
        <w:t xml:space="preserve">Appendix </w:t>
      </w:r>
      <w:proofErr w:type="gramStart"/>
      <w:r w:rsidR="008267BF">
        <w:t>A</w:t>
      </w:r>
      <w:proofErr w:type="gramEnd"/>
      <w:r w:rsidR="00944439" w:rsidRPr="008267BF">
        <w:t xml:space="preserve"> </w:t>
      </w:r>
      <w:r w:rsidR="00944439">
        <w:t>details the scope of the Services.</w:t>
      </w:r>
    </w:p>
    <w:p w:rsidR="00E11E5E" w:rsidRPr="008A03DC" w:rsidRDefault="00E11E5E" w:rsidP="00E11E5E">
      <w:pPr>
        <w:jc w:val="both"/>
      </w:pPr>
    </w:p>
    <w:p w:rsidR="00E11E5E" w:rsidRDefault="00E11E5E" w:rsidP="00E11E5E">
      <w:pPr>
        <w:ind w:left="720" w:hanging="720"/>
        <w:jc w:val="both"/>
      </w:pPr>
      <w:r>
        <w:t>1.3</w:t>
      </w:r>
      <w:r>
        <w:tab/>
        <w:t xml:space="preserve">There are approximately </w:t>
      </w:r>
      <w:r w:rsidR="005845B3">
        <w:t>43</w:t>
      </w:r>
      <w:r w:rsidR="005845B3" w:rsidRPr="008A03DC">
        <w:t xml:space="preserve"> </w:t>
      </w:r>
      <w:r w:rsidRPr="008A03DC">
        <w:t xml:space="preserve">buildings </w:t>
      </w:r>
      <w:r>
        <w:t xml:space="preserve">which </w:t>
      </w:r>
      <w:r w:rsidR="005845B3">
        <w:t>require</w:t>
      </w:r>
      <w:r>
        <w:t xml:space="preserve"> annual </w:t>
      </w:r>
      <w:r w:rsidR="005845B3">
        <w:t>re-inspection</w:t>
      </w:r>
      <w:r w:rsidR="005845B3" w:rsidRPr="008A03DC">
        <w:t xml:space="preserve"> </w:t>
      </w:r>
      <w:r>
        <w:t>surveys. Refurbishment and d</w:t>
      </w:r>
      <w:r w:rsidRPr="008A03DC">
        <w:t>emo</w:t>
      </w:r>
      <w:r>
        <w:t xml:space="preserve">lition surveys </w:t>
      </w:r>
      <w:r w:rsidR="005845B3">
        <w:t xml:space="preserve">may </w:t>
      </w:r>
      <w:r>
        <w:t>also be required.</w:t>
      </w:r>
      <w:r w:rsidRPr="008A03DC">
        <w:t xml:space="preserve"> </w:t>
      </w:r>
      <w:r w:rsidR="000B4260" w:rsidRPr="008A03DC">
        <w:t>Associated reports</w:t>
      </w:r>
      <w:r w:rsidR="000B4260">
        <w:t xml:space="preserve"> and surveys</w:t>
      </w:r>
      <w:r w:rsidR="000B4260" w:rsidRPr="008A03DC">
        <w:t xml:space="preserve"> </w:t>
      </w:r>
      <w:r w:rsidR="000B4260">
        <w:t>shall</w:t>
      </w:r>
      <w:r w:rsidRPr="008A03DC">
        <w:t xml:space="preserve"> be</w:t>
      </w:r>
      <w:r>
        <w:t xml:space="preserve"> provided </w:t>
      </w:r>
      <w:r w:rsidR="000B4260">
        <w:t xml:space="preserve">by the Contractor </w:t>
      </w:r>
      <w:r>
        <w:t>to the Company</w:t>
      </w:r>
      <w:r w:rsidRPr="008A03DC">
        <w:t xml:space="preserve"> in an electron</w:t>
      </w:r>
      <w:r>
        <w:t>ic format</w:t>
      </w:r>
      <w:r w:rsidRPr="008A03DC">
        <w:t>.  </w:t>
      </w:r>
    </w:p>
    <w:p w:rsidR="00E11E5E" w:rsidRPr="008A03DC" w:rsidRDefault="00E11E5E" w:rsidP="00E11E5E">
      <w:pPr>
        <w:jc w:val="both"/>
      </w:pPr>
    </w:p>
    <w:p w:rsidR="00E11E5E" w:rsidRDefault="00E11E5E" w:rsidP="00E11E5E">
      <w:pPr>
        <w:ind w:left="720" w:hanging="720"/>
        <w:jc w:val="both"/>
      </w:pPr>
      <w:r>
        <w:t>1.4</w:t>
      </w:r>
      <w:r>
        <w:tab/>
      </w:r>
      <w:r w:rsidRPr="008A03DC">
        <w:t xml:space="preserve">The </w:t>
      </w:r>
      <w:r>
        <w:t>Company’s asbestos r</w:t>
      </w:r>
      <w:r w:rsidRPr="008A03DC">
        <w:t>egister will require regular updating</w:t>
      </w:r>
      <w:r>
        <w:t xml:space="preserve"> by the Contractor</w:t>
      </w:r>
      <w:r w:rsidRPr="008A03DC">
        <w:t>, as inspections and/or</w:t>
      </w:r>
      <w:r>
        <w:t xml:space="preserve"> asbestos</w:t>
      </w:r>
      <w:r w:rsidRPr="008A03DC">
        <w:t xml:space="preserve"> removal takes place</w:t>
      </w:r>
      <w:r w:rsidR="005845B3">
        <w:t>. A copy of the register</w:t>
      </w:r>
      <w:r w:rsidR="000B4260">
        <w:t xml:space="preserve"> shall</w:t>
      </w:r>
      <w:r w:rsidR="005845B3">
        <w:t xml:space="preserve"> be provided </w:t>
      </w:r>
      <w:r w:rsidR="000B4260">
        <w:t xml:space="preserve">by the Contractor </w:t>
      </w:r>
      <w:r w:rsidR="005845B3">
        <w:t>to the Company within two working days of such a request</w:t>
      </w:r>
      <w:r w:rsidR="000B4260">
        <w:t>. The asbestos register shall be provided in electronic format</w:t>
      </w:r>
      <w:r w:rsidRPr="008A03DC">
        <w:t xml:space="preserve">. </w:t>
      </w:r>
    </w:p>
    <w:p w:rsidR="00E11E5E" w:rsidRDefault="00E11E5E" w:rsidP="00E11E5E">
      <w:pPr>
        <w:ind w:left="720" w:hanging="720"/>
        <w:jc w:val="both"/>
      </w:pPr>
    </w:p>
    <w:p w:rsidR="00E11E5E" w:rsidRDefault="00E11E5E" w:rsidP="00E11E5E">
      <w:pPr>
        <w:ind w:left="720" w:hanging="720"/>
        <w:jc w:val="both"/>
      </w:pPr>
      <w:r>
        <w:t>1.5</w:t>
      </w:r>
      <w:r>
        <w:tab/>
      </w:r>
      <w:r w:rsidRPr="008A03DC">
        <w:t xml:space="preserve">Asbestos warning labels </w:t>
      </w:r>
      <w:r w:rsidR="000B4260">
        <w:t>shall</w:t>
      </w:r>
      <w:r w:rsidR="000B4260" w:rsidRPr="008A03DC">
        <w:t xml:space="preserve"> </w:t>
      </w:r>
      <w:r w:rsidRPr="008A03DC">
        <w:t xml:space="preserve">be visibly checked and where missing replaced. Where any new asbestos material is found </w:t>
      </w:r>
      <w:bookmarkStart w:id="0" w:name="_GoBack"/>
      <w:bookmarkEnd w:id="0"/>
      <w:r w:rsidRPr="008A03DC">
        <w:t xml:space="preserve">warning labels </w:t>
      </w:r>
      <w:r w:rsidR="000B4260">
        <w:t>shall</w:t>
      </w:r>
      <w:r w:rsidR="000B4260" w:rsidRPr="008A03DC">
        <w:t xml:space="preserve"> </w:t>
      </w:r>
      <w:r w:rsidRPr="008A03DC">
        <w:t xml:space="preserve">be applied. </w:t>
      </w:r>
    </w:p>
    <w:p w:rsidR="00E11E5E" w:rsidRPr="008A03DC" w:rsidRDefault="00E11E5E" w:rsidP="00E11E5E">
      <w:pPr>
        <w:jc w:val="both"/>
      </w:pPr>
    </w:p>
    <w:p w:rsidR="00E11E5E" w:rsidRDefault="00E11E5E" w:rsidP="00E11E5E">
      <w:pPr>
        <w:ind w:left="720" w:hanging="720"/>
        <w:jc w:val="both"/>
      </w:pPr>
      <w:r>
        <w:t>1.6</w:t>
      </w:r>
      <w:r>
        <w:tab/>
      </w:r>
      <w:r w:rsidRPr="008A03DC">
        <w:t>Asbestos removal may be required this will normally be prior to any refurbishment or demolition works</w:t>
      </w:r>
      <w:r w:rsidR="00944439">
        <w:t xml:space="preserve"> and is covered as an Additional Services herein</w:t>
      </w:r>
      <w:r w:rsidRPr="008A03DC">
        <w:t>.</w:t>
      </w:r>
      <w:r w:rsidR="00944439" w:rsidRPr="00944439">
        <w:t xml:space="preserve"> </w:t>
      </w:r>
      <w:r w:rsidR="00944439">
        <w:t>The Contractor shall</w:t>
      </w:r>
      <w:r w:rsidR="00944439" w:rsidRPr="008A03DC">
        <w:t xml:space="preserve"> be appointed Principal Contractor in accordance with the Construction </w:t>
      </w:r>
      <w:r w:rsidR="00944439">
        <w:t>(</w:t>
      </w:r>
      <w:r w:rsidR="00944439" w:rsidRPr="008A03DC">
        <w:t>Design and Management</w:t>
      </w:r>
      <w:r w:rsidR="00944439">
        <w:t>)</w:t>
      </w:r>
      <w:r w:rsidR="00944439" w:rsidRPr="008A03DC">
        <w:t xml:space="preserve"> Regulations 2015 and a Construction Phase Plan will be required</w:t>
      </w:r>
      <w:r w:rsidR="00944439">
        <w:t xml:space="preserve"> for undertaking such Additional Services as agreed with the Company</w:t>
      </w:r>
      <w:r w:rsidR="00944439" w:rsidRPr="008A03DC">
        <w:t>.</w:t>
      </w:r>
    </w:p>
    <w:p w:rsidR="00E11E5E" w:rsidRPr="008A03DC" w:rsidRDefault="00E11E5E" w:rsidP="00E11E5E">
      <w:pPr>
        <w:jc w:val="both"/>
      </w:pPr>
    </w:p>
    <w:p w:rsidR="00E11E5E" w:rsidRDefault="00E11E5E" w:rsidP="00E11E5E">
      <w:pPr>
        <w:ind w:left="720" w:hanging="720"/>
        <w:jc w:val="both"/>
      </w:pPr>
      <w:r>
        <w:t>1.7</w:t>
      </w:r>
      <w:r>
        <w:tab/>
      </w:r>
      <w:r w:rsidRPr="008A03DC">
        <w:t xml:space="preserve">Asbestos management may be required where removal is not practicable, the </w:t>
      </w:r>
      <w:r>
        <w:t>management, such as encapsulation,</w:t>
      </w:r>
      <w:r w:rsidRPr="008A03DC">
        <w:t xml:space="preserve"> will need to be agreed</w:t>
      </w:r>
      <w:r>
        <w:t xml:space="preserve"> between the parties</w:t>
      </w:r>
      <w:r w:rsidRPr="008A03DC">
        <w:t xml:space="preserve">, </w:t>
      </w:r>
      <w:r>
        <w:t xml:space="preserve">and </w:t>
      </w:r>
      <w:r w:rsidRPr="008A03DC">
        <w:t xml:space="preserve">should </w:t>
      </w:r>
      <w:r>
        <w:t xml:space="preserve">be designed to </w:t>
      </w:r>
      <w:r w:rsidRPr="008A03DC">
        <w:t>either eliminate or minimise any risk of exposure</w:t>
      </w:r>
      <w:r>
        <w:t>.</w:t>
      </w:r>
    </w:p>
    <w:p w:rsidR="00E11E5E" w:rsidRPr="008A03DC" w:rsidRDefault="00E11E5E" w:rsidP="00E11E5E">
      <w:pPr>
        <w:jc w:val="both"/>
      </w:pPr>
    </w:p>
    <w:p w:rsidR="00E11E5E" w:rsidRDefault="00E11E5E" w:rsidP="00E11E5E">
      <w:pPr>
        <w:ind w:left="720" w:hanging="720"/>
        <w:jc w:val="both"/>
      </w:pPr>
      <w:r>
        <w:t>1.8</w:t>
      </w:r>
      <w:r>
        <w:tab/>
      </w:r>
      <w:r w:rsidRPr="008A03DC">
        <w:t>The</w:t>
      </w:r>
      <w:r w:rsidR="000B4260">
        <w:t xml:space="preserve"> Contractor shall </w:t>
      </w:r>
      <w:r>
        <w:t>review, by carrying out management s</w:t>
      </w:r>
      <w:r w:rsidRPr="008A03DC">
        <w:t xml:space="preserve">urveys, buildings currently on the </w:t>
      </w:r>
      <w:r>
        <w:t>Company’s asbestos r</w:t>
      </w:r>
      <w:r w:rsidRPr="008A03DC">
        <w:t>egister as No Asbestos Detected (</w:t>
      </w:r>
      <w:r>
        <w:t>“</w:t>
      </w:r>
      <w:r w:rsidRPr="008A03DC">
        <w:t>NAD</w:t>
      </w:r>
      <w:r>
        <w:t>”</w:t>
      </w:r>
      <w:r w:rsidRPr="008A03DC">
        <w:t>)</w:t>
      </w:r>
      <w:r>
        <w:t>.</w:t>
      </w:r>
    </w:p>
    <w:p w:rsidR="00E11E5E" w:rsidRPr="008A03DC" w:rsidRDefault="00E11E5E" w:rsidP="00E11E5E">
      <w:pPr>
        <w:jc w:val="both"/>
      </w:pPr>
    </w:p>
    <w:p w:rsidR="00E11E5E" w:rsidRDefault="00E11E5E" w:rsidP="00E11E5E">
      <w:pPr>
        <w:ind w:left="720" w:hanging="720"/>
        <w:jc w:val="both"/>
      </w:pPr>
      <w:r>
        <w:t>1.9</w:t>
      </w:r>
      <w:r>
        <w:tab/>
      </w:r>
      <w:r w:rsidRPr="008A03DC">
        <w:t xml:space="preserve">The </w:t>
      </w:r>
      <w:r>
        <w:t>C</w:t>
      </w:r>
      <w:r w:rsidRPr="008A03DC">
        <w:t>ontractor may be required to supply scaffolding and other working at height platforms in</w:t>
      </w:r>
      <w:r>
        <w:t xml:space="preserve"> order to provide the Services and Additional Services</w:t>
      </w:r>
      <w:r w:rsidRPr="008A03DC">
        <w:t>.</w:t>
      </w:r>
    </w:p>
    <w:p w:rsidR="00E11E5E" w:rsidRPr="008A03DC" w:rsidRDefault="00E11E5E" w:rsidP="00E11E5E">
      <w:pPr>
        <w:jc w:val="both"/>
      </w:pPr>
    </w:p>
    <w:p w:rsidR="00E11E5E" w:rsidRPr="008A03DC" w:rsidRDefault="00E11E5E" w:rsidP="00E11E5E">
      <w:pPr>
        <w:ind w:left="720" w:hanging="720"/>
        <w:jc w:val="both"/>
      </w:pPr>
      <w:r>
        <w:t>1.10</w:t>
      </w:r>
      <w:r>
        <w:tab/>
        <w:t>The C</w:t>
      </w:r>
      <w:r w:rsidRPr="008A03DC">
        <w:t xml:space="preserve">ontractor </w:t>
      </w:r>
      <w:r w:rsidR="000B4260">
        <w:t>shall</w:t>
      </w:r>
      <w:r w:rsidRPr="008A03DC">
        <w:t xml:space="preserve"> provide annua</w:t>
      </w:r>
      <w:r>
        <w:t>l on-site asbestos awareness training c</w:t>
      </w:r>
      <w:r w:rsidRPr="008A03DC">
        <w:t xml:space="preserve">ourses </w:t>
      </w:r>
      <w:r>
        <w:t>for up to 12 employees of the Company.</w:t>
      </w:r>
    </w:p>
    <w:p w:rsidR="00E11E5E" w:rsidRPr="008A03DC" w:rsidRDefault="00E11E5E" w:rsidP="00E11E5E">
      <w:pPr>
        <w:jc w:val="both"/>
      </w:pPr>
    </w:p>
    <w:p w:rsidR="00E11E5E" w:rsidRPr="008A03DC" w:rsidRDefault="00E11E5E" w:rsidP="00E11E5E">
      <w:pPr>
        <w:ind w:left="720" w:hanging="720"/>
        <w:jc w:val="both"/>
      </w:pPr>
      <w:r>
        <w:t>1.11</w:t>
      </w:r>
      <w:r w:rsidRPr="008A03DC">
        <w:tab/>
        <w:t xml:space="preserve">The Contractor </w:t>
      </w:r>
      <w:r w:rsidR="000B4260">
        <w:t xml:space="preserve">shall provide a copy of its Risk Assessment and Method Statements for undertaking the Services. </w:t>
      </w:r>
    </w:p>
    <w:p w:rsidR="00E11E5E" w:rsidRPr="008A03DC" w:rsidRDefault="00E11E5E" w:rsidP="00E11E5E">
      <w:pPr>
        <w:jc w:val="both"/>
      </w:pPr>
    </w:p>
    <w:p w:rsidR="00E11E5E" w:rsidRPr="008A03DC" w:rsidRDefault="00E11E5E" w:rsidP="00E11E5E">
      <w:pPr>
        <w:ind w:left="720" w:hanging="720"/>
        <w:jc w:val="both"/>
      </w:pPr>
      <w:r>
        <w:t>1.12</w:t>
      </w:r>
      <w:r w:rsidRPr="008A03DC">
        <w:tab/>
        <w:t xml:space="preserve">The term of the Agreement will be five (5) years unless terminated earlier in accordance with Clause </w:t>
      </w:r>
      <w:r w:rsidRPr="0017174A">
        <w:t>1</w:t>
      </w:r>
      <w:r>
        <w:t>5</w:t>
      </w:r>
      <w:r w:rsidRPr="008A03DC">
        <w:t xml:space="preserve"> of</w:t>
      </w:r>
      <w:r>
        <w:t xml:space="preserve"> the Form of Contract.</w:t>
      </w:r>
    </w:p>
    <w:p w:rsidR="00E11E5E" w:rsidRPr="008A03DC" w:rsidRDefault="00E11E5E" w:rsidP="00E11E5E">
      <w:pPr>
        <w:jc w:val="both"/>
      </w:pPr>
    </w:p>
    <w:p w:rsidR="00E11E5E" w:rsidRPr="00503EFF" w:rsidRDefault="00E11E5E" w:rsidP="00E11E5E">
      <w:pPr>
        <w:ind w:left="720" w:hanging="720"/>
        <w:jc w:val="both"/>
        <w:rPr>
          <w:i/>
        </w:rPr>
      </w:pPr>
      <w:r>
        <w:lastRenderedPageBreak/>
        <w:t>1.13</w:t>
      </w:r>
      <w:r w:rsidRPr="008A03DC">
        <w:tab/>
        <w:t>The Contractor must hold and have held for a minimum of twelve months before the commencement of the Agreement a standard Health and Sa</w:t>
      </w:r>
      <w:r>
        <w:t>fety Executive (‘HSE’)</w:t>
      </w:r>
      <w:r w:rsidRPr="008A03DC">
        <w:t xml:space="preserve"> licence</w:t>
      </w:r>
      <w:r>
        <w:t>. For the benefit of doubt the Contractor must be on the HSE Asbestos Licence Holders list, and be licenced to undertake asbestos removal as well as asbestos surveys.</w:t>
      </w:r>
      <w:r w:rsidRPr="008A03DC">
        <w:t xml:space="preserve">  A copy </w:t>
      </w:r>
      <w:r>
        <w:t xml:space="preserve">of the licence </w:t>
      </w:r>
      <w:r w:rsidRPr="008A03DC">
        <w:t>must be provided to the Company each time it is renewed and any revocation of the licence must be advised to the Company immediately.</w:t>
      </w:r>
      <w:r>
        <w:t xml:space="preserve">  </w:t>
      </w:r>
    </w:p>
    <w:p w:rsidR="00E11E5E" w:rsidRPr="008A03DC" w:rsidRDefault="00E11E5E" w:rsidP="00E11E5E">
      <w:pPr>
        <w:jc w:val="both"/>
      </w:pPr>
    </w:p>
    <w:p w:rsidR="00E11E5E" w:rsidRPr="008A03DC" w:rsidRDefault="00E11E5E" w:rsidP="00E11E5E">
      <w:pPr>
        <w:ind w:left="720" w:hanging="720"/>
        <w:jc w:val="both"/>
      </w:pPr>
      <w:r>
        <w:t>1.14</w:t>
      </w:r>
      <w:r w:rsidRPr="008A03DC">
        <w:tab/>
      </w:r>
      <w:r w:rsidR="00944439">
        <w:t>Any</w:t>
      </w:r>
      <w:r w:rsidR="00944439" w:rsidRPr="008A03DC">
        <w:t xml:space="preserve"> </w:t>
      </w:r>
      <w:r w:rsidRPr="008A03DC">
        <w:t>Contractor</w:t>
      </w:r>
      <w:r w:rsidR="00137F97">
        <w:t>’s employees</w:t>
      </w:r>
      <w:r w:rsidRPr="008A03DC">
        <w:t xml:space="preserve"> </w:t>
      </w:r>
      <w:r w:rsidR="00137F97">
        <w:t xml:space="preserve">or sub-contractors </w:t>
      </w:r>
      <w:r w:rsidR="00944439">
        <w:t xml:space="preserve">attending the Port </w:t>
      </w:r>
      <w:r w:rsidR="00137F97">
        <w:t xml:space="preserve">to undertake the Services or the Additional Services shall </w:t>
      </w:r>
      <w:r w:rsidRPr="008A03DC">
        <w:t xml:space="preserve">be </w:t>
      </w:r>
      <w:r w:rsidR="00944439">
        <w:t>required</w:t>
      </w:r>
      <w:r w:rsidR="00944439" w:rsidRPr="008A03DC">
        <w:t xml:space="preserve"> </w:t>
      </w:r>
      <w:r w:rsidRPr="008A03DC">
        <w:t xml:space="preserve">to attend a mandatory </w:t>
      </w:r>
      <w:r w:rsidR="00944439">
        <w:t xml:space="preserve">forty minute </w:t>
      </w:r>
      <w:r w:rsidRPr="008A03DC">
        <w:t xml:space="preserve">Health and Safety induction prior to obtaining an IDACS security pass card.  No access to secure areas shall be granted without a pass card.  </w:t>
      </w:r>
    </w:p>
    <w:p w:rsidR="00E11E5E" w:rsidRPr="008A03DC" w:rsidRDefault="00E11E5E" w:rsidP="00E11E5E">
      <w:pPr>
        <w:jc w:val="both"/>
      </w:pPr>
    </w:p>
    <w:p w:rsidR="00E11E5E" w:rsidRDefault="00E11E5E" w:rsidP="00E11E5E">
      <w:pPr>
        <w:ind w:left="720" w:hanging="720"/>
        <w:jc w:val="both"/>
      </w:pPr>
      <w:r>
        <w:t>1.15</w:t>
      </w:r>
      <w:r w:rsidRPr="008A03DC">
        <w:tab/>
        <w:t>All services are required as a minimum to meet the Company’s statutory duties under The Control of Asbestos Regulations 2012, The Health and Safety at Work Act 1974, The Management of Health and Safety at Work Regulations 1999, The Work at Height Regula</w:t>
      </w:r>
      <w:r>
        <w:t>tions 2005 and The Construction</w:t>
      </w:r>
      <w:r w:rsidRPr="008A03DC">
        <w:t xml:space="preserve"> </w:t>
      </w:r>
      <w:r>
        <w:t>(</w:t>
      </w:r>
      <w:r w:rsidRPr="008A03DC">
        <w:t>Design and Management</w:t>
      </w:r>
      <w:r>
        <w:t>)</w:t>
      </w:r>
      <w:r w:rsidRPr="008A03DC">
        <w:t xml:space="preserve"> Regulations 2015 (“CDM Regulations”).</w:t>
      </w:r>
    </w:p>
    <w:p w:rsidR="00E11E5E" w:rsidRDefault="00E11E5E" w:rsidP="00E11E5E">
      <w:pPr>
        <w:ind w:left="720" w:hanging="720"/>
        <w:jc w:val="both"/>
      </w:pPr>
    </w:p>
    <w:p w:rsidR="00E11E5E" w:rsidRPr="008A03DC" w:rsidRDefault="00E11E5E" w:rsidP="00E11E5E">
      <w:pPr>
        <w:ind w:left="720" w:hanging="720"/>
        <w:jc w:val="both"/>
      </w:pPr>
      <w:r>
        <w:t>1.16</w:t>
      </w:r>
      <w:r>
        <w:tab/>
        <w:t>The Company will monitor the performance of the Contractor with reference to Key Performance Indicators, see Appendix 3.</w:t>
      </w:r>
    </w:p>
    <w:p w:rsidR="00E11E5E" w:rsidRPr="008A03DC" w:rsidRDefault="00E11E5E" w:rsidP="00E11E5E">
      <w:pPr>
        <w:jc w:val="both"/>
      </w:pPr>
    </w:p>
    <w:p w:rsidR="00E11E5E" w:rsidRPr="008F68B8" w:rsidRDefault="00E11E5E" w:rsidP="00E11E5E">
      <w:pPr>
        <w:jc w:val="both"/>
        <w:rPr>
          <w:b/>
        </w:rPr>
      </w:pPr>
      <w:r>
        <w:rPr>
          <w:b/>
        </w:rPr>
        <w:t>2.0</w:t>
      </w:r>
      <w:r>
        <w:rPr>
          <w:b/>
        </w:rPr>
        <w:tab/>
        <w:t>SCOPE OF</w:t>
      </w:r>
      <w:r w:rsidRPr="008F68B8">
        <w:rPr>
          <w:b/>
        </w:rPr>
        <w:t xml:space="preserve"> SERVICES</w:t>
      </w:r>
    </w:p>
    <w:p w:rsidR="00E11E5E" w:rsidRPr="008A03DC" w:rsidRDefault="00E11E5E" w:rsidP="00E11E5E">
      <w:pPr>
        <w:jc w:val="both"/>
      </w:pPr>
    </w:p>
    <w:p w:rsidR="00E11E5E" w:rsidRDefault="00E11E5E" w:rsidP="00E11E5E">
      <w:pPr>
        <w:jc w:val="both"/>
        <w:rPr>
          <w:u w:val="single"/>
        </w:rPr>
      </w:pPr>
      <w:r w:rsidRPr="008A03DC">
        <w:t>2.1</w:t>
      </w:r>
      <w:r w:rsidRPr="008A03DC">
        <w:tab/>
      </w:r>
      <w:r w:rsidRPr="008A03DC">
        <w:rPr>
          <w:u w:val="single"/>
        </w:rPr>
        <w:t>No Asbestos Detected</w:t>
      </w:r>
      <w:r w:rsidR="00944439">
        <w:rPr>
          <w:u w:val="single"/>
        </w:rPr>
        <w:t xml:space="preserve"> – Management Surveys (5 yearly)</w:t>
      </w:r>
    </w:p>
    <w:p w:rsidR="00E11E5E" w:rsidRPr="008A03DC" w:rsidRDefault="00E11E5E" w:rsidP="00E11E5E">
      <w:pPr>
        <w:jc w:val="both"/>
        <w:rPr>
          <w:u w:val="single"/>
        </w:rPr>
      </w:pPr>
    </w:p>
    <w:p w:rsidR="00E11E5E" w:rsidRPr="008A03DC" w:rsidRDefault="00E11E5E" w:rsidP="00E11E5E">
      <w:pPr>
        <w:ind w:left="720" w:hanging="720"/>
        <w:jc w:val="both"/>
      </w:pPr>
      <w:r>
        <w:t>2.1.1</w:t>
      </w:r>
      <w:r>
        <w:tab/>
      </w:r>
      <w:r w:rsidRPr="008A03DC">
        <w:t xml:space="preserve">The buildings listed </w:t>
      </w:r>
      <w:r w:rsidR="00944439">
        <w:t>on drawing 40/7324</w:t>
      </w:r>
      <w:r w:rsidR="00944439" w:rsidRPr="008A03DC">
        <w:t xml:space="preserve"> </w:t>
      </w:r>
      <w:r w:rsidRPr="008A03DC">
        <w:t>have been declared as No Asbestos Detected (“NAD”) on previous reports following surveys</w:t>
      </w:r>
      <w:r>
        <w:t xml:space="preserve"> previously undertaken</w:t>
      </w:r>
      <w:r w:rsidRPr="008A03DC">
        <w:t>. As a safeguard, and as recommended by the HSE, a one off management survey is to be carried out by the Contractor of all buildings listed within twelve (12) months of the commencement of the Agreement. The Contractor must produce a report following the survey detailing any buildings that are required to be added to the Company’s asbestos register or are to remain on the NAD register of buildings. The report shall be in electronic format</w:t>
      </w:r>
      <w:r>
        <w:t>.</w:t>
      </w:r>
      <w:r w:rsidRPr="008A03DC">
        <w:t xml:space="preserve"> </w:t>
      </w:r>
    </w:p>
    <w:p w:rsidR="00E11E5E" w:rsidRPr="008A03DC" w:rsidRDefault="00E11E5E" w:rsidP="00E11E5E">
      <w:pPr>
        <w:jc w:val="both"/>
      </w:pPr>
    </w:p>
    <w:p w:rsidR="00E11E5E" w:rsidRPr="008A03DC" w:rsidRDefault="00E11E5E" w:rsidP="00E11E5E">
      <w:pPr>
        <w:ind w:left="720" w:hanging="720"/>
        <w:jc w:val="both"/>
      </w:pPr>
      <w:r>
        <w:t>2.1.2</w:t>
      </w:r>
      <w:r>
        <w:tab/>
      </w:r>
      <w:r w:rsidRPr="008A03DC">
        <w:t xml:space="preserve">The surveys will be carried out in accordance with a schedule to be agreed between the Company and the Contractor. </w:t>
      </w:r>
    </w:p>
    <w:p w:rsidR="00E11E5E" w:rsidRPr="008A03DC" w:rsidRDefault="00E11E5E" w:rsidP="00E11E5E">
      <w:pPr>
        <w:jc w:val="both"/>
      </w:pPr>
    </w:p>
    <w:p w:rsidR="00E11E5E" w:rsidRPr="008A03DC" w:rsidRDefault="00E11E5E" w:rsidP="00E11E5E">
      <w:pPr>
        <w:jc w:val="both"/>
      </w:pPr>
    </w:p>
    <w:p w:rsidR="00E11E5E" w:rsidRDefault="00E11E5E" w:rsidP="00E11E5E">
      <w:pPr>
        <w:jc w:val="both"/>
        <w:rPr>
          <w:u w:val="single"/>
        </w:rPr>
      </w:pPr>
      <w:r w:rsidRPr="008A03DC">
        <w:t>2.2</w:t>
      </w:r>
      <w:r w:rsidRPr="008A03DC">
        <w:tab/>
      </w:r>
      <w:r w:rsidR="00944439">
        <w:rPr>
          <w:u w:val="single"/>
        </w:rPr>
        <w:t>Yearly Re-Inspection</w:t>
      </w:r>
      <w:r w:rsidR="00944439" w:rsidRPr="008A03DC">
        <w:rPr>
          <w:u w:val="single"/>
        </w:rPr>
        <w:t xml:space="preserve"> </w:t>
      </w:r>
      <w:r w:rsidRPr="008A03DC">
        <w:rPr>
          <w:u w:val="single"/>
        </w:rPr>
        <w:t>Surveys</w:t>
      </w:r>
    </w:p>
    <w:p w:rsidR="00E11E5E" w:rsidRPr="008A03DC" w:rsidRDefault="00E11E5E" w:rsidP="00E11E5E">
      <w:pPr>
        <w:jc w:val="both"/>
        <w:rPr>
          <w:u w:val="single"/>
        </w:rPr>
      </w:pPr>
    </w:p>
    <w:p w:rsidR="00E11E5E" w:rsidRPr="008A03DC" w:rsidRDefault="00E11E5E" w:rsidP="00E11E5E">
      <w:pPr>
        <w:ind w:left="720" w:hanging="720"/>
        <w:jc w:val="both"/>
      </w:pPr>
      <w:r>
        <w:t>2.2.1</w:t>
      </w:r>
      <w:r>
        <w:tab/>
      </w:r>
      <w:r w:rsidRPr="008A03DC">
        <w:t xml:space="preserve">The Contractor will undertake annual </w:t>
      </w:r>
      <w:r w:rsidR="00944439">
        <w:t>re-inspection</w:t>
      </w:r>
      <w:r w:rsidRPr="008A03DC">
        <w:t xml:space="preserve"> surveys of buildings on the Company’s asbestos register and produce a report on the survey and its findings. The report shall be provided to t</w:t>
      </w:r>
      <w:r>
        <w:t xml:space="preserve">he Company in electronic format. </w:t>
      </w:r>
      <w:r w:rsidRPr="008A03DC">
        <w:t>Occasionally hard copies of reports will be required; all should be included in the Contract Price. In writing the report the Contractor must take into account all applicable legislation, codes of practice and guidance including without limitation the following:</w:t>
      </w:r>
    </w:p>
    <w:p w:rsidR="00E11E5E" w:rsidRPr="008A03DC" w:rsidRDefault="00E11E5E" w:rsidP="00E11E5E">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5"/>
      </w:tblGrid>
      <w:tr w:rsidR="00E11E5E" w:rsidRPr="008A03DC" w:rsidTr="005B0406">
        <w:tc>
          <w:tcPr>
            <w:tcW w:w="8759" w:type="dxa"/>
            <w:shd w:val="clear" w:color="auto" w:fill="C0C0C0"/>
          </w:tcPr>
          <w:p w:rsidR="00E11E5E" w:rsidRPr="008A03DC" w:rsidRDefault="00E11E5E" w:rsidP="005B0406">
            <w:pPr>
              <w:jc w:val="both"/>
            </w:pPr>
            <w:r w:rsidRPr="008A03DC">
              <w:t>Asbestos Specific Legislation</w:t>
            </w:r>
          </w:p>
        </w:tc>
      </w:tr>
      <w:tr w:rsidR="00E11E5E" w:rsidRPr="008A03DC" w:rsidTr="005B0406">
        <w:tc>
          <w:tcPr>
            <w:tcW w:w="8759" w:type="dxa"/>
            <w:tcBorders>
              <w:bottom w:val="single" w:sz="4" w:space="0" w:color="auto"/>
            </w:tcBorders>
          </w:tcPr>
          <w:p w:rsidR="00E11E5E" w:rsidRPr="008A03DC" w:rsidRDefault="00E11E5E" w:rsidP="005B0406">
            <w:pPr>
              <w:jc w:val="both"/>
            </w:pPr>
            <w:r w:rsidRPr="008A03DC">
              <w:t xml:space="preserve">Managing and working with asbestos Control of Asbestos Regulations 2012 L143 </w:t>
            </w:r>
          </w:p>
          <w:p w:rsidR="00E11E5E" w:rsidRPr="008A03DC" w:rsidRDefault="00E11E5E" w:rsidP="005B0406">
            <w:pPr>
              <w:jc w:val="both"/>
            </w:pPr>
            <w:r w:rsidRPr="008A03DC">
              <w:lastRenderedPageBreak/>
              <w:t>(incorporating and replacing The Control of Asbestos at Work Regulations 2002, The Asbestos (Licensing) Regulations (1983) as amended 1999 and The Asbestos Prohibitions Regulations 1999)</w:t>
            </w:r>
          </w:p>
          <w:p w:rsidR="00E11E5E" w:rsidRPr="008A03DC" w:rsidRDefault="00E11E5E" w:rsidP="005B0406">
            <w:pPr>
              <w:jc w:val="both"/>
            </w:pPr>
            <w:r w:rsidRPr="008A03DC">
              <w:t>HSG</w:t>
            </w:r>
            <w:r>
              <w:t>2</w:t>
            </w:r>
            <w:r w:rsidRPr="008A03DC">
              <w:t>64 Asbestos The survey guide second edition 2012</w:t>
            </w:r>
          </w:p>
        </w:tc>
      </w:tr>
      <w:tr w:rsidR="00E11E5E" w:rsidRPr="008A03DC" w:rsidTr="005B0406">
        <w:tc>
          <w:tcPr>
            <w:tcW w:w="8759" w:type="dxa"/>
            <w:shd w:val="clear" w:color="auto" w:fill="C0C0C0"/>
          </w:tcPr>
          <w:p w:rsidR="00E11E5E" w:rsidRPr="008A03DC" w:rsidRDefault="00E11E5E" w:rsidP="005B0406">
            <w:pPr>
              <w:jc w:val="both"/>
            </w:pPr>
            <w:r w:rsidRPr="008A03DC">
              <w:lastRenderedPageBreak/>
              <w:t>Approved Codes of Practice and Guidance Documents</w:t>
            </w:r>
          </w:p>
        </w:tc>
      </w:tr>
      <w:tr w:rsidR="00E11E5E" w:rsidRPr="008A03DC" w:rsidTr="005B0406">
        <w:tc>
          <w:tcPr>
            <w:tcW w:w="8759" w:type="dxa"/>
            <w:tcBorders>
              <w:bottom w:val="single" w:sz="4" w:space="0" w:color="auto"/>
            </w:tcBorders>
          </w:tcPr>
          <w:p w:rsidR="00E11E5E" w:rsidRPr="008A03DC" w:rsidRDefault="00E11E5E" w:rsidP="005B0406">
            <w:pPr>
              <w:jc w:val="both"/>
            </w:pPr>
            <w:r w:rsidRPr="008A03DC">
              <w:t>L127 ‘The management of asbestos in non-domestic premises’ 2006</w:t>
            </w:r>
          </w:p>
          <w:p w:rsidR="00E11E5E" w:rsidRPr="008A03DC" w:rsidRDefault="00E11E5E" w:rsidP="005B0406">
            <w:pPr>
              <w:jc w:val="both"/>
            </w:pPr>
            <w:r w:rsidRPr="008A03DC">
              <w:t>L143 ‘Managing and working with asbestos 2012’</w:t>
            </w:r>
          </w:p>
          <w:p w:rsidR="00E11E5E" w:rsidRPr="008A03DC" w:rsidRDefault="00E11E5E" w:rsidP="005B0406">
            <w:pPr>
              <w:jc w:val="both"/>
            </w:pPr>
            <w:r w:rsidRPr="008A03DC">
              <w:t>HSG53 ‘The selection, use and maintenance of respiratory protective equipment’ 2013 fourth edition</w:t>
            </w:r>
          </w:p>
          <w:p w:rsidR="00E11E5E" w:rsidRPr="008A03DC" w:rsidRDefault="00E11E5E" w:rsidP="005B0406">
            <w:pPr>
              <w:jc w:val="both"/>
            </w:pPr>
            <w:r w:rsidRPr="008A03DC">
              <w:t>HSG 189/2 ‘Working with asbestos cement’ 1999</w:t>
            </w:r>
          </w:p>
          <w:p w:rsidR="00E11E5E" w:rsidRPr="008A03DC" w:rsidRDefault="00E11E5E" w:rsidP="005B0406">
            <w:pPr>
              <w:jc w:val="both"/>
            </w:pPr>
            <w:r w:rsidRPr="008A03DC">
              <w:t>HSG210 ‘Asbestos essentials task manual’ 2012 third edition</w:t>
            </w:r>
          </w:p>
          <w:p w:rsidR="00E11E5E" w:rsidRPr="008A03DC" w:rsidRDefault="00E11E5E" w:rsidP="005B0406">
            <w:pPr>
              <w:jc w:val="both"/>
            </w:pPr>
            <w:r w:rsidRPr="008A03DC">
              <w:t>HSG213 ‘Introduction to asbestos essentials’ 2001</w:t>
            </w:r>
          </w:p>
          <w:p w:rsidR="00E11E5E" w:rsidRPr="008A03DC" w:rsidRDefault="00E11E5E" w:rsidP="005B0406">
            <w:pPr>
              <w:jc w:val="both"/>
            </w:pPr>
            <w:r w:rsidRPr="008A03DC">
              <w:t>HSG227 ‘A comprehensive guide to managing asbestos in premises’ 2002</w:t>
            </w:r>
          </w:p>
          <w:p w:rsidR="00E11E5E" w:rsidRPr="008A03DC" w:rsidRDefault="00E11E5E" w:rsidP="005B0406">
            <w:pPr>
              <w:jc w:val="both"/>
            </w:pPr>
            <w:r w:rsidRPr="008A03DC">
              <w:t>HSG247 ‘Asbestos: The licensed contractors guide’ 2006</w:t>
            </w:r>
          </w:p>
          <w:p w:rsidR="00E11E5E" w:rsidRPr="008A03DC" w:rsidRDefault="00E11E5E" w:rsidP="005B0406">
            <w:pPr>
              <w:jc w:val="both"/>
            </w:pPr>
            <w:r w:rsidRPr="008A03DC">
              <w:t>HSG248 ‘Asbestos: The analysts’ guide for sampling, analysis and clearance procedures’ 2005</w:t>
            </w:r>
          </w:p>
          <w:p w:rsidR="00E11E5E" w:rsidRPr="008A03DC" w:rsidRDefault="00E11E5E" w:rsidP="005B0406">
            <w:pPr>
              <w:jc w:val="both"/>
            </w:pPr>
            <w:r w:rsidRPr="008A03DC">
              <w:t>MDHS 100 ‘ Surveying, sampling and assessment of Asbestos-containing materials’ 2001</w:t>
            </w:r>
          </w:p>
          <w:p w:rsidR="00E11E5E" w:rsidRPr="008A03DC" w:rsidRDefault="00E11E5E" w:rsidP="005B0406">
            <w:pPr>
              <w:jc w:val="both"/>
            </w:pPr>
            <w:r w:rsidRPr="008A03DC">
              <w:t>‘Asbestos and man-made mineral fibres in buildings” practical guidance’ DETR 1999</w:t>
            </w:r>
          </w:p>
        </w:tc>
      </w:tr>
    </w:tbl>
    <w:p w:rsidR="00E11E5E" w:rsidRPr="008A03DC" w:rsidRDefault="00E11E5E" w:rsidP="00E11E5E">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5"/>
      </w:tblGrid>
      <w:tr w:rsidR="00E11E5E" w:rsidRPr="008A03DC" w:rsidTr="005B0406">
        <w:tc>
          <w:tcPr>
            <w:tcW w:w="8759" w:type="dxa"/>
            <w:tcBorders>
              <w:bottom w:val="single" w:sz="4" w:space="0" w:color="auto"/>
            </w:tcBorders>
            <w:shd w:val="clear" w:color="auto" w:fill="C0C0C0"/>
          </w:tcPr>
          <w:p w:rsidR="00E11E5E" w:rsidRPr="008A03DC" w:rsidRDefault="00E11E5E" w:rsidP="005B0406">
            <w:pPr>
              <w:jc w:val="both"/>
            </w:pPr>
            <w:r w:rsidRPr="008A03DC">
              <w:t>General Statutory Requirements</w:t>
            </w:r>
          </w:p>
        </w:tc>
      </w:tr>
      <w:tr w:rsidR="00E11E5E" w:rsidRPr="008A03DC" w:rsidTr="005B0406">
        <w:tc>
          <w:tcPr>
            <w:tcW w:w="8759" w:type="dxa"/>
          </w:tcPr>
          <w:p w:rsidR="00E11E5E" w:rsidRPr="008A03DC" w:rsidRDefault="00E11E5E" w:rsidP="005B0406">
            <w:pPr>
              <w:jc w:val="both"/>
            </w:pPr>
            <w:r w:rsidRPr="008A03DC">
              <w:t>The Health and Safety at Work Act 1974</w:t>
            </w:r>
          </w:p>
          <w:p w:rsidR="00E11E5E" w:rsidRPr="008A03DC" w:rsidRDefault="00E11E5E" w:rsidP="005B0406">
            <w:pPr>
              <w:jc w:val="both"/>
            </w:pPr>
            <w:r w:rsidRPr="008A03DC">
              <w:t>The Management of Health and Safety at Work Regulations 1999</w:t>
            </w:r>
          </w:p>
          <w:p w:rsidR="00E11E5E" w:rsidRPr="008A03DC" w:rsidRDefault="00E11E5E" w:rsidP="005B0406">
            <w:pPr>
              <w:jc w:val="both"/>
            </w:pPr>
            <w:r w:rsidRPr="008A03DC">
              <w:t>The Hazardous Waste (England and Wales) Regulations and List of Wastes (England) Regulations 2005</w:t>
            </w:r>
          </w:p>
          <w:p w:rsidR="00E11E5E" w:rsidRPr="008A03DC" w:rsidRDefault="00E11E5E" w:rsidP="005B0406">
            <w:pPr>
              <w:jc w:val="both"/>
            </w:pPr>
            <w:r w:rsidRPr="008A03DC">
              <w:t>The Carriage of Dangerous Goods (classification, packaging and labelling) and use of Transportable Pressure Equipment Regulations 2009</w:t>
            </w:r>
          </w:p>
          <w:p w:rsidR="00E11E5E" w:rsidRPr="008A03DC" w:rsidRDefault="00E11E5E" w:rsidP="005B0406">
            <w:pPr>
              <w:jc w:val="both"/>
            </w:pPr>
            <w:r w:rsidRPr="008A03DC">
              <w:t>The Personal Protective Equipment at Work Regulations (1992) as amended 2002</w:t>
            </w:r>
          </w:p>
          <w:p w:rsidR="00E11E5E" w:rsidRPr="008A03DC" w:rsidRDefault="00E11E5E" w:rsidP="005B0406">
            <w:pPr>
              <w:jc w:val="both"/>
            </w:pPr>
            <w:r w:rsidRPr="008A03DC">
              <w:t>The Workplace (Health, Safety and Welfare) Regulations 1992 as amended by The Construction (Design and Management Regulations 2007,  the Health and Safety (Miscellaneous Amendment) Regulations 2002 and the Work at Height Regulations 2005</w:t>
            </w:r>
          </w:p>
          <w:p w:rsidR="00E11E5E" w:rsidRPr="008A03DC" w:rsidRDefault="00E11E5E" w:rsidP="005B0406">
            <w:pPr>
              <w:jc w:val="both"/>
            </w:pPr>
            <w:r w:rsidRPr="008A03DC">
              <w:t>Construction Design and Management Regulations 2015</w:t>
            </w:r>
          </w:p>
          <w:p w:rsidR="00E11E5E" w:rsidRPr="008A03DC" w:rsidRDefault="00E11E5E" w:rsidP="005B0406">
            <w:pPr>
              <w:jc w:val="both"/>
            </w:pPr>
            <w:r w:rsidRPr="008A03DC">
              <w:t>Environmental Protection Act Part 1 1990, (Duty of Care)</w:t>
            </w:r>
          </w:p>
          <w:p w:rsidR="00E11E5E" w:rsidRPr="008A03DC" w:rsidRDefault="00E11E5E" w:rsidP="005B0406">
            <w:pPr>
              <w:jc w:val="both"/>
            </w:pPr>
            <w:r w:rsidRPr="008A03DC">
              <w:t>Control of Substances Hazardous to Health (COSHH) (2002) as amended 2004</w:t>
            </w:r>
          </w:p>
          <w:p w:rsidR="00E11E5E" w:rsidRPr="008A03DC" w:rsidRDefault="00E11E5E" w:rsidP="005B0406">
            <w:pPr>
              <w:jc w:val="both"/>
            </w:pPr>
            <w:r w:rsidRPr="008A03DC">
              <w:t>Confined Spaces Regulations and associated approved codes of practice.</w:t>
            </w:r>
          </w:p>
        </w:tc>
      </w:tr>
    </w:tbl>
    <w:p w:rsidR="00E11E5E" w:rsidRPr="008A03DC" w:rsidRDefault="00E11E5E" w:rsidP="00E11E5E">
      <w:pPr>
        <w:jc w:val="both"/>
      </w:pPr>
    </w:p>
    <w:p w:rsidR="00E11E5E" w:rsidRPr="008A03DC" w:rsidRDefault="00E11E5E" w:rsidP="00E11E5E">
      <w:pPr>
        <w:ind w:left="709" w:hanging="709"/>
        <w:jc w:val="both"/>
      </w:pPr>
      <w:r>
        <w:t>2.2.2</w:t>
      </w:r>
      <w:r>
        <w:tab/>
      </w:r>
      <w:r w:rsidRPr="008A03DC">
        <w:t xml:space="preserve">The Contractor must agree a </w:t>
      </w:r>
      <w:r w:rsidR="00BB7D6B">
        <w:t>re-inspection</w:t>
      </w:r>
      <w:r w:rsidR="00BB7D6B" w:rsidRPr="008A03DC">
        <w:t xml:space="preserve"> </w:t>
      </w:r>
      <w:r w:rsidRPr="008A03DC">
        <w:t xml:space="preserve">survey schedule with the Company and commence such surveys within the first two months of commencement of the Agreement. Thereafter annual </w:t>
      </w:r>
      <w:r w:rsidR="00BB7D6B">
        <w:t>re-inspection</w:t>
      </w:r>
      <w:r w:rsidR="00BB7D6B" w:rsidRPr="008A03DC">
        <w:t xml:space="preserve"> </w:t>
      </w:r>
      <w:r w:rsidRPr="008A03DC">
        <w:t xml:space="preserve">surveys shall be carried out by the Contractor and each must be completed within a twelve (12) month period. </w:t>
      </w:r>
    </w:p>
    <w:p w:rsidR="00E11E5E" w:rsidRPr="008A03DC" w:rsidRDefault="00E11E5E" w:rsidP="00E11E5E">
      <w:pPr>
        <w:jc w:val="both"/>
      </w:pPr>
    </w:p>
    <w:p w:rsidR="00E11E5E" w:rsidRPr="00503EFF" w:rsidRDefault="00E11E5E" w:rsidP="00E11E5E">
      <w:pPr>
        <w:ind w:left="720" w:hanging="720"/>
        <w:jc w:val="both"/>
        <w:rPr>
          <w:i/>
        </w:rPr>
      </w:pPr>
      <w:r>
        <w:t>2.2.3</w:t>
      </w:r>
      <w:r>
        <w:tab/>
      </w:r>
      <w:r w:rsidRPr="008A03DC">
        <w:t xml:space="preserve">The </w:t>
      </w:r>
      <w:r w:rsidR="00BB7D6B" w:rsidRPr="008A03DC">
        <w:t xml:space="preserve">buildings </w:t>
      </w:r>
      <w:r w:rsidR="00BB7D6B">
        <w:t>requiring yearly re-inspection surveys are</w:t>
      </w:r>
      <w:r w:rsidR="00BB7D6B" w:rsidRPr="008A03DC">
        <w:t xml:space="preserve"> listed </w:t>
      </w:r>
      <w:r w:rsidR="00BB7D6B">
        <w:t>on drawing 40/7324</w:t>
      </w:r>
      <w:r w:rsidR="00BB7D6B" w:rsidRPr="008A03DC">
        <w:t xml:space="preserve"> (“</w:t>
      </w:r>
      <w:r w:rsidR="00BB7D6B">
        <w:t>ACM</w:t>
      </w:r>
      <w:r w:rsidR="00BB7D6B" w:rsidRPr="008A03DC">
        <w:t>”)</w:t>
      </w:r>
      <w:proofErr w:type="gramStart"/>
      <w:r w:rsidR="00BB7D6B">
        <w:t>.</w:t>
      </w:r>
      <w:r w:rsidRPr="008A03DC">
        <w:t>.</w:t>
      </w:r>
      <w:proofErr w:type="gramEnd"/>
      <w:r w:rsidRPr="008A03DC">
        <w:t xml:space="preserve"> </w:t>
      </w:r>
      <w:r w:rsidRPr="003174A5">
        <w:t xml:space="preserve">An electronic copy of the latest </w:t>
      </w:r>
      <w:r w:rsidR="00BB7D6B">
        <w:t>Re-Inspection</w:t>
      </w:r>
      <w:r w:rsidR="00BB7D6B" w:rsidRPr="003174A5">
        <w:t xml:space="preserve"> </w:t>
      </w:r>
      <w:r w:rsidRPr="003174A5">
        <w:t xml:space="preserve">Surveys </w:t>
      </w:r>
      <w:r w:rsidR="00BB7D6B">
        <w:t>shall be provided by the Company to the Contractor</w:t>
      </w:r>
      <w:r w:rsidRPr="003174A5">
        <w:t>.</w:t>
      </w:r>
      <w:r>
        <w:t xml:space="preserve"> </w:t>
      </w:r>
    </w:p>
    <w:p w:rsidR="00E11E5E" w:rsidRDefault="00E11E5E" w:rsidP="00E11E5E">
      <w:pPr>
        <w:jc w:val="both"/>
      </w:pPr>
      <w:r>
        <w:tab/>
      </w:r>
    </w:p>
    <w:p w:rsidR="00E11E5E" w:rsidRPr="008A03DC" w:rsidRDefault="00E11E5E" w:rsidP="00E11E5E">
      <w:pPr>
        <w:jc w:val="both"/>
      </w:pPr>
      <w:r>
        <w:tab/>
      </w:r>
    </w:p>
    <w:p w:rsidR="00E11E5E" w:rsidRPr="008A03DC" w:rsidRDefault="00E11E5E" w:rsidP="00E11E5E">
      <w:pPr>
        <w:ind w:left="720" w:hanging="720"/>
        <w:jc w:val="both"/>
      </w:pPr>
      <w:r w:rsidRPr="008A03DC">
        <w:lastRenderedPageBreak/>
        <w:t>2.3</w:t>
      </w:r>
      <w:r w:rsidRPr="008A03DC">
        <w:tab/>
        <w:t>The Contractor shall accurately maintain the Company’s asbestos register and update it as and when necessary to e</w:t>
      </w:r>
      <w:r>
        <w:t xml:space="preserve">nsure the Company is in compliance with the </w:t>
      </w:r>
      <w:r w:rsidRPr="008A03DC">
        <w:t>Control of Asbestos Regulation</w:t>
      </w:r>
      <w:r>
        <w:t>s</w:t>
      </w:r>
      <w:r w:rsidRPr="008A03DC">
        <w:t xml:space="preserve"> 2012</w:t>
      </w:r>
      <w:r w:rsidR="00BB7D6B">
        <w:t>.</w:t>
      </w:r>
      <w:r w:rsidRPr="008A03DC">
        <w:t xml:space="preserve"> </w:t>
      </w:r>
    </w:p>
    <w:p w:rsidR="00E11E5E" w:rsidRPr="008A03DC" w:rsidRDefault="00E11E5E" w:rsidP="00E11E5E">
      <w:pPr>
        <w:jc w:val="both"/>
      </w:pPr>
    </w:p>
    <w:p w:rsidR="00E11E5E" w:rsidRPr="008A03DC" w:rsidRDefault="00E11E5E" w:rsidP="00E11E5E">
      <w:pPr>
        <w:ind w:left="720" w:hanging="720"/>
        <w:jc w:val="both"/>
      </w:pPr>
      <w:r w:rsidRPr="008A03DC">
        <w:rPr>
          <w:lang w:val="en-US"/>
        </w:rPr>
        <w:t>2.4</w:t>
      </w:r>
      <w:r w:rsidRPr="008A03DC">
        <w:rPr>
          <w:lang w:val="en-US"/>
        </w:rPr>
        <w:tab/>
        <w:t xml:space="preserve">In the event that any additional buildings on the Port site (such as </w:t>
      </w:r>
      <w:proofErr w:type="spellStart"/>
      <w:r w:rsidRPr="008A03DC">
        <w:rPr>
          <w:lang w:val="en-US"/>
        </w:rPr>
        <w:t>Portacabins</w:t>
      </w:r>
      <w:proofErr w:type="spellEnd"/>
      <w:r w:rsidRPr="008A03DC">
        <w:rPr>
          <w:lang w:val="en-US"/>
        </w:rPr>
        <w:t xml:space="preserve">) need to be included in the annual management survey or if any of the buildings currently listed on </w:t>
      </w:r>
      <w:r w:rsidR="00137F97">
        <w:rPr>
          <w:lang w:val="en-US"/>
        </w:rPr>
        <w:t>drawing 40/7324 as ACM</w:t>
      </w:r>
      <w:proofErr w:type="gramStart"/>
      <w:r w:rsidR="00137F97">
        <w:rPr>
          <w:lang w:val="en-US"/>
        </w:rPr>
        <w:t xml:space="preserve">, </w:t>
      </w:r>
      <w:r w:rsidRPr="008A03DC">
        <w:rPr>
          <w:lang w:val="en-US"/>
        </w:rPr>
        <w:t xml:space="preserve"> NAD</w:t>
      </w:r>
      <w:proofErr w:type="gramEnd"/>
      <w:r w:rsidRPr="008A03DC">
        <w:rPr>
          <w:lang w:val="en-US"/>
        </w:rPr>
        <w:t xml:space="preserve"> or demolished so that an inspection is no longer required, a reduction or increase (as the case may be) </w:t>
      </w:r>
      <w:r>
        <w:rPr>
          <w:lang w:val="en-US"/>
        </w:rPr>
        <w:t xml:space="preserve">shall be made </w:t>
      </w:r>
      <w:r w:rsidRPr="008A03DC">
        <w:rPr>
          <w:lang w:val="en-US"/>
        </w:rPr>
        <w:t>to the Contract Price</w:t>
      </w:r>
      <w:r>
        <w:rPr>
          <w:lang w:val="en-US"/>
        </w:rPr>
        <w:t xml:space="preserve"> as is fair and reasonable</w:t>
      </w:r>
      <w:r w:rsidRPr="008A03DC">
        <w:rPr>
          <w:lang w:val="en-US"/>
        </w:rPr>
        <w:t xml:space="preserve">. </w:t>
      </w:r>
    </w:p>
    <w:p w:rsidR="00E11E5E" w:rsidRPr="008A03DC" w:rsidRDefault="00E11E5E" w:rsidP="00E11E5E">
      <w:pPr>
        <w:jc w:val="both"/>
      </w:pPr>
    </w:p>
    <w:p w:rsidR="00E11E5E" w:rsidRDefault="00E11E5E" w:rsidP="00E11E5E">
      <w:pPr>
        <w:ind w:left="720" w:hanging="720"/>
        <w:jc w:val="both"/>
      </w:pPr>
      <w:r w:rsidRPr="008A03DC">
        <w:t>2.5</w:t>
      </w:r>
      <w:r w:rsidRPr="008A03DC">
        <w:tab/>
        <w:t xml:space="preserve">The Company has an Asbestos Management Plan and Policy.  It shall be the Contractor’s responsibility to update the plan </w:t>
      </w:r>
      <w:r>
        <w:t xml:space="preserve">as and when required and particularly </w:t>
      </w:r>
      <w:r w:rsidRPr="008A03DC">
        <w:t xml:space="preserve">following </w:t>
      </w:r>
      <w:r>
        <w:t xml:space="preserve">the completion of Services or Additional Services </w:t>
      </w:r>
      <w:r w:rsidRPr="008A03DC">
        <w:t>and to advise</w:t>
      </w:r>
      <w:r>
        <w:t xml:space="preserve"> the Company of</w:t>
      </w:r>
      <w:r w:rsidRPr="008A03DC">
        <w:t xml:space="preserve"> any necessary changes to the policy document. The cost of this service is included in the Contract Price. </w:t>
      </w:r>
    </w:p>
    <w:p w:rsidR="00E11E5E" w:rsidRDefault="00E11E5E" w:rsidP="00E11E5E">
      <w:pPr>
        <w:ind w:left="720" w:hanging="720"/>
        <w:jc w:val="both"/>
      </w:pPr>
    </w:p>
    <w:p w:rsidR="00E11E5E" w:rsidRDefault="00E11E5E" w:rsidP="00E11E5E">
      <w:pPr>
        <w:jc w:val="both"/>
        <w:rPr>
          <w:u w:val="single"/>
        </w:rPr>
      </w:pPr>
      <w:r w:rsidRPr="008A03DC">
        <w:t>2.6</w:t>
      </w:r>
      <w:r w:rsidRPr="008A03DC">
        <w:tab/>
      </w:r>
      <w:r w:rsidRPr="008A03DC">
        <w:rPr>
          <w:u w:val="single"/>
        </w:rPr>
        <w:t>Asbestos Awareness Training</w:t>
      </w:r>
    </w:p>
    <w:p w:rsidR="00E11E5E" w:rsidRPr="008A03DC" w:rsidRDefault="00E11E5E" w:rsidP="00E11E5E">
      <w:pPr>
        <w:jc w:val="both"/>
      </w:pPr>
    </w:p>
    <w:p w:rsidR="00E11E5E" w:rsidRPr="008A03DC" w:rsidRDefault="00E11E5E" w:rsidP="00E11E5E">
      <w:pPr>
        <w:ind w:left="720"/>
        <w:jc w:val="both"/>
      </w:pPr>
      <w:r w:rsidRPr="008A03DC">
        <w:t xml:space="preserve">The Contractor </w:t>
      </w:r>
      <w:r w:rsidR="00137F97">
        <w:t>shall</w:t>
      </w:r>
      <w:r w:rsidR="00137F97" w:rsidRPr="008A03DC">
        <w:t xml:space="preserve"> </w:t>
      </w:r>
      <w:r w:rsidRPr="008A03DC">
        <w:t xml:space="preserve">provide onsite annual training in asbestos awareness for up to </w:t>
      </w:r>
      <w:r>
        <w:t xml:space="preserve">twelve </w:t>
      </w:r>
      <w:r w:rsidRPr="008A03DC">
        <w:t>of the Company’s employees. The instructor must be United Kingdom Asbestos Training Association (UKATA) accredited and issue relevant information, updates and certificates to those attending, as recommended by the HSE. A lecture room and associated facilities (such as projectors, white boards) will be provided by the Company. The cost of the training is included in the Contract Price</w:t>
      </w:r>
      <w:r>
        <w:t>.</w:t>
      </w:r>
    </w:p>
    <w:p w:rsidR="00E11E5E" w:rsidRPr="008A03DC" w:rsidRDefault="00E11E5E" w:rsidP="00E11E5E">
      <w:pPr>
        <w:jc w:val="both"/>
      </w:pPr>
    </w:p>
    <w:p w:rsidR="00E11E5E" w:rsidRDefault="00E11E5E" w:rsidP="00E11E5E">
      <w:pPr>
        <w:jc w:val="both"/>
        <w:rPr>
          <w:b/>
        </w:rPr>
      </w:pPr>
      <w:r w:rsidRPr="00BA3017">
        <w:rPr>
          <w:b/>
        </w:rPr>
        <w:t>3.0</w:t>
      </w:r>
      <w:r w:rsidRPr="00BA3017">
        <w:rPr>
          <w:b/>
        </w:rPr>
        <w:tab/>
        <w:t>ADDITIONAL SERVICES</w:t>
      </w:r>
    </w:p>
    <w:p w:rsidR="00E11E5E" w:rsidRPr="008A03DC" w:rsidRDefault="00E11E5E" w:rsidP="00E11E5E">
      <w:pPr>
        <w:jc w:val="both"/>
      </w:pPr>
    </w:p>
    <w:p w:rsidR="00E11E5E" w:rsidRDefault="00E11E5E" w:rsidP="00E11E5E">
      <w:pPr>
        <w:ind w:left="720"/>
        <w:jc w:val="both"/>
      </w:pPr>
      <w:r w:rsidRPr="008A03DC">
        <w:t xml:space="preserve">If requested </w:t>
      </w:r>
      <w:r>
        <w:t xml:space="preserve">by the Company </w:t>
      </w:r>
      <w:r w:rsidRPr="008A03DC">
        <w:t xml:space="preserve">the Contractor shall provide the following Additional Services. </w:t>
      </w:r>
      <w:r>
        <w:t>A</w:t>
      </w:r>
      <w:r w:rsidRPr="008A03DC">
        <w:t xml:space="preserve">ll Additional Services </w:t>
      </w:r>
      <w:r w:rsidR="00137F97">
        <w:t>shall</w:t>
      </w:r>
      <w:r w:rsidR="00137F97" w:rsidRPr="008A03DC">
        <w:t xml:space="preserve"> </w:t>
      </w:r>
      <w:r w:rsidRPr="008A03DC">
        <w:t xml:space="preserve">be supplied by the Contractor subject to the terms and conditions set out in the </w:t>
      </w:r>
      <w:r>
        <w:t>Form of Contract.</w:t>
      </w:r>
    </w:p>
    <w:p w:rsidR="00E11E5E" w:rsidRDefault="00E11E5E" w:rsidP="00E11E5E">
      <w:pPr>
        <w:ind w:left="720"/>
        <w:jc w:val="both"/>
      </w:pPr>
    </w:p>
    <w:p w:rsidR="00E11E5E" w:rsidRDefault="00E11E5E" w:rsidP="00E11E5E">
      <w:pPr>
        <w:ind w:left="720"/>
        <w:jc w:val="both"/>
      </w:pPr>
      <w:r>
        <w:t>If the parties cannot agree applicable Charges then the Company reserves the right to have the Additional Services performed by a third party.</w:t>
      </w:r>
    </w:p>
    <w:p w:rsidR="00E11E5E" w:rsidRPr="008A03DC" w:rsidRDefault="00E11E5E" w:rsidP="00E11E5E">
      <w:pPr>
        <w:jc w:val="both"/>
      </w:pPr>
    </w:p>
    <w:p w:rsidR="00E11E5E" w:rsidRDefault="00E11E5E" w:rsidP="00E11E5E">
      <w:pPr>
        <w:jc w:val="both"/>
        <w:rPr>
          <w:u w:val="single"/>
        </w:rPr>
      </w:pPr>
      <w:r w:rsidRPr="008A03DC">
        <w:t>3.1</w:t>
      </w:r>
      <w:r w:rsidRPr="008A03DC">
        <w:tab/>
      </w:r>
      <w:r w:rsidRPr="008A03DC">
        <w:rPr>
          <w:u w:val="single"/>
        </w:rPr>
        <w:t>Refurbishment and Demolition Surveys</w:t>
      </w:r>
    </w:p>
    <w:p w:rsidR="00E11E5E" w:rsidRPr="008A03DC" w:rsidRDefault="00E11E5E" w:rsidP="00E11E5E">
      <w:pPr>
        <w:jc w:val="both"/>
        <w:rPr>
          <w:u w:val="single"/>
        </w:rPr>
      </w:pPr>
    </w:p>
    <w:p w:rsidR="00E11E5E" w:rsidRDefault="00E11E5E" w:rsidP="00E11E5E">
      <w:pPr>
        <w:ind w:left="720" w:hanging="720"/>
        <w:jc w:val="both"/>
      </w:pPr>
      <w:r>
        <w:t>3.1.1</w:t>
      </w:r>
      <w:r>
        <w:tab/>
      </w:r>
      <w:r w:rsidRPr="008A03DC">
        <w:t>The Contractor shall when re</w:t>
      </w:r>
      <w:r>
        <w:t>quested by the Company provide refurbishment and demolition s</w:t>
      </w:r>
      <w:r w:rsidRPr="008A03DC">
        <w:t xml:space="preserve">urveys carried out in compliance with </w:t>
      </w:r>
      <w:r>
        <w:t xml:space="preserve">the </w:t>
      </w:r>
      <w:r w:rsidRPr="008A03DC">
        <w:t>Control of Asbestos Regulation</w:t>
      </w:r>
      <w:r>
        <w:t>s</w:t>
      </w:r>
      <w:r w:rsidRPr="008A03DC">
        <w:t xml:space="preserve"> 2012</w:t>
      </w:r>
      <w:r>
        <w:t xml:space="preserve"> and all relevant regulations</w:t>
      </w:r>
      <w:r w:rsidRPr="008A03DC">
        <w:t>.  Reports shall be provided in electronic format</w:t>
      </w:r>
      <w:r>
        <w:t>.</w:t>
      </w:r>
      <w:r w:rsidRPr="008A03DC">
        <w:t xml:space="preserve"> The applicable Charges shall be agreed between the parties at the time of the request and shall not form part of the Contract Price.</w:t>
      </w:r>
      <w:r>
        <w:t xml:space="preserve"> </w:t>
      </w:r>
    </w:p>
    <w:p w:rsidR="00E11E5E" w:rsidRPr="008A03DC" w:rsidRDefault="00E11E5E" w:rsidP="00E11E5E">
      <w:pPr>
        <w:ind w:left="720" w:hanging="720"/>
        <w:jc w:val="both"/>
      </w:pPr>
      <w:r>
        <w:tab/>
      </w:r>
    </w:p>
    <w:p w:rsidR="00E11E5E" w:rsidRPr="008A03DC" w:rsidRDefault="00E11E5E" w:rsidP="00E11E5E">
      <w:pPr>
        <w:ind w:left="720" w:hanging="720"/>
        <w:jc w:val="both"/>
      </w:pPr>
      <w:r>
        <w:t>3.1.2</w:t>
      </w:r>
      <w:r>
        <w:tab/>
      </w:r>
      <w:r w:rsidRPr="008A03DC">
        <w:t xml:space="preserve">The Contractor is not permitted to undertake a Refurbishment </w:t>
      </w:r>
      <w:r>
        <w:t>or</w:t>
      </w:r>
      <w:r w:rsidRPr="008A03DC">
        <w:t xml:space="preserve"> Demolition survey without the prior written approval of the Company.</w:t>
      </w:r>
    </w:p>
    <w:p w:rsidR="00E11E5E" w:rsidRDefault="00E11E5E" w:rsidP="00E11E5E">
      <w:pPr>
        <w:jc w:val="both"/>
      </w:pPr>
    </w:p>
    <w:p w:rsidR="00E11E5E" w:rsidRDefault="00E11E5E" w:rsidP="00E11E5E">
      <w:pPr>
        <w:jc w:val="both"/>
      </w:pPr>
    </w:p>
    <w:p w:rsidR="00E11E5E" w:rsidRDefault="00E11E5E" w:rsidP="00E11E5E">
      <w:pPr>
        <w:jc w:val="both"/>
      </w:pPr>
    </w:p>
    <w:p w:rsidR="00E11E5E" w:rsidRDefault="00E11E5E" w:rsidP="00E11E5E">
      <w:pPr>
        <w:jc w:val="both"/>
        <w:rPr>
          <w:u w:val="single"/>
        </w:rPr>
      </w:pPr>
      <w:r w:rsidRPr="008A03DC">
        <w:t>3.2</w:t>
      </w:r>
      <w:r w:rsidRPr="008A03DC">
        <w:tab/>
      </w:r>
      <w:r w:rsidRPr="008A03DC">
        <w:rPr>
          <w:u w:val="single"/>
        </w:rPr>
        <w:t>Removal of Asbestos Materials</w:t>
      </w:r>
    </w:p>
    <w:p w:rsidR="00E11E5E" w:rsidRPr="008A03DC" w:rsidRDefault="00E11E5E" w:rsidP="00E11E5E">
      <w:pPr>
        <w:jc w:val="both"/>
      </w:pPr>
    </w:p>
    <w:p w:rsidR="00E11E5E" w:rsidRPr="008A03DC" w:rsidRDefault="00E11E5E" w:rsidP="00E11E5E">
      <w:pPr>
        <w:ind w:left="720" w:hanging="720"/>
        <w:jc w:val="both"/>
      </w:pPr>
      <w:r>
        <w:lastRenderedPageBreak/>
        <w:t>3.2.1</w:t>
      </w:r>
      <w:r>
        <w:tab/>
      </w:r>
      <w:r w:rsidRPr="008A03DC">
        <w:t>The Contractor shall be responsible for the removal of asbestos materials when requested by the Company in writing and shall comply with all legislation regarding the removal of such material. The Charges shall be agreed between the parties at the time of the request subject to the Company’s pur</w:t>
      </w:r>
      <w:r>
        <w:t>chasing threshold in the relevant year that the removal is carried out</w:t>
      </w:r>
      <w:r w:rsidRPr="008A03DC">
        <w:t xml:space="preserve">. </w:t>
      </w:r>
      <w:r>
        <w:t xml:space="preserve">For information only the Company’s purchasing threshold in respect of </w:t>
      </w:r>
      <w:r w:rsidR="00137F97">
        <w:t xml:space="preserve">2020 </w:t>
      </w:r>
      <w:r w:rsidRPr="008267BF">
        <w:t>is £</w:t>
      </w:r>
      <w:r w:rsidR="008267BF" w:rsidRPr="008267BF">
        <w:t>147</w:t>
      </w:r>
      <w:r w:rsidRPr="008267BF">
        <w:t>,</w:t>
      </w:r>
      <w:r w:rsidR="008267BF" w:rsidRPr="008267BF">
        <w:t>638</w:t>
      </w:r>
      <w:r w:rsidRPr="008267BF">
        <w:t>.00.  Any services which reach or exceed this threshold will be tendered separately.</w:t>
      </w:r>
    </w:p>
    <w:p w:rsidR="00E11E5E" w:rsidRPr="008A03DC" w:rsidRDefault="00E11E5E" w:rsidP="00E11E5E">
      <w:pPr>
        <w:jc w:val="both"/>
      </w:pPr>
    </w:p>
    <w:p w:rsidR="00E11E5E" w:rsidRPr="008A03DC" w:rsidRDefault="00E11E5E" w:rsidP="00E11E5E">
      <w:pPr>
        <w:ind w:left="720" w:hanging="720"/>
        <w:jc w:val="both"/>
      </w:pPr>
      <w:r>
        <w:t>3.2.2</w:t>
      </w:r>
      <w:r>
        <w:tab/>
      </w:r>
      <w:r w:rsidRPr="008A03DC">
        <w:t xml:space="preserve">The Contractor shall ensure that all legislation regarding the removal of asbestos is strictly adhered to.  </w:t>
      </w:r>
    </w:p>
    <w:p w:rsidR="00E11E5E" w:rsidRPr="008A03DC" w:rsidRDefault="00E11E5E" w:rsidP="00E11E5E">
      <w:pPr>
        <w:jc w:val="both"/>
      </w:pPr>
    </w:p>
    <w:p w:rsidR="00E11E5E" w:rsidRPr="008A03DC" w:rsidRDefault="00E11E5E" w:rsidP="00E11E5E">
      <w:pPr>
        <w:ind w:left="720" w:hanging="720"/>
        <w:jc w:val="both"/>
      </w:pPr>
      <w:r>
        <w:t>3.2.3</w:t>
      </w:r>
      <w:r>
        <w:tab/>
      </w:r>
      <w:r w:rsidRPr="008A03DC">
        <w:t>In the event that the asbestos cannot be removed successfully and in line with legislation the Contractor shall cease all works and notify the Company immediately.</w:t>
      </w:r>
    </w:p>
    <w:p w:rsidR="00E11E5E" w:rsidRPr="008A03DC" w:rsidRDefault="00E11E5E" w:rsidP="00E11E5E">
      <w:pPr>
        <w:jc w:val="both"/>
      </w:pPr>
    </w:p>
    <w:p w:rsidR="00E11E5E" w:rsidRDefault="00E11E5E" w:rsidP="00E11E5E">
      <w:pPr>
        <w:ind w:left="720" w:hanging="720"/>
        <w:jc w:val="both"/>
      </w:pPr>
      <w:r>
        <w:t>3.2.4</w:t>
      </w:r>
      <w:r>
        <w:tab/>
      </w:r>
      <w:r w:rsidRPr="008A03DC">
        <w:t>The Contractor is not permitted to undertake removal of asbestos materials without the prior written approval of the Company.</w:t>
      </w:r>
    </w:p>
    <w:p w:rsidR="00E11E5E" w:rsidRPr="008A03DC" w:rsidRDefault="00E11E5E" w:rsidP="00E11E5E">
      <w:pPr>
        <w:jc w:val="both"/>
      </w:pPr>
    </w:p>
    <w:p w:rsidR="00E11E5E" w:rsidRPr="00BA3017" w:rsidRDefault="00E11E5E" w:rsidP="00E11E5E">
      <w:pPr>
        <w:jc w:val="both"/>
        <w:rPr>
          <w:b/>
        </w:rPr>
      </w:pPr>
      <w:r w:rsidRPr="00BA3017">
        <w:rPr>
          <w:b/>
        </w:rPr>
        <w:t>4.0</w:t>
      </w:r>
      <w:r w:rsidRPr="00BA3017">
        <w:rPr>
          <w:b/>
        </w:rPr>
        <w:tab/>
        <w:t>ATTENDANCE TO SITE</w:t>
      </w:r>
    </w:p>
    <w:p w:rsidR="00E11E5E" w:rsidRPr="008A03DC" w:rsidRDefault="00E11E5E" w:rsidP="00E11E5E">
      <w:pPr>
        <w:jc w:val="both"/>
      </w:pPr>
    </w:p>
    <w:p w:rsidR="00E11E5E" w:rsidRPr="008A03DC" w:rsidRDefault="00E11E5E" w:rsidP="00E11E5E">
      <w:pPr>
        <w:ind w:left="720"/>
        <w:jc w:val="both"/>
      </w:pPr>
      <w:r w:rsidRPr="008A03DC">
        <w:t>Upon each visit and immediately upon arrival at the Port and prior to leaving the Port the Contractor’s employees will report to the Building Services office.</w:t>
      </w:r>
    </w:p>
    <w:p w:rsidR="00350405" w:rsidRDefault="00350405"/>
    <w:sectPr w:rsidR="00350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5E"/>
    <w:rsid w:val="000342BB"/>
    <w:rsid w:val="00062081"/>
    <w:rsid w:val="0009661E"/>
    <w:rsid w:val="000B4260"/>
    <w:rsid w:val="00137F97"/>
    <w:rsid w:val="0031188A"/>
    <w:rsid w:val="00350405"/>
    <w:rsid w:val="005845B3"/>
    <w:rsid w:val="008267BF"/>
    <w:rsid w:val="00944439"/>
    <w:rsid w:val="00B87C38"/>
    <w:rsid w:val="00BB7D6B"/>
    <w:rsid w:val="00C470E2"/>
    <w:rsid w:val="00C92462"/>
    <w:rsid w:val="00D94526"/>
    <w:rsid w:val="00E11E5E"/>
    <w:rsid w:val="00F9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39"/>
    <w:rPr>
      <w:rFonts w:ascii="Tahoma" w:hAnsi="Tahoma" w:cs="Tahoma"/>
      <w:sz w:val="16"/>
      <w:szCs w:val="16"/>
    </w:rPr>
  </w:style>
  <w:style w:type="character" w:customStyle="1" w:styleId="BalloonTextChar">
    <w:name w:val="Balloon Text Char"/>
    <w:basedOn w:val="DefaultParagraphFont"/>
    <w:link w:val="BalloonText"/>
    <w:uiPriority w:val="99"/>
    <w:semiHidden/>
    <w:rsid w:val="009444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7F97"/>
    <w:rPr>
      <w:sz w:val="16"/>
      <w:szCs w:val="16"/>
    </w:rPr>
  </w:style>
  <w:style w:type="paragraph" w:styleId="CommentText">
    <w:name w:val="annotation text"/>
    <w:basedOn w:val="Normal"/>
    <w:link w:val="CommentTextChar"/>
    <w:uiPriority w:val="99"/>
    <w:semiHidden/>
    <w:unhideWhenUsed/>
    <w:rsid w:val="00137F97"/>
    <w:rPr>
      <w:sz w:val="20"/>
      <w:szCs w:val="20"/>
    </w:rPr>
  </w:style>
  <w:style w:type="character" w:customStyle="1" w:styleId="CommentTextChar">
    <w:name w:val="Comment Text Char"/>
    <w:basedOn w:val="DefaultParagraphFont"/>
    <w:link w:val="CommentText"/>
    <w:uiPriority w:val="99"/>
    <w:semiHidden/>
    <w:rsid w:val="00137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7F97"/>
    <w:rPr>
      <w:b/>
      <w:bCs/>
    </w:rPr>
  </w:style>
  <w:style w:type="character" w:customStyle="1" w:styleId="CommentSubjectChar">
    <w:name w:val="Comment Subject Char"/>
    <w:basedOn w:val="CommentTextChar"/>
    <w:link w:val="CommentSubject"/>
    <w:uiPriority w:val="99"/>
    <w:semiHidden/>
    <w:rsid w:val="00137F9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39"/>
    <w:rPr>
      <w:rFonts w:ascii="Tahoma" w:hAnsi="Tahoma" w:cs="Tahoma"/>
      <w:sz w:val="16"/>
      <w:szCs w:val="16"/>
    </w:rPr>
  </w:style>
  <w:style w:type="character" w:customStyle="1" w:styleId="BalloonTextChar">
    <w:name w:val="Balloon Text Char"/>
    <w:basedOn w:val="DefaultParagraphFont"/>
    <w:link w:val="BalloonText"/>
    <w:uiPriority w:val="99"/>
    <w:semiHidden/>
    <w:rsid w:val="009444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37F97"/>
    <w:rPr>
      <w:sz w:val="16"/>
      <w:szCs w:val="16"/>
    </w:rPr>
  </w:style>
  <w:style w:type="paragraph" w:styleId="CommentText">
    <w:name w:val="annotation text"/>
    <w:basedOn w:val="Normal"/>
    <w:link w:val="CommentTextChar"/>
    <w:uiPriority w:val="99"/>
    <w:semiHidden/>
    <w:unhideWhenUsed/>
    <w:rsid w:val="00137F97"/>
    <w:rPr>
      <w:sz w:val="20"/>
      <w:szCs w:val="20"/>
    </w:rPr>
  </w:style>
  <w:style w:type="character" w:customStyle="1" w:styleId="CommentTextChar">
    <w:name w:val="Comment Text Char"/>
    <w:basedOn w:val="DefaultParagraphFont"/>
    <w:link w:val="CommentText"/>
    <w:uiPriority w:val="99"/>
    <w:semiHidden/>
    <w:rsid w:val="00137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7F97"/>
    <w:rPr>
      <w:b/>
      <w:bCs/>
    </w:rPr>
  </w:style>
  <w:style w:type="character" w:customStyle="1" w:styleId="CommentSubjectChar">
    <w:name w:val="Comment Subject Char"/>
    <w:basedOn w:val="CommentTextChar"/>
    <w:link w:val="CommentSubject"/>
    <w:uiPriority w:val="99"/>
    <w:semiHidden/>
    <w:rsid w:val="00137F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Werrett, Matthew</dc:creator>
  <cp:lastModifiedBy>Werrett, Matthew</cp:lastModifiedBy>
  <cp:revision>6</cp:revision>
  <dcterms:created xsi:type="dcterms:W3CDTF">2020-08-20T15:57:00Z</dcterms:created>
  <dcterms:modified xsi:type="dcterms:W3CDTF">2020-08-21T10:25:00Z</dcterms:modified>
</cp:coreProperties>
</file>