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7239" w14:textId="1445BF34" w:rsidR="00971CE7" w:rsidRDefault="00224F0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8FD0C" wp14:editId="5799A2FD">
                <wp:simplePos x="0" y="0"/>
                <wp:positionH relativeFrom="column">
                  <wp:posOffset>-419100</wp:posOffset>
                </wp:positionH>
                <wp:positionV relativeFrom="paragraph">
                  <wp:posOffset>-534035</wp:posOffset>
                </wp:positionV>
                <wp:extent cx="4105910" cy="12268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1092A" w14:textId="0C5048B6" w:rsidR="00224F0F" w:rsidRPr="005F3FD2" w:rsidRDefault="00224F0F" w:rsidP="00224F0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Appendix </w:t>
                            </w:r>
                            <w:r w:rsidR="00A641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A641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Instructions for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8F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42.05pt;width:323.3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" filled="f" stroked="f">
                <v:textbox>
                  <w:txbxContent>
                    <w:p w14:paraId="2441092A" w14:textId="0C5048B6" w:rsidR="00224F0F" w:rsidRPr="005F3FD2" w:rsidRDefault="00224F0F" w:rsidP="00224F0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Appendix </w:t>
                      </w:r>
                      <w:r w:rsidR="00A6415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r w:rsidR="00A6415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Instructions for Testing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7C8723" wp14:editId="194321D6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9200" cy="1919605"/>
            <wp:effectExtent l="0" t="0" r="0" b="4445"/>
            <wp:wrapNone/>
            <wp:docPr id="8" name="Picture 8" descr="27500:27566 Procurement documents word template:links:27566 Procurement document word templat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00:27566 Procurement documents word template:links:27566 Procurement document word template 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8DFCD" w14:textId="266BCDB0" w:rsidR="00971CE7" w:rsidRDefault="00971C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9F95877" w14:textId="774C6BFC" w:rsidR="00971CE7" w:rsidRDefault="00971C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3E65697" w14:textId="0359458F" w:rsidR="00971CE7" w:rsidRDefault="00971C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530374C" w14:textId="22657377" w:rsidR="00971CE7" w:rsidRDefault="00971C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F8FB6FF" w14:textId="2A2E20DE" w:rsidR="00A47E20" w:rsidRDefault="00A47E2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1AC8B2" w14:textId="783DE3C5" w:rsidR="00A47E20" w:rsidRDefault="00A47E2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509438" w14:textId="531A1799" w:rsidR="009C3396" w:rsidRPr="00D40103" w:rsidRDefault="00B23F49">
      <w:pPr>
        <w:rPr>
          <w:rFonts w:ascii="Arial" w:hAnsi="Arial" w:cs="Arial"/>
          <w:i/>
          <w:iCs/>
          <w:sz w:val="24"/>
          <w:szCs w:val="24"/>
        </w:rPr>
      </w:pPr>
      <w:r w:rsidRPr="00D40103">
        <w:rPr>
          <w:rFonts w:ascii="Arial" w:hAnsi="Arial" w:cs="Arial"/>
          <w:i/>
          <w:iCs/>
          <w:sz w:val="24"/>
          <w:szCs w:val="24"/>
        </w:rPr>
        <w:t xml:space="preserve">This document demonstrates the process that will be followed by internal evaluators within North Somerset Council to evaluate </w:t>
      </w:r>
      <w:r w:rsidR="00D40103">
        <w:rPr>
          <w:rFonts w:ascii="Arial" w:hAnsi="Arial" w:cs="Arial"/>
          <w:i/>
          <w:iCs/>
          <w:sz w:val="24"/>
          <w:szCs w:val="24"/>
        </w:rPr>
        <w:t>the shortlisted bidders</w:t>
      </w:r>
      <w:r w:rsidRPr="00D40103">
        <w:rPr>
          <w:rFonts w:ascii="Arial" w:hAnsi="Arial" w:cs="Arial"/>
          <w:i/>
          <w:iCs/>
          <w:sz w:val="24"/>
          <w:szCs w:val="24"/>
        </w:rPr>
        <w:t xml:space="preserve"> demonstration site</w:t>
      </w:r>
      <w:r w:rsidR="00D40103">
        <w:rPr>
          <w:rFonts w:ascii="Arial" w:hAnsi="Arial" w:cs="Arial"/>
          <w:i/>
          <w:iCs/>
          <w:sz w:val="24"/>
          <w:szCs w:val="24"/>
        </w:rPr>
        <w:t>s</w:t>
      </w:r>
      <w:r w:rsidRPr="00D40103">
        <w:rPr>
          <w:rFonts w:ascii="Arial" w:hAnsi="Arial" w:cs="Arial"/>
          <w:i/>
          <w:iCs/>
          <w:sz w:val="24"/>
          <w:szCs w:val="24"/>
        </w:rPr>
        <w:t xml:space="preserve">. Please note that no input is needed from </w:t>
      </w:r>
      <w:r w:rsidR="00D40103">
        <w:rPr>
          <w:rFonts w:ascii="Arial" w:hAnsi="Arial" w:cs="Arial"/>
          <w:i/>
          <w:iCs/>
          <w:sz w:val="24"/>
          <w:szCs w:val="24"/>
        </w:rPr>
        <w:t>bidders</w:t>
      </w:r>
      <w:r w:rsidRPr="00D40103">
        <w:rPr>
          <w:rFonts w:ascii="Arial" w:hAnsi="Arial" w:cs="Arial"/>
          <w:i/>
          <w:iCs/>
          <w:sz w:val="24"/>
          <w:szCs w:val="24"/>
        </w:rPr>
        <w:t xml:space="preserve"> with regards to this document </w:t>
      </w:r>
      <w:r w:rsidR="00D40103">
        <w:rPr>
          <w:rFonts w:ascii="Arial" w:hAnsi="Arial" w:cs="Arial"/>
          <w:i/>
          <w:iCs/>
          <w:sz w:val="24"/>
          <w:szCs w:val="24"/>
        </w:rPr>
        <w:t>within their</w:t>
      </w:r>
      <w:r w:rsidRPr="00D40103">
        <w:rPr>
          <w:rFonts w:ascii="Arial" w:hAnsi="Arial" w:cs="Arial"/>
          <w:i/>
          <w:iCs/>
          <w:sz w:val="24"/>
          <w:szCs w:val="24"/>
        </w:rPr>
        <w:t xml:space="preserve"> tender return</w:t>
      </w:r>
      <w:r w:rsidR="003F5CF8" w:rsidRPr="00D40103">
        <w:rPr>
          <w:rFonts w:ascii="Arial" w:hAnsi="Arial" w:cs="Arial"/>
          <w:i/>
          <w:iCs/>
          <w:sz w:val="24"/>
          <w:szCs w:val="24"/>
        </w:rPr>
        <w:t xml:space="preserve">, aside from providing us with a link to </w:t>
      </w:r>
      <w:r w:rsidR="00D40103">
        <w:rPr>
          <w:rFonts w:ascii="Arial" w:hAnsi="Arial" w:cs="Arial"/>
          <w:i/>
          <w:iCs/>
          <w:sz w:val="24"/>
          <w:szCs w:val="24"/>
        </w:rPr>
        <w:t>their</w:t>
      </w:r>
      <w:r w:rsidR="003F5CF8" w:rsidRPr="00D40103">
        <w:rPr>
          <w:rFonts w:ascii="Arial" w:hAnsi="Arial" w:cs="Arial"/>
          <w:i/>
          <w:iCs/>
          <w:sz w:val="24"/>
          <w:szCs w:val="24"/>
        </w:rPr>
        <w:t xml:space="preserve"> demonstration site, as requested within Appendix 2. </w:t>
      </w:r>
    </w:p>
    <w:p w14:paraId="45402668" w14:textId="77777777" w:rsidR="00B23F49" w:rsidRDefault="00B23F49">
      <w:pPr>
        <w:rPr>
          <w:rFonts w:ascii="Arial" w:hAnsi="Arial" w:cs="Arial"/>
          <w:sz w:val="24"/>
          <w:szCs w:val="24"/>
        </w:rPr>
      </w:pPr>
    </w:p>
    <w:p w14:paraId="1352F406" w14:textId="763408BD" w:rsidR="009C3396" w:rsidRDefault="00995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</w:t>
      </w:r>
      <w:r w:rsidR="009C3396" w:rsidRPr="00AA530F">
        <w:rPr>
          <w:rFonts w:ascii="Arial" w:hAnsi="Arial" w:cs="Arial"/>
          <w:sz w:val="24"/>
          <w:szCs w:val="24"/>
        </w:rPr>
        <w:t xml:space="preserve">asks </w:t>
      </w:r>
      <w:r w:rsidR="00132FB1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listed </w:t>
      </w:r>
      <w:r w:rsidR="00132FB1">
        <w:rPr>
          <w:rFonts w:ascii="Arial" w:hAnsi="Arial" w:cs="Arial"/>
          <w:sz w:val="24"/>
          <w:szCs w:val="24"/>
        </w:rPr>
        <w:t>in Table 2</w:t>
      </w:r>
      <w:r>
        <w:rPr>
          <w:rFonts w:ascii="Arial" w:hAnsi="Arial" w:cs="Arial"/>
          <w:sz w:val="24"/>
          <w:szCs w:val="24"/>
        </w:rPr>
        <w:t xml:space="preserve"> are to</w:t>
      </w:r>
      <w:r w:rsidR="009C3396" w:rsidRPr="00AA530F">
        <w:rPr>
          <w:rFonts w:ascii="Arial" w:hAnsi="Arial" w:cs="Arial"/>
          <w:sz w:val="24"/>
          <w:szCs w:val="24"/>
        </w:rPr>
        <w:t xml:space="preserve"> be carried out in the </w:t>
      </w:r>
      <w:r>
        <w:rPr>
          <w:rFonts w:ascii="Arial" w:hAnsi="Arial" w:cs="Arial"/>
          <w:sz w:val="24"/>
          <w:szCs w:val="24"/>
        </w:rPr>
        <w:t>order as liste</w:t>
      </w:r>
      <w:r w:rsidR="00854E52">
        <w:rPr>
          <w:rFonts w:ascii="Arial" w:hAnsi="Arial" w:cs="Arial"/>
          <w:sz w:val="24"/>
          <w:szCs w:val="24"/>
        </w:rPr>
        <w:t>d</w:t>
      </w:r>
      <w:r w:rsidR="00181190">
        <w:rPr>
          <w:rFonts w:ascii="Arial" w:hAnsi="Arial" w:cs="Arial"/>
          <w:sz w:val="24"/>
          <w:szCs w:val="24"/>
        </w:rPr>
        <w:t>,</w:t>
      </w:r>
      <w:r w:rsidR="00854E52">
        <w:rPr>
          <w:rFonts w:ascii="Arial" w:hAnsi="Arial" w:cs="Arial"/>
          <w:sz w:val="24"/>
          <w:szCs w:val="24"/>
        </w:rPr>
        <w:t xml:space="preserve"> </w:t>
      </w:r>
      <w:r w:rsidR="006002BF">
        <w:rPr>
          <w:rFonts w:ascii="Arial" w:hAnsi="Arial" w:cs="Arial"/>
          <w:sz w:val="24"/>
          <w:szCs w:val="24"/>
        </w:rPr>
        <w:t xml:space="preserve">Table 1 outlines how each task </w:t>
      </w:r>
      <w:r w:rsidR="001F1C21">
        <w:rPr>
          <w:rFonts w:ascii="Arial" w:hAnsi="Arial" w:cs="Arial"/>
          <w:sz w:val="24"/>
          <w:szCs w:val="24"/>
        </w:rPr>
        <w:t xml:space="preserve">should </w:t>
      </w:r>
      <w:r w:rsidR="006002BF">
        <w:rPr>
          <w:rFonts w:ascii="Arial" w:hAnsi="Arial" w:cs="Arial"/>
          <w:sz w:val="24"/>
          <w:szCs w:val="24"/>
        </w:rPr>
        <w:t>be scored.</w:t>
      </w:r>
    </w:p>
    <w:p w14:paraId="2C41D52F" w14:textId="77777777" w:rsidR="005F742D" w:rsidRDefault="005F742D">
      <w:pPr>
        <w:rPr>
          <w:rFonts w:ascii="Arial" w:hAnsi="Arial" w:cs="Arial"/>
          <w:sz w:val="24"/>
          <w:szCs w:val="24"/>
        </w:rPr>
      </w:pPr>
    </w:p>
    <w:p w14:paraId="5136FDAC" w14:textId="18F18E3D" w:rsidR="005F742D" w:rsidRDefault="005F7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Testing is expected to take between 40 and 60 minutes </w:t>
      </w:r>
      <w:r w:rsidR="007F08C8">
        <w:rPr>
          <w:rFonts w:ascii="Arial" w:hAnsi="Arial" w:cs="Arial"/>
          <w:sz w:val="24"/>
          <w:szCs w:val="24"/>
        </w:rPr>
        <w:t>per supplier</w:t>
      </w:r>
      <w:r w:rsidR="00A72E26">
        <w:rPr>
          <w:rFonts w:ascii="Arial" w:hAnsi="Arial" w:cs="Arial"/>
          <w:sz w:val="24"/>
          <w:szCs w:val="24"/>
        </w:rPr>
        <w:t xml:space="preserve">, allow no more than five minutes per task. </w:t>
      </w:r>
      <w:r w:rsidR="007F08C8">
        <w:rPr>
          <w:rFonts w:ascii="Arial" w:hAnsi="Arial" w:cs="Arial"/>
          <w:sz w:val="24"/>
          <w:szCs w:val="24"/>
        </w:rPr>
        <w:t xml:space="preserve"> </w:t>
      </w:r>
    </w:p>
    <w:p w14:paraId="56142485" w14:textId="1B0D8C80" w:rsidR="006002BF" w:rsidRDefault="006002BF">
      <w:pPr>
        <w:rPr>
          <w:rFonts w:ascii="Arial" w:hAnsi="Arial" w:cs="Arial"/>
          <w:sz w:val="24"/>
          <w:szCs w:val="24"/>
        </w:rPr>
      </w:pPr>
    </w:p>
    <w:p w14:paraId="4800F9CC" w14:textId="52D0186C" w:rsidR="00024221" w:rsidRDefault="00024221">
      <w:pPr>
        <w:rPr>
          <w:rFonts w:ascii="Arial" w:hAnsi="Arial" w:cs="Arial"/>
          <w:b/>
          <w:bCs/>
          <w:sz w:val="24"/>
          <w:szCs w:val="24"/>
        </w:rPr>
      </w:pPr>
      <w:r w:rsidRPr="00024221">
        <w:rPr>
          <w:rFonts w:ascii="Arial" w:hAnsi="Arial" w:cs="Arial"/>
          <w:b/>
          <w:bCs/>
          <w:sz w:val="24"/>
          <w:szCs w:val="24"/>
        </w:rPr>
        <w:t xml:space="preserve">Table 1. </w:t>
      </w:r>
    </w:p>
    <w:p w14:paraId="00769307" w14:textId="77777777" w:rsidR="000254E8" w:rsidRDefault="000254E8" w:rsidP="000254E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777"/>
        <w:gridCol w:w="6309"/>
      </w:tblGrid>
      <w:tr w:rsidR="000254E8" w14:paraId="1B18C323" w14:textId="77777777" w:rsidTr="000254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2D03" w14:textId="77777777" w:rsidR="000254E8" w:rsidRPr="000254E8" w:rsidRDefault="000254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4E8">
              <w:rPr>
                <w:rFonts w:ascii="Arial" w:hAnsi="Arial" w:cs="Arial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B226" w14:textId="77777777" w:rsidR="000254E8" w:rsidRPr="000254E8" w:rsidRDefault="000254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4E8">
              <w:rPr>
                <w:rFonts w:ascii="Arial" w:hAnsi="Arial" w:cs="Arial"/>
                <w:b/>
                <w:sz w:val="24"/>
                <w:szCs w:val="24"/>
              </w:rPr>
              <w:t>Classification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0384" w14:textId="77777777" w:rsidR="000254E8" w:rsidRPr="000254E8" w:rsidRDefault="000254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4E8">
              <w:rPr>
                <w:rFonts w:ascii="Arial" w:hAnsi="Arial" w:cs="Arial"/>
                <w:b/>
                <w:sz w:val="24"/>
                <w:szCs w:val="24"/>
              </w:rPr>
              <w:t>Award Criteria</w:t>
            </w:r>
          </w:p>
        </w:tc>
      </w:tr>
      <w:tr w:rsidR="000254E8" w14:paraId="4B70F259" w14:textId="77777777" w:rsidTr="000254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C393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982D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Very easy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AB8C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bCs/>
                <w:sz w:val="24"/>
                <w:szCs w:val="24"/>
              </w:rPr>
              <w:t xml:space="preserve">It was clear and unambiguous what was required to carry out the task, there was proportionally minimal processes required to achieve the goal. </w:t>
            </w:r>
          </w:p>
        </w:tc>
      </w:tr>
      <w:tr w:rsidR="000254E8" w14:paraId="4A292431" w14:textId="77777777" w:rsidTr="000254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2E07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9964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Easy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3273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  <w:lang w:val="en-US"/>
              </w:rPr>
              <w:t xml:space="preserve">Managed to complete the task and it was easy to locate button/link. Was able to carry out task reasonably quickly and with few process/obstructions. </w:t>
            </w:r>
          </w:p>
        </w:tc>
      </w:tr>
      <w:tr w:rsidR="000254E8" w14:paraId="29743A86" w14:textId="77777777" w:rsidTr="000254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5168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1F2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Acceptable</w:t>
            </w:r>
          </w:p>
          <w:p w14:paraId="22CE3F7A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E7A3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Managed to complete the task however was not able to locate button/link initially. Took longer than expected, in comparison with the existing systems. I had to go through several layers to reach what was needed</w:t>
            </w:r>
          </w:p>
        </w:tc>
      </w:tr>
      <w:tr w:rsidR="000254E8" w14:paraId="77E7D00B" w14:textId="77777777" w:rsidTr="000254E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E624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ED82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Challenging</w:t>
            </w:r>
          </w:p>
          <w:p w14:paraId="4AC68CF0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9EA4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Was only partially able to achieve set task. Difficult to locate the button/link. It took significantly longer than I would expect in comparison with the existing systems. On-site support was not available/it was not helpful.</w:t>
            </w:r>
          </w:p>
        </w:tc>
      </w:tr>
      <w:tr w:rsidR="000254E8" w14:paraId="4549D08D" w14:textId="77777777" w:rsidTr="000254E8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275E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EDE2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Unable to complete</w:t>
            </w:r>
          </w:p>
          <w:p w14:paraId="7BA9BB6F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8457" w14:textId="77777777" w:rsidR="000254E8" w:rsidRPr="000254E8" w:rsidRDefault="000254E8">
            <w:pPr>
              <w:rPr>
                <w:rFonts w:ascii="Arial" w:hAnsi="Arial" w:cs="Arial"/>
                <w:sz w:val="24"/>
                <w:szCs w:val="24"/>
              </w:rPr>
            </w:pPr>
            <w:r w:rsidRPr="000254E8">
              <w:rPr>
                <w:rFonts w:ascii="Arial" w:hAnsi="Arial" w:cs="Arial"/>
                <w:sz w:val="24"/>
                <w:szCs w:val="24"/>
              </w:rPr>
              <w:t>It was not possible to locate the button/link required to commence the task and/or this did not function correctly. Took too long and unable to locate any support on site.</w:t>
            </w:r>
          </w:p>
        </w:tc>
      </w:tr>
    </w:tbl>
    <w:p w14:paraId="3269E07D" w14:textId="77777777" w:rsidR="00A02124" w:rsidRDefault="00A02124">
      <w:pPr>
        <w:rPr>
          <w:rFonts w:ascii="Arial" w:hAnsi="Arial" w:cs="Arial"/>
          <w:b/>
          <w:bCs/>
          <w:sz w:val="24"/>
          <w:szCs w:val="24"/>
        </w:rPr>
      </w:pPr>
    </w:p>
    <w:p w14:paraId="73F8B5DE" w14:textId="77777777" w:rsidR="00024221" w:rsidRPr="00024221" w:rsidRDefault="00024221">
      <w:pPr>
        <w:rPr>
          <w:rFonts w:ascii="Arial" w:hAnsi="Arial" w:cs="Arial"/>
          <w:b/>
          <w:bCs/>
          <w:sz w:val="24"/>
          <w:szCs w:val="24"/>
        </w:rPr>
      </w:pPr>
    </w:p>
    <w:p w14:paraId="21E6C833" w14:textId="5C2ABA67" w:rsidR="009C3396" w:rsidRPr="00024221" w:rsidRDefault="006002BF">
      <w:pPr>
        <w:rPr>
          <w:rFonts w:ascii="Arial" w:hAnsi="Arial" w:cs="Arial"/>
          <w:b/>
          <w:bCs/>
          <w:sz w:val="24"/>
          <w:szCs w:val="24"/>
        </w:rPr>
      </w:pPr>
      <w:r w:rsidRPr="00024221">
        <w:rPr>
          <w:rFonts w:ascii="Arial" w:hAnsi="Arial" w:cs="Arial"/>
          <w:b/>
          <w:bCs/>
          <w:sz w:val="24"/>
          <w:szCs w:val="24"/>
        </w:rPr>
        <w:t xml:space="preserve">Table 2. </w:t>
      </w:r>
    </w:p>
    <w:p w14:paraId="5FEBDEC5" w14:textId="76CE1330" w:rsidR="005D649A" w:rsidRDefault="005D649A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701"/>
      </w:tblGrid>
      <w:tr w:rsidR="006002BF" w14:paraId="5D89DA8F" w14:textId="3B83A5A2" w:rsidTr="00AB60BF">
        <w:tc>
          <w:tcPr>
            <w:tcW w:w="5524" w:type="dxa"/>
          </w:tcPr>
          <w:p w14:paraId="43DB3048" w14:textId="03EE204C" w:rsidR="006002BF" w:rsidRDefault="0060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Tasks </w:t>
            </w:r>
          </w:p>
        </w:tc>
        <w:tc>
          <w:tcPr>
            <w:tcW w:w="1701" w:type="dxa"/>
          </w:tcPr>
          <w:p w14:paraId="4AD80D7A" w14:textId="232133D6" w:rsidR="006002BF" w:rsidRDefault="0060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Device the task is to be tested on</w:t>
            </w:r>
          </w:p>
        </w:tc>
        <w:tc>
          <w:tcPr>
            <w:tcW w:w="1701" w:type="dxa"/>
          </w:tcPr>
          <w:p w14:paraId="44761E6E" w14:textId="7C8C0D81" w:rsidR="006002BF" w:rsidRDefault="0060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Score </w:t>
            </w:r>
          </w:p>
        </w:tc>
      </w:tr>
      <w:tr w:rsidR="006002BF" w14:paraId="517F09C7" w14:textId="7BDE1E87" w:rsidTr="00AB60BF">
        <w:tc>
          <w:tcPr>
            <w:tcW w:w="5524" w:type="dxa"/>
          </w:tcPr>
          <w:p w14:paraId="0C92869B" w14:textId="32DFCADB" w:rsidR="006002BF" w:rsidRDefault="006002BF" w:rsidP="004128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Complete a </w:t>
            </w:r>
            <w:r w:rsidR="00D74C5C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contact a patient request</w:t>
            </w:r>
            <w:r w:rsidR="00D74C5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(stakeholder referral) client mobile/email contact details, refers role e.g</w:t>
            </w:r>
            <w:r w:rsidR="002976A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GP and where from – GP practice name. </w:t>
            </w:r>
          </w:p>
        </w:tc>
        <w:tc>
          <w:tcPr>
            <w:tcW w:w="1701" w:type="dxa"/>
          </w:tcPr>
          <w:p w14:paraId="6C4295F0" w14:textId="0CEDD6DF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  <w:r w:rsidRPr="00306CE0">
              <w:rPr>
                <w:rFonts w:ascii="Arial" w:hAnsi="Arial" w:cs="Arial"/>
                <w:sz w:val="24"/>
                <w:szCs w:val="24"/>
              </w:rPr>
              <w:t xml:space="preserve">Laptop </w:t>
            </w:r>
          </w:p>
        </w:tc>
        <w:tc>
          <w:tcPr>
            <w:tcW w:w="1701" w:type="dxa"/>
          </w:tcPr>
          <w:p w14:paraId="134612F0" w14:textId="77777777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BF" w14:paraId="6AEC655D" w14:textId="6582431A" w:rsidTr="00AB60BF">
        <w:tc>
          <w:tcPr>
            <w:tcW w:w="5524" w:type="dxa"/>
          </w:tcPr>
          <w:p w14:paraId="47ED784E" w14:textId="37B8FFA6" w:rsidR="006002BF" w:rsidRDefault="006002BF" w:rsidP="005D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 Register for support as a new client/member of the public (contact details, demographic data, baseline health questions)</w:t>
            </w:r>
          </w:p>
        </w:tc>
        <w:tc>
          <w:tcPr>
            <w:tcW w:w="1701" w:type="dxa"/>
          </w:tcPr>
          <w:p w14:paraId="7C2D24DE" w14:textId="70BBFAEA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  <w:r w:rsidRPr="00306CE0">
              <w:rPr>
                <w:rFonts w:ascii="Arial" w:hAnsi="Arial" w:cs="Arial"/>
                <w:sz w:val="24"/>
                <w:szCs w:val="24"/>
              </w:rPr>
              <w:t xml:space="preserve">Mobile phone </w:t>
            </w:r>
          </w:p>
        </w:tc>
        <w:tc>
          <w:tcPr>
            <w:tcW w:w="1701" w:type="dxa"/>
          </w:tcPr>
          <w:p w14:paraId="515533A6" w14:textId="77777777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BF" w14:paraId="0001BE05" w14:textId="584E405F" w:rsidTr="00AB60BF">
        <w:tc>
          <w:tcPr>
            <w:tcW w:w="5524" w:type="dxa"/>
          </w:tcPr>
          <w:p w14:paraId="5046B75E" w14:textId="76A4AD7C" w:rsidR="006002BF" w:rsidRDefault="006002BF" w:rsidP="005D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AA530F">
              <w:rPr>
                <w:rFonts w:ascii="Arial" w:hAnsi="Arial" w:cs="Arial"/>
                <w:sz w:val="24"/>
                <w:szCs w:val="24"/>
              </w:rPr>
              <w:t xml:space="preserve">Search for an existing client record </w:t>
            </w:r>
          </w:p>
          <w:p w14:paraId="11A6FF39" w14:textId="77777777" w:rsidR="006002BF" w:rsidRDefault="0060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4E99DEB6" w14:textId="0E98E8A0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  <w:r w:rsidRPr="00306CE0"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1701" w:type="dxa"/>
          </w:tcPr>
          <w:p w14:paraId="4D085C6B" w14:textId="77777777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BF" w14:paraId="003359C2" w14:textId="4A209BC8" w:rsidTr="00AB60BF">
        <w:tc>
          <w:tcPr>
            <w:tcW w:w="5524" w:type="dxa"/>
          </w:tcPr>
          <w:p w14:paraId="21D28FA9" w14:textId="5259AB8C" w:rsidR="006002BF" w:rsidRDefault="006002BF" w:rsidP="00EA6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Record a session of support in client records – information update </w:t>
            </w:r>
          </w:p>
          <w:p w14:paraId="5DE36762" w14:textId="77777777" w:rsidR="006002BF" w:rsidRDefault="0060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80202D3" w14:textId="2BEAA306" w:rsidR="006002BF" w:rsidRPr="00306CE0" w:rsidRDefault="000B3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1701" w:type="dxa"/>
          </w:tcPr>
          <w:p w14:paraId="60052910" w14:textId="77777777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BF" w14:paraId="0AF44A97" w14:textId="153ABF90" w:rsidTr="00AB60BF">
        <w:tc>
          <w:tcPr>
            <w:tcW w:w="5524" w:type="dxa"/>
          </w:tcPr>
          <w:p w14:paraId="52515475" w14:textId="4CFCD392" w:rsidR="006002BF" w:rsidRDefault="006002BF" w:rsidP="00EA6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Record four-week outcome for stop smoking support (yes or no to quit date) </w:t>
            </w:r>
          </w:p>
          <w:p w14:paraId="4D0719C1" w14:textId="77777777" w:rsidR="006002BF" w:rsidRDefault="0060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473D663" w14:textId="6C6331F8" w:rsidR="006002BF" w:rsidRPr="00306CE0" w:rsidRDefault="000B3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1701" w:type="dxa"/>
          </w:tcPr>
          <w:p w14:paraId="09D3B8BB" w14:textId="77777777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BF" w14:paraId="1D6B1153" w14:textId="06ADA744" w:rsidTr="00AB60BF">
        <w:tc>
          <w:tcPr>
            <w:tcW w:w="5524" w:type="dxa"/>
          </w:tcPr>
          <w:p w14:paraId="6ABD4201" w14:textId="26FB578A" w:rsidR="006002BF" w:rsidRDefault="006002BF" w:rsidP="00EA6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Close / sign-off episode of support </w:t>
            </w:r>
          </w:p>
          <w:p w14:paraId="58DE464A" w14:textId="77777777" w:rsidR="006002BF" w:rsidRDefault="0060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23B7101" w14:textId="33958017" w:rsidR="006002BF" w:rsidRPr="00306CE0" w:rsidRDefault="000B3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1701" w:type="dxa"/>
          </w:tcPr>
          <w:p w14:paraId="4EF67E3F" w14:textId="77777777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BF" w14:paraId="12D658C5" w14:textId="426529AC" w:rsidTr="00AB60BF">
        <w:tc>
          <w:tcPr>
            <w:tcW w:w="5524" w:type="dxa"/>
          </w:tcPr>
          <w:p w14:paraId="7C31E2DA" w14:textId="77E737A8" w:rsidR="006002BF" w:rsidRDefault="006002BF" w:rsidP="00EA6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Send a message (including an attachment) from case management system to a client by email.   </w:t>
            </w:r>
          </w:p>
          <w:p w14:paraId="2F846E73" w14:textId="77777777" w:rsidR="006002BF" w:rsidRDefault="0060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068E0EB1" w14:textId="5EE88BF3" w:rsidR="006002BF" w:rsidRPr="00306CE0" w:rsidRDefault="000B3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1701" w:type="dxa"/>
          </w:tcPr>
          <w:p w14:paraId="3DFC93DC" w14:textId="77777777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BF" w14:paraId="168319D2" w14:textId="332CC54C" w:rsidTr="00AB60BF">
        <w:tc>
          <w:tcPr>
            <w:tcW w:w="5524" w:type="dxa"/>
          </w:tcPr>
          <w:p w14:paraId="6929232A" w14:textId="101027C7" w:rsidR="006002BF" w:rsidRDefault="001B076E" w:rsidP="00EA6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002BF">
              <w:rPr>
                <w:rFonts w:ascii="Arial" w:hAnsi="Arial" w:cs="Arial"/>
                <w:sz w:val="24"/>
                <w:szCs w:val="24"/>
              </w:rPr>
              <w:t xml:space="preserve">. View food diary submission from client in client records login </w:t>
            </w:r>
          </w:p>
          <w:p w14:paraId="1EDA2D6A" w14:textId="77777777" w:rsidR="006002BF" w:rsidRDefault="006002BF" w:rsidP="00EA6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D0B9B" w14:textId="456773A3" w:rsidR="006002BF" w:rsidRPr="00306CE0" w:rsidRDefault="00535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1701" w:type="dxa"/>
          </w:tcPr>
          <w:p w14:paraId="5799CA67" w14:textId="77777777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BF" w14:paraId="4C25D9DB" w14:textId="102830E6" w:rsidTr="00AB60BF">
        <w:tc>
          <w:tcPr>
            <w:tcW w:w="5524" w:type="dxa"/>
          </w:tcPr>
          <w:p w14:paraId="0F6125B4" w14:textId="59CEA9EF" w:rsidR="006002BF" w:rsidRDefault="001B076E" w:rsidP="00EA6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002BF">
              <w:rPr>
                <w:rFonts w:ascii="Arial" w:hAnsi="Arial" w:cs="Arial"/>
                <w:sz w:val="24"/>
                <w:szCs w:val="24"/>
              </w:rPr>
              <w:t xml:space="preserve">. Run a report of the number of new referrals over a </w:t>
            </w:r>
            <w:r w:rsidR="00EC3B75">
              <w:rPr>
                <w:rFonts w:ascii="Arial" w:hAnsi="Arial" w:cs="Arial"/>
                <w:sz w:val="24"/>
                <w:szCs w:val="24"/>
              </w:rPr>
              <w:t>three-month</w:t>
            </w:r>
            <w:r w:rsidR="006002BF">
              <w:rPr>
                <w:rFonts w:ascii="Arial" w:hAnsi="Arial" w:cs="Arial"/>
                <w:sz w:val="24"/>
                <w:szCs w:val="24"/>
              </w:rPr>
              <w:t xml:space="preserve"> period, the topic of support requested and referral type (self-referral or professional referral)</w:t>
            </w:r>
          </w:p>
          <w:p w14:paraId="638C2D63" w14:textId="77777777" w:rsidR="006002BF" w:rsidRDefault="006002BF" w:rsidP="00EA6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61A91" w14:textId="6C12EE8E" w:rsidR="006002BF" w:rsidRPr="00306CE0" w:rsidRDefault="00535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1701" w:type="dxa"/>
          </w:tcPr>
          <w:p w14:paraId="70E8B1A8" w14:textId="77777777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BF" w14:paraId="2CFD28F8" w14:textId="4F751FFE" w:rsidTr="00AB60BF">
        <w:tc>
          <w:tcPr>
            <w:tcW w:w="5524" w:type="dxa"/>
          </w:tcPr>
          <w:p w14:paraId="783418C7" w14:textId="4769A5BD" w:rsidR="006002BF" w:rsidRDefault="006002BF" w:rsidP="00EA6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076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 Run an outcomes report for all topics (stop smoking, physical activity, weight loss) over a duration of 12 months.  To include the number of achieved outcomes, part achieved, those who did not achieve outcome and lost to follow up.</w:t>
            </w:r>
          </w:p>
          <w:p w14:paraId="6923C354" w14:textId="254C3904" w:rsidR="006002BF" w:rsidRDefault="006002BF" w:rsidP="00EA6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09548B" w14:textId="1F7799AB" w:rsidR="006002BF" w:rsidRPr="00306CE0" w:rsidRDefault="00535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1701" w:type="dxa"/>
          </w:tcPr>
          <w:p w14:paraId="5B5929AA" w14:textId="77777777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BF" w14:paraId="2742EB44" w14:textId="3D5A5BD7" w:rsidTr="00AB60BF">
        <w:tc>
          <w:tcPr>
            <w:tcW w:w="5524" w:type="dxa"/>
          </w:tcPr>
          <w:p w14:paraId="65B0D0FF" w14:textId="3F21A30A" w:rsidR="006002BF" w:rsidRPr="00AA530F" w:rsidRDefault="006002BF" w:rsidP="00EA6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076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Search for local health and wellbeing activities available via activity finder </w:t>
            </w:r>
          </w:p>
          <w:p w14:paraId="6F113DEE" w14:textId="77777777" w:rsidR="006002BF" w:rsidRDefault="006002BF" w:rsidP="00EA6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1D7DD" w14:textId="775E1D57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  <w:r w:rsidRPr="00306CE0">
              <w:rPr>
                <w:rFonts w:ascii="Arial" w:hAnsi="Arial" w:cs="Arial"/>
                <w:sz w:val="24"/>
                <w:szCs w:val="24"/>
              </w:rPr>
              <w:t>Tablet</w:t>
            </w:r>
          </w:p>
        </w:tc>
        <w:tc>
          <w:tcPr>
            <w:tcW w:w="1701" w:type="dxa"/>
          </w:tcPr>
          <w:p w14:paraId="4E821B66" w14:textId="77777777" w:rsidR="006002BF" w:rsidRPr="00306CE0" w:rsidRDefault="00600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E31" w14:paraId="46ADAEDF" w14:textId="77777777" w:rsidTr="00AB60BF">
        <w:tc>
          <w:tcPr>
            <w:tcW w:w="5524" w:type="dxa"/>
          </w:tcPr>
          <w:p w14:paraId="187897A5" w14:textId="11DD1EE1" w:rsidR="00245E31" w:rsidRPr="00245E31" w:rsidRDefault="00245E31" w:rsidP="00EA61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E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SCORE </w:t>
            </w:r>
          </w:p>
        </w:tc>
        <w:tc>
          <w:tcPr>
            <w:tcW w:w="1701" w:type="dxa"/>
          </w:tcPr>
          <w:p w14:paraId="655E47BE" w14:textId="77777777" w:rsidR="00245E31" w:rsidRPr="00306CE0" w:rsidRDefault="00245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323B4" w14:textId="77777777" w:rsidR="00245E31" w:rsidRPr="00306CE0" w:rsidRDefault="00245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484BA1" w14:textId="77777777" w:rsidR="0097243B" w:rsidRDefault="0097243B">
      <w:pPr>
        <w:rPr>
          <w:rFonts w:ascii="Arial" w:hAnsi="Arial" w:cs="Arial"/>
          <w:sz w:val="24"/>
          <w:szCs w:val="24"/>
        </w:rPr>
      </w:pPr>
    </w:p>
    <w:p w14:paraId="604D0BAC" w14:textId="77777777" w:rsidR="00D6605A" w:rsidRDefault="00D6605A">
      <w:pPr>
        <w:rPr>
          <w:rFonts w:ascii="Arial" w:hAnsi="Arial" w:cs="Arial"/>
          <w:sz w:val="24"/>
          <w:szCs w:val="24"/>
        </w:rPr>
      </w:pPr>
    </w:p>
    <w:p w14:paraId="5D6FD4B0" w14:textId="263F3D07" w:rsidR="00B20A1B" w:rsidRDefault="00B20A1B">
      <w:pPr>
        <w:rPr>
          <w:rFonts w:ascii="Arial" w:hAnsi="Arial" w:cs="Arial"/>
          <w:sz w:val="24"/>
          <w:szCs w:val="24"/>
        </w:rPr>
      </w:pPr>
    </w:p>
    <w:p w14:paraId="63150E42" w14:textId="4B4EB395" w:rsidR="00B20A1B" w:rsidRPr="00AA530F" w:rsidRDefault="00B20A1B">
      <w:pPr>
        <w:rPr>
          <w:rFonts w:ascii="Arial" w:hAnsi="Arial" w:cs="Arial"/>
          <w:sz w:val="24"/>
          <w:szCs w:val="24"/>
        </w:rPr>
      </w:pPr>
    </w:p>
    <w:sectPr w:rsidR="00B20A1B" w:rsidRPr="00AA5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456DB"/>
    <w:multiLevelType w:val="hybridMultilevel"/>
    <w:tmpl w:val="C908B0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F455E9D"/>
    <w:multiLevelType w:val="hybridMultilevel"/>
    <w:tmpl w:val="FD76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6"/>
    <w:rsid w:val="000210D6"/>
    <w:rsid w:val="00024221"/>
    <w:rsid w:val="000254E8"/>
    <w:rsid w:val="000B3254"/>
    <w:rsid w:val="000F4902"/>
    <w:rsid w:val="00132FB1"/>
    <w:rsid w:val="00181190"/>
    <w:rsid w:val="001B076E"/>
    <w:rsid w:val="001C1FB4"/>
    <w:rsid w:val="001F1C21"/>
    <w:rsid w:val="00224F0F"/>
    <w:rsid w:val="00245E31"/>
    <w:rsid w:val="002538A5"/>
    <w:rsid w:val="00273949"/>
    <w:rsid w:val="00295F3D"/>
    <w:rsid w:val="002976A4"/>
    <w:rsid w:val="002A29C5"/>
    <w:rsid w:val="002C3B61"/>
    <w:rsid w:val="002D2A66"/>
    <w:rsid w:val="002F01DF"/>
    <w:rsid w:val="00306CE0"/>
    <w:rsid w:val="003133A1"/>
    <w:rsid w:val="003270A3"/>
    <w:rsid w:val="003B27CB"/>
    <w:rsid w:val="003F5CF8"/>
    <w:rsid w:val="004128A6"/>
    <w:rsid w:val="0041538B"/>
    <w:rsid w:val="00477CB3"/>
    <w:rsid w:val="004D2C28"/>
    <w:rsid w:val="00535FA0"/>
    <w:rsid w:val="005731F8"/>
    <w:rsid w:val="00594013"/>
    <w:rsid w:val="005D0379"/>
    <w:rsid w:val="005D649A"/>
    <w:rsid w:val="005E3793"/>
    <w:rsid w:val="005F742D"/>
    <w:rsid w:val="006002BF"/>
    <w:rsid w:val="006E1DAF"/>
    <w:rsid w:val="007631E5"/>
    <w:rsid w:val="007D0DB3"/>
    <w:rsid w:val="007F08C8"/>
    <w:rsid w:val="00845189"/>
    <w:rsid w:val="00854E52"/>
    <w:rsid w:val="00971CE7"/>
    <w:rsid w:val="0097243B"/>
    <w:rsid w:val="00981B44"/>
    <w:rsid w:val="0099550B"/>
    <w:rsid w:val="009C3396"/>
    <w:rsid w:val="00A02124"/>
    <w:rsid w:val="00A108A0"/>
    <w:rsid w:val="00A47E20"/>
    <w:rsid w:val="00A50EB4"/>
    <w:rsid w:val="00A6415F"/>
    <w:rsid w:val="00A72E26"/>
    <w:rsid w:val="00AA530F"/>
    <w:rsid w:val="00AE1F34"/>
    <w:rsid w:val="00B20A1B"/>
    <w:rsid w:val="00B23F49"/>
    <w:rsid w:val="00B33636"/>
    <w:rsid w:val="00B77730"/>
    <w:rsid w:val="00BA2D95"/>
    <w:rsid w:val="00BE228D"/>
    <w:rsid w:val="00C02279"/>
    <w:rsid w:val="00C83384"/>
    <w:rsid w:val="00CA0837"/>
    <w:rsid w:val="00CF2418"/>
    <w:rsid w:val="00D353F1"/>
    <w:rsid w:val="00D40103"/>
    <w:rsid w:val="00D6605A"/>
    <w:rsid w:val="00D74C5C"/>
    <w:rsid w:val="00D96850"/>
    <w:rsid w:val="00DD249A"/>
    <w:rsid w:val="00DD6B26"/>
    <w:rsid w:val="00DE430D"/>
    <w:rsid w:val="00E110B3"/>
    <w:rsid w:val="00E4658B"/>
    <w:rsid w:val="00E76354"/>
    <w:rsid w:val="00EA61C6"/>
    <w:rsid w:val="00EC3B75"/>
    <w:rsid w:val="00ED0479"/>
    <w:rsid w:val="00F060A0"/>
    <w:rsid w:val="00F10877"/>
    <w:rsid w:val="00F50053"/>
    <w:rsid w:val="00F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0F8B"/>
  <w15:chartTrackingRefBased/>
  <w15:docId w15:val="{B8A3D3F6-D625-4526-B8CB-C2C733F7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9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96"/>
    <w:pPr>
      <w:ind w:left="720"/>
    </w:pPr>
  </w:style>
  <w:style w:type="table" w:styleId="TableGrid">
    <w:name w:val="Table Grid"/>
    <w:basedOn w:val="TableNormal"/>
    <w:uiPriority w:val="39"/>
    <w:rsid w:val="005D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SDNSCSPT-815425601-682</_dlc_DocId>
    <_dlc_DocIdUrl xmlns="639c30d1-9da3-478d-9283-3c828138270d">
      <Url>https://nsomerset.sharepoint.com/sites/spt/_layouts/15/DocIdRedir.aspx?ID=SDNSCSPT-815425601-682</Url>
      <Description>SDNSCSPT-815425601-682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6285BCC9618408B72CD839A8C2E33" ma:contentTypeVersion="6" ma:contentTypeDescription="Create a new document." ma:contentTypeScope="" ma:versionID="626290e30777ac0052964762ca412dde">
  <xsd:schema xmlns:xsd="http://www.w3.org/2001/XMLSchema" xmlns:xs="http://www.w3.org/2001/XMLSchema" xmlns:p="http://schemas.microsoft.com/office/2006/metadata/properties" xmlns:ns2="639c30d1-9da3-478d-9283-3c828138270d" xmlns:ns3="05056eae-ecbd-45aa-a517-9593e7e35360" targetNamespace="http://schemas.microsoft.com/office/2006/metadata/properties" ma:root="true" ma:fieldsID="e89d41cea0f5f8d1882bf8d965ef606f" ns2:_="" ns3:_="">
    <xsd:import namespace="639c30d1-9da3-478d-9283-3c828138270d"/>
    <xsd:import namespace="05056eae-ecbd-45aa-a517-9593e7e353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6eae-ecbd-45aa-a517-9593e7e35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CFDF9-D29E-4D50-9C42-A3B77B727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2F6A1-8E96-43A6-BA9C-247CD62B6B7A}">
  <ds:schemaRefs>
    <ds:schemaRef ds:uri="http://schemas.microsoft.com/office/2006/metadata/properties"/>
    <ds:schemaRef ds:uri="http://schemas.microsoft.com/office/infopath/2007/PartnerControls"/>
    <ds:schemaRef ds:uri="639c30d1-9da3-478d-9283-3c828138270d"/>
  </ds:schemaRefs>
</ds:datastoreItem>
</file>

<file path=customXml/itemProps3.xml><?xml version="1.0" encoding="utf-8"?>
<ds:datastoreItem xmlns:ds="http://schemas.openxmlformats.org/officeDocument/2006/customXml" ds:itemID="{789117C5-F2CE-4466-81EF-5D5F6D3679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A82611-C706-4246-BA48-FF0C35AA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05056eae-ecbd-45aa-a517-9593e7e35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Stathers</dc:creator>
  <cp:keywords/>
  <dc:description/>
  <cp:lastModifiedBy>Holly Wilkins</cp:lastModifiedBy>
  <cp:revision>13</cp:revision>
  <dcterms:created xsi:type="dcterms:W3CDTF">2021-05-06T13:37:00Z</dcterms:created>
  <dcterms:modified xsi:type="dcterms:W3CDTF">2021-05-12T13:11:00Z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0x0101000296285BCC9618408B72CD839A8C2E33</vt:lpwstr>
  </property>
  <property fmtid="{D5CDD505-2E9C-101B-9397-08002B2CF9AE}" pid="3" name="_dlc_DocIdItemGuid">
    <vt:lpwstr>8afa83e6-18c4-4219-a029-b9fc938eeb86</vt:lpwstr>
  </property>
</Properties>
</file>