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71A95" w14:textId="77777777" w:rsidR="0007592E" w:rsidRPr="0007592E" w:rsidRDefault="0007592E" w:rsidP="0007592E">
      <w:pPr>
        <w:spacing w:after="120" w:line="264" w:lineRule="auto"/>
        <w:rPr>
          <w:rFonts w:eastAsiaTheme="minorEastAsia"/>
          <w:sz w:val="20"/>
          <w:szCs w:val="20"/>
        </w:rPr>
      </w:pPr>
      <w:r w:rsidRPr="0007592E">
        <w:rPr>
          <w:rFonts w:eastAsiaTheme="minorEastAsia"/>
          <w:noProof/>
          <w:sz w:val="20"/>
          <w:szCs w:val="20"/>
        </w:rPr>
        <w:drawing>
          <wp:anchor distT="0" distB="0" distL="114300" distR="114300" simplePos="0" relativeHeight="251659264" behindDoc="1" locked="0" layoutInCell="1" allowOverlap="1" wp14:anchorId="7E3EFDCD" wp14:editId="519BAF89">
            <wp:simplePos x="0" y="0"/>
            <wp:positionH relativeFrom="margin">
              <wp:align>center</wp:align>
            </wp:positionH>
            <wp:positionV relativeFrom="paragraph">
              <wp:posOffset>515</wp:posOffset>
            </wp:positionV>
            <wp:extent cx="1571625" cy="949661"/>
            <wp:effectExtent l="0" t="0" r="0" b="3175"/>
            <wp:wrapTight wrapText="bothSides">
              <wp:wrapPolygon edited="0">
                <wp:start x="0" y="0"/>
                <wp:lineTo x="0" y="21239"/>
                <wp:lineTo x="21207" y="21239"/>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1625" cy="949661"/>
                    </a:xfrm>
                    <a:prstGeom prst="rect">
                      <a:avLst/>
                    </a:prstGeom>
                  </pic:spPr>
                </pic:pic>
              </a:graphicData>
            </a:graphic>
          </wp:anchor>
        </w:drawing>
      </w:r>
    </w:p>
    <w:p w14:paraId="79638058" w14:textId="77777777" w:rsidR="0007592E" w:rsidRPr="0007592E" w:rsidRDefault="0007592E" w:rsidP="0007592E">
      <w:pPr>
        <w:spacing w:after="120" w:line="264" w:lineRule="auto"/>
        <w:rPr>
          <w:rFonts w:eastAsiaTheme="minorEastAsia"/>
          <w:sz w:val="20"/>
          <w:szCs w:val="20"/>
        </w:rPr>
      </w:pPr>
    </w:p>
    <w:p w14:paraId="793FB557" w14:textId="77777777" w:rsidR="0007592E" w:rsidRPr="0007592E" w:rsidRDefault="0007592E" w:rsidP="0007592E">
      <w:pPr>
        <w:spacing w:after="120" w:line="264" w:lineRule="auto"/>
        <w:rPr>
          <w:rFonts w:eastAsiaTheme="minorEastAsia"/>
          <w:sz w:val="20"/>
          <w:szCs w:val="20"/>
        </w:rPr>
      </w:pPr>
    </w:p>
    <w:p w14:paraId="1C1CB0BC" w14:textId="77777777" w:rsidR="0007592E" w:rsidRPr="0007592E" w:rsidRDefault="0007592E" w:rsidP="0007592E">
      <w:pPr>
        <w:spacing w:after="120" w:line="264" w:lineRule="auto"/>
        <w:rPr>
          <w:rFonts w:eastAsiaTheme="minorEastAsia"/>
          <w:sz w:val="20"/>
          <w:szCs w:val="20"/>
        </w:rPr>
      </w:pPr>
    </w:p>
    <w:p w14:paraId="13B4E5F4" w14:textId="77777777" w:rsidR="0007592E" w:rsidRPr="0007592E" w:rsidRDefault="0007592E" w:rsidP="0007592E">
      <w:pPr>
        <w:spacing w:after="120" w:line="264" w:lineRule="auto"/>
        <w:jc w:val="center"/>
        <w:rPr>
          <w:rFonts w:ascii="Arial" w:eastAsiaTheme="minorEastAsia" w:hAnsi="Arial" w:cs="Arial"/>
          <w:b/>
          <w:bCs/>
          <w:sz w:val="28"/>
          <w:szCs w:val="28"/>
        </w:rPr>
      </w:pPr>
    </w:p>
    <w:p w14:paraId="1DE68A53" w14:textId="77777777" w:rsidR="0007592E" w:rsidRPr="0007592E" w:rsidRDefault="0007592E" w:rsidP="0007592E">
      <w:pPr>
        <w:spacing w:after="120" w:line="264" w:lineRule="auto"/>
        <w:jc w:val="center"/>
        <w:rPr>
          <w:rFonts w:ascii="Arial" w:eastAsiaTheme="minorEastAsia" w:hAnsi="Arial" w:cs="Arial"/>
          <w:b/>
          <w:bCs/>
          <w:sz w:val="28"/>
          <w:szCs w:val="28"/>
        </w:rPr>
      </w:pPr>
      <w:r w:rsidRPr="0007592E">
        <w:rPr>
          <w:rFonts w:ascii="Arial" w:eastAsiaTheme="minorEastAsia" w:hAnsi="Arial" w:cs="Arial"/>
          <w:b/>
          <w:bCs/>
          <w:sz w:val="28"/>
          <w:szCs w:val="28"/>
        </w:rPr>
        <w:t>Request for Information / Expression of Interest</w:t>
      </w:r>
    </w:p>
    <w:p w14:paraId="30554CF9" w14:textId="77777777" w:rsidR="0007592E" w:rsidRPr="0007592E" w:rsidRDefault="0007592E" w:rsidP="0007592E">
      <w:pPr>
        <w:spacing w:after="120" w:line="264" w:lineRule="auto"/>
        <w:jc w:val="center"/>
        <w:rPr>
          <w:rFonts w:ascii="Arial" w:eastAsiaTheme="minorEastAsia" w:hAnsi="Arial" w:cs="Arial"/>
          <w:b/>
          <w:bCs/>
          <w:sz w:val="28"/>
          <w:szCs w:val="28"/>
        </w:rPr>
      </w:pPr>
      <w:r w:rsidRPr="0007592E">
        <w:rPr>
          <w:rFonts w:ascii="Arial" w:eastAsiaTheme="minorEastAsia" w:hAnsi="Arial" w:cs="Arial"/>
          <w:b/>
          <w:bCs/>
          <w:sz w:val="28"/>
          <w:szCs w:val="28"/>
        </w:rPr>
        <w:t xml:space="preserve">FHG Purchase to Pay System </w:t>
      </w:r>
    </w:p>
    <w:p w14:paraId="5376B67C" w14:textId="77777777" w:rsidR="0007592E" w:rsidRPr="0007592E" w:rsidRDefault="0007592E" w:rsidP="0007592E">
      <w:pPr>
        <w:spacing w:after="120" w:line="264" w:lineRule="auto"/>
        <w:jc w:val="center"/>
        <w:rPr>
          <w:rFonts w:ascii="Arial" w:eastAsiaTheme="minorEastAsia" w:hAnsi="Arial" w:cs="Arial"/>
          <w:b/>
          <w:bCs/>
          <w:sz w:val="28"/>
          <w:szCs w:val="28"/>
        </w:rPr>
      </w:pPr>
      <w:r w:rsidRPr="0007592E">
        <w:rPr>
          <w:rFonts w:ascii="Arial" w:eastAsiaTheme="minorEastAsia" w:hAnsi="Arial" w:cs="Arial"/>
          <w:b/>
          <w:bCs/>
          <w:sz w:val="28"/>
          <w:szCs w:val="28"/>
        </w:rPr>
        <w:t>April 2021</w:t>
      </w:r>
    </w:p>
    <w:p w14:paraId="0C439E93" w14:textId="77777777" w:rsidR="0007592E" w:rsidRPr="0007592E" w:rsidRDefault="0007592E" w:rsidP="0007592E">
      <w:pPr>
        <w:spacing w:after="120" w:line="264" w:lineRule="auto"/>
        <w:rPr>
          <w:rFonts w:ascii="Arial" w:eastAsiaTheme="minorEastAsia" w:hAnsi="Arial" w:cs="Arial"/>
          <w:b/>
          <w:bCs/>
          <w:sz w:val="28"/>
          <w:szCs w:val="28"/>
        </w:rPr>
      </w:pPr>
    </w:p>
    <w:p w14:paraId="1927139E" w14:textId="77777777" w:rsidR="0007592E" w:rsidRPr="0007592E" w:rsidRDefault="0007592E" w:rsidP="0007592E">
      <w:pPr>
        <w:keepNext/>
        <w:keepLines/>
        <w:spacing w:before="320" w:after="0" w:line="240" w:lineRule="auto"/>
        <w:outlineLvl w:val="0"/>
        <w:rPr>
          <w:rFonts w:asciiTheme="majorHAnsi" w:eastAsiaTheme="majorEastAsia" w:hAnsiTheme="majorHAnsi" w:cstheme="majorBidi"/>
          <w:color w:val="2F5496" w:themeColor="accent1" w:themeShade="BF"/>
          <w:sz w:val="32"/>
          <w:szCs w:val="32"/>
        </w:rPr>
      </w:pPr>
      <w:bookmarkStart w:id="0" w:name="_Toc66788406"/>
      <w:r w:rsidRPr="0007592E">
        <w:rPr>
          <w:rFonts w:asciiTheme="majorHAnsi" w:eastAsiaTheme="majorEastAsia" w:hAnsiTheme="majorHAnsi" w:cstheme="majorBidi"/>
          <w:color w:val="2F5496" w:themeColor="accent1" w:themeShade="BF"/>
          <w:sz w:val="32"/>
          <w:szCs w:val="32"/>
        </w:rPr>
        <w:t>Introduction</w:t>
      </w:r>
      <w:bookmarkEnd w:id="0"/>
    </w:p>
    <w:p w14:paraId="0B28604E" w14:textId="77777777" w:rsidR="0007592E" w:rsidRPr="0007592E" w:rsidRDefault="0007592E" w:rsidP="0007592E">
      <w:pPr>
        <w:spacing w:after="120" w:line="264" w:lineRule="auto"/>
        <w:rPr>
          <w:rFonts w:eastAsiaTheme="minorEastAsia"/>
          <w:sz w:val="20"/>
          <w:szCs w:val="20"/>
        </w:rPr>
      </w:pPr>
      <w:r w:rsidRPr="0007592E">
        <w:rPr>
          <w:rFonts w:eastAsiaTheme="minorEastAsia"/>
          <w:sz w:val="20"/>
          <w:szCs w:val="20"/>
        </w:rPr>
        <w:t xml:space="preserve"> This request for information is issued in order that Futures Housing Association can produce an appropriate specification of requirements for its Invitation to Tender due to be published in May/June 2021. To better understand the marketplace and potential solutions, we are asking suppliers to forward information, solutions, and specifications as they see fit to meet this demand.  </w:t>
      </w:r>
    </w:p>
    <w:p w14:paraId="270343E3" w14:textId="77777777" w:rsidR="0007592E" w:rsidRPr="0007592E" w:rsidRDefault="0007592E" w:rsidP="0007592E">
      <w:pPr>
        <w:spacing w:after="120" w:line="264" w:lineRule="auto"/>
        <w:rPr>
          <w:rFonts w:eastAsiaTheme="minorEastAsia"/>
          <w:sz w:val="20"/>
          <w:szCs w:val="20"/>
        </w:rPr>
      </w:pPr>
      <w:r w:rsidRPr="0007592E">
        <w:rPr>
          <w:rFonts w:eastAsiaTheme="minorEastAsia"/>
          <w:sz w:val="20"/>
          <w:szCs w:val="20"/>
        </w:rPr>
        <w:t>Futures Housing Group is a housing association based in the midlands and owns over 10,000 homes. Since December 2019 we have been reviewing our processes around how we make and manage purchases as part of a “Finance Transformation”. The transformation highlighted limitations with our current ordering processes which create waste in the system, time for the Finance Team and delays on invoices being paid to suppliers.  Many users found the current system difficult to understand and use, leading to errors in raising and processing orders. 11% of demand into the finance team is to ask for support on using the system</w:t>
      </w:r>
      <w:r w:rsidRPr="0007592E">
        <w:rPr>
          <w:rFonts w:eastAsiaTheme="minorEastAsia"/>
          <w:i/>
          <w:iCs/>
          <w:sz w:val="20"/>
          <w:szCs w:val="20"/>
        </w:rPr>
        <w:t xml:space="preserve"> </w:t>
      </w:r>
      <w:r w:rsidRPr="0007592E">
        <w:rPr>
          <w:rFonts w:eastAsiaTheme="minorEastAsia"/>
          <w:sz w:val="20"/>
          <w:szCs w:val="20"/>
        </w:rPr>
        <w:t xml:space="preserve">adding additional workloads for the finance team. </w:t>
      </w:r>
    </w:p>
    <w:p w14:paraId="4350341B" w14:textId="77777777" w:rsidR="0007592E" w:rsidRPr="0007592E" w:rsidRDefault="0007592E" w:rsidP="0007592E">
      <w:pPr>
        <w:spacing w:after="120" w:line="264" w:lineRule="auto"/>
        <w:rPr>
          <w:rFonts w:eastAsiaTheme="minorEastAsia"/>
          <w:sz w:val="20"/>
          <w:szCs w:val="20"/>
        </w:rPr>
      </w:pPr>
      <w:r w:rsidRPr="0007592E">
        <w:rPr>
          <w:rFonts w:eastAsiaTheme="minorEastAsia"/>
          <w:sz w:val="20"/>
          <w:szCs w:val="20"/>
        </w:rPr>
        <w:t xml:space="preserve">There is no easy way for team members or suppliers to have end-to-end visibility of orders. The most common demand on the Finance Team was </w:t>
      </w:r>
      <w:r w:rsidRPr="0007592E">
        <w:rPr>
          <w:rFonts w:eastAsiaTheme="minorEastAsia"/>
          <w:i/>
          <w:iCs/>
          <w:sz w:val="20"/>
          <w:szCs w:val="20"/>
        </w:rPr>
        <w:t>“when will my invoice be paid?”</w:t>
      </w:r>
    </w:p>
    <w:p w14:paraId="76EBC513" w14:textId="77777777" w:rsidR="0007592E" w:rsidRPr="0007592E" w:rsidRDefault="0007592E" w:rsidP="0007592E">
      <w:pPr>
        <w:spacing w:after="120" w:line="264" w:lineRule="auto"/>
        <w:rPr>
          <w:rFonts w:eastAsiaTheme="minorEastAsia"/>
          <w:sz w:val="20"/>
          <w:szCs w:val="20"/>
        </w:rPr>
      </w:pPr>
      <w:r w:rsidRPr="0007592E">
        <w:rPr>
          <w:rFonts w:eastAsiaTheme="minorEastAsia"/>
          <w:sz w:val="20"/>
          <w:szCs w:val="20"/>
        </w:rPr>
        <w:t xml:space="preserve">Whilst our system can auto match invoices to open PO’s, it was identified that the success of this is low </w:t>
      </w:r>
      <w:proofErr w:type="gramStart"/>
      <w:r w:rsidRPr="0007592E">
        <w:rPr>
          <w:rFonts w:eastAsiaTheme="minorEastAsia"/>
          <w:sz w:val="20"/>
          <w:szCs w:val="20"/>
        </w:rPr>
        <w:t>as a result of</w:t>
      </w:r>
      <w:proofErr w:type="gramEnd"/>
      <w:r w:rsidRPr="0007592E">
        <w:rPr>
          <w:rFonts w:eastAsiaTheme="minorEastAsia"/>
          <w:sz w:val="20"/>
          <w:szCs w:val="20"/>
        </w:rPr>
        <w:t xml:space="preserve"> users not having correctly </w:t>
      </w:r>
      <w:proofErr w:type="spellStart"/>
      <w:r w:rsidRPr="0007592E">
        <w:rPr>
          <w:rFonts w:eastAsiaTheme="minorEastAsia"/>
          <w:sz w:val="20"/>
          <w:szCs w:val="20"/>
        </w:rPr>
        <w:t>GRN’d</w:t>
      </w:r>
      <w:proofErr w:type="spellEnd"/>
      <w:r w:rsidRPr="0007592E">
        <w:rPr>
          <w:rFonts w:eastAsiaTheme="minorEastAsia"/>
          <w:sz w:val="20"/>
          <w:szCs w:val="20"/>
        </w:rPr>
        <w:t xml:space="preserve"> goods or as the invoice amount is outside of the allowed 10% tolerance. This leads to manual processes in the finance team to correct the error, or chase users to GRN before the system can continue the process. This equates to up to almost 2hrs work for a finance assistant per day (depending on volume of invoices).</w:t>
      </w:r>
    </w:p>
    <w:p w14:paraId="4DF45EDD" w14:textId="77777777" w:rsidR="0007592E" w:rsidRPr="0007592E" w:rsidRDefault="0007592E" w:rsidP="0007592E">
      <w:pPr>
        <w:spacing w:after="120" w:line="264" w:lineRule="auto"/>
        <w:rPr>
          <w:rFonts w:eastAsiaTheme="minorEastAsia"/>
          <w:sz w:val="20"/>
          <w:szCs w:val="20"/>
        </w:rPr>
      </w:pPr>
      <w:r w:rsidRPr="0007592E">
        <w:rPr>
          <w:rFonts w:eastAsiaTheme="minorEastAsia"/>
          <w:sz w:val="20"/>
          <w:szCs w:val="20"/>
        </w:rPr>
        <w:t>To date, the Transformation has recommended changes to the approval process, schedule of authorities and reducing the number of cost codes and expense codes, whilst these changes are small, they will marginally improve the process for ordering goods, however without changing our technology the changes we are able to make and thus benefits we can realise, are minimal.</w:t>
      </w:r>
    </w:p>
    <w:p w14:paraId="32E832F5" w14:textId="77777777" w:rsidR="0007592E" w:rsidRPr="0007592E" w:rsidRDefault="0007592E" w:rsidP="0007592E">
      <w:pPr>
        <w:spacing w:after="120" w:line="264" w:lineRule="auto"/>
        <w:rPr>
          <w:rFonts w:eastAsiaTheme="minorEastAsia"/>
          <w:sz w:val="20"/>
          <w:szCs w:val="20"/>
        </w:rPr>
      </w:pPr>
      <w:r w:rsidRPr="0007592E">
        <w:rPr>
          <w:rFonts w:eastAsiaTheme="minorEastAsia"/>
          <w:sz w:val="20"/>
          <w:szCs w:val="20"/>
        </w:rPr>
        <w:t>The conclusion of this review is that our current Purchase to Pay (P2P) system no longer meets our requirements.</w:t>
      </w:r>
    </w:p>
    <w:p w14:paraId="10F79F59" w14:textId="77777777" w:rsidR="0007592E" w:rsidRPr="0007592E" w:rsidRDefault="0007592E" w:rsidP="0007592E">
      <w:pPr>
        <w:spacing w:after="120" w:line="264" w:lineRule="auto"/>
        <w:rPr>
          <w:rFonts w:eastAsiaTheme="minorEastAsia"/>
          <w:sz w:val="20"/>
          <w:szCs w:val="20"/>
        </w:rPr>
      </w:pPr>
      <w:r w:rsidRPr="0007592E">
        <w:rPr>
          <w:rFonts w:eastAsiaTheme="minorEastAsia"/>
          <w:sz w:val="20"/>
          <w:szCs w:val="20"/>
        </w:rPr>
        <w:t>The purpose of this document is to outline our requirements of a replacement system.</w:t>
      </w:r>
    </w:p>
    <w:p w14:paraId="06A8D19B" w14:textId="77777777" w:rsidR="0007592E" w:rsidRPr="0007592E" w:rsidRDefault="0007592E" w:rsidP="0007592E">
      <w:pPr>
        <w:spacing w:after="120" w:line="264" w:lineRule="auto"/>
        <w:rPr>
          <w:rFonts w:eastAsiaTheme="minorEastAsia"/>
          <w:sz w:val="20"/>
          <w:szCs w:val="20"/>
        </w:rPr>
      </w:pPr>
      <w:r w:rsidRPr="0007592E">
        <w:rPr>
          <w:rFonts w:eastAsiaTheme="minorEastAsia"/>
          <w:sz w:val="20"/>
          <w:szCs w:val="20"/>
        </w:rPr>
        <w:t>We are not looking to replace our finance system (Advanced Open Accounts) and we also have an existing scanning system which we plan to continue to make use of.</w:t>
      </w:r>
    </w:p>
    <w:p w14:paraId="157DEA99" w14:textId="77777777" w:rsidR="0007592E" w:rsidRPr="0007592E" w:rsidRDefault="0007592E" w:rsidP="0007592E">
      <w:pPr>
        <w:spacing w:after="120" w:line="264" w:lineRule="auto"/>
        <w:rPr>
          <w:rFonts w:eastAsiaTheme="minorEastAsia"/>
          <w:sz w:val="20"/>
          <w:szCs w:val="20"/>
        </w:rPr>
      </w:pPr>
      <w:r w:rsidRPr="0007592E">
        <w:rPr>
          <w:rFonts w:eastAsiaTheme="minorEastAsia"/>
          <w:sz w:val="20"/>
          <w:szCs w:val="20"/>
        </w:rPr>
        <w:t xml:space="preserve">Suppliers are invited to show how they can meet our </w:t>
      </w:r>
      <w:proofErr w:type="gramStart"/>
      <w:r w:rsidRPr="0007592E">
        <w:rPr>
          <w:rFonts w:eastAsiaTheme="minorEastAsia"/>
          <w:sz w:val="20"/>
          <w:szCs w:val="20"/>
        </w:rPr>
        <w:t>requirements</w:t>
      </w:r>
      <w:proofErr w:type="gramEnd"/>
      <w:r w:rsidRPr="0007592E">
        <w:rPr>
          <w:rFonts w:eastAsiaTheme="minorEastAsia"/>
          <w:sz w:val="20"/>
          <w:szCs w:val="20"/>
        </w:rPr>
        <w:t xml:space="preserve"> </w:t>
      </w:r>
    </w:p>
    <w:p w14:paraId="1A9DA768" w14:textId="77777777" w:rsidR="0007592E" w:rsidRPr="0007592E" w:rsidRDefault="0007592E" w:rsidP="0007592E">
      <w:pPr>
        <w:keepNext/>
        <w:keepLines/>
        <w:spacing w:before="320" w:after="0" w:line="240" w:lineRule="auto"/>
        <w:outlineLvl w:val="0"/>
        <w:rPr>
          <w:rFonts w:asciiTheme="majorHAnsi" w:eastAsiaTheme="majorEastAsia" w:hAnsiTheme="majorHAnsi" w:cstheme="majorBidi"/>
          <w:color w:val="2F5496" w:themeColor="accent1" w:themeShade="BF"/>
          <w:sz w:val="32"/>
          <w:szCs w:val="32"/>
        </w:rPr>
      </w:pPr>
      <w:bookmarkStart w:id="1" w:name="_Toc66788407"/>
      <w:r w:rsidRPr="0007592E">
        <w:rPr>
          <w:rFonts w:asciiTheme="majorHAnsi" w:eastAsiaTheme="majorEastAsia" w:hAnsiTheme="majorHAnsi" w:cstheme="majorBidi"/>
          <w:color w:val="2F5496" w:themeColor="accent1" w:themeShade="BF"/>
          <w:sz w:val="32"/>
          <w:szCs w:val="32"/>
        </w:rPr>
        <w:lastRenderedPageBreak/>
        <w:t>Scope</w:t>
      </w:r>
      <w:bookmarkEnd w:id="1"/>
    </w:p>
    <w:p w14:paraId="2D2C009F" w14:textId="77777777" w:rsidR="0007592E" w:rsidRPr="0007592E" w:rsidRDefault="0007592E" w:rsidP="0007592E">
      <w:pPr>
        <w:spacing w:after="120" w:line="264" w:lineRule="auto"/>
        <w:rPr>
          <w:rFonts w:eastAsiaTheme="minorEastAsia"/>
          <w:sz w:val="20"/>
          <w:szCs w:val="20"/>
        </w:rPr>
      </w:pPr>
      <w:r w:rsidRPr="0007592E">
        <w:rPr>
          <w:rFonts w:eastAsiaTheme="minorEastAsia"/>
          <w:sz w:val="20"/>
          <w:szCs w:val="20"/>
        </w:rPr>
        <w:t>The scope of the new system is to replace as much as possible our current Purchase to Pay system, which currently facilitates raising purchase orders, authorising transactions, goods receipt varying orders. It is also utilised to process invoices received where there has been no order raised (</w:t>
      </w:r>
      <w:proofErr w:type="gramStart"/>
      <w:r w:rsidRPr="0007592E">
        <w:rPr>
          <w:rFonts w:eastAsiaTheme="minorEastAsia"/>
          <w:sz w:val="20"/>
          <w:szCs w:val="20"/>
        </w:rPr>
        <w:t>e.g.</w:t>
      </w:r>
      <w:proofErr w:type="gramEnd"/>
      <w:r w:rsidRPr="0007592E">
        <w:rPr>
          <w:rFonts w:eastAsiaTheme="minorEastAsia"/>
          <w:sz w:val="20"/>
          <w:szCs w:val="20"/>
        </w:rPr>
        <w:t xml:space="preserve"> from utility companies for properties we own), Sundry payments, setting up new suppliers and raising debtors’ invoices.</w:t>
      </w:r>
    </w:p>
    <w:p w14:paraId="0C20A450" w14:textId="77777777" w:rsidR="0007592E" w:rsidRPr="0007592E" w:rsidRDefault="0007592E" w:rsidP="0007592E">
      <w:pPr>
        <w:spacing w:after="120" w:line="264" w:lineRule="auto"/>
        <w:rPr>
          <w:rFonts w:eastAsiaTheme="minorEastAsia"/>
          <w:sz w:val="20"/>
          <w:szCs w:val="20"/>
        </w:rPr>
      </w:pPr>
      <w:r w:rsidRPr="0007592E">
        <w:rPr>
          <w:rFonts w:eastAsiaTheme="minorEastAsia"/>
          <w:sz w:val="20"/>
          <w:szCs w:val="20"/>
        </w:rPr>
        <w:t>It is highly desirable that any new system can facilitate each of these transaction types, however we will make clear the processes which are either desirable or essential in our scope.</w:t>
      </w:r>
    </w:p>
    <w:p w14:paraId="5B4C4EA7" w14:textId="77777777" w:rsidR="0007592E" w:rsidRPr="0007592E" w:rsidRDefault="0007592E" w:rsidP="0007592E">
      <w:pPr>
        <w:spacing w:after="120" w:line="264" w:lineRule="auto"/>
        <w:rPr>
          <w:rFonts w:eastAsiaTheme="minorEastAsia"/>
          <w:sz w:val="20"/>
          <w:szCs w:val="20"/>
        </w:rPr>
      </w:pPr>
    </w:p>
    <w:p w14:paraId="19724259" w14:textId="77777777" w:rsidR="0007592E" w:rsidRPr="0007592E" w:rsidRDefault="0007592E" w:rsidP="0007592E">
      <w:pPr>
        <w:spacing w:after="120" w:line="264" w:lineRule="auto"/>
        <w:rPr>
          <w:rFonts w:eastAsiaTheme="minorEastAsia"/>
          <w:sz w:val="20"/>
          <w:szCs w:val="20"/>
        </w:rPr>
      </w:pPr>
      <w:r w:rsidRPr="0007592E">
        <w:rPr>
          <w:rFonts w:eastAsiaTheme="minorEastAsia"/>
          <w:sz w:val="20"/>
          <w:szCs w:val="20"/>
        </w:rPr>
        <w:t xml:space="preserve">We currently have x active users of our current system, though as our business grows, we anticipate that this number will grow, </w:t>
      </w:r>
      <w:proofErr w:type="gramStart"/>
      <w:r w:rsidRPr="0007592E">
        <w:rPr>
          <w:rFonts w:eastAsiaTheme="minorEastAsia"/>
          <w:sz w:val="20"/>
          <w:szCs w:val="20"/>
        </w:rPr>
        <w:t>we’re</w:t>
      </w:r>
      <w:proofErr w:type="gramEnd"/>
      <w:r w:rsidRPr="0007592E">
        <w:rPr>
          <w:rFonts w:eastAsiaTheme="minorEastAsia"/>
          <w:sz w:val="20"/>
          <w:szCs w:val="20"/>
        </w:rPr>
        <w:t xml:space="preserve"> looking for a system which can grow with us.</w:t>
      </w:r>
    </w:p>
    <w:p w14:paraId="4F681677" w14:textId="77777777" w:rsidR="0007592E" w:rsidRPr="0007592E" w:rsidRDefault="0007592E" w:rsidP="0007592E">
      <w:pPr>
        <w:spacing w:after="120" w:line="264" w:lineRule="auto"/>
        <w:rPr>
          <w:rFonts w:eastAsiaTheme="minorEastAsia"/>
          <w:sz w:val="20"/>
          <w:szCs w:val="20"/>
        </w:rPr>
      </w:pPr>
      <w:r w:rsidRPr="0007592E">
        <w:rPr>
          <w:rFonts w:eastAsiaTheme="minorEastAsia"/>
          <w:sz w:val="20"/>
          <w:szCs w:val="20"/>
        </w:rPr>
        <w:t>As previously mentioned, our current finance system Open Accounts is not part of the scope of this change.</w:t>
      </w:r>
    </w:p>
    <w:p w14:paraId="6732ADAB" w14:textId="77777777" w:rsidR="0007592E" w:rsidRPr="0007592E" w:rsidRDefault="0007592E" w:rsidP="0007592E">
      <w:pPr>
        <w:spacing w:after="120" w:line="264" w:lineRule="auto"/>
        <w:rPr>
          <w:rFonts w:eastAsiaTheme="minorEastAsia"/>
          <w:sz w:val="20"/>
          <w:szCs w:val="20"/>
        </w:rPr>
      </w:pPr>
      <w:proofErr w:type="gramStart"/>
      <w:r w:rsidRPr="0007592E">
        <w:rPr>
          <w:rFonts w:eastAsiaTheme="minorEastAsia"/>
          <w:sz w:val="20"/>
          <w:szCs w:val="20"/>
        </w:rPr>
        <w:t>We’re</w:t>
      </w:r>
      <w:proofErr w:type="gramEnd"/>
      <w:r w:rsidRPr="0007592E">
        <w:rPr>
          <w:rFonts w:eastAsiaTheme="minorEastAsia"/>
          <w:sz w:val="20"/>
          <w:szCs w:val="20"/>
        </w:rPr>
        <w:t xml:space="preserve"> currently implementing a new scanning and EDRM system into the organisation and our anticipation is that this system will be responsible for receiving and scanning incoming invoices as such, any new system must be able to integrate with this system. </w:t>
      </w:r>
    </w:p>
    <w:p w14:paraId="1E3D5C2E" w14:textId="77777777" w:rsidR="0007592E" w:rsidRPr="0007592E" w:rsidRDefault="0007592E" w:rsidP="0007592E">
      <w:pPr>
        <w:spacing w:after="120" w:line="264" w:lineRule="auto"/>
        <w:rPr>
          <w:rFonts w:eastAsiaTheme="minorEastAsia"/>
          <w:sz w:val="20"/>
          <w:szCs w:val="20"/>
        </w:rPr>
      </w:pPr>
      <w:r w:rsidRPr="0007592E">
        <w:rPr>
          <w:rFonts w:eastAsiaTheme="minorEastAsia"/>
          <w:sz w:val="20"/>
          <w:szCs w:val="20"/>
        </w:rPr>
        <w:t>The length of contract will be no less than three years following successful implementation.</w:t>
      </w:r>
    </w:p>
    <w:p w14:paraId="33060922" w14:textId="77777777" w:rsidR="0007592E" w:rsidRPr="0007592E" w:rsidRDefault="0007592E" w:rsidP="0007592E">
      <w:pPr>
        <w:keepNext/>
        <w:keepLines/>
        <w:spacing w:before="320" w:after="0" w:line="240" w:lineRule="auto"/>
        <w:outlineLvl w:val="0"/>
        <w:rPr>
          <w:rFonts w:asciiTheme="majorHAnsi" w:eastAsiaTheme="majorEastAsia" w:hAnsiTheme="majorHAnsi" w:cstheme="majorBidi"/>
          <w:color w:val="2F5496" w:themeColor="accent1" w:themeShade="BF"/>
          <w:sz w:val="32"/>
          <w:szCs w:val="32"/>
        </w:rPr>
      </w:pPr>
      <w:bookmarkStart w:id="2" w:name="_Toc66788408"/>
      <w:r w:rsidRPr="0007592E">
        <w:rPr>
          <w:rFonts w:asciiTheme="majorHAnsi" w:eastAsiaTheme="majorEastAsia" w:hAnsiTheme="majorHAnsi" w:cstheme="majorBidi"/>
          <w:color w:val="2F5496" w:themeColor="accent1" w:themeShade="BF"/>
          <w:sz w:val="32"/>
          <w:szCs w:val="32"/>
        </w:rPr>
        <w:t>Specification</w:t>
      </w:r>
      <w:bookmarkEnd w:id="2"/>
    </w:p>
    <w:tbl>
      <w:tblPr>
        <w:tblStyle w:val="GridTable4-Accent3"/>
        <w:tblW w:w="0" w:type="auto"/>
        <w:tblLook w:val="04A0" w:firstRow="1" w:lastRow="0" w:firstColumn="1" w:lastColumn="0" w:noHBand="0" w:noVBand="1"/>
      </w:tblPr>
      <w:tblGrid>
        <w:gridCol w:w="2405"/>
        <w:gridCol w:w="5103"/>
        <w:gridCol w:w="1508"/>
      </w:tblGrid>
      <w:tr w:rsidR="0007592E" w:rsidRPr="0007592E" w14:paraId="0764903E" w14:textId="77777777" w:rsidTr="001D14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9992E94" w14:textId="77777777" w:rsidR="0007592E" w:rsidRPr="0007592E" w:rsidRDefault="0007592E" w:rsidP="0007592E">
            <w:r w:rsidRPr="0007592E">
              <w:t>Specification</w:t>
            </w:r>
          </w:p>
        </w:tc>
        <w:tc>
          <w:tcPr>
            <w:tcW w:w="5103" w:type="dxa"/>
          </w:tcPr>
          <w:p w14:paraId="549C9358" w14:textId="77777777" w:rsidR="0007592E" w:rsidRPr="0007592E" w:rsidRDefault="0007592E" w:rsidP="0007592E">
            <w:pPr>
              <w:cnfStyle w:val="100000000000" w:firstRow="1" w:lastRow="0" w:firstColumn="0" w:lastColumn="0" w:oddVBand="0" w:evenVBand="0" w:oddHBand="0" w:evenHBand="0" w:firstRowFirstColumn="0" w:firstRowLastColumn="0" w:lastRowFirstColumn="0" w:lastRowLastColumn="0"/>
            </w:pPr>
            <w:r w:rsidRPr="0007592E">
              <w:t>Details</w:t>
            </w:r>
          </w:p>
        </w:tc>
        <w:tc>
          <w:tcPr>
            <w:tcW w:w="1508" w:type="dxa"/>
          </w:tcPr>
          <w:p w14:paraId="15CD7DEC" w14:textId="77777777" w:rsidR="0007592E" w:rsidRPr="0007592E" w:rsidRDefault="0007592E" w:rsidP="0007592E">
            <w:pPr>
              <w:cnfStyle w:val="100000000000" w:firstRow="1" w:lastRow="0" w:firstColumn="0" w:lastColumn="0" w:oddVBand="0" w:evenVBand="0" w:oddHBand="0" w:evenHBand="0" w:firstRowFirstColumn="0" w:firstRowLastColumn="0" w:lastRowFirstColumn="0" w:lastRowLastColumn="0"/>
            </w:pPr>
            <w:r w:rsidRPr="0007592E">
              <w:t>Desirability</w:t>
            </w:r>
          </w:p>
        </w:tc>
      </w:tr>
      <w:tr w:rsidR="0007592E" w:rsidRPr="0007592E" w14:paraId="4F736C62" w14:textId="77777777" w:rsidTr="001D1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7FE5545" w14:textId="77777777" w:rsidR="0007592E" w:rsidRPr="0007592E" w:rsidRDefault="0007592E" w:rsidP="0007592E">
            <w:r w:rsidRPr="0007592E">
              <w:t>Raising Creditor orders</w:t>
            </w:r>
          </w:p>
        </w:tc>
        <w:tc>
          <w:tcPr>
            <w:tcW w:w="5103" w:type="dxa"/>
          </w:tcPr>
          <w:p w14:paraId="3319FB21" w14:textId="77777777" w:rsidR="0007592E" w:rsidRPr="0007592E" w:rsidRDefault="0007592E" w:rsidP="0007592E">
            <w:pPr>
              <w:numPr>
                <w:ilvl w:val="0"/>
                <w:numId w:val="1"/>
              </w:numPr>
              <w:ind w:left="321" w:hanging="283"/>
              <w:contextualSpacing/>
              <w:cnfStyle w:val="000000100000" w:firstRow="0" w:lastRow="0" w:firstColumn="0" w:lastColumn="0" w:oddVBand="0" w:evenVBand="0" w:oddHBand="1" w:evenHBand="0" w:firstRowFirstColumn="0" w:firstRowLastColumn="0" w:lastRowFirstColumn="0" w:lastRowLastColumn="0"/>
            </w:pPr>
            <w:r w:rsidRPr="0007592E">
              <w:t xml:space="preserve">Easy to use front end system available to X team </w:t>
            </w:r>
            <w:proofErr w:type="gramStart"/>
            <w:r w:rsidRPr="0007592E">
              <w:t>members</w:t>
            </w:r>
            <w:proofErr w:type="gramEnd"/>
          </w:p>
          <w:p w14:paraId="06C3EA46" w14:textId="77777777" w:rsidR="0007592E" w:rsidRPr="0007592E" w:rsidRDefault="0007592E" w:rsidP="0007592E">
            <w:pPr>
              <w:numPr>
                <w:ilvl w:val="0"/>
                <w:numId w:val="1"/>
              </w:numPr>
              <w:ind w:left="321" w:hanging="283"/>
              <w:contextualSpacing/>
              <w:cnfStyle w:val="000000100000" w:firstRow="0" w:lastRow="0" w:firstColumn="0" w:lastColumn="0" w:oddVBand="0" w:evenVBand="0" w:oddHBand="1" w:evenHBand="0" w:firstRowFirstColumn="0" w:firstRowLastColumn="0" w:lastRowFirstColumn="0" w:lastRowLastColumn="0"/>
            </w:pPr>
            <w:r w:rsidRPr="0007592E">
              <w:t xml:space="preserve">Integration to creditors ledger based in Open Accounts to select active </w:t>
            </w:r>
            <w:proofErr w:type="gramStart"/>
            <w:r w:rsidRPr="0007592E">
              <w:t>suppliers</w:t>
            </w:r>
            <w:proofErr w:type="gramEnd"/>
          </w:p>
          <w:p w14:paraId="24FF2545" w14:textId="77777777" w:rsidR="0007592E" w:rsidRPr="0007592E" w:rsidRDefault="0007592E" w:rsidP="0007592E">
            <w:pPr>
              <w:numPr>
                <w:ilvl w:val="0"/>
                <w:numId w:val="1"/>
              </w:numPr>
              <w:ind w:left="321" w:hanging="283"/>
              <w:contextualSpacing/>
              <w:cnfStyle w:val="000000100000" w:firstRow="0" w:lastRow="0" w:firstColumn="0" w:lastColumn="0" w:oddVBand="0" w:evenVBand="0" w:oddHBand="1" w:evenHBand="0" w:firstRowFirstColumn="0" w:firstRowLastColumn="0" w:lastRowFirstColumn="0" w:lastRowLastColumn="0"/>
            </w:pPr>
            <w:r w:rsidRPr="0007592E">
              <w:t>Ability to workflow approvals picking up information from Open Accounts system</w:t>
            </w:r>
          </w:p>
          <w:p w14:paraId="6B45977D" w14:textId="77777777" w:rsidR="0007592E" w:rsidRPr="0007592E" w:rsidRDefault="0007592E" w:rsidP="0007592E">
            <w:pPr>
              <w:numPr>
                <w:ilvl w:val="0"/>
                <w:numId w:val="1"/>
              </w:numPr>
              <w:ind w:left="321" w:hanging="283"/>
              <w:contextualSpacing/>
              <w:cnfStyle w:val="000000100000" w:firstRow="0" w:lastRow="0" w:firstColumn="0" w:lastColumn="0" w:oddVBand="0" w:evenVBand="0" w:oddHBand="1" w:evenHBand="0" w:firstRowFirstColumn="0" w:firstRowLastColumn="0" w:lastRowFirstColumn="0" w:lastRowLastColumn="0"/>
            </w:pPr>
            <w:r w:rsidRPr="0007592E">
              <w:t>Ability to vary workflow based on specific criteria (</w:t>
            </w:r>
            <w:proofErr w:type="gramStart"/>
            <w:r w:rsidRPr="0007592E">
              <w:t>e.g.</w:t>
            </w:r>
            <w:proofErr w:type="gramEnd"/>
            <w:r w:rsidRPr="0007592E">
              <w:t xml:space="preserve"> to cater for out of office)</w:t>
            </w:r>
          </w:p>
          <w:p w14:paraId="67D184ED" w14:textId="77777777" w:rsidR="0007592E" w:rsidRPr="0007592E" w:rsidRDefault="0007592E" w:rsidP="0007592E">
            <w:pPr>
              <w:numPr>
                <w:ilvl w:val="0"/>
                <w:numId w:val="1"/>
              </w:numPr>
              <w:ind w:left="321" w:hanging="283"/>
              <w:contextualSpacing/>
              <w:cnfStyle w:val="000000100000" w:firstRow="0" w:lastRow="0" w:firstColumn="0" w:lastColumn="0" w:oddVBand="0" w:evenVBand="0" w:oddHBand="1" w:evenHBand="0" w:firstRowFirstColumn="0" w:firstRowLastColumn="0" w:lastRowFirstColumn="0" w:lastRowLastColumn="0"/>
            </w:pPr>
            <w:r w:rsidRPr="0007592E">
              <w:t xml:space="preserve">Easy traceability of transactions by team members, to enable them to have full end to end visibility of </w:t>
            </w:r>
            <w:proofErr w:type="gramStart"/>
            <w:r w:rsidRPr="0007592E">
              <w:t>transaction</w:t>
            </w:r>
            <w:proofErr w:type="gramEnd"/>
          </w:p>
          <w:p w14:paraId="6BE5754D" w14:textId="77777777" w:rsidR="0007592E" w:rsidRPr="0007592E" w:rsidRDefault="0007592E" w:rsidP="0007592E">
            <w:pPr>
              <w:numPr>
                <w:ilvl w:val="0"/>
                <w:numId w:val="1"/>
              </w:numPr>
              <w:ind w:left="321" w:hanging="283"/>
              <w:contextualSpacing/>
              <w:cnfStyle w:val="000000100000" w:firstRow="0" w:lastRow="0" w:firstColumn="0" w:lastColumn="0" w:oddVBand="0" w:evenVBand="0" w:oddHBand="1" w:evenHBand="0" w:firstRowFirstColumn="0" w:firstRowLastColumn="0" w:lastRowFirstColumn="0" w:lastRowLastColumn="0"/>
            </w:pPr>
            <w:r w:rsidRPr="0007592E">
              <w:t>Supplier portal enabling suppliers to receive, track and vary orders</w:t>
            </w:r>
          </w:p>
        </w:tc>
        <w:tc>
          <w:tcPr>
            <w:tcW w:w="1508" w:type="dxa"/>
          </w:tcPr>
          <w:p w14:paraId="5CD1F8D1" w14:textId="77777777" w:rsidR="0007592E" w:rsidRPr="0007592E" w:rsidRDefault="0007592E" w:rsidP="0007592E">
            <w:pPr>
              <w:ind w:left="321" w:hanging="283"/>
              <w:cnfStyle w:val="000000100000" w:firstRow="0" w:lastRow="0" w:firstColumn="0" w:lastColumn="0" w:oddVBand="0" w:evenVBand="0" w:oddHBand="1" w:evenHBand="0" w:firstRowFirstColumn="0" w:firstRowLastColumn="0" w:lastRowFirstColumn="0" w:lastRowLastColumn="0"/>
            </w:pPr>
            <w:r w:rsidRPr="0007592E">
              <w:t>Essential</w:t>
            </w:r>
          </w:p>
          <w:p w14:paraId="7E434EDA" w14:textId="77777777" w:rsidR="0007592E" w:rsidRPr="0007592E" w:rsidRDefault="0007592E" w:rsidP="0007592E">
            <w:pPr>
              <w:ind w:left="321" w:hanging="283"/>
              <w:cnfStyle w:val="000000100000" w:firstRow="0" w:lastRow="0" w:firstColumn="0" w:lastColumn="0" w:oddVBand="0" w:evenVBand="0" w:oddHBand="1" w:evenHBand="0" w:firstRowFirstColumn="0" w:firstRowLastColumn="0" w:lastRowFirstColumn="0" w:lastRowLastColumn="0"/>
            </w:pPr>
          </w:p>
          <w:p w14:paraId="7734F4BB" w14:textId="77777777" w:rsidR="0007592E" w:rsidRPr="0007592E" w:rsidRDefault="0007592E" w:rsidP="0007592E">
            <w:pPr>
              <w:ind w:left="321" w:hanging="283"/>
              <w:cnfStyle w:val="000000100000" w:firstRow="0" w:lastRow="0" w:firstColumn="0" w:lastColumn="0" w:oddVBand="0" w:evenVBand="0" w:oddHBand="1" w:evenHBand="0" w:firstRowFirstColumn="0" w:firstRowLastColumn="0" w:lastRowFirstColumn="0" w:lastRowLastColumn="0"/>
            </w:pPr>
            <w:r w:rsidRPr="0007592E">
              <w:t>Essential</w:t>
            </w:r>
          </w:p>
          <w:p w14:paraId="459DADBC" w14:textId="77777777" w:rsidR="0007592E" w:rsidRPr="0007592E" w:rsidRDefault="0007592E" w:rsidP="0007592E">
            <w:pPr>
              <w:ind w:left="321" w:hanging="283"/>
              <w:cnfStyle w:val="000000100000" w:firstRow="0" w:lastRow="0" w:firstColumn="0" w:lastColumn="0" w:oddVBand="0" w:evenVBand="0" w:oddHBand="1" w:evenHBand="0" w:firstRowFirstColumn="0" w:firstRowLastColumn="0" w:lastRowFirstColumn="0" w:lastRowLastColumn="0"/>
            </w:pPr>
          </w:p>
          <w:p w14:paraId="4D1ECC41" w14:textId="77777777" w:rsidR="0007592E" w:rsidRPr="0007592E" w:rsidRDefault="0007592E" w:rsidP="0007592E">
            <w:pPr>
              <w:ind w:left="321" w:hanging="283"/>
              <w:cnfStyle w:val="000000100000" w:firstRow="0" w:lastRow="0" w:firstColumn="0" w:lastColumn="0" w:oddVBand="0" w:evenVBand="0" w:oddHBand="1" w:evenHBand="0" w:firstRowFirstColumn="0" w:firstRowLastColumn="0" w:lastRowFirstColumn="0" w:lastRowLastColumn="0"/>
            </w:pPr>
            <w:r w:rsidRPr="0007592E">
              <w:t>Essential</w:t>
            </w:r>
          </w:p>
          <w:p w14:paraId="318EB3FA" w14:textId="77777777" w:rsidR="0007592E" w:rsidRPr="0007592E" w:rsidRDefault="0007592E" w:rsidP="0007592E">
            <w:pPr>
              <w:ind w:left="321" w:hanging="283"/>
              <w:cnfStyle w:val="000000100000" w:firstRow="0" w:lastRow="0" w:firstColumn="0" w:lastColumn="0" w:oddVBand="0" w:evenVBand="0" w:oddHBand="1" w:evenHBand="0" w:firstRowFirstColumn="0" w:firstRowLastColumn="0" w:lastRowFirstColumn="0" w:lastRowLastColumn="0"/>
            </w:pPr>
          </w:p>
          <w:p w14:paraId="4A9B59E8" w14:textId="77777777" w:rsidR="0007592E" w:rsidRPr="0007592E" w:rsidRDefault="0007592E" w:rsidP="0007592E">
            <w:pPr>
              <w:ind w:left="321" w:hanging="283"/>
              <w:cnfStyle w:val="000000100000" w:firstRow="0" w:lastRow="0" w:firstColumn="0" w:lastColumn="0" w:oddVBand="0" w:evenVBand="0" w:oddHBand="1" w:evenHBand="0" w:firstRowFirstColumn="0" w:firstRowLastColumn="0" w:lastRowFirstColumn="0" w:lastRowLastColumn="0"/>
            </w:pPr>
            <w:r w:rsidRPr="0007592E">
              <w:t>Desirable</w:t>
            </w:r>
          </w:p>
          <w:p w14:paraId="44D4FC30" w14:textId="77777777" w:rsidR="0007592E" w:rsidRPr="0007592E" w:rsidRDefault="0007592E" w:rsidP="0007592E">
            <w:pPr>
              <w:ind w:left="321" w:hanging="283"/>
              <w:cnfStyle w:val="000000100000" w:firstRow="0" w:lastRow="0" w:firstColumn="0" w:lastColumn="0" w:oddVBand="0" w:evenVBand="0" w:oddHBand="1" w:evenHBand="0" w:firstRowFirstColumn="0" w:firstRowLastColumn="0" w:lastRowFirstColumn="0" w:lastRowLastColumn="0"/>
            </w:pPr>
          </w:p>
          <w:p w14:paraId="39DB8E49" w14:textId="77777777" w:rsidR="0007592E" w:rsidRPr="0007592E" w:rsidRDefault="0007592E" w:rsidP="0007592E">
            <w:pPr>
              <w:ind w:left="321" w:hanging="283"/>
              <w:cnfStyle w:val="000000100000" w:firstRow="0" w:lastRow="0" w:firstColumn="0" w:lastColumn="0" w:oddVBand="0" w:evenVBand="0" w:oddHBand="1" w:evenHBand="0" w:firstRowFirstColumn="0" w:firstRowLastColumn="0" w:lastRowFirstColumn="0" w:lastRowLastColumn="0"/>
            </w:pPr>
            <w:r w:rsidRPr="0007592E">
              <w:t>Essential</w:t>
            </w:r>
          </w:p>
          <w:p w14:paraId="36EE5FFC" w14:textId="77777777" w:rsidR="0007592E" w:rsidRPr="0007592E" w:rsidRDefault="0007592E" w:rsidP="0007592E">
            <w:pPr>
              <w:ind w:left="321" w:hanging="283"/>
              <w:cnfStyle w:val="000000100000" w:firstRow="0" w:lastRow="0" w:firstColumn="0" w:lastColumn="0" w:oddVBand="0" w:evenVBand="0" w:oddHBand="1" w:evenHBand="0" w:firstRowFirstColumn="0" w:firstRowLastColumn="0" w:lastRowFirstColumn="0" w:lastRowLastColumn="0"/>
            </w:pPr>
          </w:p>
          <w:p w14:paraId="71E51BBD" w14:textId="77777777" w:rsidR="0007592E" w:rsidRPr="0007592E" w:rsidRDefault="0007592E" w:rsidP="0007592E">
            <w:pPr>
              <w:ind w:left="321" w:hanging="283"/>
              <w:cnfStyle w:val="000000100000" w:firstRow="0" w:lastRow="0" w:firstColumn="0" w:lastColumn="0" w:oddVBand="0" w:evenVBand="0" w:oddHBand="1" w:evenHBand="0" w:firstRowFirstColumn="0" w:firstRowLastColumn="0" w:lastRowFirstColumn="0" w:lastRowLastColumn="0"/>
            </w:pPr>
          </w:p>
          <w:p w14:paraId="7D660FA7" w14:textId="77777777" w:rsidR="0007592E" w:rsidRPr="0007592E" w:rsidRDefault="0007592E" w:rsidP="0007592E">
            <w:pPr>
              <w:ind w:left="321" w:hanging="283"/>
              <w:cnfStyle w:val="000000100000" w:firstRow="0" w:lastRow="0" w:firstColumn="0" w:lastColumn="0" w:oddVBand="0" w:evenVBand="0" w:oddHBand="1" w:evenHBand="0" w:firstRowFirstColumn="0" w:firstRowLastColumn="0" w:lastRowFirstColumn="0" w:lastRowLastColumn="0"/>
            </w:pPr>
            <w:r w:rsidRPr="0007592E">
              <w:t>Desirable</w:t>
            </w:r>
          </w:p>
        </w:tc>
      </w:tr>
      <w:tr w:rsidR="0007592E" w:rsidRPr="0007592E" w14:paraId="68D82BAB" w14:textId="77777777" w:rsidTr="001D1459">
        <w:tc>
          <w:tcPr>
            <w:cnfStyle w:val="001000000000" w:firstRow="0" w:lastRow="0" w:firstColumn="1" w:lastColumn="0" w:oddVBand="0" w:evenVBand="0" w:oddHBand="0" w:evenHBand="0" w:firstRowFirstColumn="0" w:firstRowLastColumn="0" w:lastRowFirstColumn="0" w:lastRowLastColumn="0"/>
            <w:tcW w:w="2405" w:type="dxa"/>
          </w:tcPr>
          <w:p w14:paraId="1A11C90A" w14:textId="77777777" w:rsidR="0007592E" w:rsidRPr="0007592E" w:rsidRDefault="0007592E" w:rsidP="0007592E">
            <w:r w:rsidRPr="0007592E">
              <w:t>Receiving invoices</w:t>
            </w:r>
          </w:p>
        </w:tc>
        <w:tc>
          <w:tcPr>
            <w:tcW w:w="5103" w:type="dxa"/>
          </w:tcPr>
          <w:p w14:paraId="375A4B84" w14:textId="77777777" w:rsidR="0007592E" w:rsidRPr="0007592E" w:rsidRDefault="0007592E" w:rsidP="0007592E">
            <w:pPr>
              <w:numPr>
                <w:ilvl w:val="0"/>
                <w:numId w:val="1"/>
              </w:numPr>
              <w:ind w:left="321" w:hanging="283"/>
              <w:contextualSpacing/>
              <w:cnfStyle w:val="000000000000" w:firstRow="0" w:lastRow="0" w:firstColumn="0" w:lastColumn="0" w:oddVBand="0" w:evenVBand="0" w:oddHBand="0" w:evenHBand="0" w:firstRowFirstColumn="0" w:firstRowLastColumn="0" w:lastRowFirstColumn="0" w:lastRowLastColumn="0"/>
            </w:pPr>
            <w:r w:rsidRPr="0007592E">
              <w:t xml:space="preserve">Ability for suppliers to submit invoice directly via </w:t>
            </w:r>
            <w:proofErr w:type="gramStart"/>
            <w:r w:rsidRPr="0007592E">
              <w:t>portal</w:t>
            </w:r>
            <w:proofErr w:type="gramEnd"/>
          </w:p>
          <w:p w14:paraId="1E0FDA5A" w14:textId="77777777" w:rsidR="0007592E" w:rsidRPr="0007592E" w:rsidRDefault="0007592E" w:rsidP="0007592E">
            <w:pPr>
              <w:numPr>
                <w:ilvl w:val="0"/>
                <w:numId w:val="1"/>
              </w:numPr>
              <w:ind w:left="321" w:hanging="283"/>
              <w:contextualSpacing/>
              <w:cnfStyle w:val="000000000000" w:firstRow="0" w:lastRow="0" w:firstColumn="0" w:lastColumn="0" w:oddVBand="0" w:evenVBand="0" w:oddHBand="0" w:evenHBand="0" w:firstRowFirstColumn="0" w:firstRowLastColumn="0" w:lastRowFirstColumn="0" w:lastRowLastColumn="0"/>
            </w:pPr>
            <w:r w:rsidRPr="0007592E">
              <w:t>Integration with PSI Capture scanning system</w:t>
            </w:r>
          </w:p>
          <w:p w14:paraId="6138688A" w14:textId="77777777" w:rsidR="0007592E" w:rsidRPr="0007592E" w:rsidRDefault="0007592E" w:rsidP="0007592E">
            <w:pPr>
              <w:numPr>
                <w:ilvl w:val="0"/>
                <w:numId w:val="1"/>
              </w:numPr>
              <w:ind w:left="321" w:hanging="283"/>
              <w:contextualSpacing/>
              <w:cnfStyle w:val="000000000000" w:firstRow="0" w:lastRow="0" w:firstColumn="0" w:lastColumn="0" w:oddVBand="0" w:evenVBand="0" w:oddHBand="0" w:evenHBand="0" w:firstRowFirstColumn="0" w:firstRowLastColumn="0" w:lastRowFirstColumn="0" w:lastRowLastColumn="0"/>
            </w:pPr>
            <w:r w:rsidRPr="0007592E">
              <w:t xml:space="preserve">Ability to receive invoice information at line </w:t>
            </w:r>
            <w:proofErr w:type="gramStart"/>
            <w:r w:rsidRPr="0007592E">
              <w:t>level</w:t>
            </w:r>
            <w:proofErr w:type="gramEnd"/>
          </w:p>
          <w:p w14:paraId="4C0F58AA" w14:textId="77777777" w:rsidR="0007592E" w:rsidRPr="0007592E" w:rsidRDefault="0007592E" w:rsidP="0007592E">
            <w:pPr>
              <w:numPr>
                <w:ilvl w:val="0"/>
                <w:numId w:val="1"/>
              </w:numPr>
              <w:ind w:left="321" w:hanging="283"/>
              <w:contextualSpacing/>
              <w:cnfStyle w:val="000000000000" w:firstRow="0" w:lastRow="0" w:firstColumn="0" w:lastColumn="0" w:oddVBand="0" w:evenVBand="0" w:oddHBand="0" w:evenHBand="0" w:firstRowFirstColumn="0" w:firstRowLastColumn="0" w:lastRowFirstColumn="0" w:lastRowLastColumn="0"/>
            </w:pPr>
            <w:r w:rsidRPr="0007592E">
              <w:t xml:space="preserve">Automated processes to process invoices which </w:t>
            </w:r>
            <w:proofErr w:type="gramStart"/>
            <w:r w:rsidRPr="0007592E">
              <w:t>don’t</w:t>
            </w:r>
            <w:proofErr w:type="gramEnd"/>
            <w:r w:rsidRPr="0007592E">
              <w:t xml:space="preserve"> match original order</w:t>
            </w:r>
          </w:p>
        </w:tc>
        <w:tc>
          <w:tcPr>
            <w:tcW w:w="1508" w:type="dxa"/>
          </w:tcPr>
          <w:p w14:paraId="03C94622" w14:textId="77777777" w:rsidR="0007592E" w:rsidRPr="0007592E" w:rsidRDefault="0007592E" w:rsidP="0007592E">
            <w:pPr>
              <w:ind w:left="321" w:hanging="283"/>
              <w:cnfStyle w:val="000000000000" w:firstRow="0" w:lastRow="0" w:firstColumn="0" w:lastColumn="0" w:oddVBand="0" w:evenVBand="0" w:oddHBand="0" w:evenHBand="0" w:firstRowFirstColumn="0" w:firstRowLastColumn="0" w:lastRowFirstColumn="0" w:lastRowLastColumn="0"/>
            </w:pPr>
            <w:r w:rsidRPr="0007592E">
              <w:t>Desirable</w:t>
            </w:r>
          </w:p>
          <w:p w14:paraId="5B9427B1" w14:textId="77777777" w:rsidR="0007592E" w:rsidRPr="0007592E" w:rsidRDefault="0007592E" w:rsidP="0007592E">
            <w:pPr>
              <w:ind w:left="321" w:hanging="283"/>
              <w:cnfStyle w:val="000000000000" w:firstRow="0" w:lastRow="0" w:firstColumn="0" w:lastColumn="0" w:oddVBand="0" w:evenVBand="0" w:oddHBand="0" w:evenHBand="0" w:firstRowFirstColumn="0" w:firstRowLastColumn="0" w:lastRowFirstColumn="0" w:lastRowLastColumn="0"/>
            </w:pPr>
            <w:r w:rsidRPr="0007592E">
              <w:t>Essential</w:t>
            </w:r>
          </w:p>
          <w:p w14:paraId="5DC3AAFC" w14:textId="77777777" w:rsidR="0007592E" w:rsidRPr="0007592E" w:rsidRDefault="0007592E" w:rsidP="0007592E">
            <w:pPr>
              <w:ind w:left="321" w:hanging="283"/>
              <w:cnfStyle w:val="000000000000" w:firstRow="0" w:lastRow="0" w:firstColumn="0" w:lastColumn="0" w:oddVBand="0" w:evenVBand="0" w:oddHBand="0" w:evenHBand="0" w:firstRowFirstColumn="0" w:firstRowLastColumn="0" w:lastRowFirstColumn="0" w:lastRowLastColumn="0"/>
            </w:pPr>
            <w:r w:rsidRPr="0007592E">
              <w:t>Essential</w:t>
            </w:r>
          </w:p>
          <w:p w14:paraId="36835ECA" w14:textId="77777777" w:rsidR="0007592E" w:rsidRPr="0007592E" w:rsidRDefault="0007592E" w:rsidP="0007592E">
            <w:pPr>
              <w:ind w:left="321" w:hanging="283"/>
              <w:cnfStyle w:val="000000000000" w:firstRow="0" w:lastRow="0" w:firstColumn="0" w:lastColumn="0" w:oddVBand="0" w:evenVBand="0" w:oddHBand="0" w:evenHBand="0" w:firstRowFirstColumn="0" w:firstRowLastColumn="0" w:lastRowFirstColumn="0" w:lastRowLastColumn="0"/>
            </w:pPr>
            <w:r w:rsidRPr="0007592E">
              <w:t>Essential</w:t>
            </w:r>
          </w:p>
        </w:tc>
      </w:tr>
      <w:tr w:rsidR="0007592E" w:rsidRPr="0007592E" w14:paraId="3098C22F" w14:textId="77777777" w:rsidTr="001D1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810397B" w14:textId="77777777" w:rsidR="0007592E" w:rsidRPr="0007592E" w:rsidRDefault="0007592E" w:rsidP="0007592E">
            <w:r w:rsidRPr="0007592E">
              <w:t>New Suppliers</w:t>
            </w:r>
          </w:p>
        </w:tc>
        <w:tc>
          <w:tcPr>
            <w:tcW w:w="5103" w:type="dxa"/>
          </w:tcPr>
          <w:p w14:paraId="3179EEEA" w14:textId="77777777" w:rsidR="0007592E" w:rsidRPr="0007592E" w:rsidRDefault="0007592E" w:rsidP="0007592E">
            <w:pPr>
              <w:numPr>
                <w:ilvl w:val="0"/>
                <w:numId w:val="1"/>
              </w:numPr>
              <w:ind w:left="321" w:hanging="283"/>
              <w:contextualSpacing/>
              <w:cnfStyle w:val="000000100000" w:firstRow="0" w:lastRow="0" w:firstColumn="0" w:lastColumn="0" w:oddVBand="0" w:evenVBand="0" w:oddHBand="1" w:evenHBand="0" w:firstRowFirstColumn="0" w:firstRowLastColumn="0" w:lastRowFirstColumn="0" w:lastRowLastColumn="0"/>
            </w:pPr>
            <w:r w:rsidRPr="0007592E">
              <w:t xml:space="preserve">Enables team members to request new suppliers </w:t>
            </w:r>
            <w:proofErr w:type="gramStart"/>
            <w:r w:rsidRPr="0007592E">
              <w:t>created</w:t>
            </w:r>
            <w:proofErr w:type="gramEnd"/>
          </w:p>
          <w:p w14:paraId="2DCF4892" w14:textId="77777777" w:rsidR="0007592E" w:rsidRPr="0007592E" w:rsidRDefault="0007592E" w:rsidP="0007592E">
            <w:pPr>
              <w:numPr>
                <w:ilvl w:val="0"/>
                <w:numId w:val="1"/>
              </w:numPr>
              <w:ind w:left="321" w:hanging="283"/>
              <w:contextualSpacing/>
              <w:cnfStyle w:val="000000100000" w:firstRow="0" w:lastRow="0" w:firstColumn="0" w:lastColumn="0" w:oddVBand="0" w:evenVBand="0" w:oddHBand="1" w:evenHBand="0" w:firstRowFirstColumn="0" w:firstRowLastColumn="0" w:lastRowFirstColumn="0" w:lastRowLastColumn="0"/>
            </w:pPr>
            <w:r w:rsidRPr="0007592E">
              <w:t xml:space="preserve">Ability for suppliers to interact directly with the new supplier process to submit required documentation and </w:t>
            </w:r>
            <w:proofErr w:type="gramStart"/>
            <w:r w:rsidRPr="0007592E">
              <w:t>evidence</w:t>
            </w:r>
            <w:proofErr w:type="gramEnd"/>
          </w:p>
          <w:p w14:paraId="041FE069" w14:textId="77777777" w:rsidR="0007592E" w:rsidRPr="0007592E" w:rsidRDefault="0007592E" w:rsidP="0007592E">
            <w:pPr>
              <w:numPr>
                <w:ilvl w:val="0"/>
                <w:numId w:val="1"/>
              </w:numPr>
              <w:ind w:left="321" w:hanging="283"/>
              <w:contextualSpacing/>
              <w:cnfStyle w:val="000000100000" w:firstRow="0" w:lastRow="0" w:firstColumn="0" w:lastColumn="0" w:oddVBand="0" w:evenVBand="0" w:oddHBand="1" w:evenHBand="0" w:firstRowFirstColumn="0" w:firstRowLastColumn="0" w:lastRowFirstColumn="0" w:lastRowLastColumn="0"/>
            </w:pPr>
            <w:r w:rsidRPr="0007592E">
              <w:t>Varying process depending on estimated contract spend</w:t>
            </w:r>
          </w:p>
        </w:tc>
        <w:tc>
          <w:tcPr>
            <w:tcW w:w="1508" w:type="dxa"/>
          </w:tcPr>
          <w:p w14:paraId="55F0C7AD" w14:textId="77777777" w:rsidR="0007592E" w:rsidRPr="0007592E" w:rsidRDefault="0007592E" w:rsidP="0007592E">
            <w:pPr>
              <w:ind w:left="321" w:hanging="283"/>
              <w:cnfStyle w:val="000000100000" w:firstRow="0" w:lastRow="0" w:firstColumn="0" w:lastColumn="0" w:oddVBand="0" w:evenVBand="0" w:oddHBand="1" w:evenHBand="0" w:firstRowFirstColumn="0" w:firstRowLastColumn="0" w:lastRowFirstColumn="0" w:lastRowLastColumn="0"/>
            </w:pPr>
            <w:r w:rsidRPr="0007592E">
              <w:t>Essential</w:t>
            </w:r>
          </w:p>
          <w:p w14:paraId="11292625" w14:textId="77777777" w:rsidR="0007592E" w:rsidRPr="0007592E" w:rsidRDefault="0007592E" w:rsidP="0007592E">
            <w:pPr>
              <w:ind w:left="321" w:hanging="283"/>
              <w:cnfStyle w:val="000000100000" w:firstRow="0" w:lastRow="0" w:firstColumn="0" w:lastColumn="0" w:oddVBand="0" w:evenVBand="0" w:oddHBand="1" w:evenHBand="0" w:firstRowFirstColumn="0" w:firstRowLastColumn="0" w:lastRowFirstColumn="0" w:lastRowLastColumn="0"/>
            </w:pPr>
          </w:p>
          <w:p w14:paraId="72A91B4D" w14:textId="77777777" w:rsidR="0007592E" w:rsidRPr="0007592E" w:rsidRDefault="0007592E" w:rsidP="0007592E">
            <w:pPr>
              <w:ind w:left="321" w:hanging="283"/>
              <w:cnfStyle w:val="000000100000" w:firstRow="0" w:lastRow="0" w:firstColumn="0" w:lastColumn="0" w:oddVBand="0" w:evenVBand="0" w:oddHBand="1" w:evenHBand="0" w:firstRowFirstColumn="0" w:firstRowLastColumn="0" w:lastRowFirstColumn="0" w:lastRowLastColumn="0"/>
            </w:pPr>
            <w:r w:rsidRPr="0007592E">
              <w:t>Essential</w:t>
            </w:r>
          </w:p>
          <w:p w14:paraId="5C894C36" w14:textId="77777777" w:rsidR="0007592E" w:rsidRPr="0007592E" w:rsidRDefault="0007592E" w:rsidP="0007592E">
            <w:pPr>
              <w:ind w:left="321" w:hanging="283"/>
              <w:cnfStyle w:val="000000100000" w:firstRow="0" w:lastRow="0" w:firstColumn="0" w:lastColumn="0" w:oddVBand="0" w:evenVBand="0" w:oddHBand="1" w:evenHBand="0" w:firstRowFirstColumn="0" w:firstRowLastColumn="0" w:lastRowFirstColumn="0" w:lastRowLastColumn="0"/>
            </w:pPr>
          </w:p>
          <w:p w14:paraId="1A3D9B8C" w14:textId="77777777" w:rsidR="0007592E" w:rsidRPr="0007592E" w:rsidRDefault="0007592E" w:rsidP="0007592E">
            <w:pPr>
              <w:ind w:left="321" w:hanging="283"/>
              <w:cnfStyle w:val="000000100000" w:firstRow="0" w:lastRow="0" w:firstColumn="0" w:lastColumn="0" w:oddVBand="0" w:evenVBand="0" w:oddHBand="1" w:evenHBand="0" w:firstRowFirstColumn="0" w:firstRowLastColumn="0" w:lastRowFirstColumn="0" w:lastRowLastColumn="0"/>
            </w:pPr>
          </w:p>
          <w:p w14:paraId="4884FADD" w14:textId="77777777" w:rsidR="0007592E" w:rsidRPr="0007592E" w:rsidRDefault="0007592E" w:rsidP="0007592E">
            <w:pPr>
              <w:ind w:left="321" w:hanging="283"/>
              <w:cnfStyle w:val="000000100000" w:firstRow="0" w:lastRow="0" w:firstColumn="0" w:lastColumn="0" w:oddVBand="0" w:evenVBand="0" w:oddHBand="1" w:evenHBand="0" w:firstRowFirstColumn="0" w:firstRowLastColumn="0" w:lastRowFirstColumn="0" w:lastRowLastColumn="0"/>
            </w:pPr>
            <w:r w:rsidRPr="0007592E">
              <w:t>Essential</w:t>
            </w:r>
          </w:p>
        </w:tc>
      </w:tr>
      <w:tr w:rsidR="0007592E" w:rsidRPr="0007592E" w14:paraId="5BCDE594" w14:textId="77777777" w:rsidTr="001D1459">
        <w:tc>
          <w:tcPr>
            <w:cnfStyle w:val="001000000000" w:firstRow="0" w:lastRow="0" w:firstColumn="1" w:lastColumn="0" w:oddVBand="0" w:evenVBand="0" w:oddHBand="0" w:evenHBand="0" w:firstRowFirstColumn="0" w:firstRowLastColumn="0" w:lastRowFirstColumn="0" w:lastRowLastColumn="0"/>
            <w:tcW w:w="2405" w:type="dxa"/>
          </w:tcPr>
          <w:p w14:paraId="6F5E4D01" w14:textId="77777777" w:rsidR="0007592E" w:rsidRPr="0007592E" w:rsidRDefault="0007592E" w:rsidP="0007592E">
            <w:proofErr w:type="gramStart"/>
            <w:r w:rsidRPr="0007592E">
              <w:t>Non PO</w:t>
            </w:r>
            <w:proofErr w:type="gramEnd"/>
            <w:r w:rsidRPr="0007592E">
              <w:t xml:space="preserve"> invoices</w:t>
            </w:r>
          </w:p>
        </w:tc>
        <w:tc>
          <w:tcPr>
            <w:tcW w:w="5103" w:type="dxa"/>
          </w:tcPr>
          <w:p w14:paraId="0FBD0798" w14:textId="77777777" w:rsidR="0007592E" w:rsidRPr="0007592E" w:rsidRDefault="0007592E" w:rsidP="0007592E">
            <w:pPr>
              <w:numPr>
                <w:ilvl w:val="0"/>
                <w:numId w:val="1"/>
              </w:numPr>
              <w:ind w:left="321" w:hanging="283"/>
              <w:contextualSpacing/>
              <w:cnfStyle w:val="000000000000" w:firstRow="0" w:lastRow="0" w:firstColumn="0" w:lastColumn="0" w:oddVBand="0" w:evenVBand="0" w:oddHBand="0" w:evenHBand="0" w:firstRowFirstColumn="0" w:firstRowLastColumn="0" w:lastRowFirstColumn="0" w:lastRowLastColumn="0"/>
            </w:pPr>
            <w:r w:rsidRPr="0007592E">
              <w:t xml:space="preserve">Ability to process invoices which do not have a PO (we have a list of known such instances) </w:t>
            </w:r>
          </w:p>
        </w:tc>
        <w:tc>
          <w:tcPr>
            <w:tcW w:w="1508" w:type="dxa"/>
          </w:tcPr>
          <w:p w14:paraId="61D8F8CE" w14:textId="77777777" w:rsidR="0007592E" w:rsidRPr="0007592E" w:rsidRDefault="0007592E" w:rsidP="0007592E">
            <w:pPr>
              <w:ind w:left="321" w:hanging="283"/>
              <w:cnfStyle w:val="000000000000" w:firstRow="0" w:lastRow="0" w:firstColumn="0" w:lastColumn="0" w:oddVBand="0" w:evenVBand="0" w:oddHBand="0" w:evenHBand="0" w:firstRowFirstColumn="0" w:firstRowLastColumn="0" w:lastRowFirstColumn="0" w:lastRowLastColumn="0"/>
            </w:pPr>
            <w:r w:rsidRPr="0007592E">
              <w:t>Essential</w:t>
            </w:r>
          </w:p>
        </w:tc>
      </w:tr>
      <w:tr w:rsidR="0007592E" w:rsidRPr="0007592E" w14:paraId="3ECD2425" w14:textId="77777777" w:rsidTr="001D1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4ED4A71" w14:textId="77777777" w:rsidR="0007592E" w:rsidRPr="0007592E" w:rsidRDefault="0007592E" w:rsidP="0007592E">
            <w:r w:rsidRPr="0007592E">
              <w:t>Sundry Payments</w:t>
            </w:r>
          </w:p>
        </w:tc>
        <w:tc>
          <w:tcPr>
            <w:tcW w:w="5103" w:type="dxa"/>
          </w:tcPr>
          <w:p w14:paraId="1E4D8534" w14:textId="77777777" w:rsidR="0007592E" w:rsidRPr="0007592E" w:rsidRDefault="0007592E" w:rsidP="0007592E">
            <w:pPr>
              <w:numPr>
                <w:ilvl w:val="0"/>
                <w:numId w:val="1"/>
              </w:numPr>
              <w:ind w:left="321" w:hanging="283"/>
              <w:contextualSpacing/>
              <w:cnfStyle w:val="000000100000" w:firstRow="0" w:lastRow="0" w:firstColumn="0" w:lastColumn="0" w:oddVBand="0" w:evenVBand="0" w:oddHBand="1" w:evenHBand="0" w:firstRowFirstColumn="0" w:firstRowLastColumn="0" w:lastRowFirstColumn="0" w:lastRowLastColumn="0"/>
            </w:pPr>
            <w:r w:rsidRPr="0007592E">
              <w:t xml:space="preserve">Ability for team members to raise Sundry payments to facilitate ad-hoc </w:t>
            </w:r>
            <w:proofErr w:type="gramStart"/>
            <w:r w:rsidRPr="0007592E">
              <w:t>payments</w:t>
            </w:r>
            <w:proofErr w:type="gramEnd"/>
          </w:p>
          <w:p w14:paraId="1EFBDF8E" w14:textId="77777777" w:rsidR="0007592E" w:rsidRPr="0007592E" w:rsidRDefault="0007592E" w:rsidP="0007592E">
            <w:pPr>
              <w:numPr>
                <w:ilvl w:val="0"/>
                <w:numId w:val="1"/>
              </w:numPr>
              <w:ind w:left="321" w:hanging="283"/>
              <w:contextualSpacing/>
              <w:cnfStyle w:val="000000100000" w:firstRow="0" w:lastRow="0" w:firstColumn="0" w:lastColumn="0" w:oddVBand="0" w:evenVBand="0" w:oddHBand="1" w:evenHBand="0" w:firstRowFirstColumn="0" w:firstRowLastColumn="0" w:lastRowFirstColumn="0" w:lastRowLastColumn="0"/>
            </w:pPr>
            <w:r w:rsidRPr="0007592E">
              <w:t>Ability to vary payment method (BACS or Faster payment) depending on transaction type</w:t>
            </w:r>
          </w:p>
        </w:tc>
        <w:tc>
          <w:tcPr>
            <w:tcW w:w="1508" w:type="dxa"/>
          </w:tcPr>
          <w:p w14:paraId="3FBBFEE3" w14:textId="77777777" w:rsidR="0007592E" w:rsidRPr="0007592E" w:rsidRDefault="0007592E" w:rsidP="0007592E">
            <w:pPr>
              <w:ind w:left="321" w:hanging="283"/>
              <w:cnfStyle w:val="000000100000" w:firstRow="0" w:lastRow="0" w:firstColumn="0" w:lastColumn="0" w:oddVBand="0" w:evenVBand="0" w:oddHBand="1" w:evenHBand="0" w:firstRowFirstColumn="0" w:firstRowLastColumn="0" w:lastRowFirstColumn="0" w:lastRowLastColumn="0"/>
            </w:pPr>
            <w:r w:rsidRPr="0007592E">
              <w:t>Desirable</w:t>
            </w:r>
          </w:p>
          <w:p w14:paraId="2A2E1C10" w14:textId="77777777" w:rsidR="0007592E" w:rsidRPr="0007592E" w:rsidRDefault="0007592E" w:rsidP="0007592E">
            <w:pPr>
              <w:ind w:left="321" w:hanging="283"/>
              <w:cnfStyle w:val="000000100000" w:firstRow="0" w:lastRow="0" w:firstColumn="0" w:lastColumn="0" w:oddVBand="0" w:evenVBand="0" w:oddHBand="1" w:evenHBand="0" w:firstRowFirstColumn="0" w:firstRowLastColumn="0" w:lastRowFirstColumn="0" w:lastRowLastColumn="0"/>
            </w:pPr>
          </w:p>
          <w:p w14:paraId="45F7643C" w14:textId="77777777" w:rsidR="0007592E" w:rsidRPr="0007592E" w:rsidRDefault="0007592E" w:rsidP="0007592E">
            <w:pPr>
              <w:ind w:left="321" w:hanging="283"/>
              <w:cnfStyle w:val="000000100000" w:firstRow="0" w:lastRow="0" w:firstColumn="0" w:lastColumn="0" w:oddVBand="0" w:evenVBand="0" w:oddHBand="1" w:evenHBand="0" w:firstRowFirstColumn="0" w:firstRowLastColumn="0" w:lastRowFirstColumn="0" w:lastRowLastColumn="0"/>
            </w:pPr>
            <w:r w:rsidRPr="0007592E">
              <w:t>Desirable</w:t>
            </w:r>
          </w:p>
        </w:tc>
      </w:tr>
      <w:tr w:rsidR="0007592E" w:rsidRPr="0007592E" w14:paraId="696F62DF" w14:textId="77777777" w:rsidTr="001D1459">
        <w:trPr>
          <w:trHeight w:val="64"/>
        </w:trPr>
        <w:tc>
          <w:tcPr>
            <w:cnfStyle w:val="001000000000" w:firstRow="0" w:lastRow="0" w:firstColumn="1" w:lastColumn="0" w:oddVBand="0" w:evenVBand="0" w:oddHBand="0" w:evenHBand="0" w:firstRowFirstColumn="0" w:firstRowLastColumn="0" w:lastRowFirstColumn="0" w:lastRowLastColumn="0"/>
            <w:tcW w:w="2405" w:type="dxa"/>
          </w:tcPr>
          <w:p w14:paraId="5EF06AD1" w14:textId="77777777" w:rsidR="0007592E" w:rsidRPr="0007592E" w:rsidRDefault="0007592E" w:rsidP="0007592E">
            <w:r w:rsidRPr="0007592E">
              <w:t>Debtors Invoicing</w:t>
            </w:r>
          </w:p>
        </w:tc>
        <w:tc>
          <w:tcPr>
            <w:tcW w:w="5103" w:type="dxa"/>
          </w:tcPr>
          <w:p w14:paraId="483EC9CA" w14:textId="77777777" w:rsidR="0007592E" w:rsidRPr="0007592E" w:rsidRDefault="0007592E" w:rsidP="0007592E">
            <w:pPr>
              <w:numPr>
                <w:ilvl w:val="0"/>
                <w:numId w:val="1"/>
              </w:numPr>
              <w:ind w:left="321" w:hanging="283"/>
              <w:contextualSpacing/>
              <w:cnfStyle w:val="000000000000" w:firstRow="0" w:lastRow="0" w:firstColumn="0" w:lastColumn="0" w:oddVBand="0" w:evenVBand="0" w:oddHBand="0" w:evenHBand="0" w:firstRowFirstColumn="0" w:firstRowLastColumn="0" w:lastRowFirstColumn="0" w:lastRowLastColumn="0"/>
            </w:pPr>
            <w:r w:rsidRPr="0007592E">
              <w:t xml:space="preserve">Ability to raise a </w:t>
            </w:r>
            <w:proofErr w:type="gramStart"/>
            <w:r w:rsidRPr="0007592E">
              <w:t>debtors</w:t>
            </w:r>
            <w:proofErr w:type="gramEnd"/>
            <w:r w:rsidRPr="0007592E">
              <w:t xml:space="preserve"> invoice for services provided</w:t>
            </w:r>
          </w:p>
        </w:tc>
        <w:tc>
          <w:tcPr>
            <w:tcW w:w="1508" w:type="dxa"/>
          </w:tcPr>
          <w:p w14:paraId="2BD01982" w14:textId="77777777" w:rsidR="0007592E" w:rsidRPr="0007592E" w:rsidRDefault="0007592E" w:rsidP="0007592E">
            <w:pPr>
              <w:ind w:left="321" w:hanging="283"/>
              <w:cnfStyle w:val="000000000000" w:firstRow="0" w:lastRow="0" w:firstColumn="0" w:lastColumn="0" w:oddVBand="0" w:evenVBand="0" w:oddHBand="0" w:evenHBand="0" w:firstRowFirstColumn="0" w:firstRowLastColumn="0" w:lastRowFirstColumn="0" w:lastRowLastColumn="0"/>
            </w:pPr>
            <w:r w:rsidRPr="0007592E">
              <w:t>Essential</w:t>
            </w:r>
          </w:p>
        </w:tc>
      </w:tr>
    </w:tbl>
    <w:p w14:paraId="7130EC43" w14:textId="77777777" w:rsidR="0007592E" w:rsidRPr="0007592E" w:rsidRDefault="0007592E" w:rsidP="0007592E">
      <w:pPr>
        <w:spacing w:after="120" w:line="264" w:lineRule="auto"/>
        <w:rPr>
          <w:rFonts w:eastAsiaTheme="minorEastAsia"/>
          <w:sz w:val="20"/>
          <w:szCs w:val="20"/>
        </w:rPr>
      </w:pPr>
    </w:p>
    <w:p w14:paraId="7CE4ABB7" w14:textId="77777777" w:rsidR="0007592E" w:rsidRPr="0007592E" w:rsidRDefault="0007592E" w:rsidP="0007592E">
      <w:pPr>
        <w:keepNext/>
        <w:keepLines/>
        <w:spacing w:before="320" w:after="0" w:line="240" w:lineRule="auto"/>
        <w:outlineLvl w:val="0"/>
        <w:rPr>
          <w:rFonts w:asciiTheme="majorHAnsi" w:eastAsiaTheme="majorEastAsia" w:hAnsiTheme="majorHAnsi" w:cstheme="majorBidi"/>
          <w:color w:val="2F5496" w:themeColor="accent1" w:themeShade="BF"/>
          <w:sz w:val="32"/>
          <w:szCs w:val="32"/>
        </w:rPr>
      </w:pPr>
      <w:bookmarkStart w:id="3" w:name="_Toc66788412"/>
      <w:r w:rsidRPr="0007592E">
        <w:rPr>
          <w:rFonts w:asciiTheme="majorHAnsi" w:eastAsiaTheme="majorEastAsia" w:hAnsiTheme="majorHAnsi" w:cstheme="majorBidi"/>
          <w:color w:val="2F5496" w:themeColor="accent1" w:themeShade="BF"/>
          <w:sz w:val="32"/>
          <w:szCs w:val="32"/>
        </w:rPr>
        <w:t>Training/skills transfer</w:t>
      </w:r>
      <w:bookmarkEnd w:id="3"/>
    </w:p>
    <w:p w14:paraId="6B9C828A" w14:textId="77777777" w:rsidR="0007592E" w:rsidRPr="0007592E" w:rsidRDefault="0007592E" w:rsidP="0007592E">
      <w:pPr>
        <w:spacing w:after="120" w:line="264" w:lineRule="auto"/>
        <w:rPr>
          <w:rFonts w:eastAsiaTheme="minorEastAsia"/>
          <w:sz w:val="20"/>
          <w:szCs w:val="20"/>
        </w:rPr>
      </w:pPr>
      <w:r w:rsidRPr="0007592E">
        <w:rPr>
          <w:rFonts w:eastAsiaTheme="minorEastAsia"/>
          <w:sz w:val="20"/>
          <w:szCs w:val="20"/>
        </w:rPr>
        <w:t>The supplier should specify how they intend to facilitate the training requirements for:</w:t>
      </w:r>
    </w:p>
    <w:p w14:paraId="6E48DA19" w14:textId="77777777" w:rsidR="0007592E" w:rsidRPr="0007592E" w:rsidRDefault="0007592E" w:rsidP="0007592E">
      <w:pPr>
        <w:numPr>
          <w:ilvl w:val="0"/>
          <w:numId w:val="1"/>
        </w:numPr>
        <w:spacing w:after="120" w:line="264" w:lineRule="auto"/>
        <w:contextualSpacing/>
        <w:rPr>
          <w:rFonts w:eastAsiaTheme="minorEastAsia"/>
          <w:sz w:val="20"/>
          <w:szCs w:val="20"/>
        </w:rPr>
      </w:pPr>
      <w:r w:rsidRPr="0007592E">
        <w:rPr>
          <w:rFonts w:eastAsiaTheme="minorEastAsia"/>
          <w:sz w:val="20"/>
          <w:szCs w:val="20"/>
        </w:rPr>
        <w:t xml:space="preserve">Finance team in day to day use of the system, it’s ongoing development and </w:t>
      </w:r>
      <w:proofErr w:type="gramStart"/>
      <w:r w:rsidRPr="0007592E">
        <w:rPr>
          <w:rFonts w:eastAsiaTheme="minorEastAsia"/>
          <w:sz w:val="20"/>
          <w:szCs w:val="20"/>
        </w:rPr>
        <w:t>maintenance</w:t>
      </w:r>
      <w:proofErr w:type="gramEnd"/>
    </w:p>
    <w:p w14:paraId="7BE3D58F" w14:textId="77777777" w:rsidR="0007592E" w:rsidRPr="0007592E" w:rsidRDefault="0007592E" w:rsidP="0007592E">
      <w:pPr>
        <w:numPr>
          <w:ilvl w:val="0"/>
          <w:numId w:val="1"/>
        </w:numPr>
        <w:spacing w:after="120" w:line="264" w:lineRule="auto"/>
        <w:contextualSpacing/>
        <w:rPr>
          <w:rFonts w:eastAsiaTheme="minorEastAsia"/>
          <w:sz w:val="20"/>
          <w:szCs w:val="20"/>
        </w:rPr>
      </w:pPr>
      <w:r w:rsidRPr="0007592E">
        <w:rPr>
          <w:rFonts w:eastAsiaTheme="minorEastAsia"/>
          <w:sz w:val="20"/>
          <w:szCs w:val="20"/>
        </w:rPr>
        <w:t xml:space="preserve">ICT Ongoing support of the system and </w:t>
      </w:r>
      <w:proofErr w:type="spellStart"/>
      <w:r w:rsidRPr="0007592E">
        <w:rPr>
          <w:rFonts w:eastAsiaTheme="minorEastAsia"/>
          <w:sz w:val="20"/>
          <w:szCs w:val="20"/>
        </w:rPr>
        <w:t>it’s</w:t>
      </w:r>
      <w:proofErr w:type="spellEnd"/>
      <w:r w:rsidRPr="0007592E">
        <w:rPr>
          <w:rFonts w:eastAsiaTheme="minorEastAsia"/>
          <w:sz w:val="20"/>
          <w:szCs w:val="20"/>
        </w:rPr>
        <w:t xml:space="preserve"> </w:t>
      </w:r>
      <w:proofErr w:type="gramStart"/>
      <w:r w:rsidRPr="0007592E">
        <w:rPr>
          <w:rFonts w:eastAsiaTheme="minorEastAsia"/>
          <w:sz w:val="20"/>
          <w:szCs w:val="20"/>
        </w:rPr>
        <w:t>maintenance</w:t>
      </w:r>
      <w:proofErr w:type="gramEnd"/>
    </w:p>
    <w:p w14:paraId="6E84BF1D" w14:textId="77777777" w:rsidR="0007592E" w:rsidRPr="0007592E" w:rsidRDefault="0007592E" w:rsidP="0007592E">
      <w:pPr>
        <w:numPr>
          <w:ilvl w:val="0"/>
          <w:numId w:val="1"/>
        </w:numPr>
        <w:spacing w:after="120" w:line="264" w:lineRule="auto"/>
        <w:contextualSpacing/>
        <w:rPr>
          <w:rFonts w:eastAsiaTheme="minorEastAsia"/>
          <w:sz w:val="20"/>
          <w:szCs w:val="20"/>
        </w:rPr>
      </w:pPr>
      <w:r w:rsidRPr="0007592E">
        <w:rPr>
          <w:rFonts w:eastAsiaTheme="minorEastAsia"/>
          <w:sz w:val="20"/>
          <w:szCs w:val="20"/>
        </w:rPr>
        <w:t xml:space="preserve">Team members on how to use the system to ensure </w:t>
      </w:r>
      <w:proofErr w:type="spellStart"/>
      <w:proofErr w:type="gramStart"/>
      <w:r w:rsidRPr="0007592E">
        <w:rPr>
          <w:rFonts w:eastAsiaTheme="minorEastAsia"/>
          <w:sz w:val="20"/>
          <w:szCs w:val="20"/>
        </w:rPr>
        <w:t>it’s</w:t>
      </w:r>
      <w:proofErr w:type="spellEnd"/>
      <w:proofErr w:type="gramEnd"/>
      <w:r w:rsidRPr="0007592E">
        <w:rPr>
          <w:rFonts w:eastAsiaTheme="minorEastAsia"/>
          <w:sz w:val="20"/>
          <w:szCs w:val="20"/>
        </w:rPr>
        <w:t xml:space="preserve"> full potential is realised</w:t>
      </w:r>
    </w:p>
    <w:p w14:paraId="75A4B896" w14:textId="77777777" w:rsidR="0007592E" w:rsidRPr="0007592E" w:rsidRDefault="0007592E" w:rsidP="0007592E">
      <w:pPr>
        <w:keepNext/>
        <w:keepLines/>
        <w:spacing w:before="320" w:after="0" w:line="240" w:lineRule="auto"/>
        <w:outlineLvl w:val="0"/>
        <w:rPr>
          <w:rFonts w:asciiTheme="majorHAnsi" w:eastAsiaTheme="majorEastAsia" w:hAnsiTheme="majorHAnsi" w:cstheme="majorBidi"/>
          <w:color w:val="2F5496" w:themeColor="accent1" w:themeShade="BF"/>
          <w:sz w:val="32"/>
          <w:szCs w:val="32"/>
        </w:rPr>
      </w:pPr>
      <w:bookmarkStart w:id="4" w:name="_Toc66788414"/>
      <w:r w:rsidRPr="0007592E">
        <w:rPr>
          <w:rFonts w:asciiTheme="majorHAnsi" w:eastAsiaTheme="majorEastAsia" w:hAnsiTheme="majorHAnsi" w:cstheme="majorBidi"/>
          <w:color w:val="2F5496" w:themeColor="accent1" w:themeShade="BF"/>
          <w:sz w:val="32"/>
          <w:szCs w:val="32"/>
        </w:rPr>
        <w:t>Implementation</w:t>
      </w:r>
      <w:bookmarkEnd w:id="4"/>
    </w:p>
    <w:p w14:paraId="4B4A58D7" w14:textId="77777777" w:rsidR="0007592E" w:rsidRPr="0007592E" w:rsidRDefault="0007592E" w:rsidP="0007592E">
      <w:pPr>
        <w:spacing w:after="120" w:line="264" w:lineRule="auto"/>
        <w:rPr>
          <w:rFonts w:eastAsiaTheme="minorEastAsia"/>
          <w:sz w:val="20"/>
          <w:szCs w:val="20"/>
        </w:rPr>
      </w:pPr>
      <w:r w:rsidRPr="0007592E">
        <w:rPr>
          <w:rFonts w:eastAsiaTheme="minorEastAsia"/>
          <w:sz w:val="20"/>
          <w:szCs w:val="20"/>
        </w:rPr>
        <w:t>Suppliers should demonstrate their implementation timescales based on this. Suppliers should identify the resource required by FHG to support the implementation, as well as the resource allocated to the project by them.</w:t>
      </w:r>
    </w:p>
    <w:p w14:paraId="4D6D334E" w14:textId="77777777" w:rsidR="00B76155" w:rsidRDefault="00B76155"/>
    <w:sectPr w:rsidR="00B76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02E66"/>
    <w:multiLevelType w:val="hybridMultilevel"/>
    <w:tmpl w:val="A3D0CD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92E"/>
    <w:rsid w:val="0007592E"/>
    <w:rsid w:val="00B76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0ABB"/>
  <w15:chartTrackingRefBased/>
  <w15:docId w15:val="{4357FE71-9B37-4095-9DEE-D6136D9C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3">
    <w:name w:val="Grid Table 4 Accent 3"/>
    <w:basedOn w:val="TableNormal"/>
    <w:uiPriority w:val="49"/>
    <w:rsid w:val="0007592E"/>
    <w:pPr>
      <w:spacing w:after="0" w:line="240" w:lineRule="auto"/>
    </w:pPr>
    <w:rPr>
      <w:rFonts w:eastAsiaTheme="minorEastAsia"/>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899</Words>
  <Characters>5129</Characters>
  <Application>Microsoft Office Word</Application>
  <DocSecurity>0</DocSecurity>
  <Lines>42</Lines>
  <Paragraphs>12</Paragraphs>
  <ScaleCrop>false</ScaleCrop>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Maclean, Billy</dc:creator>
  <cp:keywords/>
  <dc:description/>
  <cp:lastModifiedBy>Maclean, Billy</cp:lastModifiedBy>
  <cp:revision>1</cp:revision>
  <dcterms:created xsi:type="dcterms:W3CDTF">2021-04-30T09:10:00Z</dcterms:created>
  <dcterms:modified xsi:type="dcterms:W3CDTF">2021-04-30T09:12:00Z</dcterms:modified>
</cp:coreProperties>
</file>