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33B61" w:rsidRPr="003D2111" w:rsidRDefault="008C0620" w:rsidP="00933B61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Tahoma" w:hAnsi="Tahoma" w:cs="Tahoma"/>
          <w:noProof/>
          <w:kern w:val="28"/>
          <w:szCs w:val="20"/>
        </w:rPr>
        <w:drawing>
          <wp:inline distT="0" distB="0" distL="0" distR="0" wp14:anchorId="0DADBD03" wp14:editId="5D38D5EF">
            <wp:extent cx="2744293" cy="2112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12" cy="211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933B61" w:rsidRPr="003D2111" w:rsidRDefault="00933B61" w:rsidP="00933B61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244061"/>
          <w:sz w:val="24"/>
          <w:szCs w:val="24"/>
          <w:lang w:eastAsia="en-GB"/>
        </w:rPr>
      </w:pPr>
    </w:p>
    <w:p w14:paraId="5DAB6C7B" w14:textId="77777777" w:rsidR="00D51B6B" w:rsidRPr="003D2111" w:rsidRDefault="00D51B6B" w:rsidP="00933B61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244061"/>
          <w:sz w:val="44"/>
          <w:szCs w:val="20"/>
          <w:lang w:eastAsia="en-GB"/>
        </w:rPr>
      </w:pPr>
    </w:p>
    <w:p w14:paraId="02EB378F" w14:textId="77777777" w:rsidR="00933B61" w:rsidRPr="003D2111" w:rsidRDefault="00933B61" w:rsidP="00933B61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244061"/>
          <w:sz w:val="54"/>
          <w:szCs w:val="20"/>
          <w:lang w:eastAsia="en-GB"/>
        </w:rPr>
      </w:pPr>
    </w:p>
    <w:p w14:paraId="221B6B0F" w14:textId="77777777" w:rsidR="00933B61" w:rsidRPr="003D2111" w:rsidRDefault="00933B61" w:rsidP="00933B61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244061"/>
          <w:sz w:val="54"/>
          <w:szCs w:val="20"/>
          <w:lang w:eastAsia="en-GB"/>
        </w:rPr>
      </w:pPr>
      <w:r w:rsidRPr="003D2111">
        <w:rPr>
          <w:rFonts w:ascii="Arial" w:eastAsia="Times New Roman" w:hAnsi="Arial" w:cs="Arial"/>
          <w:b/>
          <w:caps/>
          <w:color w:val="244061"/>
          <w:sz w:val="54"/>
          <w:szCs w:val="20"/>
          <w:lang w:eastAsia="en-GB"/>
        </w:rPr>
        <w:t>Soft Market testing</w:t>
      </w:r>
    </w:p>
    <w:p w14:paraId="6A05A809" w14:textId="77777777" w:rsidR="00933B61" w:rsidRDefault="00933B61" w:rsidP="00933B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/>
          <w:sz w:val="36"/>
          <w:szCs w:val="36"/>
          <w:highlight w:val="yellow"/>
          <w:lang w:eastAsia="en-GB"/>
        </w:rPr>
      </w:pPr>
      <w:bookmarkStart w:id="0" w:name="_Toc424124078"/>
      <w:bookmarkStart w:id="1" w:name="_Toc424124363"/>
      <w:bookmarkStart w:id="2" w:name="_Toc425514025"/>
      <w:bookmarkStart w:id="3" w:name="_Toc427076815"/>
      <w:bookmarkStart w:id="4" w:name="_Toc427152549"/>
      <w:bookmarkStart w:id="5" w:name="_Toc427748701"/>
      <w:bookmarkStart w:id="6" w:name="_Toc427829087"/>
      <w:bookmarkStart w:id="7" w:name="_Toc427829235"/>
    </w:p>
    <w:p w14:paraId="5A39BBE3" w14:textId="77777777" w:rsidR="00D51B6B" w:rsidRPr="003D2111" w:rsidRDefault="00D51B6B" w:rsidP="00933B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/>
          <w:sz w:val="36"/>
          <w:szCs w:val="36"/>
          <w:highlight w:val="yellow"/>
          <w:lang w:eastAsia="en-GB"/>
        </w:rPr>
      </w:pPr>
    </w:p>
    <w:p w14:paraId="41C8F396" w14:textId="77777777" w:rsidR="00F20DDF" w:rsidRPr="00D51B6B" w:rsidRDefault="00F20DDF" w:rsidP="00933B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36"/>
          <w:lang w:eastAsia="en-GB"/>
        </w:rPr>
      </w:pPr>
    </w:p>
    <w:p w14:paraId="2A6F2A5F" w14:textId="1C09E72F" w:rsidR="00B87362" w:rsidRPr="00D51B6B" w:rsidRDefault="113E434F" w:rsidP="2C848340">
      <w:pPr>
        <w:spacing w:after="0" w:line="240" w:lineRule="auto"/>
        <w:jc w:val="center"/>
        <w:rPr>
          <w:rFonts w:ascii="Arial" w:hAnsi="Arial" w:cs="Arial"/>
          <w:sz w:val="44"/>
          <w:szCs w:val="44"/>
          <w:lang w:eastAsia="en-GB"/>
        </w:rPr>
      </w:pPr>
      <w:r w:rsidRPr="2C848340">
        <w:rPr>
          <w:rFonts w:ascii="Arial" w:hAnsi="Arial" w:cs="Arial"/>
          <w:sz w:val="44"/>
          <w:szCs w:val="44"/>
        </w:rPr>
        <w:t xml:space="preserve">631 - </w:t>
      </w:r>
      <w:r w:rsidR="7A3BD1AD" w:rsidRPr="2C848340">
        <w:rPr>
          <w:rFonts w:ascii="Arial" w:hAnsi="Arial" w:cs="Arial"/>
          <w:sz w:val="44"/>
          <w:szCs w:val="44"/>
        </w:rPr>
        <w:t>Energy Broker</w:t>
      </w:r>
    </w:p>
    <w:p w14:paraId="72A3D3EC" w14:textId="77777777" w:rsidR="00933B61" w:rsidRPr="003D2111" w:rsidRDefault="00933B61" w:rsidP="00933B61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  <w:bookmarkStart w:id="8" w:name="_Toc424124079"/>
      <w:bookmarkStart w:id="9" w:name="_Toc424124364"/>
      <w:bookmarkStart w:id="10" w:name="_Toc425514026"/>
      <w:bookmarkStart w:id="11" w:name="_Toc427076816"/>
      <w:bookmarkStart w:id="12" w:name="_Toc427152550"/>
      <w:bookmarkStart w:id="13" w:name="_Toc427748702"/>
      <w:bookmarkStart w:id="14" w:name="_Toc427829088"/>
      <w:bookmarkStart w:id="15" w:name="_Toc427829236"/>
      <w:bookmarkStart w:id="16" w:name="_Toc428437810"/>
      <w:bookmarkStart w:id="17" w:name="_Toc428967586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0B940D" w14:textId="77777777" w:rsidR="00933B61" w:rsidRPr="003D2111" w:rsidRDefault="00933B61" w:rsidP="00933B6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30"/>
          <w:sz w:val="40"/>
          <w:szCs w:val="28"/>
          <w:lang w:eastAsia="en-GB"/>
        </w:rPr>
      </w:pPr>
      <w:bookmarkStart w:id="18" w:name="_Toc430269913"/>
    </w:p>
    <w:p w14:paraId="0E27B00A" w14:textId="77777777" w:rsidR="00933B61" w:rsidRDefault="00933B61" w:rsidP="00933B61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14:paraId="60061E4C" w14:textId="77777777" w:rsidR="00D51B6B" w:rsidRDefault="00D51B6B" w:rsidP="26BE053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7576A826" w14:textId="746467B2" w:rsidR="26BE0530" w:rsidRDefault="26BE0530" w:rsidP="26BE053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44EAFD9C" w14:textId="77777777" w:rsidR="00D51B6B" w:rsidRPr="003D2111" w:rsidRDefault="00D51B6B" w:rsidP="00933B61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14:paraId="7E12341A" w14:textId="77777777" w:rsidR="00E3394C" w:rsidRPr="003D2111" w:rsidRDefault="00933B61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30"/>
          <w:sz w:val="32"/>
          <w:szCs w:val="28"/>
          <w:lang w:eastAsia="en-GB"/>
        </w:rPr>
      </w:pPr>
      <w:bookmarkStart w:id="19" w:name="_Toc430703841"/>
      <w:r w:rsidRPr="003D2111">
        <w:rPr>
          <w:rFonts w:ascii="Arial" w:eastAsia="Times New Roman" w:hAnsi="Arial" w:cs="Arial"/>
          <w:spacing w:val="30"/>
          <w:sz w:val="32"/>
          <w:szCs w:val="28"/>
          <w:lang w:eastAsia="en-GB"/>
        </w:rPr>
        <w:t>Contract Period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D2111">
        <w:rPr>
          <w:rFonts w:ascii="Arial" w:eastAsia="Times New Roman" w:hAnsi="Arial" w:cs="Arial"/>
          <w:spacing w:val="30"/>
          <w:sz w:val="32"/>
          <w:szCs w:val="28"/>
          <w:lang w:eastAsia="en-GB"/>
        </w:rPr>
        <w:t xml:space="preserve">: </w:t>
      </w:r>
    </w:p>
    <w:p w14:paraId="4B94D5A5" w14:textId="77777777" w:rsidR="00B87362" w:rsidRPr="003D2111" w:rsidRDefault="00B87362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30"/>
          <w:sz w:val="32"/>
          <w:szCs w:val="28"/>
          <w:lang w:eastAsia="en-GB"/>
        </w:rPr>
      </w:pPr>
    </w:p>
    <w:p w14:paraId="3DEEC669" w14:textId="0854EF20" w:rsidR="003D46DA" w:rsidRPr="003D2111" w:rsidRDefault="34F8D772" w:rsidP="6832CBC2">
      <w:pPr>
        <w:keepNext/>
        <w:spacing w:after="0" w:line="240" w:lineRule="auto"/>
        <w:jc w:val="center"/>
      </w:pPr>
      <w:r w:rsidRPr="6832CBC2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t>1 November 2024 – 31 October 2027</w:t>
      </w:r>
    </w:p>
    <w:p w14:paraId="2CCDD43B" w14:textId="281F873B" w:rsidR="34F8D772" w:rsidRDefault="34F8D772" w:rsidP="6832CBC2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</w:pPr>
      <w:r w:rsidRPr="6832CBC2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t>With an option to extend 2 x 12 months</w:t>
      </w:r>
    </w:p>
    <w:p w14:paraId="3656B9AB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45FB0818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049F31CB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53128261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62486C05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4101652C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pacing w:val="30"/>
          <w:sz w:val="32"/>
          <w:szCs w:val="28"/>
          <w:lang w:eastAsia="en-GB"/>
        </w:rPr>
      </w:pPr>
    </w:p>
    <w:p w14:paraId="4B99056E" w14:textId="77777777" w:rsidR="003D46DA" w:rsidRPr="003D2111" w:rsidRDefault="003D46DA" w:rsidP="003D46D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52"/>
          <w:szCs w:val="52"/>
        </w:rPr>
      </w:pPr>
    </w:p>
    <w:p w14:paraId="3CF2D8B6" w14:textId="77777777" w:rsidR="00C420FE" w:rsidRPr="005C1794" w:rsidRDefault="00C420FE" w:rsidP="005C1794">
      <w:pPr>
        <w:rPr>
          <w:rFonts w:ascii="Arial" w:hAnsi="Arial" w:cs="Arial"/>
        </w:rPr>
      </w:pPr>
    </w:p>
    <w:p w14:paraId="0FB78278" w14:textId="77777777" w:rsidR="00284BD0" w:rsidRDefault="00284BD0" w:rsidP="008E5C83">
      <w:pPr>
        <w:pStyle w:val="ListParagraph"/>
        <w:ind w:left="360"/>
        <w:rPr>
          <w:rFonts w:ascii="Arial" w:hAnsi="Arial" w:cs="Arial"/>
        </w:rPr>
      </w:pPr>
    </w:p>
    <w:p w14:paraId="1FC39945" w14:textId="77777777" w:rsidR="00284BD0" w:rsidRPr="003D2111" w:rsidRDefault="00284BD0" w:rsidP="008E5C83">
      <w:pPr>
        <w:pStyle w:val="ListParagraph"/>
        <w:ind w:left="360"/>
        <w:rPr>
          <w:rFonts w:ascii="Arial" w:hAnsi="Arial" w:cs="Arial"/>
        </w:rPr>
      </w:pPr>
    </w:p>
    <w:p w14:paraId="2E0A6F91" w14:textId="77777777" w:rsidR="008E5C83" w:rsidRPr="00284BD0" w:rsidRDefault="002D2259" w:rsidP="008E5C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Backgroun</w:t>
      </w:r>
      <w:r w:rsidR="008E5C83"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d</w:t>
      </w:r>
    </w:p>
    <w:p w14:paraId="0562CB0E" w14:textId="75175990" w:rsidR="00284BD0" w:rsidRDefault="00284BD0" w:rsidP="003A4E4D">
      <w:pPr>
        <w:pStyle w:val="ListParagraph"/>
        <w:ind w:left="360"/>
        <w:jc w:val="both"/>
        <w:rPr>
          <w:rFonts w:ascii="Arial" w:hAnsi="Arial" w:cs="Arial"/>
        </w:rPr>
      </w:pPr>
    </w:p>
    <w:p w14:paraId="1BD3E998" w14:textId="4C629EC3" w:rsidR="005C1794" w:rsidRPr="005C1794" w:rsidRDefault="005C1794" w:rsidP="005C1794">
      <w:pPr>
        <w:suppressAutoHyphens/>
        <w:rPr>
          <w:rFonts w:ascii="Arial" w:hAnsi="Arial" w:cs="Arial"/>
          <w:bCs/>
        </w:rPr>
      </w:pPr>
      <w:r w:rsidRPr="005C1794">
        <w:rPr>
          <w:rFonts w:ascii="Arial" w:hAnsi="Arial" w:cs="Arial"/>
          <w:bCs/>
        </w:rPr>
        <w:t xml:space="preserve">Wythenshawe is 8 miles south from Manchester City Centre and is home to c79,000 residents with 45% of these people in Wythenshawe being housed by Wythenshawe Community Housing Group (WCHG). There are many positive aspects to Wythenshawe which for many years has been improving as a place to live and work. WCHG owns and managed circa 14,000 homes </w:t>
      </w:r>
      <w:r>
        <w:rPr>
          <w:rFonts w:ascii="Arial" w:hAnsi="Arial" w:cs="Arial"/>
          <w:bCs/>
        </w:rPr>
        <w:t xml:space="preserve">predominantly </w:t>
      </w:r>
      <w:r w:rsidRPr="005C1794">
        <w:rPr>
          <w:rFonts w:ascii="Arial" w:hAnsi="Arial" w:cs="Arial"/>
          <w:bCs/>
        </w:rPr>
        <w:t>across Wythenshawe.</w:t>
      </w:r>
    </w:p>
    <w:p w14:paraId="09D98D02" w14:textId="4E11D6CE" w:rsidR="00B87362" w:rsidRPr="00284BD0" w:rsidRDefault="00284BD0" w:rsidP="2C848340">
      <w:pPr>
        <w:pStyle w:val="NormalWeb"/>
        <w:shd w:val="clear" w:color="auto" w:fill="FFFFFF" w:themeFill="background1"/>
        <w:rPr>
          <w:rFonts w:ascii="Arial" w:hAnsi="Arial" w:cs="Arial"/>
        </w:rPr>
      </w:pPr>
      <w:r w:rsidRPr="2C848340">
        <w:rPr>
          <w:rFonts w:ascii="Arial" w:hAnsi="Arial" w:cs="Arial"/>
        </w:rPr>
        <w:t>We would like to take the opportunity to do some `soft market testing’ as outlined below, to determine current interest levels in the market</w:t>
      </w:r>
      <w:r w:rsidR="3A0D3838" w:rsidRPr="2C848340">
        <w:rPr>
          <w:rFonts w:ascii="Arial" w:hAnsi="Arial" w:cs="Arial"/>
        </w:rPr>
        <w:t xml:space="preserve"> for a new Energy Broker</w:t>
      </w:r>
      <w:r w:rsidR="005C1794">
        <w:rPr>
          <w:rFonts w:ascii="Arial" w:hAnsi="Arial" w:cs="Arial"/>
        </w:rPr>
        <w:t>.</w:t>
      </w:r>
    </w:p>
    <w:p w14:paraId="062E2721" w14:textId="08AEEC4F" w:rsidR="2C848340" w:rsidRDefault="2C848340" w:rsidP="2C848340">
      <w:pPr>
        <w:pStyle w:val="NormalWeb"/>
        <w:shd w:val="clear" w:color="auto" w:fill="FFFFFF" w:themeFill="background1"/>
        <w:rPr>
          <w:rFonts w:ascii="Arial" w:hAnsi="Arial" w:cs="Arial"/>
        </w:rPr>
      </w:pPr>
    </w:p>
    <w:p w14:paraId="2AFC3C03" w14:textId="77777777" w:rsidR="00284BD0" w:rsidRPr="00E30766" w:rsidRDefault="00D02BA5" w:rsidP="00E30766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2C848340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>Key Aims</w:t>
      </w:r>
    </w:p>
    <w:p w14:paraId="34CE0A41" w14:textId="169CDFCA" w:rsidR="00E30766" w:rsidRDefault="2EA91A20" w:rsidP="00284BD0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T</w:t>
      </w:r>
      <w:r w:rsidR="5FF751AC" w:rsidRPr="2C848340">
        <w:rPr>
          <w:rFonts w:ascii="Arial" w:hAnsi="Arial" w:cs="Arial"/>
        </w:rPr>
        <w:t>he provider</w:t>
      </w:r>
      <w:r w:rsidR="0E1D96F1" w:rsidRPr="2C848340">
        <w:rPr>
          <w:rFonts w:ascii="Arial" w:hAnsi="Arial" w:cs="Arial"/>
        </w:rPr>
        <w:t xml:space="preserve"> </w:t>
      </w:r>
      <w:r w:rsidR="613481E2" w:rsidRPr="2C848340">
        <w:rPr>
          <w:rFonts w:ascii="Arial" w:hAnsi="Arial" w:cs="Arial"/>
        </w:rPr>
        <w:t xml:space="preserve">will need </w:t>
      </w:r>
      <w:r w:rsidR="0E1D96F1" w:rsidRPr="2C848340">
        <w:rPr>
          <w:rFonts w:ascii="Arial" w:hAnsi="Arial" w:cs="Arial"/>
        </w:rPr>
        <w:t>t</w:t>
      </w:r>
      <w:r w:rsidR="4104613E" w:rsidRPr="2C848340">
        <w:rPr>
          <w:rFonts w:ascii="Arial" w:hAnsi="Arial" w:cs="Arial"/>
        </w:rPr>
        <w:t>o</w:t>
      </w:r>
      <w:r w:rsidR="0E1D96F1" w:rsidRPr="2C848340">
        <w:rPr>
          <w:rFonts w:ascii="Arial" w:hAnsi="Arial" w:cs="Arial"/>
        </w:rPr>
        <w:t xml:space="preserve"> carry out meter read</w:t>
      </w:r>
      <w:r w:rsidR="2FDD0CC6" w:rsidRPr="2C848340">
        <w:rPr>
          <w:rFonts w:ascii="Arial" w:hAnsi="Arial" w:cs="Arial"/>
        </w:rPr>
        <w:t>ing</w:t>
      </w:r>
      <w:r w:rsidR="0E1D96F1" w:rsidRPr="2C848340">
        <w:rPr>
          <w:rFonts w:ascii="Arial" w:hAnsi="Arial" w:cs="Arial"/>
        </w:rPr>
        <w:t>s twice a year, provide the meter read</w:t>
      </w:r>
      <w:r w:rsidR="067BA118" w:rsidRPr="2C848340">
        <w:rPr>
          <w:rFonts w:ascii="Arial" w:hAnsi="Arial" w:cs="Arial"/>
        </w:rPr>
        <w:t>ings</w:t>
      </w:r>
      <w:r w:rsidR="0E1D96F1" w:rsidRPr="2C848340">
        <w:rPr>
          <w:rFonts w:ascii="Arial" w:hAnsi="Arial" w:cs="Arial"/>
        </w:rPr>
        <w:t xml:space="preserve"> to WCHG and also </w:t>
      </w:r>
      <w:r w:rsidR="3F3763C1" w:rsidRPr="2C848340">
        <w:rPr>
          <w:rFonts w:ascii="Arial" w:hAnsi="Arial" w:cs="Arial"/>
        </w:rPr>
        <w:t xml:space="preserve">be able to </w:t>
      </w:r>
      <w:r w:rsidR="3E9E85B6" w:rsidRPr="2C848340">
        <w:rPr>
          <w:rFonts w:ascii="Arial" w:hAnsi="Arial" w:cs="Arial"/>
        </w:rPr>
        <w:t xml:space="preserve">provide </w:t>
      </w:r>
      <w:r w:rsidR="0E1D96F1" w:rsidRPr="2C848340">
        <w:rPr>
          <w:rFonts w:ascii="Arial" w:hAnsi="Arial" w:cs="Arial"/>
        </w:rPr>
        <w:t>photographic evidence</w:t>
      </w:r>
      <w:r w:rsidR="7E7AA3C8" w:rsidRPr="2C848340">
        <w:rPr>
          <w:rFonts w:ascii="Arial" w:hAnsi="Arial" w:cs="Arial"/>
        </w:rPr>
        <w:t xml:space="preserve"> upon</w:t>
      </w:r>
      <w:r w:rsidR="0E1D96F1" w:rsidRPr="2C848340">
        <w:rPr>
          <w:rFonts w:ascii="Arial" w:hAnsi="Arial" w:cs="Arial"/>
        </w:rPr>
        <w:t xml:space="preserve"> </w:t>
      </w:r>
      <w:r w:rsidR="7E7AA3C8" w:rsidRPr="2C848340">
        <w:rPr>
          <w:rFonts w:ascii="Arial" w:hAnsi="Arial" w:cs="Arial"/>
        </w:rPr>
        <w:t xml:space="preserve">request. </w:t>
      </w:r>
    </w:p>
    <w:p w14:paraId="588216D5" w14:textId="333A8145" w:rsidR="489B93D1" w:rsidRDefault="489B93D1" w:rsidP="2C84834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The partner will be responsible for </w:t>
      </w:r>
      <w:r w:rsidR="004009B4">
        <w:rPr>
          <w:rFonts w:ascii="Arial" w:hAnsi="Arial" w:cs="Arial"/>
        </w:rPr>
        <w:t xml:space="preserve">procuring and </w:t>
      </w:r>
      <w:r w:rsidR="51989CA1" w:rsidRPr="2C848340">
        <w:rPr>
          <w:rFonts w:ascii="Arial" w:hAnsi="Arial" w:cs="Arial"/>
        </w:rPr>
        <w:t>negotiating</w:t>
      </w:r>
      <w:r w:rsidRPr="2C848340">
        <w:rPr>
          <w:rFonts w:ascii="Arial" w:hAnsi="Arial" w:cs="Arial"/>
        </w:rPr>
        <w:t xml:space="preserve"> gas, </w:t>
      </w:r>
      <w:r w:rsidR="65C4DBEE" w:rsidRPr="2C848340">
        <w:rPr>
          <w:rFonts w:ascii="Arial" w:hAnsi="Arial" w:cs="Arial"/>
        </w:rPr>
        <w:t>electricity</w:t>
      </w:r>
      <w:r w:rsidRPr="2C848340">
        <w:rPr>
          <w:rFonts w:ascii="Arial" w:hAnsi="Arial" w:cs="Arial"/>
        </w:rPr>
        <w:t xml:space="preserve"> </w:t>
      </w:r>
      <w:r w:rsidR="7870028F" w:rsidRPr="2C848340">
        <w:rPr>
          <w:rFonts w:ascii="Arial" w:hAnsi="Arial" w:cs="Arial"/>
        </w:rPr>
        <w:t>and</w:t>
      </w:r>
      <w:r w:rsidRPr="2C848340">
        <w:rPr>
          <w:rFonts w:ascii="Arial" w:hAnsi="Arial" w:cs="Arial"/>
        </w:rPr>
        <w:t xml:space="preserve"> water prices on behalf of WCHG</w:t>
      </w:r>
      <w:r w:rsidR="2F47F8EF" w:rsidRPr="2C848340">
        <w:rPr>
          <w:rFonts w:ascii="Arial" w:hAnsi="Arial" w:cs="Arial"/>
        </w:rPr>
        <w:t xml:space="preserve"> and offer support on cost benchmarking</w:t>
      </w:r>
    </w:p>
    <w:p w14:paraId="23688308" w14:textId="2C06869D" w:rsidR="2C848340" w:rsidRDefault="2C848340" w:rsidP="2C848340">
      <w:pPr>
        <w:pStyle w:val="ListParagraph"/>
        <w:jc w:val="both"/>
        <w:rPr>
          <w:rFonts w:ascii="Arial" w:hAnsi="Arial" w:cs="Arial"/>
        </w:rPr>
      </w:pPr>
    </w:p>
    <w:p w14:paraId="75EC5B7F" w14:textId="02DEA57B" w:rsidR="489B93D1" w:rsidRDefault="489B93D1" w:rsidP="2C848340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The partner will also need to carry out the following actions:</w:t>
      </w:r>
    </w:p>
    <w:p w14:paraId="4C0B7704" w14:textId="177DEC71" w:rsidR="489B93D1" w:rsidRDefault="489B93D1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Request and receive current and </w:t>
      </w:r>
      <w:r w:rsidR="0654C607" w:rsidRPr="2C848340">
        <w:rPr>
          <w:rFonts w:ascii="Arial" w:hAnsi="Arial" w:cs="Arial"/>
        </w:rPr>
        <w:t>historic</w:t>
      </w:r>
      <w:r w:rsidRPr="2C848340">
        <w:rPr>
          <w:rFonts w:ascii="Arial" w:hAnsi="Arial" w:cs="Arial"/>
        </w:rPr>
        <w:t xml:space="preserve">al information (for example </w:t>
      </w:r>
      <w:r w:rsidR="27770168" w:rsidRPr="2C848340">
        <w:rPr>
          <w:rFonts w:ascii="Arial" w:hAnsi="Arial" w:cs="Arial"/>
        </w:rPr>
        <w:t>consumption history, supply numbers, pricing details)</w:t>
      </w:r>
    </w:p>
    <w:p w14:paraId="31FE9191" w14:textId="2C060D39" w:rsidR="004009B4" w:rsidRDefault="004009B4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portfolio management as part of our estates</w:t>
      </w:r>
    </w:p>
    <w:p w14:paraId="7CF3F693" w14:textId="21542E33" w:rsidR="27770168" w:rsidRDefault="27770168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Issue termination notices with regard to existing supply contracts on WCH</w:t>
      </w:r>
      <w:r w:rsidR="004009B4">
        <w:rPr>
          <w:rFonts w:ascii="Arial" w:hAnsi="Arial" w:cs="Arial"/>
        </w:rPr>
        <w:t>G</w:t>
      </w:r>
      <w:r w:rsidRPr="2C848340">
        <w:rPr>
          <w:rFonts w:ascii="Arial" w:hAnsi="Arial" w:cs="Arial"/>
        </w:rPr>
        <w:t xml:space="preserve"> behalf</w:t>
      </w:r>
    </w:p>
    <w:p w14:paraId="393FAF4E" w14:textId="48ADC782" w:rsidR="280A3E11" w:rsidRDefault="280A3E11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Obtain information from third party industry </w:t>
      </w:r>
      <w:r w:rsidR="744F2D47" w:rsidRPr="2C848340">
        <w:rPr>
          <w:rFonts w:ascii="Arial" w:hAnsi="Arial" w:cs="Arial"/>
        </w:rPr>
        <w:t>databases such as metering details</w:t>
      </w:r>
    </w:p>
    <w:p w14:paraId="31A53321" w14:textId="7A9C2C98" w:rsidR="744F2D47" w:rsidRDefault="744F2D47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Contact WCHG current suppliers to resolve any objections or rejections regarding transfers</w:t>
      </w:r>
    </w:p>
    <w:p w14:paraId="0E1C52FF" w14:textId="25762E42" w:rsidR="744F2D47" w:rsidRDefault="004009B4" w:rsidP="7B8079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with invoice validation by r</w:t>
      </w:r>
      <w:r w:rsidR="744F2D47" w:rsidRPr="7B80798E">
        <w:rPr>
          <w:rFonts w:ascii="Arial" w:hAnsi="Arial" w:cs="Arial"/>
        </w:rPr>
        <w:t>equest</w:t>
      </w:r>
      <w:r>
        <w:rPr>
          <w:rFonts w:ascii="Arial" w:hAnsi="Arial" w:cs="Arial"/>
        </w:rPr>
        <w:t>ing</w:t>
      </w:r>
      <w:r w:rsidR="744F2D47" w:rsidRPr="7B80798E">
        <w:rPr>
          <w:rFonts w:ascii="Arial" w:hAnsi="Arial" w:cs="Arial"/>
        </w:rPr>
        <w:t xml:space="preserve"> and receiv</w:t>
      </w:r>
      <w:r>
        <w:rPr>
          <w:rFonts w:ascii="Arial" w:hAnsi="Arial" w:cs="Arial"/>
        </w:rPr>
        <w:t>ing</w:t>
      </w:r>
      <w:r w:rsidR="744F2D47" w:rsidRPr="7B80798E">
        <w:rPr>
          <w:rFonts w:ascii="Arial" w:hAnsi="Arial" w:cs="Arial"/>
        </w:rPr>
        <w:t xml:space="preserve"> all billing information</w:t>
      </w:r>
      <w:r>
        <w:rPr>
          <w:rFonts w:ascii="Arial" w:hAnsi="Arial" w:cs="Arial"/>
        </w:rPr>
        <w:t xml:space="preserve"> and supporting with cost recovery</w:t>
      </w:r>
    </w:p>
    <w:p w14:paraId="419715D2" w14:textId="40003AC7" w:rsidR="744F2D47" w:rsidRDefault="744F2D47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Authorise any adjustments, refunds, billing or payment method changes</w:t>
      </w:r>
    </w:p>
    <w:p w14:paraId="28068D35" w14:textId="3275A69A" w:rsidR="744F2D47" w:rsidRDefault="744F2D47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Update billing address details</w:t>
      </w:r>
    </w:p>
    <w:p w14:paraId="3B9804C2" w14:textId="3521126D" w:rsidR="744F2D47" w:rsidRDefault="744F2D47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Request refund cheques / credits </w:t>
      </w:r>
      <w:r w:rsidR="004009B4">
        <w:rPr>
          <w:rFonts w:ascii="Arial" w:hAnsi="Arial" w:cs="Arial"/>
        </w:rPr>
        <w:t>and support with re-charges where applicable</w:t>
      </w:r>
    </w:p>
    <w:p w14:paraId="3D52A9A3" w14:textId="5CBF48B6" w:rsidR="701FF877" w:rsidRDefault="701FF877" w:rsidP="2C8483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7B80798E">
        <w:rPr>
          <w:rFonts w:ascii="Arial" w:hAnsi="Arial" w:cs="Arial"/>
        </w:rPr>
        <w:t>Support on sustainable initiatives and Net Zero</w:t>
      </w:r>
      <w:r w:rsidR="64DB7A3B" w:rsidRPr="7B80798E">
        <w:rPr>
          <w:rFonts w:ascii="Arial" w:hAnsi="Arial" w:cs="Arial"/>
        </w:rPr>
        <w:t xml:space="preserve"> compliance</w:t>
      </w:r>
    </w:p>
    <w:p w14:paraId="6FED8DAB" w14:textId="0B1B9C02" w:rsidR="6866BE6B" w:rsidRDefault="6866BE6B" w:rsidP="7B8079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7B80798E">
        <w:rPr>
          <w:rFonts w:ascii="Arial" w:hAnsi="Arial" w:cs="Arial"/>
        </w:rPr>
        <w:t>Complete meter readings</w:t>
      </w:r>
      <w:r w:rsidR="004009B4">
        <w:rPr>
          <w:rFonts w:ascii="Arial" w:hAnsi="Arial" w:cs="Arial"/>
        </w:rPr>
        <w:t xml:space="preserve"> on behalf of WCHG</w:t>
      </w:r>
    </w:p>
    <w:p w14:paraId="5ECBF45A" w14:textId="59E16BE9" w:rsidR="004009B4" w:rsidRDefault="004009B4" w:rsidP="7B8079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with forecasting and budget planning</w:t>
      </w:r>
    </w:p>
    <w:p w14:paraId="3C91C23F" w14:textId="77777777" w:rsidR="004009B4" w:rsidRDefault="64DB7A3B" w:rsidP="7B80798E">
      <w:pPr>
        <w:jc w:val="both"/>
        <w:rPr>
          <w:rFonts w:ascii="Arial" w:hAnsi="Arial" w:cs="Arial"/>
        </w:rPr>
      </w:pPr>
      <w:r w:rsidRPr="7B80798E">
        <w:rPr>
          <w:rFonts w:ascii="Arial" w:hAnsi="Arial" w:cs="Arial"/>
        </w:rPr>
        <w:t>We would also like to understan</w:t>
      </w:r>
      <w:r w:rsidR="004009B4">
        <w:rPr>
          <w:rFonts w:ascii="Arial" w:hAnsi="Arial" w:cs="Arial"/>
        </w:rPr>
        <w:t>d:</w:t>
      </w:r>
    </w:p>
    <w:p w14:paraId="024F165E" w14:textId="1B2E30B1" w:rsidR="64DB7A3B" w:rsidRPr="004009B4" w:rsidRDefault="004009B4" w:rsidP="00400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009B4">
        <w:rPr>
          <w:rFonts w:ascii="Arial" w:hAnsi="Arial" w:cs="Arial"/>
        </w:rPr>
        <w:t>W</w:t>
      </w:r>
      <w:r w:rsidR="64DB7A3B" w:rsidRPr="004009B4">
        <w:rPr>
          <w:rFonts w:ascii="Arial" w:hAnsi="Arial" w:cs="Arial"/>
        </w:rPr>
        <w:t xml:space="preserve">hat Portals you are using, with functionality for downloading invoices, reviewing accruals </w:t>
      </w:r>
    </w:p>
    <w:p w14:paraId="1F1CA737" w14:textId="570F95BA" w:rsidR="004009B4" w:rsidRDefault="004009B4" w:rsidP="00400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you can provide in relation to smart metering and sustainable initiatives </w:t>
      </w:r>
    </w:p>
    <w:p w14:paraId="3921C847" w14:textId="77777777" w:rsidR="004009B4" w:rsidRPr="004009B4" w:rsidRDefault="004009B4" w:rsidP="004009B4">
      <w:pPr>
        <w:pStyle w:val="ListParagraph"/>
        <w:jc w:val="both"/>
        <w:rPr>
          <w:rFonts w:ascii="Arial" w:hAnsi="Arial" w:cs="Arial"/>
        </w:rPr>
      </w:pPr>
    </w:p>
    <w:p w14:paraId="4181E41A" w14:textId="4F66A15D" w:rsidR="6832CBC2" w:rsidRDefault="6832CBC2" w:rsidP="6832CBC2">
      <w:pPr>
        <w:jc w:val="both"/>
        <w:rPr>
          <w:rFonts w:ascii="Arial" w:hAnsi="Arial" w:cs="Arial"/>
        </w:rPr>
      </w:pPr>
    </w:p>
    <w:p w14:paraId="24D0FA9A" w14:textId="77777777" w:rsidR="00197AD9" w:rsidRPr="003D2111" w:rsidRDefault="00AE2EB0" w:rsidP="00284BD0">
      <w:pPr>
        <w:jc w:val="both"/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lastRenderedPageBreak/>
        <w:t>Project Timescales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4"/>
        <w:gridCol w:w="3272"/>
      </w:tblGrid>
      <w:tr w:rsidR="00197AD9" w:rsidRPr="003D2111" w14:paraId="42B24C28" w14:textId="77777777" w:rsidTr="2C848340">
        <w:trPr>
          <w:trHeight w:val="506"/>
        </w:trPr>
        <w:tc>
          <w:tcPr>
            <w:tcW w:w="6629" w:type="dxa"/>
            <w:shd w:val="clear" w:color="auto" w:fill="F2F2F2" w:themeFill="background1" w:themeFillShade="F2"/>
            <w:vAlign w:val="center"/>
          </w:tcPr>
          <w:p w14:paraId="0D8D9AD0" w14:textId="77777777" w:rsidR="00197AD9" w:rsidRPr="003D2111" w:rsidRDefault="00197AD9" w:rsidP="00CC6F5F">
            <w:pPr>
              <w:rPr>
                <w:rFonts w:ascii="Arial" w:hAnsi="Arial" w:cs="Arial"/>
                <w:b/>
              </w:rPr>
            </w:pPr>
            <w:r w:rsidRPr="003D2111">
              <w:rPr>
                <w:rFonts w:ascii="Arial" w:hAnsi="Arial" w:cs="Arial"/>
                <w:b/>
              </w:rPr>
              <w:t>Stage of the project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1C15610C" w14:textId="2DF21CF5" w:rsidR="00197AD9" w:rsidRPr="003D2111" w:rsidRDefault="26A0DA15" w:rsidP="2C848340">
            <w:pPr>
              <w:rPr>
                <w:rFonts w:ascii="Arial" w:hAnsi="Arial" w:cs="Arial"/>
                <w:b/>
                <w:bCs/>
              </w:rPr>
            </w:pPr>
            <w:r w:rsidRPr="2C848340">
              <w:rPr>
                <w:rFonts w:ascii="Arial" w:hAnsi="Arial" w:cs="Arial"/>
                <w:b/>
                <w:bCs/>
              </w:rPr>
              <w:t xml:space="preserve">Anticipated </w:t>
            </w:r>
            <w:r w:rsidR="005C1794">
              <w:rPr>
                <w:rFonts w:ascii="Arial" w:hAnsi="Arial" w:cs="Arial"/>
                <w:b/>
                <w:bCs/>
              </w:rPr>
              <w:t>Timeline</w:t>
            </w:r>
          </w:p>
        </w:tc>
      </w:tr>
      <w:tr w:rsidR="00197AD9" w:rsidRPr="003D2111" w14:paraId="2BD4CDE8" w14:textId="77777777" w:rsidTr="2C848340">
        <w:trPr>
          <w:trHeight w:val="506"/>
        </w:trPr>
        <w:tc>
          <w:tcPr>
            <w:tcW w:w="6629" w:type="dxa"/>
            <w:vAlign w:val="center"/>
          </w:tcPr>
          <w:p w14:paraId="62F95A09" w14:textId="77777777" w:rsidR="00197AD9" w:rsidRPr="00273698" w:rsidRDefault="00197AD9" w:rsidP="00CC6F5F">
            <w:pPr>
              <w:rPr>
                <w:rFonts w:ascii="Arial" w:hAnsi="Arial" w:cs="Arial"/>
                <w:color w:val="000000" w:themeColor="text1"/>
              </w:rPr>
            </w:pPr>
            <w:r w:rsidRPr="00273698">
              <w:rPr>
                <w:rFonts w:ascii="Arial" w:hAnsi="Arial" w:cs="Arial"/>
                <w:color w:val="000000" w:themeColor="text1"/>
              </w:rPr>
              <w:t>Soft market testing</w:t>
            </w:r>
          </w:p>
        </w:tc>
        <w:tc>
          <w:tcPr>
            <w:tcW w:w="3333" w:type="dxa"/>
            <w:vAlign w:val="center"/>
          </w:tcPr>
          <w:p w14:paraId="62EBF3C5" w14:textId="231ADF48" w:rsidR="00197AD9" w:rsidRPr="00E30766" w:rsidRDefault="005C1794" w:rsidP="2C8483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01/08/2024</w:t>
            </w:r>
          </w:p>
        </w:tc>
      </w:tr>
      <w:tr w:rsidR="00197AD9" w:rsidRPr="003D2111" w14:paraId="7519A1D9" w14:textId="77777777" w:rsidTr="2C848340">
        <w:trPr>
          <w:trHeight w:val="506"/>
        </w:trPr>
        <w:tc>
          <w:tcPr>
            <w:tcW w:w="6629" w:type="dxa"/>
            <w:vAlign w:val="center"/>
          </w:tcPr>
          <w:p w14:paraId="7D3E913C" w14:textId="6DFF8104" w:rsidR="00197AD9" w:rsidRPr="00273698" w:rsidRDefault="005C1794" w:rsidP="00CC6F5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Soft Market Closing Date</w:t>
            </w:r>
          </w:p>
        </w:tc>
        <w:tc>
          <w:tcPr>
            <w:tcW w:w="3333" w:type="dxa"/>
            <w:vAlign w:val="center"/>
          </w:tcPr>
          <w:p w14:paraId="6D98A12B" w14:textId="04AB5128" w:rsidR="00197AD9" w:rsidRPr="00E30766" w:rsidRDefault="005C1794" w:rsidP="2C8483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12pm – 21</w:t>
            </w:r>
            <w:r w:rsidRPr="005C1794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</w:rPr>
              <w:t xml:space="preserve"> August 2024</w:t>
            </w:r>
          </w:p>
        </w:tc>
      </w:tr>
      <w:tr w:rsidR="00197AD9" w:rsidRPr="003D2111" w14:paraId="08AC4D3A" w14:textId="77777777" w:rsidTr="2C848340">
        <w:trPr>
          <w:trHeight w:val="506"/>
        </w:trPr>
        <w:tc>
          <w:tcPr>
            <w:tcW w:w="6629" w:type="dxa"/>
            <w:vAlign w:val="center"/>
          </w:tcPr>
          <w:p w14:paraId="722C1F0B" w14:textId="3CB3C75C" w:rsidR="00197AD9" w:rsidRPr="00273698" w:rsidRDefault="005C1794" w:rsidP="00CC6F5F">
            <w:pPr>
              <w:rPr>
                <w:rFonts w:ascii="Arial" w:hAnsi="Arial" w:cs="Arial"/>
                <w:color w:val="000000" w:themeColor="text1"/>
              </w:rPr>
            </w:pPr>
            <w:r w:rsidRPr="00273698">
              <w:rPr>
                <w:rFonts w:ascii="Arial" w:hAnsi="Arial" w:cs="Arial"/>
                <w:color w:val="000000" w:themeColor="text1"/>
              </w:rPr>
              <w:t>Progress to tender</w:t>
            </w:r>
          </w:p>
        </w:tc>
        <w:tc>
          <w:tcPr>
            <w:tcW w:w="3333" w:type="dxa"/>
            <w:vAlign w:val="center"/>
          </w:tcPr>
          <w:p w14:paraId="2946DB82" w14:textId="296108B8" w:rsidR="00197AD9" w:rsidRPr="00E30766" w:rsidRDefault="005C1794" w:rsidP="2C848340">
            <w:pPr>
              <w:rPr>
                <w:rFonts w:ascii="Arial" w:hAnsi="Arial" w:cs="Arial"/>
                <w:color w:val="000000" w:themeColor="text1"/>
              </w:rPr>
            </w:pPr>
            <w:r w:rsidRPr="2C848340">
              <w:rPr>
                <w:rFonts w:ascii="Arial" w:hAnsi="Arial" w:cs="Arial"/>
                <w:color w:val="000000" w:themeColor="text1"/>
              </w:rPr>
              <w:t>Estimated: 16/09/2024</w:t>
            </w:r>
          </w:p>
        </w:tc>
      </w:tr>
      <w:tr w:rsidR="00197AD9" w:rsidRPr="003D2111" w14:paraId="69CED6F0" w14:textId="77777777" w:rsidTr="2C848340">
        <w:trPr>
          <w:trHeight w:val="506"/>
        </w:trPr>
        <w:tc>
          <w:tcPr>
            <w:tcW w:w="6629" w:type="dxa"/>
            <w:vAlign w:val="center"/>
          </w:tcPr>
          <w:p w14:paraId="4201BA57" w14:textId="77777777" w:rsidR="00197AD9" w:rsidRPr="00273698" w:rsidRDefault="00A8520C" w:rsidP="00A8520C">
            <w:pPr>
              <w:rPr>
                <w:rFonts w:ascii="Arial" w:hAnsi="Arial" w:cs="Arial"/>
                <w:color w:val="000000" w:themeColor="text1"/>
              </w:rPr>
            </w:pPr>
            <w:r w:rsidRPr="00273698">
              <w:rPr>
                <w:rFonts w:ascii="Arial" w:hAnsi="Arial" w:cs="Arial"/>
                <w:color w:val="000000" w:themeColor="text1"/>
              </w:rPr>
              <w:t xml:space="preserve">Result of Procurement Process </w:t>
            </w:r>
          </w:p>
        </w:tc>
        <w:tc>
          <w:tcPr>
            <w:tcW w:w="3333" w:type="dxa"/>
            <w:vAlign w:val="center"/>
          </w:tcPr>
          <w:p w14:paraId="5997CC1D" w14:textId="29017F1F" w:rsidR="00197AD9" w:rsidRPr="00E30766" w:rsidRDefault="720ADF36" w:rsidP="2C848340">
            <w:pPr>
              <w:rPr>
                <w:rFonts w:ascii="Arial" w:hAnsi="Arial" w:cs="Arial"/>
                <w:color w:val="000000" w:themeColor="text1"/>
              </w:rPr>
            </w:pPr>
            <w:r w:rsidRPr="2C848340">
              <w:rPr>
                <w:rFonts w:ascii="Arial" w:hAnsi="Arial" w:cs="Arial"/>
                <w:color w:val="000000" w:themeColor="text1"/>
              </w:rPr>
              <w:t>14/102024</w:t>
            </w:r>
          </w:p>
        </w:tc>
      </w:tr>
      <w:tr w:rsidR="004C6549" w:rsidRPr="003D2111" w14:paraId="7F3AA12B" w14:textId="77777777" w:rsidTr="2C848340">
        <w:trPr>
          <w:trHeight w:val="506"/>
        </w:trPr>
        <w:tc>
          <w:tcPr>
            <w:tcW w:w="6629" w:type="dxa"/>
            <w:vAlign w:val="center"/>
          </w:tcPr>
          <w:p w14:paraId="07590894" w14:textId="77777777" w:rsidR="004C6549" w:rsidRPr="00273698" w:rsidRDefault="004C6549" w:rsidP="00A8520C">
            <w:pPr>
              <w:rPr>
                <w:rFonts w:ascii="Arial" w:hAnsi="Arial" w:cs="Arial"/>
                <w:color w:val="000000" w:themeColor="text1"/>
              </w:rPr>
            </w:pPr>
            <w:r w:rsidRPr="00273698">
              <w:rPr>
                <w:rFonts w:ascii="Arial" w:hAnsi="Arial" w:cs="Arial"/>
                <w:color w:val="000000" w:themeColor="text1"/>
              </w:rPr>
              <w:t xml:space="preserve">Contract </w:t>
            </w:r>
            <w:r w:rsidR="00A8520C" w:rsidRPr="00273698">
              <w:rPr>
                <w:rFonts w:ascii="Arial" w:hAnsi="Arial" w:cs="Arial"/>
                <w:color w:val="000000" w:themeColor="text1"/>
              </w:rPr>
              <w:t>Start Date</w:t>
            </w:r>
          </w:p>
        </w:tc>
        <w:tc>
          <w:tcPr>
            <w:tcW w:w="3333" w:type="dxa"/>
            <w:vAlign w:val="center"/>
          </w:tcPr>
          <w:p w14:paraId="110FFD37" w14:textId="33A64231" w:rsidR="004C6549" w:rsidRPr="00E30766" w:rsidRDefault="0B244FB6" w:rsidP="2C848340">
            <w:pPr>
              <w:rPr>
                <w:rFonts w:ascii="Arial" w:hAnsi="Arial" w:cs="Arial"/>
                <w:color w:val="000000" w:themeColor="text1"/>
              </w:rPr>
            </w:pPr>
            <w:r w:rsidRPr="2C848340">
              <w:rPr>
                <w:rFonts w:ascii="Arial" w:hAnsi="Arial" w:cs="Arial"/>
                <w:color w:val="000000" w:themeColor="text1"/>
              </w:rPr>
              <w:t>1 November 2024</w:t>
            </w:r>
          </w:p>
        </w:tc>
      </w:tr>
    </w:tbl>
    <w:p w14:paraId="6B699379" w14:textId="77777777" w:rsidR="001B3A7E" w:rsidRPr="003D2111" w:rsidRDefault="001B3A7E" w:rsidP="001B3A7E">
      <w:pPr>
        <w:pStyle w:val="ListParagraph"/>
        <w:ind w:left="360"/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</w:p>
    <w:p w14:paraId="41FA8FD3" w14:textId="77777777" w:rsidR="00033A62" w:rsidRPr="003D2111" w:rsidRDefault="00F118AA" w:rsidP="00B02D35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Soft Market Testing</w:t>
      </w:r>
    </w:p>
    <w:p w14:paraId="549A99B6" w14:textId="77777777" w:rsidR="00AA4700" w:rsidRPr="008D6F11" w:rsidRDefault="00AA4700" w:rsidP="00AA4700">
      <w:pPr>
        <w:rPr>
          <w:rFonts w:ascii="Arial" w:hAnsi="Arial" w:cs="Arial"/>
          <w:b/>
          <w:color w:val="31849B" w:themeColor="accent5" w:themeShade="BF"/>
          <w:u w:val="single"/>
        </w:rPr>
      </w:pPr>
      <w:r w:rsidRPr="008D6F11">
        <w:rPr>
          <w:rFonts w:ascii="Arial" w:eastAsia="Times New Roman" w:hAnsi="Arial" w:cs="Arial"/>
          <w:b/>
        </w:rPr>
        <w:t>THIS IS NOT A CALL FOR COMPETITION</w:t>
      </w:r>
    </w:p>
    <w:p w14:paraId="56246A83" w14:textId="77777777" w:rsidR="00CE2063" w:rsidRPr="008D6F11" w:rsidRDefault="00CE2063" w:rsidP="00B02D35">
      <w:pPr>
        <w:jc w:val="both"/>
        <w:rPr>
          <w:rFonts w:ascii="Arial" w:hAnsi="Arial" w:cs="Arial"/>
        </w:rPr>
      </w:pPr>
      <w:r w:rsidRPr="008D6F11">
        <w:rPr>
          <w:rFonts w:ascii="Arial" w:hAnsi="Arial" w:cs="Arial"/>
        </w:rPr>
        <w:t xml:space="preserve">The Soft Market Test is intended to allow interested organisations </w:t>
      </w:r>
      <w:r w:rsidR="00DA768B" w:rsidRPr="008D6F11">
        <w:rPr>
          <w:rFonts w:ascii="Arial" w:hAnsi="Arial" w:cs="Arial"/>
        </w:rPr>
        <w:t xml:space="preserve">with </w:t>
      </w:r>
      <w:r w:rsidRPr="008D6F11">
        <w:rPr>
          <w:rFonts w:ascii="Arial" w:hAnsi="Arial" w:cs="Arial"/>
        </w:rPr>
        <w:t>relevant experience to outline their views and provide information with</w:t>
      </w:r>
      <w:r w:rsidR="008C0B36">
        <w:rPr>
          <w:rFonts w:ascii="Arial" w:hAnsi="Arial" w:cs="Arial"/>
        </w:rPr>
        <w:t xml:space="preserve"> no comm</w:t>
      </w:r>
      <w:r w:rsidR="00E30766">
        <w:rPr>
          <w:rFonts w:ascii="Arial" w:hAnsi="Arial" w:cs="Arial"/>
        </w:rPr>
        <w:t xml:space="preserve">itment to themselves or </w:t>
      </w:r>
      <w:r w:rsidR="008C0620">
        <w:rPr>
          <w:rFonts w:ascii="Arial" w:hAnsi="Arial" w:cs="Arial"/>
        </w:rPr>
        <w:t>Wythenshawe Community Housing group (WCHG).</w:t>
      </w:r>
    </w:p>
    <w:p w14:paraId="30E0CF8F" w14:textId="17355687" w:rsidR="00F118AA" w:rsidRPr="008D6F11" w:rsidRDefault="008C0620" w:rsidP="00B02D35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>WCHG</w:t>
      </w:r>
      <w:r w:rsidR="00C8503A" w:rsidRPr="2C848340">
        <w:rPr>
          <w:rFonts w:ascii="Arial" w:hAnsi="Arial" w:cs="Arial"/>
        </w:rPr>
        <w:t xml:space="preserve"> is</w:t>
      </w:r>
      <w:r w:rsidR="00F118AA" w:rsidRPr="2C848340">
        <w:rPr>
          <w:rFonts w:ascii="Arial" w:hAnsi="Arial" w:cs="Arial"/>
        </w:rPr>
        <w:t xml:space="preserve"> </w:t>
      </w:r>
      <w:r w:rsidR="00FA7309" w:rsidRPr="2C848340">
        <w:rPr>
          <w:rFonts w:ascii="Arial" w:hAnsi="Arial" w:cs="Arial"/>
        </w:rPr>
        <w:t xml:space="preserve">looking to </w:t>
      </w:r>
      <w:r w:rsidR="003D2111" w:rsidRPr="2C848340">
        <w:rPr>
          <w:rFonts w:ascii="Arial" w:hAnsi="Arial" w:cs="Arial"/>
        </w:rPr>
        <w:t xml:space="preserve">award </w:t>
      </w:r>
      <w:r w:rsidR="00FA7309" w:rsidRPr="2C848340">
        <w:rPr>
          <w:rFonts w:ascii="Arial" w:hAnsi="Arial" w:cs="Arial"/>
        </w:rPr>
        <w:t xml:space="preserve">a contract </w:t>
      </w:r>
      <w:r w:rsidR="00D51B6B" w:rsidRPr="2C848340">
        <w:rPr>
          <w:rFonts w:ascii="Arial" w:hAnsi="Arial" w:cs="Arial"/>
        </w:rPr>
        <w:t xml:space="preserve">commencing </w:t>
      </w:r>
      <w:r w:rsidR="0A5C8C94" w:rsidRPr="2C848340">
        <w:rPr>
          <w:rFonts w:ascii="Arial" w:hAnsi="Arial" w:cs="Arial"/>
        </w:rPr>
        <w:t>1</w:t>
      </w:r>
      <w:r w:rsidR="0A5C8C94" w:rsidRPr="2C848340">
        <w:rPr>
          <w:rFonts w:ascii="Arial" w:hAnsi="Arial" w:cs="Arial"/>
          <w:vertAlign w:val="superscript"/>
        </w:rPr>
        <w:t>st</w:t>
      </w:r>
      <w:r w:rsidR="0A5C8C94" w:rsidRPr="2C848340">
        <w:rPr>
          <w:rFonts w:ascii="Arial" w:hAnsi="Arial" w:cs="Arial"/>
        </w:rPr>
        <w:t xml:space="preserve"> November 2024</w:t>
      </w:r>
      <w:r w:rsidR="008949A0" w:rsidRPr="2C848340">
        <w:rPr>
          <w:rFonts w:ascii="Arial" w:hAnsi="Arial" w:cs="Arial"/>
        </w:rPr>
        <w:t xml:space="preserve">. </w:t>
      </w:r>
      <w:r w:rsidR="00FA7309" w:rsidRPr="2C848340">
        <w:rPr>
          <w:rFonts w:ascii="Arial" w:hAnsi="Arial" w:cs="Arial"/>
        </w:rPr>
        <w:t>If a decision is made to tender this service</w:t>
      </w:r>
      <w:r w:rsidR="00E0D316" w:rsidRPr="2C848340">
        <w:rPr>
          <w:rFonts w:ascii="Arial" w:hAnsi="Arial" w:cs="Arial"/>
        </w:rPr>
        <w:t xml:space="preserve">. </w:t>
      </w:r>
      <w:r w:rsidR="00FA7309" w:rsidRPr="2C848340">
        <w:rPr>
          <w:rFonts w:ascii="Arial" w:hAnsi="Arial" w:cs="Arial"/>
        </w:rPr>
        <w:t xml:space="preserve">It is further envisaged that the </w:t>
      </w:r>
      <w:r w:rsidR="004E13D5" w:rsidRPr="2C848340">
        <w:rPr>
          <w:rFonts w:ascii="Arial" w:hAnsi="Arial" w:cs="Arial"/>
        </w:rPr>
        <w:t>initial</w:t>
      </w:r>
      <w:r w:rsidR="00FA7309" w:rsidRPr="2C848340">
        <w:rPr>
          <w:rFonts w:ascii="Arial" w:hAnsi="Arial" w:cs="Arial"/>
        </w:rPr>
        <w:t xml:space="preserve"> con</w:t>
      </w:r>
      <w:r w:rsidR="000B562C" w:rsidRPr="2C848340">
        <w:rPr>
          <w:rFonts w:ascii="Arial" w:hAnsi="Arial" w:cs="Arial"/>
        </w:rPr>
        <w:t xml:space="preserve">tract would be for a period of </w:t>
      </w:r>
      <w:r w:rsidR="0B145DDC" w:rsidRPr="2C848340">
        <w:rPr>
          <w:rFonts w:ascii="Arial" w:hAnsi="Arial" w:cs="Arial"/>
        </w:rPr>
        <w:t>3</w:t>
      </w:r>
      <w:r w:rsidR="00FA7309" w:rsidRPr="2C848340">
        <w:rPr>
          <w:rFonts w:ascii="Arial" w:hAnsi="Arial" w:cs="Arial"/>
        </w:rPr>
        <w:t xml:space="preserve"> years. </w:t>
      </w:r>
      <w:r w:rsidR="006A1537" w:rsidRPr="2C848340">
        <w:rPr>
          <w:rFonts w:ascii="Arial" w:hAnsi="Arial" w:cs="Arial"/>
        </w:rPr>
        <w:t xml:space="preserve">During the Soft Market </w:t>
      </w:r>
      <w:r w:rsidRPr="2C848340">
        <w:rPr>
          <w:rFonts w:ascii="Arial" w:hAnsi="Arial" w:cs="Arial"/>
        </w:rPr>
        <w:t>Test,</w:t>
      </w:r>
      <w:r w:rsidR="006A1537" w:rsidRPr="2C848340">
        <w:rPr>
          <w:rFonts w:ascii="Arial" w:hAnsi="Arial" w:cs="Arial"/>
        </w:rPr>
        <w:t xml:space="preserve"> we </w:t>
      </w:r>
      <w:r w:rsidR="00507AA2" w:rsidRPr="2C848340">
        <w:rPr>
          <w:rFonts w:ascii="Arial" w:hAnsi="Arial" w:cs="Arial"/>
        </w:rPr>
        <w:t>would like</w:t>
      </w:r>
      <w:r w:rsidR="006A1537" w:rsidRPr="2C848340">
        <w:rPr>
          <w:rFonts w:ascii="Arial" w:hAnsi="Arial" w:cs="Arial"/>
        </w:rPr>
        <w:t xml:space="preserve"> to </w:t>
      </w:r>
      <w:r w:rsidR="00AE599C" w:rsidRPr="2C848340">
        <w:rPr>
          <w:rFonts w:ascii="Arial" w:hAnsi="Arial" w:cs="Arial"/>
        </w:rPr>
        <w:t>gauge the level of interest</w:t>
      </w:r>
      <w:r w:rsidR="00FA7309" w:rsidRPr="2C848340">
        <w:rPr>
          <w:rFonts w:ascii="Arial" w:hAnsi="Arial" w:cs="Arial"/>
        </w:rPr>
        <w:t>.</w:t>
      </w:r>
      <w:r w:rsidR="00AE599C" w:rsidRPr="2C848340">
        <w:rPr>
          <w:rFonts w:ascii="Arial" w:hAnsi="Arial" w:cs="Arial"/>
        </w:rPr>
        <w:t xml:space="preserve"> </w:t>
      </w:r>
    </w:p>
    <w:p w14:paraId="5C797CFC" w14:textId="77777777" w:rsidR="00C8503A" w:rsidRPr="008D6F11" w:rsidRDefault="00356310" w:rsidP="00B02D35">
      <w:pPr>
        <w:jc w:val="both"/>
        <w:rPr>
          <w:rFonts w:ascii="Arial" w:hAnsi="Arial" w:cs="Arial"/>
        </w:rPr>
      </w:pPr>
      <w:r w:rsidRPr="008D6F11">
        <w:rPr>
          <w:rFonts w:ascii="Arial" w:hAnsi="Arial" w:cs="Arial"/>
          <w:b/>
        </w:rPr>
        <w:t xml:space="preserve">Stage 1 - </w:t>
      </w:r>
      <w:r w:rsidRPr="008D6F11">
        <w:rPr>
          <w:rFonts w:ascii="Arial" w:hAnsi="Arial" w:cs="Arial"/>
        </w:rPr>
        <w:t>Interested suppliers are required to complete the following company information form and a short questionnaire (</w:t>
      </w:r>
      <w:r w:rsidR="005B28D0" w:rsidRPr="008D6F11">
        <w:rPr>
          <w:rFonts w:ascii="Arial" w:hAnsi="Arial" w:cs="Arial"/>
        </w:rPr>
        <w:t>at a</w:t>
      </w:r>
      <w:r w:rsidRPr="008D6F11">
        <w:rPr>
          <w:rFonts w:ascii="Arial" w:hAnsi="Arial" w:cs="Arial"/>
        </w:rPr>
        <w:t xml:space="preserve">ppendix 1). Suppliers who complete and return the questionnaire </w:t>
      </w:r>
      <w:r w:rsidRPr="008D6F11">
        <w:rPr>
          <w:rFonts w:ascii="Arial" w:hAnsi="Arial" w:cs="Arial"/>
          <w:b/>
          <w:i/>
        </w:rPr>
        <w:t>may</w:t>
      </w:r>
      <w:r w:rsidRPr="008D6F11">
        <w:rPr>
          <w:rFonts w:ascii="Arial" w:hAnsi="Arial" w:cs="Arial"/>
        </w:rPr>
        <w:t xml:space="preserve"> be invited to meet with </w:t>
      </w:r>
      <w:r w:rsidR="008C0620">
        <w:rPr>
          <w:rFonts w:ascii="Arial" w:hAnsi="Arial" w:cs="Arial"/>
        </w:rPr>
        <w:t>WCHG</w:t>
      </w:r>
      <w:r w:rsidR="00FA7309" w:rsidRPr="008D6F11">
        <w:rPr>
          <w:rFonts w:ascii="Arial" w:hAnsi="Arial" w:cs="Arial"/>
        </w:rPr>
        <w:t xml:space="preserve"> </w:t>
      </w:r>
      <w:r w:rsidRPr="008D6F11">
        <w:rPr>
          <w:rFonts w:ascii="Arial" w:hAnsi="Arial" w:cs="Arial"/>
        </w:rPr>
        <w:t xml:space="preserve">representatives to discuss its requirements. </w:t>
      </w:r>
    </w:p>
    <w:p w14:paraId="54145554" w14:textId="046B337D" w:rsidR="001B3A7E" w:rsidRPr="001D594F" w:rsidRDefault="00356310" w:rsidP="2C848340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The questionnaire should be returned via </w:t>
      </w:r>
      <w:r w:rsidR="58957B73" w:rsidRPr="2C848340">
        <w:rPr>
          <w:rFonts w:ascii="Arial" w:hAnsi="Arial" w:cs="Arial"/>
        </w:rPr>
        <w:t>t</w:t>
      </w:r>
      <w:r w:rsidR="47F28BDE" w:rsidRPr="2C848340">
        <w:rPr>
          <w:rFonts w:ascii="Arial" w:hAnsi="Arial" w:cs="Arial"/>
        </w:rPr>
        <w:t>he messaging function on the Proactis Portal.</w:t>
      </w:r>
    </w:p>
    <w:p w14:paraId="0BD27854" w14:textId="6D8631A7" w:rsidR="00933B61" w:rsidRPr="008D6F11" w:rsidRDefault="0035131C" w:rsidP="00C96DE1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</w:rPr>
        <w:t xml:space="preserve">If Suppliers have any questions about this soft market test, such questions should be submitted to the </w:t>
      </w:r>
      <w:r w:rsidR="008C0620" w:rsidRPr="2C848340">
        <w:rPr>
          <w:rFonts w:ascii="Arial" w:hAnsi="Arial" w:cs="Arial"/>
        </w:rPr>
        <w:t>WCHG</w:t>
      </w:r>
      <w:r w:rsidRPr="2C848340">
        <w:rPr>
          <w:rFonts w:ascii="Arial" w:hAnsi="Arial" w:cs="Arial"/>
        </w:rPr>
        <w:t xml:space="preserve"> using the ‘Question and Answer’ facility within the opportunity advertised</w:t>
      </w:r>
      <w:r w:rsidR="008C0620" w:rsidRPr="2C848340">
        <w:rPr>
          <w:rFonts w:ascii="Arial" w:hAnsi="Arial" w:cs="Arial"/>
        </w:rPr>
        <w:t xml:space="preserve"> via </w:t>
      </w:r>
      <w:r w:rsidR="567DDA2F" w:rsidRPr="2C848340">
        <w:rPr>
          <w:rFonts w:ascii="Arial" w:hAnsi="Arial" w:cs="Arial"/>
        </w:rPr>
        <w:t>t</w:t>
      </w:r>
      <w:r w:rsidR="0DB5D6AC" w:rsidRPr="2C848340">
        <w:rPr>
          <w:rFonts w:ascii="Arial" w:hAnsi="Arial" w:cs="Arial"/>
        </w:rPr>
        <w:t>he Proactis Procurement Portal</w:t>
      </w:r>
      <w:r w:rsidRPr="2C848340">
        <w:rPr>
          <w:rFonts w:ascii="Arial" w:hAnsi="Arial" w:cs="Arial"/>
        </w:rPr>
        <w:t xml:space="preserve">. A copy of the question and a copy of the written reply may be circulated to all Suppliers, with anonymity of the Supplier preserved.  Suppliers must not raise questions through any other channels, including </w:t>
      </w:r>
      <w:r w:rsidR="008C0620" w:rsidRPr="2C848340">
        <w:rPr>
          <w:rFonts w:ascii="Arial" w:hAnsi="Arial" w:cs="Arial"/>
        </w:rPr>
        <w:t>direct emails.</w:t>
      </w:r>
      <w:r w:rsidRPr="2C848340">
        <w:rPr>
          <w:rFonts w:ascii="Arial" w:hAnsi="Arial" w:cs="Arial"/>
        </w:rPr>
        <w:t xml:space="preserve">  No questions will be responded to, other than those raised through </w:t>
      </w:r>
      <w:r w:rsidR="008C0620" w:rsidRPr="2C848340">
        <w:rPr>
          <w:rFonts w:ascii="Arial" w:hAnsi="Arial" w:cs="Arial"/>
        </w:rPr>
        <w:t>the appropriate channels</w:t>
      </w:r>
      <w:r w:rsidRPr="2C848340">
        <w:rPr>
          <w:rFonts w:ascii="Arial" w:hAnsi="Arial" w:cs="Arial"/>
        </w:rPr>
        <w:t xml:space="preserve"> as described above</w:t>
      </w:r>
      <w:r w:rsidR="008C0620" w:rsidRPr="2C848340">
        <w:rPr>
          <w:rFonts w:ascii="Arial" w:hAnsi="Arial" w:cs="Arial"/>
        </w:rPr>
        <w:t>.</w:t>
      </w:r>
    </w:p>
    <w:p w14:paraId="14BFA20F" w14:textId="77777777" w:rsidR="00AA4700" w:rsidRPr="008D6F11" w:rsidRDefault="00AA4700" w:rsidP="00C96DE1">
      <w:pPr>
        <w:jc w:val="both"/>
        <w:rPr>
          <w:rFonts w:ascii="Arial" w:hAnsi="Arial" w:cs="Arial"/>
        </w:rPr>
      </w:pPr>
      <w:r w:rsidRPr="2C848340">
        <w:rPr>
          <w:rFonts w:ascii="Arial" w:hAnsi="Arial" w:cs="Arial"/>
          <w:b/>
          <w:bCs/>
        </w:rPr>
        <w:t xml:space="preserve">We encourage your participation in this soft market testing </w:t>
      </w:r>
      <w:bookmarkStart w:id="20" w:name="_Int_KvWo2gus"/>
      <w:r w:rsidRPr="2C848340">
        <w:rPr>
          <w:rFonts w:ascii="Arial" w:hAnsi="Arial" w:cs="Arial"/>
          <w:b/>
          <w:bCs/>
        </w:rPr>
        <w:t>exercise, but</w:t>
      </w:r>
      <w:bookmarkEnd w:id="20"/>
      <w:r w:rsidRPr="2C848340">
        <w:rPr>
          <w:rFonts w:ascii="Arial" w:hAnsi="Arial" w:cs="Arial"/>
          <w:b/>
          <w:bCs/>
        </w:rPr>
        <w:t xml:space="preserve"> must emphasise that your involvement in this exercise will not carry any commercial advantage in any ensuing procurement process.</w:t>
      </w:r>
    </w:p>
    <w:p w14:paraId="55B92940" w14:textId="77777777" w:rsidR="00AA4700" w:rsidRDefault="00AA4700" w:rsidP="00C96DE1">
      <w:pPr>
        <w:jc w:val="both"/>
        <w:rPr>
          <w:rFonts w:ascii="Arial" w:hAnsi="Arial" w:cs="Arial"/>
          <w:b/>
        </w:rPr>
      </w:pPr>
      <w:r w:rsidRPr="008D6F11">
        <w:rPr>
          <w:rFonts w:ascii="Arial" w:hAnsi="Arial" w:cs="Arial"/>
          <w:b/>
        </w:rPr>
        <w:t>No information provided in response to this soft market testing exercise will be used in any evaluation of any subsequent response to a procurement exercise.</w:t>
      </w:r>
    </w:p>
    <w:p w14:paraId="3FE9F23F" w14:textId="3B551797" w:rsidR="008D6F11" w:rsidRDefault="008D6F11" w:rsidP="00C96DE1">
      <w:pPr>
        <w:jc w:val="both"/>
        <w:rPr>
          <w:rFonts w:ascii="Arial" w:hAnsi="Arial" w:cs="Arial"/>
          <w:b/>
        </w:rPr>
      </w:pPr>
    </w:p>
    <w:p w14:paraId="4A76CE34" w14:textId="77777777" w:rsidR="005C1794" w:rsidRPr="008D6F11" w:rsidRDefault="005C1794" w:rsidP="00C96DE1">
      <w:pPr>
        <w:jc w:val="both"/>
        <w:rPr>
          <w:rFonts w:ascii="Arial" w:hAnsi="Arial" w:cs="Arial"/>
          <w:b/>
        </w:rPr>
      </w:pPr>
    </w:p>
    <w:p w14:paraId="4C48E38B" w14:textId="77777777" w:rsidR="00033A62" w:rsidRPr="003D2111" w:rsidRDefault="00033A62" w:rsidP="002B76D8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lastRenderedPageBreak/>
        <w:t>General Information</w:t>
      </w:r>
    </w:p>
    <w:tbl>
      <w:tblPr>
        <w:tblW w:w="992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727"/>
        <w:gridCol w:w="6345"/>
      </w:tblGrid>
      <w:tr w:rsidR="00033A62" w:rsidRPr="003D2111" w14:paraId="18FC4A98" w14:textId="77777777" w:rsidTr="00745D4B">
        <w:trPr>
          <w:trHeight w:val="798"/>
        </w:trPr>
        <w:tc>
          <w:tcPr>
            <w:tcW w:w="851" w:type="dxa"/>
            <w:vMerge w:val="restart"/>
            <w:shd w:val="clear" w:color="auto" w:fill="737373"/>
          </w:tcPr>
          <w:p w14:paraId="2F7BA2E8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2111">
              <w:rPr>
                <w:rFonts w:ascii="Arial" w:hAnsi="Arial" w:cs="Arial"/>
                <w:b/>
                <w:sz w:val="28"/>
                <w:szCs w:val="28"/>
              </w:rPr>
              <w:t>3.1</w:t>
            </w:r>
          </w:p>
        </w:tc>
        <w:tc>
          <w:tcPr>
            <w:tcW w:w="2727" w:type="dxa"/>
            <w:shd w:val="clear" w:color="auto" w:fill="737373"/>
          </w:tcPr>
          <w:p w14:paraId="6DFBAD1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Full name of your organisation:</w:t>
            </w:r>
          </w:p>
        </w:tc>
        <w:tc>
          <w:tcPr>
            <w:tcW w:w="6345" w:type="dxa"/>
            <w:shd w:val="clear" w:color="auto" w:fill="E0E0E0"/>
          </w:tcPr>
          <w:p w14:paraId="1F72F64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CE6F91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653666A4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61CDCEAD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  <w:vAlign w:val="center"/>
          </w:tcPr>
          <w:p w14:paraId="19436D90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Contact Details Name:</w:t>
            </w:r>
          </w:p>
        </w:tc>
        <w:tc>
          <w:tcPr>
            <w:tcW w:w="6345" w:type="dxa"/>
            <w:shd w:val="clear" w:color="auto" w:fill="E0E0E0"/>
          </w:tcPr>
          <w:p w14:paraId="6BB9E253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1AFFDDFA" w14:textId="77777777" w:rsidTr="00745D4B">
        <w:trPr>
          <w:cantSplit/>
          <w:trHeight w:val="438"/>
        </w:trPr>
        <w:tc>
          <w:tcPr>
            <w:tcW w:w="851" w:type="dxa"/>
            <w:vMerge/>
            <w:shd w:val="clear" w:color="auto" w:fill="737373"/>
          </w:tcPr>
          <w:p w14:paraId="23DE523C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7D4DC454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Job Title:</w:t>
            </w:r>
          </w:p>
        </w:tc>
        <w:tc>
          <w:tcPr>
            <w:tcW w:w="6345" w:type="dxa"/>
            <w:shd w:val="clear" w:color="auto" w:fill="E0E0E0"/>
          </w:tcPr>
          <w:p w14:paraId="52E56223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385E5CC6" w14:textId="77777777" w:rsidTr="00745D4B">
        <w:trPr>
          <w:cantSplit/>
          <w:trHeight w:val="500"/>
        </w:trPr>
        <w:tc>
          <w:tcPr>
            <w:tcW w:w="851" w:type="dxa"/>
            <w:vMerge/>
            <w:shd w:val="clear" w:color="auto" w:fill="737373"/>
          </w:tcPr>
          <w:p w14:paraId="07547A01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2702B4C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6345" w:type="dxa"/>
            <w:shd w:val="clear" w:color="auto" w:fill="E0E0E0"/>
          </w:tcPr>
          <w:p w14:paraId="5043CB0F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16651E10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07459315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2C8CF10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Telephone no:</w:t>
            </w:r>
          </w:p>
        </w:tc>
        <w:tc>
          <w:tcPr>
            <w:tcW w:w="6345" w:type="dxa"/>
            <w:shd w:val="clear" w:color="auto" w:fill="E0E0E0"/>
          </w:tcPr>
          <w:p w14:paraId="6537F28F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504E1512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6DFB9E20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783E94CF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Fax No:</w:t>
            </w:r>
          </w:p>
        </w:tc>
        <w:tc>
          <w:tcPr>
            <w:tcW w:w="6345" w:type="dxa"/>
            <w:shd w:val="clear" w:color="auto" w:fill="E0E0E0"/>
          </w:tcPr>
          <w:p w14:paraId="70DF9E5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64389EAA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44E871BC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73933BFD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Mobile No:</w:t>
            </w:r>
          </w:p>
        </w:tc>
        <w:tc>
          <w:tcPr>
            <w:tcW w:w="6345" w:type="dxa"/>
            <w:shd w:val="clear" w:color="auto" w:fill="E0E0E0"/>
          </w:tcPr>
          <w:p w14:paraId="144A5D23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736182C7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738610EB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16405E88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Email Address:</w:t>
            </w:r>
          </w:p>
        </w:tc>
        <w:tc>
          <w:tcPr>
            <w:tcW w:w="6345" w:type="dxa"/>
            <w:shd w:val="clear" w:color="auto" w:fill="E0E0E0"/>
          </w:tcPr>
          <w:p w14:paraId="637805D2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3A62" w:rsidRPr="003D2111" w14:paraId="39A8EB7C" w14:textId="77777777" w:rsidTr="00745D4B">
        <w:trPr>
          <w:cantSplit/>
        </w:trPr>
        <w:tc>
          <w:tcPr>
            <w:tcW w:w="851" w:type="dxa"/>
            <w:vMerge/>
            <w:shd w:val="clear" w:color="auto" w:fill="737373"/>
          </w:tcPr>
          <w:p w14:paraId="463F29E8" w14:textId="77777777" w:rsidR="00033A62" w:rsidRPr="003D2111" w:rsidRDefault="00033A62" w:rsidP="00033A6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737373"/>
          </w:tcPr>
          <w:p w14:paraId="5B810F3D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  <w:r w:rsidRPr="003D2111">
              <w:rPr>
                <w:rFonts w:ascii="Arial" w:hAnsi="Arial" w:cs="Arial"/>
                <w:sz w:val="28"/>
                <w:szCs w:val="28"/>
              </w:rPr>
              <w:t>Web Address (if any):</w:t>
            </w:r>
          </w:p>
        </w:tc>
        <w:tc>
          <w:tcPr>
            <w:tcW w:w="6345" w:type="dxa"/>
            <w:shd w:val="clear" w:color="auto" w:fill="E0E0E0"/>
          </w:tcPr>
          <w:p w14:paraId="3B7B4B86" w14:textId="77777777" w:rsidR="00033A62" w:rsidRPr="003D2111" w:rsidRDefault="00033A62" w:rsidP="0003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0FF5F2" w14:textId="77777777" w:rsidR="0026751D" w:rsidRPr="003D2111" w:rsidRDefault="0026751D" w:rsidP="0026751D">
      <w:pPr>
        <w:rPr>
          <w:rFonts w:ascii="Arial" w:hAnsi="Arial" w:cs="Arial"/>
          <w:color w:val="000000" w:themeColor="text1"/>
          <w:sz w:val="2"/>
          <w:szCs w:val="28"/>
        </w:rPr>
      </w:pPr>
    </w:p>
    <w:p w14:paraId="59D6DE24" w14:textId="77777777" w:rsidR="0026751D" w:rsidRPr="003D2111" w:rsidRDefault="00634178" w:rsidP="0026751D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U</w:t>
      </w:r>
      <w:r w:rsidR="0026751D"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ndertaking from the supplier</w:t>
      </w:r>
    </w:p>
    <w:tbl>
      <w:tblPr>
        <w:tblW w:w="10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6248"/>
      </w:tblGrid>
      <w:tr w:rsidR="0026751D" w:rsidRPr="003D2111" w14:paraId="27397065" w14:textId="77777777" w:rsidTr="2C848340">
        <w:trPr>
          <w:cantSplit/>
          <w:trHeight w:val="573"/>
        </w:trPr>
        <w:tc>
          <w:tcPr>
            <w:tcW w:w="3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97917C" w14:textId="5BB05986" w:rsidR="0026751D" w:rsidRPr="003D2111" w:rsidRDefault="6665A42C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C848340">
              <w:rPr>
                <w:rFonts w:ascii="Arial" w:hAnsi="Arial" w:cs="Arial"/>
                <w:color w:val="000000" w:themeColor="text1"/>
                <w:sz w:val="28"/>
                <w:szCs w:val="28"/>
              </w:rPr>
              <w:t>Name: *</w:t>
            </w:r>
          </w:p>
        </w:tc>
        <w:tc>
          <w:tcPr>
            <w:tcW w:w="62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0E0E0"/>
          </w:tcPr>
          <w:p w14:paraId="5630AD66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26751D" w:rsidRPr="003D2111" w14:paraId="3CC66BC3" w14:textId="77777777" w:rsidTr="2C848340">
        <w:trPr>
          <w:cantSplit/>
          <w:trHeight w:val="1146"/>
        </w:trPr>
        <w:tc>
          <w:tcPr>
            <w:tcW w:w="3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C3DE6A6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2111">
              <w:rPr>
                <w:rFonts w:ascii="Arial" w:hAnsi="Arial" w:cs="Arial"/>
                <w:color w:val="000000" w:themeColor="text1"/>
                <w:sz w:val="28"/>
                <w:szCs w:val="28"/>
              </w:rPr>
              <w:t>Signed:</w:t>
            </w:r>
          </w:p>
        </w:tc>
        <w:tc>
          <w:tcPr>
            <w:tcW w:w="62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0E0E0"/>
          </w:tcPr>
          <w:p w14:paraId="11AF743D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2111">
              <w:rPr>
                <w:rFonts w:ascii="Arial" w:hAnsi="Arial" w:cs="Arial"/>
                <w:color w:val="000000" w:themeColor="text1"/>
                <w:sz w:val="28"/>
                <w:szCs w:val="28"/>
              </w:rPr>
              <w:t>Duly authorised on behalf of the Supplier</w:t>
            </w:r>
          </w:p>
          <w:p w14:paraId="7421D3CC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2111">
              <w:rPr>
                <w:rFonts w:ascii="Arial" w:hAnsi="Arial" w:cs="Arial"/>
                <w:color w:val="000000" w:themeColor="text1"/>
                <w:sz w:val="28"/>
                <w:szCs w:val="28"/>
              </w:rPr>
              <w:t>(Electronic signature required here)</w:t>
            </w:r>
          </w:p>
        </w:tc>
      </w:tr>
      <w:tr w:rsidR="0026751D" w:rsidRPr="003D2111" w14:paraId="0A849FD5" w14:textId="77777777" w:rsidTr="2C848340">
        <w:trPr>
          <w:cantSplit/>
          <w:trHeight w:val="487"/>
        </w:trPr>
        <w:tc>
          <w:tcPr>
            <w:tcW w:w="3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AAFE7E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2111">
              <w:rPr>
                <w:rFonts w:ascii="Arial" w:hAnsi="Arial" w:cs="Arial"/>
                <w:color w:val="000000" w:themeColor="text1"/>
                <w:sz w:val="28"/>
                <w:szCs w:val="28"/>
              </w:rPr>
              <w:t>Position:</w:t>
            </w:r>
          </w:p>
        </w:tc>
        <w:tc>
          <w:tcPr>
            <w:tcW w:w="62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0E0E0"/>
          </w:tcPr>
          <w:p w14:paraId="61829076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26751D" w:rsidRPr="003D2111" w14:paraId="3101716D" w14:textId="77777777" w:rsidTr="2C848340">
        <w:trPr>
          <w:trHeight w:val="590"/>
        </w:trPr>
        <w:tc>
          <w:tcPr>
            <w:tcW w:w="3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D4EC514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2111">
              <w:rPr>
                <w:rFonts w:ascii="Arial" w:hAnsi="Arial" w:cs="Arial"/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62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0E0E0"/>
          </w:tcPr>
          <w:p w14:paraId="2BA226A1" w14:textId="77777777" w:rsidR="0026751D" w:rsidRPr="003D2111" w:rsidRDefault="0026751D" w:rsidP="0026751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17AD93B2" w14:textId="77777777" w:rsidR="00CE7EFE" w:rsidRPr="003D2111" w:rsidRDefault="00CE7EFE" w:rsidP="00634178">
      <w:p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</w:p>
    <w:p w14:paraId="0DE4B5B7" w14:textId="77777777" w:rsidR="001D541D" w:rsidRDefault="001D541D" w:rsidP="00634178">
      <w:p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sectPr w:rsidR="001D541D" w:rsidSect="002136AB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88CE2F7" w14:textId="77777777" w:rsidR="00CE3A35" w:rsidRPr="003D2111" w:rsidRDefault="00CE2063" w:rsidP="00634178">
      <w:pPr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</w:pPr>
      <w:r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lastRenderedPageBreak/>
        <w:t>A</w:t>
      </w:r>
      <w:r w:rsidR="0026751D" w:rsidRPr="003D2111">
        <w:rPr>
          <w:rFonts w:ascii="Arial" w:hAnsi="Arial" w:cs="Arial"/>
          <w:b/>
          <w:color w:val="31849B" w:themeColor="accent5" w:themeShade="BF"/>
          <w:sz w:val="32"/>
          <w:szCs w:val="32"/>
          <w:u w:val="single"/>
        </w:rPr>
        <w:t>ppendix 1 – Questionnaire</w:t>
      </w:r>
    </w:p>
    <w:p w14:paraId="76041249" w14:textId="77777777" w:rsidR="0026751D" w:rsidRDefault="0026751D" w:rsidP="0026751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2111">
        <w:rPr>
          <w:rFonts w:ascii="Arial" w:eastAsia="Times New Roman" w:hAnsi="Arial" w:cs="Arial"/>
          <w:b/>
          <w:sz w:val="24"/>
          <w:szCs w:val="24"/>
        </w:rPr>
        <w:t>Please complete the following questionnaire fully, highlighting any information that you conside</w:t>
      </w:r>
      <w:r w:rsidR="00634178" w:rsidRPr="003D2111">
        <w:rPr>
          <w:rFonts w:ascii="Arial" w:eastAsia="Times New Roman" w:hAnsi="Arial" w:cs="Arial"/>
          <w:b/>
          <w:sz w:val="24"/>
          <w:szCs w:val="24"/>
        </w:rPr>
        <w:t>r to be commercially sensitive*</w:t>
      </w:r>
    </w:p>
    <w:p w14:paraId="66204FF1" w14:textId="77777777" w:rsidR="003D2111" w:rsidRPr="003D2111" w:rsidRDefault="003D2111" w:rsidP="0026751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0FB619" w14:textId="77777777" w:rsidR="005C1794" w:rsidRDefault="0033084D" w:rsidP="003D2111">
      <w:pPr>
        <w:pStyle w:val="ListParagraph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2C848340">
        <w:rPr>
          <w:rFonts w:ascii="Arial" w:hAnsi="Arial" w:cs="Arial"/>
          <w:sz w:val="24"/>
          <w:szCs w:val="24"/>
        </w:rPr>
        <w:t>Would you be interested in bidding for this proposed Project?</w:t>
      </w:r>
      <w:r w:rsidR="5B865717" w:rsidRPr="2C848340">
        <w:rPr>
          <w:rFonts w:ascii="Arial" w:hAnsi="Arial" w:cs="Arial"/>
          <w:sz w:val="24"/>
          <w:szCs w:val="24"/>
        </w:rPr>
        <w:t xml:space="preserve"> </w:t>
      </w:r>
    </w:p>
    <w:p w14:paraId="0E773CB4" w14:textId="256385C6" w:rsidR="0033084D" w:rsidRPr="003D2111" w:rsidRDefault="5B865717" w:rsidP="005C1794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2C848340">
        <w:rPr>
          <w:rFonts w:ascii="Arial" w:hAnsi="Arial" w:cs="Arial"/>
          <w:sz w:val="24"/>
          <w:szCs w:val="24"/>
        </w:rPr>
        <w:t>(Word Count: 100)</w:t>
      </w:r>
    </w:p>
    <w:p w14:paraId="6FFE26CF" w14:textId="4452B167" w:rsidR="0033084D" w:rsidRPr="003D2111" w:rsidRDefault="0033084D" w:rsidP="00C8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2C848340">
        <w:rPr>
          <w:rFonts w:ascii="Arial" w:eastAsia="Times New Roman" w:hAnsi="Arial" w:cs="Arial"/>
          <w:sz w:val="24"/>
          <w:szCs w:val="24"/>
        </w:rPr>
        <w:t xml:space="preserve">If </w:t>
      </w:r>
      <w:r w:rsidR="3ECB5AFF" w:rsidRPr="2C848340">
        <w:rPr>
          <w:rFonts w:ascii="Arial" w:eastAsia="Times New Roman" w:hAnsi="Arial" w:cs="Arial"/>
          <w:sz w:val="24"/>
          <w:szCs w:val="24"/>
        </w:rPr>
        <w:t>yes</w:t>
      </w:r>
      <w:r w:rsidRPr="2C848340">
        <w:rPr>
          <w:rFonts w:ascii="Arial" w:eastAsia="Times New Roman" w:hAnsi="Arial" w:cs="Arial"/>
          <w:sz w:val="24"/>
          <w:szCs w:val="24"/>
        </w:rPr>
        <w:t>, why?</w:t>
      </w:r>
    </w:p>
    <w:p w14:paraId="4F90BA77" w14:textId="28E3D9FB" w:rsidR="0033084D" w:rsidRDefault="00556D54" w:rsidP="00C8503A">
      <w:pPr>
        <w:jc w:val="both"/>
        <w:rPr>
          <w:rFonts w:ascii="Arial" w:hAnsi="Arial" w:cs="Arial"/>
          <w:sz w:val="24"/>
          <w:szCs w:val="24"/>
        </w:rPr>
      </w:pPr>
      <w:r w:rsidRPr="00556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8ABFED" wp14:editId="57139305">
                <wp:simplePos x="0" y="0"/>
                <wp:positionH relativeFrom="column">
                  <wp:posOffset>-412750</wp:posOffset>
                </wp:positionH>
                <wp:positionV relativeFrom="paragraph">
                  <wp:posOffset>511810</wp:posOffset>
                </wp:positionV>
                <wp:extent cx="6565900" cy="140462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FB64" w14:textId="70313043" w:rsidR="00556D54" w:rsidRPr="00556D54" w:rsidRDefault="00556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6D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AB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5pt;margin-top:40.3pt;width:517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">
                <v:textbox style="mso-fit-shape-to-text:t">
                  <w:txbxContent>
                    <w:p w14:paraId="7B3CFB64" w14:textId="70313043" w:rsidR="00556D54" w:rsidRPr="00556D54" w:rsidRDefault="00556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6D54">
                        <w:rPr>
                          <w:rFonts w:ascii="Arial" w:hAnsi="Arial" w:cs="Arial"/>
                          <w:sz w:val="24"/>
                          <w:szCs w:val="24"/>
                        </w:rPr>
                        <w:t>Response: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84D" w:rsidRPr="003D2111">
        <w:rPr>
          <w:rFonts w:ascii="Arial" w:hAnsi="Arial" w:cs="Arial"/>
          <w:sz w:val="24"/>
          <w:szCs w:val="24"/>
        </w:rPr>
        <w:t>If No, why not?</w:t>
      </w:r>
    </w:p>
    <w:p w14:paraId="5C239B6D" w14:textId="6DB4D341" w:rsidR="008C0620" w:rsidRDefault="008C0620" w:rsidP="2C848340">
      <w:pPr>
        <w:jc w:val="both"/>
        <w:rPr>
          <w:rFonts w:ascii="Arial" w:hAnsi="Arial" w:cs="Arial"/>
          <w:sz w:val="24"/>
          <w:szCs w:val="24"/>
          <w:highlight w:val="yellow"/>
        </w:rPr>
        <w:sectPr w:rsidR="008C0620" w:rsidSect="002136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DBF0D7D" w14:textId="77777777" w:rsidR="001D541D" w:rsidRDefault="001D541D" w:rsidP="001D541D">
      <w:pPr>
        <w:jc w:val="both"/>
        <w:rPr>
          <w:rFonts w:ascii="Arial" w:hAnsi="Arial" w:cs="Arial"/>
          <w:sz w:val="24"/>
          <w:szCs w:val="24"/>
        </w:rPr>
      </w:pPr>
    </w:p>
    <w:p w14:paraId="7FE2465E" w14:textId="77777777" w:rsidR="005C1794" w:rsidRDefault="0033084D" w:rsidP="00C8503A">
      <w:pPr>
        <w:pStyle w:val="ListParagraph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2C848340">
        <w:rPr>
          <w:rFonts w:ascii="Arial" w:hAnsi="Arial" w:cs="Arial"/>
          <w:sz w:val="24"/>
          <w:szCs w:val="24"/>
        </w:rPr>
        <w:t>Please detail the experience your organisation has in delivering this type of service</w:t>
      </w:r>
      <w:r w:rsidR="00556D54">
        <w:rPr>
          <w:rFonts w:ascii="Arial" w:hAnsi="Arial" w:cs="Arial"/>
          <w:sz w:val="24"/>
          <w:szCs w:val="24"/>
        </w:rPr>
        <w:t xml:space="preserve"> and support for Housing Associations</w:t>
      </w:r>
      <w:r w:rsidRPr="2C848340">
        <w:rPr>
          <w:rFonts w:ascii="Arial" w:hAnsi="Arial" w:cs="Arial"/>
          <w:sz w:val="24"/>
          <w:szCs w:val="24"/>
        </w:rPr>
        <w:t xml:space="preserve">? </w:t>
      </w:r>
    </w:p>
    <w:p w14:paraId="7FB3058D" w14:textId="53C9CDA0" w:rsidR="00C8503A" w:rsidRPr="00C8503A" w:rsidRDefault="155F89E0" w:rsidP="005C1794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2C848340">
        <w:rPr>
          <w:rFonts w:ascii="Arial" w:hAnsi="Arial" w:cs="Arial"/>
          <w:sz w:val="24"/>
          <w:szCs w:val="24"/>
        </w:rPr>
        <w:t>(Word Count: 500)</w:t>
      </w:r>
    </w:p>
    <w:p w14:paraId="6B62F1B3" w14:textId="7E74E73A" w:rsidR="00C8503A" w:rsidRPr="003D2111" w:rsidRDefault="00556D54" w:rsidP="00C8503A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556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09A5AA" wp14:editId="65D79647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565900" cy="1404620"/>
                <wp:effectExtent l="0" t="0" r="25400" b="28575"/>
                <wp:wrapSquare wrapText="bothSides"/>
                <wp:docPr id="1689677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17F8" w14:textId="77777777" w:rsidR="00556D54" w:rsidRPr="00556D54" w:rsidRDefault="00556D54" w:rsidP="00556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6D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9A5AA" id="_x0000_s1027" type="#_x0000_t202" style="position:absolute;left:0;text-align:left;margin-left:0;margin-top:25.45pt;width:517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">
                <v:textbox style="mso-fit-shape-to-text:t">
                  <w:txbxContent>
                    <w:p w14:paraId="34D517F8" w14:textId="77777777" w:rsidR="00556D54" w:rsidRPr="00556D54" w:rsidRDefault="00556D54" w:rsidP="00556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6D54">
                        <w:rPr>
                          <w:rFonts w:ascii="Arial" w:hAnsi="Arial" w:cs="Arial"/>
                          <w:sz w:val="24"/>
                          <w:szCs w:val="24"/>
                        </w:rPr>
                        <w:t>Response: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DB917" w14:textId="22C86FC7" w:rsidR="001D541D" w:rsidRDefault="001D541D" w:rsidP="008C0620">
      <w:pPr>
        <w:jc w:val="both"/>
        <w:rPr>
          <w:rFonts w:ascii="Arial" w:hAnsi="Arial" w:cs="Arial"/>
          <w:sz w:val="24"/>
          <w:szCs w:val="24"/>
        </w:rPr>
      </w:pPr>
    </w:p>
    <w:p w14:paraId="4A17A3A9" w14:textId="77777777" w:rsidR="00556D54" w:rsidRDefault="00556D54" w:rsidP="00556D54">
      <w:pPr>
        <w:rPr>
          <w:rFonts w:ascii="Arial" w:hAnsi="Arial" w:cs="Arial"/>
          <w:sz w:val="24"/>
          <w:szCs w:val="24"/>
        </w:rPr>
      </w:pPr>
    </w:p>
    <w:p w14:paraId="02F2C34E" w14:textId="77777777" w:rsidR="00556D54" w:rsidRPr="00556D54" w:rsidRDefault="00556D54" w:rsidP="00556D54">
      <w:pPr>
        <w:rPr>
          <w:rFonts w:ascii="Arial" w:hAnsi="Arial" w:cs="Arial"/>
          <w:sz w:val="24"/>
          <w:szCs w:val="24"/>
        </w:rPr>
        <w:sectPr w:rsidR="00556D54" w:rsidRPr="00556D54" w:rsidSect="002136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96FEF7D" w14:textId="2559D37B" w:rsidR="003D2111" w:rsidRPr="003D2111" w:rsidRDefault="003D2111" w:rsidP="7B80798E">
      <w:pPr>
        <w:jc w:val="both"/>
        <w:rPr>
          <w:rFonts w:ascii="Arial" w:hAnsi="Arial" w:cs="Arial"/>
          <w:sz w:val="24"/>
          <w:szCs w:val="24"/>
        </w:rPr>
      </w:pPr>
    </w:p>
    <w:p w14:paraId="7194DBDC" w14:textId="77777777" w:rsidR="0033084D" w:rsidRPr="003D2111" w:rsidRDefault="0033084D" w:rsidP="003D2111">
      <w:pPr>
        <w:pStyle w:val="ListParagraph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DE098DF" w14:textId="66DC1D79" w:rsidR="00840E35" w:rsidRPr="003D2111" w:rsidRDefault="00556D54" w:rsidP="003D2111">
      <w:pPr>
        <w:pStyle w:val="ListParagraph"/>
        <w:numPr>
          <w:ilvl w:val="0"/>
          <w:numId w:val="22"/>
        </w:numPr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556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4109B" wp14:editId="0838003F">
                <wp:simplePos x="0" y="0"/>
                <wp:positionH relativeFrom="margin">
                  <wp:align>left</wp:align>
                </wp:positionH>
                <wp:positionV relativeFrom="paragraph">
                  <wp:posOffset>942975</wp:posOffset>
                </wp:positionV>
                <wp:extent cx="6565900" cy="542925"/>
                <wp:effectExtent l="0" t="0" r="25400" b="28575"/>
                <wp:wrapSquare wrapText="bothSides"/>
                <wp:docPr id="279257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0586" w14:textId="77777777" w:rsidR="00556D54" w:rsidRPr="00556D54" w:rsidRDefault="00556D54" w:rsidP="00556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6D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109B" id="_x0000_s1028" type="#_x0000_t202" style="position:absolute;left:0;text-align:left;margin-left:0;margin-top:74.25pt;width:517pt;height:4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">
                <v:textbox>
                  <w:txbxContent>
                    <w:p w14:paraId="1AAD0586" w14:textId="77777777" w:rsidR="00556D54" w:rsidRPr="00556D54" w:rsidRDefault="00556D54" w:rsidP="00556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6D54">
                        <w:rPr>
                          <w:rFonts w:ascii="Arial" w:hAnsi="Arial" w:cs="Arial"/>
                          <w:sz w:val="24"/>
                          <w:szCs w:val="24"/>
                        </w:rPr>
                        <w:t>Response: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84D" w:rsidRPr="7B80798E">
        <w:rPr>
          <w:rFonts w:ascii="Arial" w:eastAsia="Times New Roman" w:hAnsi="Arial" w:cs="Arial"/>
          <w:sz w:val="24"/>
          <w:szCs w:val="24"/>
        </w:rPr>
        <w:t xml:space="preserve">Please detail how you will meet the current and future requirements as detailed in </w:t>
      </w:r>
      <w:r w:rsidR="2DD1EC36" w:rsidRPr="7B80798E">
        <w:rPr>
          <w:rFonts w:ascii="Arial" w:eastAsia="Times New Roman" w:hAnsi="Arial" w:cs="Arial"/>
          <w:sz w:val="24"/>
          <w:szCs w:val="24"/>
        </w:rPr>
        <w:t>section 2</w:t>
      </w:r>
      <w:r w:rsidR="0033084D" w:rsidRPr="7B80798E">
        <w:rPr>
          <w:rFonts w:ascii="Arial" w:eastAsia="Times New Roman" w:hAnsi="Arial" w:cs="Arial"/>
          <w:sz w:val="24"/>
          <w:szCs w:val="24"/>
        </w:rPr>
        <w:t>?</w:t>
      </w:r>
      <w:r w:rsidR="692C7493" w:rsidRPr="7B80798E">
        <w:rPr>
          <w:rFonts w:ascii="Arial" w:eastAsia="Times New Roman" w:hAnsi="Arial" w:cs="Arial"/>
          <w:sz w:val="24"/>
          <w:szCs w:val="24"/>
        </w:rPr>
        <w:t xml:space="preserve"> </w:t>
      </w:r>
      <w:r w:rsidR="2E20F1A3" w:rsidRPr="7B80798E">
        <w:rPr>
          <w:rFonts w:ascii="Arial" w:eastAsia="Times New Roman" w:hAnsi="Arial" w:cs="Arial"/>
          <w:sz w:val="24"/>
          <w:szCs w:val="24"/>
        </w:rPr>
        <w:t>Please include details of th</w:t>
      </w:r>
      <w:r w:rsidR="38FD7747" w:rsidRPr="7B80798E">
        <w:rPr>
          <w:rFonts w:ascii="Arial" w:eastAsia="Times New Roman" w:hAnsi="Arial" w:cs="Arial"/>
          <w:sz w:val="24"/>
          <w:szCs w:val="24"/>
        </w:rPr>
        <w:t xml:space="preserve">e Portal </w:t>
      </w:r>
      <w:r w:rsidR="2E01D6D9" w:rsidRPr="7B80798E">
        <w:rPr>
          <w:rFonts w:ascii="Arial" w:eastAsia="Times New Roman" w:hAnsi="Arial" w:cs="Arial"/>
          <w:sz w:val="24"/>
          <w:szCs w:val="24"/>
        </w:rPr>
        <w:t xml:space="preserve">you currently use </w:t>
      </w:r>
      <w:r w:rsidR="73FBBC96" w:rsidRPr="7B80798E">
        <w:rPr>
          <w:rFonts w:ascii="Arial" w:eastAsia="Times New Roman" w:hAnsi="Arial" w:cs="Arial"/>
          <w:sz w:val="24"/>
          <w:szCs w:val="24"/>
        </w:rPr>
        <w:t xml:space="preserve">and its functionality aswell as </w:t>
      </w:r>
      <w:r w:rsidR="2E01D6D9" w:rsidRPr="7B80798E">
        <w:rPr>
          <w:rFonts w:ascii="Arial" w:eastAsia="Times New Roman" w:hAnsi="Arial" w:cs="Arial"/>
          <w:sz w:val="24"/>
          <w:szCs w:val="24"/>
        </w:rPr>
        <w:t xml:space="preserve">how you would support on the transfer of supply if applicable </w:t>
      </w:r>
      <w:r w:rsidR="005C1794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gramStart"/>
      <w:r w:rsidR="005C1794">
        <w:rPr>
          <w:rFonts w:ascii="Arial" w:eastAsia="Times New Roman" w:hAnsi="Arial" w:cs="Arial"/>
          <w:sz w:val="24"/>
          <w:szCs w:val="24"/>
        </w:rPr>
        <w:t xml:space="preserve">   </w:t>
      </w:r>
      <w:r w:rsidR="692C7493" w:rsidRPr="7B80798E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692C7493" w:rsidRPr="7B80798E">
        <w:rPr>
          <w:rFonts w:ascii="Arial" w:eastAsia="Times New Roman" w:hAnsi="Arial" w:cs="Arial"/>
          <w:sz w:val="24"/>
          <w:szCs w:val="24"/>
        </w:rPr>
        <w:t>Word Count:</w:t>
      </w:r>
      <w:r w:rsidR="005C1794">
        <w:rPr>
          <w:rFonts w:ascii="Arial" w:eastAsia="Times New Roman" w:hAnsi="Arial" w:cs="Arial"/>
          <w:sz w:val="24"/>
          <w:szCs w:val="24"/>
        </w:rPr>
        <w:t xml:space="preserve"> </w:t>
      </w:r>
      <w:r w:rsidR="0F16F9BE" w:rsidRPr="7B80798E">
        <w:rPr>
          <w:rFonts w:ascii="Arial" w:eastAsia="Times New Roman" w:hAnsi="Arial" w:cs="Arial"/>
          <w:sz w:val="24"/>
          <w:szCs w:val="24"/>
        </w:rPr>
        <w:t>750</w:t>
      </w:r>
      <w:r w:rsidR="692C7493" w:rsidRPr="7B80798E">
        <w:rPr>
          <w:rFonts w:ascii="Arial" w:eastAsia="Times New Roman" w:hAnsi="Arial" w:cs="Arial"/>
          <w:sz w:val="24"/>
          <w:szCs w:val="24"/>
        </w:rPr>
        <w:t>)</w:t>
      </w:r>
    </w:p>
    <w:p w14:paraId="769D0D3C" w14:textId="77777777" w:rsidR="00840E35" w:rsidRDefault="00840E35" w:rsidP="003D2111">
      <w:pPr>
        <w:pStyle w:val="ListParagraph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54CD245A" w14:textId="75A18E5D" w:rsidR="001D541D" w:rsidRDefault="001D541D" w:rsidP="003D2111">
      <w:pPr>
        <w:pStyle w:val="ListParagraph"/>
        <w:ind w:left="709" w:hanging="709"/>
        <w:jc w:val="both"/>
        <w:rPr>
          <w:rFonts w:ascii="Arial" w:eastAsia="Times New Roman" w:hAnsi="Arial" w:cs="Arial"/>
          <w:sz w:val="24"/>
          <w:szCs w:val="24"/>
        </w:rPr>
        <w:sectPr w:rsidR="001D541D" w:rsidSect="002136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231BE67" w14:textId="77777777" w:rsidR="003D2111" w:rsidRDefault="003D2111" w:rsidP="003D2111">
      <w:pPr>
        <w:pStyle w:val="ListParagraph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36FEB5B0" w14:textId="77777777" w:rsidR="003D2111" w:rsidRDefault="003D2111" w:rsidP="003D2111">
      <w:pPr>
        <w:pStyle w:val="ListParagraph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30D7AA69" w14:textId="77777777" w:rsidR="003D2111" w:rsidRPr="003D2111" w:rsidRDefault="003D2111" w:rsidP="003D2111">
      <w:pPr>
        <w:pStyle w:val="ListParagraph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19F560B0" w14:textId="77777777" w:rsidR="005C1794" w:rsidRDefault="000B562C" w:rsidP="003D2111">
      <w:pPr>
        <w:pStyle w:val="ListParagraph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2C848340">
        <w:rPr>
          <w:rFonts w:ascii="Arial" w:eastAsia="Times New Roman" w:hAnsi="Arial" w:cs="Arial"/>
          <w:sz w:val="24"/>
          <w:szCs w:val="24"/>
        </w:rPr>
        <w:t xml:space="preserve">When/if </w:t>
      </w:r>
      <w:r w:rsidR="008C0620" w:rsidRPr="2C848340">
        <w:rPr>
          <w:rFonts w:ascii="Arial" w:eastAsia="Times New Roman" w:hAnsi="Arial" w:cs="Arial"/>
          <w:sz w:val="24"/>
          <w:szCs w:val="24"/>
        </w:rPr>
        <w:t>WCHG</w:t>
      </w:r>
      <w:r w:rsidR="00840E35" w:rsidRPr="2C848340">
        <w:rPr>
          <w:rFonts w:ascii="Arial" w:eastAsia="Times New Roman" w:hAnsi="Arial" w:cs="Arial"/>
          <w:sz w:val="24"/>
          <w:szCs w:val="24"/>
        </w:rPr>
        <w:t xml:space="preserve"> go to t</w:t>
      </w:r>
      <w:r w:rsidR="0033084D" w:rsidRPr="2C848340">
        <w:rPr>
          <w:rFonts w:ascii="Arial" w:eastAsia="Times New Roman" w:hAnsi="Arial" w:cs="Arial"/>
          <w:sz w:val="24"/>
          <w:szCs w:val="24"/>
        </w:rPr>
        <w:t xml:space="preserve">ender following the soft market test, </w:t>
      </w:r>
      <w:r w:rsidR="00840E35" w:rsidRPr="2C848340">
        <w:rPr>
          <w:rFonts w:ascii="Arial" w:eastAsia="Times New Roman" w:hAnsi="Arial" w:cs="Arial"/>
          <w:sz w:val="24"/>
          <w:szCs w:val="24"/>
        </w:rPr>
        <w:t>is there anything in addition t</w:t>
      </w:r>
      <w:r w:rsidR="0033084D" w:rsidRPr="2C848340">
        <w:rPr>
          <w:rFonts w:ascii="Arial" w:eastAsia="Times New Roman" w:hAnsi="Arial" w:cs="Arial"/>
          <w:sz w:val="24"/>
          <w:szCs w:val="24"/>
        </w:rPr>
        <w:t>o the information in this brief</w:t>
      </w:r>
      <w:r w:rsidR="00840E35" w:rsidRPr="2C848340">
        <w:rPr>
          <w:rFonts w:ascii="Arial" w:eastAsia="Times New Roman" w:hAnsi="Arial" w:cs="Arial"/>
          <w:sz w:val="24"/>
          <w:szCs w:val="24"/>
        </w:rPr>
        <w:t xml:space="preserve"> that suppliers would need to be advised of in order to aid in their response.</w:t>
      </w:r>
      <w:r w:rsidR="4338DECB" w:rsidRPr="2C8483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388A08" w14:textId="626363B7" w:rsidR="0033084D" w:rsidRDefault="4338DECB" w:rsidP="005C1794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2C848340">
        <w:rPr>
          <w:rFonts w:ascii="Arial" w:eastAsia="Times New Roman" w:hAnsi="Arial" w:cs="Arial"/>
          <w:sz w:val="24"/>
          <w:szCs w:val="24"/>
        </w:rPr>
        <w:t>(Word Count: 500)</w:t>
      </w:r>
    </w:p>
    <w:p w14:paraId="7196D064" w14:textId="5C7690E0" w:rsidR="00C8503A" w:rsidRPr="003D2111" w:rsidRDefault="00556D54" w:rsidP="00C8503A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56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A0BA9D" wp14:editId="7023FFAF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6565900" cy="1404620"/>
                <wp:effectExtent l="0" t="0" r="25400" b="27940"/>
                <wp:wrapSquare wrapText="bothSides"/>
                <wp:docPr id="852692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1EE4" w14:textId="77777777" w:rsidR="00556D54" w:rsidRPr="00556D54" w:rsidRDefault="00556D54" w:rsidP="00556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6D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0BA9D" id="_x0000_s1029" type="#_x0000_t202" style="position:absolute;left:0;text-align:left;margin-left:0;margin-top:17.6pt;width:51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">
                <v:textbox style="mso-fit-shape-to-text:t">
                  <w:txbxContent>
                    <w:p w14:paraId="676E1EE4" w14:textId="77777777" w:rsidR="00556D54" w:rsidRPr="00556D54" w:rsidRDefault="00556D54" w:rsidP="00556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6D54">
                        <w:rPr>
                          <w:rFonts w:ascii="Arial" w:hAnsi="Arial" w:cs="Arial"/>
                          <w:sz w:val="24"/>
                          <w:szCs w:val="24"/>
                        </w:rPr>
                        <w:t>Response: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FF1C98" w14:textId="77777777" w:rsidR="001D541D" w:rsidRDefault="001D541D" w:rsidP="00D76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D541D" w:rsidSect="002136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D072C0D" w14:textId="77777777" w:rsidR="00C8503A" w:rsidRDefault="00C8503A" w:rsidP="00D76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A21919" w14:textId="77777777" w:rsidR="00C8503A" w:rsidRPr="003D2111" w:rsidRDefault="00C8503A" w:rsidP="003D211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7E7B1FA1" w14:textId="744189B8" w:rsidR="00C8503A" w:rsidRDefault="008C0620" w:rsidP="003D2111">
      <w:pPr>
        <w:pStyle w:val="ListParagraph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2C848340">
        <w:rPr>
          <w:rFonts w:ascii="Arial" w:eastAsia="Times New Roman" w:hAnsi="Arial" w:cs="Arial"/>
          <w:sz w:val="24"/>
          <w:szCs w:val="24"/>
        </w:rPr>
        <w:t xml:space="preserve">Can you </w:t>
      </w:r>
      <w:r w:rsidR="1B28A401" w:rsidRPr="2C848340">
        <w:rPr>
          <w:rFonts w:ascii="Arial" w:eastAsia="Times New Roman" w:hAnsi="Arial" w:cs="Arial"/>
          <w:sz w:val="24"/>
          <w:szCs w:val="24"/>
        </w:rPr>
        <w:t xml:space="preserve">provide </w:t>
      </w:r>
      <w:r w:rsidRPr="2C848340">
        <w:rPr>
          <w:rFonts w:ascii="Arial" w:eastAsia="Times New Roman" w:hAnsi="Arial" w:cs="Arial"/>
          <w:sz w:val="24"/>
          <w:szCs w:val="24"/>
        </w:rPr>
        <w:t xml:space="preserve">indicative costs </w:t>
      </w:r>
    </w:p>
    <w:p w14:paraId="6BD18F9B" w14:textId="77777777" w:rsidR="00840E35" w:rsidRDefault="00840E35" w:rsidP="00C8503A">
      <w:pPr>
        <w:ind w:firstLine="720"/>
      </w:pPr>
      <w:bookmarkStart w:id="21" w:name="_GoBack"/>
      <w:bookmarkEnd w:id="21"/>
    </w:p>
    <w:p w14:paraId="238601FE" w14:textId="77777777" w:rsidR="00C8503A" w:rsidRPr="00C8503A" w:rsidRDefault="00C8503A" w:rsidP="00C8503A">
      <w:pPr>
        <w:ind w:firstLine="720"/>
      </w:pPr>
    </w:p>
    <w:sectPr w:rsidR="00C8503A" w:rsidRPr="00C8503A" w:rsidSect="002136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2C4FE3" w16cex:dateUtc="2024-07-31T15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ABC7" w14:textId="77777777" w:rsidR="00075740" w:rsidRDefault="00075740" w:rsidP="00087CD0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075740" w:rsidRDefault="00075740" w:rsidP="0008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9954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F472B1" w14:textId="77777777" w:rsidR="00087CD0" w:rsidRPr="007D7F99" w:rsidRDefault="00087CD0" w:rsidP="003D46DA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E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E5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Soft </w:t>
            </w:r>
            <w:r w:rsidR="00DB4F5B">
              <w:rPr>
                <w:b/>
                <w:bCs/>
                <w:sz w:val="24"/>
                <w:szCs w:val="24"/>
              </w:rPr>
              <w:t xml:space="preserve">Market Test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4A4CA6">
              <w:rPr>
                <w:b/>
                <w:bCs/>
                <w:sz w:val="24"/>
                <w:szCs w:val="24"/>
              </w:rPr>
              <w:t xml:space="preserve">xercise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4F5B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sdtContent>
      </w:sdt>
    </w:sdtContent>
  </w:sdt>
  <w:p w14:paraId="4B1F511A" w14:textId="77777777" w:rsidR="00087CD0" w:rsidRDefault="000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B4AB" w14:textId="77777777" w:rsidR="00075740" w:rsidRDefault="00075740" w:rsidP="00087CD0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075740" w:rsidRDefault="00075740" w:rsidP="00087CD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KhepQG43F5AMF" int2:id="qiYKMcc9">
      <int2:state int2:value="Rejected" int2:type="AugLoop_Text_Critique"/>
    </int2:textHash>
    <int2:bookmark int2:bookmarkName="_Int_KvWo2gus" int2:invalidationBookmarkName="" int2:hashCode="MxRRgcP37o05cc" int2:id="0HEzXCv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F24"/>
    <w:multiLevelType w:val="hybridMultilevel"/>
    <w:tmpl w:val="38601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1"/>
    <w:multiLevelType w:val="hybridMultilevel"/>
    <w:tmpl w:val="782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E6A"/>
    <w:multiLevelType w:val="hybridMultilevel"/>
    <w:tmpl w:val="EBCC9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D8E"/>
    <w:multiLevelType w:val="hybridMultilevel"/>
    <w:tmpl w:val="486C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5E73"/>
    <w:multiLevelType w:val="hybridMultilevel"/>
    <w:tmpl w:val="E9AA9F88"/>
    <w:lvl w:ilvl="0" w:tplc="9816FB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6DF"/>
    <w:multiLevelType w:val="hybridMultilevel"/>
    <w:tmpl w:val="C4380AA4"/>
    <w:lvl w:ilvl="0" w:tplc="9C38C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037B"/>
    <w:multiLevelType w:val="hybridMultilevel"/>
    <w:tmpl w:val="9AA051EA"/>
    <w:lvl w:ilvl="0" w:tplc="162853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38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2A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E9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81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6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28C3"/>
    <w:multiLevelType w:val="hybridMultilevel"/>
    <w:tmpl w:val="0256E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5607"/>
    <w:multiLevelType w:val="hybridMultilevel"/>
    <w:tmpl w:val="86DC2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39A6"/>
    <w:multiLevelType w:val="hybridMultilevel"/>
    <w:tmpl w:val="431CDC4A"/>
    <w:lvl w:ilvl="0" w:tplc="3CEE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A7695"/>
    <w:multiLevelType w:val="hybridMultilevel"/>
    <w:tmpl w:val="8A402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B83"/>
    <w:multiLevelType w:val="hybridMultilevel"/>
    <w:tmpl w:val="E2349F26"/>
    <w:lvl w:ilvl="0" w:tplc="169CC4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44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0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7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0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6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0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0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C0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77809"/>
    <w:multiLevelType w:val="hybridMultilevel"/>
    <w:tmpl w:val="7388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75088"/>
    <w:multiLevelType w:val="hybridMultilevel"/>
    <w:tmpl w:val="95020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35684"/>
    <w:multiLevelType w:val="hybridMultilevel"/>
    <w:tmpl w:val="A25E797E"/>
    <w:lvl w:ilvl="0" w:tplc="773E0A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AB03B7"/>
    <w:multiLevelType w:val="hybridMultilevel"/>
    <w:tmpl w:val="E490FE4E"/>
    <w:lvl w:ilvl="0" w:tplc="508C7438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853A10"/>
    <w:multiLevelType w:val="hybridMultilevel"/>
    <w:tmpl w:val="0D909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C44BC"/>
    <w:multiLevelType w:val="hybridMultilevel"/>
    <w:tmpl w:val="27EC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20013"/>
    <w:multiLevelType w:val="hybridMultilevel"/>
    <w:tmpl w:val="5ED6C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F706ED"/>
    <w:multiLevelType w:val="hybridMultilevel"/>
    <w:tmpl w:val="AECC4A62"/>
    <w:lvl w:ilvl="0" w:tplc="508C7438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6A0D"/>
    <w:multiLevelType w:val="hybridMultilevel"/>
    <w:tmpl w:val="431CDC4A"/>
    <w:lvl w:ilvl="0" w:tplc="3CEE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D4B80"/>
    <w:multiLevelType w:val="hybridMultilevel"/>
    <w:tmpl w:val="0086707A"/>
    <w:lvl w:ilvl="0" w:tplc="798EA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95EC0"/>
    <w:multiLevelType w:val="hybridMultilevel"/>
    <w:tmpl w:val="786E785A"/>
    <w:lvl w:ilvl="0" w:tplc="78304F3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65757D03"/>
    <w:multiLevelType w:val="hybridMultilevel"/>
    <w:tmpl w:val="C2B4306A"/>
    <w:lvl w:ilvl="0" w:tplc="1AD6CA1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5868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A0A74"/>
    <w:multiLevelType w:val="hybridMultilevel"/>
    <w:tmpl w:val="70A6ED7C"/>
    <w:lvl w:ilvl="0" w:tplc="508C74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446EA2"/>
    <w:multiLevelType w:val="hybridMultilevel"/>
    <w:tmpl w:val="FEA6BD96"/>
    <w:lvl w:ilvl="0" w:tplc="508C743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5F7F3C"/>
    <w:multiLevelType w:val="hybridMultilevel"/>
    <w:tmpl w:val="D218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23"/>
  </w:num>
  <w:num w:numId="6">
    <w:abstractNumId w:val="9"/>
  </w:num>
  <w:num w:numId="7">
    <w:abstractNumId w:val="20"/>
  </w:num>
  <w:num w:numId="8">
    <w:abstractNumId w:val="14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26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17"/>
  </w:num>
  <w:num w:numId="24">
    <w:abstractNumId w:val="15"/>
  </w:num>
  <w:num w:numId="25">
    <w:abstractNumId w:val="0"/>
  </w:num>
  <w:num w:numId="26">
    <w:abstractNumId w:val="25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12"/>
    <w:rsid w:val="0000541D"/>
    <w:rsid w:val="00013867"/>
    <w:rsid w:val="00020F27"/>
    <w:rsid w:val="00021F83"/>
    <w:rsid w:val="00027A84"/>
    <w:rsid w:val="00030D2F"/>
    <w:rsid w:val="00033A62"/>
    <w:rsid w:val="00044A0E"/>
    <w:rsid w:val="00051B82"/>
    <w:rsid w:val="00075740"/>
    <w:rsid w:val="00076A88"/>
    <w:rsid w:val="00087CD0"/>
    <w:rsid w:val="000A3BFA"/>
    <w:rsid w:val="000B18BA"/>
    <w:rsid w:val="000B562C"/>
    <w:rsid w:val="000C6094"/>
    <w:rsid w:val="00116118"/>
    <w:rsid w:val="00122ECD"/>
    <w:rsid w:val="00133D20"/>
    <w:rsid w:val="00146B2F"/>
    <w:rsid w:val="00161F62"/>
    <w:rsid w:val="001967D0"/>
    <w:rsid w:val="001969CC"/>
    <w:rsid w:val="00197AD9"/>
    <w:rsid w:val="001B3A7E"/>
    <w:rsid w:val="001D1D16"/>
    <w:rsid w:val="001D541D"/>
    <w:rsid w:val="001D594F"/>
    <w:rsid w:val="001E5E28"/>
    <w:rsid w:val="00203FEE"/>
    <w:rsid w:val="002105CA"/>
    <w:rsid w:val="00211F70"/>
    <w:rsid w:val="002136AB"/>
    <w:rsid w:val="00241D96"/>
    <w:rsid w:val="00243D95"/>
    <w:rsid w:val="00244139"/>
    <w:rsid w:val="00265950"/>
    <w:rsid w:val="0026751D"/>
    <w:rsid w:val="00273698"/>
    <w:rsid w:val="00284BD0"/>
    <w:rsid w:val="002A6FA9"/>
    <w:rsid w:val="002B1B4F"/>
    <w:rsid w:val="002B76D8"/>
    <w:rsid w:val="002D2259"/>
    <w:rsid w:val="002D403C"/>
    <w:rsid w:val="00324EE9"/>
    <w:rsid w:val="0033084D"/>
    <w:rsid w:val="00331A11"/>
    <w:rsid w:val="0035131C"/>
    <w:rsid w:val="0035468E"/>
    <w:rsid w:val="00356310"/>
    <w:rsid w:val="003569A9"/>
    <w:rsid w:val="00364BA4"/>
    <w:rsid w:val="00370AE3"/>
    <w:rsid w:val="003A4E4D"/>
    <w:rsid w:val="003B0194"/>
    <w:rsid w:val="003C7994"/>
    <w:rsid w:val="003D2111"/>
    <w:rsid w:val="003D46DA"/>
    <w:rsid w:val="003E7BE4"/>
    <w:rsid w:val="003F10F6"/>
    <w:rsid w:val="003F3DC4"/>
    <w:rsid w:val="004009B4"/>
    <w:rsid w:val="004228F0"/>
    <w:rsid w:val="004441AD"/>
    <w:rsid w:val="00452594"/>
    <w:rsid w:val="00471A5A"/>
    <w:rsid w:val="00483510"/>
    <w:rsid w:val="004A4CA6"/>
    <w:rsid w:val="004B0EEA"/>
    <w:rsid w:val="004B1436"/>
    <w:rsid w:val="004C6549"/>
    <w:rsid w:val="004E13D5"/>
    <w:rsid w:val="004F7CAA"/>
    <w:rsid w:val="00501DD4"/>
    <w:rsid w:val="005034F6"/>
    <w:rsid w:val="00507AA2"/>
    <w:rsid w:val="0054146F"/>
    <w:rsid w:val="0054659F"/>
    <w:rsid w:val="00556D54"/>
    <w:rsid w:val="00560220"/>
    <w:rsid w:val="005A3EE9"/>
    <w:rsid w:val="005B28D0"/>
    <w:rsid w:val="005B3B77"/>
    <w:rsid w:val="005C1794"/>
    <w:rsid w:val="005C2DA0"/>
    <w:rsid w:val="005C475F"/>
    <w:rsid w:val="005D0F61"/>
    <w:rsid w:val="005E0AC1"/>
    <w:rsid w:val="005F7EBD"/>
    <w:rsid w:val="0060101C"/>
    <w:rsid w:val="0060145A"/>
    <w:rsid w:val="00624864"/>
    <w:rsid w:val="00634178"/>
    <w:rsid w:val="006802C2"/>
    <w:rsid w:val="00683343"/>
    <w:rsid w:val="00690622"/>
    <w:rsid w:val="006936B2"/>
    <w:rsid w:val="00694CA5"/>
    <w:rsid w:val="006A1537"/>
    <w:rsid w:val="006E5532"/>
    <w:rsid w:val="006F565A"/>
    <w:rsid w:val="00712C32"/>
    <w:rsid w:val="0071487C"/>
    <w:rsid w:val="00725528"/>
    <w:rsid w:val="007618BB"/>
    <w:rsid w:val="00781FD1"/>
    <w:rsid w:val="00784612"/>
    <w:rsid w:val="007D7F99"/>
    <w:rsid w:val="007F5D30"/>
    <w:rsid w:val="008020A9"/>
    <w:rsid w:val="008371B3"/>
    <w:rsid w:val="00840E35"/>
    <w:rsid w:val="0086062C"/>
    <w:rsid w:val="008949A0"/>
    <w:rsid w:val="008A452F"/>
    <w:rsid w:val="008B2CA4"/>
    <w:rsid w:val="008C0620"/>
    <w:rsid w:val="008C0B36"/>
    <w:rsid w:val="008C1A2C"/>
    <w:rsid w:val="008D6F11"/>
    <w:rsid w:val="008E5C83"/>
    <w:rsid w:val="00924F55"/>
    <w:rsid w:val="00930803"/>
    <w:rsid w:val="00933B61"/>
    <w:rsid w:val="00954AC5"/>
    <w:rsid w:val="00970ADC"/>
    <w:rsid w:val="00982E53"/>
    <w:rsid w:val="0099494F"/>
    <w:rsid w:val="009A3668"/>
    <w:rsid w:val="009A384C"/>
    <w:rsid w:val="009C515C"/>
    <w:rsid w:val="009C56C6"/>
    <w:rsid w:val="009D3BCB"/>
    <w:rsid w:val="009E65B9"/>
    <w:rsid w:val="009E723D"/>
    <w:rsid w:val="00A14027"/>
    <w:rsid w:val="00A455CB"/>
    <w:rsid w:val="00A60603"/>
    <w:rsid w:val="00A6460D"/>
    <w:rsid w:val="00A700A5"/>
    <w:rsid w:val="00A8520C"/>
    <w:rsid w:val="00AA4700"/>
    <w:rsid w:val="00AB283E"/>
    <w:rsid w:val="00AE2EB0"/>
    <w:rsid w:val="00AE599C"/>
    <w:rsid w:val="00AF4524"/>
    <w:rsid w:val="00B02D35"/>
    <w:rsid w:val="00B12D41"/>
    <w:rsid w:val="00B15A02"/>
    <w:rsid w:val="00B4656E"/>
    <w:rsid w:val="00B50B68"/>
    <w:rsid w:val="00B66738"/>
    <w:rsid w:val="00B87362"/>
    <w:rsid w:val="00BC4D53"/>
    <w:rsid w:val="00BD008D"/>
    <w:rsid w:val="00BE287E"/>
    <w:rsid w:val="00BE2FE6"/>
    <w:rsid w:val="00BE363F"/>
    <w:rsid w:val="00C02182"/>
    <w:rsid w:val="00C043ED"/>
    <w:rsid w:val="00C24BDC"/>
    <w:rsid w:val="00C420FE"/>
    <w:rsid w:val="00C710AA"/>
    <w:rsid w:val="00C8503A"/>
    <w:rsid w:val="00C903A0"/>
    <w:rsid w:val="00C9355E"/>
    <w:rsid w:val="00C9499F"/>
    <w:rsid w:val="00C96DE1"/>
    <w:rsid w:val="00CB42D1"/>
    <w:rsid w:val="00CC6F5F"/>
    <w:rsid w:val="00CE2063"/>
    <w:rsid w:val="00CE3A35"/>
    <w:rsid w:val="00CE4C3E"/>
    <w:rsid w:val="00CE62AF"/>
    <w:rsid w:val="00CE76C8"/>
    <w:rsid w:val="00CE7EFE"/>
    <w:rsid w:val="00CF1327"/>
    <w:rsid w:val="00CF193A"/>
    <w:rsid w:val="00CF277A"/>
    <w:rsid w:val="00D0052D"/>
    <w:rsid w:val="00D02BA5"/>
    <w:rsid w:val="00D04957"/>
    <w:rsid w:val="00D12B39"/>
    <w:rsid w:val="00D141A7"/>
    <w:rsid w:val="00D51B6B"/>
    <w:rsid w:val="00D57FD7"/>
    <w:rsid w:val="00D70C57"/>
    <w:rsid w:val="00D76A4D"/>
    <w:rsid w:val="00D916E1"/>
    <w:rsid w:val="00DA768B"/>
    <w:rsid w:val="00DB4F5B"/>
    <w:rsid w:val="00DC235D"/>
    <w:rsid w:val="00E0D316"/>
    <w:rsid w:val="00E22C79"/>
    <w:rsid w:val="00E23BEA"/>
    <w:rsid w:val="00E30435"/>
    <w:rsid w:val="00E30766"/>
    <w:rsid w:val="00E30DF6"/>
    <w:rsid w:val="00E3394C"/>
    <w:rsid w:val="00E37EBD"/>
    <w:rsid w:val="00E53F27"/>
    <w:rsid w:val="00E60D88"/>
    <w:rsid w:val="00E869A2"/>
    <w:rsid w:val="00EA2E5D"/>
    <w:rsid w:val="00EA35C3"/>
    <w:rsid w:val="00EB377D"/>
    <w:rsid w:val="00EC6E27"/>
    <w:rsid w:val="00ED7282"/>
    <w:rsid w:val="00F118AA"/>
    <w:rsid w:val="00F20DDF"/>
    <w:rsid w:val="00F50B3E"/>
    <w:rsid w:val="00F625C5"/>
    <w:rsid w:val="00F93D5D"/>
    <w:rsid w:val="00FA7309"/>
    <w:rsid w:val="00FB53CF"/>
    <w:rsid w:val="00FC5E5A"/>
    <w:rsid w:val="03B8B279"/>
    <w:rsid w:val="0654C607"/>
    <w:rsid w:val="067BA118"/>
    <w:rsid w:val="0A5C8C94"/>
    <w:rsid w:val="0B145DDC"/>
    <w:rsid w:val="0B244FB6"/>
    <w:rsid w:val="0CDB2348"/>
    <w:rsid w:val="0DB5D6AC"/>
    <w:rsid w:val="0E1D96F1"/>
    <w:rsid w:val="0F16F9BE"/>
    <w:rsid w:val="113E434F"/>
    <w:rsid w:val="119A1D29"/>
    <w:rsid w:val="11E6C131"/>
    <w:rsid w:val="12984F83"/>
    <w:rsid w:val="12DDDA19"/>
    <w:rsid w:val="153F9EBD"/>
    <w:rsid w:val="155E88AE"/>
    <w:rsid w:val="155F89E0"/>
    <w:rsid w:val="15884D50"/>
    <w:rsid w:val="1710658A"/>
    <w:rsid w:val="17FD17E4"/>
    <w:rsid w:val="194B1788"/>
    <w:rsid w:val="19D45B9E"/>
    <w:rsid w:val="1A44D8BF"/>
    <w:rsid w:val="1ADBD383"/>
    <w:rsid w:val="1B28A401"/>
    <w:rsid w:val="1FC6C921"/>
    <w:rsid w:val="2066F9A0"/>
    <w:rsid w:val="22FCF54C"/>
    <w:rsid w:val="24883838"/>
    <w:rsid w:val="26A0DA15"/>
    <w:rsid w:val="26BE0530"/>
    <w:rsid w:val="26E081EB"/>
    <w:rsid w:val="27770168"/>
    <w:rsid w:val="2780532B"/>
    <w:rsid w:val="28034F9B"/>
    <w:rsid w:val="280A3E11"/>
    <w:rsid w:val="2843778D"/>
    <w:rsid w:val="28FDE311"/>
    <w:rsid w:val="2A5EC321"/>
    <w:rsid w:val="2BBD1AF3"/>
    <w:rsid w:val="2C4F38EF"/>
    <w:rsid w:val="2C848340"/>
    <w:rsid w:val="2DD1EC36"/>
    <w:rsid w:val="2E01D6D9"/>
    <w:rsid w:val="2E20F1A3"/>
    <w:rsid w:val="2EA91A20"/>
    <w:rsid w:val="2F47F8EF"/>
    <w:rsid w:val="2FDD0CC6"/>
    <w:rsid w:val="301FF2CC"/>
    <w:rsid w:val="34F8D772"/>
    <w:rsid w:val="3516506D"/>
    <w:rsid w:val="37288F0E"/>
    <w:rsid w:val="38CAE959"/>
    <w:rsid w:val="38FD7747"/>
    <w:rsid w:val="3A0D3838"/>
    <w:rsid w:val="3ABA9857"/>
    <w:rsid w:val="3BE639A8"/>
    <w:rsid w:val="3E9E85B6"/>
    <w:rsid w:val="3ECB5AFF"/>
    <w:rsid w:val="3EF5F6B1"/>
    <w:rsid w:val="3F3763C1"/>
    <w:rsid w:val="4104613E"/>
    <w:rsid w:val="4338DECB"/>
    <w:rsid w:val="434627C2"/>
    <w:rsid w:val="44833C97"/>
    <w:rsid w:val="47F28BDE"/>
    <w:rsid w:val="489B93D1"/>
    <w:rsid w:val="4A03F25B"/>
    <w:rsid w:val="4DCD521E"/>
    <w:rsid w:val="4E018450"/>
    <w:rsid w:val="5000B515"/>
    <w:rsid w:val="50E220D2"/>
    <w:rsid w:val="51989CA1"/>
    <w:rsid w:val="567DDA2F"/>
    <w:rsid w:val="583B62FE"/>
    <w:rsid w:val="58957B73"/>
    <w:rsid w:val="59A220F8"/>
    <w:rsid w:val="5B865717"/>
    <w:rsid w:val="5DAD9BFD"/>
    <w:rsid w:val="5FE24F48"/>
    <w:rsid w:val="5FF751AC"/>
    <w:rsid w:val="613481E2"/>
    <w:rsid w:val="615C1CE0"/>
    <w:rsid w:val="64DB7A3B"/>
    <w:rsid w:val="65C4DBEE"/>
    <w:rsid w:val="65DE4160"/>
    <w:rsid w:val="66315BC5"/>
    <w:rsid w:val="6665A42C"/>
    <w:rsid w:val="668D82BD"/>
    <w:rsid w:val="6832CBC2"/>
    <w:rsid w:val="6866BE6B"/>
    <w:rsid w:val="68F5FE9E"/>
    <w:rsid w:val="692C7493"/>
    <w:rsid w:val="6C975319"/>
    <w:rsid w:val="701FF877"/>
    <w:rsid w:val="711B230A"/>
    <w:rsid w:val="720ADF36"/>
    <w:rsid w:val="72725285"/>
    <w:rsid w:val="73B5DAC3"/>
    <w:rsid w:val="73FBBC96"/>
    <w:rsid w:val="7442C91E"/>
    <w:rsid w:val="744F2D47"/>
    <w:rsid w:val="7573BC64"/>
    <w:rsid w:val="7870028F"/>
    <w:rsid w:val="7A3BD1AD"/>
    <w:rsid w:val="7A9045EA"/>
    <w:rsid w:val="7B80798E"/>
    <w:rsid w:val="7C95FACA"/>
    <w:rsid w:val="7E7AA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74145A"/>
  <w15:docId w15:val="{1B94BABA-79D5-4772-8F83-A0DC7CE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F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5E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D0"/>
  </w:style>
  <w:style w:type="paragraph" w:styleId="Footer">
    <w:name w:val="footer"/>
    <w:basedOn w:val="Normal"/>
    <w:link w:val="FooterChar"/>
    <w:uiPriority w:val="99"/>
    <w:unhideWhenUsed/>
    <w:rsid w:val="0008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D0"/>
  </w:style>
  <w:style w:type="paragraph" w:styleId="NormalWeb">
    <w:name w:val="Normal (Web)"/>
    <w:basedOn w:val="Normal"/>
    <w:uiPriority w:val="99"/>
    <w:semiHidden/>
    <w:unhideWhenUsed/>
    <w:rsid w:val="0011611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11611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46FD-3A4D-4327-9109-3C74334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Pension Fund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Sammy Power</cp:lastModifiedBy>
  <cp:revision>3</cp:revision>
  <cp:lastPrinted>2018-11-23T10:35:00Z</cp:lastPrinted>
  <dcterms:created xsi:type="dcterms:W3CDTF">2024-07-31T16:26:00Z</dcterms:created>
  <dcterms:modified xsi:type="dcterms:W3CDTF">2024-08-01T07:41:00Z</dcterms:modified>
</cp:coreProperties>
</file>