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5A18" w14:textId="5F046C94" w:rsidR="009875B0" w:rsidRPr="00B8707B" w:rsidRDefault="00E7389C" w:rsidP="009B0BF9">
      <w:pPr>
        <w:pStyle w:val="BodyText"/>
        <w:ind w:right="32"/>
        <w:jc w:val="center"/>
        <w:rPr>
          <w:rFonts w:ascii="Arial" w:hAnsi="Arial" w:cs="Arial"/>
          <w:b/>
          <w:sz w:val="22"/>
          <w:szCs w:val="22"/>
        </w:rPr>
      </w:pPr>
      <w:r w:rsidRPr="00B8707B">
        <w:rPr>
          <w:rFonts w:ascii="Arial" w:hAnsi="Arial" w:cs="Arial"/>
          <w:b/>
          <w:sz w:val="22"/>
          <w:szCs w:val="22"/>
        </w:rPr>
        <w:t xml:space="preserve">SHORTFORM </w:t>
      </w:r>
      <w:r w:rsidR="009875B0" w:rsidRPr="00B8707B">
        <w:rPr>
          <w:rFonts w:ascii="Arial" w:hAnsi="Arial" w:cs="Arial"/>
          <w:b/>
          <w:sz w:val="22"/>
          <w:szCs w:val="22"/>
        </w:rPr>
        <w:t xml:space="preserve">CONTRACT FOR THE PROVISION OF </w:t>
      </w:r>
      <w:r w:rsidR="00694418" w:rsidRPr="00B8707B">
        <w:rPr>
          <w:rFonts w:ascii="Arial" w:hAnsi="Arial" w:cs="Arial"/>
          <w:b/>
          <w:sz w:val="22"/>
          <w:szCs w:val="22"/>
        </w:rPr>
        <w:t>CONSULTANCY</w:t>
      </w:r>
      <w:r w:rsidR="00630A80" w:rsidRPr="00B8707B">
        <w:rPr>
          <w:rFonts w:ascii="Arial" w:hAnsi="Arial" w:cs="Arial"/>
          <w:b/>
          <w:sz w:val="22"/>
          <w:szCs w:val="22"/>
        </w:rPr>
        <w:t xml:space="preserve"> </w:t>
      </w:r>
      <w:r w:rsidR="009875B0" w:rsidRPr="00B8707B">
        <w:rPr>
          <w:rFonts w:ascii="Arial" w:hAnsi="Arial" w:cs="Arial"/>
          <w:b/>
          <w:sz w:val="22"/>
          <w:szCs w:val="22"/>
        </w:rPr>
        <w:t>SERVICES</w:t>
      </w:r>
    </w:p>
    <w:p w14:paraId="5FA81293" w14:textId="77777777" w:rsidR="00732C0A" w:rsidRPr="00B8707B" w:rsidRDefault="00732C0A" w:rsidP="009875B0">
      <w:pPr>
        <w:pStyle w:val="BodyText"/>
        <w:ind w:left="709" w:right="32" w:hanging="709"/>
        <w:rPr>
          <w:rFonts w:ascii="Arial" w:hAnsi="Arial" w:cs="Arial"/>
          <w:sz w:val="22"/>
          <w:szCs w:val="22"/>
        </w:rPr>
      </w:pPr>
    </w:p>
    <w:p w14:paraId="4DDD72A9" w14:textId="70B90EB0" w:rsidR="009875B0" w:rsidRPr="00B8707B" w:rsidRDefault="009875B0" w:rsidP="009875B0">
      <w:pPr>
        <w:pStyle w:val="BodyText"/>
        <w:ind w:left="709" w:right="32" w:hanging="709"/>
        <w:rPr>
          <w:rFonts w:ascii="Arial" w:hAnsi="Arial" w:cs="Arial"/>
          <w:sz w:val="22"/>
          <w:szCs w:val="22"/>
        </w:rPr>
      </w:pPr>
      <w:r w:rsidRPr="00B8707B">
        <w:rPr>
          <w:rFonts w:ascii="Arial" w:hAnsi="Arial" w:cs="Arial"/>
          <w:sz w:val="22"/>
          <w:szCs w:val="22"/>
        </w:rPr>
        <w:t>This Contract is made on</w:t>
      </w:r>
      <w:r w:rsidR="00191646" w:rsidRPr="00B8707B">
        <w:rPr>
          <w:rFonts w:ascii="Arial" w:hAnsi="Arial" w:cs="Arial"/>
          <w:sz w:val="22"/>
          <w:szCs w:val="22"/>
        </w:rPr>
        <w:t>…………………………………………………………………</w:t>
      </w:r>
      <w:r w:rsidR="00056CA2" w:rsidRPr="00B8707B">
        <w:rPr>
          <w:rFonts w:ascii="Arial" w:hAnsi="Arial" w:cs="Arial"/>
          <w:sz w:val="22"/>
          <w:szCs w:val="22"/>
        </w:rPr>
        <w:t>20</w:t>
      </w:r>
      <w:r w:rsidR="00694418" w:rsidRPr="00B8707B">
        <w:rPr>
          <w:rFonts w:ascii="Arial" w:hAnsi="Arial" w:cs="Arial"/>
          <w:sz w:val="22"/>
          <w:szCs w:val="22"/>
        </w:rPr>
        <w:t>2</w:t>
      </w:r>
      <w:r w:rsidR="0084649A">
        <w:rPr>
          <w:rFonts w:ascii="Arial" w:hAnsi="Arial" w:cs="Arial"/>
          <w:sz w:val="22"/>
          <w:szCs w:val="22"/>
        </w:rPr>
        <w:t>2</w:t>
      </w:r>
    </w:p>
    <w:p w14:paraId="43848E64" w14:textId="77777777" w:rsidR="009875B0" w:rsidRPr="00B8707B" w:rsidRDefault="009875B0" w:rsidP="009875B0">
      <w:pPr>
        <w:pStyle w:val="BodyText"/>
        <w:ind w:left="709" w:right="32" w:hanging="709"/>
        <w:jc w:val="both"/>
        <w:rPr>
          <w:rFonts w:ascii="Arial" w:hAnsi="Arial" w:cs="Arial"/>
          <w:sz w:val="22"/>
          <w:szCs w:val="22"/>
        </w:rPr>
      </w:pPr>
    </w:p>
    <w:p w14:paraId="4F5779BB" w14:textId="77777777" w:rsidR="009875B0" w:rsidRPr="00B8707B" w:rsidRDefault="00D6799A" w:rsidP="006D5C53">
      <w:pPr>
        <w:rPr>
          <w:rFonts w:cs="Arial"/>
          <w:b/>
          <w:caps/>
          <w:sz w:val="22"/>
          <w:szCs w:val="22"/>
        </w:rPr>
      </w:pPr>
      <w:r w:rsidRPr="00B8707B">
        <w:rPr>
          <w:rFonts w:cs="Arial"/>
          <w:sz w:val="22"/>
          <w:szCs w:val="22"/>
        </w:rPr>
        <w:t> </w:t>
      </w:r>
      <w:r w:rsidR="009875B0" w:rsidRPr="00B8707B">
        <w:rPr>
          <w:rFonts w:cs="Arial"/>
          <w:b/>
          <w:caps/>
          <w:sz w:val="22"/>
          <w:szCs w:val="22"/>
        </w:rPr>
        <w:t>BETWEEN THE PARTIES:</w:t>
      </w:r>
    </w:p>
    <w:p w14:paraId="69E5C7E2" w14:textId="77777777" w:rsidR="009875B0" w:rsidRPr="00B8707B" w:rsidRDefault="009875B0" w:rsidP="009875B0">
      <w:pPr>
        <w:pStyle w:val="BodyText"/>
        <w:ind w:left="709" w:right="32"/>
        <w:jc w:val="both"/>
        <w:rPr>
          <w:rFonts w:ascii="Arial" w:hAnsi="Arial" w:cs="Arial"/>
          <w:b/>
          <w:caps/>
          <w:sz w:val="22"/>
          <w:szCs w:val="22"/>
        </w:rPr>
      </w:pPr>
    </w:p>
    <w:p w14:paraId="2F3217D9" w14:textId="77777777" w:rsidR="009875B0" w:rsidRPr="00B8707B" w:rsidRDefault="009875B0" w:rsidP="00D6799A">
      <w:pPr>
        <w:pStyle w:val="BodyText"/>
        <w:ind w:left="2880" w:right="34" w:hanging="2880"/>
        <w:jc w:val="both"/>
        <w:rPr>
          <w:rFonts w:ascii="Arial" w:hAnsi="Arial" w:cs="Arial"/>
          <w:sz w:val="22"/>
          <w:szCs w:val="22"/>
        </w:rPr>
      </w:pPr>
      <w:r w:rsidRPr="00B8707B">
        <w:rPr>
          <w:rFonts w:ascii="Arial" w:hAnsi="Arial" w:cs="Arial"/>
          <w:sz w:val="22"/>
          <w:szCs w:val="22"/>
        </w:rPr>
        <w:t xml:space="preserve">‘The Purchaser’ </w:t>
      </w:r>
      <w:r w:rsidRPr="00B8707B">
        <w:rPr>
          <w:rFonts w:ascii="Arial" w:hAnsi="Arial" w:cs="Arial"/>
          <w:sz w:val="22"/>
          <w:szCs w:val="22"/>
        </w:rPr>
        <w:tab/>
      </w:r>
      <w:bookmarkStart w:id="0" w:name="_Hlk515970008"/>
      <w:r w:rsidR="00207EC6" w:rsidRPr="00B8707B">
        <w:rPr>
          <w:rFonts w:ascii="Arial" w:hAnsi="Arial" w:cs="Arial"/>
          <w:b/>
          <w:sz w:val="22"/>
          <w:szCs w:val="22"/>
        </w:rPr>
        <w:t>South Yorkshire Mayoral</w:t>
      </w:r>
      <w:r w:rsidR="009507CE" w:rsidRPr="00B8707B">
        <w:rPr>
          <w:rFonts w:ascii="Arial" w:hAnsi="Arial" w:cs="Arial"/>
          <w:b/>
          <w:sz w:val="22"/>
          <w:szCs w:val="22"/>
        </w:rPr>
        <w:t xml:space="preserve"> Combined Authority</w:t>
      </w:r>
      <w:r w:rsidR="00D6799A" w:rsidRPr="00B8707B">
        <w:rPr>
          <w:rFonts w:ascii="Arial" w:hAnsi="Arial" w:cs="Arial"/>
          <w:sz w:val="22"/>
          <w:szCs w:val="22"/>
        </w:rPr>
        <w:t xml:space="preserve"> whose registered office is at</w:t>
      </w:r>
      <w:r w:rsidR="00F32E16" w:rsidRPr="00B8707B">
        <w:rPr>
          <w:rFonts w:ascii="Arial" w:hAnsi="Arial" w:cs="Arial"/>
          <w:sz w:val="22"/>
          <w:szCs w:val="22"/>
        </w:rPr>
        <w:t>:</w:t>
      </w:r>
      <w:r w:rsidR="00D6799A" w:rsidRPr="00B8707B">
        <w:rPr>
          <w:rFonts w:ascii="Arial" w:hAnsi="Arial" w:cs="Arial"/>
          <w:sz w:val="22"/>
          <w:szCs w:val="22"/>
        </w:rPr>
        <w:t xml:space="preserve"> </w:t>
      </w:r>
      <w:r w:rsidR="005C6A22" w:rsidRPr="00B8707B">
        <w:rPr>
          <w:rFonts w:ascii="Arial" w:hAnsi="Arial" w:cs="Arial"/>
          <w:sz w:val="22"/>
          <w:szCs w:val="22"/>
        </w:rPr>
        <w:t>11 Broad Street West, Sheffield, S1 2BQ</w:t>
      </w:r>
      <w:r w:rsidRPr="00B8707B">
        <w:rPr>
          <w:rFonts w:ascii="Arial" w:hAnsi="Arial" w:cs="Arial"/>
          <w:sz w:val="22"/>
          <w:szCs w:val="22"/>
        </w:rPr>
        <w:t>.</w:t>
      </w:r>
    </w:p>
    <w:bookmarkEnd w:id="0"/>
    <w:p w14:paraId="2FC9A524" w14:textId="77777777" w:rsidR="009875B0" w:rsidRPr="00B8707B" w:rsidRDefault="009875B0" w:rsidP="009875B0">
      <w:pPr>
        <w:pStyle w:val="BodyText"/>
        <w:ind w:right="34" w:firstLine="11"/>
        <w:rPr>
          <w:rFonts w:ascii="Arial" w:hAnsi="Arial" w:cs="Arial"/>
          <w:sz w:val="22"/>
          <w:szCs w:val="22"/>
        </w:rPr>
      </w:pPr>
      <w:r w:rsidRPr="00B8707B">
        <w:rPr>
          <w:rFonts w:ascii="Arial" w:hAnsi="Arial" w:cs="Arial"/>
          <w:sz w:val="22"/>
          <w:szCs w:val="22"/>
        </w:rPr>
        <w:t>And</w:t>
      </w:r>
    </w:p>
    <w:p w14:paraId="65D13097" w14:textId="77777777" w:rsidR="009875B0" w:rsidRPr="00B8707B" w:rsidRDefault="009875B0" w:rsidP="009875B0">
      <w:pPr>
        <w:pStyle w:val="BodyText"/>
        <w:ind w:left="709" w:right="34" w:hanging="709"/>
        <w:rPr>
          <w:rFonts w:ascii="Arial" w:hAnsi="Arial" w:cs="Arial"/>
          <w:sz w:val="22"/>
          <w:szCs w:val="22"/>
        </w:rPr>
      </w:pPr>
    </w:p>
    <w:p w14:paraId="2541FAE2" w14:textId="098A5712" w:rsidR="00D84F9D" w:rsidRPr="00B8707B" w:rsidRDefault="009875B0" w:rsidP="00AA3ECD">
      <w:pPr>
        <w:pStyle w:val="BodyText"/>
        <w:ind w:left="2880" w:right="32" w:hanging="2880"/>
        <w:jc w:val="both"/>
        <w:rPr>
          <w:rFonts w:ascii="Arial" w:hAnsi="Arial" w:cs="Arial"/>
          <w:sz w:val="22"/>
          <w:szCs w:val="22"/>
        </w:rPr>
      </w:pPr>
      <w:r w:rsidRPr="00B8707B">
        <w:rPr>
          <w:rFonts w:ascii="Arial" w:hAnsi="Arial" w:cs="Arial"/>
          <w:sz w:val="22"/>
          <w:szCs w:val="22"/>
        </w:rPr>
        <w:t xml:space="preserve">‘The Service Provider’ </w:t>
      </w:r>
      <w:r w:rsidRPr="00B8707B">
        <w:rPr>
          <w:rFonts w:ascii="Arial" w:hAnsi="Arial" w:cs="Arial"/>
          <w:sz w:val="22"/>
          <w:szCs w:val="22"/>
        </w:rPr>
        <w:tab/>
      </w:r>
      <w:r w:rsidR="00B15D66" w:rsidRPr="00B8707B">
        <w:rPr>
          <w:rFonts w:ascii="Arial" w:hAnsi="Arial" w:cs="Arial"/>
          <w:b/>
          <w:sz w:val="22"/>
          <w:szCs w:val="22"/>
          <w:highlight w:val="yellow"/>
        </w:rPr>
        <w:t>SERVICE PROVIDER NAME</w:t>
      </w:r>
      <w:r w:rsidRPr="00B8707B">
        <w:rPr>
          <w:rFonts w:ascii="Arial" w:hAnsi="Arial" w:cs="Arial"/>
          <w:b/>
          <w:sz w:val="22"/>
          <w:szCs w:val="22"/>
        </w:rPr>
        <w:t xml:space="preserve"> </w:t>
      </w:r>
      <w:r w:rsidRPr="00B8707B">
        <w:rPr>
          <w:rFonts w:ascii="Arial" w:hAnsi="Arial" w:cs="Arial"/>
          <w:sz w:val="22"/>
          <w:szCs w:val="22"/>
        </w:rPr>
        <w:t>whose registered</w:t>
      </w:r>
      <w:r w:rsidR="00D6799A" w:rsidRPr="00B8707B">
        <w:rPr>
          <w:rFonts w:ascii="Arial" w:hAnsi="Arial" w:cs="Arial"/>
          <w:sz w:val="22"/>
          <w:szCs w:val="22"/>
        </w:rPr>
        <w:t xml:space="preserve"> </w:t>
      </w:r>
      <w:r w:rsidR="00D84F9D" w:rsidRPr="00B8707B">
        <w:rPr>
          <w:rFonts w:ascii="Arial" w:hAnsi="Arial" w:cs="Arial"/>
          <w:sz w:val="22"/>
          <w:szCs w:val="22"/>
        </w:rPr>
        <w:t xml:space="preserve">office </w:t>
      </w:r>
      <w:proofErr w:type="gramStart"/>
      <w:r w:rsidR="00D84F9D" w:rsidRPr="00B8707B">
        <w:rPr>
          <w:rFonts w:ascii="Arial" w:hAnsi="Arial" w:cs="Arial"/>
          <w:sz w:val="22"/>
          <w:szCs w:val="22"/>
        </w:rPr>
        <w:t>is</w:t>
      </w:r>
      <w:r w:rsidR="00F32E16" w:rsidRPr="00B8707B">
        <w:rPr>
          <w:rFonts w:ascii="Arial" w:hAnsi="Arial" w:cs="Arial"/>
          <w:sz w:val="22"/>
          <w:szCs w:val="22"/>
        </w:rPr>
        <w:t>:</w:t>
      </w:r>
      <w:proofErr w:type="gramEnd"/>
      <w:r w:rsidR="00191646" w:rsidRPr="00B8707B">
        <w:rPr>
          <w:rFonts w:ascii="Arial" w:hAnsi="Arial" w:cs="Arial"/>
          <w:sz w:val="22"/>
          <w:szCs w:val="22"/>
        </w:rPr>
        <w:t xml:space="preserve"> </w:t>
      </w:r>
      <w:r w:rsidR="00B15D66" w:rsidRPr="00B8707B">
        <w:rPr>
          <w:rFonts w:ascii="Arial" w:hAnsi="Arial" w:cs="Arial"/>
          <w:sz w:val="22"/>
          <w:szCs w:val="22"/>
          <w:highlight w:val="yellow"/>
        </w:rPr>
        <w:t>SERVICE PROVIDER ADDRESS</w:t>
      </w:r>
      <w:r w:rsidR="00B15D66" w:rsidRPr="00B8707B">
        <w:rPr>
          <w:rFonts w:ascii="Arial" w:hAnsi="Arial" w:cs="Arial"/>
          <w:sz w:val="22"/>
          <w:szCs w:val="22"/>
        </w:rPr>
        <w:t xml:space="preserve"> (Company number: </w:t>
      </w:r>
      <w:r w:rsidR="00B15D66" w:rsidRPr="00B8707B">
        <w:rPr>
          <w:rFonts w:ascii="Arial" w:hAnsi="Arial" w:cs="Arial"/>
          <w:sz w:val="22"/>
          <w:szCs w:val="22"/>
          <w:highlight w:val="yellow"/>
        </w:rPr>
        <w:t>NUMBER</w:t>
      </w:r>
      <w:r w:rsidR="00B15D66" w:rsidRPr="00B8707B">
        <w:rPr>
          <w:rFonts w:ascii="Arial" w:hAnsi="Arial" w:cs="Arial"/>
          <w:sz w:val="22"/>
          <w:szCs w:val="22"/>
        </w:rPr>
        <w:t>)</w:t>
      </w:r>
    </w:p>
    <w:p w14:paraId="6F426466" w14:textId="77777777" w:rsidR="00AA3ECD" w:rsidRPr="00B8707B" w:rsidRDefault="00AA3ECD" w:rsidP="00824E89">
      <w:pPr>
        <w:ind w:left="2880" w:hanging="2880"/>
        <w:rPr>
          <w:rFonts w:cs="Arial"/>
          <w:b/>
          <w:caps/>
          <w:sz w:val="22"/>
          <w:szCs w:val="22"/>
        </w:rPr>
      </w:pPr>
    </w:p>
    <w:p w14:paraId="61129503" w14:textId="77777777" w:rsidR="009875B0" w:rsidRPr="00B8707B" w:rsidRDefault="009875B0" w:rsidP="00824E89">
      <w:pPr>
        <w:ind w:left="2880" w:hanging="2880"/>
        <w:rPr>
          <w:rFonts w:cs="Arial"/>
          <w:b/>
          <w:caps/>
          <w:sz w:val="22"/>
          <w:szCs w:val="22"/>
        </w:rPr>
      </w:pPr>
      <w:r w:rsidRPr="00B8707B">
        <w:rPr>
          <w:rFonts w:cs="Arial"/>
          <w:b/>
          <w:caps/>
          <w:sz w:val="22"/>
          <w:szCs w:val="22"/>
        </w:rPr>
        <w:t>RECITALS:</w:t>
      </w:r>
    </w:p>
    <w:p w14:paraId="20EB8CF4" w14:textId="77777777" w:rsidR="009875B0" w:rsidRPr="00B8707B" w:rsidRDefault="009875B0" w:rsidP="009875B0">
      <w:pPr>
        <w:pStyle w:val="BodyText"/>
        <w:ind w:left="709" w:right="32" w:hanging="4"/>
        <w:jc w:val="both"/>
        <w:rPr>
          <w:rFonts w:ascii="Arial" w:hAnsi="Arial" w:cs="Arial"/>
          <w:caps/>
          <w:sz w:val="22"/>
          <w:szCs w:val="22"/>
        </w:rPr>
      </w:pPr>
    </w:p>
    <w:p w14:paraId="078B1F98" w14:textId="566CC9A0" w:rsidR="00694418" w:rsidRPr="00B8707B" w:rsidRDefault="0076471A" w:rsidP="00FE5452">
      <w:pPr>
        <w:numPr>
          <w:ilvl w:val="0"/>
          <w:numId w:val="32"/>
        </w:numPr>
        <w:ind w:left="567" w:hanging="567"/>
        <w:jc w:val="both"/>
        <w:rPr>
          <w:rFonts w:cs="Arial"/>
          <w:sz w:val="22"/>
          <w:szCs w:val="22"/>
        </w:rPr>
      </w:pPr>
      <w:r w:rsidRPr="00B8707B">
        <w:rPr>
          <w:rFonts w:cs="Arial"/>
          <w:sz w:val="22"/>
          <w:szCs w:val="22"/>
        </w:rPr>
        <w:t>T</w:t>
      </w:r>
      <w:r w:rsidR="00694418" w:rsidRPr="00B8707B">
        <w:rPr>
          <w:rFonts w:cs="Arial"/>
          <w:sz w:val="22"/>
          <w:szCs w:val="22"/>
        </w:rPr>
        <w:t xml:space="preserve">he Purchaser </w:t>
      </w:r>
      <w:r w:rsidRPr="006067F8">
        <w:rPr>
          <w:rFonts w:cs="Arial"/>
          <w:sz w:val="22"/>
          <w:szCs w:val="22"/>
        </w:rPr>
        <w:t>wished</w:t>
      </w:r>
      <w:r w:rsidR="00694418" w:rsidRPr="00B8707B">
        <w:rPr>
          <w:rFonts w:cs="Arial"/>
          <w:sz w:val="22"/>
          <w:szCs w:val="22"/>
        </w:rPr>
        <w:t xml:space="preserve"> to engage a service provider to deliver </w:t>
      </w:r>
      <w:proofErr w:type="gramStart"/>
      <w:r w:rsidR="00694418" w:rsidRPr="00B8707B">
        <w:rPr>
          <w:rFonts w:cs="Arial"/>
          <w:sz w:val="22"/>
          <w:szCs w:val="22"/>
        </w:rPr>
        <w:t>a</w:t>
      </w:r>
      <w:proofErr w:type="gramEnd"/>
      <w:r w:rsidR="002349FE">
        <w:rPr>
          <w:rFonts w:cs="Arial"/>
          <w:sz w:val="22"/>
          <w:szCs w:val="22"/>
        </w:rPr>
        <w:t xml:space="preserve"> ERDF Business</w:t>
      </w:r>
      <w:r w:rsidR="00694418" w:rsidRPr="00B8707B">
        <w:rPr>
          <w:rFonts w:cs="Arial"/>
          <w:sz w:val="22"/>
          <w:szCs w:val="22"/>
        </w:rPr>
        <w:t xml:space="preserve"> </w:t>
      </w:r>
      <w:r w:rsidR="002349FE">
        <w:rPr>
          <w:rFonts w:cs="Arial"/>
          <w:sz w:val="22"/>
          <w:szCs w:val="22"/>
        </w:rPr>
        <w:t xml:space="preserve">Support Project Review </w:t>
      </w:r>
      <w:r w:rsidR="00694418" w:rsidRPr="00B8707B">
        <w:rPr>
          <w:rFonts w:cs="Arial"/>
          <w:sz w:val="22"/>
          <w:szCs w:val="22"/>
        </w:rPr>
        <w:t>(the Service)</w:t>
      </w:r>
      <w:r w:rsidR="0084649A">
        <w:rPr>
          <w:rFonts w:cs="Arial"/>
          <w:sz w:val="22"/>
          <w:szCs w:val="22"/>
        </w:rPr>
        <w:t xml:space="preserve"> </w:t>
      </w:r>
      <w:r w:rsidR="00715D85" w:rsidRPr="0084649A">
        <w:rPr>
          <w:rFonts w:cs="Arial"/>
          <w:sz w:val="22"/>
          <w:szCs w:val="22"/>
        </w:rPr>
        <w:t>a</w:t>
      </w:r>
      <w:r w:rsidR="005F6D53" w:rsidRPr="0084649A">
        <w:rPr>
          <w:rFonts w:cs="Arial"/>
          <w:sz w:val="22"/>
          <w:szCs w:val="22"/>
        </w:rPr>
        <w:t>s set out more particularly in</w:t>
      </w:r>
      <w:r w:rsidR="00694418" w:rsidRPr="00B8707B">
        <w:rPr>
          <w:rFonts w:cs="Arial"/>
          <w:sz w:val="22"/>
          <w:szCs w:val="22"/>
        </w:rPr>
        <w:t xml:space="preserve"> the Service Specification</w:t>
      </w:r>
      <w:r w:rsidR="006334F6" w:rsidRPr="00B8707B">
        <w:rPr>
          <w:rFonts w:cs="Arial"/>
          <w:sz w:val="22"/>
          <w:szCs w:val="22"/>
        </w:rPr>
        <w:t xml:space="preserve"> which is</w:t>
      </w:r>
      <w:r w:rsidR="00694418" w:rsidRPr="00B8707B">
        <w:rPr>
          <w:rFonts w:cs="Arial"/>
          <w:sz w:val="22"/>
          <w:szCs w:val="22"/>
        </w:rPr>
        <w:t xml:space="preserve"> attached at Schedule 1.</w:t>
      </w:r>
    </w:p>
    <w:p w14:paraId="7F47D179" w14:textId="77777777" w:rsidR="00EC24CE" w:rsidRPr="00B8707B" w:rsidRDefault="00EC24CE" w:rsidP="005F6D53">
      <w:pPr>
        <w:ind w:left="709"/>
        <w:rPr>
          <w:rFonts w:cs="Arial"/>
          <w:sz w:val="22"/>
          <w:szCs w:val="22"/>
        </w:rPr>
      </w:pPr>
    </w:p>
    <w:p w14:paraId="013C0533" w14:textId="77777777" w:rsidR="00E149B9" w:rsidRPr="00B8707B" w:rsidRDefault="00E149B9" w:rsidP="00E3292F">
      <w:pPr>
        <w:pStyle w:val="BodyText"/>
        <w:numPr>
          <w:ilvl w:val="0"/>
          <w:numId w:val="32"/>
        </w:numPr>
        <w:ind w:left="567" w:right="34" w:hanging="567"/>
        <w:jc w:val="both"/>
        <w:rPr>
          <w:rFonts w:ascii="Arial" w:hAnsi="Arial" w:cs="Arial"/>
          <w:sz w:val="22"/>
          <w:szCs w:val="22"/>
        </w:rPr>
      </w:pPr>
      <w:r w:rsidRPr="00B8707B">
        <w:rPr>
          <w:rFonts w:ascii="Arial" w:hAnsi="Arial" w:cs="Arial"/>
          <w:sz w:val="22"/>
          <w:szCs w:val="22"/>
        </w:rPr>
        <w:t xml:space="preserve">The Service Provider has submitted proposals detailing the provision of Service which have been </w:t>
      </w:r>
      <w:r w:rsidR="0016702A" w:rsidRPr="00B8707B">
        <w:rPr>
          <w:rFonts w:ascii="Arial" w:hAnsi="Arial" w:cs="Arial"/>
          <w:sz w:val="22"/>
          <w:szCs w:val="22"/>
        </w:rPr>
        <w:t>attached at</w:t>
      </w:r>
      <w:r w:rsidRPr="00B8707B">
        <w:rPr>
          <w:rFonts w:ascii="Arial" w:hAnsi="Arial" w:cs="Arial"/>
          <w:sz w:val="22"/>
          <w:szCs w:val="22"/>
        </w:rPr>
        <w:t xml:space="preserve"> Schedule 2.</w:t>
      </w:r>
    </w:p>
    <w:p w14:paraId="76A01AEA" w14:textId="77777777" w:rsidR="009875B0" w:rsidRPr="00B8707B" w:rsidRDefault="009875B0" w:rsidP="00E149B9">
      <w:pPr>
        <w:pStyle w:val="BodyText"/>
        <w:ind w:left="705" w:right="34" w:hanging="705"/>
        <w:rPr>
          <w:rFonts w:ascii="Arial" w:hAnsi="Arial" w:cs="Arial"/>
          <w:sz w:val="22"/>
          <w:szCs w:val="22"/>
        </w:rPr>
      </w:pPr>
    </w:p>
    <w:p w14:paraId="77357559" w14:textId="77777777" w:rsidR="009875B0" w:rsidRPr="00B8707B" w:rsidRDefault="009875B0" w:rsidP="00BF3AC1">
      <w:pPr>
        <w:pStyle w:val="BodyText"/>
        <w:ind w:left="567" w:right="34" w:hanging="567"/>
        <w:jc w:val="both"/>
        <w:rPr>
          <w:rFonts w:ascii="Arial" w:hAnsi="Arial" w:cs="Arial"/>
          <w:sz w:val="22"/>
          <w:szCs w:val="22"/>
        </w:rPr>
      </w:pPr>
      <w:r w:rsidRPr="00B8707B">
        <w:rPr>
          <w:rFonts w:ascii="Arial" w:hAnsi="Arial" w:cs="Arial"/>
          <w:sz w:val="22"/>
          <w:szCs w:val="22"/>
        </w:rPr>
        <w:t>c)</w:t>
      </w:r>
      <w:r w:rsidRPr="00B8707B">
        <w:rPr>
          <w:rFonts w:ascii="Arial" w:hAnsi="Arial" w:cs="Arial"/>
          <w:sz w:val="22"/>
          <w:szCs w:val="22"/>
        </w:rPr>
        <w:tab/>
        <w:t xml:space="preserve">The Purchaser </w:t>
      </w:r>
      <w:r w:rsidR="00B1080E" w:rsidRPr="00B8707B">
        <w:rPr>
          <w:rFonts w:ascii="Arial" w:hAnsi="Arial" w:cs="Arial"/>
          <w:sz w:val="22"/>
          <w:szCs w:val="22"/>
        </w:rPr>
        <w:t xml:space="preserve">has agreed to </w:t>
      </w:r>
      <w:r w:rsidR="0016702A" w:rsidRPr="00B8707B">
        <w:rPr>
          <w:rFonts w:ascii="Arial" w:hAnsi="Arial" w:cs="Arial"/>
          <w:sz w:val="22"/>
          <w:szCs w:val="22"/>
        </w:rPr>
        <w:t>appoint the</w:t>
      </w:r>
      <w:r w:rsidRPr="00B8707B">
        <w:rPr>
          <w:rFonts w:ascii="Arial" w:hAnsi="Arial" w:cs="Arial"/>
          <w:sz w:val="22"/>
          <w:szCs w:val="22"/>
        </w:rPr>
        <w:t xml:space="preserve"> Service Provider </w:t>
      </w:r>
      <w:r w:rsidR="00B1080E" w:rsidRPr="00B8707B">
        <w:rPr>
          <w:rFonts w:ascii="Arial" w:hAnsi="Arial" w:cs="Arial"/>
          <w:sz w:val="22"/>
          <w:szCs w:val="22"/>
        </w:rPr>
        <w:t xml:space="preserve">to </w:t>
      </w:r>
      <w:r w:rsidRPr="00B8707B">
        <w:rPr>
          <w:rFonts w:ascii="Arial" w:hAnsi="Arial" w:cs="Arial"/>
          <w:sz w:val="22"/>
          <w:szCs w:val="22"/>
        </w:rPr>
        <w:t xml:space="preserve">provide the Service in accordance with this Contract </w:t>
      </w:r>
      <w:r w:rsidR="00B1080E" w:rsidRPr="00B8707B">
        <w:rPr>
          <w:rFonts w:ascii="Arial" w:hAnsi="Arial" w:cs="Arial"/>
          <w:sz w:val="22"/>
          <w:szCs w:val="22"/>
        </w:rPr>
        <w:t xml:space="preserve">for the Contract Fee set out </w:t>
      </w:r>
      <w:r w:rsidR="0016702A" w:rsidRPr="00B8707B">
        <w:rPr>
          <w:rFonts w:ascii="Arial" w:hAnsi="Arial" w:cs="Arial"/>
          <w:sz w:val="22"/>
          <w:szCs w:val="22"/>
        </w:rPr>
        <w:t>in Schedule</w:t>
      </w:r>
      <w:r w:rsidRPr="00B8707B">
        <w:rPr>
          <w:rFonts w:ascii="Arial" w:hAnsi="Arial" w:cs="Arial"/>
          <w:sz w:val="22"/>
          <w:szCs w:val="22"/>
        </w:rPr>
        <w:t xml:space="preserve"> </w:t>
      </w:r>
      <w:r w:rsidR="00B1080E" w:rsidRPr="00B8707B">
        <w:rPr>
          <w:rFonts w:ascii="Arial" w:hAnsi="Arial" w:cs="Arial"/>
          <w:sz w:val="22"/>
          <w:szCs w:val="22"/>
        </w:rPr>
        <w:t>3</w:t>
      </w:r>
      <w:r w:rsidRPr="00B8707B">
        <w:rPr>
          <w:rFonts w:ascii="Arial" w:hAnsi="Arial" w:cs="Arial"/>
          <w:sz w:val="22"/>
          <w:szCs w:val="22"/>
        </w:rPr>
        <w:t>.</w:t>
      </w:r>
    </w:p>
    <w:p w14:paraId="58E3C3C1" w14:textId="77777777" w:rsidR="009875B0" w:rsidRPr="00B8707B" w:rsidRDefault="009875B0" w:rsidP="009875B0">
      <w:pPr>
        <w:pStyle w:val="BodyText"/>
        <w:tabs>
          <w:tab w:val="left" w:pos="709"/>
        </w:tabs>
        <w:ind w:left="705" w:right="34" w:hanging="705"/>
        <w:jc w:val="both"/>
        <w:rPr>
          <w:rFonts w:ascii="Arial" w:hAnsi="Arial" w:cs="Arial"/>
          <w:sz w:val="22"/>
          <w:szCs w:val="22"/>
        </w:rPr>
      </w:pPr>
    </w:p>
    <w:p w14:paraId="34D996A9" w14:textId="77777777" w:rsidR="00164A7B" w:rsidRPr="00B8707B" w:rsidRDefault="009875B0" w:rsidP="00164A7B">
      <w:pPr>
        <w:ind w:left="567" w:hanging="567"/>
        <w:rPr>
          <w:rFonts w:cs="Arial"/>
          <w:sz w:val="22"/>
          <w:szCs w:val="22"/>
        </w:rPr>
      </w:pPr>
      <w:r w:rsidRPr="00B8707B">
        <w:rPr>
          <w:rFonts w:cs="Arial"/>
          <w:sz w:val="22"/>
          <w:szCs w:val="22"/>
        </w:rPr>
        <w:t>d)</w:t>
      </w:r>
      <w:r w:rsidRPr="00B8707B">
        <w:rPr>
          <w:rFonts w:cs="Arial"/>
          <w:sz w:val="22"/>
          <w:szCs w:val="22"/>
        </w:rPr>
        <w:tab/>
      </w:r>
      <w:r w:rsidR="00164A7B" w:rsidRPr="00B8707B">
        <w:rPr>
          <w:rFonts w:cs="Arial"/>
          <w:sz w:val="22"/>
          <w:szCs w:val="22"/>
        </w:rPr>
        <w:t xml:space="preserve">For the avoidance of doubt, it is the intention of the Parties that nothing in this Contract shall give rise to an employee / employer relationship. </w:t>
      </w:r>
    </w:p>
    <w:p w14:paraId="1A75992E" w14:textId="77777777" w:rsidR="009875B0" w:rsidRPr="00B8707B" w:rsidRDefault="009875B0" w:rsidP="00BF3AC1">
      <w:pPr>
        <w:pStyle w:val="BodyText"/>
        <w:ind w:left="567" w:right="34" w:hanging="567"/>
        <w:jc w:val="both"/>
        <w:rPr>
          <w:rFonts w:ascii="Arial" w:hAnsi="Arial" w:cs="Arial"/>
          <w:b/>
          <w:sz w:val="22"/>
          <w:szCs w:val="22"/>
        </w:rPr>
      </w:pPr>
    </w:p>
    <w:p w14:paraId="2C822DA3" w14:textId="77777777" w:rsidR="009875B0" w:rsidRPr="00B8707B" w:rsidRDefault="00F71A51" w:rsidP="009875B0">
      <w:pPr>
        <w:pStyle w:val="BodyText"/>
        <w:tabs>
          <w:tab w:val="left" w:pos="709"/>
        </w:tabs>
        <w:ind w:left="705" w:right="34" w:hanging="705"/>
        <w:jc w:val="both"/>
        <w:rPr>
          <w:rFonts w:ascii="Arial" w:hAnsi="Arial" w:cs="Arial"/>
          <w:sz w:val="22"/>
          <w:szCs w:val="22"/>
        </w:rPr>
      </w:pPr>
      <w:r w:rsidRPr="00B8707B">
        <w:rPr>
          <w:rFonts w:ascii="Arial" w:hAnsi="Arial" w:cs="Arial"/>
          <w:sz w:val="22"/>
          <w:szCs w:val="22"/>
        </w:rPr>
        <w:br w:type="page"/>
      </w:r>
    </w:p>
    <w:p w14:paraId="191D9B56" w14:textId="77777777" w:rsidR="009875B0" w:rsidRPr="00B8707B" w:rsidRDefault="009875B0" w:rsidP="00164A7B">
      <w:pPr>
        <w:pStyle w:val="BodyText"/>
        <w:ind w:left="567" w:right="34" w:hanging="567"/>
        <w:jc w:val="both"/>
        <w:rPr>
          <w:rFonts w:ascii="Arial" w:hAnsi="Arial" w:cs="Arial"/>
          <w:b/>
          <w:bCs/>
          <w:sz w:val="22"/>
          <w:szCs w:val="22"/>
          <w:u w:val="single"/>
        </w:rPr>
      </w:pPr>
      <w:r w:rsidRPr="00B8707B">
        <w:rPr>
          <w:rFonts w:ascii="Arial" w:hAnsi="Arial" w:cs="Arial"/>
          <w:sz w:val="22"/>
          <w:szCs w:val="22"/>
        </w:rPr>
        <w:lastRenderedPageBreak/>
        <w:tab/>
      </w:r>
    </w:p>
    <w:p w14:paraId="1FDCF2E8" w14:textId="77777777" w:rsidR="00B1775B" w:rsidRPr="00B8707B" w:rsidRDefault="00C915A0" w:rsidP="0061057B">
      <w:pPr>
        <w:pStyle w:val="BodyText"/>
        <w:tabs>
          <w:tab w:val="clear" w:pos="567"/>
          <w:tab w:val="clear" w:pos="1134"/>
          <w:tab w:val="left" w:pos="709"/>
        </w:tabs>
        <w:ind w:left="720" w:right="32" w:hanging="720"/>
        <w:rPr>
          <w:rFonts w:ascii="Arial" w:hAnsi="Arial" w:cs="Arial"/>
          <w:b/>
          <w:bCs/>
          <w:caps/>
          <w:sz w:val="22"/>
          <w:szCs w:val="22"/>
          <w:u w:val="single"/>
        </w:rPr>
      </w:pPr>
      <w:r w:rsidRPr="00B8707B">
        <w:rPr>
          <w:rFonts w:ascii="Arial" w:hAnsi="Arial" w:cs="Arial"/>
          <w:b/>
          <w:bCs/>
          <w:sz w:val="22"/>
          <w:szCs w:val="22"/>
          <w:u w:val="single"/>
        </w:rPr>
        <w:t>CONTENTS</w:t>
      </w:r>
    </w:p>
    <w:tbl>
      <w:tblPr>
        <w:tblW w:w="9498" w:type="dxa"/>
        <w:tblInd w:w="108" w:type="dxa"/>
        <w:tblLayout w:type="fixed"/>
        <w:tblLook w:val="0000" w:firstRow="0" w:lastRow="0" w:firstColumn="0" w:lastColumn="0" w:noHBand="0" w:noVBand="0"/>
      </w:tblPr>
      <w:tblGrid>
        <w:gridCol w:w="1668"/>
        <w:gridCol w:w="6696"/>
        <w:gridCol w:w="1134"/>
      </w:tblGrid>
      <w:tr w:rsidR="00B1775B" w:rsidRPr="00B8707B" w14:paraId="65AFD2BA" w14:textId="77777777" w:rsidTr="006D5C53">
        <w:tc>
          <w:tcPr>
            <w:tcW w:w="1668" w:type="dxa"/>
          </w:tcPr>
          <w:p w14:paraId="7A5F7EC0" w14:textId="77777777" w:rsidR="00B1775B" w:rsidRPr="00B8707B" w:rsidRDefault="00B1775B" w:rsidP="00C915A0">
            <w:pPr>
              <w:ind w:right="32"/>
              <w:rPr>
                <w:rFonts w:cs="Arial"/>
                <w:sz w:val="22"/>
                <w:szCs w:val="22"/>
              </w:rPr>
            </w:pPr>
          </w:p>
        </w:tc>
        <w:tc>
          <w:tcPr>
            <w:tcW w:w="6696" w:type="dxa"/>
          </w:tcPr>
          <w:p w14:paraId="3C8E8F1A" w14:textId="77777777" w:rsidR="00B1775B" w:rsidRPr="00B8707B" w:rsidRDefault="00B1775B" w:rsidP="00B7704E">
            <w:pPr>
              <w:ind w:right="32"/>
              <w:rPr>
                <w:rFonts w:cs="Arial"/>
                <w:i/>
                <w:sz w:val="22"/>
                <w:szCs w:val="22"/>
              </w:rPr>
            </w:pPr>
          </w:p>
        </w:tc>
        <w:tc>
          <w:tcPr>
            <w:tcW w:w="1134" w:type="dxa"/>
          </w:tcPr>
          <w:p w14:paraId="44149BF5" w14:textId="77777777" w:rsidR="009A271F" w:rsidRPr="00B8707B" w:rsidRDefault="009A271F" w:rsidP="00B7704E">
            <w:pPr>
              <w:ind w:right="32"/>
              <w:jc w:val="center"/>
              <w:rPr>
                <w:rFonts w:cs="Arial"/>
                <w:sz w:val="22"/>
                <w:szCs w:val="22"/>
              </w:rPr>
            </w:pPr>
          </w:p>
        </w:tc>
      </w:tr>
      <w:tr w:rsidR="00B1775B" w:rsidRPr="00B8707B" w14:paraId="0706BC79" w14:textId="77777777" w:rsidTr="006D5C53">
        <w:tc>
          <w:tcPr>
            <w:tcW w:w="1668" w:type="dxa"/>
          </w:tcPr>
          <w:p w14:paraId="253429C6" w14:textId="77777777" w:rsidR="00B1775B" w:rsidRPr="00B8707B" w:rsidRDefault="00B1775B" w:rsidP="00C915A0">
            <w:pPr>
              <w:ind w:right="32"/>
              <w:rPr>
                <w:rFonts w:cs="Arial"/>
                <w:sz w:val="22"/>
                <w:szCs w:val="22"/>
              </w:rPr>
            </w:pPr>
            <w:r w:rsidRPr="00B8707B">
              <w:rPr>
                <w:rFonts w:cs="Arial"/>
                <w:sz w:val="22"/>
                <w:szCs w:val="22"/>
              </w:rPr>
              <w:t xml:space="preserve">  1.0</w:t>
            </w:r>
          </w:p>
        </w:tc>
        <w:tc>
          <w:tcPr>
            <w:tcW w:w="6696" w:type="dxa"/>
          </w:tcPr>
          <w:p w14:paraId="5D33629A" w14:textId="77777777" w:rsidR="00B1775B" w:rsidRPr="00B8707B" w:rsidRDefault="00B1775B" w:rsidP="00C915A0">
            <w:pPr>
              <w:ind w:right="32"/>
              <w:rPr>
                <w:rFonts w:cs="Arial"/>
                <w:sz w:val="22"/>
                <w:szCs w:val="22"/>
              </w:rPr>
            </w:pPr>
            <w:r w:rsidRPr="00B8707B">
              <w:rPr>
                <w:rFonts w:cs="Arial"/>
                <w:sz w:val="22"/>
                <w:szCs w:val="22"/>
              </w:rPr>
              <w:t>Definitions and Interpretation</w:t>
            </w:r>
          </w:p>
        </w:tc>
        <w:tc>
          <w:tcPr>
            <w:tcW w:w="1134" w:type="dxa"/>
          </w:tcPr>
          <w:p w14:paraId="175A8756" w14:textId="77777777" w:rsidR="00B1775B" w:rsidRPr="00B8707B" w:rsidRDefault="00B1775B" w:rsidP="00C915A0">
            <w:pPr>
              <w:ind w:right="32"/>
              <w:jc w:val="center"/>
              <w:rPr>
                <w:rFonts w:cs="Arial"/>
                <w:sz w:val="22"/>
                <w:szCs w:val="22"/>
                <w:highlight w:val="yellow"/>
              </w:rPr>
            </w:pPr>
          </w:p>
        </w:tc>
      </w:tr>
      <w:tr w:rsidR="00B7704E" w:rsidRPr="00B8707B" w14:paraId="191BB4A7" w14:textId="77777777" w:rsidTr="006D5C53">
        <w:tc>
          <w:tcPr>
            <w:tcW w:w="1668" w:type="dxa"/>
          </w:tcPr>
          <w:p w14:paraId="28791359" w14:textId="77777777" w:rsidR="00B7704E" w:rsidRPr="00B8707B" w:rsidRDefault="00B7704E" w:rsidP="00C915A0">
            <w:pPr>
              <w:ind w:right="32"/>
              <w:rPr>
                <w:rFonts w:cs="Arial"/>
                <w:sz w:val="22"/>
                <w:szCs w:val="22"/>
              </w:rPr>
            </w:pPr>
            <w:r w:rsidRPr="00B8707B">
              <w:rPr>
                <w:rFonts w:cs="Arial"/>
                <w:sz w:val="22"/>
                <w:szCs w:val="22"/>
              </w:rPr>
              <w:t xml:space="preserve">  2.0</w:t>
            </w:r>
          </w:p>
        </w:tc>
        <w:tc>
          <w:tcPr>
            <w:tcW w:w="6696" w:type="dxa"/>
          </w:tcPr>
          <w:p w14:paraId="47E8094F" w14:textId="77777777" w:rsidR="00B7704E" w:rsidRPr="00B8707B" w:rsidRDefault="00EF3D52" w:rsidP="00C915A0">
            <w:pPr>
              <w:ind w:right="32"/>
              <w:rPr>
                <w:rFonts w:cs="Arial"/>
                <w:sz w:val="22"/>
                <w:szCs w:val="22"/>
              </w:rPr>
            </w:pPr>
            <w:r w:rsidRPr="00B8707B">
              <w:rPr>
                <w:rFonts w:cs="Arial"/>
                <w:sz w:val="22"/>
                <w:szCs w:val="22"/>
              </w:rPr>
              <w:t xml:space="preserve">Appointment </w:t>
            </w:r>
          </w:p>
        </w:tc>
        <w:tc>
          <w:tcPr>
            <w:tcW w:w="1134" w:type="dxa"/>
          </w:tcPr>
          <w:p w14:paraId="2BB9FC95" w14:textId="77777777" w:rsidR="00B7704E" w:rsidRPr="00B8707B" w:rsidRDefault="00B7704E" w:rsidP="00B7704E">
            <w:pPr>
              <w:jc w:val="center"/>
              <w:rPr>
                <w:rFonts w:cs="Arial"/>
                <w:sz w:val="22"/>
                <w:szCs w:val="22"/>
                <w:highlight w:val="yellow"/>
              </w:rPr>
            </w:pPr>
          </w:p>
        </w:tc>
      </w:tr>
      <w:tr w:rsidR="00B7704E" w:rsidRPr="00B8707B" w14:paraId="6C2E2EF7" w14:textId="77777777" w:rsidTr="006D5C53">
        <w:tc>
          <w:tcPr>
            <w:tcW w:w="1668" w:type="dxa"/>
          </w:tcPr>
          <w:p w14:paraId="56EE19F2" w14:textId="77777777" w:rsidR="00B7704E" w:rsidRPr="00B8707B" w:rsidRDefault="00B7704E" w:rsidP="00C915A0">
            <w:pPr>
              <w:ind w:right="32"/>
              <w:rPr>
                <w:rFonts w:cs="Arial"/>
                <w:sz w:val="22"/>
                <w:szCs w:val="22"/>
              </w:rPr>
            </w:pPr>
            <w:r w:rsidRPr="00B8707B">
              <w:rPr>
                <w:rFonts w:cs="Arial"/>
                <w:sz w:val="22"/>
                <w:szCs w:val="22"/>
              </w:rPr>
              <w:t xml:space="preserve">  3.0</w:t>
            </w:r>
          </w:p>
        </w:tc>
        <w:tc>
          <w:tcPr>
            <w:tcW w:w="6696" w:type="dxa"/>
          </w:tcPr>
          <w:p w14:paraId="07664A5C" w14:textId="77777777" w:rsidR="00B7704E" w:rsidRPr="00B8707B" w:rsidRDefault="00B7704E" w:rsidP="00C915A0">
            <w:pPr>
              <w:ind w:right="32"/>
              <w:rPr>
                <w:rFonts w:cs="Arial"/>
                <w:sz w:val="22"/>
                <w:szCs w:val="22"/>
              </w:rPr>
            </w:pPr>
            <w:r w:rsidRPr="00B8707B">
              <w:rPr>
                <w:rFonts w:cs="Arial"/>
                <w:sz w:val="22"/>
                <w:szCs w:val="22"/>
              </w:rPr>
              <w:t>Contract Period</w:t>
            </w:r>
          </w:p>
        </w:tc>
        <w:tc>
          <w:tcPr>
            <w:tcW w:w="1134" w:type="dxa"/>
          </w:tcPr>
          <w:p w14:paraId="7A3F5F0B" w14:textId="77777777" w:rsidR="00B7704E" w:rsidRPr="00B8707B" w:rsidRDefault="00B7704E" w:rsidP="00B7704E">
            <w:pPr>
              <w:jc w:val="center"/>
              <w:rPr>
                <w:rFonts w:cs="Arial"/>
                <w:sz w:val="22"/>
                <w:szCs w:val="22"/>
                <w:highlight w:val="yellow"/>
              </w:rPr>
            </w:pPr>
          </w:p>
        </w:tc>
      </w:tr>
      <w:tr w:rsidR="00B7704E" w:rsidRPr="00B8707B" w14:paraId="791EA7A2" w14:textId="77777777" w:rsidTr="006D5C53">
        <w:tc>
          <w:tcPr>
            <w:tcW w:w="1668" w:type="dxa"/>
          </w:tcPr>
          <w:p w14:paraId="42CCB13E" w14:textId="77777777" w:rsidR="00B7704E" w:rsidRPr="00B8707B" w:rsidRDefault="00B7704E" w:rsidP="00C915A0">
            <w:pPr>
              <w:ind w:right="32"/>
              <w:rPr>
                <w:rFonts w:cs="Arial"/>
                <w:sz w:val="22"/>
                <w:szCs w:val="22"/>
              </w:rPr>
            </w:pPr>
            <w:r w:rsidRPr="00B8707B">
              <w:rPr>
                <w:rFonts w:cs="Arial"/>
                <w:sz w:val="22"/>
                <w:szCs w:val="22"/>
              </w:rPr>
              <w:t xml:space="preserve">  4.0</w:t>
            </w:r>
          </w:p>
        </w:tc>
        <w:tc>
          <w:tcPr>
            <w:tcW w:w="6696" w:type="dxa"/>
          </w:tcPr>
          <w:p w14:paraId="41B86693" w14:textId="77777777" w:rsidR="00B7704E" w:rsidRPr="00B8707B" w:rsidRDefault="00B7704E" w:rsidP="00C915A0">
            <w:pPr>
              <w:ind w:right="32"/>
              <w:rPr>
                <w:rFonts w:cs="Arial"/>
                <w:sz w:val="22"/>
                <w:szCs w:val="22"/>
              </w:rPr>
            </w:pPr>
            <w:r w:rsidRPr="00B8707B">
              <w:rPr>
                <w:rFonts w:cs="Arial"/>
                <w:sz w:val="22"/>
                <w:szCs w:val="22"/>
              </w:rPr>
              <w:t xml:space="preserve">Provision </w:t>
            </w:r>
            <w:r w:rsidR="00082E41" w:rsidRPr="00B8707B">
              <w:rPr>
                <w:rFonts w:cs="Arial"/>
                <w:sz w:val="22"/>
                <w:szCs w:val="22"/>
              </w:rPr>
              <w:t xml:space="preserve">and Quality </w:t>
            </w:r>
            <w:r w:rsidRPr="00B8707B">
              <w:rPr>
                <w:rFonts w:cs="Arial"/>
                <w:sz w:val="22"/>
                <w:szCs w:val="22"/>
              </w:rPr>
              <w:t>of Service</w:t>
            </w:r>
            <w:r w:rsidRPr="00B8707B" w:rsidDel="00BE7C17">
              <w:rPr>
                <w:rFonts w:cs="Arial"/>
                <w:sz w:val="22"/>
                <w:szCs w:val="22"/>
              </w:rPr>
              <w:t xml:space="preserve"> </w:t>
            </w:r>
          </w:p>
        </w:tc>
        <w:tc>
          <w:tcPr>
            <w:tcW w:w="1134" w:type="dxa"/>
          </w:tcPr>
          <w:p w14:paraId="5A43E114" w14:textId="77777777" w:rsidR="00B7704E" w:rsidRPr="00B8707B" w:rsidRDefault="00B7704E" w:rsidP="00B7704E">
            <w:pPr>
              <w:jc w:val="center"/>
              <w:rPr>
                <w:rFonts w:cs="Arial"/>
                <w:sz w:val="22"/>
                <w:szCs w:val="22"/>
                <w:highlight w:val="yellow"/>
              </w:rPr>
            </w:pPr>
          </w:p>
        </w:tc>
      </w:tr>
      <w:tr w:rsidR="00B7704E" w:rsidRPr="00B8707B" w14:paraId="38969416" w14:textId="77777777" w:rsidTr="006D5C53">
        <w:tc>
          <w:tcPr>
            <w:tcW w:w="1668" w:type="dxa"/>
          </w:tcPr>
          <w:p w14:paraId="2811FD38" w14:textId="77777777" w:rsidR="00B7704E" w:rsidRPr="00B8707B" w:rsidRDefault="00B7704E" w:rsidP="00C915A0">
            <w:pPr>
              <w:ind w:right="32"/>
              <w:rPr>
                <w:rFonts w:cs="Arial"/>
                <w:sz w:val="22"/>
                <w:szCs w:val="22"/>
              </w:rPr>
            </w:pPr>
            <w:r w:rsidRPr="00B8707B">
              <w:rPr>
                <w:rFonts w:cs="Arial"/>
                <w:sz w:val="22"/>
                <w:szCs w:val="22"/>
              </w:rPr>
              <w:t xml:space="preserve">  5.0</w:t>
            </w:r>
          </w:p>
        </w:tc>
        <w:tc>
          <w:tcPr>
            <w:tcW w:w="6696" w:type="dxa"/>
          </w:tcPr>
          <w:p w14:paraId="552C217D" w14:textId="77777777" w:rsidR="00B7704E" w:rsidRPr="00B8707B" w:rsidRDefault="00F940B9" w:rsidP="00C915A0">
            <w:pPr>
              <w:ind w:right="32"/>
              <w:rPr>
                <w:rFonts w:cs="Arial"/>
                <w:sz w:val="22"/>
                <w:szCs w:val="22"/>
              </w:rPr>
            </w:pPr>
            <w:r w:rsidRPr="00B8707B">
              <w:rPr>
                <w:rFonts w:cs="Arial"/>
                <w:sz w:val="22"/>
                <w:szCs w:val="22"/>
              </w:rPr>
              <w:t>Price, Payment and Purchase</w:t>
            </w:r>
            <w:r w:rsidR="00BE3CA7" w:rsidRPr="00B8707B">
              <w:rPr>
                <w:rFonts w:cs="Arial"/>
                <w:sz w:val="22"/>
                <w:szCs w:val="22"/>
              </w:rPr>
              <w:t>r’s Financial</w:t>
            </w:r>
            <w:r w:rsidRPr="00B8707B">
              <w:rPr>
                <w:rFonts w:cs="Arial"/>
                <w:sz w:val="22"/>
                <w:szCs w:val="22"/>
              </w:rPr>
              <w:t xml:space="preserve"> System</w:t>
            </w:r>
          </w:p>
        </w:tc>
        <w:tc>
          <w:tcPr>
            <w:tcW w:w="1134" w:type="dxa"/>
          </w:tcPr>
          <w:p w14:paraId="190D9194" w14:textId="77777777" w:rsidR="00B7704E" w:rsidRPr="00B8707B" w:rsidRDefault="00B7704E" w:rsidP="00B7704E">
            <w:pPr>
              <w:jc w:val="center"/>
              <w:rPr>
                <w:rFonts w:cs="Arial"/>
                <w:sz w:val="22"/>
                <w:szCs w:val="22"/>
                <w:highlight w:val="yellow"/>
              </w:rPr>
            </w:pPr>
          </w:p>
        </w:tc>
      </w:tr>
      <w:tr w:rsidR="00B7704E" w:rsidRPr="00B8707B" w14:paraId="223B0019" w14:textId="77777777" w:rsidTr="006D5C53">
        <w:tc>
          <w:tcPr>
            <w:tcW w:w="1668" w:type="dxa"/>
          </w:tcPr>
          <w:p w14:paraId="03BBE81D" w14:textId="77777777" w:rsidR="00B7704E" w:rsidRPr="00B8707B" w:rsidRDefault="00B7704E" w:rsidP="00C915A0">
            <w:pPr>
              <w:ind w:right="32"/>
              <w:rPr>
                <w:rFonts w:cs="Arial"/>
                <w:sz w:val="22"/>
                <w:szCs w:val="22"/>
              </w:rPr>
            </w:pPr>
            <w:r w:rsidRPr="00B8707B">
              <w:rPr>
                <w:rFonts w:cs="Arial"/>
                <w:sz w:val="22"/>
                <w:szCs w:val="22"/>
              </w:rPr>
              <w:t xml:space="preserve">  6.0</w:t>
            </w:r>
          </w:p>
        </w:tc>
        <w:tc>
          <w:tcPr>
            <w:tcW w:w="6696" w:type="dxa"/>
          </w:tcPr>
          <w:p w14:paraId="5AC44506" w14:textId="77777777" w:rsidR="00B7704E" w:rsidRPr="00B8707B" w:rsidRDefault="00F940B9" w:rsidP="00F940B9">
            <w:pPr>
              <w:ind w:right="32"/>
              <w:rPr>
                <w:rFonts w:cs="Arial"/>
                <w:sz w:val="22"/>
                <w:szCs w:val="22"/>
              </w:rPr>
            </w:pPr>
            <w:r w:rsidRPr="00B8707B">
              <w:rPr>
                <w:rFonts w:cs="Arial"/>
                <w:sz w:val="22"/>
                <w:szCs w:val="22"/>
              </w:rPr>
              <w:t xml:space="preserve">Compliance with </w:t>
            </w:r>
            <w:r w:rsidR="00A1537D" w:rsidRPr="00B8707B">
              <w:rPr>
                <w:rFonts w:cs="Arial"/>
                <w:sz w:val="22"/>
                <w:szCs w:val="22"/>
              </w:rPr>
              <w:t>the Law</w:t>
            </w:r>
          </w:p>
        </w:tc>
        <w:tc>
          <w:tcPr>
            <w:tcW w:w="1134" w:type="dxa"/>
          </w:tcPr>
          <w:p w14:paraId="3698E2A1" w14:textId="77777777" w:rsidR="00B7704E" w:rsidRPr="00B8707B" w:rsidRDefault="00B7704E" w:rsidP="00B7704E">
            <w:pPr>
              <w:jc w:val="center"/>
              <w:rPr>
                <w:rFonts w:cs="Arial"/>
                <w:sz w:val="22"/>
                <w:szCs w:val="22"/>
                <w:highlight w:val="yellow"/>
              </w:rPr>
            </w:pPr>
          </w:p>
        </w:tc>
      </w:tr>
      <w:tr w:rsidR="00B7704E" w:rsidRPr="00B8707B" w14:paraId="6E9A8DA5" w14:textId="77777777" w:rsidTr="006D5C53">
        <w:tc>
          <w:tcPr>
            <w:tcW w:w="1668" w:type="dxa"/>
          </w:tcPr>
          <w:p w14:paraId="4C7F8F1B" w14:textId="77777777" w:rsidR="00B7704E" w:rsidRPr="00B8707B" w:rsidRDefault="00B7704E" w:rsidP="00C915A0">
            <w:pPr>
              <w:ind w:right="32"/>
              <w:rPr>
                <w:rFonts w:cs="Arial"/>
                <w:sz w:val="22"/>
                <w:szCs w:val="22"/>
              </w:rPr>
            </w:pPr>
            <w:r w:rsidRPr="00B8707B">
              <w:rPr>
                <w:rFonts w:cs="Arial"/>
                <w:sz w:val="22"/>
                <w:szCs w:val="22"/>
              </w:rPr>
              <w:t xml:space="preserve">  7.0</w:t>
            </w:r>
          </w:p>
        </w:tc>
        <w:tc>
          <w:tcPr>
            <w:tcW w:w="6696" w:type="dxa"/>
          </w:tcPr>
          <w:p w14:paraId="54A1D859" w14:textId="77777777" w:rsidR="00B7704E" w:rsidRPr="00B8707B" w:rsidRDefault="00F940B9" w:rsidP="00C915A0">
            <w:pPr>
              <w:ind w:right="32"/>
              <w:rPr>
                <w:rFonts w:cs="Arial"/>
                <w:sz w:val="22"/>
                <w:szCs w:val="22"/>
              </w:rPr>
            </w:pPr>
            <w:r w:rsidRPr="00B8707B">
              <w:rPr>
                <w:rFonts w:cs="Arial"/>
                <w:sz w:val="22"/>
                <w:szCs w:val="22"/>
              </w:rPr>
              <w:t>Confidentiality</w:t>
            </w:r>
            <w:r w:rsidR="00C877A8" w:rsidRPr="00B8707B">
              <w:rPr>
                <w:rFonts w:cs="Arial"/>
                <w:sz w:val="22"/>
                <w:szCs w:val="22"/>
              </w:rPr>
              <w:t xml:space="preserve"> and </w:t>
            </w:r>
            <w:r w:rsidR="00082E41" w:rsidRPr="00B8707B">
              <w:rPr>
                <w:rFonts w:cs="Arial"/>
                <w:sz w:val="22"/>
                <w:szCs w:val="22"/>
              </w:rPr>
              <w:t>Intellectual Property</w:t>
            </w:r>
          </w:p>
        </w:tc>
        <w:tc>
          <w:tcPr>
            <w:tcW w:w="1134" w:type="dxa"/>
          </w:tcPr>
          <w:p w14:paraId="5FF5AA7E" w14:textId="77777777" w:rsidR="00B7704E" w:rsidRPr="00B8707B" w:rsidRDefault="00B7704E" w:rsidP="00B7704E">
            <w:pPr>
              <w:jc w:val="center"/>
              <w:rPr>
                <w:rFonts w:cs="Arial"/>
                <w:sz w:val="22"/>
                <w:szCs w:val="22"/>
                <w:highlight w:val="yellow"/>
              </w:rPr>
            </w:pPr>
          </w:p>
        </w:tc>
      </w:tr>
      <w:tr w:rsidR="00B7704E" w:rsidRPr="00B8707B" w14:paraId="59930FD6" w14:textId="77777777" w:rsidTr="006D5C53">
        <w:tc>
          <w:tcPr>
            <w:tcW w:w="1668" w:type="dxa"/>
          </w:tcPr>
          <w:p w14:paraId="3A38E608" w14:textId="77777777" w:rsidR="00B7704E" w:rsidRPr="00B8707B" w:rsidRDefault="00B7704E" w:rsidP="00C915A0">
            <w:pPr>
              <w:ind w:right="32"/>
              <w:rPr>
                <w:rFonts w:cs="Arial"/>
                <w:sz w:val="22"/>
                <w:szCs w:val="22"/>
              </w:rPr>
            </w:pPr>
            <w:r w:rsidRPr="00B8707B">
              <w:rPr>
                <w:rFonts w:cs="Arial"/>
                <w:sz w:val="22"/>
                <w:szCs w:val="22"/>
              </w:rPr>
              <w:t xml:space="preserve">  8.0</w:t>
            </w:r>
          </w:p>
        </w:tc>
        <w:tc>
          <w:tcPr>
            <w:tcW w:w="6696" w:type="dxa"/>
          </w:tcPr>
          <w:p w14:paraId="33DD9ABF" w14:textId="77777777" w:rsidR="00B7704E" w:rsidRPr="00B8707B" w:rsidRDefault="00C877A8" w:rsidP="00C877A8">
            <w:pPr>
              <w:ind w:right="32"/>
              <w:rPr>
                <w:rFonts w:cs="Arial"/>
                <w:sz w:val="22"/>
                <w:szCs w:val="22"/>
              </w:rPr>
            </w:pPr>
            <w:r w:rsidRPr="00B8707B">
              <w:rPr>
                <w:rFonts w:cs="Arial"/>
                <w:sz w:val="22"/>
                <w:szCs w:val="22"/>
              </w:rPr>
              <w:t>Indemnity and Insurance</w:t>
            </w:r>
          </w:p>
        </w:tc>
        <w:tc>
          <w:tcPr>
            <w:tcW w:w="1134" w:type="dxa"/>
          </w:tcPr>
          <w:p w14:paraId="5786630F" w14:textId="77777777" w:rsidR="00B7704E" w:rsidRPr="00B8707B" w:rsidRDefault="00B7704E" w:rsidP="00B7704E">
            <w:pPr>
              <w:jc w:val="center"/>
              <w:rPr>
                <w:rFonts w:cs="Arial"/>
                <w:sz w:val="22"/>
                <w:szCs w:val="22"/>
                <w:highlight w:val="yellow"/>
              </w:rPr>
            </w:pPr>
          </w:p>
        </w:tc>
      </w:tr>
      <w:tr w:rsidR="00F940B9" w:rsidRPr="00B8707B" w14:paraId="637034C4" w14:textId="77777777" w:rsidTr="006D5C53">
        <w:tc>
          <w:tcPr>
            <w:tcW w:w="1668" w:type="dxa"/>
          </w:tcPr>
          <w:p w14:paraId="79D37954" w14:textId="77777777" w:rsidR="00F940B9" w:rsidRPr="00B8707B" w:rsidRDefault="00F940B9" w:rsidP="00C915A0">
            <w:pPr>
              <w:pStyle w:val="Header"/>
              <w:tabs>
                <w:tab w:val="clear" w:pos="4153"/>
                <w:tab w:val="clear" w:pos="8306"/>
              </w:tabs>
              <w:ind w:right="32"/>
              <w:rPr>
                <w:rFonts w:ascii="Arial" w:hAnsi="Arial" w:cs="Arial"/>
                <w:sz w:val="22"/>
                <w:szCs w:val="22"/>
              </w:rPr>
            </w:pPr>
            <w:r w:rsidRPr="00B8707B">
              <w:rPr>
                <w:rFonts w:ascii="Arial" w:hAnsi="Arial" w:cs="Arial"/>
                <w:sz w:val="22"/>
                <w:szCs w:val="22"/>
              </w:rPr>
              <w:t xml:space="preserve">  9.0</w:t>
            </w:r>
          </w:p>
        </w:tc>
        <w:tc>
          <w:tcPr>
            <w:tcW w:w="6696" w:type="dxa"/>
          </w:tcPr>
          <w:p w14:paraId="40E27DA2" w14:textId="77777777" w:rsidR="00F940B9" w:rsidRPr="00B8707B" w:rsidRDefault="00C877A8" w:rsidP="00C915A0">
            <w:pPr>
              <w:ind w:right="32"/>
              <w:rPr>
                <w:rFonts w:cs="Arial"/>
                <w:sz w:val="22"/>
                <w:szCs w:val="22"/>
              </w:rPr>
            </w:pPr>
            <w:r w:rsidRPr="00B8707B">
              <w:rPr>
                <w:rFonts w:cs="Arial"/>
                <w:sz w:val="22"/>
                <w:szCs w:val="22"/>
              </w:rPr>
              <w:t>Assignment and Sub-Contracting</w:t>
            </w:r>
          </w:p>
        </w:tc>
        <w:tc>
          <w:tcPr>
            <w:tcW w:w="1134" w:type="dxa"/>
          </w:tcPr>
          <w:p w14:paraId="4BFA7BE7" w14:textId="77777777" w:rsidR="00F940B9" w:rsidRPr="00B8707B" w:rsidRDefault="00F940B9" w:rsidP="00B7704E">
            <w:pPr>
              <w:jc w:val="center"/>
              <w:rPr>
                <w:rFonts w:cs="Arial"/>
                <w:sz w:val="22"/>
                <w:szCs w:val="22"/>
                <w:highlight w:val="yellow"/>
              </w:rPr>
            </w:pPr>
          </w:p>
        </w:tc>
      </w:tr>
      <w:tr w:rsidR="00F940B9" w:rsidRPr="00B8707B" w14:paraId="2F395329" w14:textId="77777777" w:rsidTr="006D5C53">
        <w:tc>
          <w:tcPr>
            <w:tcW w:w="1668" w:type="dxa"/>
          </w:tcPr>
          <w:p w14:paraId="62A539F6" w14:textId="77777777" w:rsidR="00F940B9" w:rsidRPr="00B8707B" w:rsidRDefault="00F940B9" w:rsidP="00C915A0">
            <w:pPr>
              <w:ind w:right="32"/>
              <w:rPr>
                <w:rFonts w:cs="Arial"/>
                <w:sz w:val="22"/>
                <w:szCs w:val="22"/>
              </w:rPr>
            </w:pPr>
            <w:r w:rsidRPr="00B8707B">
              <w:rPr>
                <w:rFonts w:cs="Arial"/>
                <w:sz w:val="22"/>
                <w:szCs w:val="22"/>
              </w:rPr>
              <w:t>10.0</w:t>
            </w:r>
          </w:p>
        </w:tc>
        <w:tc>
          <w:tcPr>
            <w:tcW w:w="6696" w:type="dxa"/>
          </w:tcPr>
          <w:p w14:paraId="77AD8EBF" w14:textId="77777777" w:rsidR="00F940B9" w:rsidRPr="00B8707B" w:rsidRDefault="00BD2225" w:rsidP="00C915A0">
            <w:pPr>
              <w:ind w:right="32"/>
              <w:rPr>
                <w:rFonts w:cs="Arial"/>
                <w:sz w:val="22"/>
                <w:szCs w:val="22"/>
              </w:rPr>
            </w:pPr>
            <w:r w:rsidRPr="00B8707B">
              <w:rPr>
                <w:rFonts w:cs="Arial"/>
                <w:sz w:val="22"/>
                <w:szCs w:val="22"/>
              </w:rPr>
              <w:t xml:space="preserve">Employment and </w:t>
            </w:r>
            <w:r w:rsidR="00C877A8" w:rsidRPr="00B8707B">
              <w:rPr>
                <w:rFonts w:cs="Arial"/>
                <w:sz w:val="22"/>
                <w:szCs w:val="22"/>
              </w:rPr>
              <w:t>Agency</w:t>
            </w:r>
          </w:p>
        </w:tc>
        <w:tc>
          <w:tcPr>
            <w:tcW w:w="1134" w:type="dxa"/>
          </w:tcPr>
          <w:p w14:paraId="584A234E" w14:textId="77777777" w:rsidR="00F940B9" w:rsidRPr="00B8707B" w:rsidRDefault="00F940B9" w:rsidP="00B7704E">
            <w:pPr>
              <w:jc w:val="center"/>
              <w:rPr>
                <w:rFonts w:cs="Arial"/>
                <w:sz w:val="22"/>
                <w:szCs w:val="22"/>
                <w:highlight w:val="yellow"/>
              </w:rPr>
            </w:pPr>
          </w:p>
        </w:tc>
      </w:tr>
      <w:tr w:rsidR="00F940B9" w:rsidRPr="00B8707B" w14:paraId="623587FE" w14:textId="77777777" w:rsidTr="006D5C53">
        <w:tc>
          <w:tcPr>
            <w:tcW w:w="1668" w:type="dxa"/>
          </w:tcPr>
          <w:p w14:paraId="45380DFB" w14:textId="77777777" w:rsidR="00F940B9" w:rsidRPr="00B8707B" w:rsidRDefault="00F940B9" w:rsidP="00C915A0">
            <w:pPr>
              <w:ind w:right="32"/>
              <w:rPr>
                <w:rFonts w:cs="Arial"/>
                <w:sz w:val="22"/>
                <w:szCs w:val="22"/>
              </w:rPr>
            </w:pPr>
            <w:r w:rsidRPr="00B8707B">
              <w:rPr>
                <w:rFonts w:cs="Arial"/>
                <w:sz w:val="22"/>
                <w:szCs w:val="22"/>
              </w:rPr>
              <w:t>11.0</w:t>
            </w:r>
          </w:p>
        </w:tc>
        <w:tc>
          <w:tcPr>
            <w:tcW w:w="6696" w:type="dxa"/>
          </w:tcPr>
          <w:p w14:paraId="127D37F8" w14:textId="77777777" w:rsidR="00F940B9" w:rsidRPr="00B8707B" w:rsidRDefault="00C877A8" w:rsidP="00C915A0">
            <w:pPr>
              <w:ind w:right="32"/>
              <w:rPr>
                <w:rFonts w:cs="Arial"/>
                <w:sz w:val="22"/>
                <w:szCs w:val="22"/>
              </w:rPr>
            </w:pPr>
            <w:r w:rsidRPr="00B8707B">
              <w:rPr>
                <w:rFonts w:cs="Arial"/>
                <w:sz w:val="22"/>
                <w:szCs w:val="22"/>
              </w:rPr>
              <w:t>Notice</w:t>
            </w:r>
            <w:r w:rsidR="005F5FC2" w:rsidRPr="00B8707B">
              <w:rPr>
                <w:rFonts w:cs="Arial"/>
                <w:sz w:val="22"/>
                <w:szCs w:val="22"/>
              </w:rPr>
              <w:t>s</w:t>
            </w:r>
          </w:p>
        </w:tc>
        <w:tc>
          <w:tcPr>
            <w:tcW w:w="1134" w:type="dxa"/>
          </w:tcPr>
          <w:p w14:paraId="68D8DA24" w14:textId="77777777" w:rsidR="00F940B9" w:rsidRPr="00B8707B" w:rsidRDefault="00F940B9" w:rsidP="00B7704E">
            <w:pPr>
              <w:jc w:val="center"/>
              <w:rPr>
                <w:rFonts w:cs="Arial"/>
                <w:sz w:val="22"/>
                <w:szCs w:val="22"/>
                <w:highlight w:val="yellow"/>
              </w:rPr>
            </w:pPr>
          </w:p>
        </w:tc>
      </w:tr>
      <w:tr w:rsidR="00F940B9" w:rsidRPr="00B8707B" w14:paraId="62C72934" w14:textId="77777777" w:rsidTr="006D5C53">
        <w:tc>
          <w:tcPr>
            <w:tcW w:w="1668" w:type="dxa"/>
          </w:tcPr>
          <w:p w14:paraId="3AAF1136" w14:textId="77777777" w:rsidR="00F940B9" w:rsidRPr="00B8707B" w:rsidRDefault="00F940B9" w:rsidP="00C915A0">
            <w:pPr>
              <w:ind w:right="32"/>
              <w:rPr>
                <w:rFonts w:cs="Arial"/>
                <w:sz w:val="22"/>
                <w:szCs w:val="22"/>
              </w:rPr>
            </w:pPr>
            <w:r w:rsidRPr="00B8707B">
              <w:rPr>
                <w:rFonts w:cs="Arial"/>
                <w:sz w:val="22"/>
                <w:szCs w:val="22"/>
              </w:rPr>
              <w:t>12.0</w:t>
            </w:r>
          </w:p>
        </w:tc>
        <w:tc>
          <w:tcPr>
            <w:tcW w:w="6696" w:type="dxa"/>
          </w:tcPr>
          <w:p w14:paraId="69341AB5" w14:textId="77777777" w:rsidR="00F940B9" w:rsidRPr="00B8707B" w:rsidRDefault="00C877A8" w:rsidP="00C915A0">
            <w:pPr>
              <w:ind w:right="32"/>
              <w:rPr>
                <w:rFonts w:cs="Arial"/>
                <w:sz w:val="22"/>
                <w:szCs w:val="22"/>
              </w:rPr>
            </w:pPr>
            <w:r w:rsidRPr="00B8707B">
              <w:rPr>
                <w:rFonts w:cs="Arial"/>
                <w:sz w:val="22"/>
                <w:szCs w:val="22"/>
              </w:rPr>
              <w:t>Waiver, Default and Severance</w:t>
            </w:r>
          </w:p>
        </w:tc>
        <w:tc>
          <w:tcPr>
            <w:tcW w:w="1134" w:type="dxa"/>
          </w:tcPr>
          <w:p w14:paraId="0EF186A5" w14:textId="77777777" w:rsidR="00F940B9" w:rsidRPr="00B8707B" w:rsidRDefault="00F940B9" w:rsidP="00B7704E">
            <w:pPr>
              <w:jc w:val="center"/>
              <w:rPr>
                <w:rFonts w:cs="Arial"/>
                <w:sz w:val="22"/>
                <w:szCs w:val="22"/>
                <w:highlight w:val="yellow"/>
              </w:rPr>
            </w:pPr>
          </w:p>
        </w:tc>
      </w:tr>
      <w:tr w:rsidR="00F940B9" w:rsidRPr="00B8707B" w14:paraId="4F6489F3" w14:textId="77777777" w:rsidTr="006D5C53">
        <w:tc>
          <w:tcPr>
            <w:tcW w:w="1668" w:type="dxa"/>
          </w:tcPr>
          <w:p w14:paraId="0D8491C0" w14:textId="77777777" w:rsidR="00F940B9" w:rsidRPr="00B8707B" w:rsidRDefault="00F940B9" w:rsidP="00C915A0">
            <w:pPr>
              <w:ind w:right="32"/>
              <w:rPr>
                <w:rFonts w:cs="Arial"/>
                <w:sz w:val="22"/>
                <w:szCs w:val="22"/>
              </w:rPr>
            </w:pPr>
            <w:r w:rsidRPr="00B8707B">
              <w:rPr>
                <w:rFonts w:cs="Arial"/>
                <w:sz w:val="22"/>
                <w:szCs w:val="22"/>
              </w:rPr>
              <w:t>13.0</w:t>
            </w:r>
          </w:p>
        </w:tc>
        <w:tc>
          <w:tcPr>
            <w:tcW w:w="6696" w:type="dxa"/>
          </w:tcPr>
          <w:p w14:paraId="31D82EC5" w14:textId="77777777" w:rsidR="00F940B9" w:rsidRPr="00B8707B" w:rsidRDefault="00C877A8" w:rsidP="00FE11AF">
            <w:pPr>
              <w:ind w:right="32"/>
              <w:rPr>
                <w:rFonts w:cs="Arial"/>
                <w:sz w:val="22"/>
                <w:szCs w:val="22"/>
              </w:rPr>
            </w:pPr>
            <w:r w:rsidRPr="00B8707B">
              <w:rPr>
                <w:rFonts w:cs="Arial"/>
                <w:sz w:val="22"/>
                <w:szCs w:val="22"/>
              </w:rPr>
              <w:t>Dispute Resolution</w:t>
            </w:r>
          </w:p>
        </w:tc>
        <w:tc>
          <w:tcPr>
            <w:tcW w:w="1134" w:type="dxa"/>
          </w:tcPr>
          <w:p w14:paraId="4D870200" w14:textId="77777777" w:rsidR="00F940B9" w:rsidRPr="00B8707B" w:rsidRDefault="00F940B9" w:rsidP="00B7704E">
            <w:pPr>
              <w:jc w:val="center"/>
              <w:rPr>
                <w:rFonts w:cs="Arial"/>
                <w:sz w:val="22"/>
                <w:szCs w:val="22"/>
                <w:highlight w:val="yellow"/>
              </w:rPr>
            </w:pPr>
          </w:p>
        </w:tc>
      </w:tr>
      <w:tr w:rsidR="00F940B9" w:rsidRPr="00B8707B" w14:paraId="0C5D7585" w14:textId="77777777" w:rsidTr="006D5C53">
        <w:tc>
          <w:tcPr>
            <w:tcW w:w="1668" w:type="dxa"/>
          </w:tcPr>
          <w:p w14:paraId="5F0D01D9" w14:textId="77777777" w:rsidR="00F940B9" w:rsidRPr="00B8707B" w:rsidRDefault="00F940B9" w:rsidP="00C915A0">
            <w:pPr>
              <w:ind w:right="32"/>
              <w:rPr>
                <w:rFonts w:cs="Arial"/>
                <w:sz w:val="22"/>
                <w:szCs w:val="22"/>
              </w:rPr>
            </w:pPr>
            <w:r w:rsidRPr="00B8707B">
              <w:rPr>
                <w:rFonts w:cs="Arial"/>
                <w:sz w:val="22"/>
                <w:szCs w:val="22"/>
              </w:rPr>
              <w:t>14.0</w:t>
            </w:r>
          </w:p>
        </w:tc>
        <w:tc>
          <w:tcPr>
            <w:tcW w:w="6696" w:type="dxa"/>
          </w:tcPr>
          <w:p w14:paraId="110CC21E" w14:textId="77777777" w:rsidR="00F940B9" w:rsidRPr="00B8707B" w:rsidRDefault="00C877A8" w:rsidP="00C915A0">
            <w:pPr>
              <w:ind w:right="32"/>
              <w:rPr>
                <w:rFonts w:cs="Arial"/>
                <w:sz w:val="22"/>
                <w:szCs w:val="22"/>
              </w:rPr>
            </w:pPr>
            <w:r w:rsidRPr="00B8707B">
              <w:rPr>
                <w:rFonts w:cs="Arial"/>
                <w:sz w:val="22"/>
                <w:szCs w:val="22"/>
              </w:rPr>
              <w:t>Termination</w:t>
            </w:r>
          </w:p>
        </w:tc>
        <w:tc>
          <w:tcPr>
            <w:tcW w:w="1134" w:type="dxa"/>
          </w:tcPr>
          <w:p w14:paraId="317FBC09" w14:textId="77777777" w:rsidR="00F940B9" w:rsidRPr="00B8707B" w:rsidRDefault="00F940B9" w:rsidP="00B7704E">
            <w:pPr>
              <w:jc w:val="center"/>
              <w:rPr>
                <w:rFonts w:cs="Arial"/>
                <w:sz w:val="22"/>
                <w:szCs w:val="22"/>
                <w:highlight w:val="yellow"/>
              </w:rPr>
            </w:pPr>
          </w:p>
        </w:tc>
      </w:tr>
      <w:tr w:rsidR="00F940B9" w:rsidRPr="00B8707B" w14:paraId="17E48933" w14:textId="77777777" w:rsidTr="006D5C53">
        <w:tc>
          <w:tcPr>
            <w:tcW w:w="1668" w:type="dxa"/>
          </w:tcPr>
          <w:p w14:paraId="78723765" w14:textId="77777777" w:rsidR="00F940B9" w:rsidRPr="00B8707B" w:rsidRDefault="00F940B9" w:rsidP="00C915A0">
            <w:pPr>
              <w:ind w:right="32"/>
              <w:rPr>
                <w:rFonts w:cs="Arial"/>
                <w:sz w:val="22"/>
                <w:szCs w:val="22"/>
              </w:rPr>
            </w:pPr>
            <w:r w:rsidRPr="00B8707B">
              <w:rPr>
                <w:rFonts w:cs="Arial"/>
                <w:sz w:val="22"/>
                <w:szCs w:val="22"/>
              </w:rPr>
              <w:t>15.0</w:t>
            </w:r>
          </w:p>
        </w:tc>
        <w:tc>
          <w:tcPr>
            <w:tcW w:w="6696" w:type="dxa"/>
          </w:tcPr>
          <w:p w14:paraId="50C413DA" w14:textId="77777777" w:rsidR="00F940B9" w:rsidRPr="00B8707B" w:rsidRDefault="00C877A8" w:rsidP="00C915A0">
            <w:pPr>
              <w:ind w:right="32"/>
              <w:rPr>
                <w:rFonts w:cs="Arial"/>
                <w:sz w:val="22"/>
                <w:szCs w:val="22"/>
              </w:rPr>
            </w:pPr>
            <w:r w:rsidRPr="00B8707B">
              <w:rPr>
                <w:rFonts w:cs="Arial"/>
                <w:sz w:val="22"/>
                <w:szCs w:val="22"/>
              </w:rPr>
              <w:t>Force Majeure</w:t>
            </w:r>
          </w:p>
        </w:tc>
        <w:tc>
          <w:tcPr>
            <w:tcW w:w="1134" w:type="dxa"/>
          </w:tcPr>
          <w:p w14:paraId="0D3A7D45" w14:textId="77777777" w:rsidR="00F940B9" w:rsidRPr="00B8707B" w:rsidRDefault="00F940B9" w:rsidP="00B7704E">
            <w:pPr>
              <w:jc w:val="center"/>
              <w:rPr>
                <w:rFonts w:cs="Arial"/>
                <w:sz w:val="22"/>
                <w:szCs w:val="22"/>
                <w:highlight w:val="yellow"/>
              </w:rPr>
            </w:pPr>
          </w:p>
        </w:tc>
      </w:tr>
      <w:tr w:rsidR="00E071A1" w:rsidRPr="00B8707B" w14:paraId="46C6B1D1" w14:textId="77777777" w:rsidTr="006D5C53">
        <w:tc>
          <w:tcPr>
            <w:tcW w:w="1668" w:type="dxa"/>
          </w:tcPr>
          <w:p w14:paraId="357027CB" w14:textId="77777777" w:rsidR="00E071A1" w:rsidRPr="00B8707B" w:rsidRDefault="00E071A1" w:rsidP="00C915A0">
            <w:pPr>
              <w:ind w:right="32"/>
              <w:rPr>
                <w:rFonts w:cs="Arial"/>
                <w:sz w:val="22"/>
                <w:szCs w:val="22"/>
              </w:rPr>
            </w:pPr>
            <w:r w:rsidRPr="00B8707B">
              <w:rPr>
                <w:rFonts w:cs="Arial"/>
                <w:sz w:val="22"/>
                <w:szCs w:val="22"/>
              </w:rPr>
              <w:t>16.0</w:t>
            </w:r>
          </w:p>
        </w:tc>
        <w:tc>
          <w:tcPr>
            <w:tcW w:w="6696" w:type="dxa"/>
          </w:tcPr>
          <w:p w14:paraId="2AB36E6A" w14:textId="77777777" w:rsidR="00E071A1" w:rsidRPr="00B8707B" w:rsidRDefault="00E071A1" w:rsidP="00C915A0">
            <w:pPr>
              <w:ind w:right="32"/>
              <w:rPr>
                <w:rFonts w:cs="Arial"/>
                <w:sz w:val="22"/>
                <w:szCs w:val="22"/>
              </w:rPr>
            </w:pPr>
            <w:r w:rsidRPr="00B8707B">
              <w:rPr>
                <w:rFonts w:cs="Arial"/>
                <w:sz w:val="22"/>
                <w:szCs w:val="22"/>
              </w:rPr>
              <w:t>Publicity and Branding Guideline</w:t>
            </w:r>
          </w:p>
        </w:tc>
        <w:tc>
          <w:tcPr>
            <w:tcW w:w="1134" w:type="dxa"/>
          </w:tcPr>
          <w:p w14:paraId="409F9FEA" w14:textId="77777777" w:rsidR="00E071A1" w:rsidRPr="00B8707B" w:rsidRDefault="00E071A1" w:rsidP="00B7704E">
            <w:pPr>
              <w:jc w:val="center"/>
              <w:rPr>
                <w:rFonts w:cs="Arial"/>
                <w:sz w:val="22"/>
                <w:szCs w:val="22"/>
                <w:highlight w:val="yellow"/>
              </w:rPr>
            </w:pPr>
          </w:p>
        </w:tc>
      </w:tr>
      <w:tr w:rsidR="0055154E" w:rsidRPr="00B8707B" w14:paraId="3767226A" w14:textId="77777777" w:rsidTr="006D5C53">
        <w:tc>
          <w:tcPr>
            <w:tcW w:w="1668" w:type="dxa"/>
          </w:tcPr>
          <w:p w14:paraId="4FA088A6" w14:textId="77777777" w:rsidR="0055154E" w:rsidRPr="00B8707B" w:rsidRDefault="0055154E" w:rsidP="00C915A0">
            <w:pPr>
              <w:ind w:right="32"/>
              <w:rPr>
                <w:rFonts w:cs="Arial"/>
                <w:sz w:val="22"/>
                <w:szCs w:val="22"/>
              </w:rPr>
            </w:pPr>
            <w:r w:rsidRPr="00B8707B">
              <w:rPr>
                <w:rFonts w:cs="Arial"/>
                <w:sz w:val="22"/>
                <w:szCs w:val="22"/>
              </w:rPr>
              <w:t>17.0</w:t>
            </w:r>
          </w:p>
        </w:tc>
        <w:tc>
          <w:tcPr>
            <w:tcW w:w="6696" w:type="dxa"/>
          </w:tcPr>
          <w:p w14:paraId="5CA72D75" w14:textId="77777777" w:rsidR="0055154E" w:rsidRPr="00B8707B" w:rsidRDefault="0055154E" w:rsidP="00C915A0">
            <w:pPr>
              <w:ind w:right="32"/>
              <w:rPr>
                <w:rFonts w:cs="Arial"/>
                <w:sz w:val="22"/>
                <w:szCs w:val="22"/>
              </w:rPr>
            </w:pPr>
            <w:r w:rsidRPr="00B8707B">
              <w:rPr>
                <w:rFonts w:cs="Arial"/>
                <w:sz w:val="22"/>
                <w:szCs w:val="22"/>
              </w:rPr>
              <w:t>Local Government Transparency Code 2015</w:t>
            </w:r>
          </w:p>
        </w:tc>
        <w:tc>
          <w:tcPr>
            <w:tcW w:w="1134" w:type="dxa"/>
          </w:tcPr>
          <w:p w14:paraId="1487C397" w14:textId="77777777" w:rsidR="0055154E" w:rsidRPr="00B8707B" w:rsidRDefault="0055154E" w:rsidP="00B7704E">
            <w:pPr>
              <w:jc w:val="center"/>
              <w:rPr>
                <w:rFonts w:cs="Arial"/>
                <w:sz w:val="22"/>
                <w:szCs w:val="22"/>
                <w:highlight w:val="yellow"/>
              </w:rPr>
            </w:pPr>
          </w:p>
        </w:tc>
      </w:tr>
      <w:tr w:rsidR="003D6D6D" w:rsidRPr="00B8707B" w14:paraId="5659C52E" w14:textId="77777777" w:rsidTr="006D5C53">
        <w:tc>
          <w:tcPr>
            <w:tcW w:w="1668" w:type="dxa"/>
          </w:tcPr>
          <w:p w14:paraId="0AA01CF2" w14:textId="77777777" w:rsidR="003D6D6D" w:rsidRPr="00B8707B" w:rsidRDefault="003D6D6D" w:rsidP="00C915A0">
            <w:pPr>
              <w:ind w:right="32"/>
              <w:rPr>
                <w:rFonts w:cs="Arial"/>
                <w:sz w:val="22"/>
                <w:szCs w:val="22"/>
              </w:rPr>
            </w:pPr>
            <w:r w:rsidRPr="00B8707B">
              <w:rPr>
                <w:rFonts w:cs="Arial"/>
                <w:sz w:val="22"/>
                <w:szCs w:val="22"/>
              </w:rPr>
              <w:t>18.0</w:t>
            </w:r>
          </w:p>
        </w:tc>
        <w:tc>
          <w:tcPr>
            <w:tcW w:w="6696" w:type="dxa"/>
          </w:tcPr>
          <w:p w14:paraId="3B831AA0" w14:textId="77777777" w:rsidR="003D6D6D" w:rsidRPr="00B8707B" w:rsidRDefault="003D6D6D" w:rsidP="00C915A0">
            <w:pPr>
              <w:ind w:right="32"/>
              <w:rPr>
                <w:rFonts w:cs="Arial"/>
                <w:sz w:val="22"/>
                <w:szCs w:val="22"/>
              </w:rPr>
            </w:pPr>
            <w:r w:rsidRPr="00B8707B">
              <w:rPr>
                <w:rFonts w:cs="Arial"/>
                <w:sz w:val="22"/>
                <w:szCs w:val="22"/>
              </w:rPr>
              <w:t>Data Protection Legislation</w:t>
            </w:r>
          </w:p>
        </w:tc>
        <w:tc>
          <w:tcPr>
            <w:tcW w:w="1134" w:type="dxa"/>
          </w:tcPr>
          <w:p w14:paraId="2FA13422" w14:textId="77777777" w:rsidR="003D6D6D" w:rsidRPr="00B8707B" w:rsidRDefault="003D6D6D" w:rsidP="00B7704E">
            <w:pPr>
              <w:jc w:val="center"/>
              <w:rPr>
                <w:rFonts w:cs="Arial"/>
                <w:sz w:val="22"/>
                <w:szCs w:val="22"/>
                <w:highlight w:val="yellow"/>
              </w:rPr>
            </w:pPr>
          </w:p>
        </w:tc>
      </w:tr>
      <w:tr w:rsidR="00F940B9" w:rsidRPr="00B8707B" w14:paraId="5ADAEB03" w14:textId="77777777" w:rsidTr="006D5C53">
        <w:tc>
          <w:tcPr>
            <w:tcW w:w="1668" w:type="dxa"/>
          </w:tcPr>
          <w:p w14:paraId="4CEE64D4" w14:textId="77777777" w:rsidR="00F940B9" w:rsidRPr="00B8707B" w:rsidRDefault="00F940B9" w:rsidP="00C915A0">
            <w:pPr>
              <w:ind w:right="32"/>
              <w:rPr>
                <w:rFonts w:cs="Arial"/>
                <w:sz w:val="22"/>
                <w:szCs w:val="22"/>
              </w:rPr>
            </w:pPr>
            <w:r w:rsidRPr="00B8707B">
              <w:rPr>
                <w:rFonts w:cs="Arial"/>
                <w:sz w:val="22"/>
                <w:szCs w:val="22"/>
              </w:rPr>
              <w:t>1</w:t>
            </w:r>
            <w:r w:rsidR="003D6D6D" w:rsidRPr="00B8707B">
              <w:rPr>
                <w:rFonts w:cs="Arial"/>
                <w:sz w:val="22"/>
                <w:szCs w:val="22"/>
              </w:rPr>
              <w:t>9</w:t>
            </w:r>
            <w:r w:rsidRPr="00B8707B">
              <w:rPr>
                <w:rFonts w:cs="Arial"/>
                <w:sz w:val="22"/>
                <w:szCs w:val="22"/>
              </w:rPr>
              <w:t>.0</w:t>
            </w:r>
          </w:p>
        </w:tc>
        <w:tc>
          <w:tcPr>
            <w:tcW w:w="6696" w:type="dxa"/>
          </w:tcPr>
          <w:p w14:paraId="709F012A" w14:textId="77777777" w:rsidR="00F940B9" w:rsidRPr="00B8707B" w:rsidRDefault="00C877A8" w:rsidP="00C915A0">
            <w:pPr>
              <w:ind w:right="32"/>
              <w:rPr>
                <w:rFonts w:cs="Arial"/>
                <w:sz w:val="22"/>
                <w:szCs w:val="22"/>
              </w:rPr>
            </w:pPr>
            <w:r w:rsidRPr="00B8707B">
              <w:rPr>
                <w:rFonts w:cs="Arial"/>
                <w:sz w:val="22"/>
                <w:szCs w:val="22"/>
              </w:rPr>
              <w:t>Law and the Contracts (Rights of Third Parties) Act 1999</w:t>
            </w:r>
          </w:p>
        </w:tc>
        <w:tc>
          <w:tcPr>
            <w:tcW w:w="1134" w:type="dxa"/>
          </w:tcPr>
          <w:p w14:paraId="1EFC9488" w14:textId="77777777" w:rsidR="00F940B9" w:rsidRPr="00B8707B" w:rsidRDefault="00F940B9" w:rsidP="00B7704E">
            <w:pPr>
              <w:jc w:val="center"/>
              <w:rPr>
                <w:rFonts w:cs="Arial"/>
                <w:sz w:val="22"/>
                <w:szCs w:val="22"/>
                <w:highlight w:val="yellow"/>
              </w:rPr>
            </w:pPr>
          </w:p>
        </w:tc>
      </w:tr>
      <w:tr w:rsidR="00F940B9" w:rsidRPr="00B8707B" w14:paraId="5B8DE480" w14:textId="77777777" w:rsidTr="006D5C53">
        <w:tc>
          <w:tcPr>
            <w:tcW w:w="1668" w:type="dxa"/>
          </w:tcPr>
          <w:p w14:paraId="1B76C87B" w14:textId="77777777" w:rsidR="00F940B9" w:rsidRPr="00B8707B" w:rsidRDefault="00F940B9" w:rsidP="00C915A0">
            <w:pPr>
              <w:ind w:right="32"/>
              <w:rPr>
                <w:rFonts w:cs="Arial"/>
                <w:sz w:val="22"/>
                <w:szCs w:val="22"/>
              </w:rPr>
            </w:pPr>
          </w:p>
        </w:tc>
        <w:tc>
          <w:tcPr>
            <w:tcW w:w="6696" w:type="dxa"/>
          </w:tcPr>
          <w:p w14:paraId="36F5C9DC" w14:textId="77777777" w:rsidR="00F940B9" w:rsidRPr="00B8707B" w:rsidRDefault="00F940B9" w:rsidP="006D5C53">
            <w:pPr>
              <w:ind w:right="-448"/>
              <w:rPr>
                <w:rFonts w:cs="Arial"/>
                <w:sz w:val="22"/>
                <w:szCs w:val="22"/>
              </w:rPr>
            </w:pPr>
          </w:p>
        </w:tc>
        <w:tc>
          <w:tcPr>
            <w:tcW w:w="1134" w:type="dxa"/>
          </w:tcPr>
          <w:p w14:paraId="0E4DD916" w14:textId="77777777" w:rsidR="00F940B9" w:rsidRPr="00B8707B" w:rsidRDefault="00F940B9" w:rsidP="00B7704E">
            <w:pPr>
              <w:jc w:val="center"/>
              <w:rPr>
                <w:rFonts w:cs="Arial"/>
                <w:sz w:val="22"/>
                <w:szCs w:val="22"/>
                <w:highlight w:val="yellow"/>
              </w:rPr>
            </w:pPr>
          </w:p>
        </w:tc>
      </w:tr>
    </w:tbl>
    <w:p w14:paraId="6D83F596" w14:textId="77777777" w:rsidR="00F9055E" w:rsidRPr="00B8707B" w:rsidRDefault="00F9055E" w:rsidP="00E27457">
      <w:pPr>
        <w:pStyle w:val="BodyText"/>
        <w:tabs>
          <w:tab w:val="clear" w:pos="567"/>
          <w:tab w:val="clear" w:pos="1134"/>
          <w:tab w:val="left" w:pos="8222"/>
        </w:tabs>
        <w:ind w:left="709" w:right="32" w:hanging="709"/>
        <w:jc w:val="both"/>
        <w:rPr>
          <w:rFonts w:ascii="Arial" w:hAnsi="Arial" w:cs="Arial"/>
          <w:sz w:val="22"/>
          <w:szCs w:val="22"/>
        </w:rPr>
      </w:pPr>
    </w:p>
    <w:p w14:paraId="7A717BB1" w14:textId="77777777" w:rsidR="00E3292F" w:rsidRPr="00B8707B" w:rsidRDefault="00E3292F" w:rsidP="00E27457">
      <w:pPr>
        <w:pStyle w:val="BodyText"/>
        <w:tabs>
          <w:tab w:val="clear" w:pos="567"/>
          <w:tab w:val="clear" w:pos="1134"/>
          <w:tab w:val="left" w:pos="8222"/>
        </w:tabs>
        <w:ind w:left="709" w:right="32" w:hanging="709"/>
        <w:jc w:val="both"/>
        <w:rPr>
          <w:rFonts w:ascii="Arial" w:hAnsi="Arial" w:cs="Arial"/>
          <w:b/>
          <w:caps/>
          <w:sz w:val="22"/>
          <w:szCs w:val="22"/>
        </w:rPr>
      </w:pPr>
    </w:p>
    <w:p w14:paraId="6EA32D69" w14:textId="77777777" w:rsidR="00E27457" w:rsidRPr="00B8707B" w:rsidRDefault="00E27457" w:rsidP="00E27457">
      <w:pPr>
        <w:pStyle w:val="BodyText"/>
        <w:tabs>
          <w:tab w:val="clear" w:pos="567"/>
          <w:tab w:val="clear" w:pos="1134"/>
          <w:tab w:val="left" w:pos="8222"/>
        </w:tabs>
        <w:ind w:left="709" w:right="32" w:hanging="709"/>
        <w:jc w:val="both"/>
        <w:rPr>
          <w:rFonts w:ascii="Arial" w:hAnsi="Arial" w:cs="Arial"/>
          <w:b/>
          <w:caps/>
          <w:sz w:val="22"/>
          <w:szCs w:val="22"/>
        </w:rPr>
      </w:pPr>
      <w:r w:rsidRPr="00B8707B">
        <w:rPr>
          <w:rFonts w:ascii="Arial" w:hAnsi="Arial" w:cs="Arial"/>
          <w:b/>
          <w:caps/>
          <w:sz w:val="22"/>
          <w:szCs w:val="22"/>
        </w:rPr>
        <w:t xml:space="preserve">Schedules: </w:t>
      </w:r>
    </w:p>
    <w:p w14:paraId="0511F595" w14:textId="77777777" w:rsidR="00F32E16" w:rsidRPr="00B8707B" w:rsidRDefault="00F32E16" w:rsidP="00E27457">
      <w:pPr>
        <w:pStyle w:val="BodyText"/>
        <w:tabs>
          <w:tab w:val="clear" w:pos="567"/>
          <w:tab w:val="clear" w:pos="1134"/>
          <w:tab w:val="left" w:pos="709"/>
        </w:tabs>
        <w:ind w:right="32"/>
        <w:rPr>
          <w:rFonts w:ascii="Arial" w:hAnsi="Arial" w:cs="Arial"/>
          <w:sz w:val="22"/>
          <w:szCs w:val="22"/>
        </w:rPr>
      </w:pPr>
    </w:p>
    <w:p w14:paraId="1D06FFEA" w14:textId="77777777" w:rsidR="00732FDE" w:rsidRPr="00B8707B" w:rsidRDefault="00E27457" w:rsidP="00E27457">
      <w:pPr>
        <w:pStyle w:val="BodyText"/>
        <w:tabs>
          <w:tab w:val="clear" w:pos="567"/>
          <w:tab w:val="clear" w:pos="1134"/>
          <w:tab w:val="left" w:pos="709"/>
        </w:tabs>
        <w:ind w:right="32"/>
        <w:rPr>
          <w:rFonts w:ascii="Arial" w:hAnsi="Arial" w:cs="Arial"/>
          <w:sz w:val="22"/>
          <w:szCs w:val="22"/>
        </w:rPr>
      </w:pPr>
      <w:r w:rsidRPr="00B8707B">
        <w:rPr>
          <w:rFonts w:ascii="Arial" w:hAnsi="Arial" w:cs="Arial"/>
          <w:sz w:val="22"/>
          <w:szCs w:val="22"/>
        </w:rPr>
        <w:t>Schedule 1</w:t>
      </w:r>
      <w:r w:rsidRPr="00B8707B">
        <w:rPr>
          <w:rFonts w:ascii="Arial" w:hAnsi="Arial" w:cs="Arial"/>
          <w:sz w:val="22"/>
          <w:szCs w:val="22"/>
        </w:rPr>
        <w:tab/>
      </w:r>
      <w:r w:rsidRPr="00B8707B">
        <w:rPr>
          <w:rFonts w:ascii="Arial" w:hAnsi="Arial" w:cs="Arial"/>
          <w:sz w:val="22"/>
          <w:szCs w:val="22"/>
        </w:rPr>
        <w:tab/>
      </w:r>
      <w:r w:rsidR="00E149B9" w:rsidRPr="00B8707B">
        <w:rPr>
          <w:rFonts w:ascii="Arial" w:hAnsi="Arial" w:cs="Arial"/>
          <w:sz w:val="22"/>
          <w:szCs w:val="22"/>
        </w:rPr>
        <w:t xml:space="preserve">Service </w:t>
      </w:r>
      <w:r w:rsidRPr="00B8707B">
        <w:rPr>
          <w:rFonts w:ascii="Arial" w:hAnsi="Arial" w:cs="Arial"/>
          <w:sz w:val="22"/>
          <w:szCs w:val="22"/>
        </w:rPr>
        <w:t xml:space="preserve">Specification </w:t>
      </w:r>
    </w:p>
    <w:p w14:paraId="309482FC" w14:textId="77777777" w:rsidR="000A60B0" w:rsidRPr="00B8707B" w:rsidRDefault="00E27457" w:rsidP="00E27457">
      <w:pPr>
        <w:pStyle w:val="BodyText"/>
        <w:tabs>
          <w:tab w:val="clear" w:pos="567"/>
          <w:tab w:val="clear" w:pos="1134"/>
          <w:tab w:val="left" w:pos="709"/>
        </w:tabs>
        <w:ind w:right="32"/>
        <w:rPr>
          <w:rFonts w:ascii="Arial" w:hAnsi="Arial" w:cs="Arial"/>
          <w:sz w:val="22"/>
          <w:szCs w:val="22"/>
        </w:rPr>
      </w:pPr>
      <w:r w:rsidRPr="00B8707B">
        <w:rPr>
          <w:rFonts w:ascii="Arial" w:hAnsi="Arial" w:cs="Arial"/>
          <w:sz w:val="22"/>
          <w:szCs w:val="22"/>
        </w:rPr>
        <w:t>Schedule 2</w:t>
      </w:r>
      <w:r w:rsidRPr="00B8707B">
        <w:rPr>
          <w:rFonts w:ascii="Arial" w:hAnsi="Arial" w:cs="Arial"/>
          <w:sz w:val="22"/>
          <w:szCs w:val="22"/>
        </w:rPr>
        <w:tab/>
      </w:r>
      <w:r w:rsidRPr="00B8707B">
        <w:rPr>
          <w:rFonts w:ascii="Arial" w:hAnsi="Arial" w:cs="Arial"/>
          <w:sz w:val="22"/>
          <w:szCs w:val="22"/>
        </w:rPr>
        <w:tab/>
      </w:r>
      <w:r w:rsidR="004C3098" w:rsidRPr="00B8707B">
        <w:rPr>
          <w:rFonts w:ascii="Arial" w:hAnsi="Arial" w:cs="Arial"/>
          <w:sz w:val="22"/>
          <w:szCs w:val="22"/>
        </w:rPr>
        <w:t>Service Provider’s Proposal</w:t>
      </w:r>
      <w:r w:rsidR="00F71A51" w:rsidRPr="00B8707B">
        <w:rPr>
          <w:rFonts w:ascii="Arial" w:hAnsi="Arial" w:cs="Arial"/>
          <w:sz w:val="22"/>
          <w:szCs w:val="22"/>
        </w:rPr>
        <w:t>/</w:t>
      </w:r>
      <w:r w:rsidR="00E149B9" w:rsidRPr="00B8707B">
        <w:rPr>
          <w:rFonts w:ascii="Arial" w:hAnsi="Arial" w:cs="Arial"/>
          <w:sz w:val="22"/>
          <w:szCs w:val="22"/>
        </w:rPr>
        <w:t xml:space="preserve">Method Statements </w:t>
      </w:r>
    </w:p>
    <w:p w14:paraId="4C71C241" w14:textId="77777777" w:rsidR="00245106" w:rsidRPr="00B8707B" w:rsidRDefault="00E155B3" w:rsidP="000A60B0">
      <w:pPr>
        <w:pStyle w:val="BodyText"/>
        <w:tabs>
          <w:tab w:val="clear" w:pos="567"/>
          <w:tab w:val="clear" w:pos="1134"/>
          <w:tab w:val="left" w:pos="709"/>
        </w:tabs>
        <w:ind w:left="2160" w:right="32" w:hanging="2160"/>
        <w:rPr>
          <w:rFonts w:ascii="Arial" w:hAnsi="Arial" w:cs="Arial"/>
          <w:sz w:val="22"/>
          <w:szCs w:val="22"/>
        </w:rPr>
      </w:pPr>
      <w:r w:rsidRPr="00B8707B">
        <w:rPr>
          <w:rFonts w:ascii="Arial" w:hAnsi="Arial" w:cs="Arial"/>
          <w:sz w:val="22"/>
          <w:szCs w:val="22"/>
        </w:rPr>
        <w:t xml:space="preserve">Schedule </w:t>
      </w:r>
      <w:r w:rsidR="009C6459" w:rsidRPr="00B8707B">
        <w:rPr>
          <w:rFonts w:ascii="Arial" w:hAnsi="Arial" w:cs="Arial"/>
          <w:sz w:val="22"/>
          <w:szCs w:val="22"/>
        </w:rPr>
        <w:t>3</w:t>
      </w:r>
      <w:r w:rsidR="000A60B0" w:rsidRPr="00B8707B">
        <w:rPr>
          <w:rFonts w:ascii="Arial" w:hAnsi="Arial" w:cs="Arial"/>
          <w:sz w:val="22"/>
          <w:szCs w:val="22"/>
        </w:rPr>
        <w:t xml:space="preserve"> </w:t>
      </w:r>
      <w:r w:rsidR="000A60B0" w:rsidRPr="00B8707B">
        <w:rPr>
          <w:rFonts w:ascii="Arial" w:hAnsi="Arial" w:cs="Arial"/>
          <w:sz w:val="22"/>
          <w:szCs w:val="22"/>
        </w:rPr>
        <w:tab/>
      </w:r>
      <w:r w:rsidR="00E149B9" w:rsidRPr="00B8707B">
        <w:rPr>
          <w:rFonts w:ascii="Arial" w:hAnsi="Arial" w:cs="Arial"/>
          <w:sz w:val="22"/>
          <w:szCs w:val="22"/>
        </w:rPr>
        <w:t>Contract Fee</w:t>
      </w:r>
    </w:p>
    <w:p w14:paraId="4336271B" w14:textId="77777777" w:rsidR="00E149B9" w:rsidRPr="00B8707B" w:rsidRDefault="00245106" w:rsidP="000A60B0">
      <w:pPr>
        <w:pStyle w:val="BodyText"/>
        <w:tabs>
          <w:tab w:val="clear" w:pos="567"/>
          <w:tab w:val="clear" w:pos="1134"/>
          <w:tab w:val="left" w:pos="709"/>
        </w:tabs>
        <w:ind w:left="2160" w:right="32" w:hanging="2160"/>
        <w:rPr>
          <w:rFonts w:ascii="Arial" w:hAnsi="Arial" w:cs="Arial"/>
          <w:sz w:val="22"/>
          <w:szCs w:val="22"/>
        </w:rPr>
      </w:pPr>
      <w:r w:rsidRPr="00B8707B">
        <w:rPr>
          <w:rFonts w:ascii="Arial" w:hAnsi="Arial" w:cs="Arial"/>
          <w:sz w:val="22"/>
          <w:szCs w:val="22"/>
        </w:rPr>
        <w:t>Schedule 4</w:t>
      </w:r>
      <w:r w:rsidRPr="00B8707B">
        <w:rPr>
          <w:rFonts w:ascii="Arial" w:hAnsi="Arial" w:cs="Arial"/>
          <w:sz w:val="22"/>
          <w:szCs w:val="22"/>
        </w:rPr>
        <w:tab/>
      </w:r>
      <w:r w:rsidR="00E149B9" w:rsidRPr="00B8707B">
        <w:rPr>
          <w:rFonts w:ascii="Arial" w:hAnsi="Arial" w:cs="Arial"/>
          <w:sz w:val="22"/>
          <w:szCs w:val="22"/>
        </w:rPr>
        <w:t>Confirmation of Insurance</w:t>
      </w:r>
    </w:p>
    <w:p w14:paraId="0F871B71" w14:textId="77777777" w:rsidR="004C3098" w:rsidRPr="00B8707B" w:rsidRDefault="00E149B9" w:rsidP="000A60B0">
      <w:pPr>
        <w:pStyle w:val="BodyText"/>
        <w:tabs>
          <w:tab w:val="clear" w:pos="567"/>
          <w:tab w:val="clear" w:pos="1134"/>
          <w:tab w:val="left" w:pos="709"/>
        </w:tabs>
        <w:ind w:left="2160" w:right="32" w:hanging="2160"/>
        <w:rPr>
          <w:rFonts w:ascii="Arial" w:hAnsi="Arial" w:cs="Arial"/>
          <w:sz w:val="22"/>
          <w:szCs w:val="22"/>
        </w:rPr>
      </w:pPr>
      <w:r w:rsidRPr="00B8707B">
        <w:rPr>
          <w:rFonts w:ascii="Arial" w:hAnsi="Arial" w:cs="Arial"/>
          <w:sz w:val="22"/>
          <w:szCs w:val="22"/>
        </w:rPr>
        <w:t>Schedule 5</w:t>
      </w:r>
      <w:r w:rsidRPr="00B8707B">
        <w:rPr>
          <w:rFonts w:ascii="Arial" w:hAnsi="Arial" w:cs="Arial"/>
          <w:sz w:val="22"/>
          <w:szCs w:val="22"/>
        </w:rPr>
        <w:tab/>
        <w:t>Processing, Personal Data and Data Subjects</w:t>
      </w:r>
    </w:p>
    <w:p w14:paraId="4D346F5A" w14:textId="77777777" w:rsidR="00BE3CA7" w:rsidRPr="00B8707B" w:rsidRDefault="004C3098" w:rsidP="000A60B0">
      <w:pPr>
        <w:pStyle w:val="BodyText"/>
        <w:tabs>
          <w:tab w:val="clear" w:pos="567"/>
          <w:tab w:val="clear" w:pos="1134"/>
          <w:tab w:val="left" w:pos="709"/>
        </w:tabs>
        <w:ind w:left="2160" w:right="32" w:hanging="2160"/>
        <w:rPr>
          <w:rFonts w:ascii="Arial" w:hAnsi="Arial" w:cs="Arial"/>
          <w:sz w:val="22"/>
          <w:szCs w:val="22"/>
        </w:rPr>
      </w:pPr>
      <w:r w:rsidRPr="00B8707B">
        <w:rPr>
          <w:rFonts w:ascii="Arial" w:hAnsi="Arial" w:cs="Arial"/>
          <w:sz w:val="22"/>
          <w:szCs w:val="22"/>
        </w:rPr>
        <w:t>Schedule 6</w:t>
      </w:r>
      <w:r w:rsidRPr="00B8707B">
        <w:rPr>
          <w:rFonts w:ascii="Arial" w:hAnsi="Arial" w:cs="Arial"/>
          <w:sz w:val="22"/>
          <w:szCs w:val="22"/>
        </w:rPr>
        <w:tab/>
        <w:t>Personnel and Lead Adviser</w:t>
      </w:r>
    </w:p>
    <w:p w14:paraId="6FA0BD76" w14:textId="5AFBD274" w:rsidR="00F71A51" w:rsidRPr="00B8707B" w:rsidRDefault="00BE3CA7" w:rsidP="000A60B0">
      <w:pPr>
        <w:pStyle w:val="BodyText"/>
        <w:tabs>
          <w:tab w:val="clear" w:pos="567"/>
          <w:tab w:val="clear" w:pos="1134"/>
          <w:tab w:val="left" w:pos="709"/>
        </w:tabs>
        <w:ind w:left="2160" w:right="32" w:hanging="2160"/>
        <w:rPr>
          <w:rFonts w:ascii="Arial" w:hAnsi="Arial" w:cs="Arial"/>
          <w:sz w:val="22"/>
          <w:szCs w:val="22"/>
        </w:rPr>
      </w:pPr>
      <w:r w:rsidRPr="00B8707B">
        <w:rPr>
          <w:rFonts w:ascii="Arial" w:hAnsi="Arial" w:cs="Arial"/>
          <w:sz w:val="22"/>
          <w:szCs w:val="22"/>
        </w:rPr>
        <w:t>Schedule 7</w:t>
      </w:r>
      <w:r w:rsidRPr="00B8707B">
        <w:rPr>
          <w:rFonts w:ascii="Arial" w:hAnsi="Arial" w:cs="Arial"/>
          <w:sz w:val="22"/>
          <w:szCs w:val="22"/>
        </w:rPr>
        <w:tab/>
      </w:r>
      <w:r w:rsidR="007E550C" w:rsidRPr="00B8707B">
        <w:rPr>
          <w:rFonts w:ascii="Arial" w:hAnsi="Arial" w:cs="Arial"/>
          <w:sz w:val="22"/>
          <w:szCs w:val="22"/>
        </w:rPr>
        <w:t xml:space="preserve">Milestones and </w:t>
      </w:r>
      <w:r w:rsidRPr="00B8707B">
        <w:rPr>
          <w:rFonts w:ascii="Arial" w:hAnsi="Arial" w:cs="Arial"/>
          <w:sz w:val="22"/>
          <w:szCs w:val="22"/>
        </w:rPr>
        <w:t xml:space="preserve">Outputs </w:t>
      </w:r>
      <w:r w:rsidR="003B64BA">
        <w:rPr>
          <w:rFonts w:ascii="Arial" w:hAnsi="Arial" w:cs="Arial"/>
          <w:sz w:val="22"/>
          <w:szCs w:val="22"/>
        </w:rPr>
        <w:t>– NOT USED</w:t>
      </w:r>
    </w:p>
    <w:p w14:paraId="04915C0B" w14:textId="77777777" w:rsidR="00E27457" w:rsidRPr="00B8707B" w:rsidRDefault="00F71A51" w:rsidP="000A60B0">
      <w:pPr>
        <w:pStyle w:val="BodyText"/>
        <w:tabs>
          <w:tab w:val="clear" w:pos="567"/>
          <w:tab w:val="clear" w:pos="1134"/>
          <w:tab w:val="left" w:pos="709"/>
        </w:tabs>
        <w:ind w:left="2160" w:right="32" w:hanging="2160"/>
        <w:rPr>
          <w:rFonts w:ascii="Arial" w:hAnsi="Arial" w:cs="Arial"/>
          <w:sz w:val="22"/>
          <w:szCs w:val="22"/>
        </w:rPr>
      </w:pPr>
      <w:r w:rsidRPr="00B8707B">
        <w:rPr>
          <w:rFonts w:ascii="Arial" w:hAnsi="Arial" w:cs="Arial"/>
          <w:sz w:val="22"/>
          <w:szCs w:val="22"/>
        </w:rPr>
        <w:br w:type="page"/>
      </w:r>
      <w:r w:rsidR="00E27457" w:rsidRPr="00B8707B">
        <w:rPr>
          <w:rFonts w:ascii="Arial" w:hAnsi="Arial" w:cs="Arial"/>
          <w:sz w:val="22"/>
          <w:szCs w:val="22"/>
        </w:rPr>
        <w:lastRenderedPageBreak/>
        <w:tab/>
        <w:t xml:space="preserve"> </w:t>
      </w:r>
    </w:p>
    <w:p w14:paraId="5784D55B" w14:textId="77777777" w:rsidR="00A25AE0" w:rsidRPr="00B8707B" w:rsidRDefault="00A25AE0" w:rsidP="00E27457">
      <w:pPr>
        <w:pStyle w:val="BodyText"/>
        <w:tabs>
          <w:tab w:val="clear" w:pos="567"/>
          <w:tab w:val="clear" w:pos="1134"/>
          <w:tab w:val="left" w:pos="709"/>
        </w:tabs>
        <w:ind w:left="720" w:right="32" w:hanging="720"/>
        <w:rPr>
          <w:rFonts w:ascii="Arial" w:hAnsi="Arial" w:cs="Arial"/>
          <w:b/>
          <w:sz w:val="22"/>
          <w:szCs w:val="22"/>
        </w:rPr>
      </w:pPr>
    </w:p>
    <w:p w14:paraId="1DF9E937" w14:textId="77777777" w:rsidR="00E27457" w:rsidRPr="00B8707B" w:rsidRDefault="00E27457" w:rsidP="00E27457">
      <w:pPr>
        <w:pStyle w:val="BodyText"/>
        <w:tabs>
          <w:tab w:val="clear" w:pos="567"/>
          <w:tab w:val="clear" w:pos="1134"/>
          <w:tab w:val="left" w:pos="709"/>
        </w:tabs>
        <w:ind w:left="720" w:right="32" w:hanging="720"/>
        <w:rPr>
          <w:rFonts w:ascii="Arial" w:hAnsi="Arial" w:cs="Arial"/>
          <w:b/>
          <w:sz w:val="22"/>
          <w:szCs w:val="22"/>
        </w:rPr>
      </w:pPr>
      <w:r w:rsidRPr="00B8707B">
        <w:rPr>
          <w:rFonts w:ascii="Arial" w:hAnsi="Arial" w:cs="Arial"/>
          <w:b/>
          <w:sz w:val="22"/>
          <w:szCs w:val="22"/>
        </w:rPr>
        <w:t>OPERATIVE PROVISIONS:</w:t>
      </w:r>
    </w:p>
    <w:p w14:paraId="17749EB3" w14:textId="77777777" w:rsidR="009875B0" w:rsidRPr="00B8707B" w:rsidRDefault="009875B0" w:rsidP="009875B0">
      <w:pPr>
        <w:pStyle w:val="BodyText"/>
        <w:tabs>
          <w:tab w:val="left" w:pos="709"/>
        </w:tabs>
        <w:ind w:left="720" w:right="34" w:hanging="720"/>
        <w:rPr>
          <w:rFonts w:ascii="Arial" w:hAnsi="Arial" w:cs="Arial"/>
          <w:b/>
          <w:sz w:val="22"/>
          <w:szCs w:val="22"/>
        </w:rPr>
      </w:pPr>
    </w:p>
    <w:p w14:paraId="6FF909F3" w14:textId="77777777" w:rsidR="00AB4B7F" w:rsidRPr="00B8707B" w:rsidRDefault="00AB4B7F" w:rsidP="009875B0">
      <w:pPr>
        <w:pStyle w:val="BodyText"/>
        <w:tabs>
          <w:tab w:val="left" w:pos="709"/>
        </w:tabs>
        <w:ind w:left="720" w:right="34" w:hanging="720"/>
        <w:rPr>
          <w:rFonts w:ascii="Arial" w:hAnsi="Arial" w:cs="Arial"/>
          <w:b/>
          <w:sz w:val="22"/>
          <w:szCs w:val="22"/>
        </w:rPr>
      </w:pPr>
    </w:p>
    <w:p w14:paraId="3FFF8FB6" w14:textId="77777777" w:rsidR="007B14A6" w:rsidRPr="00B8707B" w:rsidRDefault="00D04A32" w:rsidP="00C915A0">
      <w:pPr>
        <w:pStyle w:val="BodyText"/>
        <w:tabs>
          <w:tab w:val="clear" w:pos="567"/>
          <w:tab w:val="clear" w:pos="1134"/>
        </w:tabs>
        <w:ind w:right="32"/>
        <w:jc w:val="both"/>
        <w:rPr>
          <w:rFonts w:ascii="Arial" w:hAnsi="Arial" w:cs="Arial"/>
          <w:b/>
          <w:sz w:val="22"/>
          <w:szCs w:val="22"/>
        </w:rPr>
      </w:pPr>
      <w:r w:rsidRPr="00B8707B">
        <w:rPr>
          <w:rFonts w:ascii="Arial" w:hAnsi="Arial" w:cs="Arial"/>
          <w:b/>
          <w:sz w:val="22"/>
          <w:szCs w:val="22"/>
        </w:rPr>
        <w:t>1.0</w:t>
      </w:r>
      <w:r w:rsidRPr="00B8707B">
        <w:rPr>
          <w:rFonts w:ascii="Arial" w:hAnsi="Arial" w:cs="Arial"/>
          <w:b/>
          <w:sz w:val="22"/>
          <w:szCs w:val="22"/>
        </w:rPr>
        <w:tab/>
        <w:t>Definitions and Interpretation</w:t>
      </w:r>
    </w:p>
    <w:p w14:paraId="4A390A44" w14:textId="77777777" w:rsidR="007B14A6" w:rsidRPr="00B8707B" w:rsidRDefault="007B14A6" w:rsidP="00C915A0">
      <w:pPr>
        <w:ind w:right="32"/>
        <w:jc w:val="both"/>
        <w:rPr>
          <w:rFonts w:cs="Arial"/>
          <w:b/>
          <w:bCs/>
          <w:sz w:val="22"/>
          <w:szCs w:val="22"/>
        </w:rPr>
      </w:pPr>
    </w:p>
    <w:p w14:paraId="094BA1AE" w14:textId="77777777" w:rsidR="007B14A6" w:rsidRPr="00B8707B" w:rsidRDefault="007B14A6" w:rsidP="00912957">
      <w:pPr>
        <w:ind w:left="709" w:right="32" w:hanging="709"/>
        <w:jc w:val="both"/>
        <w:rPr>
          <w:rFonts w:cs="Arial"/>
          <w:sz w:val="22"/>
          <w:szCs w:val="22"/>
        </w:rPr>
      </w:pPr>
      <w:r w:rsidRPr="00B8707B">
        <w:rPr>
          <w:rFonts w:cs="Arial"/>
          <w:sz w:val="22"/>
          <w:szCs w:val="22"/>
        </w:rPr>
        <w:tab/>
        <w:t>This Contract shall be interpreted in accordance with the following definitions, unless the context otherwise requires:</w:t>
      </w:r>
    </w:p>
    <w:p w14:paraId="358654EC" w14:textId="77777777" w:rsidR="007B14A6" w:rsidRPr="00B8707B" w:rsidRDefault="007B14A6" w:rsidP="00912957">
      <w:pPr>
        <w:ind w:left="709" w:right="34" w:hanging="709"/>
        <w:jc w:val="both"/>
        <w:rPr>
          <w:rFonts w:cs="Arial"/>
          <w:sz w:val="22"/>
          <w:szCs w:val="22"/>
        </w:rPr>
      </w:pPr>
    </w:p>
    <w:tbl>
      <w:tblPr>
        <w:tblW w:w="10672" w:type="dxa"/>
        <w:tblInd w:w="-74" w:type="dxa"/>
        <w:tblLayout w:type="fixed"/>
        <w:tblLook w:val="0000" w:firstRow="0" w:lastRow="0" w:firstColumn="0" w:lastColumn="0" w:noHBand="0" w:noVBand="0"/>
      </w:tblPr>
      <w:tblGrid>
        <w:gridCol w:w="14"/>
        <w:gridCol w:w="1246"/>
        <w:gridCol w:w="2506"/>
        <w:gridCol w:w="6"/>
        <w:gridCol w:w="6900"/>
      </w:tblGrid>
      <w:tr w:rsidR="008E76F6" w:rsidRPr="00B8707B" w14:paraId="60629A04" w14:textId="77777777" w:rsidTr="00194AB1">
        <w:trPr>
          <w:trHeight w:val="2408"/>
        </w:trPr>
        <w:tc>
          <w:tcPr>
            <w:tcW w:w="1260" w:type="dxa"/>
            <w:gridSpan w:val="2"/>
          </w:tcPr>
          <w:p w14:paraId="7D74AADC" w14:textId="77777777" w:rsidR="008E76F6" w:rsidRPr="00B8707B" w:rsidRDefault="008E76F6" w:rsidP="00912957">
            <w:pPr>
              <w:ind w:left="34" w:right="32"/>
              <w:rPr>
                <w:rFonts w:cs="Arial"/>
                <w:sz w:val="22"/>
                <w:szCs w:val="22"/>
              </w:rPr>
            </w:pPr>
            <w:r w:rsidRPr="00B8707B">
              <w:rPr>
                <w:rFonts w:cs="Arial"/>
                <w:sz w:val="22"/>
                <w:szCs w:val="22"/>
              </w:rPr>
              <w:t>1.</w:t>
            </w:r>
            <w:r w:rsidR="00DE1EAA" w:rsidRPr="00B8707B">
              <w:rPr>
                <w:rFonts w:cs="Arial"/>
                <w:sz w:val="22"/>
                <w:szCs w:val="22"/>
              </w:rPr>
              <w:t>1</w:t>
            </w:r>
          </w:p>
        </w:tc>
        <w:tc>
          <w:tcPr>
            <w:tcW w:w="2512" w:type="dxa"/>
            <w:gridSpan w:val="2"/>
          </w:tcPr>
          <w:p w14:paraId="7FCBC4E9" w14:textId="77777777" w:rsidR="008E76F6" w:rsidRPr="00B8707B" w:rsidRDefault="008E76F6" w:rsidP="00912957">
            <w:pPr>
              <w:ind w:left="-9" w:right="32" w:hanging="99"/>
              <w:rPr>
                <w:rFonts w:cs="Arial"/>
                <w:sz w:val="22"/>
                <w:szCs w:val="22"/>
              </w:rPr>
            </w:pPr>
            <w:r w:rsidRPr="00B8707B">
              <w:rPr>
                <w:rFonts w:cs="Arial"/>
                <w:sz w:val="22"/>
                <w:szCs w:val="22"/>
              </w:rPr>
              <w:t>‘Confidential Information’</w:t>
            </w:r>
          </w:p>
        </w:tc>
        <w:tc>
          <w:tcPr>
            <w:tcW w:w="6900" w:type="dxa"/>
          </w:tcPr>
          <w:p w14:paraId="474E1CC0" w14:textId="77777777" w:rsidR="00A1537D" w:rsidRPr="00B8707B" w:rsidRDefault="00194AB1" w:rsidP="00912957">
            <w:pPr>
              <w:ind w:right="32"/>
              <w:jc w:val="both"/>
              <w:rPr>
                <w:rFonts w:cs="Arial"/>
                <w:sz w:val="22"/>
                <w:szCs w:val="22"/>
              </w:rPr>
            </w:pPr>
            <w:r w:rsidRPr="00B8707B">
              <w:rPr>
                <w:rFonts w:cs="Arial"/>
                <w:sz w:val="22"/>
                <w:szCs w:val="22"/>
              </w:rPr>
              <w:t xml:space="preserve">shall </w:t>
            </w:r>
            <w:r w:rsidR="000D2D7E" w:rsidRPr="00B8707B">
              <w:rPr>
                <w:rFonts w:cs="Arial"/>
                <w:sz w:val="22"/>
                <w:szCs w:val="22"/>
              </w:rPr>
              <w:t>m</w:t>
            </w:r>
            <w:r w:rsidR="007B06FF" w:rsidRPr="00B8707B">
              <w:rPr>
                <w:rFonts w:cs="Arial"/>
                <w:sz w:val="22"/>
                <w:szCs w:val="22"/>
              </w:rPr>
              <w:t>ean</w:t>
            </w:r>
            <w:r w:rsidR="00A1537D" w:rsidRPr="00B8707B">
              <w:rPr>
                <w:rFonts w:cs="Arial"/>
                <w:sz w:val="22"/>
                <w:szCs w:val="22"/>
              </w:rPr>
              <w:t>:</w:t>
            </w:r>
          </w:p>
          <w:p w14:paraId="1AB1C034" w14:textId="77777777" w:rsidR="00FC444E" w:rsidRPr="00B8707B" w:rsidRDefault="00FC444E" w:rsidP="00912957">
            <w:pPr>
              <w:ind w:right="32"/>
              <w:jc w:val="both"/>
              <w:rPr>
                <w:rFonts w:cs="Arial"/>
                <w:sz w:val="22"/>
                <w:szCs w:val="22"/>
              </w:rPr>
            </w:pPr>
          </w:p>
          <w:p w14:paraId="30274530" w14:textId="77777777" w:rsidR="00912957" w:rsidRPr="00B8707B" w:rsidRDefault="00456432" w:rsidP="00912957">
            <w:pPr>
              <w:numPr>
                <w:ilvl w:val="0"/>
                <w:numId w:val="33"/>
              </w:numPr>
              <w:ind w:left="406" w:right="32" w:hanging="406"/>
              <w:jc w:val="both"/>
              <w:rPr>
                <w:rFonts w:cs="Arial"/>
                <w:sz w:val="22"/>
                <w:szCs w:val="22"/>
              </w:rPr>
            </w:pPr>
            <w:r w:rsidRPr="00B8707B">
              <w:rPr>
                <w:rFonts w:cs="Arial"/>
                <w:sz w:val="22"/>
                <w:szCs w:val="22"/>
              </w:rPr>
              <w:t xml:space="preserve">any information which has been designated as confidential by either Party in writing or that ought to be considered as confidential (however it is conveyed or stored) </w:t>
            </w:r>
            <w:r w:rsidR="00396B76" w:rsidRPr="00B8707B">
              <w:rPr>
                <w:rFonts w:cs="Arial"/>
                <w:sz w:val="22"/>
                <w:szCs w:val="22"/>
              </w:rPr>
              <w:t xml:space="preserve">including information which would be likely to prejudice the commercial interests of any person, trade secrets, </w:t>
            </w:r>
            <w:r w:rsidR="00D2399B" w:rsidRPr="00B8707B">
              <w:rPr>
                <w:rFonts w:cs="Arial"/>
                <w:sz w:val="22"/>
                <w:szCs w:val="22"/>
              </w:rPr>
              <w:t>i</w:t>
            </w:r>
            <w:r w:rsidR="00396B76" w:rsidRPr="00B8707B">
              <w:rPr>
                <w:rFonts w:cs="Arial"/>
                <w:sz w:val="22"/>
                <w:szCs w:val="22"/>
              </w:rPr>
              <w:t xml:space="preserve">ntellectual </w:t>
            </w:r>
            <w:r w:rsidR="00D2399B" w:rsidRPr="00B8707B">
              <w:rPr>
                <w:rFonts w:cs="Arial"/>
                <w:sz w:val="22"/>
                <w:szCs w:val="22"/>
              </w:rPr>
              <w:t>p</w:t>
            </w:r>
            <w:r w:rsidR="00396B76" w:rsidRPr="00B8707B">
              <w:rPr>
                <w:rFonts w:cs="Arial"/>
                <w:sz w:val="22"/>
                <w:szCs w:val="22"/>
              </w:rPr>
              <w:t xml:space="preserve">roperty </w:t>
            </w:r>
            <w:r w:rsidR="00D2399B" w:rsidRPr="00B8707B">
              <w:rPr>
                <w:rFonts w:cs="Arial"/>
                <w:sz w:val="22"/>
                <w:szCs w:val="22"/>
              </w:rPr>
              <w:t>r</w:t>
            </w:r>
            <w:r w:rsidR="00396B76" w:rsidRPr="00B8707B">
              <w:rPr>
                <w:rFonts w:cs="Arial"/>
                <w:sz w:val="22"/>
                <w:szCs w:val="22"/>
              </w:rPr>
              <w:t>ights, know-how of either Party and all personal data and sensitive data within the meaning of the</w:t>
            </w:r>
            <w:r w:rsidR="000C0FE5" w:rsidRPr="00B8707B">
              <w:rPr>
                <w:rFonts w:cs="Arial"/>
                <w:sz w:val="22"/>
                <w:szCs w:val="22"/>
              </w:rPr>
              <w:t xml:space="preserve"> Data Protection Legislation</w:t>
            </w:r>
            <w:r w:rsidR="00A1537D" w:rsidRPr="00B8707B">
              <w:rPr>
                <w:rFonts w:cs="Arial"/>
                <w:sz w:val="22"/>
                <w:szCs w:val="22"/>
              </w:rPr>
              <w:t>; and</w:t>
            </w:r>
          </w:p>
          <w:p w14:paraId="6D96020D" w14:textId="77777777" w:rsidR="00FC444E" w:rsidRPr="00B8707B" w:rsidRDefault="00FC444E" w:rsidP="00FC444E">
            <w:pPr>
              <w:ind w:left="406" w:right="32"/>
              <w:jc w:val="both"/>
              <w:rPr>
                <w:rFonts w:cs="Arial"/>
                <w:sz w:val="22"/>
                <w:szCs w:val="22"/>
              </w:rPr>
            </w:pPr>
          </w:p>
          <w:p w14:paraId="2ED98EBB" w14:textId="77777777" w:rsidR="008E76F6" w:rsidRPr="00B8707B" w:rsidRDefault="00A1537D" w:rsidP="00912957">
            <w:pPr>
              <w:numPr>
                <w:ilvl w:val="0"/>
                <w:numId w:val="33"/>
              </w:numPr>
              <w:ind w:left="406" w:right="32" w:hanging="406"/>
              <w:jc w:val="both"/>
              <w:rPr>
                <w:rFonts w:cs="Arial"/>
                <w:sz w:val="22"/>
                <w:szCs w:val="22"/>
              </w:rPr>
            </w:pPr>
            <w:r w:rsidRPr="00B8707B">
              <w:rPr>
                <w:rFonts w:cs="Arial"/>
                <w:sz w:val="22"/>
                <w:szCs w:val="22"/>
              </w:rPr>
              <w:t xml:space="preserve">the confidential information described in clause 7.1 </w:t>
            </w:r>
          </w:p>
          <w:p w14:paraId="6B4565E3" w14:textId="77777777" w:rsidR="00FC444E" w:rsidRPr="00B8707B" w:rsidRDefault="00FC444E" w:rsidP="00FC444E">
            <w:pPr>
              <w:ind w:right="32"/>
              <w:jc w:val="both"/>
              <w:rPr>
                <w:rFonts w:cs="Arial"/>
                <w:sz w:val="22"/>
                <w:szCs w:val="22"/>
              </w:rPr>
            </w:pPr>
          </w:p>
        </w:tc>
      </w:tr>
      <w:tr w:rsidR="007B14A6" w:rsidRPr="00B8707B" w14:paraId="2D3CF693" w14:textId="77777777" w:rsidTr="00AB4B7F">
        <w:trPr>
          <w:trHeight w:val="1166"/>
        </w:trPr>
        <w:tc>
          <w:tcPr>
            <w:tcW w:w="1260" w:type="dxa"/>
            <w:gridSpan w:val="2"/>
          </w:tcPr>
          <w:p w14:paraId="41BB82AA" w14:textId="77777777" w:rsidR="007B14A6" w:rsidRPr="00B8707B" w:rsidRDefault="002B7435" w:rsidP="00912957">
            <w:pPr>
              <w:ind w:left="34" w:right="32"/>
              <w:rPr>
                <w:rFonts w:cs="Arial"/>
                <w:sz w:val="22"/>
                <w:szCs w:val="22"/>
              </w:rPr>
            </w:pPr>
            <w:r w:rsidRPr="00B8707B">
              <w:rPr>
                <w:rFonts w:cs="Arial"/>
                <w:sz w:val="22"/>
                <w:szCs w:val="22"/>
              </w:rPr>
              <w:t>1.</w:t>
            </w:r>
            <w:r w:rsidR="00DE1EAA" w:rsidRPr="00B8707B">
              <w:rPr>
                <w:rFonts w:cs="Arial"/>
                <w:sz w:val="22"/>
                <w:szCs w:val="22"/>
              </w:rPr>
              <w:t>2</w:t>
            </w:r>
          </w:p>
          <w:p w14:paraId="51908D39" w14:textId="77777777" w:rsidR="007B14A6" w:rsidRPr="00B8707B" w:rsidRDefault="007B14A6" w:rsidP="00912957">
            <w:pPr>
              <w:ind w:left="34" w:right="32"/>
              <w:rPr>
                <w:rFonts w:cs="Arial"/>
                <w:sz w:val="22"/>
                <w:szCs w:val="22"/>
              </w:rPr>
            </w:pPr>
          </w:p>
        </w:tc>
        <w:tc>
          <w:tcPr>
            <w:tcW w:w="2512" w:type="dxa"/>
            <w:gridSpan w:val="2"/>
          </w:tcPr>
          <w:p w14:paraId="318698E7" w14:textId="77777777" w:rsidR="007B14A6" w:rsidRPr="00B8707B" w:rsidRDefault="007B14A6" w:rsidP="00912957">
            <w:pPr>
              <w:ind w:left="-108" w:right="32"/>
              <w:rPr>
                <w:rFonts w:cs="Arial"/>
                <w:sz w:val="22"/>
                <w:szCs w:val="22"/>
              </w:rPr>
            </w:pPr>
            <w:r w:rsidRPr="00B8707B">
              <w:rPr>
                <w:rFonts w:cs="Arial"/>
                <w:sz w:val="22"/>
                <w:szCs w:val="22"/>
              </w:rPr>
              <w:t>‘Contract’</w:t>
            </w:r>
          </w:p>
        </w:tc>
        <w:tc>
          <w:tcPr>
            <w:tcW w:w="6900" w:type="dxa"/>
          </w:tcPr>
          <w:p w14:paraId="13A49D8D" w14:textId="77777777" w:rsidR="007B14A6" w:rsidRPr="00B8707B" w:rsidRDefault="007B14A6" w:rsidP="00912957">
            <w:pPr>
              <w:ind w:right="32"/>
              <w:jc w:val="both"/>
              <w:rPr>
                <w:rFonts w:cs="Arial"/>
                <w:sz w:val="22"/>
                <w:szCs w:val="22"/>
              </w:rPr>
            </w:pPr>
            <w:r w:rsidRPr="00B8707B">
              <w:rPr>
                <w:rFonts w:cs="Arial"/>
                <w:sz w:val="22"/>
                <w:szCs w:val="22"/>
              </w:rPr>
              <w:t xml:space="preserve">shall mean this </w:t>
            </w:r>
            <w:r w:rsidR="00EA5D7D" w:rsidRPr="00B8707B">
              <w:rPr>
                <w:rFonts w:cs="Arial"/>
                <w:sz w:val="22"/>
                <w:szCs w:val="22"/>
              </w:rPr>
              <w:t>Contract</w:t>
            </w:r>
            <w:r w:rsidRPr="00B8707B">
              <w:rPr>
                <w:rFonts w:cs="Arial"/>
                <w:sz w:val="22"/>
                <w:szCs w:val="22"/>
              </w:rPr>
              <w:t xml:space="preserve"> together with all </w:t>
            </w:r>
            <w:r w:rsidR="007D3F33" w:rsidRPr="00B8707B">
              <w:rPr>
                <w:rFonts w:cs="Arial"/>
                <w:sz w:val="22"/>
                <w:szCs w:val="22"/>
              </w:rPr>
              <w:t>S</w:t>
            </w:r>
            <w:r w:rsidRPr="00B8707B">
              <w:rPr>
                <w:rFonts w:cs="Arial"/>
                <w:sz w:val="22"/>
                <w:szCs w:val="22"/>
              </w:rPr>
              <w:t>chedules hereto</w:t>
            </w:r>
            <w:r w:rsidR="00233094" w:rsidRPr="00B8707B">
              <w:rPr>
                <w:rFonts w:cs="Arial"/>
                <w:sz w:val="22"/>
                <w:szCs w:val="22"/>
              </w:rPr>
              <w:t xml:space="preserve"> and all documents referred to herein</w:t>
            </w:r>
            <w:r w:rsidRPr="00B8707B">
              <w:rPr>
                <w:rFonts w:cs="Arial"/>
                <w:sz w:val="22"/>
                <w:szCs w:val="22"/>
              </w:rPr>
              <w:t>, issued by the Purchaser from time</w:t>
            </w:r>
            <w:r w:rsidR="007D3F33" w:rsidRPr="00B8707B">
              <w:rPr>
                <w:rFonts w:cs="Arial"/>
                <w:sz w:val="22"/>
                <w:szCs w:val="22"/>
              </w:rPr>
              <w:t xml:space="preserve"> </w:t>
            </w:r>
            <w:r w:rsidRPr="00B8707B">
              <w:rPr>
                <w:rFonts w:cs="Arial"/>
                <w:sz w:val="22"/>
                <w:szCs w:val="22"/>
              </w:rPr>
              <w:t>to</w:t>
            </w:r>
            <w:r w:rsidR="007D3F33" w:rsidRPr="00B8707B">
              <w:rPr>
                <w:rFonts w:cs="Arial"/>
                <w:sz w:val="22"/>
                <w:szCs w:val="22"/>
              </w:rPr>
              <w:t xml:space="preserve"> </w:t>
            </w:r>
            <w:r w:rsidRPr="00B8707B">
              <w:rPr>
                <w:rFonts w:cs="Arial"/>
                <w:sz w:val="22"/>
                <w:szCs w:val="22"/>
              </w:rPr>
              <w:t>time.</w:t>
            </w:r>
          </w:p>
        </w:tc>
      </w:tr>
      <w:tr w:rsidR="00732A1D" w:rsidRPr="00B8707B" w14:paraId="7CAFA156" w14:textId="77777777" w:rsidTr="00DF1F1E">
        <w:trPr>
          <w:trHeight w:val="723"/>
        </w:trPr>
        <w:tc>
          <w:tcPr>
            <w:tcW w:w="1260" w:type="dxa"/>
            <w:gridSpan w:val="2"/>
          </w:tcPr>
          <w:p w14:paraId="16CC42C4" w14:textId="77777777" w:rsidR="00732A1D" w:rsidRPr="00B8707B" w:rsidRDefault="00732A1D" w:rsidP="00912957">
            <w:pPr>
              <w:ind w:right="32"/>
              <w:rPr>
                <w:rFonts w:cs="Arial"/>
                <w:sz w:val="22"/>
                <w:szCs w:val="22"/>
              </w:rPr>
            </w:pPr>
            <w:r w:rsidRPr="00B8707B">
              <w:rPr>
                <w:rFonts w:cs="Arial"/>
                <w:sz w:val="22"/>
                <w:szCs w:val="22"/>
              </w:rPr>
              <w:t>1.</w:t>
            </w:r>
            <w:r w:rsidR="005F5335" w:rsidRPr="00B8707B">
              <w:rPr>
                <w:rFonts w:cs="Arial"/>
                <w:sz w:val="22"/>
                <w:szCs w:val="22"/>
              </w:rPr>
              <w:t>3</w:t>
            </w:r>
          </w:p>
        </w:tc>
        <w:tc>
          <w:tcPr>
            <w:tcW w:w="2512" w:type="dxa"/>
            <w:gridSpan w:val="2"/>
          </w:tcPr>
          <w:p w14:paraId="352A191E" w14:textId="77777777" w:rsidR="00732A1D" w:rsidRPr="00B8707B" w:rsidRDefault="00732A1D" w:rsidP="00912957">
            <w:pPr>
              <w:ind w:left="-9" w:right="32" w:hanging="99"/>
              <w:rPr>
                <w:rFonts w:cs="Arial"/>
                <w:sz w:val="22"/>
                <w:szCs w:val="22"/>
              </w:rPr>
            </w:pPr>
            <w:r w:rsidRPr="00B8707B">
              <w:rPr>
                <w:rFonts w:cs="Arial"/>
                <w:sz w:val="22"/>
                <w:szCs w:val="22"/>
              </w:rPr>
              <w:t>‘Contract Manager’</w:t>
            </w:r>
          </w:p>
        </w:tc>
        <w:tc>
          <w:tcPr>
            <w:tcW w:w="6900" w:type="dxa"/>
          </w:tcPr>
          <w:p w14:paraId="2B126B6B" w14:textId="77777777" w:rsidR="00732A1D" w:rsidRPr="00B8707B" w:rsidRDefault="00732A1D" w:rsidP="00912957">
            <w:pPr>
              <w:ind w:right="32"/>
              <w:jc w:val="both"/>
              <w:rPr>
                <w:rFonts w:cs="Arial"/>
                <w:sz w:val="22"/>
                <w:szCs w:val="22"/>
              </w:rPr>
            </w:pPr>
            <w:r w:rsidRPr="00B8707B">
              <w:rPr>
                <w:rFonts w:cs="Arial"/>
                <w:sz w:val="22"/>
                <w:szCs w:val="22"/>
              </w:rPr>
              <w:t>shall mean</w:t>
            </w:r>
            <w:r w:rsidR="00F32E16" w:rsidRPr="00B8707B">
              <w:rPr>
                <w:rFonts w:cs="Arial"/>
                <w:sz w:val="22"/>
                <w:szCs w:val="22"/>
              </w:rPr>
              <w:t xml:space="preserve"> the </w:t>
            </w:r>
            <w:r w:rsidR="00261101" w:rsidRPr="00B8707B">
              <w:rPr>
                <w:rFonts w:cs="Arial"/>
                <w:sz w:val="22"/>
                <w:szCs w:val="22"/>
              </w:rPr>
              <w:t>Appointed Officer</w:t>
            </w:r>
            <w:r w:rsidRPr="00B8707B">
              <w:rPr>
                <w:rFonts w:cs="Arial"/>
                <w:sz w:val="22"/>
                <w:szCs w:val="22"/>
              </w:rPr>
              <w:t xml:space="preserve"> </w:t>
            </w:r>
            <w:r w:rsidR="00B33DDF" w:rsidRPr="00B8707B">
              <w:rPr>
                <w:rFonts w:cs="Arial"/>
                <w:sz w:val="22"/>
                <w:szCs w:val="22"/>
              </w:rPr>
              <w:t xml:space="preserve">being the officer responsible for managing the Contract on behalf of the </w:t>
            </w:r>
            <w:r w:rsidR="009507CE" w:rsidRPr="00B8707B">
              <w:rPr>
                <w:rFonts w:cs="Arial"/>
                <w:sz w:val="22"/>
                <w:szCs w:val="22"/>
              </w:rPr>
              <w:t>Purchaser</w:t>
            </w:r>
            <w:r w:rsidR="00261101" w:rsidRPr="00B8707B">
              <w:rPr>
                <w:rFonts w:cs="Arial"/>
                <w:sz w:val="22"/>
                <w:szCs w:val="22"/>
              </w:rPr>
              <w:t xml:space="preserve">. </w:t>
            </w:r>
          </w:p>
        </w:tc>
      </w:tr>
      <w:tr w:rsidR="000C0FE5" w:rsidRPr="00B8707B" w14:paraId="09DF66A3" w14:textId="77777777" w:rsidTr="00DF1F1E">
        <w:trPr>
          <w:trHeight w:val="723"/>
        </w:trPr>
        <w:tc>
          <w:tcPr>
            <w:tcW w:w="1260" w:type="dxa"/>
            <w:gridSpan w:val="2"/>
          </w:tcPr>
          <w:p w14:paraId="78CD6CA8" w14:textId="77777777" w:rsidR="000C0FE5" w:rsidRPr="00B8707B" w:rsidRDefault="000C0FE5" w:rsidP="00912957">
            <w:pPr>
              <w:ind w:right="32"/>
              <w:rPr>
                <w:rFonts w:cs="Arial"/>
                <w:sz w:val="22"/>
                <w:szCs w:val="22"/>
              </w:rPr>
            </w:pPr>
            <w:r w:rsidRPr="00B8707B">
              <w:rPr>
                <w:rFonts w:cs="Arial"/>
                <w:sz w:val="22"/>
                <w:szCs w:val="22"/>
              </w:rPr>
              <w:t>1.4</w:t>
            </w:r>
          </w:p>
          <w:p w14:paraId="7BCE5227" w14:textId="77777777" w:rsidR="004C3098" w:rsidRPr="00B8707B" w:rsidRDefault="004C3098" w:rsidP="00912957">
            <w:pPr>
              <w:ind w:right="32"/>
              <w:rPr>
                <w:rFonts w:cs="Arial"/>
                <w:sz w:val="22"/>
                <w:szCs w:val="22"/>
              </w:rPr>
            </w:pPr>
          </w:p>
          <w:p w14:paraId="35329C61" w14:textId="77777777" w:rsidR="004C3098" w:rsidRPr="00B8707B" w:rsidRDefault="004C3098" w:rsidP="00912957">
            <w:pPr>
              <w:ind w:right="32"/>
              <w:rPr>
                <w:rFonts w:cs="Arial"/>
                <w:sz w:val="22"/>
                <w:szCs w:val="22"/>
              </w:rPr>
            </w:pPr>
          </w:p>
          <w:p w14:paraId="71A5F29A" w14:textId="77777777" w:rsidR="004C3098" w:rsidRPr="00B8707B" w:rsidRDefault="004C3098" w:rsidP="00912957">
            <w:pPr>
              <w:ind w:right="32"/>
              <w:rPr>
                <w:rFonts w:cs="Arial"/>
                <w:sz w:val="22"/>
                <w:szCs w:val="22"/>
              </w:rPr>
            </w:pPr>
          </w:p>
          <w:p w14:paraId="0658F516" w14:textId="77777777" w:rsidR="004C3098" w:rsidRPr="00B8707B" w:rsidRDefault="004C3098" w:rsidP="00912957">
            <w:pPr>
              <w:ind w:right="32"/>
              <w:rPr>
                <w:rFonts w:cs="Arial"/>
                <w:sz w:val="22"/>
                <w:szCs w:val="22"/>
              </w:rPr>
            </w:pPr>
          </w:p>
          <w:p w14:paraId="1DBEF947" w14:textId="77777777" w:rsidR="004C3098" w:rsidRPr="00B8707B" w:rsidRDefault="004C3098" w:rsidP="00912957">
            <w:pPr>
              <w:ind w:right="32"/>
              <w:rPr>
                <w:rFonts w:cs="Arial"/>
                <w:sz w:val="22"/>
                <w:szCs w:val="22"/>
              </w:rPr>
            </w:pPr>
          </w:p>
          <w:p w14:paraId="426DD9AE" w14:textId="77777777" w:rsidR="00FC444E" w:rsidRPr="00B8707B" w:rsidRDefault="00FC444E" w:rsidP="00912957">
            <w:pPr>
              <w:ind w:right="32"/>
              <w:rPr>
                <w:rFonts w:cs="Arial"/>
                <w:sz w:val="22"/>
                <w:szCs w:val="22"/>
              </w:rPr>
            </w:pPr>
          </w:p>
        </w:tc>
        <w:tc>
          <w:tcPr>
            <w:tcW w:w="2512" w:type="dxa"/>
            <w:gridSpan w:val="2"/>
          </w:tcPr>
          <w:p w14:paraId="0B44CD98" w14:textId="77777777" w:rsidR="000C0FE5" w:rsidRPr="00B8707B" w:rsidRDefault="000C0FE5" w:rsidP="00912957">
            <w:pPr>
              <w:ind w:left="-9" w:right="32" w:hanging="99"/>
              <w:rPr>
                <w:rFonts w:cs="Arial"/>
                <w:sz w:val="22"/>
                <w:szCs w:val="22"/>
              </w:rPr>
            </w:pPr>
            <w:r w:rsidRPr="00B8707B">
              <w:rPr>
                <w:rFonts w:cs="Arial"/>
                <w:sz w:val="22"/>
                <w:szCs w:val="22"/>
              </w:rPr>
              <w:t>‘Data Protection Legislation’</w:t>
            </w:r>
          </w:p>
          <w:p w14:paraId="698FEA7A" w14:textId="77777777" w:rsidR="004C3098" w:rsidRPr="00B8707B" w:rsidRDefault="004C3098" w:rsidP="00912957">
            <w:pPr>
              <w:ind w:left="-9" w:right="32" w:hanging="99"/>
              <w:rPr>
                <w:rFonts w:cs="Arial"/>
                <w:sz w:val="22"/>
                <w:szCs w:val="22"/>
              </w:rPr>
            </w:pPr>
          </w:p>
          <w:p w14:paraId="5123353E" w14:textId="77777777" w:rsidR="004C3098" w:rsidRPr="00B8707B" w:rsidRDefault="004C3098" w:rsidP="00912957">
            <w:pPr>
              <w:ind w:left="-9" w:right="32" w:hanging="99"/>
              <w:rPr>
                <w:rFonts w:cs="Arial"/>
                <w:sz w:val="22"/>
                <w:szCs w:val="22"/>
              </w:rPr>
            </w:pPr>
          </w:p>
          <w:p w14:paraId="4EBE6D14" w14:textId="77777777" w:rsidR="004C3098" w:rsidRPr="00B8707B" w:rsidRDefault="004C3098" w:rsidP="00912957">
            <w:pPr>
              <w:ind w:right="32"/>
              <w:rPr>
                <w:rFonts w:cs="Arial"/>
                <w:sz w:val="22"/>
                <w:szCs w:val="22"/>
              </w:rPr>
            </w:pPr>
          </w:p>
        </w:tc>
        <w:tc>
          <w:tcPr>
            <w:tcW w:w="6900" w:type="dxa"/>
          </w:tcPr>
          <w:p w14:paraId="7A6B8522" w14:textId="77777777" w:rsidR="002D0359" w:rsidRPr="00B8707B" w:rsidRDefault="008A13E7" w:rsidP="00FC444E">
            <w:pPr>
              <w:ind w:right="32"/>
              <w:jc w:val="both"/>
              <w:rPr>
                <w:rFonts w:cs="Arial"/>
                <w:sz w:val="22"/>
                <w:szCs w:val="22"/>
              </w:rPr>
            </w:pPr>
            <w:r w:rsidRPr="00B8707B">
              <w:rPr>
                <w:rFonts w:cs="Arial"/>
                <w:sz w:val="22"/>
                <w:szCs w:val="22"/>
              </w:rPr>
              <w:t>shall mean the Data Protection Act 2018 (DPA), and the General Data Protection Regulation ((EU) 2016/679)</w:t>
            </w:r>
            <w:r w:rsidR="000C57D6" w:rsidRPr="00B8707B">
              <w:rPr>
                <w:rFonts w:cs="Arial"/>
                <w:sz w:val="22"/>
                <w:szCs w:val="22"/>
              </w:rPr>
              <w:t xml:space="preserve"> (GDPR)</w:t>
            </w:r>
            <w:r w:rsidR="003C3A8A">
              <w:rPr>
                <w:rFonts w:cs="Arial"/>
                <w:sz w:val="22"/>
                <w:szCs w:val="22"/>
              </w:rPr>
              <w:t>so far as it is retained by the European Union (Withdrawal) Act 2018</w:t>
            </w:r>
            <w:r w:rsidRPr="00B8707B">
              <w:rPr>
                <w:rFonts w:cs="Arial"/>
                <w:sz w:val="22"/>
                <w:szCs w:val="22"/>
              </w:rPr>
              <w:t xml:space="preserve"> and any national implementing laws, </w:t>
            </w:r>
            <w:proofErr w:type="gramStart"/>
            <w:r w:rsidRPr="00B8707B">
              <w:rPr>
                <w:rFonts w:cs="Arial"/>
                <w:sz w:val="22"/>
                <w:szCs w:val="22"/>
              </w:rPr>
              <w:t>regulations</w:t>
            </w:r>
            <w:proofErr w:type="gramEnd"/>
            <w:r w:rsidRPr="00B8707B">
              <w:rPr>
                <w:rFonts w:cs="Arial"/>
                <w:sz w:val="22"/>
                <w:szCs w:val="22"/>
              </w:rPr>
              <w:t xml:space="preserve"> and secondary legislation, as amended or updated from time to time, in the UK and any successor legislation to the GDPR or the </w:t>
            </w:r>
            <w:r w:rsidR="000C57D6" w:rsidRPr="00B8707B">
              <w:rPr>
                <w:rFonts w:cs="Arial"/>
                <w:sz w:val="22"/>
                <w:szCs w:val="22"/>
              </w:rPr>
              <w:t>DP</w:t>
            </w:r>
            <w:r w:rsidR="00FC444E" w:rsidRPr="00B8707B">
              <w:rPr>
                <w:rFonts w:cs="Arial"/>
                <w:sz w:val="22"/>
                <w:szCs w:val="22"/>
              </w:rPr>
              <w:t>A.</w:t>
            </w:r>
          </w:p>
        </w:tc>
      </w:tr>
      <w:tr w:rsidR="00FC444E" w:rsidRPr="00B8707B" w14:paraId="57A4C41D" w14:textId="77777777" w:rsidTr="00DF1F1E">
        <w:trPr>
          <w:trHeight w:val="723"/>
        </w:trPr>
        <w:tc>
          <w:tcPr>
            <w:tcW w:w="1260" w:type="dxa"/>
            <w:gridSpan w:val="2"/>
          </w:tcPr>
          <w:p w14:paraId="5A71234D" w14:textId="77777777" w:rsidR="00FC444E" w:rsidRPr="00B8707B" w:rsidRDefault="00FC444E" w:rsidP="00912957">
            <w:pPr>
              <w:ind w:right="32"/>
              <w:rPr>
                <w:rFonts w:cs="Arial"/>
                <w:sz w:val="22"/>
                <w:szCs w:val="22"/>
              </w:rPr>
            </w:pPr>
            <w:r w:rsidRPr="00B8707B">
              <w:rPr>
                <w:rFonts w:cs="Arial"/>
                <w:sz w:val="22"/>
                <w:szCs w:val="22"/>
              </w:rPr>
              <w:t>1.5</w:t>
            </w:r>
          </w:p>
        </w:tc>
        <w:tc>
          <w:tcPr>
            <w:tcW w:w="2512" w:type="dxa"/>
            <w:gridSpan w:val="2"/>
          </w:tcPr>
          <w:p w14:paraId="416421A1" w14:textId="77777777" w:rsidR="00FC444E" w:rsidRPr="00B8707B" w:rsidRDefault="00FC444E" w:rsidP="00912957">
            <w:pPr>
              <w:ind w:left="-9" w:right="32" w:hanging="99"/>
              <w:rPr>
                <w:rFonts w:cs="Arial"/>
                <w:sz w:val="22"/>
                <w:szCs w:val="22"/>
              </w:rPr>
            </w:pPr>
            <w:r w:rsidRPr="00B8707B">
              <w:rPr>
                <w:rFonts w:cs="Arial"/>
                <w:sz w:val="22"/>
                <w:szCs w:val="22"/>
              </w:rPr>
              <w:t>‘Law’</w:t>
            </w:r>
          </w:p>
        </w:tc>
        <w:tc>
          <w:tcPr>
            <w:tcW w:w="6900" w:type="dxa"/>
          </w:tcPr>
          <w:p w14:paraId="396B0377" w14:textId="77777777" w:rsidR="00FC444E" w:rsidRPr="00B8707B" w:rsidRDefault="00FC444E" w:rsidP="00FC444E">
            <w:pPr>
              <w:ind w:right="32"/>
              <w:jc w:val="both"/>
              <w:rPr>
                <w:rFonts w:cs="Arial"/>
                <w:sz w:val="22"/>
                <w:szCs w:val="22"/>
              </w:rPr>
            </w:pPr>
            <w:r w:rsidRPr="00B8707B">
              <w:rPr>
                <w:rFonts w:cs="Arial"/>
                <w:sz w:val="22"/>
                <w:szCs w:val="22"/>
              </w:rPr>
              <w:t xml:space="preserve">means any applicable Act of Parliament, subordinate legislation, regulatory policy, guidance or industry code, judgment of a relevant court of law, or directives or requirements or any regulatory body of which the Service Provider and/or the Purchaser is bound to comply, including without limitation the Data Protection </w:t>
            </w:r>
            <w:proofErr w:type="gramStart"/>
            <w:r w:rsidRPr="00B8707B">
              <w:rPr>
                <w:rFonts w:cs="Arial"/>
                <w:sz w:val="22"/>
                <w:szCs w:val="22"/>
              </w:rPr>
              <w:t>Legislation;</w:t>
            </w:r>
            <w:proofErr w:type="gramEnd"/>
          </w:p>
          <w:p w14:paraId="5970CE3C" w14:textId="77777777" w:rsidR="00FC444E" w:rsidRPr="00B8707B" w:rsidRDefault="00FC444E" w:rsidP="00912957">
            <w:pPr>
              <w:ind w:right="32"/>
              <w:jc w:val="both"/>
              <w:rPr>
                <w:rFonts w:cs="Arial"/>
                <w:sz w:val="22"/>
                <w:szCs w:val="22"/>
              </w:rPr>
            </w:pPr>
          </w:p>
        </w:tc>
      </w:tr>
      <w:tr w:rsidR="00FC444E" w:rsidRPr="00B8707B" w14:paraId="01FF087A" w14:textId="77777777" w:rsidTr="00DF1F1E">
        <w:trPr>
          <w:trHeight w:val="723"/>
        </w:trPr>
        <w:tc>
          <w:tcPr>
            <w:tcW w:w="1260" w:type="dxa"/>
            <w:gridSpan w:val="2"/>
          </w:tcPr>
          <w:p w14:paraId="67047116" w14:textId="77777777" w:rsidR="00FC444E" w:rsidRPr="00B8707B" w:rsidRDefault="00FC444E" w:rsidP="00912957">
            <w:pPr>
              <w:ind w:right="32"/>
              <w:rPr>
                <w:rFonts w:cs="Arial"/>
                <w:sz w:val="22"/>
                <w:szCs w:val="22"/>
              </w:rPr>
            </w:pPr>
            <w:r w:rsidRPr="00B8707B">
              <w:rPr>
                <w:rFonts w:cs="Arial"/>
                <w:sz w:val="22"/>
                <w:szCs w:val="22"/>
              </w:rPr>
              <w:t>1.6</w:t>
            </w:r>
          </w:p>
        </w:tc>
        <w:tc>
          <w:tcPr>
            <w:tcW w:w="2512" w:type="dxa"/>
            <w:gridSpan w:val="2"/>
          </w:tcPr>
          <w:p w14:paraId="3073500E" w14:textId="77777777" w:rsidR="00FC444E" w:rsidRPr="00B8707B" w:rsidRDefault="00FC444E" w:rsidP="00912957">
            <w:pPr>
              <w:ind w:left="-9" w:right="32" w:hanging="99"/>
              <w:rPr>
                <w:rFonts w:cs="Arial"/>
                <w:sz w:val="22"/>
                <w:szCs w:val="22"/>
              </w:rPr>
            </w:pPr>
            <w:r w:rsidRPr="00B8707B">
              <w:rPr>
                <w:rFonts w:cs="Arial"/>
                <w:sz w:val="22"/>
                <w:szCs w:val="22"/>
              </w:rPr>
              <w:t>‘Milestones’</w:t>
            </w:r>
          </w:p>
        </w:tc>
        <w:tc>
          <w:tcPr>
            <w:tcW w:w="6900" w:type="dxa"/>
          </w:tcPr>
          <w:p w14:paraId="52D2F49D" w14:textId="77777777" w:rsidR="00FC444E" w:rsidRPr="00B8707B" w:rsidRDefault="00FC444E" w:rsidP="00FC444E">
            <w:pPr>
              <w:ind w:right="32"/>
              <w:jc w:val="both"/>
              <w:rPr>
                <w:rFonts w:cs="Arial"/>
                <w:sz w:val="22"/>
                <w:szCs w:val="22"/>
              </w:rPr>
            </w:pPr>
            <w:r w:rsidRPr="00B8707B">
              <w:rPr>
                <w:rFonts w:cs="Arial"/>
                <w:sz w:val="22"/>
                <w:szCs w:val="22"/>
              </w:rPr>
              <w:t>the milestones for delivery of the Services as set out in Schedule 7;</w:t>
            </w:r>
          </w:p>
        </w:tc>
      </w:tr>
      <w:tr w:rsidR="00FC444E" w:rsidRPr="00B8707B" w14:paraId="7FE58052" w14:textId="77777777" w:rsidTr="00DF1F1E">
        <w:trPr>
          <w:trHeight w:val="723"/>
        </w:trPr>
        <w:tc>
          <w:tcPr>
            <w:tcW w:w="1260" w:type="dxa"/>
            <w:gridSpan w:val="2"/>
          </w:tcPr>
          <w:p w14:paraId="2FF4D0D7" w14:textId="77777777" w:rsidR="00FC444E" w:rsidRPr="00B8707B" w:rsidRDefault="00FC444E" w:rsidP="00912957">
            <w:pPr>
              <w:ind w:right="32"/>
              <w:rPr>
                <w:rFonts w:cs="Arial"/>
                <w:sz w:val="22"/>
                <w:szCs w:val="22"/>
              </w:rPr>
            </w:pPr>
            <w:r w:rsidRPr="00B8707B">
              <w:rPr>
                <w:rFonts w:cs="Arial"/>
                <w:sz w:val="22"/>
                <w:szCs w:val="22"/>
              </w:rPr>
              <w:t>1.7</w:t>
            </w:r>
          </w:p>
        </w:tc>
        <w:tc>
          <w:tcPr>
            <w:tcW w:w="2512" w:type="dxa"/>
            <w:gridSpan w:val="2"/>
          </w:tcPr>
          <w:p w14:paraId="5DFC9B80" w14:textId="77777777" w:rsidR="00FC444E" w:rsidRPr="00B8707B" w:rsidRDefault="00FC444E" w:rsidP="00912957">
            <w:pPr>
              <w:ind w:left="-9" w:right="32" w:hanging="99"/>
              <w:rPr>
                <w:rFonts w:cs="Arial"/>
                <w:sz w:val="22"/>
                <w:szCs w:val="22"/>
              </w:rPr>
            </w:pPr>
            <w:r w:rsidRPr="00B8707B">
              <w:rPr>
                <w:rFonts w:cs="Arial"/>
                <w:sz w:val="22"/>
                <w:szCs w:val="22"/>
              </w:rPr>
              <w:t>‘Outputs’</w:t>
            </w:r>
          </w:p>
        </w:tc>
        <w:tc>
          <w:tcPr>
            <w:tcW w:w="6900" w:type="dxa"/>
          </w:tcPr>
          <w:p w14:paraId="3EE674B6" w14:textId="77777777" w:rsidR="00FC444E" w:rsidRPr="00B8707B" w:rsidRDefault="00FC444E" w:rsidP="00FC444E">
            <w:pPr>
              <w:ind w:right="32"/>
              <w:jc w:val="both"/>
              <w:rPr>
                <w:rFonts w:cs="Arial"/>
                <w:sz w:val="22"/>
                <w:szCs w:val="22"/>
              </w:rPr>
            </w:pPr>
            <w:r w:rsidRPr="00B8707B">
              <w:rPr>
                <w:rFonts w:cs="Arial"/>
                <w:sz w:val="22"/>
                <w:szCs w:val="22"/>
              </w:rPr>
              <w:t xml:space="preserve">the outputs to be achieved by the Service Provider as set out in Schedule </w:t>
            </w:r>
            <w:proofErr w:type="gramStart"/>
            <w:r w:rsidRPr="00B8707B">
              <w:rPr>
                <w:rFonts w:cs="Arial"/>
                <w:sz w:val="22"/>
                <w:szCs w:val="22"/>
              </w:rPr>
              <w:t>7;</w:t>
            </w:r>
            <w:proofErr w:type="gramEnd"/>
          </w:p>
          <w:p w14:paraId="2A184395" w14:textId="77777777" w:rsidR="00FC444E" w:rsidRPr="00B8707B" w:rsidRDefault="00FC444E" w:rsidP="00FC444E">
            <w:pPr>
              <w:ind w:right="32"/>
              <w:jc w:val="both"/>
              <w:rPr>
                <w:rFonts w:cs="Arial"/>
                <w:sz w:val="22"/>
                <w:szCs w:val="22"/>
              </w:rPr>
            </w:pPr>
          </w:p>
        </w:tc>
      </w:tr>
      <w:tr w:rsidR="00FC444E" w:rsidRPr="00B8707B" w14:paraId="2249FA67" w14:textId="77777777" w:rsidTr="00DF1F1E">
        <w:trPr>
          <w:trHeight w:val="723"/>
        </w:trPr>
        <w:tc>
          <w:tcPr>
            <w:tcW w:w="1260" w:type="dxa"/>
            <w:gridSpan w:val="2"/>
          </w:tcPr>
          <w:p w14:paraId="2278B7C9" w14:textId="77777777" w:rsidR="00FC444E" w:rsidRPr="00B8707B" w:rsidRDefault="00FC444E" w:rsidP="00912957">
            <w:pPr>
              <w:ind w:right="32"/>
              <w:rPr>
                <w:rFonts w:cs="Arial"/>
                <w:sz w:val="22"/>
                <w:szCs w:val="22"/>
              </w:rPr>
            </w:pPr>
            <w:r w:rsidRPr="00B8707B">
              <w:rPr>
                <w:rFonts w:cs="Arial"/>
                <w:sz w:val="22"/>
                <w:szCs w:val="22"/>
              </w:rPr>
              <w:t>1.8</w:t>
            </w:r>
          </w:p>
        </w:tc>
        <w:tc>
          <w:tcPr>
            <w:tcW w:w="2512" w:type="dxa"/>
            <w:gridSpan w:val="2"/>
          </w:tcPr>
          <w:p w14:paraId="0C2F6660" w14:textId="77777777" w:rsidR="00FC444E" w:rsidRPr="00B8707B" w:rsidRDefault="00FC444E" w:rsidP="00912957">
            <w:pPr>
              <w:ind w:left="-9" w:right="32" w:hanging="99"/>
              <w:rPr>
                <w:rFonts w:cs="Arial"/>
                <w:sz w:val="22"/>
                <w:szCs w:val="22"/>
              </w:rPr>
            </w:pPr>
            <w:r w:rsidRPr="00B8707B">
              <w:rPr>
                <w:rFonts w:cs="Arial"/>
                <w:sz w:val="22"/>
                <w:szCs w:val="22"/>
              </w:rPr>
              <w:t>‘Personnel’</w:t>
            </w:r>
          </w:p>
        </w:tc>
        <w:tc>
          <w:tcPr>
            <w:tcW w:w="6900" w:type="dxa"/>
          </w:tcPr>
          <w:p w14:paraId="117727E0" w14:textId="77777777" w:rsidR="00FC444E" w:rsidRPr="00B8707B" w:rsidRDefault="00FC444E" w:rsidP="00FC444E">
            <w:pPr>
              <w:ind w:right="32"/>
              <w:jc w:val="both"/>
              <w:rPr>
                <w:rFonts w:cs="Arial"/>
                <w:sz w:val="22"/>
                <w:szCs w:val="22"/>
              </w:rPr>
            </w:pPr>
            <w:r w:rsidRPr="00B8707B">
              <w:rPr>
                <w:rFonts w:cs="Arial"/>
                <w:sz w:val="22"/>
                <w:szCs w:val="22"/>
              </w:rPr>
              <w:t>shall mean a person who is engaged in delivering the Service on behalf of the Service Provider, whether employed by the Service Provider, or as an agent or sub-contractor and the person who is Lead Adviser who shall be named in Schedule 6.</w:t>
            </w:r>
          </w:p>
          <w:p w14:paraId="23417C4A" w14:textId="77777777" w:rsidR="00FC444E" w:rsidRPr="00B8707B" w:rsidRDefault="00FC444E" w:rsidP="00FC444E">
            <w:pPr>
              <w:ind w:right="32"/>
              <w:jc w:val="both"/>
              <w:rPr>
                <w:rFonts w:cs="Arial"/>
                <w:sz w:val="22"/>
                <w:szCs w:val="22"/>
              </w:rPr>
            </w:pPr>
          </w:p>
        </w:tc>
      </w:tr>
      <w:tr w:rsidR="00FC444E" w:rsidRPr="00B8707B" w14:paraId="6BCEAE2C" w14:textId="77777777" w:rsidTr="00DF1F1E">
        <w:trPr>
          <w:trHeight w:val="723"/>
        </w:trPr>
        <w:tc>
          <w:tcPr>
            <w:tcW w:w="1260" w:type="dxa"/>
            <w:gridSpan w:val="2"/>
          </w:tcPr>
          <w:p w14:paraId="0B17FAE4" w14:textId="77777777" w:rsidR="00FC444E" w:rsidRPr="00B8707B" w:rsidRDefault="00FC444E" w:rsidP="00912957">
            <w:pPr>
              <w:ind w:right="32"/>
              <w:rPr>
                <w:rFonts w:cs="Arial"/>
                <w:sz w:val="22"/>
                <w:szCs w:val="22"/>
              </w:rPr>
            </w:pPr>
            <w:r w:rsidRPr="00B8707B">
              <w:rPr>
                <w:rFonts w:cs="Arial"/>
                <w:sz w:val="22"/>
                <w:szCs w:val="22"/>
              </w:rPr>
              <w:t>1.9</w:t>
            </w:r>
          </w:p>
        </w:tc>
        <w:tc>
          <w:tcPr>
            <w:tcW w:w="2512" w:type="dxa"/>
            <w:gridSpan w:val="2"/>
          </w:tcPr>
          <w:p w14:paraId="3200BC85" w14:textId="77777777" w:rsidR="00FC444E" w:rsidRPr="00B8707B" w:rsidRDefault="00FC444E" w:rsidP="00912957">
            <w:pPr>
              <w:ind w:left="-9" w:right="32" w:hanging="99"/>
              <w:rPr>
                <w:rFonts w:cs="Arial"/>
                <w:sz w:val="22"/>
                <w:szCs w:val="22"/>
              </w:rPr>
            </w:pPr>
            <w:r w:rsidRPr="00B8707B">
              <w:rPr>
                <w:rFonts w:cs="Arial"/>
                <w:sz w:val="22"/>
                <w:szCs w:val="22"/>
              </w:rPr>
              <w:t>‘Purchaser’s Financial System’</w:t>
            </w:r>
          </w:p>
        </w:tc>
        <w:tc>
          <w:tcPr>
            <w:tcW w:w="6900" w:type="dxa"/>
          </w:tcPr>
          <w:p w14:paraId="614CFCED" w14:textId="77777777" w:rsidR="00FC444E" w:rsidRPr="00B8707B" w:rsidRDefault="00FC444E" w:rsidP="00FC444E">
            <w:pPr>
              <w:ind w:right="32"/>
              <w:jc w:val="both"/>
              <w:rPr>
                <w:rFonts w:cs="Arial"/>
                <w:sz w:val="22"/>
                <w:szCs w:val="22"/>
              </w:rPr>
            </w:pPr>
            <w:r w:rsidRPr="00B8707B">
              <w:rPr>
                <w:rFonts w:cs="Arial"/>
                <w:sz w:val="22"/>
                <w:szCs w:val="22"/>
              </w:rPr>
              <w:t xml:space="preserve">shall mean the business processes that cover the Purchaser’s activities of requesting (requisitioning), purchasing, receiving, paying </w:t>
            </w:r>
            <w:proofErr w:type="gramStart"/>
            <w:r w:rsidRPr="00B8707B">
              <w:rPr>
                <w:rFonts w:cs="Arial"/>
                <w:sz w:val="22"/>
                <w:szCs w:val="22"/>
              </w:rPr>
              <w:t>for</w:t>
            </w:r>
            <w:proofErr w:type="gramEnd"/>
            <w:r w:rsidRPr="00B8707B">
              <w:rPr>
                <w:rFonts w:cs="Arial"/>
                <w:sz w:val="22"/>
                <w:szCs w:val="22"/>
              </w:rPr>
              <w:t xml:space="preserve"> and accounting for goods and services by electronic means.  </w:t>
            </w:r>
          </w:p>
          <w:p w14:paraId="618FFC4B" w14:textId="77777777" w:rsidR="00FC444E" w:rsidRPr="00B8707B" w:rsidRDefault="00FC444E" w:rsidP="00FC444E">
            <w:pPr>
              <w:ind w:right="32"/>
              <w:jc w:val="both"/>
              <w:rPr>
                <w:rFonts w:cs="Arial"/>
                <w:sz w:val="22"/>
                <w:szCs w:val="22"/>
              </w:rPr>
            </w:pPr>
          </w:p>
        </w:tc>
      </w:tr>
      <w:tr w:rsidR="0031272D" w:rsidRPr="00B8707B" w14:paraId="2A5ED0D3" w14:textId="77777777" w:rsidTr="00DF1F1E">
        <w:trPr>
          <w:gridBefore w:val="1"/>
          <w:wBefore w:w="14" w:type="dxa"/>
          <w:trHeight w:val="379"/>
        </w:trPr>
        <w:tc>
          <w:tcPr>
            <w:tcW w:w="1246" w:type="dxa"/>
          </w:tcPr>
          <w:p w14:paraId="72FCC185" w14:textId="77777777" w:rsidR="00C53378" w:rsidRPr="00B8707B" w:rsidRDefault="00C53378" w:rsidP="00912957">
            <w:pPr>
              <w:ind w:right="32"/>
              <w:rPr>
                <w:rFonts w:cs="Arial"/>
                <w:sz w:val="22"/>
                <w:szCs w:val="22"/>
              </w:rPr>
            </w:pPr>
            <w:r w:rsidRPr="00B8707B">
              <w:rPr>
                <w:rFonts w:cs="Arial"/>
                <w:sz w:val="22"/>
                <w:szCs w:val="22"/>
              </w:rPr>
              <w:t>1.10</w:t>
            </w:r>
          </w:p>
        </w:tc>
        <w:tc>
          <w:tcPr>
            <w:tcW w:w="2506" w:type="dxa"/>
          </w:tcPr>
          <w:p w14:paraId="65990F1D" w14:textId="77777777" w:rsidR="00C53378" w:rsidRPr="00B8707B" w:rsidRDefault="00FC444E" w:rsidP="00FC444E">
            <w:pPr>
              <w:ind w:right="32"/>
              <w:rPr>
                <w:rFonts w:cs="Arial"/>
                <w:sz w:val="22"/>
                <w:szCs w:val="22"/>
              </w:rPr>
            </w:pPr>
            <w:r w:rsidRPr="00B8707B">
              <w:rPr>
                <w:rFonts w:cs="Arial"/>
                <w:sz w:val="22"/>
                <w:szCs w:val="22"/>
              </w:rPr>
              <w:t>‘R</w:t>
            </w:r>
            <w:r w:rsidR="00C53378" w:rsidRPr="00B8707B">
              <w:rPr>
                <w:rFonts w:cs="Arial"/>
                <w:sz w:val="22"/>
                <w:szCs w:val="22"/>
              </w:rPr>
              <w:t>ules on Intermediaries’</w:t>
            </w:r>
          </w:p>
          <w:p w14:paraId="3BE5B8DB" w14:textId="77777777" w:rsidR="00C53378" w:rsidRPr="00B8707B" w:rsidRDefault="00C53378" w:rsidP="00912957">
            <w:pPr>
              <w:ind w:left="-108" w:right="32"/>
              <w:rPr>
                <w:rFonts w:cs="Arial"/>
                <w:sz w:val="22"/>
                <w:szCs w:val="22"/>
              </w:rPr>
            </w:pPr>
          </w:p>
        </w:tc>
        <w:tc>
          <w:tcPr>
            <w:tcW w:w="6906" w:type="dxa"/>
            <w:gridSpan w:val="2"/>
          </w:tcPr>
          <w:p w14:paraId="76F183EB" w14:textId="77777777" w:rsidR="00FC444E" w:rsidRPr="00B8707B" w:rsidRDefault="00C53378" w:rsidP="00912957">
            <w:pPr>
              <w:ind w:right="32"/>
              <w:jc w:val="both"/>
              <w:rPr>
                <w:rFonts w:cs="Arial"/>
                <w:sz w:val="22"/>
                <w:szCs w:val="22"/>
              </w:rPr>
            </w:pPr>
            <w:r w:rsidRPr="00B8707B">
              <w:rPr>
                <w:rFonts w:cs="Arial"/>
                <w:sz w:val="22"/>
                <w:szCs w:val="22"/>
              </w:rPr>
              <w:lastRenderedPageBreak/>
              <w:t>means Chapter 10 of the Income Tax (Earnings and Pensions) Act 2003</w:t>
            </w:r>
            <w:r w:rsidR="00FC444E" w:rsidRPr="00B8707B">
              <w:rPr>
                <w:rFonts w:cs="Arial"/>
                <w:sz w:val="22"/>
                <w:szCs w:val="22"/>
              </w:rPr>
              <w:t>.</w:t>
            </w:r>
          </w:p>
        </w:tc>
      </w:tr>
      <w:tr w:rsidR="0031272D" w:rsidRPr="00B8707B" w14:paraId="745BD5A7" w14:textId="77777777" w:rsidTr="00DF1F1E">
        <w:trPr>
          <w:gridBefore w:val="1"/>
          <w:wBefore w:w="14" w:type="dxa"/>
          <w:trHeight w:val="379"/>
        </w:trPr>
        <w:tc>
          <w:tcPr>
            <w:tcW w:w="1246" w:type="dxa"/>
          </w:tcPr>
          <w:p w14:paraId="127DEB46" w14:textId="77777777" w:rsidR="0031272D" w:rsidRPr="00B8707B" w:rsidRDefault="0031272D" w:rsidP="00912957">
            <w:pPr>
              <w:ind w:right="32"/>
              <w:rPr>
                <w:rFonts w:cs="Arial"/>
                <w:sz w:val="22"/>
                <w:szCs w:val="22"/>
              </w:rPr>
            </w:pPr>
            <w:r w:rsidRPr="00B8707B">
              <w:rPr>
                <w:rFonts w:cs="Arial"/>
                <w:sz w:val="22"/>
                <w:szCs w:val="22"/>
              </w:rPr>
              <w:t>1.</w:t>
            </w:r>
            <w:r w:rsidR="002361DA" w:rsidRPr="00B8707B">
              <w:rPr>
                <w:rFonts w:cs="Arial"/>
                <w:sz w:val="22"/>
                <w:szCs w:val="22"/>
              </w:rPr>
              <w:t>1</w:t>
            </w:r>
            <w:r w:rsidR="00BD2225" w:rsidRPr="00B8707B">
              <w:rPr>
                <w:rFonts w:cs="Arial"/>
                <w:sz w:val="22"/>
                <w:szCs w:val="22"/>
              </w:rPr>
              <w:t>1</w:t>
            </w:r>
          </w:p>
        </w:tc>
        <w:tc>
          <w:tcPr>
            <w:tcW w:w="2506" w:type="dxa"/>
          </w:tcPr>
          <w:p w14:paraId="03B78DE3" w14:textId="77777777" w:rsidR="0031272D" w:rsidRPr="00B8707B" w:rsidRDefault="0031272D" w:rsidP="00912957">
            <w:pPr>
              <w:ind w:left="-108" w:right="32"/>
              <w:rPr>
                <w:rFonts w:cs="Arial"/>
                <w:sz w:val="22"/>
                <w:szCs w:val="22"/>
              </w:rPr>
            </w:pPr>
            <w:r w:rsidRPr="00B8707B">
              <w:rPr>
                <w:rFonts w:cs="Arial"/>
                <w:sz w:val="22"/>
                <w:szCs w:val="22"/>
              </w:rPr>
              <w:t>‘Service’</w:t>
            </w:r>
          </w:p>
        </w:tc>
        <w:tc>
          <w:tcPr>
            <w:tcW w:w="6906" w:type="dxa"/>
            <w:gridSpan w:val="2"/>
          </w:tcPr>
          <w:p w14:paraId="33CAEC72" w14:textId="77777777" w:rsidR="00FE3A82" w:rsidRPr="00B8707B" w:rsidRDefault="0031272D" w:rsidP="00912957">
            <w:pPr>
              <w:rPr>
                <w:rFonts w:cs="Arial"/>
                <w:sz w:val="22"/>
                <w:szCs w:val="22"/>
              </w:rPr>
            </w:pPr>
            <w:r w:rsidRPr="00B8707B">
              <w:rPr>
                <w:rFonts w:cs="Arial"/>
                <w:sz w:val="22"/>
                <w:szCs w:val="22"/>
              </w:rPr>
              <w:t xml:space="preserve">shall mean the services </w:t>
            </w:r>
            <w:r w:rsidR="000C57D6" w:rsidRPr="00B8707B">
              <w:rPr>
                <w:rFonts w:cs="Arial"/>
                <w:sz w:val="22"/>
                <w:szCs w:val="22"/>
              </w:rPr>
              <w:t xml:space="preserve">to be </w:t>
            </w:r>
            <w:r w:rsidRPr="00B8707B">
              <w:rPr>
                <w:rFonts w:cs="Arial"/>
                <w:sz w:val="22"/>
                <w:szCs w:val="22"/>
              </w:rPr>
              <w:t xml:space="preserve">provided by the Service Provider as set out in </w:t>
            </w:r>
            <w:r w:rsidR="000C57D6" w:rsidRPr="00B8707B">
              <w:rPr>
                <w:rFonts w:cs="Arial"/>
                <w:sz w:val="22"/>
                <w:szCs w:val="22"/>
              </w:rPr>
              <w:t xml:space="preserve">the Service Specification </w:t>
            </w:r>
            <w:r w:rsidR="003C3A8A">
              <w:rPr>
                <w:rFonts w:cs="Arial"/>
                <w:sz w:val="22"/>
                <w:szCs w:val="22"/>
              </w:rPr>
              <w:t>and Service Provider’s Proposals</w:t>
            </w:r>
            <w:r w:rsidRPr="00B8707B">
              <w:rPr>
                <w:rFonts w:cs="Arial"/>
                <w:sz w:val="22"/>
                <w:szCs w:val="22"/>
              </w:rPr>
              <w:t xml:space="preserve">. </w:t>
            </w:r>
          </w:p>
          <w:p w14:paraId="0ADDA6FC" w14:textId="77777777" w:rsidR="00FC444E" w:rsidRPr="00B8707B" w:rsidRDefault="00FC444E" w:rsidP="00912957">
            <w:pPr>
              <w:rPr>
                <w:rFonts w:cs="Arial"/>
                <w:sz w:val="22"/>
                <w:szCs w:val="22"/>
              </w:rPr>
            </w:pPr>
          </w:p>
        </w:tc>
      </w:tr>
      <w:tr w:rsidR="003C3A8A" w:rsidRPr="00B8707B" w14:paraId="37364116" w14:textId="77777777" w:rsidTr="00DF1F1E">
        <w:trPr>
          <w:gridBefore w:val="1"/>
          <w:wBefore w:w="14" w:type="dxa"/>
          <w:trHeight w:val="379"/>
        </w:trPr>
        <w:tc>
          <w:tcPr>
            <w:tcW w:w="1246" w:type="dxa"/>
          </w:tcPr>
          <w:p w14:paraId="02206C25" w14:textId="77777777" w:rsidR="003C3A8A" w:rsidRPr="00B8707B" w:rsidRDefault="003C3A8A" w:rsidP="00912957">
            <w:pPr>
              <w:ind w:right="32"/>
              <w:rPr>
                <w:rFonts w:cs="Arial"/>
                <w:sz w:val="22"/>
                <w:szCs w:val="22"/>
              </w:rPr>
            </w:pPr>
            <w:r>
              <w:rPr>
                <w:rFonts w:cs="Arial"/>
                <w:sz w:val="22"/>
                <w:szCs w:val="22"/>
              </w:rPr>
              <w:t>1.12</w:t>
            </w:r>
          </w:p>
        </w:tc>
        <w:tc>
          <w:tcPr>
            <w:tcW w:w="2506" w:type="dxa"/>
          </w:tcPr>
          <w:p w14:paraId="30E18050" w14:textId="77777777" w:rsidR="003C3A8A" w:rsidRDefault="003C3A8A" w:rsidP="00912957">
            <w:pPr>
              <w:ind w:left="-108" w:right="32"/>
              <w:rPr>
                <w:rFonts w:cs="Arial"/>
                <w:sz w:val="22"/>
                <w:szCs w:val="22"/>
              </w:rPr>
            </w:pPr>
            <w:r>
              <w:rPr>
                <w:rFonts w:cs="Arial"/>
                <w:sz w:val="22"/>
                <w:szCs w:val="22"/>
              </w:rPr>
              <w:t>‘Service Provider’s Proposals’</w:t>
            </w:r>
          </w:p>
          <w:p w14:paraId="560451BC" w14:textId="77777777" w:rsidR="003C3A8A" w:rsidRPr="00B8707B" w:rsidRDefault="003C3A8A" w:rsidP="00912957">
            <w:pPr>
              <w:ind w:left="-108" w:right="32"/>
              <w:rPr>
                <w:rFonts w:cs="Arial"/>
                <w:sz w:val="22"/>
                <w:szCs w:val="22"/>
              </w:rPr>
            </w:pPr>
          </w:p>
        </w:tc>
        <w:tc>
          <w:tcPr>
            <w:tcW w:w="6906" w:type="dxa"/>
            <w:gridSpan w:val="2"/>
          </w:tcPr>
          <w:p w14:paraId="7EC06D83" w14:textId="77777777" w:rsidR="003C3A8A" w:rsidRPr="00B8707B" w:rsidRDefault="003C3A8A" w:rsidP="00912957">
            <w:pPr>
              <w:rPr>
                <w:rFonts w:cs="Arial"/>
                <w:sz w:val="22"/>
                <w:szCs w:val="22"/>
              </w:rPr>
            </w:pPr>
            <w:r>
              <w:rPr>
                <w:rFonts w:cs="Arial"/>
                <w:sz w:val="22"/>
                <w:szCs w:val="22"/>
              </w:rPr>
              <w:t>shall mean the proposal set out in Schedule 2</w:t>
            </w:r>
          </w:p>
        </w:tc>
      </w:tr>
      <w:tr w:rsidR="003C3A8A" w:rsidRPr="00B8707B" w14:paraId="16E64273" w14:textId="77777777" w:rsidTr="00DF1F1E">
        <w:trPr>
          <w:gridBefore w:val="1"/>
          <w:wBefore w:w="14" w:type="dxa"/>
          <w:trHeight w:val="379"/>
        </w:trPr>
        <w:tc>
          <w:tcPr>
            <w:tcW w:w="1246" w:type="dxa"/>
          </w:tcPr>
          <w:p w14:paraId="376BC4A1" w14:textId="77777777" w:rsidR="003C3A8A" w:rsidRPr="00B8707B" w:rsidRDefault="003C3A8A" w:rsidP="00912957">
            <w:pPr>
              <w:ind w:right="32"/>
              <w:rPr>
                <w:rFonts w:cs="Arial"/>
                <w:sz w:val="22"/>
                <w:szCs w:val="22"/>
              </w:rPr>
            </w:pPr>
            <w:r>
              <w:rPr>
                <w:rFonts w:cs="Arial"/>
                <w:sz w:val="22"/>
                <w:szCs w:val="22"/>
              </w:rPr>
              <w:t>1.13</w:t>
            </w:r>
          </w:p>
        </w:tc>
        <w:tc>
          <w:tcPr>
            <w:tcW w:w="2506" w:type="dxa"/>
          </w:tcPr>
          <w:p w14:paraId="3C6333F3" w14:textId="77777777" w:rsidR="003C3A8A" w:rsidRPr="00B8707B" w:rsidRDefault="003C3A8A" w:rsidP="00912957">
            <w:pPr>
              <w:ind w:left="-108" w:right="32"/>
              <w:rPr>
                <w:rFonts w:cs="Arial"/>
                <w:sz w:val="22"/>
                <w:szCs w:val="22"/>
              </w:rPr>
            </w:pPr>
            <w:r>
              <w:rPr>
                <w:rFonts w:cs="Arial"/>
                <w:sz w:val="22"/>
                <w:szCs w:val="22"/>
              </w:rPr>
              <w:t>‘Service Specification’</w:t>
            </w:r>
          </w:p>
        </w:tc>
        <w:tc>
          <w:tcPr>
            <w:tcW w:w="6906" w:type="dxa"/>
            <w:gridSpan w:val="2"/>
          </w:tcPr>
          <w:p w14:paraId="44CCB47D" w14:textId="77777777" w:rsidR="003C3A8A" w:rsidRDefault="003C3A8A" w:rsidP="00912957">
            <w:pPr>
              <w:rPr>
                <w:rFonts w:cs="Arial"/>
                <w:sz w:val="22"/>
                <w:szCs w:val="22"/>
              </w:rPr>
            </w:pPr>
            <w:r>
              <w:rPr>
                <w:rFonts w:cs="Arial"/>
                <w:sz w:val="22"/>
                <w:szCs w:val="22"/>
              </w:rPr>
              <w:t>shall mean the specification set out in Schedule 1</w:t>
            </w:r>
          </w:p>
          <w:p w14:paraId="7C34F6A0" w14:textId="77777777" w:rsidR="003C3A8A" w:rsidRPr="00B8707B" w:rsidRDefault="003C3A8A" w:rsidP="00912957">
            <w:pPr>
              <w:rPr>
                <w:rFonts w:cs="Arial"/>
                <w:sz w:val="22"/>
                <w:szCs w:val="22"/>
              </w:rPr>
            </w:pPr>
          </w:p>
        </w:tc>
      </w:tr>
      <w:tr w:rsidR="0031272D" w:rsidRPr="00B8707B" w14:paraId="088DF176" w14:textId="77777777" w:rsidTr="00DF1F1E">
        <w:trPr>
          <w:gridBefore w:val="1"/>
          <w:wBefore w:w="14" w:type="dxa"/>
          <w:trHeight w:val="379"/>
        </w:trPr>
        <w:tc>
          <w:tcPr>
            <w:tcW w:w="1246" w:type="dxa"/>
          </w:tcPr>
          <w:p w14:paraId="1A900607" w14:textId="77777777" w:rsidR="0031272D" w:rsidRPr="00B8707B" w:rsidRDefault="0031272D" w:rsidP="00912957">
            <w:pPr>
              <w:ind w:right="32"/>
              <w:rPr>
                <w:rFonts w:cs="Arial"/>
                <w:sz w:val="22"/>
                <w:szCs w:val="22"/>
              </w:rPr>
            </w:pPr>
            <w:r w:rsidRPr="00B8707B">
              <w:rPr>
                <w:rFonts w:cs="Arial"/>
                <w:sz w:val="22"/>
                <w:szCs w:val="22"/>
              </w:rPr>
              <w:t>1.</w:t>
            </w:r>
            <w:r w:rsidR="002D0359" w:rsidRPr="00B8707B">
              <w:rPr>
                <w:rFonts w:cs="Arial"/>
                <w:sz w:val="22"/>
                <w:szCs w:val="22"/>
              </w:rPr>
              <w:t>1</w:t>
            </w:r>
            <w:r w:rsidR="003C3A8A">
              <w:rPr>
                <w:rFonts w:cs="Arial"/>
                <w:sz w:val="22"/>
                <w:szCs w:val="22"/>
              </w:rPr>
              <w:t>4</w:t>
            </w:r>
          </w:p>
        </w:tc>
        <w:tc>
          <w:tcPr>
            <w:tcW w:w="2506" w:type="dxa"/>
          </w:tcPr>
          <w:p w14:paraId="224402A0" w14:textId="77777777" w:rsidR="0031272D" w:rsidRPr="00B8707B" w:rsidRDefault="0031272D" w:rsidP="00912957">
            <w:pPr>
              <w:ind w:left="-108" w:right="32"/>
              <w:rPr>
                <w:rFonts w:cs="Arial"/>
                <w:sz w:val="22"/>
                <w:szCs w:val="22"/>
              </w:rPr>
            </w:pPr>
            <w:r w:rsidRPr="00B8707B">
              <w:rPr>
                <w:rFonts w:cs="Arial"/>
                <w:sz w:val="22"/>
                <w:szCs w:val="22"/>
              </w:rPr>
              <w:t>‘Valid Invoice’</w:t>
            </w:r>
          </w:p>
        </w:tc>
        <w:tc>
          <w:tcPr>
            <w:tcW w:w="6906" w:type="dxa"/>
            <w:gridSpan w:val="2"/>
          </w:tcPr>
          <w:p w14:paraId="262583ED" w14:textId="461DE7A0" w:rsidR="0031272D" w:rsidRPr="00B8707B" w:rsidRDefault="001C0FAB" w:rsidP="00912957">
            <w:pPr>
              <w:ind w:right="32"/>
              <w:jc w:val="both"/>
              <w:rPr>
                <w:rFonts w:cs="Arial"/>
                <w:sz w:val="22"/>
                <w:szCs w:val="22"/>
                <w:lang w:eastAsia="en-GB"/>
              </w:rPr>
            </w:pPr>
            <w:r w:rsidRPr="00B8707B">
              <w:rPr>
                <w:rFonts w:cs="Arial"/>
                <w:sz w:val="22"/>
                <w:szCs w:val="22"/>
                <w:lang w:eastAsia="en-GB"/>
              </w:rPr>
              <w:t>shall mean an invoice from the Service Provider quoting the relevant order number and reference number delivered via the Purchase</w:t>
            </w:r>
            <w:r w:rsidR="0098450B" w:rsidRPr="00B8707B">
              <w:rPr>
                <w:rFonts w:cs="Arial"/>
                <w:sz w:val="22"/>
                <w:szCs w:val="22"/>
                <w:lang w:eastAsia="en-GB"/>
              </w:rPr>
              <w:t>r’s Financial S</w:t>
            </w:r>
            <w:r w:rsidRPr="00B8707B">
              <w:rPr>
                <w:rFonts w:cs="Arial"/>
                <w:sz w:val="22"/>
                <w:szCs w:val="22"/>
                <w:lang w:eastAsia="en-GB"/>
              </w:rPr>
              <w:t xml:space="preserve">ystem or by any other electronic means or by post to </w:t>
            </w:r>
            <w:r w:rsidR="00207EC6" w:rsidRPr="00B8707B">
              <w:rPr>
                <w:rFonts w:cs="Arial"/>
                <w:sz w:val="22"/>
                <w:szCs w:val="22"/>
              </w:rPr>
              <w:t>South Yorkshire Mayoral Combined Authority</w:t>
            </w:r>
            <w:r w:rsidR="00162092" w:rsidRPr="00B8707B">
              <w:rPr>
                <w:rFonts w:cs="Arial"/>
                <w:sz w:val="22"/>
                <w:szCs w:val="22"/>
              </w:rPr>
              <w:t xml:space="preserve"> Executive Team, 1</w:t>
            </w:r>
            <w:r w:rsidR="00162092" w:rsidRPr="00B8707B">
              <w:rPr>
                <w:rFonts w:cs="Arial"/>
                <w:sz w:val="22"/>
                <w:szCs w:val="22"/>
                <w:vertAlign w:val="superscript"/>
              </w:rPr>
              <w:t>st</w:t>
            </w:r>
            <w:r w:rsidR="00162092" w:rsidRPr="00B8707B">
              <w:rPr>
                <w:rFonts w:cs="Arial"/>
                <w:sz w:val="22"/>
                <w:szCs w:val="22"/>
              </w:rPr>
              <w:t xml:space="preserve"> Floor, 11 Broad Street West, Sheffield, S1 2BQ for the attention of </w:t>
            </w:r>
            <w:r w:rsidR="0084649A">
              <w:rPr>
                <w:rFonts w:cs="Arial"/>
                <w:sz w:val="22"/>
                <w:szCs w:val="22"/>
              </w:rPr>
              <w:t>PETER FARLEY</w:t>
            </w:r>
            <w:r w:rsidR="00162092" w:rsidRPr="00B8707B">
              <w:rPr>
                <w:rFonts w:cs="Arial"/>
                <w:sz w:val="22"/>
                <w:szCs w:val="22"/>
              </w:rPr>
              <w:t>. Please ensure all invoices are addressed as follows to ensure prompt payment:</w:t>
            </w:r>
            <w:r w:rsidR="00732C0A" w:rsidRPr="00B8707B">
              <w:rPr>
                <w:rFonts w:cs="Arial"/>
                <w:sz w:val="22"/>
                <w:szCs w:val="22"/>
              </w:rPr>
              <w:t xml:space="preserve"> </w:t>
            </w:r>
            <w:r w:rsidR="00207EC6" w:rsidRPr="00B8707B">
              <w:rPr>
                <w:rFonts w:cs="Arial"/>
                <w:sz w:val="22"/>
                <w:szCs w:val="22"/>
              </w:rPr>
              <w:t>SOUTH YORKSHIRE MAYORAL</w:t>
            </w:r>
            <w:r w:rsidR="00162092" w:rsidRPr="00B8707B">
              <w:rPr>
                <w:rFonts w:cs="Arial"/>
                <w:sz w:val="22"/>
                <w:szCs w:val="22"/>
              </w:rPr>
              <w:t xml:space="preserve"> COMBINED AUTHORITY</w:t>
            </w:r>
            <w:r w:rsidR="00732C0A" w:rsidRPr="00B8707B">
              <w:rPr>
                <w:rFonts w:cs="Arial"/>
                <w:sz w:val="22"/>
                <w:szCs w:val="22"/>
              </w:rPr>
              <w:t xml:space="preserve">, </w:t>
            </w:r>
            <w:r w:rsidR="00F71A51" w:rsidRPr="00B8707B">
              <w:rPr>
                <w:rFonts w:cs="Arial"/>
                <w:sz w:val="22"/>
                <w:szCs w:val="22"/>
              </w:rPr>
              <w:t xml:space="preserve">11 BROAD STREET WEST, SHEFFIELD, S1 2BQ. </w:t>
            </w:r>
            <w:r w:rsidR="00FE3A82" w:rsidRPr="00B8707B">
              <w:rPr>
                <w:rFonts w:cs="Arial"/>
                <w:sz w:val="22"/>
                <w:szCs w:val="22"/>
                <w:lang w:eastAsia="en-GB"/>
              </w:rPr>
              <w:t>The delivered invoice becomes a Valid Invoice upon the satisfactory delivery of Services and then the Purchaser registering the invoice</w:t>
            </w:r>
          </w:p>
          <w:p w14:paraId="0842DFBC" w14:textId="77777777" w:rsidR="00FC444E" w:rsidRPr="00B8707B" w:rsidRDefault="00FC444E" w:rsidP="00912957">
            <w:pPr>
              <w:ind w:right="32"/>
              <w:jc w:val="both"/>
              <w:rPr>
                <w:rFonts w:cs="Arial"/>
                <w:sz w:val="22"/>
                <w:szCs w:val="22"/>
              </w:rPr>
            </w:pPr>
          </w:p>
        </w:tc>
      </w:tr>
      <w:tr w:rsidR="0031272D" w:rsidRPr="00B8707B" w14:paraId="114D00AC" w14:textId="77777777" w:rsidTr="00705EA9">
        <w:trPr>
          <w:gridBefore w:val="1"/>
          <w:wBefore w:w="14" w:type="dxa"/>
          <w:trHeight w:val="1069"/>
        </w:trPr>
        <w:tc>
          <w:tcPr>
            <w:tcW w:w="1246" w:type="dxa"/>
          </w:tcPr>
          <w:p w14:paraId="4874FE41" w14:textId="77777777" w:rsidR="0031272D" w:rsidRPr="00B8707B" w:rsidRDefault="0031272D" w:rsidP="00912957">
            <w:pPr>
              <w:ind w:right="32"/>
              <w:rPr>
                <w:rFonts w:cs="Arial"/>
                <w:sz w:val="22"/>
                <w:szCs w:val="22"/>
              </w:rPr>
            </w:pPr>
            <w:r w:rsidRPr="00B8707B">
              <w:rPr>
                <w:rFonts w:cs="Arial"/>
                <w:sz w:val="22"/>
                <w:szCs w:val="22"/>
              </w:rPr>
              <w:t>1.</w:t>
            </w:r>
            <w:r w:rsidR="002D0359" w:rsidRPr="00B8707B">
              <w:rPr>
                <w:rFonts w:cs="Arial"/>
                <w:sz w:val="22"/>
                <w:szCs w:val="22"/>
              </w:rPr>
              <w:t>1</w:t>
            </w:r>
            <w:r w:rsidR="003C3A8A">
              <w:rPr>
                <w:rFonts w:cs="Arial"/>
                <w:sz w:val="22"/>
                <w:szCs w:val="22"/>
              </w:rPr>
              <w:t>5</w:t>
            </w:r>
          </w:p>
        </w:tc>
        <w:tc>
          <w:tcPr>
            <w:tcW w:w="2506" w:type="dxa"/>
          </w:tcPr>
          <w:p w14:paraId="4B4ADAE8" w14:textId="77777777" w:rsidR="0031272D" w:rsidRPr="00B8707B" w:rsidRDefault="0031272D" w:rsidP="00912957">
            <w:pPr>
              <w:ind w:left="-108" w:right="32"/>
              <w:rPr>
                <w:rFonts w:cs="Arial"/>
                <w:sz w:val="22"/>
                <w:szCs w:val="22"/>
              </w:rPr>
            </w:pPr>
            <w:r w:rsidRPr="00B8707B">
              <w:rPr>
                <w:rFonts w:cs="Arial"/>
                <w:sz w:val="22"/>
                <w:szCs w:val="22"/>
              </w:rPr>
              <w:t>‘Working Day’</w:t>
            </w:r>
          </w:p>
        </w:tc>
        <w:tc>
          <w:tcPr>
            <w:tcW w:w="6906" w:type="dxa"/>
            <w:gridSpan w:val="2"/>
          </w:tcPr>
          <w:p w14:paraId="11BCC136" w14:textId="77777777" w:rsidR="00194AB1" w:rsidRPr="00B8707B" w:rsidRDefault="0031272D" w:rsidP="00912957">
            <w:pPr>
              <w:ind w:right="32"/>
              <w:jc w:val="both"/>
              <w:rPr>
                <w:rFonts w:cs="Arial"/>
                <w:sz w:val="22"/>
                <w:szCs w:val="22"/>
              </w:rPr>
            </w:pPr>
            <w:r w:rsidRPr="00B8707B">
              <w:rPr>
                <w:rFonts w:cs="Arial"/>
                <w:sz w:val="22"/>
                <w:szCs w:val="22"/>
              </w:rPr>
              <w:t xml:space="preserve">shall mean any day on which the Purchaser’s principal offices at the </w:t>
            </w:r>
            <w:r w:rsidR="005F5335" w:rsidRPr="00B8707B">
              <w:rPr>
                <w:rFonts w:cs="Arial"/>
                <w:sz w:val="22"/>
                <w:szCs w:val="22"/>
              </w:rPr>
              <w:t xml:space="preserve">11 Broad Street West, </w:t>
            </w:r>
            <w:r w:rsidRPr="00B8707B">
              <w:rPr>
                <w:rFonts w:cs="Arial"/>
                <w:sz w:val="22"/>
                <w:szCs w:val="22"/>
              </w:rPr>
              <w:t xml:space="preserve">Sheffield </w:t>
            </w:r>
            <w:proofErr w:type="gramStart"/>
            <w:r w:rsidRPr="00B8707B">
              <w:rPr>
                <w:rFonts w:cs="Arial"/>
                <w:sz w:val="22"/>
                <w:szCs w:val="22"/>
              </w:rPr>
              <w:t>are</w:t>
            </w:r>
            <w:proofErr w:type="gramEnd"/>
            <w:r w:rsidRPr="00B8707B">
              <w:rPr>
                <w:rFonts w:cs="Arial"/>
                <w:sz w:val="22"/>
                <w:szCs w:val="22"/>
              </w:rPr>
              <w:t xml:space="preserve"> open to the public for business.</w:t>
            </w:r>
          </w:p>
        </w:tc>
      </w:tr>
    </w:tbl>
    <w:p w14:paraId="521F87F9" w14:textId="77777777" w:rsidR="007B14A6" w:rsidRPr="00B8707B" w:rsidRDefault="007F75C8" w:rsidP="00912957">
      <w:pPr>
        <w:tabs>
          <w:tab w:val="left" w:pos="8222"/>
        </w:tabs>
        <w:ind w:left="709" w:right="34" w:hanging="709"/>
        <w:jc w:val="both"/>
        <w:rPr>
          <w:rFonts w:cs="Arial"/>
          <w:sz w:val="22"/>
          <w:szCs w:val="22"/>
        </w:rPr>
      </w:pPr>
      <w:r w:rsidRPr="00B8707B">
        <w:rPr>
          <w:rFonts w:cs="Arial"/>
          <w:sz w:val="22"/>
          <w:szCs w:val="22"/>
        </w:rPr>
        <w:t>1.</w:t>
      </w:r>
      <w:r w:rsidR="002D0359" w:rsidRPr="00B8707B">
        <w:rPr>
          <w:rFonts w:cs="Arial"/>
          <w:sz w:val="22"/>
          <w:szCs w:val="22"/>
        </w:rPr>
        <w:t>1</w:t>
      </w:r>
      <w:r w:rsidR="003C3A8A">
        <w:rPr>
          <w:rFonts w:cs="Arial"/>
          <w:sz w:val="22"/>
          <w:szCs w:val="22"/>
        </w:rPr>
        <w:t>6</w:t>
      </w:r>
      <w:r w:rsidR="007B14A6" w:rsidRPr="00B8707B">
        <w:rPr>
          <w:rFonts w:cs="Arial"/>
          <w:sz w:val="22"/>
          <w:szCs w:val="22"/>
        </w:rPr>
        <w:tab/>
        <w:t xml:space="preserve">In the event of any ambiguity or inconsistency amongst </w:t>
      </w:r>
      <w:r w:rsidR="003C3A8A">
        <w:rPr>
          <w:rFonts w:cs="Arial"/>
          <w:sz w:val="22"/>
          <w:szCs w:val="22"/>
        </w:rPr>
        <w:t>the terms and conditions and the schedules of</w:t>
      </w:r>
      <w:r w:rsidR="007B14A6" w:rsidRPr="00B8707B">
        <w:rPr>
          <w:rFonts w:cs="Arial"/>
          <w:sz w:val="22"/>
          <w:szCs w:val="22"/>
        </w:rPr>
        <w:t xml:space="preserve"> the </w:t>
      </w:r>
      <w:r w:rsidR="00EA5D7D" w:rsidRPr="00B8707B">
        <w:rPr>
          <w:rFonts w:cs="Arial"/>
          <w:sz w:val="22"/>
          <w:szCs w:val="22"/>
        </w:rPr>
        <w:t>Contract</w:t>
      </w:r>
      <w:r w:rsidR="007B14A6" w:rsidRPr="00B8707B">
        <w:rPr>
          <w:rFonts w:cs="Arial"/>
          <w:sz w:val="22"/>
          <w:szCs w:val="22"/>
        </w:rPr>
        <w:t>, their precedence shall be ranked as follows:</w:t>
      </w:r>
    </w:p>
    <w:p w14:paraId="1EB02BDC" w14:textId="77777777" w:rsidR="00FC444E" w:rsidRPr="00B8707B" w:rsidRDefault="00FC444E" w:rsidP="00912957">
      <w:pPr>
        <w:tabs>
          <w:tab w:val="left" w:pos="8222"/>
        </w:tabs>
        <w:ind w:left="709" w:right="34" w:hanging="709"/>
        <w:jc w:val="both"/>
        <w:rPr>
          <w:rFonts w:cs="Arial"/>
          <w:sz w:val="22"/>
          <w:szCs w:val="22"/>
        </w:rPr>
      </w:pPr>
    </w:p>
    <w:p w14:paraId="678F4693" w14:textId="77777777" w:rsidR="007B14A6" w:rsidRPr="00B8707B" w:rsidRDefault="00C84AB9" w:rsidP="00912957">
      <w:pPr>
        <w:pStyle w:val="BodyText"/>
        <w:tabs>
          <w:tab w:val="clear" w:pos="567"/>
          <w:tab w:val="clear" w:pos="1134"/>
        </w:tabs>
        <w:ind w:left="720" w:right="34"/>
        <w:jc w:val="both"/>
        <w:rPr>
          <w:rFonts w:ascii="Arial" w:hAnsi="Arial" w:cs="Arial"/>
          <w:sz w:val="22"/>
          <w:szCs w:val="22"/>
        </w:rPr>
      </w:pPr>
      <w:r w:rsidRPr="00B8707B">
        <w:rPr>
          <w:rFonts w:ascii="Arial" w:hAnsi="Arial" w:cs="Arial"/>
          <w:sz w:val="22"/>
          <w:szCs w:val="22"/>
        </w:rPr>
        <w:t>1.</w:t>
      </w:r>
      <w:r w:rsidR="002D0359" w:rsidRPr="00B8707B">
        <w:rPr>
          <w:rFonts w:ascii="Arial" w:hAnsi="Arial" w:cs="Arial"/>
          <w:sz w:val="22"/>
          <w:szCs w:val="22"/>
        </w:rPr>
        <w:t>1</w:t>
      </w:r>
      <w:r w:rsidR="003C3A8A">
        <w:rPr>
          <w:rFonts w:ascii="Arial" w:hAnsi="Arial" w:cs="Arial"/>
          <w:sz w:val="22"/>
          <w:szCs w:val="22"/>
        </w:rPr>
        <w:t>6</w:t>
      </w:r>
      <w:r w:rsidRPr="00B8707B">
        <w:rPr>
          <w:rFonts w:ascii="Arial" w:hAnsi="Arial" w:cs="Arial"/>
          <w:sz w:val="22"/>
          <w:szCs w:val="22"/>
        </w:rPr>
        <w:t>.1</w:t>
      </w:r>
      <w:r w:rsidRPr="00B8707B">
        <w:rPr>
          <w:rFonts w:ascii="Arial" w:hAnsi="Arial" w:cs="Arial"/>
          <w:sz w:val="22"/>
          <w:szCs w:val="22"/>
        </w:rPr>
        <w:tab/>
      </w:r>
      <w:r w:rsidR="00123EF6" w:rsidRPr="00B8707B">
        <w:rPr>
          <w:rFonts w:ascii="Arial" w:hAnsi="Arial" w:cs="Arial"/>
          <w:sz w:val="22"/>
          <w:szCs w:val="22"/>
        </w:rPr>
        <w:t xml:space="preserve">    </w:t>
      </w:r>
      <w:r w:rsidR="007B14A6" w:rsidRPr="00B8707B">
        <w:rPr>
          <w:rFonts w:ascii="Arial" w:hAnsi="Arial" w:cs="Arial"/>
          <w:sz w:val="22"/>
          <w:szCs w:val="22"/>
        </w:rPr>
        <w:t xml:space="preserve">the </w:t>
      </w:r>
      <w:r w:rsidR="003C3A8A">
        <w:rPr>
          <w:rFonts w:ascii="Arial" w:hAnsi="Arial" w:cs="Arial"/>
          <w:sz w:val="22"/>
          <w:szCs w:val="22"/>
        </w:rPr>
        <w:t xml:space="preserve">terms and </w:t>
      </w:r>
      <w:proofErr w:type="gramStart"/>
      <w:r w:rsidR="003C3A8A">
        <w:rPr>
          <w:rFonts w:ascii="Arial" w:hAnsi="Arial" w:cs="Arial"/>
          <w:sz w:val="22"/>
          <w:szCs w:val="22"/>
        </w:rPr>
        <w:t>conditions</w:t>
      </w:r>
      <w:r w:rsidR="007B14A6" w:rsidRPr="00B8707B">
        <w:rPr>
          <w:rFonts w:ascii="Arial" w:hAnsi="Arial" w:cs="Arial"/>
          <w:sz w:val="22"/>
          <w:szCs w:val="22"/>
        </w:rPr>
        <w:t>;</w:t>
      </w:r>
      <w:proofErr w:type="gramEnd"/>
    </w:p>
    <w:p w14:paraId="7E936352" w14:textId="77777777" w:rsidR="00FC444E" w:rsidRPr="00B8707B" w:rsidRDefault="00FC444E" w:rsidP="00912957">
      <w:pPr>
        <w:pStyle w:val="BodyText"/>
        <w:tabs>
          <w:tab w:val="clear" w:pos="567"/>
          <w:tab w:val="clear" w:pos="1134"/>
        </w:tabs>
        <w:ind w:left="720" w:right="34"/>
        <w:jc w:val="both"/>
        <w:rPr>
          <w:rFonts w:ascii="Arial" w:hAnsi="Arial" w:cs="Arial"/>
          <w:sz w:val="22"/>
          <w:szCs w:val="22"/>
        </w:rPr>
      </w:pPr>
    </w:p>
    <w:p w14:paraId="77562C88" w14:textId="77777777" w:rsidR="007B14A6" w:rsidRPr="00B8707B" w:rsidRDefault="00C84AB9" w:rsidP="00912957">
      <w:pPr>
        <w:pStyle w:val="BodyText"/>
        <w:tabs>
          <w:tab w:val="clear" w:pos="567"/>
          <w:tab w:val="clear" w:pos="1134"/>
        </w:tabs>
        <w:ind w:left="357" w:right="34" w:firstLine="357"/>
        <w:jc w:val="both"/>
        <w:rPr>
          <w:rFonts w:ascii="Arial" w:hAnsi="Arial" w:cs="Arial"/>
          <w:sz w:val="22"/>
          <w:szCs w:val="22"/>
        </w:rPr>
      </w:pPr>
      <w:r w:rsidRPr="00B8707B">
        <w:rPr>
          <w:rFonts w:ascii="Arial" w:hAnsi="Arial" w:cs="Arial"/>
          <w:sz w:val="22"/>
          <w:szCs w:val="22"/>
        </w:rPr>
        <w:t>1.</w:t>
      </w:r>
      <w:r w:rsidR="002D0359" w:rsidRPr="00B8707B">
        <w:rPr>
          <w:rFonts w:ascii="Arial" w:hAnsi="Arial" w:cs="Arial"/>
          <w:sz w:val="22"/>
          <w:szCs w:val="22"/>
        </w:rPr>
        <w:t>1</w:t>
      </w:r>
      <w:r w:rsidR="003C3A8A">
        <w:rPr>
          <w:rFonts w:ascii="Arial" w:hAnsi="Arial" w:cs="Arial"/>
          <w:sz w:val="22"/>
          <w:szCs w:val="22"/>
        </w:rPr>
        <w:t>6</w:t>
      </w:r>
      <w:r w:rsidRPr="00B8707B">
        <w:rPr>
          <w:rFonts w:ascii="Arial" w:hAnsi="Arial" w:cs="Arial"/>
          <w:sz w:val="22"/>
          <w:szCs w:val="22"/>
        </w:rPr>
        <w:t>.2</w:t>
      </w:r>
      <w:r w:rsidR="00123EF6" w:rsidRPr="00B8707B">
        <w:rPr>
          <w:rFonts w:ascii="Arial" w:hAnsi="Arial" w:cs="Arial"/>
          <w:sz w:val="22"/>
          <w:szCs w:val="22"/>
        </w:rPr>
        <w:tab/>
        <w:t xml:space="preserve">    </w:t>
      </w:r>
      <w:r w:rsidR="007B14A6" w:rsidRPr="00B8707B">
        <w:rPr>
          <w:rFonts w:ascii="Arial" w:hAnsi="Arial" w:cs="Arial"/>
          <w:sz w:val="22"/>
          <w:szCs w:val="22"/>
        </w:rPr>
        <w:t xml:space="preserve">the Service </w:t>
      </w:r>
      <w:proofErr w:type="gramStart"/>
      <w:r w:rsidR="007B14A6" w:rsidRPr="00B8707B">
        <w:rPr>
          <w:rFonts w:ascii="Arial" w:hAnsi="Arial" w:cs="Arial"/>
          <w:sz w:val="22"/>
          <w:szCs w:val="22"/>
        </w:rPr>
        <w:t>Specification;</w:t>
      </w:r>
      <w:proofErr w:type="gramEnd"/>
    </w:p>
    <w:p w14:paraId="3FF76567" w14:textId="77777777" w:rsidR="00FC444E" w:rsidRPr="00B8707B" w:rsidRDefault="00FC444E" w:rsidP="00912957">
      <w:pPr>
        <w:pStyle w:val="BodyText"/>
        <w:tabs>
          <w:tab w:val="clear" w:pos="567"/>
          <w:tab w:val="clear" w:pos="1134"/>
        </w:tabs>
        <w:ind w:left="357" w:right="34" w:firstLine="357"/>
        <w:jc w:val="both"/>
        <w:rPr>
          <w:rFonts w:ascii="Arial" w:hAnsi="Arial" w:cs="Arial"/>
          <w:sz w:val="22"/>
          <w:szCs w:val="22"/>
        </w:rPr>
      </w:pPr>
    </w:p>
    <w:p w14:paraId="10F9EDF9" w14:textId="77777777" w:rsidR="002D0359" w:rsidRPr="00B8707B" w:rsidRDefault="002D0359" w:rsidP="00912957">
      <w:pPr>
        <w:pStyle w:val="BodyText"/>
        <w:tabs>
          <w:tab w:val="clear" w:pos="567"/>
          <w:tab w:val="clear" w:pos="1134"/>
        </w:tabs>
        <w:ind w:left="357" w:right="34" w:firstLine="357"/>
        <w:jc w:val="both"/>
        <w:rPr>
          <w:rFonts w:ascii="Arial" w:hAnsi="Arial" w:cs="Arial"/>
          <w:sz w:val="22"/>
          <w:szCs w:val="22"/>
        </w:rPr>
      </w:pPr>
      <w:r w:rsidRPr="00B8707B">
        <w:rPr>
          <w:rFonts w:ascii="Arial" w:hAnsi="Arial" w:cs="Arial"/>
          <w:sz w:val="22"/>
          <w:szCs w:val="22"/>
        </w:rPr>
        <w:t>1.1</w:t>
      </w:r>
      <w:r w:rsidR="003C3A8A">
        <w:rPr>
          <w:rFonts w:ascii="Arial" w:hAnsi="Arial" w:cs="Arial"/>
          <w:sz w:val="22"/>
          <w:szCs w:val="22"/>
        </w:rPr>
        <w:t>6</w:t>
      </w:r>
      <w:r w:rsidRPr="00B8707B">
        <w:rPr>
          <w:rFonts w:ascii="Arial" w:hAnsi="Arial" w:cs="Arial"/>
          <w:sz w:val="22"/>
          <w:szCs w:val="22"/>
        </w:rPr>
        <w:t>.3</w:t>
      </w:r>
      <w:r w:rsidR="00E3292F" w:rsidRPr="00B8707B">
        <w:rPr>
          <w:rFonts w:ascii="Arial" w:hAnsi="Arial" w:cs="Arial"/>
          <w:sz w:val="22"/>
          <w:szCs w:val="22"/>
        </w:rPr>
        <w:tab/>
        <w:t xml:space="preserve">   </w:t>
      </w:r>
      <w:r w:rsidRPr="00B8707B">
        <w:rPr>
          <w:rFonts w:ascii="Arial" w:hAnsi="Arial" w:cs="Arial"/>
          <w:sz w:val="22"/>
          <w:szCs w:val="22"/>
        </w:rPr>
        <w:t xml:space="preserve"> the Service Provider’s Proposal.</w:t>
      </w:r>
    </w:p>
    <w:p w14:paraId="5F2B1CDB" w14:textId="77777777" w:rsidR="00DF1F1E" w:rsidRPr="00B8707B" w:rsidRDefault="00DF1F1E" w:rsidP="00912957">
      <w:pPr>
        <w:pStyle w:val="BodyText"/>
        <w:tabs>
          <w:tab w:val="clear" w:pos="567"/>
          <w:tab w:val="clear" w:pos="1134"/>
        </w:tabs>
        <w:ind w:left="357" w:right="34" w:firstLine="357"/>
        <w:jc w:val="both"/>
        <w:rPr>
          <w:rFonts w:ascii="Arial" w:hAnsi="Arial" w:cs="Arial"/>
          <w:sz w:val="22"/>
          <w:szCs w:val="22"/>
        </w:rPr>
      </w:pPr>
    </w:p>
    <w:p w14:paraId="13FEEEA1" w14:textId="77777777" w:rsidR="007B14A6" w:rsidRPr="00B8707B" w:rsidRDefault="007B14A6" w:rsidP="00912957">
      <w:pPr>
        <w:pStyle w:val="BodyText"/>
        <w:tabs>
          <w:tab w:val="clear" w:pos="567"/>
          <w:tab w:val="clear" w:pos="1134"/>
          <w:tab w:val="left" w:pos="8222"/>
        </w:tabs>
        <w:ind w:left="720" w:right="32" w:hanging="720"/>
        <w:rPr>
          <w:rFonts w:ascii="Arial" w:hAnsi="Arial" w:cs="Arial"/>
          <w:b/>
          <w:sz w:val="22"/>
          <w:szCs w:val="22"/>
        </w:rPr>
      </w:pPr>
      <w:r w:rsidRPr="00B8707B">
        <w:rPr>
          <w:rFonts w:ascii="Arial" w:hAnsi="Arial" w:cs="Arial"/>
          <w:b/>
          <w:sz w:val="22"/>
          <w:szCs w:val="22"/>
        </w:rPr>
        <w:t>2.0</w:t>
      </w:r>
      <w:r w:rsidR="008E107B" w:rsidRPr="00B8707B">
        <w:rPr>
          <w:rFonts w:ascii="Arial" w:hAnsi="Arial" w:cs="Arial"/>
          <w:b/>
          <w:sz w:val="22"/>
          <w:szCs w:val="22"/>
        </w:rPr>
        <w:tab/>
      </w:r>
      <w:r w:rsidR="00DC5716" w:rsidRPr="00B8707B">
        <w:rPr>
          <w:rFonts w:ascii="Arial" w:hAnsi="Arial" w:cs="Arial"/>
          <w:b/>
          <w:sz w:val="22"/>
          <w:szCs w:val="22"/>
        </w:rPr>
        <w:t>Appointment</w:t>
      </w:r>
    </w:p>
    <w:p w14:paraId="36154DA3" w14:textId="77777777" w:rsidR="00C84AB9" w:rsidRPr="00B8707B" w:rsidRDefault="00C84AB9" w:rsidP="00912957">
      <w:pPr>
        <w:pStyle w:val="BodyText"/>
        <w:tabs>
          <w:tab w:val="clear" w:pos="567"/>
          <w:tab w:val="left" w:pos="720"/>
          <w:tab w:val="left" w:pos="8222"/>
        </w:tabs>
        <w:ind w:left="709" w:right="32" w:hanging="709"/>
        <w:jc w:val="both"/>
        <w:rPr>
          <w:rFonts w:ascii="Arial" w:hAnsi="Arial" w:cs="Arial"/>
          <w:sz w:val="22"/>
          <w:szCs w:val="22"/>
        </w:rPr>
      </w:pPr>
    </w:p>
    <w:p w14:paraId="6A503410" w14:textId="77777777" w:rsidR="00233094" w:rsidRPr="00B8707B" w:rsidRDefault="00266EA2" w:rsidP="00912957">
      <w:pPr>
        <w:pStyle w:val="BodyText"/>
        <w:tabs>
          <w:tab w:val="clear" w:pos="567"/>
          <w:tab w:val="left" w:pos="720"/>
          <w:tab w:val="left" w:pos="8222"/>
        </w:tabs>
        <w:ind w:left="709" w:right="32" w:hanging="709"/>
        <w:jc w:val="both"/>
        <w:rPr>
          <w:rFonts w:ascii="Arial" w:hAnsi="Arial" w:cs="Arial"/>
          <w:sz w:val="22"/>
          <w:szCs w:val="22"/>
        </w:rPr>
      </w:pPr>
      <w:r w:rsidRPr="00B8707B">
        <w:rPr>
          <w:rFonts w:ascii="Arial" w:hAnsi="Arial" w:cs="Arial"/>
          <w:sz w:val="22"/>
          <w:szCs w:val="22"/>
        </w:rPr>
        <w:t>2.</w:t>
      </w:r>
      <w:r w:rsidR="00F47C2D" w:rsidRPr="00B8707B">
        <w:rPr>
          <w:rFonts w:ascii="Arial" w:hAnsi="Arial" w:cs="Arial"/>
          <w:sz w:val="22"/>
          <w:szCs w:val="22"/>
        </w:rPr>
        <w:t>1</w:t>
      </w:r>
      <w:r w:rsidRPr="00B8707B">
        <w:rPr>
          <w:rFonts w:ascii="Arial" w:hAnsi="Arial" w:cs="Arial"/>
          <w:sz w:val="22"/>
          <w:szCs w:val="22"/>
        </w:rPr>
        <w:tab/>
      </w:r>
      <w:r w:rsidR="007B14A6" w:rsidRPr="00B8707B">
        <w:rPr>
          <w:rFonts w:ascii="Arial" w:hAnsi="Arial" w:cs="Arial"/>
          <w:sz w:val="22"/>
          <w:szCs w:val="22"/>
        </w:rPr>
        <w:t xml:space="preserve">This </w:t>
      </w:r>
      <w:r w:rsidR="00EA5D7D" w:rsidRPr="00B8707B">
        <w:rPr>
          <w:rFonts w:ascii="Arial" w:hAnsi="Arial" w:cs="Arial"/>
          <w:sz w:val="22"/>
          <w:szCs w:val="22"/>
        </w:rPr>
        <w:t xml:space="preserve">Contract </w:t>
      </w:r>
      <w:r w:rsidR="007B14A6" w:rsidRPr="00B8707B">
        <w:rPr>
          <w:rFonts w:ascii="Arial" w:hAnsi="Arial" w:cs="Arial"/>
          <w:sz w:val="22"/>
          <w:szCs w:val="22"/>
        </w:rPr>
        <w:t xml:space="preserve">sets out all the </w:t>
      </w:r>
      <w:r w:rsidR="00D6331E" w:rsidRPr="00B8707B">
        <w:rPr>
          <w:rFonts w:ascii="Arial" w:hAnsi="Arial" w:cs="Arial"/>
          <w:sz w:val="22"/>
          <w:szCs w:val="22"/>
        </w:rPr>
        <w:t>t</w:t>
      </w:r>
      <w:r w:rsidR="007B14A6" w:rsidRPr="00B8707B">
        <w:rPr>
          <w:rFonts w:ascii="Arial" w:hAnsi="Arial" w:cs="Arial"/>
          <w:sz w:val="22"/>
          <w:szCs w:val="22"/>
        </w:rPr>
        <w:t xml:space="preserve">erms and </w:t>
      </w:r>
      <w:r w:rsidR="00D6331E" w:rsidRPr="00B8707B">
        <w:rPr>
          <w:rFonts w:ascii="Arial" w:hAnsi="Arial" w:cs="Arial"/>
          <w:sz w:val="22"/>
          <w:szCs w:val="22"/>
        </w:rPr>
        <w:t>c</w:t>
      </w:r>
      <w:r w:rsidR="007B14A6" w:rsidRPr="00B8707B">
        <w:rPr>
          <w:rFonts w:ascii="Arial" w:hAnsi="Arial" w:cs="Arial"/>
          <w:sz w:val="22"/>
          <w:szCs w:val="22"/>
        </w:rPr>
        <w:t>onditions agreed between the Parties regard</w:t>
      </w:r>
      <w:r w:rsidR="00636992" w:rsidRPr="00B8707B">
        <w:rPr>
          <w:rFonts w:ascii="Arial" w:hAnsi="Arial" w:cs="Arial"/>
          <w:sz w:val="22"/>
          <w:szCs w:val="22"/>
        </w:rPr>
        <w:t xml:space="preserve">ing the provision of the </w:t>
      </w:r>
      <w:r w:rsidR="007B14A6" w:rsidRPr="00B8707B">
        <w:rPr>
          <w:rFonts w:ascii="Arial" w:hAnsi="Arial" w:cs="Arial"/>
          <w:sz w:val="22"/>
          <w:szCs w:val="22"/>
        </w:rPr>
        <w:t>Service. This means that it supersedes any representations,</w:t>
      </w:r>
      <w:r w:rsidR="008A6936" w:rsidRPr="00B8707B" w:rsidDel="008A6936">
        <w:rPr>
          <w:rFonts w:ascii="Arial" w:hAnsi="Arial" w:cs="Arial"/>
          <w:sz w:val="22"/>
          <w:szCs w:val="22"/>
        </w:rPr>
        <w:t xml:space="preserve"> </w:t>
      </w:r>
      <w:r w:rsidR="007B14A6" w:rsidRPr="00B8707B">
        <w:rPr>
          <w:rFonts w:ascii="Arial" w:hAnsi="Arial" w:cs="Arial"/>
          <w:sz w:val="22"/>
          <w:szCs w:val="22"/>
        </w:rPr>
        <w:t xml:space="preserve">made, carried out or </w:t>
      </w:r>
      <w:proofErr w:type="gramStart"/>
      <w:r w:rsidR="007B14A6" w:rsidRPr="00B8707B">
        <w:rPr>
          <w:rFonts w:ascii="Arial" w:hAnsi="Arial" w:cs="Arial"/>
          <w:sz w:val="22"/>
          <w:szCs w:val="22"/>
        </w:rPr>
        <w:t>entered into</w:t>
      </w:r>
      <w:proofErr w:type="gramEnd"/>
      <w:r w:rsidR="007B14A6" w:rsidRPr="00B8707B">
        <w:rPr>
          <w:rFonts w:ascii="Arial" w:hAnsi="Arial" w:cs="Arial"/>
          <w:sz w:val="22"/>
          <w:szCs w:val="22"/>
        </w:rPr>
        <w:t xml:space="preserve"> before the date of this </w:t>
      </w:r>
      <w:r w:rsidR="00EA5D7D" w:rsidRPr="00B8707B">
        <w:rPr>
          <w:rFonts w:ascii="Arial" w:hAnsi="Arial" w:cs="Arial"/>
          <w:sz w:val="22"/>
          <w:szCs w:val="22"/>
        </w:rPr>
        <w:t>Contract</w:t>
      </w:r>
      <w:r w:rsidR="007B14A6" w:rsidRPr="00B8707B">
        <w:rPr>
          <w:rFonts w:ascii="Arial" w:hAnsi="Arial" w:cs="Arial"/>
          <w:sz w:val="22"/>
          <w:szCs w:val="22"/>
        </w:rPr>
        <w:t>.</w:t>
      </w:r>
      <w:r w:rsidR="00623EF5" w:rsidRPr="00B8707B">
        <w:rPr>
          <w:rFonts w:ascii="Arial" w:hAnsi="Arial" w:cs="Arial"/>
          <w:sz w:val="22"/>
          <w:szCs w:val="22"/>
        </w:rPr>
        <w:t xml:space="preserve"> </w:t>
      </w:r>
    </w:p>
    <w:p w14:paraId="21EA3F74" w14:textId="77777777" w:rsidR="003B1E0F" w:rsidRPr="00B8707B" w:rsidRDefault="003B1E0F" w:rsidP="00912957">
      <w:pPr>
        <w:ind w:left="709" w:right="32" w:hanging="709"/>
        <w:jc w:val="both"/>
        <w:rPr>
          <w:rFonts w:cs="Arial"/>
          <w:b/>
          <w:sz w:val="22"/>
          <w:szCs w:val="22"/>
        </w:rPr>
      </w:pPr>
    </w:p>
    <w:p w14:paraId="3290FF5C" w14:textId="77777777" w:rsidR="007B14A6" w:rsidRPr="00B8707B" w:rsidRDefault="007B14A6" w:rsidP="00912957">
      <w:pPr>
        <w:ind w:left="709" w:right="32" w:hanging="709"/>
        <w:jc w:val="both"/>
        <w:rPr>
          <w:rFonts w:cs="Arial"/>
          <w:b/>
          <w:sz w:val="22"/>
          <w:szCs w:val="22"/>
        </w:rPr>
      </w:pPr>
      <w:r w:rsidRPr="00B8707B">
        <w:rPr>
          <w:rFonts w:cs="Arial"/>
          <w:b/>
          <w:sz w:val="22"/>
          <w:szCs w:val="22"/>
        </w:rPr>
        <w:t>3.0</w:t>
      </w:r>
      <w:r w:rsidRPr="00B8707B">
        <w:rPr>
          <w:rFonts w:cs="Arial"/>
          <w:b/>
          <w:sz w:val="22"/>
          <w:szCs w:val="22"/>
        </w:rPr>
        <w:tab/>
      </w:r>
      <w:r w:rsidR="004257A9" w:rsidRPr="00B8707B">
        <w:rPr>
          <w:rFonts w:cs="Arial"/>
          <w:b/>
          <w:sz w:val="22"/>
          <w:szCs w:val="22"/>
        </w:rPr>
        <w:t>Contract Period</w:t>
      </w:r>
    </w:p>
    <w:p w14:paraId="7FA14B6D" w14:textId="77777777" w:rsidR="007B14A6" w:rsidRPr="00B8707B" w:rsidRDefault="007B14A6" w:rsidP="00912957">
      <w:pPr>
        <w:ind w:left="709" w:right="32" w:hanging="709"/>
        <w:jc w:val="both"/>
        <w:rPr>
          <w:rFonts w:cs="Arial"/>
          <w:sz w:val="22"/>
          <w:szCs w:val="22"/>
        </w:rPr>
      </w:pPr>
    </w:p>
    <w:p w14:paraId="69D7A116" w14:textId="793EC9AA" w:rsidR="007D5FED" w:rsidRPr="00B8707B" w:rsidRDefault="007D5FED" w:rsidP="00912957">
      <w:pPr>
        <w:numPr>
          <w:ilvl w:val="1"/>
          <w:numId w:val="2"/>
        </w:numPr>
        <w:tabs>
          <w:tab w:val="clear" w:pos="360"/>
          <w:tab w:val="num" w:pos="720"/>
        </w:tabs>
        <w:ind w:left="720" w:right="32" w:hanging="720"/>
        <w:jc w:val="both"/>
        <w:rPr>
          <w:rFonts w:cs="Arial"/>
          <w:sz w:val="22"/>
          <w:szCs w:val="22"/>
        </w:rPr>
      </w:pPr>
      <w:r w:rsidRPr="00B8707B">
        <w:rPr>
          <w:rFonts w:cs="Arial"/>
          <w:sz w:val="22"/>
          <w:szCs w:val="22"/>
        </w:rPr>
        <w:t xml:space="preserve">This Contract shall be deemed to be effective from </w:t>
      </w:r>
      <w:r w:rsidR="003E7D15" w:rsidRPr="00B8707B">
        <w:rPr>
          <w:rFonts w:cs="Arial"/>
          <w:sz w:val="22"/>
          <w:szCs w:val="22"/>
          <w:highlight w:val="yellow"/>
        </w:rPr>
        <w:t>DATE</w:t>
      </w:r>
      <w:r w:rsidR="004257A9" w:rsidRPr="00B8707B">
        <w:rPr>
          <w:rFonts w:cs="Arial"/>
          <w:sz w:val="22"/>
          <w:szCs w:val="22"/>
        </w:rPr>
        <w:t xml:space="preserve"> (</w:t>
      </w:r>
      <w:r w:rsidRPr="00B8707B">
        <w:rPr>
          <w:rFonts w:cs="Arial"/>
          <w:sz w:val="22"/>
          <w:szCs w:val="22"/>
        </w:rPr>
        <w:t xml:space="preserve">the </w:t>
      </w:r>
      <w:r w:rsidR="004257A9" w:rsidRPr="00B8707B">
        <w:rPr>
          <w:rFonts w:cs="Arial"/>
          <w:sz w:val="22"/>
          <w:szCs w:val="22"/>
        </w:rPr>
        <w:t>“</w:t>
      </w:r>
      <w:r w:rsidRPr="00B8707B">
        <w:rPr>
          <w:rFonts w:cs="Arial"/>
          <w:sz w:val="22"/>
          <w:szCs w:val="22"/>
        </w:rPr>
        <w:t>Commencement Date</w:t>
      </w:r>
      <w:r w:rsidR="004257A9" w:rsidRPr="00B8707B">
        <w:rPr>
          <w:rFonts w:cs="Arial"/>
          <w:sz w:val="22"/>
          <w:szCs w:val="22"/>
        </w:rPr>
        <w:t>”)</w:t>
      </w:r>
      <w:r w:rsidRPr="00B8707B">
        <w:rPr>
          <w:rFonts w:cs="Arial"/>
          <w:sz w:val="22"/>
          <w:szCs w:val="22"/>
        </w:rPr>
        <w:t>.</w:t>
      </w:r>
    </w:p>
    <w:p w14:paraId="104BB903" w14:textId="77777777" w:rsidR="007D5FED" w:rsidRPr="00B8707B" w:rsidRDefault="007D5FED" w:rsidP="00912957">
      <w:pPr>
        <w:ind w:right="32"/>
        <w:jc w:val="both"/>
        <w:rPr>
          <w:rFonts w:cs="Arial"/>
          <w:sz w:val="22"/>
          <w:szCs w:val="22"/>
        </w:rPr>
      </w:pPr>
    </w:p>
    <w:p w14:paraId="440570C5" w14:textId="2FCD0C65" w:rsidR="0008176B" w:rsidRPr="00B8707B" w:rsidRDefault="0008176B" w:rsidP="00912957">
      <w:pPr>
        <w:numPr>
          <w:ilvl w:val="1"/>
          <w:numId w:val="2"/>
        </w:numPr>
        <w:tabs>
          <w:tab w:val="clear" w:pos="360"/>
          <w:tab w:val="num" w:pos="720"/>
        </w:tabs>
        <w:ind w:left="720" w:right="32" w:hanging="720"/>
        <w:jc w:val="both"/>
        <w:rPr>
          <w:rFonts w:cs="Arial"/>
          <w:sz w:val="22"/>
          <w:szCs w:val="22"/>
        </w:rPr>
      </w:pPr>
      <w:r w:rsidRPr="00B8707B">
        <w:rPr>
          <w:rFonts w:cs="Arial"/>
          <w:sz w:val="22"/>
          <w:szCs w:val="22"/>
        </w:rPr>
        <w:t>T</w:t>
      </w:r>
      <w:r w:rsidR="007B14A6" w:rsidRPr="00B8707B">
        <w:rPr>
          <w:rFonts w:cs="Arial"/>
          <w:sz w:val="22"/>
          <w:szCs w:val="22"/>
        </w:rPr>
        <w:t>he Service Provider shall provide the Service in accordance with the Contract</w:t>
      </w:r>
      <w:r w:rsidR="00355DA2" w:rsidRPr="00B8707B">
        <w:rPr>
          <w:rFonts w:cs="Arial"/>
          <w:sz w:val="22"/>
          <w:szCs w:val="22"/>
        </w:rPr>
        <w:t xml:space="preserve"> from the Commencement Date until </w:t>
      </w:r>
      <w:r w:rsidR="003E7D15" w:rsidRPr="00B8707B">
        <w:rPr>
          <w:rFonts w:cs="Arial"/>
          <w:sz w:val="22"/>
          <w:szCs w:val="22"/>
          <w:highlight w:val="yellow"/>
        </w:rPr>
        <w:t>DATE</w:t>
      </w:r>
      <w:r w:rsidR="002D7612" w:rsidRPr="00B8707B">
        <w:rPr>
          <w:rFonts w:cs="Arial"/>
          <w:sz w:val="22"/>
          <w:szCs w:val="22"/>
        </w:rPr>
        <w:t xml:space="preserve"> (the “Contract Period”) or until it is terminated early </w:t>
      </w:r>
      <w:r w:rsidR="002C1F20" w:rsidRPr="00B8707B">
        <w:rPr>
          <w:rFonts w:cs="Arial"/>
          <w:sz w:val="22"/>
          <w:szCs w:val="22"/>
        </w:rPr>
        <w:t xml:space="preserve">or extended </w:t>
      </w:r>
      <w:r w:rsidR="002D7612" w:rsidRPr="00B8707B">
        <w:rPr>
          <w:rFonts w:cs="Arial"/>
          <w:sz w:val="22"/>
          <w:szCs w:val="22"/>
        </w:rPr>
        <w:t xml:space="preserve">in accordance with </w:t>
      </w:r>
      <w:r w:rsidR="002C1F20" w:rsidRPr="00B8707B">
        <w:rPr>
          <w:rFonts w:cs="Arial"/>
          <w:sz w:val="22"/>
          <w:szCs w:val="22"/>
        </w:rPr>
        <w:t xml:space="preserve">the terms </w:t>
      </w:r>
      <w:r w:rsidR="002D7612" w:rsidRPr="00B8707B">
        <w:rPr>
          <w:rFonts w:cs="Arial"/>
          <w:sz w:val="22"/>
          <w:szCs w:val="22"/>
        </w:rPr>
        <w:t>of the Contract.</w:t>
      </w:r>
    </w:p>
    <w:p w14:paraId="1FC416C0" w14:textId="77777777" w:rsidR="0008176B" w:rsidRPr="00B8707B" w:rsidRDefault="0008176B" w:rsidP="00912957">
      <w:pPr>
        <w:pStyle w:val="BodyTextIndent2"/>
        <w:ind w:right="32" w:hanging="709"/>
        <w:rPr>
          <w:rFonts w:ascii="Arial" w:hAnsi="Arial" w:cs="Arial"/>
          <w:sz w:val="22"/>
          <w:szCs w:val="22"/>
        </w:rPr>
      </w:pPr>
    </w:p>
    <w:p w14:paraId="40A98DC8" w14:textId="7FB348BC" w:rsidR="0008176B" w:rsidRPr="00B8707B" w:rsidRDefault="007D5FED" w:rsidP="00912957">
      <w:pPr>
        <w:ind w:left="709" w:right="32" w:hanging="709"/>
        <w:jc w:val="both"/>
        <w:rPr>
          <w:rFonts w:cs="Arial"/>
          <w:sz w:val="22"/>
          <w:szCs w:val="22"/>
        </w:rPr>
      </w:pPr>
      <w:r w:rsidRPr="00B8707B">
        <w:rPr>
          <w:rFonts w:cs="Arial"/>
          <w:sz w:val="22"/>
          <w:szCs w:val="22"/>
        </w:rPr>
        <w:t>3.3</w:t>
      </w:r>
      <w:r w:rsidR="0008176B" w:rsidRPr="00B8707B">
        <w:rPr>
          <w:rFonts w:cs="Arial"/>
          <w:sz w:val="22"/>
          <w:szCs w:val="22"/>
        </w:rPr>
        <w:tab/>
        <w:t xml:space="preserve">The Purchaser reserves the right to extend the Contract </w:t>
      </w:r>
      <w:r w:rsidRPr="00B8707B">
        <w:rPr>
          <w:rFonts w:cs="Arial"/>
          <w:sz w:val="22"/>
          <w:szCs w:val="22"/>
        </w:rPr>
        <w:t xml:space="preserve">Period </w:t>
      </w:r>
      <w:r w:rsidR="0008176B" w:rsidRPr="00B8707B">
        <w:rPr>
          <w:rFonts w:cs="Arial"/>
          <w:sz w:val="22"/>
          <w:szCs w:val="22"/>
        </w:rPr>
        <w:t xml:space="preserve">for a further period </w:t>
      </w:r>
      <w:r w:rsidRPr="00B8707B">
        <w:rPr>
          <w:rFonts w:cs="Arial"/>
          <w:sz w:val="22"/>
          <w:szCs w:val="22"/>
        </w:rPr>
        <w:t>of not more than</w:t>
      </w:r>
      <w:r w:rsidR="00BC25BB" w:rsidRPr="00B8707B">
        <w:rPr>
          <w:rFonts w:cs="Arial"/>
          <w:sz w:val="22"/>
          <w:szCs w:val="22"/>
        </w:rPr>
        <w:t xml:space="preserve"> </w:t>
      </w:r>
      <w:r w:rsidR="00631942" w:rsidRPr="00631942">
        <w:rPr>
          <w:rFonts w:cs="Arial"/>
          <w:sz w:val="22"/>
          <w:szCs w:val="22"/>
          <w:highlight w:val="yellow"/>
        </w:rPr>
        <w:t>1</w:t>
      </w:r>
      <w:r w:rsidR="008A6936" w:rsidRPr="00B8707B">
        <w:rPr>
          <w:rFonts w:cs="Arial"/>
          <w:sz w:val="22"/>
          <w:szCs w:val="22"/>
        </w:rPr>
        <w:t xml:space="preserve"> </w:t>
      </w:r>
      <w:r w:rsidR="00FE3A82" w:rsidRPr="000F63D8">
        <w:rPr>
          <w:rFonts w:cs="Arial"/>
          <w:sz w:val="22"/>
          <w:szCs w:val="22"/>
          <w:highlight w:val="yellow"/>
        </w:rPr>
        <w:t>months</w:t>
      </w:r>
      <w:r w:rsidR="00FE3A82" w:rsidRPr="00B8707B">
        <w:rPr>
          <w:rFonts w:cs="Arial"/>
          <w:sz w:val="22"/>
          <w:szCs w:val="22"/>
        </w:rPr>
        <w:t xml:space="preserve"> by</w:t>
      </w:r>
      <w:r w:rsidR="0008176B" w:rsidRPr="00B8707B">
        <w:rPr>
          <w:rFonts w:cs="Arial"/>
          <w:sz w:val="22"/>
          <w:szCs w:val="22"/>
        </w:rPr>
        <w:t xml:space="preserve"> notifying the Service Provider in writing, subject to a review by the Purchaser of, without limitation, continued need and satisfactory Service Provider performance </w:t>
      </w:r>
      <w:r w:rsidR="002C1F20" w:rsidRPr="00B8707B">
        <w:rPr>
          <w:rFonts w:cs="Arial"/>
          <w:sz w:val="22"/>
          <w:szCs w:val="22"/>
        </w:rPr>
        <w:t>at rates which are analogous to those set out in Schedule 3</w:t>
      </w:r>
      <w:r w:rsidR="00266EA2" w:rsidRPr="00B8707B">
        <w:rPr>
          <w:rFonts w:cs="Arial"/>
          <w:sz w:val="22"/>
          <w:szCs w:val="22"/>
        </w:rPr>
        <w:t>.</w:t>
      </w:r>
    </w:p>
    <w:p w14:paraId="43B0F6D1" w14:textId="77777777" w:rsidR="003B1E0F" w:rsidRPr="00B8707B" w:rsidRDefault="003B1E0F" w:rsidP="00912957">
      <w:pPr>
        <w:ind w:right="32"/>
        <w:jc w:val="both"/>
        <w:rPr>
          <w:rFonts w:cs="Arial"/>
          <w:sz w:val="22"/>
          <w:szCs w:val="22"/>
        </w:rPr>
      </w:pPr>
    </w:p>
    <w:p w14:paraId="76F97C80" w14:textId="77777777" w:rsidR="004257A9" w:rsidRPr="00B8707B" w:rsidRDefault="004257A9" w:rsidP="00912957">
      <w:pPr>
        <w:ind w:right="32"/>
        <w:jc w:val="both"/>
        <w:rPr>
          <w:rFonts w:cs="Arial"/>
          <w:b/>
          <w:sz w:val="22"/>
          <w:szCs w:val="22"/>
        </w:rPr>
      </w:pPr>
      <w:r w:rsidRPr="00B8707B">
        <w:rPr>
          <w:rFonts w:cs="Arial"/>
          <w:b/>
          <w:sz w:val="22"/>
          <w:szCs w:val="22"/>
        </w:rPr>
        <w:t xml:space="preserve">4.0 </w:t>
      </w:r>
      <w:r w:rsidRPr="00B8707B">
        <w:rPr>
          <w:rFonts w:cs="Arial"/>
          <w:b/>
          <w:sz w:val="22"/>
          <w:szCs w:val="22"/>
        </w:rPr>
        <w:tab/>
        <w:t xml:space="preserve">Provision </w:t>
      </w:r>
      <w:r w:rsidR="00415ED5" w:rsidRPr="00B8707B">
        <w:rPr>
          <w:rFonts w:cs="Arial"/>
          <w:b/>
          <w:sz w:val="22"/>
          <w:szCs w:val="22"/>
        </w:rPr>
        <w:t xml:space="preserve">and Quality </w:t>
      </w:r>
      <w:r w:rsidRPr="00B8707B">
        <w:rPr>
          <w:rFonts w:cs="Arial"/>
          <w:b/>
          <w:sz w:val="22"/>
          <w:szCs w:val="22"/>
        </w:rPr>
        <w:t>of Service</w:t>
      </w:r>
    </w:p>
    <w:p w14:paraId="5C2A2CC4" w14:textId="77777777" w:rsidR="004257A9" w:rsidRPr="00B8707B" w:rsidRDefault="004257A9" w:rsidP="00912957">
      <w:pPr>
        <w:ind w:right="32"/>
        <w:jc w:val="both"/>
        <w:rPr>
          <w:rFonts w:cs="Arial"/>
          <w:sz w:val="22"/>
          <w:szCs w:val="22"/>
        </w:rPr>
      </w:pPr>
    </w:p>
    <w:p w14:paraId="59043531" w14:textId="77777777" w:rsidR="00415ED5" w:rsidRPr="00B8707B" w:rsidRDefault="004257A9" w:rsidP="00912957">
      <w:pPr>
        <w:ind w:left="709" w:right="32" w:hanging="709"/>
        <w:jc w:val="both"/>
        <w:rPr>
          <w:rFonts w:cs="Arial"/>
          <w:sz w:val="22"/>
          <w:szCs w:val="22"/>
        </w:rPr>
      </w:pPr>
      <w:r w:rsidRPr="00B8707B">
        <w:rPr>
          <w:rFonts w:cs="Arial"/>
          <w:sz w:val="22"/>
          <w:szCs w:val="22"/>
        </w:rPr>
        <w:t>4.1</w:t>
      </w:r>
      <w:r w:rsidR="00F94078" w:rsidRPr="00B8707B">
        <w:rPr>
          <w:rFonts w:cs="Arial"/>
          <w:sz w:val="22"/>
          <w:szCs w:val="22"/>
        </w:rPr>
        <w:tab/>
      </w:r>
      <w:r w:rsidR="007B14A6" w:rsidRPr="00B8707B">
        <w:rPr>
          <w:rFonts w:cs="Arial"/>
          <w:sz w:val="22"/>
          <w:szCs w:val="22"/>
        </w:rPr>
        <w:t>Without affecting a higher standard required by the Contract</w:t>
      </w:r>
      <w:r w:rsidR="002C1F20" w:rsidRPr="00B8707B">
        <w:rPr>
          <w:rFonts w:cs="Arial"/>
          <w:sz w:val="22"/>
          <w:szCs w:val="22"/>
        </w:rPr>
        <w:t xml:space="preserve"> and without prejudice to </w:t>
      </w:r>
      <w:r w:rsidR="002E0F3C" w:rsidRPr="00B8707B">
        <w:rPr>
          <w:rFonts w:cs="Arial"/>
          <w:sz w:val="22"/>
          <w:szCs w:val="22"/>
        </w:rPr>
        <w:t xml:space="preserve">this </w:t>
      </w:r>
      <w:r w:rsidR="002C1F20" w:rsidRPr="00B8707B">
        <w:rPr>
          <w:rFonts w:cs="Arial"/>
          <w:sz w:val="22"/>
          <w:szCs w:val="22"/>
        </w:rPr>
        <w:t xml:space="preserve">clause </w:t>
      </w:r>
      <w:r w:rsidR="002E0F3C" w:rsidRPr="00B8707B">
        <w:rPr>
          <w:rFonts w:cs="Arial"/>
          <w:sz w:val="22"/>
          <w:szCs w:val="22"/>
        </w:rPr>
        <w:t>4</w:t>
      </w:r>
      <w:r w:rsidR="00C960C3" w:rsidRPr="00B8707B">
        <w:rPr>
          <w:rFonts w:cs="Arial"/>
          <w:sz w:val="22"/>
          <w:szCs w:val="22"/>
        </w:rPr>
        <w:t xml:space="preserve">, </w:t>
      </w:r>
      <w:r w:rsidR="007B14A6" w:rsidRPr="00B8707B">
        <w:rPr>
          <w:rFonts w:cs="Arial"/>
          <w:sz w:val="22"/>
          <w:szCs w:val="22"/>
        </w:rPr>
        <w:t xml:space="preserve">the Service Provider shall </w:t>
      </w:r>
      <w:proofErr w:type="gramStart"/>
      <w:r w:rsidR="007B14A6" w:rsidRPr="00B8707B">
        <w:rPr>
          <w:rFonts w:cs="Arial"/>
          <w:sz w:val="22"/>
          <w:szCs w:val="22"/>
        </w:rPr>
        <w:t>at all times</w:t>
      </w:r>
      <w:proofErr w:type="gramEnd"/>
      <w:r w:rsidR="007B14A6" w:rsidRPr="00B8707B">
        <w:rPr>
          <w:rFonts w:cs="Arial"/>
          <w:sz w:val="22"/>
          <w:szCs w:val="22"/>
        </w:rPr>
        <w:t xml:space="preserve"> provide the Service with all reasonable </w:t>
      </w:r>
      <w:r w:rsidR="0021293A" w:rsidRPr="00B8707B">
        <w:rPr>
          <w:rFonts w:cs="Arial"/>
          <w:sz w:val="22"/>
          <w:szCs w:val="22"/>
        </w:rPr>
        <w:t xml:space="preserve">skill, </w:t>
      </w:r>
      <w:r w:rsidR="007B14A6" w:rsidRPr="00B8707B">
        <w:rPr>
          <w:rFonts w:cs="Arial"/>
          <w:sz w:val="22"/>
          <w:szCs w:val="22"/>
        </w:rPr>
        <w:t>care and diligence</w:t>
      </w:r>
      <w:r w:rsidR="000C57D6" w:rsidRPr="00B8707B">
        <w:rPr>
          <w:rFonts w:cs="Arial"/>
          <w:sz w:val="22"/>
          <w:szCs w:val="22"/>
        </w:rPr>
        <w:t xml:space="preserve"> </w:t>
      </w:r>
      <w:r w:rsidR="00415ED5" w:rsidRPr="00B8707B">
        <w:rPr>
          <w:rFonts w:cs="Arial"/>
          <w:sz w:val="22"/>
          <w:szCs w:val="22"/>
        </w:rPr>
        <w:lastRenderedPageBreak/>
        <w:t xml:space="preserve">as is to be expected of a properly qualified and competent service provider experienced in carrying out work similar in size, scope, complexity and character to the Services. </w:t>
      </w:r>
    </w:p>
    <w:p w14:paraId="1179786A" w14:textId="77777777" w:rsidR="00415ED5" w:rsidRPr="00B8707B" w:rsidRDefault="00415ED5" w:rsidP="00912957">
      <w:pPr>
        <w:ind w:left="709" w:right="32" w:hanging="709"/>
        <w:jc w:val="both"/>
        <w:rPr>
          <w:rFonts w:cs="Arial"/>
          <w:sz w:val="22"/>
          <w:szCs w:val="22"/>
        </w:rPr>
      </w:pPr>
    </w:p>
    <w:p w14:paraId="7C0D254A" w14:textId="77777777" w:rsidR="00415ED5" w:rsidRPr="00B8707B" w:rsidRDefault="00415ED5" w:rsidP="00912957">
      <w:pPr>
        <w:ind w:left="709" w:right="32" w:hanging="709"/>
        <w:jc w:val="both"/>
        <w:rPr>
          <w:rFonts w:cs="Arial"/>
          <w:sz w:val="22"/>
          <w:szCs w:val="22"/>
        </w:rPr>
      </w:pPr>
      <w:r w:rsidRPr="00B8707B">
        <w:rPr>
          <w:rFonts w:cs="Arial"/>
          <w:sz w:val="22"/>
          <w:szCs w:val="22"/>
        </w:rPr>
        <w:t>4.2</w:t>
      </w:r>
      <w:r w:rsidRPr="00B8707B">
        <w:rPr>
          <w:rFonts w:cs="Arial"/>
          <w:sz w:val="22"/>
          <w:szCs w:val="22"/>
        </w:rPr>
        <w:tab/>
        <w:t>The Service Provider warrants and undertakes that it shall comply with:</w:t>
      </w:r>
    </w:p>
    <w:p w14:paraId="1F5C7D39" w14:textId="77777777" w:rsidR="00415ED5" w:rsidRPr="00B8707B" w:rsidRDefault="00415ED5" w:rsidP="00912957">
      <w:pPr>
        <w:ind w:left="709" w:right="32" w:hanging="709"/>
        <w:jc w:val="both"/>
        <w:rPr>
          <w:rFonts w:cs="Arial"/>
          <w:sz w:val="22"/>
          <w:szCs w:val="22"/>
        </w:rPr>
      </w:pPr>
    </w:p>
    <w:p w14:paraId="3A3CB891" w14:textId="77777777" w:rsidR="00415ED5" w:rsidRPr="00B8707B" w:rsidRDefault="00415ED5" w:rsidP="00912957">
      <w:pPr>
        <w:ind w:left="1418" w:right="32" w:hanging="709"/>
        <w:jc w:val="both"/>
        <w:rPr>
          <w:rFonts w:cs="Arial"/>
          <w:sz w:val="22"/>
          <w:szCs w:val="22"/>
        </w:rPr>
      </w:pPr>
      <w:r w:rsidRPr="00B8707B">
        <w:rPr>
          <w:rFonts w:cs="Arial"/>
          <w:sz w:val="22"/>
          <w:szCs w:val="22"/>
        </w:rPr>
        <w:t>4.2.1</w:t>
      </w:r>
      <w:r w:rsidRPr="00B8707B">
        <w:rPr>
          <w:rFonts w:cs="Arial"/>
          <w:sz w:val="22"/>
          <w:szCs w:val="22"/>
        </w:rPr>
        <w:tab/>
        <w:t xml:space="preserve">the terms of this </w:t>
      </w:r>
      <w:proofErr w:type="gramStart"/>
      <w:r w:rsidRPr="00B8707B">
        <w:rPr>
          <w:rFonts w:cs="Arial"/>
          <w:sz w:val="22"/>
          <w:szCs w:val="22"/>
        </w:rPr>
        <w:t>Contract;</w:t>
      </w:r>
      <w:proofErr w:type="gramEnd"/>
      <w:r w:rsidRPr="00B8707B">
        <w:rPr>
          <w:rFonts w:cs="Arial"/>
          <w:sz w:val="22"/>
          <w:szCs w:val="22"/>
        </w:rPr>
        <w:t xml:space="preserve"> </w:t>
      </w:r>
    </w:p>
    <w:p w14:paraId="468169BE" w14:textId="77777777" w:rsidR="00415ED5" w:rsidRPr="00B8707B" w:rsidRDefault="00415ED5" w:rsidP="00912957">
      <w:pPr>
        <w:ind w:left="1418" w:right="32" w:hanging="709"/>
        <w:jc w:val="both"/>
        <w:rPr>
          <w:rFonts w:cs="Arial"/>
          <w:sz w:val="22"/>
          <w:szCs w:val="22"/>
        </w:rPr>
      </w:pPr>
    </w:p>
    <w:p w14:paraId="6DC27A68" w14:textId="77777777" w:rsidR="00415ED5" w:rsidRPr="00B8707B" w:rsidRDefault="00415ED5" w:rsidP="00912957">
      <w:pPr>
        <w:ind w:left="1418" w:right="32" w:hanging="709"/>
        <w:jc w:val="both"/>
        <w:rPr>
          <w:rFonts w:cs="Arial"/>
          <w:sz w:val="22"/>
          <w:szCs w:val="22"/>
        </w:rPr>
      </w:pPr>
      <w:r w:rsidRPr="00B8707B">
        <w:rPr>
          <w:rFonts w:cs="Arial"/>
          <w:sz w:val="22"/>
          <w:szCs w:val="22"/>
        </w:rPr>
        <w:t>4.2.2</w:t>
      </w:r>
      <w:r w:rsidRPr="00B8707B">
        <w:rPr>
          <w:rFonts w:cs="Arial"/>
          <w:sz w:val="22"/>
          <w:szCs w:val="22"/>
        </w:rPr>
        <w:tab/>
        <w:t xml:space="preserve">the specific requirements set out in the Service Specification at Schedule </w:t>
      </w:r>
      <w:proofErr w:type="gramStart"/>
      <w:r w:rsidRPr="00B8707B">
        <w:rPr>
          <w:rFonts w:cs="Arial"/>
          <w:sz w:val="22"/>
          <w:szCs w:val="22"/>
        </w:rPr>
        <w:t>1;</w:t>
      </w:r>
      <w:proofErr w:type="gramEnd"/>
    </w:p>
    <w:p w14:paraId="58DEE68F" w14:textId="77777777" w:rsidR="00415ED5" w:rsidRPr="00B8707B" w:rsidRDefault="00415ED5" w:rsidP="00912957">
      <w:pPr>
        <w:ind w:left="1418" w:right="32" w:hanging="709"/>
        <w:jc w:val="both"/>
        <w:rPr>
          <w:rFonts w:cs="Arial"/>
          <w:sz w:val="22"/>
          <w:szCs w:val="22"/>
        </w:rPr>
      </w:pPr>
    </w:p>
    <w:p w14:paraId="7A3FE2AC" w14:textId="77777777" w:rsidR="00415ED5" w:rsidRPr="00B8707B" w:rsidRDefault="00415ED5" w:rsidP="00912957">
      <w:pPr>
        <w:ind w:left="1418" w:right="32" w:hanging="709"/>
        <w:jc w:val="both"/>
        <w:rPr>
          <w:rFonts w:cs="Arial"/>
          <w:sz w:val="22"/>
          <w:szCs w:val="22"/>
        </w:rPr>
      </w:pPr>
      <w:r w:rsidRPr="00B8707B">
        <w:rPr>
          <w:rFonts w:cs="Arial"/>
          <w:sz w:val="22"/>
          <w:szCs w:val="22"/>
        </w:rPr>
        <w:t>4.2.3</w:t>
      </w:r>
      <w:r w:rsidRPr="00B8707B">
        <w:rPr>
          <w:rFonts w:cs="Arial"/>
          <w:sz w:val="22"/>
          <w:szCs w:val="22"/>
        </w:rPr>
        <w:tab/>
        <w:t xml:space="preserve">the Service Provider’s </w:t>
      </w:r>
      <w:proofErr w:type="gramStart"/>
      <w:r w:rsidRPr="00B8707B">
        <w:rPr>
          <w:rFonts w:cs="Arial"/>
          <w:sz w:val="22"/>
          <w:szCs w:val="22"/>
        </w:rPr>
        <w:t>Proposal;</w:t>
      </w:r>
      <w:proofErr w:type="gramEnd"/>
      <w:r w:rsidRPr="00B8707B">
        <w:rPr>
          <w:rFonts w:cs="Arial"/>
          <w:sz w:val="22"/>
          <w:szCs w:val="22"/>
        </w:rPr>
        <w:t xml:space="preserve"> </w:t>
      </w:r>
    </w:p>
    <w:p w14:paraId="7FE7E1CF" w14:textId="77777777" w:rsidR="00415ED5" w:rsidRPr="00B8707B" w:rsidRDefault="00415ED5" w:rsidP="00912957">
      <w:pPr>
        <w:ind w:left="1418" w:right="32" w:hanging="709"/>
        <w:jc w:val="both"/>
        <w:rPr>
          <w:rFonts w:cs="Arial"/>
          <w:sz w:val="22"/>
          <w:szCs w:val="22"/>
        </w:rPr>
      </w:pPr>
    </w:p>
    <w:p w14:paraId="7DCEAFD1" w14:textId="77777777" w:rsidR="00415ED5" w:rsidRPr="00B8707B" w:rsidRDefault="00415ED5" w:rsidP="00912957">
      <w:pPr>
        <w:ind w:left="1418" w:right="32" w:hanging="709"/>
        <w:jc w:val="both"/>
        <w:rPr>
          <w:rFonts w:cs="Arial"/>
          <w:sz w:val="22"/>
          <w:szCs w:val="22"/>
        </w:rPr>
      </w:pPr>
      <w:r w:rsidRPr="00B8707B">
        <w:rPr>
          <w:rFonts w:cs="Arial"/>
          <w:sz w:val="22"/>
          <w:szCs w:val="22"/>
        </w:rPr>
        <w:t>4.2.4</w:t>
      </w:r>
      <w:r w:rsidRPr="00B8707B">
        <w:rPr>
          <w:rFonts w:cs="Arial"/>
          <w:sz w:val="22"/>
          <w:szCs w:val="22"/>
        </w:rPr>
        <w:tab/>
        <w:t>the Law; and</w:t>
      </w:r>
    </w:p>
    <w:p w14:paraId="7D3BDB3C" w14:textId="77777777" w:rsidR="00415ED5" w:rsidRPr="00B8707B" w:rsidRDefault="00415ED5" w:rsidP="00912957">
      <w:pPr>
        <w:ind w:left="1418" w:right="32" w:hanging="709"/>
        <w:jc w:val="both"/>
        <w:rPr>
          <w:rFonts w:cs="Arial"/>
          <w:sz w:val="22"/>
          <w:szCs w:val="22"/>
        </w:rPr>
      </w:pPr>
    </w:p>
    <w:p w14:paraId="7C5685CD" w14:textId="77777777" w:rsidR="00415ED5" w:rsidRPr="00B8707B" w:rsidRDefault="00415ED5" w:rsidP="00912957">
      <w:pPr>
        <w:ind w:left="1418" w:right="32" w:hanging="709"/>
        <w:jc w:val="both"/>
        <w:rPr>
          <w:rFonts w:cs="Arial"/>
          <w:sz w:val="22"/>
          <w:szCs w:val="22"/>
        </w:rPr>
      </w:pPr>
      <w:r w:rsidRPr="00B8707B">
        <w:rPr>
          <w:rFonts w:cs="Arial"/>
          <w:sz w:val="22"/>
          <w:szCs w:val="22"/>
        </w:rPr>
        <w:t>4.2.5 any reasonable instructions in writing given by the Purchaser in relation to the</w:t>
      </w:r>
      <w:r w:rsidR="00FC444E" w:rsidRPr="00B8707B">
        <w:rPr>
          <w:rFonts w:cs="Arial"/>
          <w:sz w:val="22"/>
          <w:szCs w:val="22"/>
        </w:rPr>
        <w:t xml:space="preserve"> </w:t>
      </w:r>
      <w:proofErr w:type="gramStart"/>
      <w:r w:rsidRPr="00B8707B">
        <w:rPr>
          <w:rFonts w:cs="Arial"/>
          <w:sz w:val="22"/>
          <w:szCs w:val="22"/>
        </w:rPr>
        <w:t>Services;</w:t>
      </w:r>
      <w:proofErr w:type="gramEnd"/>
    </w:p>
    <w:p w14:paraId="1E58172A" w14:textId="77777777" w:rsidR="00415ED5" w:rsidRPr="00B8707B" w:rsidRDefault="00415ED5" w:rsidP="00912957">
      <w:pPr>
        <w:ind w:left="1418" w:right="32" w:hanging="709"/>
        <w:jc w:val="both"/>
        <w:rPr>
          <w:rFonts w:cs="Arial"/>
          <w:sz w:val="22"/>
          <w:szCs w:val="22"/>
        </w:rPr>
      </w:pPr>
    </w:p>
    <w:p w14:paraId="347D6C51" w14:textId="77777777" w:rsidR="00415ED5" w:rsidRPr="00B8707B" w:rsidRDefault="00415ED5" w:rsidP="00912957">
      <w:pPr>
        <w:ind w:left="1418" w:right="32" w:hanging="709"/>
        <w:jc w:val="both"/>
        <w:rPr>
          <w:rFonts w:cs="Arial"/>
          <w:sz w:val="22"/>
          <w:szCs w:val="22"/>
        </w:rPr>
      </w:pPr>
      <w:r w:rsidRPr="00B8707B">
        <w:rPr>
          <w:rFonts w:cs="Arial"/>
          <w:sz w:val="22"/>
          <w:szCs w:val="22"/>
        </w:rPr>
        <w:t>in carrying out the Services</w:t>
      </w:r>
    </w:p>
    <w:p w14:paraId="4AB132E5" w14:textId="77777777" w:rsidR="007B14A6" w:rsidRPr="00B8707B" w:rsidRDefault="007B14A6" w:rsidP="00912957">
      <w:pPr>
        <w:tabs>
          <w:tab w:val="num" w:pos="709"/>
          <w:tab w:val="left" w:pos="2518"/>
          <w:tab w:val="left" w:pos="8522"/>
        </w:tabs>
        <w:ind w:left="1418" w:right="32" w:hanging="709"/>
        <w:jc w:val="both"/>
        <w:rPr>
          <w:rFonts w:cs="Arial"/>
          <w:sz w:val="22"/>
          <w:szCs w:val="22"/>
        </w:rPr>
      </w:pPr>
    </w:p>
    <w:p w14:paraId="0AFA625F" w14:textId="7647BD1F" w:rsidR="007B14A6" w:rsidRPr="00B8707B" w:rsidRDefault="004257A9" w:rsidP="00912957">
      <w:pPr>
        <w:ind w:left="709" w:right="32" w:hanging="709"/>
        <w:jc w:val="both"/>
        <w:rPr>
          <w:rFonts w:cs="Arial"/>
          <w:sz w:val="22"/>
          <w:szCs w:val="22"/>
        </w:rPr>
      </w:pPr>
      <w:r w:rsidRPr="00B8707B">
        <w:rPr>
          <w:rFonts w:cs="Arial"/>
          <w:sz w:val="22"/>
          <w:szCs w:val="22"/>
        </w:rPr>
        <w:t>4.</w:t>
      </w:r>
      <w:r w:rsidR="00415ED5" w:rsidRPr="00B8707B">
        <w:rPr>
          <w:rFonts w:cs="Arial"/>
          <w:sz w:val="22"/>
          <w:szCs w:val="22"/>
        </w:rPr>
        <w:t>3</w:t>
      </w:r>
      <w:r w:rsidR="007B14A6" w:rsidRPr="00B8707B">
        <w:rPr>
          <w:rFonts w:cs="Arial"/>
          <w:sz w:val="22"/>
          <w:szCs w:val="22"/>
        </w:rPr>
        <w:tab/>
      </w:r>
      <w:r w:rsidR="00415ED5" w:rsidRPr="00B8707B">
        <w:rPr>
          <w:rFonts w:cs="Arial"/>
          <w:sz w:val="22"/>
          <w:szCs w:val="22"/>
        </w:rPr>
        <w:t xml:space="preserve">The Service Provider shall use all reasonable endeavours to ensure that the Services are executed within the Contract Period. The Service Provider shall perform the Services </w:t>
      </w:r>
      <w:proofErr w:type="gramStart"/>
      <w:r w:rsidR="00415ED5" w:rsidRPr="00B8707B">
        <w:rPr>
          <w:rFonts w:cs="Arial"/>
          <w:sz w:val="22"/>
          <w:szCs w:val="22"/>
        </w:rPr>
        <w:t>in order to</w:t>
      </w:r>
      <w:proofErr w:type="gramEnd"/>
      <w:r w:rsidR="00415ED5" w:rsidRPr="00B8707B">
        <w:rPr>
          <w:rFonts w:cs="Arial"/>
          <w:sz w:val="22"/>
          <w:szCs w:val="22"/>
        </w:rPr>
        <w:t xml:space="preserve"> comply with any Milestones for the Services agreed with the Purchaser, unless the Consultant is prevented from so complying by circumstances outside its reasonable control.</w:t>
      </w:r>
    </w:p>
    <w:p w14:paraId="429C8E8F" w14:textId="77777777" w:rsidR="00415ED5" w:rsidRPr="00B8707B" w:rsidRDefault="00415ED5" w:rsidP="00912957">
      <w:pPr>
        <w:ind w:left="709" w:right="32" w:hanging="709"/>
        <w:jc w:val="both"/>
        <w:rPr>
          <w:rFonts w:cs="Arial"/>
          <w:sz w:val="22"/>
          <w:szCs w:val="22"/>
        </w:rPr>
      </w:pPr>
    </w:p>
    <w:p w14:paraId="0B15D8B2" w14:textId="77777777" w:rsidR="00415ED5" w:rsidRPr="00B8707B" w:rsidRDefault="00415ED5" w:rsidP="00912957">
      <w:pPr>
        <w:ind w:left="709" w:hanging="709"/>
        <w:rPr>
          <w:rFonts w:cs="Arial"/>
          <w:sz w:val="22"/>
          <w:szCs w:val="22"/>
        </w:rPr>
      </w:pPr>
      <w:r w:rsidRPr="00B8707B">
        <w:rPr>
          <w:rFonts w:cs="Arial"/>
          <w:sz w:val="22"/>
          <w:szCs w:val="22"/>
        </w:rPr>
        <w:t>4.4</w:t>
      </w:r>
      <w:r w:rsidRPr="00B8707B">
        <w:rPr>
          <w:rFonts w:cs="Arial"/>
          <w:sz w:val="22"/>
          <w:szCs w:val="22"/>
        </w:rPr>
        <w:tab/>
        <w:t>The Service Provider shall liaise with the Contract Manager as often as shall be appropriate to ensure the proper carrying out and completion of the Services in accordance with the terms of this Contract.</w:t>
      </w:r>
    </w:p>
    <w:p w14:paraId="6026E8D9" w14:textId="77777777" w:rsidR="007B14A6" w:rsidRPr="00B8707B" w:rsidRDefault="007B14A6" w:rsidP="00912957">
      <w:pPr>
        <w:tabs>
          <w:tab w:val="num" w:pos="709"/>
          <w:tab w:val="left" w:pos="2518"/>
          <w:tab w:val="left" w:pos="8522"/>
        </w:tabs>
        <w:ind w:left="709" w:right="32" w:hanging="709"/>
        <w:jc w:val="both"/>
        <w:rPr>
          <w:rFonts w:cs="Arial"/>
          <w:sz w:val="22"/>
          <w:szCs w:val="22"/>
        </w:rPr>
      </w:pPr>
    </w:p>
    <w:p w14:paraId="4FBFB1E9" w14:textId="58A9E080" w:rsidR="007E6201" w:rsidRDefault="004257A9" w:rsidP="00912957">
      <w:pPr>
        <w:ind w:left="709" w:right="34" w:hanging="709"/>
        <w:jc w:val="both"/>
        <w:rPr>
          <w:rFonts w:cs="Arial"/>
          <w:sz w:val="22"/>
          <w:szCs w:val="22"/>
        </w:rPr>
      </w:pPr>
      <w:r w:rsidRPr="00B8707B">
        <w:rPr>
          <w:rFonts w:cs="Arial"/>
          <w:sz w:val="22"/>
          <w:szCs w:val="22"/>
        </w:rPr>
        <w:t>4.</w:t>
      </w:r>
      <w:r w:rsidR="00C45929" w:rsidRPr="00B8707B">
        <w:rPr>
          <w:rFonts w:cs="Arial"/>
          <w:sz w:val="22"/>
          <w:szCs w:val="22"/>
        </w:rPr>
        <w:t>5</w:t>
      </w:r>
      <w:r w:rsidR="00172A5B" w:rsidRPr="00B8707B">
        <w:rPr>
          <w:rFonts w:cs="Arial"/>
          <w:sz w:val="22"/>
          <w:szCs w:val="22"/>
        </w:rPr>
        <w:tab/>
      </w:r>
      <w:r w:rsidR="007B14A6" w:rsidRPr="00B8707B">
        <w:rPr>
          <w:rFonts w:cs="Arial"/>
          <w:sz w:val="22"/>
          <w:szCs w:val="22"/>
        </w:rPr>
        <w:t xml:space="preserve">The </w:t>
      </w:r>
      <w:r w:rsidR="00EA5D7D" w:rsidRPr="00B8707B">
        <w:rPr>
          <w:rFonts w:cs="Arial"/>
          <w:sz w:val="22"/>
          <w:szCs w:val="22"/>
        </w:rPr>
        <w:t>Contract</w:t>
      </w:r>
      <w:r w:rsidR="0021293A" w:rsidRPr="00B8707B">
        <w:rPr>
          <w:rFonts w:cs="Arial"/>
          <w:sz w:val="22"/>
          <w:szCs w:val="22"/>
        </w:rPr>
        <w:t xml:space="preserve"> and/or the </w:t>
      </w:r>
      <w:r w:rsidR="007B14A6" w:rsidRPr="00B8707B">
        <w:rPr>
          <w:rFonts w:cs="Arial"/>
          <w:sz w:val="22"/>
          <w:szCs w:val="22"/>
        </w:rPr>
        <w:t>Service Specification may be amended or added to at any time by the Purchaser</w:t>
      </w:r>
      <w:r w:rsidR="009A2C68" w:rsidRPr="00B8707B">
        <w:rPr>
          <w:rFonts w:cs="Arial"/>
          <w:sz w:val="22"/>
          <w:szCs w:val="22"/>
        </w:rPr>
        <w:t xml:space="preserve"> either </w:t>
      </w:r>
      <w:r w:rsidR="007B14A6" w:rsidRPr="00B8707B">
        <w:rPr>
          <w:rFonts w:cs="Arial"/>
          <w:sz w:val="22"/>
          <w:szCs w:val="22"/>
        </w:rPr>
        <w:t xml:space="preserve">by agreement in writing between the </w:t>
      </w:r>
      <w:r w:rsidR="009A2C68" w:rsidRPr="00B8707B">
        <w:rPr>
          <w:rFonts w:cs="Arial"/>
          <w:sz w:val="22"/>
          <w:szCs w:val="22"/>
        </w:rPr>
        <w:t>Parties</w:t>
      </w:r>
      <w:r w:rsidR="00C960C3" w:rsidRPr="00B8707B">
        <w:rPr>
          <w:rFonts w:cs="Arial"/>
          <w:sz w:val="22"/>
          <w:szCs w:val="22"/>
        </w:rPr>
        <w:t xml:space="preserve"> or</w:t>
      </w:r>
      <w:r w:rsidR="009A2C68" w:rsidRPr="00B8707B">
        <w:rPr>
          <w:rFonts w:cs="Arial"/>
          <w:sz w:val="22"/>
          <w:szCs w:val="22"/>
        </w:rPr>
        <w:t xml:space="preserve"> </w:t>
      </w:r>
      <w:r w:rsidR="007B14A6" w:rsidRPr="00B8707B">
        <w:rPr>
          <w:rFonts w:cs="Arial"/>
          <w:sz w:val="22"/>
          <w:szCs w:val="22"/>
        </w:rPr>
        <w:t>where a statutory obligation require</w:t>
      </w:r>
      <w:r w:rsidR="00190ABF" w:rsidRPr="00B8707B">
        <w:rPr>
          <w:rFonts w:cs="Arial"/>
          <w:sz w:val="22"/>
          <w:szCs w:val="22"/>
        </w:rPr>
        <w:t>s</w:t>
      </w:r>
      <w:r w:rsidR="007B14A6" w:rsidRPr="00B8707B">
        <w:rPr>
          <w:rFonts w:cs="Arial"/>
          <w:sz w:val="22"/>
          <w:szCs w:val="22"/>
        </w:rPr>
        <w:t xml:space="preserve"> a </w:t>
      </w:r>
      <w:r w:rsidR="00C56E0E" w:rsidRPr="00B8707B">
        <w:rPr>
          <w:rFonts w:cs="Arial"/>
          <w:sz w:val="22"/>
          <w:szCs w:val="22"/>
        </w:rPr>
        <w:t>V</w:t>
      </w:r>
      <w:r w:rsidR="007B14A6" w:rsidRPr="00B8707B">
        <w:rPr>
          <w:rFonts w:cs="Arial"/>
          <w:sz w:val="22"/>
          <w:szCs w:val="22"/>
        </w:rPr>
        <w:t>ariation to the Service</w:t>
      </w:r>
      <w:r w:rsidR="00C52E46" w:rsidRPr="00B8707B">
        <w:rPr>
          <w:rFonts w:cs="Arial"/>
          <w:sz w:val="22"/>
          <w:szCs w:val="22"/>
        </w:rPr>
        <w:t>.</w:t>
      </w:r>
      <w:r w:rsidR="007B14A6" w:rsidRPr="00B8707B">
        <w:rPr>
          <w:rFonts w:cs="Arial"/>
          <w:sz w:val="22"/>
          <w:szCs w:val="22"/>
        </w:rPr>
        <w:t xml:space="preserve"> </w:t>
      </w:r>
      <w:r w:rsidR="00C52E46" w:rsidRPr="00B8707B">
        <w:rPr>
          <w:rFonts w:cs="Arial"/>
          <w:sz w:val="22"/>
          <w:szCs w:val="22"/>
        </w:rPr>
        <w:t>S</w:t>
      </w:r>
      <w:r w:rsidR="007B14A6" w:rsidRPr="00B8707B">
        <w:rPr>
          <w:rFonts w:cs="Arial"/>
          <w:sz w:val="22"/>
          <w:szCs w:val="22"/>
        </w:rPr>
        <w:t xml:space="preserve">uch </w:t>
      </w:r>
      <w:r w:rsidR="00C56E0E" w:rsidRPr="00B8707B">
        <w:rPr>
          <w:rFonts w:cs="Arial"/>
          <w:sz w:val="22"/>
          <w:szCs w:val="22"/>
        </w:rPr>
        <w:t>V</w:t>
      </w:r>
      <w:r w:rsidR="007B14A6" w:rsidRPr="00B8707B">
        <w:rPr>
          <w:rFonts w:cs="Arial"/>
          <w:sz w:val="22"/>
          <w:szCs w:val="22"/>
        </w:rPr>
        <w:t xml:space="preserve">ariation shall be notified in writing by the Contract Manager detailing the nature of the </w:t>
      </w:r>
      <w:r w:rsidR="00C56E0E" w:rsidRPr="00B8707B">
        <w:rPr>
          <w:rFonts w:cs="Arial"/>
          <w:sz w:val="22"/>
          <w:szCs w:val="22"/>
        </w:rPr>
        <w:t>V</w:t>
      </w:r>
      <w:r w:rsidR="007B14A6" w:rsidRPr="00B8707B">
        <w:rPr>
          <w:rFonts w:cs="Arial"/>
          <w:sz w:val="22"/>
          <w:szCs w:val="22"/>
        </w:rPr>
        <w:t>ariation, and the date from which it will be effective</w:t>
      </w:r>
      <w:r w:rsidR="005F01DB" w:rsidRPr="00B8707B">
        <w:rPr>
          <w:rFonts w:cs="Arial"/>
          <w:sz w:val="22"/>
          <w:szCs w:val="22"/>
        </w:rPr>
        <w:t xml:space="preserve"> </w:t>
      </w:r>
    </w:p>
    <w:p w14:paraId="081674B5" w14:textId="77777777" w:rsidR="009C4E73" w:rsidRPr="00B8707B" w:rsidRDefault="009C4E73" w:rsidP="00912957">
      <w:pPr>
        <w:ind w:left="709" w:right="34" w:hanging="709"/>
        <w:jc w:val="both"/>
        <w:rPr>
          <w:rFonts w:cs="Arial"/>
          <w:sz w:val="22"/>
          <w:szCs w:val="22"/>
        </w:rPr>
      </w:pPr>
    </w:p>
    <w:p w14:paraId="081912C3" w14:textId="77777777" w:rsidR="007B14A6" w:rsidRPr="00B8707B" w:rsidRDefault="00EE592C" w:rsidP="00912957">
      <w:pPr>
        <w:ind w:left="709" w:right="32" w:hanging="709"/>
        <w:jc w:val="both"/>
        <w:rPr>
          <w:rFonts w:cs="Arial"/>
          <w:sz w:val="22"/>
          <w:szCs w:val="22"/>
        </w:rPr>
      </w:pPr>
      <w:r w:rsidRPr="00B8707B">
        <w:rPr>
          <w:rFonts w:cs="Arial"/>
          <w:sz w:val="22"/>
          <w:szCs w:val="22"/>
        </w:rPr>
        <w:t>4.</w:t>
      </w:r>
      <w:r w:rsidR="00C45929" w:rsidRPr="00B8707B">
        <w:rPr>
          <w:rFonts w:cs="Arial"/>
          <w:sz w:val="22"/>
          <w:szCs w:val="22"/>
        </w:rPr>
        <w:t>6</w:t>
      </w:r>
      <w:r w:rsidRPr="00B8707B">
        <w:rPr>
          <w:rFonts w:cs="Arial"/>
          <w:sz w:val="22"/>
          <w:szCs w:val="22"/>
        </w:rPr>
        <w:tab/>
        <w:t>I</w:t>
      </w:r>
      <w:r w:rsidR="007B14A6" w:rsidRPr="00B8707B">
        <w:rPr>
          <w:rFonts w:cs="Arial"/>
          <w:sz w:val="22"/>
          <w:szCs w:val="22"/>
        </w:rPr>
        <w:t xml:space="preserve">n both such cases the </w:t>
      </w:r>
      <w:r w:rsidRPr="00B8707B">
        <w:rPr>
          <w:rFonts w:cs="Arial"/>
          <w:sz w:val="22"/>
          <w:szCs w:val="22"/>
        </w:rPr>
        <w:t>Purchaser shall</w:t>
      </w:r>
      <w:r w:rsidR="002F4599" w:rsidRPr="00B8707B">
        <w:rPr>
          <w:rFonts w:cs="Arial"/>
          <w:sz w:val="22"/>
          <w:szCs w:val="22"/>
        </w:rPr>
        <w:t>,</w:t>
      </w:r>
      <w:r w:rsidRPr="00B8707B">
        <w:rPr>
          <w:rFonts w:cs="Arial"/>
          <w:sz w:val="22"/>
          <w:szCs w:val="22"/>
        </w:rPr>
        <w:t xml:space="preserve"> acting reasonably and having consulted </w:t>
      </w:r>
      <w:r w:rsidR="007B14A6" w:rsidRPr="00B8707B">
        <w:rPr>
          <w:rFonts w:cs="Arial"/>
          <w:sz w:val="22"/>
          <w:szCs w:val="22"/>
        </w:rPr>
        <w:t xml:space="preserve">the Service Provider, determine whether the </w:t>
      </w:r>
      <w:r w:rsidR="00C56E0E" w:rsidRPr="00B8707B">
        <w:rPr>
          <w:rFonts w:cs="Arial"/>
          <w:sz w:val="22"/>
          <w:szCs w:val="22"/>
        </w:rPr>
        <w:t>V</w:t>
      </w:r>
      <w:r w:rsidR="007B14A6" w:rsidRPr="00B8707B">
        <w:rPr>
          <w:rFonts w:cs="Arial"/>
          <w:sz w:val="22"/>
          <w:szCs w:val="22"/>
        </w:rPr>
        <w:t xml:space="preserve">ariation has a financial impact and assess that financial impact.  Any such </w:t>
      </w:r>
      <w:r w:rsidRPr="00B8707B">
        <w:rPr>
          <w:rFonts w:cs="Arial"/>
          <w:sz w:val="22"/>
          <w:szCs w:val="22"/>
        </w:rPr>
        <w:t xml:space="preserve">variation </w:t>
      </w:r>
      <w:r w:rsidR="007B14A6" w:rsidRPr="00B8707B">
        <w:rPr>
          <w:rFonts w:cs="Arial"/>
          <w:sz w:val="22"/>
          <w:szCs w:val="22"/>
        </w:rPr>
        <w:t xml:space="preserve">shall be given effect </w:t>
      </w:r>
      <w:r w:rsidRPr="00B8707B">
        <w:rPr>
          <w:rFonts w:cs="Arial"/>
          <w:sz w:val="22"/>
          <w:szCs w:val="22"/>
        </w:rPr>
        <w:t>by</w:t>
      </w:r>
      <w:r w:rsidR="007B14A6" w:rsidRPr="00B8707B">
        <w:rPr>
          <w:rFonts w:cs="Arial"/>
          <w:sz w:val="22"/>
          <w:szCs w:val="22"/>
        </w:rPr>
        <w:t xml:space="preserve"> fair and reasonable adjustment to the prices </w:t>
      </w:r>
      <w:r w:rsidR="005F01DB" w:rsidRPr="00B8707B">
        <w:rPr>
          <w:rFonts w:cs="Arial"/>
          <w:sz w:val="22"/>
          <w:szCs w:val="22"/>
        </w:rPr>
        <w:t xml:space="preserve">referred to in this Contract </w:t>
      </w:r>
      <w:r w:rsidR="007B14A6" w:rsidRPr="00B8707B">
        <w:rPr>
          <w:rFonts w:cs="Arial"/>
          <w:sz w:val="22"/>
          <w:szCs w:val="22"/>
        </w:rPr>
        <w:t xml:space="preserve">with effect from the date which the </w:t>
      </w:r>
      <w:r w:rsidR="00C56E0E" w:rsidRPr="00B8707B">
        <w:rPr>
          <w:rFonts w:cs="Arial"/>
          <w:sz w:val="22"/>
          <w:szCs w:val="22"/>
        </w:rPr>
        <w:t>V</w:t>
      </w:r>
      <w:r w:rsidR="007B14A6" w:rsidRPr="00B8707B">
        <w:rPr>
          <w:rFonts w:cs="Arial"/>
          <w:sz w:val="22"/>
          <w:szCs w:val="22"/>
        </w:rPr>
        <w:t>ariation concerned is effective.</w:t>
      </w:r>
    </w:p>
    <w:p w14:paraId="44F17185" w14:textId="77777777" w:rsidR="007E6201" w:rsidRPr="00B8707B" w:rsidRDefault="007E6201" w:rsidP="00912957">
      <w:pPr>
        <w:ind w:left="709" w:right="32" w:hanging="709"/>
        <w:jc w:val="both"/>
        <w:rPr>
          <w:rFonts w:cs="Arial"/>
          <w:sz w:val="22"/>
          <w:szCs w:val="22"/>
        </w:rPr>
      </w:pPr>
    </w:p>
    <w:p w14:paraId="7D9CDB5F" w14:textId="77777777" w:rsidR="00141FF1" w:rsidRPr="00B8707B" w:rsidRDefault="004257A9" w:rsidP="00912957">
      <w:pPr>
        <w:ind w:left="720" w:right="32" w:hanging="720"/>
        <w:jc w:val="both"/>
        <w:rPr>
          <w:rFonts w:cs="Arial"/>
          <w:sz w:val="22"/>
          <w:szCs w:val="22"/>
        </w:rPr>
      </w:pPr>
      <w:r w:rsidRPr="00B8707B">
        <w:rPr>
          <w:rFonts w:cs="Arial"/>
          <w:sz w:val="22"/>
          <w:szCs w:val="22"/>
        </w:rPr>
        <w:t>4.</w:t>
      </w:r>
      <w:r w:rsidR="00C45929" w:rsidRPr="00B8707B">
        <w:rPr>
          <w:rFonts w:cs="Arial"/>
          <w:sz w:val="22"/>
          <w:szCs w:val="22"/>
        </w:rPr>
        <w:t>7</w:t>
      </w:r>
      <w:r w:rsidR="00141FF1" w:rsidRPr="00B8707B">
        <w:rPr>
          <w:rFonts w:cs="Arial"/>
          <w:sz w:val="22"/>
          <w:szCs w:val="22"/>
        </w:rPr>
        <w:tab/>
        <w:t xml:space="preserve">Notwithstanding any other provision of this </w:t>
      </w:r>
      <w:r w:rsidR="00EA5D7D" w:rsidRPr="00B8707B">
        <w:rPr>
          <w:rFonts w:cs="Arial"/>
          <w:sz w:val="22"/>
          <w:szCs w:val="22"/>
        </w:rPr>
        <w:t>Contract</w:t>
      </w:r>
      <w:r w:rsidR="00141FF1" w:rsidRPr="00B8707B">
        <w:rPr>
          <w:rFonts w:cs="Arial"/>
          <w:sz w:val="22"/>
          <w:szCs w:val="22"/>
        </w:rPr>
        <w:t xml:space="preserve">, the Purchaser is under no obligation to give any orders for Services </w:t>
      </w:r>
      <w:r w:rsidR="00C56E0E" w:rsidRPr="00B8707B">
        <w:rPr>
          <w:rFonts w:cs="Arial"/>
          <w:sz w:val="22"/>
          <w:szCs w:val="22"/>
        </w:rPr>
        <w:t>u</w:t>
      </w:r>
      <w:r w:rsidR="00141FF1" w:rsidRPr="00B8707B">
        <w:rPr>
          <w:rFonts w:cs="Arial"/>
          <w:sz w:val="22"/>
          <w:szCs w:val="22"/>
        </w:rPr>
        <w:t xml:space="preserve">nder this </w:t>
      </w:r>
      <w:r w:rsidR="00EA5D7D" w:rsidRPr="00B8707B">
        <w:rPr>
          <w:rFonts w:cs="Arial"/>
          <w:sz w:val="22"/>
          <w:szCs w:val="22"/>
        </w:rPr>
        <w:t>Contract</w:t>
      </w:r>
      <w:r w:rsidR="00141FF1" w:rsidRPr="00B8707B">
        <w:rPr>
          <w:rFonts w:cs="Arial"/>
          <w:sz w:val="22"/>
          <w:szCs w:val="22"/>
        </w:rPr>
        <w:t>.</w:t>
      </w:r>
    </w:p>
    <w:p w14:paraId="0598C679" w14:textId="77777777" w:rsidR="00AA6625" w:rsidRPr="00B8707B" w:rsidRDefault="00CB5DC1" w:rsidP="00912957">
      <w:pPr>
        <w:ind w:right="32"/>
        <w:jc w:val="both"/>
        <w:rPr>
          <w:rFonts w:cs="Arial"/>
          <w:sz w:val="22"/>
          <w:szCs w:val="22"/>
        </w:rPr>
      </w:pPr>
      <w:r w:rsidRPr="00B8707B">
        <w:rPr>
          <w:rFonts w:cs="Arial"/>
          <w:sz w:val="22"/>
          <w:szCs w:val="22"/>
        </w:rPr>
        <w:tab/>
      </w:r>
    </w:p>
    <w:p w14:paraId="5102C648" w14:textId="77777777" w:rsidR="00AA6625" w:rsidRPr="00B8707B" w:rsidRDefault="00AA6625" w:rsidP="00912957">
      <w:pPr>
        <w:ind w:left="720" w:right="32" w:hanging="720"/>
        <w:jc w:val="both"/>
        <w:rPr>
          <w:rFonts w:cs="Arial"/>
          <w:sz w:val="22"/>
          <w:szCs w:val="22"/>
        </w:rPr>
      </w:pPr>
      <w:r w:rsidRPr="00B8707B">
        <w:rPr>
          <w:rFonts w:cs="Arial"/>
          <w:sz w:val="22"/>
          <w:szCs w:val="22"/>
        </w:rPr>
        <w:t>4.</w:t>
      </w:r>
      <w:r w:rsidR="00C45929" w:rsidRPr="00B8707B">
        <w:rPr>
          <w:rFonts w:cs="Arial"/>
          <w:sz w:val="22"/>
          <w:szCs w:val="22"/>
        </w:rPr>
        <w:t>8</w:t>
      </w:r>
      <w:r w:rsidRPr="00B8707B">
        <w:rPr>
          <w:rFonts w:cs="Arial"/>
          <w:sz w:val="22"/>
          <w:szCs w:val="22"/>
        </w:rPr>
        <w:tab/>
        <w:t>If required or reasonably requested by the Purchaser to do so, the Service Provider must throughout the period of this Contract and for a period of six (6) years after the expiry of this Contract give all reasonable assistance to the Purchaser’s Audit and Standards Committee and/or Overview and Scrutiny Committee and to any other board/committee with a similar status, including attending the Purchaser’s Audit and Standards Committee and/or Overview and Scrutiny Committee in order to answer questions pertaining to this Contract.</w:t>
      </w:r>
    </w:p>
    <w:p w14:paraId="727D8614" w14:textId="77777777" w:rsidR="00E33338" w:rsidRPr="00B8707B" w:rsidRDefault="00E33338" w:rsidP="00912957">
      <w:pPr>
        <w:ind w:left="720" w:right="32" w:hanging="720"/>
        <w:jc w:val="both"/>
        <w:rPr>
          <w:rFonts w:cs="Arial"/>
          <w:sz w:val="22"/>
          <w:szCs w:val="22"/>
        </w:rPr>
      </w:pPr>
      <w:r w:rsidRPr="00B8707B">
        <w:rPr>
          <w:rFonts w:cs="Arial"/>
          <w:sz w:val="22"/>
          <w:szCs w:val="22"/>
        </w:rPr>
        <w:t>4.9</w:t>
      </w:r>
      <w:r w:rsidRPr="00B8707B">
        <w:rPr>
          <w:rFonts w:cs="Arial"/>
          <w:sz w:val="22"/>
          <w:szCs w:val="22"/>
        </w:rPr>
        <w:tab/>
        <w:t>The Service Provider shall appoint a lead adviser (the “Lead Adviser”) (who shall be named in Schedule 6), to direct and control the overall performance by the Service Provider of the Services.  Such person shall have full authority to act on behalf of the Service Provider for all purposes in connection with this Contract.</w:t>
      </w:r>
    </w:p>
    <w:p w14:paraId="548DA9DF" w14:textId="77777777" w:rsidR="00E33338" w:rsidRPr="00B8707B" w:rsidRDefault="00E33338" w:rsidP="00912957">
      <w:pPr>
        <w:ind w:left="720" w:right="32" w:hanging="720"/>
        <w:jc w:val="both"/>
        <w:rPr>
          <w:rFonts w:cs="Arial"/>
          <w:sz w:val="22"/>
          <w:szCs w:val="22"/>
        </w:rPr>
      </w:pPr>
    </w:p>
    <w:p w14:paraId="59BAAC8C" w14:textId="77777777" w:rsidR="00E33338" w:rsidRPr="00B8707B" w:rsidRDefault="00E33338" w:rsidP="00912957">
      <w:pPr>
        <w:tabs>
          <w:tab w:val="left" w:pos="284"/>
        </w:tabs>
        <w:ind w:left="709" w:hanging="709"/>
        <w:jc w:val="both"/>
        <w:rPr>
          <w:rFonts w:cs="Arial"/>
          <w:sz w:val="22"/>
          <w:szCs w:val="22"/>
        </w:rPr>
      </w:pPr>
      <w:r w:rsidRPr="00B8707B">
        <w:rPr>
          <w:rFonts w:cs="Arial"/>
          <w:sz w:val="22"/>
          <w:szCs w:val="22"/>
        </w:rPr>
        <w:t>4.10</w:t>
      </w:r>
      <w:r w:rsidRPr="00B8707B">
        <w:rPr>
          <w:rFonts w:cs="Arial"/>
          <w:sz w:val="22"/>
          <w:szCs w:val="22"/>
        </w:rPr>
        <w:tab/>
        <w:t>Providing the Lead Adviser remains one of the Service Provider’s Personnel and is not absent from work through illness or sickness the Service Provider shall ensure such person’s services shall be</w:t>
      </w:r>
      <w:r w:rsidRPr="00B8707B">
        <w:rPr>
          <w:rFonts w:cs="Arial"/>
          <w:sz w:val="22"/>
          <w:szCs w:val="22"/>
        </w:rPr>
        <w:tab/>
        <w:t xml:space="preserve">available and accessible for so long as may be necessary to ensure the proper performance by the Service Provider of the Services, and devote sufficient time and attention to fulfilling their role, and  </w:t>
      </w:r>
      <w:r w:rsidRPr="00B8707B">
        <w:rPr>
          <w:rFonts w:cs="Arial"/>
          <w:sz w:val="22"/>
          <w:szCs w:val="22"/>
        </w:rPr>
        <w:tab/>
        <w:t>if the Lead Adviser leaves or is removed the Service Provider shall replace the person with a suitably qualified and experienced replacement.</w:t>
      </w:r>
    </w:p>
    <w:p w14:paraId="697A5D36" w14:textId="6087EDF0" w:rsidR="003B1E0F" w:rsidRDefault="003B1E0F" w:rsidP="00912957">
      <w:pPr>
        <w:ind w:left="720" w:right="32" w:hanging="720"/>
        <w:jc w:val="both"/>
        <w:rPr>
          <w:rFonts w:cs="Arial"/>
          <w:sz w:val="22"/>
          <w:szCs w:val="22"/>
        </w:rPr>
      </w:pPr>
    </w:p>
    <w:p w14:paraId="59BFF424" w14:textId="3405EEC2" w:rsidR="009C4E73" w:rsidRDefault="009C4E73" w:rsidP="00912957">
      <w:pPr>
        <w:ind w:left="720" w:right="32" w:hanging="720"/>
        <w:jc w:val="both"/>
        <w:rPr>
          <w:rFonts w:cs="Arial"/>
          <w:sz w:val="22"/>
          <w:szCs w:val="22"/>
        </w:rPr>
      </w:pPr>
    </w:p>
    <w:p w14:paraId="62A54E9C" w14:textId="77777777" w:rsidR="009C4E73" w:rsidRPr="00B8707B" w:rsidRDefault="009C4E73" w:rsidP="00912957">
      <w:pPr>
        <w:ind w:left="720" w:right="32" w:hanging="720"/>
        <w:jc w:val="both"/>
        <w:rPr>
          <w:rFonts w:cs="Arial"/>
          <w:sz w:val="22"/>
          <w:szCs w:val="22"/>
        </w:rPr>
      </w:pPr>
    </w:p>
    <w:p w14:paraId="1656BF1B" w14:textId="77777777" w:rsidR="003226A2" w:rsidRPr="00B8707B" w:rsidRDefault="00033CF5" w:rsidP="00912957">
      <w:pPr>
        <w:pStyle w:val="BodyTextIndent2"/>
        <w:ind w:right="32" w:hanging="709"/>
        <w:rPr>
          <w:rFonts w:ascii="Arial" w:hAnsi="Arial" w:cs="Arial"/>
          <w:b/>
          <w:bCs/>
          <w:sz w:val="22"/>
          <w:szCs w:val="22"/>
        </w:rPr>
      </w:pPr>
      <w:r w:rsidRPr="00B8707B">
        <w:rPr>
          <w:rFonts w:ascii="Arial" w:hAnsi="Arial" w:cs="Arial"/>
          <w:b/>
          <w:sz w:val="22"/>
          <w:szCs w:val="22"/>
        </w:rPr>
        <w:lastRenderedPageBreak/>
        <w:t>5</w:t>
      </w:r>
      <w:r w:rsidR="008C14D7" w:rsidRPr="00B8707B">
        <w:rPr>
          <w:rFonts w:ascii="Arial" w:hAnsi="Arial" w:cs="Arial"/>
          <w:b/>
          <w:bCs/>
          <w:sz w:val="22"/>
          <w:szCs w:val="22"/>
        </w:rPr>
        <w:t>.0</w:t>
      </w:r>
      <w:r w:rsidR="008C14D7" w:rsidRPr="00B8707B">
        <w:rPr>
          <w:rFonts w:ascii="Arial" w:hAnsi="Arial" w:cs="Arial"/>
          <w:b/>
          <w:bCs/>
          <w:sz w:val="22"/>
          <w:szCs w:val="22"/>
        </w:rPr>
        <w:tab/>
      </w:r>
      <w:r w:rsidR="00861DC3" w:rsidRPr="00B8707B">
        <w:rPr>
          <w:rFonts w:ascii="Arial" w:hAnsi="Arial" w:cs="Arial"/>
          <w:b/>
          <w:bCs/>
          <w:sz w:val="22"/>
          <w:szCs w:val="22"/>
        </w:rPr>
        <w:t>Price</w:t>
      </w:r>
      <w:r w:rsidRPr="00B8707B">
        <w:rPr>
          <w:rFonts w:ascii="Arial" w:hAnsi="Arial" w:cs="Arial"/>
          <w:b/>
          <w:bCs/>
          <w:sz w:val="22"/>
          <w:szCs w:val="22"/>
        </w:rPr>
        <w:t>,</w:t>
      </w:r>
      <w:r w:rsidR="00861DC3" w:rsidRPr="00B8707B">
        <w:rPr>
          <w:rFonts w:ascii="Arial" w:hAnsi="Arial" w:cs="Arial"/>
          <w:b/>
          <w:bCs/>
          <w:sz w:val="22"/>
          <w:szCs w:val="22"/>
        </w:rPr>
        <w:t xml:space="preserve"> </w:t>
      </w:r>
      <w:r w:rsidR="008C14D7" w:rsidRPr="00B8707B">
        <w:rPr>
          <w:rFonts w:ascii="Arial" w:hAnsi="Arial" w:cs="Arial"/>
          <w:b/>
          <w:bCs/>
          <w:sz w:val="22"/>
          <w:szCs w:val="22"/>
        </w:rPr>
        <w:t>Payment</w:t>
      </w:r>
      <w:r w:rsidRPr="00B8707B">
        <w:rPr>
          <w:rFonts w:ascii="Arial" w:hAnsi="Arial" w:cs="Arial"/>
          <w:b/>
          <w:bCs/>
          <w:sz w:val="22"/>
          <w:szCs w:val="22"/>
        </w:rPr>
        <w:t xml:space="preserve"> and Purchase</w:t>
      </w:r>
      <w:r w:rsidR="00FC444E" w:rsidRPr="00B8707B">
        <w:rPr>
          <w:rFonts w:ascii="Arial" w:hAnsi="Arial" w:cs="Arial"/>
          <w:b/>
          <w:bCs/>
          <w:sz w:val="22"/>
          <w:szCs w:val="22"/>
        </w:rPr>
        <w:t xml:space="preserve">r’s Financial </w:t>
      </w:r>
      <w:r w:rsidRPr="00B8707B">
        <w:rPr>
          <w:rFonts w:ascii="Arial" w:hAnsi="Arial" w:cs="Arial"/>
          <w:b/>
          <w:bCs/>
          <w:sz w:val="22"/>
          <w:szCs w:val="22"/>
        </w:rPr>
        <w:t xml:space="preserve">System </w:t>
      </w:r>
    </w:p>
    <w:p w14:paraId="18EE2429" w14:textId="77777777" w:rsidR="00A27B5D" w:rsidRPr="00B8707B" w:rsidRDefault="00A27B5D" w:rsidP="00912957">
      <w:pPr>
        <w:numPr>
          <w:ilvl w:val="12"/>
          <w:numId w:val="0"/>
        </w:numPr>
        <w:tabs>
          <w:tab w:val="left" w:pos="709"/>
          <w:tab w:val="left" w:pos="2518"/>
          <w:tab w:val="left" w:pos="8522"/>
        </w:tabs>
        <w:ind w:left="709" w:right="32" w:hanging="709"/>
        <w:jc w:val="both"/>
        <w:rPr>
          <w:rFonts w:cs="Arial"/>
          <w:sz w:val="22"/>
          <w:szCs w:val="22"/>
        </w:rPr>
      </w:pPr>
    </w:p>
    <w:p w14:paraId="02EDF8F6" w14:textId="77777777" w:rsidR="0003697D" w:rsidRPr="00B8707B" w:rsidRDefault="00033CF5" w:rsidP="00912957">
      <w:pPr>
        <w:numPr>
          <w:ilvl w:val="12"/>
          <w:numId w:val="0"/>
        </w:numPr>
        <w:tabs>
          <w:tab w:val="left" w:pos="709"/>
          <w:tab w:val="left" w:pos="2518"/>
          <w:tab w:val="left" w:pos="8522"/>
        </w:tabs>
        <w:ind w:left="709" w:right="32" w:hanging="709"/>
        <w:jc w:val="both"/>
        <w:rPr>
          <w:rFonts w:cs="Arial"/>
          <w:sz w:val="22"/>
          <w:szCs w:val="22"/>
        </w:rPr>
      </w:pPr>
      <w:r w:rsidRPr="00B8707B">
        <w:rPr>
          <w:rFonts w:cs="Arial"/>
          <w:sz w:val="22"/>
          <w:szCs w:val="22"/>
        </w:rPr>
        <w:t>5</w:t>
      </w:r>
      <w:r w:rsidR="00EE2CA7" w:rsidRPr="00B8707B">
        <w:rPr>
          <w:rFonts w:cs="Arial"/>
          <w:sz w:val="22"/>
          <w:szCs w:val="22"/>
        </w:rPr>
        <w:t>.1</w:t>
      </w:r>
      <w:r w:rsidR="00EE2CA7" w:rsidRPr="00B8707B">
        <w:rPr>
          <w:rFonts w:cs="Arial"/>
          <w:sz w:val="22"/>
          <w:szCs w:val="22"/>
        </w:rPr>
        <w:tab/>
      </w:r>
      <w:r w:rsidR="0003697D" w:rsidRPr="00B8707B">
        <w:rPr>
          <w:rFonts w:cs="Arial"/>
          <w:sz w:val="22"/>
          <w:szCs w:val="22"/>
        </w:rPr>
        <w:t>Subject to:</w:t>
      </w:r>
    </w:p>
    <w:p w14:paraId="7E74B474" w14:textId="77777777" w:rsidR="0003697D" w:rsidRPr="00B8707B" w:rsidRDefault="0003697D" w:rsidP="00912957">
      <w:pPr>
        <w:numPr>
          <w:ilvl w:val="12"/>
          <w:numId w:val="0"/>
        </w:numPr>
        <w:tabs>
          <w:tab w:val="left" w:pos="709"/>
          <w:tab w:val="left" w:pos="2518"/>
          <w:tab w:val="left" w:pos="8522"/>
        </w:tabs>
        <w:ind w:left="709" w:right="32" w:hanging="709"/>
        <w:jc w:val="both"/>
        <w:rPr>
          <w:rFonts w:cs="Arial"/>
          <w:sz w:val="22"/>
          <w:szCs w:val="22"/>
        </w:rPr>
      </w:pPr>
    </w:p>
    <w:p w14:paraId="5E3BC419" w14:textId="77777777" w:rsidR="0003697D" w:rsidRPr="00B8707B" w:rsidRDefault="0003697D" w:rsidP="00912957">
      <w:pPr>
        <w:numPr>
          <w:ilvl w:val="12"/>
          <w:numId w:val="0"/>
        </w:numPr>
        <w:tabs>
          <w:tab w:val="left" w:pos="8522"/>
        </w:tabs>
        <w:ind w:left="1701" w:right="32" w:hanging="945"/>
        <w:jc w:val="both"/>
        <w:rPr>
          <w:rFonts w:cs="Arial"/>
          <w:sz w:val="22"/>
          <w:szCs w:val="22"/>
        </w:rPr>
      </w:pPr>
      <w:r w:rsidRPr="00B8707B">
        <w:rPr>
          <w:rFonts w:cs="Arial"/>
          <w:sz w:val="22"/>
          <w:szCs w:val="22"/>
        </w:rPr>
        <w:t xml:space="preserve">5.1.1 </w:t>
      </w:r>
      <w:r w:rsidR="00912957" w:rsidRPr="00B8707B">
        <w:rPr>
          <w:rFonts w:cs="Arial"/>
          <w:sz w:val="22"/>
          <w:szCs w:val="22"/>
        </w:rPr>
        <w:tab/>
      </w:r>
      <w:r w:rsidRPr="00B8707B">
        <w:rPr>
          <w:rFonts w:cs="Arial"/>
          <w:sz w:val="22"/>
          <w:szCs w:val="22"/>
        </w:rPr>
        <w:t xml:space="preserve">satisfactory performance of the </w:t>
      </w:r>
      <w:proofErr w:type="gramStart"/>
      <w:r w:rsidRPr="00B8707B">
        <w:rPr>
          <w:rFonts w:cs="Arial"/>
          <w:sz w:val="22"/>
          <w:szCs w:val="22"/>
        </w:rPr>
        <w:t>Services;</w:t>
      </w:r>
      <w:proofErr w:type="gramEnd"/>
    </w:p>
    <w:p w14:paraId="35DECA86" w14:textId="77777777" w:rsidR="0003697D" w:rsidRPr="00B8707B" w:rsidRDefault="0003697D" w:rsidP="00912957">
      <w:pPr>
        <w:numPr>
          <w:ilvl w:val="12"/>
          <w:numId w:val="0"/>
        </w:numPr>
        <w:tabs>
          <w:tab w:val="left" w:pos="709"/>
          <w:tab w:val="left" w:pos="2518"/>
          <w:tab w:val="left" w:pos="8522"/>
        </w:tabs>
        <w:ind w:left="709" w:right="32" w:hanging="709"/>
        <w:jc w:val="both"/>
        <w:rPr>
          <w:rFonts w:cs="Arial"/>
          <w:sz w:val="22"/>
          <w:szCs w:val="22"/>
        </w:rPr>
      </w:pPr>
    </w:p>
    <w:p w14:paraId="3F0C4F8C" w14:textId="77777777" w:rsidR="0003697D" w:rsidRPr="00B8707B" w:rsidRDefault="0003697D" w:rsidP="00912957">
      <w:pPr>
        <w:numPr>
          <w:ilvl w:val="12"/>
          <w:numId w:val="0"/>
        </w:numPr>
        <w:tabs>
          <w:tab w:val="left" w:pos="709"/>
        </w:tabs>
        <w:ind w:left="1701" w:right="32" w:hanging="1690"/>
        <w:jc w:val="both"/>
        <w:rPr>
          <w:rFonts w:cs="Arial"/>
          <w:sz w:val="22"/>
          <w:szCs w:val="22"/>
        </w:rPr>
      </w:pPr>
      <w:r w:rsidRPr="00B8707B">
        <w:rPr>
          <w:rFonts w:cs="Arial"/>
          <w:sz w:val="22"/>
          <w:szCs w:val="22"/>
        </w:rPr>
        <w:tab/>
        <w:t xml:space="preserve">5.1.2 </w:t>
      </w:r>
      <w:r w:rsidRPr="00B8707B">
        <w:rPr>
          <w:rFonts w:cs="Arial"/>
          <w:sz w:val="22"/>
          <w:szCs w:val="22"/>
        </w:rPr>
        <w:tab/>
        <w:t>the Service Provider achieving any relevant Outputs by the Milestones identified in Schedules 1 and 2, and</w:t>
      </w:r>
    </w:p>
    <w:p w14:paraId="565471AB" w14:textId="77777777" w:rsidR="0003697D" w:rsidRPr="00B8707B" w:rsidRDefault="0003697D" w:rsidP="00912957">
      <w:pPr>
        <w:numPr>
          <w:ilvl w:val="12"/>
          <w:numId w:val="0"/>
        </w:numPr>
        <w:tabs>
          <w:tab w:val="left" w:pos="709"/>
        </w:tabs>
        <w:ind w:left="1701" w:right="32" w:hanging="1690"/>
        <w:jc w:val="both"/>
        <w:rPr>
          <w:rFonts w:cs="Arial"/>
          <w:sz w:val="22"/>
          <w:szCs w:val="22"/>
        </w:rPr>
      </w:pPr>
    </w:p>
    <w:p w14:paraId="009995BA" w14:textId="77777777" w:rsidR="0003697D" w:rsidRPr="00B8707B" w:rsidRDefault="0003697D" w:rsidP="00912957">
      <w:pPr>
        <w:numPr>
          <w:ilvl w:val="12"/>
          <w:numId w:val="0"/>
        </w:numPr>
        <w:tabs>
          <w:tab w:val="left" w:pos="709"/>
        </w:tabs>
        <w:ind w:left="1701" w:right="32" w:hanging="1690"/>
        <w:jc w:val="both"/>
        <w:rPr>
          <w:rFonts w:cs="Arial"/>
          <w:sz w:val="22"/>
          <w:szCs w:val="22"/>
        </w:rPr>
      </w:pPr>
      <w:r w:rsidRPr="00B8707B">
        <w:rPr>
          <w:rFonts w:cs="Arial"/>
          <w:sz w:val="22"/>
          <w:szCs w:val="22"/>
        </w:rPr>
        <w:tab/>
        <w:t>5.1.3</w:t>
      </w:r>
      <w:r w:rsidRPr="00B8707B">
        <w:rPr>
          <w:rFonts w:cs="Arial"/>
          <w:sz w:val="22"/>
          <w:szCs w:val="22"/>
        </w:rPr>
        <w:tab/>
        <w:t>the Service Provider submitting a valid invoice containing a purchase order number supplied by the Purchaser,</w:t>
      </w:r>
    </w:p>
    <w:p w14:paraId="1F11A390" w14:textId="77777777" w:rsidR="0003697D" w:rsidRPr="00B8707B" w:rsidRDefault="0003697D" w:rsidP="00912957">
      <w:pPr>
        <w:numPr>
          <w:ilvl w:val="12"/>
          <w:numId w:val="0"/>
        </w:numPr>
        <w:tabs>
          <w:tab w:val="left" w:pos="709"/>
        </w:tabs>
        <w:ind w:left="1701" w:right="32" w:hanging="1690"/>
        <w:jc w:val="both"/>
        <w:rPr>
          <w:rFonts w:cs="Arial"/>
          <w:sz w:val="22"/>
          <w:szCs w:val="22"/>
        </w:rPr>
      </w:pPr>
      <w:r w:rsidRPr="00B8707B">
        <w:rPr>
          <w:rFonts w:cs="Arial"/>
          <w:sz w:val="22"/>
          <w:szCs w:val="22"/>
        </w:rPr>
        <w:t xml:space="preserve"> </w:t>
      </w:r>
    </w:p>
    <w:p w14:paraId="02BC9E7D" w14:textId="77777777" w:rsidR="00FB44BA" w:rsidRPr="00B8707B" w:rsidRDefault="0003697D" w:rsidP="00912957">
      <w:pPr>
        <w:numPr>
          <w:ilvl w:val="12"/>
          <w:numId w:val="0"/>
        </w:numPr>
        <w:tabs>
          <w:tab w:val="left" w:pos="709"/>
          <w:tab w:val="left" w:pos="2518"/>
          <w:tab w:val="left" w:pos="8522"/>
        </w:tabs>
        <w:ind w:left="709" w:right="32" w:hanging="709"/>
        <w:jc w:val="both"/>
        <w:rPr>
          <w:rFonts w:cs="Arial"/>
          <w:sz w:val="22"/>
          <w:szCs w:val="22"/>
        </w:rPr>
      </w:pPr>
      <w:r w:rsidRPr="00B8707B">
        <w:rPr>
          <w:rFonts w:cs="Arial"/>
          <w:sz w:val="22"/>
          <w:szCs w:val="22"/>
        </w:rPr>
        <w:tab/>
        <w:t>the Purchaser shall pay t</w:t>
      </w:r>
      <w:r w:rsidR="00EE2CA7" w:rsidRPr="00B8707B">
        <w:rPr>
          <w:rFonts w:cs="Arial"/>
          <w:sz w:val="22"/>
          <w:szCs w:val="22"/>
        </w:rPr>
        <w:t xml:space="preserve">he Service Provider for </w:t>
      </w:r>
      <w:r w:rsidR="002F4599" w:rsidRPr="00B8707B">
        <w:rPr>
          <w:rFonts w:cs="Arial"/>
          <w:sz w:val="22"/>
          <w:szCs w:val="22"/>
        </w:rPr>
        <w:t xml:space="preserve">performed </w:t>
      </w:r>
      <w:r w:rsidR="00EE2CA7" w:rsidRPr="00B8707B">
        <w:rPr>
          <w:rFonts w:cs="Arial"/>
          <w:sz w:val="22"/>
          <w:szCs w:val="22"/>
        </w:rPr>
        <w:t xml:space="preserve">Services </w:t>
      </w:r>
      <w:r w:rsidRPr="00B8707B">
        <w:rPr>
          <w:rFonts w:cs="Arial"/>
          <w:sz w:val="22"/>
          <w:szCs w:val="22"/>
        </w:rPr>
        <w:t>in accordance with the Contract Fee</w:t>
      </w:r>
      <w:r w:rsidR="00F963AC" w:rsidRPr="00B8707B">
        <w:rPr>
          <w:rFonts w:cs="Arial"/>
          <w:sz w:val="22"/>
          <w:szCs w:val="22"/>
        </w:rPr>
        <w:t xml:space="preserve"> </w:t>
      </w:r>
      <w:r w:rsidR="002E0F3C" w:rsidRPr="00B8707B">
        <w:rPr>
          <w:rFonts w:cs="Arial"/>
          <w:sz w:val="22"/>
          <w:szCs w:val="22"/>
        </w:rPr>
        <w:t>(as</w:t>
      </w:r>
      <w:r w:rsidRPr="00B8707B">
        <w:rPr>
          <w:rFonts w:cs="Arial"/>
          <w:sz w:val="22"/>
          <w:szCs w:val="22"/>
        </w:rPr>
        <w:t xml:space="preserve"> set out more particularly</w:t>
      </w:r>
      <w:r w:rsidR="00556499" w:rsidRPr="00B8707B">
        <w:rPr>
          <w:rFonts w:cs="Arial"/>
          <w:sz w:val="22"/>
          <w:szCs w:val="22"/>
        </w:rPr>
        <w:t xml:space="preserve"> </w:t>
      </w:r>
      <w:r w:rsidR="00567A37" w:rsidRPr="00B8707B">
        <w:rPr>
          <w:rFonts w:cs="Arial"/>
          <w:sz w:val="22"/>
          <w:szCs w:val="22"/>
        </w:rPr>
        <w:t xml:space="preserve">in Schedule </w:t>
      </w:r>
      <w:r w:rsidR="00E149B9" w:rsidRPr="00B8707B">
        <w:rPr>
          <w:rFonts w:cs="Arial"/>
          <w:sz w:val="22"/>
          <w:szCs w:val="22"/>
        </w:rPr>
        <w:t>3</w:t>
      </w:r>
      <w:r w:rsidR="003C3A8A">
        <w:rPr>
          <w:rFonts w:cs="Arial"/>
          <w:sz w:val="22"/>
          <w:szCs w:val="22"/>
        </w:rPr>
        <w:t>)</w:t>
      </w:r>
      <w:r w:rsidR="00F963AC" w:rsidRPr="00B8707B">
        <w:rPr>
          <w:rFonts w:cs="Arial"/>
          <w:sz w:val="22"/>
          <w:szCs w:val="22"/>
        </w:rPr>
        <w:t>.</w:t>
      </w:r>
      <w:r w:rsidR="00231349" w:rsidRPr="00B8707B">
        <w:rPr>
          <w:rFonts w:cs="Arial"/>
          <w:sz w:val="22"/>
          <w:szCs w:val="22"/>
        </w:rPr>
        <w:t xml:space="preserve"> Prices are to be fixed for the duration of the Contract Period.</w:t>
      </w:r>
      <w:r w:rsidR="00567A37" w:rsidRPr="00B8707B">
        <w:rPr>
          <w:rFonts w:cs="Arial"/>
          <w:sz w:val="22"/>
          <w:szCs w:val="22"/>
        </w:rPr>
        <w:t xml:space="preserve"> </w:t>
      </w:r>
    </w:p>
    <w:p w14:paraId="1918D1DB" w14:textId="77777777" w:rsidR="00231349" w:rsidRPr="00B8707B" w:rsidRDefault="00231349" w:rsidP="00912957">
      <w:pPr>
        <w:numPr>
          <w:ilvl w:val="12"/>
          <w:numId w:val="0"/>
        </w:numPr>
        <w:tabs>
          <w:tab w:val="left" w:pos="709"/>
          <w:tab w:val="left" w:pos="2518"/>
          <w:tab w:val="left" w:pos="8522"/>
        </w:tabs>
        <w:ind w:left="709" w:right="32" w:hanging="709"/>
        <w:jc w:val="both"/>
        <w:rPr>
          <w:rFonts w:cs="Arial"/>
          <w:sz w:val="22"/>
          <w:szCs w:val="22"/>
        </w:rPr>
      </w:pPr>
    </w:p>
    <w:p w14:paraId="68376F60" w14:textId="6F50A785" w:rsidR="00231349" w:rsidRPr="00B8707B" w:rsidRDefault="00231349" w:rsidP="00912957">
      <w:pPr>
        <w:ind w:left="709" w:hanging="709"/>
        <w:jc w:val="both"/>
        <w:rPr>
          <w:rFonts w:cs="Arial"/>
          <w:sz w:val="22"/>
          <w:szCs w:val="22"/>
        </w:rPr>
      </w:pPr>
      <w:r w:rsidRPr="00B8707B">
        <w:rPr>
          <w:rFonts w:cs="Arial"/>
          <w:sz w:val="22"/>
          <w:szCs w:val="22"/>
        </w:rPr>
        <w:t>5.2</w:t>
      </w:r>
      <w:r w:rsidRPr="00B8707B">
        <w:rPr>
          <w:rFonts w:cs="Arial"/>
          <w:sz w:val="22"/>
          <w:szCs w:val="22"/>
        </w:rPr>
        <w:tab/>
        <w:t>The Contract Fee shall be invoiced by the Service Provider to the Purchaser by instalments on the dates set out in Schedule 3</w:t>
      </w:r>
      <w:r w:rsidR="009C4E73">
        <w:rPr>
          <w:rFonts w:cs="Arial"/>
          <w:sz w:val="22"/>
          <w:szCs w:val="22"/>
        </w:rPr>
        <w:t>.</w:t>
      </w:r>
    </w:p>
    <w:p w14:paraId="31B8A089" w14:textId="77777777" w:rsidR="00231349" w:rsidRPr="00B8707B" w:rsidRDefault="00231349" w:rsidP="00912957">
      <w:pPr>
        <w:ind w:left="709" w:hanging="709"/>
        <w:jc w:val="both"/>
        <w:rPr>
          <w:rFonts w:cs="Arial"/>
          <w:sz w:val="22"/>
          <w:szCs w:val="22"/>
        </w:rPr>
      </w:pPr>
    </w:p>
    <w:p w14:paraId="12F38416" w14:textId="77777777" w:rsidR="00231349" w:rsidRPr="00B8707B" w:rsidRDefault="00231349" w:rsidP="00912957">
      <w:pPr>
        <w:ind w:left="709" w:hanging="709"/>
        <w:jc w:val="both"/>
        <w:rPr>
          <w:rFonts w:cs="Arial"/>
          <w:sz w:val="22"/>
          <w:szCs w:val="22"/>
        </w:rPr>
      </w:pPr>
      <w:r w:rsidRPr="00B8707B">
        <w:rPr>
          <w:rFonts w:cs="Arial"/>
          <w:sz w:val="22"/>
          <w:szCs w:val="22"/>
        </w:rPr>
        <w:t>5.3</w:t>
      </w:r>
      <w:r w:rsidRPr="00B8707B">
        <w:rPr>
          <w:rFonts w:cs="Arial"/>
          <w:sz w:val="22"/>
          <w:szCs w:val="22"/>
        </w:rPr>
        <w:tab/>
        <w:t xml:space="preserve">The Service Provider shall submit to the Purchaser with each invoice any supporting documents that are reasonably necessary to check the invoice.  All invoices in respect of Services being charged on a time basis shall contain a breakdown of time spent by </w:t>
      </w:r>
      <w:proofErr w:type="gramStart"/>
      <w:r w:rsidRPr="00B8707B">
        <w:rPr>
          <w:rFonts w:cs="Arial"/>
          <w:sz w:val="22"/>
          <w:szCs w:val="22"/>
        </w:rPr>
        <w:t>each individual</w:t>
      </w:r>
      <w:proofErr w:type="gramEnd"/>
      <w:r w:rsidRPr="00B8707B">
        <w:rPr>
          <w:rFonts w:cs="Arial"/>
          <w:sz w:val="22"/>
          <w:szCs w:val="22"/>
        </w:rPr>
        <w:t xml:space="preserve"> engaged in the provision of the Services.  </w:t>
      </w:r>
    </w:p>
    <w:p w14:paraId="231EEB14" w14:textId="77777777" w:rsidR="00231349" w:rsidRPr="00B8707B" w:rsidRDefault="00231349" w:rsidP="00912957">
      <w:pPr>
        <w:ind w:left="709" w:hanging="709"/>
        <w:jc w:val="both"/>
        <w:rPr>
          <w:rFonts w:cs="Arial"/>
          <w:sz w:val="22"/>
          <w:szCs w:val="22"/>
        </w:rPr>
      </w:pPr>
    </w:p>
    <w:p w14:paraId="742D22BF" w14:textId="77777777" w:rsidR="00231349" w:rsidRPr="00B8707B" w:rsidRDefault="00231349" w:rsidP="00912957">
      <w:pPr>
        <w:ind w:left="709" w:hanging="709"/>
        <w:jc w:val="both"/>
        <w:rPr>
          <w:rFonts w:cs="Arial"/>
          <w:sz w:val="22"/>
          <w:szCs w:val="22"/>
        </w:rPr>
      </w:pPr>
      <w:r w:rsidRPr="00B8707B">
        <w:rPr>
          <w:rFonts w:cs="Arial"/>
          <w:sz w:val="22"/>
          <w:szCs w:val="22"/>
        </w:rPr>
        <w:t>5.4</w:t>
      </w:r>
      <w:r w:rsidRPr="00B8707B">
        <w:rPr>
          <w:rFonts w:cs="Arial"/>
          <w:sz w:val="22"/>
          <w:szCs w:val="22"/>
        </w:rPr>
        <w:tab/>
        <w:t>The Purchaser shall reimburse the Service Provider for any expenses and disbursements which are specifically identified in Schedule 3 as subject to reimbursement by the Purchaser. Any other expenses and disbursements that the Service Provider incurs are deemed to be included in the Contract Fee.  Any expenses or disbursements payable by the Purchaser to the Service Provider shall be included in the next invoice after they are incurred and shall be paid by the Purchaser in accordance with this clause 5.</w:t>
      </w:r>
    </w:p>
    <w:p w14:paraId="029AFA58" w14:textId="77777777" w:rsidR="00EE2CA7" w:rsidRPr="00B8707B" w:rsidRDefault="00EE2CA7" w:rsidP="00912957">
      <w:pPr>
        <w:numPr>
          <w:ilvl w:val="12"/>
          <w:numId w:val="0"/>
        </w:numPr>
        <w:tabs>
          <w:tab w:val="left" w:pos="709"/>
          <w:tab w:val="left" w:pos="2518"/>
          <w:tab w:val="left" w:pos="8522"/>
        </w:tabs>
        <w:ind w:right="32"/>
        <w:jc w:val="both"/>
        <w:rPr>
          <w:rFonts w:cs="Arial"/>
          <w:sz w:val="22"/>
          <w:szCs w:val="22"/>
        </w:rPr>
      </w:pPr>
    </w:p>
    <w:p w14:paraId="0E82A650" w14:textId="77777777" w:rsidR="00861DC3" w:rsidRPr="00B8707B" w:rsidRDefault="00033CF5" w:rsidP="00912957">
      <w:pPr>
        <w:ind w:left="720" w:hanging="720"/>
        <w:rPr>
          <w:rFonts w:cs="Arial"/>
          <w:sz w:val="22"/>
          <w:szCs w:val="22"/>
        </w:rPr>
      </w:pPr>
      <w:r w:rsidRPr="00B8707B">
        <w:rPr>
          <w:rFonts w:cs="Arial"/>
          <w:sz w:val="22"/>
          <w:szCs w:val="22"/>
        </w:rPr>
        <w:t>5.</w:t>
      </w:r>
      <w:r w:rsidR="00231349" w:rsidRPr="00B8707B">
        <w:rPr>
          <w:rFonts w:cs="Arial"/>
          <w:sz w:val="22"/>
          <w:szCs w:val="22"/>
        </w:rPr>
        <w:t>5</w:t>
      </w:r>
      <w:r w:rsidR="00861DC3" w:rsidRPr="00B8707B">
        <w:rPr>
          <w:rFonts w:cs="Arial"/>
          <w:sz w:val="22"/>
          <w:szCs w:val="22"/>
        </w:rPr>
        <w:t xml:space="preserve"> </w:t>
      </w:r>
      <w:r w:rsidR="00861DC3" w:rsidRPr="00B8707B">
        <w:rPr>
          <w:rFonts w:cs="Arial"/>
          <w:sz w:val="22"/>
          <w:szCs w:val="22"/>
        </w:rPr>
        <w:tab/>
        <w:t>Unless agreed otherwise between the Purchaser</w:t>
      </w:r>
      <w:r w:rsidR="001E3A9D" w:rsidRPr="00B8707B">
        <w:rPr>
          <w:rFonts w:cs="Arial"/>
          <w:sz w:val="22"/>
          <w:szCs w:val="22"/>
        </w:rPr>
        <w:t xml:space="preserve"> and the Service Provider</w:t>
      </w:r>
      <w:r w:rsidR="00861DC3" w:rsidRPr="00B8707B">
        <w:rPr>
          <w:rFonts w:cs="Arial"/>
          <w:sz w:val="22"/>
          <w:szCs w:val="22"/>
        </w:rPr>
        <w:t xml:space="preserve"> in writing, the Purchaser shall pay the Service Provider </w:t>
      </w:r>
      <w:r w:rsidR="00A557F8" w:rsidRPr="00B8707B">
        <w:rPr>
          <w:rFonts w:cs="Arial"/>
          <w:sz w:val="22"/>
          <w:szCs w:val="22"/>
        </w:rPr>
        <w:t xml:space="preserve">within </w:t>
      </w:r>
      <w:r w:rsidR="00FE3A82" w:rsidRPr="00B8707B">
        <w:rPr>
          <w:rFonts w:cs="Arial"/>
          <w:sz w:val="22"/>
          <w:szCs w:val="22"/>
        </w:rPr>
        <w:t>30</w:t>
      </w:r>
      <w:r w:rsidR="00861DC3" w:rsidRPr="00B8707B">
        <w:rPr>
          <w:rFonts w:cs="Arial"/>
          <w:sz w:val="22"/>
          <w:szCs w:val="22"/>
        </w:rPr>
        <w:t xml:space="preserve"> days after the date the Purchaser registers the Service Provider’s Valid Invoice.  Invoices will not be registered by the Purchaser for payment until satisfactory completion of the Services.  VAT, where applicable, shall be shown separately on all invoices a</w:t>
      </w:r>
      <w:r w:rsidR="00BC0087" w:rsidRPr="00B8707B">
        <w:rPr>
          <w:rFonts w:cs="Arial"/>
          <w:sz w:val="22"/>
          <w:szCs w:val="22"/>
        </w:rPr>
        <w:t>s a strictly net extra charge.</w:t>
      </w:r>
    </w:p>
    <w:p w14:paraId="45330236" w14:textId="77777777" w:rsidR="00861DC3" w:rsidRPr="00B8707B" w:rsidRDefault="00861DC3" w:rsidP="00912957">
      <w:pPr>
        <w:ind w:left="851" w:hanging="851"/>
        <w:rPr>
          <w:rFonts w:cs="Arial"/>
          <w:sz w:val="22"/>
          <w:szCs w:val="22"/>
        </w:rPr>
      </w:pPr>
    </w:p>
    <w:p w14:paraId="50E8B678" w14:textId="77777777" w:rsidR="00861DC3" w:rsidRPr="00B8707B" w:rsidRDefault="00033CF5" w:rsidP="00912957">
      <w:pPr>
        <w:ind w:left="720" w:hanging="720"/>
        <w:rPr>
          <w:rFonts w:cs="Arial"/>
          <w:sz w:val="22"/>
          <w:szCs w:val="22"/>
        </w:rPr>
      </w:pPr>
      <w:r w:rsidRPr="00B8707B">
        <w:rPr>
          <w:rFonts w:cs="Arial"/>
          <w:sz w:val="22"/>
          <w:szCs w:val="22"/>
        </w:rPr>
        <w:t>5.</w:t>
      </w:r>
      <w:r w:rsidR="00231349" w:rsidRPr="00B8707B">
        <w:rPr>
          <w:rFonts w:cs="Arial"/>
          <w:sz w:val="22"/>
          <w:szCs w:val="22"/>
        </w:rPr>
        <w:t>6</w:t>
      </w:r>
      <w:r w:rsidR="00861DC3" w:rsidRPr="00B8707B">
        <w:rPr>
          <w:rFonts w:cs="Arial"/>
          <w:sz w:val="22"/>
          <w:szCs w:val="22"/>
        </w:rPr>
        <w:tab/>
        <w:t>The Purchaser shall not be held responsible for delays in payment caused by the Service Provider’s failure to comply with the Purchaser’s invoicing instructions.</w:t>
      </w:r>
    </w:p>
    <w:p w14:paraId="2AD25AAB" w14:textId="77777777" w:rsidR="008557BB" w:rsidRPr="00B8707B" w:rsidRDefault="008557BB" w:rsidP="00912957">
      <w:pPr>
        <w:ind w:left="720" w:hanging="720"/>
        <w:rPr>
          <w:rFonts w:cs="Arial"/>
          <w:b/>
          <w:sz w:val="22"/>
          <w:szCs w:val="22"/>
        </w:rPr>
      </w:pPr>
    </w:p>
    <w:p w14:paraId="62ED0AB1" w14:textId="77777777" w:rsidR="008557BB" w:rsidRPr="00B8707B" w:rsidRDefault="00033CF5" w:rsidP="00912957">
      <w:pPr>
        <w:ind w:left="720" w:hanging="720"/>
        <w:rPr>
          <w:rFonts w:cs="Arial"/>
          <w:sz w:val="22"/>
          <w:szCs w:val="22"/>
        </w:rPr>
      </w:pPr>
      <w:r w:rsidRPr="00B8707B">
        <w:rPr>
          <w:rFonts w:cs="Arial"/>
          <w:sz w:val="22"/>
          <w:szCs w:val="22"/>
        </w:rPr>
        <w:t>5.</w:t>
      </w:r>
      <w:r w:rsidR="0098450B" w:rsidRPr="00B8707B">
        <w:rPr>
          <w:rFonts w:cs="Arial"/>
          <w:sz w:val="22"/>
          <w:szCs w:val="22"/>
        </w:rPr>
        <w:t>7</w:t>
      </w:r>
      <w:r w:rsidR="008557BB" w:rsidRPr="00B8707B">
        <w:rPr>
          <w:rFonts w:cs="Arial"/>
          <w:sz w:val="22"/>
          <w:szCs w:val="22"/>
        </w:rPr>
        <w:tab/>
        <w:t xml:space="preserve">The Service Provider shall maintain </w:t>
      </w:r>
      <w:r w:rsidRPr="00B8707B">
        <w:rPr>
          <w:rFonts w:cs="Arial"/>
          <w:sz w:val="22"/>
          <w:szCs w:val="22"/>
        </w:rPr>
        <w:t xml:space="preserve">and shall permit the Purchaser’s duly </w:t>
      </w:r>
      <w:r w:rsidR="002E0F3C" w:rsidRPr="00B8707B">
        <w:rPr>
          <w:rFonts w:cs="Arial"/>
          <w:sz w:val="22"/>
          <w:szCs w:val="22"/>
        </w:rPr>
        <w:t>authorised staff</w:t>
      </w:r>
      <w:r w:rsidRPr="00B8707B">
        <w:rPr>
          <w:rFonts w:cs="Arial"/>
          <w:sz w:val="22"/>
          <w:szCs w:val="22"/>
        </w:rPr>
        <w:t xml:space="preserve"> or agents to examine at any reasonable time </w:t>
      </w:r>
      <w:r w:rsidR="008557BB" w:rsidRPr="00B8707B">
        <w:rPr>
          <w:rFonts w:cs="Arial"/>
          <w:sz w:val="22"/>
          <w:szCs w:val="22"/>
        </w:rPr>
        <w:t xml:space="preserve">full and accurate accounts for the Services.  Such accounts shall be retained by the Service Provider for at least six years following the end of the </w:t>
      </w:r>
      <w:r w:rsidR="00844EF5" w:rsidRPr="00B8707B">
        <w:rPr>
          <w:rFonts w:cs="Arial"/>
          <w:sz w:val="22"/>
          <w:szCs w:val="22"/>
        </w:rPr>
        <w:t>F</w:t>
      </w:r>
      <w:r w:rsidR="008557BB" w:rsidRPr="00B8707B">
        <w:rPr>
          <w:rFonts w:cs="Arial"/>
          <w:sz w:val="22"/>
          <w:szCs w:val="22"/>
        </w:rPr>
        <w:t xml:space="preserve">inancial </w:t>
      </w:r>
      <w:r w:rsidR="00844EF5" w:rsidRPr="00B8707B">
        <w:rPr>
          <w:rFonts w:cs="Arial"/>
          <w:sz w:val="22"/>
          <w:szCs w:val="22"/>
        </w:rPr>
        <w:t>Y</w:t>
      </w:r>
      <w:r w:rsidR="008557BB" w:rsidRPr="00B8707B">
        <w:rPr>
          <w:rFonts w:cs="Arial"/>
          <w:sz w:val="22"/>
          <w:szCs w:val="22"/>
        </w:rPr>
        <w:t xml:space="preserve">ear </w:t>
      </w:r>
      <w:r w:rsidR="00194AB1" w:rsidRPr="00B8707B">
        <w:rPr>
          <w:rFonts w:cs="Arial"/>
          <w:sz w:val="22"/>
          <w:szCs w:val="22"/>
        </w:rPr>
        <w:t xml:space="preserve">(the 1st of April of one year to 31st March in the next) </w:t>
      </w:r>
      <w:r w:rsidR="008557BB" w:rsidRPr="00B8707B">
        <w:rPr>
          <w:rFonts w:cs="Arial"/>
          <w:sz w:val="22"/>
          <w:szCs w:val="22"/>
        </w:rPr>
        <w:t>in which the last payment is made under this Contract</w:t>
      </w:r>
      <w:r w:rsidRPr="00B8707B">
        <w:rPr>
          <w:rFonts w:cs="Arial"/>
          <w:sz w:val="22"/>
          <w:szCs w:val="22"/>
        </w:rPr>
        <w:t xml:space="preserve"> and shall furnish the Purchaser with oral and/or written explanations of the accounts if required</w:t>
      </w:r>
      <w:r w:rsidR="008557BB" w:rsidRPr="00B8707B">
        <w:rPr>
          <w:rFonts w:cs="Arial"/>
          <w:sz w:val="22"/>
          <w:szCs w:val="22"/>
        </w:rPr>
        <w:t>.</w:t>
      </w:r>
    </w:p>
    <w:p w14:paraId="3AC00776" w14:textId="77777777" w:rsidR="00667AAC" w:rsidRPr="00B8707B" w:rsidRDefault="00667AAC" w:rsidP="00912957">
      <w:pPr>
        <w:ind w:left="720" w:hanging="720"/>
        <w:jc w:val="both"/>
        <w:rPr>
          <w:rFonts w:cs="Arial"/>
          <w:sz w:val="22"/>
          <w:szCs w:val="22"/>
        </w:rPr>
      </w:pPr>
    </w:p>
    <w:p w14:paraId="73EB0791" w14:textId="77777777" w:rsidR="00033CF5" w:rsidRPr="00B8707B" w:rsidRDefault="00033CF5" w:rsidP="00912957">
      <w:pPr>
        <w:tabs>
          <w:tab w:val="left" w:pos="284"/>
        </w:tabs>
        <w:ind w:left="720" w:hanging="720"/>
        <w:jc w:val="both"/>
        <w:rPr>
          <w:rFonts w:cs="Arial"/>
          <w:sz w:val="22"/>
          <w:szCs w:val="22"/>
        </w:rPr>
      </w:pPr>
      <w:r w:rsidRPr="00B8707B">
        <w:rPr>
          <w:rFonts w:cs="Arial"/>
          <w:color w:val="000000"/>
          <w:sz w:val="22"/>
          <w:szCs w:val="22"/>
          <w:lang w:eastAsia="en-GB"/>
        </w:rPr>
        <w:t>5.</w:t>
      </w:r>
      <w:r w:rsidR="0098450B" w:rsidRPr="00B8707B">
        <w:rPr>
          <w:rFonts w:cs="Arial"/>
          <w:color w:val="000000"/>
          <w:sz w:val="22"/>
          <w:szCs w:val="22"/>
          <w:lang w:eastAsia="en-GB"/>
        </w:rPr>
        <w:t>8</w:t>
      </w:r>
      <w:r w:rsidRPr="00B8707B">
        <w:rPr>
          <w:rFonts w:cs="Arial"/>
          <w:color w:val="000000"/>
          <w:sz w:val="22"/>
          <w:szCs w:val="22"/>
          <w:lang w:eastAsia="en-GB"/>
        </w:rPr>
        <w:tab/>
        <w:t xml:space="preserve">The Service Provider will at the request of the Purchaser provide the Purchaser with data about the goods and services they offer in relation to the provision of the Services in a format specified by the Purchaser </w:t>
      </w:r>
      <w:proofErr w:type="gramStart"/>
      <w:r w:rsidRPr="00B8707B">
        <w:rPr>
          <w:rFonts w:cs="Arial"/>
          <w:color w:val="000000"/>
          <w:sz w:val="22"/>
          <w:szCs w:val="22"/>
          <w:lang w:eastAsia="en-GB"/>
        </w:rPr>
        <w:t>in order to</w:t>
      </w:r>
      <w:proofErr w:type="gramEnd"/>
      <w:r w:rsidRPr="00B8707B">
        <w:rPr>
          <w:rFonts w:cs="Arial"/>
          <w:color w:val="000000"/>
          <w:sz w:val="22"/>
          <w:szCs w:val="22"/>
          <w:lang w:eastAsia="en-GB"/>
        </w:rPr>
        <w:t xml:space="preserve"> create electronic catalogues within any Purchase 2 Pay system that the Purchaser may use from time to time.</w:t>
      </w:r>
      <w:r w:rsidR="00231349" w:rsidRPr="00B8707B">
        <w:rPr>
          <w:rFonts w:cs="Arial"/>
          <w:color w:val="000000"/>
          <w:sz w:val="22"/>
          <w:szCs w:val="22"/>
          <w:lang w:eastAsia="en-GB"/>
        </w:rPr>
        <w:t xml:space="preserve"> The Purchaser reserves the right to change the</w:t>
      </w:r>
      <w:r w:rsidRPr="00B8707B">
        <w:rPr>
          <w:rFonts w:cs="Arial"/>
          <w:sz w:val="22"/>
          <w:szCs w:val="22"/>
          <w:lang w:eastAsia="en-GB"/>
        </w:rPr>
        <w:t xml:space="preserve"> Purchase</w:t>
      </w:r>
      <w:r w:rsidR="0098450B" w:rsidRPr="00B8707B">
        <w:rPr>
          <w:rFonts w:cs="Arial"/>
          <w:sz w:val="22"/>
          <w:szCs w:val="22"/>
          <w:lang w:eastAsia="en-GB"/>
        </w:rPr>
        <w:t>r’s Financial</w:t>
      </w:r>
      <w:r w:rsidRPr="00B8707B">
        <w:rPr>
          <w:rFonts w:cs="Arial"/>
          <w:sz w:val="22"/>
          <w:szCs w:val="22"/>
          <w:lang w:eastAsia="en-GB"/>
        </w:rPr>
        <w:t xml:space="preserve"> </w:t>
      </w:r>
      <w:r w:rsidR="0098450B" w:rsidRPr="00B8707B">
        <w:rPr>
          <w:rFonts w:cs="Arial"/>
          <w:sz w:val="22"/>
          <w:szCs w:val="22"/>
          <w:lang w:eastAsia="en-GB"/>
        </w:rPr>
        <w:t>S</w:t>
      </w:r>
      <w:r w:rsidRPr="00B8707B">
        <w:rPr>
          <w:rFonts w:cs="Arial"/>
          <w:sz w:val="22"/>
          <w:szCs w:val="22"/>
          <w:lang w:eastAsia="en-GB"/>
        </w:rPr>
        <w:t xml:space="preserve">ystem from time to time. </w:t>
      </w:r>
    </w:p>
    <w:p w14:paraId="1A8E2D61" w14:textId="77777777" w:rsidR="00861DC3" w:rsidRPr="00B8707B" w:rsidRDefault="00861DC3" w:rsidP="00912957">
      <w:pPr>
        <w:numPr>
          <w:ilvl w:val="12"/>
          <w:numId w:val="0"/>
        </w:numPr>
        <w:tabs>
          <w:tab w:val="left" w:pos="709"/>
          <w:tab w:val="left" w:pos="2518"/>
          <w:tab w:val="left" w:pos="8522"/>
        </w:tabs>
        <w:ind w:left="709" w:right="32" w:hanging="709"/>
        <w:jc w:val="both"/>
        <w:rPr>
          <w:rFonts w:cs="Arial"/>
          <w:sz w:val="22"/>
          <w:szCs w:val="22"/>
        </w:rPr>
      </w:pPr>
    </w:p>
    <w:p w14:paraId="5B6FA4B3" w14:textId="77777777" w:rsidR="007B14A6" w:rsidRPr="00B8707B" w:rsidRDefault="00033CF5" w:rsidP="00912957">
      <w:pPr>
        <w:ind w:left="709" w:right="34" w:hanging="709"/>
        <w:jc w:val="both"/>
        <w:rPr>
          <w:rFonts w:cs="Arial"/>
          <w:sz w:val="22"/>
          <w:szCs w:val="22"/>
        </w:rPr>
      </w:pPr>
      <w:r w:rsidRPr="00B8707B">
        <w:rPr>
          <w:rFonts w:cs="Arial"/>
          <w:sz w:val="22"/>
          <w:szCs w:val="22"/>
        </w:rPr>
        <w:t>5.</w:t>
      </w:r>
      <w:r w:rsidR="0098450B" w:rsidRPr="00B8707B">
        <w:rPr>
          <w:rFonts w:cs="Arial"/>
          <w:sz w:val="22"/>
          <w:szCs w:val="22"/>
        </w:rPr>
        <w:t>9</w:t>
      </w:r>
      <w:r w:rsidR="007B14A6" w:rsidRPr="00B8707B">
        <w:rPr>
          <w:rFonts w:cs="Arial"/>
          <w:sz w:val="22"/>
          <w:szCs w:val="22"/>
        </w:rPr>
        <w:tab/>
        <w:t xml:space="preserve">Interest on sums due but not paid under the Contract shall be payable in accordance with this </w:t>
      </w:r>
      <w:r w:rsidR="00C476C6" w:rsidRPr="00B8707B">
        <w:rPr>
          <w:rFonts w:cs="Arial"/>
          <w:sz w:val="22"/>
          <w:szCs w:val="22"/>
        </w:rPr>
        <w:t>clause</w:t>
      </w:r>
      <w:r w:rsidR="00CB3FB9" w:rsidRPr="00B8707B">
        <w:rPr>
          <w:rFonts w:cs="Arial"/>
          <w:sz w:val="22"/>
          <w:szCs w:val="22"/>
        </w:rPr>
        <w:t xml:space="preserve"> 5</w:t>
      </w:r>
      <w:r w:rsidR="007B14A6" w:rsidRPr="00B8707B">
        <w:rPr>
          <w:rFonts w:cs="Arial"/>
          <w:sz w:val="22"/>
          <w:szCs w:val="22"/>
        </w:rPr>
        <w:t>:</w:t>
      </w:r>
    </w:p>
    <w:p w14:paraId="650E4549" w14:textId="77777777" w:rsidR="00912957" w:rsidRPr="00B8707B" w:rsidRDefault="00912957" w:rsidP="00912957">
      <w:pPr>
        <w:ind w:left="709" w:right="34" w:hanging="709"/>
        <w:jc w:val="both"/>
        <w:rPr>
          <w:rFonts w:cs="Arial"/>
          <w:sz w:val="22"/>
          <w:szCs w:val="22"/>
        </w:rPr>
      </w:pPr>
    </w:p>
    <w:p w14:paraId="6F84EEB0" w14:textId="77777777" w:rsidR="00912957" w:rsidRPr="00B8707B" w:rsidRDefault="00033CF5" w:rsidP="00912957">
      <w:pPr>
        <w:tabs>
          <w:tab w:val="left" w:pos="8080"/>
        </w:tabs>
        <w:ind w:left="1620" w:right="34" w:hanging="900"/>
        <w:jc w:val="both"/>
        <w:rPr>
          <w:rFonts w:cs="Arial"/>
          <w:sz w:val="22"/>
          <w:szCs w:val="22"/>
        </w:rPr>
      </w:pPr>
      <w:r w:rsidRPr="00B8707B">
        <w:rPr>
          <w:rFonts w:cs="Arial"/>
          <w:sz w:val="22"/>
          <w:szCs w:val="22"/>
        </w:rPr>
        <w:t>5.</w:t>
      </w:r>
      <w:r w:rsidR="0098450B" w:rsidRPr="00B8707B">
        <w:rPr>
          <w:rFonts w:cs="Arial"/>
          <w:sz w:val="22"/>
          <w:szCs w:val="22"/>
        </w:rPr>
        <w:t>9</w:t>
      </w:r>
      <w:r w:rsidR="007B14A6" w:rsidRPr="00B8707B">
        <w:rPr>
          <w:rFonts w:cs="Arial"/>
          <w:sz w:val="22"/>
          <w:szCs w:val="22"/>
        </w:rPr>
        <w:t>.1</w:t>
      </w:r>
      <w:r w:rsidR="007B14A6" w:rsidRPr="00B8707B">
        <w:rPr>
          <w:rFonts w:cs="Arial"/>
          <w:sz w:val="22"/>
          <w:szCs w:val="22"/>
        </w:rPr>
        <w:tab/>
        <w:t xml:space="preserve">for sums due from the Purchaser to the Service Provider if the Contract is a </w:t>
      </w:r>
      <w:r w:rsidR="00EB65E8" w:rsidRPr="00B8707B">
        <w:rPr>
          <w:rFonts w:cs="Arial"/>
          <w:sz w:val="22"/>
          <w:szCs w:val="22"/>
        </w:rPr>
        <w:t>C</w:t>
      </w:r>
      <w:r w:rsidR="007B14A6" w:rsidRPr="00B8707B">
        <w:rPr>
          <w:rFonts w:cs="Arial"/>
          <w:sz w:val="22"/>
          <w:szCs w:val="22"/>
        </w:rPr>
        <w:t xml:space="preserve">ontract in relation to which the Late Payment of Commercial Debts (Interest) Act 1998 </w:t>
      </w:r>
      <w:r w:rsidR="00E82CB6" w:rsidRPr="00B8707B">
        <w:rPr>
          <w:rFonts w:cs="Arial"/>
          <w:sz w:val="22"/>
          <w:szCs w:val="22"/>
        </w:rPr>
        <w:t>applies</w:t>
      </w:r>
      <w:r w:rsidR="007B14A6" w:rsidRPr="00B8707B">
        <w:rPr>
          <w:rFonts w:cs="Arial"/>
          <w:sz w:val="22"/>
          <w:szCs w:val="22"/>
        </w:rPr>
        <w:t xml:space="preserve">, at the rate of </w:t>
      </w:r>
      <w:r w:rsidR="00385576" w:rsidRPr="00B8707B">
        <w:rPr>
          <w:rFonts w:cs="Arial"/>
          <w:sz w:val="22"/>
          <w:szCs w:val="22"/>
        </w:rPr>
        <w:t>8</w:t>
      </w:r>
      <w:r w:rsidR="007B14A6" w:rsidRPr="00B8707B">
        <w:rPr>
          <w:rFonts w:cs="Arial"/>
          <w:sz w:val="22"/>
          <w:szCs w:val="22"/>
        </w:rPr>
        <w:t xml:space="preserve">% above </w:t>
      </w:r>
      <w:r w:rsidR="00EB65E8" w:rsidRPr="00B8707B">
        <w:rPr>
          <w:rFonts w:cs="Arial"/>
          <w:sz w:val="22"/>
          <w:szCs w:val="22"/>
        </w:rPr>
        <w:t xml:space="preserve">the </w:t>
      </w:r>
      <w:r w:rsidR="00385576" w:rsidRPr="00B8707B">
        <w:rPr>
          <w:rFonts w:cs="Arial"/>
          <w:sz w:val="22"/>
          <w:szCs w:val="22"/>
        </w:rPr>
        <w:t xml:space="preserve">official bank rate of the Bank of England (as published from time to </w:t>
      </w:r>
      <w:r w:rsidR="00385576" w:rsidRPr="00B8707B">
        <w:rPr>
          <w:rFonts w:cs="Arial"/>
          <w:sz w:val="22"/>
          <w:szCs w:val="22"/>
        </w:rPr>
        <w:lastRenderedPageBreak/>
        <w:t>time)</w:t>
      </w:r>
      <w:r w:rsidR="00E82CB6" w:rsidRPr="00B8707B">
        <w:rPr>
          <w:rFonts w:cs="Arial"/>
          <w:sz w:val="22"/>
          <w:szCs w:val="22"/>
        </w:rPr>
        <w:t xml:space="preserve">, </w:t>
      </w:r>
      <w:r w:rsidR="007B14A6" w:rsidRPr="00B8707B">
        <w:rPr>
          <w:rFonts w:cs="Arial"/>
          <w:sz w:val="22"/>
          <w:szCs w:val="22"/>
        </w:rPr>
        <w:t>from</w:t>
      </w:r>
      <w:r w:rsidR="00510BE4" w:rsidRPr="00B8707B">
        <w:rPr>
          <w:rFonts w:cs="Arial"/>
          <w:sz w:val="22"/>
          <w:szCs w:val="22"/>
        </w:rPr>
        <w:t xml:space="preserve"> and including </w:t>
      </w:r>
      <w:r w:rsidR="007B14A6" w:rsidRPr="00B8707B">
        <w:rPr>
          <w:rFonts w:cs="Arial"/>
          <w:sz w:val="22"/>
          <w:szCs w:val="22"/>
        </w:rPr>
        <w:t xml:space="preserve">the </w:t>
      </w:r>
      <w:r w:rsidR="001E3A9D" w:rsidRPr="00B8707B">
        <w:rPr>
          <w:rFonts w:cs="Arial"/>
          <w:sz w:val="22"/>
          <w:szCs w:val="22"/>
        </w:rPr>
        <w:t xml:space="preserve">day following the </w:t>
      </w:r>
      <w:r w:rsidR="00261101" w:rsidRPr="00B8707B">
        <w:rPr>
          <w:rFonts w:cs="Arial"/>
          <w:sz w:val="22"/>
          <w:szCs w:val="22"/>
        </w:rPr>
        <w:t>final date for payment</w:t>
      </w:r>
      <w:r w:rsidR="007B14A6" w:rsidRPr="00B8707B">
        <w:rPr>
          <w:rFonts w:cs="Arial"/>
          <w:sz w:val="22"/>
          <w:szCs w:val="22"/>
        </w:rPr>
        <w:t xml:space="preserve"> until the date of payment;</w:t>
      </w:r>
      <w:r w:rsidR="00E82CB6" w:rsidRPr="00B8707B">
        <w:rPr>
          <w:rFonts w:cs="Arial"/>
          <w:sz w:val="22"/>
          <w:szCs w:val="22"/>
        </w:rPr>
        <w:t xml:space="preserve"> and </w:t>
      </w:r>
    </w:p>
    <w:p w14:paraId="59C5C8BA" w14:textId="77777777" w:rsidR="00912957" w:rsidRPr="00B8707B" w:rsidRDefault="00912957" w:rsidP="00912957">
      <w:pPr>
        <w:tabs>
          <w:tab w:val="left" w:pos="8080"/>
        </w:tabs>
        <w:ind w:left="1620" w:right="34" w:hanging="900"/>
        <w:jc w:val="both"/>
        <w:rPr>
          <w:rFonts w:cs="Arial"/>
          <w:sz w:val="22"/>
          <w:szCs w:val="22"/>
        </w:rPr>
      </w:pPr>
    </w:p>
    <w:p w14:paraId="13B26BE7" w14:textId="77777777" w:rsidR="007B14A6" w:rsidRPr="00B8707B" w:rsidRDefault="00912957" w:rsidP="00912957">
      <w:pPr>
        <w:tabs>
          <w:tab w:val="left" w:pos="8080"/>
        </w:tabs>
        <w:ind w:left="1620" w:right="34" w:hanging="900"/>
        <w:jc w:val="both"/>
        <w:rPr>
          <w:rFonts w:cs="Arial"/>
          <w:sz w:val="22"/>
          <w:szCs w:val="22"/>
        </w:rPr>
      </w:pPr>
      <w:r w:rsidRPr="00B8707B">
        <w:rPr>
          <w:rFonts w:cs="Arial"/>
          <w:sz w:val="22"/>
          <w:szCs w:val="22"/>
        </w:rPr>
        <w:t>5.9.2</w:t>
      </w:r>
      <w:r w:rsidRPr="00B8707B">
        <w:rPr>
          <w:rFonts w:cs="Arial"/>
          <w:sz w:val="22"/>
          <w:szCs w:val="22"/>
        </w:rPr>
        <w:tab/>
      </w:r>
      <w:r w:rsidR="007B14A6" w:rsidRPr="00B8707B">
        <w:rPr>
          <w:rFonts w:cs="Arial"/>
          <w:sz w:val="22"/>
          <w:szCs w:val="22"/>
        </w:rPr>
        <w:t xml:space="preserve">for other sums due from the Purchaser to the Service Provider at the rate of 2% above the base lending rate per annum </w:t>
      </w:r>
      <w:r w:rsidR="00153ACB" w:rsidRPr="00B8707B">
        <w:rPr>
          <w:rFonts w:cs="Arial"/>
          <w:sz w:val="22"/>
          <w:szCs w:val="22"/>
        </w:rPr>
        <w:t xml:space="preserve">(as published </w:t>
      </w:r>
      <w:r w:rsidR="007B14A6" w:rsidRPr="00B8707B">
        <w:rPr>
          <w:rFonts w:cs="Arial"/>
          <w:sz w:val="22"/>
          <w:szCs w:val="22"/>
        </w:rPr>
        <w:t>from time to time</w:t>
      </w:r>
      <w:r w:rsidR="00153ACB" w:rsidRPr="00B8707B">
        <w:rPr>
          <w:rFonts w:cs="Arial"/>
          <w:sz w:val="22"/>
          <w:szCs w:val="22"/>
        </w:rPr>
        <w:t>)</w:t>
      </w:r>
      <w:r w:rsidR="007B14A6" w:rsidRPr="00B8707B">
        <w:rPr>
          <w:rFonts w:cs="Arial"/>
          <w:sz w:val="22"/>
          <w:szCs w:val="22"/>
        </w:rPr>
        <w:t xml:space="preserve"> of the </w:t>
      </w:r>
      <w:r w:rsidR="00114D84" w:rsidRPr="00B8707B">
        <w:rPr>
          <w:rFonts w:cs="Arial"/>
          <w:sz w:val="22"/>
          <w:szCs w:val="22"/>
        </w:rPr>
        <w:t>Barclays</w:t>
      </w:r>
      <w:r w:rsidR="007B14A6" w:rsidRPr="00B8707B">
        <w:rPr>
          <w:rFonts w:cs="Arial"/>
          <w:sz w:val="22"/>
          <w:szCs w:val="22"/>
        </w:rPr>
        <w:t xml:space="preserve"> Bank plc, from</w:t>
      </w:r>
      <w:r w:rsidR="00510BE4" w:rsidRPr="00B8707B">
        <w:rPr>
          <w:rFonts w:cs="Arial"/>
          <w:sz w:val="22"/>
          <w:szCs w:val="22"/>
        </w:rPr>
        <w:t xml:space="preserve"> and including</w:t>
      </w:r>
      <w:r w:rsidR="007B14A6" w:rsidRPr="00B8707B">
        <w:rPr>
          <w:rFonts w:cs="Arial"/>
          <w:sz w:val="22"/>
          <w:szCs w:val="22"/>
        </w:rPr>
        <w:t xml:space="preserve"> the </w:t>
      </w:r>
      <w:r w:rsidR="001E3A9D" w:rsidRPr="00B8707B">
        <w:rPr>
          <w:rFonts w:cs="Arial"/>
          <w:sz w:val="22"/>
          <w:szCs w:val="22"/>
        </w:rPr>
        <w:t xml:space="preserve">day following the </w:t>
      </w:r>
      <w:r w:rsidR="00261101" w:rsidRPr="00B8707B">
        <w:rPr>
          <w:rFonts w:cs="Arial"/>
          <w:sz w:val="22"/>
          <w:szCs w:val="22"/>
        </w:rPr>
        <w:t xml:space="preserve">final date for payment </w:t>
      </w:r>
      <w:r w:rsidR="007B14A6" w:rsidRPr="00B8707B">
        <w:rPr>
          <w:rFonts w:cs="Arial"/>
          <w:sz w:val="22"/>
          <w:szCs w:val="22"/>
        </w:rPr>
        <w:t xml:space="preserve">until the </w:t>
      </w:r>
      <w:r w:rsidR="00261101" w:rsidRPr="00B8707B">
        <w:rPr>
          <w:rFonts w:cs="Arial"/>
          <w:sz w:val="22"/>
          <w:szCs w:val="22"/>
        </w:rPr>
        <w:t xml:space="preserve">actual </w:t>
      </w:r>
      <w:r w:rsidR="007B14A6" w:rsidRPr="00B8707B">
        <w:rPr>
          <w:rFonts w:cs="Arial"/>
          <w:sz w:val="22"/>
          <w:szCs w:val="22"/>
        </w:rPr>
        <w:t>date of payment</w:t>
      </w:r>
      <w:r w:rsidR="00E82CB6" w:rsidRPr="00B8707B">
        <w:rPr>
          <w:rFonts w:cs="Arial"/>
          <w:sz w:val="22"/>
          <w:szCs w:val="22"/>
        </w:rPr>
        <w:t>, which rates the Service Provider acknowledges provides the Service Provider with a substantial remedy for late payment by the Purchaser, in that it is sufficient to compensate the Service Provider for late payment;</w:t>
      </w:r>
      <w:r w:rsidRPr="00B8707B">
        <w:rPr>
          <w:rFonts w:cs="Arial"/>
          <w:sz w:val="22"/>
          <w:szCs w:val="22"/>
        </w:rPr>
        <w:t xml:space="preserve"> and</w:t>
      </w:r>
    </w:p>
    <w:p w14:paraId="3EE238B6" w14:textId="77777777" w:rsidR="00912957" w:rsidRPr="00B8707B" w:rsidRDefault="00912957" w:rsidP="00912957">
      <w:pPr>
        <w:tabs>
          <w:tab w:val="left" w:pos="8080"/>
        </w:tabs>
        <w:ind w:left="1620" w:right="34" w:hanging="900"/>
        <w:jc w:val="both"/>
        <w:rPr>
          <w:rFonts w:cs="Arial"/>
          <w:sz w:val="22"/>
          <w:szCs w:val="22"/>
        </w:rPr>
      </w:pPr>
    </w:p>
    <w:p w14:paraId="07A67603" w14:textId="77777777" w:rsidR="00972D30" w:rsidRPr="00B8707B" w:rsidRDefault="00033CF5" w:rsidP="00912957">
      <w:pPr>
        <w:tabs>
          <w:tab w:val="left" w:pos="1620"/>
        </w:tabs>
        <w:ind w:left="1620" w:right="32" w:hanging="900"/>
        <w:jc w:val="both"/>
        <w:rPr>
          <w:rFonts w:cs="Arial"/>
          <w:sz w:val="22"/>
          <w:szCs w:val="22"/>
        </w:rPr>
      </w:pPr>
      <w:r w:rsidRPr="00B8707B">
        <w:rPr>
          <w:rFonts w:cs="Arial"/>
          <w:sz w:val="22"/>
          <w:szCs w:val="22"/>
        </w:rPr>
        <w:t>5</w:t>
      </w:r>
      <w:r w:rsidR="006C2868" w:rsidRPr="00B8707B">
        <w:rPr>
          <w:rFonts w:cs="Arial"/>
          <w:sz w:val="22"/>
          <w:szCs w:val="22"/>
        </w:rPr>
        <w:t>.</w:t>
      </w:r>
      <w:r w:rsidR="0098450B" w:rsidRPr="00B8707B">
        <w:rPr>
          <w:rFonts w:cs="Arial"/>
          <w:sz w:val="22"/>
          <w:szCs w:val="22"/>
        </w:rPr>
        <w:t>9</w:t>
      </w:r>
      <w:r w:rsidR="006C2868" w:rsidRPr="00B8707B">
        <w:rPr>
          <w:rFonts w:cs="Arial"/>
          <w:sz w:val="22"/>
          <w:szCs w:val="22"/>
        </w:rPr>
        <w:t>.2</w:t>
      </w:r>
      <w:r w:rsidR="006C2868" w:rsidRPr="00B8707B">
        <w:rPr>
          <w:rFonts w:cs="Arial"/>
          <w:sz w:val="22"/>
          <w:szCs w:val="22"/>
        </w:rPr>
        <w:tab/>
      </w:r>
      <w:r w:rsidR="007B14A6" w:rsidRPr="00B8707B">
        <w:rPr>
          <w:rFonts w:cs="Arial"/>
          <w:sz w:val="22"/>
          <w:szCs w:val="22"/>
        </w:rPr>
        <w:t xml:space="preserve">for sums </w:t>
      </w:r>
      <w:r w:rsidR="00E82CB6" w:rsidRPr="00B8707B">
        <w:rPr>
          <w:rFonts w:cs="Arial"/>
          <w:sz w:val="22"/>
          <w:szCs w:val="22"/>
        </w:rPr>
        <w:t xml:space="preserve">due </w:t>
      </w:r>
      <w:r w:rsidR="007B14A6" w:rsidRPr="00B8707B">
        <w:rPr>
          <w:rFonts w:cs="Arial"/>
          <w:sz w:val="22"/>
          <w:szCs w:val="22"/>
        </w:rPr>
        <w:t xml:space="preserve">from the Service Provider to the Purchaser at the rate of 2% above the base lending rate per annum </w:t>
      </w:r>
      <w:r w:rsidR="00153ACB" w:rsidRPr="00B8707B">
        <w:rPr>
          <w:rFonts w:cs="Arial"/>
          <w:sz w:val="22"/>
          <w:szCs w:val="22"/>
        </w:rPr>
        <w:t xml:space="preserve">(as published </w:t>
      </w:r>
      <w:r w:rsidR="007B14A6" w:rsidRPr="00B8707B">
        <w:rPr>
          <w:rFonts w:cs="Arial"/>
          <w:sz w:val="22"/>
          <w:szCs w:val="22"/>
        </w:rPr>
        <w:t>from time to time</w:t>
      </w:r>
      <w:r w:rsidR="00153ACB" w:rsidRPr="00B8707B">
        <w:rPr>
          <w:rFonts w:cs="Arial"/>
          <w:sz w:val="22"/>
          <w:szCs w:val="22"/>
        </w:rPr>
        <w:t>)</w:t>
      </w:r>
      <w:r w:rsidR="007B14A6" w:rsidRPr="00B8707B">
        <w:rPr>
          <w:rFonts w:cs="Arial"/>
          <w:sz w:val="22"/>
          <w:szCs w:val="22"/>
        </w:rPr>
        <w:t xml:space="preserve"> of the </w:t>
      </w:r>
      <w:r w:rsidR="00114D84" w:rsidRPr="00B8707B">
        <w:rPr>
          <w:rFonts w:cs="Arial"/>
          <w:sz w:val="22"/>
          <w:szCs w:val="22"/>
        </w:rPr>
        <w:t>Barclays</w:t>
      </w:r>
      <w:r w:rsidR="007B14A6" w:rsidRPr="00B8707B">
        <w:rPr>
          <w:rFonts w:cs="Arial"/>
          <w:sz w:val="22"/>
          <w:szCs w:val="22"/>
        </w:rPr>
        <w:t xml:space="preserve"> Bank plc, from the date when such payment is due until the date of payment.</w:t>
      </w:r>
    </w:p>
    <w:p w14:paraId="180A070A" w14:textId="77777777" w:rsidR="0098450B" w:rsidRPr="00B8707B" w:rsidRDefault="0098450B" w:rsidP="00912957">
      <w:pPr>
        <w:tabs>
          <w:tab w:val="left" w:pos="1620"/>
        </w:tabs>
        <w:ind w:left="1620" w:right="32" w:hanging="900"/>
        <w:jc w:val="both"/>
        <w:rPr>
          <w:rFonts w:cs="Arial"/>
          <w:sz w:val="22"/>
          <w:szCs w:val="22"/>
        </w:rPr>
      </w:pPr>
    </w:p>
    <w:p w14:paraId="1E49F120" w14:textId="77777777" w:rsidR="00A87690" w:rsidRPr="00B8707B" w:rsidRDefault="00066017" w:rsidP="00912957">
      <w:pPr>
        <w:pStyle w:val="List2"/>
        <w:ind w:left="0" w:right="44" w:firstLine="0"/>
        <w:rPr>
          <w:rFonts w:cs="Arial"/>
          <w:b/>
          <w:sz w:val="22"/>
          <w:szCs w:val="22"/>
        </w:rPr>
      </w:pPr>
      <w:r w:rsidRPr="00B8707B">
        <w:rPr>
          <w:rFonts w:cs="Arial"/>
          <w:b/>
          <w:sz w:val="22"/>
          <w:szCs w:val="22"/>
        </w:rPr>
        <w:t>6</w:t>
      </w:r>
      <w:r w:rsidR="00CF6487" w:rsidRPr="00B8707B">
        <w:rPr>
          <w:rFonts w:cs="Arial"/>
          <w:b/>
          <w:sz w:val="22"/>
          <w:szCs w:val="22"/>
        </w:rPr>
        <w:t>.0</w:t>
      </w:r>
      <w:r w:rsidR="00CF6487" w:rsidRPr="00B8707B">
        <w:rPr>
          <w:rFonts w:cs="Arial"/>
          <w:sz w:val="22"/>
          <w:szCs w:val="22"/>
        </w:rPr>
        <w:tab/>
      </w:r>
      <w:r w:rsidRPr="00B8707B">
        <w:rPr>
          <w:rFonts w:cs="Arial"/>
          <w:b/>
          <w:sz w:val="22"/>
          <w:szCs w:val="22"/>
        </w:rPr>
        <w:t xml:space="preserve">Compliance with </w:t>
      </w:r>
      <w:r w:rsidR="00E00481" w:rsidRPr="00B8707B">
        <w:rPr>
          <w:rFonts w:cs="Arial"/>
          <w:b/>
          <w:sz w:val="22"/>
          <w:szCs w:val="22"/>
        </w:rPr>
        <w:t xml:space="preserve">the </w:t>
      </w:r>
      <w:r w:rsidRPr="00B8707B">
        <w:rPr>
          <w:rFonts w:cs="Arial"/>
          <w:b/>
          <w:sz w:val="22"/>
          <w:szCs w:val="22"/>
        </w:rPr>
        <w:t>L</w:t>
      </w:r>
      <w:r w:rsidR="00970784" w:rsidRPr="00B8707B">
        <w:rPr>
          <w:rFonts w:cs="Arial"/>
          <w:b/>
          <w:sz w:val="22"/>
          <w:szCs w:val="22"/>
        </w:rPr>
        <w:t>aw</w:t>
      </w:r>
      <w:r w:rsidR="00E00481" w:rsidRPr="00B8707B">
        <w:rPr>
          <w:rFonts w:cs="Arial"/>
          <w:b/>
          <w:sz w:val="22"/>
          <w:szCs w:val="22"/>
        </w:rPr>
        <w:t xml:space="preserve"> </w:t>
      </w:r>
      <w:r w:rsidRPr="00B8707B">
        <w:rPr>
          <w:rFonts w:cs="Arial"/>
          <w:b/>
          <w:sz w:val="22"/>
          <w:szCs w:val="22"/>
        </w:rPr>
        <w:t xml:space="preserve"> </w:t>
      </w:r>
    </w:p>
    <w:p w14:paraId="15B42342" w14:textId="77777777" w:rsidR="00A25AE0" w:rsidRPr="00B8707B" w:rsidRDefault="00A25AE0" w:rsidP="00912957">
      <w:pPr>
        <w:pStyle w:val="List2"/>
        <w:ind w:left="0" w:right="44" w:firstLine="0"/>
        <w:rPr>
          <w:rFonts w:cs="Arial"/>
          <w:b/>
          <w:sz w:val="22"/>
          <w:szCs w:val="22"/>
        </w:rPr>
      </w:pPr>
    </w:p>
    <w:p w14:paraId="3AB94B28" w14:textId="77777777" w:rsidR="00EA6757" w:rsidRPr="00B8707B" w:rsidRDefault="00A87690" w:rsidP="00912957">
      <w:pPr>
        <w:pStyle w:val="Heading6"/>
        <w:ind w:left="720" w:right="32"/>
        <w:jc w:val="both"/>
        <w:rPr>
          <w:rFonts w:cs="Arial"/>
          <w:b w:val="0"/>
          <w:sz w:val="22"/>
          <w:szCs w:val="22"/>
        </w:rPr>
      </w:pPr>
      <w:r w:rsidRPr="00B8707B">
        <w:rPr>
          <w:rFonts w:cs="Arial"/>
          <w:b w:val="0"/>
          <w:kern w:val="28"/>
          <w:sz w:val="22"/>
          <w:szCs w:val="22"/>
          <w:lang w:eastAsia="en-GB"/>
        </w:rPr>
        <w:t>The Service Provider warrants and undertakes to the Purchaser that it will, throughout the duration of this Contract, have in place adequate procedures designed to prevent</w:t>
      </w:r>
      <w:r w:rsidR="00066017" w:rsidRPr="00B8707B">
        <w:rPr>
          <w:rFonts w:cs="Arial"/>
          <w:b w:val="0"/>
          <w:kern w:val="28"/>
          <w:sz w:val="22"/>
          <w:szCs w:val="22"/>
          <w:lang w:eastAsia="en-GB"/>
        </w:rPr>
        <w:t xml:space="preserve"> breach and assist both the Service Provider and the Purchaser in</w:t>
      </w:r>
      <w:r w:rsidR="00EA6757" w:rsidRPr="00B8707B">
        <w:rPr>
          <w:rFonts w:cs="Arial"/>
          <w:b w:val="0"/>
          <w:kern w:val="28"/>
          <w:sz w:val="22"/>
          <w:szCs w:val="22"/>
          <w:lang w:eastAsia="en-GB"/>
        </w:rPr>
        <w:t xml:space="preserve"> all</w:t>
      </w:r>
      <w:r w:rsidR="00066017" w:rsidRPr="00B8707B">
        <w:rPr>
          <w:rFonts w:cs="Arial"/>
          <w:b w:val="0"/>
          <w:kern w:val="28"/>
          <w:sz w:val="22"/>
          <w:szCs w:val="22"/>
          <w:lang w:eastAsia="en-GB"/>
        </w:rPr>
        <w:t xml:space="preserve"> their statutory obligations </w:t>
      </w:r>
      <w:r w:rsidR="00EA6757" w:rsidRPr="00B8707B">
        <w:rPr>
          <w:rFonts w:cs="Arial"/>
          <w:b w:val="0"/>
          <w:kern w:val="28"/>
          <w:sz w:val="22"/>
          <w:szCs w:val="22"/>
          <w:lang w:eastAsia="en-GB"/>
        </w:rPr>
        <w:t xml:space="preserve">but with especial </w:t>
      </w:r>
      <w:r w:rsidR="00066017" w:rsidRPr="00B8707B">
        <w:rPr>
          <w:rFonts w:cs="Arial"/>
          <w:b w:val="0"/>
          <w:kern w:val="28"/>
          <w:sz w:val="22"/>
          <w:szCs w:val="22"/>
          <w:lang w:eastAsia="en-GB"/>
        </w:rPr>
        <w:t xml:space="preserve">regard to compliance with </w:t>
      </w:r>
      <w:r w:rsidR="00EA6757" w:rsidRPr="00B8707B">
        <w:rPr>
          <w:rFonts w:cs="Arial"/>
          <w:b w:val="0"/>
          <w:kern w:val="28"/>
          <w:sz w:val="22"/>
          <w:szCs w:val="22"/>
          <w:lang w:eastAsia="en-GB"/>
        </w:rPr>
        <w:t xml:space="preserve">The Counter Terrorism and Security Act 2015, </w:t>
      </w:r>
      <w:r w:rsidR="00066017" w:rsidRPr="00B8707B">
        <w:rPr>
          <w:rFonts w:cs="Arial"/>
          <w:b w:val="0"/>
          <w:kern w:val="28"/>
          <w:sz w:val="22"/>
          <w:szCs w:val="22"/>
          <w:lang w:eastAsia="en-GB"/>
        </w:rPr>
        <w:t xml:space="preserve">The Bribery Act 2010, The Data Protection </w:t>
      </w:r>
      <w:r w:rsidR="000C0FE5" w:rsidRPr="00B8707B">
        <w:rPr>
          <w:rFonts w:cs="Arial"/>
          <w:b w:val="0"/>
          <w:kern w:val="28"/>
          <w:sz w:val="22"/>
          <w:szCs w:val="22"/>
          <w:lang w:eastAsia="en-GB"/>
        </w:rPr>
        <w:t>Legislation</w:t>
      </w:r>
      <w:r w:rsidR="00066017" w:rsidRPr="00B8707B">
        <w:rPr>
          <w:rFonts w:cs="Arial"/>
          <w:b w:val="0"/>
          <w:kern w:val="28"/>
          <w:sz w:val="22"/>
          <w:szCs w:val="22"/>
          <w:lang w:eastAsia="en-GB"/>
        </w:rPr>
        <w:t>, The Freedom of Information Act 2000; The Environmental Information Regulations 200</w:t>
      </w:r>
      <w:r w:rsidR="00EA6757" w:rsidRPr="00B8707B">
        <w:rPr>
          <w:rFonts w:cs="Arial"/>
          <w:b w:val="0"/>
          <w:kern w:val="28"/>
          <w:sz w:val="22"/>
          <w:szCs w:val="22"/>
          <w:lang w:eastAsia="en-GB"/>
        </w:rPr>
        <w:t xml:space="preserve">4; </w:t>
      </w:r>
      <w:r w:rsidR="00C1514A" w:rsidRPr="00B8707B">
        <w:rPr>
          <w:rFonts w:cs="Arial"/>
          <w:b w:val="0"/>
          <w:kern w:val="28"/>
          <w:sz w:val="22"/>
          <w:szCs w:val="22"/>
          <w:lang w:eastAsia="en-GB"/>
        </w:rPr>
        <w:t>Human Rights Act 1998; Disability Discrimination Act 2005; Equality Act 2010; Race Relations (Amendment) Act 2000;  and the Transfer of Undertakings (Protection of Employment) Regulations 2006</w:t>
      </w:r>
      <w:r w:rsidR="00E00481" w:rsidRPr="00B8707B">
        <w:rPr>
          <w:rFonts w:cs="Arial"/>
          <w:b w:val="0"/>
          <w:kern w:val="28"/>
          <w:sz w:val="22"/>
          <w:szCs w:val="22"/>
          <w:lang w:eastAsia="en-GB"/>
        </w:rPr>
        <w:t xml:space="preserve"> (as amended)</w:t>
      </w:r>
    </w:p>
    <w:p w14:paraId="71850F80" w14:textId="77777777" w:rsidR="00C53378" w:rsidRPr="00B8707B" w:rsidRDefault="00C53378" w:rsidP="00912957">
      <w:pPr>
        <w:pStyle w:val="Heading6"/>
        <w:ind w:right="32"/>
        <w:jc w:val="both"/>
        <w:rPr>
          <w:rFonts w:cs="Arial"/>
          <w:sz w:val="22"/>
          <w:szCs w:val="22"/>
        </w:rPr>
      </w:pPr>
    </w:p>
    <w:p w14:paraId="18B096C4" w14:textId="77777777" w:rsidR="007B14A6" w:rsidRPr="00B8707B" w:rsidRDefault="00066017" w:rsidP="00912957">
      <w:pPr>
        <w:pStyle w:val="Heading6"/>
        <w:ind w:right="32"/>
        <w:jc w:val="both"/>
        <w:rPr>
          <w:rFonts w:cs="Arial"/>
          <w:caps/>
          <w:sz w:val="22"/>
          <w:szCs w:val="22"/>
        </w:rPr>
      </w:pPr>
      <w:r w:rsidRPr="00B8707B">
        <w:rPr>
          <w:rFonts w:cs="Arial"/>
          <w:sz w:val="22"/>
          <w:szCs w:val="22"/>
        </w:rPr>
        <w:t>7</w:t>
      </w:r>
      <w:r w:rsidR="007B14A6" w:rsidRPr="00B8707B">
        <w:rPr>
          <w:rFonts w:cs="Arial"/>
          <w:sz w:val="22"/>
          <w:szCs w:val="22"/>
        </w:rPr>
        <w:t>.0</w:t>
      </w:r>
      <w:r w:rsidR="007B14A6" w:rsidRPr="00B8707B">
        <w:rPr>
          <w:rFonts w:cs="Arial"/>
          <w:sz w:val="22"/>
          <w:szCs w:val="22"/>
        </w:rPr>
        <w:tab/>
      </w:r>
      <w:r w:rsidR="00E13CDE" w:rsidRPr="00B8707B">
        <w:rPr>
          <w:rFonts w:cs="Arial"/>
          <w:sz w:val="22"/>
          <w:szCs w:val="22"/>
        </w:rPr>
        <w:t>Confidentiality</w:t>
      </w:r>
      <w:r w:rsidR="00C877A8" w:rsidRPr="00B8707B">
        <w:rPr>
          <w:rFonts w:cs="Arial"/>
          <w:sz w:val="22"/>
          <w:szCs w:val="22"/>
        </w:rPr>
        <w:t xml:space="preserve"> and</w:t>
      </w:r>
      <w:r w:rsidR="009634F1" w:rsidRPr="00B8707B">
        <w:rPr>
          <w:rFonts w:cs="Arial"/>
          <w:sz w:val="22"/>
          <w:szCs w:val="22"/>
        </w:rPr>
        <w:t xml:space="preserve"> Intellectual Property</w:t>
      </w:r>
    </w:p>
    <w:p w14:paraId="49949B05" w14:textId="77777777" w:rsidR="007B14A6" w:rsidRPr="00B8707B" w:rsidRDefault="007B14A6" w:rsidP="00912957">
      <w:pPr>
        <w:numPr>
          <w:ilvl w:val="12"/>
          <w:numId w:val="0"/>
        </w:numPr>
        <w:tabs>
          <w:tab w:val="left" w:pos="2518"/>
          <w:tab w:val="left" w:pos="8522"/>
        </w:tabs>
        <w:ind w:right="32"/>
        <w:jc w:val="both"/>
        <w:rPr>
          <w:rFonts w:cs="Arial"/>
          <w:sz w:val="22"/>
          <w:szCs w:val="22"/>
        </w:rPr>
      </w:pPr>
    </w:p>
    <w:p w14:paraId="650BE309" w14:textId="77777777" w:rsidR="007B14A6" w:rsidRPr="00B8707B" w:rsidRDefault="00066017" w:rsidP="00912957">
      <w:pPr>
        <w:ind w:left="720" w:hanging="720"/>
        <w:rPr>
          <w:rFonts w:cs="Arial"/>
          <w:sz w:val="22"/>
          <w:szCs w:val="22"/>
        </w:rPr>
      </w:pPr>
      <w:r w:rsidRPr="00B8707B">
        <w:rPr>
          <w:rFonts w:cs="Arial"/>
          <w:sz w:val="22"/>
          <w:szCs w:val="22"/>
        </w:rPr>
        <w:t>7</w:t>
      </w:r>
      <w:r w:rsidR="007B14A6" w:rsidRPr="00B8707B">
        <w:rPr>
          <w:rFonts w:cs="Arial"/>
          <w:sz w:val="22"/>
          <w:szCs w:val="22"/>
        </w:rPr>
        <w:t>.1</w:t>
      </w:r>
      <w:r w:rsidR="007B14A6" w:rsidRPr="00B8707B">
        <w:rPr>
          <w:rFonts w:cs="Arial"/>
          <w:sz w:val="22"/>
          <w:szCs w:val="22"/>
        </w:rPr>
        <w:tab/>
        <w:t>The Service Provider shall</w:t>
      </w:r>
      <w:r w:rsidR="00CA3DF1" w:rsidRPr="00B8707B">
        <w:rPr>
          <w:rFonts w:cs="Arial"/>
          <w:sz w:val="22"/>
          <w:szCs w:val="22"/>
        </w:rPr>
        <w:t xml:space="preserve">, subject to </w:t>
      </w:r>
      <w:r w:rsidR="00C476C6" w:rsidRPr="00B8707B">
        <w:rPr>
          <w:rFonts w:cs="Arial"/>
          <w:sz w:val="22"/>
          <w:szCs w:val="22"/>
        </w:rPr>
        <w:t>clause</w:t>
      </w:r>
      <w:r w:rsidR="00CA3DF1" w:rsidRPr="00B8707B">
        <w:rPr>
          <w:rFonts w:cs="Arial"/>
          <w:sz w:val="22"/>
          <w:szCs w:val="22"/>
        </w:rPr>
        <w:t xml:space="preserve"> </w:t>
      </w:r>
      <w:proofErr w:type="gramStart"/>
      <w:r w:rsidR="001B3A15" w:rsidRPr="00B8707B">
        <w:rPr>
          <w:rFonts w:cs="Arial"/>
          <w:sz w:val="22"/>
          <w:szCs w:val="22"/>
        </w:rPr>
        <w:t>6:</w:t>
      </w:r>
      <w:r w:rsidR="007B14A6" w:rsidRPr="00B8707B">
        <w:rPr>
          <w:rFonts w:cs="Arial"/>
          <w:sz w:val="22"/>
          <w:szCs w:val="22"/>
        </w:rPr>
        <w:t>-</w:t>
      </w:r>
      <w:proofErr w:type="gramEnd"/>
    </w:p>
    <w:p w14:paraId="1411B068" w14:textId="77777777" w:rsidR="00912957" w:rsidRPr="00B8707B" w:rsidRDefault="00912957" w:rsidP="00912957">
      <w:pPr>
        <w:ind w:left="720" w:hanging="720"/>
        <w:rPr>
          <w:rFonts w:cs="Arial"/>
          <w:sz w:val="22"/>
          <w:szCs w:val="22"/>
        </w:rPr>
      </w:pPr>
    </w:p>
    <w:p w14:paraId="05A93AFC" w14:textId="77777777" w:rsidR="00E00481" w:rsidRPr="00B8707B" w:rsidRDefault="00066017" w:rsidP="00912957">
      <w:pPr>
        <w:pStyle w:val="Heading6"/>
        <w:ind w:left="1620" w:right="34" w:hanging="911"/>
        <w:jc w:val="both"/>
        <w:rPr>
          <w:rFonts w:cs="Arial"/>
          <w:b w:val="0"/>
          <w:sz w:val="22"/>
          <w:szCs w:val="22"/>
        </w:rPr>
      </w:pPr>
      <w:r w:rsidRPr="00B8707B">
        <w:rPr>
          <w:rFonts w:cs="Arial"/>
          <w:b w:val="0"/>
          <w:sz w:val="22"/>
          <w:szCs w:val="22"/>
        </w:rPr>
        <w:t>7</w:t>
      </w:r>
      <w:r w:rsidR="00647FB3" w:rsidRPr="00B8707B">
        <w:rPr>
          <w:rFonts w:cs="Arial"/>
          <w:b w:val="0"/>
          <w:sz w:val="22"/>
          <w:szCs w:val="22"/>
        </w:rPr>
        <w:t>.</w:t>
      </w:r>
      <w:r w:rsidR="007B14A6" w:rsidRPr="00B8707B">
        <w:rPr>
          <w:rFonts w:cs="Arial"/>
          <w:b w:val="0"/>
          <w:sz w:val="22"/>
          <w:szCs w:val="22"/>
        </w:rPr>
        <w:t>1.1</w:t>
      </w:r>
      <w:r w:rsidR="007B14A6" w:rsidRPr="00B8707B">
        <w:rPr>
          <w:rFonts w:cs="Arial"/>
          <w:b w:val="0"/>
          <w:sz w:val="22"/>
          <w:szCs w:val="22"/>
        </w:rPr>
        <w:tab/>
        <w:t>treat as confidential all information</w:t>
      </w:r>
      <w:r w:rsidR="00E00481" w:rsidRPr="00B8707B">
        <w:rPr>
          <w:rFonts w:cs="Arial"/>
          <w:b w:val="0"/>
          <w:sz w:val="22"/>
          <w:szCs w:val="22"/>
        </w:rPr>
        <w:t>:</w:t>
      </w:r>
    </w:p>
    <w:p w14:paraId="484887AC" w14:textId="77777777" w:rsidR="00912957" w:rsidRPr="00B8707B" w:rsidRDefault="00912957" w:rsidP="00912957">
      <w:pPr>
        <w:rPr>
          <w:rFonts w:cs="Arial"/>
          <w:sz w:val="22"/>
          <w:szCs w:val="22"/>
        </w:rPr>
      </w:pPr>
    </w:p>
    <w:p w14:paraId="2189BF2E" w14:textId="77777777" w:rsidR="007B14A6" w:rsidRPr="00B8707B" w:rsidRDefault="00E00481" w:rsidP="00912957">
      <w:pPr>
        <w:pStyle w:val="Heading6"/>
        <w:ind w:left="2835" w:right="34" w:hanging="1275"/>
        <w:jc w:val="both"/>
        <w:rPr>
          <w:rFonts w:cs="Arial"/>
          <w:b w:val="0"/>
          <w:sz w:val="22"/>
          <w:szCs w:val="22"/>
        </w:rPr>
      </w:pPr>
      <w:r w:rsidRPr="00B8707B">
        <w:rPr>
          <w:rFonts w:cs="Arial"/>
          <w:b w:val="0"/>
          <w:sz w:val="22"/>
          <w:szCs w:val="22"/>
        </w:rPr>
        <w:t>(a)</w:t>
      </w:r>
      <w:r w:rsidR="007B14A6" w:rsidRPr="00B8707B">
        <w:rPr>
          <w:rFonts w:cs="Arial"/>
          <w:b w:val="0"/>
          <w:sz w:val="22"/>
          <w:szCs w:val="22"/>
        </w:rPr>
        <w:t xml:space="preserve"> </w:t>
      </w:r>
      <w:r w:rsidR="00912957" w:rsidRPr="00B8707B">
        <w:rPr>
          <w:rFonts w:cs="Arial"/>
          <w:b w:val="0"/>
          <w:sz w:val="22"/>
          <w:szCs w:val="22"/>
        </w:rPr>
        <w:tab/>
      </w:r>
      <w:r w:rsidR="007B14A6" w:rsidRPr="00B8707B">
        <w:rPr>
          <w:rFonts w:cs="Arial"/>
          <w:b w:val="0"/>
          <w:sz w:val="22"/>
          <w:szCs w:val="22"/>
        </w:rPr>
        <w:t>obtained or received by it in connection with the Contract</w:t>
      </w:r>
      <w:r w:rsidR="00CA3DF1" w:rsidRPr="00B8707B">
        <w:rPr>
          <w:rFonts w:cs="Arial"/>
          <w:b w:val="0"/>
          <w:sz w:val="22"/>
          <w:szCs w:val="22"/>
        </w:rPr>
        <w:t xml:space="preserve"> and only use such information for the purposes of the </w:t>
      </w:r>
      <w:proofErr w:type="gramStart"/>
      <w:r w:rsidR="00CA3DF1" w:rsidRPr="00B8707B">
        <w:rPr>
          <w:rFonts w:cs="Arial"/>
          <w:b w:val="0"/>
          <w:sz w:val="22"/>
          <w:szCs w:val="22"/>
        </w:rPr>
        <w:t>Contract</w:t>
      </w:r>
      <w:r w:rsidR="007B14A6" w:rsidRPr="00B8707B">
        <w:rPr>
          <w:rFonts w:cs="Arial"/>
          <w:b w:val="0"/>
          <w:sz w:val="22"/>
          <w:szCs w:val="22"/>
        </w:rPr>
        <w:t>;</w:t>
      </w:r>
      <w:proofErr w:type="gramEnd"/>
    </w:p>
    <w:p w14:paraId="3C781E8E" w14:textId="77777777" w:rsidR="00912957" w:rsidRPr="00B8707B" w:rsidRDefault="00912957" w:rsidP="00912957">
      <w:pPr>
        <w:jc w:val="both"/>
        <w:rPr>
          <w:rFonts w:cs="Arial"/>
          <w:sz w:val="22"/>
          <w:szCs w:val="22"/>
        </w:rPr>
      </w:pPr>
    </w:p>
    <w:p w14:paraId="6738F511" w14:textId="77777777" w:rsidR="00E00481" w:rsidRPr="00B8707B" w:rsidRDefault="00E00481" w:rsidP="00912957">
      <w:pPr>
        <w:ind w:left="2835" w:hanging="1275"/>
        <w:jc w:val="both"/>
        <w:rPr>
          <w:rFonts w:cs="Arial"/>
          <w:sz w:val="22"/>
          <w:szCs w:val="22"/>
        </w:rPr>
      </w:pPr>
      <w:r w:rsidRPr="00B8707B">
        <w:rPr>
          <w:rFonts w:cs="Arial"/>
          <w:sz w:val="22"/>
          <w:szCs w:val="22"/>
        </w:rPr>
        <w:t>(b)</w:t>
      </w:r>
      <w:r w:rsidRPr="00B8707B">
        <w:rPr>
          <w:rFonts w:cs="Arial"/>
          <w:sz w:val="22"/>
          <w:szCs w:val="22"/>
        </w:rPr>
        <w:tab/>
        <w:t xml:space="preserve">concerning the existence or scope of this Contract or the Services; any draft or final report; any strategy or decision relating to the Services, the reason why the Services are being undertaken; the proposed business objective of the Purchaser in procuring the Services; any information, documents, data, designs and drawings relating to the Services and/or any dispute in connection with this </w:t>
      </w:r>
      <w:proofErr w:type="gramStart"/>
      <w:r w:rsidRPr="00B8707B">
        <w:rPr>
          <w:rFonts w:cs="Arial"/>
          <w:sz w:val="22"/>
          <w:szCs w:val="22"/>
        </w:rPr>
        <w:t>Contract ;and</w:t>
      </w:r>
      <w:proofErr w:type="gramEnd"/>
      <w:r w:rsidRPr="00B8707B">
        <w:rPr>
          <w:rFonts w:cs="Arial"/>
          <w:sz w:val="22"/>
          <w:szCs w:val="22"/>
        </w:rPr>
        <w:t xml:space="preserve"> </w:t>
      </w:r>
    </w:p>
    <w:p w14:paraId="0F1E71F5" w14:textId="77777777" w:rsidR="00A1537D" w:rsidRPr="00B8707B" w:rsidRDefault="00A1537D" w:rsidP="00912957">
      <w:pPr>
        <w:ind w:left="2835" w:hanging="1275"/>
        <w:jc w:val="both"/>
        <w:rPr>
          <w:rFonts w:cs="Arial"/>
          <w:sz w:val="22"/>
          <w:szCs w:val="22"/>
        </w:rPr>
      </w:pPr>
    </w:p>
    <w:p w14:paraId="1E06833F" w14:textId="77777777" w:rsidR="00A1537D" w:rsidRPr="00B8707B" w:rsidRDefault="00A1537D" w:rsidP="00912957">
      <w:pPr>
        <w:ind w:left="2835" w:hanging="1275"/>
        <w:jc w:val="both"/>
        <w:rPr>
          <w:rFonts w:cs="Arial"/>
          <w:sz w:val="22"/>
          <w:szCs w:val="22"/>
        </w:rPr>
      </w:pPr>
      <w:r w:rsidRPr="00B8707B">
        <w:rPr>
          <w:rFonts w:cs="Arial"/>
          <w:sz w:val="22"/>
          <w:szCs w:val="22"/>
        </w:rPr>
        <w:t xml:space="preserve">(c)   </w:t>
      </w:r>
      <w:r w:rsidRPr="00B8707B">
        <w:rPr>
          <w:rFonts w:cs="Arial"/>
          <w:sz w:val="22"/>
          <w:szCs w:val="22"/>
        </w:rPr>
        <w:tab/>
        <w:t xml:space="preserve">about the business, affairs, technology, customers, or suppliers of the </w:t>
      </w:r>
      <w:proofErr w:type="gramStart"/>
      <w:r w:rsidRPr="00B8707B">
        <w:rPr>
          <w:rFonts w:cs="Arial"/>
          <w:sz w:val="22"/>
          <w:szCs w:val="22"/>
        </w:rPr>
        <w:t>Purchaser;</w:t>
      </w:r>
      <w:proofErr w:type="gramEnd"/>
    </w:p>
    <w:p w14:paraId="7AE5C70C" w14:textId="77777777" w:rsidR="00A1537D" w:rsidRPr="00B8707B" w:rsidRDefault="00A1537D" w:rsidP="00912957">
      <w:pPr>
        <w:ind w:left="2880" w:hanging="1179"/>
        <w:rPr>
          <w:rFonts w:cs="Arial"/>
          <w:sz w:val="22"/>
          <w:szCs w:val="22"/>
        </w:rPr>
      </w:pPr>
      <w:r w:rsidRPr="00B8707B">
        <w:rPr>
          <w:rFonts w:cs="Arial"/>
          <w:sz w:val="22"/>
          <w:szCs w:val="22"/>
        </w:rPr>
        <w:t xml:space="preserve"> </w:t>
      </w:r>
    </w:p>
    <w:p w14:paraId="5C121C48" w14:textId="77777777" w:rsidR="00A1537D" w:rsidRPr="00B8707B" w:rsidRDefault="00A1537D" w:rsidP="00912957">
      <w:pPr>
        <w:ind w:left="1560" w:hanging="731"/>
        <w:rPr>
          <w:rFonts w:cs="Arial"/>
          <w:sz w:val="22"/>
          <w:szCs w:val="22"/>
        </w:rPr>
      </w:pPr>
      <w:r w:rsidRPr="00B8707B">
        <w:rPr>
          <w:rFonts w:cs="Arial"/>
          <w:sz w:val="22"/>
          <w:szCs w:val="22"/>
        </w:rPr>
        <w:tab/>
        <w:t>(the “Confidential Information”).</w:t>
      </w:r>
    </w:p>
    <w:p w14:paraId="3DD3D8FD" w14:textId="77777777" w:rsidR="00E00481" w:rsidRPr="00B8707B" w:rsidRDefault="00E00481" w:rsidP="00912957">
      <w:pPr>
        <w:rPr>
          <w:rFonts w:cs="Arial"/>
          <w:sz w:val="22"/>
          <w:szCs w:val="22"/>
        </w:rPr>
      </w:pPr>
    </w:p>
    <w:p w14:paraId="03382BCB" w14:textId="77777777" w:rsidR="007B14A6" w:rsidRPr="00B8707B" w:rsidRDefault="00066017" w:rsidP="00912957">
      <w:pPr>
        <w:ind w:left="1620" w:right="34" w:hanging="911"/>
        <w:jc w:val="both"/>
        <w:rPr>
          <w:rFonts w:cs="Arial"/>
          <w:sz w:val="22"/>
          <w:szCs w:val="22"/>
        </w:rPr>
      </w:pPr>
      <w:r w:rsidRPr="00B8707B">
        <w:rPr>
          <w:rFonts w:cs="Arial"/>
          <w:sz w:val="22"/>
          <w:szCs w:val="22"/>
        </w:rPr>
        <w:t>7</w:t>
      </w:r>
      <w:r w:rsidR="007B14A6" w:rsidRPr="00B8707B">
        <w:rPr>
          <w:rFonts w:cs="Arial"/>
          <w:sz w:val="22"/>
          <w:szCs w:val="22"/>
        </w:rPr>
        <w:t>.1.2</w:t>
      </w:r>
      <w:r w:rsidR="007B14A6" w:rsidRPr="00B8707B">
        <w:rPr>
          <w:rFonts w:cs="Arial"/>
          <w:sz w:val="22"/>
          <w:szCs w:val="22"/>
        </w:rPr>
        <w:tab/>
      </w:r>
      <w:r w:rsidR="00CA3DF1" w:rsidRPr="00B8707B">
        <w:rPr>
          <w:rFonts w:cs="Arial"/>
          <w:sz w:val="22"/>
          <w:szCs w:val="22"/>
        </w:rPr>
        <w:t xml:space="preserve">comply with </w:t>
      </w:r>
      <w:r w:rsidR="007B14A6" w:rsidRPr="00B8707B">
        <w:rPr>
          <w:rFonts w:cs="Arial"/>
          <w:sz w:val="22"/>
          <w:szCs w:val="22"/>
        </w:rPr>
        <w:t>the provision</w:t>
      </w:r>
      <w:r w:rsidR="00CA3DF1" w:rsidRPr="00B8707B">
        <w:rPr>
          <w:rFonts w:cs="Arial"/>
          <w:sz w:val="22"/>
          <w:szCs w:val="22"/>
        </w:rPr>
        <w:t>s</w:t>
      </w:r>
      <w:r w:rsidR="007B14A6" w:rsidRPr="00B8707B">
        <w:rPr>
          <w:rFonts w:cs="Arial"/>
          <w:sz w:val="22"/>
          <w:szCs w:val="22"/>
        </w:rPr>
        <w:t xml:space="preserve"> of the Data Protection </w:t>
      </w:r>
      <w:r w:rsidR="000C0FE5" w:rsidRPr="00B8707B">
        <w:rPr>
          <w:rFonts w:cs="Arial"/>
          <w:sz w:val="22"/>
          <w:szCs w:val="22"/>
        </w:rPr>
        <w:t xml:space="preserve">Legislation </w:t>
      </w:r>
      <w:r w:rsidR="007B14A6" w:rsidRPr="00B8707B">
        <w:rPr>
          <w:rFonts w:cs="Arial"/>
          <w:sz w:val="22"/>
          <w:szCs w:val="22"/>
        </w:rPr>
        <w:t xml:space="preserve">and that any </w:t>
      </w:r>
      <w:r w:rsidR="002C1E0B" w:rsidRPr="00B8707B">
        <w:rPr>
          <w:rFonts w:cs="Arial"/>
          <w:sz w:val="22"/>
          <w:szCs w:val="22"/>
        </w:rPr>
        <w:t>Personal Data</w:t>
      </w:r>
      <w:r w:rsidR="007B14A6" w:rsidRPr="00B8707B">
        <w:rPr>
          <w:rFonts w:cs="Arial"/>
          <w:sz w:val="22"/>
          <w:szCs w:val="22"/>
        </w:rPr>
        <w:t xml:space="preserve"> shall not be disclosed</w:t>
      </w:r>
      <w:r w:rsidR="002C1E0B" w:rsidRPr="00B8707B">
        <w:rPr>
          <w:rFonts w:cs="Arial"/>
          <w:sz w:val="22"/>
          <w:szCs w:val="22"/>
        </w:rPr>
        <w:t xml:space="preserve"> to any third party, unless expressly provided </w:t>
      </w:r>
      <w:r w:rsidR="0021293A" w:rsidRPr="00B8707B">
        <w:rPr>
          <w:rFonts w:cs="Arial"/>
          <w:sz w:val="22"/>
          <w:szCs w:val="22"/>
        </w:rPr>
        <w:t>herein</w:t>
      </w:r>
      <w:r w:rsidR="00CA3DF1" w:rsidRPr="00B8707B">
        <w:rPr>
          <w:rFonts w:cs="Arial"/>
          <w:sz w:val="22"/>
          <w:szCs w:val="22"/>
        </w:rPr>
        <w:t xml:space="preserve"> and subject in all respects to the Purchaser’s prior written </w:t>
      </w:r>
      <w:proofErr w:type="gramStart"/>
      <w:r w:rsidR="00CA3DF1" w:rsidRPr="00B8707B">
        <w:rPr>
          <w:rFonts w:cs="Arial"/>
          <w:sz w:val="22"/>
          <w:szCs w:val="22"/>
        </w:rPr>
        <w:t>consent;</w:t>
      </w:r>
      <w:proofErr w:type="gramEnd"/>
    </w:p>
    <w:p w14:paraId="1CF4C1F9" w14:textId="77777777" w:rsidR="00912957" w:rsidRPr="00B8707B" w:rsidRDefault="00912957" w:rsidP="00912957">
      <w:pPr>
        <w:ind w:left="1620" w:right="34" w:hanging="911"/>
        <w:jc w:val="both"/>
        <w:rPr>
          <w:rFonts w:cs="Arial"/>
          <w:sz w:val="22"/>
          <w:szCs w:val="22"/>
        </w:rPr>
      </w:pPr>
    </w:p>
    <w:p w14:paraId="74C21BE9" w14:textId="77777777" w:rsidR="007B14A6" w:rsidRPr="00B8707B" w:rsidRDefault="00066017" w:rsidP="00912957">
      <w:pPr>
        <w:ind w:left="1620" w:right="34" w:hanging="911"/>
        <w:jc w:val="both"/>
        <w:rPr>
          <w:rFonts w:cs="Arial"/>
          <w:sz w:val="22"/>
          <w:szCs w:val="22"/>
        </w:rPr>
      </w:pPr>
      <w:r w:rsidRPr="00B8707B">
        <w:rPr>
          <w:rFonts w:cs="Arial"/>
          <w:sz w:val="22"/>
          <w:szCs w:val="22"/>
        </w:rPr>
        <w:t>7</w:t>
      </w:r>
      <w:r w:rsidR="007B14A6" w:rsidRPr="00B8707B">
        <w:rPr>
          <w:rFonts w:cs="Arial"/>
          <w:sz w:val="22"/>
          <w:szCs w:val="22"/>
        </w:rPr>
        <w:t>.1.3</w:t>
      </w:r>
      <w:r w:rsidR="007B14A6" w:rsidRPr="00B8707B">
        <w:rPr>
          <w:rFonts w:cs="Arial"/>
          <w:sz w:val="22"/>
          <w:szCs w:val="22"/>
        </w:rPr>
        <w:tab/>
        <w:t xml:space="preserve">ensure that the Service Provider’s </w:t>
      </w:r>
      <w:r w:rsidR="00A1537D" w:rsidRPr="00B8707B">
        <w:rPr>
          <w:rFonts w:cs="Arial"/>
          <w:sz w:val="22"/>
          <w:szCs w:val="22"/>
        </w:rPr>
        <w:t>Personnel</w:t>
      </w:r>
      <w:r w:rsidR="007B14A6" w:rsidRPr="00B8707B">
        <w:rPr>
          <w:rFonts w:cs="Arial"/>
          <w:sz w:val="22"/>
          <w:szCs w:val="22"/>
        </w:rPr>
        <w:t xml:space="preserve"> observe the confidentiality of such information</w:t>
      </w:r>
      <w:r w:rsidR="002C1E0B" w:rsidRPr="00B8707B">
        <w:rPr>
          <w:rFonts w:cs="Arial"/>
          <w:sz w:val="22"/>
          <w:szCs w:val="22"/>
        </w:rPr>
        <w:t xml:space="preserve"> and comply with the provisions of this </w:t>
      </w:r>
      <w:r w:rsidR="00C476C6" w:rsidRPr="00B8707B">
        <w:rPr>
          <w:rFonts w:cs="Arial"/>
          <w:sz w:val="22"/>
          <w:szCs w:val="22"/>
        </w:rPr>
        <w:t>clause</w:t>
      </w:r>
      <w:r w:rsidR="002C1E0B" w:rsidRPr="00B8707B">
        <w:rPr>
          <w:rFonts w:cs="Arial"/>
          <w:sz w:val="22"/>
          <w:szCs w:val="22"/>
        </w:rPr>
        <w:t xml:space="preserve"> </w:t>
      </w:r>
      <w:proofErr w:type="gramStart"/>
      <w:r w:rsidR="00CB3FB9" w:rsidRPr="00B8707B">
        <w:rPr>
          <w:rFonts w:cs="Arial"/>
          <w:sz w:val="22"/>
          <w:szCs w:val="22"/>
        </w:rPr>
        <w:t>7.1</w:t>
      </w:r>
      <w:r w:rsidR="007B14A6" w:rsidRPr="00B8707B">
        <w:rPr>
          <w:rFonts w:cs="Arial"/>
          <w:sz w:val="22"/>
          <w:szCs w:val="22"/>
        </w:rPr>
        <w:t>;</w:t>
      </w:r>
      <w:proofErr w:type="gramEnd"/>
    </w:p>
    <w:p w14:paraId="55B5C22A" w14:textId="77777777" w:rsidR="00912957" w:rsidRPr="00B8707B" w:rsidRDefault="00912957" w:rsidP="00912957">
      <w:pPr>
        <w:ind w:left="1620" w:right="34" w:hanging="911"/>
        <w:jc w:val="both"/>
        <w:rPr>
          <w:rFonts w:cs="Arial"/>
          <w:sz w:val="22"/>
          <w:szCs w:val="22"/>
        </w:rPr>
      </w:pPr>
    </w:p>
    <w:p w14:paraId="38E69D4D" w14:textId="77777777" w:rsidR="007B14A6" w:rsidRPr="00B8707B" w:rsidRDefault="00066017" w:rsidP="00912957">
      <w:pPr>
        <w:ind w:left="1620" w:right="32" w:hanging="912"/>
        <w:jc w:val="both"/>
        <w:rPr>
          <w:rFonts w:cs="Arial"/>
          <w:sz w:val="22"/>
          <w:szCs w:val="22"/>
        </w:rPr>
      </w:pPr>
      <w:r w:rsidRPr="00B8707B">
        <w:rPr>
          <w:rFonts w:cs="Arial"/>
          <w:sz w:val="22"/>
          <w:szCs w:val="22"/>
        </w:rPr>
        <w:t>7</w:t>
      </w:r>
      <w:r w:rsidR="007B14A6" w:rsidRPr="00B8707B">
        <w:rPr>
          <w:rFonts w:cs="Arial"/>
          <w:sz w:val="22"/>
          <w:szCs w:val="22"/>
        </w:rPr>
        <w:t xml:space="preserve">.1.4 </w:t>
      </w:r>
      <w:r w:rsidR="007B14A6" w:rsidRPr="00B8707B">
        <w:rPr>
          <w:rFonts w:cs="Arial"/>
          <w:sz w:val="22"/>
          <w:szCs w:val="22"/>
        </w:rPr>
        <w:tab/>
        <w:t xml:space="preserve">indemnify the Purchaser against any actions, damages, claims, loss or proceedings or costs arising from any breach of this </w:t>
      </w:r>
      <w:r w:rsidR="00C476C6" w:rsidRPr="00B8707B">
        <w:rPr>
          <w:rFonts w:cs="Arial"/>
          <w:sz w:val="22"/>
          <w:szCs w:val="22"/>
        </w:rPr>
        <w:t>clause</w:t>
      </w:r>
      <w:r w:rsidR="0021293A" w:rsidRPr="00B8707B">
        <w:rPr>
          <w:rFonts w:cs="Arial"/>
          <w:sz w:val="22"/>
          <w:szCs w:val="22"/>
        </w:rPr>
        <w:t xml:space="preserve"> </w:t>
      </w:r>
      <w:r w:rsidR="00CB3FB9" w:rsidRPr="00B8707B">
        <w:rPr>
          <w:rFonts w:cs="Arial"/>
          <w:sz w:val="22"/>
          <w:szCs w:val="22"/>
        </w:rPr>
        <w:t>7.1</w:t>
      </w:r>
      <w:r w:rsidR="0021293A" w:rsidRPr="00B8707B">
        <w:rPr>
          <w:rFonts w:cs="Arial"/>
          <w:sz w:val="22"/>
          <w:szCs w:val="22"/>
        </w:rPr>
        <w:t xml:space="preserve"> by the Service Provider</w:t>
      </w:r>
      <w:r w:rsidR="007B14A6" w:rsidRPr="00B8707B">
        <w:rPr>
          <w:rFonts w:cs="Arial"/>
          <w:sz w:val="22"/>
          <w:szCs w:val="22"/>
        </w:rPr>
        <w:t>.</w:t>
      </w:r>
    </w:p>
    <w:p w14:paraId="022D56DD" w14:textId="77777777" w:rsidR="00EB5ED5" w:rsidRPr="00B8707B" w:rsidRDefault="00EB5ED5" w:rsidP="00912957">
      <w:pPr>
        <w:tabs>
          <w:tab w:val="left" w:pos="2070"/>
        </w:tabs>
        <w:ind w:right="34"/>
        <w:jc w:val="both"/>
        <w:rPr>
          <w:rFonts w:cs="Arial"/>
          <w:sz w:val="22"/>
          <w:szCs w:val="22"/>
        </w:rPr>
      </w:pPr>
    </w:p>
    <w:p w14:paraId="2069FF21" w14:textId="77777777" w:rsidR="00C9309F" w:rsidRPr="00B8707B" w:rsidRDefault="00066017" w:rsidP="00912957">
      <w:pPr>
        <w:ind w:left="720" w:right="34" w:hanging="720"/>
        <w:jc w:val="both"/>
        <w:rPr>
          <w:rFonts w:cs="Arial"/>
          <w:sz w:val="22"/>
          <w:szCs w:val="22"/>
        </w:rPr>
      </w:pPr>
      <w:r w:rsidRPr="00B8707B">
        <w:rPr>
          <w:rFonts w:cs="Arial"/>
          <w:sz w:val="22"/>
          <w:szCs w:val="22"/>
        </w:rPr>
        <w:t>7</w:t>
      </w:r>
      <w:r w:rsidR="00721EF9" w:rsidRPr="00B8707B">
        <w:rPr>
          <w:rFonts w:cs="Arial"/>
          <w:sz w:val="22"/>
          <w:szCs w:val="22"/>
        </w:rPr>
        <w:t>.</w:t>
      </w:r>
      <w:r w:rsidR="00A226B5" w:rsidRPr="00B8707B">
        <w:rPr>
          <w:rFonts w:cs="Arial"/>
          <w:sz w:val="22"/>
          <w:szCs w:val="22"/>
        </w:rPr>
        <w:t>2</w:t>
      </w:r>
      <w:r w:rsidR="00721EF9" w:rsidRPr="00B8707B">
        <w:rPr>
          <w:rFonts w:cs="Arial"/>
          <w:sz w:val="22"/>
          <w:szCs w:val="22"/>
        </w:rPr>
        <w:tab/>
        <w:t xml:space="preserve">The restrictions in </w:t>
      </w:r>
      <w:r w:rsidR="00C476C6" w:rsidRPr="00B8707B">
        <w:rPr>
          <w:rFonts w:cs="Arial"/>
          <w:sz w:val="22"/>
          <w:szCs w:val="22"/>
        </w:rPr>
        <w:t>clause</w:t>
      </w:r>
      <w:r w:rsidR="00721EF9" w:rsidRPr="00B8707B">
        <w:rPr>
          <w:rFonts w:cs="Arial"/>
          <w:sz w:val="22"/>
          <w:szCs w:val="22"/>
        </w:rPr>
        <w:t xml:space="preserve"> </w:t>
      </w:r>
      <w:r w:rsidR="00CB3FB9" w:rsidRPr="00B8707B">
        <w:rPr>
          <w:rFonts w:cs="Arial"/>
          <w:sz w:val="22"/>
          <w:szCs w:val="22"/>
        </w:rPr>
        <w:t>7.1</w:t>
      </w:r>
      <w:r w:rsidR="00721EF9" w:rsidRPr="00B8707B">
        <w:rPr>
          <w:rFonts w:cs="Arial"/>
          <w:sz w:val="22"/>
          <w:szCs w:val="22"/>
        </w:rPr>
        <w:t xml:space="preserve"> shall continue to apply after the </w:t>
      </w:r>
      <w:r w:rsidR="00EA5D7D" w:rsidRPr="00B8707B">
        <w:rPr>
          <w:rFonts w:cs="Arial"/>
          <w:sz w:val="22"/>
          <w:szCs w:val="22"/>
        </w:rPr>
        <w:t>Contract</w:t>
      </w:r>
      <w:r w:rsidR="00721EF9" w:rsidRPr="00B8707B">
        <w:rPr>
          <w:rFonts w:cs="Arial"/>
          <w:sz w:val="22"/>
          <w:szCs w:val="22"/>
        </w:rPr>
        <w:t xml:space="preserve"> has come to an end or, </w:t>
      </w:r>
      <w:r w:rsidR="000877EF" w:rsidRPr="00B8707B">
        <w:rPr>
          <w:rFonts w:cs="Arial"/>
          <w:sz w:val="22"/>
          <w:szCs w:val="22"/>
        </w:rPr>
        <w:t>if it takes place earlier,</w:t>
      </w:r>
      <w:r w:rsidR="00721EF9" w:rsidRPr="00B8707B">
        <w:rPr>
          <w:rFonts w:cs="Arial"/>
          <w:sz w:val="22"/>
          <w:szCs w:val="22"/>
        </w:rPr>
        <w:t xml:space="preserve"> termination of the whole of this </w:t>
      </w:r>
      <w:r w:rsidR="00EA5D7D" w:rsidRPr="00B8707B">
        <w:rPr>
          <w:rFonts w:cs="Arial"/>
          <w:sz w:val="22"/>
          <w:szCs w:val="22"/>
        </w:rPr>
        <w:t xml:space="preserve">Contract </w:t>
      </w:r>
      <w:r w:rsidR="00721EF9" w:rsidRPr="00B8707B">
        <w:rPr>
          <w:rFonts w:cs="Arial"/>
          <w:sz w:val="22"/>
          <w:szCs w:val="22"/>
        </w:rPr>
        <w:t xml:space="preserve">but they shall not apply (whether whilst this </w:t>
      </w:r>
      <w:r w:rsidR="00EA5D7D" w:rsidRPr="00B8707B">
        <w:rPr>
          <w:rFonts w:cs="Arial"/>
          <w:sz w:val="22"/>
          <w:szCs w:val="22"/>
        </w:rPr>
        <w:t xml:space="preserve">Contract </w:t>
      </w:r>
      <w:r w:rsidR="00721EF9" w:rsidRPr="00B8707B">
        <w:rPr>
          <w:rFonts w:cs="Arial"/>
          <w:sz w:val="22"/>
          <w:szCs w:val="22"/>
        </w:rPr>
        <w:t>is in force or after) to information which:</w:t>
      </w:r>
    </w:p>
    <w:p w14:paraId="1D6D5A3A" w14:textId="77777777" w:rsidR="00912957" w:rsidRPr="00B8707B" w:rsidRDefault="00912957" w:rsidP="00912957">
      <w:pPr>
        <w:ind w:left="720" w:right="34" w:hanging="720"/>
        <w:jc w:val="both"/>
        <w:rPr>
          <w:rFonts w:cs="Arial"/>
          <w:sz w:val="22"/>
          <w:szCs w:val="22"/>
        </w:rPr>
      </w:pPr>
    </w:p>
    <w:p w14:paraId="072B2742" w14:textId="77777777" w:rsidR="00371130" w:rsidRPr="00B8707B" w:rsidRDefault="00066017" w:rsidP="00912957">
      <w:pPr>
        <w:tabs>
          <w:tab w:val="num" w:pos="1560"/>
        </w:tabs>
        <w:ind w:left="1560" w:right="34" w:hanging="851"/>
        <w:jc w:val="both"/>
        <w:rPr>
          <w:rFonts w:cs="Arial"/>
          <w:sz w:val="22"/>
          <w:szCs w:val="22"/>
        </w:rPr>
      </w:pPr>
      <w:r w:rsidRPr="00B8707B">
        <w:rPr>
          <w:rFonts w:cs="Arial"/>
          <w:sz w:val="22"/>
          <w:szCs w:val="22"/>
        </w:rPr>
        <w:t>7</w:t>
      </w:r>
      <w:r w:rsidR="00371130" w:rsidRPr="00B8707B">
        <w:rPr>
          <w:rFonts w:cs="Arial"/>
          <w:sz w:val="22"/>
          <w:szCs w:val="22"/>
        </w:rPr>
        <w:t>.</w:t>
      </w:r>
      <w:r w:rsidR="00653F36" w:rsidRPr="00B8707B">
        <w:rPr>
          <w:rFonts w:cs="Arial"/>
          <w:sz w:val="22"/>
          <w:szCs w:val="22"/>
        </w:rPr>
        <w:t>2</w:t>
      </w:r>
      <w:r w:rsidR="00371130" w:rsidRPr="00B8707B">
        <w:rPr>
          <w:rFonts w:cs="Arial"/>
          <w:sz w:val="22"/>
          <w:szCs w:val="22"/>
        </w:rPr>
        <w:t>.1</w:t>
      </w:r>
      <w:r w:rsidR="00371130" w:rsidRPr="00B8707B">
        <w:rPr>
          <w:rFonts w:cs="Arial"/>
          <w:sz w:val="22"/>
          <w:szCs w:val="22"/>
        </w:rPr>
        <w:tab/>
        <w:t xml:space="preserve">is in, or comes into the </w:t>
      </w:r>
      <w:r w:rsidR="00653F36" w:rsidRPr="00B8707B">
        <w:rPr>
          <w:rFonts w:cs="Arial"/>
          <w:sz w:val="22"/>
          <w:szCs w:val="22"/>
        </w:rPr>
        <w:t>p</w:t>
      </w:r>
      <w:r w:rsidR="00371130" w:rsidRPr="00B8707B">
        <w:rPr>
          <w:rFonts w:cs="Arial"/>
          <w:sz w:val="22"/>
          <w:szCs w:val="22"/>
        </w:rPr>
        <w:t>ublic domain (except if this is as a result of a breach by either Party of this clause</w:t>
      </w:r>
      <w:r w:rsidR="00CB3FB9" w:rsidRPr="00B8707B">
        <w:rPr>
          <w:rFonts w:cs="Arial"/>
          <w:sz w:val="22"/>
          <w:szCs w:val="22"/>
        </w:rPr>
        <w:t xml:space="preserve"> 7.2</w:t>
      </w:r>
      <w:proofErr w:type="gramStart"/>
      <w:r w:rsidR="00371130" w:rsidRPr="00B8707B">
        <w:rPr>
          <w:rFonts w:cs="Arial"/>
          <w:sz w:val="22"/>
          <w:szCs w:val="22"/>
        </w:rPr>
        <w:t>);</w:t>
      </w:r>
      <w:proofErr w:type="gramEnd"/>
    </w:p>
    <w:p w14:paraId="1D8DCDB2" w14:textId="77777777" w:rsidR="00912957" w:rsidRPr="00B8707B" w:rsidRDefault="00912957" w:rsidP="00912957">
      <w:pPr>
        <w:tabs>
          <w:tab w:val="num" w:pos="1560"/>
        </w:tabs>
        <w:ind w:left="1560" w:right="34" w:hanging="851"/>
        <w:jc w:val="both"/>
        <w:rPr>
          <w:rFonts w:cs="Arial"/>
          <w:sz w:val="22"/>
          <w:szCs w:val="22"/>
        </w:rPr>
      </w:pPr>
    </w:p>
    <w:p w14:paraId="6418DA69" w14:textId="77777777" w:rsidR="00371130" w:rsidRPr="00B8707B" w:rsidRDefault="00066017" w:rsidP="00912957">
      <w:pPr>
        <w:tabs>
          <w:tab w:val="num" w:pos="1560"/>
        </w:tabs>
        <w:ind w:left="1560" w:right="34" w:hanging="851"/>
        <w:jc w:val="both"/>
        <w:rPr>
          <w:rFonts w:cs="Arial"/>
          <w:sz w:val="22"/>
          <w:szCs w:val="22"/>
        </w:rPr>
      </w:pPr>
      <w:r w:rsidRPr="00B8707B">
        <w:rPr>
          <w:rFonts w:cs="Arial"/>
          <w:sz w:val="22"/>
          <w:szCs w:val="22"/>
        </w:rPr>
        <w:t>7</w:t>
      </w:r>
      <w:r w:rsidR="00371130" w:rsidRPr="00B8707B">
        <w:rPr>
          <w:rFonts w:cs="Arial"/>
          <w:sz w:val="22"/>
          <w:szCs w:val="22"/>
        </w:rPr>
        <w:t>.</w:t>
      </w:r>
      <w:r w:rsidR="00653F36" w:rsidRPr="00B8707B">
        <w:rPr>
          <w:rFonts w:cs="Arial"/>
          <w:sz w:val="22"/>
          <w:szCs w:val="22"/>
        </w:rPr>
        <w:t>2</w:t>
      </w:r>
      <w:r w:rsidR="00371130" w:rsidRPr="00B8707B">
        <w:rPr>
          <w:rFonts w:cs="Arial"/>
          <w:sz w:val="22"/>
          <w:szCs w:val="22"/>
        </w:rPr>
        <w:t>.2</w:t>
      </w:r>
      <w:r w:rsidR="00371130" w:rsidRPr="00B8707B">
        <w:rPr>
          <w:rFonts w:cs="Arial"/>
          <w:sz w:val="22"/>
          <w:szCs w:val="22"/>
        </w:rPr>
        <w:tab/>
        <w:t xml:space="preserve">is required to be disclosed by </w:t>
      </w:r>
      <w:proofErr w:type="gramStart"/>
      <w:r w:rsidR="00371130" w:rsidRPr="00B8707B">
        <w:rPr>
          <w:rFonts w:cs="Arial"/>
          <w:sz w:val="22"/>
          <w:szCs w:val="22"/>
        </w:rPr>
        <w:t>law;</w:t>
      </w:r>
      <w:proofErr w:type="gramEnd"/>
      <w:r w:rsidR="00371130" w:rsidRPr="00B8707B">
        <w:rPr>
          <w:rFonts w:cs="Arial"/>
          <w:sz w:val="22"/>
          <w:szCs w:val="22"/>
        </w:rPr>
        <w:t xml:space="preserve"> </w:t>
      </w:r>
    </w:p>
    <w:p w14:paraId="287FE98E" w14:textId="77777777" w:rsidR="00912957" w:rsidRPr="00B8707B" w:rsidRDefault="00912957" w:rsidP="00912957">
      <w:pPr>
        <w:tabs>
          <w:tab w:val="num" w:pos="1560"/>
        </w:tabs>
        <w:ind w:left="1560" w:right="34" w:hanging="851"/>
        <w:jc w:val="both"/>
        <w:rPr>
          <w:rFonts w:cs="Arial"/>
          <w:sz w:val="22"/>
          <w:szCs w:val="22"/>
        </w:rPr>
      </w:pPr>
    </w:p>
    <w:p w14:paraId="4E2FA648" w14:textId="77777777" w:rsidR="00371130" w:rsidRPr="00B8707B" w:rsidRDefault="00066017" w:rsidP="00912957">
      <w:pPr>
        <w:tabs>
          <w:tab w:val="num" w:pos="1560"/>
        </w:tabs>
        <w:ind w:left="1560" w:right="34" w:hanging="851"/>
        <w:jc w:val="both"/>
        <w:rPr>
          <w:rFonts w:cs="Arial"/>
          <w:sz w:val="22"/>
          <w:szCs w:val="22"/>
        </w:rPr>
      </w:pPr>
      <w:r w:rsidRPr="00B8707B">
        <w:rPr>
          <w:rFonts w:cs="Arial"/>
          <w:sz w:val="22"/>
          <w:szCs w:val="22"/>
        </w:rPr>
        <w:t>7</w:t>
      </w:r>
      <w:r w:rsidR="00371130" w:rsidRPr="00B8707B">
        <w:rPr>
          <w:rFonts w:cs="Arial"/>
          <w:sz w:val="22"/>
          <w:szCs w:val="22"/>
        </w:rPr>
        <w:t>.</w:t>
      </w:r>
      <w:r w:rsidR="00653F36" w:rsidRPr="00B8707B">
        <w:rPr>
          <w:rFonts w:cs="Arial"/>
          <w:sz w:val="22"/>
          <w:szCs w:val="22"/>
        </w:rPr>
        <w:t>2</w:t>
      </w:r>
      <w:r w:rsidR="00371130" w:rsidRPr="00B8707B">
        <w:rPr>
          <w:rFonts w:cs="Arial"/>
          <w:sz w:val="22"/>
          <w:szCs w:val="22"/>
        </w:rPr>
        <w:t>.3</w:t>
      </w:r>
      <w:r w:rsidR="00371130" w:rsidRPr="00B8707B">
        <w:rPr>
          <w:rFonts w:cs="Arial"/>
          <w:sz w:val="22"/>
          <w:szCs w:val="22"/>
        </w:rPr>
        <w:tab/>
        <w:t>was already in the Service Provider</w:t>
      </w:r>
      <w:r w:rsidR="00190ABF" w:rsidRPr="00B8707B">
        <w:rPr>
          <w:rFonts w:cs="Arial"/>
          <w:sz w:val="22"/>
          <w:szCs w:val="22"/>
        </w:rPr>
        <w:t>’</w:t>
      </w:r>
      <w:r w:rsidR="00371130" w:rsidRPr="00B8707B">
        <w:rPr>
          <w:rFonts w:cs="Arial"/>
          <w:sz w:val="22"/>
          <w:szCs w:val="22"/>
        </w:rPr>
        <w:t xml:space="preserve">s possession without any restriction as to its </w:t>
      </w:r>
      <w:proofErr w:type="gramStart"/>
      <w:r w:rsidR="00371130" w:rsidRPr="00B8707B">
        <w:rPr>
          <w:rFonts w:cs="Arial"/>
          <w:sz w:val="22"/>
          <w:szCs w:val="22"/>
        </w:rPr>
        <w:t>use;</w:t>
      </w:r>
      <w:proofErr w:type="gramEnd"/>
    </w:p>
    <w:p w14:paraId="150AECC1" w14:textId="77777777" w:rsidR="00912957" w:rsidRPr="00B8707B" w:rsidRDefault="00912957" w:rsidP="00912957">
      <w:pPr>
        <w:tabs>
          <w:tab w:val="num" w:pos="1560"/>
        </w:tabs>
        <w:ind w:left="1560" w:right="34" w:hanging="851"/>
        <w:jc w:val="both"/>
        <w:rPr>
          <w:rFonts w:cs="Arial"/>
          <w:sz w:val="22"/>
          <w:szCs w:val="22"/>
        </w:rPr>
      </w:pPr>
    </w:p>
    <w:p w14:paraId="5F295E5C" w14:textId="77777777" w:rsidR="00371130" w:rsidRPr="00B8707B" w:rsidRDefault="00066017" w:rsidP="00912957">
      <w:pPr>
        <w:tabs>
          <w:tab w:val="num" w:pos="1560"/>
        </w:tabs>
        <w:ind w:left="1560" w:right="34" w:hanging="851"/>
        <w:jc w:val="both"/>
        <w:rPr>
          <w:rFonts w:cs="Arial"/>
          <w:sz w:val="22"/>
          <w:szCs w:val="22"/>
        </w:rPr>
      </w:pPr>
      <w:r w:rsidRPr="00B8707B">
        <w:rPr>
          <w:rFonts w:cs="Arial"/>
          <w:sz w:val="22"/>
          <w:szCs w:val="22"/>
        </w:rPr>
        <w:t>7</w:t>
      </w:r>
      <w:r w:rsidR="00371130" w:rsidRPr="00B8707B">
        <w:rPr>
          <w:rFonts w:cs="Arial"/>
          <w:sz w:val="22"/>
          <w:szCs w:val="22"/>
        </w:rPr>
        <w:t>.</w:t>
      </w:r>
      <w:r w:rsidR="00653F36" w:rsidRPr="00B8707B">
        <w:rPr>
          <w:rFonts w:cs="Arial"/>
          <w:sz w:val="22"/>
          <w:szCs w:val="22"/>
        </w:rPr>
        <w:t>2</w:t>
      </w:r>
      <w:r w:rsidR="00371130" w:rsidRPr="00B8707B">
        <w:rPr>
          <w:rFonts w:cs="Arial"/>
          <w:sz w:val="22"/>
          <w:szCs w:val="22"/>
        </w:rPr>
        <w:t>.4</w:t>
      </w:r>
      <w:r w:rsidR="00371130" w:rsidRPr="00B8707B">
        <w:rPr>
          <w:rFonts w:cs="Arial"/>
          <w:sz w:val="22"/>
          <w:szCs w:val="22"/>
        </w:rPr>
        <w:tab/>
        <w:t>subsequently lawfully comes into the Service Provider</w:t>
      </w:r>
      <w:r w:rsidR="00190ABF" w:rsidRPr="00B8707B">
        <w:rPr>
          <w:rFonts w:cs="Arial"/>
          <w:sz w:val="22"/>
          <w:szCs w:val="22"/>
        </w:rPr>
        <w:t>’</w:t>
      </w:r>
      <w:r w:rsidR="00371130" w:rsidRPr="00B8707B">
        <w:rPr>
          <w:rFonts w:cs="Arial"/>
          <w:sz w:val="22"/>
          <w:szCs w:val="22"/>
        </w:rPr>
        <w:t xml:space="preserve">s possession from a third party; or </w:t>
      </w:r>
    </w:p>
    <w:p w14:paraId="5115DCBE" w14:textId="77777777" w:rsidR="00912957" w:rsidRPr="00B8707B" w:rsidRDefault="00912957" w:rsidP="00912957">
      <w:pPr>
        <w:tabs>
          <w:tab w:val="num" w:pos="1560"/>
        </w:tabs>
        <w:ind w:left="1560" w:right="34" w:hanging="851"/>
        <w:jc w:val="both"/>
        <w:rPr>
          <w:rFonts w:cs="Arial"/>
          <w:sz w:val="22"/>
          <w:szCs w:val="22"/>
        </w:rPr>
      </w:pPr>
    </w:p>
    <w:p w14:paraId="4EC23F63" w14:textId="77777777" w:rsidR="00371130" w:rsidRPr="00B8707B" w:rsidRDefault="00066017" w:rsidP="00912957">
      <w:pPr>
        <w:tabs>
          <w:tab w:val="num" w:pos="1560"/>
        </w:tabs>
        <w:ind w:left="1560" w:right="32" w:hanging="851"/>
        <w:jc w:val="both"/>
        <w:rPr>
          <w:rFonts w:cs="Arial"/>
          <w:sz w:val="22"/>
          <w:szCs w:val="22"/>
        </w:rPr>
      </w:pPr>
      <w:r w:rsidRPr="00B8707B">
        <w:rPr>
          <w:rFonts w:cs="Arial"/>
          <w:sz w:val="22"/>
          <w:szCs w:val="22"/>
        </w:rPr>
        <w:t>7</w:t>
      </w:r>
      <w:r w:rsidR="00371130" w:rsidRPr="00B8707B">
        <w:rPr>
          <w:rFonts w:cs="Arial"/>
          <w:sz w:val="22"/>
          <w:szCs w:val="22"/>
        </w:rPr>
        <w:t>.</w:t>
      </w:r>
      <w:r w:rsidR="00653F36" w:rsidRPr="00B8707B">
        <w:rPr>
          <w:rFonts w:cs="Arial"/>
          <w:sz w:val="22"/>
          <w:szCs w:val="22"/>
        </w:rPr>
        <w:t>2</w:t>
      </w:r>
      <w:r w:rsidR="00371130" w:rsidRPr="00B8707B">
        <w:rPr>
          <w:rFonts w:cs="Arial"/>
          <w:sz w:val="22"/>
          <w:szCs w:val="22"/>
        </w:rPr>
        <w:t>.5</w:t>
      </w:r>
      <w:r w:rsidR="00371130" w:rsidRPr="00B8707B">
        <w:rPr>
          <w:rFonts w:cs="Arial"/>
          <w:sz w:val="22"/>
          <w:szCs w:val="22"/>
        </w:rPr>
        <w:tab/>
        <w:t xml:space="preserve">is required to be disclosed by any </w:t>
      </w:r>
      <w:r w:rsidR="00A1537D" w:rsidRPr="00B8707B">
        <w:rPr>
          <w:rFonts w:cs="Arial"/>
          <w:sz w:val="22"/>
          <w:szCs w:val="22"/>
        </w:rPr>
        <w:t>r</w:t>
      </w:r>
      <w:r w:rsidR="00371130" w:rsidRPr="00B8707B">
        <w:rPr>
          <w:rFonts w:cs="Arial"/>
          <w:sz w:val="22"/>
          <w:szCs w:val="22"/>
        </w:rPr>
        <w:t xml:space="preserve">egulatory </w:t>
      </w:r>
      <w:r w:rsidR="00A1537D" w:rsidRPr="00B8707B">
        <w:rPr>
          <w:rFonts w:cs="Arial"/>
          <w:sz w:val="22"/>
          <w:szCs w:val="22"/>
        </w:rPr>
        <w:t>b</w:t>
      </w:r>
      <w:r w:rsidR="00371130" w:rsidRPr="00B8707B">
        <w:rPr>
          <w:rFonts w:cs="Arial"/>
          <w:sz w:val="22"/>
          <w:szCs w:val="22"/>
        </w:rPr>
        <w:t>ody or governmental body.</w:t>
      </w:r>
    </w:p>
    <w:p w14:paraId="0D06950E" w14:textId="77777777" w:rsidR="006D5C53" w:rsidRPr="00B8707B" w:rsidRDefault="006D5C53" w:rsidP="00912957">
      <w:pPr>
        <w:ind w:right="32"/>
        <w:rPr>
          <w:rFonts w:cs="Arial"/>
          <w:b/>
          <w:sz w:val="22"/>
          <w:szCs w:val="22"/>
        </w:rPr>
      </w:pPr>
    </w:p>
    <w:p w14:paraId="5090F6A1" w14:textId="63553D58" w:rsidR="008E366F" w:rsidRPr="00B8707B" w:rsidRDefault="006D5C53" w:rsidP="00912957">
      <w:pPr>
        <w:ind w:left="720" w:right="32" w:hanging="720"/>
        <w:jc w:val="both"/>
        <w:rPr>
          <w:rFonts w:cs="Arial"/>
          <w:sz w:val="22"/>
          <w:szCs w:val="22"/>
        </w:rPr>
      </w:pPr>
      <w:r w:rsidRPr="00B8707B">
        <w:rPr>
          <w:rFonts w:cs="Arial"/>
          <w:sz w:val="22"/>
          <w:szCs w:val="22"/>
        </w:rPr>
        <w:t>7.3</w:t>
      </w:r>
      <w:r w:rsidRPr="00B8707B">
        <w:rPr>
          <w:rFonts w:cs="Arial"/>
          <w:sz w:val="22"/>
          <w:szCs w:val="22"/>
        </w:rPr>
        <w:tab/>
      </w:r>
      <w:r w:rsidR="00C877A8" w:rsidRPr="00B8707B">
        <w:rPr>
          <w:rFonts w:cs="Arial"/>
          <w:sz w:val="22"/>
          <w:szCs w:val="22"/>
        </w:rPr>
        <w:t xml:space="preserve">All reports and other documents and materials the copyright or </w:t>
      </w:r>
      <w:r w:rsidR="00BE4E6F" w:rsidRPr="00B8707B">
        <w:rPr>
          <w:rFonts w:cs="Arial"/>
          <w:sz w:val="22"/>
          <w:szCs w:val="22"/>
        </w:rPr>
        <w:t>i</w:t>
      </w:r>
      <w:r w:rsidR="009634F1" w:rsidRPr="00B8707B">
        <w:rPr>
          <w:rFonts w:cs="Arial"/>
          <w:sz w:val="22"/>
          <w:szCs w:val="22"/>
        </w:rPr>
        <w:t xml:space="preserve">ntellectual </w:t>
      </w:r>
      <w:r w:rsidR="00BE4E6F" w:rsidRPr="00B8707B">
        <w:rPr>
          <w:rFonts w:cs="Arial"/>
          <w:sz w:val="22"/>
          <w:szCs w:val="22"/>
        </w:rPr>
        <w:t>p</w:t>
      </w:r>
      <w:r w:rsidR="009634F1" w:rsidRPr="00B8707B">
        <w:rPr>
          <w:rFonts w:cs="Arial"/>
          <w:sz w:val="22"/>
          <w:szCs w:val="22"/>
        </w:rPr>
        <w:t xml:space="preserve">roperty rights </w:t>
      </w:r>
      <w:r w:rsidR="00C877A8" w:rsidRPr="00B8707B">
        <w:rPr>
          <w:rFonts w:cs="Arial"/>
          <w:sz w:val="22"/>
          <w:szCs w:val="22"/>
        </w:rPr>
        <w:t>therein arising out of the performance of the Service Provider’s duties in relation to the Contract hereunder are hereby assigned to and shall vest in the Purchaser absolutely</w:t>
      </w:r>
      <w:r w:rsidR="00C877A8" w:rsidRPr="00B8707B">
        <w:rPr>
          <w:rFonts w:cs="Arial"/>
          <w:iCs/>
          <w:sz w:val="22"/>
          <w:szCs w:val="22"/>
        </w:rPr>
        <w:t xml:space="preserve"> during the continuance of the Contract and after its termination howsoever arising</w:t>
      </w:r>
      <w:r w:rsidR="00C877A8" w:rsidRPr="00B8707B">
        <w:rPr>
          <w:rFonts w:cs="Arial"/>
          <w:sz w:val="22"/>
          <w:szCs w:val="22"/>
        </w:rPr>
        <w:t>.</w:t>
      </w:r>
    </w:p>
    <w:p w14:paraId="64524F56" w14:textId="77777777" w:rsidR="009634F1" w:rsidRPr="00B8707B" w:rsidRDefault="009634F1" w:rsidP="00912957">
      <w:pPr>
        <w:tabs>
          <w:tab w:val="num" w:pos="709"/>
        </w:tabs>
        <w:ind w:left="705" w:right="32" w:hanging="705"/>
        <w:jc w:val="both"/>
        <w:rPr>
          <w:rFonts w:cs="Arial"/>
          <w:sz w:val="22"/>
          <w:szCs w:val="22"/>
        </w:rPr>
      </w:pPr>
    </w:p>
    <w:p w14:paraId="44BA6FB5" w14:textId="77777777" w:rsidR="009634F1" w:rsidRPr="00B8707B" w:rsidRDefault="009634F1" w:rsidP="00912957">
      <w:pPr>
        <w:tabs>
          <w:tab w:val="num" w:pos="709"/>
        </w:tabs>
        <w:ind w:left="705" w:right="32" w:hanging="705"/>
        <w:jc w:val="both"/>
        <w:rPr>
          <w:rFonts w:cs="Arial"/>
          <w:sz w:val="22"/>
          <w:szCs w:val="22"/>
        </w:rPr>
      </w:pPr>
      <w:r w:rsidRPr="00B8707B">
        <w:rPr>
          <w:rFonts w:cs="Arial"/>
          <w:sz w:val="22"/>
          <w:szCs w:val="22"/>
        </w:rPr>
        <w:t>7.</w:t>
      </w:r>
      <w:r w:rsidR="00E3292F" w:rsidRPr="00B8707B">
        <w:rPr>
          <w:rFonts w:cs="Arial"/>
          <w:sz w:val="22"/>
          <w:szCs w:val="22"/>
        </w:rPr>
        <w:t>4</w:t>
      </w:r>
      <w:r w:rsidRPr="00B8707B">
        <w:rPr>
          <w:rFonts w:cs="Arial"/>
          <w:sz w:val="22"/>
          <w:szCs w:val="22"/>
        </w:rPr>
        <w:tab/>
        <w:t>The Service Provider shall obtain necessary approval before using any material or other items referred to in clause 7.</w:t>
      </w:r>
      <w:r w:rsidR="00E3292F" w:rsidRPr="00B8707B">
        <w:rPr>
          <w:rFonts w:cs="Arial"/>
          <w:sz w:val="22"/>
          <w:szCs w:val="22"/>
        </w:rPr>
        <w:t>3</w:t>
      </w:r>
      <w:r w:rsidRPr="00B8707B">
        <w:rPr>
          <w:rFonts w:cs="Arial"/>
          <w:sz w:val="22"/>
          <w:szCs w:val="22"/>
        </w:rPr>
        <w:t xml:space="preserve"> above, in relation to the performance of the Contract which is or may be subject to any third-party intellectual property rights.  The Service Provider shall procure that the owner of the intellectual property rights grants to the Purchaser a non-exclusive licence or sub-licence to use, reproduce, and maintain the </w:t>
      </w:r>
      <w:r w:rsidR="00BE4E6F" w:rsidRPr="00B8707B">
        <w:rPr>
          <w:rFonts w:cs="Arial"/>
          <w:sz w:val="22"/>
          <w:szCs w:val="22"/>
        </w:rPr>
        <w:t>i</w:t>
      </w:r>
      <w:r w:rsidRPr="00B8707B">
        <w:rPr>
          <w:rFonts w:cs="Arial"/>
          <w:sz w:val="22"/>
          <w:szCs w:val="22"/>
        </w:rPr>
        <w:t xml:space="preserve">ntellectual </w:t>
      </w:r>
      <w:r w:rsidR="00BE4E6F" w:rsidRPr="00B8707B">
        <w:rPr>
          <w:rFonts w:cs="Arial"/>
          <w:sz w:val="22"/>
          <w:szCs w:val="22"/>
        </w:rPr>
        <w:t>p</w:t>
      </w:r>
      <w:r w:rsidRPr="00B8707B">
        <w:rPr>
          <w:rFonts w:cs="Arial"/>
          <w:sz w:val="22"/>
          <w:szCs w:val="22"/>
        </w:rPr>
        <w:t xml:space="preserve">roperty rights.  Such licence or sub-licence shall be non-exclusive, perpetual and irrevocable, shall include the right to sub-license, transfer, novate or assign to other Councils, the replacement provider of the Services or to any other </w:t>
      </w:r>
      <w:proofErr w:type="gramStart"/>
      <w:r w:rsidRPr="00B8707B">
        <w:rPr>
          <w:rFonts w:cs="Arial"/>
          <w:sz w:val="22"/>
          <w:szCs w:val="22"/>
        </w:rPr>
        <w:t>third party</w:t>
      </w:r>
      <w:proofErr w:type="gramEnd"/>
      <w:r w:rsidRPr="00B8707B">
        <w:rPr>
          <w:rFonts w:cs="Arial"/>
          <w:sz w:val="22"/>
          <w:szCs w:val="22"/>
        </w:rPr>
        <w:t xml:space="preserve"> providing services the same as or similar to the Services to the Purchaser, and shall be granted at no cost to the Purchaser.</w:t>
      </w:r>
    </w:p>
    <w:p w14:paraId="3F5C47F3" w14:textId="77777777" w:rsidR="009634F1" w:rsidRPr="00B8707B" w:rsidRDefault="009634F1" w:rsidP="00912957">
      <w:pPr>
        <w:tabs>
          <w:tab w:val="num" w:pos="709"/>
        </w:tabs>
        <w:ind w:left="705" w:right="32" w:hanging="705"/>
        <w:jc w:val="both"/>
        <w:rPr>
          <w:rFonts w:cs="Arial"/>
          <w:sz w:val="22"/>
          <w:szCs w:val="22"/>
        </w:rPr>
      </w:pPr>
    </w:p>
    <w:p w14:paraId="5240FCE8" w14:textId="77777777" w:rsidR="009634F1" w:rsidRPr="00B8707B" w:rsidRDefault="005F43F6" w:rsidP="00912957">
      <w:pPr>
        <w:tabs>
          <w:tab w:val="num" w:pos="709"/>
        </w:tabs>
        <w:ind w:left="705" w:right="32" w:hanging="705"/>
        <w:jc w:val="both"/>
        <w:rPr>
          <w:rFonts w:cs="Arial"/>
          <w:sz w:val="22"/>
          <w:szCs w:val="22"/>
        </w:rPr>
      </w:pPr>
      <w:r w:rsidRPr="00B8707B">
        <w:rPr>
          <w:rFonts w:cs="Arial"/>
          <w:sz w:val="22"/>
          <w:szCs w:val="22"/>
        </w:rPr>
        <w:t>7.</w:t>
      </w:r>
      <w:r w:rsidR="00E3292F" w:rsidRPr="00B8707B">
        <w:rPr>
          <w:rFonts w:cs="Arial"/>
          <w:sz w:val="22"/>
          <w:szCs w:val="22"/>
        </w:rPr>
        <w:t>5</w:t>
      </w:r>
      <w:r w:rsidRPr="00B8707B">
        <w:rPr>
          <w:rFonts w:cs="Arial"/>
          <w:sz w:val="22"/>
          <w:szCs w:val="22"/>
        </w:rPr>
        <w:tab/>
        <w:t>It is a condition of the Contract that the Services will not infringe any intellectual property rights of any third party and the Service Provider shall during and after the Contract Period on written demand indemnify and keep indemnified without limitation the Purchaser against all liabilities which the Purchaser may suffer or incur as a result of or in connection with any breach of this clause 7, except where any such claim relates to the act or omission of the Purchaser.</w:t>
      </w:r>
    </w:p>
    <w:p w14:paraId="22334300" w14:textId="77777777" w:rsidR="00705EA9" w:rsidRPr="00B8707B" w:rsidRDefault="00705EA9" w:rsidP="00912957">
      <w:pPr>
        <w:ind w:right="32"/>
        <w:jc w:val="both"/>
        <w:rPr>
          <w:rFonts w:cs="Arial"/>
          <w:b/>
          <w:bCs/>
          <w:sz w:val="22"/>
          <w:szCs w:val="22"/>
        </w:rPr>
      </w:pPr>
    </w:p>
    <w:p w14:paraId="239E0E00" w14:textId="77777777" w:rsidR="00705EA9" w:rsidRPr="00B8707B" w:rsidRDefault="00C877A8" w:rsidP="00912957">
      <w:pPr>
        <w:ind w:right="34"/>
        <w:jc w:val="both"/>
        <w:rPr>
          <w:rFonts w:cs="Arial"/>
          <w:b/>
          <w:sz w:val="22"/>
          <w:szCs w:val="22"/>
        </w:rPr>
      </w:pPr>
      <w:r w:rsidRPr="00B8707B">
        <w:rPr>
          <w:rFonts w:cs="Arial"/>
          <w:b/>
          <w:bCs/>
          <w:sz w:val="22"/>
          <w:szCs w:val="22"/>
        </w:rPr>
        <w:t>8</w:t>
      </w:r>
      <w:r w:rsidR="007B14A6" w:rsidRPr="00B8707B">
        <w:rPr>
          <w:rFonts w:cs="Arial"/>
          <w:b/>
          <w:bCs/>
          <w:sz w:val="22"/>
          <w:szCs w:val="22"/>
        </w:rPr>
        <w:t>.0</w:t>
      </w:r>
      <w:r w:rsidR="007B14A6" w:rsidRPr="00B8707B">
        <w:rPr>
          <w:rFonts w:cs="Arial"/>
          <w:b/>
          <w:bCs/>
          <w:sz w:val="22"/>
          <w:szCs w:val="22"/>
        </w:rPr>
        <w:tab/>
      </w:r>
      <w:r w:rsidR="00E13CDE" w:rsidRPr="00B8707B">
        <w:rPr>
          <w:rFonts w:cs="Arial"/>
          <w:b/>
          <w:sz w:val="22"/>
          <w:szCs w:val="22"/>
        </w:rPr>
        <w:t>Indemnity and Insurance</w:t>
      </w:r>
    </w:p>
    <w:p w14:paraId="018BD5EB" w14:textId="77777777" w:rsidR="00705EA9" w:rsidRPr="00B8707B" w:rsidRDefault="00705EA9" w:rsidP="00912957">
      <w:pPr>
        <w:ind w:right="34"/>
        <w:jc w:val="both"/>
        <w:rPr>
          <w:rFonts w:cs="Arial"/>
          <w:iCs/>
          <w:sz w:val="22"/>
          <w:szCs w:val="22"/>
        </w:rPr>
      </w:pPr>
    </w:p>
    <w:p w14:paraId="6C9A4986" w14:textId="77777777" w:rsidR="00E20FD6" w:rsidRPr="00B8707B" w:rsidRDefault="00C877A8" w:rsidP="00912957">
      <w:pPr>
        <w:ind w:left="675" w:right="34" w:hanging="675"/>
        <w:jc w:val="both"/>
        <w:rPr>
          <w:rFonts w:cs="Arial"/>
          <w:sz w:val="22"/>
          <w:szCs w:val="22"/>
        </w:rPr>
      </w:pPr>
      <w:r w:rsidRPr="00B8707B">
        <w:rPr>
          <w:rFonts w:cs="Arial"/>
          <w:iCs/>
          <w:sz w:val="22"/>
          <w:szCs w:val="22"/>
        </w:rPr>
        <w:t>8</w:t>
      </w:r>
      <w:r w:rsidR="00E20FD6" w:rsidRPr="00B8707B">
        <w:rPr>
          <w:rFonts w:cs="Arial"/>
          <w:iCs/>
          <w:sz w:val="22"/>
          <w:szCs w:val="22"/>
        </w:rPr>
        <w:t>.1</w:t>
      </w:r>
      <w:r w:rsidR="00E20FD6" w:rsidRPr="00B8707B">
        <w:rPr>
          <w:rFonts w:cs="Arial"/>
          <w:iCs/>
          <w:sz w:val="22"/>
          <w:szCs w:val="22"/>
        </w:rPr>
        <w:tab/>
      </w:r>
      <w:r w:rsidR="00514809" w:rsidRPr="00B8707B">
        <w:rPr>
          <w:rFonts w:cs="Arial"/>
          <w:iCs/>
          <w:sz w:val="22"/>
          <w:szCs w:val="22"/>
        </w:rPr>
        <w:t xml:space="preserve">The Service Provider shall indemnify and keep indemnified the Purchaser against all actions, proceedings, costs, claims, demands, liabilities, losses, fines and expenses whatsoever, whether arising in tort (including negligence), default or breach of contract, or breach of its statutory duty or breach of its obligations in Law, save to the extent that the same is directly caused by or directly arises from the negligence, breach of this Agreement or breach of statutory duty or breach of an obligations in Law by the Purchaser. </w:t>
      </w:r>
    </w:p>
    <w:p w14:paraId="76037983" w14:textId="77777777" w:rsidR="00E20FD6" w:rsidRPr="00B8707B" w:rsidRDefault="00E20FD6" w:rsidP="00912957">
      <w:pPr>
        <w:ind w:right="32"/>
        <w:jc w:val="both"/>
        <w:rPr>
          <w:rFonts w:cs="Arial"/>
          <w:sz w:val="22"/>
          <w:szCs w:val="22"/>
        </w:rPr>
      </w:pPr>
    </w:p>
    <w:p w14:paraId="7E598841" w14:textId="77777777" w:rsidR="00E20FD6" w:rsidRPr="00B8707B" w:rsidRDefault="003B1E0F" w:rsidP="00912957">
      <w:pPr>
        <w:autoSpaceDE w:val="0"/>
        <w:autoSpaceDN w:val="0"/>
        <w:adjustRightInd w:val="0"/>
        <w:ind w:left="720" w:hanging="720"/>
        <w:jc w:val="both"/>
        <w:rPr>
          <w:rFonts w:cs="Arial"/>
          <w:color w:val="000000"/>
          <w:sz w:val="22"/>
          <w:szCs w:val="22"/>
          <w:lang w:eastAsia="en-GB"/>
        </w:rPr>
      </w:pPr>
      <w:r w:rsidRPr="00B8707B">
        <w:rPr>
          <w:rFonts w:cs="Arial"/>
          <w:sz w:val="22"/>
          <w:szCs w:val="22"/>
        </w:rPr>
        <w:t>8</w:t>
      </w:r>
      <w:r w:rsidR="00E20FD6" w:rsidRPr="00B8707B">
        <w:rPr>
          <w:rFonts w:cs="Arial"/>
          <w:sz w:val="22"/>
          <w:szCs w:val="22"/>
        </w:rPr>
        <w:t>.2</w:t>
      </w:r>
      <w:r w:rsidR="00E20FD6" w:rsidRPr="00B8707B">
        <w:rPr>
          <w:rFonts w:cs="Arial"/>
          <w:color w:val="000000"/>
          <w:sz w:val="22"/>
          <w:szCs w:val="22"/>
          <w:lang w:eastAsia="en-GB"/>
        </w:rPr>
        <w:tab/>
        <w:t xml:space="preserve">The Purchaser shall not be liable, whether in contract and / or tort (including negligence) or restitution, or for breach of statutory duty or misrepresentation, or otherwise, for any loss of profit, goodwill, business, business opportunity or anticipated saving; loss or corruption of data or information; or any special, </w:t>
      </w:r>
      <w:proofErr w:type="gramStart"/>
      <w:r w:rsidR="00E20FD6" w:rsidRPr="00B8707B">
        <w:rPr>
          <w:rFonts w:cs="Arial"/>
          <w:color w:val="000000"/>
          <w:sz w:val="22"/>
          <w:szCs w:val="22"/>
          <w:lang w:eastAsia="en-GB"/>
        </w:rPr>
        <w:t>indirect</w:t>
      </w:r>
      <w:proofErr w:type="gramEnd"/>
      <w:r w:rsidR="00E20FD6" w:rsidRPr="00B8707B">
        <w:rPr>
          <w:rFonts w:cs="Arial"/>
          <w:color w:val="000000"/>
          <w:sz w:val="22"/>
          <w:szCs w:val="22"/>
          <w:lang w:eastAsia="en-GB"/>
        </w:rPr>
        <w:t xml:space="preserve"> or consequential damage or loss suffered by the Service Provider that arises under or in connection with this Contract.</w:t>
      </w:r>
    </w:p>
    <w:p w14:paraId="4BCD1495" w14:textId="77777777" w:rsidR="00514809" w:rsidRPr="00B8707B" w:rsidRDefault="00514809" w:rsidP="00912957">
      <w:pPr>
        <w:autoSpaceDE w:val="0"/>
        <w:autoSpaceDN w:val="0"/>
        <w:adjustRightInd w:val="0"/>
        <w:ind w:left="720" w:hanging="720"/>
        <w:jc w:val="both"/>
        <w:rPr>
          <w:rFonts w:cs="Arial"/>
          <w:color w:val="000000"/>
          <w:sz w:val="22"/>
          <w:szCs w:val="22"/>
          <w:lang w:eastAsia="en-GB"/>
        </w:rPr>
      </w:pPr>
    </w:p>
    <w:p w14:paraId="159B726C" w14:textId="77777777" w:rsidR="00514809" w:rsidRPr="00B8707B" w:rsidRDefault="00514809" w:rsidP="00912957">
      <w:pPr>
        <w:autoSpaceDE w:val="0"/>
        <w:autoSpaceDN w:val="0"/>
        <w:adjustRightInd w:val="0"/>
        <w:ind w:left="720" w:hanging="720"/>
        <w:rPr>
          <w:rFonts w:cs="Arial"/>
          <w:sz w:val="22"/>
          <w:szCs w:val="22"/>
          <w:lang w:eastAsia="en-GB"/>
        </w:rPr>
      </w:pPr>
      <w:r w:rsidRPr="00B8707B">
        <w:rPr>
          <w:rFonts w:cs="Arial"/>
          <w:sz w:val="22"/>
          <w:szCs w:val="22"/>
          <w:lang w:eastAsia="en-GB"/>
        </w:rPr>
        <w:t>8.3</w:t>
      </w:r>
      <w:bookmarkStart w:id="1" w:name="_Ref464814064"/>
      <w:r w:rsidRPr="00B8707B">
        <w:rPr>
          <w:rFonts w:cs="Arial"/>
          <w:sz w:val="22"/>
          <w:szCs w:val="22"/>
          <w:lang w:eastAsia="en-GB"/>
        </w:rPr>
        <w:tab/>
      </w:r>
      <w:r w:rsidRPr="00B8707B">
        <w:rPr>
          <w:rFonts w:cs="Arial"/>
          <w:sz w:val="22"/>
          <w:szCs w:val="22"/>
        </w:rPr>
        <w:t xml:space="preserve">The limitations and exclusions set out in clause </w:t>
      </w:r>
      <w:r w:rsidRPr="00B8707B">
        <w:rPr>
          <w:rFonts w:cs="Arial"/>
          <w:smallCaps/>
          <w:sz w:val="22"/>
          <w:szCs w:val="22"/>
        </w:rPr>
        <w:t>8.4</w:t>
      </w:r>
      <w:r w:rsidRPr="00B8707B">
        <w:rPr>
          <w:rFonts w:cs="Arial"/>
          <w:sz w:val="22"/>
          <w:szCs w:val="22"/>
        </w:rPr>
        <w:t xml:space="preserve"> shall not apply (and no limitation or exclusion of liability shall apply) with respect to the liability:</w:t>
      </w:r>
      <w:bookmarkEnd w:id="1"/>
    </w:p>
    <w:p w14:paraId="078147FE" w14:textId="77777777" w:rsidR="00514809" w:rsidRPr="00B8707B" w:rsidRDefault="00514809" w:rsidP="00912957">
      <w:pPr>
        <w:autoSpaceDE w:val="0"/>
        <w:autoSpaceDN w:val="0"/>
        <w:adjustRightInd w:val="0"/>
        <w:ind w:left="720"/>
        <w:rPr>
          <w:rFonts w:cs="Arial"/>
          <w:sz w:val="22"/>
          <w:szCs w:val="22"/>
          <w:lang w:eastAsia="en-GB"/>
        </w:rPr>
      </w:pPr>
    </w:p>
    <w:p w14:paraId="05B39BF1" w14:textId="77777777" w:rsidR="00514809" w:rsidRPr="00B8707B" w:rsidRDefault="00514809" w:rsidP="00912957">
      <w:pPr>
        <w:numPr>
          <w:ilvl w:val="2"/>
          <w:numId w:val="37"/>
        </w:numPr>
        <w:jc w:val="both"/>
        <w:rPr>
          <w:rFonts w:cs="Arial"/>
          <w:sz w:val="22"/>
          <w:szCs w:val="22"/>
        </w:rPr>
      </w:pPr>
      <w:r w:rsidRPr="00B8707B">
        <w:rPr>
          <w:rFonts w:cs="Arial"/>
          <w:sz w:val="22"/>
          <w:szCs w:val="22"/>
        </w:rPr>
        <w:t xml:space="preserve">for death or personal injury caused by the negligence of the Service Provider and its </w:t>
      </w:r>
      <w:proofErr w:type="gramStart"/>
      <w:r w:rsidRPr="00B8707B">
        <w:rPr>
          <w:rFonts w:cs="Arial"/>
          <w:sz w:val="22"/>
          <w:szCs w:val="22"/>
        </w:rPr>
        <w:t>Personnel;</w:t>
      </w:r>
      <w:proofErr w:type="gramEnd"/>
    </w:p>
    <w:p w14:paraId="567216A9" w14:textId="77777777" w:rsidR="00514809" w:rsidRPr="00B8707B" w:rsidRDefault="00514809" w:rsidP="00912957">
      <w:pPr>
        <w:ind w:left="1440"/>
        <w:jc w:val="both"/>
        <w:rPr>
          <w:rFonts w:cs="Arial"/>
          <w:sz w:val="22"/>
          <w:szCs w:val="22"/>
        </w:rPr>
      </w:pPr>
    </w:p>
    <w:p w14:paraId="71DC2E61" w14:textId="77777777" w:rsidR="00514809" w:rsidRPr="00B8707B" w:rsidRDefault="00514809" w:rsidP="00912957">
      <w:pPr>
        <w:numPr>
          <w:ilvl w:val="2"/>
          <w:numId w:val="37"/>
        </w:numPr>
        <w:jc w:val="both"/>
        <w:rPr>
          <w:rFonts w:cs="Arial"/>
          <w:sz w:val="22"/>
          <w:szCs w:val="22"/>
        </w:rPr>
      </w:pPr>
      <w:r w:rsidRPr="00B8707B">
        <w:rPr>
          <w:rFonts w:cs="Arial"/>
          <w:sz w:val="22"/>
          <w:szCs w:val="22"/>
        </w:rPr>
        <w:t xml:space="preserve">for any fraud or fraudulent </w:t>
      </w:r>
      <w:proofErr w:type="gramStart"/>
      <w:r w:rsidRPr="00B8707B">
        <w:rPr>
          <w:rFonts w:cs="Arial"/>
          <w:sz w:val="22"/>
          <w:szCs w:val="22"/>
        </w:rPr>
        <w:t>misrepresentations;</w:t>
      </w:r>
      <w:proofErr w:type="gramEnd"/>
    </w:p>
    <w:p w14:paraId="26EC290A" w14:textId="77777777" w:rsidR="00514809" w:rsidRPr="00B8707B" w:rsidRDefault="00514809" w:rsidP="00912957">
      <w:pPr>
        <w:pStyle w:val="ListParagraph"/>
        <w:rPr>
          <w:rFonts w:ascii="Arial" w:hAnsi="Arial" w:cs="Arial"/>
        </w:rPr>
      </w:pPr>
    </w:p>
    <w:p w14:paraId="4CEF2A64" w14:textId="77777777" w:rsidR="00514809" w:rsidRPr="00B8707B" w:rsidRDefault="00514809" w:rsidP="00912957">
      <w:pPr>
        <w:numPr>
          <w:ilvl w:val="2"/>
          <w:numId w:val="37"/>
        </w:numPr>
        <w:jc w:val="both"/>
        <w:rPr>
          <w:rFonts w:cs="Arial"/>
          <w:sz w:val="22"/>
          <w:szCs w:val="22"/>
        </w:rPr>
      </w:pPr>
      <w:r w:rsidRPr="00B8707B">
        <w:rPr>
          <w:rFonts w:cs="Arial"/>
          <w:sz w:val="22"/>
          <w:szCs w:val="22"/>
        </w:rPr>
        <w:t xml:space="preserve">under the indemnity at clause </w:t>
      </w:r>
      <w:r w:rsidR="00BE4E6F" w:rsidRPr="00B8707B">
        <w:rPr>
          <w:rFonts w:cs="Arial"/>
          <w:sz w:val="22"/>
          <w:szCs w:val="22"/>
        </w:rPr>
        <w:t xml:space="preserve">7.6 </w:t>
      </w:r>
      <w:r w:rsidRPr="00B8707B">
        <w:rPr>
          <w:rFonts w:cs="Arial"/>
          <w:sz w:val="22"/>
          <w:szCs w:val="22"/>
        </w:rPr>
        <w:t>(breach of intellectual property</w:t>
      </w:r>
      <w:proofErr w:type="gramStart"/>
      <w:r w:rsidRPr="00B8707B">
        <w:rPr>
          <w:rFonts w:cs="Arial"/>
          <w:sz w:val="22"/>
          <w:szCs w:val="22"/>
        </w:rPr>
        <w:t>);</w:t>
      </w:r>
      <w:proofErr w:type="gramEnd"/>
    </w:p>
    <w:p w14:paraId="0E3A1C4B" w14:textId="77777777" w:rsidR="00514809" w:rsidRPr="00B8707B" w:rsidRDefault="00514809" w:rsidP="00912957">
      <w:pPr>
        <w:pStyle w:val="ListParagraph"/>
        <w:rPr>
          <w:rFonts w:ascii="Arial" w:hAnsi="Arial" w:cs="Arial"/>
        </w:rPr>
      </w:pPr>
    </w:p>
    <w:p w14:paraId="665C142E" w14:textId="77777777" w:rsidR="00514809" w:rsidRPr="00B8707B" w:rsidRDefault="00514809" w:rsidP="00912957">
      <w:pPr>
        <w:numPr>
          <w:ilvl w:val="2"/>
          <w:numId w:val="37"/>
        </w:numPr>
        <w:jc w:val="both"/>
        <w:rPr>
          <w:rFonts w:cs="Arial"/>
          <w:sz w:val="22"/>
          <w:szCs w:val="22"/>
        </w:rPr>
      </w:pPr>
      <w:r w:rsidRPr="00B8707B">
        <w:rPr>
          <w:rFonts w:cs="Arial"/>
          <w:sz w:val="22"/>
          <w:szCs w:val="22"/>
        </w:rPr>
        <w:t>breach of Data Protection Legislation, and</w:t>
      </w:r>
    </w:p>
    <w:p w14:paraId="757F059E" w14:textId="77777777" w:rsidR="00514809" w:rsidRPr="00B8707B" w:rsidRDefault="00514809" w:rsidP="00912957">
      <w:pPr>
        <w:pStyle w:val="ListParagraph"/>
        <w:rPr>
          <w:rFonts w:ascii="Arial" w:hAnsi="Arial" w:cs="Arial"/>
        </w:rPr>
      </w:pPr>
    </w:p>
    <w:p w14:paraId="25078798" w14:textId="77777777" w:rsidR="00514809" w:rsidRPr="00B8707B" w:rsidRDefault="00514809" w:rsidP="00912957">
      <w:pPr>
        <w:numPr>
          <w:ilvl w:val="2"/>
          <w:numId w:val="37"/>
        </w:numPr>
        <w:jc w:val="both"/>
        <w:rPr>
          <w:rFonts w:cs="Arial"/>
          <w:sz w:val="22"/>
          <w:szCs w:val="22"/>
        </w:rPr>
      </w:pPr>
      <w:r w:rsidRPr="00B8707B">
        <w:rPr>
          <w:rFonts w:cs="Arial"/>
          <w:sz w:val="22"/>
          <w:szCs w:val="22"/>
        </w:rPr>
        <w:t>to the extent such limitation or exclusion is not permitted by Law.</w:t>
      </w:r>
    </w:p>
    <w:p w14:paraId="2CE99C2D" w14:textId="77777777" w:rsidR="00514809" w:rsidRPr="00B8707B" w:rsidRDefault="00514809" w:rsidP="00912957">
      <w:pPr>
        <w:ind w:left="720"/>
        <w:jc w:val="both"/>
        <w:rPr>
          <w:rFonts w:cs="Arial"/>
          <w:sz w:val="22"/>
          <w:szCs w:val="22"/>
        </w:rPr>
      </w:pPr>
    </w:p>
    <w:p w14:paraId="1919288A" w14:textId="77777777" w:rsidR="00514809" w:rsidRPr="00B8707B" w:rsidRDefault="00514809" w:rsidP="00912957">
      <w:pPr>
        <w:numPr>
          <w:ilvl w:val="0"/>
          <w:numId w:val="34"/>
        </w:numPr>
        <w:jc w:val="both"/>
        <w:rPr>
          <w:rFonts w:cs="Arial"/>
          <w:vanish/>
          <w:sz w:val="22"/>
          <w:szCs w:val="22"/>
        </w:rPr>
      </w:pPr>
    </w:p>
    <w:p w14:paraId="753506D4" w14:textId="77777777" w:rsidR="00514809" w:rsidRPr="00B8707B" w:rsidRDefault="00514809" w:rsidP="00912957">
      <w:pPr>
        <w:numPr>
          <w:ilvl w:val="0"/>
          <w:numId w:val="34"/>
        </w:numPr>
        <w:jc w:val="both"/>
        <w:rPr>
          <w:rFonts w:cs="Arial"/>
          <w:vanish/>
          <w:sz w:val="22"/>
          <w:szCs w:val="22"/>
        </w:rPr>
      </w:pPr>
    </w:p>
    <w:p w14:paraId="0E53E4E9" w14:textId="77777777" w:rsidR="00514809" w:rsidRPr="00B8707B" w:rsidRDefault="00514809" w:rsidP="00912957">
      <w:pPr>
        <w:numPr>
          <w:ilvl w:val="0"/>
          <w:numId w:val="34"/>
        </w:numPr>
        <w:jc w:val="both"/>
        <w:rPr>
          <w:rFonts w:cs="Arial"/>
          <w:vanish/>
          <w:sz w:val="22"/>
          <w:szCs w:val="22"/>
        </w:rPr>
      </w:pPr>
    </w:p>
    <w:p w14:paraId="438175B8" w14:textId="77777777" w:rsidR="00514809" w:rsidRPr="00B8707B" w:rsidRDefault="00514809" w:rsidP="00912957">
      <w:pPr>
        <w:numPr>
          <w:ilvl w:val="0"/>
          <w:numId w:val="34"/>
        </w:numPr>
        <w:jc w:val="both"/>
        <w:rPr>
          <w:rFonts w:cs="Arial"/>
          <w:vanish/>
          <w:sz w:val="22"/>
          <w:szCs w:val="22"/>
        </w:rPr>
      </w:pPr>
    </w:p>
    <w:p w14:paraId="588DDABA" w14:textId="77777777" w:rsidR="00514809" w:rsidRPr="00B8707B" w:rsidRDefault="00514809" w:rsidP="00912957">
      <w:pPr>
        <w:numPr>
          <w:ilvl w:val="0"/>
          <w:numId w:val="34"/>
        </w:numPr>
        <w:jc w:val="both"/>
        <w:rPr>
          <w:rFonts w:cs="Arial"/>
          <w:vanish/>
          <w:sz w:val="22"/>
          <w:szCs w:val="22"/>
        </w:rPr>
      </w:pPr>
    </w:p>
    <w:p w14:paraId="550CE4F7" w14:textId="77777777" w:rsidR="00514809" w:rsidRPr="00B8707B" w:rsidRDefault="00514809" w:rsidP="00912957">
      <w:pPr>
        <w:numPr>
          <w:ilvl w:val="0"/>
          <w:numId w:val="34"/>
        </w:numPr>
        <w:jc w:val="both"/>
        <w:rPr>
          <w:rFonts w:cs="Arial"/>
          <w:vanish/>
          <w:sz w:val="22"/>
          <w:szCs w:val="22"/>
        </w:rPr>
      </w:pPr>
    </w:p>
    <w:p w14:paraId="6AB8B7F0" w14:textId="77777777" w:rsidR="00514809" w:rsidRPr="00B8707B" w:rsidRDefault="00514809" w:rsidP="00912957">
      <w:pPr>
        <w:numPr>
          <w:ilvl w:val="0"/>
          <w:numId w:val="34"/>
        </w:numPr>
        <w:jc w:val="both"/>
        <w:rPr>
          <w:rFonts w:cs="Arial"/>
          <w:vanish/>
          <w:sz w:val="22"/>
          <w:szCs w:val="22"/>
        </w:rPr>
      </w:pPr>
    </w:p>
    <w:p w14:paraId="4B7554B8" w14:textId="77777777" w:rsidR="00514809" w:rsidRPr="00B8707B" w:rsidRDefault="00514809" w:rsidP="00912957">
      <w:pPr>
        <w:numPr>
          <w:ilvl w:val="0"/>
          <w:numId w:val="34"/>
        </w:numPr>
        <w:jc w:val="both"/>
        <w:rPr>
          <w:rFonts w:cs="Arial"/>
          <w:vanish/>
          <w:sz w:val="22"/>
          <w:szCs w:val="22"/>
        </w:rPr>
      </w:pPr>
    </w:p>
    <w:p w14:paraId="6F3FEB36" w14:textId="77777777" w:rsidR="00514809" w:rsidRPr="00B8707B" w:rsidRDefault="00514809" w:rsidP="00912957">
      <w:pPr>
        <w:numPr>
          <w:ilvl w:val="0"/>
          <w:numId w:val="34"/>
        </w:numPr>
        <w:jc w:val="both"/>
        <w:rPr>
          <w:rFonts w:cs="Arial"/>
          <w:vanish/>
          <w:sz w:val="22"/>
          <w:szCs w:val="22"/>
        </w:rPr>
      </w:pPr>
    </w:p>
    <w:p w14:paraId="022F64B1" w14:textId="77777777" w:rsidR="00514809" w:rsidRPr="00B8707B" w:rsidRDefault="00514809" w:rsidP="00912957">
      <w:pPr>
        <w:numPr>
          <w:ilvl w:val="0"/>
          <w:numId w:val="34"/>
        </w:numPr>
        <w:jc w:val="both"/>
        <w:rPr>
          <w:rFonts w:cs="Arial"/>
          <w:vanish/>
          <w:sz w:val="22"/>
          <w:szCs w:val="22"/>
        </w:rPr>
      </w:pPr>
    </w:p>
    <w:p w14:paraId="6F368755" w14:textId="77777777" w:rsidR="00514809" w:rsidRPr="00B8707B" w:rsidRDefault="00514809" w:rsidP="00912957">
      <w:pPr>
        <w:numPr>
          <w:ilvl w:val="0"/>
          <w:numId w:val="34"/>
        </w:numPr>
        <w:jc w:val="both"/>
        <w:rPr>
          <w:rFonts w:cs="Arial"/>
          <w:vanish/>
          <w:sz w:val="22"/>
          <w:szCs w:val="22"/>
        </w:rPr>
      </w:pPr>
    </w:p>
    <w:p w14:paraId="19F2A818" w14:textId="77777777" w:rsidR="00514809" w:rsidRPr="00B8707B" w:rsidRDefault="00514809" w:rsidP="00912957">
      <w:pPr>
        <w:numPr>
          <w:ilvl w:val="0"/>
          <w:numId w:val="34"/>
        </w:numPr>
        <w:jc w:val="both"/>
        <w:rPr>
          <w:rFonts w:cs="Arial"/>
          <w:vanish/>
          <w:sz w:val="22"/>
          <w:szCs w:val="22"/>
        </w:rPr>
      </w:pPr>
    </w:p>
    <w:p w14:paraId="0D274D9B" w14:textId="77777777" w:rsidR="00514809" w:rsidRPr="00B8707B" w:rsidRDefault="00514809" w:rsidP="00912957">
      <w:pPr>
        <w:numPr>
          <w:ilvl w:val="0"/>
          <w:numId w:val="34"/>
        </w:numPr>
        <w:jc w:val="both"/>
        <w:rPr>
          <w:rFonts w:cs="Arial"/>
          <w:vanish/>
          <w:sz w:val="22"/>
          <w:szCs w:val="22"/>
        </w:rPr>
      </w:pPr>
    </w:p>
    <w:p w14:paraId="37D8DF38" w14:textId="77777777" w:rsidR="00514809" w:rsidRPr="00B8707B" w:rsidRDefault="00514809" w:rsidP="00912957">
      <w:pPr>
        <w:numPr>
          <w:ilvl w:val="1"/>
          <w:numId w:val="34"/>
        </w:numPr>
        <w:jc w:val="both"/>
        <w:rPr>
          <w:rFonts w:cs="Arial"/>
          <w:vanish/>
          <w:sz w:val="22"/>
          <w:szCs w:val="22"/>
        </w:rPr>
      </w:pPr>
    </w:p>
    <w:p w14:paraId="15F82BC2" w14:textId="77777777" w:rsidR="00514809" w:rsidRPr="00B8707B" w:rsidRDefault="00514809" w:rsidP="00912957">
      <w:pPr>
        <w:numPr>
          <w:ilvl w:val="1"/>
          <w:numId w:val="34"/>
        </w:numPr>
        <w:jc w:val="both"/>
        <w:rPr>
          <w:rFonts w:cs="Arial"/>
          <w:vanish/>
          <w:sz w:val="22"/>
          <w:szCs w:val="22"/>
        </w:rPr>
      </w:pPr>
    </w:p>
    <w:p w14:paraId="6CB35EBB" w14:textId="77777777" w:rsidR="00514809" w:rsidRPr="00B8707B" w:rsidRDefault="00514809" w:rsidP="00912957">
      <w:pPr>
        <w:numPr>
          <w:ilvl w:val="1"/>
          <w:numId w:val="34"/>
        </w:numPr>
        <w:jc w:val="both"/>
        <w:rPr>
          <w:rFonts w:cs="Arial"/>
          <w:vanish/>
          <w:sz w:val="22"/>
          <w:szCs w:val="22"/>
        </w:rPr>
      </w:pPr>
    </w:p>
    <w:p w14:paraId="27B8941E" w14:textId="77777777" w:rsidR="00E20FD6" w:rsidRPr="00B8707B" w:rsidRDefault="003B1E0F" w:rsidP="00912957">
      <w:pPr>
        <w:ind w:left="720" w:hanging="720"/>
        <w:jc w:val="both"/>
        <w:rPr>
          <w:rFonts w:cs="Arial"/>
          <w:color w:val="000000"/>
          <w:sz w:val="22"/>
          <w:szCs w:val="22"/>
          <w:lang w:eastAsia="en-GB"/>
        </w:rPr>
      </w:pPr>
      <w:r w:rsidRPr="00B8707B">
        <w:rPr>
          <w:rFonts w:cs="Arial"/>
          <w:sz w:val="22"/>
          <w:szCs w:val="22"/>
        </w:rPr>
        <w:t>8</w:t>
      </w:r>
      <w:r w:rsidR="00E20FD6" w:rsidRPr="00B8707B">
        <w:rPr>
          <w:rFonts w:cs="Arial"/>
          <w:sz w:val="22"/>
          <w:szCs w:val="22"/>
        </w:rPr>
        <w:t>.</w:t>
      </w:r>
      <w:r w:rsidR="00E3292F" w:rsidRPr="00B8707B">
        <w:rPr>
          <w:rFonts w:cs="Arial"/>
          <w:sz w:val="22"/>
          <w:szCs w:val="22"/>
        </w:rPr>
        <w:t>5</w:t>
      </w:r>
      <w:r w:rsidR="00E20FD6" w:rsidRPr="00B8707B">
        <w:rPr>
          <w:rFonts w:cs="Arial"/>
          <w:color w:val="000000"/>
          <w:sz w:val="22"/>
          <w:szCs w:val="22"/>
          <w:lang w:eastAsia="en-GB"/>
        </w:rPr>
        <w:tab/>
        <w:t xml:space="preserve">During the first year of this Contract and each year thereafter for the duration of the Contract the Service Provider shall maintain in force the following insurance policies obtained prior to contract commencement with generally recognized reputable insurance companies: (and which would pay out claims in relation to the indemnity given by the Service Provider in clause </w:t>
      </w:r>
      <w:r w:rsidR="00CB3FB9" w:rsidRPr="00B8707B">
        <w:rPr>
          <w:rFonts w:cs="Arial"/>
          <w:color w:val="000000"/>
          <w:sz w:val="22"/>
          <w:szCs w:val="22"/>
          <w:lang w:eastAsia="en-GB"/>
        </w:rPr>
        <w:t>8.1</w:t>
      </w:r>
      <w:r w:rsidR="00E20FD6" w:rsidRPr="00B8707B">
        <w:rPr>
          <w:rFonts w:cs="Arial"/>
          <w:color w:val="365F91"/>
          <w:sz w:val="22"/>
          <w:szCs w:val="22"/>
          <w:lang w:eastAsia="en-GB"/>
        </w:rPr>
        <w:t xml:space="preserve"> </w:t>
      </w:r>
      <w:r w:rsidR="00E20FD6" w:rsidRPr="00B8707B">
        <w:rPr>
          <w:rFonts w:cs="Arial"/>
          <w:color w:val="000000"/>
          <w:sz w:val="22"/>
          <w:szCs w:val="22"/>
          <w:lang w:eastAsia="en-GB"/>
        </w:rPr>
        <w:t>where relevant):</w:t>
      </w:r>
    </w:p>
    <w:p w14:paraId="6F170F8C" w14:textId="77777777" w:rsidR="00E20FD6" w:rsidRPr="00B8707B" w:rsidRDefault="00E20FD6" w:rsidP="00912957">
      <w:pPr>
        <w:ind w:left="720" w:hanging="720"/>
        <w:jc w:val="both"/>
        <w:rPr>
          <w:rFonts w:cs="Arial"/>
          <w:color w:val="000000"/>
          <w:sz w:val="22"/>
          <w:szCs w:val="22"/>
          <w:lang w:eastAsia="en-GB"/>
        </w:rPr>
      </w:pPr>
    </w:p>
    <w:p w14:paraId="62BC6717" w14:textId="77777777" w:rsidR="00E20FD6" w:rsidRPr="00B8707B" w:rsidRDefault="003B1E0F" w:rsidP="00912957">
      <w:pPr>
        <w:ind w:left="1701" w:hanging="992"/>
        <w:jc w:val="both"/>
        <w:rPr>
          <w:rFonts w:cs="Arial"/>
          <w:color w:val="000000"/>
          <w:sz w:val="22"/>
          <w:szCs w:val="22"/>
          <w:lang w:eastAsia="en-GB"/>
        </w:rPr>
      </w:pPr>
      <w:r w:rsidRPr="00B8707B">
        <w:rPr>
          <w:rFonts w:cs="Arial"/>
          <w:sz w:val="22"/>
          <w:szCs w:val="22"/>
          <w:lang w:eastAsia="en-GB"/>
        </w:rPr>
        <w:t>8</w:t>
      </w:r>
      <w:r w:rsidR="00E20FD6" w:rsidRPr="00B8707B">
        <w:rPr>
          <w:rFonts w:cs="Arial"/>
          <w:sz w:val="22"/>
          <w:szCs w:val="22"/>
          <w:lang w:eastAsia="en-GB"/>
        </w:rPr>
        <w:t>.</w:t>
      </w:r>
      <w:r w:rsidR="00E3292F" w:rsidRPr="00B8707B">
        <w:rPr>
          <w:rFonts w:cs="Arial"/>
          <w:sz w:val="22"/>
          <w:szCs w:val="22"/>
          <w:lang w:eastAsia="en-GB"/>
        </w:rPr>
        <w:t>5</w:t>
      </w:r>
      <w:r w:rsidR="00E20FD6" w:rsidRPr="00B8707B">
        <w:rPr>
          <w:rFonts w:cs="Arial"/>
          <w:sz w:val="22"/>
          <w:szCs w:val="22"/>
          <w:lang w:eastAsia="en-GB"/>
        </w:rPr>
        <w:t>.1</w:t>
      </w:r>
      <w:r w:rsidR="00E20FD6" w:rsidRPr="00B8707B">
        <w:rPr>
          <w:rFonts w:cs="Arial"/>
          <w:color w:val="000000"/>
          <w:sz w:val="22"/>
          <w:szCs w:val="22"/>
          <w:lang w:eastAsia="en-GB"/>
        </w:rPr>
        <w:tab/>
        <w:t>public liability insurance for not less than £</w:t>
      </w:r>
      <w:r w:rsidR="006B4309" w:rsidRPr="00B8707B">
        <w:rPr>
          <w:rFonts w:cs="Arial"/>
          <w:color w:val="000000"/>
          <w:sz w:val="22"/>
          <w:szCs w:val="22"/>
          <w:lang w:eastAsia="en-GB"/>
        </w:rPr>
        <w:t>5</w:t>
      </w:r>
      <w:r w:rsidR="00E20FD6" w:rsidRPr="00B8707B">
        <w:rPr>
          <w:rFonts w:cs="Arial"/>
          <w:color w:val="000000"/>
          <w:sz w:val="22"/>
          <w:szCs w:val="22"/>
          <w:lang w:eastAsia="en-GB"/>
        </w:rPr>
        <w:t xml:space="preserve">,000,000 (five million pounds) per </w:t>
      </w:r>
      <w:proofErr w:type="gramStart"/>
      <w:r w:rsidR="00E20FD6" w:rsidRPr="00B8707B">
        <w:rPr>
          <w:rFonts w:cs="Arial"/>
          <w:color w:val="000000"/>
          <w:sz w:val="22"/>
          <w:szCs w:val="22"/>
          <w:lang w:eastAsia="en-GB"/>
        </w:rPr>
        <w:t>claim;</w:t>
      </w:r>
      <w:proofErr w:type="gramEnd"/>
    </w:p>
    <w:p w14:paraId="70CBD9A9" w14:textId="77777777" w:rsidR="00E20FD6" w:rsidRPr="00B8707B" w:rsidRDefault="00E20FD6" w:rsidP="00912957">
      <w:pPr>
        <w:ind w:left="1440"/>
        <w:jc w:val="both"/>
        <w:rPr>
          <w:rFonts w:cs="Arial"/>
          <w:color w:val="000000"/>
          <w:sz w:val="22"/>
          <w:szCs w:val="22"/>
          <w:lang w:eastAsia="en-GB"/>
        </w:rPr>
      </w:pPr>
    </w:p>
    <w:p w14:paraId="576A0F58" w14:textId="77777777" w:rsidR="00E20FD6" w:rsidRPr="00B8707B" w:rsidRDefault="003B1E0F" w:rsidP="00912957">
      <w:pPr>
        <w:ind w:left="1701" w:hanging="992"/>
        <w:jc w:val="both"/>
        <w:rPr>
          <w:rFonts w:cs="Arial"/>
          <w:sz w:val="22"/>
          <w:szCs w:val="22"/>
        </w:rPr>
      </w:pPr>
      <w:r w:rsidRPr="00B8707B">
        <w:rPr>
          <w:rFonts w:cs="Arial"/>
          <w:sz w:val="22"/>
          <w:szCs w:val="22"/>
          <w:lang w:eastAsia="en-GB"/>
        </w:rPr>
        <w:t>8</w:t>
      </w:r>
      <w:r w:rsidR="00E20FD6" w:rsidRPr="00B8707B">
        <w:rPr>
          <w:rFonts w:cs="Arial"/>
          <w:sz w:val="22"/>
          <w:szCs w:val="22"/>
          <w:lang w:eastAsia="en-GB"/>
        </w:rPr>
        <w:t>.</w:t>
      </w:r>
      <w:r w:rsidR="00E3292F" w:rsidRPr="00B8707B">
        <w:rPr>
          <w:rFonts w:cs="Arial"/>
          <w:sz w:val="22"/>
          <w:szCs w:val="22"/>
          <w:lang w:eastAsia="en-GB"/>
        </w:rPr>
        <w:t>5</w:t>
      </w:r>
      <w:r w:rsidR="00E20FD6" w:rsidRPr="00B8707B">
        <w:rPr>
          <w:rFonts w:cs="Arial"/>
          <w:sz w:val="22"/>
          <w:szCs w:val="22"/>
          <w:lang w:eastAsia="en-GB"/>
        </w:rPr>
        <w:t>.2</w:t>
      </w:r>
      <w:r w:rsidR="00E20FD6" w:rsidRPr="00B8707B">
        <w:rPr>
          <w:rFonts w:cs="Arial"/>
          <w:color w:val="000000"/>
          <w:sz w:val="22"/>
          <w:szCs w:val="22"/>
          <w:lang w:eastAsia="en-GB"/>
        </w:rPr>
        <w:tab/>
      </w:r>
      <w:r w:rsidR="00E20FD6" w:rsidRPr="00B8707B">
        <w:rPr>
          <w:rFonts w:cs="Arial"/>
          <w:sz w:val="22"/>
          <w:szCs w:val="22"/>
        </w:rPr>
        <w:t>employers’ liability insurance for not less than £</w:t>
      </w:r>
      <w:r w:rsidR="006B4309" w:rsidRPr="00B8707B">
        <w:rPr>
          <w:rFonts w:cs="Arial"/>
          <w:sz w:val="22"/>
          <w:szCs w:val="22"/>
        </w:rPr>
        <w:t>10</w:t>
      </w:r>
      <w:r w:rsidR="00E20FD6" w:rsidRPr="00B8707B">
        <w:rPr>
          <w:rFonts w:cs="Arial"/>
          <w:sz w:val="22"/>
          <w:szCs w:val="22"/>
        </w:rPr>
        <w:t>,000,000 (ten million pounds); and</w:t>
      </w:r>
    </w:p>
    <w:p w14:paraId="1ADB92FD" w14:textId="77777777" w:rsidR="00E20FD6" w:rsidRPr="00B8707B" w:rsidRDefault="00E20FD6" w:rsidP="00912957">
      <w:pPr>
        <w:ind w:left="2160" w:hanging="720"/>
        <w:jc w:val="both"/>
        <w:rPr>
          <w:rFonts w:cs="Arial"/>
          <w:color w:val="000000"/>
          <w:sz w:val="22"/>
          <w:szCs w:val="22"/>
          <w:lang w:eastAsia="en-GB"/>
        </w:rPr>
      </w:pPr>
    </w:p>
    <w:p w14:paraId="74A2BC96" w14:textId="77777777" w:rsidR="00E20FD6" w:rsidRPr="00B8707B" w:rsidRDefault="002B23F7" w:rsidP="00912957">
      <w:pPr>
        <w:ind w:left="1701" w:hanging="992"/>
        <w:jc w:val="both"/>
        <w:rPr>
          <w:rFonts w:cs="Arial"/>
          <w:sz w:val="22"/>
          <w:szCs w:val="22"/>
        </w:rPr>
      </w:pPr>
      <w:r w:rsidRPr="00B8707B">
        <w:rPr>
          <w:rFonts w:cs="Arial"/>
          <w:sz w:val="22"/>
          <w:szCs w:val="22"/>
        </w:rPr>
        <w:t>[</w:t>
      </w:r>
      <w:r w:rsidR="003B1E0F" w:rsidRPr="00B8707B">
        <w:rPr>
          <w:rFonts w:cs="Arial"/>
          <w:sz w:val="22"/>
          <w:szCs w:val="22"/>
        </w:rPr>
        <w:t>8</w:t>
      </w:r>
      <w:r w:rsidR="00E20FD6" w:rsidRPr="00B8707B">
        <w:rPr>
          <w:rFonts w:cs="Arial"/>
          <w:sz w:val="22"/>
          <w:szCs w:val="22"/>
        </w:rPr>
        <w:t>.</w:t>
      </w:r>
      <w:r w:rsidR="00E3292F" w:rsidRPr="00B8707B">
        <w:rPr>
          <w:rFonts w:cs="Arial"/>
          <w:sz w:val="22"/>
          <w:szCs w:val="22"/>
        </w:rPr>
        <w:t>5</w:t>
      </w:r>
      <w:r w:rsidR="00E20FD6" w:rsidRPr="00B8707B">
        <w:rPr>
          <w:rFonts w:cs="Arial"/>
          <w:sz w:val="22"/>
          <w:szCs w:val="22"/>
        </w:rPr>
        <w:t>.3</w:t>
      </w:r>
      <w:r w:rsidR="00E20FD6" w:rsidRPr="00B8707B">
        <w:rPr>
          <w:rFonts w:cs="Arial"/>
          <w:sz w:val="22"/>
          <w:szCs w:val="22"/>
        </w:rPr>
        <w:tab/>
        <w:t xml:space="preserve">professional indemnity insurance for not less than </w:t>
      </w:r>
      <w:r w:rsidR="006B4309" w:rsidRPr="00B8707B">
        <w:rPr>
          <w:rFonts w:cs="Arial"/>
          <w:sz w:val="22"/>
          <w:szCs w:val="22"/>
        </w:rPr>
        <w:t>[</w:t>
      </w:r>
      <w:proofErr w:type="gramStart"/>
      <w:r w:rsidR="00E20FD6" w:rsidRPr="00B8707B">
        <w:rPr>
          <w:rFonts w:cs="Arial"/>
          <w:sz w:val="22"/>
          <w:szCs w:val="22"/>
        </w:rPr>
        <w:t>£</w:t>
      </w:r>
      <w:r w:rsidR="006B4309" w:rsidRPr="00B8707B">
        <w:rPr>
          <w:rFonts w:cs="Arial"/>
          <w:sz w:val="22"/>
          <w:szCs w:val="22"/>
        </w:rPr>
        <w:t>[</w:t>
      </w:r>
      <w:proofErr w:type="gramEnd"/>
      <w:r w:rsidR="006B4309" w:rsidRPr="00B8707B">
        <w:rPr>
          <w:rFonts w:cs="Arial"/>
          <w:sz w:val="22"/>
          <w:szCs w:val="22"/>
        </w:rPr>
        <w:t>2]</w:t>
      </w:r>
      <w:r w:rsidR="00E20FD6" w:rsidRPr="00B8707B">
        <w:rPr>
          <w:rFonts w:cs="Arial"/>
          <w:sz w:val="22"/>
          <w:szCs w:val="22"/>
        </w:rPr>
        <w:t>,000,000 (</w:t>
      </w:r>
      <w:r w:rsidR="005E1C98" w:rsidRPr="00B8707B">
        <w:rPr>
          <w:rFonts w:cs="Arial"/>
          <w:sz w:val="22"/>
          <w:szCs w:val="22"/>
        </w:rPr>
        <w:t>[</w:t>
      </w:r>
      <w:r w:rsidR="00E20FD6" w:rsidRPr="00B8707B">
        <w:rPr>
          <w:rFonts w:cs="Arial"/>
          <w:sz w:val="22"/>
          <w:szCs w:val="22"/>
        </w:rPr>
        <w:t>two</w:t>
      </w:r>
      <w:r w:rsidR="005E1C98" w:rsidRPr="00B8707B">
        <w:rPr>
          <w:rFonts w:cs="Arial"/>
          <w:sz w:val="22"/>
          <w:szCs w:val="22"/>
        </w:rPr>
        <w:t>]</w:t>
      </w:r>
      <w:r w:rsidR="00E20FD6" w:rsidRPr="00B8707B">
        <w:rPr>
          <w:rFonts w:cs="Arial"/>
          <w:sz w:val="22"/>
          <w:szCs w:val="22"/>
        </w:rPr>
        <w:t xml:space="preserve"> million pounds)</w:t>
      </w:r>
      <w:r w:rsidR="006B4309" w:rsidRPr="00B8707B">
        <w:rPr>
          <w:rFonts w:cs="Arial"/>
          <w:sz w:val="22"/>
          <w:szCs w:val="22"/>
        </w:rPr>
        <w:t>]</w:t>
      </w:r>
    </w:p>
    <w:p w14:paraId="2229CE0A" w14:textId="77777777" w:rsidR="00E20FD6" w:rsidRPr="00B8707B" w:rsidRDefault="00E20FD6" w:rsidP="00912957">
      <w:pPr>
        <w:ind w:left="1701" w:hanging="992"/>
        <w:jc w:val="both"/>
        <w:rPr>
          <w:rFonts w:cs="Arial"/>
          <w:sz w:val="22"/>
          <w:szCs w:val="22"/>
        </w:rPr>
      </w:pPr>
    </w:p>
    <w:p w14:paraId="38D21FBD" w14:textId="77777777" w:rsidR="00E20FD6" w:rsidRPr="00B8707B" w:rsidRDefault="00E20FD6" w:rsidP="00912957">
      <w:pPr>
        <w:ind w:left="720"/>
        <w:jc w:val="both"/>
        <w:rPr>
          <w:rFonts w:cs="Arial"/>
          <w:color w:val="000000"/>
          <w:sz w:val="22"/>
          <w:szCs w:val="22"/>
          <w:lang w:eastAsia="en-GB"/>
        </w:rPr>
      </w:pPr>
      <w:r w:rsidRPr="00B8707B">
        <w:rPr>
          <w:rFonts w:cs="Arial"/>
          <w:color w:val="000000"/>
          <w:sz w:val="22"/>
          <w:szCs w:val="22"/>
          <w:lang w:eastAsia="en-GB"/>
        </w:rPr>
        <w:t xml:space="preserve">The Service Provider shall ensure the existence on each insurance policy for public liability and employers’ liability insurance of an indemnity to </w:t>
      </w:r>
      <w:r w:rsidR="00190ABF" w:rsidRPr="00B8707B">
        <w:rPr>
          <w:rFonts w:cs="Arial"/>
          <w:color w:val="000000"/>
          <w:sz w:val="22"/>
          <w:szCs w:val="22"/>
          <w:lang w:eastAsia="en-GB"/>
        </w:rPr>
        <w:t xml:space="preserve">principal </w:t>
      </w:r>
      <w:r w:rsidRPr="00B8707B">
        <w:rPr>
          <w:rFonts w:cs="Arial"/>
          <w:color w:val="000000"/>
          <w:sz w:val="22"/>
          <w:szCs w:val="22"/>
          <w:lang w:eastAsia="en-GB"/>
        </w:rPr>
        <w:t>clause.</w:t>
      </w:r>
    </w:p>
    <w:p w14:paraId="701861C9" w14:textId="77777777" w:rsidR="00E20FD6" w:rsidRPr="00B8707B" w:rsidRDefault="00E20FD6" w:rsidP="00912957">
      <w:pPr>
        <w:ind w:right="32"/>
        <w:jc w:val="both"/>
        <w:rPr>
          <w:rFonts w:cs="Arial"/>
          <w:b/>
          <w:bCs/>
          <w:sz w:val="22"/>
          <w:szCs w:val="22"/>
        </w:rPr>
      </w:pPr>
      <w:r w:rsidRPr="00B8707B">
        <w:rPr>
          <w:rFonts w:cs="Arial"/>
          <w:b/>
          <w:bCs/>
          <w:sz w:val="22"/>
          <w:szCs w:val="22"/>
        </w:rPr>
        <w:tab/>
      </w:r>
    </w:p>
    <w:p w14:paraId="726C4AD6" w14:textId="30A7BC58" w:rsidR="00E20FD6" w:rsidRPr="00B8707B" w:rsidRDefault="003B1E0F" w:rsidP="00912957">
      <w:pPr>
        <w:ind w:left="720" w:hanging="720"/>
        <w:jc w:val="both"/>
        <w:rPr>
          <w:rFonts w:cs="Arial"/>
          <w:color w:val="000000"/>
          <w:sz w:val="22"/>
          <w:szCs w:val="22"/>
          <w:lang w:eastAsia="en-GB"/>
        </w:rPr>
      </w:pPr>
      <w:r w:rsidRPr="00B8707B">
        <w:rPr>
          <w:rFonts w:cs="Arial"/>
          <w:sz w:val="22"/>
          <w:szCs w:val="22"/>
          <w:lang w:eastAsia="en-GB"/>
        </w:rPr>
        <w:t>8</w:t>
      </w:r>
      <w:r w:rsidR="00E20FD6" w:rsidRPr="00B8707B">
        <w:rPr>
          <w:rFonts w:cs="Arial"/>
          <w:sz w:val="22"/>
          <w:szCs w:val="22"/>
          <w:lang w:eastAsia="en-GB"/>
        </w:rPr>
        <w:t>.</w:t>
      </w:r>
      <w:r w:rsidR="00E3292F" w:rsidRPr="00B8707B">
        <w:rPr>
          <w:rFonts w:cs="Arial"/>
          <w:sz w:val="22"/>
          <w:szCs w:val="22"/>
          <w:lang w:eastAsia="en-GB"/>
        </w:rPr>
        <w:t>6</w:t>
      </w:r>
      <w:r w:rsidR="00E20FD6" w:rsidRPr="00B8707B">
        <w:rPr>
          <w:rFonts w:cs="Arial"/>
          <w:color w:val="000000"/>
          <w:sz w:val="22"/>
          <w:szCs w:val="22"/>
          <w:lang w:eastAsia="en-GB"/>
        </w:rPr>
        <w:tab/>
        <w:t xml:space="preserve">On taking out and on renewing each policy annually, the Service Provider shall promptly obtain (a) letter(s) from the Insurer(s) or Insurance Broker(s) on their letter-headed paper providing the required details as set out in </w:t>
      </w:r>
      <w:r w:rsidR="00E155B3" w:rsidRPr="00B8707B">
        <w:rPr>
          <w:rFonts w:cs="Arial"/>
          <w:color w:val="000000"/>
          <w:sz w:val="22"/>
          <w:szCs w:val="22"/>
          <w:lang w:eastAsia="en-GB"/>
        </w:rPr>
        <w:t xml:space="preserve">Schedule </w:t>
      </w:r>
      <w:r w:rsidR="00E149B9" w:rsidRPr="00B8707B">
        <w:rPr>
          <w:rFonts w:cs="Arial"/>
          <w:color w:val="000000"/>
          <w:sz w:val="22"/>
          <w:szCs w:val="22"/>
          <w:lang w:eastAsia="en-GB"/>
        </w:rPr>
        <w:t>4</w:t>
      </w:r>
      <w:r w:rsidR="00E20FD6" w:rsidRPr="00B8707B">
        <w:rPr>
          <w:rFonts w:cs="Arial"/>
          <w:color w:val="000000"/>
          <w:sz w:val="22"/>
          <w:szCs w:val="22"/>
          <w:lang w:eastAsia="en-GB"/>
        </w:rPr>
        <w:t xml:space="preserve"> and send a copy of each letter to the Purchaser within </w:t>
      </w:r>
      <w:r w:rsidR="00E20FD6" w:rsidRPr="00B8707B">
        <w:rPr>
          <w:rFonts w:cs="Arial"/>
          <w:color w:val="000000"/>
          <w:sz w:val="22"/>
          <w:szCs w:val="22"/>
          <w:highlight w:val="yellow"/>
          <w:lang w:eastAsia="en-GB"/>
        </w:rPr>
        <w:t>14 (fourteen)</w:t>
      </w:r>
      <w:r w:rsidR="00E20FD6" w:rsidRPr="00B8707B">
        <w:rPr>
          <w:rFonts w:cs="Arial"/>
          <w:color w:val="000000"/>
          <w:sz w:val="22"/>
          <w:szCs w:val="22"/>
          <w:lang w:eastAsia="en-GB"/>
        </w:rPr>
        <w:t xml:space="preserve"> days of the Renewal Date.</w:t>
      </w:r>
    </w:p>
    <w:p w14:paraId="3F7FE675" w14:textId="77777777" w:rsidR="00E20FD6" w:rsidRPr="00B8707B" w:rsidRDefault="00E20FD6" w:rsidP="00912957">
      <w:pPr>
        <w:ind w:left="720" w:hanging="720"/>
        <w:rPr>
          <w:rFonts w:cs="Arial"/>
          <w:color w:val="000000"/>
          <w:sz w:val="22"/>
          <w:szCs w:val="22"/>
          <w:lang w:eastAsia="en-GB"/>
        </w:rPr>
      </w:pPr>
    </w:p>
    <w:p w14:paraId="28B8F3F1" w14:textId="77777777" w:rsidR="00E20FD6" w:rsidRPr="00B8707B" w:rsidRDefault="003B1E0F" w:rsidP="00AF5599">
      <w:pPr>
        <w:ind w:left="720" w:hanging="720"/>
        <w:jc w:val="both"/>
        <w:rPr>
          <w:rFonts w:cs="Arial"/>
          <w:color w:val="000000"/>
          <w:sz w:val="22"/>
          <w:szCs w:val="22"/>
          <w:lang w:eastAsia="en-GB"/>
        </w:rPr>
      </w:pPr>
      <w:r w:rsidRPr="00B8707B">
        <w:rPr>
          <w:rFonts w:cs="Arial"/>
          <w:sz w:val="22"/>
          <w:szCs w:val="22"/>
          <w:lang w:eastAsia="en-GB"/>
        </w:rPr>
        <w:t>8</w:t>
      </w:r>
      <w:r w:rsidR="00E20FD6" w:rsidRPr="00B8707B">
        <w:rPr>
          <w:rFonts w:cs="Arial"/>
          <w:sz w:val="22"/>
          <w:szCs w:val="22"/>
          <w:lang w:eastAsia="en-GB"/>
        </w:rPr>
        <w:t>.</w:t>
      </w:r>
      <w:r w:rsidR="00E3292F" w:rsidRPr="00B8707B">
        <w:rPr>
          <w:rFonts w:cs="Arial"/>
          <w:sz w:val="22"/>
          <w:szCs w:val="22"/>
          <w:lang w:eastAsia="en-GB"/>
        </w:rPr>
        <w:t>7</w:t>
      </w:r>
      <w:r w:rsidR="00E20FD6" w:rsidRPr="00B8707B">
        <w:rPr>
          <w:rFonts w:cs="Arial"/>
          <w:color w:val="000000"/>
          <w:sz w:val="22"/>
          <w:szCs w:val="22"/>
          <w:lang w:eastAsia="en-GB"/>
        </w:rPr>
        <w:tab/>
        <w:t xml:space="preserve">The Service Provider shall ensure that any sub-contractors also maintain adequate insurance having regard to the obligations under this Contract which they are contracted to fulfil. </w:t>
      </w:r>
    </w:p>
    <w:p w14:paraId="5A732B6F" w14:textId="77777777" w:rsidR="00E20FD6" w:rsidRPr="00B8707B" w:rsidRDefault="00E20FD6" w:rsidP="00AF5599">
      <w:pPr>
        <w:ind w:left="720" w:hanging="720"/>
        <w:jc w:val="both"/>
        <w:rPr>
          <w:rFonts w:cs="Arial"/>
          <w:sz w:val="22"/>
          <w:szCs w:val="22"/>
          <w:lang w:eastAsia="en-GB"/>
        </w:rPr>
      </w:pPr>
    </w:p>
    <w:p w14:paraId="0F5614B9" w14:textId="77777777" w:rsidR="00E20FD6" w:rsidRPr="00B8707B" w:rsidRDefault="003B1E0F" w:rsidP="00AF5599">
      <w:pPr>
        <w:jc w:val="both"/>
        <w:rPr>
          <w:rFonts w:cs="Arial"/>
          <w:color w:val="000000"/>
          <w:sz w:val="22"/>
          <w:szCs w:val="22"/>
          <w:lang w:eastAsia="en-GB"/>
        </w:rPr>
      </w:pPr>
      <w:r w:rsidRPr="00B8707B">
        <w:rPr>
          <w:rFonts w:cs="Arial"/>
          <w:sz w:val="22"/>
          <w:szCs w:val="22"/>
          <w:lang w:eastAsia="en-GB"/>
        </w:rPr>
        <w:t>8</w:t>
      </w:r>
      <w:r w:rsidR="00E20FD6" w:rsidRPr="00B8707B">
        <w:rPr>
          <w:rFonts w:cs="Arial"/>
          <w:sz w:val="22"/>
          <w:szCs w:val="22"/>
          <w:lang w:eastAsia="en-GB"/>
        </w:rPr>
        <w:t>.</w:t>
      </w:r>
      <w:r w:rsidR="00E3292F" w:rsidRPr="00B8707B">
        <w:rPr>
          <w:rFonts w:cs="Arial"/>
          <w:sz w:val="22"/>
          <w:szCs w:val="22"/>
          <w:lang w:eastAsia="en-GB"/>
        </w:rPr>
        <w:t>8</w:t>
      </w:r>
      <w:r w:rsidR="00E20FD6" w:rsidRPr="00B8707B">
        <w:rPr>
          <w:rFonts w:cs="Arial"/>
          <w:color w:val="000000"/>
          <w:sz w:val="22"/>
          <w:szCs w:val="22"/>
          <w:lang w:eastAsia="en-GB"/>
        </w:rPr>
        <w:tab/>
        <w:t>The Service Provider shall:</w:t>
      </w:r>
    </w:p>
    <w:p w14:paraId="7465B70C" w14:textId="77777777" w:rsidR="00E20FD6" w:rsidRPr="00B8707B" w:rsidRDefault="00E20FD6" w:rsidP="00912957">
      <w:pPr>
        <w:rPr>
          <w:rFonts w:cs="Arial"/>
          <w:color w:val="000000"/>
          <w:sz w:val="22"/>
          <w:szCs w:val="22"/>
          <w:lang w:eastAsia="en-GB"/>
        </w:rPr>
      </w:pPr>
    </w:p>
    <w:p w14:paraId="7D2C5040" w14:textId="77777777" w:rsidR="00E20FD6" w:rsidRPr="00B8707B" w:rsidRDefault="003B1E0F" w:rsidP="00AF5599">
      <w:pPr>
        <w:ind w:left="1620" w:hanging="900"/>
        <w:jc w:val="both"/>
        <w:rPr>
          <w:rFonts w:cs="Arial"/>
          <w:color w:val="000000"/>
          <w:sz w:val="22"/>
          <w:szCs w:val="22"/>
          <w:lang w:eastAsia="en-GB"/>
        </w:rPr>
      </w:pPr>
      <w:r w:rsidRPr="00B8707B">
        <w:rPr>
          <w:rFonts w:cs="Arial"/>
          <w:sz w:val="22"/>
          <w:szCs w:val="22"/>
          <w:lang w:eastAsia="en-GB"/>
        </w:rPr>
        <w:t>8</w:t>
      </w:r>
      <w:r w:rsidR="00E20FD6" w:rsidRPr="00B8707B">
        <w:rPr>
          <w:rFonts w:cs="Arial"/>
          <w:sz w:val="22"/>
          <w:szCs w:val="22"/>
          <w:lang w:eastAsia="en-GB"/>
        </w:rPr>
        <w:t>.</w:t>
      </w:r>
      <w:r w:rsidR="00E3292F" w:rsidRPr="00B8707B">
        <w:rPr>
          <w:rFonts w:cs="Arial"/>
          <w:sz w:val="22"/>
          <w:szCs w:val="22"/>
          <w:lang w:eastAsia="en-GB"/>
        </w:rPr>
        <w:t>8</w:t>
      </w:r>
      <w:r w:rsidR="00E20FD6" w:rsidRPr="00B8707B">
        <w:rPr>
          <w:rFonts w:cs="Arial"/>
          <w:sz w:val="22"/>
          <w:szCs w:val="22"/>
          <w:lang w:eastAsia="en-GB"/>
        </w:rPr>
        <w:t>.1</w:t>
      </w:r>
      <w:r w:rsidR="00E20FD6" w:rsidRPr="00B8707B">
        <w:rPr>
          <w:rFonts w:cs="Arial"/>
          <w:color w:val="000000"/>
          <w:sz w:val="22"/>
          <w:szCs w:val="22"/>
          <w:lang w:eastAsia="en-GB"/>
        </w:rPr>
        <w:tab/>
        <w:t>do nothing to invalidate any insurance policy or to prejudice the Purchaser's entitlement under it; and</w:t>
      </w:r>
    </w:p>
    <w:p w14:paraId="280FA20F" w14:textId="77777777" w:rsidR="00E20FD6" w:rsidRPr="00B8707B" w:rsidRDefault="00E20FD6" w:rsidP="00AF5599">
      <w:pPr>
        <w:jc w:val="both"/>
        <w:rPr>
          <w:rFonts w:cs="Arial"/>
          <w:color w:val="000000"/>
          <w:sz w:val="22"/>
          <w:szCs w:val="22"/>
          <w:lang w:eastAsia="en-GB"/>
        </w:rPr>
      </w:pPr>
    </w:p>
    <w:p w14:paraId="7AC8E832" w14:textId="77777777" w:rsidR="00E20FD6" w:rsidRPr="00B8707B" w:rsidRDefault="003B1E0F" w:rsidP="00AF5599">
      <w:pPr>
        <w:ind w:left="1620" w:hanging="900"/>
        <w:jc w:val="both"/>
        <w:rPr>
          <w:rFonts w:cs="Arial"/>
          <w:color w:val="000000"/>
          <w:sz w:val="22"/>
          <w:szCs w:val="22"/>
          <w:lang w:eastAsia="en-GB"/>
        </w:rPr>
      </w:pPr>
      <w:r w:rsidRPr="00B8707B">
        <w:rPr>
          <w:rFonts w:cs="Arial"/>
          <w:sz w:val="22"/>
          <w:szCs w:val="22"/>
          <w:lang w:eastAsia="en-GB"/>
        </w:rPr>
        <w:t>8</w:t>
      </w:r>
      <w:r w:rsidR="00E20FD6" w:rsidRPr="00B8707B">
        <w:rPr>
          <w:rFonts w:cs="Arial"/>
          <w:sz w:val="22"/>
          <w:szCs w:val="22"/>
          <w:lang w:eastAsia="en-GB"/>
        </w:rPr>
        <w:t>.</w:t>
      </w:r>
      <w:r w:rsidR="00E3292F" w:rsidRPr="00B8707B">
        <w:rPr>
          <w:rFonts w:cs="Arial"/>
          <w:sz w:val="22"/>
          <w:szCs w:val="22"/>
          <w:lang w:eastAsia="en-GB"/>
        </w:rPr>
        <w:t>8</w:t>
      </w:r>
      <w:r w:rsidR="00E20FD6" w:rsidRPr="00B8707B">
        <w:rPr>
          <w:rFonts w:cs="Arial"/>
          <w:sz w:val="22"/>
          <w:szCs w:val="22"/>
          <w:lang w:eastAsia="en-GB"/>
        </w:rPr>
        <w:t>.2</w:t>
      </w:r>
      <w:r w:rsidR="00E20FD6" w:rsidRPr="00B8707B">
        <w:rPr>
          <w:rFonts w:cs="Arial"/>
          <w:color w:val="000000"/>
          <w:sz w:val="22"/>
          <w:szCs w:val="22"/>
          <w:lang w:eastAsia="en-GB"/>
        </w:rPr>
        <w:tab/>
        <w:t>notify the Purchaser if any policy is (or will be) cancelled or its terms are (or will be) subject to any material change or void.</w:t>
      </w:r>
    </w:p>
    <w:p w14:paraId="0880C2B3" w14:textId="77777777" w:rsidR="00E20FD6" w:rsidRPr="00B8707B" w:rsidRDefault="00E20FD6" w:rsidP="00AF5599">
      <w:pPr>
        <w:jc w:val="both"/>
        <w:rPr>
          <w:rFonts w:cs="Arial"/>
          <w:color w:val="000000"/>
          <w:sz w:val="22"/>
          <w:szCs w:val="22"/>
          <w:lang w:eastAsia="en-GB"/>
        </w:rPr>
      </w:pPr>
    </w:p>
    <w:p w14:paraId="4EB9FC4E" w14:textId="77777777" w:rsidR="00E20FD6" w:rsidRPr="00B8707B" w:rsidRDefault="003B1E0F" w:rsidP="00912957">
      <w:pPr>
        <w:ind w:left="720" w:hanging="720"/>
        <w:rPr>
          <w:rFonts w:cs="Arial"/>
          <w:sz w:val="22"/>
          <w:szCs w:val="22"/>
          <w:lang w:eastAsia="en-GB"/>
        </w:rPr>
      </w:pPr>
      <w:r w:rsidRPr="00B8707B">
        <w:rPr>
          <w:rFonts w:cs="Arial"/>
          <w:sz w:val="22"/>
          <w:szCs w:val="22"/>
          <w:lang w:eastAsia="en-GB"/>
        </w:rPr>
        <w:t>8</w:t>
      </w:r>
      <w:r w:rsidR="00E20FD6" w:rsidRPr="00B8707B">
        <w:rPr>
          <w:rFonts w:cs="Arial"/>
          <w:sz w:val="22"/>
          <w:szCs w:val="22"/>
          <w:lang w:eastAsia="en-GB"/>
        </w:rPr>
        <w:t>.</w:t>
      </w:r>
      <w:r w:rsidR="00E3292F" w:rsidRPr="00B8707B">
        <w:rPr>
          <w:rFonts w:cs="Arial"/>
          <w:sz w:val="22"/>
          <w:szCs w:val="22"/>
          <w:lang w:eastAsia="en-GB"/>
        </w:rPr>
        <w:t>9</w:t>
      </w:r>
      <w:r w:rsidR="00E20FD6" w:rsidRPr="00B8707B">
        <w:rPr>
          <w:rFonts w:cs="Arial"/>
          <w:color w:val="000000"/>
          <w:sz w:val="22"/>
          <w:szCs w:val="22"/>
          <w:lang w:eastAsia="en-GB"/>
        </w:rPr>
        <w:tab/>
        <w:t xml:space="preserve">The Service Provider’s liabilities under this Contract shall not be deemed to be released or limited by the Service Provider taking out the insurance policies referred to in </w:t>
      </w:r>
      <w:r w:rsidR="00E20FD6" w:rsidRPr="00B8707B">
        <w:rPr>
          <w:rFonts w:cs="Arial"/>
          <w:iCs/>
          <w:sz w:val="22"/>
          <w:szCs w:val="22"/>
          <w:lang w:eastAsia="en-GB"/>
        </w:rPr>
        <w:t>clause</w:t>
      </w:r>
      <w:r w:rsidR="00E20FD6" w:rsidRPr="00B8707B">
        <w:rPr>
          <w:rFonts w:cs="Arial"/>
          <w:iCs/>
          <w:color w:val="0000CC"/>
          <w:sz w:val="22"/>
          <w:szCs w:val="22"/>
          <w:lang w:eastAsia="en-GB"/>
        </w:rPr>
        <w:t xml:space="preserve"> </w:t>
      </w:r>
      <w:r w:rsidR="00DE2C11" w:rsidRPr="00B8707B">
        <w:rPr>
          <w:rFonts w:cs="Arial"/>
          <w:iCs/>
          <w:sz w:val="22"/>
          <w:szCs w:val="22"/>
          <w:lang w:eastAsia="en-GB"/>
        </w:rPr>
        <w:t>8.</w:t>
      </w:r>
      <w:r w:rsidR="00E3292F" w:rsidRPr="00B8707B">
        <w:rPr>
          <w:rFonts w:cs="Arial"/>
          <w:iCs/>
          <w:sz w:val="22"/>
          <w:szCs w:val="22"/>
          <w:lang w:eastAsia="en-GB"/>
        </w:rPr>
        <w:t>5.</w:t>
      </w:r>
    </w:p>
    <w:p w14:paraId="50112DC7" w14:textId="77777777" w:rsidR="00EA6757" w:rsidRPr="00B8707B" w:rsidRDefault="00EA6757" w:rsidP="00912957">
      <w:pPr>
        <w:rPr>
          <w:rFonts w:cs="Arial"/>
          <w:sz w:val="22"/>
          <w:szCs w:val="22"/>
        </w:rPr>
      </w:pPr>
    </w:p>
    <w:p w14:paraId="3E160548" w14:textId="77777777" w:rsidR="007B14A6" w:rsidRPr="00B8707B" w:rsidRDefault="003B1E0F" w:rsidP="00912957">
      <w:pPr>
        <w:ind w:right="32"/>
        <w:jc w:val="both"/>
        <w:rPr>
          <w:rFonts w:cs="Arial"/>
          <w:b/>
          <w:bCs/>
          <w:caps/>
          <w:sz w:val="22"/>
          <w:szCs w:val="22"/>
        </w:rPr>
      </w:pPr>
      <w:r w:rsidRPr="00B8707B">
        <w:rPr>
          <w:rFonts w:cs="Arial"/>
          <w:b/>
          <w:bCs/>
          <w:sz w:val="22"/>
          <w:szCs w:val="22"/>
        </w:rPr>
        <w:t>9</w:t>
      </w:r>
      <w:r w:rsidR="007B14A6" w:rsidRPr="00B8707B">
        <w:rPr>
          <w:rFonts w:cs="Arial"/>
          <w:b/>
          <w:bCs/>
          <w:sz w:val="22"/>
          <w:szCs w:val="22"/>
        </w:rPr>
        <w:t>.0</w:t>
      </w:r>
      <w:r w:rsidR="007B14A6" w:rsidRPr="00B8707B">
        <w:rPr>
          <w:rFonts w:cs="Arial"/>
          <w:b/>
          <w:bCs/>
          <w:sz w:val="22"/>
          <w:szCs w:val="22"/>
        </w:rPr>
        <w:tab/>
      </w:r>
      <w:r w:rsidR="004B2551" w:rsidRPr="00B8707B">
        <w:rPr>
          <w:rFonts w:cs="Arial"/>
          <w:b/>
          <w:bCs/>
          <w:sz w:val="22"/>
          <w:szCs w:val="22"/>
        </w:rPr>
        <w:t>Assignment and Sub-Contracting</w:t>
      </w:r>
    </w:p>
    <w:p w14:paraId="6DD57AC3" w14:textId="77777777" w:rsidR="007B14A6" w:rsidRPr="00B8707B" w:rsidRDefault="007B14A6" w:rsidP="00912957">
      <w:pPr>
        <w:pStyle w:val="BodyText"/>
        <w:ind w:right="32"/>
        <w:rPr>
          <w:rFonts w:ascii="Arial" w:hAnsi="Arial" w:cs="Arial"/>
          <w:sz w:val="22"/>
          <w:szCs w:val="22"/>
        </w:rPr>
      </w:pPr>
    </w:p>
    <w:p w14:paraId="31D3825A" w14:textId="77777777" w:rsidR="007B14A6" w:rsidRPr="00B8707B" w:rsidRDefault="003B1E0F" w:rsidP="00912957">
      <w:pPr>
        <w:pStyle w:val="Heading6"/>
        <w:ind w:left="709" w:right="32" w:hanging="709"/>
        <w:jc w:val="both"/>
        <w:rPr>
          <w:rFonts w:cs="Arial"/>
          <w:b w:val="0"/>
          <w:sz w:val="22"/>
          <w:szCs w:val="22"/>
        </w:rPr>
      </w:pPr>
      <w:r w:rsidRPr="00B8707B">
        <w:rPr>
          <w:rFonts w:cs="Arial"/>
          <w:b w:val="0"/>
          <w:sz w:val="22"/>
          <w:szCs w:val="22"/>
        </w:rPr>
        <w:t>9</w:t>
      </w:r>
      <w:r w:rsidR="005A1D37" w:rsidRPr="00B8707B">
        <w:rPr>
          <w:rFonts w:cs="Arial"/>
          <w:b w:val="0"/>
          <w:sz w:val="22"/>
          <w:szCs w:val="22"/>
        </w:rPr>
        <w:t>.</w:t>
      </w:r>
      <w:r w:rsidR="007B14A6" w:rsidRPr="00B8707B">
        <w:rPr>
          <w:rFonts w:cs="Arial"/>
          <w:b w:val="0"/>
          <w:sz w:val="22"/>
          <w:szCs w:val="22"/>
        </w:rPr>
        <w:t>1</w:t>
      </w:r>
      <w:r w:rsidR="007B14A6" w:rsidRPr="00B8707B">
        <w:rPr>
          <w:rFonts w:cs="Arial"/>
          <w:b w:val="0"/>
          <w:sz w:val="22"/>
          <w:szCs w:val="22"/>
        </w:rPr>
        <w:tab/>
        <w:t>The Purchaser shall be entitled to assign the Contract or benefit of the Contract or any part thereof and shall give written Notice of any assignment to the Service Provider.</w:t>
      </w:r>
    </w:p>
    <w:p w14:paraId="1A3C85BF" w14:textId="77777777" w:rsidR="007B14A6" w:rsidRPr="00B8707B" w:rsidRDefault="007B14A6" w:rsidP="00912957">
      <w:pPr>
        <w:ind w:right="32"/>
        <w:jc w:val="both"/>
        <w:rPr>
          <w:rFonts w:cs="Arial"/>
          <w:sz w:val="22"/>
          <w:szCs w:val="22"/>
        </w:rPr>
      </w:pPr>
    </w:p>
    <w:p w14:paraId="1EE3BC11" w14:textId="77777777" w:rsidR="00F10D3A" w:rsidRPr="00B8707B" w:rsidRDefault="003B1E0F" w:rsidP="00912957">
      <w:pPr>
        <w:ind w:left="720" w:right="34" w:hanging="720"/>
        <w:jc w:val="both"/>
        <w:rPr>
          <w:rFonts w:cs="Arial"/>
          <w:sz w:val="22"/>
          <w:szCs w:val="22"/>
        </w:rPr>
      </w:pPr>
      <w:r w:rsidRPr="00B8707B">
        <w:rPr>
          <w:rFonts w:cs="Arial"/>
          <w:sz w:val="22"/>
          <w:szCs w:val="22"/>
        </w:rPr>
        <w:t>9</w:t>
      </w:r>
      <w:r w:rsidR="007B14A6" w:rsidRPr="00B8707B">
        <w:rPr>
          <w:rFonts w:cs="Arial"/>
          <w:sz w:val="22"/>
          <w:szCs w:val="22"/>
        </w:rPr>
        <w:t>.2</w:t>
      </w:r>
      <w:r w:rsidR="007B14A6" w:rsidRPr="00B8707B">
        <w:rPr>
          <w:rFonts w:cs="Arial"/>
          <w:sz w:val="22"/>
          <w:szCs w:val="22"/>
        </w:rPr>
        <w:tab/>
        <w:t>The Service Provider shall not</w:t>
      </w:r>
      <w:r w:rsidR="00F10D3A" w:rsidRPr="00B8707B">
        <w:rPr>
          <w:rFonts w:cs="Arial"/>
          <w:sz w:val="22"/>
          <w:szCs w:val="22"/>
        </w:rPr>
        <w:t>, without obtaining the prior written consent of the Purchaser:</w:t>
      </w:r>
    </w:p>
    <w:p w14:paraId="21B29D30" w14:textId="77777777" w:rsidR="00AF5599" w:rsidRPr="00B8707B" w:rsidRDefault="00AF5599" w:rsidP="00912957">
      <w:pPr>
        <w:ind w:left="720" w:right="34" w:hanging="720"/>
        <w:jc w:val="both"/>
        <w:rPr>
          <w:rFonts w:cs="Arial"/>
          <w:sz w:val="22"/>
          <w:szCs w:val="22"/>
        </w:rPr>
      </w:pPr>
    </w:p>
    <w:p w14:paraId="5C44F913" w14:textId="77777777" w:rsidR="007B14A6" w:rsidRPr="00B8707B" w:rsidRDefault="003B1E0F" w:rsidP="00912957">
      <w:pPr>
        <w:ind w:left="1620" w:right="34" w:hanging="900"/>
        <w:jc w:val="both"/>
        <w:rPr>
          <w:rFonts w:cs="Arial"/>
          <w:sz w:val="22"/>
          <w:szCs w:val="22"/>
        </w:rPr>
      </w:pPr>
      <w:r w:rsidRPr="00B8707B">
        <w:rPr>
          <w:rFonts w:cs="Arial"/>
          <w:sz w:val="22"/>
          <w:szCs w:val="22"/>
        </w:rPr>
        <w:t>9</w:t>
      </w:r>
      <w:r w:rsidR="007B14A6" w:rsidRPr="00B8707B">
        <w:rPr>
          <w:rFonts w:cs="Arial"/>
          <w:sz w:val="22"/>
          <w:szCs w:val="22"/>
        </w:rPr>
        <w:t>.2.1</w:t>
      </w:r>
      <w:r w:rsidR="007B14A6" w:rsidRPr="00B8707B">
        <w:rPr>
          <w:rFonts w:cs="Arial"/>
          <w:sz w:val="22"/>
          <w:szCs w:val="22"/>
        </w:rPr>
        <w:tab/>
        <w:t>assign the Contract or any part thereof or the benefit or advantage of the Contract or any part thereof; or</w:t>
      </w:r>
    </w:p>
    <w:p w14:paraId="5D144869" w14:textId="77777777" w:rsidR="00AF5599" w:rsidRPr="00B8707B" w:rsidRDefault="00AF5599" w:rsidP="00912957">
      <w:pPr>
        <w:ind w:left="1620" w:right="34" w:hanging="900"/>
        <w:jc w:val="both"/>
        <w:rPr>
          <w:rFonts w:cs="Arial"/>
          <w:sz w:val="22"/>
          <w:szCs w:val="22"/>
        </w:rPr>
      </w:pPr>
    </w:p>
    <w:p w14:paraId="6E2ABD4F" w14:textId="77777777" w:rsidR="003D1340" w:rsidRPr="00B8707B" w:rsidRDefault="003B1E0F" w:rsidP="00912957">
      <w:pPr>
        <w:ind w:left="1620" w:right="32" w:hanging="900"/>
        <w:jc w:val="both"/>
        <w:rPr>
          <w:rFonts w:cs="Arial"/>
          <w:sz w:val="22"/>
          <w:szCs w:val="22"/>
        </w:rPr>
      </w:pPr>
      <w:r w:rsidRPr="00B8707B">
        <w:rPr>
          <w:rFonts w:cs="Arial"/>
          <w:sz w:val="22"/>
          <w:szCs w:val="22"/>
        </w:rPr>
        <w:t>9</w:t>
      </w:r>
      <w:r w:rsidR="00C44B96" w:rsidRPr="00B8707B">
        <w:rPr>
          <w:rFonts w:cs="Arial"/>
          <w:sz w:val="22"/>
          <w:szCs w:val="22"/>
        </w:rPr>
        <w:t>.2.2</w:t>
      </w:r>
      <w:r w:rsidR="00050E55" w:rsidRPr="00B8707B">
        <w:rPr>
          <w:rFonts w:cs="Arial"/>
          <w:sz w:val="22"/>
          <w:szCs w:val="22"/>
        </w:rPr>
        <w:tab/>
      </w:r>
      <w:r w:rsidR="00C44B96" w:rsidRPr="00B8707B">
        <w:rPr>
          <w:rFonts w:cs="Arial"/>
          <w:sz w:val="22"/>
          <w:szCs w:val="22"/>
        </w:rPr>
        <w:t>sub</w:t>
      </w:r>
      <w:r w:rsidR="007B14A6" w:rsidRPr="00B8707B">
        <w:rPr>
          <w:rFonts w:cs="Arial"/>
          <w:sz w:val="22"/>
          <w:szCs w:val="22"/>
        </w:rPr>
        <w:t xml:space="preserve">-contract the </w:t>
      </w:r>
      <w:r w:rsidR="00647FB3" w:rsidRPr="00B8707B">
        <w:rPr>
          <w:rFonts w:cs="Arial"/>
          <w:sz w:val="22"/>
          <w:szCs w:val="22"/>
        </w:rPr>
        <w:t>S</w:t>
      </w:r>
      <w:r w:rsidR="007B14A6" w:rsidRPr="00B8707B">
        <w:rPr>
          <w:rFonts w:cs="Arial"/>
          <w:sz w:val="22"/>
          <w:szCs w:val="22"/>
        </w:rPr>
        <w:t xml:space="preserve">ervice or any part of the </w:t>
      </w:r>
      <w:proofErr w:type="gramStart"/>
      <w:r w:rsidR="00647FB3" w:rsidRPr="00B8707B">
        <w:rPr>
          <w:rFonts w:cs="Arial"/>
          <w:sz w:val="22"/>
          <w:szCs w:val="22"/>
        </w:rPr>
        <w:t>Service</w:t>
      </w:r>
      <w:r w:rsidR="003D1340" w:rsidRPr="00B8707B">
        <w:rPr>
          <w:rFonts w:cs="Arial"/>
          <w:sz w:val="22"/>
          <w:szCs w:val="22"/>
        </w:rPr>
        <w:t>;</w:t>
      </w:r>
      <w:proofErr w:type="gramEnd"/>
    </w:p>
    <w:p w14:paraId="78AD5F61" w14:textId="77777777" w:rsidR="003D1340" w:rsidRPr="00B8707B" w:rsidRDefault="003D1340" w:rsidP="00912957">
      <w:pPr>
        <w:ind w:left="1620" w:right="32" w:hanging="900"/>
        <w:jc w:val="both"/>
        <w:rPr>
          <w:rFonts w:cs="Arial"/>
          <w:sz w:val="22"/>
          <w:szCs w:val="22"/>
        </w:rPr>
      </w:pPr>
    </w:p>
    <w:p w14:paraId="2E310ACB" w14:textId="77777777" w:rsidR="00F10D3A" w:rsidRPr="00B8707B" w:rsidRDefault="003D1340" w:rsidP="00912957">
      <w:pPr>
        <w:ind w:left="720" w:right="32"/>
        <w:jc w:val="both"/>
        <w:rPr>
          <w:rFonts w:cs="Arial"/>
          <w:sz w:val="22"/>
          <w:szCs w:val="22"/>
        </w:rPr>
      </w:pPr>
      <w:r w:rsidRPr="00B8707B">
        <w:rPr>
          <w:rFonts w:cs="Arial"/>
          <w:sz w:val="22"/>
          <w:szCs w:val="22"/>
        </w:rPr>
        <w:t>and if such consent is given, the Service Provider shall be responsible for all Services performed by any assignee and/or sub-contractors.</w:t>
      </w:r>
    </w:p>
    <w:p w14:paraId="2A77DFA5" w14:textId="77777777" w:rsidR="000A1D29" w:rsidRPr="00B8707B" w:rsidRDefault="000A1D29" w:rsidP="00912957">
      <w:pPr>
        <w:rPr>
          <w:rFonts w:cs="Arial"/>
          <w:sz w:val="22"/>
          <w:szCs w:val="22"/>
        </w:rPr>
      </w:pPr>
    </w:p>
    <w:p w14:paraId="53CB84DF" w14:textId="77777777" w:rsidR="00377760" w:rsidRPr="00B8707B" w:rsidRDefault="003B1E0F" w:rsidP="00912957">
      <w:pPr>
        <w:autoSpaceDE w:val="0"/>
        <w:autoSpaceDN w:val="0"/>
        <w:adjustRightInd w:val="0"/>
        <w:ind w:left="720" w:hanging="720"/>
        <w:rPr>
          <w:rFonts w:cs="Arial"/>
          <w:color w:val="000000"/>
          <w:sz w:val="22"/>
          <w:szCs w:val="22"/>
          <w:lang w:eastAsia="en-GB"/>
        </w:rPr>
      </w:pPr>
      <w:r w:rsidRPr="00B8707B">
        <w:rPr>
          <w:rFonts w:cs="Arial"/>
          <w:sz w:val="22"/>
          <w:szCs w:val="22"/>
        </w:rPr>
        <w:t>9</w:t>
      </w:r>
      <w:r w:rsidR="002C1E0B" w:rsidRPr="00B8707B">
        <w:rPr>
          <w:rFonts w:cs="Arial"/>
          <w:sz w:val="22"/>
          <w:szCs w:val="22"/>
        </w:rPr>
        <w:t>.3</w:t>
      </w:r>
      <w:r w:rsidR="00377760" w:rsidRPr="00B8707B">
        <w:rPr>
          <w:rFonts w:cs="Arial"/>
          <w:sz w:val="22"/>
          <w:szCs w:val="22"/>
        </w:rPr>
        <w:tab/>
      </w:r>
      <w:r w:rsidR="00377760" w:rsidRPr="00B8707B">
        <w:rPr>
          <w:rFonts w:cs="Arial"/>
          <w:color w:val="000000"/>
          <w:sz w:val="22"/>
          <w:szCs w:val="22"/>
          <w:lang w:eastAsia="en-GB"/>
        </w:rPr>
        <w:t xml:space="preserve">Where the Service Provider </w:t>
      </w:r>
      <w:proofErr w:type="gramStart"/>
      <w:r w:rsidR="00377760" w:rsidRPr="00B8707B">
        <w:rPr>
          <w:rFonts w:cs="Arial"/>
          <w:color w:val="000000"/>
          <w:sz w:val="22"/>
          <w:szCs w:val="22"/>
          <w:lang w:eastAsia="en-GB"/>
        </w:rPr>
        <w:t>enters into</w:t>
      </w:r>
      <w:proofErr w:type="gramEnd"/>
      <w:r w:rsidR="00377760" w:rsidRPr="00B8707B">
        <w:rPr>
          <w:rFonts w:cs="Arial"/>
          <w:color w:val="000000"/>
          <w:sz w:val="22"/>
          <w:szCs w:val="22"/>
          <w:lang w:eastAsia="en-GB"/>
        </w:rPr>
        <w:t xml:space="preserve"> a </w:t>
      </w:r>
      <w:r w:rsidR="00A85052" w:rsidRPr="00B8707B">
        <w:rPr>
          <w:rFonts w:cs="Arial"/>
          <w:color w:val="000000"/>
          <w:sz w:val="22"/>
          <w:szCs w:val="22"/>
          <w:lang w:eastAsia="en-GB"/>
        </w:rPr>
        <w:t>s</w:t>
      </w:r>
      <w:r w:rsidR="00377760" w:rsidRPr="00B8707B">
        <w:rPr>
          <w:rFonts w:cs="Arial"/>
          <w:color w:val="000000"/>
          <w:sz w:val="22"/>
          <w:szCs w:val="22"/>
          <w:lang w:eastAsia="en-GB"/>
        </w:rPr>
        <w:t xml:space="preserve">ub-contract with a </w:t>
      </w:r>
      <w:r w:rsidR="00A85052" w:rsidRPr="00B8707B">
        <w:rPr>
          <w:rFonts w:cs="Arial"/>
          <w:color w:val="000000"/>
          <w:sz w:val="22"/>
          <w:szCs w:val="22"/>
          <w:lang w:eastAsia="en-GB"/>
        </w:rPr>
        <w:t>s</w:t>
      </w:r>
      <w:r w:rsidR="00377760" w:rsidRPr="00B8707B">
        <w:rPr>
          <w:rFonts w:cs="Arial"/>
          <w:color w:val="000000"/>
          <w:sz w:val="22"/>
          <w:szCs w:val="22"/>
          <w:lang w:eastAsia="en-GB"/>
        </w:rPr>
        <w:t xml:space="preserve">ub-contractor for the purpose of performing its obligations under the Contract, it shall ensure that a provision is included in such </w:t>
      </w:r>
      <w:r w:rsidR="00A85052" w:rsidRPr="00B8707B">
        <w:rPr>
          <w:rFonts w:cs="Arial"/>
          <w:color w:val="000000"/>
          <w:sz w:val="22"/>
          <w:szCs w:val="22"/>
          <w:lang w:eastAsia="en-GB"/>
        </w:rPr>
        <w:t>s</w:t>
      </w:r>
      <w:r w:rsidR="00377760" w:rsidRPr="00B8707B">
        <w:rPr>
          <w:rFonts w:cs="Arial"/>
          <w:color w:val="000000"/>
          <w:sz w:val="22"/>
          <w:szCs w:val="22"/>
          <w:lang w:eastAsia="en-GB"/>
        </w:rPr>
        <w:t xml:space="preserve">ub-contract which requires payment to be made of all sums due by the Service Provider to the </w:t>
      </w:r>
      <w:r w:rsidR="00A85052" w:rsidRPr="00B8707B">
        <w:rPr>
          <w:rFonts w:cs="Arial"/>
          <w:color w:val="000000"/>
          <w:sz w:val="22"/>
          <w:szCs w:val="22"/>
          <w:lang w:eastAsia="en-GB"/>
        </w:rPr>
        <w:t>s</w:t>
      </w:r>
      <w:r w:rsidR="00377760" w:rsidRPr="00B8707B">
        <w:rPr>
          <w:rFonts w:cs="Arial"/>
          <w:color w:val="000000"/>
          <w:sz w:val="22"/>
          <w:szCs w:val="22"/>
          <w:lang w:eastAsia="en-GB"/>
        </w:rPr>
        <w:t xml:space="preserve">ub-contractor within a specified period not exceeding thirty (30) days from the receipt of a valid invoice for such sums from such </w:t>
      </w:r>
      <w:r w:rsidR="00A85052" w:rsidRPr="00B8707B">
        <w:rPr>
          <w:rFonts w:cs="Arial"/>
          <w:color w:val="000000"/>
          <w:sz w:val="22"/>
          <w:szCs w:val="22"/>
          <w:lang w:eastAsia="en-GB"/>
        </w:rPr>
        <w:t>s</w:t>
      </w:r>
      <w:r w:rsidR="00377760" w:rsidRPr="00B8707B">
        <w:rPr>
          <w:rFonts w:cs="Arial"/>
          <w:color w:val="000000"/>
          <w:sz w:val="22"/>
          <w:szCs w:val="22"/>
          <w:lang w:eastAsia="en-GB"/>
        </w:rPr>
        <w:t xml:space="preserve">ub-contractor. </w:t>
      </w:r>
    </w:p>
    <w:p w14:paraId="41B5473D" w14:textId="77777777" w:rsidR="00377760" w:rsidRPr="00B8707B" w:rsidRDefault="002C1E0B" w:rsidP="00912957">
      <w:pPr>
        <w:numPr>
          <w:ilvl w:val="12"/>
          <w:numId w:val="0"/>
        </w:numPr>
        <w:tabs>
          <w:tab w:val="left" w:pos="720"/>
          <w:tab w:val="left" w:pos="8522"/>
        </w:tabs>
        <w:ind w:left="720" w:hanging="720"/>
        <w:jc w:val="both"/>
        <w:rPr>
          <w:rFonts w:cs="Arial"/>
          <w:sz w:val="22"/>
          <w:szCs w:val="22"/>
        </w:rPr>
      </w:pPr>
      <w:r w:rsidRPr="00B8707B">
        <w:rPr>
          <w:rFonts w:cs="Arial"/>
          <w:sz w:val="22"/>
          <w:szCs w:val="22"/>
        </w:rPr>
        <w:tab/>
      </w:r>
    </w:p>
    <w:p w14:paraId="627ABC09" w14:textId="77777777" w:rsidR="002C1E0B" w:rsidRPr="00B8707B" w:rsidRDefault="003B1E0F" w:rsidP="00912957">
      <w:pPr>
        <w:numPr>
          <w:ilvl w:val="12"/>
          <w:numId w:val="0"/>
        </w:numPr>
        <w:tabs>
          <w:tab w:val="left" w:pos="720"/>
          <w:tab w:val="left" w:pos="8522"/>
        </w:tabs>
        <w:ind w:left="720" w:hanging="720"/>
        <w:jc w:val="both"/>
        <w:rPr>
          <w:rFonts w:cs="Arial"/>
          <w:sz w:val="22"/>
          <w:szCs w:val="22"/>
        </w:rPr>
      </w:pPr>
      <w:r w:rsidRPr="00B8707B">
        <w:rPr>
          <w:rFonts w:cs="Arial"/>
          <w:sz w:val="22"/>
          <w:szCs w:val="22"/>
        </w:rPr>
        <w:t>9</w:t>
      </w:r>
      <w:r w:rsidR="00377760" w:rsidRPr="00B8707B">
        <w:rPr>
          <w:rFonts w:cs="Arial"/>
          <w:sz w:val="22"/>
          <w:szCs w:val="22"/>
        </w:rPr>
        <w:t>.4</w:t>
      </w:r>
      <w:r w:rsidR="00377760" w:rsidRPr="00B8707B">
        <w:rPr>
          <w:rFonts w:cs="Arial"/>
          <w:sz w:val="22"/>
          <w:szCs w:val="22"/>
        </w:rPr>
        <w:tab/>
      </w:r>
      <w:r w:rsidR="002C1E0B" w:rsidRPr="00B8707B">
        <w:rPr>
          <w:rFonts w:cs="Arial"/>
          <w:sz w:val="22"/>
          <w:szCs w:val="22"/>
        </w:rPr>
        <w:t xml:space="preserve">In the event of a proposed change of ownership, the </w:t>
      </w:r>
      <w:r w:rsidR="00174A50" w:rsidRPr="00B8707B">
        <w:rPr>
          <w:rFonts w:cs="Arial"/>
          <w:sz w:val="22"/>
          <w:szCs w:val="22"/>
        </w:rPr>
        <w:t xml:space="preserve">Service </w:t>
      </w:r>
      <w:r w:rsidR="002C1E0B" w:rsidRPr="00B8707B">
        <w:rPr>
          <w:rFonts w:cs="Arial"/>
          <w:sz w:val="22"/>
          <w:szCs w:val="22"/>
        </w:rPr>
        <w:t xml:space="preserve">Provider </w:t>
      </w:r>
      <w:r w:rsidR="00174A50" w:rsidRPr="00B8707B">
        <w:rPr>
          <w:rFonts w:cs="Arial"/>
          <w:sz w:val="22"/>
          <w:szCs w:val="22"/>
        </w:rPr>
        <w:t>shall</w:t>
      </w:r>
      <w:r w:rsidR="002C1E0B" w:rsidRPr="00B8707B">
        <w:rPr>
          <w:rFonts w:cs="Arial"/>
          <w:sz w:val="22"/>
          <w:szCs w:val="22"/>
        </w:rPr>
        <w:t xml:space="preserve"> immediately and in any event prior to the change taking place, inform the Purchaser.</w:t>
      </w:r>
    </w:p>
    <w:p w14:paraId="198C8D0C" w14:textId="77777777" w:rsidR="002C1E0B" w:rsidRPr="00B8707B" w:rsidRDefault="002C1E0B" w:rsidP="00912957">
      <w:pPr>
        <w:numPr>
          <w:ilvl w:val="12"/>
          <w:numId w:val="0"/>
        </w:numPr>
        <w:tabs>
          <w:tab w:val="left" w:pos="720"/>
          <w:tab w:val="left" w:pos="8522"/>
        </w:tabs>
        <w:ind w:left="720" w:hanging="720"/>
        <w:jc w:val="both"/>
        <w:rPr>
          <w:rFonts w:cs="Arial"/>
          <w:sz w:val="22"/>
          <w:szCs w:val="22"/>
        </w:rPr>
      </w:pPr>
    </w:p>
    <w:p w14:paraId="400BCECA" w14:textId="77777777" w:rsidR="002C1E0B" w:rsidRPr="00B8707B" w:rsidRDefault="003B1E0F" w:rsidP="00912957">
      <w:pPr>
        <w:numPr>
          <w:ilvl w:val="12"/>
          <w:numId w:val="0"/>
        </w:numPr>
        <w:tabs>
          <w:tab w:val="left" w:pos="720"/>
          <w:tab w:val="left" w:pos="8522"/>
        </w:tabs>
        <w:ind w:left="720" w:hanging="720"/>
        <w:jc w:val="both"/>
        <w:rPr>
          <w:rFonts w:cs="Arial"/>
          <w:sz w:val="22"/>
          <w:szCs w:val="22"/>
        </w:rPr>
      </w:pPr>
      <w:r w:rsidRPr="00B8707B">
        <w:rPr>
          <w:rFonts w:cs="Arial"/>
          <w:sz w:val="22"/>
          <w:szCs w:val="22"/>
        </w:rPr>
        <w:t>9</w:t>
      </w:r>
      <w:r w:rsidR="002C1E0B" w:rsidRPr="00B8707B">
        <w:rPr>
          <w:rFonts w:cs="Arial"/>
          <w:sz w:val="22"/>
          <w:szCs w:val="22"/>
        </w:rPr>
        <w:t>.</w:t>
      </w:r>
      <w:r w:rsidR="00377760" w:rsidRPr="00B8707B">
        <w:rPr>
          <w:rFonts w:cs="Arial"/>
          <w:sz w:val="22"/>
          <w:szCs w:val="22"/>
        </w:rPr>
        <w:t>5</w:t>
      </w:r>
      <w:r w:rsidR="002C1E0B" w:rsidRPr="00B8707B">
        <w:rPr>
          <w:rFonts w:cs="Arial"/>
          <w:sz w:val="22"/>
          <w:szCs w:val="22"/>
        </w:rPr>
        <w:tab/>
        <w:t>The Service Provider shall give notice to the Purchaser should:</w:t>
      </w:r>
    </w:p>
    <w:p w14:paraId="2008F586" w14:textId="77777777" w:rsidR="00AF5599" w:rsidRPr="00B8707B" w:rsidRDefault="00AF5599" w:rsidP="00912957">
      <w:pPr>
        <w:numPr>
          <w:ilvl w:val="12"/>
          <w:numId w:val="0"/>
        </w:numPr>
        <w:tabs>
          <w:tab w:val="left" w:pos="720"/>
          <w:tab w:val="left" w:pos="8522"/>
        </w:tabs>
        <w:ind w:left="720" w:hanging="720"/>
        <w:jc w:val="both"/>
        <w:rPr>
          <w:rFonts w:cs="Arial"/>
          <w:sz w:val="22"/>
          <w:szCs w:val="22"/>
        </w:rPr>
      </w:pPr>
    </w:p>
    <w:p w14:paraId="12BFDCDD" w14:textId="77777777" w:rsidR="002C1E0B" w:rsidRPr="00B8707B" w:rsidRDefault="003B1E0F" w:rsidP="00912957">
      <w:pPr>
        <w:ind w:left="1440" w:hanging="720"/>
        <w:jc w:val="both"/>
        <w:rPr>
          <w:rFonts w:cs="Arial"/>
          <w:sz w:val="22"/>
          <w:szCs w:val="22"/>
        </w:rPr>
      </w:pPr>
      <w:r w:rsidRPr="00B8707B">
        <w:rPr>
          <w:rFonts w:cs="Arial"/>
          <w:sz w:val="22"/>
          <w:szCs w:val="22"/>
        </w:rPr>
        <w:t>9</w:t>
      </w:r>
      <w:r w:rsidR="00020028" w:rsidRPr="00B8707B">
        <w:rPr>
          <w:rFonts w:cs="Arial"/>
          <w:sz w:val="22"/>
          <w:szCs w:val="22"/>
        </w:rPr>
        <w:t>.</w:t>
      </w:r>
      <w:r w:rsidR="00377760" w:rsidRPr="00B8707B">
        <w:rPr>
          <w:rFonts w:cs="Arial"/>
          <w:sz w:val="22"/>
          <w:szCs w:val="22"/>
        </w:rPr>
        <w:t>5</w:t>
      </w:r>
      <w:r w:rsidR="00020028" w:rsidRPr="00B8707B">
        <w:rPr>
          <w:rFonts w:cs="Arial"/>
          <w:sz w:val="22"/>
          <w:szCs w:val="22"/>
        </w:rPr>
        <w:t>.1</w:t>
      </w:r>
      <w:r w:rsidR="00020028" w:rsidRPr="00B8707B">
        <w:rPr>
          <w:rFonts w:cs="Arial"/>
          <w:sz w:val="22"/>
          <w:szCs w:val="22"/>
        </w:rPr>
        <w:tab/>
      </w:r>
      <w:r w:rsidR="002C1E0B" w:rsidRPr="00B8707B">
        <w:rPr>
          <w:rFonts w:cs="Arial"/>
          <w:sz w:val="22"/>
          <w:szCs w:val="22"/>
        </w:rPr>
        <w:t xml:space="preserve">there be a change in the majority control of the shares in, or voting rights amongst its shareholders or members of its </w:t>
      </w:r>
      <w:proofErr w:type="gramStart"/>
      <w:r w:rsidR="002C1E0B" w:rsidRPr="00B8707B">
        <w:rPr>
          <w:rFonts w:cs="Arial"/>
          <w:sz w:val="22"/>
          <w:szCs w:val="22"/>
        </w:rPr>
        <w:t>organisation</w:t>
      </w:r>
      <w:r w:rsidR="00371130" w:rsidRPr="00B8707B">
        <w:rPr>
          <w:rFonts w:cs="Arial"/>
          <w:sz w:val="22"/>
          <w:szCs w:val="22"/>
        </w:rPr>
        <w:t>;</w:t>
      </w:r>
      <w:proofErr w:type="gramEnd"/>
    </w:p>
    <w:p w14:paraId="6588D330" w14:textId="77777777" w:rsidR="00AF5599" w:rsidRPr="00B8707B" w:rsidRDefault="00AF5599" w:rsidP="00912957">
      <w:pPr>
        <w:ind w:left="1440" w:hanging="720"/>
        <w:jc w:val="both"/>
        <w:rPr>
          <w:rFonts w:cs="Arial"/>
          <w:sz w:val="22"/>
          <w:szCs w:val="22"/>
        </w:rPr>
      </w:pPr>
    </w:p>
    <w:p w14:paraId="4D1ACE86" w14:textId="77777777" w:rsidR="002C1E0B" w:rsidRPr="00B8707B" w:rsidRDefault="003B1E0F" w:rsidP="00912957">
      <w:pPr>
        <w:ind w:left="360" w:firstLine="360"/>
        <w:jc w:val="both"/>
        <w:rPr>
          <w:rFonts w:cs="Arial"/>
          <w:sz w:val="22"/>
          <w:szCs w:val="22"/>
        </w:rPr>
      </w:pPr>
      <w:r w:rsidRPr="00B8707B">
        <w:rPr>
          <w:rFonts w:cs="Arial"/>
          <w:sz w:val="22"/>
          <w:szCs w:val="22"/>
        </w:rPr>
        <w:t>9</w:t>
      </w:r>
      <w:r w:rsidR="00020028" w:rsidRPr="00B8707B">
        <w:rPr>
          <w:rFonts w:cs="Arial"/>
          <w:sz w:val="22"/>
          <w:szCs w:val="22"/>
        </w:rPr>
        <w:t>.</w:t>
      </w:r>
      <w:r w:rsidR="00377760" w:rsidRPr="00B8707B">
        <w:rPr>
          <w:rFonts w:cs="Arial"/>
          <w:sz w:val="22"/>
          <w:szCs w:val="22"/>
        </w:rPr>
        <w:t>5</w:t>
      </w:r>
      <w:r w:rsidR="00020028" w:rsidRPr="00B8707B">
        <w:rPr>
          <w:rFonts w:cs="Arial"/>
          <w:sz w:val="22"/>
          <w:szCs w:val="22"/>
        </w:rPr>
        <w:t>.2</w:t>
      </w:r>
      <w:r w:rsidR="00020028" w:rsidRPr="00B8707B">
        <w:rPr>
          <w:rFonts w:cs="Arial"/>
          <w:sz w:val="22"/>
          <w:szCs w:val="22"/>
        </w:rPr>
        <w:tab/>
      </w:r>
      <w:r w:rsidR="00371130" w:rsidRPr="00B8707B">
        <w:rPr>
          <w:rFonts w:cs="Arial"/>
          <w:sz w:val="22"/>
          <w:szCs w:val="22"/>
        </w:rPr>
        <w:t>i</w:t>
      </w:r>
      <w:r w:rsidR="002C1E0B" w:rsidRPr="00B8707B">
        <w:rPr>
          <w:rFonts w:cs="Arial"/>
          <w:sz w:val="22"/>
          <w:szCs w:val="22"/>
        </w:rPr>
        <w:t xml:space="preserve">t </w:t>
      </w:r>
      <w:proofErr w:type="gramStart"/>
      <w:r w:rsidR="002C1E0B" w:rsidRPr="00B8707B">
        <w:rPr>
          <w:rFonts w:cs="Arial"/>
          <w:sz w:val="22"/>
          <w:szCs w:val="22"/>
        </w:rPr>
        <w:t>m</w:t>
      </w:r>
      <w:r w:rsidR="00371130" w:rsidRPr="00B8707B">
        <w:rPr>
          <w:rFonts w:cs="Arial"/>
          <w:sz w:val="22"/>
          <w:szCs w:val="22"/>
        </w:rPr>
        <w:t>erge</w:t>
      </w:r>
      <w:proofErr w:type="gramEnd"/>
      <w:r w:rsidR="00371130" w:rsidRPr="00B8707B">
        <w:rPr>
          <w:rFonts w:cs="Arial"/>
          <w:sz w:val="22"/>
          <w:szCs w:val="22"/>
        </w:rPr>
        <w:t xml:space="preserve"> with another organisation; </w:t>
      </w:r>
    </w:p>
    <w:p w14:paraId="1871CEB6" w14:textId="77777777" w:rsidR="00AF5599" w:rsidRPr="00B8707B" w:rsidRDefault="00AF5599" w:rsidP="00912957">
      <w:pPr>
        <w:ind w:left="360" w:firstLine="360"/>
        <w:jc w:val="both"/>
        <w:rPr>
          <w:rFonts w:cs="Arial"/>
          <w:sz w:val="22"/>
          <w:szCs w:val="22"/>
        </w:rPr>
      </w:pPr>
    </w:p>
    <w:p w14:paraId="6113E266" w14:textId="77777777" w:rsidR="002C1E0B" w:rsidRPr="00B8707B" w:rsidRDefault="003B1E0F" w:rsidP="00912957">
      <w:pPr>
        <w:ind w:left="720"/>
        <w:jc w:val="both"/>
        <w:rPr>
          <w:rFonts w:cs="Arial"/>
          <w:sz w:val="22"/>
          <w:szCs w:val="22"/>
        </w:rPr>
      </w:pPr>
      <w:r w:rsidRPr="00B8707B">
        <w:rPr>
          <w:rFonts w:cs="Arial"/>
          <w:sz w:val="22"/>
          <w:szCs w:val="22"/>
        </w:rPr>
        <w:t>9</w:t>
      </w:r>
      <w:r w:rsidR="00020028" w:rsidRPr="00B8707B">
        <w:rPr>
          <w:rFonts w:cs="Arial"/>
          <w:sz w:val="22"/>
          <w:szCs w:val="22"/>
        </w:rPr>
        <w:t>.</w:t>
      </w:r>
      <w:r w:rsidR="00377760" w:rsidRPr="00B8707B">
        <w:rPr>
          <w:rFonts w:cs="Arial"/>
          <w:sz w:val="22"/>
          <w:szCs w:val="22"/>
        </w:rPr>
        <w:t>5</w:t>
      </w:r>
      <w:r w:rsidR="00020028" w:rsidRPr="00B8707B">
        <w:rPr>
          <w:rFonts w:cs="Arial"/>
          <w:sz w:val="22"/>
          <w:szCs w:val="22"/>
        </w:rPr>
        <w:t>.3</w:t>
      </w:r>
      <w:r w:rsidR="00020028" w:rsidRPr="00B8707B">
        <w:rPr>
          <w:rFonts w:cs="Arial"/>
          <w:sz w:val="22"/>
          <w:szCs w:val="22"/>
        </w:rPr>
        <w:tab/>
      </w:r>
      <w:r w:rsidR="00371130" w:rsidRPr="00B8707B">
        <w:rPr>
          <w:rFonts w:cs="Arial"/>
          <w:sz w:val="22"/>
          <w:szCs w:val="22"/>
        </w:rPr>
        <w:t>i</w:t>
      </w:r>
      <w:r w:rsidR="002C1E0B" w:rsidRPr="00B8707B">
        <w:rPr>
          <w:rFonts w:cs="Arial"/>
          <w:sz w:val="22"/>
          <w:szCs w:val="22"/>
        </w:rPr>
        <w:t xml:space="preserve">t </w:t>
      </w:r>
      <w:proofErr w:type="gramStart"/>
      <w:r w:rsidR="002C1E0B" w:rsidRPr="00B8707B">
        <w:rPr>
          <w:rFonts w:cs="Arial"/>
          <w:sz w:val="22"/>
          <w:szCs w:val="22"/>
        </w:rPr>
        <w:t>transfer</w:t>
      </w:r>
      <w:proofErr w:type="gramEnd"/>
      <w:r w:rsidR="002C1E0B" w:rsidRPr="00B8707B">
        <w:rPr>
          <w:rFonts w:cs="Arial"/>
          <w:sz w:val="22"/>
          <w:szCs w:val="22"/>
        </w:rPr>
        <w:t xml:space="preserve"> any of its business to another </w:t>
      </w:r>
      <w:r w:rsidR="00371130" w:rsidRPr="00B8707B">
        <w:rPr>
          <w:rFonts w:cs="Arial"/>
          <w:sz w:val="22"/>
          <w:szCs w:val="22"/>
        </w:rPr>
        <w:t>o</w:t>
      </w:r>
      <w:r w:rsidR="002C1E0B" w:rsidRPr="00B8707B">
        <w:rPr>
          <w:rFonts w:cs="Arial"/>
          <w:sz w:val="22"/>
          <w:szCs w:val="22"/>
        </w:rPr>
        <w:t>rganisation.</w:t>
      </w:r>
    </w:p>
    <w:p w14:paraId="52E14B6E" w14:textId="77777777" w:rsidR="002C1E0B" w:rsidRPr="00B8707B" w:rsidRDefault="002C1E0B" w:rsidP="00912957">
      <w:pPr>
        <w:tabs>
          <w:tab w:val="left" w:pos="1440"/>
          <w:tab w:val="left" w:pos="10800"/>
        </w:tabs>
        <w:ind w:left="360"/>
        <w:jc w:val="both"/>
        <w:rPr>
          <w:rFonts w:cs="Arial"/>
          <w:sz w:val="22"/>
          <w:szCs w:val="22"/>
        </w:rPr>
      </w:pPr>
    </w:p>
    <w:p w14:paraId="281795C7" w14:textId="77777777" w:rsidR="002C1E0B" w:rsidRPr="00B8707B" w:rsidRDefault="003B1E0F" w:rsidP="00912957">
      <w:pPr>
        <w:tabs>
          <w:tab w:val="left" w:pos="720"/>
          <w:tab w:val="left" w:pos="10260"/>
        </w:tabs>
        <w:ind w:left="720" w:hanging="720"/>
        <w:jc w:val="both"/>
        <w:rPr>
          <w:rFonts w:cs="Arial"/>
          <w:sz w:val="22"/>
          <w:szCs w:val="22"/>
        </w:rPr>
      </w:pPr>
      <w:r w:rsidRPr="00B8707B">
        <w:rPr>
          <w:rFonts w:cs="Arial"/>
          <w:sz w:val="22"/>
          <w:szCs w:val="22"/>
        </w:rPr>
        <w:t>9</w:t>
      </w:r>
      <w:r w:rsidR="002C1E0B" w:rsidRPr="00B8707B">
        <w:rPr>
          <w:rFonts w:cs="Arial"/>
          <w:sz w:val="22"/>
          <w:szCs w:val="22"/>
        </w:rPr>
        <w:t>.</w:t>
      </w:r>
      <w:r w:rsidR="00377760" w:rsidRPr="00B8707B">
        <w:rPr>
          <w:rFonts w:cs="Arial"/>
          <w:sz w:val="22"/>
          <w:szCs w:val="22"/>
        </w:rPr>
        <w:t>6</w:t>
      </w:r>
      <w:r w:rsidR="002C1E0B" w:rsidRPr="00B8707B">
        <w:rPr>
          <w:rFonts w:cs="Arial"/>
          <w:sz w:val="22"/>
          <w:szCs w:val="22"/>
        </w:rPr>
        <w:tab/>
        <w:t xml:space="preserve">The Purchaser, on consideration of any change arising as a result of </w:t>
      </w:r>
      <w:proofErr w:type="gramStart"/>
      <w:r w:rsidR="00C476C6" w:rsidRPr="00B8707B">
        <w:rPr>
          <w:rFonts w:cs="Arial"/>
          <w:sz w:val="22"/>
          <w:szCs w:val="22"/>
        </w:rPr>
        <w:t>clause</w:t>
      </w:r>
      <w:proofErr w:type="gramEnd"/>
      <w:r w:rsidR="002C1E0B" w:rsidRPr="00B8707B">
        <w:rPr>
          <w:rFonts w:cs="Arial"/>
          <w:sz w:val="22"/>
          <w:szCs w:val="22"/>
        </w:rPr>
        <w:t xml:space="preserve"> </w:t>
      </w:r>
      <w:r w:rsidR="00FE3A82" w:rsidRPr="00B8707B">
        <w:rPr>
          <w:rFonts w:cs="Arial"/>
          <w:sz w:val="22"/>
          <w:szCs w:val="22"/>
        </w:rPr>
        <w:t>9.4 and 9.5</w:t>
      </w:r>
      <w:r w:rsidR="00732C0A" w:rsidRPr="00B8707B">
        <w:rPr>
          <w:rFonts w:cs="Arial"/>
          <w:sz w:val="22"/>
          <w:szCs w:val="22"/>
        </w:rPr>
        <w:t xml:space="preserve"> </w:t>
      </w:r>
      <w:r w:rsidR="002C1E0B" w:rsidRPr="00B8707B">
        <w:rPr>
          <w:rFonts w:cs="Arial"/>
          <w:sz w:val="22"/>
          <w:szCs w:val="22"/>
        </w:rPr>
        <w:t xml:space="preserve">may take action to terminate the Contract in accordance with </w:t>
      </w:r>
      <w:r w:rsidR="00175C47" w:rsidRPr="00B8707B">
        <w:rPr>
          <w:rFonts w:cs="Arial"/>
          <w:sz w:val="22"/>
          <w:szCs w:val="22"/>
        </w:rPr>
        <w:t>c</w:t>
      </w:r>
      <w:r w:rsidR="002C1E0B" w:rsidRPr="00B8707B">
        <w:rPr>
          <w:rFonts w:cs="Arial"/>
          <w:sz w:val="22"/>
          <w:szCs w:val="22"/>
        </w:rPr>
        <w:t xml:space="preserve">lause </w:t>
      </w:r>
      <w:r w:rsidR="00390A9F" w:rsidRPr="00B8707B">
        <w:rPr>
          <w:rFonts w:cs="Arial"/>
          <w:sz w:val="22"/>
          <w:szCs w:val="22"/>
        </w:rPr>
        <w:t>14</w:t>
      </w:r>
      <w:r w:rsidR="002C1E0B" w:rsidRPr="00B8707B">
        <w:rPr>
          <w:rFonts w:cs="Arial"/>
          <w:sz w:val="22"/>
          <w:szCs w:val="22"/>
        </w:rPr>
        <w:t xml:space="preserve"> contained herein.</w:t>
      </w:r>
    </w:p>
    <w:p w14:paraId="2BD9AC77" w14:textId="77777777" w:rsidR="00EA6757" w:rsidRPr="00B8707B" w:rsidRDefault="00EA6757" w:rsidP="00912957">
      <w:pPr>
        <w:rPr>
          <w:rFonts w:cs="Arial"/>
          <w:sz w:val="22"/>
          <w:szCs w:val="22"/>
        </w:rPr>
      </w:pPr>
    </w:p>
    <w:p w14:paraId="58BA1B69" w14:textId="77777777" w:rsidR="007B14A6" w:rsidRPr="00B8707B" w:rsidRDefault="009B3790" w:rsidP="00912957">
      <w:pPr>
        <w:pStyle w:val="Heading6"/>
        <w:ind w:right="32"/>
        <w:jc w:val="both"/>
        <w:rPr>
          <w:rFonts w:cs="Arial"/>
          <w:bCs/>
          <w:sz w:val="22"/>
          <w:szCs w:val="22"/>
        </w:rPr>
      </w:pPr>
      <w:r w:rsidRPr="00B8707B">
        <w:rPr>
          <w:rFonts w:cs="Arial"/>
          <w:bCs/>
          <w:caps/>
          <w:sz w:val="22"/>
          <w:szCs w:val="22"/>
        </w:rPr>
        <w:t>1</w:t>
      </w:r>
      <w:r w:rsidR="003B1E0F" w:rsidRPr="00B8707B">
        <w:rPr>
          <w:rFonts w:cs="Arial"/>
          <w:bCs/>
          <w:caps/>
          <w:sz w:val="22"/>
          <w:szCs w:val="22"/>
        </w:rPr>
        <w:t>0</w:t>
      </w:r>
      <w:r w:rsidR="007B14A6" w:rsidRPr="00B8707B">
        <w:rPr>
          <w:rFonts w:cs="Arial"/>
          <w:bCs/>
          <w:caps/>
          <w:sz w:val="22"/>
          <w:szCs w:val="22"/>
        </w:rPr>
        <w:t>.0</w:t>
      </w:r>
      <w:r w:rsidR="007B14A6" w:rsidRPr="00B8707B">
        <w:rPr>
          <w:rFonts w:cs="Arial"/>
          <w:bCs/>
          <w:caps/>
          <w:sz w:val="22"/>
          <w:szCs w:val="22"/>
        </w:rPr>
        <w:tab/>
      </w:r>
      <w:r w:rsidR="00495591" w:rsidRPr="00B8707B">
        <w:rPr>
          <w:rFonts w:cs="Arial"/>
          <w:bCs/>
          <w:caps/>
          <w:sz w:val="22"/>
          <w:szCs w:val="22"/>
        </w:rPr>
        <w:t>E</w:t>
      </w:r>
      <w:r w:rsidR="00495591" w:rsidRPr="00B8707B">
        <w:rPr>
          <w:rFonts w:cs="Arial"/>
          <w:bCs/>
          <w:sz w:val="22"/>
          <w:szCs w:val="22"/>
        </w:rPr>
        <w:t>mployment</w:t>
      </w:r>
      <w:r w:rsidR="00495591" w:rsidRPr="00B8707B">
        <w:rPr>
          <w:rFonts w:cs="Arial"/>
          <w:bCs/>
          <w:caps/>
          <w:sz w:val="22"/>
          <w:szCs w:val="22"/>
        </w:rPr>
        <w:t xml:space="preserve"> </w:t>
      </w:r>
      <w:r w:rsidR="00495591" w:rsidRPr="00B8707B">
        <w:rPr>
          <w:rFonts w:cs="Arial"/>
          <w:bCs/>
          <w:sz w:val="22"/>
          <w:szCs w:val="22"/>
        </w:rPr>
        <w:t>and</w:t>
      </w:r>
      <w:r w:rsidR="00495591" w:rsidRPr="00B8707B">
        <w:rPr>
          <w:rFonts w:cs="Arial"/>
          <w:bCs/>
          <w:caps/>
          <w:sz w:val="22"/>
          <w:szCs w:val="22"/>
        </w:rPr>
        <w:t xml:space="preserve"> </w:t>
      </w:r>
      <w:r w:rsidR="004B2551" w:rsidRPr="00B8707B">
        <w:rPr>
          <w:rFonts w:cs="Arial"/>
          <w:bCs/>
          <w:sz w:val="22"/>
          <w:szCs w:val="22"/>
        </w:rPr>
        <w:t>Agency</w:t>
      </w:r>
    </w:p>
    <w:p w14:paraId="76BA5E3D" w14:textId="77777777" w:rsidR="00495591" w:rsidRPr="00B8707B" w:rsidRDefault="00495591" w:rsidP="00912957">
      <w:pPr>
        <w:rPr>
          <w:rFonts w:cs="Arial"/>
          <w:sz w:val="22"/>
          <w:szCs w:val="22"/>
        </w:rPr>
      </w:pPr>
    </w:p>
    <w:p w14:paraId="66BE34DB" w14:textId="77777777" w:rsidR="00495591" w:rsidRPr="00B8707B" w:rsidRDefault="00495591" w:rsidP="00912957">
      <w:pPr>
        <w:pStyle w:val="BodyTextIndent3"/>
        <w:tabs>
          <w:tab w:val="left" w:pos="709"/>
          <w:tab w:val="left" w:pos="8080"/>
        </w:tabs>
        <w:spacing w:line="240" w:lineRule="auto"/>
        <w:ind w:left="709" w:right="32" w:hanging="709"/>
        <w:jc w:val="both"/>
        <w:rPr>
          <w:rFonts w:cs="Arial"/>
          <w:sz w:val="22"/>
          <w:szCs w:val="22"/>
        </w:rPr>
      </w:pPr>
      <w:r w:rsidRPr="00B8707B">
        <w:rPr>
          <w:rFonts w:cs="Arial"/>
          <w:sz w:val="22"/>
          <w:szCs w:val="22"/>
        </w:rPr>
        <w:t>10.1</w:t>
      </w:r>
      <w:r w:rsidRPr="00B8707B">
        <w:rPr>
          <w:rFonts w:cs="Arial"/>
          <w:sz w:val="22"/>
          <w:szCs w:val="22"/>
        </w:rPr>
        <w:tab/>
        <w:t xml:space="preserve">This is a contract for the provision of services and not a contract of employment and accordingly the Service Provider shall be fully responsible for and shall indemnify the Purchaser for and in respect of any income tax, National Insurance and social security contributions and any other liability, deduction, contribution, </w:t>
      </w:r>
      <w:proofErr w:type="gramStart"/>
      <w:r w:rsidRPr="00B8707B">
        <w:rPr>
          <w:rFonts w:cs="Arial"/>
          <w:sz w:val="22"/>
          <w:szCs w:val="22"/>
        </w:rPr>
        <w:t>assessment</w:t>
      </w:r>
      <w:proofErr w:type="gramEnd"/>
      <w:r w:rsidRPr="00B8707B">
        <w:rPr>
          <w:rFonts w:cs="Arial"/>
          <w:sz w:val="22"/>
          <w:szCs w:val="22"/>
        </w:rPr>
        <w:t xml:space="preserve"> or claim arising from or made in connection with the performance of the Services, where the recovery is not prohibited by Law.</w:t>
      </w:r>
    </w:p>
    <w:p w14:paraId="29FEA893" w14:textId="77777777" w:rsidR="00495591" w:rsidRPr="00B8707B" w:rsidRDefault="00495591" w:rsidP="00912957">
      <w:pPr>
        <w:pStyle w:val="BodyTextIndent3"/>
        <w:tabs>
          <w:tab w:val="left" w:pos="709"/>
          <w:tab w:val="left" w:pos="8080"/>
        </w:tabs>
        <w:spacing w:line="240" w:lineRule="auto"/>
        <w:ind w:left="709" w:right="32" w:hanging="709"/>
        <w:jc w:val="both"/>
        <w:rPr>
          <w:rFonts w:cs="Arial"/>
          <w:sz w:val="22"/>
          <w:szCs w:val="22"/>
        </w:rPr>
      </w:pPr>
    </w:p>
    <w:p w14:paraId="2995E246" w14:textId="77777777" w:rsidR="007B14A6" w:rsidRPr="00B8707B" w:rsidRDefault="00495591" w:rsidP="00912957">
      <w:pPr>
        <w:pStyle w:val="Heading6"/>
        <w:ind w:left="709" w:right="34" w:hanging="709"/>
        <w:jc w:val="both"/>
        <w:rPr>
          <w:rFonts w:cs="Arial"/>
          <w:b w:val="0"/>
          <w:sz w:val="22"/>
          <w:szCs w:val="22"/>
        </w:rPr>
      </w:pPr>
      <w:r w:rsidRPr="00B8707B">
        <w:rPr>
          <w:rFonts w:cs="Arial"/>
          <w:b w:val="0"/>
          <w:sz w:val="22"/>
          <w:szCs w:val="22"/>
        </w:rPr>
        <w:t>10.2</w:t>
      </w:r>
      <w:r w:rsidRPr="00B8707B">
        <w:rPr>
          <w:rFonts w:cs="Arial"/>
          <w:b w:val="0"/>
          <w:sz w:val="22"/>
          <w:szCs w:val="22"/>
        </w:rPr>
        <w:tab/>
      </w:r>
      <w:r w:rsidR="007B14A6" w:rsidRPr="00B8707B">
        <w:rPr>
          <w:rFonts w:cs="Arial"/>
          <w:b w:val="0"/>
          <w:sz w:val="22"/>
          <w:szCs w:val="22"/>
        </w:rPr>
        <w:t xml:space="preserve">Neither the Service Provider nor its </w:t>
      </w:r>
      <w:r w:rsidR="00611E4A" w:rsidRPr="00B8707B">
        <w:rPr>
          <w:rFonts w:cs="Arial"/>
          <w:b w:val="0"/>
          <w:sz w:val="22"/>
          <w:szCs w:val="22"/>
        </w:rPr>
        <w:t>Personnel</w:t>
      </w:r>
      <w:r w:rsidR="007B14A6" w:rsidRPr="00B8707B">
        <w:rPr>
          <w:rFonts w:cs="Arial"/>
          <w:b w:val="0"/>
          <w:sz w:val="22"/>
          <w:szCs w:val="22"/>
        </w:rPr>
        <w:t xml:space="preserve"> shall in any circumstances hold themselves out as being</w:t>
      </w:r>
      <w:r w:rsidR="007B14A6" w:rsidRPr="00B8707B">
        <w:rPr>
          <w:rFonts w:cs="Arial"/>
          <w:sz w:val="22"/>
          <w:szCs w:val="22"/>
        </w:rPr>
        <w:t xml:space="preserve"> </w:t>
      </w:r>
      <w:r w:rsidR="00371130" w:rsidRPr="00B8707B">
        <w:rPr>
          <w:rFonts w:cs="Arial"/>
          <w:b w:val="0"/>
          <w:sz w:val="22"/>
          <w:szCs w:val="22"/>
        </w:rPr>
        <w:t>employee</w:t>
      </w:r>
      <w:r w:rsidR="005E1C98" w:rsidRPr="00B8707B">
        <w:rPr>
          <w:rFonts w:cs="Arial"/>
          <w:b w:val="0"/>
          <w:sz w:val="22"/>
          <w:szCs w:val="22"/>
        </w:rPr>
        <w:t>s</w:t>
      </w:r>
      <w:r w:rsidR="007B14A6" w:rsidRPr="00B8707B">
        <w:rPr>
          <w:rFonts w:cs="Arial"/>
          <w:b w:val="0"/>
          <w:sz w:val="22"/>
          <w:szCs w:val="22"/>
        </w:rPr>
        <w:t xml:space="preserve"> or agent</w:t>
      </w:r>
      <w:r w:rsidR="005E1C98" w:rsidRPr="00B8707B">
        <w:rPr>
          <w:rFonts w:cs="Arial"/>
          <w:b w:val="0"/>
          <w:sz w:val="22"/>
          <w:szCs w:val="22"/>
        </w:rPr>
        <w:t>s</w:t>
      </w:r>
      <w:r w:rsidR="007B14A6" w:rsidRPr="00B8707B">
        <w:rPr>
          <w:rFonts w:cs="Arial"/>
          <w:b w:val="0"/>
          <w:sz w:val="22"/>
          <w:szCs w:val="22"/>
        </w:rPr>
        <w:t xml:space="preserve"> of the Purchaser</w:t>
      </w:r>
      <w:r w:rsidR="005E1C98" w:rsidRPr="00B8707B">
        <w:rPr>
          <w:rFonts w:cs="Arial"/>
          <w:b w:val="0"/>
          <w:sz w:val="22"/>
          <w:szCs w:val="22"/>
        </w:rPr>
        <w:t xml:space="preserve"> nor</w:t>
      </w:r>
      <w:r w:rsidR="005E1C98" w:rsidRPr="00B8707B">
        <w:rPr>
          <w:rFonts w:cs="Arial"/>
          <w:sz w:val="22"/>
          <w:szCs w:val="22"/>
        </w:rPr>
        <w:t xml:space="preserve"> </w:t>
      </w:r>
      <w:r w:rsidR="007B14A6" w:rsidRPr="00B8707B">
        <w:rPr>
          <w:rFonts w:cs="Arial"/>
          <w:b w:val="0"/>
          <w:sz w:val="22"/>
          <w:szCs w:val="22"/>
        </w:rPr>
        <w:t xml:space="preserve">authorised to </w:t>
      </w:r>
      <w:proofErr w:type="gramStart"/>
      <w:r w:rsidR="007B14A6" w:rsidRPr="00B8707B">
        <w:rPr>
          <w:rFonts w:cs="Arial"/>
          <w:b w:val="0"/>
          <w:sz w:val="22"/>
          <w:szCs w:val="22"/>
        </w:rPr>
        <w:t>enter into</w:t>
      </w:r>
      <w:proofErr w:type="gramEnd"/>
      <w:r w:rsidR="007B14A6" w:rsidRPr="00B8707B">
        <w:rPr>
          <w:rFonts w:cs="Arial"/>
          <w:b w:val="0"/>
          <w:sz w:val="22"/>
          <w:szCs w:val="22"/>
        </w:rPr>
        <w:t xml:space="preserve"> any </w:t>
      </w:r>
      <w:r w:rsidR="00647FB3" w:rsidRPr="00B8707B">
        <w:rPr>
          <w:rFonts w:cs="Arial"/>
          <w:b w:val="0"/>
          <w:sz w:val="22"/>
          <w:szCs w:val="22"/>
        </w:rPr>
        <w:t>C</w:t>
      </w:r>
      <w:r w:rsidR="007B14A6" w:rsidRPr="00B8707B">
        <w:rPr>
          <w:rFonts w:cs="Arial"/>
          <w:b w:val="0"/>
          <w:sz w:val="22"/>
          <w:szCs w:val="22"/>
        </w:rPr>
        <w:t>ontract on behalf of the Purchaser</w:t>
      </w:r>
      <w:r w:rsidR="005E1C98" w:rsidRPr="00B8707B">
        <w:rPr>
          <w:rFonts w:cs="Arial"/>
          <w:b w:val="0"/>
          <w:sz w:val="22"/>
          <w:szCs w:val="22"/>
        </w:rPr>
        <w:t>.</w:t>
      </w:r>
      <w:r w:rsidR="007B14A6" w:rsidRPr="00B8707B">
        <w:rPr>
          <w:rFonts w:cs="Arial"/>
          <w:b w:val="0"/>
          <w:sz w:val="22"/>
          <w:szCs w:val="22"/>
        </w:rPr>
        <w:t xml:space="preserve"> </w:t>
      </w:r>
    </w:p>
    <w:p w14:paraId="76166D38" w14:textId="77777777" w:rsidR="00AF5599" w:rsidRPr="00B8707B" w:rsidRDefault="00AF5599" w:rsidP="00AF5599">
      <w:pPr>
        <w:rPr>
          <w:rFonts w:cs="Arial"/>
          <w:sz w:val="22"/>
          <w:szCs w:val="22"/>
        </w:rPr>
      </w:pPr>
    </w:p>
    <w:p w14:paraId="5568FCB9" w14:textId="77777777" w:rsidR="00473383" w:rsidRPr="00B8707B" w:rsidRDefault="00C53378" w:rsidP="00912957">
      <w:pPr>
        <w:ind w:left="709" w:hanging="709"/>
        <w:rPr>
          <w:rFonts w:cs="Arial"/>
          <w:sz w:val="22"/>
          <w:szCs w:val="22"/>
        </w:rPr>
      </w:pPr>
      <w:r w:rsidRPr="00B8707B">
        <w:rPr>
          <w:rFonts w:cs="Arial"/>
          <w:sz w:val="22"/>
          <w:szCs w:val="22"/>
        </w:rPr>
        <w:t>10.</w:t>
      </w:r>
      <w:r w:rsidR="00473383" w:rsidRPr="00B8707B">
        <w:rPr>
          <w:rFonts w:cs="Arial"/>
          <w:sz w:val="22"/>
          <w:szCs w:val="22"/>
        </w:rPr>
        <w:t>3</w:t>
      </w:r>
      <w:r w:rsidRPr="00B8707B">
        <w:rPr>
          <w:rFonts w:cs="Arial"/>
          <w:sz w:val="22"/>
          <w:szCs w:val="22"/>
        </w:rPr>
        <w:tab/>
        <w:t>The Service Provider acknowledges that the Purchaser has relied upon information provided to it by the Service Provider in determining whether the Rules on Intermediaries apply to this Contract. The Service Provider shall notify the Purchaser of any change to that information provided.</w:t>
      </w:r>
    </w:p>
    <w:p w14:paraId="37B416F4" w14:textId="77777777" w:rsidR="00473383" w:rsidRPr="00B8707B" w:rsidRDefault="00C53378" w:rsidP="00912957">
      <w:pPr>
        <w:ind w:left="709" w:hanging="709"/>
        <w:rPr>
          <w:rFonts w:cs="Arial"/>
          <w:sz w:val="22"/>
          <w:szCs w:val="22"/>
        </w:rPr>
      </w:pPr>
      <w:r w:rsidRPr="00B8707B">
        <w:rPr>
          <w:rFonts w:cs="Arial"/>
          <w:sz w:val="22"/>
          <w:szCs w:val="22"/>
        </w:rPr>
        <w:t xml:space="preserve"> </w:t>
      </w:r>
    </w:p>
    <w:p w14:paraId="12E16F00" w14:textId="77777777" w:rsidR="00C53378" w:rsidRPr="00B8707B" w:rsidRDefault="00473383" w:rsidP="00912957">
      <w:pPr>
        <w:ind w:left="709" w:hanging="709"/>
        <w:rPr>
          <w:rFonts w:cs="Arial"/>
          <w:sz w:val="22"/>
          <w:szCs w:val="22"/>
        </w:rPr>
      </w:pPr>
      <w:r w:rsidRPr="00B8707B">
        <w:rPr>
          <w:rFonts w:cs="Arial"/>
          <w:sz w:val="22"/>
          <w:szCs w:val="22"/>
        </w:rPr>
        <w:t>10.4</w:t>
      </w:r>
      <w:r w:rsidRPr="00B8707B">
        <w:rPr>
          <w:rFonts w:cs="Arial"/>
          <w:sz w:val="22"/>
          <w:szCs w:val="22"/>
        </w:rPr>
        <w:tab/>
      </w:r>
      <w:r w:rsidRPr="00B8707B">
        <w:rPr>
          <w:rFonts w:cs="Arial"/>
          <w:sz w:val="22"/>
          <w:szCs w:val="22"/>
        </w:rPr>
        <w:tab/>
        <w:t>The Service Provider warrants that it is not nor will it prior to the cessation of this Contract, become a managed service company within the meaning of section 61B of the Income Tax (Earnings and Pensions) Act 2003.</w:t>
      </w:r>
      <w:r w:rsidR="00C53378" w:rsidRPr="00B8707B">
        <w:rPr>
          <w:rFonts w:cs="Arial"/>
          <w:sz w:val="22"/>
          <w:szCs w:val="22"/>
        </w:rPr>
        <w:t xml:space="preserve"> </w:t>
      </w:r>
    </w:p>
    <w:p w14:paraId="6D6C1D1A" w14:textId="77777777" w:rsidR="00705EA9" w:rsidRPr="00B8707B" w:rsidRDefault="00705EA9" w:rsidP="00912957">
      <w:pPr>
        <w:rPr>
          <w:rFonts w:cs="Arial"/>
          <w:sz w:val="22"/>
          <w:szCs w:val="22"/>
        </w:rPr>
      </w:pPr>
    </w:p>
    <w:p w14:paraId="67A560EF" w14:textId="77777777" w:rsidR="00C44B96" w:rsidRPr="00B8707B" w:rsidRDefault="009B3790" w:rsidP="00912957">
      <w:pPr>
        <w:jc w:val="both"/>
        <w:rPr>
          <w:rFonts w:cs="Arial"/>
          <w:b/>
          <w:sz w:val="22"/>
          <w:szCs w:val="22"/>
        </w:rPr>
      </w:pPr>
      <w:r w:rsidRPr="00B8707B">
        <w:rPr>
          <w:rFonts w:cs="Arial"/>
          <w:b/>
          <w:sz w:val="22"/>
          <w:szCs w:val="22"/>
        </w:rPr>
        <w:t>1</w:t>
      </w:r>
      <w:r w:rsidR="003B1E0F" w:rsidRPr="00B8707B">
        <w:rPr>
          <w:rFonts w:cs="Arial"/>
          <w:b/>
          <w:sz w:val="22"/>
          <w:szCs w:val="22"/>
        </w:rPr>
        <w:t>1</w:t>
      </w:r>
      <w:r w:rsidR="00C44B96" w:rsidRPr="00B8707B">
        <w:rPr>
          <w:rFonts w:cs="Arial"/>
          <w:b/>
          <w:sz w:val="22"/>
          <w:szCs w:val="22"/>
        </w:rPr>
        <w:t>.0</w:t>
      </w:r>
      <w:r w:rsidR="000A1D29" w:rsidRPr="00B8707B">
        <w:rPr>
          <w:rFonts w:cs="Arial"/>
          <w:b/>
          <w:sz w:val="22"/>
          <w:szCs w:val="22"/>
        </w:rPr>
        <w:tab/>
      </w:r>
      <w:r w:rsidR="00AA41BE" w:rsidRPr="00B8707B">
        <w:rPr>
          <w:rFonts w:cs="Arial"/>
          <w:b/>
          <w:bCs/>
          <w:sz w:val="22"/>
          <w:szCs w:val="22"/>
        </w:rPr>
        <w:t>Notice</w:t>
      </w:r>
      <w:r w:rsidR="005F5FC2" w:rsidRPr="00B8707B">
        <w:rPr>
          <w:rFonts w:cs="Arial"/>
          <w:b/>
          <w:bCs/>
          <w:sz w:val="22"/>
          <w:szCs w:val="22"/>
        </w:rPr>
        <w:t>s</w:t>
      </w:r>
    </w:p>
    <w:p w14:paraId="4E849FA5" w14:textId="77777777" w:rsidR="004E1467" w:rsidRPr="00B8707B" w:rsidRDefault="004E1467" w:rsidP="00912957">
      <w:pPr>
        <w:jc w:val="both"/>
        <w:rPr>
          <w:rFonts w:cs="Arial"/>
          <w:bCs/>
          <w:caps/>
          <w:sz w:val="22"/>
          <w:szCs w:val="22"/>
        </w:rPr>
      </w:pPr>
    </w:p>
    <w:p w14:paraId="50ED4938" w14:textId="0555DBC8" w:rsidR="00AA41BE" w:rsidRPr="00B8707B" w:rsidRDefault="00AA41BE" w:rsidP="00912957">
      <w:pPr>
        <w:ind w:left="720" w:hanging="720"/>
        <w:jc w:val="both"/>
        <w:rPr>
          <w:rFonts w:cs="Arial"/>
          <w:sz w:val="22"/>
          <w:szCs w:val="22"/>
        </w:rPr>
      </w:pPr>
      <w:r w:rsidRPr="00B8707B">
        <w:rPr>
          <w:rFonts w:cs="Arial"/>
          <w:sz w:val="22"/>
          <w:szCs w:val="22"/>
        </w:rPr>
        <w:t>1</w:t>
      </w:r>
      <w:r w:rsidR="003B1E0F" w:rsidRPr="00B8707B">
        <w:rPr>
          <w:rFonts w:cs="Arial"/>
          <w:sz w:val="22"/>
          <w:szCs w:val="22"/>
        </w:rPr>
        <w:t>1</w:t>
      </w:r>
      <w:r w:rsidRPr="00B8707B">
        <w:rPr>
          <w:rFonts w:cs="Arial"/>
          <w:sz w:val="22"/>
          <w:szCs w:val="22"/>
        </w:rPr>
        <w:t>.1</w:t>
      </w:r>
      <w:r w:rsidRPr="00B8707B">
        <w:rPr>
          <w:rFonts w:cs="Arial"/>
          <w:sz w:val="22"/>
          <w:szCs w:val="22"/>
        </w:rPr>
        <w:tab/>
        <w:t xml:space="preserve">Any Notice served under the Contract to be served upon either Party shall be valid and effective if it is in writing and is sent by email, recorded or personal delivery or </w:t>
      </w:r>
      <w:r w:rsidR="00836FA9" w:rsidRPr="00B8707B">
        <w:rPr>
          <w:rFonts w:cs="Arial"/>
          <w:sz w:val="22"/>
          <w:szCs w:val="22"/>
        </w:rPr>
        <w:t>first-class</w:t>
      </w:r>
      <w:r w:rsidRPr="00B8707B">
        <w:rPr>
          <w:rFonts w:cs="Arial"/>
          <w:sz w:val="22"/>
          <w:szCs w:val="22"/>
        </w:rPr>
        <w:t xml:space="preserve"> post to </w:t>
      </w:r>
      <w:proofErr w:type="gramStart"/>
      <w:r w:rsidRPr="00B8707B">
        <w:rPr>
          <w:rFonts w:cs="Arial"/>
          <w:sz w:val="22"/>
          <w:szCs w:val="22"/>
        </w:rPr>
        <w:t>the  Contract</w:t>
      </w:r>
      <w:proofErr w:type="gramEnd"/>
      <w:r w:rsidRPr="00B8707B">
        <w:rPr>
          <w:rFonts w:cs="Arial"/>
          <w:sz w:val="22"/>
          <w:szCs w:val="22"/>
        </w:rPr>
        <w:t xml:space="preserve"> Manager </w:t>
      </w:r>
      <w:r w:rsidR="00836FA9" w:rsidRPr="00B8707B">
        <w:rPr>
          <w:rFonts w:cs="Arial"/>
          <w:sz w:val="22"/>
          <w:szCs w:val="22"/>
        </w:rPr>
        <w:t xml:space="preserve">or the Lead Adviser </w:t>
      </w:r>
      <w:r w:rsidRPr="00B8707B">
        <w:rPr>
          <w:rFonts w:cs="Arial"/>
          <w:sz w:val="22"/>
          <w:szCs w:val="22"/>
        </w:rPr>
        <w:t>and all notices and communications shall be deemed to have been served:</w:t>
      </w:r>
    </w:p>
    <w:p w14:paraId="3A1EBFBD" w14:textId="77777777" w:rsidR="005E408D" w:rsidRPr="00B8707B" w:rsidRDefault="005E408D" w:rsidP="00912957">
      <w:pPr>
        <w:pStyle w:val="Heading3"/>
        <w:tabs>
          <w:tab w:val="clear" w:pos="3888"/>
          <w:tab w:val="left" w:pos="1980"/>
        </w:tabs>
        <w:spacing w:line="240" w:lineRule="auto"/>
        <w:ind w:left="0" w:firstLine="709"/>
        <w:jc w:val="left"/>
        <w:rPr>
          <w:rFonts w:cs="Arial"/>
          <w:b w:val="0"/>
          <w:sz w:val="22"/>
          <w:szCs w:val="22"/>
        </w:rPr>
      </w:pPr>
    </w:p>
    <w:p w14:paraId="48AE79B2" w14:textId="77777777" w:rsidR="00AA41BE" w:rsidRPr="00B8707B" w:rsidRDefault="00AA41BE" w:rsidP="00912957">
      <w:pPr>
        <w:pStyle w:val="Heading3"/>
        <w:tabs>
          <w:tab w:val="clear" w:pos="3888"/>
          <w:tab w:val="left" w:pos="1980"/>
        </w:tabs>
        <w:spacing w:line="240" w:lineRule="auto"/>
        <w:ind w:left="0" w:firstLine="709"/>
        <w:jc w:val="left"/>
        <w:rPr>
          <w:rFonts w:cs="Arial"/>
          <w:b w:val="0"/>
          <w:sz w:val="22"/>
          <w:szCs w:val="22"/>
        </w:rPr>
      </w:pPr>
      <w:r w:rsidRPr="00B8707B">
        <w:rPr>
          <w:rFonts w:cs="Arial"/>
          <w:b w:val="0"/>
          <w:sz w:val="22"/>
          <w:szCs w:val="22"/>
        </w:rPr>
        <w:t>1</w:t>
      </w:r>
      <w:r w:rsidR="003B1E0F" w:rsidRPr="00B8707B">
        <w:rPr>
          <w:rFonts w:cs="Arial"/>
          <w:b w:val="0"/>
          <w:sz w:val="22"/>
          <w:szCs w:val="22"/>
        </w:rPr>
        <w:t>1</w:t>
      </w:r>
      <w:r w:rsidRPr="00B8707B">
        <w:rPr>
          <w:rFonts w:cs="Arial"/>
          <w:b w:val="0"/>
          <w:sz w:val="22"/>
          <w:szCs w:val="22"/>
        </w:rPr>
        <w:t>.</w:t>
      </w:r>
      <w:r w:rsidR="00DE2C11" w:rsidRPr="00B8707B">
        <w:rPr>
          <w:rFonts w:cs="Arial"/>
          <w:b w:val="0"/>
          <w:sz w:val="22"/>
          <w:szCs w:val="22"/>
        </w:rPr>
        <w:t>1</w:t>
      </w:r>
      <w:r w:rsidRPr="00B8707B">
        <w:rPr>
          <w:rFonts w:cs="Arial"/>
          <w:b w:val="0"/>
          <w:sz w:val="22"/>
          <w:szCs w:val="22"/>
        </w:rPr>
        <w:t>.1</w:t>
      </w:r>
      <w:r w:rsidRPr="00B8707B">
        <w:rPr>
          <w:rFonts w:cs="Arial"/>
          <w:b w:val="0"/>
          <w:sz w:val="22"/>
          <w:szCs w:val="22"/>
        </w:rPr>
        <w:tab/>
        <w:t xml:space="preserve">if posted, 2 Working Days after the date when </w:t>
      </w:r>
      <w:proofErr w:type="gramStart"/>
      <w:r w:rsidRPr="00B8707B">
        <w:rPr>
          <w:rFonts w:cs="Arial"/>
          <w:b w:val="0"/>
          <w:sz w:val="22"/>
          <w:szCs w:val="22"/>
        </w:rPr>
        <w:t>posted;</w:t>
      </w:r>
      <w:proofErr w:type="gramEnd"/>
    </w:p>
    <w:p w14:paraId="687F78CE" w14:textId="77777777" w:rsidR="00AF5599" w:rsidRPr="00B8707B" w:rsidRDefault="00AF5599" w:rsidP="00AF5599">
      <w:pPr>
        <w:rPr>
          <w:rFonts w:cs="Arial"/>
          <w:sz w:val="22"/>
          <w:szCs w:val="22"/>
        </w:rPr>
      </w:pPr>
    </w:p>
    <w:p w14:paraId="7D4A5A30" w14:textId="77777777" w:rsidR="00AA41BE" w:rsidRPr="00B8707B" w:rsidRDefault="00AA41BE" w:rsidP="00912957">
      <w:pPr>
        <w:pStyle w:val="Heading3"/>
        <w:tabs>
          <w:tab w:val="clear" w:pos="3888"/>
          <w:tab w:val="left" w:pos="1980"/>
        </w:tabs>
        <w:spacing w:line="240" w:lineRule="auto"/>
        <w:ind w:left="0" w:firstLine="709"/>
        <w:jc w:val="left"/>
        <w:rPr>
          <w:rFonts w:cs="Arial"/>
          <w:b w:val="0"/>
          <w:sz w:val="22"/>
          <w:szCs w:val="22"/>
        </w:rPr>
      </w:pPr>
      <w:r w:rsidRPr="00B8707B">
        <w:rPr>
          <w:rFonts w:cs="Arial"/>
          <w:b w:val="0"/>
          <w:sz w:val="22"/>
          <w:szCs w:val="22"/>
        </w:rPr>
        <w:t>1</w:t>
      </w:r>
      <w:r w:rsidR="003B1E0F" w:rsidRPr="00B8707B">
        <w:rPr>
          <w:rFonts w:cs="Arial"/>
          <w:b w:val="0"/>
          <w:sz w:val="22"/>
          <w:szCs w:val="22"/>
        </w:rPr>
        <w:t>1</w:t>
      </w:r>
      <w:r w:rsidRPr="00B8707B">
        <w:rPr>
          <w:rFonts w:cs="Arial"/>
          <w:b w:val="0"/>
          <w:sz w:val="22"/>
          <w:szCs w:val="22"/>
        </w:rPr>
        <w:t>.</w:t>
      </w:r>
      <w:r w:rsidR="00DE2C11" w:rsidRPr="00B8707B">
        <w:rPr>
          <w:rFonts w:cs="Arial"/>
          <w:b w:val="0"/>
          <w:sz w:val="22"/>
          <w:szCs w:val="22"/>
        </w:rPr>
        <w:t>1</w:t>
      </w:r>
      <w:r w:rsidRPr="00B8707B">
        <w:rPr>
          <w:rFonts w:cs="Arial"/>
          <w:b w:val="0"/>
          <w:sz w:val="22"/>
          <w:szCs w:val="22"/>
        </w:rPr>
        <w:t>.2</w:t>
      </w:r>
      <w:r w:rsidRPr="00B8707B">
        <w:rPr>
          <w:rFonts w:cs="Arial"/>
          <w:b w:val="0"/>
          <w:sz w:val="22"/>
          <w:szCs w:val="22"/>
        </w:rPr>
        <w:tab/>
        <w:t>if personally delivered, on the date of delivery; or</w:t>
      </w:r>
    </w:p>
    <w:p w14:paraId="2872DE19" w14:textId="77777777" w:rsidR="00AF5599" w:rsidRPr="00B8707B" w:rsidRDefault="00AF5599" w:rsidP="00AF5599">
      <w:pPr>
        <w:rPr>
          <w:rFonts w:cs="Arial"/>
          <w:sz w:val="22"/>
          <w:szCs w:val="22"/>
        </w:rPr>
      </w:pPr>
    </w:p>
    <w:p w14:paraId="59BF25E5" w14:textId="77777777" w:rsidR="00AA41BE" w:rsidRPr="00B8707B" w:rsidRDefault="00AA41BE" w:rsidP="00912957">
      <w:pPr>
        <w:pStyle w:val="Heading3"/>
        <w:tabs>
          <w:tab w:val="clear" w:pos="3888"/>
          <w:tab w:val="clear" w:pos="4320"/>
          <w:tab w:val="left" w:pos="1980"/>
          <w:tab w:val="left" w:pos="2340"/>
        </w:tabs>
        <w:spacing w:line="240" w:lineRule="auto"/>
        <w:ind w:left="1980" w:hanging="1260"/>
        <w:jc w:val="left"/>
        <w:rPr>
          <w:rFonts w:cs="Arial"/>
          <w:b w:val="0"/>
          <w:sz w:val="22"/>
          <w:szCs w:val="22"/>
        </w:rPr>
      </w:pPr>
      <w:r w:rsidRPr="00B8707B">
        <w:rPr>
          <w:rFonts w:cs="Arial"/>
          <w:b w:val="0"/>
          <w:sz w:val="22"/>
          <w:szCs w:val="22"/>
        </w:rPr>
        <w:t>1</w:t>
      </w:r>
      <w:r w:rsidR="003B1E0F" w:rsidRPr="00B8707B">
        <w:rPr>
          <w:rFonts w:cs="Arial"/>
          <w:b w:val="0"/>
          <w:sz w:val="22"/>
          <w:szCs w:val="22"/>
        </w:rPr>
        <w:t>1</w:t>
      </w:r>
      <w:r w:rsidRPr="00B8707B">
        <w:rPr>
          <w:rFonts w:cs="Arial"/>
          <w:b w:val="0"/>
          <w:sz w:val="22"/>
          <w:szCs w:val="22"/>
        </w:rPr>
        <w:t>.</w:t>
      </w:r>
      <w:r w:rsidR="00DE2C11" w:rsidRPr="00B8707B">
        <w:rPr>
          <w:rFonts w:cs="Arial"/>
          <w:b w:val="0"/>
          <w:sz w:val="22"/>
          <w:szCs w:val="22"/>
        </w:rPr>
        <w:t>1</w:t>
      </w:r>
      <w:r w:rsidRPr="00B8707B">
        <w:rPr>
          <w:rFonts w:cs="Arial"/>
          <w:b w:val="0"/>
          <w:sz w:val="22"/>
          <w:szCs w:val="22"/>
        </w:rPr>
        <w:t>.3</w:t>
      </w:r>
      <w:r w:rsidRPr="00B8707B">
        <w:rPr>
          <w:rFonts w:cs="Arial"/>
          <w:b w:val="0"/>
          <w:sz w:val="22"/>
          <w:szCs w:val="22"/>
        </w:rPr>
        <w:tab/>
        <w:t xml:space="preserve">if sent </w:t>
      </w:r>
      <w:proofErr w:type="gramStart"/>
      <w:r w:rsidRPr="00B8707B">
        <w:rPr>
          <w:rFonts w:cs="Arial"/>
          <w:b w:val="0"/>
          <w:sz w:val="22"/>
          <w:szCs w:val="22"/>
        </w:rPr>
        <w:t>by  email</w:t>
      </w:r>
      <w:proofErr w:type="gramEnd"/>
      <w:r w:rsidRPr="00B8707B">
        <w:rPr>
          <w:rFonts w:cs="Arial"/>
          <w:b w:val="0"/>
          <w:sz w:val="22"/>
          <w:szCs w:val="22"/>
        </w:rPr>
        <w:t>,</w:t>
      </w:r>
      <w:r w:rsidR="00836FA9" w:rsidRPr="00B8707B">
        <w:rPr>
          <w:rFonts w:cs="Arial"/>
          <w:b w:val="0"/>
          <w:sz w:val="22"/>
          <w:szCs w:val="22"/>
        </w:rPr>
        <w:t xml:space="preserve"> at the time of transmission</w:t>
      </w:r>
      <w:r w:rsidRPr="00B8707B">
        <w:rPr>
          <w:rFonts w:cs="Arial"/>
          <w:b w:val="0"/>
          <w:sz w:val="22"/>
          <w:szCs w:val="22"/>
        </w:rPr>
        <w:t>.</w:t>
      </w:r>
    </w:p>
    <w:p w14:paraId="151DA09B" w14:textId="77777777" w:rsidR="00AA41BE" w:rsidRPr="00B8707B" w:rsidRDefault="00AA41BE" w:rsidP="00912957">
      <w:pPr>
        <w:rPr>
          <w:rFonts w:cs="Arial"/>
          <w:sz w:val="22"/>
          <w:szCs w:val="22"/>
        </w:rPr>
      </w:pPr>
    </w:p>
    <w:p w14:paraId="2CA708B1" w14:textId="77777777" w:rsidR="00AA41BE" w:rsidRPr="00B8707B" w:rsidRDefault="00AA41BE"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4" w:hanging="709"/>
        <w:jc w:val="both"/>
        <w:rPr>
          <w:rFonts w:cs="Arial"/>
          <w:sz w:val="22"/>
          <w:szCs w:val="22"/>
        </w:rPr>
      </w:pPr>
      <w:r w:rsidRPr="00B8707B">
        <w:rPr>
          <w:rFonts w:cs="Arial"/>
          <w:sz w:val="22"/>
          <w:szCs w:val="22"/>
        </w:rPr>
        <w:t>1</w:t>
      </w:r>
      <w:r w:rsidR="003B1E0F" w:rsidRPr="00B8707B">
        <w:rPr>
          <w:rFonts w:cs="Arial"/>
          <w:sz w:val="22"/>
          <w:szCs w:val="22"/>
        </w:rPr>
        <w:t>1</w:t>
      </w:r>
      <w:r w:rsidRPr="00B8707B">
        <w:rPr>
          <w:rFonts w:cs="Arial"/>
          <w:sz w:val="22"/>
          <w:szCs w:val="22"/>
        </w:rPr>
        <w:t>.</w:t>
      </w:r>
      <w:r w:rsidR="00DE2C11" w:rsidRPr="00B8707B">
        <w:rPr>
          <w:rFonts w:cs="Arial"/>
          <w:sz w:val="22"/>
          <w:szCs w:val="22"/>
        </w:rPr>
        <w:t>2</w:t>
      </w:r>
      <w:r w:rsidRPr="00B8707B">
        <w:rPr>
          <w:rFonts w:cs="Arial"/>
          <w:sz w:val="22"/>
          <w:szCs w:val="22"/>
        </w:rPr>
        <w:tab/>
        <w:t xml:space="preserve">Where a Notice is deemed to have been served on a day which is not a Working </w:t>
      </w:r>
      <w:proofErr w:type="gramStart"/>
      <w:r w:rsidRPr="00B8707B">
        <w:rPr>
          <w:rFonts w:cs="Arial"/>
          <w:sz w:val="22"/>
          <w:szCs w:val="22"/>
        </w:rPr>
        <w:t>Day</w:t>
      </w:r>
      <w:proofErr w:type="gramEnd"/>
      <w:r w:rsidRPr="00B8707B">
        <w:rPr>
          <w:rFonts w:cs="Arial"/>
          <w:sz w:val="22"/>
          <w:szCs w:val="22"/>
        </w:rPr>
        <w:t xml:space="preserve"> or it is not received between the hours of 9am to 5pm on a Working Day then it shall be deemed to have been served on the next immediately following Working Day.</w:t>
      </w:r>
    </w:p>
    <w:p w14:paraId="1F05327D" w14:textId="77777777" w:rsidR="00EA6757" w:rsidRPr="00B8707B" w:rsidRDefault="00EA6757"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4" w:hanging="709"/>
        <w:jc w:val="both"/>
        <w:rPr>
          <w:rFonts w:cs="Arial"/>
          <w:sz w:val="22"/>
          <w:szCs w:val="22"/>
        </w:rPr>
      </w:pPr>
    </w:p>
    <w:p w14:paraId="256EA421" w14:textId="77777777" w:rsidR="007B14A6" w:rsidRPr="00B8707B" w:rsidRDefault="009B3790" w:rsidP="00912957">
      <w:pPr>
        <w:pStyle w:val="Heading6"/>
        <w:ind w:right="32"/>
        <w:jc w:val="both"/>
        <w:rPr>
          <w:rFonts w:cs="Arial"/>
          <w:bCs/>
          <w:caps/>
          <w:sz w:val="22"/>
          <w:szCs w:val="22"/>
        </w:rPr>
      </w:pPr>
      <w:r w:rsidRPr="00B8707B">
        <w:rPr>
          <w:rFonts w:cs="Arial"/>
          <w:bCs/>
          <w:caps/>
          <w:sz w:val="22"/>
          <w:szCs w:val="22"/>
        </w:rPr>
        <w:t>1</w:t>
      </w:r>
      <w:r w:rsidR="003B1E0F" w:rsidRPr="00B8707B">
        <w:rPr>
          <w:rFonts w:cs="Arial"/>
          <w:bCs/>
          <w:caps/>
          <w:sz w:val="22"/>
          <w:szCs w:val="22"/>
        </w:rPr>
        <w:t>2</w:t>
      </w:r>
      <w:r w:rsidR="005A1D37" w:rsidRPr="00B8707B">
        <w:rPr>
          <w:rFonts w:cs="Arial"/>
          <w:bCs/>
          <w:caps/>
          <w:sz w:val="22"/>
          <w:szCs w:val="22"/>
        </w:rPr>
        <w:t>.</w:t>
      </w:r>
      <w:r w:rsidR="007B14A6" w:rsidRPr="00B8707B">
        <w:rPr>
          <w:rFonts w:cs="Arial"/>
          <w:bCs/>
          <w:caps/>
          <w:sz w:val="22"/>
          <w:szCs w:val="22"/>
        </w:rPr>
        <w:t>0</w:t>
      </w:r>
      <w:r w:rsidR="007B14A6" w:rsidRPr="00B8707B">
        <w:rPr>
          <w:rFonts w:cs="Arial"/>
          <w:bCs/>
          <w:caps/>
          <w:sz w:val="22"/>
          <w:szCs w:val="22"/>
        </w:rPr>
        <w:tab/>
      </w:r>
      <w:r w:rsidR="00FE11AF" w:rsidRPr="00B8707B">
        <w:rPr>
          <w:rFonts w:cs="Arial"/>
          <w:sz w:val="22"/>
          <w:szCs w:val="22"/>
        </w:rPr>
        <w:t>Waiver, Default and Severance</w:t>
      </w:r>
    </w:p>
    <w:p w14:paraId="209B3ABD" w14:textId="77777777" w:rsidR="00AA41BE" w:rsidRPr="00B8707B" w:rsidRDefault="002928EC" w:rsidP="00912957">
      <w:pPr>
        <w:ind w:left="720" w:right="32" w:hanging="720"/>
        <w:jc w:val="both"/>
        <w:rPr>
          <w:rFonts w:cs="Arial"/>
          <w:b/>
          <w:sz w:val="22"/>
          <w:szCs w:val="22"/>
        </w:rPr>
      </w:pPr>
      <w:r w:rsidRPr="00B8707B">
        <w:rPr>
          <w:rFonts w:cs="Arial"/>
          <w:b/>
          <w:sz w:val="22"/>
          <w:szCs w:val="22"/>
        </w:rPr>
        <w:tab/>
      </w:r>
    </w:p>
    <w:p w14:paraId="7E2939B3" w14:textId="77777777" w:rsidR="00AA41BE" w:rsidRPr="00B8707B" w:rsidRDefault="00AA41BE" w:rsidP="00912957">
      <w:pPr>
        <w:ind w:left="720" w:hanging="720"/>
        <w:jc w:val="both"/>
        <w:rPr>
          <w:rFonts w:cs="Arial"/>
          <w:sz w:val="22"/>
          <w:szCs w:val="22"/>
        </w:rPr>
      </w:pPr>
      <w:r w:rsidRPr="00B8707B">
        <w:rPr>
          <w:rFonts w:cs="Arial"/>
          <w:sz w:val="22"/>
          <w:szCs w:val="22"/>
        </w:rPr>
        <w:t>1</w:t>
      </w:r>
      <w:r w:rsidR="003B1E0F" w:rsidRPr="00B8707B">
        <w:rPr>
          <w:rFonts w:cs="Arial"/>
          <w:sz w:val="22"/>
          <w:szCs w:val="22"/>
        </w:rPr>
        <w:t>2</w:t>
      </w:r>
      <w:r w:rsidRPr="00B8707B">
        <w:rPr>
          <w:rFonts w:cs="Arial"/>
          <w:sz w:val="22"/>
          <w:szCs w:val="22"/>
        </w:rPr>
        <w:t>.1</w:t>
      </w:r>
      <w:r w:rsidRPr="00B8707B">
        <w:rPr>
          <w:rFonts w:cs="Arial"/>
          <w:sz w:val="22"/>
          <w:szCs w:val="22"/>
        </w:rPr>
        <w:tab/>
        <w:t>Failure by either Party at any time to enforce the provisions of the Contract or to require performance by the Party in default thereof shall not affect the validity of any part of the Contract or the right of the Party not in default to enforce any provision in accordance with its terms.</w:t>
      </w:r>
    </w:p>
    <w:p w14:paraId="0E978E74" w14:textId="77777777" w:rsidR="00AA41BE" w:rsidRPr="00B8707B" w:rsidRDefault="00AA41BE" w:rsidP="00912957">
      <w:pPr>
        <w:ind w:left="720" w:hanging="720"/>
        <w:jc w:val="both"/>
        <w:rPr>
          <w:rFonts w:cs="Arial"/>
          <w:sz w:val="22"/>
          <w:szCs w:val="22"/>
        </w:rPr>
      </w:pPr>
    </w:p>
    <w:p w14:paraId="6740A685" w14:textId="77777777" w:rsidR="002928EC" w:rsidRPr="00B8707B" w:rsidRDefault="009B3790"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2" w:hanging="709"/>
        <w:jc w:val="both"/>
        <w:rPr>
          <w:rFonts w:cs="Arial"/>
          <w:sz w:val="22"/>
          <w:szCs w:val="22"/>
        </w:rPr>
      </w:pPr>
      <w:r w:rsidRPr="00B8707B">
        <w:rPr>
          <w:rFonts w:cs="Arial"/>
          <w:sz w:val="22"/>
          <w:szCs w:val="22"/>
        </w:rPr>
        <w:t>1</w:t>
      </w:r>
      <w:r w:rsidR="003B1E0F" w:rsidRPr="00B8707B">
        <w:rPr>
          <w:rFonts w:cs="Arial"/>
          <w:sz w:val="22"/>
          <w:szCs w:val="22"/>
        </w:rPr>
        <w:t>2</w:t>
      </w:r>
      <w:r w:rsidR="002928EC" w:rsidRPr="00B8707B">
        <w:rPr>
          <w:rFonts w:cs="Arial"/>
          <w:sz w:val="22"/>
          <w:szCs w:val="22"/>
        </w:rPr>
        <w:t>.</w:t>
      </w:r>
      <w:r w:rsidR="00AA41BE" w:rsidRPr="00B8707B">
        <w:rPr>
          <w:rFonts w:cs="Arial"/>
          <w:sz w:val="22"/>
          <w:szCs w:val="22"/>
        </w:rPr>
        <w:t>2</w:t>
      </w:r>
      <w:r w:rsidR="002928EC" w:rsidRPr="00B8707B">
        <w:rPr>
          <w:rFonts w:cs="Arial"/>
          <w:sz w:val="22"/>
          <w:szCs w:val="22"/>
        </w:rPr>
        <w:tab/>
        <w:t xml:space="preserve">If, in the reasonable opinion of the Purchaser the Service Provider fails to provide the Service in accordance with the Contract, the Purchaser shall issue a Notice of Default to the Service Provider. </w:t>
      </w:r>
      <w:r w:rsidR="002928EC" w:rsidRPr="00B8707B">
        <w:rPr>
          <w:rFonts w:cs="Arial"/>
          <w:sz w:val="22"/>
          <w:szCs w:val="22"/>
        </w:rPr>
        <w:lastRenderedPageBreak/>
        <w:t>If a Notice of Default is issued, the Purchaser may (without prejudice to any other remedy available to it</w:t>
      </w:r>
      <w:r w:rsidR="00E512FC" w:rsidRPr="00B8707B">
        <w:rPr>
          <w:rFonts w:cs="Arial"/>
          <w:sz w:val="22"/>
          <w:szCs w:val="22"/>
        </w:rPr>
        <w:t>)</w:t>
      </w:r>
      <w:r w:rsidR="002928EC" w:rsidRPr="00B8707B">
        <w:rPr>
          <w:rFonts w:cs="Arial"/>
          <w:sz w:val="22"/>
          <w:szCs w:val="22"/>
        </w:rPr>
        <w:t>:</w:t>
      </w:r>
    </w:p>
    <w:p w14:paraId="364126DE" w14:textId="77777777" w:rsidR="002928EC" w:rsidRPr="00B8707B" w:rsidRDefault="002928EC"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2" w:hanging="709"/>
        <w:jc w:val="both"/>
        <w:rPr>
          <w:rFonts w:cs="Arial"/>
          <w:sz w:val="22"/>
          <w:szCs w:val="22"/>
        </w:rPr>
      </w:pPr>
    </w:p>
    <w:p w14:paraId="7C7CD15C" w14:textId="77777777" w:rsidR="00C466FF" w:rsidRPr="00B8707B" w:rsidRDefault="009B3790"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860" w:right="32" w:hanging="1155"/>
        <w:jc w:val="both"/>
        <w:rPr>
          <w:rFonts w:cs="Arial"/>
          <w:sz w:val="22"/>
          <w:szCs w:val="22"/>
        </w:rPr>
      </w:pPr>
      <w:r w:rsidRPr="00B8707B">
        <w:rPr>
          <w:rFonts w:cs="Arial"/>
          <w:sz w:val="22"/>
          <w:szCs w:val="22"/>
        </w:rPr>
        <w:t>1</w:t>
      </w:r>
      <w:r w:rsidR="003B1E0F" w:rsidRPr="00B8707B">
        <w:rPr>
          <w:rFonts w:cs="Arial"/>
          <w:sz w:val="22"/>
          <w:szCs w:val="22"/>
        </w:rPr>
        <w:t>2</w:t>
      </w:r>
      <w:r w:rsidR="00C466FF" w:rsidRPr="00B8707B">
        <w:rPr>
          <w:rFonts w:cs="Arial"/>
          <w:sz w:val="22"/>
          <w:szCs w:val="22"/>
        </w:rPr>
        <w:t>.</w:t>
      </w:r>
      <w:r w:rsidR="00AA41BE" w:rsidRPr="00B8707B">
        <w:rPr>
          <w:rFonts w:cs="Arial"/>
          <w:sz w:val="22"/>
          <w:szCs w:val="22"/>
        </w:rPr>
        <w:t>2</w:t>
      </w:r>
      <w:r w:rsidR="00C466FF" w:rsidRPr="00B8707B">
        <w:rPr>
          <w:rFonts w:cs="Arial"/>
          <w:sz w:val="22"/>
          <w:szCs w:val="22"/>
        </w:rPr>
        <w:t>.1</w:t>
      </w:r>
      <w:r w:rsidR="00C466FF" w:rsidRPr="00B8707B">
        <w:rPr>
          <w:rFonts w:cs="Arial"/>
          <w:sz w:val="22"/>
          <w:szCs w:val="22"/>
        </w:rPr>
        <w:tab/>
        <w:t xml:space="preserve">require the Service Provider to remedy the Default </w:t>
      </w:r>
      <w:r w:rsidR="00DF4FB7" w:rsidRPr="00B8707B">
        <w:rPr>
          <w:rFonts w:cs="Arial"/>
          <w:sz w:val="22"/>
          <w:szCs w:val="22"/>
        </w:rPr>
        <w:t>(</w:t>
      </w:r>
      <w:r w:rsidR="004A3D99" w:rsidRPr="00B8707B">
        <w:rPr>
          <w:rFonts w:cs="Arial"/>
          <w:sz w:val="22"/>
          <w:szCs w:val="22"/>
        </w:rPr>
        <w:t>if possible</w:t>
      </w:r>
      <w:r w:rsidR="00DF4FB7" w:rsidRPr="00B8707B">
        <w:rPr>
          <w:rFonts w:cs="Arial"/>
          <w:sz w:val="22"/>
          <w:szCs w:val="22"/>
        </w:rPr>
        <w:t>)</w:t>
      </w:r>
      <w:r w:rsidR="004A3D99" w:rsidRPr="00B8707B">
        <w:rPr>
          <w:rFonts w:cs="Arial"/>
          <w:sz w:val="22"/>
          <w:szCs w:val="22"/>
        </w:rPr>
        <w:t xml:space="preserve"> </w:t>
      </w:r>
      <w:r w:rsidR="00C466FF" w:rsidRPr="00B8707B">
        <w:rPr>
          <w:rFonts w:cs="Arial"/>
          <w:sz w:val="22"/>
          <w:szCs w:val="22"/>
        </w:rPr>
        <w:t xml:space="preserve">within such </w:t>
      </w:r>
      <w:r w:rsidR="00390A9F" w:rsidRPr="00B8707B">
        <w:rPr>
          <w:rFonts w:cs="Arial"/>
          <w:sz w:val="22"/>
          <w:szCs w:val="22"/>
        </w:rPr>
        <w:t xml:space="preserve">  </w:t>
      </w:r>
      <w:r w:rsidR="00C466FF" w:rsidRPr="00B8707B">
        <w:rPr>
          <w:rFonts w:cs="Arial"/>
          <w:sz w:val="22"/>
          <w:szCs w:val="22"/>
        </w:rPr>
        <w:t>reasonable period as the Purchaser may specify without any additional charge to the Purchaser; or</w:t>
      </w:r>
    </w:p>
    <w:p w14:paraId="5B78B7E6" w14:textId="77777777" w:rsidR="00C466FF" w:rsidRPr="00B8707B" w:rsidRDefault="00C466FF"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40" w:right="32" w:hanging="735"/>
        <w:jc w:val="both"/>
        <w:rPr>
          <w:rFonts w:cs="Arial"/>
          <w:sz w:val="22"/>
          <w:szCs w:val="22"/>
        </w:rPr>
      </w:pPr>
    </w:p>
    <w:p w14:paraId="4133C799" w14:textId="77777777" w:rsidR="00394361" w:rsidRPr="00B8707B" w:rsidRDefault="009B3790"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860" w:right="32" w:hanging="1155"/>
        <w:jc w:val="both"/>
        <w:rPr>
          <w:rFonts w:cs="Arial"/>
          <w:sz w:val="22"/>
          <w:szCs w:val="22"/>
        </w:rPr>
      </w:pPr>
      <w:r w:rsidRPr="00B8707B">
        <w:rPr>
          <w:rFonts w:cs="Arial"/>
          <w:sz w:val="22"/>
          <w:szCs w:val="22"/>
        </w:rPr>
        <w:t>1</w:t>
      </w:r>
      <w:r w:rsidR="003B1E0F" w:rsidRPr="00B8707B">
        <w:rPr>
          <w:rFonts w:cs="Arial"/>
          <w:sz w:val="22"/>
          <w:szCs w:val="22"/>
        </w:rPr>
        <w:t>2</w:t>
      </w:r>
      <w:r w:rsidR="00C466FF" w:rsidRPr="00B8707B">
        <w:rPr>
          <w:rFonts w:cs="Arial"/>
          <w:sz w:val="22"/>
          <w:szCs w:val="22"/>
        </w:rPr>
        <w:t>.</w:t>
      </w:r>
      <w:r w:rsidR="00AA41BE" w:rsidRPr="00B8707B">
        <w:rPr>
          <w:rFonts w:cs="Arial"/>
          <w:sz w:val="22"/>
          <w:szCs w:val="22"/>
        </w:rPr>
        <w:t>2</w:t>
      </w:r>
      <w:r w:rsidR="00C466FF" w:rsidRPr="00B8707B">
        <w:rPr>
          <w:rFonts w:cs="Arial"/>
          <w:sz w:val="22"/>
          <w:szCs w:val="22"/>
        </w:rPr>
        <w:t>.2</w:t>
      </w:r>
      <w:r w:rsidR="00C466FF" w:rsidRPr="00B8707B">
        <w:rPr>
          <w:rFonts w:cs="Arial"/>
          <w:sz w:val="22"/>
          <w:szCs w:val="22"/>
        </w:rPr>
        <w:tab/>
      </w:r>
      <w:r w:rsidR="00D70D21" w:rsidRPr="00B8707B">
        <w:rPr>
          <w:rFonts w:cs="Arial"/>
          <w:sz w:val="22"/>
          <w:szCs w:val="22"/>
        </w:rPr>
        <w:t xml:space="preserve">if the Service provider is unable to comply with clause 12.2.1, </w:t>
      </w:r>
      <w:r w:rsidR="00C466FF" w:rsidRPr="00B8707B">
        <w:rPr>
          <w:rFonts w:cs="Arial"/>
          <w:sz w:val="22"/>
          <w:szCs w:val="22"/>
        </w:rPr>
        <w:t xml:space="preserve">itself </w:t>
      </w:r>
      <w:r w:rsidR="00394361" w:rsidRPr="00B8707B">
        <w:rPr>
          <w:rFonts w:cs="Arial"/>
          <w:sz w:val="22"/>
          <w:szCs w:val="22"/>
        </w:rPr>
        <w:t>provide the Service, or have the Service provided in whole or in part</w:t>
      </w:r>
      <w:r w:rsidR="004A3D99" w:rsidRPr="00B8707B">
        <w:rPr>
          <w:rFonts w:cs="Arial"/>
          <w:sz w:val="22"/>
          <w:szCs w:val="22"/>
        </w:rPr>
        <w:t>, recovering both any monies which have been paid in advance for the Service and any cost of providing the service plus a reasonable sum in respect of the Purchaser’s administration costs in connection with such provision</w:t>
      </w:r>
      <w:r w:rsidR="00394361" w:rsidRPr="00B8707B">
        <w:rPr>
          <w:rFonts w:cs="Arial"/>
          <w:sz w:val="22"/>
          <w:szCs w:val="22"/>
        </w:rPr>
        <w:t xml:space="preserve">, until such time as the Service Provider can demonstrate to the Purchaser that the Service Provider is able to </w:t>
      </w:r>
      <w:r w:rsidR="004A3D99" w:rsidRPr="00B8707B">
        <w:rPr>
          <w:rFonts w:cs="Arial"/>
          <w:sz w:val="22"/>
          <w:szCs w:val="22"/>
        </w:rPr>
        <w:t xml:space="preserve">resume </w:t>
      </w:r>
      <w:r w:rsidR="00394361" w:rsidRPr="00B8707B">
        <w:rPr>
          <w:rFonts w:cs="Arial"/>
          <w:sz w:val="22"/>
          <w:szCs w:val="22"/>
        </w:rPr>
        <w:t>provi</w:t>
      </w:r>
      <w:r w:rsidR="004A3D99" w:rsidRPr="00B8707B">
        <w:rPr>
          <w:rFonts w:cs="Arial"/>
          <w:sz w:val="22"/>
          <w:szCs w:val="22"/>
        </w:rPr>
        <w:t xml:space="preserve">sion of </w:t>
      </w:r>
      <w:r w:rsidR="00394361" w:rsidRPr="00B8707B">
        <w:rPr>
          <w:rFonts w:cs="Arial"/>
          <w:sz w:val="22"/>
          <w:szCs w:val="22"/>
        </w:rPr>
        <w:t>the Service in accordance with the Contract.</w:t>
      </w:r>
    </w:p>
    <w:p w14:paraId="7A7D18A3" w14:textId="77777777" w:rsidR="00394361" w:rsidRPr="00B8707B" w:rsidRDefault="00394361"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32"/>
        <w:jc w:val="both"/>
        <w:rPr>
          <w:rFonts w:cs="Arial"/>
          <w:sz w:val="22"/>
          <w:szCs w:val="22"/>
        </w:rPr>
      </w:pPr>
    </w:p>
    <w:p w14:paraId="2C27202C" w14:textId="77777777" w:rsidR="002928EC" w:rsidRPr="00B8707B" w:rsidRDefault="009B3790"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2" w:hanging="709"/>
        <w:jc w:val="both"/>
        <w:rPr>
          <w:rFonts w:cs="Arial"/>
          <w:sz w:val="22"/>
          <w:szCs w:val="22"/>
        </w:rPr>
      </w:pPr>
      <w:r w:rsidRPr="00B8707B">
        <w:rPr>
          <w:rFonts w:cs="Arial"/>
          <w:sz w:val="22"/>
          <w:szCs w:val="22"/>
        </w:rPr>
        <w:t>1</w:t>
      </w:r>
      <w:r w:rsidR="003B1E0F" w:rsidRPr="00B8707B">
        <w:rPr>
          <w:rFonts w:cs="Arial"/>
          <w:sz w:val="22"/>
          <w:szCs w:val="22"/>
        </w:rPr>
        <w:t>2</w:t>
      </w:r>
      <w:r w:rsidR="00394361" w:rsidRPr="00B8707B">
        <w:rPr>
          <w:rFonts w:cs="Arial"/>
          <w:sz w:val="22"/>
          <w:szCs w:val="22"/>
        </w:rPr>
        <w:t>.</w:t>
      </w:r>
      <w:r w:rsidR="00AA41BE" w:rsidRPr="00B8707B">
        <w:rPr>
          <w:rFonts w:cs="Arial"/>
          <w:sz w:val="22"/>
          <w:szCs w:val="22"/>
        </w:rPr>
        <w:t>3</w:t>
      </w:r>
      <w:r w:rsidR="00394361" w:rsidRPr="00B8707B">
        <w:rPr>
          <w:rFonts w:cs="Arial"/>
          <w:sz w:val="22"/>
          <w:szCs w:val="22"/>
        </w:rPr>
        <w:tab/>
        <w:t xml:space="preserve">Where the Purchaser issues a Notice of Default it may charge the Service Provider </w:t>
      </w:r>
      <w:r w:rsidR="00020028" w:rsidRPr="00B8707B">
        <w:rPr>
          <w:rFonts w:cs="Arial"/>
          <w:sz w:val="22"/>
          <w:szCs w:val="22"/>
        </w:rPr>
        <w:t xml:space="preserve">up to </w:t>
      </w:r>
      <w:r w:rsidR="00394361" w:rsidRPr="00B8707B">
        <w:rPr>
          <w:rFonts w:cs="Arial"/>
          <w:sz w:val="22"/>
          <w:szCs w:val="22"/>
        </w:rPr>
        <w:t>the sum of £150.00 as a contribution towards the Purchaser’s administrative costs in connection with the Notice of Default</w:t>
      </w:r>
      <w:r w:rsidR="004A3D99" w:rsidRPr="00B8707B">
        <w:rPr>
          <w:rFonts w:cs="Arial"/>
          <w:sz w:val="22"/>
          <w:szCs w:val="22"/>
        </w:rPr>
        <w:t xml:space="preserve"> which t</w:t>
      </w:r>
      <w:r w:rsidR="00394361" w:rsidRPr="00B8707B">
        <w:rPr>
          <w:rFonts w:cs="Arial"/>
          <w:sz w:val="22"/>
          <w:szCs w:val="22"/>
        </w:rPr>
        <w:t xml:space="preserve">he Service Provider </w:t>
      </w:r>
      <w:r w:rsidR="00DF4FB7" w:rsidRPr="00B8707B">
        <w:rPr>
          <w:rFonts w:cs="Arial"/>
          <w:sz w:val="22"/>
          <w:szCs w:val="22"/>
        </w:rPr>
        <w:t xml:space="preserve">hereby </w:t>
      </w:r>
      <w:r w:rsidR="00394361" w:rsidRPr="00B8707B">
        <w:rPr>
          <w:rFonts w:cs="Arial"/>
          <w:sz w:val="22"/>
          <w:szCs w:val="22"/>
        </w:rPr>
        <w:t>acknowledges</w:t>
      </w:r>
      <w:r w:rsidR="009312A0" w:rsidRPr="00B8707B">
        <w:rPr>
          <w:rFonts w:cs="Arial"/>
          <w:sz w:val="22"/>
          <w:szCs w:val="22"/>
        </w:rPr>
        <w:t xml:space="preserve"> </w:t>
      </w:r>
      <w:r w:rsidR="00394361" w:rsidRPr="00B8707B">
        <w:rPr>
          <w:rFonts w:cs="Arial"/>
          <w:sz w:val="22"/>
          <w:szCs w:val="22"/>
        </w:rPr>
        <w:t xml:space="preserve">represents a genuine pre-estimate of the costs. </w:t>
      </w:r>
    </w:p>
    <w:p w14:paraId="740A14AB" w14:textId="77777777" w:rsidR="00394361" w:rsidRPr="00B8707B" w:rsidRDefault="00394361"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32"/>
        <w:jc w:val="both"/>
        <w:rPr>
          <w:rFonts w:cs="Arial"/>
          <w:sz w:val="22"/>
          <w:szCs w:val="22"/>
        </w:rPr>
      </w:pPr>
    </w:p>
    <w:p w14:paraId="41C7D869" w14:textId="77777777" w:rsidR="00E512FC" w:rsidRPr="00B8707B" w:rsidRDefault="009B3790" w:rsidP="00912957">
      <w:pPr>
        <w:ind w:left="709" w:right="32" w:hanging="709"/>
        <w:jc w:val="both"/>
        <w:rPr>
          <w:rFonts w:cs="Arial"/>
          <w:sz w:val="22"/>
          <w:szCs w:val="22"/>
        </w:rPr>
      </w:pPr>
      <w:r w:rsidRPr="00B8707B">
        <w:rPr>
          <w:rFonts w:cs="Arial"/>
          <w:sz w:val="22"/>
          <w:szCs w:val="22"/>
        </w:rPr>
        <w:t>1</w:t>
      </w:r>
      <w:r w:rsidR="003B1E0F" w:rsidRPr="00B8707B">
        <w:rPr>
          <w:rFonts w:cs="Arial"/>
          <w:sz w:val="22"/>
          <w:szCs w:val="22"/>
        </w:rPr>
        <w:t>2</w:t>
      </w:r>
      <w:r w:rsidR="00E512FC" w:rsidRPr="00B8707B">
        <w:rPr>
          <w:rFonts w:cs="Arial"/>
          <w:sz w:val="22"/>
          <w:szCs w:val="22"/>
        </w:rPr>
        <w:t>.</w:t>
      </w:r>
      <w:r w:rsidR="00AA41BE" w:rsidRPr="00B8707B">
        <w:rPr>
          <w:rFonts w:cs="Arial"/>
          <w:sz w:val="22"/>
          <w:szCs w:val="22"/>
        </w:rPr>
        <w:t>4</w:t>
      </w:r>
      <w:r w:rsidR="00E512FC" w:rsidRPr="00B8707B">
        <w:rPr>
          <w:rFonts w:cs="Arial"/>
          <w:sz w:val="22"/>
          <w:szCs w:val="22"/>
        </w:rPr>
        <w:tab/>
        <w:t xml:space="preserve">Where, in the reasonable opinion of </w:t>
      </w:r>
      <w:r w:rsidR="00DF4FB7" w:rsidRPr="00B8707B">
        <w:rPr>
          <w:rFonts w:cs="Arial"/>
          <w:sz w:val="22"/>
          <w:szCs w:val="22"/>
        </w:rPr>
        <w:t xml:space="preserve">the </w:t>
      </w:r>
      <w:r w:rsidR="00E512FC" w:rsidRPr="00B8707B">
        <w:rPr>
          <w:rFonts w:cs="Arial"/>
          <w:sz w:val="22"/>
          <w:szCs w:val="22"/>
        </w:rPr>
        <w:t>Parties, the Default is deemed to be incapable of remedy, action to terminate the Contract shall be taken</w:t>
      </w:r>
      <w:r w:rsidR="00DF4FB7" w:rsidRPr="00B8707B">
        <w:rPr>
          <w:rFonts w:cs="Arial"/>
          <w:sz w:val="22"/>
          <w:szCs w:val="22"/>
        </w:rPr>
        <w:t>.</w:t>
      </w:r>
    </w:p>
    <w:p w14:paraId="2AC60A63" w14:textId="77777777" w:rsidR="00AA41BE" w:rsidRPr="00B8707B" w:rsidRDefault="00AA41BE" w:rsidP="00912957">
      <w:pPr>
        <w:ind w:right="32"/>
        <w:jc w:val="both"/>
        <w:rPr>
          <w:rFonts w:cs="Arial"/>
          <w:b/>
          <w:caps/>
          <w:sz w:val="22"/>
          <w:szCs w:val="22"/>
        </w:rPr>
      </w:pPr>
    </w:p>
    <w:p w14:paraId="0A89546E" w14:textId="77777777" w:rsidR="00AA41BE" w:rsidRPr="00B8707B" w:rsidRDefault="00FE11AF" w:rsidP="00912957">
      <w:pPr>
        <w:ind w:left="720" w:right="32" w:hanging="720"/>
        <w:jc w:val="both"/>
        <w:rPr>
          <w:rFonts w:cs="Arial"/>
          <w:b/>
          <w:caps/>
          <w:sz w:val="22"/>
          <w:szCs w:val="22"/>
        </w:rPr>
      </w:pPr>
      <w:r w:rsidRPr="00B8707B">
        <w:rPr>
          <w:rFonts w:cs="Arial"/>
          <w:sz w:val="22"/>
          <w:szCs w:val="22"/>
        </w:rPr>
        <w:t>1</w:t>
      </w:r>
      <w:r w:rsidR="003B1E0F" w:rsidRPr="00B8707B">
        <w:rPr>
          <w:rFonts w:cs="Arial"/>
          <w:sz w:val="22"/>
          <w:szCs w:val="22"/>
        </w:rPr>
        <w:t>2</w:t>
      </w:r>
      <w:r w:rsidRPr="00B8707B">
        <w:rPr>
          <w:rFonts w:cs="Arial"/>
          <w:sz w:val="22"/>
          <w:szCs w:val="22"/>
        </w:rPr>
        <w:t>.5</w:t>
      </w:r>
      <w:r w:rsidR="00AA41BE" w:rsidRPr="00B8707B">
        <w:rPr>
          <w:rFonts w:cs="Arial"/>
          <w:sz w:val="22"/>
          <w:szCs w:val="22"/>
        </w:rPr>
        <w:tab/>
        <w:t xml:space="preserve">If any provision of this Contract or part thereof should be found to be invalid, </w:t>
      </w:r>
      <w:proofErr w:type="gramStart"/>
      <w:r w:rsidR="00AA41BE" w:rsidRPr="00B8707B">
        <w:rPr>
          <w:rFonts w:cs="Arial"/>
          <w:sz w:val="22"/>
          <w:szCs w:val="22"/>
        </w:rPr>
        <w:t>ineffective</w:t>
      </w:r>
      <w:proofErr w:type="gramEnd"/>
      <w:r w:rsidR="00AA41BE" w:rsidRPr="00B8707B">
        <w:rPr>
          <w:rFonts w:cs="Arial"/>
          <w:sz w:val="22"/>
          <w:szCs w:val="22"/>
        </w:rPr>
        <w:t xml:space="preserve"> or unenforceable under any applicable statute or regulation, the remainder of the provisions shall stand in full force and effect.</w:t>
      </w:r>
    </w:p>
    <w:p w14:paraId="5178B8FB" w14:textId="77777777" w:rsidR="00705EA9" w:rsidRPr="00B8707B" w:rsidRDefault="00705EA9"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32"/>
        <w:jc w:val="both"/>
        <w:rPr>
          <w:rFonts w:cs="Arial"/>
          <w:sz w:val="22"/>
          <w:szCs w:val="22"/>
        </w:rPr>
      </w:pPr>
    </w:p>
    <w:p w14:paraId="1F5D57CB" w14:textId="77777777" w:rsidR="007B14A6" w:rsidRPr="00B8707B" w:rsidRDefault="009B3790" w:rsidP="00912957">
      <w:pPr>
        <w:ind w:right="32"/>
        <w:jc w:val="both"/>
        <w:rPr>
          <w:rFonts w:cs="Arial"/>
          <w:b/>
          <w:caps/>
          <w:sz w:val="22"/>
          <w:szCs w:val="22"/>
        </w:rPr>
      </w:pPr>
      <w:r w:rsidRPr="00B8707B">
        <w:rPr>
          <w:rFonts w:cs="Arial"/>
          <w:b/>
          <w:caps/>
          <w:sz w:val="22"/>
          <w:szCs w:val="22"/>
        </w:rPr>
        <w:t>1</w:t>
      </w:r>
      <w:r w:rsidR="003B1E0F" w:rsidRPr="00B8707B">
        <w:rPr>
          <w:rFonts w:cs="Arial"/>
          <w:b/>
          <w:caps/>
          <w:sz w:val="22"/>
          <w:szCs w:val="22"/>
        </w:rPr>
        <w:t>3</w:t>
      </w:r>
      <w:r w:rsidR="007B14A6" w:rsidRPr="00B8707B">
        <w:rPr>
          <w:rFonts w:cs="Arial"/>
          <w:b/>
          <w:caps/>
          <w:sz w:val="22"/>
          <w:szCs w:val="22"/>
        </w:rPr>
        <w:t>.0</w:t>
      </w:r>
      <w:r w:rsidR="007B14A6" w:rsidRPr="00B8707B">
        <w:rPr>
          <w:rFonts w:cs="Arial"/>
          <w:b/>
          <w:caps/>
          <w:sz w:val="22"/>
          <w:szCs w:val="22"/>
        </w:rPr>
        <w:tab/>
      </w:r>
      <w:r w:rsidR="006D5C53" w:rsidRPr="00B8707B">
        <w:rPr>
          <w:rFonts w:cs="Arial"/>
          <w:b/>
          <w:sz w:val="22"/>
          <w:szCs w:val="22"/>
        </w:rPr>
        <w:t xml:space="preserve">Dispute </w:t>
      </w:r>
      <w:r w:rsidR="004B2551" w:rsidRPr="00B8707B">
        <w:rPr>
          <w:rFonts w:cs="Arial"/>
          <w:b/>
          <w:sz w:val="22"/>
          <w:szCs w:val="22"/>
        </w:rPr>
        <w:t xml:space="preserve">Resolution </w:t>
      </w:r>
    </w:p>
    <w:p w14:paraId="5AFDBBB8" w14:textId="77777777" w:rsidR="007B14A6" w:rsidRPr="00B8707B" w:rsidRDefault="007B14A6" w:rsidP="00912957">
      <w:pPr>
        <w:ind w:right="32"/>
        <w:jc w:val="both"/>
        <w:rPr>
          <w:rFonts w:cs="Arial"/>
          <w:sz w:val="22"/>
          <w:szCs w:val="22"/>
        </w:rPr>
      </w:pPr>
    </w:p>
    <w:p w14:paraId="53176BCB" w14:textId="77777777" w:rsidR="00F807A9" w:rsidRPr="00B8707B" w:rsidRDefault="00F807A9" w:rsidP="00912957">
      <w:pPr>
        <w:ind w:left="709" w:right="32" w:hanging="709"/>
        <w:jc w:val="both"/>
        <w:rPr>
          <w:rFonts w:cs="Arial"/>
          <w:sz w:val="22"/>
          <w:szCs w:val="22"/>
        </w:rPr>
      </w:pPr>
      <w:r w:rsidRPr="00B8707B">
        <w:rPr>
          <w:rFonts w:cs="Arial"/>
          <w:sz w:val="22"/>
          <w:szCs w:val="22"/>
        </w:rPr>
        <w:t>1</w:t>
      </w:r>
      <w:r w:rsidR="003B1E0F" w:rsidRPr="00B8707B">
        <w:rPr>
          <w:rFonts w:cs="Arial"/>
          <w:sz w:val="22"/>
          <w:szCs w:val="22"/>
        </w:rPr>
        <w:t>3</w:t>
      </w:r>
      <w:r w:rsidRPr="00B8707B">
        <w:rPr>
          <w:rFonts w:cs="Arial"/>
          <w:sz w:val="22"/>
          <w:szCs w:val="22"/>
        </w:rPr>
        <w:t>.1</w:t>
      </w:r>
      <w:r w:rsidRPr="00B8707B">
        <w:rPr>
          <w:rFonts w:cs="Arial"/>
          <w:sz w:val="22"/>
          <w:szCs w:val="22"/>
        </w:rPr>
        <w:tab/>
      </w:r>
      <w:r w:rsidR="00987C37" w:rsidRPr="00B8707B">
        <w:rPr>
          <w:rFonts w:cs="Arial"/>
          <w:sz w:val="22"/>
          <w:szCs w:val="22"/>
        </w:rPr>
        <w:t>Without prejudice to any other rights under the Contract</w:t>
      </w:r>
      <w:r w:rsidR="005B0FA8" w:rsidRPr="00B8707B">
        <w:rPr>
          <w:rFonts w:cs="Arial"/>
          <w:sz w:val="22"/>
          <w:szCs w:val="22"/>
        </w:rPr>
        <w:t xml:space="preserve"> </w:t>
      </w:r>
      <w:r w:rsidR="00987C37" w:rsidRPr="00B8707B">
        <w:rPr>
          <w:rFonts w:cs="Arial"/>
          <w:sz w:val="22"/>
          <w:szCs w:val="22"/>
        </w:rPr>
        <w:t>either Party may register a dispute with the other by raising the matter with the other Party in writing (a ‘Dispute Notice’) set</w:t>
      </w:r>
      <w:r w:rsidR="005B0FA8" w:rsidRPr="00B8707B">
        <w:rPr>
          <w:rFonts w:cs="Arial"/>
          <w:sz w:val="22"/>
          <w:szCs w:val="22"/>
        </w:rPr>
        <w:t>ting</w:t>
      </w:r>
      <w:r w:rsidR="00987C37" w:rsidRPr="00B8707B">
        <w:rPr>
          <w:rFonts w:cs="Arial"/>
          <w:sz w:val="22"/>
          <w:szCs w:val="22"/>
        </w:rPr>
        <w:t xml:space="preserve"> out brief particulars of the matter in dispute and the remedy or other outcome sought. Within 10 days t</w:t>
      </w:r>
      <w:r w:rsidRPr="00B8707B">
        <w:rPr>
          <w:rFonts w:cs="Arial"/>
          <w:sz w:val="22"/>
          <w:szCs w:val="22"/>
        </w:rPr>
        <w:t>he Parties shall attempt to resolve any dispute arising out of or relating to this contract through negotiations between the Parties.</w:t>
      </w:r>
    </w:p>
    <w:p w14:paraId="448F1E71" w14:textId="77777777" w:rsidR="00F807A9" w:rsidRPr="00B8707B" w:rsidRDefault="00F807A9" w:rsidP="00912957">
      <w:pPr>
        <w:ind w:left="709" w:right="32" w:hanging="709"/>
        <w:jc w:val="both"/>
        <w:rPr>
          <w:rFonts w:cs="Arial"/>
          <w:sz w:val="22"/>
          <w:szCs w:val="22"/>
        </w:rPr>
      </w:pPr>
    </w:p>
    <w:p w14:paraId="418FAAC5" w14:textId="77777777" w:rsidR="00F807A9" w:rsidRPr="00B8707B" w:rsidRDefault="00F807A9" w:rsidP="00912957">
      <w:pPr>
        <w:ind w:left="709" w:right="32" w:hanging="709"/>
        <w:jc w:val="both"/>
        <w:rPr>
          <w:rFonts w:cs="Arial"/>
          <w:sz w:val="22"/>
          <w:szCs w:val="22"/>
        </w:rPr>
      </w:pPr>
      <w:r w:rsidRPr="00B8707B">
        <w:rPr>
          <w:rFonts w:cs="Arial"/>
          <w:sz w:val="22"/>
          <w:szCs w:val="22"/>
        </w:rPr>
        <w:t>1</w:t>
      </w:r>
      <w:r w:rsidR="003B1E0F" w:rsidRPr="00B8707B">
        <w:rPr>
          <w:rFonts w:cs="Arial"/>
          <w:sz w:val="22"/>
          <w:szCs w:val="22"/>
        </w:rPr>
        <w:t>3</w:t>
      </w:r>
      <w:r w:rsidRPr="00B8707B">
        <w:rPr>
          <w:rFonts w:cs="Arial"/>
          <w:sz w:val="22"/>
          <w:szCs w:val="22"/>
        </w:rPr>
        <w:t>.2</w:t>
      </w:r>
      <w:r w:rsidRPr="00B8707B">
        <w:rPr>
          <w:rFonts w:cs="Arial"/>
          <w:sz w:val="22"/>
          <w:szCs w:val="22"/>
        </w:rPr>
        <w:tab/>
        <w:t xml:space="preserve">If the matter is not resolved by negotiation within 30 days of receipt of a written </w:t>
      </w:r>
      <w:r w:rsidR="00D70D21" w:rsidRPr="00B8707B">
        <w:rPr>
          <w:rFonts w:cs="Arial"/>
          <w:sz w:val="22"/>
          <w:szCs w:val="22"/>
        </w:rPr>
        <w:t>Dispute Notice</w:t>
      </w:r>
      <w:r w:rsidRPr="00B8707B">
        <w:rPr>
          <w:rFonts w:cs="Arial"/>
          <w:sz w:val="22"/>
          <w:szCs w:val="22"/>
        </w:rPr>
        <w:t>, the Parties will attempt to resolve the dispute in good faith through an agreed Alternative Dispute Resolution (ADR) procedure, or in default of agreement, through an ADR procedure as recommended to the Parties by the President or the Vice President of the Chartered Institute of Arbitrators.</w:t>
      </w:r>
    </w:p>
    <w:p w14:paraId="3F97199D" w14:textId="77777777" w:rsidR="00F807A9" w:rsidRPr="00B8707B" w:rsidRDefault="00F807A9" w:rsidP="00912957">
      <w:pPr>
        <w:ind w:left="709" w:right="32" w:hanging="709"/>
        <w:jc w:val="both"/>
        <w:rPr>
          <w:rFonts w:cs="Arial"/>
          <w:sz w:val="22"/>
          <w:szCs w:val="22"/>
        </w:rPr>
      </w:pPr>
    </w:p>
    <w:p w14:paraId="22BE71E8" w14:textId="77777777" w:rsidR="00987C37" w:rsidRPr="00B8707B" w:rsidRDefault="00F807A9" w:rsidP="00912957">
      <w:pPr>
        <w:ind w:left="709" w:right="32" w:hanging="709"/>
        <w:jc w:val="both"/>
        <w:rPr>
          <w:rFonts w:cs="Arial"/>
          <w:sz w:val="22"/>
          <w:szCs w:val="22"/>
        </w:rPr>
      </w:pPr>
      <w:r w:rsidRPr="00B8707B">
        <w:rPr>
          <w:rFonts w:cs="Arial"/>
          <w:sz w:val="22"/>
          <w:szCs w:val="22"/>
        </w:rPr>
        <w:t>1</w:t>
      </w:r>
      <w:r w:rsidR="003B1E0F" w:rsidRPr="00B8707B">
        <w:rPr>
          <w:rFonts w:cs="Arial"/>
          <w:sz w:val="22"/>
          <w:szCs w:val="22"/>
        </w:rPr>
        <w:t>3</w:t>
      </w:r>
      <w:r w:rsidRPr="00B8707B">
        <w:rPr>
          <w:rFonts w:cs="Arial"/>
          <w:sz w:val="22"/>
          <w:szCs w:val="22"/>
        </w:rPr>
        <w:t>.3</w:t>
      </w:r>
      <w:r w:rsidRPr="00B8707B">
        <w:rPr>
          <w:rFonts w:cs="Arial"/>
          <w:sz w:val="22"/>
          <w:szCs w:val="22"/>
        </w:rPr>
        <w:tab/>
        <w:t xml:space="preserve">If the matter has not been resolved by an ADR procedure within </w:t>
      </w:r>
      <w:r w:rsidR="005B0FA8" w:rsidRPr="00B8707B">
        <w:rPr>
          <w:rFonts w:cs="Arial"/>
          <w:sz w:val="22"/>
          <w:szCs w:val="22"/>
        </w:rPr>
        <w:t>6</w:t>
      </w:r>
      <w:r w:rsidRPr="00B8707B">
        <w:rPr>
          <w:rFonts w:cs="Arial"/>
          <w:sz w:val="22"/>
          <w:szCs w:val="22"/>
        </w:rPr>
        <w:t xml:space="preserve">0 days of the initiation of that procedure, or if any party will not participate in an ADR procedure, the dispute may be referred to arbitration by </w:t>
      </w:r>
      <w:r w:rsidR="00987C37" w:rsidRPr="00B8707B">
        <w:rPr>
          <w:rFonts w:cs="Arial"/>
          <w:sz w:val="22"/>
          <w:szCs w:val="22"/>
        </w:rPr>
        <w:t>either</w:t>
      </w:r>
      <w:r w:rsidRPr="00B8707B">
        <w:rPr>
          <w:rFonts w:cs="Arial"/>
          <w:sz w:val="22"/>
          <w:szCs w:val="22"/>
        </w:rPr>
        <w:t xml:space="preserve"> </w:t>
      </w:r>
      <w:r w:rsidR="00987C37" w:rsidRPr="00B8707B">
        <w:rPr>
          <w:rFonts w:cs="Arial"/>
          <w:sz w:val="22"/>
          <w:szCs w:val="22"/>
        </w:rPr>
        <w:t>P</w:t>
      </w:r>
      <w:r w:rsidRPr="00B8707B">
        <w:rPr>
          <w:rFonts w:cs="Arial"/>
          <w:sz w:val="22"/>
          <w:szCs w:val="22"/>
        </w:rPr>
        <w:t xml:space="preserve">arty. </w:t>
      </w:r>
    </w:p>
    <w:p w14:paraId="7F248AE6" w14:textId="77777777" w:rsidR="00987C37" w:rsidRPr="00B8707B" w:rsidRDefault="00987C37" w:rsidP="00912957">
      <w:pPr>
        <w:ind w:left="709" w:right="32" w:hanging="709"/>
        <w:jc w:val="both"/>
        <w:rPr>
          <w:rFonts w:cs="Arial"/>
          <w:sz w:val="22"/>
          <w:szCs w:val="22"/>
        </w:rPr>
      </w:pPr>
    </w:p>
    <w:p w14:paraId="37F18D8B" w14:textId="77777777" w:rsidR="00F807A9" w:rsidRPr="00B8707B" w:rsidRDefault="00987C37" w:rsidP="00912957">
      <w:pPr>
        <w:ind w:left="709" w:right="32" w:hanging="709"/>
        <w:jc w:val="both"/>
        <w:rPr>
          <w:rFonts w:cs="Arial"/>
          <w:sz w:val="22"/>
          <w:szCs w:val="22"/>
        </w:rPr>
      </w:pPr>
      <w:r w:rsidRPr="00B8707B">
        <w:rPr>
          <w:rFonts w:cs="Arial"/>
          <w:sz w:val="22"/>
          <w:szCs w:val="22"/>
        </w:rPr>
        <w:t>1</w:t>
      </w:r>
      <w:r w:rsidR="003B1E0F" w:rsidRPr="00B8707B">
        <w:rPr>
          <w:rFonts w:cs="Arial"/>
          <w:sz w:val="22"/>
          <w:szCs w:val="22"/>
        </w:rPr>
        <w:t>3</w:t>
      </w:r>
      <w:r w:rsidRPr="00B8707B">
        <w:rPr>
          <w:rFonts w:cs="Arial"/>
          <w:sz w:val="22"/>
          <w:szCs w:val="22"/>
        </w:rPr>
        <w:t>.4</w:t>
      </w:r>
      <w:r w:rsidRPr="00B8707B">
        <w:rPr>
          <w:rFonts w:cs="Arial"/>
          <w:sz w:val="22"/>
          <w:szCs w:val="22"/>
        </w:rPr>
        <w:tab/>
        <w:t>T</w:t>
      </w:r>
      <w:r w:rsidR="00F807A9" w:rsidRPr="00B8707B">
        <w:rPr>
          <w:rFonts w:cs="Arial"/>
          <w:sz w:val="22"/>
          <w:szCs w:val="22"/>
        </w:rPr>
        <w:t xml:space="preserve">he arbitration shall be governed by both the Arbitration Act 1996 and Rules as agreed between the </w:t>
      </w:r>
      <w:r w:rsidRPr="00B8707B">
        <w:rPr>
          <w:rFonts w:cs="Arial"/>
          <w:sz w:val="22"/>
          <w:szCs w:val="22"/>
        </w:rPr>
        <w:t>P</w:t>
      </w:r>
      <w:r w:rsidR="00F807A9" w:rsidRPr="00B8707B">
        <w:rPr>
          <w:rFonts w:cs="Arial"/>
          <w:sz w:val="22"/>
          <w:szCs w:val="22"/>
        </w:rPr>
        <w:t xml:space="preserve">arties. Should the </w:t>
      </w:r>
      <w:r w:rsidRPr="00B8707B">
        <w:rPr>
          <w:rFonts w:cs="Arial"/>
          <w:sz w:val="22"/>
          <w:szCs w:val="22"/>
        </w:rPr>
        <w:t>P</w:t>
      </w:r>
      <w:r w:rsidR="00F807A9" w:rsidRPr="00B8707B">
        <w:rPr>
          <w:rFonts w:cs="Arial"/>
          <w:sz w:val="22"/>
          <w:szCs w:val="22"/>
        </w:rPr>
        <w:t xml:space="preserve">arties be unable to agree on an </w:t>
      </w:r>
      <w:proofErr w:type="gramStart"/>
      <w:r w:rsidR="00F807A9" w:rsidRPr="00B8707B">
        <w:rPr>
          <w:rFonts w:cs="Arial"/>
          <w:sz w:val="22"/>
          <w:szCs w:val="22"/>
        </w:rPr>
        <w:t>arbitrator, or</w:t>
      </w:r>
      <w:proofErr w:type="gramEnd"/>
      <w:r w:rsidR="00F807A9" w:rsidRPr="00B8707B">
        <w:rPr>
          <w:rFonts w:cs="Arial"/>
          <w:sz w:val="22"/>
          <w:szCs w:val="22"/>
        </w:rPr>
        <w:t xml:space="preserve"> be unable to agree on the Rules for Arbitration, </w:t>
      </w:r>
      <w:r w:rsidRPr="00B8707B">
        <w:rPr>
          <w:rFonts w:cs="Arial"/>
          <w:sz w:val="22"/>
          <w:szCs w:val="22"/>
        </w:rPr>
        <w:t>either</w:t>
      </w:r>
      <w:r w:rsidR="00F807A9" w:rsidRPr="00B8707B">
        <w:rPr>
          <w:rFonts w:cs="Arial"/>
          <w:sz w:val="22"/>
          <w:szCs w:val="22"/>
        </w:rPr>
        <w:t xml:space="preserve"> </w:t>
      </w:r>
      <w:r w:rsidRPr="00B8707B">
        <w:rPr>
          <w:rFonts w:cs="Arial"/>
          <w:sz w:val="22"/>
          <w:szCs w:val="22"/>
        </w:rPr>
        <w:t>P</w:t>
      </w:r>
      <w:r w:rsidR="00F807A9" w:rsidRPr="00B8707B">
        <w:rPr>
          <w:rFonts w:cs="Arial"/>
          <w:sz w:val="22"/>
          <w:szCs w:val="22"/>
        </w:rPr>
        <w:t xml:space="preserve">arty may, upon giving written notice to </w:t>
      </w:r>
      <w:r w:rsidRPr="00B8707B">
        <w:rPr>
          <w:rFonts w:cs="Arial"/>
          <w:sz w:val="22"/>
          <w:szCs w:val="22"/>
        </w:rPr>
        <w:t xml:space="preserve">the </w:t>
      </w:r>
      <w:r w:rsidR="00F807A9" w:rsidRPr="00B8707B">
        <w:rPr>
          <w:rFonts w:cs="Arial"/>
          <w:sz w:val="22"/>
          <w:szCs w:val="22"/>
        </w:rPr>
        <w:t xml:space="preserve">other </w:t>
      </w:r>
      <w:r w:rsidRPr="00B8707B">
        <w:rPr>
          <w:rFonts w:cs="Arial"/>
          <w:sz w:val="22"/>
          <w:szCs w:val="22"/>
        </w:rPr>
        <w:t>P</w:t>
      </w:r>
      <w:r w:rsidR="00F807A9" w:rsidRPr="00B8707B">
        <w:rPr>
          <w:rFonts w:cs="Arial"/>
          <w:sz w:val="22"/>
          <w:szCs w:val="22"/>
        </w:rPr>
        <w:t>art</w:t>
      </w:r>
      <w:r w:rsidRPr="00B8707B">
        <w:rPr>
          <w:rFonts w:cs="Arial"/>
          <w:sz w:val="22"/>
          <w:szCs w:val="22"/>
        </w:rPr>
        <w:t>y</w:t>
      </w:r>
      <w:r w:rsidR="00F807A9" w:rsidRPr="00B8707B">
        <w:rPr>
          <w:rFonts w:cs="Arial"/>
          <w:sz w:val="22"/>
          <w:szCs w:val="22"/>
        </w:rPr>
        <w:t>, apply to the President or the Vice President of the Chartered Institute of Arbitrators for the appointment of an Arbitrator and for any decision on rules that may be necessary.</w:t>
      </w:r>
    </w:p>
    <w:p w14:paraId="48CFEE3A" w14:textId="77777777" w:rsidR="00F807A9" w:rsidRPr="00B8707B" w:rsidRDefault="00F807A9" w:rsidP="00912957">
      <w:pPr>
        <w:ind w:left="709" w:right="32" w:hanging="709"/>
        <w:jc w:val="both"/>
        <w:rPr>
          <w:rFonts w:cs="Arial"/>
          <w:sz w:val="22"/>
          <w:szCs w:val="22"/>
        </w:rPr>
      </w:pPr>
    </w:p>
    <w:p w14:paraId="6BF31404" w14:textId="77777777" w:rsidR="00345638" w:rsidRPr="00B8707B" w:rsidRDefault="009B3790" w:rsidP="00912957">
      <w:pPr>
        <w:ind w:left="709" w:right="32" w:hanging="709"/>
        <w:jc w:val="both"/>
        <w:rPr>
          <w:rFonts w:cs="Arial"/>
          <w:sz w:val="22"/>
          <w:szCs w:val="22"/>
        </w:rPr>
      </w:pPr>
      <w:r w:rsidRPr="00B8707B">
        <w:rPr>
          <w:rFonts w:cs="Arial"/>
          <w:sz w:val="22"/>
          <w:szCs w:val="22"/>
        </w:rPr>
        <w:t>1</w:t>
      </w:r>
      <w:r w:rsidR="003B1E0F" w:rsidRPr="00B8707B">
        <w:rPr>
          <w:rFonts w:cs="Arial"/>
          <w:sz w:val="22"/>
          <w:szCs w:val="22"/>
        </w:rPr>
        <w:t>3</w:t>
      </w:r>
      <w:r w:rsidR="00810C8C" w:rsidRPr="00B8707B">
        <w:rPr>
          <w:rFonts w:cs="Arial"/>
          <w:sz w:val="22"/>
          <w:szCs w:val="22"/>
        </w:rPr>
        <w:t>.</w:t>
      </w:r>
      <w:r w:rsidR="00390A9F" w:rsidRPr="00B8707B">
        <w:rPr>
          <w:rFonts w:cs="Arial"/>
          <w:sz w:val="22"/>
          <w:szCs w:val="22"/>
        </w:rPr>
        <w:t>5</w:t>
      </w:r>
      <w:r w:rsidR="00810C8C" w:rsidRPr="00B8707B">
        <w:rPr>
          <w:rFonts w:cs="Arial"/>
          <w:sz w:val="22"/>
          <w:szCs w:val="22"/>
        </w:rPr>
        <w:t xml:space="preserve"> </w:t>
      </w:r>
      <w:r w:rsidR="00810C8C" w:rsidRPr="00B8707B">
        <w:rPr>
          <w:rFonts w:cs="Arial"/>
          <w:sz w:val="22"/>
          <w:szCs w:val="22"/>
        </w:rPr>
        <w:tab/>
      </w:r>
      <w:r w:rsidR="00345638" w:rsidRPr="00B8707B">
        <w:rPr>
          <w:rFonts w:cs="Arial"/>
          <w:sz w:val="22"/>
          <w:szCs w:val="22"/>
        </w:rPr>
        <w:t xml:space="preserve">In the event of the dispute being referred to </w:t>
      </w:r>
      <w:r w:rsidR="005B0FA8" w:rsidRPr="00B8707B">
        <w:rPr>
          <w:rFonts w:cs="Arial"/>
          <w:sz w:val="22"/>
          <w:szCs w:val="22"/>
        </w:rPr>
        <w:t xml:space="preserve">ADR </w:t>
      </w:r>
      <w:r w:rsidR="00345638" w:rsidRPr="00B8707B">
        <w:rPr>
          <w:rFonts w:cs="Arial"/>
          <w:sz w:val="22"/>
          <w:szCs w:val="22"/>
        </w:rPr>
        <w:t xml:space="preserve">the </w:t>
      </w:r>
      <w:r w:rsidR="005E37F0" w:rsidRPr="00B8707B">
        <w:rPr>
          <w:rFonts w:cs="Arial"/>
          <w:sz w:val="22"/>
          <w:szCs w:val="22"/>
        </w:rPr>
        <w:t>Party</w:t>
      </w:r>
      <w:r w:rsidR="005B0FA8" w:rsidRPr="00B8707B">
        <w:rPr>
          <w:rFonts w:cs="Arial"/>
          <w:sz w:val="22"/>
          <w:szCs w:val="22"/>
        </w:rPr>
        <w:t xml:space="preserve"> </w:t>
      </w:r>
      <w:r w:rsidR="00345638" w:rsidRPr="00B8707B">
        <w:rPr>
          <w:rFonts w:cs="Arial"/>
          <w:sz w:val="22"/>
          <w:szCs w:val="22"/>
        </w:rPr>
        <w:t xml:space="preserve">requesting the referral shall be responsible for paying the costs of the </w:t>
      </w:r>
      <w:r w:rsidR="00E45ECC" w:rsidRPr="00B8707B">
        <w:rPr>
          <w:rFonts w:cs="Arial"/>
          <w:sz w:val="22"/>
          <w:szCs w:val="22"/>
        </w:rPr>
        <w:t>nomination of the</w:t>
      </w:r>
      <w:r w:rsidR="008E1316" w:rsidRPr="00B8707B">
        <w:rPr>
          <w:rFonts w:cs="Arial"/>
          <w:sz w:val="22"/>
          <w:szCs w:val="22"/>
        </w:rPr>
        <w:t xml:space="preserve"> </w:t>
      </w:r>
      <w:r w:rsidR="005B0FA8" w:rsidRPr="00B8707B">
        <w:rPr>
          <w:rFonts w:cs="Arial"/>
          <w:sz w:val="22"/>
          <w:szCs w:val="22"/>
        </w:rPr>
        <w:t xml:space="preserve">ADR </w:t>
      </w:r>
      <w:r w:rsidR="008E1316" w:rsidRPr="00B8707B">
        <w:rPr>
          <w:rFonts w:cs="Arial"/>
          <w:sz w:val="22"/>
          <w:szCs w:val="22"/>
        </w:rPr>
        <w:t>Mediator</w:t>
      </w:r>
      <w:r w:rsidR="00E45ECC" w:rsidRPr="00B8707B">
        <w:rPr>
          <w:rFonts w:cs="Arial"/>
          <w:sz w:val="22"/>
          <w:szCs w:val="22"/>
        </w:rPr>
        <w:t>.</w:t>
      </w:r>
      <w:r w:rsidR="00965B10" w:rsidRPr="00B8707B">
        <w:rPr>
          <w:rFonts w:cs="Arial"/>
          <w:sz w:val="22"/>
          <w:szCs w:val="22"/>
        </w:rPr>
        <w:t xml:space="preserve"> </w:t>
      </w:r>
      <w:r w:rsidR="00E45ECC" w:rsidRPr="00B8707B">
        <w:rPr>
          <w:rFonts w:cs="Arial"/>
          <w:sz w:val="22"/>
          <w:szCs w:val="22"/>
        </w:rPr>
        <w:t>Following such a nomination, t</w:t>
      </w:r>
      <w:r w:rsidR="00965B10" w:rsidRPr="00B8707B">
        <w:rPr>
          <w:rFonts w:cs="Arial"/>
          <w:sz w:val="22"/>
          <w:szCs w:val="22"/>
        </w:rPr>
        <w:t xml:space="preserve">he fees accruing from the ongoing involvement of the </w:t>
      </w:r>
      <w:r w:rsidR="005B0FA8" w:rsidRPr="00B8707B">
        <w:rPr>
          <w:rFonts w:cs="Arial"/>
          <w:sz w:val="22"/>
          <w:szCs w:val="22"/>
        </w:rPr>
        <w:t xml:space="preserve">process </w:t>
      </w:r>
      <w:r w:rsidR="00965B10" w:rsidRPr="00B8707B">
        <w:rPr>
          <w:rFonts w:cs="Arial"/>
          <w:sz w:val="22"/>
          <w:szCs w:val="22"/>
        </w:rPr>
        <w:t xml:space="preserve">shall be shared </w:t>
      </w:r>
      <w:r w:rsidR="00E45ECC" w:rsidRPr="00B8707B">
        <w:rPr>
          <w:rFonts w:cs="Arial"/>
          <w:sz w:val="22"/>
          <w:szCs w:val="22"/>
        </w:rPr>
        <w:t xml:space="preserve">equally between </w:t>
      </w:r>
      <w:r w:rsidR="00965B10" w:rsidRPr="00B8707B">
        <w:rPr>
          <w:rFonts w:cs="Arial"/>
          <w:sz w:val="22"/>
          <w:szCs w:val="22"/>
        </w:rPr>
        <w:t xml:space="preserve">the </w:t>
      </w:r>
      <w:r w:rsidR="005C745E" w:rsidRPr="00B8707B">
        <w:rPr>
          <w:rFonts w:cs="Arial"/>
          <w:sz w:val="22"/>
          <w:szCs w:val="22"/>
        </w:rPr>
        <w:t>P</w:t>
      </w:r>
      <w:r w:rsidR="00965B10" w:rsidRPr="00B8707B">
        <w:rPr>
          <w:rFonts w:cs="Arial"/>
          <w:sz w:val="22"/>
          <w:szCs w:val="22"/>
        </w:rPr>
        <w:t>arties.</w:t>
      </w:r>
    </w:p>
    <w:p w14:paraId="6753BB56" w14:textId="77777777" w:rsidR="005864D1" w:rsidRPr="00B8707B" w:rsidRDefault="005864D1" w:rsidP="00912957">
      <w:pPr>
        <w:ind w:left="720" w:right="32"/>
        <w:jc w:val="both"/>
        <w:rPr>
          <w:rFonts w:cs="Arial"/>
          <w:sz w:val="22"/>
          <w:szCs w:val="22"/>
        </w:rPr>
      </w:pPr>
    </w:p>
    <w:p w14:paraId="1246C303" w14:textId="77777777" w:rsidR="004B37D3" w:rsidRPr="00B8707B" w:rsidRDefault="009B3790" w:rsidP="00912957">
      <w:pPr>
        <w:tabs>
          <w:tab w:val="left" w:pos="0"/>
          <w:tab w:val="num" w:pos="720"/>
        </w:tabs>
        <w:suppressAutoHyphens/>
        <w:ind w:left="720" w:hanging="720"/>
        <w:jc w:val="both"/>
        <w:rPr>
          <w:rFonts w:cs="Arial"/>
          <w:sz w:val="22"/>
          <w:szCs w:val="22"/>
        </w:rPr>
      </w:pPr>
      <w:r w:rsidRPr="00B8707B">
        <w:rPr>
          <w:rFonts w:cs="Arial"/>
          <w:sz w:val="22"/>
          <w:szCs w:val="22"/>
        </w:rPr>
        <w:t>1</w:t>
      </w:r>
      <w:r w:rsidR="003B1E0F" w:rsidRPr="00B8707B">
        <w:rPr>
          <w:rFonts w:cs="Arial"/>
          <w:sz w:val="22"/>
          <w:szCs w:val="22"/>
        </w:rPr>
        <w:t>3</w:t>
      </w:r>
      <w:r w:rsidR="004B37D3" w:rsidRPr="00B8707B">
        <w:rPr>
          <w:rFonts w:cs="Arial"/>
          <w:sz w:val="22"/>
          <w:szCs w:val="22"/>
        </w:rPr>
        <w:t>.</w:t>
      </w:r>
      <w:r w:rsidR="00390A9F" w:rsidRPr="00B8707B">
        <w:rPr>
          <w:rFonts w:cs="Arial"/>
          <w:sz w:val="22"/>
          <w:szCs w:val="22"/>
        </w:rPr>
        <w:t>6</w:t>
      </w:r>
      <w:r w:rsidR="004B37D3" w:rsidRPr="00B8707B">
        <w:rPr>
          <w:rFonts w:cs="Arial"/>
          <w:sz w:val="22"/>
          <w:szCs w:val="22"/>
        </w:rPr>
        <w:tab/>
        <w:t xml:space="preserve">The obligations of the Parties under the Contract shall not </w:t>
      </w:r>
      <w:proofErr w:type="gramStart"/>
      <w:r w:rsidR="004B37D3" w:rsidRPr="00B8707B">
        <w:rPr>
          <w:rFonts w:cs="Arial"/>
          <w:sz w:val="22"/>
          <w:szCs w:val="22"/>
        </w:rPr>
        <w:t>cease, or</w:t>
      </w:r>
      <w:proofErr w:type="gramEnd"/>
      <w:r w:rsidR="004B37D3" w:rsidRPr="00B8707B">
        <w:rPr>
          <w:rFonts w:cs="Arial"/>
          <w:sz w:val="22"/>
          <w:szCs w:val="22"/>
        </w:rPr>
        <w:t xml:space="preserve"> be suspended or delayed by the reference of a dispute to </w:t>
      </w:r>
      <w:r w:rsidR="005B0FA8" w:rsidRPr="00B8707B">
        <w:rPr>
          <w:rFonts w:cs="Arial"/>
          <w:sz w:val="22"/>
          <w:szCs w:val="22"/>
        </w:rPr>
        <w:t xml:space="preserve">ADR </w:t>
      </w:r>
      <w:r w:rsidR="004B37D3" w:rsidRPr="00B8707B">
        <w:rPr>
          <w:rFonts w:cs="Arial"/>
          <w:sz w:val="22"/>
          <w:szCs w:val="22"/>
        </w:rPr>
        <w:t>and the Service Provider shall comply fully with the requirements of the Contract at all times.</w:t>
      </w:r>
    </w:p>
    <w:p w14:paraId="3FB40BBA" w14:textId="77777777" w:rsidR="004B37D3" w:rsidRPr="00B8707B" w:rsidRDefault="004B37D3" w:rsidP="00912957">
      <w:pPr>
        <w:tabs>
          <w:tab w:val="left" w:pos="0"/>
          <w:tab w:val="num" w:pos="720"/>
        </w:tabs>
        <w:suppressAutoHyphens/>
        <w:ind w:left="720" w:hanging="720"/>
        <w:jc w:val="both"/>
        <w:rPr>
          <w:rFonts w:cs="Arial"/>
          <w:sz w:val="22"/>
          <w:szCs w:val="22"/>
        </w:rPr>
      </w:pPr>
    </w:p>
    <w:p w14:paraId="7932BCE7" w14:textId="77777777" w:rsidR="004B37D3" w:rsidRPr="00B8707B" w:rsidRDefault="009B3790" w:rsidP="00912957">
      <w:pPr>
        <w:tabs>
          <w:tab w:val="left" w:pos="0"/>
          <w:tab w:val="num" w:pos="720"/>
        </w:tabs>
        <w:suppressAutoHyphens/>
        <w:ind w:left="720" w:hanging="720"/>
        <w:jc w:val="both"/>
        <w:rPr>
          <w:rFonts w:cs="Arial"/>
          <w:sz w:val="22"/>
          <w:szCs w:val="22"/>
        </w:rPr>
      </w:pPr>
      <w:r w:rsidRPr="00B8707B">
        <w:rPr>
          <w:rFonts w:cs="Arial"/>
          <w:sz w:val="22"/>
          <w:szCs w:val="22"/>
        </w:rPr>
        <w:t>1</w:t>
      </w:r>
      <w:r w:rsidR="003B1E0F" w:rsidRPr="00B8707B">
        <w:rPr>
          <w:rFonts w:cs="Arial"/>
          <w:sz w:val="22"/>
          <w:szCs w:val="22"/>
        </w:rPr>
        <w:t>3</w:t>
      </w:r>
      <w:r w:rsidR="004B37D3" w:rsidRPr="00B8707B">
        <w:rPr>
          <w:rFonts w:cs="Arial"/>
          <w:sz w:val="22"/>
          <w:szCs w:val="22"/>
        </w:rPr>
        <w:t>.</w:t>
      </w:r>
      <w:r w:rsidR="00390A9F" w:rsidRPr="00B8707B">
        <w:rPr>
          <w:rFonts w:cs="Arial"/>
          <w:sz w:val="22"/>
          <w:szCs w:val="22"/>
        </w:rPr>
        <w:t>7</w:t>
      </w:r>
      <w:r w:rsidR="004B37D3" w:rsidRPr="00B8707B">
        <w:rPr>
          <w:rFonts w:cs="Arial"/>
          <w:sz w:val="22"/>
          <w:szCs w:val="22"/>
        </w:rPr>
        <w:tab/>
      </w:r>
      <w:r w:rsidR="005B0FA8" w:rsidRPr="00B8707B">
        <w:rPr>
          <w:rFonts w:cs="Arial"/>
          <w:sz w:val="22"/>
          <w:szCs w:val="22"/>
        </w:rPr>
        <w:t>I</w:t>
      </w:r>
      <w:r w:rsidR="004B37D3" w:rsidRPr="00B8707B">
        <w:rPr>
          <w:rFonts w:cs="Arial"/>
          <w:sz w:val="22"/>
          <w:szCs w:val="22"/>
        </w:rPr>
        <w:t xml:space="preserve">f the Parties fail to reach agreement in the structured negotiations within 60 Working Days of the Mediator being appointed, or such longer period as may be agreed by the Parties, then any dispute </w:t>
      </w:r>
      <w:r w:rsidR="004B37D3" w:rsidRPr="00B8707B">
        <w:rPr>
          <w:rFonts w:cs="Arial"/>
          <w:sz w:val="22"/>
          <w:szCs w:val="22"/>
        </w:rPr>
        <w:lastRenderedPageBreak/>
        <w:t xml:space="preserve">or difference between them may be referred to the </w:t>
      </w:r>
      <w:r w:rsidR="00E512FC" w:rsidRPr="00B8707B">
        <w:rPr>
          <w:rFonts w:cs="Arial"/>
          <w:sz w:val="22"/>
          <w:szCs w:val="22"/>
        </w:rPr>
        <w:t>c</w:t>
      </w:r>
      <w:r w:rsidR="004B37D3" w:rsidRPr="00B8707B">
        <w:rPr>
          <w:rFonts w:cs="Arial"/>
          <w:sz w:val="22"/>
          <w:szCs w:val="22"/>
        </w:rPr>
        <w:t>ourts</w:t>
      </w:r>
      <w:r w:rsidR="005B0FA8" w:rsidRPr="00B8707B">
        <w:rPr>
          <w:rFonts w:cs="Arial"/>
          <w:sz w:val="22"/>
          <w:szCs w:val="22"/>
        </w:rPr>
        <w:t xml:space="preserve"> and</w:t>
      </w:r>
      <w:r w:rsidR="004B37D3" w:rsidRPr="00B8707B">
        <w:rPr>
          <w:rFonts w:cs="Arial"/>
          <w:sz w:val="22"/>
          <w:szCs w:val="22"/>
        </w:rPr>
        <w:t xml:space="preserve"> </w:t>
      </w:r>
      <w:r w:rsidR="005B0FA8" w:rsidRPr="00B8707B">
        <w:rPr>
          <w:rFonts w:cs="Arial"/>
          <w:sz w:val="22"/>
          <w:szCs w:val="22"/>
        </w:rPr>
        <w:t>nothing in this clause</w:t>
      </w:r>
      <w:r w:rsidR="00CB3FB9" w:rsidRPr="00B8707B">
        <w:rPr>
          <w:rFonts w:cs="Arial"/>
          <w:sz w:val="22"/>
          <w:szCs w:val="22"/>
        </w:rPr>
        <w:t xml:space="preserve"> 13.7</w:t>
      </w:r>
      <w:r w:rsidR="005B0FA8" w:rsidRPr="00B8707B">
        <w:rPr>
          <w:rFonts w:cs="Arial"/>
          <w:sz w:val="22"/>
          <w:szCs w:val="22"/>
        </w:rPr>
        <w:t xml:space="preserve"> shall be construed as prohibiting a Party from applying to a court for interim injunctive relief.</w:t>
      </w:r>
    </w:p>
    <w:p w14:paraId="2A85DE0F" w14:textId="77777777" w:rsidR="00EA6757" w:rsidRPr="00B8707B" w:rsidRDefault="00EA6757" w:rsidP="00912957">
      <w:pPr>
        <w:ind w:right="32"/>
        <w:jc w:val="both"/>
        <w:rPr>
          <w:rFonts w:cs="Arial"/>
          <w:b/>
          <w:bCs/>
          <w:caps/>
          <w:sz w:val="22"/>
          <w:szCs w:val="22"/>
        </w:rPr>
      </w:pPr>
    </w:p>
    <w:p w14:paraId="6CA4ADE7" w14:textId="77777777" w:rsidR="007B14A6" w:rsidRPr="00B8707B" w:rsidRDefault="009B3790" w:rsidP="00912957">
      <w:pPr>
        <w:ind w:right="32"/>
        <w:jc w:val="both"/>
        <w:rPr>
          <w:rFonts w:cs="Arial"/>
          <w:sz w:val="22"/>
          <w:szCs w:val="22"/>
        </w:rPr>
      </w:pPr>
      <w:r w:rsidRPr="00B8707B">
        <w:rPr>
          <w:rFonts w:cs="Arial"/>
          <w:b/>
          <w:bCs/>
          <w:caps/>
          <w:sz w:val="22"/>
          <w:szCs w:val="22"/>
        </w:rPr>
        <w:t>1</w:t>
      </w:r>
      <w:r w:rsidR="003B1E0F" w:rsidRPr="00B8707B">
        <w:rPr>
          <w:rFonts w:cs="Arial"/>
          <w:b/>
          <w:bCs/>
          <w:caps/>
          <w:sz w:val="22"/>
          <w:szCs w:val="22"/>
        </w:rPr>
        <w:t>4</w:t>
      </w:r>
      <w:r w:rsidR="007B14A6" w:rsidRPr="00B8707B">
        <w:rPr>
          <w:rFonts w:cs="Arial"/>
          <w:b/>
          <w:bCs/>
          <w:caps/>
          <w:sz w:val="22"/>
          <w:szCs w:val="22"/>
        </w:rPr>
        <w:t>.0</w:t>
      </w:r>
      <w:r w:rsidR="007B14A6" w:rsidRPr="00B8707B">
        <w:rPr>
          <w:rFonts w:cs="Arial"/>
          <w:b/>
          <w:bCs/>
          <w:caps/>
          <w:sz w:val="22"/>
          <w:szCs w:val="22"/>
        </w:rPr>
        <w:tab/>
      </w:r>
      <w:r w:rsidR="005C745E" w:rsidRPr="00B8707B">
        <w:rPr>
          <w:rFonts w:cs="Arial"/>
          <w:b/>
          <w:bCs/>
          <w:sz w:val="22"/>
          <w:szCs w:val="22"/>
        </w:rPr>
        <w:t>Termination</w:t>
      </w:r>
    </w:p>
    <w:p w14:paraId="04B06990" w14:textId="77777777" w:rsidR="00705EA9" w:rsidRPr="00B8707B" w:rsidRDefault="00705EA9" w:rsidP="00912957">
      <w:pPr>
        <w:pStyle w:val="Heading6"/>
        <w:tabs>
          <w:tab w:val="left" w:pos="8222"/>
        </w:tabs>
        <w:ind w:left="709" w:right="32" w:hanging="709"/>
        <w:jc w:val="both"/>
        <w:rPr>
          <w:rFonts w:cs="Arial"/>
          <w:b w:val="0"/>
          <w:sz w:val="22"/>
          <w:szCs w:val="22"/>
        </w:rPr>
      </w:pPr>
    </w:p>
    <w:p w14:paraId="7ECE697D" w14:textId="7091209D" w:rsidR="007B14A6" w:rsidRPr="00B8707B" w:rsidRDefault="009B3790" w:rsidP="00912957">
      <w:pPr>
        <w:pStyle w:val="Heading6"/>
        <w:tabs>
          <w:tab w:val="left" w:pos="8222"/>
        </w:tabs>
        <w:ind w:left="709" w:right="32" w:hanging="709"/>
        <w:jc w:val="both"/>
        <w:rPr>
          <w:rFonts w:cs="Arial"/>
          <w:b w:val="0"/>
          <w:sz w:val="22"/>
          <w:szCs w:val="22"/>
        </w:rPr>
      </w:pPr>
      <w:r w:rsidRPr="00B8707B">
        <w:rPr>
          <w:rFonts w:cs="Arial"/>
          <w:b w:val="0"/>
          <w:sz w:val="22"/>
          <w:szCs w:val="22"/>
        </w:rPr>
        <w:t>1</w:t>
      </w:r>
      <w:r w:rsidR="003B1E0F" w:rsidRPr="00B8707B">
        <w:rPr>
          <w:rFonts w:cs="Arial"/>
          <w:b w:val="0"/>
          <w:sz w:val="22"/>
          <w:szCs w:val="22"/>
        </w:rPr>
        <w:t>4</w:t>
      </w:r>
      <w:r w:rsidR="007B14A6" w:rsidRPr="00B8707B">
        <w:rPr>
          <w:rFonts w:cs="Arial"/>
          <w:b w:val="0"/>
          <w:sz w:val="22"/>
          <w:szCs w:val="22"/>
        </w:rPr>
        <w:t>.1</w:t>
      </w:r>
      <w:r w:rsidR="007B14A6" w:rsidRPr="00B8707B">
        <w:rPr>
          <w:rFonts w:cs="Arial"/>
          <w:b w:val="0"/>
          <w:sz w:val="22"/>
          <w:szCs w:val="22"/>
        </w:rPr>
        <w:tab/>
        <w:t xml:space="preserve">Without prejudice to any other rights the Purchaser may have under the </w:t>
      </w:r>
      <w:r w:rsidR="00A65E2C" w:rsidRPr="00B8707B">
        <w:rPr>
          <w:rFonts w:cs="Arial"/>
          <w:b w:val="0"/>
          <w:sz w:val="22"/>
          <w:szCs w:val="22"/>
        </w:rPr>
        <w:t>Contract</w:t>
      </w:r>
      <w:r w:rsidR="00E512FC" w:rsidRPr="00B8707B">
        <w:rPr>
          <w:rFonts w:cs="Arial"/>
          <w:b w:val="0"/>
          <w:sz w:val="22"/>
          <w:szCs w:val="22"/>
        </w:rPr>
        <w:t>,</w:t>
      </w:r>
      <w:r w:rsidR="007B14A6" w:rsidRPr="00B8707B">
        <w:rPr>
          <w:rFonts w:cs="Arial"/>
          <w:b w:val="0"/>
          <w:sz w:val="22"/>
          <w:szCs w:val="22"/>
        </w:rPr>
        <w:t xml:space="preserve"> the Contract may be terminated at any time by the Purchaser giving at least </w:t>
      </w:r>
      <w:r w:rsidR="00B80236">
        <w:rPr>
          <w:rFonts w:cs="Arial"/>
          <w:b w:val="0"/>
          <w:sz w:val="22"/>
          <w:szCs w:val="22"/>
          <w:highlight w:val="yellow"/>
        </w:rPr>
        <w:t>1</w:t>
      </w:r>
      <w:r w:rsidR="00DF3967" w:rsidRPr="00B8707B">
        <w:rPr>
          <w:rFonts w:cs="Arial"/>
          <w:b w:val="0"/>
          <w:sz w:val="22"/>
          <w:szCs w:val="22"/>
          <w:highlight w:val="yellow"/>
        </w:rPr>
        <w:t xml:space="preserve"> </w:t>
      </w:r>
      <w:proofErr w:type="spellStart"/>
      <w:r w:rsidR="007B14A6" w:rsidRPr="00B8707B">
        <w:rPr>
          <w:rFonts w:cs="Arial"/>
          <w:b w:val="0"/>
          <w:sz w:val="22"/>
          <w:szCs w:val="22"/>
          <w:highlight w:val="yellow"/>
        </w:rPr>
        <w:t>month</w:t>
      </w:r>
      <w:r w:rsidR="00B80236">
        <w:rPr>
          <w:rFonts w:cs="Arial"/>
          <w:b w:val="0"/>
          <w:sz w:val="22"/>
          <w:szCs w:val="22"/>
          <w:highlight w:val="yellow"/>
        </w:rPr>
        <w:t>’</w:t>
      </w:r>
      <w:r w:rsidR="007B14A6" w:rsidRPr="00B8707B">
        <w:rPr>
          <w:rFonts w:cs="Arial"/>
          <w:b w:val="0"/>
          <w:sz w:val="22"/>
          <w:szCs w:val="22"/>
          <w:highlight w:val="yellow"/>
        </w:rPr>
        <w:t>s</w:t>
      </w:r>
      <w:r w:rsidR="007B14A6" w:rsidRPr="00B8707B">
        <w:rPr>
          <w:rFonts w:cs="Arial"/>
          <w:b w:val="0"/>
          <w:sz w:val="22"/>
          <w:szCs w:val="22"/>
        </w:rPr>
        <w:t xml:space="preserve"> notice</w:t>
      </w:r>
      <w:proofErr w:type="spellEnd"/>
      <w:r w:rsidR="007B14A6" w:rsidRPr="00B8707B">
        <w:rPr>
          <w:rFonts w:cs="Arial"/>
          <w:b w:val="0"/>
          <w:sz w:val="22"/>
          <w:szCs w:val="22"/>
        </w:rPr>
        <w:t xml:space="preserve"> in writing to the Service Provider (or such lesser period as may be agreed between the </w:t>
      </w:r>
      <w:r w:rsidR="005C745E" w:rsidRPr="00B8707B">
        <w:rPr>
          <w:rFonts w:cs="Arial"/>
          <w:b w:val="0"/>
          <w:sz w:val="22"/>
          <w:szCs w:val="22"/>
        </w:rPr>
        <w:t>P</w:t>
      </w:r>
      <w:r w:rsidR="007B14A6" w:rsidRPr="00B8707B">
        <w:rPr>
          <w:rFonts w:cs="Arial"/>
          <w:b w:val="0"/>
          <w:sz w:val="22"/>
          <w:szCs w:val="22"/>
        </w:rPr>
        <w:t xml:space="preserve">arties). </w:t>
      </w:r>
    </w:p>
    <w:p w14:paraId="4FB1D8BF" w14:textId="77777777" w:rsidR="00390A9F" w:rsidRPr="00B8707B" w:rsidRDefault="00390A9F" w:rsidP="00912957">
      <w:pPr>
        <w:rPr>
          <w:rFonts w:cs="Arial"/>
          <w:sz w:val="22"/>
          <w:szCs w:val="22"/>
        </w:rPr>
      </w:pPr>
    </w:p>
    <w:p w14:paraId="74D4E66F" w14:textId="77777777" w:rsidR="007B14A6" w:rsidRPr="00B8707B" w:rsidRDefault="009B3790" w:rsidP="00912957">
      <w:pPr>
        <w:pStyle w:val="Heading6"/>
        <w:tabs>
          <w:tab w:val="left" w:pos="8222"/>
          <w:tab w:val="left" w:pos="8364"/>
        </w:tabs>
        <w:ind w:left="709" w:right="34" w:hanging="709"/>
        <w:jc w:val="both"/>
        <w:rPr>
          <w:rFonts w:cs="Arial"/>
          <w:b w:val="0"/>
          <w:sz w:val="22"/>
          <w:szCs w:val="22"/>
        </w:rPr>
      </w:pPr>
      <w:r w:rsidRPr="00B8707B">
        <w:rPr>
          <w:rFonts w:cs="Arial"/>
          <w:b w:val="0"/>
          <w:sz w:val="22"/>
          <w:szCs w:val="22"/>
        </w:rPr>
        <w:t>1</w:t>
      </w:r>
      <w:r w:rsidR="003B1E0F" w:rsidRPr="00B8707B">
        <w:rPr>
          <w:rFonts w:cs="Arial"/>
          <w:b w:val="0"/>
          <w:sz w:val="22"/>
          <w:szCs w:val="22"/>
        </w:rPr>
        <w:t>4</w:t>
      </w:r>
      <w:r w:rsidR="007B14A6" w:rsidRPr="00B8707B">
        <w:rPr>
          <w:rFonts w:cs="Arial"/>
          <w:b w:val="0"/>
          <w:sz w:val="22"/>
          <w:szCs w:val="22"/>
        </w:rPr>
        <w:t xml:space="preserve">.2 </w:t>
      </w:r>
      <w:r w:rsidR="007B14A6" w:rsidRPr="00B8707B">
        <w:rPr>
          <w:rFonts w:cs="Arial"/>
          <w:b w:val="0"/>
          <w:sz w:val="22"/>
          <w:szCs w:val="22"/>
        </w:rPr>
        <w:tab/>
      </w:r>
      <w:r w:rsidR="00F72D37" w:rsidRPr="00B8707B">
        <w:rPr>
          <w:rFonts w:cs="Arial"/>
          <w:b w:val="0"/>
          <w:sz w:val="22"/>
          <w:szCs w:val="22"/>
        </w:rPr>
        <w:t xml:space="preserve">In addition to any other rights of termination the </w:t>
      </w:r>
      <w:r w:rsidR="007B14A6" w:rsidRPr="00B8707B">
        <w:rPr>
          <w:rFonts w:cs="Arial"/>
          <w:b w:val="0"/>
          <w:sz w:val="22"/>
          <w:szCs w:val="22"/>
        </w:rPr>
        <w:t>Purchaser may</w:t>
      </w:r>
      <w:r w:rsidR="00F72D37" w:rsidRPr="00B8707B">
        <w:rPr>
          <w:rFonts w:cs="Arial"/>
          <w:b w:val="0"/>
          <w:sz w:val="22"/>
          <w:szCs w:val="22"/>
        </w:rPr>
        <w:t xml:space="preserve"> have under the Contract, the Purchaser may</w:t>
      </w:r>
      <w:r w:rsidR="007B14A6" w:rsidRPr="00B8707B">
        <w:rPr>
          <w:rFonts w:cs="Arial"/>
          <w:b w:val="0"/>
          <w:sz w:val="22"/>
          <w:szCs w:val="22"/>
        </w:rPr>
        <w:t xml:space="preserve"> terminate the Contract by Notice in writing having immediate effect should any of the following apply:</w:t>
      </w:r>
    </w:p>
    <w:p w14:paraId="2699225E" w14:textId="77777777" w:rsidR="00705EA9" w:rsidRPr="00B8707B" w:rsidRDefault="00705EA9" w:rsidP="00912957">
      <w:pPr>
        <w:pStyle w:val="Heading6"/>
        <w:tabs>
          <w:tab w:val="left" w:pos="8222"/>
          <w:tab w:val="left" w:pos="8364"/>
        </w:tabs>
        <w:ind w:left="1701" w:right="34" w:hanging="992"/>
        <w:jc w:val="both"/>
        <w:rPr>
          <w:rFonts w:cs="Arial"/>
          <w:b w:val="0"/>
          <w:sz w:val="22"/>
          <w:szCs w:val="22"/>
        </w:rPr>
      </w:pPr>
    </w:p>
    <w:p w14:paraId="5BC8354E" w14:textId="77777777" w:rsidR="007B14A6" w:rsidRPr="00B8707B" w:rsidRDefault="009B3790" w:rsidP="00912957">
      <w:pPr>
        <w:pStyle w:val="Heading6"/>
        <w:tabs>
          <w:tab w:val="left" w:pos="8222"/>
          <w:tab w:val="left" w:pos="8364"/>
        </w:tabs>
        <w:ind w:left="1701" w:right="34" w:hanging="992"/>
        <w:jc w:val="both"/>
        <w:rPr>
          <w:rFonts w:cs="Arial"/>
          <w:b w:val="0"/>
          <w:sz w:val="22"/>
          <w:szCs w:val="22"/>
        </w:rPr>
      </w:pPr>
      <w:r w:rsidRPr="00B8707B">
        <w:rPr>
          <w:rFonts w:cs="Arial"/>
          <w:b w:val="0"/>
          <w:sz w:val="22"/>
          <w:szCs w:val="22"/>
        </w:rPr>
        <w:t>1</w:t>
      </w:r>
      <w:r w:rsidR="003B1E0F" w:rsidRPr="00B8707B">
        <w:rPr>
          <w:rFonts w:cs="Arial"/>
          <w:b w:val="0"/>
          <w:sz w:val="22"/>
          <w:szCs w:val="22"/>
        </w:rPr>
        <w:t>4</w:t>
      </w:r>
      <w:r w:rsidR="007B14A6" w:rsidRPr="00B8707B">
        <w:rPr>
          <w:rFonts w:cs="Arial"/>
          <w:b w:val="0"/>
          <w:sz w:val="22"/>
          <w:szCs w:val="22"/>
        </w:rPr>
        <w:t>.2.1</w:t>
      </w:r>
      <w:r w:rsidR="007B14A6" w:rsidRPr="00B8707B">
        <w:rPr>
          <w:rFonts w:cs="Arial"/>
          <w:b w:val="0"/>
          <w:sz w:val="22"/>
          <w:szCs w:val="22"/>
        </w:rPr>
        <w:tab/>
        <w:t>the Service Provider has committed a breach of its o</w:t>
      </w:r>
      <w:r w:rsidR="00B65676" w:rsidRPr="00B8707B">
        <w:rPr>
          <w:rFonts w:cs="Arial"/>
          <w:b w:val="0"/>
          <w:sz w:val="22"/>
          <w:szCs w:val="22"/>
        </w:rPr>
        <w:t xml:space="preserve">bligations under the Contract, </w:t>
      </w:r>
      <w:r w:rsidR="0026281B" w:rsidRPr="00B8707B">
        <w:rPr>
          <w:rFonts w:cs="Arial"/>
          <w:b w:val="0"/>
          <w:sz w:val="22"/>
          <w:szCs w:val="22"/>
        </w:rPr>
        <w:t>or any applicable Law</w:t>
      </w:r>
      <w:r w:rsidR="007B14A6" w:rsidRPr="00B8707B">
        <w:rPr>
          <w:rFonts w:cs="Arial"/>
          <w:b w:val="0"/>
          <w:sz w:val="22"/>
          <w:szCs w:val="22"/>
        </w:rPr>
        <w:t xml:space="preserve">, which is, in the reasonable opinion of the Purchaser substantial and, if the breach or failure is capable of remedy, has failed to remedy the same to the reasonable satisfaction of the Purchaser within </w:t>
      </w:r>
      <w:r w:rsidR="00B65676" w:rsidRPr="00B8707B">
        <w:rPr>
          <w:rFonts w:cs="Arial"/>
          <w:b w:val="0"/>
          <w:sz w:val="22"/>
          <w:szCs w:val="22"/>
        </w:rPr>
        <w:t>10</w:t>
      </w:r>
      <w:r w:rsidR="007B14A6" w:rsidRPr="00B8707B">
        <w:rPr>
          <w:rFonts w:cs="Arial"/>
          <w:b w:val="0"/>
          <w:sz w:val="22"/>
          <w:szCs w:val="22"/>
        </w:rPr>
        <w:t xml:space="preserve"> Working Days of the Service Provider receiving Notice of </w:t>
      </w:r>
      <w:r w:rsidR="003F3FA0" w:rsidRPr="00B8707B">
        <w:rPr>
          <w:rFonts w:cs="Arial"/>
          <w:b w:val="0"/>
          <w:sz w:val="22"/>
          <w:szCs w:val="22"/>
        </w:rPr>
        <w:t>Default</w:t>
      </w:r>
      <w:r w:rsidR="007B14A6" w:rsidRPr="00B8707B">
        <w:rPr>
          <w:rFonts w:cs="Arial"/>
          <w:b w:val="0"/>
          <w:sz w:val="22"/>
          <w:szCs w:val="22"/>
        </w:rPr>
        <w:t xml:space="preserve"> from the </w:t>
      </w:r>
      <w:proofErr w:type="gramStart"/>
      <w:r w:rsidR="007B14A6" w:rsidRPr="00B8707B">
        <w:rPr>
          <w:rFonts w:cs="Arial"/>
          <w:b w:val="0"/>
          <w:sz w:val="22"/>
          <w:szCs w:val="22"/>
        </w:rPr>
        <w:t>Purchaser;</w:t>
      </w:r>
      <w:proofErr w:type="gramEnd"/>
    </w:p>
    <w:p w14:paraId="2AB1E447" w14:textId="77777777" w:rsidR="00AF5599" w:rsidRPr="00B8707B" w:rsidRDefault="00AF5599" w:rsidP="00AF5599">
      <w:pPr>
        <w:rPr>
          <w:rFonts w:cs="Arial"/>
          <w:sz w:val="22"/>
          <w:szCs w:val="22"/>
        </w:rPr>
      </w:pPr>
    </w:p>
    <w:p w14:paraId="058F43B3" w14:textId="77777777" w:rsidR="007B14A6" w:rsidRPr="00B8707B" w:rsidRDefault="009B3790" w:rsidP="00912957">
      <w:pPr>
        <w:tabs>
          <w:tab w:val="left" w:pos="8364"/>
        </w:tabs>
        <w:ind w:left="1701" w:right="34" w:hanging="992"/>
        <w:jc w:val="both"/>
        <w:rPr>
          <w:rFonts w:cs="Arial"/>
          <w:sz w:val="22"/>
          <w:szCs w:val="22"/>
        </w:rPr>
      </w:pPr>
      <w:r w:rsidRPr="00B8707B">
        <w:rPr>
          <w:rFonts w:cs="Arial"/>
          <w:sz w:val="22"/>
          <w:szCs w:val="22"/>
        </w:rPr>
        <w:t>1</w:t>
      </w:r>
      <w:r w:rsidR="003B1E0F" w:rsidRPr="00B8707B">
        <w:rPr>
          <w:rFonts w:cs="Arial"/>
          <w:sz w:val="22"/>
          <w:szCs w:val="22"/>
        </w:rPr>
        <w:t>4</w:t>
      </w:r>
      <w:r w:rsidR="007B14A6" w:rsidRPr="00B8707B">
        <w:rPr>
          <w:rFonts w:cs="Arial"/>
          <w:sz w:val="22"/>
          <w:szCs w:val="22"/>
        </w:rPr>
        <w:t>.2.2</w:t>
      </w:r>
      <w:r w:rsidR="007B14A6" w:rsidRPr="00B8707B">
        <w:rPr>
          <w:rFonts w:cs="Arial"/>
          <w:sz w:val="22"/>
          <w:szCs w:val="22"/>
        </w:rPr>
        <w:tab/>
        <w:t xml:space="preserve">the Service Provider </w:t>
      </w:r>
      <w:r w:rsidR="00761033" w:rsidRPr="00B8707B">
        <w:rPr>
          <w:rFonts w:cs="Arial"/>
          <w:sz w:val="22"/>
          <w:szCs w:val="22"/>
        </w:rPr>
        <w:t xml:space="preserve">has a winding up order made against it, or </w:t>
      </w:r>
      <w:r w:rsidR="007B14A6" w:rsidRPr="00B8707B">
        <w:rPr>
          <w:rFonts w:cs="Arial"/>
          <w:sz w:val="22"/>
          <w:szCs w:val="22"/>
        </w:rPr>
        <w:t xml:space="preserve">becomes bankrupt, or makes a composition or arrangement with its creditors, </w:t>
      </w:r>
      <w:r w:rsidR="00761033" w:rsidRPr="00B8707B">
        <w:rPr>
          <w:rFonts w:cs="Arial"/>
          <w:sz w:val="22"/>
          <w:szCs w:val="22"/>
        </w:rPr>
        <w:t xml:space="preserve">appoints a liquidator or administrative receiver or passes a resolution for voluntary winding up passed </w:t>
      </w:r>
      <w:r w:rsidR="007B14A6" w:rsidRPr="00B8707B">
        <w:rPr>
          <w:rFonts w:cs="Arial"/>
          <w:sz w:val="22"/>
          <w:szCs w:val="22"/>
        </w:rPr>
        <w:t>or ha</w:t>
      </w:r>
      <w:r w:rsidR="00E512FC" w:rsidRPr="00B8707B">
        <w:rPr>
          <w:rFonts w:cs="Arial"/>
          <w:sz w:val="22"/>
          <w:szCs w:val="22"/>
        </w:rPr>
        <w:t>s</w:t>
      </w:r>
      <w:r w:rsidR="007B14A6" w:rsidRPr="00B8707B">
        <w:rPr>
          <w:rFonts w:cs="Arial"/>
          <w:sz w:val="22"/>
          <w:szCs w:val="22"/>
        </w:rPr>
        <w:t xml:space="preserve"> a proposal in respect of its company for a voluntary arrangement for a composition of debts, </w:t>
      </w:r>
      <w:r w:rsidR="00761033" w:rsidRPr="00B8707B">
        <w:rPr>
          <w:rFonts w:cs="Arial"/>
          <w:sz w:val="22"/>
          <w:szCs w:val="22"/>
        </w:rPr>
        <w:t xml:space="preserve">or has possession taken by or on behalf of the holders of any debentures secured by a floating charge of any property comprised in or subject to the floating charge </w:t>
      </w:r>
      <w:r w:rsidR="007B14A6" w:rsidRPr="00B8707B">
        <w:rPr>
          <w:rFonts w:cs="Arial"/>
          <w:sz w:val="22"/>
          <w:szCs w:val="22"/>
        </w:rPr>
        <w:t xml:space="preserve">or scheme or arrangement approved in accordance with the Insolvency Act 1986; </w:t>
      </w:r>
    </w:p>
    <w:p w14:paraId="6424DD93" w14:textId="77777777" w:rsidR="00AF5599" w:rsidRPr="00B8707B" w:rsidRDefault="00AF5599" w:rsidP="00912957">
      <w:pPr>
        <w:tabs>
          <w:tab w:val="left" w:pos="8364"/>
        </w:tabs>
        <w:ind w:left="1701" w:right="34" w:hanging="992"/>
        <w:jc w:val="both"/>
        <w:rPr>
          <w:rFonts w:cs="Arial"/>
          <w:sz w:val="22"/>
          <w:szCs w:val="22"/>
        </w:rPr>
      </w:pPr>
    </w:p>
    <w:p w14:paraId="75554F67" w14:textId="77777777" w:rsidR="007B14A6" w:rsidRPr="00B8707B" w:rsidRDefault="009B3790" w:rsidP="00912957">
      <w:pPr>
        <w:tabs>
          <w:tab w:val="left" w:pos="8222"/>
        </w:tabs>
        <w:ind w:left="1701" w:right="34" w:hanging="992"/>
        <w:jc w:val="both"/>
        <w:rPr>
          <w:rFonts w:cs="Arial"/>
          <w:sz w:val="22"/>
          <w:szCs w:val="22"/>
        </w:rPr>
      </w:pPr>
      <w:r w:rsidRPr="00B8707B">
        <w:rPr>
          <w:rFonts w:cs="Arial"/>
          <w:sz w:val="22"/>
          <w:szCs w:val="22"/>
        </w:rPr>
        <w:t>1</w:t>
      </w:r>
      <w:r w:rsidR="003B1E0F" w:rsidRPr="00B8707B">
        <w:rPr>
          <w:rFonts w:cs="Arial"/>
          <w:sz w:val="22"/>
          <w:szCs w:val="22"/>
        </w:rPr>
        <w:t>4</w:t>
      </w:r>
      <w:r w:rsidR="007B14A6" w:rsidRPr="00B8707B">
        <w:rPr>
          <w:rFonts w:cs="Arial"/>
          <w:sz w:val="22"/>
          <w:szCs w:val="22"/>
        </w:rPr>
        <w:t>.2.3</w:t>
      </w:r>
      <w:r w:rsidR="007B14A6" w:rsidRPr="00B8707B">
        <w:rPr>
          <w:rFonts w:cs="Arial"/>
          <w:sz w:val="22"/>
          <w:szCs w:val="22"/>
        </w:rPr>
        <w:tab/>
        <w:t>any gift</w:t>
      </w:r>
      <w:r w:rsidR="00761033" w:rsidRPr="00B8707B">
        <w:rPr>
          <w:rFonts w:cs="Arial"/>
          <w:sz w:val="22"/>
          <w:szCs w:val="22"/>
        </w:rPr>
        <w:t>, bribe</w:t>
      </w:r>
      <w:r w:rsidR="007B14A6" w:rsidRPr="00B8707B">
        <w:rPr>
          <w:rFonts w:cs="Arial"/>
          <w:sz w:val="22"/>
          <w:szCs w:val="22"/>
        </w:rPr>
        <w:t xml:space="preserve"> or inducement of whatever kind is offered or given by or on behalf of the Service Provider to any person in connection with the Contract</w:t>
      </w:r>
      <w:r w:rsidR="00761033" w:rsidRPr="00B8707B">
        <w:rPr>
          <w:rFonts w:cs="Arial"/>
          <w:sz w:val="22"/>
          <w:szCs w:val="22"/>
        </w:rPr>
        <w:t xml:space="preserve"> or if </w:t>
      </w:r>
      <w:r w:rsidR="007B14A6" w:rsidRPr="00B8707B">
        <w:rPr>
          <w:rFonts w:cs="Arial"/>
          <w:sz w:val="22"/>
          <w:szCs w:val="22"/>
        </w:rPr>
        <w:t xml:space="preserve">the Service Provider is, or has any </w:t>
      </w:r>
      <w:r w:rsidR="00E512FC" w:rsidRPr="00B8707B">
        <w:rPr>
          <w:rFonts w:cs="Arial"/>
          <w:sz w:val="22"/>
          <w:szCs w:val="22"/>
        </w:rPr>
        <w:t>p</w:t>
      </w:r>
      <w:r w:rsidR="007B14A6" w:rsidRPr="00B8707B">
        <w:rPr>
          <w:rFonts w:cs="Arial"/>
          <w:sz w:val="22"/>
          <w:szCs w:val="22"/>
        </w:rPr>
        <w:t xml:space="preserve">artner, </w:t>
      </w:r>
      <w:r w:rsidR="00E512FC" w:rsidRPr="00B8707B">
        <w:rPr>
          <w:rFonts w:cs="Arial"/>
          <w:sz w:val="22"/>
          <w:szCs w:val="22"/>
        </w:rPr>
        <w:t>d</w:t>
      </w:r>
      <w:r w:rsidR="007B14A6" w:rsidRPr="00B8707B">
        <w:rPr>
          <w:rFonts w:cs="Arial"/>
          <w:sz w:val="22"/>
          <w:szCs w:val="22"/>
        </w:rPr>
        <w:t xml:space="preserve">irector or </w:t>
      </w:r>
      <w:r w:rsidR="00E512FC" w:rsidRPr="00B8707B">
        <w:rPr>
          <w:rFonts w:cs="Arial"/>
          <w:sz w:val="22"/>
          <w:szCs w:val="22"/>
        </w:rPr>
        <w:t>s</w:t>
      </w:r>
      <w:r w:rsidR="007B14A6" w:rsidRPr="00B8707B">
        <w:rPr>
          <w:rFonts w:cs="Arial"/>
          <w:sz w:val="22"/>
          <w:szCs w:val="22"/>
        </w:rPr>
        <w:t xml:space="preserve">enior </w:t>
      </w:r>
      <w:r w:rsidR="00E512FC" w:rsidRPr="00B8707B">
        <w:rPr>
          <w:rFonts w:cs="Arial"/>
          <w:sz w:val="22"/>
          <w:szCs w:val="22"/>
        </w:rPr>
        <w:t>m</w:t>
      </w:r>
      <w:r w:rsidR="007B14A6" w:rsidRPr="00B8707B">
        <w:rPr>
          <w:rFonts w:cs="Arial"/>
          <w:sz w:val="22"/>
          <w:szCs w:val="22"/>
        </w:rPr>
        <w:t xml:space="preserve">anager of it convicted of an offence of </w:t>
      </w:r>
      <w:proofErr w:type="gramStart"/>
      <w:r w:rsidR="007B14A6" w:rsidRPr="00B8707B">
        <w:rPr>
          <w:rFonts w:cs="Arial"/>
          <w:sz w:val="22"/>
          <w:szCs w:val="22"/>
        </w:rPr>
        <w:t>dishonesty</w:t>
      </w:r>
      <w:r w:rsidR="005C745E" w:rsidRPr="00B8707B">
        <w:rPr>
          <w:rFonts w:cs="Arial"/>
          <w:sz w:val="22"/>
          <w:szCs w:val="22"/>
        </w:rPr>
        <w:t>;</w:t>
      </w:r>
      <w:proofErr w:type="gramEnd"/>
    </w:p>
    <w:p w14:paraId="64D41E0C" w14:textId="77777777" w:rsidR="00AF5599" w:rsidRPr="00B8707B" w:rsidRDefault="00AF5599" w:rsidP="00912957">
      <w:pPr>
        <w:tabs>
          <w:tab w:val="left" w:pos="8222"/>
        </w:tabs>
        <w:ind w:left="1701" w:right="34" w:hanging="992"/>
        <w:jc w:val="both"/>
        <w:rPr>
          <w:rFonts w:cs="Arial"/>
          <w:sz w:val="22"/>
          <w:szCs w:val="22"/>
        </w:rPr>
      </w:pPr>
    </w:p>
    <w:p w14:paraId="3891A779" w14:textId="77777777" w:rsidR="007B14A6" w:rsidRPr="00B8707B" w:rsidRDefault="009B3790"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2" w:hanging="709"/>
        <w:jc w:val="both"/>
        <w:rPr>
          <w:rFonts w:cs="Arial"/>
          <w:sz w:val="22"/>
          <w:szCs w:val="22"/>
        </w:rPr>
      </w:pPr>
      <w:r w:rsidRPr="00B8707B">
        <w:rPr>
          <w:rFonts w:cs="Arial"/>
          <w:sz w:val="22"/>
          <w:szCs w:val="22"/>
        </w:rPr>
        <w:t>1</w:t>
      </w:r>
      <w:r w:rsidR="003B1E0F" w:rsidRPr="00B8707B">
        <w:rPr>
          <w:rFonts w:cs="Arial"/>
          <w:sz w:val="22"/>
          <w:szCs w:val="22"/>
        </w:rPr>
        <w:t>4</w:t>
      </w:r>
      <w:r w:rsidR="00020028" w:rsidRPr="00B8707B">
        <w:rPr>
          <w:rFonts w:cs="Arial"/>
          <w:sz w:val="22"/>
          <w:szCs w:val="22"/>
        </w:rPr>
        <w:t>.</w:t>
      </w:r>
      <w:r w:rsidR="007B14A6" w:rsidRPr="00B8707B">
        <w:rPr>
          <w:rFonts w:cs="Arial"/>
          <w:sz w:val="22"/>
          <w:szCs w:val="22"/>
        </w:rPr>
        <w:t>3</w:t>
      </w:r>
      <w:r w:rsidR="007B14A6" w:rsidRPr="00B8707B">
        <w:rPr>
          <w:rFonts w:cs="Arial"/>
          <w:sz w:val="22"/>
          <w:szCs w:val="22"/>
        </w:rPr>
        <w:tab/>
        <w:t xml:space="preserve">Termination under </w:t>
      </w:r>
      <w:r w:rsidR="00C476C6" w:rsidRPr="00B8707B">
        <w:rPr>
          <w:rFonts w:cs="Arial"/>
          <w:sz w:val="22"/>
          <w:szCs w:val="22"/>
        </w:rPr>
        <w:t>clause</w:t>
      </w:r>
      <w:r w:rsidR="007B14A6" w:rsidRPr="00B8707B">
        <w:rPr>
          <w:rFonts w:cs="Arial"/>
          <w:sz w:val="22"/>
          <w:szCs w:val="22"/>
        </w:rPr>
        <w:t xml:space="preserve"> </w:t>
      </w:r>
      <w:r w:rsidR="00CB3FB9" w:rsidRPr="00B8707B">
        <w:rPr>
          <w:rFonts w:cs="Arial"/>
          <w:sz w:val="22"/>
          <w:szCs w:val="22"/>
        </w:rPr>
        <w:t>14.1</w:t>
      </w:r>
      <w:r w:rsidR="007B14A6" w:rsidRPr="00B8707B">
        <w:rPr>
          <w:rFonts w:cs="Arial"/>
          <w:sz w:val="22"/>
          <w:szCs w:val="22"/>
        </w:rPr>
        <w:t xml:space="preserve"> or </w:t>
      </w:r>
      <w:r w:rsidR="00CB3FB9" w:rsidRPr="00B8707B">
        <w:rPr>
          <w:rFonts w:cs="Arial"/>
          <w:sz w:val="22"/>
          <w:szCs w:val="22"/>
        </w:rPr>
        <w:t>14.2</w:t>
      </w:r>
      <w:r w:rsidR="007B14A6" w:rsidRPr="00B8707B">
        <w:rPr>
          <w:rFonts w:cs="Arial"/>
          <w:sz w:val="22"/>
          <w:szCs w:val="22"/>
        </w:rPr>
        <w:t xml:space="preserve"> is without prejudice to the rights of the </w:t>
      </w:r>
      <w:r w:rsidR="005C745E" w:rsidRPr="00B8707B">
        <w:rPr>
          <w:rFonts w:cs="Arial"/>
          <w:sz w:val="22"/>
          <w:szCs w:val="22"/>
        </w:rPr>
        <w:t>Pa</w:t>
      </w:r>
      <w:r w:rsidR="007B14A6" w:rsidRPr="00B8707B">
        <w:rPr>
          <w:rFonts w:cs="Arial"/>
          <w:sz w:val="22"/>
          <w:szCs w:val="22"/>
        </w:rPr>
        <w:t xml:space="preserve">rties accrued prior to termination and to </w:t>
      </w:r>
      <w:r w:rsidR="00175C47" w:rsidRPr="00B8707B">
        <w:rPr>
          <w:rFonts w:cs="Arial"/>
          <w:sz w:val="22"/>
          <w:szCs w:val="22"/>
        </w:rPr>
        <w:t>cla</w:t>
      </w:r>
      <w:r w:rsidR="007B14A6" w:rsidRPr="00B8707B">
        <w:rPr>
          <w:rFonts w:cs="Arial"/>
          <w:sz w:val="22"/>
          <w:szCs w:val="22"/>
        </w:rPr>
        <w:t>use</w:t>
      </w:r>
      <w:r w:rsidR="001146AA" w:rsidRPr="00B8707B">
        <w:rPr>
          <w:rFonts w:cs="Arial"/>
          <w:sz w:val="22"/>
          <w:szCs w:val="22"/>
        </w:rPr>
        <w:t>s</w:t>
      </w:r>
      <w:r w:rsidR="007B14A6" w:rsidRPr="00B8707B">
        <w:rPr>
          <w:rFonts w:cs="Arial"/>
          <w:sz w:val="22"/>
          <w:szCs w:val="22"/>
        </w:rPr>
        <w:t xml:space="preserve"> </w:t>
      </w:r>
      <w:r w:rsidR="00CB3FB9" w:rsidRPr="00B8707B">
        <w:rPr>
          <w:rFonts w:cs="Arial"/>
          <w:sz w:val="22"/>
          <w:szCs w:val="22"/>
        </w:rPr>
        <w:t>15</w:t>
      </w:r>
      <w:r w:rsidR="001146AA" w:rsidRPr="00B8707B">
        <w:rPr>
          <w:rFonts w:cs="Arial"/>
          <w:sz w:val="22"/>
          <w:szCs w:val="22"/>
        </w:rPr>
        <w:t xml:space="preserve"> and </w:t>
      </w:r>
      <w:r w:rsidR="00CB3FB9" w:rsidRPr="00B8707B">
        <w:rPr>
          <w:rFonts w:cs="Arial"/>
          <w:sz w:val="22"/>
          <w:szCs w:val="22"/>
        </w:rPr>
        <w:t>14.4</w:t>
      </w:r>
      <w:r w:rsidR="00AC1C58" w:rsidRPr="00B8707B">
        <w:rPr>
          <w:rFonts w:cs="Arial"/>
          <w:sz w:val="22"/>
          <w:szCs w:val="22"/>
        </w:rPr>
        <w:t>.</w:t>
      </w:r>
    </w:p>
    <w:p w14:paraId="46D2A320" w14:textId="77777777" w:rsidR="007B14A6" w:rsidRPr="00B8707B" w:rsidRDefault="00922F1A" w:rsidP="00912957">
      <w:pPr>
        <w:tabs>
          <w:tab w:val="left" w:pos="7425"/>
        </w:tabs>
        <w:ind w:right="32"/>
        <w:jc w:val="both"/>
        <w:rPr>
          <w:rFonts w:cs="Arial"/>
          <w:sz w:val="22"/>
          <w:szCs w:val="22"/>
        </w:rPr>
      </w:pPr>
      <w:r w:rsidRPr="00B8707B">
        <w:rPr>
          <w:rFonts w:cs="Arial"/>
          <w:sz w:val="22"/>
          <w:szCs w:val="22"/>
        </w:rPr>
        <w:tab/>
      </w:r>
    </w:p>
    <w:p w14:paraId="19C8D81F" w14:textId="77777777" w:rsidR="007B14A6" w:rsidRPr="00B8707B" w:rsidRDefault="009B3790" w:rsidP="00912957">
      <w:pPr>
        <w:pStyle w:val="Heading6"/>
        <w:ind w:right="34"/>
        <w:jc w:val="both"/>
        <w:rPr>
          <w:rFonts w:cs="Arial"/>
          <w:b w:val="0"/>
          <w:sz w:val="22"/>
          <w:szCs w:val="22"/>
        </w:rPr>
      </w:pPr>
      <w:r w:rsidRPr="00B8707B">
        <w:rPr>
          <w:rFonts w:cs="Arial"/>
          <w:b w:val="0"/>
          <w:sz w:val="22"/>
          <w:szCs w:val="22"/>
        </w:rPr>
        <w:t>1</w:t>
      </w:r>
      <w:r w:rsidR="003B1E0F" w:rsidRPr="00B8707B">
        <w:rPr>
          <w:rFonts w:cs="Arial"/>
          <w:b w:val="0"/>
          <w:sz w:val="22"/>
          <w:szCs w:val="22"/>
        </w:rPr>
        <w:t>4</w:t>
      </w:r>
      <w:r w:rsidR="007B14A6" w:rsidRPr="00B8707B">
        <w:rPr>
          <w:rFonts w:cs="Arial"/>
          <w:b w:val="0"/>
          <w:sz w:val="22"/>
          <w:szCs w:val="22"/>
        </w:rPr>
        <w:t xml:space="preserve">.4 </w:t>
      </w:r>
      <w:r w:rsidR="007B14A6" w:rsidRPr="00B8707B">
        <w:rPr>
          <w:rFonts w:cs="Arial"/>
          <w:b w:val="0"/>
          <w:sz w:val="22"/>
          <w:szCs w:val="22"/>
        </w:rPr>
        <w:tab/>
        <w:t xml:space="preserve">In the event of termination under </w:t>
      </w:r>
      <w:r w:rsidR="00C476C6" w:rsidRPr="00B8707B">
        <w:rPr>
          <w:rFonts w:cs="Arial"/>
          <w:b w:val="0"/>
          <w:sz w:val="22"/>
          <w:szCs w:val="22"/>
        </w:rPr>
        <w:t>clause</w:t>
      </w:r>
      <w:r w:rsidR="007B14A6" w:rsidRPr="00B8707B">
        <w:rPr>
          <w:rFonts w:cs="Arial"/>
          <w:b w:val="0"/>
          <w:sz w:val="22"/>
          <w:szCs w:val="22"/>
        </w:rPr>
        <w:t xml:space="preserve"> </w:t>
      </w:r>
      <w:r w:rsidR="00CB3FB9" w:rsidRPr="00B8707B">
        <w:rPr>
          <w:rFonts w:cs="Arial"/>
          <w:b w:val="0"/>
          <w:sz w:val="22"/>
          <w:szCs w:val="22"/>
        </w:rPr>
        <w:t xml:space="preserve">15 </w:t>
      </w:r>
      <w:r w:rsidR="007B14A6" w:rsidRPr="00B8707B">
        <w:rPr>
          <w:rFonts w:cs="Arial"/>
          <w:b w:val="0"/>
          <w:sz w:val="22"/>
          <w:szCs w:val="22"/>
        </w:rPr>
        <w:t>the Purchaser shall:</w:t>
      </w:r>
    </w:p>
    <w:p w14:paraId="4917DA67" w14:textId="77777777" w:rsidR="00AF5599" w:rsidRPr="00B8707B" w:rsidRDefault="00AF5599" w:rsidP="00AF5599">
      <w:pPr>
        <w:rPr>
          <w:rFonts w:cs="Arial"/>
          <w:sz w:val="22"/>
          <w:szCs w:val="22"/>
        </w:rPr>
      </w:pPr>
    </w:p>
    <w:p w14:paraId="332283A6" w14:textId="77777777" w:rsidR="007B14A6" w:rsidRPr="00B8707B" w:rsidRDefault="009B3790" w:rsidP="00912957">
      <w:pPr>
        <w:ind w:left="1701" w:right="34" w:hanging="981"/>
        <w:jc w:val="both"/>
        <w:rPr>
          <w:rFonts w:cs="Arial"/>
          <w:sz w:val="22"/>
          <w:szCs w:val="22"/>
        </w:rPr>
      </w:pPr>
      <w:r w:rsidRPr="00B8707B">
        <w:rPr>
          <w:rFonts w:cs="Arial"/>
          <w:sz w:val="22"/>
          <w:szCs w:val="22"/>
        </w:rPr>
        <w:t>1</w:t>
      </w:r>
      <w:r w:rsidR="003B1E0F" w:rsidRPr="00B8707B">
        <w:rPr>
          <w:rFonts w:cs="Arial"/>
          <w:sz w:val="22"/>
          <w:szCs w:val="22"/>
        </w:rPr>
        <w:t>4</w:t>
      </w:r>
      <w:r w:rsidR="007B14A6" w:rsidRPr="00B8707B">
        <w:rPr>
          <w:rFonts w:cs="Arial"/>
          <w:sz w:val="22"/>
          <w:szCs w:val="22"/>
        </w:rPr>
        <w:t>.4.1</w:t>
      </w:r>
      <w:r w:rsidR="007B14A6" w:rsidRPr="00B8707B">
        <w:rPr>
          <w:rFonts w:cs="Arial"/>
          <w:sz w:val="22"/>
          <w:szCs w:val="22"/>
        </w:rPr>
        <w:tab/>
        <w:t xml:space="preserve">cease to be under any obligation to make further payment until any costs, loss or damage resulting from or arising out of the termination shall have been calculated and provided that such calculation shows a sum or sums due to the Service </w:t>
      </w:r>
      <w:proofErr w:type="gramStart"/>
      <w:r w:rsidR="007B14A6" w:rsidRPr="00B8707B">
        <w:rPr>
          <w:rFonts w:cs="Arial"/>
          <w:sz w:val="22"/>
          <w:szCs w:val="22"/>
        </w:rPr>
        <w:t>Provider;</w:t>
      </w:r>
      <w:proofErr w:type="gramEnd"/>
    </w:p>
    <w:p w14:paraId="4E21562A" w14:textId="77777777" w:rsidR="00AF5599" w:rsidRPr="00B8707B" w:rsidRDefault="00AF5599" w:rsidP="00912957">
      <w:pPr>
        <w:ind w:left="1701" w:right="34" w:hanging="981"/>
        <w:jc w:val="both"/>
        <w:rPr>
          <w:rFonts w:cs="Arial"/>
          <w:sz w:val="22"/>
          <w:szCs w:val="22"/>
        </w:rPr>
      </w:pPr>
    </w:p>
    <w:p w14:paraId="6FF36172" w14:textId="77777777" w:rsidR="007B14A6" w:rsidRPr="00B8707B" w:rsidRDefault="009B3790" w:rsidP="00912957">
      <w:pPr>
        <w:pStyle w:val="Heading6"/>
        <w:tabs>
          <w:tab w:val="left" w:pos="8222"/>
        </w:tabs>
        <w:ind w:left="1701" w:right="34" w:hanging="981"/>
        <w:jc w:val="both"/>
        <w:rPr>
          <w:rFonts w:cs="Arial"/>
          <w:b w:val="0"/>
          <w:sz w:val="22"/>
          <w:szCs w:val="22"/>
        </w:rPr>
      </w:pPr>
      <w:r w:rsidRPr="00B8707B">
        <w:rPr>
          <w:rFonts w:cs="Arial"/>
          <w:b w:val="0"/>
          <w:sz w:val="22"/>
          <w:szCs w:val="22"/>
        </w:rPr>
        <w:t>1</w:t>
      </w:r>
      <w:r w:rsidR="003B1E0F" w:rsidRPr="00B8707B">
        <w:rPr>
          <w:rFonts w:cs="Arial"/>
          <w:b w:val="0"/>
          <w:sz w:val="22"/>
          <w:szCs w:val="22"/>
        </w:rPr>
        <w:t>4</w:t>
      </w:r>
      <w:r w:rsidR="007B14A6" w:rsidRPr="00B8707B">
        <w:rPr>
          <w:rFonts w:cs="Arial"/>
          <w:b w:val="0"/>
          <w:sz w:val="22"/>
          <w:szCs w:val="22"/>
        </w:rPr>
        <w:t xml:space="preserve">.4.2 </w:t>
      </w:r>
      <w:r w:rsidR="007B14A6" w:rsidRPr="00B8707B">
        <w:rPr>
          <w:rFonts w:cs="Arial"/>
          <w:b w:val="0"/>
          <w:sz w:val="22"/>
          <w:szCs w:val="22"/>
        </w:rPr>
        <w:tab/>
        <w:t xml:space="preserve">be entitled to employ and pay other persons to provide and complete the provision of the Service or any part </w:t>
      </w:r>
      <w:proofErr w:type="gramStart"/>
      <w:r w:rsidR="007B14A6" w:rsidRPr="00B8707B">
        <w:rPr>
          <w:rFonts w:cs="Arial"/>
          <w:b w:val="0"/>
          <w:sz w:val="22"/>
          <w:szCs w:val="22"/>
        </w:rPr>
        <w:t>thereof;</w:t>
      </w:r>
      <w:proofErr w:type="gramEnd"/>
    </w:p>
    <w:p w14:paraId="66EE4A99" w14:textId="77777777" w:rsidR="00AF5599" w:rsidRPr="00B8707B" w:rsidRDefault="00AF5599" w:rsidP="00AF5599">
      <w:pPr>
        <w:rPr>
          <w:rFonts w:cs="Arial"/>
          <w:sz w:val="22"/>
          <w:szCs w:val="22"/>
        </w:rPr>
      </w:pPr>
    </w:p>
    <w:p w14:paraId="5EB0B6E8" w14:textId="77777777" w:rsidR="007B14A6" w:rsidRPr="00B8707B" w:rsidRDefault="009B3790" w:rsidP="00912957">
      <w:pPr>
        <w:pStyle w:val="Heading6"/>
        <w:tabs>
          <w:tab w:val="left" w:pos="8222"/>
        </w:tabs>
        <w:ind w:left="1701" w:right="32" w:hanging="981"/>
        <w:jc w:val="both"/>
        <w:rPr>
          <w:rFonts w:cs="Arial"/>
          <w:b w:val="0"/>
          <w:sz w:val="22"/>
          <w:szCs w:val="22"/>
        </w:rPr>
      </w:pPr>
      <w:r w:rsidRPr="00B8707B">
        <w:rPr>
          <w:rFonts w:cs="Arial"/>
          <w:b w:val="0"/>
          <w:sz w:val="22"/>
          <w:szCs w:val="22"/>
        </w:rPr>
        <w:t>1</w:t>
      </w:r>
      <w:r w:rsidR="003B1E0F" w:rsidRPr="00B8707B">
        <w:rPr>
          <w:rFonts w:cs="Arial"/>
          <w:b w:val="0"/>
          <w:sz w:val="22"/>
          <w:szCs w:val="22"/>
        </w:rPr>
        <w:t>4</w:t>
      </w:r>
      <w:r w:rsidR="007B14A6" w:rsidRPr="00B8707B">
        <w:rPr>
          <w:rFonts w:cs="Arial"/>
          <w:b w:val="0"/>
          <w:sz w:val="22"/>
          <w:szCs w:val="22"/>
        </w:rPr>
        <w:t>.4.3</w:t>
      </w:r>
      <w:r w:rsidR="007B14A6" w:rsidRPr="00B8707B">
        <w:rPr>
          <w:rFonts w:cs="Arial"/>
          <w:b w:val="0"/>
          <w:sz w:val="22"/>
          <w:szCs w:val="22"/>
        </w:rPr>
        <w:tab/>
        <w:t xml:space="preserve">be entitled to deduct from any sum or sums which would but for </w:t>
      </w:r>
      <w:r w:rsidR="00C476C6" w:rsidRPr="00B8707B">
        <w:rPr>
          <w:rFonts w:cs="Arial"/>
          <w:b w:val="0"/>
          <w:sz w:val="22"/>
          <w:szCs w:val="22"/>
        </w:rPr>
        <w:t>clause</w:t>
      </w:r>
      <w:r w:rsidR="007B14A6" w:rsidRPr="00B8707B">
        <w:rPr>
          <w:rFonts w:cs="Arial"/>
          <w:b w:val="0"/>
          <w:sz w:val="22"/>
          <w:szCs w:val="22"/>
        </w:rPr>
        <w:t xml:space="preserve"> </w:t>
      </w:r>
      <w:r w:rsidR="00CB3FB9" w:rsidRPr="00B8707B">
        <w:rPr>
          <w:rFonts w:cs="Arial"/>
          <w:b w:val="0"/>
          <w:sz w:val="22"/>
          <w:szCs w:val="22"/>
        </w:rPr>
        <w:t>14.4</w:t>
      </w:r>
      <w:r w:rsidR="007B14A6" w:rsidRPr="00B8707B">
        <w:rPr>
          <w:rFonts w:cs="Arial"/>
          <w:b w:val="0"/>
          <w:sz w:val="22"/>
          <w:szCs w:val="22"/>
        </w:rPr>
        <w:t xml:space="preserve"> have been due from the Purchaser to the Service Provider under the Contract or any other </w:t>
      </w:r>
      <w:r w:rsidR="00686AC2" w:rsidRPr="00B8707B">
        <w:rPr>
          <w:rFonts w:cs="Arial"/>
          <w:b w:val="0"/>
          <w:sz w:val="22"/>
          <w:szCs w:val="22"/>
        </w:rPr>
        <w:t>c</w:t>
      </w:r>
      <w:r w:rsidR="00271EDA" w:rsidRPr="00B8707B">
        <w:rPr>
          <w:rFonts w:cs="Arial"/>
          <w:b w:val="0"/>
          <w:sz w:val="22"/>
          <w:szCs w:val="22"/>
        </w:rPr>
        <w:t>ontract</w:t>
      </w:r>
      <w:r w:rsidR="007B14A6" w:rsidRPr="00B8707B">
        <w:rPr>
          <w:rFonts w:cs="Arial"/>
          <w:b w:val="0"/>
          <w:sz w:val="22"/>
          <w:szCs w:val="22"/>
        </w:rPr>
        <w:t xml:space="preserve"> or be entitled to recover the same from the Service Provider as a debt, any loss or damage to the Purchaser resulting from or arising out of the termination.  Such loss or damage shall include the reasonable cost to the Purchaser of the time spent by </w:t>
      </w:r>
      <w:r w:rsidR="00E45ECC" w:rsidRPr="00B8707B">
        <w:rPr>
          <w:rFonts w:cs="Arial"/>
          <w:b w:val="0"/>
          <w:sz w:val="22"/>
          <w:szCs w:val="22"/>
        </w:rPr>
        <w:t xml:space="preserve">it </w:t>
      </w:r>
      <w:r w:rsidR="007B14A6" w:rsidRPr="00B8707B">
        <w:rPr>
          <w:rFonts w:cs="Arial"/>
          <w:b w:val="0"/>
          <w:sz w:val="22"/>
          <w:szCs w:val="22"/>
        </w:rPr>
        <w:t>in terminating the Contract and in making alternative arrangements for the provision of the Service or any part thereof.</w:t>
      </w:r>
    </w:p>
    <w:p w14:paraId="3C65CEA1" w14:textId="77777777" w:rsidR="00B7634A" w:rsidRPr="00B8707B" w:rsidRDefault="00B7634A" w:rsidP="00912957">
      <w:pPr>
        <w:tabs>
          <w:tab w:val="left" w:pos="8222"/>
        </w:tabs>
        <w:ind w:right="32"/>
        <w:jc w:val="both"/>
        <w:rPr>
          <w:rFonts w:cs="Arial"/>
          <w:sz w:val="22"/>
          <w:szCs w:val="22"/>
        </w:rPr>
      </w:pPr>
    </w:p>
    <w:p w14:paraId="28B4C2FE" w14:textId="77777777" w:rsidR="007B14A6" w:rsidRPr="00B8707B" w:rsidRDefault="009B3790" w:rsidP="00912957">
      <w:pPr>
        <w:pStyle w:val="Heading6"/>
        <w:tabs>
          <w:tab w:val="left" w:pos="8222"/>
        </w:tabs>
        <w:ind w:left="709" w:right="32" w:hanging="709"/>
        <w:jc w:val="both"/>
        <w:rPr>
          <w:rFonts w:cs="Arial"/>
          <w:b w:val="0"/>
          <w:sz w:val="22"/>
          <w:szCs w:val="22"/>
        </w:rPr>
      </w:pPr>
      <w:r w:rsidRPr="00B8707B">
        <w:rPr>
          <w:rFonts w:cs="Arial"/>
          <w:b w:val="0"/>
          <w:sz w:val="22"/>
          <w:szCs w:val="22"/>
        </w:rPr>
        <w:t>1</w:t>
      </w:r>
      <w:r w:rsidR="003B1E0F" w:rsidRPr="00B8707B">
        <w:rPr>
          <w:rFonts w:cs="Arial"/>
          <w:b w:val="0"/>
          <w:sz w:val="22"/>
          <w:szCs w:val="22"/>
        </w:rPr>
        <w:t>4</w:t>
      </w:r>
      <w:r w:rsidR="007B14A6" w:rsidRPr="00B8707B">
        <w:rPr>
          <w:rFonts w:cs="Arial"/>
          <w:b w:val="0"/>
          <w:sz w:val="22"/>
          <w:szCs w:val="22"/>
        </w:rPr>
        <w:t>.5</w:t>
      </w:r>
      <w:r w:rsidR="007B14A6" w:rsidRPr="00B8707B">
        <w:rPr>
          <w:rFonts w:cs="Arial"/>
          <w:b w:val="0"/>
          <w:sz w:val="22"/>
          <w:szCs w:val="22"/>
        </w:rPr>
        <w:tab/>
        <w:t xml:space="preserve">In respect of a termination under </w:t>
      </w:r>
      <w:r w:rsidR="00C476C6" w:rsidRPr="00B8707B">
        <w:rPr>
          <w:rFonts w:cs="Arial"/>
          <w:b w:val="0"/>
          <w:sz w:val="22"/>
          <w:szCs w:val="22"/>
        </w:rPr>
        <w:t>clause</w:t>
      </w:r>
      <w:r w:rsidR="007B14A6" w:rsidRPr="00B8707B">
        <w:rPr>
          <w:rFonts w:cs="Arial"/>
          <w:b w:val="0"/>
          <w:sz w:val="22"/>
          <w:szCs w:val="22"/>
        </w:rPr>
        <w:t xml:space="preserve"> </w:t>
      </w:r>
      <w:r w:rsidR="00CB3FB9" w:rsidRPr="00B8707B">
        <w:rPr>
          <w:rFonts w:cs="Arial"/>
          <w:b w:val="0"/>
          <w:sz w:val="22"/>
          <w:szCs w:val="22"/>
        </w:rPr>
        <w:t>14.2</w:t>
      </w:r>
      <w:r w:rsidR="007B14A6" w:rsidRPr="00B8707B">
        <w:rPr>
          <w:rFonts w:cs="Arial"/>
          <w:b w:val="0"/>
          <w:sz w:val="22"/>
          <w:szCs w:val="22"/>
        </w:rPr>
        <w:t xml:space="preserve"> when the total costs, loss and damage resulting from or arising out of the termination of the Contract have been calculated and deducted so far as practicable from any sum or sums which would but for </w:t>
      </w:r>
      <w:r w:rsidR="00C476C6" w:rsidRPr="00B8707B">
        <w:rPr>
          <w:rFonts w:cs="Arial"/>
          <w:b w:val="0"/>
          <w:sz w:val="22"/>
          <w:szCs w:val="22"/>
        </w:rPr>
        <w:t>clause</w:t>
      </w:r>
      <w:r w:rsidR="007B14A6" w:rsidRPr="00B8707B">
        <w:rPr>
          <w:rFonts w:cs="Arial"/>
          <w:b w:val="0"/>
          <w:sz w:val="22"/>
          <w:szCs w:val="22"/>
        </w:rPr>
        <w:t xml:space="preserve"> </w:t>
      </w:r>
      <w:r w:rsidR="00CB3FB9" w:rsidRPr="00B8707B">
        <w:rPr>
          <w:rFonts w:cs="Arial"/>
          <w:b w:val="0"/>
          <w:sz w:val="22"/>
          <w:szCs w:val="22"/>
        </w:rPr>
        <w:t>14.4</w:t>
      </w:r>
      <w:r w:rsidR="007B14A6" w:rsidRPr="00B8707B">
        <w:rPr>
          <w:rFonts w:cs="Arial"/>
          <w:b w:val="0"/>
          <w:sz w:val="22"/>
          <w:szCs w:val="22"/>
        </w:rPr>
        <w:t xml:space="preserve"> have been due to the Service Provider, any balance shown as due to the Purchaser shall be recoverable as a debt. Alternatively, the Purchaser shall pay to the Service Provider any balance shown as due to the Service Provider.</w:t>
      </w:r>
    </w:p>
    <w:p w14:paraId="39A94F35" w14:textId="77777777" w:rsidR="00E45ECC" w:rsidRPr="00B8707B" w:rsidRDefault="00E45ECC" w:rsidP="00912957">
      <w:pPr>
        <w:ind w:right="32"/>
        <w:jc w:val="both"/>
        <w:rPr>
          <w:rFonts w:cs="Arial"/>
          <w:sz w:val="22"/>
          <w:szCs w:val="22"/>
        </w:rPr>
      </w:pPr>
    </w:p>
    <w:p w14:paraId="2F50824A" w14:textId="77777777" w:rsidR="00597BBA" w:rsidRPr="00B8707B" w:rsidRDefault="009B3790" w:rsidP="00912957">
      <w:pPr>
        <w:ind w:left="720" w:right="32" w:hanging="720"/>
        <w:jc w:val="both"/>
        <w:rPr>
          <w:rFonts w:cs="Arial"/>
          <w:sz w:val="22"/>
          <w:szCs w:val="22"/>
        </w:rPr>
      </w:pPr>
      <w:r w:rsidRPr="00B8707B">
        <w:rPr>
          <w:rFonts w:cs="Arial"/>
          <w:sz w:val="22"/>
          <w:szCs w:val="22"/>
        </w:rPr>
        <w:t>1</w:t>
      </w:r>
      <w:r w:rsidR="003B1E0F" w:rsidRPr="00B8707B">
        <w:rPr>
          <w:rFonts w:cs="Arial"/>
          <w:sz w:val="22"/>
          <w:szCs w:val="22"/>
        </w:rPr>
        <w:t>4</w:t>
      </w:r>
      <w:r w:rsidR="00F10D3A" w:rsidRPr="00B8707B">
        <w:rPr>
          <w:rFonts w:cs="Arial"/>
          <w:sz w:val="22"/>
          <w:szCs w:val="22"/>
        </w:rPr>
        <w:t>.6</w:t>
      </w:r>
      <w:r w:rsidR="00F10D3A" w:rsidRPr="00B8707B">
        <w:rPr>
          <w:rFonts w:cs="Arial"/>
          <w:sz w:val="22"/>
          <w:szCs w:val="22"/>
        </w:rPr>
        <w:tab/>
        <w:t xml:space="preserve">Notwithstanding any other provision of this </w:t>
      </w:r>
      <w:r w:rsidR="00EA5D7D" w:rsidRPr="00B8707B">
        <w:rPr>
          <w:rFonts w:cs="Arial"/>
          <w:sz w:val="22"/>
          <w:szCs w:val="22"/>
        </w:rPr>
        <w:t>Contract</w:t>
      </w:r>
      <w:r w:rsidR="00F10D3A" w:rsidRPr="00B8707B">
        <w:rPr>
          <w:rFonts w:cs="Arial"/>
          <w:sz w:val="22"/>
          <w:szCs w:val="22"/>
        </w:rPr>
        <w:t xml:space="preserve">, if this </w:t>
      </w:r>
      <w:r w:rsidR="00EA5D7D" w:rsidRPr="00B8707B">
        <w:rPr>
          <w:rFonts w:cs="Arial"/>
          <w:sz w:val="22"/>
          <w:szCs w:val="22"/>
        </w:rPr>
        <w:t xml:space="preserve">Contract </w:t>
      </w:r>
      <w:r w:rsidR="00F10D3A" w:rsidRPr="00B8707B">
        <w:rPr>
          <w:rFonts w:cs="Arial"/>
          <w:sz w:val="22"/>
          <w:szCs w:val="22"/>
        </w:rPr>
        <w:t xml:space="preserve">is terminated by the Purchaser due to </w:t>
      </w:r>
      <w:r w:rsidR="00686AC2" w:rsidRPr="00B8707B">
        <w:rPr>
          <w:rFonts w:cs="Arial"/>
          <w:sz w:val="22"/>
          <w:szCs w:val="22"/>
        </w:rPr>
        <w:t xml:space="preserve">the </w:t>
      </w:r>
      <w:r w:rsidR="00F10D3A" w:rsidRPr="00B8707B">
        <w:rPr>
          <w:rFonts w:cs="Arial"/>
          <w:sz w:val="22"/>
          <w:szCs w:val="22"/>
        </w:rPr>
        <w:t xml:space="preserve">Service Provider’s insolvency or </w:t>
      </w:r>
      <w:r w:rsidR="006F578D" w:rsidRPr="00B8707B">
        <w:rPr>
          <w:rFonts w:cs="Arial"/>
          <w:sz w:val="22"/>
          <w:szCs w:val="22"/>
        </w:rPr>
        <w:t>d</w:t>
      </w:r>
      <w:r w:rsidR="00F10D3A" w:rsidRPr="00B8707B">
        <w:rPr>
          <w:rFonts w:cs="Arial"/>
          <w:sz w:val="22"/>
          <w:szCs w:val="22"/>
        </w:rPr>
        <w:t xml:space="preserve">efault at any time, the Purchaser shall only be liable to </w:t>
      </w:r>
      <w:r w:rsidR="00F10D3A" w:rsidRPr="00B8707B">
        <w:rPr>
          <w:rFonts w:cs="Arial"/>
          <w:sz w:val="22"/>
          <w:szCs w:val="22"/>
        </w:rPr>
        <w:lastRenderedPageBreak/>
        <w:t xml:space="preserve">reimburse eligible payments made by, or due to, the Service Provider </w:t>
      </w:r>
      <w:r w:rsidR="00E45ECC" w:rsidRPr="00B8707B">
        <w:rPr>
          <w:rFonts w:cs="Arial"/>
          <w:sz w:val="22"/>
          <w:szCs w:val="22"/>
        </w:rPr>
        <w:t xml:space="preserve">in respect of the provision of the Service </w:t>
      </w:r>
      <w:r w:rsidR="00F10D3A" w:rsidRPr="00B8707B">
        <w:rPr>
          <w:rFonts w:cs="Arial"/>
          <w:sz w:val="22"/>
          <w:szCs w:val="22"/>
        </w:rPr>
        <w:t>before the date of termination.</w:t>
      </w:r>
    </w:p>
    <w:p w14:paraId="3EA32926" w14:textId="77777777" w:rsidR="00A233F3" w:rsidRPr="00B8707B" w:rsidRDefault="00A233F3" w:rsidP="00912957">
      <w:pPr>
        <w:ind w:right="32"/>
        <w:jc w:val="both"/>
        <w:rPr>
          <w:rFonts w:cs="Arial"/>
          <w:sz w:val="22"/>
          <w:szCs w:val="22"/>
        </w:rPr>
      </w:pPr>
    </w:p>
    <w:p w14:paraId="146E6F99" w14:textId="77777777" w:rsidR="00F72D37" w:rsidRPr="00B8707B" w:rsidRDefault="009B3790" w:rsidP="00912957">
      <w:pPr>
        <w:tabs>
          <w:tab w:val="left" w:pos="8222"/>
        </w:tabs>
        <w:ind w:left="720" w:right="32" w:hanging="720"/>
        <w:jc w:val="both"/>
        <w:rPr>
          <w:rFonts w:cs="Arial"/>
          <w:sz w:val="22"/>
          <w:szCs w:val="22"/>
        </w:rPr>
      </w:pPr>
      <w:r w:rsidRPr="00B8707B">
        <w:rPr>
          <w:rFonts w:cs="Arial"/>
          <w:sz w:val="22"/>
          <w:szCs w:val="22"/>
        </w:rPr>
        <w:t>1</w:t>
      </w:r>
      <w:r w:rsidR="003B1E0F" w:rsidRPr="00B8707B">
        <w:rPr>
          <w:rFonts w:cs="Arial"/>
          <w:sz w:val="22"/>
          <w:szCs w:val="22"/>
        </w:rPr>
        <w:t>4</w:t>
      </w:r>
      <w:r w:rsidR="00F72D37" w:rsidRPr="00B8707B">
        <w:rPr>
          <w:rFonts w:cs="Arial"/>
          <w:sz w:val="22"/>
          <w:szCs w:val="22"/>
        </w:rPr>
        <w:t>.7</w:t>
      </w:r>
      <w:r w:rsidR="00F72D37" w:rsidRPr="00B8707B">
        <w:rPr>
          <w:rFonts w:cs="Arial"/>
          <w:sz w:val="22"/>
          <w:szCs w:val="22"/>
        </w:rPr>
        <w:tab/>
        <w:t xml:space="preserve">Upon termination </w:t>
      </w:r>
      <w:r w:rsidR="003F3FA0" w:rsidRPr="00B8707B">
        <w:rPr>
          <w:rFonts w:cs="Arial"/>
          <w:sz w:val="22"/>
          <w:szCs w:val="22"/>
        </w:rPr>
        <w:t>the Service Provider</w:t>
      </w:r>
      <w:r w:rsidR="00F72D37" w:rsidRPr="00B8707B">
        <w:rPr>
          <w:rFonts w:cs="Arial"/>
          <w:sz w:val="22"/>
          <w:szCs w:val="22"/>
        </w:rPr>
        <w:t xml:space="preserve"> shall promptly: </w:t>
      </w:r>
    </w:p>
    <w:p w14:paraId="6BBBFD6C" w14:textId="77777777" w:rsidR="00F72D37" w:rsidRPr="00B8707B" w:rsidRDefault="00F72D37" w:rsidP="00912957">
      <w:pPr>
        <w:pStyle w:val="NormalWeb"/>
        <w:ind w:firstLine="720"/>
        <w:rPr>
          <w:rFonts w:ascii="Arial" w:hAnsi="Arial" w:cs="Arial"/>
          <w:color w:val="FF0000"/>
          <w:sz w:val="22"/>
          <w:szCs w:val="22"/>
        </w:rPr>
      </w:pPr>
      <w:bookmarkStart w:id="2" w:name="a819997"/>
      <w:bookmarkEnd w:id="2"/>
    </w:p>
    <w:p w14:paraId="25F604F5" w14:textId="77777777" w:rsidR="00F72D37" w:rsidRPr="00B8707B" w:rsidRDefault="009B3790" w:rsidP="00912957">
      <w:pPr>
        <w:pStyle w:val="NormalWeb"/>
        <w:ind w:left="1620" w:hanging="900"/>
        <w:jc w:val="both"/>
        <w:rPr>
          <w:rFonts w:ascii="Arial" w:hAnsi="Arial" w:cs="Arial"/>
          <w:sz w:val="22"/>
          <w:szCs w:val="22"/>
        </w:rPr>
      </w:pPr>
      <w:r w:rsidRPr="00B8707B">
        <w:rPr>
          <w:rFonts w:ascii="Arial" w:hAnsi="Arial" w:cs="Arial"/>
          <w:sz w:val="22"/>
          <w:szCs w:val="22"/>
        </w:rPr>
        <w:t>1</w:t>
      </w:r>
      <w:r w:rsidR="003B1E0F" w:rsidRPr="00B8707B">
        <w:rPr>
          <w:rFonts w:ascii="Arial" w:hAnsi="Arial" w:cs="Arial"/>
          <w:sz w:val="22"/>
          <w:szCs w:val="22"/>
        </w:rPr>
        <w:t>4</w:t>
      </w:r>
      <w:r w:rsidR="00F72D37" w:rsidRPr="00B8707B">
        <w:rPr>
          <w:rFonts w:ascii="Arial" w:hAnsi="Arial" w:cs="Arial"/>
          <w:sz w:val="22"/>
          <w:szCs w:val="22"/>
        </w:rPr>
        <w:t>.7.1</w:t>
      </w:r>
      <w:r w:rsidR="00F72D37" w:rsidRPr="00B8707B">
        <w:rPr>
          <w:rFonts w:ascii="Arial" w:hAnsi="Arial" w:cs="Arial"/>
          <w:sz w:val="22"/>
          <w:szCs w:val="22"/>
        </w:rPr>
        <w:tab/>
        <w:t xml:space="preserve">return to the </w:t>
      </w:r>
      <w:r w:rsidR="003F3FA0" w:rsidRPr="00B8707B">
        <w:rPr>
          <w:rFonts w:ascii="Arial" w:hAnsi="Arial" w:cs="Arial"/>
          <w:sz w:val="22"/>
          <w:szCs w:val="22"/>
        </w:rPr>
        <w:t>Purchase</w:t>
      </w:r>
      <w:r w:rsidR="00F72D37" w:rsidRPr="00B8707B">
        <w:rPr>
          <w:rFonts w:ascii="Arial" w:hAnsi="Arial" w:cs="Arial"/>
          <w:sz w:val="22"/>
          <w:szCs w:val="22"/>
        </w:rPr>
        <w:t xml:space="preserve"> all equipment, materials</w:t>
      </w:r>
      <w:r w:rsidR="003F3FA0" w:rsidRPr="00B8707B">
        <w:rPr>
          <w:rFonts w:ascii="Arial" w:hAnsi="Arial" w:cs="Arial"/>
          <w:sz w:val="22"/>
          <w:szCs w:val="22"/>
        </w:rPr>
        <w:t>,</w:t>
      </w:r>
      <w:r w:rsidR="00F72D37" w:rsidRPr="00B8707B">
        <w:rPr>
          <w:rFonts w:ascii="Arial" w:hAnsi="Arial" w:cs="Arial"/>
          <w:sz w:val="22"/>
          <w:szCs w:val="22"/>
        </w:rPr>
        <w:t xml:space="preserve"> </w:t>
      </w:r>
      <w:r w:rsidR="003F3FA0" w:rsidRPr="00B8707B">
        <w:rPr>
          <w:rFonts w:ascii="Arial" w:hAnsi="Arial" w:cs="Arial"/>
          <w:sz w:val="22"/>
          <w:szCs w:val="22"/>
        </w:rPr>
        <w:t xml:space="preserve">drawings, details, plans, specifications, schedules, reports, calculations and other work (whether in the course of preparation or completed) </w:t>
      </w:r>
      <w:r w:rsidR="00F72D37" w:rsidRPr="00B8707B">
        <w:rPr>
          <w:rFonts w:ascii="Arial" w:hAnsi="Arial" w:cs="Arial"/>
          <w:sz w:val="22"/>
          <w:szCs w:val="22"/>
        </w:rPr>
        <w:t>that it ha</w:t>
      </w:r>
      <w:r w:rsidR="003F3FA0" w:rsidRPr="00B8707B">
        <w:rPr>
          <w:rFonts w:ascii="Arial" w:hAnsi="Arial" w:cs="Arial"/>
          <w:sz w:val="22"/>
          <w:szCs w:val="22"/>
        </w:rPr>
        <w:t>s</w:t>
      </w:r>
      <w:r w:rsidR="00F72D37" w:rsidRPr="00B8707B">
        <w:rPr>
          <w:rFonts w:ascii="Arial" w:hAnsi="Arial" w:cs="Arial"/>
          <w:sz w:val="22"/>
          <w:szCs w:val="22"/>
        </w:rPr>
        <w:t xml:space="preserve"> supplied in connection with the </w:t>
      </w:r>
      <w:r w:rsidR="000E4B34" w:rsidRPr="00B8707B">
        <w:rPr>
          <w:rFonts w:ascii="Arial" w:hAnsi="Arial" w:cs="Arial"/>
          <w:sz w:val="22"/>
          <w:szCs w:val="22"/>
        </w:rPr>
        <w:t xml:space="preserve">provision </w:t>
      </w:r>
      <w:r w:rsidR="00F72D37" w:rsidRPr="00B8707B">
        <w:rPr>
          <w:rFonts w:ascii="Arial" w:hAnsi="Arial" w:cs="Arial"/>
          <w:sz w:val="22"/>
          <w:szCs w:val="22"/>
        </w:rPr>
        <w:t xml:space="preserve">of the </w:t>
      </w:r>
      <w:r w:rsidR="000E4B34" w:rsidRPr="00B8707B">
        <w:rPr>
          <w:rFonts w:ascii="Arial" w:hAnsi="Arial" w:cs="Arial"/>
          <w:sz w:val="22"/>
          <w:szCs w:val="22"/>
        </w:rPr>
        <w:t>Services</w:t>
      </w:r>
      <w:r w:rsidR="00F72D37" w:rsidRPr="00B8707B">
        <w:rPr>
          <w:rFonts w:ascii="Arial" w:hAnsi="Arial" w:cs="Arial"/>
          <w:sz w:val="22"/>
          <w:szCs w:val="22"/>
        </w:rPr>
        <w:t xml:space="preserve"> under this </w:t>
      </w:r>
      <w:proofErr w:type="gramStart"/>
      <w:r w:rsidR="00F72D37" w:rsidRPr="00B8707B">
        <w:rPr>
          <w:rFonts w:ascii="Arial" w:hAnsi="Arial" w:cs="Arial"/>
          <w:sz w:val="22"/>
          <w:szCs w:val="22"/>
        </w:rPr>
        <w:t>Contract;</w:t>
      </w:r>
      <w:bookmarkStart w:id="3" w:name="a634369"/>
      <w:bookmarkEnd w:id="3"/>
      <w:proofErr w:type="gramEnd"/>
    </w:p>
    <w:p w14:paraId="6A28F40F" w14:textId="77777777" w:rsidR="00F72D37" w:rsidRPr="00B8707B" w:rsidRDefault="00F72D37" w:rsidP="00912957">
      <w:pPr>
        <w:pStyle w:val="NormalWeb"/>
        <w:ind w:left="1440" w:hanging="720"/>
        <w:jc w:val="both"/>
        <w:rPr>
          <w:rFonts w:ascii="Arial" w:hAnsi="Arial" w:cs="Arial"/>
          <w:sz w:val="22"/>
          <w:szCs w:val="22"/>
        </w:rPr>
      </w:pPr>
    </w:p>
    <w:p w14:paraId="4027C11C" w14:textId="77777777" w:rsidR="00F72D37" w:rsidRPr="00B8707B" w:rsidRDefault="009B3790" w:rsidP="00912957">
      <w:pPr>
        <w:pStyle w:val="NormalWeb"/>
        <w:ind w:left="1620" w:hanging="900"/>
        <w:jc w:val="both"/>
        <w:rPr>
          <w:rFonts w:ascii="Arial" w:hAnsi="Arial" w:cs="Arial"/>
          <w:sz w:val="22"/>
          <w:szCs w:val="22"/>
        </w:rPr>
      </w:pPr>
      <w:r w:rsidRPr="00B8707B">
        <w:rPr>
          <w:rFonts w:ascii="Arial" w:hAnsi="Arial" w:cs="Arial"/>
          <w:sz w:val="22"/>
          <w:szCs w:val="22"/>
        </w:rPr>
        <w:t>1</w:t>
      </w:r>
      <w:r w:rsidR="003B1E0F" w:rsidRPr="00B8707B">
        <w:rPr>
          <w:rFonts w:ascii="Arial" w:hAnsi="Arial" w:cs="Arial"/>
          <w:sz w:val="22"/>
          <w:szCs w:val="22"/>
        </w:rPr>
        <w:t>4</w:t>
      </w:r>
      <w:r w:rsidR="00F72D37" w:rsidRPr="00B8707B">
        <w:rPr>
          <w:rFonts w:ascii="Arial" w:hAnsi="Arial" w:cs="Arial"/>
          <w:sz w:val="22"/>
          <w:szCs w:val="22"/>
        </w:rPr>
        <w:t>.7.2</w:t>
      </w:r>
      <w:r w:rsidR="00F72D37" w:rsidRPr="00B8707B">
        <w:rPr>
          <w:rFonts w:ascii="Arial" w:hAnsi="Arial" w:cs="Arial"/>
          <w:sz w:val="22"/>
          <w:szCs w:val="22"/>
        </w:rPr>
        <w:tab/>
        <w:t xml:space="preserve">return to the </w:t>
      </w:r>
      <w:r w:rsidR="003F3FA0" w:rsidRPr="00B8707B">
        <w:rPr>
          <w:rFonts w:ascii="Arial" w:hAnsi="Arial" w:cs="Arial"/>
          <w:sz w:val="22"/>
          <w:szCs w:val="22"/>
        </w:rPr>
        <w:t>Purchaser</w:t>
      </w:r>
      <w:r w:rsidR="00F72D37" w:rsidRPr="00B8707B">
        <w:rPr>
          <w:rFonts w:ascii="Arial" w:hAnsi="Arial" w:cs="Arial"/>
          <w:sz w:val="22"/>
          <w:szCs w:val="22"/>
        </w:rPr>
        <w:t xml:space="preserve"> all documents and materials (and any copies) </w:t>
      </w:r>
      <w:r w:rsidR="003E6B9B" w:rsidRPr="00B8707B">
        <w:rPr>
          <w:rFonts w:ascii="Arial" w:hAnsi="Arial" w:cs="Arial"/>
          <w:sz w:val="22"/>
          <w:szCs w:val="22"/>
        </w:rPr>
        <w:t>containing Confidential</w:t>
      </w:r>
      <w:r w:rsidR="00F72D37" w:rsidRPr="00B8707B">
        <w:rPr>
          <w:rFonts w:ascii="Arial" w:hAnsi="Arial" w:cs="Arial"/>
          <w:sz w:val="22"/>
          <w:szCs w:val="22"/>
        </w:rPr>
        <w:t xml:space="preserve"> </w:t>
      </w:r>
      <w:proofErr w:type="gramStart"/>
      <w:r w:rsidR="00F72D37" w:rsidRPr="00B8707B">
        <w:rPr>
          <w:rFonts w:ascii="Arial" w:hAnsi="Arial" w:cs="Arial"/>
          <w:sz w:val="22"/>
          <w:szCs w:val="22"/>
        </w:rPr>
        <w:t>Information;</w:t>
      </w:r>
      <w:proofErr w:type="gramEnd"/>
      <w:r w:rsidR="00F72D37" w:rsidRPr="00B8707B">
        <w:rPr>
          <w:rFonts w:ascii="Arial" w:hAnsi="Arial" w:cs="Arial"/>
          <w:sz w:val="22"/>
          <w:szCs w:val="22"/>
        </w:rPr>
        <w:t xml:space="preserve"> </w:t>
      </w:r>
    </w:p>
    <w:p w14:paraId="50282AF5" w14:textId="77777777" w:rsidR="00F72D37" w:rsidRPr="00B8707B" w:rsidRDefault="00F72D37" w:rsidP="00912957">
      <w:pPr>
        <w:pStyle w:val="NormalWeb"/>
        <w:jc w:val="both"/>
        <w:rPr>
          <w:rFonts w:ascii="Arial" w:hAnsi="Arial" w:cs="Arial"/>
          <w:sz w:val="22"/>
          <w:szCs w:val="22"/>
        </w:rPr>
      </w:pPr>
      <w:bookmarkStart w:id="4" w:name="a519149"/>
      <w:bookmarkEnd w:id="4"/>
    </w:p>
    <w:p w14:paraId="3004E667" w14:textId="77777777" w:rsidR="00F72D37" w:rsidRPr="00B8707B" w:rsidRDefault="009B3790" w:rsidP="00912957">
      <w:pPr>
        <w:pStyle w:val="NormalWeb"/>
        <w:ind w:left="1620" w:hanging="900"/>
        <w:jc w:val="both"/>
        <w:rPr>
          <w:rFonts w:ascii="Arial" w:hAnsi="Arial" w:cs="Arial"/>
          <w:sz w:val="22"/>
          <w:szCs w:val="22"/>
        </w:rPr>
      </w:pPr>
      <w:r w:rsidRPr="00B8707B">
        <w:rPr>
          <w:rFonts w:ascii="Arial" w:hAnsi="Arial" w:cs="Arial"/>
          <w:sz w:val="22"/>
          <w:szCs w:val="22"/>
        </w:rPr>
        <w:t>1</w:t>
      </w:r>
      <w:r w:rsidR="003B1E0F" w:rsidRPr="00B8707B">
        <w:rPr>
          <w:rFonts w:ascii="Arial" w:hAnsi="Arial" w:cs="Arial"/>
          <w:sz w:val="22"/>
          <w:szCs w:val="22"/>
        </w:rPr>
        <w:t>4</w:t>
      </w:r>
      <w:r w:rsidR="00F72D37" w:rsidRPr="00B8707B">
        <w:rPr>
          <w:rFonts w:ascii="Arial" w:hAnsi="Arial" w:cs="Arial"/>
          <w:sz w:val="22"/>
          <w:szCs w:val="22"/>
        </w:rPr>
        <w:t>.7.3</w:t>
      </w:r>
      <w:r w:rsidR="00F72D37" w:rsidRPr="00B8707B">
        <w:rPr>
          <w:rFonts w:ascii="Arial" w:hAnsi="Arial" w:cs="Arial"/>
          <w:sz w:val="22"/>
          <w:szCs w:val="22"/>
        </w:rPr>
        <w:tab/>
      </w:r>
      <w:r w:rsidR="003E6B9B" w:rsidRPr="00B8707B">
        <w:rPr>
          <w:rFonts w:ascii="Arial" w:hAnsi="Arial" w:cs="Arial"/>
          <w:sz w:val="22"/>
          <w:szCs w:val="22"/>
        </w:rPr>
        <w:t>erase the Confidential</w:t>
      </w:r>
      <w:r w:rsidR="00F72D37" w:rsidRPr="00B8707B">
        <w:rPr>
          <w:rFonts w:ascii="Arial" w:hAnsi="Arial" w:cs="Arial"/>
          <w:sz w:val="22"/>
          <w:szCs w:val="22"/>
        </w:rPr>
        <w:t xml:space="preserve"> Information from its computer systems (to the extent possible); and </w:t>
      </w:r>
    </w:p>
    <w:p w14:paraId="4707B863" w14:textId="77777777" w:rsidR="00F72D37" w:rsidRPr="00B8707B" w:rsidRDefault="00F72D37" w:rsidP="00912957">
      <w:pPr>
        <w:pStyle w:val="NormalWeb"/>
        <w:jc w:val="both"/>
        <w:rPr>
          <w:rFonts w:ascii="Arial" w:hAnsi="Arial" w:cs="Arial"/>
          <w:sz w:val="22"/>
          <w:szCs w:val="22"/>
        </w:rPr>
      </w:pPr>
      <w:bookmarkStart w:id="5" w:name="a848499"/>
      <w:bookmarkEnd w:id="5"/>
    </w:p>
    <w:p w14:paraId="0E3985EF" w14:textId="77777777" w:rsidR="00F72D37" w:rsidRPr="00B8707B" w:rsidRDefault="009B3790" w:rsidP="00912957">
      <w:pPr>
        <w:pStyle w:val="NormalWeb"/>
        <w:ind w:left="1620" w:hanging="911"/>
        <w:jc w:val="both"/>
        <w:rPr>
          <w:rFonts w:ascii="Arial" w:hAnsi="Arial" w:cs="Arial"/>
          <w:sz w:val="22"/>
          <w:szCs w:val="22"/>
        </w:rPr>
      </w:pPr>
      <w:r w:rsidRPr="00B8707B">
        <w:rPr>
          <w:rFonts w:ascii="Arial" w:hAnsi="Arial" w:cs="Arial"/>
          <w:sz w:val="22"/>
          <w:szCs w:val="22"/>
        </w:rPr>
        <w:t>1</w:t>
      </w:r>
      <w:r w:rsidR="003B1E0F" w:rsidRPr="00B8707B">
        <w:rPr>
          <w:rFonts w:ascii="Arial" w:hAnsi="Arial" w:cs="Arial"/>
          <w:sz w:val="22"/>
          <w:szCs w:val="22"/>
        </w:rPr>
        <w:t>4</w:t>
      </w:r>
      <w:r w:rsidR="00F72D37" w:rsidRPr="00B8707B">
        <w:rPr>
          <w:rFonts w:ascii="Arial" w:hAnsi="Arial" w:cs="Arial"/>
          <w:sz w:val="22"/>
          <w:szCs w:val="22"/>
        </w:rPr>
        <w:t>.7.4</w:t>
      </w:r>
      <w:r w:rsidR="00F72D37" w:rsidRPr="00B8707B">
        <w:rPr>
          <w:rFonts w:ascii="Arial" w:hAnsi="Arial" w:cs="Arial"/>
          <w:sz w:val="22"/>
          <w:szCs w:val="22"/>
        </w:rPr>
        <w:tab/>
        <w:t xml:space="preserve">on request, certify that it has complied with the requirements of this </w:t>
      </w:r>
      <w:r w:rsidR="00F72D37" w:rsidRPr="00B8707B">
        <w:rPr>
          <w:rStyle w:val="Emphasis"/>
          <w:rFonts w:ascii="Arial" w:hAnsi="Arial" w:cs="Arial"/>
          <w:i w:val="0"/>
          <w:sz w:val="22"/>
          <w:szCs w:val="22"/>
        </w:rPr>
        <w:t xml:space="preserve">clause </w:t>
      </w:r>
      <w:r w:rsidR="00CB3FB9" w:rsidRPr="00B8707B">
        <w:rPr>
          <w:rStyle w:val="Emphasis"/>
          <w:rFonts w:ascii="Arial" w:hAnsi="Arial" w:cs="Arial"/>
          <w:i w:val="0"/>
          <w:sz w:val="22"/>
          <w:szCs w:val="22"/>
        </w:rPr>
        <w:t>14.7</w:t>
      </w:r>
      <w:r w:rsidR="00F72D37" w:rsidRPr="00B8707B">
        <w:rPr>
          <w:rFonts w:ascii="Arial" w:hAnsi="Arial" w:cs="Arial"/>
          <w:sz w:val="22"/>
          <w:szCs w:val="22"/>
        </w:rPr>
        <w:t>.</w:t>
      </w:r>
    </w:p>
    <w:p w14:paraId="4FD3DEBE" w14:textId="77777777" w:rsidR="00AD7938" w:rsidRPr="00B8707B" w:rsidRDefault="00AD7938" w:rsidP="00912957">
      <w:pPr>
        <w:pStyle w:val="NormalWeb"/>
        <w:ind w:left="1620" w:hanging="911"/>
        <w:jc w:val="both"/>
        <w:rPr>
          <w:rFonts w:ascii="Arial" w:hAnsi="Arial" w:cs="Arial"/>
          <w:sz w:val="22"/>
          <w:szCs w:val="22"/>
        </w:rPr>
      </w:pPr>
    </w:p>
    <w:p w14:paraId="0E14EC5A" w14:textId="77777777" w:rsidR="00AD7938" w:rsidRPr="00B8707B" w:rsidRDefault="00AD7938" w:rsidP="00AF5599">
      <w:pPr>
        <w:pStyle w:val="NormalWeb"/>
        <w:ind w:left="709" w:hanging="709"/>
        <w:jc w:val="both"/>
        <w:rPr>
          <w:rFonts w:ascii="Arial" w:hAnsi="Arial" w:cs="Arial"/>
          <w:sz w:val="22"/>
          <w:szCs w:val="22"/>
        </w:rPr>
      </w:pPr>
      <w:r w:rsidRPr="00B8707B">
        <w:rPr>
          <w:rFonts w:ascii="Arial" w:hAnsi="Arial" w:cs="Arial"/>
          <w:sz w:val="22"/>
          <w:szCs w:val="22"/>
        </w:rPr>
        <w:t>14.8</w:t>
      </w:r>
      <w:r w:rsidRPr="00B8707B">
        <w:rPr>
          <w:rFonts w:ascii="Arial" w:hAnsi="Arial" w:cs="Arial"/>
          <w:sz w:val="22"/>
          <w:szCs w:val="22"/>
        </w:rPr>
        <w:tab/>
        <w:t>Upon any termination of the Service Provider's engagement howsoever arising, the Purchaser shall not be liable, save as is exclusively set out in clause 14.5, to the Service Provider for any loss of profit, loss of contracts or other costs, losses and/or expenses arising out of or in connection with such termination.</w:t>
      </w:r>
    </w:p>
    <w:p w14:paraId="53BBFD8E" w14:textId="77777777" w:rsidR="00A233F3" w:rsidRPr="00B8707B" w:rsidRDefault="00A233F3" w:rsidP="00912957">
      <w:pPr>
        <w:ind w:right="32"/>
        <w:jc w:val="both"/>
        <w:rPr>
          <w:rFonts w:cs="Arial"/>
          <w:sz w:val="22"/>
          <w:szCs w:val="22"/>
        </w:rPr>
      </w:pPr>
    </w:p>
    <w:p w14:paraId="6DFB07A6" w14:textId="77777777" w:rsidR="007B14A6" w:rsidRPr="00B8707B" w:rsidRDefault="006E38FF" w:rsidP="00912957">
      <w:pPr>
        <w:ind w:left="709" w:right="32" w:hanging="709"/>
        <w:jc w:val="both"/>
        <w:rPr>
          <w:rFonts w:cs="Arial"/>
          <w:b/>
          <w:bCs/>
          <w:caps/>
          <w:sz w:val="22"/>
          <w:szCs w:val="22"/>
        </w:rPr>
      </w:pPr>
      <w:r w:rsidRPr="00B8707B">
        <w:rPr>
          <w:rFonts w:cs="Arial"/>
          <w:b/>
          <w:bCs/>
          <w:caps/>
          <w:sz w:val="22"/>
          <w:szCs w:val="22"/>
        </w:rPr>
        <w:t>1</w:t>
      </w:r>
      <w:r w:rsidR="003B1E0F" w:rsidRPr="00B8707B">
        <w:rPr>
          <w:rFonts w:cs="Arial"/>
          <w:b/>
          <w:bCs/>
          <w:caps/>
          <w:sz w:val="22"/>
          <w:szCs w:val="22"/>
        </w:rPr>
        <w:t>5</w:t>
      </w:r>
      <w:r w:rsidR="007B14A6" w:rsidRPr="00B8707B">
        <w:rPr>
          <w:rFonts w:cs="Arial"/>
          <w:b/>
          <w:bCs/>
          <w:caps/>
          <w:sz w:val="22"/>
          <w:szCs w:val="22"/>
        </w:rPr>
        <w:t>.0</w:t>
      </w:r>
      <w:r w:rsidR="007B14A6" w:rsidRPr="00B8707B">
        <w:rPr>
          <w:rFonts w:cs="Arial"/>
          <w:b/>
          <w:bCs/>
          <w:caps/>
          <w:sz w:val="22"/>
          <w:szCs w:val="22"/>
        </w:rPr>
        <w:tab/>
      </w:r>
      <w:r w:rsidR="00370F62" w:rsidRPr="00B8707B">
        <w:rPr>
          <w:rFonts w:cs="Arial"/>
          <w:b/>
          <w:bCs/>
          <w:sz w:val="22"/>
          <w:szCs w:val="22"/>
        </w:rPr>
        <w:t>Force Majeure</w:t>
      </w:r>
    </w:p>
    <w:p w14:paraId="52616E0E" w14:textId="77777777" w:rsidR="007B14A6" w:rsidRPr="00B8707B" w:rsidRDefault="007B14A6" w:rsidP="00912957">
      <w:pPr>
        <w:pStyle w:val="BodyText"/>
        <w:ind w:right="32"/>
        <w:rPr>
          <w:rFonts w:ascii="Arial" w:hAnsi="Arial" w:cs="Arial"/>
          <w:sz w:val="22"/>
          <w:szCs w:val="22"/>
        </w:rPr>
      </w:pPr>
    </w:p>
    <w:p w14:paraId="7EC7E793" w14:textId="77777777" w:rsidR="007B14A6" w:rsidRPr="00B8707B" w:rsidRDefault="006E38FF"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2" w:hanging="709"/>
        <w:jc w:val="both"/>
        <w:rPr>
          <w:rFonts w:cs="Arial"/>
          <w:sz w:val="22"/>
          <w:szCs w:val="22"/>
        </w:rPr>
      </w:pPr>
      <w:r w:rsidRPr="00B8707B">
        <w:rPr>
          <w:rFonts w:cs="Arial"/>
          <w:sz w:val="22"/>
          <w:szCs w:val="22"/>
        </w:rPr>
        <w:t>1</w:t>
      </w:r>
      <w:r w:rsidR="003B1E0F" w:rsidRPr="00B8707B">
        <w:rPr>
          <w:rFonts w:cs="Arial"/>
          <w:sz w:val="22"/>
          <w:szCs w:val="22"/>
        </w:rPr>
        <w:t>5</w:t>
      </w:r>
      <w:r w:rsidR="007B14A6" w:rsidRPr="00B8707B">
        <w:rPr>
          <w:rFonts w:cs="Arial"/>
          <w:sz w:val="22"/>
          <w:szCs w:val="22"/>
        </w:rPr>
        <w:t>.1</w:t>
      </w:r>
      <w:r w:rsidR="007B14A6" w:rsidRPr="00B8707B">
        <w:rPr>
          <w:rFonts w:cs="Arial"/>
          <w:sz w:val="22"/>
          <w:szCs w:val="22"/>
        </w:rPr>
        <w:tab/>
        <w:t xml:space="preserve">In this </w:t>
      </w:r>
      <w:r w:rsidR="00C476C6" w:rsidRPr="00B8707B">
        <w:rPr>
          <w:rFonts w:cs="Arial"/>
          <w:sz w:val="22"/>
          <w:szCs w:val="22"/>
        </w:rPr>
        <w:t>clause</w:t>
      </w:r>
      <w:r w:rsidR="00CB3FB9" w:rsidRPr="00B8707B">
        <w:rPr>
          <w:rFonts w:cs="Arial"/>
          <w:sz w:val="22"/>
          <w:szCs w:val="22"/>
        </w:rPr>
        <w:t xml:space="preserve"> 15</w:t>
      </w:r>
      <w:r w:rsidR="00032F21" w:rsidRPr="00B8707B">
        <w:rPr>
          <w:rFonts w:cs="Arial"/>
          <w:sz w:val="22"/>
          <w:szCs w:val="22"/>
        </w:rPr>
        <w:t xml:space="preserve">, </w:t>
      </w:r>
      <w:r w:rsidR="007B14A6" w:rsidRPr="00B8707B">
        <w:rPr>
          <w:rFonts w:cs="Arial"/>
          <w:sz w:val="22"/>
          <w:szCs w:val="22"/>
        </w:rPr>
        <w:t>‘Force Majeure</w:t>
      </w:r>
      <w:r w:rsidR="00921BE0" w:rsidRPr="00B8707B">
        <w:rPr>
          <w:rFonts w:cs="Arial"/>
          <w:sz w:val="22"/>
          <w:szCs w:val="22"/>
        </w:rPr>
        <w:t>’ e</w:t>
      </w:r>
      <w:r w:rsidR="007B14A6" w:rsidRPr="00B8707B">
        <w:rPr>
          <w:rFonts w:cs="Arial"/>
          <w:sz w:val="22"/>
          <w:szCs w:val="22"/>
        </w:rPr>
        <w:t xml:space="preserve">vent means strikes or lockouts not involving the Service Provider or its </w:t>
      </w:r>
      <w:r w:rsidR="00093A80" w:rsidRPr="00B8707B">
        <w:rPr>
          <w:rFonts w:cs="Arial"/>
          <w:sz w:val="22"/>
          <w:szCs w:val="22"/>
        </w:rPr>
        <w:t>Personnel</w:t>
      </w:r>
      <w:r w:rsidR="007B14A6" w:rsidRPr="00B8707B">
        <w:rPr>
          <w:rFonts w:cs="Arial"/>
          <w:sz w:val="22"/>
          <w:szCs w:val="22"/>
        </w:rPr>
        <w:t xml:space="preserve">, </w:t>
      </w:r>
      <w:r w:rsidR="00032F21" w:rsidRPr="00B8707B">
        <w:rPr>
          <w:rFonts w:cs="Arial"/>
          <w:sz w:val="22"/>
          <w:szCs w:val="22"/>
        </w:rPr>
        <w:t>A</w:t>
      </w:r>
      <w:r w:rsidR="007B14A6" w:rsidRPr="00B8707B">
        <w:rPr>
          <w:rFonts w:cs="Arial"/>
          <w:sz w:val="22"/>
          <w:szCs w:val="22"/>
        </w:rPr>
        <w:t xml:space="preserve">cts of God, war, radiation, </w:t>
      </w:r>
      <w:r w:rsidR="00732C0A" w:rsidRPr="00B8707B">
        <w:rPr>
          <w:rFonts w:cs="Arial"/>
          <w:sz w:val="22"/>
          <w:szCs w:val="22"/>
        </w:rPr>
        <w:t>major cyber-attacks</w:t>
      </w:r>
      <w:r w:rsidR="007B14A6" w:rsidRPr="00B8707B">
        <w:rPr>
          <w:rFonts w:cs="Arial"/>
          <w:sz w:val="22"/>
          <w:szCs w:val="22"/>
        </w:rPr>
        <w:t xml:space="preserve">, compliance with the express instructions of the police or other emergency services, compliance with any law or governmental order, rule, regulation or direction to the extent that any of the same are beyond the reasonable control of the </w:t>
      </w:r>
      <w:r w:rsidR="005E37F0" w:rsidRPr="00B8707B">
        <w:rPr>
          <w:rFonts w:cs="Arial"/>
          <w:sz w:val="22"/>
          <w:szCs w:val="22"/>
        </w:rPr>
        <w:t>Party</w:t>
      </w:r>
      <w:r w:rsidR="007B14A6" w:rsidRPr="00B8707B">
        <w:rPr>
          <w:rFonts w:cs="Arial"/>
          <w:sz w:val="22"/>
          <w:szCs w:val="22"/>
        </w:rPr>
        <w:t xml:space="preserve"> seeking to rely on this </w:t>
      </w:r>
      <w:r w:rsidR="00E45ECC" w:rsidRPr="00B8707B">
        <w:rPr>
          <w:rFonts w:cs="Arial"/>
          <w:sz w:val="22"/>
          <w:szCs w:val="22"/>
        </w:rPr>
        <w:t>c</w:t>
      </w:r>
      <w:r w:rsidR="007B14A6" w:rsidRPr="00B8707B">
        <w:rPr>
          <w:rFonts w:cs="Arial"/>
          <w:sz w:val="22"/>
          <w:szCs w:val="22"/>
        </w:rPr>
        <w:t>lause</w:t>
      </w:r>
      <w:r w:rsidR="00E45ECC" w:rsidRPr="00B8707B">
        <w:rPr>
          <w:rFonts w:cs="Arial"/>
          <w:sz w:val="22"/>
          <w:szCs w:val="22"/>
        </w:rPr>
        <w:t xml:space="preserve"> </w:t>
      </w:r>
      <w:r w:rsidR="00CB3FB9" w:rsidRPr="00B8707B">
        <w:rPr>
          <w:rFonts w:cs="Arial"/>
          <w:sz w:val="22"/>
          <w:szCs w:val="22"/>
        </w:rPr>
        <w:t>15</w:t>
      </w:r>
      <w:r w:rsidR="00CB3FB9" w:rsidRPr="00B8707B">
        <w:rPr>
          <w:rFonts w:cs="Arial"/>
          <w:color w:val="FF0000"/>
          <w:sz w:val="22"/>
          <w:szCs w:val="22"/>
        </w:rPr>
        <w:t xml:space="preserve"> </w:t>
      </w:r>
      <w:r w:rsidR="00E45ECC" w:rsidRPr="00B8707B">
        <w:rPr>
          <w:rFonts w:cs="Arial"/>
          <w:sz w:val="22"/>
          <w:szCs w:val="22"/>
        </w:rPr>
        <w:t>or</w:t>
      </w:r>
      <w:r w:rsidR="00E45ECC" w:rsidRPr="00B8707B">
        <w:rPr>
          <w:rFonts w:cs="Arial"/>
          <w:color w:val="FF0000"/>
          <w:sz w:val="22"/>
          <w:szCs w:val="22"/>
        </w:rPr>
        <w:t xml:space="preserve"> </w:t>
      </w:r>
      <w:r w:rsidR="00E45ECC" w:rsidRPr="00B8707B">
        <w:rPr>
          <w:rFonts w:cs="Arial"/>
          <w:sz w:val="22"/>
          <w:szCs w:val="22"/>
        </w:rPr>
        <w:t>any other event or occurrence which is outside the reasonable control of either Party concerned or which is not attributable to any act or failure to take preventative action by the Party concerned.</w:t>
      </w:r>
    </w:p>
    <w:p w14:paraId="560BE019" w14:textId="77777777" w:rsidR="001720C5" w:rsidRPr="00B8707B" w:rsidRDefault="001720C5" w:rsidP="00912957">
      <w:pPr>
        <w:ind w:left="709" w:right="32" w:hanging="709"/>
        <w:jc w:val="both"/>
        <w:rPr>
          <w:rFonts w:cs="Arial"/>
          <w:sz w:val="22"/>
          <w:szCs w:val="22"/>
        </w:rPr>
      </w:pPr>
    </w:p>
    <w:p w14:paraId="20A0F5ED" w14:textId="77777777" w:rsidR="007B14A6" w:rsidRPr="00B8707B" w:rsidRDefault="006E38FF"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4" w:hanging="709"/>
        <w:jc w:val="both"/>
        <w:rPr>
          <w:rFonts w:cs="Arial"/>
          <w:sz w:val="22"/>
          <w:szCs w:val="22"/>
        </w:rPr>
      </w:pPr>
      <w:r w:rsidRPr="00B8707B">
        <w:rPr>
          <w:rFonts w:cs="Arial"/>
          <w:sz w:val="22"/>
          <w:szCs w:val="22"/>
        </w:rPr>
        <w:t>1</w:t>
      </w:r>
      <w:r w:rsidR="003B1E0F" w:rsidRPr="00B8707B">
        <w:rPr>
          <w:rFonts w:cs="Arial"/>
          <w:sz w:val="22"/>
          <w:szCs w:val="22"/>
        </w:rPr>
        <w:t>5</w:t>
      </w:r>
      <w:r w:rsidR="007B14A6" w:rsidRPr="00B8707B">
        <w:rPr>
          <w:rFonts w:cs="Arial"/>
          <w:sz w:val="22"/>
          <w:szCs w:val="22"/>
        </w:rPr>
        <w:t>.2</w:t>
      </w:r>
      <w:r w:rsidR="007B14A6" w:rsidRPr="00B8707B">
        <w:rPr>
          <w:rFonts w:cs="Arial"/>
          <w:sz w:val="22"/>
          <w:szCs w:val="22"/>
        </w:rPr>
        <w:tab/>
        <w:t xml:space="preserve">If either </w:t>
      </w:r>
      <w:r w:rsidR="00D7048D" w:rsidRPr="00B8707B">
        <w:rPr>
          <w:rFonts w:cs="Arial"/>
          <w:sz w:val="22"/>
          <w:szCs w:val="22"/>
        </w:rPr>
        <w:t>P</w:t>
      </w:r>
      <w:r w:rsidR="007B14A6" w:rsidRPr="00B8707B">
        <w:rPr>
          <w:rFonts w:cs="Arial"/>
          <w:sz w:val="22"/>
          <w:szCs w:val="22"/>
        </w:rPr>
        <w:t xml:space="preserve">arty is prevented, </w:t>
      </w:r>
      <w:proofErr w:type="gramStart"/>
      <w:r w:rsidR="007B14A6" w:rsidRPr="00B8707B">
        <w:rPr>
          <w:rFonts w:cs="Arial"/>
          <w:sz w:val="22"/>
          <w:szCs w:val="22"/>
        </w:rPr>
        <w:t>hindered</w:t>
      </w:r>
      <w:proofErr w:type="gramEnd"/>
      <w:r w:rsidR="007B14A6" w:rsidRPr="00B8707B">
        <w:rPr>
          <w:rFonts w:cs="Arial"/>
          <w:sz w:val="22"/>
          <w:szCs w:val="22"/>
        </w:rPr>
        <w:t xml:space="preserve"> or delayed from or in performing any of its obligations under this </w:t>
      </w:r>
      <w:r w:rsidR="00EA5D7D" w:rsidRPr="00B8707B">
        <w:rPr>
          <w:rFonts w:cs="Arial"/>
          <w:sz w:val="22"/>
          <w:szCs w:val="22"/>
        </w:rPr>
        <w:t xml:space="preserve">Contract </w:t>
      </w:r>
      <w:r w:rsidR="007B14A6" w:rsidRPr="00B8707B">
        <w:rPr>
          <w:rFonts w:cs="Arial"/>
          <w:sz w:val="22"/>
          <w:szCs w:val="22"/>
        </w:rPr>
        <w:t xml:space="preserve">by reason of a Force Majeure </w:t>
      </w:r>
      <w:r w:rsidR="00921BE0" w:rsidRPr="00B8707B">
        <w:rPr>
          <w:rFonts w:cs="Arial"/>
          <w:sz w:val="22"/>
          <w:szCs w:val="22"/>
        </w:rPr>
        <w:t>event</w:t>
      </w:r>
      <w:r w:rsidR="007B14A6" w:rsidRPr="00B8707B">
        <w:rPr>
          <w:rFonts w:cs="Arial"/>
          <w:sz w:val="22"/>
          <w:szCs w:val="22"/>
        </w:rPr>
        <w:t xml:space="preserve"> then:</w:t>
      </w:r>
    </w:p>
    <w:p w14:paraId="5A074C94" w14:textId="77777777" w:rsidR="005E481B" w:rsidRPr="00B8707B" w:rsidRDefault="005E481B"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09" w:right="34" w:hanging="709"/>
        <w:jc w:val="both"/>
        <w:rPr>
          <w:rFonts w:cs="Arial"/>
          <w:sz w:val="22"/>
          <w:szCs w:val="22"/>
        </w:rPr>
      </w:pPr>
    </w:p>
    <w:p w14:paraId="6511AE8B" w14:textId="77777777" w:rsidR="007B14A6" w:rsidRPr="00B8707B" w:rsidRDefault="006E38FF"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701" w:right="34" w:hanging="992"/>
        <w:jc w:val="both"/>
        <w:rPr>
          <w:rFonts w:cs="Arial"/>
          <w:sz w:val="22"/>
          <w:szCs w:val="22"/>
        </w:rPr>
      </w:pPr>
      <w:r w:rsidRPr="00B8707B">
        <w:rPr>
          <w:rFonts w:cs="Arial"/>
          <w:sz w:val="22"/>
          <w:szCs w:val="22"/>
        </w:rPr>
        <w:t>1</w:t>
      </w:r>
      <w:r w:rsidR="003B1E0F" w:rsidRPr="00B8707B">
        <w:rPr>
          <w:rFonts w:cs="Arial"/>
          <w:sz w:val="22"/>
          <w:szCs w:val="22"/>
        </w:rPr>
        <w:t>5</w:t>
      </w:r>
      <w:r w:rsidR="007B14A6" w:rsidRPr="00B8707B">
        <w:rPr>
          <w:rFonts w:cs="Arial"/>
          <w:sz w:val="22"/>
          <w:szCs w:val="22"/>
        </w:rPr>
        <w:t>.2.1</w:t>
      </w:r>
      <w:r w:rsidR="007B14A6" w:rsidRPr="00B8707B">
        <w:rPr>
          <w:rFonts w:cs="Arial"/>
          <w:sz w:val="22"/>
          <w:szCs w:val="22"/>
        </w:rPr>
        <w:tab/>
        <w:t>th</w:t>
      </w:r>
      <w:r w:rsidR="00686AC2" w:rsidRPr="00B8707B">
        <w:rPr>
          <w:rFonts w:cs="Arial"/>
          <w:sz w:val="22"/>
          <w:szCs w:val="22"/>
        </w:rPr>
        <w:t>at</w:t>
      </w:r>
      <w:r w:rsidR="007B14A6" w:rsidRPr="00B8707B">
        <w:rPr>
          <w:rFonts w:cs="Arial"/>
          <w:sz w:val="22"/>
          <w:szCs w:val="22"/>
        </w:rPr>
        <w:t xml:space="preserve"> </w:t>
      </w:r>
      <w:r w:rsidR="00D7048D" w:rsidRPr="00B8707B">
        <w:rPr>
          <w:rFonts w:cs="Arial"/>
          <w:sz w:val="22"/>
          <w:szCs w:val="22"/>
        </w:rPr>
        <w:t>P</w:t>
      </w:r>
      <w:r w:rsidR="007B14A6" w:rsidRPr="00B8707B">
        <w:rPr>
          <w:rFonts w:cs="Arial"/>
          <w:sz w:val="22"/>
          <w:szCs w:val="22"/>
        </w:rPr>
        <w:t xml:space="preserve">arty’s obligations under this Contract shall be suspended for so long as the Force Majeure </w:t>
      </w:r>
      <w:r w:rsidR="00921BE0" w:rsidRPr="00B8707B">
        <w:rPr>
          <w:rFonts w:cs="Arial"/>
          <w:sz w:val="22"/>
          <w:szCs w:val="22"/>
        </w:rPr>
        <w:t>e</w:t>
      </w:r>
      <w:r w:rsidR="007B14A6" w:rsidRPr="00B8707B">
        <w:rPr>
          <w:rFonts w:cs="Arial"/>
          <w:sz w:val="22"/>
          <w:szCs w:val="22"/>
        </w:rPr>
        <w:t xml:space="preserve">vent continues and to the extent that the </w:t>
      </w:r>
      <w:r w:rsidR="00D7048D" w:rsidRPr="00B8707B">
        <w:rPr>
          <w:rFonts w:cs="Arial"/>
          <w:sz w:val="22"/>
          <w:szCs w:val="22"/>
        </w:rPr>
        <w:t>P</w:t>
      </w:r>
      <w:r w:rsidR="007B14A6" w:rsidRPr="00B8707B">
        <w:rPr>
          <w:rFonts w:cs="Arial"/>
          <w:sz w:val="22"/>
          <w:szCs w:val="22"/>
        </w:rPr>
        <w:t xml:space="preserve">arty is so prevented, hindered or </w:t>
      </w:r>
      <w:proofErr w:type="gramStart"/>
      <w:r w:rsidR="007B14A6" w:rsidRPr="00B8707B">
        <w:rPr>
          <w:rFonts w:cs="Arial"/>
          <w:sz w:val="22"/>
          <w:szCs w:val="22"/>
        </w:rPr>
        <w:t>delayed;</w:t>
      </w:r>
      <w:proofErr w:type="gramEnd"/>
    </w:p>
    <w:p w14:paraId="7261F019" w14:textId="77777777" w:rsidR="00AF5599" w:rsidRPr="00B8707B" w:rsidRDefault="00AF5599"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701" w:right="34" w:hanging="992"/>
        <w:jc w:val="both"/>
        <w:rPr>
          <w:rFonts w:cs="Arial"/>
          <w:sz w:val="22"/>
          <w:szCs w:val="22"/>
        </w:rPr>
      </w:pPr>
    </w:p>
    <w:p w14:paraId="3244D49C" w14:textId="77777777" w:rsidR="00B60174" w:rsidRPr="00B8707B" w:rsidRDefault="006E38FF"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701" w:right="34" w:hanging="992"/>
        <w:jc w:val="both"/>
        <w:rPr>
          <w:rFonts w:cs="Arial"/>
          <w:sz w:val="22"/>
          <w:szCs w:val="22"/>
        </w:rPr>
      </w:pPr>
      <w:r w:rsidRPr="00B8707B">
        <w:rPr>
          <w:rFonts w:cs="Arial"/>
          <w:sz w:val="22"/>
          <w:szCs w:val="22"/>
        </w:rPr>
        <w:t>1</w:t>
      </w:r>
      <w:r w:rsidR="003B1E0F" w:rsidRPr="00B8707B">
        <w:rPr>
          <w:rFonts w:cs="Arial"/>
          <w:sz w:val="22"/>
          <w:szCs w:val="22"/>
        </w:rPr>
        <w:t>5</w:t>
      </w:r>
      <w:r w:rsidR="007B14A6" w:rsidRPr="00B8707B">
        <w:rPr>
          <w:rFonts w:cs="Arial"/>
          <w:sz w:val="22"/>
          <w:szCs w:val="22"/>
        </w:rPr>
        <w:t>.2.2</w:t>
      </w:r>
      <w:r w:rsidR="007B14A6" w:rsidRPr="00B8707B">
        <w:rPr>
          <w:rFonts w:cs="Arial"/>
          <w:sz w:val="22"/>
          <w:szCs w:val="22"/>
        </w:rPr>
        <w:tab/>
        <w:t xml:space="preserve">as soon as reasonably possible after commencement of the Force Majeure </w:t>
      </w:r>
      <w:r w:rsidR="00921BE0" w:rsidRPr="00B8707B">
        <w:rPr>
          <w:rFonts w:cs="Arial"/>
          <w:sz w:val="22"/>
          <w:szCs w:val="22"/>
        </w:rPr>
        <w:t>event</w:t>
      </w:r>
      <w:r w:rsidR="007B14A6" w:rsidRPr="00B8707B">
        <w:rPr>
          <w:rFonts w:cs="Arial"/>
          <w:sz w:val="22"/>
          <w:szCs w:val="22"/>
        </w:rPr>
        <w:t xml:space="preserve"> that </w:t>
      </w:r>
      <w:r w:rsidR="00D7048D" w:rsidRPr="00B8707B">
        <w:rPr>
          <w:rFonts w:cs="Arial"/>
          <w:sz w:val="22"/>
          <w:szCs w:val="22"/>
        </w:rPr>
        <w:t>P</w:t>
      </w:r>
      <w:r w:rsidR="007B14A6" w:rsidRPr="00B8707B">
        <w:rPr>
          <w:rFonts w:cs="Arial"/>
          <w:sz w:val="22"/>
          <w:szCs w:val="22"/>
        </w:rPr>
        <w:t xml:space="preserve">arty shall notify the other </w:t>
      </w:r>
      <w:r w:rsidR="00D7048D" w:rsidRPr="00B8707B">
        <w:rPr>
          <w:rFonts w:cs="Arial"/>
          <w:sz w:val="22"/>
          <w:szCs w:val="22"/>
        </w:rPr>
        <w:t>P</w:t>
      </w:r>
      <w:r w:rsidR="007B14A6" w:rsidRPr="00B8707B">
        <w:rPr>
          <w:rFonts w:cs="Arial"/>
          <w:sz w:val="22"/>
          <w:szCs w:val="22"/>
        </w:rPr>
        <w:t xml:space="preserve">arty in writing of the occurrence of the Force Majeure </w:t>
      </w:r>
      <w:r w:rsidR="00921BE0" w:rsidRPr="00B8707B">
        <w:rPr>
          <w:rFonts w:cs="Arial"/>
          <w:sz w:val="22"/>
          <w:szCs w:val="22"/>
        </w:rPr>
        <w:t>event</w:t>
      </w:r>
      <w:r w:rsidR="007B14A6" w:rsidRPr="00B8707B">
        <w:rPr>
          <w:rFonts w:cs="Arial"/>
          <w:sz w:val="22"/>
          <w:szCs w:val="22"/>
        </w:rPr>
        <w:t xml:space="preserve">, the date of commencement of the Force Majeure </w:t>
      </w:r>
      <w:r w:rsidR="00921BE0" w:rsidRPr="00B8707B">
        <w:rPr>
          <w:rFonts w:cs="Arial"/>
          <w:sz w:val="22"/>
          <w:szCs w:val="22"/>
        </w:rPr>
        <w:t>event</w:t>
      </w:r>
      <w:r w:rsidR="007B14A6" w:rsidRPr="00B8707B">
        <w:rPr>
          <w:rFonts w:cs="Arial"/>
          <w:sz w:val="22"/>
          <w:szCs w:val="22"/>
        </w:rPr>
        <w:t xml:space="preserve"> and the effects of the Force Majeure </w:t>
      </w:r>
      <w:r w:rsidR="00921BE0" w:rsidRPr="00B8707B">
        <w:rPr>
          <w:rFonts w:cs="Arial"/>
          <w:sz w:val="22"/>
          <w:szCs w:val="22"/>
        </w:rPr>
        <w:t>event</w:t>
      </w:r>
      <w:r w:rsidR="007B14A6" w:rsidRPr="00B8707B">
        <w:rPr>
          <w:rFonts w:cs="Arial"/>
          <w:sz w:val="22"/>
          <w:szCs w:val="22"/>
        </w:rPr>
        <w:t xml:space="preserve"> on its ability to perform its obligations under the </w:t>
      </w:r>
      <w:proofErr w:type="gramStart"/>
      <w:r w:rsidR="007B14A6" w:rsidRPr="00B8707B">
        <w:rPr>
          <w:rFonts w:cs="Arial"/>
          <w:sz w:val="22"/>
          <w:szCs w:val="22"/>
        </w:rPr>
        <w:t>Contract;</w:t>
      </w:r>
      <w:proofErr w:type="gramEnd"/>
    </w:p>
    <w:p w14:paraId="159D434F" w14:textId="77777777" w:rsidR="00AF5599" w:rsidRPr="00B8707B" w:rsidRDefault="00AF5599"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701" w:right="34" w:hanging="992"/>
        <w:jc w:val="both"/>
        <w:rPr>
          <w:rFonts w:cs="Arial"/>
          <w:sz w:val="22"/>
          <w:szCs w:val="22"/>
        </w:rPr>
      </w:pPr>
    </w:p>
    <w:p w14:paraId="4D2BF0FC" w14:textId="77777777" w:rsidR="007B14A6" w:rsidRPr="00B8707B" w:rsidRDefault="006E38FF" w:rsidP="00912957">
      <w:pPr>
        <w:ind w:left="1701" w:right="34" w:hanging="992"/>
        <w:jc w:val="both"/>
        <w:rPr>
          <w:rFonts w:cs="Arial"/>
          <w:sz w:val="22"/>
          <w:szCs w:val="22"/>
        </w:rPr>
      </w:pPr>
      <w:r w:rsidRPr="00B8707B">
        <w:rPr>
          <w:rFonts w:cs="Arial"/>
          <w:sz w:val="22"/>
          <w:szCs w:val="22"/>
        </w:rPr>
        <w:t>1</w:t>
      </w:r>
      <w:r w:rsidR="003B1E0F" w:rsidRPr="00B8707B">
        <w:rPr>
          <w:rFonts w:cs="Arial"/>
          <w:sz w:val="22"/>
          <w:szCs w:val="22"/>
        </w:rPr>
        <w:t>5</w:t>
      </w:r>
      <w:r w:rsidR="00F608B8" w:rsidRPr="00B8707B">
        <w:rPr>
          <w:rFonts w:cs="Arial"/>
          <w:sz w:val="22"/>
          <w:szCs w:val="22"/>
        </w:rPr>
        <w:t>.2.3</w:t>
      </w:r>
      <w:r w:rsidR="00F608B8" w:rsidRPr="00B8707B">
        <w:rPr>
          <w:rFonts w:cs="Arial"/>
          <w:sz w:val="22"/>
          <w:szCs w:val="22"/>
        </w:rPr>
        <w:tab/>
      </w:r>
      <w:r w:rsidR="007B14A6" w:rsidRPr="00B8707B">
        <w:rPr>
          <w:rFonts w:cs="Arial"/>
          <w:sz w:val="22"/>
          <w:szCs w:val="22"/>
        </w:rPr>
        <w:t>th</w:t>
      </w:r>
      <w:r w:rsidR="00686AC2" w:rsidRPr="00B8707B">
        <w:rPr>
          <w:rFonts w:cs="Arial"/>
          <w:sz w:val="22"/>
          <w:szCs w:val="22"/>
        </w:rPr>
        <w:t>at</w:t>
      </w:r>
      <w:r w:rsidR="007B14A6" w:rsidRPr="00B8707B">
        <w:rPr>
          <w:rFonts w:cs="Arial"/>
          <w:sz w:val="22"/>
          <w:szCs w:val="22"/>
        </w:rPr>
        <w:t xml:space="preserve"> </w:t>
      </w:r>
      <w:r w:rsidR="00D7048D" w:rsidRPr="00B8707B">
        <w:rPr>
          <w:rFonts w:cs="Arial"/>
          <w:sz w:val="22"/>
          <w:szCs w:val="22"/>
        </w:rPr>
        <w:t>P</w:t>
      </w:r>
      <w:r w:rsidR="007B14A6" w:rsidRPr="00B8707B">
        <w:rPr>
          <w:rFonts w:cs="Arial"/>
          <w:sz w:val="22"/>
          <w:szCs w:val="22"/>
        </w:rPr>
        <w:t xml:space="preserve">arty shall use all reasonable efforts to mitigate the effects of the Force Majeure </w:t>
      </w:r>
      <w:r w:rsidR="00921BE0" w:rsidRPr="00B8707B">
        <w:rPr>
          <w:rFonts w:cs="Arial"/>
          <w:sz w:val="22"/>
          <w:szCs w:val="22"/>
        </w:rPr>
        <w:t>event</w:t>
      </w:r>
      <w:r w:rsidR="007B14A6" w:rsidRPr="00B8707B">
        <w:rPr>
          <w:rFonts w:cs="Arial"/>
          <w:sz w:val="22"/>
          <w:szCs w:val="22"/>
        </w:rPr>
        <w:t xml:space="preserve"> upon the performance of its obligations under this Contract and that </w:t>
      </w:r>
      <w:r w:rsidR="00D7048D" w:rsidRPr="00B8707B">
        <w:rPr>
          <w:rFonts w:cs="Arial"/>
          <w:sz w:val="22"/>
          <w:szCs w:val="22"/>
        </w:rPr>
        <w:t>P</w:t>
      </w:r>
      <w:r w:rsidR="007B14A6" w:rsidRPr="00B8707B">
        <w:rPr>
          <w:rFonts w:cs="Arial"/>
          <w:sz w:val="22"/>
          <w:szCs w:val="22"/>
        </w:rPr>
        <w:t xml:space="preserve">arty shall forthwith notify the other </w:t>
      </w:r>
      <w:r w:rsidR="00D7048D" w:rsidRPr="00B8707B">
        <w:rPr>
          <w:rFonts w:cs="Arial"/>
          <w:sz w:val="22"/>
          <w:szCs w:val="22"/>
        </w:rPr>
        <w:t>P</w:t>
      </w:r>
      <w:r w:rsidR="007B14A6" w:rsidRPr="00B8707B">
        <w:rPr>
          <w:rFonts w:cs="Arial"/>
          <w:sz w:val="22"/>
          <w:szCs w:val="22"/>
        </w:rPr>
        <w:t xml:space="preserve">arty in writing of the cessation of the Force Majeure </w:t>
      </w:r>
      <w:r w:rsidR="00921BE0" w:rsidRPr="00B8707B">
        <w:rPr>
          <w:rFonts w:cs="Arial"/>
          <w:sz w:val="22"/>
          <w:szCs w:val="22"/>
        </w:rPr>
        <w:t>event</w:t>
      </w:r>
      <w:r w:rsidR="007B14A6" w:rsidRPr="00B8707B">
        <w:rPr>
          <w:rFonts w:cs="Arial"/>
          <w:sz w:val="22"/>
          <w:szCs w:val="22"/>
        </w:rPr>
        <w:t xml:space="preserve"> and shall resume the performance of its obligations under the Contract as soon as reasonably possible after such cessation. </w:t>
      </w:r>
    </w:p>
    <w:p w14:paraId="29C8D1BC" w14:textId="77777777" w:rsidR="007B14A6" w:rsidRPr="00B8707B" w:rsidRDefault="007B14A6" w:rsidP="00912957">
      <w:pPr>
        <w:ind w:left="1701" w:right="32" w:hanging="992"/>
        <w:jc w:val="both"/>
        <w:rPr>
          <w:rFonts w:cs="Arial"/>
          <w:sz w:val="22"/>
          <w:szCs w:val="22"/>
        </w:rPr>
      </w:pPr>
    </w:p>
    <w:p w14:paraId="1822D923" w14:textId="0AD42404" w:rsidR="007B14A6" w:rsidRDefault="006E38FF"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080"/>
          <w:tab w:val="left" w:pos="8222"/>
        </w:tabs>
        <w:spacing w:line="240" w:lineRule="auto"/>
        <w:ind w:left="709" w:right="32" w:hanging="709"/>
        <w:jc w:val="both"/>
        <w:rPr>
          <w:rFonts w:cs="Arial"/>
          <w:sz w:val="22"/>
          <w:szCs w:val="22"/>
        </w:rPr>
      </w:pPr>
      <w:r w:rsidRPr="00B8707B">
        <w:rPr>
          <w:rFonts w:cs="Arial"/>
          <w:sz w:val="22"/>
          <w:szCs w:val="22"/>
        </w:rPr>
        <w:t>1</w:t>
      </w:r>
      <w:r w:rsidR="003B1E0F" w:rsidRPr="00B8707B">
        <w:rPr>
          <w:rFonts w:cs="Arial"/>
          <w:sz w:val="22"/>
          <w:szCs w:val="22"/>
        </w:rPr>
        <w:t>5</w:t>
      </w:r>
      <w:r w:rsidR="007B14A6" w:rsidRPr="00B8707B">
        <w:rPr>
          <w:rFonts w:cs="Arial"/>
          <w:sz w:val="22"/>
          <w:szCs w:val="22"/>
        </w:rPr>
        <w:t>.3</w:t>
      </w:r>
      <w:r w:rsidR="007B14A6" w:rsidRPr="00B8707B">
        <w:rPr>
          <w:rFonts w:cs="Arial"/>
          <w:sz w:val="22"/>
          <w:szCs w:val="22"/>
        </w:rPr>
        <w:tab/>
        <w:t xml:space="preserve">If the Force Majeure </w:t>
      </w:r>
      <w:r w:rsidR="00921BE0" w:rsidRPr="00B8707B">
        <w:rPr>
          <w:rFonts w:cs="Arial"/>
          <w:sz w:val="22"/>
          <w:szCs w:val="22"/>
        </w:rPr>
        <w:t>event</w:t>
      </w:r>
      <w:r w:rsidR="007B14A6" w:rsidRPr="00B8707B">
        <w:rPr>
          <w:rFonts w:cs="Arial"/>
          <w:sz w:val="22"/>
          <w:szCs w:val="22"/>
        </w:rPr>
        <w:t xml:space="preserve"> continues for more than </w:t>
      </w:r>
      <w:r w:rsidR="00994B3B" w:rsidRPr="00B8707B">
        <w:rPr>
          <w:rFonts w:cs="Arial"/>
          <w:sz w:val="22"/>
          <w:szCs w:val="22"/>
        </w:rPr>
        <w:t>30</w:t>
      </w:r>
      <w:r w:rsidR="007B14A6" w:rsidRPr="00B8707B">
        <w:rPr>
          <w:rFonts w:cs="Arial"/>
          <w:sz w:val="22"/>
          <w:szCs w:val="22"/>
        </w:rPr>
        <w:t xml:space="preserve"> days after the commencement of the Force Majeure </w:t>
      </w:r>
      <w:r w:rsidR="00921BE0" w:rsidRPr="00B8707B">
        <w:rPr>
          <w:rFonts w:cs="Arial"/>
          <w:sz w:val="22"/>
          <w:szCs w:val="22"/>
        </w:rPr>
        <w:t>event</w:t>
      </w:r>
      <w:r w:rsidR="007B14A6" w:rsidRPr="00B8707B">
        <w:rPr>
          <w:rFonts w:cs="Arial"/>
          <w:sz w:val="22"/>
          <w:szCs w:val="22"/>
        </w:rPr>
        <w:t xml:space="preserve">, either </w:t>
      </w:r>
      <w:r w:rsidR="00D7048D" w:rsidRPr="00B8707B">
        <w:rPr>
          <w:rFonts w:cs="Arial"/>
          <w:sz w:val="22"/>
          <w:szCs w:val="22"/>
        </w:rPr>
        <w:t>P</w:t>
      </w:r>
      <w:r w:rsidR="007B14A6" w:rsidRPr="00B8707B">
        <w:rPr>
          <w:rFonts w:cs="Arial"/>
          <w:sz w:val="22"/>
          <w:szCs w:val="22"/>
        </w:rPr>
        <w:t xml:space="preserve">arty may </w:t>
      </w:r>
      <w:r w:rsidR="00D7048D" w:rsidRPr="00B8707B">
        <w:rPr>
          <w:rFonts w:cs="Arial"/>
          <w:sz w:val="22"/>
          <w:szCs w:val="22"/>
        </w:rPr>
        <w:t>t</w:t>
      </w:r>
      <w:r w:rsidR="007B14A6" w:rsidRPr="00B8707B">
        <w:rPr>
          <w:rFonts w:cs="Arial"/>
          <w:sz w:val="22"/>
          <w:szCs w:val="22"/>
        </w:rPr>
        <w:t xml:space="preserve">erminate the </w:t>
      </w:r>
      <w:r w:rsidR="00A6528F" w:rsidRPr="00B8707B">
        <w:rPr>
          <w:rFonts w:cs="Arial"/>
          <w:sz w:val="22"/>
          <w:szCs w:val="22"/>
        </w:rPr>
        <w:t>Contract</w:t>
      </w:r>
      <w:r w:rsidR="007B14A6" w:rsidRPr="00B8707B">
        <w:rPr>
          <w:rFonts w:cs="Arial"/>
          <w:sz w:val="22"/>
          <w:szCs w:val="22"/>
        </w:rPr>
        <w:t xml:space="preserve"> by giving not less than </w:t>
      </w:r>
      <w:r w:rsidR="00BF0502" w:rsidRPr="00B8707B">
        <w:rPr>
          <w:rFonts w:cs="Arial"/>
          <w:sz w:val="22"/>
          <w:szCs w:val="22"/>
        </w:rPr>
        <w:t xml:space="preserve">30 </w:t>
      </w:r>
      <w:r w:rsidR="007B14A6" w:rsidRPr="00B8707B">
        <w:rPr>
          <w:rFonts w:cs="Arial"/>
          <w:sz w:val="22"/>
          <w:szCs w:val="22"/>
        </w:rPr>
        <w:t xml:space="preserve">days’ Notice in writing to the other </w:t>
      </w:r>
      <w:r w:rsidR="00D7048D" w:rsidRPr="00B8707B">
        <w:rPr>
          <w:rFonts w:cs="Arial"/>
          <w:sz w:val="22"/>
          <w:szCs w:val="22"/>
        </w:rPr>
        <w:t>P</w:t>
      </w:r>
      <w:r w:rsidR="007B14A6" w:rsidRPr="00B8707B">
        <w:rPr>
          <w:rFonts w:cs="Arial"/>
          <w:sz w:val="22"/>
          <w:szCs w:val="22"/>
        </w:rPr>
        <w:t>arty</w:t>
      </w:r>
      <w:r w:rsidR="00A01564" w:rsidRPr="00B8707B">
        <w:rPr>
          <w:rFonts w:cs="Arial"/>
          <w:sz w:val="22"/>
          <w:szCs w:val="22"/>
        </w:rPr>
        <w:t xml:space="preserve"> (unless otherwise agreed in writing between the Parties)</w:t>
      </w:r>
      <w:r w:rsidR="007B14A6" w:rsidRPr="00B8707B">
        <w:rPr>
          <w:rFonts w:cs="Arial"/>
          <w:sz w:val="22"/>
          <w:szCs w:val="22"/>
        </w:rPr>
        <w:t>.</w:t>
      </w:r>
    </w:p>
    <w:p w14:paraId="0BF0E444" w14:textId="77777777" w:rsidR="00156129" w:rsidRPr="00B8707B" w:rsidRDefault="00156129" w:rsidP="00912957">
      <w:pPr>
        <w:rPr>
          <w:rFonts w:cs="Arial"/>
          <w:sz w:val="22"/>
          <w:szCs w:val="22"/>
        </w:rPr>
      </w:pPr>
    </w:p>
    <w:p w14:paraId="3371C24C" w14:textId="77777777" w:rsidR="00E071A1" w:rsidRPr="00B8707B" w:rsidRDefault="00E071A1" w:rsidP="00912957">
      <w:pPr>
        <w:ind w:left="720" w:right="32" w:hanging="720"/>
        <w:jc w:val="both"/>
        <w:rPr>
          <w:rFonts w:cs="Arial"/>
          <w:b/>
          <w:sz w:val="22"/>
          <w:szCs w:val="22"/>
        </w:rPr>
      </w:pPr>
      <w:r w:rsidRPr="00B8707B">
        <w:rPr>
          <w:rFonts w:cs="Arial"/>
          <w:b/>
          <w:sz w:val="22"/>
          <w:szCs w:val="22"/>
        </w:rPr>
        <w:t>16.0</w:t>
      </w:r>
      <w:r w:rsidRPr="00B8707B">
        <w:rPr>
          <w:rFonts w:cs="Arial"/>
          <w:b/>
          <w:sz w:val="22"/>
          <w:szCs w:val="22"/>
        </w:rPr>
        <w:tab/>
        <w:t>Publicity and Branding Guidelines</w:t>
      </w:r>
    </w:p>
    <w:p w14:paraId="2E379CED" w14:textId="77777777" w:rsidR="00E071A1" w:rsidRPr="00B8707B" w:rsidRDefault="00E071A1" w:rsidP="00912957">
      <w:pPr>
        <w:ind w:left="720" w:right="32" w:hanging="720"/>
        <w:jc w:val="both"/>
        <w:rPr>
          <w:rFonts w:cs="Arial"/>
          <w:b/>
          <w:sz w:val="22"/>
          <w:szCs w:val="22"/>
        </w:rPr>
      </w:pPr>
    </w:p>
    <w:p w14:paraId="268BF63B" w14:textId="77777777" w:rsidR="00E071A1" w:rsidRPr="00B8707B" w:rsidRDefault="00E071A1" w:rsidP="00912957">
      <w:pPr>
        <w:ind w:left="720" w:right="32" w:hanging="720"/>
        <w:jc w:val="both"/>
        <w:rPr>
          <w:rFonts w:cs="Arial"/>
          <w:sz w:val="22"/>
          <w:szCs w:val="22"/>
        </w:rPr>
      </w:pPr>
      <w:r w:rsidRPr="00B8707B">
        <w:rPr>
          <w:rFonts w:cs="Arial"/>
          <w:sz w:val="22"/>
          <w:szCs w:val="22"/>
        </w:rPr>
        <w:t>16.1</w:t>
      </w:r>
      <w:r w:rsidRPr="00B8707B">
        <w:rPr>
          <w:rFonts w:cs="Arial"/>
          <w:sz w:val="22"/>
          <w:szCs w:val="22"/>
        </w:rPr>
        <w:tab/>
      </w:r>
      <w:r w:rsidR="00AC00C6" w:rsidRPr="00B8707B">
        <w:rPr>
          <w:rFonts w:cs="Arial"/>
          <w:sz w:val="22"/>
          <w:szCs w:val="22"/>
        </w:rPr>
        <w:t>The Service Provider shall not make any public statement, press release or other communication to the media concerning the Services or this Contract without prior approval of the Contract Manager who may require any such statement or communication to be in such form as shall be prescribed.</w:t>
      </w:r>
    </w:p>
    <w:p w14:paraId="62720FDF" w14:textId="77777777" w:rsidR="00E071A1" w:rsidRPr="00B8707B" w:rsidRDefault="00E071A1" w:rsidP="00912957">
      <w:pPr>
        <w:ind w:left="720" w:right="32" w:hanging="720"/>
        <w:jc w:val="both"/>
        <w:rPr>
          <w:rFonts w:cs="Arial"/>
          <w:b/>
          <w:sz w:val="22"/>
          <w:szCs w:val="22"/>
        </w:rPr>
      </w:pPr>
    </w:p>
    <w:p w14:paraId="4CD7C111" w14:textId="77777777" w:rsidR="0055154E" w:rsidRPr="00B8707B" w:rsidRDefault="0055154E" w:rsidP="00912957">
      <w:pPr>
        <w:ind w:left="720" w:right="32" w:hanging="720"/>
        <w:jc w:val="both"/>
        <w:rPr>
          <w:rFonts w:cs="Arial"/>
          <w:b/>
          <w:sz w:val="22"/>
          <w:szCs w:val="22"/>
        </w:rPr>
      </w:pPr>
      <w:r w:rsidRPr="00B8707B">
        <w:rPr>
          <w:rFonts w:cs="Arial"/>
          <w:b/>
          <w:sz w:val="22"/>
          <w:szCs w:val="22"/>
        </w:rPr>
        <w:t>17.0</w:t>
      </w:r>
      <w:r w:rsidRPr="00B8707B">
        <w:rPr>
          <w:rFonts w:cs="Arial"/>
          <w:b/>
          <w:sz w:val="22"/>
          <w:szCs w:val="22"/>
        </w:rPr>
        <w:tab/>
        <w:t>Local Government Transparency Code 2015</w:t>
      </w:r>
    </w:p>
    <w:p w14:paraId="0C1687F7" w14:textId="77777777" w:rsidR="00AF5599" w:rsidRPr="00B8707B" w:rsidRDefault="00AF5599" w:rsidP="00912957">
      <w:pPr>
        <w:ind w:left="720" w:right="32" w:hanging="720"/>
        <w:jc w:val="both"/>
        <w:rPr>
          <w:rFonts w:cs="Arial"/>
          <w:b/>
          <w:sz w:val="22"/>
          <w:szCs w:val="22"/>
        </w:rPr>
      </w:pPr>
    </w:p>
    <w:p w14:paraId="576AB997" w14:textId="77777777" w:rsidR="0055154E" w:rsidRPr="00B8707B" w:rsidRDefault="0055154E" w:rsidP="00AF5599">
      <w:pPr>
        <w:pStyle w:val="Heading2"/>
        <w:spacing w:before="0" w:after="0"/>
        <w:ind w:left="720" w:hanging="720"/>
        <w:jc w:val="both"/>
        <w:rPr>
          <w:b w:val="0"/>
          <w:i w:val="0"/>
          <w:sz w:val="22"/>
          <w:szCs w:val="22"/>
        </w:rPr>
      </w:pPr>
      <w:r w:rsidRPr="00B8707B">
        <w:rPr>
          <w:b w:val="0"/>
          <w:i w:val="0"/>
          <w:sz w:val="22"/>
          <w:szCs w:val="22"/>
        </w:rPr>
        <w:t>17.1</w:t>
      </w:r>
      <w:r w:rsidRPr="00B8707B">
        <w:rPr>
          <w:b w:val="0"/>
          <w:i w:val="0"/>
          <w:sz w:val="22"/>
          <w:szCs w:val="22"/>
        </w:rPr>
        <w:tab/>
        <w:t>As a Local Authority, the Purchaser must publish details of any contract, commissioned activity, purchase order, framework agreement and any other legally enforceable agreement with a value that exceeds £5,000. If the value of this Contract exceeds £5,000, or if any extension or variation to the Contract results in its total value exceeding £5,000, the following details of the Contract will be published by the Purchaser on its website on a quarterly basis:</w:t>
      </w:r>
    </w:p>
    <w:p w14:paraId="345EABCD" w14:textId="77777777" w:rsidR="00AF5599" w:rsidRPr="00B8707B" w:rsidRDefault="00AF5599" w:rsidP="00AF5599">
      <w:pPr>
        <w:rPr>
          <w:rFonts w:cs="Arial"/>
          <w:sz w:val="22"/>
          <w:szCs w:val="22"/>
        </w:rPr>
      </w:pPr>
    </w:p>
    <w:p w14:paraId="2EF19810" w14:textId="116789C1" w:rsidR="0055154E" w:rsidRPr="00B8707B" w:rsidRDefault="0055154E" w:rsidP="00912957">
      <w:pPr>
        <w:rPr>
          <w:rFonts w:cs="Arial"/>
          <w:sz w:val="22"/>
          <w:szCs w:val="22"/>
        </w:rPr>
      </w:pPr>
      <w:r w:rsidRPr="00B8707B">
        <w:rPr>
          <w:rFonts w:cs="Arial"/>
          <w:sz w:val="22"/>
          <w:szCs w:val="22"/>
        </w:rPr>
        <w:tab/>
        <w:t>a)</w:t>
      </w:r>
      <w:r w:rsidRPr="00B8707B">
        <w:rPr>
          <w:rFonts w:cs="Arial"/>
          <w:sz w:val="22"/>
          <w:szCs w:val="22"/>
        </w:rPr>
        <w:tab/>
        <w:t>reference number:</w:t>
      </w:r>
      <w:r w:rsidRPr="00B8707B">
        <w:rPr>
          <w:rFonts w:cs="Arial"/>
          <w:sz w:val="22"/>
          <w:szCs w:val="22"/>
        </w:rPr>
        <w:tab/>
      </w:r>
      <w:r w:rsidR="00144906">
        <w:rPr>
          <w:rFonts w:cs="Arial"/>
          <w:sz w:val="22"/>
          <w:szCs w:val="22"/>
        </w:rPr>
        <w:t>C0780</w:t>
      </w:r>
    </w:p>
    <w:p w14:paraId="05636752" w14:textId="77777777" w:rsidR="00AF5599" w:rsidRPr="00B8707B" w:rsidRDefault="00AF5599" w:rsidP="00912957">
      <w:pPr>
        <w:rPr>
          <w:rFonts w:cs="Arial"/>
          <w:sz w:val="22"/>
          <w:szCs w:val="22"/>
        </w:rPr>
      </w:pPr>
    </w:p>
    <w:p w14:paraId="517F6F88" w14:textId="1B0C5741" w:rsidR="0055154E" w:rsidRPr="00B8707B" w:rsidRDefault="0055154E" w:rsidP="00912957">
      <w:pPr>
        <w:rPr>
          <w:rFonts w:cs="Arial"/>
          <w:sz w:val="22"/>
          <w:szCs w:val="22"/>
        </w:rPr>
      </w:pPr>
      <w:r w:rsidRPr="00B8707B">
        <w:rPr>
          <w:rFonts w:cs="Arial"/>
          <w:sz w:val="22"/>
          <w:szCs w:val="22"/>
        </w:rPr>
        <w:tab/>
        <w:t>b)</w:t>
      </w:r>
      <w:r w:rsidRPr="00B8707B">
        <w:rPr>
          <w:rFonts w:cs="Arial"/>
          <w:sz w:val="22"/>
          <w:szCs w:val="22"/>
        </w:rPr>
        <w:tab/>
        <w:t xml:space="preserve">title of agreement:  </w:t>
      </w:r>
      <w:r w:rsidRPr="00B8707B">
        <w:rPr>
          <w:rFonts w:cs="Arial"/>
          <w:sz w:val="22"/>
          <w:szCs w:val="22"/>
        </w:rPr>
        <w:tab/>
      </w:r>
      <w:r w:rsidR="00840105">
        <w:rPr>
          <w:rFonts w:cs="Arial"/>
          <w:sz w:val="22"/>
          <w:szCs w:val="22"/>
        </w:rPr>
        <w:t>ERDF Business Support Project Review</w:t>
      </w:r>
    </w:p>
    <w:p w14:paraId="20E69DD5" w14:textId="77777777" w:rsidR="00AF5599" w:rsidRPr="00B8707B" w:rsidRDefault="00AF5599" w:rsidP="00912957">
      <w:pPr>
        <w:rPr>
          <w:rFonts w:cs="Arial"/>
          <w:sz w:val="22"/>
          <w:szCs w:val="22"/>
        </w:rPr>
      </w:pPr>
    </w:p>
    <w:p w14:paraId="4A41BDA9" w14:textId="77777777" w:rsidR="0055154E" w:rsidRPr="00B8707B" w:rsidRDefault="0055154E" w:rsidP="00912957">
      <w:pPr>
        <w:ind w:left="1440" w:hanging="720"/>
        <w:rPr>
          <w:rFonts w:cs="Arial"/>
          <w:sz w:val="22"/>
          <w:szCs w:val="22"/>
        </w:rPr>
      </w:pPr>
      <w:r w:rsidRPr="00B8707B">
        <w:rPr>
          <w:rFonts w:cs="Arial"/>
          <w:sz w:val="22"/>
          <w:szCs w:val="22"/>
        </w:rPr>
        <w:t>c)</w:t>
      </w:r>
      <w:r w:rsidRPr="00B8707B">
        <w:rPr>
          <w:rFonts w:cs="Arial"/>
          <w:sz w:val="22"/>
          <w:szCs w:val="22"/>
        </w:rPr>
        <w:tab/>
        <w:t>local authority department responsible:</w:t>
      </w:r>
      <w:r w:rsidRPr="00B8707B">
        <w:rPr>
          <w:rFonts w:cs="Arial"/>
          <w:sz w:val="22"/>
          <w:szCs w:val="22"/>
        </w:rPr>
        <w:tab/>
      </w:r>
      <w:r w:rsidR="00207EC6" w:rsidRPr="00B8707B">
        <w:rPr>
          <w:rFonts w:cs="Arial"/>
          <w:sz w:val="22"/>
          <w:szCs w:val="22"/>
        </w:rPr>
        <w:t>SOUTH YORKSHIRE MAYORAL COMBINED AUTHORITY</w:t>
      </w:r>
      <w:r w:rsidRPr="00B8707B">
        <w:rPr>
          <w:rFonts w:cs="Arial"/>
          <w:sz w:val="22"/>
          <w:szCs w:val="22"/>
        </w:rPr>
        <w:t xml:space="preserve"> EXECUTIVE TEAM</w:t>
      </w:r>
    </w:p>
    <w:p w14:paraId="5715C898" w14:textId="77777777" w:rsidR="00AF5599" w:rsidRPr="00B8707B" w:rsidRDefault="00AF5599" w:rsidP="00912957">
      <w:pPr>
        <w:ind w:left="1440" w:hanging="720"/>
        <w:rPr>
          <w:rFonts w:cs="Arial"/>
          <w:sz w:val="22"/>
          <w:szCs w:val="22"/>
        </w:rPr>
      </w:pPr>
    </w:p>
    <w:p w14:paraId="79BD6501" w14:textId="6A5D26C6" w:rsidR="0055154E" w:rsidRPr="00B8707B" w:rsidRDefault="0055154E" w:rsidP="00912957">
      <w:pPr>
        <w:ind w:left="1440" w:hanging="720"/>
        <w:rPr>
          <w:rFonts w:cs="Arial"/>
          <w:sz w:val="22"/>
          <w:szCs w:val="22"/>
        </w:rPr>
      </w:pPr>
      <w:r w:rsidRPr="00B8707B">
        <w:rPr>
          <w:rFonts w:cs="Arial"/>
          <w:sz w:val="22"/>
          <w:szCs w:val="22"/>
        </w:rPr>
        <w:t>d)</w:t>
      </w:r>
      <w:r w:rsidRPr="00B8707B">
        <w:rPr>
          <w:rFonts w:cs="Arial"/>
          <w:sz w:val="22"/>
          <w:szCs w:val="22"/>
        </w:rPr>
        <w:tab/>
        <w:t>description of the goods and/or services being provided:</w:t>
      </w:r>
      <w:r w:rsidRPr="00B8707B">
        <w:rPr>
          <w:rFonts w:cs="Arial"/>
          <w:sz w:val="22"/>
          <w:szCs w:val="22"/>
        </w:rPr>
        <w:tab/>
      </w:r>
      <w:r w:rsidR="00AA317B">
        <w:rPr>
          <w:rFonts w:cs="Arial"/>
          <w:sz w:val="22"/>
          <w:szCs w:val="22"/>
        </w:rPr>
        <w:t>Review of business support needed within UK Shared Prosperity Fund, to replace European Regional Development Fund</w:t>
      </w:r>
    </w:p>
    <w:p w14:paraId="71D8C5E1" w14:textId="77777777" w:rsidR="00AF5599" w:rsidRPr="00B8707B" w:rsidRDefault="00AF5599" w:rsidP="00912957">
      <w:pPr>
        <w:ind w:left="1440" w:hanging="720"/>
        <w:rPr>
          <w:rFonts w:cs="Arial"/>
          <w:sz w:val="22"/>
          <w:szCs w:val="22"/>
        </w:rPr>
      </w:pPr>
    </w:p>
    <w:p w14:paraId="242C45F2" w14:textId="08FDB86F" w:rsidR="0055154E" w:rsidRPr="00B8707B" w:rsidRDefault="0055154E" w:rsidP="00912957">
      <w:pPr>
        <w:ind w:left="1440" w:hanging="720"/>
        <w:rPr>
          <w:rFonts w:cs="Arial"/>
          <w:sz w:val="22"/>
          <w:szCs w:val="22"/>
        </w:rPr>
      </w:pPr>
      <w:r w:rsidRPr="00B8707B">
        <w:rPr>
          <w:rFonts w:cs="Arial"/>
          <w:sz w:val="22"/>
          <w:szCs w:val="22"/>
        </w:rPr>
        <w:t>e)</w:t>
      </w:r>
      <w:r w:rsidRPr="00B8707B">
        <w:rPr>
          <w:rFonts w:cs="Arial"/>
          <w:sz w:val="22"/>
          <w:szCs w:val="22"/>
        </w:rPr>
        <w:tab/>
        <w:t>Service Provider name and details:</w:t>
      </w:r>
      <w:r w:rsidRPr="00B8707B">
        <w:rPr>
          <w:rFonts w:cs="Arial"/>
          <w:sz w:val="22"/>
          <w:szCs w:val="22"/>
        </w:rPr>
        <w:tab/>
      </w:r>
      <w:r w:rsidRPr="00B8707B">
        <w:rPr>
          <w:rFonts w:cs="Arial"/>
          <w:sz w:val="22"/>
          <w:szCs w:val="22"/>
          <w:highlight w:val="yellow"/>
        </w:rPr>
        <w:t>SERVICE PROVIDER NAME AND ADDRESS</w:t>
      </w:r>
    </w:p>
    <w:p w14:paraId="51841C78" w14:textId="77777777" w:rsidR="00AF5599" w:rsidRPr="00B8707B" w:rsidRDefault="00AF5599" w:rsidP="00912957">
      <w:pPr>
        <w:ind w:left="1440" w:hanging="720"/>
        <w:rPr>
          <w:rFonts w:cs="Arial"/>
          <w:sz w:val="22"/>
          <w:szCs w:val="22"/>
        </w:rPr>
      </w:pPr>
    </w:p>
    <w:p w14:paraId="54451357" w14:textId="3799E105" w:rsidR="0055154E" w:rsidRPr="00B8707B" w:rsidRDefault="0055154E" w:rsidP="00912957">
      <w:pPr>
        <w:ind w:left="1440" w:hanging="720"/>
        <w:rPr>
          <w:rFonts w:cs="Arial"/>
          <w:sz w:val="22"/>
          <w:szCs w:val="22"/>
        </w:rPr>
      </w:pPr>
      <w:r w:rsidRPr="00B8707B">
        <w:rPr>
          <w:rFonts w:cs="Arial"/>
          <w:sz w:val="22"/>
          <w:szCs w:val="22"/>
        </w:rPr>
        <w:t>f)</w:t>
      </w:r>
      <w:r w:rsidRPr="00B8707B">
        <w:rPr>
          <w:rFonts w:cs="Arial"/>
          <w:sz w:val="22"/>
          <w:szCs w:val="22"/>
        </w:rPr>
        <w:tab/>
        <w:t>sum to be paid over the length of the contract or the estimated annual spending or budget for the contract:</w:t>
      </w:r>
      <w:r w:rsidRPr="00B8707B">
        <w:rPr>
          <w:rFonts w:cs="Arial"/>
          <w:sz w:val="22"/>
          <w:szCs w:val="22"/>
        </w:rPr>
        <w:tab/>
      </w:r>
      <w:r w:rsidRPr="00B8707B">
        <w:rPr>
          <w:rFonts w:cs="Arial"/>
          <w:sz w:val="22"/>
          <w:szCs w:val="22"/>
        </w:rPr>
        <w:tab/>
      </w:r>
      <w:r w:rsidRPr="00B8707B">
        <w:rPr>
          <w:rFonts w:cs="Arial"/>
          <w:sz w:val="22"/>
          <w:szCs w:val="22"/>
          <w:highlight w:val="yellow"/>
        </w:rPr>
        <w:t>TOTAL CONTRACT VALUE</w:t>
      </w:r>
    </w:p>
    <w:p w14:paraId="7903D216" w14:textId="77777777" w:rsidR="00AF5599" w:rsidRPr="00B8707B" w:rsidRDefault="00AF5599" w:rsidP="00912957">
      <w:pPr>
        <w:ind w:left="1440" w:hanging="720"/>
        <w:rPr>
          <w:rFonts w:cs="Arial"/>
          <w:sz w:val="22"/>
          <w:szCs w:val="22"/>
        </w:rPr>
      </w:pPr>
    </w:p>
    <w:p w14:paraId="229F7BE6" w14:textId="5BF03F10" w:rsidR="0055154E" w:rsidRPr="00B8707B" w:rsidRDefault="0055154E" w:rsidP="00912957">
      <w:pPr>
        <w:ind w:left="1440" w:hanging="720"/>
        <w:rPr>
          <w:rFonts w:cs="Arial"/>
          <w:sz w:val="22"/>
          <w:szCs w:val="22"/>
        </w:rPr>
      </w:pPr>
      <w:r w:rsidRPr="00B8707B">
        <w:rPr>
          <w:rFonts w:cs="Arial"/>
          <w:sz w:val="22"/>
          <w:szCs w:val="22"/>
        </w:rPr>
        <w:t>g)</w:t>
      </w:r>
      <w:r w:rsidRPr="00B8707B">
        <w:rPr>
          <w:rFonts w:cs="Arial"/>
          <w:sz w:val="22"/>
          <w:szCs w:val="22"/>
        </w:rPr>
        <w:tab/>
        <w:t>Value Added Tax that cannot be recovered:</w:t>
      </w:r>
      <w:r w:rsidRPr="00B8707B">
        <w:rPr>
          <w:rFonts w:cs="Arial"/>
          <w:sz w:val="22"/>
          <w:szCs w:val="22"/>
        </w:rPr>
        <w:tab/>
      </w:r>
      <w:r w:rsidRPr="00B8707B">
        <w:rPr>
          <w:rFonts w:cs="Arial"/>
          <w:sz w:val="22"/>
          <w:szCs w:val="22"/>
          <w:highlight w:val="yellow"/>
        </w:rPr>
        <w:t>ZERO</w:t>
      </w:r>
    </w:p>
    <w:p w14:paraId="5B60DB3A" w14:textId="77777777" w:rsidR="00AF5599" w:rsidRPr="00B8707B" w:rsidRDefault="00AF5599" w:rsidP="00912957">
      <w:pPr>
        <w:ind w:left="1440" w:hanging="720"/>
        <w:rPr>
          <w:rFonts w:cs="Arial"/>
          <w:sz w:val="22"/>
          <w:szCs w:val="22"/>
        </w:rPr>
      </w:pPr>
    </w:p>
    <w:p w14:paraId="2DC73483" w14:textId="5320465B" w:rsidR="0055154E" w:rsidRPr="00B8707B" w:rsidRDefault="0055154E" w:rsidP="00912957">
      <w:pPr>
        <w:ind w:left="1440" w:hanging="720"/>
        <w:rPr>
          <w:rFonts w:cs="Arial"/>
          <w:sz w:val="22"/>
          <w:szCs w:val="22"/>
        </w:rPr>
      </w:pPr>
      <w:r w:rsidRPr="00B8707B">
        <w:rPr>
          <w:rFonts w:cs="Arial"/>
          <w:sz w:val="22"/>
          <w:szCs w:val="22"/>
        </w:rPr>
        <w:t>h)</w:t>
      </w:r>
      <w:r w:rsidRPr="00B8707B">
        <w:rPr>
          <w:rFonts w:cs="Arial"/>
          <w:sz w:val="22"/>
          <w:szCs w:val="22"/>
        </w:rPr>
        <w:tab/>
        <w:t>start, end and review dates:</w:t>
      </w:r>
      <w:r w:rsidRPr="00B8707B">
        <w:rPr>
          <w:rFonts w:cs="Arial"/>
          <w:sz w:val="22"/>
          <w:szCs w:val="22"/>
        </w:rPr>
        <w:tab/>
      </w:r>
      <w:r w:rsidRPr="00B8707B">
        <w:rPr>
          <w:rFonts w:cs="Arial"/>
          <w:sz w:val="22"/>
          <w:szCs w:val="22"/>
          <w:highlight w:val="yellow"/>
        </w:rPr>
        <w:t>COMMENCEMENT DATE AND COMPLETION DATE</w:t>
      </w:r>
    </w:p>
    <w:p w14:paraId="4E364368" w14:textId="77777777" w:rsidR="00AF5599" w:rsidRPr="00B8707B" w:rsidRDefault="00AF5599" w:rsidP="00912957">
      <w:pPr>
        <w:ind w:left="1440" w:hanging="720"/>
        <w:rPr>
          <w:rFonts w:cs="Arial"/>
          <w:sz w:val="22"/>
          <w:szCs w:val="22"/>
        </w:rPr>
      </w:pPr>
    </w:p>
    <w:p w14:paraId="12C4C101" w14:textId="1C7E1EFF" w:rsidR="0055154E" w:rsidRPr="00B8707B" w:rsidRDefault="0055154E" w:rsidP="00912957">
      <w:pPr>
        <w:ind w:left="1440" w:hanging="720"/>
        <w:rPr>
          <w:rFonts w:cs="Arial"/>
          <w:sz w:val="22"/>
          <w:szCs w:val="22"/>
        </w:rPr>
      </w:pPr>
      <w:proofErr w:type="spellStart"/>
      <w:r w:rsidRPr="00B8707B">
        <w:rPr>
          <w:rFonts w:cs="Arial"/>
          <w:sz w:val="22"/>
          <w:szCs w:val="22"/>
        </w:rPr>
        <w:t>i</w:t>
      </w:r>
      <w:proofErr w:type="spellEnd"/>
      <w:r w:rsidRPr="00B8707B">
        <w:rPr>
          <w:rFonts w:cs="Arial"/>
          <w:sz w:val="22"/>
          <w:szCs w:val="22"/>
        </w:rPr>
        <w:t>)</w:t>
      </w:r>
      <w:r w:rsidRPr="00B8707B">
        <w:rPr>
          <w:rFonts w:cs="Arial"/>
          <w:sz w:val="22"/>
          <w:szCs w:val="22"/>
        </w:rPr>
        <w:tab/>
        <w:t xml:space="preserve">whether or not the contract was the result of an invitation to quote or a published invitation to </w:t>
      </w:r>
      <w:proofErr w:type="gramStart"/>
      <w:r w:rsidRPr="00B8707B">
        <w:rPr>
          <w:rFonts w:cs="Arial"/>
          <w:sz w:val="22"/>
          <w:szCs w:val="22"/>
        </w:rPr>
        <w:t>tender:</w:t>
      </w:r>
      <w:proofErr w:type="gramEnd"/>
      <w:r w:rsidRPr="00B8707B">
        <w:rPr>
          <w:rFonts w:cs="Arial"/>
          <w:sz w:val="22"/>
          <w:szCs w:val="22"/>
        </w:rPr>
        <w:tab/>
      </w:r>
      <w:r w:rsidR="0031605E">
        <w:rPr>
          <w:rFonts w:cs="Arial"/>
          <w:sz w:val="22"/>
          <w:szCs w:val="22"/>
        </w:rPr>
        <w:t>INVITATION TO TENDER</w:t>
      </w:r>
    </w:p>
    <w:p w14:paraId="212CFD23" w14:textId="77777777" w:rsidR="00AF5599" w:rsidRPr="00B8707B" w:rsidRDefault="00AF5599" w:rsidP="00912957">
      <w:pPr>
        <w:ind w:left="1440" w:hanging="720"/>
        <w:rPr>
          <w:rFonts w:cs="Arial"/>
          <w:sz w:val="22"/>
          <w:szCs w:val="22"/>
        </w:rPr>
      </w:pPr>
    </w:p>
    <w:p w14:paraId="55F7DCEA" w14:textId="735E5793" w:rsidR="0055154E" w:rsidRPr="00B8707B" w:rsidRDefault="0055154E" w:rsidP="00912957">
      <w:pPr>
        <w:ind w:left="1440" w:hanging="720"/>
        <w:rPr>
          <w:rFonts w:cs="Arial"/>
          <w:sz w:val="22"/>
          <w:szCs w:val="22"/>
        </w:rPr>
      </w:pPr>
      <w:r w:rsidRPr="00B8707B">
        <w:rPr>
          <w:rFonts w:cs="Arial"/>
          <w:sz w:val="22"/>
          <w:szCs w:val="22"/>
        </w:rPr>
        <w:t>j)</w:t>
      </w:r>
      <w:r w:rsidRPr="00B8707B">
        <w:rPr>
          <w:rFonts w:cs="Arial"/>
          <w:sz w:val="22"/>
          <w:szCs w:val="22"/>
        </w:rPr>
        <w:tab/>
        <w:t>whether or not the Service Provider is a small or medium sized enterprise and/or a voluntary or community sector organisation and where it is, provide the relevant registration number:</w:t>
      </w:r>
      <w:r w:rsidRPr="00B8707B">
        <w:rPr>
          <w:rFonts w:cs="Arial"/>
          <w:sz w:val="22"/>
          <w:szCs w:val="22"/>
        </w:rPr>
        <w:tab/>
      </w:r>
      <w:r w:rsidRPr="00154AFB">
        <w:rPr>
          <w:rFonts w:cs="Arial"/>
          <w:sz w:val="22"/>
          <w:szCs w:val="22"/>
        </w:rPr>
        <w:t>NOT APPLICABLE</w:t>
      </w:r>
    </w:p>
    <w:p w14:paraId="20E2D580" w14:textId="77777777" w:rsidR="0055154E" w:rsidRPr="00B8707B" w:rsidRDefault="0055154E" w:rsidP="00912957">
      <w:pPr>
        <w:ind w:left="720" w:right="32" w:hanging="720"/>
        <w:jc w:val="both"/>
        <w:rPr>
          <w:rFonts w:cs="Arial"/>
          <w:sz w:val="22"/>
          <w:szCs w:val="22"/>
        </w:rPr>
      </w:pPr>
    </w:p>
    <w:p w14:paraId="392556D5" w14:textId="77777777" w:rsidR="0055154E" w:rsidRPr="00B8707B" w:rsidRDefault="0055154E" w:rsidP="00912957">
      <w:pPr>
        <w:ind w:left="720" w:right="32" w:hanging="720"/>
        <w:jc w:val="both"/>
        <w:rPr>
          <w:rFonts w:cs="Arial"/>
          <w:sz w:val="22"/>
          <w:szCs w:val="22"/>
        </w:rPr>
      </w:pPr>
      <w:r w:rsidRPr="00B8707B">
        <w:rPr>
          <w:rFonts w:cs="Arial"/>
          <w:sz w:val="22"/>
          <w:szCs w:val="22"/>
        </w:rPr>
        <w:t>17.2</w:t>
      </w:r>
      <w:r w:rsidRPr="00B8707B">
        <w:rPr>
          <w:rFonts w:cs="Arial"/>
          <w:sz w:val="22"/>
          <w:szCs w:val="22"/>
        </w:rPr>
        <w:tab/>
        <w:t>The Service Provider will notify the Purchaser as soon as reasonably possible of any change to the information included in clause 17.1, and the Service Provider consents to the Purchaser publishing the information set out in clause 17.1 on a quarterly basis.</w:t>
      </w:r>
    </w:p>
    <w:p w14:paraId="68810038" w14:textId="77777777" w:rsidR="0055154E" w:rsidRPr="00B8707B" w:rsidRDefault="0055154E" w:rsidP="00912957">
      <w:pPr>
        <w:ind w:left="720" w:right="32" w:hanging="720"/>
        <w:jc w:val="both"/>
        <w:rPr>
          <w:rFonts w:cs="Arial"/>
          <w:b/>
          <w:sz w:val="22"/>
          <w:szCs w:val="22"/>
        </w:rPr>
      </w:pPr>
    </w:p>
    <w:p w14:paraId="37F25230" w14:textId="77777777" w:rsidR="003D6D6D" w:rsidRPr="00B8707B" w:rsidRDefault="003D6D6D" w:rsidP="00912957">
      <w:pPr>
        <w:ind w:right="32"/>
        <w:jc w:val="both"/>
        <w:rPr>
          <w:rFonts w:cs="Arial"/>
          <w:b/>
          <w:bCs/>
          <w:sz w:val="22"/>
          <w:szCs w:val="22"/>
        </w:rPr>
      </w:pPr>
      <w:r w:rsidRPr="00B8707B">
        <w:rPr>
          <w:rFonts w:cs="Arial"/>
          <w:b/>
          <w:bCs/>
          <w:caps/>
          <w:sz w:val="22"/>
          <w:szCs w:val="22"/>
        </w:rPr>
        <w:t>18.0</w:t>
      </w:r>
      <w:r w:rsidRPr="00B8707B">
        <w:rPr>
          <w:rFonts w:cs="Arial"/>
          <w:b/>
          <w:bCs/>
          <w:caps/>
          <w:sz w:val="22"/>
          <w:szCs w:val="22"/>
        </w:rPr>
        <w:tab/>
      </w:r>
      <w:r w:rsidRPr="00B8707B">
        <w:rPr>
          <w:rFonts w:cs="Arial"/>
          <w:b/>
          <w:bCs/>
          <w:sz w:val="22"/>
          <w:szCs w:val="22"/>
        </w:rPr>
        <w:t>Data Protection Legislation</w:t>
      </w:r>
    </w:p>
    <w:p w14:paraId="6647E037" w14:textId="77777777" w:rsidR="003D6D6D" w:rsidRPr="00B8707B" w:rsidRDefault="003D6D6D" w:rsidP="00912957">
      <w:pPr>
        <w:ind w:right="32"/>
        <w:jc w:val="both"/>
        <w:rPr>
          <w:rFonts w:cs="Arial"/>
          <w:b/>
          <w:bCs/>
          <w:sz w:val="22"/>
          <w:szCs w:val="22"/>
        </w:rPr>
      </w:pPr>
    </w:p>
    <w:p w14:paraId="6E718395" w14:textId="77777777" w:rsidR="008A13E7" w:rsidRPr="00B8707B" w:rsidRDefault="008A13E7"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222"/>
        </w:tabs>
        <w:spacing w:line="240" w:lineRule="auto"/>
        <w:ind w:left="720" w:right="34"/>
        <w:jc w:val="both"/>
        <w:rPr>
          <w:rFonts w:cs="Arial"/>
          <w:sz w:val="22"/>
          <w:szCs w:val="22"/>
        </w:rPr>
      </w:pPr>
      <w:bookmarkStart w:id="6" w:name="_Hlk519687607"/>
      <w:r w:rsidRPr="00B8707B">
        <w:rPr>
          <w:rFonts w:cs="Arial"/>
          <w:sz w:val="22"/>
          <w:szCs w:val="22"/>
        </w:rPr>
        <w:t>18.1</w:t>
      </w:r>
      <w:r w:rsidRPr="00B8707B">
        <w:rPr>
          <w:rFonts w:cs="Arial"/>
          <w:sz w:val="22"/>
          <w:szCs w:val="22"/>
        </w:rPr>
        <w:tab/>
      </w:r>
      <w:r w:rsidR="005F644F" w:rsidRPr="00B8707B">
        <w:rPr>
          <w:rFonts w:cs="Arial"/>
          <w:sz w:val="22"/>
          <w:szCs w:val="22"/>
        </w:rPr>
        <w:t>Both parties will comply with all applicable requirements of the Data Protection Legislation.</w:t>
      </w:r>
    </w:p>
    <w:p w14:paraId="13D1D0A9" w14:textId="77777777" w:rsidR="006967AE" w:rsidRPr="00B8707B" w:rsidRDefault="006967AE" w:rsidP="00912957">
      <w:pPr>
        <w:pStyle w:val="BodyTextIndent3"/>
        <w:tabs>
          <w:tab w:val="clear" w:pos="144"/>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222"/>
        </w:tabs>
        <w:spacing w:line="240" w:lineRule="auto"/>
        <w:ind w:left="720" w:right="34"/>
        <w:jc w:val="both"/>
        <w:rPr>
          <w:rFonts w:cs="Arial"/>
          <w:sz w:val="22"/>
          <w:szCs w:val="22"/>
        </w:rPr>
      </w:pPr>
    </w:p>
    <w:bookmarkEnd w:id="6"/>
    <w:p w14:paraId="04571E1F" w14:textId="77777777" w:rsidR="006D5C53" w:rsidRPr="00B8707B" w:rsidRDefault="0055154E" w:rsidP="00912957">
      <w:pPr>
        <w:ind w:left="720" w:right="32" w:hanging="720"/>
        <w:jc w:val="both"/>
        <w:rPr>
          <w:rFonts w:cs="Arial"/>
          <w:b/>
          <w:caps/>
          <w:sz w:val="22"/>
          <w:szCs w:val="22"/>
        </w:rPr>
      </w:pPr>
      <w:r w:rsidRPr="00B8707B">
        <w:rPr>
          <w:rFonts w:cs="Arial"/>
          <w:b/>
          <w:sz w:val="22"/>
          <w:szCs w:val="22"/>
        </w:rPr>
        <w:t>1</w:t>
      </w:r>
      <w:r w:rsidR="003D6D6D" w:rsidRPr="00B8707B">
        <w:rPr>
          <w:rFonts w:cs="Arial"/>
          <w:b/>
          <w:sz w:val="22"/>
          <w:szCs w:val="22"/>
        </w:rPr>
        <w:t>9</w:t>
      </w:r>
      <w:r w:rsidR="00032F21" w:rsidRPr="00B8707B">
        <w:rPr>
          <w:rFonts w:cs="Arial"/>
          <w:b/>
          <w:sz w:val="22"/>
          <w:szCs w:val="22"/>
        </w:rPr>
        <w:t>.0</w:t>
      </w:r>
      <w:r w:rsidR="00032F21" w:rsidRPr="00B8707B">
        <w:rPr>
          <w:rFonts w:cs="Arial"/>
          <w:b/>
          <w:sz w:val="22"/>
          <w:szCs w:val="22"/>
        </w:rPr>
        <w:tab/>
      </w:r>
      <w:r w:rsidR="006D5C53" w:rsidRPr="00B8707B">
        <w:rPr>
          <w:rFonts w:cs="Arial"/>
          <w:b/>
          <w:bCs/>
          <w:sz w:val="22"/>
          <w:szCs w:val="22"/>
        </w:rPr>
        <w:t>Law</w:t>
      </w:r>
      <w:r w:rsidR="006D5C53" w:rsidRPr="00B8707B">
        <w:rPr>
          <w:rFonts w:cs="Arial"/>
          <w:b/>
          <w:sz w:val="22"/>
          <w:szCs w:val="22"/>
        </w:rPr>
        <w:t xml:space="preserve"> and the Contracts (Rights of Third Parties) Act 1999</w:t>
      </w:r>
    </w:p>
    <w:p w14:paraId="1D2B32AD" w14:textId="77777777" w:rsidR="006D5C53" w:rsidRPr="00B8707B" w:rsidRDefault="006D5C53" w:rsidP="00912957">
      <w:pPr>
        <w:ind w:left="720" w:right="32" w:hanging="720"/>
        <w:jc w:val="both"/>
        <w:rPr>
          <w:rFonts w:cs="Arial"/>
          <w:sz w:val="22"/>
          <w:szCs w:val="22"/>
        </w:rPr>
      </w:pPr>
    </w:p>
    <w:p w14:paraId="1D43DF28" w14:textId="77777777" w:rsidR="006D5C53" w:rsidRPr="00B8707B" w:rsidRDefault="0055154E" w:rsidP="00912957">
      <w:pPr>
        <w:ind w:left="720" w:right="32" w:hanging="720"/>
        <w:jc w:val="both"/>
        <w:rPr>
          <w:rFonts w:cs="Arial"/>
          <w:sz w:val="22"/>
          <w:szCs w:val="22"/>
        </w:rPr>
      </w:pPr>
      <w:r w:rsidRPr="00B8707B">
        <w:rPr>
          <w:rFonts w:cs="Arial"/>
          <w:sz w:val="22"/>
          <w:szCs w:val="22"/>
        </w:rPr>
        <w:t>1</w:t>
      </w:r>
      <w:r w:rsidR="003D6D6D" w:rsidRPr="00B8707B">
        <w:rPr>
          <w:rFonts w:cs="Arial"/>
          <w:sz w:val="22"/>
          <w:szCs w:val="22"/>
        </w:rPr>
        <w:t>9</w:t>
      </w:r>
      <w:r w:rsidR="006D5C53" w:rsidRPr="00B8707B">
        <w:rPr>
          <w:rFonts w:cs="Arial"/>
          <w:sz w:val="22"/>
          <w:szCs w:val="22"/>
        </w:rPr>
        <w:t>.1</w:t>
      </w:r>
      <w:r w:rsidR="006D5C53" w:rsidRPr="00B8707B">
        <w:rPr>
          <w:rFonts w:cs="Arial"/>
          <w:sz w:val="22"/>
          <w:szCs w:val="22"/>
        </w:rPr>
        <w:tab/>
        <w:t>This Contract is governed by English Law and shall be subject to the jurisdiction of the English Courts. References to any Act of Parliament or to any Order, Regulation, Statutory Instrument shall be deemed to include a reference to any amendments or re-enactment of the same.</w:t>
      </w:r>
    </w:p>
    <w:p w14:paraId="4FD4BFDF" w14:textId="77777777" w:rsidR="006D5C53" w:rsidRPr="00B8707B" w:rsidRDefault="006D5C53" w:rsidP="00912957">
      <w:pPr>
        <w:ind w:left="720" w:right="32"/>
        <w:jc w:val="both"/>
        <w:rPr>
          <w:rFonts w:cs="Arial"/>
          <w:sz w:val="22"/>
          <w:szCs w:val="22"/>
        </w:rPr>
      </w:pPr>
    </w:p>
    <w:p w14:paraId="2FD1ACA6" w14:textId="77777777" w:rsidR="006D5C53" w:rsidRPr="00B8707B" w:rsidRDefault="0055154E" w:rsidP="00912957">
      <w:pPr>
        <w:ind w:left="720" w:right="32" w:hanging="720"/>
        <w:jc w:val="both"/>
        <w:rPr>
          <w:rFonts w:cs="Arial"/>
          <w:sz w:val="22"/>
          <w:szCs w:val="22"/>
        </w:rPr>
      </w:pPr>
      <w:r w:rsidRPr="00B8707B">
        <w:rPr>
          <w:rFonts w:cs="Arial"/>
          <w:sz w:val="22"/>
          <w:szCs w:val="22"/>
        </w:rPr>
        <w:t>1</w:t>
      </w:r>
      <w:r w:rsidR="003D6D6D" w:rsidRPr="00B8707B">
        <w:rPr>
          <w:rFonts w:cs="Arial"/>
          <w:sz w:val="22"/>
          <w:szCs w:val="22"/>
        </w:rPr>
        <w:t>9</w:t>
      </w:r>
      <w:r w:rsidR="006D5C53" w:rsidRPr="00B8707B">
        <w:rPr>
          <w:rFonts w:cs="Arial"/>
          <w:sz w:val="22"/>
          <w:szCs w:val="22"/>
        </w:rPr>
        <w:t>.2</w:t>
      </w:r>
      <w:r w:rsidR="006D5C53" w:rsidRPr="00B8707B">
        <w:rPr>
          <w:rFonts w:cs="Arial"/>
          <w:sz w:val="22"/>
          <w:szCs w:val="22"/>
        </w:rPr>
        <w:tab/>
        <w:t>A person who is not a party to the Contract shall have no rights under the Contracts (Rights of Third Parties) Act 1999 to enforce any of its terms.</w:t>
      </w:r>
    </w:p>
    <w:p w14:paraId="19D91F98" w14:textId="77777777" w:rsidR="00032F21" w:rsidRPr="00B8707B" w:rsidRDefault="00032F21" w:rsidP="00912957">
      <w:pPr>
        <w:ind w:right="32"/>
        <w:rPr>
          <w:rFonts w:cs="Arial"/>
          <w:sz w:val="22"/>
          <w:szCs w:val="22"/>
        </w:rPr>
      </w:pPr>
    </w:p>
    <w:p w14:paraId="399DC20B" w14:textId="77777777" w:rsidR="00705EA9" w:rsidRPr="00B8707B" w:rsidRDefault="00AF5599" w:rsidP="00912957">
      <w:pPr>
        <w:ind w:right="32"/>
        <w:rPr>
          <w:rFonts w:cs="Arial"/>
          <w:sz w:val="22"/>
          <w:szCs w:val="22"/>
        </w:rPr>
      </w:pPr>
      <w:r w:rsidRPr="00B8707B">
        <w:rPr>
          <w:rFonts w:cs="Arial"/>
          <w:sz w:val="22"/>
          <w:szCs w:val="22"/>
        </w:rPr>
        <w:br w:type="page"/>
      </w:r>
    </w:p>
    <w:p w14:paraId="7429DFD5" w14:textId="77777777" w:rsidR="00705EA9" w:rsidRPr="00B8707B" w:rsidRDefault="00885011" w:rsidP="00885011">
      <w:pPr>
        <w:ind w:right="-86"/>
        <w:jc w:val="both"/>
        <w:rPr>
          <w:rFonts w:cs="Arial"/>
          <w:bCs/>
          <w:sz w:val="22"/>
          <w:szCs w:val="22"/>
        </w:rPr>
      </w:pPr>
      <w:r w:rsidRPr="00B8707B">
        <w:rPr>
          <w:rFonts w:cs="Arial"/>
          <w:bCs/>
          <w:sz w:val="22"/>
          <w:szCs w:val="22"/>
        </w:rPr>
        <w:lastRenderedPageBreak/>
        <w:t>This agreement has been entered into on the date stated at the beginning of it.</w:t>
      </w:r>
    </w:p>
    <w:p w14:paraId="057CE54B" w14:textId="77777777" w:rsidR="00705EA9" w:rsidRPr="00B8707B" w:rsidRDefault="00705EA9" w:rsidP="00885011">
      <w:pPr>
        <w:ind w:right="-86"/>
        <w:jc w:val="both"/>
        <w:rPr>
          <w:rFonts w:cs="Arial"/>
          <w:b/>
          <w:bCs/>
          <w:sz w:val="22"/>
          <w:szCs w:val="22"/>
        </w:rPr>
      </w:pPr>
    </w:p>
    <w:p w14:paraId="23752BEA" w14:textId="77777777" w:rsidR="00705EA9" w:rsidRPr="00B8707B" w:rsidRDefault="00705EA9" w:rsidP="00885011">
      <w:pPr>
        <w:ind w:right="-86"/>
        <w:jc w:val="both"/>
        <w:rPr>
          <w:rFonts w:cs="Arial"/>
          <w:b/>
          <w:bCs/>
          <w:sz w:val="22"/>
          <w:szCs w:val="22"/>
        </w:rPr>
      </w:pPr>
    </w:p>
    <w:p w14:paraId="6122764A" w14:textId="77777777" w:rsidR="00705EA9" w:rsidRPr="00B8707B" w:rsidRDefault="00705EA9" w:rsidP="00885011">
      <w:pPr>
        <w:ind w:right="-86"/>
        <w:jc w:val="both"/>
        <w:rPr>
          <w:rFonts w:cs="Arial"/>
          <w:b/>
          <w:bCs/>
          <w:sz w:val="22"/>
          <w:szCs w:val="22"/>
        </w:rPr>
      </w:pPr>
    </w:p>
    <w:p w14:paraId="0220DD43" w14:textId="77777777" w:rsidR="00705EA9" w:rsidRPr="00B8707B" w:rsidRDefault="00705EA9" w:rsidP="00885011">
      <w:pPr>
        <w:ind w:right="-86"/>
        <w:jc w:val="both"/>
        <w:rPr>
          <w:rFonts w:cs="Arial"/>
          <w:b/>
          <w:bCs/>
          <w:sz w:val="22"/>
          <w:szCs w:val="22"/>
        </w:rPr>
      </w:pPr>
    </w:p>
    <w:p w14:paraId="41D507CA" w14:textId="5DC166AC" w:rsidR="00207EC6" w:rsidRPr="00B8707B" w:rsidRDefault="00D6799A" w:rsidP="00207EC6">
      <w:pPr>
        <w:ind w:left="360" w:right="197"/>
        <w:rPr>
          <w:rFonts w:cs="Arial"/>
          <w:sz w:val="22"/>
          <w:szCs w:val="22"/>
        </w:rPr>
      </w:pPr>
      <w:r w:rsidRPr="00B8707B">
        <w:rPr>
          <w:rFonts w:cs="Arial"/>
          <w:sz w:val="22"/>
          <w:szCs w:val="22"/>
        </w:rPr>
        <w:t xml:space="preserve">Signed by </w:t>
      </w:r>
      <w:r w:rsidR="003E6B9B" w:rsidRPr="0011402A">
        <w:rPr>
          <w:rFonts w:cs="Arial"/>
          <w:sz w:val="22"/>
          <w:szCs w:val="22"/>
        </w:rPr>
        <w:t>Steve Davenport</w:t>
      </w:r>
      <w:r w:rsidR="003E6B9B" w:rsidRPr="00B8707B">
        <w:rPr>
          <w:rFonts w:cs="Arial"/>
          <w:sz w:val="22"/>
          <w:szCs w:val="22"/>
        </w:rPr>
        <w:t xml:space="preserve"> </w:t>
      </w:r>
      <w:r w:rsidRPr="00B8707B">
        <w:rPr>
          <w:rFonts w:cs="Arial"/>
          <w:sz w:val="22"/>
          <w:szCs w:val="22"/>
        </w:rPr>
        <w:t xml:space="preserve">on behalf of </w:t>
      </w:r>
    </w:p>
    <w:p w14:paraId="2498AFEC" w14:textId="77777777" w:rsidR="00D6799A" w:rsidRPr="00B8707B" w:rsidRDefault="00207EC6" w:rsidP="00D6799A">
      <w:pPr>
        <w:ind w:left="360" w:right="197"/>
        <w:rPr>
          <w:rFonts w:cs="Arial"/>
          <w:sz w:val="22"/>
          <w:szCs w:val="22"/>
        </w:rPr>
      </w:pPr>
      <w:r w:rsidRPr="00B8707B">
        <w:rPr>
          <w:rFonts w:cs="Arial"/>
          <w:sz w:val="22"/>
          <w:szCs w:val="22"/>
        </w:rPr>
        <w:t xml:space="preserve">South Yorkshire Mayoral </w:t>
      </w:r>
      <w:r w:rsidR="00994B3B" w:rsidRPr="00B8707B">
        <w:rPr>
          <w:rFonts w:cs="Arial"/>
          <w:sz w:val="22"/>
          <w:szCs w:val="22"/>
        </w:rPr>
        <w:t>Combined Authority</w:t>
      </w:r>
      <w:r w:rsidR="00D6799A" w:rsidRPr="00B8707B">
        <w:rPr>
          <w:rFonts w:cs="Arial"/>
          <w:sz w:val="22"/>
          <w:szCs w:val="22"/>
        </w:rPr>
        <w:t>:</w:t>
      </w:r>
      <w:r w:rsidR="00D6799A" w:rsidRPr="00B8707B">
        <w:rPr>
          <w:rFonts w:cs="Arial"/>
          <w:sz w:val="22"/>
          <w:szCs w:val="22"/>
        </w:rPr>
        <w:tab/>
      </w:r>
    </w:p>
    <w:p w14:paraId="10A1AB8E" w14:textId="77777777" w:rsidR="00D6799A" w:rsidRPr="00B8707B" w:rsidRDefault="00D6799A" w:rsidP="00D6799A">
      <w:pPr>
        <w:ind w:left="360" w:right="197"/>
        <w:rPr>
          <w:rFonts w:cs="Arial"/>
          <w:sz w:val="22"/>
          <w:szCs w:val="22"/>
        </w:rPr>
      </w:pPr>
      <w:r w:rsidRPr="00B8707B">
        <w:rPr>
          <w:rFonts w:cs="Arial"/>
          <w:sz w:val="22"/>
          <w:szCs w:val="22"/>
        </w:rPr>
        <w:tab/>
      </w:r>
    </w:p>
    <w:p w14:paraId="253F309E" w14:textId="77777777" w:rsidR="00D6799A" w:rsidRPr="00B8707B" w:rsidRDefault="00D6799A" w:rsidP="00D6799A">
      <w:pPr>
        <w:ind w:left="360" w:right="197"/>
        <w:rPr>
          <w:rFonts w:cs="Arial"/>
          <w:sz w:val="22"/>
          <w:szCs w:val="22"/>
        </w:rPr>
      </w:pPr>
    </w:p>
    <w:p w14:paraId="0438E290" w14:textId="77777777" w:rsidR="00D60768" w:rsidRPr="00B8707B" w:rsidRDefault="00D60768" w:rsidP="00D60768">
      <w:pPr>
        <w:ind w:right="197"/>
        <w:rPr>
          <w:rFonts w:cs="Arial"/>
          <w:sz w:val="22"/>
          <w:szCs w:val="22"/>
        </w:rPr>
      </w:pPr>
      <w:r w:rsidRPr="00B8707B">
        <w:rPr>
          <w:rFonts w:cs="Arial"/>
          <w:sz w:val="22"/>
          <w:szCs w:val="22"/>
        </w:rPr>
        <w:t>………….………………………………………………………………….…</w:t>
      </w:r>
      <w:proofErr w:type="gramStart"/>
      <w:r w:rsidRPr="00B8707B">
        <w:rPr>
          <w:rFonts w:cs="Arial"/>
          <w:sz w:val="22"/>
          <w:szCs w:val="22"/>
        </w:rPr>
        <w:t>…..</w:t>
      </w:r>
      <w:proofErr w:type="gramEnd"/>
      <w:r w:rsidRPr="00B8707B">
        <w:rPr>
          <w:rFonts w:cs="Arial"/>
          <w:sz w:val="22"/>
          <w:szCs w:val="22"/>
        </w:rPr>
        <w:t>(signature)</w:t>
      </w:r>
      <w:r w:rsidRPr="00B8707B">
        <w:rPr>
          <w:rFonts w:cs="Arial"/>
          <w:sz w:val="22"/>
          <w:szCs w:val="22"/>
        </w:rPr>
        <w:tab/>
      </w:r>
    </w:p>
    <w:p w14:paraId="15585487" w14:textId="77777777" w:rsidR="00D60768" w:rsidRPr="00B8707B" w:rsidRDefault="00D60768" w:rsidP="00D60768">
      <w:pPr>
        <w:ind w:right="197"/>
        <w:rPr>
          <w:rFonts w:cs="Arial"/>
          <w:sz w:val="22"/>
          <w:szCs w:val="22"/>
        </w:rPr>
      </w:pPr>
    </w:p>
    <w:p w14:paraId="78AF8AF1" w14:textId="77777777" w:rsidR="00D60768" w:rsidRPr="00B8707B" w:rsidRDefault="00D60768" w:rsidP="00D60768">
      <w:pPr>
        <w:ind w:right="197"/>
        <w:rPr>
          <w:rFonts w:cs="Arial"/>
          <w:sz w:val="22"/>
          <w:szCs w:val="22"/>
        </w:rPr>
      </w:pPr>
      <w:r w:rsidRPr="00B8707B">
        <w:rPr>
          <w:rFonts w:cs="Arial"/>
          <w:sz w:val="22"/>
          <w:szCs w:val="22"/>
        </w:rPr>
        <w:t>…………………….………………………………………………………</w:t>
      </w:r>
      <w:proofErr w:type="gramStart"/>
      <w:r w:rsidRPr="00B8707B">
        <w:rPr>
          <w:rFonts w:cs="Arial"/>
          <w:sz w:val="22"/>
          <w:szCs w:val="22"/>
        </w:rPr>
        <w:t>….…..</w:t>
      </w:r>
      <w:proofErr w:type="gramEnd"/>
      <w:r w:rsidRPr="00B8707B">
        <w:rPr>
          <w:rFonts w:cs="Arial"/>
          <w:sz w:val="22"/>
          <w:szCs w:val="22"/>
        </w:rPr>
        <w:t>(name)</w:t>
      </w:r>
      <w:r w:rsidRPr="00B8707B">
        <w:rPr>
          <w:rFonts w:cs="Arial"/>
          <w:sz w:val="22"/>
          <w:szCs w:val="22"/>
        </w:rPr>
        <w:tab/>
      </w:r>
      <w:r w:rsidRPr="00B8707B">
        <w:rPr>
          <w:rFonts w:cs="Arial"/>
          <w:sz w:val="22"/>
          <w:szCs w:val="22"/>
        </w:rPr>
        <w:tab/>
      </w:r>
    </w:p>
    <w:p w14:paraId="01723FD5" w14:textId="77777777" w:rsidR="00D60768" w:rsidRPr="00B8707B" w:rsidRDefault="00D60768" w:rsidP="00D60768">
      <w:pPr>
        <w:ind w:right="197"/>
        <w:rPr>
          <w:rFonts w:cs="Arial"/>
          <w:sz w:val="22"/>
          <w:szCs w:val="22"/>
        </w:rPr>
      </w:pPr>
    </w:p>
    <w:p w14:paraId="170780A9" w14:textId="77777777" w:rsidR="00D60768" w:rsidRPr="00B8707B" w:rsidRDefault="00D60768" w:rsidP="00D60768">
      <w:pPr>
        <w:ind w:right="197"/>
        <w:rPr>
          <w:rFonts w:cs="Arial"/>
          <w:sz w:val="22"/>
          <w:szCs w:val="22"/>
        </w:rPr>
      </w:pPr>
      <w:r w:rsidRPr="00B8707B">
        <w:rPr>
          <w:rFonts w:cs="Arial"/>
          <w:sz w:val="22"/>
          <w:szCs w:val="22"/>
        </w:rPr>
        <w:t>……………………………….………………………………………….……</w:t>
      </w:r>
      <w:proofErr w:type="gramStart"/>
      <w:r w:rsidRPr="00B8707B">
        <w:rPr>
          <w:rFonts w:cs="Arial"/>
          <w:sz w:val="22"/>
          <w:szCs w:val="22"/>
        </w:rPr>
        <w:t>…..</w:t>
      </w:r>
      <w:proofErr w:type="gramEnd"/>
      <w:r w:rsidRPr="00B8707B">
        <w:rPr>
          <w:rFonts w:cs="Arial"/>
          <w:sz w:val="22"/>
          <w:szCs w:val="22"/>
        </w:rPr>
        <w:t>(position)</w:t>
      </w:r>
      <w:r w:rsidRPr="00B8707B">
        <w:rPr>
          <w:rFonts w:cs="Arial"/>
          <w:sz w:val="22"/>
          <w:szCs w:val="22"/>
        </w:rPr>
        <w:tab/>
      </w:r>
    </w:p>
    <w:p w14:paraId="15DF824E" w14:textId="77777777" w:rsidR="00D60768" w:rsidRPr="00B8707B" w:rsidRDefault="00D60768" w:rsidP="00D60768">
      <w:pPr>
        <w:ind w:right="197"/>
        <w:rPr>
          <w:rFonts w:cs="Arial"/>
          <w:sz w:val="22"/>
          <w:szCs w:val="22"/>
        </w:rPr>
      </w:pPr>
    </w:p>
    <w:p w14:paraId="3A969E13" w14:textId="77777777" w:rsidR="00D6799A" w:rsidRPr="00B8707B" w:rsidRDefault="00D60768" w:rsidP="00FE3A82">
      <w:pPr>
        <w:ind w:right="197"/>
        <w:rPr>
          <w:rFonts w:cs="Arial"/>
          <w:sz w:val="22"/>
          <w:szCs w:val="22"/>
        </w:rPr>
      </w:pPr>
      <w:r w:rsidRPr="00B8707B">
        <w:rPr>
          <w:rFonts w:cs="Arial"/>
          <w:sz w:val="22"/>
          <w:szCs w:val="22"/>
        </w:rPr>
        <w:t>…………………………………………………………………………………</w:t>
      </w:r>
      <w:proofErr w:type="gramStart"/>
      <w:r w:rsidRPr="00B8707B">
        <w:rPr>
          <w:rFonts w:cs="Arial"/>
          <w:sz w:val="22"/>
          <w:szCs w:val="22"/>
        </w:rPr>
        <w:t>…..</w:t>
      </w:r>
      <w:proofErr w:type="gramEnd"/>
      <w:r w:rsidRPr="00B8707B">
        <w:rPr>
          <w:rFonts w:cs="Arial"/>
          <w:sz w:val="22"/>
          <w:szCs w:val="22"/>
        </w:rPr>
        <w:t>(date)</w:t>
      </w:r>
      <w:r w:rsidR="00D6799A" w:rsidRPr="00B8707B">
        <w:rPr>
          <w:rFonts w:cs="Arial"/>
          <w:sz w:val="22"/>
          <w:szCs w:val="22"/>
        </w:rPr>
        <w:tab/>
      </w:r>
    </w:p>
    <w:p w14:paraId="3F3B15C8" w14:textId="77777777" w:rsidR="00D6799A" w:rsidRPr="00B8707B" w:rsidRDefault="00D6799A" w:rsidP="00D6799A">
      <w:pPr>
        <w:ind w:left="360" w:right="32"/>
        <w:rPr>
          <w:rFonts w:cs="Arial"/>
          <w:sz w:val="22"/>
          <w:szCs w:val="22"/>
        </w:rPr>
      </w:pPr>
    </w:p>
    <w:p w14:paraId="58BF77C4" w14:textId="77777777" w:rsidR="00D6799A" w:rsidRPr="00B8707B" w:rsidRDefault="00D6799A" w:rsidP="00D6799A">
      <w:pPr>
        <w:ind w:left="360" w:right="32"/>
        <w:rPr>
          <w:rFonts w:cs="Arial"/>
          <w:sz w:val="22"/>
          <w:szCs w:val="22"/>
        </w:rPr>
      </w:pPr>
    </w:p>
    <w:p w14:paraId="44627970" w14:textId="77777777" w:rsidR="00D6799A" w:rsidRPr="00B8707B" w:rsidRDefault="00D6799A" w:rsidP="00D6799A">
      <w:pPr>
        <w:ind w:left="360" w:right="32"/>
        <w:rPr>
          <w:rFonts w:cs="Arial"/>
          <w:sz w:val="22"/>
          <w:szCs w:val="22"/>
        </w:rPr>
      </w:pPr>
    </w:p>
    <w:p w14:paraId="10D9925C" w14:textId="77777777" w:rsidR="00705EA9" w:rsidRPr="00B8707B" w:rsidRDefault="00705EA9" w:rsidP="00D6799A">
      <w:pPr>
        <w:ind w:left="360" w:right="32"/>
        <w:rPr>
          <w:rFonts w:cs="Arial"/>
          <w:sz w:val="22"/>
          <w:szCs w:val="22"/>
        </w:rPr>
      </w:pPr>
    </w:p>
    <w:p w14:paraId="05D090A4" w14:textId="77777777" w:rsidR="00705EA9" w:rsidRPr="00B8707B" w:rsidRDefault="00705EA9" w:rsidP="00D6799A">
      <w:pPr>
        <w:ind w:left="360" w:right="32"/>
        <w:rPr>
          <w:rFonts w:cs="Arial"/>
          <w:sz w:val="22"/>
          <w:szCs w:val="22"/>
        </w:rPr>
      </w:pPr>
    </w:p>
    <w:p w14:paraId="2D49A66A" w14:textId="77777777" w:rsidR="00D6799A" w:rsidRPr="00B8707B" w:rsidRDefault="00D6799A" w:rsidP="00D6799A">
      <w:pPr>
        <w:ind w:left="360" w:right="32"/>
        <w:rPr>
          <w:rFonts w:cs="Arial"/>
          <w:sz w:val="22"/>
          <w:szCs w:val="22"/>
        </w:rPr>
      </w:pPr>
    </w:p>
    <w:p w14:paraId="7D820B3E" w14:textId="0E378A7F" w:rsidR="00D6799A" w:rsidRPr="00B8707B" w:rsidRDefault="00D6799A" w:rsidP="00D6799A">
      <w:pPr>
        <w:ind w:left="360" w:right="32"/>
        <w:rPr>
          <w:rFonts w:cs="Arial"/>
          <w:sz w:val="22"/>
          <w:szCs w:val="22"/>
        </w:rPr>
      </w:pPr>
      <w:r w:rsidRPr="00B8707B">
        <w:rPr>
          <w:rFonts w:cs="Arial"/>
          <w:sz w:val="22"/>
          <w:szCs w:val="22"/>
        </w:rPr>
        <w:t xml:space="preserve">Signed by </w:t>
      </w:r>
      <w:r w:rsidR="00FB09ED" w:rsidRPr="00B8707B">
        <w:rPr>
          <w:rFonts w:cs="Arial"/>
          <w:sz w:val="22"/>
          <w:szCs w:val="22"/>
          <w:highlight w:val="yellow"/>
        </w:rPr>
        <w:t>NAME</w:t>
      </w:r>
      <w:r w:rsidR="00732FDE" w:rsidRPr="00B8707B">
        <w:rPr>
          <w:rFonts w:cs="Arial"/>
          <w:sz w:val="22"/>
          <w:szCs w:val="22"/>
        </w:rPr>
        <w:t xml:space="preserve"> </w:t>
      </w:r>
      <w:r w:rsidRPr="00B8707B">
        <w:rPr>
          <w:rFonts w:cs="Arial"/>
          <w:sz w:val="22"/>
          <w:szCs w:val="22"/>
        </w:rPr>
        <w:t>for and</w:t>
      </w:r>
      <w:r w:rsidRPr="00B8707B">
        <w:rPr>
          <w:rFonts w:cs="Arial"/>
          <w:sz w:val="22"/>
          <w:szCs w:val="22"/>
        </w:rPr>
        <w:tab/>
      </w:r>
    </w:p>
    <w:p w14:paraId="00F64875" w14:textId="4E042986" w:rsidR="00994B3B" w:rsidRPr="00B8707B" w:rsidRDefault="00D6799A" w:rsidP="00D6799A">
      <w:pPr>
        <w:ind w:left="360" w:right="32"/>
        <w:rPr>
          <w:rFonts w:cs="Arial"/>
          <w:sz w:val="22"/>
          <w:szCs w:val="22"/>
        </w:rPr>
      </w:pPr>
      <w:r w:rsidRPr="00B8707B">
        <w:rPr>
          <w:rFonts w:cs="Arial"/>
          <w:sz w:val="22"/>
          <w:szCs w:val="22"/>
        </w:rPr>
        <w:t>on behalf of</w:t>
      </w:r>
      <w:r w:rsidR="00994B3B" w:rsidRPr="00B8707B">
        <w:rPr>
          <w:rFonts w:cs="Arial"/>
          <w:sz w:val="22"/>
          <w:szCs w:val="22"/>
        </w:rPr>
        <w:t xml:space="preserve"> </w:t>
      </w:r>
      <w:r w:rsidR="000A151E" w:rsidRPr="00B8707B">
        <w:rPr>
          <w:rFonts w:cs="Arial"/>
          <w:sz w:val="22"/>
          <w:szCs w:val="22"/>
          <w:highlight w:val="yellow"/>
        </w:rPr>
        <w:t>Company NAME</w:t>
      </w:r>
      <w:r w:rsidR="00994B3B" w:rsidRPr="00B8707B">
        <w:rPr>
          <w:rFonts w:cs="Arial"/>
          <w:sz w:val="22"/>
          <w:szCs w:val="22"/>
        </w:rPr>
        <w:t>:</w:t>
      </w:r>
      <w:r w:rsidR="00994B3B" w:rsidRPr="00B8707B">
        <w:rPr>
          <w:rFonts w:cs="Arial"/>
          <w:sz w:val="22"/>
          <w:szCs w:val="22"/>
        </w:rPr>
        <w:tab/>
      </w:r>
      <w:r w:rsidR="00994B3B" w:rsidRPr="00B8707B">
        <w:rPr>
          <w:rFonts w:cs="Arial"/>
          <w:sz w:val="22"/>
          <w:szCs w:val="22"/>
        </w:rPr>
        <w:tab/>
      </w:r>
      <w:r w:rsidR="00994B3B" w:rsidRPr="00B8707B">
        <w:rPr>
          <w:rFonts w:cs="Arial"/>
          <w:sz w:val="22"/>
          <w:szCs w:val="22"/>
        </w:rPr>
        <w:tab/>
      </w:r>
    </w:p>
    <w:p w14:paraId="03465898" w14:textId="77777777" w:rsidR="00994B3B" w:rsidRPr="00B8707B" w:rsidRDefault="00994B3B" w:rsidP="00D6799A">
      <w:pPr>
        <w:ind w:left="360" w:right="32"/>
        <w:rPr>
          <w:rFonts w:cs="Arial"/>
          <w:sz w:val="22"/>
          <w:szCs w:val="22"/>
        </w:rPr>
      </w:pPr>
    </w:p>
    <w:p w14:paraId="3CC17984" w14:textId="77777777" w:rsidR="00994B3B" w:rsidRPr="00B8707B" w:rsidRDefault="00994B3B" w:rsidP="00994B3B">
      <w:pPr>
        <w:ind w:left="360" w:right="197"/>
        <w:rPr>
          <w:rFonts w:cs="Arial"/>
          <w:sz w:val="22"/>
          <w:szCs w:val="22"/>
        </w:rPr>
      </w:pPr>
    </w:p>
    <w:p w14:paraId="655F8810" w14:textId="77777777" w:rsidR="00D60768" w:rsidRPr="00B8707B" w:rsidRDefault="00D60768" w:rsidP="00D60768">
      <w:pPr>
        <w:ind w:right="197"/>
        <w:rPr>
          <w:rFonts w:cs="Arial"/>
          <w:sz w:val="22"/>
          <w:szCs w:val="22"/>
        </w:rPr>
      </w:pPr>
      <w:r w:rsidRPr="00B8707B">
        <w:rPr>
          <w:rFonts w:cs="Arial"/>
          <w:sz w:val="22"/>
          <w:szCs w:val="22"/>
        </w:rPr>
        <w:t>………….………………………………………………………………….…</w:t>
      </w:r>
      <w:proofErr w:type="gramStart"/>
      <w:r w:rsidRPr="00B8707B">
        <w:rPr>
          <w:rFonts w:cs="Arial"/>
          <w:sz w:val="22"/>
          <w:szCs w:val="22"/>
        </w:rPr>
        <w:t>…..</w:t>
      </w:r>
      <w:proofErr w:type="gramEnd"/>
      <w:r w:rsidRPr="00B8707B">
        <w:rPr>
          <w:rFonts w:cs="Arial"/>
          <w:sz w:val="22"/>
          <w:szCs w:val="22"/>
        </w:rPr>
        <w:t>(signature)</w:t>
      </w:r>
      <w:r w:rsidRPr="00B8707B">
        <w:rPr>
          <w:rFonts w:cs="Arial"/>
          <w:sz w:val="22"/>
          <w:szCs w:val="22"/>
        </w:rPr>
        <w:tab/>
      </w:r>
    </w:p>
    <w:p w14:paraId="1CF3CDDE" w14:textId="77777777" w:rsidR="00D60768" w:rsidRPr="00B8707B" w:rsidRDefault="00D60768" w:rsidP="00D60768">
      <w:pPr>
        <w:ind w:right="197"/>
        <w:rPr>
          <w:rFonts w:cs="Arial"/>
          <w:sz w:val="22"/>
          <w:szCs w:val="22"/>
        </w:rPr>
      </w:pPr>
    </w:p>
    <w:p w14:paraId="502D8162" w14:textId="77777777" w:rsidR="00D60768" w:rsidRPr="00B8707B" w:rsidRDefault="00D60768" w:rsidP="00D60768">
      <w:pPr>
        <w:ind w:right="197"/>
        <w:rPr>
          <w:rFonts w:cs="Arial"/>
          <w:sz w:val="22"/>
          <w:szCs w:val="22"/>
        </w:rPr>
      </w:pPr>
      <w:r w:rsidRPr="00B8707B">
        <w:rPr>
          <w:rFonts w:cs="Arial"/>
          <w:sz w:val="22"/>
          <w:szCs w:val="22"/>
        </w:rPr>
        <w:t>…………………….………………………………………………………</w:t>
      </w:r>
      <w:proofErr w:type="gramStart"/>
      <w:r w:rsidRPr="00B8707B">
        <w:rPr>
          <w:rFonts w:cs="Arial"/>
          <w:sz w:val="22"/>
          <w:szCs w:val="22"/>
        </w:rPr>
        <w:t>….…..</w:t>
      </w:r>
      <w:proofErr w:type="gramEnd"/>
      <w:r w:rsidRPr="00B8707B">
        <w:rPr>
          <w:rFonts w:cs="Arial"/>
          <w:sz w:val="22"/>
          <w:szCs w:val="22"/>
        </w:rPr>
        <w:t>(name)</w:t>
      </w:r>
      <w:r w:rsidRPr="00B8707B">
        <w:rPr>
          <w:rFonts w:cs="Arial"/>
          <w:sz w:val="22"/>
          <w:szCs w:val="22"/>
        </w:rPr>
        <w:tab/>
      </w:r>
      <w:r w:rsidRPr="00B8707B">
        <w:rPr>
          <w:rFonts w:cs="Arial"/>
          <w:sz w:val="22"/>
          <w:szCs w:val="22"/>
        </w:rPr>
        <w:tab/>
      </w:r>
    </w:p>
    <w:p w14:paraId="7CC96E3B" w14:textId="77777777" w:rsidR="00D60768" w:rsidRPr="00B8707B" w:rsidRDefault="00D60768" w:rsidP="00D60768">
      <w:pPr>
        <w:ind w:right="197"/>
        <w:rPr>
          <w:rFonts w:cs="Arial"/>
          <w:sz w:val="22"/>
          <w:szCs w:val="22"/>
        </w:rPr>
      </w:pPr>
    </w:p>
    <w:p w14:paraId="5696C146" w14:textId="77777777" w:rsidR="00D60768" w:rsidRPr="00B8707B" w:rsidRDefault="00D60768" w:rsidP="00D60768">
      <w:pPr>
        <w:ind w:right="197"/>
        <w:rPr>
          <w:rFonts w:cs="Arial"/>
          <w:sz w:val="22"/>
          <w:szCs w:val="22"/>
        </w:rPr>
      </w:pPr>
      <w:r w:rsidRPr="00B8707B">
        <w:rPr>
          <w:rFonts w:cs="Arial"/>
          <w:sz w:val="22"/>
          <w:szCs w:val="22"/>
        </w:rPr>
        <w:t>……………………………….………………………………………….……</w:t>
      </w:r>
      <w:proofErr w:type="gramStart"/>
      <w:r w:rsidRPr="00B8707B">
        <w:rPr>
          <w:rFonts w:cs="Arial"/>
          <w:sz w:val="22"/>
          <w:szCs w:val="22"/>
        </w:rPr>
        <w:t>…..</w:t>
      </w:r>
      <w:proofErr w:type="gramEnd"/>
      <w:r w:rsidRPr="00B8707B">
        <w:rPr>
          <w:rFonts w:cs="Arial"/>
          <w:sz w:val="22"/>
          <w:szCs w:val="22"/>
        </w:rPr>
        <w:t>(position)</w:t>
      </w:r>
      <w:r w:rsidRPr="00B8707B">
        <w:rPr>
          <w:rFonts w:cs="Arial"/>
          <w:sz w:val="22"/>
          <w:szCs w:val="22"/>
        </w:rPr>
        <w:tab/>
      </w:r>
    </w:p>
    <w:p w14:paraId="70816D5F" w14:textId="77777777" w:rsidR="00D60768" w:rsidRPr="00B8707B" w:rsidRDefault="00D60768" w:rsidP="00D60768">
      <w:pPr>
        <w:ind w:right="197"/>
        <w:rPr>
          <w:rFonts w:cs="Arial"/>
          <w:sz w:val="22"/>
          <w:szCs w:val="22"/>
        </w:rPr>
      </w:pPr>
    </w:p>
    <w:p w14:paraId="304DD8A3" w14:textId="77777777" w:rsidR="00732FDE" w:rsidRPr="00B8707B" w:rsidRDefault="00D60768" w:rsidP="00FE3A82">
      <w:pPr>
        <w:ind w:right="197"/>
        <w:rPr>
          <w:rFonts w:cs="Arial"/>
          <w:sz w:val="22"/>
          <w:szCs w:val="22"/>
        </w:rPr>
      </w:pPr>
      <w:r w:rsidRPr="00B8707B">
        <w:rPr>
          <w:rFonts w:cs="Arial"/>
          <w:sz w:val="22"/>
          <w:szCs w:val="22"/>
        </w:rPr>
        <w:t>…………………………………………………………………………………</w:t>
      </w:r>
      <w:proofErr w:type="gramStart"/>
      <w:r w:rsidRPr="00B8707B">
        <w:rPr>
          <w:rFonts w:cs="Arial"/>
          <w:sz w:val="22"/>
          <w:szCs w:val="22"/>
        </w:rPr>
        <w:t>…..</w:t>
      </w:r>
      <w:proofErr w:type="gramEnd"/>
      <w:r w:rsidRPr="00B8707B">
        <w:rPr>
          <w:rFonts w:cs="Arial"/>
          <w:sz w:val="22"/>
          <w:szCs w:val="22"/>
        </w:rPr>
        <w:t>(date)</w:t>
      </w:r>
    </w:p>
    <w:p w14:paraId="357CBA42" w14:textId="77777777" w:rsidR="005E408D" w:rsidRPr="00B8707B" w:rsidRDefault="005E408D" w:rsidP="00994B3B">
      <w:pPr>
        <w:ind w:left="360" w:right="197"/>
        <w:rPr>
          <w:rFonts w:cs="Arial"/>
          <w:sz w:val="22"/>
          <w:szCs w:val="22"/>
        </w:rPr>
      </w:pPr>
    </w:p>
    <w:p w14:paraId="0D02560A" w14:textId="77777777" w:rsidR="00D6799A" w:rsidRPr="00B8707B" w:rsidRDefault="00D6799A" w:rsidP="00D6799A">
      <w:pPr>
        <w:ind w:left="360" w:right="32"/>
        <w:rPr>
          <w:rFonts w:cs="Arial"/>
          <w:sz w:val="22"/>
          <w:szCs w:val="22"/>
        </w:rPr>
      </w:pPr>
      <w:r w:rsidRPr="00B8707B">
        <w:rPr>
          <w:rFonts w:cs="Arial"/>
          <w:sz w:val="22"/>
          <w:szCs w:val="22"/>
        </w:rPr>
        <w:tab/>
      </w:r>
      <w:r w:rsidRPr="00B8707B">
        <w:rPr>
          <w:rFonts w:cs="Arial"/>
          <w:sz w:val="22"/>
          <w:szCs w:val="22"/>
        </w:rPr>
        <w:tab/>
      </w:r>
    </w:p>
    <w:p w14:paraId="2DAB6BDD" w14:textId="77777777" w:rsidR="00FE3A82" w:rsidRPr="00B8707B" w:rsidRDefault="00FE3A82" w:rsidP="00705EA9">
      <w:pPr>
        <w:ind w:left="360" w:right="32"/>
        <w:rPr>
          <w:rFonts w:cs="Arial"/>
          <w:sz w:val="22"/>
          <w:szCs w:val="22"/>
        </w:rPr>
      </w:pPr>
    </w:p>
    <w:p w14:paraId="2455D9E6" w14:textId="77777777" w:rsidR="00FE3A82" w:rsidRPr="00B8707B" w:rsidRDefault="00FE3A82" w:rsidP="00705EA9">
      <w:pPr>
        <w:ind w:left="360" w:right="32"/>
        <w:rPr>
          <w:rFonts w:cs="Arial"/>
          <w:sz w:val="22"/>
          <w:szCs w:val="22"/>
        </w:rPr>
      </w:pPr>
    </w:p>
    <w:p w14:paraId="0C951384" w14:textId="77777777" w:rsidR="00FE3A82" w:rsidRPr="00B8707B" w:rsidRDefault="00FE3A82" w:rsidP="00705EA9">
      <w:pPr>
        <w:ind w:left="360" w:right="32"/>
        <w:rPr>
          <w:rFonts w:cs="Arial"/>
          <w:sz w:val="22"/>
          <w:szCs w:val="22"/>
        </w:rPr>
      </w:pPr>
    </w:p>
    <w:p w14:paraId="4E1A62F4" w14:textId="77777777" w:rsidR="00FE3A82" w:rsidRPr="00B8707B" w:rsidRDefault="00FE3A82" w:rsidP="00705EA9">
      <w:pPr>
        <w:ind w:left="360" w:right="32"/>
        <w:rPr>
          <w:rFonts w:cs="Arial"/>
          <w:sz w:val="22"/>
          <w:szCs w:val="22"/>
        </w:rPr>
      </w:pPr>
    </w:p>
    <w:p w14:paraId="655306BA" w14:textId="77777777" w:rsidR="00FE3A82" w:rsidRPr="00B8707B" w:rsidRDefault="00FE3A82" w:rsidP="00705EA9">
      <w:pPr>
        <w:ind w:left="360" w:right="32"/>
        <w:rPr>
          <w:rFonts w:cs="Arial"/>
          <w:sz w:val="22"/>
          <w:szCs w:val="22"/>
        </w:rPr>
      </w:pPr>
    </w:p>
    <w:p w14:paraId="3D35F07A" w14:textId="2EF70EA6" w:rsidR="00705EA9" w:rsidRPr="00B8707B" w:rsidRDefault="00705EA9" w:rsidP="00FE3A82">
      <w:pPr>
        <w:ind w:right="32"/>
        <w:rPr>
          <w:rFonts w:cs="Arial"/>
          <w:sz w:val="22"/>
          <w:szCs w:val="22"/>
        </w:rPr>
      </w:pPr>
      <w:r w:rsidRPr="00B8707B">
        <w:rPr>
          <w:rFonts w:cs="Arial"/>
          <w:sz w:val="22"/>
          <w:szCs w:val="22"/>
        </w:rPr>
        <w:t xml:space="preserve">The </w:t>
      </w:r>
      <w:r w:rsidR="00125491" w:rsidRPr="00B8707B">
        <w:rPr>
          <w:rFonts w:cs="Arial"/>
          <w:sz w:val="22"/>
          <w:szCs w:val="22"/>
        </w:rPr>
        <w:t>Contract Manager</w:t>
      </w:r>
      <w:r w:rsidR="00E7389C" w:rsidRPr="00B8707B">
        <w:rPr>
          <w:rFonts w:cs="Arial"/>
          <w:sz w:val="22"/>
          <w:szCs w:val="22"/>
        </w:rPr>
        <w:t xml:space="preserve"> for this contract </w:t>
      </w:r>
      <w:r w:rsidR="00760CB6">
        <w:rPr>
          <w:rFonts w:cs="Arial"/>
          <w:sz w:val="22"/>
          <w:szCs w:val="22"/>
        </w:rPr>
        <w:t>PETER FARLEY</w:t>
      </w:r>
      <w:r w:rsidRPr="00B8707B">
        <w:rPr>
          <w:rFonts w:cs="Arial"/>
          <w:sz w:val="22"/>
          <w:szCs w:val="22"/>
        </w:rPr>
        <w:t xml:space="preserve"> confirms that this </w:t>
      </w:r>
      <w:r w:rsidR="00E7389C" w:rsidRPr="00B8707B">
        <w:rPr>
          <w:rFonts w:cs="Arial"/>
          <w:sz w:val="22"/>
          <w:szCs w:val="22"/>
        </w:rPr>
        <w:t xml:space="preserve">commission and contract for Goods and Services </w:t>
      </w:r>
      <w:r w:rsidRPr="00B8707B">
        <w:rPr>
          <w:rFonts w:cs="Arial"/>
          <w:sz w:val="22"/>
          <w:szCs w:val="22"/>
        </w:rPr>
        <w:t xml:space="preserve">conforms to </w:t>
      </w:r>
      <w:r w:rsidR="005A2650" w:rsidRPr="00B8707B">
        <w:rPr>
          <w:rFonts w:cs="Arial"/>
          <w:sz w:val="22"/>
          <w:szCs w:val="22"/>
        </w:rPr>
        <w:t>T</w:t>
      </w:r>
      <w:r w:rsidR="00E7389C" w:rsidRPr="00B8707B">
        <w:rPr>
          <w:rFonts w:cs="Arial"/>
          <w:sz w:val="22"/>
          <w:szCs w:val="22"/>
        </w:rPr>
        <w:t xml:space="preserve">he </w:t>
      </w:r>
      <w:r w:rsidR="005A2650" w:rsidRPr="00B8707B">
        <w:rPr>
          <w:rFonts w:cs="Arial"/>
          <w:sz w:val="22"/>
          <w:szCs w:val="22"/>
        </w:rPr>
        <w:t>Purchaser’s</w:t>
      </w:r>
      <w:r w:rsidR="00E7389C" w:rsidRPr="00B8707B">
        <w:rPr>
          <w:rFonts w:cs="Arial"/>
          <w:sz w:val="22"/>
          <w:szCs w:val="22"/>
        </w:rPr>
        <w:t xml:space="preserve"> </w:t>
      </w:r>
      <w:r w:rsidR="00CB3FB9" w:rsidRPr="00B8707B">
        <w:rPr>
          <w:rFonts w:cs="Arial"/>
          <w:sz w:val="22"/>
          <w:szCs w:val="22"/>
        </w:rPr>
        <w:t>Procurement Procedure</w:t>
      </w:r>
      <w:r w:rsidRPr="00B8707B">
        <w:rPr>
          <w:rFonts w:cs="Arial"/>
          <w:sz w:val="22"/>
          <w:szCs w:val="22"/>
        </w:rPr>
        <w:t xml:space="preserve"> </w:t>
      </w:r>
      <w:r w:rsidR="00E7389C" w:rsidRPr="00B8707B">
        <w:rPr>
          <w:rFonts w:cs="Arial"/>
          <w:sz w:val="22"/>
          <w:szCs w:val="22"/>
        </w:rPr>
        <w:t xml:space="preserve">Rules. </w:t>
      </w:r>
    </w:p>
    <w:p w14:paraId="5957492B" w14:textId="77777777" w:rsidR="00E27457" w:rsidRPr="00B8707B" w:rsidRDefault="00885011" w:rsidP="00D806C0">
      <w:pPr>
        <w:jc w:val="center"/>
        <w:rPr>
          <w:rFonts w:eastAsia="Cambria" w:cs="Arial"/>
          <w:b/>
          <w:sz w:val="22"/>
          <w:szCs w:val="22"/>
          <w:u w:val="single"/>
          <w:lang w:val="en-US"/>
        </w:rPr>
      </w:pPr>
      <w:r w:rsidRPr="00B8707B">
        <w:rPr>
          <w:rFonts w:cs="Arial"/>
          <w:sz w:val="22"/>
          <w:szCs w:val="22"/>
        </w:rPr>
        <w:br w:type="page"/>
      </w:r>
      <w:r w:rsidR="00E27457" w:rsidRPr="00B8707B">
        <w:rPr>
          <w:rFonts w:eastAsia="Cambria" w:cs="Arial"/>
          <w:b/>
          <w:sz w:val="22"/>
          <w:szCs w:val="22"/>
          <w:u w:val="single"/>
          <w:lang w:val="en-US"/>
        </w:rPr>
        <w:lastRenderedPageBreak/>
        <w:t xml:space="preserve">Schedule 1 – </w:t>
      </w:r>
      <w:r w:rsidR="00E149B9" w:rsidRPr="00B8707B">
        <w:rPr>
          <w:rFonts w:eastAsia="Cambria" w:cs="Arial"/>
          <w:b/>
          <w:sz w:val="22"/>
          <w:szCs w:val="22"/>
          <w:u w:val="single"/>
          <w:lang w:val="en-US"/>
        </w:rPr>
        <w:t>Service Specification</w:t>
      </w:r>
    </w:p>
    <w:p w14:paraId="049ED017" w14:textId="77777777" w:rsidR="00E27457" w:rsidRPr="00B8707B" w:rsidRDefault="00E27457" w:rsidP="00D806C0">
      <w:pPr>
        <w:ind w:left="-360" w:firstLine="360"/>
        <w:jc w:val="center"/>
        <w:rPr>
          <w:rFonts w:eastAsia="Cambria" w:cs="Arial"/>
          <w:sz w:val="22"/>
          <w:szCs w:val="22"/>
          <w:lang w:val="en-US"/>
        </w:rPr>
      </w:pPr>
    </w:p>
    <w:p w14:paraId="5BA1B12F" w14:textId="77777777" w:rsidR="00D806C0" w:rsidRPr="00B8707B" w:rsidRDefault="00D806C0" w:rsidP="00D806C0">
      <w:pPr>
        <w:tabs>
          <w:tab w:val="left" w:pos="1162"/>
        </w:tabs>
        <w:spacing w:after="160" w:line="276" w:lineRule="auto"/>
        <w:contextualSpacing/>
        <w:jc w:val="center"/>
        <w:rPr>
          <w:rFonts w:eastAsia="Calibri" w:cs="Arial"/>
          <w:sz w:val="22"/>
          <w:szCs w:val="22"/>
        </w:rPr>
      </w:pPr>
    </w:p>
    <w:p w14:paraId="160AD93C" w14:textId="77777777" w:rsidR="00ED789C" w:rsidRPr="00ED789C" w:rsidRDefault="00ED789C" w:rsidP="00ED789C">
      <w:pPr>
        <w:spacing w:after="240"/>
        <w:rPr>
          <w:b/>
          <w:bCs/>
          <w:color w:val="5B9BD5" w:themeColor="accent5"/>
          <w:sz w:val="28"/>
          <w:szCs w:val="28"/>
        </w:rPr>
      </w:pPr>
      <w:r w:rsidRPr="00ED789C">
        <w:rPr>
          <w:b/>
          <w:bCs/>
          <w:color w:val="5B9BD5" w:themeColor="accent5"/>
          <w:sz w:val="28"/>
          <w:szCs w:val="28"/>
        </w:rPr>
        <w:t>Specification</w:t>
      </w:r>
    </w:p>
    <w:p w14:paraId="393C7FE8" w14:textId="77777777" w:rsidR="00ED789C" w:rsidRPr="00BC47B6" w:rsidRDefault="00ED789C" w:rsidP="00ED789C">
      <w:pPr>
        <w:pStyle w:val="ListParagraph"/>
        <w:numPr>
          <w:ilvl w:val="1"/>
          <w:numId w:val="38"/>
        </w:numPr>
        <w:spacing w:after="240"/>
        <w:rPr>
          <w:rFonts w:cs="Calibri"/>
          <w:b/>
          <w:bCs/>
        </w:rPr>
      </w:pPr>
      <w:r w:rsidRPr="00BC47B6">
        <w:rPr>
          <w:rFonts w:cs="Calibri"/>
          <w:b/>
          <w:bCs/>
        </w:rPr>
        <w:t xml:space="preserve">Introduction </w:t>
      </w:r>
    </w:p>
    <w:p w14:paraId="6103A818" w14:textId="77777777" w:rsidR="00ED789C" w:rsidRPr="000A10BE" w:rsidRDefault="00ED789C" w:rsidP="00ED789C">
      <w:pPr>
        <w:pStyle w:val="NoSpacing"/>
        <w:rPr>
          <w:rFonts w:cstheme="minorHAnsi"/>
        </w:rPr>
      </w:pPr>
      <w:r w:rsidRPr="000A10BE">
        <w:rPr>
          <w:rFonts w:cstheme="minorHAnsi"/>
        </w:rPr>
        <w:t xml:space="preserve">South Yorkshire has benefitted from significant European Regional Development Fund (ERDF) from the 2014-20 </w:t>
      </w:r>
      <w:proofErr w:type="gramStart"/>
      <w:r w:rsidRPr="000A10BE">
        <w:rPr>
          <w:rFonts w:cstheme="minorHAnsi"/>
        </w:rPr>
        <w:t>Programme</w:t>
      </w:r>
      <w:proofErr w:type="gramEnd"/>
      <w:r w:rsidRPr="000A10BE">
        <w:rPr>
          <w:rFonts w:cstheme="minorHAnsi"/>
        </w:rPr>
        <w:t xml:space="preserve"> and this has supported a number of projects including a range of Business Support programmes and projects. As the region moves from access to ERDF to the new UK Shared Prosperity Fund (SPF) an independent review of current local authority managed and partner-managed Business Support activity is considered appropriate to determine future needs. </w:t>
      </w:r>
    </w:p>
    <w:p w14:paraId="64547F20" w14:textId="77777777" w:rsidR="00ED789C" w:rsidRPr="000A10BE" w:rsidRDefault="00ED789C" w:rsidP="00ED789C">
      <w:pPr>
        <w:pStyle w:val="NoSpacing"/>
        <w:rPr>
          <w:rFonts w:cstheme="minorHAnsi"/>
        </w:rPr>
      </w:pPr>
    </w:p>
    <w:p w14:paraId="189DE9BC" w14:textId="77777777" w:rsidR="00ED789C" w:rsidRPr="000A10BE" w:rsidRDefault="00ED789C" w:rsidP="00ED789C">
      <w:pPr>
        <w:pStyle w:val="NoSpacing"/>
        <w:rPr>
          <w:rFonts w:cstheme="minorHAnsi"/>
        </w:rPr>
      </w:pPr>
      <w:r w:rsidRPr="000A10BE">
        <w:rPr>
          <w:rFonts w:cstheme="minorHAnsi"/>
        </w:rPr>
        <w:t>This ITT seeks a ‘light touch’ interim review and assessment of the delivered projects with the outcome expected to address the following:</w:t>
      </w:r>
    </w:p>
    <w:p w14:paraId="7D1C957A" w14:textId="77777777" w:rsidR="00ED789C" w:rsidRPr="000A10BE" w:rsidRDefault="00ED789C" w:rsidP="00ED789C">
      <w:pPr>
        <w:pStyle w:val="NoSpacing"/>
        <w:rPr>
          <w:rFonts w:cstheme="minorHAnsi"/>
        </w:rPr>
      </w:pPr>
    </w:p>
    <w:p w14:paraId="4C9F74C3" w14:textId="77777777" w:rsidR="00ED789C" w:rsidRPr="000A10BE" w:rsidRDefault="00ED789C" w:rsidP="00ED789C">
      <w:pPr>
        <w:pStyle w:val="NoSpacing"/>
        <w:numPr>
          <w:ilvl w:val="0"/>
          <w:numId w:val="41"/>
        </w:numPr>
        <w:rPr>
          <w:rFonts w:cstheme="minorHAnsi"/>
        </w:rPr>
      </w:pPr>
      <w:r w:rsidRPr="000A10BE">
        <w:rPr>
          <w:rFonts w:cstheme="minorHAnsi"/>
        </w:rPr>
        <w:t>A high-level summary of the impacts achieved by the activity to date.</w:t>
      </w:r>
    </w:p>
    <w:p w14:paraId="1C4F3808" w14:textId="77777777" w:rsidR="00ED789C" w:rsidRPr="000A10BE" w:rsidRDefault="00ED789C" w:rsidP="00ED789C">
      <w:pPr>
        <w:pStyle w:val="NoSpacing"/>
        <w:numPr>
          <w:ilvl w:val="0"/>
          <w:numId w:val="41"/>
        </w:numPr>
        <w:rPr>
          <w:rFonts w:cstheme="minorHAnsi"/>
        </w:rPr>
      </w:pPr>
      <w:r w:rsidRPr="000A10BE">
        <w:rPr>
          <w:rFonts w:cstheme="minorHAnsi"/>
        </w:rPr>
        <w:t>Analysis of the different models of delivery and their complementarity</w:t>
      </w:r>
    </w:p>
    <w:p w14:paraId="2625408F" w14:textId="77777777" w:rsidR="00ED789C" w:rsidRPr="000A10BE" w:rsidRDefault="00ED789C" w:rsidP="00ED789C">
      <w:pPr>
        <w:pStyle w:val="NoSpacing"/>
        <w:numPr>
          <w:ilvl w:val="0"/>
          <w:numId w:val="41"/>
        </w:numPr>
        <w:rPr>
          <w:rFonts w:cstheme="minorHAnsi"/>
        </w:rPr>
      </w:pPr>
      <w:r w:rsidRPr="000A10BE">
        <w:rPr>
          <w:rFonts w:cstheme="minorHAnsi"/>
        </w:rPr>
        <w:t>Views of partners and beneficiaries to the effectiveness of the programmes.</w:t>
      </w:r>
    </w:p>
    <w:p w14:paraId="7E2A6385" w14:textId="77777777" w:rsidR="00ED789C" w:rsidRPr="000A10BE" w:rsidRDefault="00ED789C" w:rsidP="00ED789C">
      <w:pPr>
        <w:pStyle w:val="NoSpacing"/>
        <w:numPr>
          <w:ilvl w:val="0"/>
          <w:numId w:val="41"/>
        </w:numPr>
        <w:rPr>
          <w:rFonts w:cstheme="minorHAnsi"/>
        </w:rPr>
      </w:pPr>
      <w:r w:rsidRPr="000A10BE">
        <w:rPr>
          <w:rFonts w:cstheme="minorHAnsi"/>
        </w:rPr>
        <w:t xml:space="preserve">In the context of a Cost-of-Living crisis, a likely </w:t>
      </w:r>
      <w:proofErr w:type="gramStart"/>
      <w:r w:rsidRPr="000A10BE">
        <w:rPr>
          <w:rFonts w:cstheme="minorHAnsi"/>
        </w:rPr>
        <w:t>recession</w:t>
      </w:r>
      <w:proofErr w:type="gramEnd"/>
      <w:r w:rsidRPr="000A10BE">
        <w:rPr>
          <w:rFonts w:cstheme="minorHAnsi"/>
        </w:rPr>
        <w:t xml:space="preserve"> and a need to significantly improve the performance of the South Yorkshire economy consideration of the following:</w:t>
      </w:r>
    </w:p>
    <w:p w14:paraId="3B38E0A6" w14:textId="77777777" w:rsidR="00ED789C" w:rsidRPr="000A10BE" w:rsidRDefault="00ED789C" w:rsidP="00ED789C">
      <w:pPr>
        <w:pStyle w:val="NoSpacing"/>
        <w:rPr>
          <w:rFonts w:cstheme="minorHAnsi"/>
        </w:rPr>
      </w:pPr>
    </w:p>
    <w:p w14:paraId="100F198C" w14:textId="77777777" w:rsidR="00ED789C" w:rsidRPr="000A10BE" w:rsidRDefault="00ED789C" w:rsidP="00ED789C">
      <w:pPr>
        <w:pStyle w:val="NoSpacing"/>
        <w:numPr>
          <w:ilvl w:val="0"/>
          <w:numId w:val="39"/>
        </w:numPr>
        <w:rPr>
          <w:rFonts w:cstheme="minorHAnsi"/>
        </w:rPr>
      </w:pPr>
      <w:r w:rsidRPr="000A10BE">
        <w:rPr>
          <w:rFonts w:cstheme="minorHAnsi"/>
        </w:rPr>
        <w:t>What should the nature and mix of Business Support programmes in South Yorkshire look like from April 2023 – taking a lead from work already undertaken by SYMCA?</w:t>
      </w:r>
    </w:p>
    <w:p w14:paraId="2E53D026" w14:textId="77777777" w:rsidR="00ED789C" w:rsidRPr="000A10BE" w:rsidRDefault="00ED789C" w:rsidP="00ED789C">
      <w:pPr>
        <w:pStyle w:val="NoSpacing"/>
        <w:rPr>
          <w:rFonts w:cstheme="minorHAnsi"/>
        </w:rPr>
      </w:pPr>
    </w:p>
    <w:p w14:paraId="606515CC" w14:textId="77777777" w:rsidR="00ED789C" w:rsidRPr="000A10BE" w:rsidRDefault="00ED789C" w:rsidP="00ED789C">
      <w:pPr>
        <w:pStyle w:val="NoSpacing"/>
        <w:numPr>
          <w:ilvl w:val="0"/>
          <w:numId w:val="39"/>
        </w:numPr>
        <w:rPr>
          <w:rFonts w:cstheme="minorHAnsi"/>
        </w:rPr>
      </w:pPr>
      <w:r w:rsidRPr="000A10BE">
        <w:rPr>
          <w:rFonts w:cstheme="minorHAnsi"/>
        </w:rPr>
        <w:t xml:space="preserve">Consideration as to any duplication/overlap of activity, either in theme, focus or delivery geography. </w:t>
      </w:r>
    </w:p>
    <w:p w14:paraId="210224B4" w14:textId="77777777" w:rsidR="00ED789C" w:rsidRPr="000A10BE" w:rsidRDefault="00ED789C" w:rsidP="00ED789C">
      <w:pPr>
        <w:pStyle w:val="NoSpacing"/>
        <w:rPr>
          <w:rFonts w:cstheme="minorHAnsi"/>
        </w:rPr>
      </w:pPr>
    </w:p>
    <w:p w14:paraId="6A46CEF3" w14:textId="77777777" w:rsidR="00ED789C" w:rsidRPr="000A10BE" w:rsidRDefault="00ED789C" w:rsidP="00ED789C">
      <w:pPr>
        <w:pStyle w:val="NoSpacing"/>
        <w:numPr>
          <w:ilvl w:val="0"/>
          <w:numId w:val="39"/>
        </w:numPr>
        <w:rPr>
          <w:rFonts w:cstheme="minorHAnsi"/>
        </w:rPr>
      </w:pPr>
      <w:r w:rsidRPr="000A10BE">
        <w:rPr>
          <w:rFonts w:cstheme="minorHAnsi"/>
        </w:rPr>
        <w:t>In the context of 1), what effective role could of existing ERDF Business Support projects have from April 2023 and:</w:t>
      </w:r>
    </w:p>
    <w:p w14:paraId="397E3E02" w14:textId="77777777" w:rsidR="00ED789C" w:rsidRPr="000A10BE" w:rsidRDefault="00ED789C" w:rsidP="00ED789C">
      <w:pPr>
        <w:pStyle w:val="NoSpacing"/>
        <w:rPr>
          <w:rFonts w:cstheme="minorHAnsi"/>
        </w:rPr>
      </w:pPr>
    </w:p>
    <w:p w14:paraId="3B1DA4A0" w14:textId="77777777" w:rsidR="00ED789C" w:rsidRPr="000A10BE" w:rsidRDefault="00ED789C" w:rsidP="00ED789C">
      <w:pPr>
        <w:pStyle w:val="NoSpacing"/>
        <w:numPr>
          <w:ilvl w:val="0"/>
          <w:numId w:val="40"/>
        </w:numPr>
        <w:rPr>
          <w:rFonts w:cstheme="minorHAnsi"/>
        </w:rPr>
      </w:pPr>
      <w:r w:rsidRPr="000A10BE">
        <w:rPr>
          <w:rFonts w:cstheme="minorHAnsi"/>
        </w:rPr>
        <w:t>Should any of the activity continue ‘as is’?</w:t>
      </w:r>
    </w:p>
    <w:p w14:paraId="7B41560E" w14:textId="77777777" w:rsidR="00ED789C" w:rsidRPr="000A10BE" w:rsidRDefault="00ED789C" w:rsidP="00ED789C">
      <w:pPr>
        <w:pStyle w:val="NoSpacing"/>
        <w:numPr>
          <w:ilvl w:val="0"/>
          <w:numId w:val="40"/>
        </w:numPr>
        <w:rPr>
          <w:rFonts w:cstheme="minorHAnsi"/>
        </w:rPr>
      </w:pPr>
      <w:r w:rsidRPr="000A10BE">
        <w:rPr>
          <w:rFonts w:cstheme="minorHAnsi"/>
        </w:rPr>
        <w:t xml:space="preserve">Should any of the activity be </w:t>
      </w:r>
      <w:proofErr w:type="gramStart"/>
      <w:r w:rsidRPr="000A10BE">
        <w:rPr>
          <w:rFonts w:cstheme="minorHAnsi"/>
        </w:rPr>
        <w:t>brought to a conclusion</w:t>
      </w:r>
      <w:proofErr w:type="gramEnd"/>
      <w:r w:rsidRPr="000A10BE">
        <w:rPr>
          <w:rFonts w:cstheme="minorHAnsi"/>
        </w:rPr>
        <w:t xml:space="preserve"> by June 2023?</w:t>
      </w:r>
    </w:p>
    <w:p w14:paraId="148F3F50" w14:textId="77777777" w:rsidR="00ED789C" w:rsidRPr="000A10BE" w:rsidRDefault="00ED789C" w:rsidP="00ED789C">
      <w:pPr>
        <w:pStyle w:val="NoSpacing"/>
        <w:numPr>
          <w:ilvl w:val="0"/>
          <w:numId w:val="40"/>
        </w:numPr>
        <w:rPr>
          <w:rFonts w:cstheme="minorHAnsi"/>
        </w:rPr>
      </w:pPr>
      <w:r w:rsidRPr="000A10BE">
        <w:rPr>
          <w:rFonts w:cstheme="minorHAnsi"/>
        </w:rPr>
        <w:t>Should any of the activity continue but be adapted to meet current and future needs?</w:t>
      </w:r>
    </w:p>
    <w:p w14:paraId="567CAD03" w14:textId="77777777" w:rsidR="00ED789C" w:rsidRPr="000A10BE" w:rsidRDefault="00ED789C" w:rsidP="00ED789C">
      <w:pPr>
        <w:pStyle w:val="NoSpacing"/>
        <w:numPr>
          <w:ilvl w:val="0"/>
          <w:numId w:val="40"/>
        </w:numPr>
        <w:rPr>
          <w:rFonts w:cstheme="minorHAnsi"/>
        </w:rPr>
      </w:pPr>
      <w:r w:rsidRPr="000A10BE">
        <w:rPr>
          <w:rFonts w:cstheme="minorHAnsi"/>
        </w:rPr>
        <w:t>Should some elements of the activity be brought together to create simplification and cost-effectiveness going forward?</w:t>
      </w:r>
    </w:p>
    <w:p w14:paraId="08063AD6" w14:textId="77777777" w:rsidR="00ED789C" w:rsidRPr="000A10BE" w:rsidRDefault="00ED789C" w:rsidP="00ED789C">
      <w:pPr>
        <w:pStyle w:val="NoSpacing"/>
        <w:ind w:left="360"/>
        <w:rPr>
          <w:rFonts w:cstheme="minorHAnsi"/>
        </w:rPr>
      </w:pPr>
    </w:p>
    <w:p w14:paraId="720BE90C" w14:textId="77777777" w:rsidR="00ED789C" w:rsidRPr="000A10BE" w:rsidRDefault="00ED789C" w:rsidP="00ED789C">
      <w:pPr>
        <w:pStyle w:val="NoSpacing"/>
        <w:numPr>
          <w:ilvl w:val="0"/>
          <w:numId w:val="39"/>
        </w:numPr>
        <w:rPr>
          <w:rFonts w:cstheme="minorHAnsi"/>
        </w:rPr>
      </w:pPr>
      <w:r w:rsidRPr="000A10BE">
        <w:rPr>
          <w:rFonts w:cstheme="minorHAnsi"/>
        </w:rPr>
        <w:t>In respect to 3) recommendations and identification of delivery efficiencies that could be achieved.</w:t>
      </w:r>
    </w:p>
    <w:p w14:paraId="4DF8723C" w14:textId="77777777" w:rsidR="00ED789C" w:rsidRDefault="00ED789C" w:rsidP="00ED789C">
      <w:pPr>
        <w:pStyle w:val="ListParagraph"/>
        <w:numPr>
          <w:ilvl w:val="1"/>
          <w:numId w:val="38"/>
        </w:numPr>
        <w:spacing w:after="240"/>
        <w:ind w:left="788" w:hanging="431"/>
        <w:rPr>
          <w:rFonts w:cs="Calibri"/>
          <w:b/>
          <w:bCs/>
        </w:rPr>
      </w:pPr>
      <w:r w:rsidRPr="00BC47B6">
        <w:rPr>
          <w:rFonts w:cs="Calibri"/>
          <w:b/>
          <w:bCs/>
        </w:rPr>
        <w:t xml:space="preserve">Vision and Benefits </w:t>
      </w:r>
    </w:p>
    <w:p w14:paraId="4F4351D2" w14:textId="77777777" w:rsidR="00ED789C" w:rsidRPr="00B950EA" w:rsidRDefault="00ED789C" w:rsidP="00ED789C">
      <w:pPr>
        <w:pStyle w:val="NoSpacing"/>
        <w:rPr>
          <w:rFonts w:cstheme="minorHAnsi"/>
        </w:rPr>
      </w:pPr>
      <w:r w:rsidRPr="00B950EA">
        <w:rPr>
          <w:rFonts w:cstheme="minorHAnsi"/>
        </w:rPr>
        <w:t>Appendix 1 provides a list of ERDF funding Business Support projects that are currently delivering activity within South Yorkshire. The activity varies from direct 1 2 1 support from experienced Business Advisors to grant programmes where businesses can access direct financial support subject to the provision of match funding.</w:t>
      </w:r>
    </w:p>
    <w:p w14:paraId="64A6BFF3" w14:textId="77777777" w:rsidR="00ED789C" w:rsidRPr="00B950EA" w:rsidRDefault="00ED789C" w:rsidP="00ED789C">
      <w:pPr>
        <w:pStyle w:val="NoSpacing"/>
        <w:rPr>
          <w:rFonts w:cstheme="minorHAnsi"/>
        </w:rPr>
      </w:pPr>
    </w:p>
    <w:p w14:paraId="6C1EC53C" w14:textId="77777777" w:rsidR="00ED789C" w:rsidRPr="00B950EA" w:rsidRDefault="00ED789C" w:rsidP="00ED789C">
      <w:pPr>
        <w:pStyle w:val="NoSpacing"/>
        <w:rPr>
          <w:rFonts w:cstheme="minorHAnsi"/>
        </w:rPr>
      </w:pPr>
      <w:r w:rsidRPr="00B950EA">
        <w:rPr>
          <w:rFonts w:cstheme="minorHAnsi"/>
        </w:rPr>
        <w:t xml:space="preserve">The ERDF programme comes to an end in December 2023; however, </w:t>
      </w:r>
      <w:proofErr w:type="gramStart"/>
      <w:r w:rsidRPr="00B950EA">
        <w:rPr>
          <w:rFonts w:cstheme="minorHAnsi"/>
        </w:rPr>
        <w:t>the majority of</w:t>
      </w:r>
      <w:proofErr w:type="gramEnd"/>
      <w:r w:rsidRPr="00B950EA">
        <w:rPr>
          <w:rFonts w:cstheme="minorHAnsi"/>
        </w:rPr>
        <w:t xml:space="preserve"> projects listed in Appendix will cease activity between April and June 2023 to enable a timely ERDF closure process. Without additional external funding support, it is not expected that any of the projects would continue with LA funding alone. This potentially leaves a significant gap in the South Yorkshire Business Support offer.</w:t>
      </w:r>
    </w:p>
    <w:p w14:paraId="73818794" w14:textId="77777777" w:rsidR="00ED789C" w:rsidRPr="00B950EA" w:rsidRDefault="00ED789C" w:rsidP="00ED789C">
      <w:pPr>
        <w:pStyle w:val="NoSpacing"/>
        <w:rPr>
          <w:rFonts w:cstheme="minorHAnsi"/>
        </w:rPr>
      </w:pPr>
    </w:p>
    <w:p w14:paraId="4B3B317A" w14:textId="77777777" w:rsidR="00ED789C" w:rsidRPr="00B950EA" w:rsidRDefault="00ED789C" w:rsidP="00ED789C">
      <w:pPr>
        <w:pStyle w:val="NoSpacing"/>
        <w:rPr>
          <w:rFonts w:cstheme="minorHAnsi"/>
        </w:rPr>
      </w:pPr>
      <w:proofErr w:type="gramStart"/>
      <w:r w:rsidRPr="00B950EA">
        <w:rPr>
          <w:rFonts w:cstheme="minorHAnsi"/>
        </w:rPr>
        <w:t>The majority of</w:t>
      </w:r>
      <w:proofErr w:type="gramEnd"/>
      <w:r w:rsidRPr="00B950EA">
        <w:rPr>
          <w:rFonts w:cstheme="minorHAnsi"/>
        </w:rPr>
        <w:t xml:space="preserve"> ERDF projects operate across South Yorkshire on a ‘hub’ and ‘spoke’ type model where one Local Authority acts as an Accountable Body for the project on behalf of the other LA’s. Thereafter the activity is either delivered like-for-like in each LA area or the individual LA </w:t>
      </w:r>
      <w:proofErr w:type="gramStart"/>
      <w:r w:rsidRPr="00B950EA">
        <w:rPr>
          <w:rFonts w:cstheme="minorHAnsi"/>
        </w:rPr>
        <w:t>has the ability to</w:t>
      </w:r>
      <w:proofErr w:type="gramEnd"/>
      <w:r w:rsidRPr="00B950EA">
        <w:rPr>
          <w:rFonts w:cstheme="minorHAnsi"/>
        </w:rPr>
        <w:t xml:space="preserve"> establish a Service that is slightly more bespoke to their business community needs.</w:t>
      </w:r>
    </w:p>
    <w:p w14:paraId="38E5E0C6" w14:textId="77777777" w:rsidR="00ED789C" w:rsidRPr="00B950EA" w:rsidRDefault="00ED789C" w:rsidP="00ED789C">
      <w:pPr>
        <w:pStyle w:val="NoSpacing"/>
        <w:rPr>
          <w:rFonts w:cstheme="minorHAnsi"/>
        </w:rPr>
      </w:pPr>
    </w:p>
    <w:p w14:paraId="65ECE265" w14:textId="77777777" w:rsidR="00ED789C" w:rsidRPr="00B950EA" w:rsidRDefault="00ED789C" w:rsidP="00ED789C">
      <w:pPr>
        <w:pStyle w:val="NoSpacing"/>
        <w:rPr>
          <w:rFonts w:cstheme="minorHAnsi"/>
        </w:rPr>
      </w:pPr>
      <w:r w:rsidRPr="00B950EA">
        <w:rPr>
          <w:rFonts w:cstheme="minorHAnsi"/>
        </w:rPr>
        <w:t xml:space="preserve">The approach outlined above has been put into practice for over 20 years and sits alongside other business support activity either delivered through the other public sector support include SYMCA (the Growth Hub) and the private sector. More recently SYMCA has provided additional resource through their Recovery Action Plan (RAP). A </w:t>
      </w:r>
      <w:r w:rsidRPr="00B950EA">
        <w:rPr>
          <w:rFonts w:cstheme="minorHAnsi"/>
        </w:rPr>
        <w:lastRenderedPageBreak/>
        <w:t xml:space="preserve">consequence of the approach is that </w:t>
      </w:r>
      <w:proofErr w:type="gramStart"/>
      <w:r w:rsidRPr="00B950EA">
        <w:rPr>
          <w:rFonts w:cstheme="minorHAnsi"/>
        </w:rPr>
        <w:t>a number of</w:t>
      </w:r>
      <w:proofErr w:type="gramEnd"/>
      <w:r w:rsidRPr="00B950EA">
        <w:rPr>
          <w:rFonts w:cstheme="minorHAnsi"/>
        </w:rPr>
        <w:t xml:space="preserve"> teams have been built up to deliver and/or administer complex ERDF funded projects. Without replacement funding some of this experience might be lost to the region and its businesses. </w:t>
      </w:r>
    </w:p>
    <w:p w14:paraId="4BB62E0F" w14:textId="77777777" w:rsidR="00ED789C" w:rsidRPr="00B950EA" w:rsidRDefault="00ED789C" w:rsidP="00ED789C">
      <w:pPr>
        <w:pStyle w:val="NoSpacing"/>
        <w:rPr>
          <w:rFonts w:cstheme="minorHAnsi"/>
        </w:rPr>
      </w:pPr>
    </w:p>
    <w:p w14:paraId="2711C879" w14:textId="77777777" w:rsidR="00ED789C" w:rsidRPr="00B950EA" w:rsidRDefault="00ED789C" w:rsidP="00ED789C">
      <w:pPr>
        <w:pStyle w:val="NoSpacing"/>
        <w:rPr>
          <w:rFonts w:cstheme="minorHAnsi"/>
        </w:rPr>
      </w:pPr>
      <w:r w:rsidRPr="00B950EA">
        <w:rPr>
          <w:rFonts w:cstheme="minorHAnsi"/>
        </w:rPr>
        <w:t>Each ERDF project is subject to bespoke and detailed evaluation prior to its financial competition. This review, subject to this tender, is not to replicate these evaluations but rather undertake a ‘light touch’ review to inform partners whether UKSPF would be an option for the continuation of the type of activity, where the existing ERDF projects could represent a route to deliver such activity, and what kind of model is likely to be most effective for delivery</w:t>
      </w:r>
    </w:p>
    <w:p w14:paraId="70448752" w14:textId="77777777" w:rsidR="00ED789C" w:rsidRPr="00B950EA" w:rsidRDefault="00ED789C" w:rsidP="00ED789C">
      <w:pPr>
        <w:pStyle w:val="NoSpacing"/>
        <w:rPr>
          <w:rFonts w:cstheme="minorHAnsi"/>
        </w:rPr>
      </w:pPr>
    </w:p>
    <w:p w14:paraId="10084BEE" w14:textId="77777777" w:rsidR="00ED789C" w:rsidRPr="00B950EA" w:rsidRDefault="00ED789C" w:rsidP="00ED789C">
      <w:pPr>
        <w:pStyle w:val="NoSpacing"/>
        <w:rPr>
          <w:rFonts w:cstheme="minorHAnsi"/>
        </w:rPr>
      </w:pPr>
      <w:r w:rsidRPr="00B950EA">
        <w:rPr>
          <w:rFonts w:cstheme="minorHAnsi"/>
        </w:rPr>
        <w:t>The South Yorkshire Shared Prosperity Investment Plan was submitted to Government on 1</w:t>
      </w:r>
      <w:r w:rsidRPr="00B950EA">
        <w:rPr>
          <w:rFonts w:cstheme="minorHAnsi"/>
          <w:vertAlign w:val="superscript"/>
        </w:rPr>
        <w:t>st</w:t>
      </w:r>
      <w:r w:rsidRPr="00B950EA">
        <w:rPr>
          <w:rFonts w:cstheme="minorHAnsi"/>
        </w:rPr>
        <w:t xml:space="preserve"> August (Appendix 2) and has a specific allocation of £14.9m aimed at Business Support activity. The SYMCA is the Accountable Body for the SYSPF activity and will need to source Business Support activity to deliver the objectives of the Investment Plan. Funding is likely to be made available either by direct Commissioning and/or a series of competitive Calls or Proposals. It is hoped that this process will start before the end of October 2022. Notably the level of funding is less than previous ERDF allocations and as such the output of this Review / Assessment is likely to influence the UKSPF process.</w:t>
      </w:r>
    </w:p>
    <w:p w14:paraId="295595BF" w14:textId="77777777" w:rsidR="00ED789C" w:rsidRPr="00657114" w:rsidRDefault="00ED789C" w:rsidP="00ED789C">
      <w:pPr>
        <w:rPr>
          <w:rFonts w:ascii="Calibri" w:hAnsi="Calibri" w:cs="Calibri"/>
        </w:rPr>
      </w:pPr>
    </w:p>
    <w:p w14:paraId="535E8146" w14:textId="77777777" w:rsidR="00ED789C" w:rsidRPr="00657114" w:rsidRDefault="00ED789C" w:rsidP="00ED789C">
      <w:pPr>
        <w:pStyle w:val="NoSpacing"/>
        <w:rPr>
          <w:rFonts w:ascii="Arial" w:hAnsi="Arial"/>
          <w:lang w:val="en-US"/>
        </w:rPr>
      </w:pPr>
      <w:r w:rsidRPr="00657114">
        <w:rPr>
          <w:rFonts w:ascii="Calibri" w:hAnsi="Calibri" w:cs="Calibri"/>
          <w:b/>
          <w:bCs/>
        </w:rPr>
        <w:t>Description of Goods / Service to be provided</w:t>
      </w:r>
      <w:r w:rsidRPr="00657114">
        <w:rPr>
          <w:rFonts w:ascii="Arial" w:hAnsi="Arial"/>
          <w:lang w:val="en-US"/>
        </w:rPr>
        <w:t xml:space="preserve"> </w:t>
      </w:r>
    </w:p>
    <w:p w14:paraId="6B923FCE" w14:textId="77777777" w:rsidR="00ED789C" w:rsidRDefault="00ED789C" w:rsidP="00ED789C">
      <w:pPr>
        <w:pStyle w:val="NoSpacing"/>
        <w:rPr>
          <w:rFonts w:ascii="Arial" w:hAnsi="Arial"/>
          <w:lang w:val="en-US"/>
        </w:rPr>
      </w:pPr>
    </w:p>
    <w:p w14:paraId="64A6B8D2" w14:textId="77777777" w:rsidR="00ED789C" w:rsidRPr="00657114" w:rsidRDefault="00ED789C" w:rsidP="00ED789C">
      <w:pPr>
        <w:pStyle w:val="NoSpacing"/>
        <w:rPr>
          <w:rFonts w:cstheme="minorHAnsi"/>
          <w:lang w:val="en-US"/>
        </w:rPr>
      </w:pPr>
      <w:r w:rsidRPr="00657114">
        <w:rPr>
          <w:rFonts w:cstheme="minorHAnsi"/>
          <w:lang w:val="en-US"/>
        </w:rPr>
        <w:t xml:space="preserve">South Yorkshire Mayoral Combined Authority, together with its South Yorkshire local authorities and universities, seeks to commission a ‘light touch’ assessment of the ERDF funded Business Support projects to help inform future activity funded through the SYSPF. </w:t>
      </w:r>
    </w:p>
    <w:p w14:paraId="6B0D3B36" w14:textId="77777777" w:rsidR="00ED789C" w:rsidRPr="00657114" w:rsidRDefault="00ED789C" w:rsidP="00ED789C">
      <w:pPr>
        <w:rPr>
          <w:rFonts w:asciiTheme="minorHAnsi" w:hAnsiTheme="minorHAnsi" w:cstheme="minorHAnsi"/>
          <w:szCs w:val="22"/>
          <w:lang w:val="en-US"/>
        </w:rPr>
      </w:pPr>
    </w:p>
    <w:p w14:paraId="75A5682C" w14:textId="77777777" w:rsidR="00ED789C" w:rsidRPr="00657114" w:rsidRDefault="00ED789C" w:rsidP="00ED789C">
      <w:pPr>
        <w:rPr>
          <w:rFonts w:asciiTheme="minorHAnsi" w:hAnsiTheme="minorHAnsi" w:cstheme="minorHAnsi"/>
          <w:szCs w:val="22"/>
          <w:lang w:val="en-US"/>
        </w:rPr>
      </w:pPr>
      <w:r w:rsidRPr="00657114">
        <w:rPr>
          <w:rFonts w:asciiTheme="minorHAnsi" w:hAnsiTheme="minorHAnsi" w:cstheme="minorHAnsi"/>
          <w:szCs w:val="22"/>
          <w:lang w:val="en-US"/>
        </w:rPr>
        <w:t>The outputs of this work should be a report due by the end of October 2022 and should include the following:</w:t>
      </w:r>
    </w:p>
    <w:p w14:paraId="659A4D01" w14:textId="77777777" w:rsidR="00ED789C" w:rsidRPr="00657114" w:rsidRDefault="00ED789C" w:rsidP="00ED789C">
      <w:pPr>
        <w:rPr>
          <w:rFonts w:asciiTheme="minorHAnsi" w:hAnsiTheme="minorHAnsi" w:cstheme="minorHAnsi"/>
          <w:szCs w:val="22"/>
          <w:lang w:val="en-US"/>
        </w:rPr>
      </w:pPr>
    </w:p>
    <w:p w14:paraId="6B89044A" w14:textId="77777777" w:rsidR="00ED789C" w:rsidRPr="00657114" w:rsidRDefault="00ED789C" w:rsidP="00ED789C">
      <w:pPr>
        <w:numPr>
          <w:ilvl w:val="0"/>
          <w:numId w:val="42"/>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A review of the Business Support activity required in South Yorkshire (based on work undertaken by SYMCA).</w:t>
      </w:r>
    </w:p>
    <w:p w14:paraId="02767E6D" w14:textId="77777777" w:rsidR="00ED789C" w:rsidRPr="00657114" w:rsidRDefault="00ED789C" w:rsidP="00ED789C">
      <w:pPr>
        <w:numPr>
          <w:ilvl w:val="0"/>
          <w:numId w:val="42"/>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 xml:space="preserve">A short description of the ERDF projects included in the assessment and a summary of performance to date in respect to outputs and outcomes together with costs to date. This information shall be provided by each Accountable Body for the project and represents more of a ‘desk top </w:t>
      </w:r>
      <w:proofErr w:type="gramStart"/>
      <w:r w:rsidRPr="00657114">
        <w:rPr>
          <w:rFonts w:asciiTheme="minorHAnsi" w:hAnsiTheme="minorHAnsi" w:cstheme="minorHAnsi"/>
          <w:szCs w:val="22"/>
          <w:lang w:val="en-US"/>
        </w:rPr>
        <w:t>analysis’</w:t>
      </w:r>
      <w:proofErr w:type="gramEnd"/>
      <w:r w:rsidRPr="00657114">
        <w:rPr>
          <w:rFonts w:asciiTheme="minorHAnsi" w:hAnsiTheme="minorHAnsi" w:cstheme="minorHAnsi"/>
          <w:szCs w:val="22"/>
          <w:lang w:val="en-US"/>
        </w:rPr>
        <w:t>.</w:t>
      </w:r>
    </w:p>
    <w:p w14:paraId="16DCD2AC" w14:textId="77777777" w:rsidR="00ED789C" w:rsidRPr="00657114" w:rsidRDefault="00ED789C" w:rsidP="00ED789C">
      <w:pPr>
        <w:numPr>
          <w:ilvl w:val="0"/>
          <w:numId w:val="42"/>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 xml:space="preserve">A limited number of focused interviews with relevant individuals, businesses and </w:t>
      </w:r>
      <w:proofErr w:type="spellStart"/>
      <w:r w:rsidRPr="00657114">
        <w:rPr>
          <w:rFonts w:asciiTheme="minorHAnsi" w:hAnsiTheme="minorHAnsi" w:cstheme="minorHAnsi"/>
          <w:szCs w:val="22"/>
          <w:lang w:val="en-US"/>
        </w:rPr>
        <w:t>organisations</w:t>
      </w:r>
      <w:proofErr w:type="spellEnd"/>
      <w:r w:rsidRPr="00657114">
        <w:rPr>
          <w:rFonts w:asciiTheme="minorHAnsi" w:hAnsiTheme="minorHAnsi" w:cstheme="minorHAnsi"/>
          <w:szCs w:val="22"/>
          <w:lang w:val="en-US"/>
        </w:rPr>
        <w:t xml:space="preserve"> that have been involved with the project either as a delivery partner or beneficiary. To be facilitated by SYMCA and the ERDF Accountable Bodies.</w:t>
      </w:r>
    </w:p>
    <w:p w14:paraId="308AD75F" w14:textId="77777777" w:rsidR="00ED789C" w:rsidRPr="00657114" w:rsidRDefault="00ED789C" w:rsidP="00ED789C">
      <w:pPr>
        <w:numPr>
          <w:ilvl w:val="0"/>
          <w:numId w:val="42"/>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A brief assessment of the value of the project to date in terms of achieving its aims, its direct and indirect impact and whether the activity represents overall added value.</w:t>
      </w:r>
    </w:p>
    <w:p w14:paraId="59751B8C" w14:textId="77777777" w:rsidR="00ED789C" w:rsidRPr="00657114" w:rsidRDefault="00ED789C" w:rsidP="00ED789C">
      <w:pPr>
        <w:numPr>
          <w:ilvl w:val="0"/>
          <w:numId w:val="42"/>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An assessment of any strengths or weaknesses identified through the research.</w:t>
      </w:r>
    </w:p>
    <w:p w14:paraId="7CAEA0FF" w14:textId="77777777" w:rsidR="00ED789C" w:rsidRPr="00657114" w:rsidRDefault="00ED789C" w:rsidP="00ED789C">
      <w:pPr>
        <w:numPr>
          <w:ilvl w:val="0"/>
          <w:numId w:val="42"/>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As assessment of value for money based on costs and benefits to date.</w:t>
      </w:r>
    </w:p>
    <w:p w14:paraId="5263605B" w14:textId="77777777" w:rsidR="00ED789C" w:rsidRPr="00657114" w:rsidRDefault="00ED789C" w:rsidP="00ED789C">
      <w:pPr>
        <w:rPr>
          <w:rFonts w:asciiTheme="minorHAnsi" w:hAnsiTheme="minorHAnsi" w:cstheme="minorHAnsi"/>
          <w:szCs w:val="22"/>
          <w:lang w:val="en-US"/>
        </w:rPr>
      </w:pPr>
    </w:p>
    <w:p w14:paraId="49745781" w14:textId="77777777" w:rsidR="00ED789C" w:rsidRPr="00657114" w:rsidRDefault="00ED789C" w:rsidP="00ED789C">
      <w:pPr>
        <w:rPr>
          <w:rFonts w:asciiTheme="minorHAnsi" w:hAnsiTheme="minorHAnsi" w:cstheme="minorHAnsi"/>
          <w:szCs w:val="22"/>
          <w:lang w:val="en-US"/>
        </w:rPr>
      </w:pPr>
    </w:p>
    <w:p w14:paraId="0F4DBE8B" w14:textId="77777777" w:rsidR="00ED789C" w:rsidRPr="00657114" w:rsidRDefault="00ED789C" w:rsidP="00ED789C">
      <w:pPr>
        <w:rPr>
          <w:rFonts w:asciiTheme="minorHAnsi" w:hAnsiTheme="minorHAnsi" w:cstheme="minorHAnsi"/>
          <w:szCs w:val="22"/>
          <w:lang w:val="en-US"/>
        </w:rPr>
      </w:pPr>
      <w:r w:rsidRPr="00657114">
        <w:rPr>
          <w:rFonts w:asciiTheme="minorHAnsi" w:hAnsiTheme="minorHAnsi" w:cstheme="minorHAnsi"/>
          <w:szCs w:val="22"/>
          <w:lang w:val="en-US"/>
        </w:rPr>
        <w:t>In the context of the replacement of ERDF with the SYSPF and its Investment Plan and using the quantitative and qualitative data collected from the Stage 1 the bidder shall provide an opinion as to the following and the associated implications:</w:t>
      </w:r>
    </w:p>
    <w:p w14:paraId="34938355" w14:textId="77777777" w:rsidR="00ED789C" w:rsidRPr="00657114" w:rsidRDefault="00ED789C" w:rsidP="00ED789C">
      <w:pPr>
        <w:rPr>
          <w:rFonts w:asciiTheme="minorHAnsi" w:hAnsiTheme="minorHAnsi" w:cstheme="minorHAnsi"/>
          <w:szCs w:val="22"/>
          <w:lang w:val="en-US"/>
        </w:rPr>
      </w:pPr>
    </w:p>
    <w:p w14:paraId="1A222D7F" w14:textId="77777777" w:rsidR="00ED789C" w:rsidRPr="00657114" w:rsidRDefault="00ED789C" w:rsidP="00ED789C">
      <w:pPr>
        <w:numPr>
          <w:ilvl w:val="0"/>
          <w:numId w:val="43"/>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 xml:space="preserve">What should the nature and mix of Business Support </w:t>
      </w:r>
      <w:proofErr w:type="spellStart"/>
      <w:r w:rsidRPr="00657114">
        <w:rPr>
          <w:rFonts w:asciiTheme="minorHAnsi" w:hAnsiTheme="minorHAnsi" w:cstheme="minorHAnsi"/>
          <w:szCs w:val="22"/>
          <w:lang w:val="en-US"/>
        </w:rPr>
        <w:t>programmes</w:t>
      </w:r>
      <w:proofErr w:type="spellEnd"/>
      <w:r w:rsidRPr="00657114">
        <w:rPr>
          <w:rFonts w:asciiTheme="minorHAnsi" w:hAnsiTheme="minorHAnsi" w:cstheme="minorHAnsi"/>
          <w:szCs w:val="22"/>
          <w:lang w:val="en-US"/>
        </w:rPr>
        <w:t xml:space="preserve"> in South Yorkshire look like from April 2023 – taking a lead from work already undertaken by SYMCA?</w:t>
      </w:r>
    </w:p>
    <w:p w14:paraId="2C381DE8" w14:textId="77777777" w:rsidR="00ED789C" w:rsidRPr="00657114" w:rsidRDefault="00ED789C" w:rsidP="00ED789C">
      <w:pPr>
        <w:ind w:left="360"/>
        <w:rPr>
          <w:rFonts w:asciiTheme="minorHAnsi" w:hAnsiTheme="minorHAnsi" w:cstheme="minorHAnsi"/>
          <w:szCs w:val="22"/>
          <w:lang w:val="en-US"/>
        </w:rPr>
      </w:pPr>
    </w:p>
    <w:p w14:paraId="7FE00CAB" w14:textId="77777777" w:rsidR="00ED789C" w:rsidRPr="00657114" w:rsidRDefault="00ED789C" w:rsidP="00ED789C">
      <w:pPr>
        <w:numPr>
          <w:ilvl w:val="0"/>
          <w:numId w:val="43"/>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Consideration as to any duplication/overlap of activity.</w:t>
      </w:r>
    </w:p>
    <w:p w14:paraId="5152EF96" w14:textId="77777777" w:rsidR="00ED789C" w:rsidRPr="00657114" w:rsidRDefault="00ED789C" w:rsidP="00ED789C">
      <w:pPr>
        <w:ind w:left="360"/>
        <w:rPr>
          <w:rFonts w:asciiTheme="minorHAnsi" w:hAnsiTheme="minorHAnsi" w:cstheme="minorHAnsi"/>
          <w:szCs w:val="22"/>
          <w:lang w:val="en-US"/>
        </w:rPr>
      </w:pPr>
    </w:p>
    <w:p w14:paraId="75BE23E2" w14:textId="77777777" w:rsidR="00ED789C" w:rsidRPr="00657114" w:rsidRDefault="00ED789C" w:rsidP="00ED789C">
      <w:pPr>
        <w:numPr>
          <w:ilvl w:val="0"/>
          <w:numId w:val="43"/>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In the context of 1), what effective role could of existing ERDF Business Support projects have from April 2023 and:</w:t>
      </w:r>
    </w:p>
    <w:p w14:paraId="1A737F81" w14:textId="77777777" w:rsidR="00ED789C" w:rsidRPr="00657114" w:rsidRDefault="00ED789C" w:rsidP="00ED789C">
      <w:pPr>
        <w:ind w:left="360"/>
        <w:rPr>
          <w:rFonts w:asciiTheme="minorHAnsi" w:hAnsiTheme="minorHAnsi" w:cstheme="minorHAnsi"/>
          <w:szCs w:val="22"/>
          <w:lang w:val="en-US"/>
        </w:rPr>
      </w:pPr>
    </w:p>
    <w:p w14:paraId="5BEF28A4" w14:textId="77777777" w:rsidR="00ED789C" w:rsidRPr="00657114" w:rsidRDefault="00ED789C" w:rsidP="00ED789C">
      <w:pPr>
        <w:numPr>
          <w:ilvl w:val="0"/>
          <w:numId w:val="44"/>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 xml:space="preserve">Should any of the activity continue ‘as </w:t>
      </w:r>
      <w:proofErr w:type="gramStart"/>
      <w:r w:rsidRPr="00657114">
        <w:rPr>
          <w:rFonts w:asciiTheme="minorHAnsi" w:hAnsiTheme="minorHAnsi" w:cstheme="minorHAnsi"/>
          <w:szCs w:val="22"/>
          <w:lang w:val="en-US"/>
        </w:rPr>
        <w:t>is’</w:t>
      </w:r>
      <w:proofErr w:type="gramEnd"/>
      <w:r w:rsidRPr="00657114">
        <w:rPr>
          <w:rFonts w:asciiTheme="minorHAnsi" w:hAnsiTheme="minorHAnsi" w:cstheme="minorHAnsi"/>
          <w:szCs w:val="22"/>
          <w:lang w:val="en-US"/>
        </w:rPr>
        <w:t>?</w:t>
      </w:r>
    </w:p>
    <w:p w14:paraId="00F6FEF0" w14:textId="77777777" w:rsidR="00ED789C" w:rsidRPr="00657114" w:rsidRDefault="00ED789C" w:rsidP="00ED789C">
      <w:pPr>
        <w:numPr>
          <w:ilvl w:val="0"/>
          <w:numId w:val="44"/>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Should any of the activity be terminated by June 2023?</w:t>
      </w:r>
    </w:p>
    <w:p w14:paraId="1E9EEB1F" w14:textId="77777777" w:rsidR="00ED789C" w:rsidRPr="00657114" w:rsidRDefault="00ED789C" w:rsidP="00ED789C">
      <w:pPr>
        <w:numPr>
          <w:ilvl w:val="0"/>
          <w:numId w:val="44"/>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Should any of the activity continue be but adapted to meet current and future needs?</w:t>
      </w:r>
    </w:p>
    <w:p w14:paraId="51AEC500" w14:textId="77777777" w:rsidR="00ED789C" w:rsidRPr="00657114" w:rsidRDefault="00ED789C" w:rsidP="00ED789C">
      <w:pPr>
        <w:numPr>
          <w:ilvl w:val="0"/>
          <w:numId w:val="44"/>
        </w:numPr>
        <w:spacing w:line="259" w:lineRule="auto"/>
        <w:rPr>
          <w:rFonts w:asciiTheme="minorHAnsi" w:hAnsiTheme="minorHAnsi" w:cstheme="minorHAnsi"/>
          <w:szCs w:val="22"/>
          <w:lang w:val="en-US"/>
        </w:rPr>
      </w:pPr>
      <w:r w:rsidRPr="00657114">
        <w:rPr>
          <w:rFonts w:asciiTheme="minorHAnsi" w:hAnsiTheme="minorHAnsi" w:cstheme="minorHAnsi"/>
          <w:szCs w:val="22"/>
          <w:lang w:val="en-US"/>
        </w:rPr>
        <w:t>Should some elements of the activity be brought together to create simplification and cost-effectiveness going forward?</w:t>
      </w:r>
    </w:p>
    <w:p w14:paraId="38C873F2" w14:textId="77777777" w:rsidR="00ED789C" w:rsidRPr="00657114" w:rsidRDefault="00ED789C" w:rsidP="00ED789C">
      <w:pPr>
        <w:ind w:left="720"/>
        <w:rPr>
          <w:rFonts w:asciiTheme="minorHAnsi" w:hAnsiTheme="minorHAnsi" w:cstheme="minorHAnsi"/>
          <w:szCs w:val="22"/>
          <w:lang w:val="en-US"/>
        </w:rPr>
      </w:pPr>
    </w:p>
    <w:p w14:paraId="7D14CC19" w14:textId="77777777" w:rsidR="00ED789C" w:rsidRPr="00657114" w:rsidRDefault="00ED789C" w:rsidP="00ED789C">
      <w:pPr>
        <w:ind w:left="360"/>
        <w:rPr>
          <w:rFonts w:asciiTheme="minorHAnsi" w:hAnsiTheme="minorHAnsi" w:cstheme="minorHAnsi"/>
          <w:szCs w:val="22"/>
          <w:lang w:val="en-US"/>
        </w:rPr>
      </w:pPr>
    </w:p>
    <w:p w14:paraId="21E6DC56" w14:textId="77777777" w:rsidR="00ED789C" w:rsidRPr="00657114" w:rsidRDefault="00ED789C" w:rsidP="00ED789C">
      <w:pPr>
        <w:ind w:left="360"/>
        <w:rPr>
          <w:rFonts w:asciiTheme="minorHAnsi" w:hAnsiTheme="minorHAnsi" w:cstheme="minorHAnsi"/>
          <w:szCs w:val="22"/>
          <w:lang w:val="en-US"/>
        </w:rPr>
      </w:pPr>
      <w:r w:rsidRPr="00657114">
        <w:rPr>
          <w:rFonts w:asciiTheme="minorHAnsi" w:hAnsiTheme="minorHAnsi" w:cstheme="minorHAnsi"/>
          <w:szCs w:val="22"/>
          <w:lang w:val="en-US"/>
        </w:rPr>
        <w:t>In respect to 3) recommendations and identification of delivery efficiencies that could be achieved.</w:t>
      </w:r>
    </w:p>
    <w:p w14:paraId="309F8F75" w14:textId="77777777" w:rsidR="00ED789C" w:rsidRPr="00657114" w:rsidRDefault="00ED789C" w:rsidP="00ED789C">
      <w:pPr>
        <w:ind w:left="360"/>
        <w:rPr>
          <w:rFonts w:asciiTheme="minorHAnsi" w:hAnsiTheme="minorHAnsi" w:cstheme="minorHAnsi"/>
          <w:szCs w:val="22"/>
          <w:lang w:val="en-US"/>
        </w:rPr>
      </w:pPr>
    </w:p>
    <w:p w14:paraId="744F4887" w14:textId="77777777" w:rsidR="00ED789C" w:rsidRPr="00657114" w:rsidRDefault="00ED789C" w:rsidP="00ED789C">
      <w:pPr>
        <w:rPr>
          <w:rFonts w:asciiTheme="minorHAnsi" w:hAnsiTheme="minorHAnsi" w:cstheme="minorHAnsi"/>
          <w:szCs w:val="22"/>
          <w:lang w:val="en-US"/>
        </w:rPr>
      </w:pPr>
      <w:r w:rsidRPr="00657114">
        <w:rPr>
          <w:rFonts w:asciiTheme="minorHAnsi" w:hAnsiTheme="minorHAnsi" w:cstheme="minorHAnsi"/>
          <w:szCs w:val="22"/>
          <w:lang w:val="en-US"/>
        </w:rPr>
        <w:t xml:space="preserve">Bidders should note that the SY LA partners will work with the successful bidder on developing and facilitating their review and assessment. </w:t>
      </w:r>
    </w:p>
    <w:p w14:paraId="209E58C2" w14:textId="77777777" w:rsidR="00ED789C" w:rsidRPr="00657114" w:rsidRDefault="00ED789C" w:rsidP="00ED789C">
      <w:pPr>
        <w:rPr>
          <w:rFonts w:asciiTheme="minorHAnsi" w:hAnsiTheme="minorHAnsi" w:cstheme="minorHAnsi"/>
          <w:szCs w:val="22"/>
          <w:lang w:val="en-US"/>
        </w:rPr>
      </w:pPr>
    </w:p>
    <w:p w14:paraId="75BFCBBC" w14:textId="77777777" w:rsidR="00ED789C" w:rsidRPr="00657114" w:rsidRDefault="00ED789C" w:rsidP="00ED789C">
      <w:pPr>
        <w:rPr>
          <w:rFonts w:asciiTheme="minorHAnsi" w:hAnsiTheme="minorHAnsi" w:cstheme="minorHAnsi"/>
          <w:szCs w:val="22"/>
          <w:lang w:val="en-US"/>
        </w:rPr>
      </w:pPr>
      <w:r w:rsidRPr="00657114">
        <w:rPr>
          <w:rFonts w:asciiTheme="minorHAnsi" w:hAnsiTheme="minorHAnsi" w:cstheme="minorHAnsi"/>
          <w:szCs w:val="22"/>
          <w:lang w:val="en-US"/>
        </w:rPr>
        <w:t xml:space="preserve">At a minimum we would expect the work to entail discussions with the Lead parties for each ERDF project and a limited number of interviews participants and businesses that have directly benefited from the project activity. Where appropriate the SY LAs will facilitate workshops with other partner </w:t>
      </w:r>
      <w:proofErr w:type="spellStart"/>
      <w:r w:rsidRPr="00657114">
        <w:rPr>
          <w:rFonts w:asciiTheme="minorHAnsi" w:hAnsiTheme="minorHAnsi" w:cstheme="minorHAnsi"/>
          <w:szCs w:val="22"/>
          <w:lang w:val="en-US"/>
        </w:rPr>
        <w:t>organisations</w:t>
      </w:r>
      <w:proofErr w:type="spellEnd"/>
      <w:r w:rsidRPr="00657114">
        <w:rPr>
          <w:rFonts w:asciiTheme="minorHAnsi" w:hAnsiTheme="minorHAnsi" w:cstheme="minorHAnsi"/>
          <w:szCs w:val="22"/>
          <w:lang w:val="en-US"/>
        </w:rPr>
        <w:t xml:space="preserve">.  </w:t>
      </w:r>
    </w:p>
    <w:p w14:paraId="59F7F384" w14:textId="77777777" w:rsidR="00ED789C" w:rsidRPr="00657114" w:rsidRDefault="00ED789C" w:rsidP="00ED789C">
      <w:pPr>
        <w:rPr>
          <w:rFonts w:asciiTheme="minorHAnsi" w:hAnsiTheme="minorHAnsi" w:cstheme="minorHAnsi"/>
          <w:szCs w:val="22"/>
          <w:lang w:val="en-US"/>
        </w:rPr>
      </w:pPr>
    </w:p>
    <w:p w14:paraId="1845F17D" w14:textId="77777777" w:rsidR="00ED789C" w:rsidRDefault="00ED789C" w:rsidP="00ED789C">
      <w:pPr>
        <w:rPr>
          <w:rFonts w:asciiTheme="minorHAnsi" w:hAnsiTheme="minorHAnsi" w:cstheme="minorHAnsi"/>
          <w:szCs w:val="22"/>
          <w:lang w:val="en-US"/>
        </w:rPr>
      </w:pPr>
      <w:r w:rsidRPr="00657114">
        <w:rPr>
          <w:rFonts w:asciiTheme="minorHAnsi" w:hAnsiTheme="minorHAnsi" w:cstheme="minorHAnsi"/>
          <w:szCs w:val="22"/>
          <w:lang w:val="en-US"/>
        </w:rPr>
        <w:t xml:space="preserve">We expect the respondents to this tender to design the methodology to answer the above questions and it is expected that bidders will suggest other areas of enquiry where it is felt there are gaps in this specification. </w:t>
      </w:r>
    </w:p>
    <w:p w14:paraId="4E4DF66A" w14:textId="77777777" w:rsidR="00ED789C" w:rsidRPr="00657114" w:rsidRDefault="00ED789C" w:rsidP="00ED789C">
      <w:pPr>
        <w:rPr>
          <w:rFonts w:asciiTheme="minorHAnsi" w:hAnsiTheme="minorHAnsi" w:cstheme="minorHAnsi"/>
          <w:szCs w:val="22"/>
          <w:lang w:val="en-US"/>
        </w:rPr>
      </w:pPr>
    </w:p>
    <w:p w14:paraId="1FF32E94" w14:textId="77777777" w:rsidR="00ED789C" w:rsidRPr="00270A11" w:rsidRDefault="00ED789C" w:rsidP="00ED789C">
      <w:pPr>
        <w:pStyle w:val="ListParagraph"/>
        <w:numPr>
          <w:ilvl w:val="1"/>
          <w:numId w:val="38"/>
        </w:numPr>
        <w:spacing w:after="240"/>
        <w:ind w:left="788" w:hanging="431"/>
        <w:rPr>
          <w:rFonts w:cs="Calibri"/>
          <w:b/>
          <w:bCs/>
        </w:rPr>
      </w:pPr>
      <w:r w:rsidRPr="00270A11">
        <w:rPr>
          <w:rFonts w:cs="Calibri"/>
          <w:b/>
          <w:bCs/>
        </w:rPr>
        <w:t xml:space="preserve">Performance Measures /Contract monitoring </w:t>
      </w:r>
    </w:p>
    <w:p w14:paraId="4F4EB716" w14:textId="77777777" w:rsidR="00ED789C" w:rsidRDefault="00ED789C" w:rsidP="00ED789C">
      <w:pPr>
        <w:pStyle w:val="ListParagraph"/>
        <w:numPr>
          <w:ilvl w:val="2"/>
          <w:numId w:val="38"/>
        </w:numPr>
        <w:spacing w:after="240"/>
        <w:ind w:left="1418" w:hanging="698"/>
        <w:rPr>
          <w:rFonts w:cs="Calibri"/>
        </w:rPr>
      </w:pPr>
      <w:r w:rsidRPr="00270A11">
        <w:rPr>
          <w:rFonts w:cs="Calibri"/>
        </w:rPr>
        <w:t xml:space="preserve">The contract will be managed by SYMCA, who will be responsible for overseeing the work of the supplier and managing performance.  The successful bidder will be expected to attend a limited number of contract meetings </w:t>
      </w:r>
      <w:proofErr w:type="gramStart"/>
      <w:r w:rsidRPr="00270A11">
        <w:rPr>
          <w:rFonts w:cs="Calibri"/>
        </w:rPr>
        <w:t>in order to</w:t>
      </w:r>
      <w:proofErr w:type="gramEnd"/>
      <w:r w:rsidRPr="00270A11">
        <w:rPr>
          <w:rFonts w:cs="Calibri"/>
        </w:rPr>
        <w:t xml:space="preserve"> report progress, issues and request decisions/steer.  The frequency of these is to be agreed at the inception meeting.</w:t>
      </w:r>
    </w:p>
    <w:p w14:paraId="19D2A03C" w14:textId="77777777" w:rsidR="00ED789C" w:rsidRPr="00C36092" w:rsidRDefault="00ED789C" w:rsidP="00ED789C">
      <w:pPr>
        <w:spacing w:after="240"/>
        <w:rPr>
          <w:rFonts w:ascii="Calibri" w:hAnsi="Calibri" w:cs="Calibri"/>
        </w:rPr>
      </w:pPr>
    </w:p>
    <w:p w14:paraId="4059DE16" w14:textId="77777777" w:rsidR="00ED789C" w:rsidRPr="00270A11" w:rsidRDefault="00ED789C" w:rsidP="00ED789C">
      <w:pPr>
        <w:pStyle w:val="ListParagraph"/>
        <w:numPr>
          <w:ilvl w:val="2"/>
          <w:numId w:val="38"/>
        </w:numPr>
        <w:spacing w:after="240"/>
        <w:rPr>
          <w:rFonts w:cs="Calibri"/>
        </w:rPr>
      </w:pPr>
      <w:r w:rsidRPr="00C36092">
        <w:rPr>
          <w:rFonts w:cs="Calibri"/>
        </w:rPr>
        <w:t xml:space="preserve">We have an established Steering Group for the ERDF Business Support Review comprised of Council officers from the South Yorkshire LAs as well as private sector representatives who will take oversight of this piece of work, provide </w:t>
      </w:r>
      <w:proofErr w:type="gramStart"/>
      <w:r w:rsidRPr="00C36092">
        <w:rPr>
          <w:rFonts w:cs="Calibri"/>
        </w:rPr>
        <w:t>guidance</w:t>
      </w:r>
      <w:proofErr w:type="gramEnd"/>
      <w:r w:rsidRPr="00C36092">
        <w:rPr>
          <w:rFonts w:cs="Calibri"/>
        </w:rPr>
        <w:t xml:space="preserve"> and steer, and approve the final document.</w:t>
      </w:r>
    </w:p>
    <w:p w14:paraId="52A9C5FC" w14:textId="77777777" w:rsidR="00ED789C" w:rsidRPr="00270A11" w:rsidRDefault="00ED789C" w:rsidP="00ED789C">
      <w:pPr>
        <w:spacing w:after="240"/>
        <w:rPr>
          <w:rFonts w:ascii="Calibri" w:hAnsi="Calibri" w:cs="Calibri"/>
          <w:color w:val="FF0000"/>
        </w:rPr>
      </w:pPr>
    </w:p>
    <w:p w14:paraId="561D4623" w14:textId="77777777" w:rsidR="00ED789C" w:rsidRPr="0021347A" w:rsidRDefault="00ED789C" w:rsidP="00ED789C">
      <w:pPr>
        <w:pStyle w:val="ListParagraph"/>
        <w:numPr>
          <w:ilvl w:val="1"/>
          <w:numId w:val="38"/>
        </w:numPr>
        <w:spacing w:after="240"/>
        <w:ind w:left="788" w:hanging="431"/>
        <w:rPr>
          <w:rFonts w:cs="Calibri"/>
          <w:b/>
          <w:bCs/>
        </w:rPr>
      </w:pPr>
      <w:r w:rsidRPr="0021347A">
        <w:rPr>
          <w:rFonts w:cs="Calibri"/>
          <w:b/>
          <w:bCs/>
        </w:rPr>
        <w:t>Payments and Invoices</w:t>
      </w:r>
    </w:p>
    <w:p w14:paraId="3C1894A4" w14:textId="77777777" w:rsidR="00ED789C" w:rsidRPr="0021347A" w:rsidRDefault="00ED789C" w:rsidP="00ED789C">
      <w:pPr>
        <w:pStyle w:val="ListParagraph"/>
        <w:numPr>
          <w:ilvl w:val="2"/>
          <w:numId w:val="38"/>
        </w:numPr>
        <w:spacing w:after="240"/>
        <w:ind w:left="1418" w:hanging="698"/>
        <w:rPr>
          <w:rFonts w:cs="Calibri"/>
        </w:rPr>
      </w:pPr>
      <w:r w:rsidRPr="0021347A">
        <w:rPr>
          <w:rFonts w:cs="Calibri"/>
        </w:rPr>
        <w:t>Payments will be made following completion of required work and presentation of a valid invoice which will be required to be sent to</w:t>
      </w:r>
      <w:r w:rsidRPr="0021347A">
        <w:rPr>
          <w:rFonts w:cs="Calibri"/>
          <w:color w:val="0066FF"/>
        </w:rPr>
        <w:t xml:space="preserve"> </w:t>
      </w:r>
      <w:hyperlink r:id="rId11" w:history="1">
        <w:r w:rsidRPr="0021347A">
          <w:rPr>
            <w:rStyle w:val="Hyperlink"/>
            <w:rFonts w:cs="Calibri"/>
            <w:color w:val="0066FF"/>
          </w:rPr>
          <w:t>payments@southyorkshire-ca.gov.uk</w:t>
        </w:r>
      </w:hyperlink>
      <w:r>
        <w:rPr>
          <w:rFonts w:cs="Calibri"/>
        </w:rPr>
        <w:t xml:space="preserve"> </w:t>
      </w:r>
      <w:r w:rsidRPr="0021347A">
        <w:rPr>
          <w:rFonts w:cs="Calibri"/>
        </w:rPr>
        <w:t xml:space="preserve"> . Please ensure invoices are sent with your P/O customer number which you will be provided with.</w:t>
      </w:r>
    </w:p>
    <w:p w14:paraId="65174611" w14:textId="77777777" w:rsidR="00557C0D" w:rsidRPr="00B8707B" w:rsidRDefault="00557C0D" w:rsidP="00D806C0">
      <w:pPr>
        <w:ind w:left="-360" w:firstLine="360"/>
        <w:jc w:val="center"/>
        <w:rPr>
          <w:rFonts w:eastAsia="Cambria" w:cs="Arial"/>
          <w:sz w:val="22"/>
          <w:szCs w:val="22"/>
          <w:lang w:val="en-US"/>
        </w:rPr>
      </w:pPr>
    </w:p>
    <w:p w14:paraId="48E7ECE4" w14:textId="77777777" w:rsidR="00A915C0" w:rsidRPr="00B8707B" w:rsidRDefault="00FE3A82" w:rsidP="00D806C0">
      <w:pPr>
        <w:jc w:val="center"/>
        <w:rPr>
          <w:rFonts w:eastAsia="Cambria" w:cs="Arial"/>
          <w:b/>
          <w:sz w:val="22"/>
          <w:szCs w:val="22"/>
          <w:u w:val="single"/>
          <w:lang w:val="en-US"/>
        </w:rPr>
      </w:pPr>
      <w:r w:rsidRPr="00B8707B">
        <w:rPr>
          <w:rFonts w:eastAsia="Cambria" w:cs="Arial"/>
          <w:b/>
          <w:sz w:val="22"/>
          <w:szCs w:val="22"/>
          <w:u w:val="single"/>
          <w:lang w:val="en-US"/>
        </w:rPr>
        <w:br w:type="page"/>
      </w:r>
      <w:r w:rsidR="00E149B9" w:rsidRPr="00B8707B">
        <w:rPr>
          <w:rFonts w:eastAsia="Cambria" w:cs="Arial"/>
          <w:b/>
          <w:sz w:val="22"/>
          <w:szCs w:val="22"/>
          <w:u w:val="single"/>
          <w:lang w:val="en-US"/>
        </w:rPr>
        <w:lastRenderedPageBreak/>
        <w:t xml:space="preserve">Schedule 2 – </w:t>
      </w:r>
      <w:r w:rsidR="004C3098" w:rsidRPr="00B8707B">
        <w:rPr>
          <w:rFonts w:eastAsia="Cambria" w:cs="Arial"/>
          <w:b/>
          <w:sz w:val="22"/>
          <w:szCs w:val="22"/>
          <w:u w:val="single"/>
          <w:lang w:val="en-US"/>
        </w:rPr>
        <w:t>Service Provider’s Proposal</w:t>
      </w:r>
      <w:r w:rsidR="00FC444E" w:rsidRPr="00B8707B">
        <w:rPr>
          <w:rFonts w:eastAsia="Cambria" w:cs="Arial"/>
          <w:b/>
          <w:sz w:val="22"/>
          <w:szCs w:val="22"/>
          <w:u w:val="single"/>
          <w:lang w:val="en-US"/>
        </w:rPr>
        <w:t>/Method Statements</w:t>
      </w:r>
      <w:r w:rsidR="00E149B9" w:rsidRPr="00B8707B">
        <w:rPr>
          <w:rFonts w:eastAsia="Cambria" w:cs="Arial"/>
          <w:b/>
          <w:sz w:val="22"/>
          <w:szCs w:val="22"/>
          <w:u w:val="single"/>
          <w:lang w:val="en-US"/>
        </w:rPr>
        <w:br w:type="page"/>
      </w:r>
      <w:r w:rsidR="007B0BEC" w:rsidRPr="00B8707B">
        <w:rPr>
          <w:rFonts w:eastAsia="Cambria" w:cs="Arial"/>
          <w:b/>
          <w:sz w:val="22"/>
          <w:szCs w:val="22"/>
          <w:u w:val="single"/>
          <w:lang w:val="en-US"/>
        </w:rPr>
        <w:lastRenderedPageBreak/>
        <w:t xml:space="preserve">Schedule </w:t>
      </w:r>
      <w:r w:rsidR="00E149B9" w:rsidRPr="00B8707B">
        <w:rPr>
          <w:rFonts w:eastAsia="Cambria" w:cs="Arial"/>
          <w:b/>
          <w:sz w:val="22"/>
          <w:szCs w:val="22"/>
          <w:u w:val="single"/>
          <w:lang w:val="en-US"/>
        </w:rPr>
        <w:t>3</w:t>
      </w:r>
      <w:r w:rsidR="007B0BEC" w:rsidRPr="00B8707B">
        <w:rPr>
          <w:rFonts w:eastAsia="Cambria" w:cs="Arial"/>
          <w:b/>
          <w:sz w:val="22"/>
          <w:szCs w:val="22"/>
          <w:u w:val="single"/>
          <w:lang w:val="en-US"/>
        </w:rPr>
        <w:t xml:space="preserve"> –</w:t>
      </w:r>
      <w:r w:rsidR="00AF5599" w:rsidRPr="00B8707B">
        <w:rPr>
          <w:rFonts w:eastAsia="Cambria" w:cs="Arial"/>
          <w:b/>
          <w:sz w:val="22"/>
          <w:szCs w:val="22"/>
          <w:u w:val="single"/>
          <w:lang w:val="en-US"/>
        </w:rPr>
        <w:t xml:space="preserve"> </w:t>
      </w:r>
      <w:r w:rsidR="007B0BEC" w:rsidRPr="00B8707B">
        <w:rPr>
          <w:rFonts w:eastAsia="Cambria" w:cs="Arial"/>
          <w:b/>
          <w:sz w:val="22"/>
          <w:szCs w:val="22"/>
          <w:u w:val="single"/>
          <w:lang w:val="en-US"/>
        </w:rPr>
        <w:t>Contract Fee</w:t>
      </w:r>
    </w:p>
    <w:p w14:paraId="0477C431" w14:textId="77777777" w:rsidR="007B0BEC" w:rsidRPr="00B8707B" w:rsidRDefault="007B0BEC" w:rsidP="00D806C0">
      <w:pPr>
        <w:ind w:right="32"/>
        <w:jc w:val="center"/>
        <w:rPr>
          <w:rFonts w:eastAsia="Cambria" w:cs="Arial"/>
          <w:sz w:val="22"/>
          <w:szCs w:val="22"/>
          <w:highlight w:val="yellow"/>
          <w:lang w:val="en-US"/>
        </w:rPr>
      </w:pPr>
    </w:p>
    <w:p w14:paraId="01AE4BB8" w14:textId="77777777" w:rsidR="00245106" w:rsidRPr="00B8707B" w:rsidRDefault="00A915C0" w:rsidP="00D806C0">
      <w:pPr>
        <w:jc w:val="center"/>
        <w:rPr>
          <w:rFonts w:cs="Arial"/>
          <w:b/>
          <w:sz w:val="22"/>
          <w:szCs w:val="22"/>
          <w:u w:val="single"/>
        </w:rPr>
      </w:pPr>
      <w:r w:rsidRPr="00B8707B">
        <w:rPr>
          <w:rFonts w:cs="Arial"/>
          <w:b/>
          <w:sz w:val="22"/>
          <w:szCs w:val="22"/>
        </w:rPr>
        <w:br w:type="page"/>
      </w:r>
      <w:r w:rsidR="009C6459" w:rsidRPr="00B8707B" w:rsidDel="009C6459">
        <w:rPr>
          <w:rFonts w:cs="Arial"/>
          <w:b/>
          <w:sz w:val="22"/>
          <w:szCs w:val="22"/>
          <w:u w:val="single"/>
        </w:rPr>
        <w:lastRenderedPageBreak/>
        <w:t xml:space="preserve"> </w:t>
      </w:r>
      <w:r w:rsidR="00E155B3" w:rsidRPr="00B8707B">
        <w:rPr>
          <w:rFonts w:cs="Arial"/>
          <w:b/>
          <w:sz w:val="22"/>
          <w:szCs w:val="22"/>
          <w:u w:val="single"/>
        </w:rPr>
        <w:t xml:space="preserve">Schedule </w:t>
      </w:r>
      <w:r w:rsidR="00FB09ED" w:rsidRPr="00B8707B">
        <w:rPr>
          <w:rFonts w:cs="Arial"/>
          <w:b/>
          <w:sz w:val="22"/>
          <w:szCs w:val="22"/>
          <w:u w:val="single"/>
        </w:rPr>
        <w:t>4 -</w:t>
      </w:r>
      <w:r w:rsidR="00D806C0" w:rsidRPr="00B8707B">
        <w:rPr>
          <w:rFonts w:cs="Arial"/>
          <w:b/>
          <w:sz w:val="22"/>
          <w:szCs w:val="22"/>
          <w:u w:val="single"/>
        </w:rPr>
        <w:t xml:space="preserve"> </w:t>
      </w:r>
      <w:r w:rsidR="009104CF" w:rsidRPr="00B8707B">
        <w:rPr>
          <w:rFonts w:cs="Arial"/>
          <w:b/>
          <w:sz w:val="22"/>
          <w:szCs w:val="22"/>
          <w:u w:val="single"/>
        </w:rPr>
        <w:t>C</w:t>
      </w:r>
      <w:r w:rsidR="00D806C0" w:rsidRPr="00B8707B">
        <w:rPr>
          <w:rFonts w:cs="Arial"/>
          <w:b/>
          <w:sz w:val="22"/>
          <w:szCs w:val="22"/>
          <w:u w:val="single"/>
        </w:rPr>
        <w:t>onfirmation</w:t>
      </w:r>
      <w:r w:rsidR="009104CF" w:rsidRPr="00B8707B">
        <w:rPr>
          <w:rFonts w:cs="Arial"/>
          <w:b/>
          <w:sz w:val="22"/>
          <w:szCs w:val="22"/>
          <w:u w:val="single"/>
        </w:rPr>
        <w:t xml:space="preserve"> </w:t>
      </w:r>
      <w:r w:rsidR="00E149B9" w:rsidRPr="00B8707B">
        <w:rPr>
          <w:rFonts w:cs="Arial"/>
          <w:b/>
          <w:sz w:val="22"/>
          <w:szCs w:val="22"/>
          <w:u w:val="single"/>
        </w:rPr>
        <w:t>of Insurance</w:t>
      </w:r>
    </w:p>
    <w:p w14:paraId="169B8300" w14:textId="77777777" w:rsidR="009104CF" w:rsidRPr="00B8707B" w:rsidRDefault="00245106" w:rsidP="00D806C0">
      <w:pPr>
        <w:jc w:val="center"/>
        <w:rPr>
          <w:rFonts w:cs="Arial"/>
          <w:b/>
          <w:sz w:val="22"/>
          <w:szCs w:val="22"/>
          <w:u w:val="single"/>
        </w:rPr>
      </w:pPr>
      <w:r w:rsidRPr="00B8707B">
        <w:rPr>
          <w:rFonts w:cs="Arial"/>
          <w:b/>
          <w:sz w:val="22"/>
          <w:szCs w:val="22"/>
          <w:u w:val="single"/>
        </w:rPr>
        <w:br w:type="page"/>
      </w:r>
    </w:p>
    <w:p w14:paraId="66FD5078" w14:textId="77777777" w:rsidR="00A915C0" w:rsidRPr="00B8707B" w:rsidRDefault="00245106" w:rsidP="00D806C0">
      <w:pPr>
        <w:jc w:val="center"/>
        <w:rPr>
          <w:rFonts w:cs="Arial"/>
          <w:b/>
          <w:sz w:val="22"/>
          <w:szCs w:val="22"/>
          <w:u w:val="single"/>
        </w:rPr>
      </w:pPr>
      <w:r w:rsidRPr="00B8707B">
        <w:rPr>
          <w:rFonts w:cs="Arial"/>
          <w:b/>
          <w:sz w:val="22"/>
          <w:szCs w:val="22"/>
          <w:u w:val="single"/>
        </w:rPr>
        <w:lastRenderedPageBreak/>
        <w:t xml:space="preserve">Schedule </w:t>
      </w:r>
      <w:r w:rsidR="00E149B9" w:rsidRPr="00B8707B">
        <w:rPr>
          <w:rFonts w:cs="Arial"/>
          <w:b/>
          <w:sz w:val="22"/>
          <w:szCs w:val="22"/>
          <w:u w:val="single"/>
        </w:rPr>
        <w:t>5</w:t>
      </w:r>
      <w:r w:rsidRPr="00B8707B">
        <w:rPr>
          <w:rFonts w:cs="Arial"/>
          <w:b/>
          <w:sz w:val="22"/>
          <w:szCs w:val="22"/>
          <w:u w:val="single"/>
        </w:rPr>
        <w:t xml:space="preserve"> - </w:t>
      </w:r>
      <w:bookmarkStart w:id="7" w:name="_Hlk504662948"/>
      <w:r w:rsidRPr="00B8707B">
        <w:rPr>
          <w:rFonts w:cs="Arial"/>
          <w:b/>
          <w:sz w:val="22"/>
          <w:szCs w:val="22"/>
          <w:u w:val="single"/>
        </w:rPr>
        <w:t>Processing, Personal Data and Data Subjects</w:t>
      </w:r>
      <w:bookmarkEnd w:id="7"/>
    </w:p>
    <w:p w14:paraId="1F29A837" w14:textId="77777777" w:rsidR="00245106" w:rsidRPr="00B8707B" w:rsidRDefault="00245106" w:rsidP="00D806C0">
      <w:pPr>
        <w:jc w:val="center"/>
        <w:rPr>
          <w:rFonts w:cs="Arial"/>
          <w:bCs/>
          <w:sz w:val="22"/>
          <w:szCs w:val="22"/>
        </w:rPr>
      </w:pPr>
      <w:bookmarkStart w:id="8" w:name="_Hlk504662979"/>
    </w:p>
    <w:bookmarkEnd w:id="8"/>
    <w:p w14:paraId="3B54F66C" w14:textId="77777777" w:rsidR="000F63D8" w:rsidRDefault="000F63D8" w:rsidP="000F63D8">
      <w:pPr>
        <w:rPr>
          <w:rFonts w:eastAsia="Arial" w:cs="Arial"/>
          <w:b/>
        </w:rPr>
      </w:pPr>
      <w:r w:rsidRPr="007E01C5">
        <w:rPr>
          <w:rFonts w:eastAsia="Arial" w:cs="Arial"/>
          <w:b/>
          <w:highlight w:val="yellow"/>
        </w:rPr>
        <w:t>This Schedule 5 to be developed based on data processing implications of Service Provider’s response</w:t>
      </w:r>
    </w:p>
    <w:p w14:paraId="457E687F" w14:textId="77777777" w:rsidR="000F63D8" w:rsidRDefault="000F63D8" w:rsidP="000F63D8">
      <w:pPr>
        <w:rPr>
          <w:rFonts w:eastAsia="Arial" w:cs="Arial"/>
          <w:b/>
        </w:rPr>
      </w:pPr>
    </w:p>
    <w:p w14:paraId="1D7BB31F" w14:textId="77777777" w:rsidR="000F63D8" w:rsidRDefault="000F63D8" w:rsidP="000F63D8">
      <w:pPr>
        <w:keepNext/>
        <w:ind w:left="720"/>
        <w:rPr>
          <w:rFonts w:eastAsia="Arial" w:cs="Arial"/>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0F63D8" w14:paraId="69CF1638" w14:textId="77777777" w:rsidTr="003048C2">
        <w:trPr>
          <w:trHeight w:val="700"/>
        </w:trPr>
        <w:tc>
          <w:tcPr>
            <w:tcW w:w="2263" w:type="dxa"/>
            <w:shd w:val="clear" w:color="auto" w:fill="BFBFBF"/>
            <w:vAlign w:val="center"/>
          </w:tcPr>
          <w:p w14:paraId="2D935DB7" w14:textId="77777777" w:rsidR="000F63D8" w:rsidRDefault="000F63D8" w:rsidP="003048C2">
            <w:pPr>
              <w:rPr>
                <w:rFonts w:eastAsia="Arial" w:cs="Arial"/>
                <w:b/>
              </w:rPr>
            </w:pPr>
            <w:r>
              <w:rPr>
                <w:rFonts w:eastAsia="Arial" w:cs="Arial"/>
                <w:b/>
              </w:rPr>
              <w:t>Description</w:t>
            </w:r>
          </w:p>
        </w:tc>
        <w:tc>
          <w:tcPr>
            <w:tcW w:w="7423" w:type="dxa"/>
            <w:shd w:val="clear" w:color="auto" w:fill="BFBFBF"/>
            <w:vAlign w:val="center"/>
          </w:tcPr>
          <w:p w14:paraId="097F0AD4" w14:textId="77777777" w:rsidR="000F63D8" w:rsidRDefault="000F63D8" w:rsidP="003048C2">
            <w:pPr>
              <w:rPr>
                <w:rFonts w:eastAsia="Arial" w:cs="Arial"/>
                <w:b/>
              </w:rPr>
            </w:pPr>
            <w:r>
              <w:rPr>
                <w:rFonts w:eastAsia="Arial" w:cs="Arial"/>
                <w:b/>
              </w:rPr>
              <w:t>Details</w:t>
            </w:r>
          </w:p>
        </w:tc>
      </w:tr>
      <w:tr w:rsidR="000F63D8" w14:paraId="2AE90B54" w14:textId="77777777" w:rsidTr="003048C2">
        <w:trPr>
          <w:trHeight w:val="3507"/>
        </w:trPr>
        <w:tc>
          <w:tcPr>
            <w:tcW w:w="2263" w:type="dxa"/>
            <w:shd w:val="clear" w:color="auto" w:fill="auto"/>
          </w:tcPr>
          <w:p w14:paraId="48944CD1" w14:textId="77777777" w:rsidR="000F63D8" w:rsidRDefault="000F63D8" w:rsidP="003048C2">
            <w:pPr>
              <w:rPr>
                <w:rFonts w:eastAsia="Arial" w:cs="Arial"/>
              </w:rPr>
            </w:pPr>
            <w:r>
              <w:rPr>
                <w:rFonts w:eastAsia="Arial" w:cs="Arial"/>
              </w:rPr>
              <w:t>Identity of Controller for each Category of Personal Data</w:t>
            </w:r>
          </w:p>
        </w:tc>
        <w:tc>
          <w:tcPr>
            <w:tcW w:w="7423" w:type="dxa"/>
            <w:shd w:val="clear" w:color="auto" w:fill="auto"/>
          </w:tcPr>
          <w:p w14:paraId="7C53CC08" w14:textId="77777777" w:rsidR="000F63D8" w:rsidRDefault="000F63D8" w:rsidP="003048C2">
            <w:pPr>
              <w:rPr>
                <w:rFonts w:eastAsia="Arial" w:cs="Arial"/>
                <w:b/>
              </w:rPr>
            </w:pPr>
            <w:r>
              <w:rPr>
                <w:rFonts w:eastAsia="Arial" w:cs="Arial"/>
                <w:b/>
              </w:rPr>
              <w:t xml:space="preserve">The Purchaser is </w:t>
            </w:r>
            <w:proofErr w:type="gramStart"/>
            <w:r>
              <w:rPr>
                <w:rFonts w:eastAsia="Arial" w:cs="Arial"/>
                <w:b/>
              </w:rPr>
              <w:t>Controller</w:t>
            </w:r>
            <w:proofErr w:type="gramEnd"/>
            <w:r>
              <w:rPr>
                <w:rFonts w:eastAsia="Arial" w:cs="Arial"/>
                <w:b/>
              </w:rPr>
              <w:t xml:space="preserve"> and the Service Provider is Processor</w:t>
            </w:r>
          </w:p>
          <w:p w14:paraId="35C75481" w14:textId="77777777" w:rsidR="000F63D8" w:rsidRDefault="000F63D8" w:rsidP="003048C2">
            <w:pPr>
              <w:rPr>
                <w:rFonts w:eastAsia="Arial" w:cs="Arial"/>
              </w:rPr>
            </w:pPr>
            <w:r>
              <w:rPr>
                <w:rFonts w:eastAsia="Arial" w:cs="Arial"/>
              </w:rPr>
              <w:t xml:space="preserve">The Parties acknowledge that in accordance with paragraph 2 to paragraph 15 and for the purposes of the Data Protection Legislation, the Purchaser is the </w:t>
            </w:r>
            <w:proofErr w:type="gramStart"/>
            <w:r>
              <w:rPr>
                <w:rFonts w:eastAsia="Arial" w:cs="Arial"/>
              </w:rPr>
              <w:t>Controller</w:t>
            </w:r>
            <w:proofErr w:type="gramEnd"/>
            <w:r>
              <w:rPr>
                <w:rFonts w:eastAsia="Arial" w:cs="Arial"/>
              </w:rPr>
              <w:t xml:space="preserve"> and the Service Provider is the Processor of the following Personal Data:</w:t>
            </w:r>
          </w:p>
          <w:p w14:paraId="3B01AD9C" w14:textId="77777777" w:rsidR="000F63D8" w:rsidRDefault="000F63D8" w:rsidP="003048C2">
            <w:pPr>
              <w:rPr>
                <w:rFonts w:eastAsia="Arial" w:cs="Arial"/>
              </w:rPr>
            </w:pPr>
          </w:p>
          <w:p w14:paraId="4A6DFDDB" w14:textId="77777777" w:rsidR="000F63D8" w:rsidRDefault="000F63D8" w:rsidP="000F63D8">
            <w:pPr>
              <w:numPr>
                <w:ilvl w:val="0"/>
                <w:numId w:val="45"/>
              </w:numPr>
              <w:pBdr>
                <w:top w:val="nil"/>
                <w:left w:val="nil"/>
                <w:bottom w:val="nil"/>
                <w:right w:val="nil"/>
                <w:between w:val="nil"/>
              </w:pBdr>
              <w:rPr>
                <w:i/>
                <w:color w:val="000000"/>
              </w:rPr>
            </w:pPr>
            <w:r w:rsidRPr="00371B70">
              <w:rPr>
                <w:rFonts w:eastAsia="Arial" w:cs="Arial"/>
                <w:b/>
                <w:i/>
                <w:color w:val="000000"/>
              </w:rPr>
              <w:t>Insert</w:t>
            </w:r>
            <w:r>
              <w:rPr>
                <w:rFonts w:eastAsia="Arial" w:cs="Arial"/>
                <w:b/>
                <w:i/>
                <w:color w:val="000000"/>
              </w:rPr>
              <w:t xml:space="preserve"> </w:t>
            </w:r>
            <w:r>
              <w:rPr>
                <w:rFonts w:eastAsia="Arial" w:cs="Arial"/>
                <w:i/>
                <w:color w:val="000000"/>
              </w:rPr>
              <w:t>the scope of Personal Data which the purposes and means of the Processing by the Service Provider is determined by the Purchaser</w:t>
            </w:r>
          </w:p>
          <w:p w14:paraId="78B09FA2" w14:textId="77777777" w:rsidR="000F63D8" w:rsidRPr="00DC2EA8" w:rsidRDefault="000F63D8" w:rsidP="003048C2">
            <w:pPr>
              <w:rPr>
                <w:rFonts w:eastAsia="Arial" w:cs="Arial"/>
                <w:i/>
              </w:rPr>
            </w:pPr>
          </w:p>
        </w:tc>
      </w:tr>
      <w:tr w:rsidR="000F63D8" w14:paraId="42672650" w14:textId="77777777" w:rsidTr="003048C2">
        <w:trPr>
          <w:trHeight w:val="1460"/>
        </w:trPr>
        <w:tc>
          <w:tcPr>
            <w:tcW w:w="2263" w:type="dxa"/>
            <w:shd w:val="clear" w:color="auto" w:fill="auto"/>
          </w:tcPr>
          <w:p w14:paraId="49646A8F" w14:textId="77777777" w:rsidR="000F63D8" w:rsidRDefault="000F63D8" w:rsidP="003048C2">
            <w:pPr>
              <w:rPr>
                <w:rFonts w:eastAsia="Arial" w:cs="Arial"/>
              </w:rPr>
            </w:pPr>
            <w:r>
              <w:rPr>
                <w:rFonts w:eastAsia="Arial" w:cs="Arial"/>
              </w:rPr>
              <w:t>Duration of the Processing</w:t>
            </w:r>
          </w:p>
        </w:tc>
        <w:tc>
          <w:tcPr>
            <w:tcW w:w="7423" w:type="dxa"/>
            <w:shd w:val="clear" w:color="auto" w:fill="auto"/>
          </w:tcPr>
          <w:p w14:paraId="2C58D002" w14:textId="77777777" w:rsidR="000F63D8" w:rsidRDefault="000F63D8" w:rsidP="003048C2">
            <w:pPr>
              <w:rPr>
                <w:rFonts w:eastAsia="Arial" w:cs="Arial"/>
                <w:i/>
              </w:rPr>
            </w:pPr>
            <w:r>
              <w:rPr>
                <w:rFonts w:eastAsia="Arial" w:cs="Arial"/>
                <w:i/>
              </w:rPr>
              <w:t>START DATE – END DATE</w:t>
            </w:r>
          </w:p>
          <w:p w14:paraId="6630B152" w14:textId="77777777" w:rsidR="000F63D8" w:rsidRDefault="000F63D8" w:rsidP="003048C2">
            <w:pPr>
              <w:rPr>
                <w:rFonts w:eastAsia="Arial" w:cs="Arial"/>
                <w:i/>
              </w:rPr>
            </w:pPr>
            <w:r>
              <w:rPr>
                <w:rFonts w:eastAsia="Arial" w:cs="Arial"/>
                <w:i/>
              </w:rPr>
              <w:t>Data collection and recording during engagement period</w:t>
            </w:r>
          </w:p>
          <w:p w14:paraId="750F7366" w14:textId="77777777" w:rsidR="000F63D8" w:rsidRDefault="000F63D8" w:rsidP="003048C2">
            <w:pPr>
              <w:rPr>
                <w:rFonts w:eastAsia="Arial" w:cs="Arial"/>
                <w:i/>
              </w:rPr>
            </w:pPr>
            <w:r>
              <w:rPr>
                <w:rFonts w:eastAsia="Arial" w:cs="Arial"/>
                <w:i/>
              </w:rPr>
              <w:t xml:space="preserve">Data storage, </w:t>
            </w:r>
            <w:proofErr w:type="gramStart"/>
            <w:r>
              <w:rPr>
                <w:rFonts w:eastAsia="Arial" w:cs="Arial"/>
                <w:i/>
              </w:rPr>
              <w:t>analysis</w:t>
            </w:r>
            <w:proofErr w:type="gramEnd"/>
            <w:r>
              <w:rPr>
                <w:rFonts w:eastAsia="Arial" w:cs="Arial"/>
                <w:i/>
              </w:rPr>
              <w:t xml:space="preserve"> and transmission during term of Order</w:t>
            </w:r>
          </w:p>
          <w:p w14:paraId="6CCAFD5F" w14:textId="77777777" w:rsidR="000F63D8" w:rsidRDefault="000F63D8" w:rsidP="003048C2">
            <w:pPr>
              <w:rPr>
                <w:rFonts w:eastAsia="Arial" w:cs="Arial"/>
              </w:rPr>
            </w:pPr>
            <w:r>
              <w:rPr>
                <w:rFonts w:eastAsia="Arial" w:cs="Arial"/>
                <w:i/>
              </w:rPr>
              <w:t>Data erasure and destruction at end of Order term</w:t>
            </w:r>
          </w:p>
        </w:tc>
      </w:tr>
      <w:tr w:rsidR="000F63D8" w14:paraId="79C1320A" w14:textId="77777777" w:rsidTr="003048C2">
        <w:trPr>
          <w:trHeight w:val="1520"/>
        </w:trPr>
        <w:tc>
          <w:tcPr>
            <w:tcW w:w="2263" w:type="dxa"/>
            <w:shd w:val="clear" w:color="auto" w:fill="auto"/>
          </w:tcPr>
          <w:p w14:paraId="0A35AE32" w14:textId="77777777" w:rsidR="000F63D8" w:rsidRDefault="000F63D8" w:rsidP="003048C2">
            <w:pPr>
              <w:rPr>
                <w:rFonts w:eastAsia="Arial" w:cs="Arial"/>
              </w:rPr>
            </w:pPr>
            <w:r>
              <w:rPr>
                <w:rFonts w:eastAsia="Arial" w:cs="Arial"/>
              </w:rPr>
              <w:t>Nature and purposes of the Processing</w:t>
            </w:r>
          </w:p>
        </w:tc>
        <w:tc>
          <w:tcPr>
            <w:tcW w:w="7423" w:type="dxa"/>
            <w:shd w:val="clear" w:color="auto" w:fill="auto"/>
          </w:tcPr>
          <w:p w14:paraId="4868738E" w14:textId="77777777" w:rsidR="000F63D8" w:rsidRDefault="000F63D8" w:rsidP="003048C2">
            <w:pPr>
              <w:rPr>
                <w:rFonts w:eastAsia="Arial" w:cs="Arial"/>
                <w:i/>
              </w:rPr>
            </w:pPr>
            <w:r>
              <w:rPr>
                <w:rFonts w:eastAsia="Arial" w:cs="Arial"/>
                <w:i/>
              </w:rPr>
              <w:t xml:space="preserve">Nature: Collection, recording, storage, </w:t>
            </w:r>
            <w:proofErr w:type="gramStart"/>
            <w:r>
              <w:rPr>
                <w:rFonts w:eastAsia="Arial" w:cs="Arial"/>
                <w:i/>
              </w:rPr>
              <w:t>analysis</w:t>
            </w:r>
            <w:proofErr w:type="gramEnd"/>
            <w:r>
              <w:rPr>
                <w:rFonts w:eastAsia="Arial" w:cs="Arial"/>
                <w:i/>
              </w:rPr>
              <w:t xml:space="preserve"> and transmission Purpose: Consent and Public Task</w:t>
            </w:r>
          </w:p>
          <w:p w14:paraId="6A25DBAF" w14:textId="77777777" w:rsidR="000F63D8" w:rsidRDefault="000F63D8" w:rsidP="003048C2">
            <w:pPr>
              <w:rPr>
                <w:rFonts w:eastAsia="Arial" w:cs="Arial"/>
                <w:i/>
              </w:rPr>
            </w:pPr>
          </w:p>
          <w:p w14:paraId="4969C541" w14:textId="77777777" w:rsidR="000F63D8" w:rsidRDefault="000F63D8" w:rsidP="003048C2">
            <w:pPr>
              <w:rPr>
                <w:rFonts w:eastAsia="Arial" w:cs="Arial"/>
              </w:rPr>
            </w:pPr>
          </w:p>
        </w:tc>
      </w:tr>
      <w:tr w:rsidR="000F63D8" w14:paraId="13C5846B" w14:textId="77777777" w:rsidTr="003048C2">
        <w:trPr>
          <w:trHeight w:val="1170"/>
        </w:trPr>
        <w:tc>
          <w:tcPr>
            <w:tcW w:w="2263" w:type="dxa"/>
            <w:shd w:val="clear" w:color="auto" w:fill="auto"/>
          </w:tcPr>
          <w:p w14:paraId="03A9AB43" w14:textId="77777777" w:rsidR="000F63D8" w:rsidRDefault="000F63D8" w:rsidP="003048C2">
            <w:pPr>
              <w:rPr>
                <w:rFonts w:eastAsia="Arial" w:cs="Arial"/>
              </w:rPr>
            </w:pPr>
            <w:r>
              <w:rPr>
                <w:rFonts w:eastAsia="Arial" w:cs="Arial"/>
              </w:rPr>
              <w:t>Type of Personal Data</w:t>
            </w:r>
          </w:p>
        </w:tc>
        <w:tc>
          <w:tcPr>
            <w:tcW w:w="7423" w:type="dxa"/>
            <w:shd w:val="clear" w:color="auto" w:fill="auto"/>
          </w:tcPr>
          <w:p w14:paraId="1F1BE61C" w14:textId="77777777" w:rsidR="000F63D8" w:rsidRDefault="000F63D8" w:rsidP="003048C2">
            <w:pPr>
              <w:rPr>
                <w:rFonts w:eastAsia="Arial" w:cs="Arial"/>
                <w:i/>
              </w:rPr>
            </w:pPr>
          </w:p>
          <w:p w14:paraId="0C577F91" w14:textId="77777777" w:rsidR="000F63D8" w:rsidRPr="00371B70" w:rsidRDefault="000F63D8" w:rsidP="003048C2">
            <w:pPr>
              <w:tabs>
                <w:tab w:val="left" w:pos="2895"/>
              </w:tabs>
              <w:rPr>
                <w:rFonts w:eastAsia="Arial" w:cs="Arial"/>
              </w:rPr>
            </w:pPr>
            <w:r>
              <w:rPr>
                <w:rFonts w:eastAsia="Arial" w:cs="Arial"/>
              </w:rPr>
              <w:tab/>
            </w:r>
          </w:p>
        </w:tc>
      </w:tr>
      <w:tr w:rsidR="000F63D8" w14:paraId="58E746E4" w14:textId="77777777" w:rsidTr="003048C2">
        <w:trPr>
          <w:trHeight w:val="974"/>
        </w:trPr>
        <w:tc>
          <w:tcPr>
            <w:tcW w:w="2263" w:type="dxa"/>
            <w:shd w:val="clear" w:color="auto" w:fill="auto"/>
          </w:tcPr>
          <w:p w14:paraId="1B75ACD4" w14:textId="77777777" w:rsidR="000F63D8" w:rsidRDefault="000F63D8" w:rsidP="003048C2">
            <w:pPr>
              <w:rPr>
                <w:rFonts w:eastAsia="Arial" w:cs="Arial"/>
              </w:rPr>
            </w:pPr>
            <w:r>
              <w:rPr>
                <w:rFonts w:eastAsia="Arial" w:cs="Arial"/>
              </w:rPr>
              <w:t>Categories of Data Subject</w:t>
            </w:r>
          </w:p>
        </w:tc>
        <w:tc>
          <w:tcPr>
            <w:tcW w:w="7423" w:type="dxa"/>
            <w:shd w:val="clear" w:color="auto" w:fill="auto"/>
          </w:tcPr>
          <w:p w14:paraId="0C73FE16" w14:textId="77777777" w:rsidR="000F63D8" w:rsidRDefault="000F63D8" w:rsidP="003048C2">
            <w:pPr>
              <w:rPr>
                <w:rFonts w:eastAsia="Arial" w:cs="Arial"/>
              </w:rPr>
            </w:pPr>
            <w:r>
              <w:rPr>
                <w:rFonts w:eastAsia="Arial" w:cs="Arial"/>
                <w:i/>
              </w:rPr>
              <w:t>Members of the public</w:t>
            </w:r>
          </w:p>
        </w:tc>
      </w:tr>
      <w:tr w:rsidR="000F63D8" w14:paraId="6B0749AD" w14:textId="77777777" w:rsidTr="003048C2">
        <w:trPr>
          <w:trHeight w:val="569"/>
        </w:trPr>
        <w:tc>
          <w:tcPr>
            <w:tcW w:w="2263" w:type="dxa"/>
            <w:shd w:val="clear" w:color="auto" w:fill="auto"/>
          </w:tcPr>
          <w:p w14:paraId="3B977BCF" w14:textId="77777777" w:rsidR="000F63D8" w:rsidRDefault="000F63D8" w:rsidP="003048C2">
            <w:pPr>
              <w:rPr>
                <w:rFonts w:eastAsia="Arial" w:cs="Arial"/>
              </w:rPr>
            </w:pPr>
            <w:r>
              <w:rPr>
                <w:rFonts w:eastAsia="Arial" w:cs="Arial"/>
              </w:rPr>
              <w:t>Plan for return and destruction of the data once the Processing is complete</w:t>
            </w:r>
          </w:p>
          <w:p w14:paraId="3D758C04" w14:textId="77777777" w:rsidR="000F63D8" w:rsidRDefault="000F63D8" w:rsidP="003048C2">
            <w:pPr>
              <w:rPr>
                <w:rFonts w:eastAsia="Arial" w:cs="Arial"/>
              </w:rPr>
            </w:pPr>
            <w:r>
              <w:rPr>
                <w:rFonts w:eastAsia="Arial" w:cs="Arial"/>
              </w:rPr>
              <w:t>UNLESS requirement under Union or Member State law to preserve that type of data</w:t>
            </w:r>
          </w:p>
        </w:tc>
        <w:tc>
          <w:tcPr>
            <w:tcW w:w="7423" w:type="dxa"/>
            <w:shd w:val="clear" w:color="auto" w:fill="auto"/>
          </w:tcPr>
          <w:p w14:paraId="61894ACB" w14:textId="77777777" w:rsidR="000F63D8" w:rsidRDefault="000F63D8" w:rsidP="003048C2">
            <w:pPr>
              <w:rPr>
                <w:rFonts w:eastAsia="Arial" w:cs="Arial"/>
              </w:rPr>
            </w:pPr>
            <w:r>
              <w:rPr>
                <w:rFonts w:eastAsia="Arial" w:cs="Arial"/>
                <w:i/>
              </w:rPr>
              <w:t xml:space="preserve">Service Provider to destroy data on expiration of Contract Term. Anonymised analysis of data to be returned to Purchaser on expiration of Contract Term. </w:t>
            </w:r>
          </w:p>
        </w:tc>
      </w:tr>
    </w:tbl>
    <w:p w14:paraId="5E19EF09" w14:textId="289D7317" w:rsidR="006077DA" w:rsidRPr="00B8707B" w:rsidRDefault="006077DA" w:rsidP="000F63D8">
      <w:pPr>
        <w:rPr>
          <w:rFonts w:cs="Arial"/>
          <w:sz w:val="22"/>
          <w:szCs w:val="22"/>
        </w:rPr>
      </w:pPr>
    </w:p>
    <w:p w14:paraId="23F40CB4" w14:textId="77777777" w:rsidR="00480809" w:rsidRPr="00B8707B" w:rsidRDefault="006077DA" w:rsidP="006077DA">
      <w:pPr>
        <w:jc w:val="center"/>
        <w:rPr>
          <w:rFonts w:cs="Arial"/>
          <w:b/>
          <w:bCs/>
          <w:sz w:val="22"/>
          <w:szCs w:val="22"/>
          <w:u w:val="single"/>
        </w:rPr>
      </w:pPr>
      <w:r w:rsidRPr="00B8707B">
        <w:rPr>
          <w:rFonts w:cs="Arial"/>
          <w:sz w:val="22"/>
          <w:szCs w:val="22"/>
        </w:rPr>
        <w:br w:type="page"/>
      </w:r>
      <w:r w:rsidRPr="00B8707B">
        <w:rPr>
          <w:rFonts w:cs="Arial"/>
          <w:b/>
          <w:bCs/>
          <w:sz w:val="22"/>
          <w:szCs w:val="22"/>
          <w:u w:val="single"/>
        </w:rPr>
        <w:lastRenderedPageBreak/>
        <w:t>SCHEDULE 6 – PERSONN</w:t>
      </w:r>
      <w:r w:rsidR="00FB09ED" w:rsidRPr="00B8707B">
        <w:rPr>
          <w:rFonts w:cs="Arial"/>
          <w:b/>
          <w:bCs/>
          <w:sz w:val="22"/>
          <w:szCs w:val="22"/>
          <w:u w:val="single"/>
        </w:rPr>
        <w:t>EL AND LEAD ADVISER</w:t>
      </w:r>
    </w:p>
    <w:p w14:paraId="64982676" w14:textId="524B25E9" w:rsidR="00245106" w:rsidRDefault="00480809" w:rsidP="00480809">
      <w:pPr>
        <w:jc w:val="center"/>
        <w:rPr>
          <w:rFonts w:cs="Arial"/>
          <w:b/>
          <w:bCs/>
          <w:sz w:val="22"/>
          <w:szCs w:val="22"/>
          <w:u w:val="single"/>
        </w:rPr>
      </w:pPr>
      <w:r w:rsidRPr="00B8707B">
        <w:rPr>
          <w:rFonts w:cs="Arial"/>
          <w:b/>
          <w:bCs/>
          <w:sz w:val="22"/>
          <w:szCs w:val="22"/>
        </w:rPr>
        <w:br w:type="page"/>
      </w:r>
      <w:r w:rsidRPr="00B8707B">
        <w:rPr>
          <w:rFonts w:cs="Arial"/>
          <w:b/>
          <w:bCs/>
          <w:sz w:val="22"/>
          <w:szCs w:val="22"/>
          <w:u w:val="single"/>
        </w:rPr>
        <w:lastRenderedPageBreak/>
        <w:t>SCHEDULE 7 - MILESTONES AND OUTPUTS</w:t>
      </w:r>
    </w:p>
    <w:p w14:paraId="27FA37E2" w14:textId="66972D82" w:rsidR="00FD6FE1" w:rsidRDefault="00FD6FE1" w:rsidP="00480809">
      <w:pPr>
        <w:jc w:val="center"/>
        <w:rPr>
          <w:rFonts w:cs="Arial"/>
          <w:b/>
          <w:bCs/>
          <w:sz w:val="22"/>
          <w:szCs w:val="22"/>
          <w:u w:val="single"/>
        </w:rPr>
      </w:pPr>
    </w:p>
    <w:p w14:paraId="50B9C8BD" w14:textId="0CD93D63" w:rsidR="00FD6FE1" w:rsidRPr="00FD6FE1" w:rsidRDefault="00FD6FE1" w:rsidP="00480809">
      <w:pPr>
        <w:jc w:val="center"/>
        <w:rPr>
          <w:rFonts w:cs="Arial"/>
          <w:sz w:val="22"/>
          <w:szCs w:val="22"/>
        </w:rPr>
      </w:pPr>
      <w:r>
        <w:rPr>
          <w:rFonts w:cs="Arial"/>
          <w:sz w:val="22"/>
          <w:szCs w:val="22"/>
        </w:rPr>
        <w:t>NOT USED</w:t>
      </w:r>
    </w:p>
    <w:sectPr w:rsidR="00FD6FE1" w:rsidRPr="00FD6FE1" w:rsidSect="00DF1F1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20"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E6E8" w14:textId="77777777" w:rsidR="00225812" w:rsidRDefault="00225812">
      <w:r>
        <w:separator/>
      </w:r>
    </w:p>
  </w:endnote>
  <w:endnote w:type="continuationSeparator" w:id="0">
    <w:p w14:paraId="2CB7EA59" w14:textId="77777777" w:rsidR="00225812" w:rsidRDefault="0022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SansSemibold">
    <w:altName w:val="Arial Narrow"/>
    <w:charset w:val="00"/>
    <w:family w:val="swiss"/>
    <w:pitch w:val="variable"/>
    <w:sig w:usb0="00000003" w:usb1="00000000" w:usb2="00000000" w:usb3="00000000" w:csb0="00000001" w:csb1="00000000"/>
  </w:font>
  <w:font w:name="Ston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8370" w14:textId="77777777" w:rsidR="00A915C0" w:rsidRDefault="00A915C0" w:rsidP="00031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12D2B" w14:textId="77777777" w:rsidR="00A915C0" w:rsidRDefault="00A915C0" w:rsidP="00A37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0A15" w14:textId="77777777" w:rsidR="00A915C0" w:rsidRPr="00B5541A" w:rsidRDefault="00A915C0" w:rsidP="00031BA1">
    <w:pPr>
      <w:pStyle w:val="Footer"/>
      <w:framePr w:wrap="around" w:vAnchor="text" w:hAnchor="margin" w:xAlign="right" w:y="1"/>
      <w:rPr>
        <w:rStyle w:val="PageNumber"/>
        <w:rFonts w:ascii="Arial" w:hAnsi="Arial" w:cs="Arial"/>
        <w:sz w:val="20"/>
      </w:rPr>
    </w:pPr>
  </w:p>
  <w:p w14:paraId="7CD98CC9" w14:textId="77777777" w:rsidR="00A915C0" w:rsidRDefault="00A915C0">
    <w:pPr>
      <w:pStyle w:val="Footer"/>
      <w:framePr w:wrap="around" w:vAnchor="text" w:hAnchor="page" w:x="9442" w:y="-2"/>
      <w:ind w:left="-567" w:right="360"/>
      <w:jc w:val="right"/>
      <w:rPr>
        <w:rStyle w:val="PageNumber"/>
        <w:rFonts w:ascii="StoneSansSemibold" w:hAnsi="StoneSansSemibold"/>
        <w:smallCaps/>
        <w:sz w:val="16"/>
      </w:rPr>
    </w:pPr>
  </w:p>
  <w:p w14:paraId="40FAEDF6" w14:textId="682C44BC" w:rsidR="00A915C0" w:rsidRPr="00E071A1" w:rsidRDefault="00E071A1" w:rsidP="00630A80">
    <w:pPr>
      <w:pStyle w:val="Footer"/>
      <w:tabs>
        <w:tab w:val="clear" w:pos="8306"/>
        <w:tab w:val="right" w:pos="8820"/>
      </w:tabs>
      <w:ind w:left="709" w:right="360" w:hanging="851"/>
      <w:jc w:val="center"/>
      <w:rPr>
        <w:rFonts w:ascii="Arial" w:hAnsi="Arial" w:cs="Arial"/>
        <w:color w:val="808080"/>
        <w:szCs w:val="24"/>
      </w:rPr>
    </w:pPr>
    <w:r w:rsidRPr="00E071A1">
      <w:rPr>
        <w:rFonts w:ascii="Arial" w:hAnsi="Arial"/>
        <w:szCs w:val="24"/>
      </w:rPr>
      <w:t>C</w:t>
    </w:r>
    <w:r w:rsidR="00144906">
      <w:rPr>
        <w:rFonts w:ascii="Arial" w:hAnsi="Arial"/>
        <w:szCs w:val="24"/>
      </w:rPr>
      <w:t>0780</w:t>
    </w:r>
    <w:r w:rsidRPr="00E071A1">
      <w:rPr>
        <w:rFonts w:ascii="Arial" w:hAnsi="Arial"/>
        <w:szCs w:val="24"/>
      </w:rPr>
      <w:t xml:space="preserve"> /–</w:t>
    </w:r>
    <w:r w:rsidR="00F00D53">
      <w:rPr>
        <w:rFonts w:ascii="Arial" w:hAnsi="Arial"/>
        <w:szCs w:val="24"/>
      </w:rPr>
      <w:t xml:space="preserve"> ERDF</w:t>
    </w:r>
    <w:r w:rsidR="006A0E8D">
      <w:rPr>
        <w:rFonts w:ascii="Arial" w:hAnsi="Arial"/>
        <w:szCs w:val="24"/>
      </w:rPr>
      <w:t xml:space="preserve"> Business</w:t>
    </w:r>
    <w:r w:rsidR="00F00D53">
      <w:rPr>
        <w:rFonts w:ascii="Arial" w:hAnsi="Arial"/>
        <w:szCs w:val="24"/>
      </w:rPr>
      <w:t xml:space="preserve"> Support Project Review</w:t>
    </w:r>
    <w:r w:rsidRPr="00E071A1">
      <w:rPr>
        <w:rFonts w:ascii="Arial" w:hAnsi="Arial"/>
        <w:szCs w:val="24"/>
      </w:rPr>
      <w:t xml:space="preserve"> / </w:t>
    </w:r>
    <w:r w:rsidRPr="00F00D53">
      <w:rPr>
        <w:rFonts w:ascii="Arial" w:hAnsi="Arial"/>
        <w:szCs w:val="24"/>
        <w:highlight w:val="yellow"/>
      </w:rPr>
      <w:t>Name of Service Provider</w:t>
    </w:r>
  </w:p>
  <w:p w14:paraId="7587C26B" w14:textId="77777777" w:rsidR="00A915C0" w:rsidRPr="00973E81" w:rsidRDefault="00A915C0" w:rsidP="00172A5B">
    <w:pPr>
      <w:pStyle w:val="Footer"/>
      <w:tabs>
        <w:tab w:val="clear" w:pos="4153"/>
        <w:tab w:val="clear" w:pos="8306"/>
        <w:tab w:val="left" w:pos="-284"/>
      </w:tabs>
      <w:ind w:left="-284"/>
      <w:rPr>
        <w:rFonts w:ascii="Arial" w:hAnsi="Arial" w:cs="Arial"/>
        <w:color w:val="808080"/>
        <w:sz w:val="18"/>
        <w:szCs w:val="18"/>
      </w:rPr>
    </w:pPr>
    <w:r w:rsidRPr="00973E81">
      <w:rPr>
        <w:rFonts w:ascii="Arial" w:hAnsi="Arial" w:cs="Arial"/>
        <w:color w:val="808080"/>
        <w:sz w:val="18"/>
        <w:szCs w:val="18"/>
      </w:rPr>
      <w:t xml:space="preserve">  </w:t>
    </w:r>
    <w:r>
      <w:rPr>
        <w:rFonts w:ascii="Arial" w:hAnsi="Arial" w:cs="Arial"/>
        <w:color w:val="808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84B9" w14:textId="77777777" w:rsidR="00A915C0" w:rsidRPr="00826A7A" w:rsidRDefault="00A915C0">
    <w:pPr>
      <w:pStyle w:val="Footer"/>
      <w:rPr>
        <w:rFonts w:ascii="Arial" w:hAnsi="Arial" w:cs="Arial"/>
        <w:i/>
        <w:color w:val="808080"/>
        <w:sz w:val="18"/>
        <w:szCs w:val="18"/>
      </w:rPr>
    </w:pPr>
    <w:r w:rsidRPr="00A821C7">
      <w:rPr>
        <w:rFonts w:ascii="Arial" w:hAnsi="Arial" w:cs="Arial"/>
        <w:i/>
        <w:color w:val="808080"/>
        <w:sz w:val="18"/>
        <w:szCs w:val="18"/>
      </w:rPr>
      <w:fldChar w:fldCharType="begin"/>
    </w:r>
    <w:r w:rsidRPr="00A821C7">
      <w:rPr>
        <w:rFonts w:ascii="Arial" w:hAnsi="Arial" w:cs="Arial"/>
        <w:i/>
        <w:color w:val="808080"/>
        <w:sz w:val="18"/>
        <w:szCs w:val="18"/>
      </w:rPr>
      <w:instrText xml:space="preserve"> FILENAME </w:instrText>
    </w:r>
    <w:r w:rsidRPr="00A821C7">
      <w:rPr>
        <w:rFonts w:ascii="Arial" w:hAnsi="Arial" w:cs="Arial"/>
        <w:i/>
        <w:color w:val="808080"/>
        <w:sz w:val="18"/>
        <w:szCs w:val="18"/>
      </w:rPr>
      <w:fldChar w:fldCharType="separate"/>
    </w:r>
    <w:r w:rsidR="0084649A">
      <w:rPr>
        <w:rFonts w:ascii="Arial" w:hAnsi="Arial" w:cs="Arial"/>
        <w:i/>
        <w:noProof/>
        <w:color w:val="808080"/>
        <w:sz w:val="18"/>
        <w:szCs w:val="18"/>
      </w:rPr>
      <w:t>Document1</w:t>
    </w:r>
    <w:r w:rsidRPr="00A821C7">
      <w:rPr>
        <w:rFonts w:ascii="Arial" w:hAnsi="Arial" w:cs="Arial"/>
        <w: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F1BA" w14:textId="77777777" w:rsidR="00225812" w:rsidRDefault="00225812">
      <w:r>
        <w:separator/>
      </w:r>
    </w:p>
  </w:footnote>
  <w:footnote w:type="continuationSeparator" w:id="0">
    <w:p w14:paraId="79F1C2FC" w14:textId="77777777" w:rsidR="00225812" w:rsidRDefault="0022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0659" w14:textId="77777777" w:rsidR="0091555D" w:rsidRDefault="00DE5087">
    <w:pPr>
      <w:pStyle w:val="Header"/>
    </w:pPr>
    <w:r>
      <w:rPr>
        <w:noProof/>
      </w:rPr>
      <w:pict w14:anchorId="57CFF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3360" o:spid="_x0000_s2050" type="#_x0000_t136" style="position:absolute;margin-left:0;margin-top:0;width:527pt;height:210.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C372" w14:textId="77777777" w:rsidR="0091555D" w:rsidRDefault="00DE5087">
    <w:pPr>
      <w:pStyle w:val="Header"/>
    </w:pPr>
    <w:r>
      <w:rPr>
        <w:noProof/>
      </w:rPr>
      <w:pict w14:anchorId="60DB9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3361" o:spid="_x0000_s2051" type="#_x0000_t136" style="position:absolute;margin-left:0;margin-top:0;width:528.65pt;height:210.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0BC2" w14:textId="77777777" w:rsidR="0091555D" w:rsidRDefault="00DE5087">
    <w:pPr>
      <w:pStyle w:val="Header"/>
    </w:pPr>
    <w:r>
      <w:rPr>
        <w:noProof/>
      </w:rPr>
      <w:pict w14:anchorId="633C8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3359" o:spid="_x0000_s2049" type="#_x0000_t136" style="position:absolute;margin-left:0;margin-top:0;width:527pt;height:210.8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6E"/>
    <w:multiLevelType w:val="hybridMultilevel"/>
    <w:tmpl w:val="57164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45F0A"/>
    <w:multiLevelType w:val="hybridMultilevel"/>
    <w:tmpl w:val="1B804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F2AE7"/>
    <w:multiLevelType w:val="multilevel"/>
    <w:tmpl w:val="2856F0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BB3D53"/>
    <w:multiLevelType w:val="hybridMultilevel"/>
    <w:tmpl w:val="CFFA4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24E69"/>
    <w:multiLevelType w:val="hybridMultilevel"/>
    <w:tmpl w:val="9148F5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C334B9"/>
    <w:multiLevelType w:val="multilevel"/>
    <w:tmpl w:val="10943AA2"/>
    <w:lvl w:ilvl="0">
      <w:start w:val="1"/>
      <w:numFmt w:val="decimal"/>
      <w:lvlText w:val="%1."/>
      <w:lvlJc w:val="left"/>
      <w:pPr>
        <w:ind w:left="360" w:hanging="360"/>
      </w:pPr>
      <w:rPr>
        <w:color w:val="5B9BD5" w:themeColor="accent5"/>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A153C"/>
    <w:multiLevelType w:val="hybridMultilevel"/>
    <w:tmpl w:val="A7642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940CA0"/>
    <w:multiLevelType w:val="hybridMultilevel"/>
    <w:tmpl w:val="2D7C5B9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E4B4AD6"/>
    <w:multiLevelType w:val="multilevel"/>
    <w:tmpl w:val="813C44C6"/>
    <w:lvl w:ilvl="0">
      <w:start w:val="4"/>
      <w:numFmt w:val="decimal"/>
      <w:lvlText w:val="%1"/>
      <w:lvlJc w:val="left"/>
      <w:pPr>
        <w:tabs>
          <w:tab w:val="num" w:pos="540"/>
        </w:tabs>
        <w:ind w:left="540" w:hanging="540"/>
      </w:pPr>
      <w:rPr>
        <w:rFonts w:hint="default"/>
        <w:b w:val="0"/>
        <w:color w:val="auto"/>
      </w:rPr>
    </w:lvl>
    <w:lvl w:ilvl="1">
      <w:start w:val="1"/>
      <w:numFmt w:val="decimal"/>
      <w:lvlText w:val="%1.%2"/>
      <w:lvlJc w:val="left"/>
      <w:pPr>
        <w:tabs>
          <w:tab w:val="num" w:pos="540"/>
        </w:tabs>
        <w:ind w:left="540" w:hanging="540"/>
      </w:pPr>
      <w:rPr>
        <w:rFonts w:hint="default"/>
        <w:b w:val="0"/>
        <w:color w:val="auto"/>
      </w:rPr>
    </w:lvl>
    <w:lvl w:ilvl="2">
      <w:start w:val="2"/>
      <w:numFmt w:val="decimal"/>
      <w:lvlText w:val="%1.%2.%3"/>
      <w:lvlJc w:val="left"/>
      <w:pPr>
        <w:tabs>
          <w:tab w:val="num" w:pos="720"/>
        </w:tabs>
        <w:ind w:left="720" w:hanging="720"/>
      </w:pPr>
      <w:rPr>
        <w:rFonts w:hint="default"/>
        <w:b w:val="0"/>
        <w:color w:val="auto"/>
      </w:rPr>
    </w:lvl>
    <w:lvl w:ilvl="3">
      <w:start w:val="1"/>
      <w:numFmt w:val="bullet"/>
      <w:lvlText w:val=""/>
      <w:lvlJc w:val="left"/>
      <w:pPr>
        <w:tabs>
          <w:tab w:val="num" w:pos="360"/>
        </w:tabs>
        <w:ind w:left="360" w:hanging="360"/>
      </w:pPr>
      <w:rPr>
        <w:rFonts w:ascii="Symbol" w:hAnsi="Symbol"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9" w15:restartNumberingAfterBreak="0">
    <w:nsid w:val="1FD603DA"/>
    <w:multiLevelType w:val="multilevel"/>
    <w:tmpl w:val="C2561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C51D13"/>
    <w:multiLevelType w:val="multilevel"/>
    <w:tmpl w:val="22B000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b/>
        <w:color w:val="31849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6E1725"/>
    <w:multiLevelType w:val="hybridMultilevel"/>
    <w:tmpl w:val="1D4E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83369"/>
    <w:multiLevelType w:val="hybridMultilevel"/>
    <w:tmpl w:val="E774FB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36F5F"/>
    <w:multiLevelType w:val="hybridMultilevel"/>
    <w:tmpl w:val="CF80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02B78"/>
    <w:multiLevelType w:val="hybridMultilevel"/>
    <w:tmpl w:val="8A767B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B27CE"/>
    <w:multiLevelType w:val="hybridMultilevel"/>
    <w:tmpl w:val="716E2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54127"/>
    <w:multiLevelType w:val="multilevel"/>
    <w:tmpl w:val="B86484FA"/>
    <w:lvl w:ilvl="0">
      <w:start w:val="2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8B36B01"/>
    <w:multiLevelType w:val="hybridMultilevel"/>
    <w:tmpl w:val="F54A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17794"/>
    <w:multiLevelType w:val="multilevel"/>
    <w:tmpl w:val="997A5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151735"/>
    <w:multiLevelType w:val="hybridMultilevel"/>
    <w:tmpl w:val="EF32F76C"/>
    <w:lvl w:ilvl="0" w:tplc="73D2D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5103A"/>
    <w:multiLevelType w:val="multilevel"/>
    <w:tmpl w:val="E3AA956A"/>
    <w:lvl w:ilvl="0">
      <w:start w:val="2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14B14CB"/>
    <w:multiLevelType w:val="multilevel"/>
    <w:tmpl w:val="C1349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0A4B50"/>
    <w:multiLevelType w:val="hybridMultilevel"/>
    <w:tmpl w:val="31CCDCFE"/>
    <w:lvl w:ilvl="0" w:tplc="5308D8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C39C3"/>
    <w:multiLevelType w:val="hybridMultilevel"/>
    <w:tmpl w:val="5260C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DB3655"/>
    <w:multiLevelType w:val="hybridMultilevel"/>
    <w:tmpl w:val="412C7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81994"/>
    <w:multiLevelType w:val="multilevel"/>
    <w:tmpl w:val="4BEC0C54"/>
    <w:lvl w:ilvl="0">
      <w:start w:val="28"/>
      <w:numFmt w:val="decimal"/>
      <w:pStyle w:val="Heading7"/>
      <w:lvlText w:val="%1"/>
      <w:lvlJc w:val="left"/>
      <w:pPr>
        <w:tabs>
          <w:tab w:val="num" w:pos="709"/>
        </w:tabs>
        <w:ind w:left="709" w:hanging="709"/>
      </w:pPr>
      <w:rPr>
        <w:b/>
        <w:i w:val="0"/>
        <w:sz w:val="24"/>
      </w:rPr>
    </w:lvl>
    <w:lvl w:ilvl="1">
      <w:start w:val="1"/>
      <w:numFmt w:val="decimal"/>
      <w:lvlText w:val="29.%2"/>
      <w:lvlJc w:val="left"/>
      <w:pPr>
        <w:tabs>
          <w:tab w:val="num" w:pos="709"/>
        </w:tabs>
        <w:ind w:left="709" w:hanging="709"/>
      </w:pPr>
      <w:rPr>
        <w:b w:val="0"/>
        <w:i w:val="0"/>
        <w:sz w:val="24"/>
      </w:rPr>
    </w:lvl>
    <w:lvl w:ilvl="2">
      <w:start w:val="1"/>
      <w:numFmt w:val="decimal"/>
      <w:lvlText w:val="%1.%2.%3"/>
      <w:lvlJc w:val="left"/>
      <w:pPr>
        <w:tabs>
          <w:tab w:val="num" w:pos="1985"/>
        </w:tabs>
        <w:ind w:left="1985" w:hanging="993"/>
      </w:pPr>
      <w:rPr>
        <w:b w:val="0"/>
        <w:i w:val="0"/>
        <w:sz w:val="24"/>
      </w:rPr>
    </w:lvl>
    <w:lvl w:ilvl="3">
      <w:start w:val="1"/>
      <w:numFmt w:val="decimal"/>
      <w:lvlText w:val="%1.%2.%3.%4"/>
      <w:lvlJc w:val="left"/>
      <w:pPr>
        <w:tabs>
          <w:tab w:val="num" w:pos="1080"/>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98215A"/>
    <w:multiLevelType w:val="hybridMultilevel"/>
    <w:tmpl w:val="ABC05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5A704A"/>
    <w:multiLevelType w:val="hybridMultilevel"/>
    <w:tmpl w:val="1584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40637"/>
    <w:multiLevelType w:val="hybridMultilevel"/>
    <w:tmpl w:val="27646994"/>
    <w:lvl w:ilvl="0" w:tplc="73D2D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31CF1"/>
    <w:multiLevelType w:val="hybridMultilevel"/>
    <w:tmpl w:val="14FC4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52276"/>
    <w:multiLevelType w:val="hybridMultilevel"/>
    <w:tmpl w:val="153AD6E2"/>
    <w:lvl w:ilvl="0" w:tplc="C37639AA">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15:restartNumberingAfterBreak="0">
    <w:nsid w:val="55E7473D"/>
    <w:multiLevelType w:val="hybridMultilevel"/>
    <w:tmpl w:val="3558B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4644B"/>
    <w:multiLevelType w:val="multilevel"/>
    <w:tmpl w:val="27C664F4"/>
    <w:lvl w:ilvl="0">
      <w:start w:val="1"/>
      <w:numFmt w:val="decimal"/>
      <w:lvlText w:val="%1"/>
      <w:lvlJc w:val="left"/>
      <w:pPr>
        <w:tabs>
          <w:tab w:val="num" w:pos="720"/>
        </w:tabs>
        <w:ind w:left="720" w:hanging="720"/>
      </w:pPr>
      <w:rPr>
        <w:rFonts w:hint="default"/>
        <w:b/>
        <w:i w:val="0"/>
        <w:sz w:val="22"/>
        <w:szCs w:val="22"/>
      </w:rPr>
    </w:lvl>
    <w:lvl w:ilvl="1">
      <w:start w:val="1"/>
      <w:numFmt w:val="decimal"/>
      <w:lvlText w:val="%1.%2"/>
      <w:lvlJc w:val="left"/>
      <w:pPr>
        <w:tabs>
          <w:tab w:val="num" w:pos="720"/>
        </w:tabs>
        <w:ind w:left="720" w:hanging="720"/>
      </w:pPr>
      <w:rPr>
        <w:rFonts w:hint="default"/>
        <w:b w:val="0"/>
        <w:i w:val="0"/>
        <w:sz w:val="24"/>
        <w:szCs w:val="24"/>
      </w:rPr>
    </w:lvl>
    <w:lvl w:ilvl="2">
      <w:start w:val="1"/>
      <w:numFmt w:val="lowerLetter"/>
      <w:lvlText w:val="(%3)"/>
      <w:lvlJc w:val="left"/>
      <w:pPr>
        <w:tabs>
          <w:tab w:val="num" w:pos="1440"/>
        </w:tabs>
        <w:ind w:left="1440" w:hanging="720"/>
      </w:pPr>
      <w:rPr>
        <w:rFonts w:hint="default"/>
        <w:b w:val="0"/>
        <w:i w:val="0"/>
        <w:sz w:val="24"/>
        <w:szCs w:val="24"/>
      </w:rPr>
    </w:lvl>
    <w:lvl w:ilvl="3">
      <w:start w:val="1"/>
      <w:numFmt w:val="lowerRoman"/>
      <w:lvlText w:val="(%4)"/>
      <w:lvlJc w:val="left"/>
      <w:pPr>
        <w:tabs>
          <w:tab w:val="num" w:pos="2810"/>
        </w:tabs>
        <w:ind w:left="2810" w:hanging="720"/>
      </w:pPr>
      <w:rPr>
        <w:rFonts w:hint="default"/>
      </w:rPr>
    </w:lvl>
    <w:lvl w:ilvl="4">
      <w:start w:val="1"/>
      <w:numFmt w:val="upperLetter"/>
      <w:lvlText w:val="(%5)"/>
      <w:lvlJc w:val="left"/>
      <w:pPr>
        <w:tabs>
          <w:tab w:val="num" w:pos="0"/>
        </w:tabs>
        <w:ind w:left="2880" w:hanging="720"/>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3" w15:restartNumberingAfterBreak="0">
    <w:nsid w:val="61B94541"/>
    <w:multiLevelType w:val="hybridMultilevel"/>
    <w:tmpl w:val="3E7A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64FF6054"/>
    <w:multiLevelType w:val="hybridMultilevel"/>
    <w:tmpl w:val="5260C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86384D"/>
    <w:multiLevelType w:val="hybridMultilevel"/>
    <w:tmpl w:val="164A7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41356DC"/>
    <w:multiLevelType w:val="hybridMultilevel"/>
    <w:tmpl w:val="03E4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50CFF"/>
    <w:multiLevelType w:val="hybridMultilevel"/>
    <w:tmpl w:val="B2863668"/>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43139F4"/>
    <w:multiLevelType w:val="hybridMultilevel"/>
    <w:tmpl w:val="6B60CA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010D7"/>
    <w:multiLevelType w:val="hybridMultilevel"/>
    <w:tmpl w:val="1E66A4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797B00"/>
    <w:multiLevelType w:val="hybridMultilevel"/>
    <w:tmpl w:val="E932E9B0"/>
    <w:lvl w:ilvl="0" w:tplc="60C86138">
      <w:start w:val="161"/>
      <w:numFmt w:val="bullet"/>
      <w:lvlText w:val="-"/>
      <w:lvlJc w:val="left"/>
      <w:pPr>
        <w:ind w:left="720" w:hanging="360"/>
      </w:pPr>
      <w:rPr>
        <w:rFonts w:ascii="HelveticaNeue-Light" w:eastAsia="Times New Roman" w:hAnsi="HelveticaNeue-Light"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802BE"/>
    <w:multiLevelType w:val="multilevel"/>
    <w:tmpl w:val="BB4CEA02"/>
    <w:lvl w:ilvl="0">
      <w:start w:val="8"/>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8AF136D"/>
    <w:multiLevelType w:val="hybridMultilevel"/>
    <w:tmpl w:val="D7BE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375535"/>
    <w:multiLevelType w:val="hybridMultilevel"/>
    <w:tmpl w:val="1216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4"/>
  </w:num>
  <w:num w:numId="4">
    <w:abstractNumId w:val="10"/>
  </w:num>
  <w:num w:numId="5">
    <w:abstractNumId w:val="12"/>
  </w:num>
  <w:num w:numId="6">
    <w:abstractNumId w:val="7"/>
  </w:num>
  <w:num w:numId="7">
    <w:abstractNumId w:val="8"/>
  </w:num>
  <w:num w:numId="8">
    <w:abstractNumId w:val="37"/>
  </w:num>
  <w:num w:numId="9">
    <w:abstractNumId w:val="30"/>
  </w:num>
  <w:num w:numId="10">
    <w:abstractNumId w:val="18"/>
  </w:num>
  <w:num w:numId="11">
    <w:abstractNumId w:val="15"/>
  </w:num>
  <w:num w:numId="12">
    <w:abstractNumId w:val="3"/>
  </w:num>
  <w:num w:numId="13">
    <w:abstractNumId w:val="31"/>
  </w:num>
  <w:num w:numId="14">
    <w:abstractNumId w:val="44"/>
  </w:num>
  <w:num w:numId="15">
    <w:abstractNumId w:val="1"/>
  </w:num>
  <w:num w:numId="16">
    <w:abstractNumId w:val="11"/>
  </w:num>
  <w:num w:numId="17">
    <w:abstractNumId w:val="36"/>
  </w:num>
  <w:num w:numId="18">
    <w:abstractNumId w:val="23"/>
  </w:num>
  <w:num w:numId="19">
    <w:abstractNumId w:val="35"/>
  </w:num>
  <w:num w:numId="20">
    <w:abstractNumId w:val="29"/>
  </w:num>
  <w:num w:numId="21">
    <w:abstractNumId w:val="26"/>
  </w:num>
  <w:num w:numId="22">
    <w:abstractNumId w:val="43"/>
  </w:num>
  <w:num w:numId="23">
    <w:abstractNumId w:val="39"/>
  </w:num>
  <w:num w:numId="24">
    <w:abstractNumId w:val="13"/>
  </w:num>
  <w:num w:numId="25">
    <w:abstractNumId w:val="33"/>
  </w:num>
  <w:num w:numId="26">
    <w:abstractNumId w:val="14"/>
  </w:num>
  <w:num w:numId="27">
    <w:abstractNumId w:val="21"/>
  </w:num>
  <w:num w:numId="28">
    <w:abstractNumId w:val="27"/>
  </w:num>
  <w:num w:numId="29">
    <w:abstractNumId w:val="41"/>
  </w:num>
  <w:num w:numId="30">
    <w:abstractNumId w:val="17"/>
  </w:num>
  <w:num w:numId="31">
    <w:abstractNumId w:val="22"/>
  </w:num>
  <w:num w:numId="32">
    <w:abstractNumId w:val="40"/>
  </w:num>
  <w:num w:numId="33">
    <w:abstractNumId w:val="0"/>
  </w:num>
  <w:num w:numId="34">
    <w:abstractNumId w:val="32"/>
  </w:num>
  <w:num w:numId="35">
    <w:abstractNumId w:val="16"/>
  </w:num>
  <w:num w:numId="36">
    <w:abstractNumId w:val="20"/>
  </w:num>
  <w:num w:numId="37">
    <w:abstractNumId w:val="42"/>
  </w:num>
  <w:num w:numId="38">
    <w:abstractNumId w:val="5"/>
  </w:num>
  <w:num w:numId="39">
    <w:abstractNumId w:val="19"/>
  </w:num>
  <w:num w:numId="40">
    <w:abstractNumId w:val="38"/>
  </w:num>
  <w:num w:numId="41">
    <w:abstractNumId w:val="6"/>
  </w:num>
  <w:num w:numId="42">
    <w:abstractNumId w:val="24"/>
  </w:num>
  <w:num w:numId="43">
    <w:abstractNumId w:val="28"/>
  </w:num>
  <w:num w:numId="44">
    <w:abstractNumId w:val="4"/>
  </w:num>
  <w:num w:numId="4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0/01/2012 12:09"/>
  </w:docVars>
  <w:rsids>
    <w:rsidRoot w:val="0084649A"/>
    <w:rsid w:val="00004F98"/>
    <w:rsid w:val="00005131"/>
    <w:rsid w:val="00011929"/>
    <w:rsid w:val="00013B1C"/>
    <w:rsid w:val="00014404"/>
    <w:rsid w:val="000167B6"/>
    <w:rsid w:val="00020028"/>
    <w:rsid w:val="00020487"/>
    <w:rsid w:val="000262AA"/>
    <w:rsid w:val="000276EC"/>
    <w:rsid w:val="00031155"/>
    <w:rsid w:val="00031BA1"/>
    <w:rsid w:val="00031D28"/>
    <w:rsid w:val="00032F21"/>
    <w:rsid w:val="00033CF5"/>
    <w:rsid w:val="00034F28"/>
    <w:rsid w:val="00035B7B"/>
    <w:rsid w:val="0003697D"/>
    <w:rsid w:val="000409CC"/>
    <w:rsid w:val="00043ADC"/>
    <w:rsid w:val="00045AB9"/>
    <w:rsid w:val="00047BA1"/>
    <w:rsid w:val="00050E55"/>
    <w:rsid w:val="000519CB"/>
    <w:rsid w:val="00052982"/>
    <w:rsid w:val="00052B9E"/>
    <w:rsid w:val="00056CA2"/>
    <w:rsid w:val="000653FC"/>
    <w:rsid w:val="00065C4A"/>
    <w:rsid w:val="00066017"/>
    <w:rsid w:val="00075AF2"/>
    <w:rsid w:val="0007779F"/>
    <w:rsid w:val="00077873"/>
    <w:rsid w:val="00080521"/>
    <w:rsid w:val="0008176B"/>
    <w:rsid w:val="00082E41"/>
    <w:rsid w:val="00085CA8"/>
    <w:rsid w:val="00086042"/>
    <w:rsid w:val="00086510"/>
    <w:rsid w:val="000877EF"/>
    <w:rsid w:val="000911DF"/>
    <w:rsid w:val="00093A80"/>
    <w:rsid w:val="00094C99"/>
    <w:rsid w:val="00096B77"/>
    <w:rsid w:val="00097B6D"/>
    <w:rsid w:val="000A00E4"/>
    <w:rsid w:val="000A0F44"/>
    <w:rsid w:val="000A151E"/>
    <w:rsid w:val="000A15B0"/>
    <w:rsid w:val="000A190B"/>
    <w:rsid w:val="000A1D29"/>
    <w:rsid w:val="000A2DC7"/>
    <w:rsid w:val="000A3E42"/>
    <w:rsid w:val="000A3ECA"/>
    <w:rsid w:val="000A4EBC"/>
    <w:rsid w:val="000A51BE"/>
    <w:rsid w:val="000A60B0"/>
    <w:rsid w:val="000B324F"/>
    <w:rsid w:val="000B5E92"/>
    <w:rsid w:val="000B73CF"/>
    <w:rsid w:val="000C0FE5"/>
    <w:rsid w:val="000C57D6"/>
    <w:rsid w:val="000D2D7E"/>
    <w:rsid w:val="000D3C53"/>
    <w:rsid w:val="000D4DD0"/>
    <w:rsid w:val="000D659B"/>
    <w:rsid w:val="000E2225"/>
    <w:rsid w:val="000E4B34"/>
    <w:rsid w:val="000E7342"/>
    <w:rsid w:val="000F2435"/>
    <w:rsid w:val="000F2C0B"/>
    <w:rsid w:val="000F3DDA"/>
    <w:rsid w:val="000F48CE"/>
    <w:rsid w:val="000F63D8"/>
    <w:rsid w:val="001047E7"/>
    <w:rsid w:val="00104E6C"/>
    <w:rsid w:val="001061BD"/>
    <w:rsid w:val="00106325"/>
    <w:rsid w:val="001072DF"/>
    <w:rsid w:val="0011005E"/>
    <w:rsid w:val="001135EF"/>
    <w:rsid w:val="0011402A"/>
    <w:rsid w:val="001146AA"/>
    <w:rsid w:val="00114751"/>
    <w:rsid w:val="00114D84"/>
    <w:rsid w:val="001228BE"/>
    <w:rsid w:val="00123A7C"/>
    <w:rsid w:val="00123EF6"/>
    <w:rsid w:val="00125491"/>
    <w:rsid w:val="00126A5D"/>
    <w:rsid w:val="0012731C"/>
    <w:rsid w:val="0013406B"/>
    <w:rsid w:val="00141C64"/>
    <w:rsid w:val="00141FF1"/>
    <w:rsid w:val="00143866"/>
    <w:rsid w:val="00144906"/>
    <w:rsid w:val="00147FBB"/>
    <w:rsid w:val="00152C2C"/>
    <w:rsid w:val="00153ACB"/>
    <w:rsid w:val="001540E9"/>
    <w:rsid w:val="00154AFB"/>
    <w:rsid w:val="00156129"/>
    <w:rsid w:val="00157C89"/>
    <w:rsid w:val="001614B0"/>
    <w:rsid w:val="00161D5B"/>
    <w:rsid w:val="00161D5D"/>
    <w:rsid w:val="00162092"/>
    <w:rsid w:val="00164A7B"/>
    <w:rsid w:val="00166333"/>
    <w:rsid w:val="0016702A"/>
    <w:rsid w:val="0017137E"/>
    <w:rsid w:val="00171FC3"/>
    <w:rsid w:val="001720C5"/>
    <w:rsid w:val="00172A5B"/>
    <w:rsid w:val="00174A50"/>
    <w:rsid w:val="00175C47"/>
    <w:rsid w:val="00186A7E"/>
    <w:rsid w:val="00190ABF"/>
    <w:rsid w:val="00191646"/>
    <w:rsid w:val="00191CF2"/>
    <w:rsid w:val="00194AB1"/>
    <w:rsid w:val="00194CCF"/>
    <w:rsid w:val="001A28D0"/>
    <w:rsid w:val="001A5702"/>
    <w:rsid w:val="001A60BF"/>
    <w:rsid w:val="001B0288"/>
    <w:rsid w:val="001B24FB"/>
    <w:rsid w:val="001B3A15"/>
    <w:rsid w:val="001C0574"/>
    <w:rsid w:val="001C0FAB"/>
    <w:rsid w:val="001C2937"/>
    <w:rsid w:val="001C29C6"/>
    <w:rsid w:val="001C40FF"/>
    <w:rsid w:val="001C4293"/>
    <w:rsid w:val="001C4F0D"/>
    <w:rsid w:val="001C61DF"/>
    <w:rsid w:val="001D0638"/>
    <w:rsid w:val="001D1E1D"/>
    <w:rsid w:val="001D4E86"/>
    <w:rsid w:val="001D4FD4"/>
    <w:rsid w:val="001D61F2"/>
    <w:rsid w:val="001E0931"/>
    <w:rsid w:val="001E3A9D"/>
    <w:rsid w:val="001E5DAB"/>
    <w:rsid w:val="001E6966"/>
    <w:rsid w:val="001F265E"/>
    <w:rsid w:val="001F2E4E"/>
    <w:rsid w:val="001F6C6D"/>
    <w:rsid w:val="001F6D4B"/>
    <w:rsid w:val="001F6E11"/>
    <w:rsid w:val="001F7214"/>
    <w:rsid w:val="0020137D"/>
    <w:rsid w:val="00205558"/>
    <w:rsid w:val="00207EC6"/>
    <w:rsid w:val="0021030E"/>
    <w:rsid w:val="0021293A"/>
    <w:rsid w:val="00213A28"/>
    <w:rsid w:val="00217CE6"/>
    <w:rsid w:val="00221AFA"/>
    <w:rsid w:val="00225812"/>
    <w:rsid w:val="00226289"/>
    <w:rsid w:val="00231349"/>
    <w:rsid w:val="00231399"/>
    <w:rsid w:val="00233094"/>
    <w:rsid w:val="00233B1E"/>
    <w:rsid w:val="002349FE"/>
    <w:rsid w:val="002361DA"/>
    <w:rsid w:val="00236D47"/>
    <w:rsid w:val="00241FBD"/>
    <w:rsid w:val="00245106"/>
    <w:rsid w:val="00245B84"/>
    <w:rsid w:val="00247278"/>
    <w:rsid w:val="00250652"/>
    <w:rsid w:val="00250F51"/>
    <w:rsid w:val="00251BF7"/>
    <w:rsid w:val="002520FA"/>
    <w:rsid w:val="00254763"/>
    <w:rsid w:val="00254EC5"/>
    <w:rsid w:val="00254EFA"/>
    <w:rsid w:val="0026020B"/>
    <w:rsid w:val="00261101"/>
    <w:rsid w:val="0026281B"/>
    <w:rsid w:val="0026416B"/>
    <w:rsid w:val="002655C1"/>
    <w:rsid w:val="00265ABF"/>
    <w:rsid w:val="00266836"/>
    <w:rsid w:val="00266EA2"/>
    <w:rsid w:val="0027066A"/>
    <w:rsid w:val="00270D83"/>
    <w:rsid w:val="00271EDA"/>
    <w:rsid w:val="00274068"/>
    <w:rsid w:val="00276116"/>
    <w:rsid w:val="00284E58"/>
    <w:rsid w:val="002857BF"/>
    <w:rsid w:val="002928EC"/>
    <w:rsid w:val="00296EBF"/>
    <w:rsid w:val="002A0D74"/>
    <w:rsid w:val="002A11B6"/>
    <w:rsid w:val="002A1518"/>
    <w:rsid w:val="002A2214"/>
    <w:rsid w:val="002A3E9C"/>
    <w:rsid w:val="002A495F"/>
    <w:rsid w:val="002A4CB6"/>
    <w:rsid w:val="002A6B5D"/>
    <w:rsid w:val="002B1C02"/>
    <w:rsid w:val="002B23F7"/>
    <w:rsid w:val="002B701A"/>
    <w:rsid w:val="002B730F"/>
    <w:rsid w:val="002B7435"/>
    <w:rsid w:val="002B7969"/>
    <w:rsid w:val="002B7CC3"/>
    <w:rsid w:val="002C0110"/>
    <w:rsid w:val="002C1E0B"/>
    <w:rsid w:val="002C1F20"/>
    <w:rsid w:val="002C4CA1"/>
    <w:rsid w:val="002C62AD"/>
    <w:rsid w:val="002C712E"/>
    <w:rsid w:val="002C7C6B"/>
    <w:rsid w:val="002C7E03"/>
    <w:rsid w:val="002D0359"/>
    <w:rsid w:val="002D065B"/>
    <w:rsid w:val="002D412D"/>
    <w:rsid w:val="002D7612"/>
    <w:rsid w:val="002E02AF"/>
    <w:rsid w:val="002E0A6B"/>
    <w:rsid w:val="002E0D04"/>
    <w:rsid w:val="002E0F3C"/>
    <w:rsid w:val="002E5961"/>
    <w:rsid w:val="002E6DDD"/>
    <w:rsid w:val="002F053B"/>
    <w:rsid w:val="002F2ACE"/>
    <w:rsid w:val="002F4599"/>
    <w:rsid w:val="00301CBB"/>
    <w:rsid w:val="0030764B"/>
    <w:rsid w:val="00307F1C"/>
    <w:rsid w:val="00311FF8"/>
    <w:rsid w:val="0031272D"/>
    <w:rsid w:val="003132F3"/>
    <w:rsid w:val="00313BFF"/>
    <w:rsid w:val="003147FE"/>
    <w:rsid w:val="003148E3"/>
    <w:rsid w:val="0031543C"/>
    <w:rsid w:val="0031605E"/>
    <w:rsid w:val="003175B1"/>
    <w:rsid w:val="003226A2"/>
    <w:rsid w:val="003261A6"/>
    <w:rsid w:val="003262B6"/>
    <w:rsid w:val="00335B47"/>
    <w:rsid w:val="0033636A"/>
    <w:rsid w:val="003409F8"/>
    <w:rsid w:val="00345638"/>
    <w:rsid w:val="00347173"/>
    <w:rsid w:val="0034798F"/>
    <w:rsid w:val="00350714"/>
    <w:rsid w:val="00355DA2"/>
    <w:rsid w:val="00357FEC"/>
    <w:rsid w:val="00360C35"/>
    <w:rsid w:val="003613DB"/>
    <w:rsid w:val="003651BB"/>
    <w:rsid w:val="003662B3"/>
    <w:rsid w:val="00370F62"/>
    <w:rsid w:val="00371130"/>
    <w:rsid w:val="003711F6"/>
    <w:rsid w:val="0037189F"/>
    <w:rsid w:val="00374789"/>
    <w:rsid w:val="00377760"/>
    <w:rsid w:val="00385327"/>
    <w:rsid w:val="00385576"/>
    <w:rsid w:val="003903B9"/>
    <w:rsid w:val="00390A9F"/>
    <w:rsid w:val="00392062"/>
    <w:rsid w:val="0039277E"/>
    <w:rsid w:val="00394361"/>
    <w:rsid w:val="00396B76"/>
    <w:rsid w:val="003A18C9"/>
    <w:rsid w:val="003A4212"/>
    <w:rsid w:val="003A4C38"/>
    <w:rsid w:val="003A7487"/>
    <w:rsid w:val="003B0ACF"/>
    <w:rsid w:val="003B1E0F"/>
    <w:rsid w:val="003B2F1A"/>
    <w:rsid w:val="003B560A"/>
    <w:rsid w:val="003B64BA"/>
    <w:rsid w:val="003B72F7"/>
    <w:rsid w:val="003B788A"/>
    <w:rsid w:val="003C0F6D"/>
    <w:rsid w:val="003C2090"/>
    <w:rsid w:val="003C2CF8"/>
    <w:rsid w:val="003C3A8A"/>
    <w:rsid w:val="003D1340"/>
    <w:rsid w:val="003D1743"/>
    <w:rsid w:val="003D3971"/>
    <w:rsid w:val="003D48ED"/>
    <w:rsid w:val="003D5267"/>
    <w:rsid w:val="003D5AF5"/>
    <w:rsid w:val="003D6D6D"/>
    <w:rsid w:val="003D738B"/>
    <w:rsid w:val="003E2D7F"/>
    <w:rsid w:val="003E4B25"/>
    <w:rsid w:val="003E6B9B"/>
    <w:rsid w:val="003E7D15"/>
    <w:rsid w:val="003F3FA0"/>
    <w:rsid w:val="003F5954"/>
    <w:rsid w:val="004123AE"/>
    <w:rsid w:val="00414134"/>
    <w:rsid w:val="00415ED5"/>
    <w:rsid w:val="00420398"/>
    <w:rsid w:val="0042088E"/>
    <w:rsid w:val="00424252"/>
    <w:rsid w:val="004243EB"/>
    <w:rsid w:val="004257A9"/>
    <w:rsid w:val="004275F8"/>
    <w:rsid w:val="00427A54"/>
    <w:rsid w:val="004302F9"/>
    <w:rsid w:val="00430B66"/>
    <w:rsid w:val="00432503"/>
    <w:rsid w:val="004331DB"/>
    <w:rsid w:val="00434665"/>
    <w:rsid w:val="00435CE0"/>
    <w:rsid w:val="0043620A"/>
    <w:rsid w:val="00437A00"/>
    <w:rsid w:val="004410C7"/>
    <w:rsid w:val="004419DF"/>
    <w:rsid w:val="004422BD"/>
    <w:rsid w:val="00447E56"/>
    <w:rsid w:val="00456432"/>
    <w:rsid w:val="00460A82"/>
    <w:rsid w:val="0046340B"/>
    <w:rsid w:val="00463903"/>
    <w:rsid w:val="00463AC9"/>
    <w:rsid w:val="00464267"/>
    <w:rsid w:val="00465089"/>
    <w:rsid w:val="004704B0"/>
    <w:rsid w:val="00473383"/>
    <w:rsid w:val="00473F7F"/>
    <w:rsid w:val="00480809"/>
    <w:rsid w:val="004816E3"/>
    <w:rsid w:val="00481D89"/>
    <w:rsid w:val="004823F1"/>
    <w:rsid w:val="00482BD5"/>
    <w:rsid w:val="00483ECD"/>
    <w:rsid w:val="00486253"/>
    <w:rsid w:val="00487480"/>
    <w:rsid w:val="00491F09"/>
    <w:rsid w:val="00495591"/>
    <w:rsid w:val="004A15AA"/>
    <w:rsid w:val="004A3D99"/>
    <w:rsid w:val="004A4BB5"/>
    <w:rsid w:val="004B22B8"/>
    <w:rsid w:val="004B2551"/>
    <w:rsid w:val="004B37D3"/>
    <w:rsid w:val="004B45E2"/>
    <w:rsid w:val="004C25DB"/>
    <w:rsid w:val="004C3098"/>
    <w:rsid w:val="004C5E5C"/>
    <w:rsid w:val="004C7A2E"/>
    <w:rsid w:val="004D3626"/>
    <w:rsid w:val="004D5B30"/>
    <w:rsid w:val="004E0D48"/>
    <w:rsid w:val="004E1467"/>
    <w:rsid w:val="004E65E4"/>
    <w:rsid w:val="004E7E5B"/>
    <w:rsid w:val="004F01FE"/>
    <w:rsid w:val="004F31AA"/>
    <w:rsid w:val="004F33F8"/>
    <w:rsid w:val="004F49EE"/>
    <w:rsid w:val="004F6CC4"/>
    <w:rsid w:val="004F7755"/>
    <w:rsid w:val="004F7F52"/>
    <w:rsid w:val="00501E61"/>
    <w:rsid w:val="005027F2"/>
    <w:rsid w:val="005039CD"/>
    <w:rsid w:val="005049C1"/>
    <w:rsid w:val="00510BE4"/>
    <w:rsid w:val="005116BD"/>
    <w:rsid w:val="00514809"/>
    <w:rsid w:val="00516673"/>
    <w:rsid w:val="0051713A"/>
    <w:rsid w:val="005250CD"/>
    <w:rsid w:val="0052716C"/>
    <w:rsid w:val="00531018"/>
    <w:rsid w:val="00531BB5"/>
    <w:rsid w:val="00533AC9"/>
    <w:rsid w:val="00534381"/>
    <w:rsid w:val="00540A93"/>
    <w:rsid w:val="00540C69"/>
    <w:rsid w:val="005451AC"/>
    <w:rsid w:val="0055154E"/>
    <w:rsid w:val="0055189A"/>
    <w:rsid w:val="005525D3"/>
    <w:rsid w:val="00553747"/>
    <w:rsid w:val="00556499"/>
    <w:rsid w:val="00557C0D"/>
    <w:rsid w:val="005602A4"/>
    <w:rsid w:val="005652E9"/>
    <w:rsid w:val="0056594D"/>
    <w:rsid w:val="00565ED5"/>
    <w:rsid w:val="00567A37"/>
    <w:rsid w:val="00570508"/>
    <w:rsid w:val="005742C2"/>
    <w:rsid w:val="00577C74"/>
    <w:rsid w:val="00580DCE"/>
    <w:rsid w:val="0058561F"/>
    <w:rsid w:val="005864D1"/>
    <w:rsid w:val="00586E45"/>
    <w:rsid w:val="005939FC"/>
    <w:rsid w:val="00596D4F"/>
    <w:rsid w:val="00597BBA"/>
    <w:rsid w:val="005A1D37"/>
    <w:rsid w:val="005A2650"/>
    <w:rsid w:val="005A70B7"/>
    <w:rsid w:val="005B0FA8"/>
    <w:rsid w:val="005B5852"/>
    <w:rsid w:val="005B636A"/>
    <w:rsid w:val="005C075F"/>
    <w:rsid w:val="005C2718"/>
    <w:rsid w:val="005C2DD9"/>
    <w:rsid w:val="005C5169"/>
    <w:rsid w:val="005C5FB8"/>
    <w:rsid w:val="005C6A22"/>
    <w:rsid w:val="005C7149"/>
    <w:rsid w:val="005C745E"/>
    <w:rsid w:val="005C7FA6"/>
    <w:rsid w:val="005D0FB9"/>
    <w:rsid w:val="005D11A2"/>
    <w:rsid w:val="005D4B91"/>
    <w:rsid w:val="005E0EA7"/>
    <w:rsid w:val="005E1194"/>
    <w:rsid w:val="005E1577"/>
    <w:rsid w:val="005E1C98"/>
    <w:rsid w:val="005E253A"/>
    <w:rsid w:val="005E274A"/>
    <w:rsid w:val="005E37F0"/>
    <w:rsid w:val="005E408D"/>
    <w:rsid w:val="005E481B"/>
    <w:rsid w:val="005E5800"/>
    <w:rsid w:val="005F01DB"/>
    <w:rsid w:val="005F43F6"/>
    <w:rsid w:val="005F4DDF"/>
    <w:rsid w:val="005F5335"/>
    <w:rsid w:val="005F5FC2"/>
    <w:rsid w:val="005F644F"/>
    <w:rsid w:val="005F6A4E"/>
    <w:rsid w:val="005F6D53"/>
    <w:rsid w:val="00600E2B"/>
    <w:rsid w:val="00603138"/>
    <w:rsid w:val="006067F8"/>
    <w:rsid w:val="0060741A"/>
    <w:rsid w:val="006077DA"/>
    <w:rsid w:val="0061057B"/>
    <w:rsid w:val="00611E4A"/>
    <w:rsid w:val="00612158"/>
    <w:rsid w:val="0061577C"/>
    <w:rsid w:val="006202D1"/>
    <w:rsid w:val="00623AEE"/>
    <w:rsid w:val="00623EF5"/>
    <w:rsid w:val="00624963"/>
    <w:rsid w:val="00624DC1"/>
    <w:rsid w:val="006262BB"/>
    <w:rsid w:val="006273E0"/>
    <w:rsid w:val="00630A80"/>
    <w:rsid w:val="00630E3C"/>
    <w:rsid w:val="006312AA"/>
    <w:rsid w:val="006318C4"/>
    <w:rsid w:val="00631942"/>
    <w:rsid w:val="00633339"/>
    <w:rsid w:val="006334F6"/>
    <w:rsid w:val="006347A6"/>
    <w:rsid w:val="00636992"/>
    <w:rsid w:val="0064128D"/>
    <w:rsid w:val="0064602D"/>
    <w:rsid w:val="00647FB3"/>
    <w:rsid w:val="00653F36"/>
    <w:rsid w:val="00655B03"/>
    <w:rsid w:val="00663F18"/>
    <w:rsid w:val="0066505F"/>
    <w:rsid w:val="00666528"/>
    <w:rsid w:val="00667AAC"/>
    <w:rsid w:val="00674DAE"/>
    <w:rsid w:val="00677612"/>
    <w:rsid w:val="00681CE2"/>
    <w:rsid w:val="00683DAF"/>
    <w:rsid w:val="0068470F"/>
    <w:rsid w:val="00686AC2"/>
    <w:rsid w:val="00692E88"/>
    <w:rsid w:val="00693613"/>
    <w:rsid w:val="00693711"/>
    <w:rsid w:val="00694418"/>
    <w:rsid w:val="006950E3"/>
    <w:rsid w:val="00695375"/>
    <w:rsid w:val="00695BAC"/>
    <w:rsid w:val="00695E7B"/>
    <w:rsid w:val="00696482"/>
    <w:rsid w:val="006967AE"/>
    <w:rsid w:val="006A06D2"/>
    <w:rsid w:val="006A0E8D"/>
    <w:rsid w:val="006A3D33"/>
    <w:rsid w:val="006A6AFD"/>
    <w:rsid w:val="006B193C"/>
    <w:rsid w:val="006B2CFB"/>
    <w:rsid w:val="006B37C0"/>
    <w:rsid w:val="006B42C5"/>
    <w:rsid w:val="006B4309"/>
    <w:rsid w:val="006B4D61"/>
    <w:rsid w:val="006B57ED"/>
    <w:rsid w:val="006B658B"/>
    <w:rsid w:val="006C2868"/>
    <w:rsid w:val="006C636A"/>
    <w:rsid w:val="006D0C8E"/>
    <w:rsid w:val="006D154C"/>
    <w:rsid w:val="006D5C53"/>
    <w:rsid w:val="006E0F3B"/>
    <w:rsid w:val="006E38FF"/>
    <w:rsid w:val="006E3FDB"/>
    <w:rsid w:val="006E5946"/>
    <w:rsid w:val="006E5C45"/>
    <w:rsid w:val="006E688C"/>
    <w:rsid w:val="006F3B29"/>
    <w:rsid w:val="006F578D"/>
    <w:rsid w:val="0070023D"/>
    <w:rsid w:val="00700B40"/>
    <w:rsid w:val="007016D7"/>
    <w:rsid w:val="00702B41"/>
    <w:rsid w:val="00704808"/>
    <w:rsid w:val="00705EA9"/>
    <w:rsid w:val="007145C3"/>
    <w:rsid w:val="00714B40"/>
    <w:rsid w:val="00715D85"/>
    <w:rsid w:val="007173B5"/>
    <w:rsid w:val="00721EF9"/>
    <w:rsid w:val="007257FC"/>
    <w:rsid w:val="00732A1D"/>
    <w:rsid w:val="00732C0A"/>
    <w:rsid w:val="00732FDE"/>
    <w:rsid w:val="00733D13"/>
    <w:rsid w:val="007405B3"/>
    <w:rsid w:val="00742076"/>
    <w:rsid w:val="0075000A"/>
    <w:rsid w:val="0075271D"/>
    <w:rsid w:val="00752D99"/>
    <w:rsid w:val="007539E0"/>
    <w:rsid w:val="0075605E"/>
    <w:rsid w:val="00756179"/>
    <w:rsid w:val="00757A32"/>
    <w:rsid w:val="00760CB6"/>
    <w:rsid w:val="00761033"/>
    <w:rsid w:val="0076471A"/>
    <w:rsid w:val="00770A60"/>
    <w:rsid w:val="007711B3"/>
    <w:rsid w:val="007722C0"/>
    <w:rsid w:val="00772D0A"/>
    <w:rsid w:val="007730D5"/>
    <w:rsid w:val="00773604"/>
    <w:rsid w:val="007755F7"/>
    <w:rsid w:val="007756AF"/>
    <w:rsid w:val="00775B95"/>
    <w:rsid w:val="007818E5"/>
    <w:rsid w:val="00783638"/>
    <w:rsid w:val="007836D0"/>
    <w:rsid w:val="00783ACC"/>
    <w:rsid w:val="00785DA5"/>
    <w:rsid w:val="00790E6A"/>
    <w:rsid w:val="00794B0E"/>
    <w:rsid w:val="007952B4"/>
    <w:rsid w:val="00795E5F"/>
    <w:rsid w:val="00796245"/>
    <w:rsid w:val="00796911"/>
    <w:rsid w:val="00796C59"/>
    <w:rsid w:val="00797061"/>
    <w:rsid w:val="007A2B4B"/>
    <w:rsid w:val="007A7F3D"/>
    <w:rsid w:val="007B06FF"/>
    <w:rsid w:val="007B0BEC"/>
    <w:rsid w:val="007B1160"/>
    <w:rsid w:val="007B14A6"/>
    <w:rsid w:val="007B1C4E"/>
    <w:rsid w:val="007B780B"/>
    <w:rsid w:val="007C22D0"/>
    <w:rsid w:val="007C658C"/>
    <w:rsid w:val="007C77AA"/>
    <w:rsid w:val="007D0600"/>
    <w:rsid w:val="007D3F33"/>
    <w:rsid w:val="007D4DF5"/>
    <w:rsid w:val="007D5FED"/>
    <w:rsid w:val="007E22B3"/>
    <w:rsid w:val="007E40CA"/>
    <w:rsid w:val="007E550C"/>
    <w:rsid w:val="007E6201"/>
    <w:rsid w:val="007F21A7"/>
    <w:rsid w:val="007F5485"/>
    <w:rsid w:val="007F6EF6"/>
    <w:rsid w:val="007F75C8"/>
    <w:rsid w:val="007F7D44"/>
    <w:rsid w:val="00800B55"/>
    <w:rsid w:val="00800E07"/>
    <w:rsid w:val="008020F9"/>
    <w:rsid w:val="00805626"/>
    <w:rsid w:val="00810C8C"/>
    <w:rsid w:val="0081650C"/>
    <w:rsid w:val="008173C7"/>
    <w:rsid w:val="00820F08"/>
    <w:rsid w:val="008213C2"/>
    <w:rsid w:val="00824E89"/>
    <w:rsid w:val="00826A7A"/>
    <w:rsid w:val="008272E6"/>
    <w:rsid w:val="00832F2A"/>
    <w:rsid w:val="00836FA9"/>
    <w:rsid w:val="00840105"/>
    <w:rsid w:val="0084014D"/>
    <w:rsid w:val="0084288A"/>
    <w:rsid w:val="00843717"/>
    <w:rsid w:val="00843DB2"/>
    <w:rsid w:val="00844EF5"/>
    <w:rsid w:val="0084649A"/>
    <w:rsid w:val="008516D4"/>
    <w:rsid w:val="00851ACA"/>
    <w:rsid w:val="00851E58"/>
    <w:rsid w:val="00852024"/>
    <w:rsid w:val="00852A62"/>
    <w:rsid w:val="008536A7"/>
    <w:rsid w:val="00855723"/>
    <w:rsid w:val="008557BB"/>
    <w:rsid w:val="00855F66"/>
    <w:rsid w:val="00857CA5"/>
    <w:rsid w:val="00861A7E"/>
    <w:rsid w:val="00861DC3"/>
    <w:rsid w:val="00864B1A"/>
    <w:rsid w:val="00865484"/>
    <w:rsid w:val="00870678"/>
    <w:rsid w:val="0088100D"/>
    <w:rsid w:val="00885011"/>
    <w:rsid w:val="00892506"/>
    <w:rsid w:val="008935A1"/>
    <w:rsid w:val="008952FC"/>
    <w:rsid w:val="008967F1"/>
    <w:rsid w:val="008A0EC9"/>
    <w:rsid w:val="008A13E7"/>
    <w:rsid w:val="008A33BF"/>
    <w:rsid w:val="008A6936"/>
    <w:rsid w:val="008B2620"/>
    <w:rsid w:val="008B3A3F"/>
    <w:rsid w:val="008B7897"/>
    <w:rsid w:val="008C1315"/>
    <w:rsid w:val="008C14D7"/>
    <w:rsid w:val="008C2DBE"/>
    <w:rsid w:val="008C5862"/>
    <w:rsid w:val="008C7717"/>
    <w:rsid w:val="008C787A"/>
    <w:rsid w:val="008D424E"/>
    <w:rsid w:val="008D6825"/>
    <w:rsid w:val="008E107B"/>
    <w:rsid w:val="008E1316"/>
    <w:rsid w:val="008E366F"/>
    <w:rsid w:val="008E6656"/>
    <w:rsid w:val="008E76F6"/>
    <w:rsid w:val="008F2BA5"/>
    <w:rsid w:val="008F335B"/>
    <w:rsid w:val="008F79F3"/>
    <w:rsid w:val="0090044D"/>
    <w:rsid w:val="00900CAE"/>
    <w:rsid w:val="00906D39"/>
    <w:rsid w:val="009070AC"/>
    <w:rsid w:val="009104CF"/>
    <w:rsid w:val="0091160A"/>
    <w:rsid w:val="00912957"/>
    <w:rsid w:val="00913820"/>
    <w:rsid w:val="00913A10"/>
    <w:rsid w:val="00914D54"/>
    <w:rsid w:val="00914EA4"/>
    <w:rsid w:val="0091555D"/>
    <w:rsid w:val="0091693E"/>
    <w:rsid w:val="00916B3B"/>
    <w:rsid w:val="00920925"/>
    <w:rsid w:val="00921BE0"/>
    <w:rsid w:val="009226D1"/>
    <w:rsid w:val="00922F1A"/>
    <w:rsid w:val="009312A0"/>
    <w:rsid w:val="009314E1"/>
    <w:rsid w:val="009405C6"/>
    <w:rsid w:val="00941A6B"/>
    <w:rsid w:val="00943916"/>
    <w:rsid w:val="00945B18"/>
    <w:rsid w:val="009507CE"/>
    <w:rsid w:val="00953D85"/>
    <w:rsid w:val="00954526"/>
    <w:rsid w:val="0095456B"/>
    <w:rsid w:val="00955367"/>
    <w:rsid w:val="009634F1"/>
    <w:rsid w:val="00965B10"/>
    <w:rsid w:val="00966EC1"/>
    <w:rsid w:val="00970784"/>
    <w:rsid w:val="00970EBE"/>
    <w:rsid w:val="009720B5"/>
    <w:rsid w:val="0097284E"/>
    <w:rsid w:val="00972C07"/>
    <w:rsid w:val="00972D30"/>
    <w:rsid w:val="0097395A"/>
    <w:rsid w:val="00973E81"/>
    <w:rsid w:val="009834C5"/>
    <w:rsid w:val="0098450B"/>
    <w:rsid w:val="009875B0"/>
    <w:rsid w:val="00987C37"/>
    <w:rsid w:val="00990A82"/>
    <w:rsid w:val="00994B3B"/>
    <w:rsid w:val="0099615A"/>
    <w:rsid w:val="009A271F"/>
    <w:rsid w:val="009A2C68"/>
    <w:rsid w:val="009A3654"/>
    <w:rsid w:val="009A429B"/>
    <w:rsid w:val="009A7628"/>
    <w:rsid w:val="009B0BF9"/>
    <w:rsid w:val="009B220C"/>
    <w:rsid w:val="009B3790"/>
    <w:rsid w:val="009B38A9"/>
    <w:rsid w:val="009C22C3"/>
    <w:rsid w:val="009C4E73"/>
    <w:rsid w:val="009C5399"/>
    <w:rsid w:val="009C63FD"/>
    <w:rsid w:val="009C6459"/>
    <w:rsid w:val="009D5C39"/>
    <w:rsid w:val="009D5D50"/>
    <w:rsid w:val="009E0A1F"/>
    <w:rsid w:val="009E2754"/>
    <w:rsid w:val="009E2F62"/>
    <w:rsid w:val="009E3E1D"/>
    <w:rsid w:val="009E78A4"/>
    <w:rsid w:val="009E7AE4"/>
    <w:rsid w:val="009F3D92"/>
    <w:rsid w:val="009F4166"/>
    <w:rsid w:val="009F5D6D"/>
    <w:rsid w:val="009F692E"/>
    <w:rsid w:val="009F69EF"/>
    <w:rsid w:val="009F6D84"/>
    <w:rsid w:val="009F7A01"/>
    <w:rsid w:val="00A01564"/>
    <w:rsid w:val="00A02C55"/>
    <w:rsid w:val="00A1252F"/>
    <w:rsid w:val="00A1537D"/>
    <w:rsid w:val="00A1581C"/>
    <w:rsid w:val="00A15EA4"/>
    <w:rsid w:val="00A17291"/>
    <w:rsid w:val="00A226B5"/>
    <w:rsid w:val="00A233F3"/>
    <w:rsid w:val="00A2361A"/>
    <w:rsid w:val="00A23D54"/>
    <w:rsid w:val="00A24107"/>
    <w:rsid w:val="00A25AE0"/>
    <w:rsid w:val="00A2608C"/>
    <w:rsid w:val="00A27B5D"/>
    <w:rsid w:val="00A32B61"/>
    <w:rsid w:val="00A33EE3"/>
    <w:rsid w:val="00A3779E"/>
    <w:rsid w:val="00A411D7"/>
    <w:rsid w:val="00A41A52"/>
    <w:rsid w:val="00A44F2D"/>
    <w:rsid w:val="00A45405"/>
    <w:rsid w:val="00A531EB"/>
    <w:rsid w:val="00A53398"/>
    <w:rsid w:val="00A53E0D"/>
    <w:rsid w:val="00A557F8"/>
    <w:rsid w:val="00A611CF"/>
    <w:rsid w:val="00A64E3B"/>
    <w:rsid w:val="00A6528F"/>
    <w:rsid w:val="00A65E2C"/>
    <w:rsid w:val="00A73325"/>
    <w:rsid w:val="00A80472"/>
    <w:rsid w:val="00A80782"/>
    <w:rsid w:val="00A821C7"/>
    <w:rsid w:val="00A825D7"/>
    <w:rsid w:val="00A839A5"/>
    <w:rsid w:val="00A85052"/>
    <w:rsid w:val="00A85358"/>
    <w:rsid w:val="00A85D96"/>
    <w:rsid w:val="00A85DAD"/>
    <w:rsid w:val="00A87690"/>
    <w:rsid w:val="00A87DDE"/>
    <w:rsid w:val="00A90667"/>
    <w:rsid w:val="00A915C0"/>
    <w:rsid w:val="00A92C7A"/>
    <w:rsid w:val="00AA0973"/>
    <w:rsid w:val="00AA317B"/>
    <w:rsid w:val="00AA3ECD"/>
    <w:rsid w:val="00AA41BE"/>
    <w:rsid w:val="00AA4A2A"/>
    <w:rsid w:val="00AA53A5"/>
    <w:rsid w:val="00AA6625"/>
    <w:rsid w:val="00AA6A84"/>
    <w:rsid w:val="00AB3EC7"/>
    <w:rsid w:val="00AB4B7F"/>
    <w:rsid w:val="00AB4CEF"/>
    <w:rsid w:val="00AB510D"/>
    <w:rsid w:val="00AC00C6"/>
    <w:rsid w:val="00AC0DC7"/>
    <w:rsid w:val="00AC1C58"/>
    <w:rsid w:val="00AC23FC"/>
    <w:rsid w:val="00AC636F"/>
    <w:rsid w:val="00AD0D30"/>
    <w:rsid w:val="00AD2A0B"/>
    <w:rsid w:val="00AD326B"/>
    <w:rsid w:val="00AD6523"/>
    <w:rsid w:val="00AD7938"/>
    <w:rsid w:val="00AD7FEC"/>
    <w:rsid w:val="00AE080F"/>
    <w:rsid w:val="00AE5A73"/>
    <w:rsid w:val="00AE7074"/>
    <w:rsid w:val="00AE7F5C"/>
    <w:rsid w:val="00AF2C45"/>
    <w:rsid w:val="00AF32D5"/>
    <w:rsid w:val="00AF5599"/>
    <w:rsid w:val="00AF5880"/>
    <w:rsid w:val="00AF5885"/>
    <w:rsid w:val="00AF6A88"/>
    <w:rsid w:val="00B0181B"/>
    <w:rsid w:val="00B03A96"/>
    <w:rsid w:val="00B03F25"/>
    <w:rsid w:val="00B0708E"/>
    <w:rsid w:val="00B07491"/>
    <w:rsid w:val="00B07B30"/>
    <w:rsid w:val="00B10261"/>
    <w:rsid w:val="00B10714"/>
    <w:rsid w:val="00B1080E"/>
    <w:rsid w:val="00B10BFF"/>
    <w:rsid w:val="00B1169F"/>
    <w:rsid w:val="00B120F4"/>
    <w:rsid w:val="00B12161"/>
    <w:rsid w:val="00B133DD"/>
    <w:rsid w:val="00B1424A"/>
    <w:rsid w:val="00B15D66"/>
    <w:rsid w:val="00B1775B"/>
    <w:rsid w:val="00B208D0"/>
    <w:rsid w:val="00B20CE7"/>
    <w:rsid w:val="00B225C7"/>
    <w:rsid w:val="00B2296E"/>
    <w:rsid w:val="00B23750"/>
    <w:rsid w:val="00B24095"/>
    <w:rsid w:val="00B251CF"/>
    <w:rsid w:val="00B33A89"/>
    <w:rsid w:val="00B33DDF"/>
    <w:rsid w:val="00B35113"/>
    <w:rsid w:val="00B365E1"/>
    <w:rsid w:val="00B40870"/>
    <w:rsid w:val="00B51862"/>
    <w:rsid w:val="00B537C1"/>
    <w:rsid w:val="00B55288"/>
    <w:rsid w:val="00B5541A"/>
    <w:rsid w:val="00B56482"/>
    <w:rsid w:val="00B60174"/>
    <w:rsid w:val="00B605A5"/>
    <w:rsid w:val="00B605BF"/>
    <w:rsid w:val="00B60D7F"/>
    <w:rsid w:val="00B620D8"/>
    <w:rsid w:val="00B63142"/>
    <w:rsid w:val="00B65676"/>
    <w:rsid w:val="00B66567"/>
    <w:rsid w:val="00B7634A"/>
    <w:rsid w:val="00B7704E"/>
    <w:rsid w:val="00B80236"/>
    <w:rsid w:val="00B80518"/>
    <w:rsid w:val="00B823EC"/>
    <w:rsid w:val="00B8309D"/>
    <w:rsid w:val="00B836DF"/>
    <w:rsid w:val="00B8385F"/>
    <w:rsid w:val="00B8707B"/>
    <w:rsid w:val="00B92878"/>
    <w:rsid w:val="00B94DD2"/>
    <w:rsid w:val="00B960CD"/>
    <w:rsid w:val="00B9660E"/>
    <w:rsid w:val="00B969E5"/>
    <w:rsid w:val="00BA2B69"/>
    <w:rsid w:val="00BA79E0"/>
    <w:rsid w:val="00BA7E8D"/>
    <w:rsid w:val="00BB7B77"/>
    <w:rsid w:val="00BC0087"/>
    <w:rsid w:val="00BC1371"/>
    <w:rsid w:val="00BC25BB"/>
    <w:rsid w:val="00BC2A40"/>
    <w:rsid w:val="00BD0CC7"/>
    <w:rsid w:val="00BD17EA"/>
    <w:rsid w:val="00BD2225"/>
    <w:rsid w:val="00BD2416"/>
    <w:rsid w:val="00BD31A5"/>
    <w:rsid w:val="00BD3B47"/>
    <w:rsid w:val="00BD443A"/>
    <w:rsid w:val="00BD6567"/>
    <w:rsid w:val="00BD79C4"/>
    <w:rsid w:val="00BE12EB"/>
    <w:rsid w:val="00BE3CA7"/>
    <w:rsid w:val="00BE4E6F"/>
    <w:rsid w:val="00BE6F0F"/>
    <w:rsid w:val="00BE7C17"/>
    <w:rsid w:val="00BF0349"/>
    <w:rsid w:val="00BF0502"/>
    <w:rsid w:val="00BF1287"/>
    <w:rsid w:val="00BF12C4"/>
    <w:rsid w:val="00BF34A7"/>
    <w:rsid w:val="00BF3AC1"/>
    <w:rsid w:val="00BF4DFB"/>
    <w:rsid w:val="00BF4F05"/>
    <w:rsid w:val="00BF5D06"/>
    <w:rsid w:val="00C1514A"/>
    <w:rsid w:val="00C15202"/>
    <w:rsid w:val="00C16F99"/>
    <w:rsid w:val="00C17D73"/>
    <w:rsid w:val="00C202EC"/>
    <w:rsid w:val="00C25C2F"/>
    <w:rsid w:val="00C278AB"/>
    <w:rsid w:val="00C31EBC"/>
    <w:rsid w:val="00C31FAE"/>
    <w:rsid w:val="00C345F0"/>
    <w:rsid w:val="00C42A76"/>
    <w:rsid w:val="00C438F4"/>
    <w:rsid w:val="00C43E83"/>
    <w:rsid w:val="00C44A2A"/>
    <w:rsid w:val="00C44B96"/>
    <w:rsid w:val="00C45929"/>
    <w:rsid w:val="00C466FF"/>
    <w:rsid w:val="00C476C6"/>
    <w:rsid w:val="00C52E46"/>
    <w:rsid w:val="00C53378"/>
    <w:rsid w:val="00C55A1D"/>
    <w:rsid w:val="00C55F4D"/>
    <w:rsid w:val="00C567A4"/>
    <w:rsid w:val="00C56E0E"/>
    <w:rsid w:val="00C5707B"/>
    <w:rsid w:val="00C608C2"/>
    <w:rsid w:val="00C62DDE"/>
    <w:rsid w:val="00C634B6"/>
    <w:rsid w:val="00C663BA"/>
    <w:rsid w:val="00C709D8"/>
    <w:rsid w:val="00C713BB"/>
    <w:rsid w:val="00C730F4"/>
    <w:rsid w:val="00C73C53"/>
    <w:rsid w:val="00C75300"/>
    <w:rsid w:val="00C7665C"/>
    <w:rsid w:val="00C840D2"/>
    <w:rsid w:val="00C84829"/>
    <w:rsid w:val="00C84A11"/>
    <w:rsid w:val="00C84AB9"/>
    <w:rsid w:val="00C877A8"/>
    <w:rsid w:val="00C915A0"/>
    <w:rsid w:val="00C9309F"/>
    <w:rsid w:val="00C960C3"/>
    <w:rsid w:val="00CA35F6"/>
    <w:rsid w:val="00CA3DF1"/>
    <w:rsid w:val="00CA4E88"/>
    <w:rsid w:val="00CA511C"/>
    <w:rsid w:val="00CA646D"/>
    <w:rsid w:val="00CB1E84"/>
    <w:rsid w:val="00CB34F3"/>
    <w:rsid w:val="00CB3FB9"/>
    <w:rsid w:val="00CB5726"/>
    <w:rsid w:val="00CB5DC1"/>
    <w:rsid w:val="00CB6765"/>
    <w:rsid w:val="00CB779A"/>
    <w:rsid w:val="00CB7909"/>
    <w:rsid w:val="00CC21C1"/>
    <w:rsid w:val="00CC3F96"/>
    <w:rsid w:val="00CD186C"/>
    <w:rsid w:val="00CD18BA"/>
    <w:rsid w:val="00CD20DD"/>
    <w:rsid w:val="00CD2B30"/>
    <w:rsid w:val="00CE4916"/>
    <w:rsid w:val="00CE5CDA"/>
    <w:rsid w:val="00CE790B"/>
    <w:rsid w:val="00CF5CFE"/>
    <w:rsid w:val="00CF6487"/>
    <w:rsid w:val="00D04687"/>
    <w:rsid w:val="00D04A32"/>
    <w:rsid w:val="00D10068"/>
    <w:rsid w:val="00D119E2"/>
    <w:rsid w:val="00D13929"/>
    <w:rsid w:val="00D15401"/>
    <w:rsid w:val="00D15F67"/>
    <w:rsid w:val="00D2273C"/>
    <w:rsid w:val="00D2399B"/>
    <w:rsid w:val="00D253BF"/>
    <w:rsid w:val="00D25A56"/>
    <w:rsid w:val="00D272D0"/>
    <w:rsid w:val="00D30A93"/>
    <w:rsid w:val="00D3222A"/>
    <w:rsid w:val="00D35E04"/>
    <w:rsid w:val="00D40532"/>
    <w:rsid w:val="00D41A9B"/>
    <w:rsid w:val="00D42ABE"/>
    <w:rsid w:val="00D43DC1"/>
    <w:rsid w:val="00D45E3A"/>
    <w:rsid w:val="00D510E2"/>
    <w:rsid w:val="00D53561"/>
    <w:rsid w:val="00D60768"/>
    <w:rsid w:val="00D60861"/>
    <w:rsid w:val="00D622FB"/>
    <w:rsid w:val="00D6331E"/>
    <w:rsid w:val="00D63F4B"/>
    <w:rsid w:val="00D6799A"/>
    <w:rsid w:val="00D7048D"/>
    <w:rsid w:val="00D70D21"/>
    <w:rsid w:val="00D7183A"/>
    <w:rsid w:val="00D7476B"/>
    <w:rsid w:val="00D760E9"/>
    <w:rsid w:val="00D779DA"/>
    <w:rsid w:val="00D806C0"/>
    <w:rsid w:val="00D80C67"/>
    <w:rsid w:val="00D82F73"/>
    <w:rsid w:val="00D836C0"/>
    <w:rsid w:val="00D84F9D"/>
    <w:rsid w:val="00D92E54"/>
    <w:rsid w:val="00D93BFD"/>
    <w:rsid w:val="00D942F1"/>
    <w:rsid w:val="00D9438C"/>
    <w:rsid w:val="00D971DF"/>
    <w:rsid w:val="00DA55DB"/>
    <w:rsid w:val="00DA591E"/>
    <w:rsid w:val="00DA5AEE"/>
    <w:rsid w:val="00DB2DDA"/>
    <w:rsid w:val="00DC10AF"/>
    <w:rsid w:val="00DC1312"/>
    <w:rsid w:val="00DC3061"/>
    <w:rsid w:val="00DC556A"/>
    <w:rsid w:val="00DC5716"/>
    <w:rsid w:val="00DC58AE"/>
    <w:rsid w:val="00DC60DA"/>
    <w:rsid w:val="00DC7E44"/>
    <w:rsid w:val="00DD0BBA"/>
    <w:rsid w:val="00DD28C1"/>
    <w:rsid w:val="00DD4EC4"/>
    <w:rsid w:val="00DD7163"/>
    <w:rsid w:val="00DD7D71"/>
    <w:rsid w:val="00DE1EAA"/>
    <w:rsid w:val="00DE29B4"/>
    <w:rsid w:val="00DE2C11"/>
    <w:rsid w:val="00DE3DAB"/>
    <w:rsid w:val="00DE4097"/>
    <w:rsid w:val="00DE5087"/>
    <w:rsid w:val="00DF1F1E"/>
    <w:rsid w:val="00DF3967"/>
    <w:rsid w:val="00DF4FB7"/>
    <w:rsid w:val="00DF69E7"/>
    <w:rsid w:val="00DF6AEA"/>
    <w:rsid w:val="00E00481"/>
    <w:rsid w:val="00E05473"/>
    <w:rsid w:val="00E071A1"/>
    <w:rsid w:val="00E11DCB"/>
    <w:rsid w:val="00E130D6"/>
    <w:rsid w:val="00E13CD0"/>
    <w:rsid w:val="00E13CDE"/>
    <w:rsid w:val="00E149B9"/>
    <w:rsid w:val="00E155B3"/>
    <w:rsid w:val="00E159CF"/>
    <w:rsid w:val="00E2049D"/>
    <w:rsid w:val="00E20FD6"/>
    <w:rsid w:val="00E22161"/>
    <w:rsid w:val="00E27457"/>
    <w:rsid w:val="00E30EE1"/>
    <w:rsid w:val="00E3197E"/>
    <w:rsid w:val="00E3292F"/>
    <w:rsid w:val="00E330CC"/>
    <w:rsid w:val="00E33338"/>
    <w:rsid w:val="00E35796"/>
    <w:rsid w:val="00E3648B"/>
    <w:rsid w:val="00E40D31"/>
    <w:rsid w:val="00E40DBA"/>
    <w:rsid w:val="00E41C0B"/>
    <w:rsid w:val="00E42531"/>
    <w:rsid w:val="00E435E5"/>
    <w:rsid w:val="00E449F0"/>
    <w:rsid w:val="00E45724"/>
    <w:rsid w:val="00E45ECC"/>
    <w:rsid w:val="00E512FC"/>
    <w:rsid w:val="00E53D47"/>
    <w:rsid w:val="00E53E59"/>
    <w:rsid w:val="00E56026"/>
    <w:rsid w:val="00E6009E"/>
    <w:rsid w:val="00E623A6"/>
    <w:rsid w:val="00E63424"/>
    <w:rsid w:val="00E63F77"/>
    <w:rsid w:val="00E67BEC"/>
    <w:rsid w:val="00E7389C"/>
    <w:rsid w:val="00E73D66"/>
    <w:rsid w:val="00E758F2"/>
    <w:rsid w:val="00E76985"/>
    <w:rsid w:val="00E82CB6"/>
    <w:rsid w:val="00E869E9"/>
    <w:rsid w:val="00E9506B"/>
    <w:rsid w:val="00EA5D7D"/>
    <w:rsid w:val="00EA5FBC"/>
    <w:rsid w:val="00EA6757"/>
    <w:rsid w:val="00EB5ED5"/>
    <w:rsid w:val="00EB65E8"/>
    <w:rsid w:val="00EC1652"/>
    <w:rsid w:val="00EC24CE"/>
    <w:rsid w:val="00ED3769"/>
    <w:rsid w:val="00ED6AA6"/>
    <w:rsid w:val="00ED789C"/>
    <w:rsid w:val="00EE2CA7"/>
    <w:rsid w:val="00EE592C"/>
    <w:rsid w:val="00EF1426"/>
    <w:rsid w:val="00EF3D52"/>
    <w:rsid w:val="00EF40DB"/>
    <w:rsid w:val="00EF4A06"/>
    <w:rsid w:val="00EF58B0"/>
    <w:rsid w:val="00EF5BB5"/>
    <w:rsid w:val="00F00D53"/>
    <w:rsid w:val="00F05CBD"/>
    <w:rsid w:val="00F06CF2"/>
    <w:rsid w:val="00F10B1C"/>
    <w:rsid w:val="00F10D3A"/>
    <w:rsid w:val="00F1134B"/>
    <w:rsid w:val="00F1280D"/>
    <w:rsid w:val="00F129D5"/>
    <w:rsid w:val="00F15499"/>
    <w:rsid w:val="00F275DD"/>
    <w:rsid w:val="00F32E16"/>
    <w:rsid w:val="00F34FC3"/>
    <w:rsid w:val="00F3546C"/>
    <w:rsid w:val="00F41AB4"/>
    <w:rsid w:val="00F427B6"/>
    <w:rsid w:val="00F44AA0"/>
    <w:rsid w:val="00F47C2D"/>
    <w:rsid w:val="00F5400E"/>
    <w:rsid w:val="00F5436F"/>
    <w:rsid w:val="00F546D1"/>
    <w:rsid w:val="00F54F83"/>
    <w:rsid w:val="00F578A1"/>
    <w:rsid w:val="00F57D6F"/>
    <w:rsid w:val="00F608B8"/>
    <w:rsid w:val="00F62B95"/>
    <w:rsid w:val="00F65A1B"/>
    <w:rsid w:val="00F71A51"/>
    <w:rsid w:val="00F72D37"/>
    <w:rsid w:val="00F73071"/>
    <w:rsid w:val="00F732FE"/>
    <w:rsid w:val="00F73746"/>
    <w:rsid w:val="00F749B5"/>
    <w:rsid w:val="00F75478"/>
    <w:rsid w:val="00F77DFA"/>
    <w:rsid w:val="00F807A9"/>
    <w:rsid w:val="00F82625"/>
    <w:rsid w:val="00F841F4"/>
    <w:rsid w:val="00F86767"/>
    <w:rsid w:val="00F9055E"/>
    <w:rsid w:val="00F94078"/>
    <w:rsid w:val="00F940B9"/>
    <w:rsid w:val="00F963AC"/>
    <w:rsid w:val="00F97B17"/>
    <w:rsid w:val="00FA03C6"/>
    <w:rsid w:val="00FA28B3"/>
    <w:rsid w:val="00FA31E2"/>
    <w:rsid w:val="00FA3EF4"/>
    <w:rsid w:val="00FA4664"/>
    <w:rsid w:val="00FA52B6"/>
    <w:rsid w:val="00FA6471"/>
    <w:rsid w:val="00FB09ED"/>
    <w:rsid w:val="00FB0EE6"/>
    <w:rsid w:val="00FB44BA"/>
    <w:rsid w:val="00FB557C"/>
    <w:rsid w:val="00FB6388"/>
    <w:rsid w:val="00FB6F3F"/>
    <w:rsid w:val="00FC0D7D"/>
    <w:rsid w:val="00FC0F24"/>
    <w:rsid w:val="00FC36FE"/>
    <w:rsid w:val="00FC444E"/>
    <w:rsid w:val="00FC53BE"/>
    <w:rsid w:val="00FC5582"/>
    <w:rsid w:val="00FC7EAD"/>
    <w:rsid w:val="00FD0E78"/>
    <w:rsid w:val="00FD4116"/>
    <w:rsid w:val="00FD6FE1"/>
    <w:rsid w:val="00FE0208"/>
    <w:rsid w:val="00FE11AF"/>
    <w:rsid w:val="00FE1948"/>
    <w:rsid w:val="00FE3A82"/>
    <w:rsid w:val="00FE4BB1"/>
    <w:rsid w:val="00FE4C50"/>
    <w:rsid w:val="00FE5452"/>
    <w:rsid w:val="00FE6E7E"/>
    <w:rsid w:val="00FF6CC3"/>
    <w:rsid w:val="00FF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A1F360"/>
  <w15:chartTrackingRefBased/>
  <w15:docId w15:val="{A5D92B50-3B8B-4817-AD72-98DF8F71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681" w:hanging="794"/>
      <w:outlineLvl w:val="0"/>
    </w:pPr>
    <w:rPr>
      <w:rFonts w:ascii="StoneSansSemibold" w:hAnsi="StoneSansSemibold"/>
      <w:smallCaps/>
      <w:sz w:val="32"/>
      <w:szCs w:val="20"/>
    </w:rPr>
  </w:style>
  <w:style w:type="paragraph" w:styleId="Heading2">
    <w:name w:val="heading 2"/>
    <w:basedOn w:val="Normal"/>
    <w:next w:val="Normal"/>
    <w:qFormat/>
    <w:rsid w:val="0046340B"/>
    <w:pPr>
      <w:keepNext/>
      <w:spacing w:before="240" w:after="60"/>
      <w:outlineLvl w:val="1"/>
    </w:pPr>
    <w:rPr>
      <w:rFonts w:cs="Arial"/>
      <w:b/>
      <w:bCs/>
      <w:i/>
      <w:iCs/>
      <w:sz w:val="28"/>
      <w:szCs w:val="28"/>
    </w:rPr>
  </w:style>
  <w:style w:type="paragraph" w:styleId="Heading3">
    <w:name w:val="heading 3"/>
    <w:basedOn w:val="Normal"/>
    <w:next w:val="Normal"/>
    <w:qFormat/>
    <w:pPr>
      <w:keepNext/>
      <w:tabs>
        <w:tab w:val="left" w:pos="3888"/>
        <w:tab w:val="left" w:pos="4320"/>
        <w:tab w:val="left" w:pos="5040"/>
        <w:tab w:val="left" w:pos="5760"/>
        <w:tab w:val="left" w:pos="6480"/>
        <w:tab w:val="left" w:pos="7200"/>
        <w:tab w:val="left" w:pos="7920"/>
        <w:tab w:val="left" w:pos="8640"/>
        <w:tab w:val="left" w:pos="9360"/>
      </w:tabs>
      <w:spacing w:line="480" w:lineRule="atLeast"/>
      <w:ind w:left="3888" w:right="-612" w:hanging="3888"/>
      <w:jc w:val="center"/>
      <w:outlineLvl w:val="2"/>
    </w:pPr>
    <w:rPr>
      <w:b/>
      <w:szCs w:val="20"/>
    </w:rPr>
  </w:style>
  <w:style w:type="paragraph" w:styleId="Heading4">
    <w:name w:val="heading 4"/>
    <w:basedOn w:val="Normal"/>
    <w:next w:val="Normal"/>
    <w:qFormat/>
    <w:rsid w:val="0015612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2DDE"/>
    <w:pPr>
      <w:spacing w:before="240" w:after="60"/>
      <w:outlineLvl w:val="4"/>
    </w:pPr>
    <w:rPr>
      <w:b/>
      <w:bCs/>
      <w:i/>
      <w:iCs/>
      <w:sz w:val="26"/>
      <w:szCs w:val="26"/>
    </w:rPr>
  </w:style>
  <w:style w:type="paragraph" w:styleId="Heading6">
    <w:name w:val="heading 6"/>
    <w:basedOn w:val="Normal"/>
    <w:next w:val="Normal"/>
    <w:link w:val="Heading6Char"/>
    <w:qFormat/>
    <w:pPr>
      <w:keepNext/>
      <w:outlineLvl w:val="5"/>
    </w:pPr>
    <w:rPr>
      <w:b/>
      <w:szCs w:val="20"/>
    </w:rPr>
  </w:style>
  <w:style w:type="paragraph" w:styleId="Heading7">
    <w:name w:val="heading 7"/>
    <w:basedOn w:val="Normal"/>
    <w:next w:val="Normal"/>
    <w:qFormat/>
    <w:pPr>
      <w:keepNext/>
      <w:numPr>
        <w:numId w:val="1"/>
      </w:numPr>
      <w:outlineLvl w:val="6"/>
    </w:pPr>
    <w:rPr>
      <w:b/>
      <w:szCs w:val="20"/>
    </w:rPr>
  </w:style>
  <w:style w:type="paragraph" w:styleId="Heading9">
    <w:name w:val="heading 9"/>
    <w:basedOn w:val="Normal"/>
    <w:next w:val="Normal"/>
    <w:qFormat/>
    <w:pPr>
      <w:keepNext/>
      <w:ind w:left="709"/>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toneSans" w:hAnsi="StoneSans"/>
      <w:szCs w:val="20"/>
    </w:rPr>
  </w:style>
  <w:style w:type="paragraph" w:styleId="BodyText2">
    <w:name w:val="Body Text 2"/>
    <w:basedOn w:val="Normal"/>
    <w:pPr>
      <w:spacing w:line="240" w:lineRule="atLeast"/>
      <w:ind w:right="-84"/>
      <w:jc w:val="both"/>
    </w:pPr>
    <w:rPr>
      <w:rFonts w:ascii="StoneSans" w:hAnsi="StoneSans"/>
      <w:szCs w:val="20"/>
    </w:rPr>
  </w:style>
  <w:style w:type="paragraph" w:styleId="BodyText">
    <w:name w:val="Body Text"/>
    <w:basedOn w:val="Normal"/>
    <w:pPr>
      <w:tabs>
        <w:tab w:val="left" w:pos="567"/>
        <w:tab w:val="left" w:pos="1134"/>
      </w:tabs>
      <w:ind w:right="-476"/>
    </w:pPr>
    <w:rPr>
      <w:rFonts w:ascii="StoneSans" w:hAnsi="StoneSans"/>
      <w:szCs w:val="20"/>
    </w:rPr>
  </w:style>
  <w:style w:type="paragraph" w:styleId="BodyTextIndent3">
    <w:name w:val="Body Text Indent 3"/>
    <w:basedOn w:val="Normal"/>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862" w:right="-612" w:hanging="720"/>
    </w:pPr>
    <w:rPr>
      <w:sz w:val="26"/>
      <w:szCs w:val="20"/>
    </w:rPr>
  </w:style>
  <w:style w:type="paragraph" w:styleId="BodyText3">
    <w:name w:val="Body Text 3"/>
    <w:basedOn w:val="Normal"/>
    <w:rPr>
      <w:b/>
      <w:szCs w:val="20"/>
    </w:rPr>
  </w:style>
  <w:style w:type="paragraph" w:styleId="BodyTextIndent2">
    <w:name w:val="Body Text Indent 2"/>
    <w:basedOn w:val="Normal"/>
    <w:pPr>
      <w:ind w:left="709" w:hanging="851"/>
      <w:jc w:val="both"/>
    </w:pPr>
    <w:rPr>
      <w:rFonts w:ascii="StoneSans" w:hAnsi="StoneSans"/>
      <w:szCs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StoneSans" w:hAnsi="StoneSans"/>
      <w:szCs w:val="20"/>
    </w:rPr>
  </w:style>
  <w:style w:type="paragraph" w:styleId="TOC1">
    <w:name w:val="toc 1"/>
    <w:basedOn w:val="Normal"/>
    <w:next w:val="Normal"/>
    <w:autoRedefine/>
    <w:semiHidden/>
    <w:pPr>
      <w:tabs>
        <w:tab w:val="left" w:pos="907"/>
        <w:tab w:val="left" w:leader="dot" w:pos="8640"/>
      </w:tabs>
      <w:ind w:left="907" w:right="386" w:hanging="907"/>
    </w:pPr>
    <w:rPr>
      <w:rFonts w:cs="Arial"/>
      <w:b/>
      <w:noProof/>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lockText">
    <w:name w:val="Block Text"/>
    <w:basedOn w:val="Normal"/>
    <w:pPr>
      <w:ind w:left="720" w:right="90" w:hanging="720"/>
      <w:jc w:val="both"/>
    </w:pPr>
    <w:rPr>
      <w:rFonts w:cs="Arial"/>
    </w:rPr>
  </w:style>
  <w:style w:type="paragraph" w:styleId="BalloonText">
    <w:name w:val="Balloon Text"/>
    <w:basedOn w:val="Normal"/>
    <w:semiHidden/>
    <w:rsid w:val="00FF7BDE"/>
    <w:rPr>
      <w:rFonts w:ascii="Tahoma" w:hAnsi="Tahoma" w:cs="Tahoma"/>
      <w:sz w:val="16"/>
      <w:szCs w:val="16"/>
    </w:rPr>
  </w:style>
  <w:style w:type="character" w:customStyle="1" w:styleId="Heading6Char">
    <w:name w:val="Heading 6 Char"/>
    <w:link w:val="Heading6"/>
    <w:semiHidden/>
    <w:rsid w:val="00A611CF"/>
    <w:rPr>
      <w:rFonts w:ascii="Arial" w:hAnsi="Arial"/>
      <w:b/>
      <w:sz w:val="24"/>
      <w:lang w:val="en-GB" w:eastAsia="en-US" w:bidi="ar-SA"/>
    </w:rPr>
  </w:style>
  <w:style w:type="character" w:styleId="CommentReference">
    <w:name w:val="annotation reference"/>
    <w:uiPriority w:val="99"/>
    <w:semiHidden/>
    <w:rsid w:val="001D4E86"/>
    <w:rPr>
      <w:sz w:val="16"/>
      <w:szCs w:val="16"/>
    </w:rPr>
  </w:style>
  <w:style w:type="paragraph" w:styleId="CommentText">
    <w:name w:val="annotation text"/>
    <w:basedOn w:val="Normal"/>
    <w:link w:val="CommentTextChar"/>
    <w:uiPriority w:val="99"/>
    <w:semiHidden/>
    <w:rsid w:val="001D4E86"/>
    <w:rPr>
      <w:sz w:val="20"/>
      <w:szCs w:val="20"/>
    </w:rPr>
  </w:style>
  <w:style w:type="paragraph" w:styleId="CommentSubject">
    <w:name w:val="annotation subject"/>
    <w:basedOn w:val="CommentText"/>
    <w:next w:val="CommentText"/>
    <w:semiHidden/>
    <w:rsid w:val="001D4E86"/>
    <w:rPr>
      <w:b/>
      <w:bCs/>
    </w:rPr>
  </w:style>
  <w:style w:type="paragraph" w:styleId="BodyTextIndent">
    <w:name w:val="Body Text Indent"/>
    <w:basedOn w:val="Normal"/>
    <w:rsid w:val="00FB44BA"/>
    <w:pPr>
      <w:spacing w:after="120"/>
      <w:ind w:left="283"/>
    </w:pPr>
  </w:style>
  <w:style w:type="paragraph" w:customStyle="1" w:styleId="Level1">
    <w:name w:val="Level 1"/>
    <w:basedOn w:val="Normal"/>
    <w:rsid w:val="00E6009E"/>
    <w:pPr>
      <w:numPr>
        <w:numId w:val="3"/>
      </w:numPr>
      <w:spacing w:after="240" w:line="312" w:lineRule="auto"/>
      <w:jc w:val="both"/>
      <w:outlineLvl w:val="0"/>
    </w:pPr>
    <w:rPr>
      <w:rFonts w:ascii="Verdana" w:hAnsi="Verdana"/>
      <w:sz w:val="20"/>
      <w:szCs w:val="20"/>
      <w:lang w:eastAsia="en-GB"/>
    </w:rPr>
  </w:style>
  <w:style w:type="paragraph" w:customStyle="1" w:styleId="Level2">
    <w:name w:val="Level 2"/>
    <w:basedOn w:val="Normal"/>
    <w:rsid w:val="00E6009E"/>
    <w:pPr>
      <w:numPr>
        <w:ilvl w:val="1"/>
        <w:numId w:val="3"/>
      </w:numPr>
      <w:spacing w:after="240" w:line="312" w:lineRule="auto"/>
      <w:jc w:val="both"/>
      <w:outlineLvl w:val="1"/>
    </w:pPr>
    <w:rPr>
      <w:rFonts w:ascii="Verdana" w:hAnsi="Verdana"/>
      <w:sz w:val="20"/>
      <w:szCs w:val="20"/>
      <w:lang w:eastAsia="en-GB"/>
    </w:rPr>
  </w:style>
  <w:style w:type="paragraph" w:customStyle="1" w:styleId="Level3">
    <w:name w:val="Level 3"/>
    <w:basedOn w:val="Normal"/>
    <w:rsid w:val="00E6009E"/>
    <w:pPr>
      <w:numPr>
        <w:ilvl w:val="2"/>
        <w:numId w:val="3"/>
      </w:numPr>
      <w:spacing w:after="240" w:line="312" w:lineRule="auto"/>
      <w:jc w:val="both"/>
      <w:outlineLvl w:val="2"/>
    </w:pPr>
    <w:rPr>
      <w:rFonts w:ascii="Verdana" w:hAnsi="Verdana"/>
      <w:sz w:val="20"/>
      <w:szCs w:val="20"/>
      <w:lang w:eastAsia="en-GB"/>
    </w:rPr>
  </w:style>
  <w:style w:type="paragraph" w:customStyle="1" w:styleId="Level4">
    <w:name w:val="Level 4"/>
    <w:basedOn w:val="Normal"/>
    <w:rsid w:val="00E6009E"/>
    <w:pPr>
      <w:numPr>
        <w:ilvl w:val="3"/>
        <w:numId w:val="3"/>
      </w:numPr>
      <w:spacing w:after="240" w:line="312" w:lineRule="auto"/>
      <w:jc w:val="both"/>
      <w:outlineLvl w:val="3"/>
    </w:pPr>
    <w:rPr>
      <w:rFonts w:ascii="Verdana" w:hAnsi="Verdana"/>
      <w:sz w:val="20"/>
      <w:szCs w:val="20"/>
      <w:lang w:eastAsia="en-GB"/>
    </w:rPr>
  </w:style>
  <w:style w:type="paragraph" w:customStyle="1" w:styleId="Level5">
    <w:name w:val="Level 5"/>
    <w:basedOn w:val="Normal"/>
    <w:rsid w:val="00E6009E"/>
    <w:pPr>
      <w:numPr>
        <w:ilvl w:val="4"/>
        <w:numId w:val="3"/>
      </w:numPr>
      <w:spacing w:after="240" w:line="312" w:lineRule="auto"/>
      <w:jc w:val="both"/>
      <w:outlineLvl w:val="4"/>
    </w:pPr>
    <w:rPr>
      <w:rFonts w:ascii="Verdana" w:hAnsi="Verdana"/>
      <w:sz w:val="20"/>
      <w:szCs w:val="20"/>
      <w:lang w:eastAsia="en-GB"/>
    </w:rPr>
  </w:style>
  <w:style w:type="character" w:styleId="Strong">
    <w:name w:val="Strong"/>
    <w:qFormat/>
    <w:rsid w:val="00DC58AE"/>
    <w:rPr>
      <w:b/>
      <w:bCs/>
    </w:rPr>
  </w:style>
  <w:style w:type="paragraph" w:styleId="List2">
    <w:name w:val="List 2"/>
    <w:basedOn w:val="Normal"/>
    <w:rsid w:val="00CF6487"/>
    <w:pPr>
      <w:ind w:left="566" w:hanging="283"/>
    </w:pPr>
    <w:rPr>
      <w:szCs w:val="20"/>
    </w:rPr>
  </w:style>
  <w:style w:type="paragraph" w:styleId="List4">
    <w:name w:val="List 4"/>
    <w:basedOn w:val="Normal"/>
    <w:rsid w:val="00CF6487"/>
    <w:pPr>
      <w:ind w:left="1132" w:hanging="283"/>
    </w:pPr>
    <w:rPr>
      <w:szCs w:val="20"/>
    </w:rPr>
  </w:style>
  <w:style w:type="paragraph" w:styleId="List5">
    <w:name w:val="List 5"/>
    <w:basedOn w:val="Normal"/>
    <w:rsid w:val="00CF6487"/>
    <w:pPr>
      <w:ind w:left="1415" w:hanging="283"/>
    </w:pPr>
    <w:rPr>
      <w:szCs w:val="20"/>
    </w:rPr>
  </w:style>
  <w:style w:type="character" w:customStyle="1" w:styleId="CommentTextChar">
    <w:name w:val="Comment Text Char"/>
    <w:link w:val="CommentText"/>
    <w:uiPriority w:val="99"/>
    <w:semiHidden/>
    <w:rsid w:val="00BF4F05"/>
    <w:rPr>
      <w:rFonts w:ascii="Arial" w:hAnsi="Arial"/>
      <w:lang w:eastAsia="en-US"/>
    </w:rPr>
  </w:style>
  <w:style w:type="character" w:styleId="Emphasis">
    <w:name w:val="Emphasis"/>
    <w:qFormat/>
    <w:rsid w:val="00F72D37"/>
    <w:rPr>
      <w:i/>
      <w:iCs/>
    </w:rPr>
  </w:style>
  <w:style w:type="paragraph" w:styleId="NormalWeb">
    <w:name w:val="Normal (Web)"/>
    <w:basedOn w:val="Normal"/>
    <w:rsid w:val="00F72D37"/>
    <w:rPr>
      <w:rFonts w:ascii="Times New Roman" w:hAnsi="Times New Roman"/>
      <w:lang w:eastAsia="en-GB"/>
    </w:rPr>
  </w:style>
  <w:style w:type="character" w:styleId="Hyperlink">
    <w:name w:val="Hyperlink"/>
    <w:uiPriority w:val="99"/>
    <w:rsid w:val="00B8309D"/>
    <w:rPr>
      <w:color w:val="0000FF"/>
      <w:u w:val="single"/>
    </w:rPr>
  </w:style>
  <w:style w:type="table" w:styleId="TableGrid">
    <w:name w:val="Table Grid"/>
    <w:basedOn w:val="TableNormal"/>
    <w:uiPriority w:val="59"/>
    <w:rsid w:val="009104CF"/>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6799A"/>
    <w:pPr>
      <w:ind w:left="720"/>
    </w:pPr>
    <w:rPr>
      <w:rFonts w:ascii="Calibri" w:eastAsia="Calibri" w:hAnsi="Calibri"/>
      <w:sz w:val="22"/>
      <w:szCs w:val="22"/>
    </w:rPr>
  </w:style>
  <w:style w:type="paragraph" w:customStyle="1" w:styleId="Default">
    <w:name w:val="Default"/>
    <w:rsid w:val="00870678"/>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3D39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789C"/>
    <w:rPr>
      <w:rFonts w:asciiTheme="minorHAnsi" w:eastAsiaTheme="minorHAnsi" w:hAnsiTheme="minorHAnsi" w:cstheme="minorBidi"/>
      <w:sz w:val="22"/>
      <w:szCs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ED789C"/>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ED789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660">
      <w:bodyDiv w:val="1"/>
      <w:marLeft w:val="0"/>
      <w:marRight w:val="0"/>
      <w:marTop w:val="0"/>
      <w:marBottom w:val="0"/>
      <w:divBdr>
        <w:top w:val="none" w:sz="0" w:space="0" w:color="auto"/>
        <w:left w:val="none" w:sz="0" w:space="0" w:color="auto"/>
        <w:bottom w:val="none" w:sz="0" w:space="0" w:color="auto"/>
        <w:right w:val="none" w:sz="0" w:space="0" w:color="auto"/>
      </w:divBdr>
    </w:div>
    <w:div w:id="445076427">
      <w:bodyDiv w:val="1"/>
      <w:marLeft w:val="0"/>
      <w:marRight w:val="0"/>
      <w:marTop w:val="0"/>
      <w:marBottom w:val="0"/>
      <w:divBdr>
        <w:top w:val="none" w:sz="0" w:space="0" w:color="auto"/>
        <w:left w:val="none" w:sz="0" w:space="0" w:color="auto"/>
        <w:bottom w:val="none" w:sz="0" w:space="0" w:color="auto"/>
        <w:right w:val="none" w:sz="0" w:space="0" w:color="auto"/>
      </w:divBdr>
    </w:div>
    <w:div w:id="592936003">
      <w:bodyDiv w:val="1"/>
      <w:marLeft w:val="0"/>
      <w:marRight w:val="0"/>
      <w:marTop w:val="0"/>
      <w:marBottom w:val="0"/>
      <w:divBdr>
        <w:top w:val="none" w:sz="0" w:space="0" w:color="auto"/>
        <w:left w:val="none" w:sz="0" w:space="0" w:color="auto"/>
        <w:bottom w:val="none" w:sz="0" w:space="0" w:color="auto"/>
        <w:right w:val="none" w:sz="0" w:space="0" w:color="auto"/>
      </w:divBdr>
    </w:div>
    <w:div w:id="846097367">
      <w:bodyDiv w:val="1"/>
      <w:marLeft w:val="0"/>
      <w:marRight w:val="0"/>
      <w:marTop w:val="0"/>
      <w:marBottom w:val="0"/>
      <w:divBdr>
        <w:top w:val="none" w:sz="0" w:space="0" w:color="auto"/>
        <w:left w:val="none" w:sz="0" w:space="0" w:color="auto"/>
        <w:bottom w:val="none" w:sz="0" w:space="0" w:color="auto"/>
        <w:right w:val="none" w:sz="0" w:space="0" w:color="auto"/>
      </w:divBdr>
    </w:div>
    <w:div w:id="975064454">
      <w:bodyDiv w:val="1"/>
      <w:marLeft w:val="0"/>
      <w:marRight w:val="0"/>
      <w:marTop w:val="0"/>
      <w:marBottom w:val="0"/>
      <w:divBdr>
        <w:top w:val="none" w:sz="0" w:space="0" w:color="auto"/>
        <w:left w:val="none" w:sz="0" w:space="0" w:color="auto"/>
        <w:bottom w:val="none" w:sz="0" w:space="0" w:color="auto"/>
        <w:right w:val="none" w:sz="0" w:space="0" w:color="auto"/>
      </w:divBdr>
    </w:div>
    <w:div w:id="998071084">
      <w:bodyDiv w:val="1"/>
      <w:marLeft w:val="0"/>
      <w:marRight w:val="0"/>
      <w:marTop w:val="0"/>
      <w:marBottom w:val="0"/>
      <w:divBdr>
        <w:top w:val="none" w:sz="0" w:space="0" w:color="auto"/>
        <w:left w:val="none" w:sz="0" w:space="0" w:color="auto"/>
        <w:bottom w:val="none" w:sz="0" w:space="0" w:color="auto"/>
        <w:right w:val="none" w:sz="0" w:space="0" w:color="auto"/>
      </w:divBdr>
    </w:div>
    <w:div w:id="1104151552">
      <w:bodyDiv w:val="1"/>
      <w:marLeft w:val="0"/>
      <w:marRight w:val="0"/>
      <w:marTop w:val="0"/>
      <w:marBottom w:val="0"/>
      <w:divBdr>
        <w:top w:val="none" w:sz="0" w:space="0" w:color="auto"/>
        <w:left w:val="none" w:sz="0" w:space="0" w:color="auto"/>
        <w:bottom w:val="none" w:sz="0" w:space="0" w:color="auto"/>
        <w:right w:val="none" w:sz="0" w:space="0" w:color="auto"/>
      </w:divBdr>
    </w:div>
    <w:div w:id="18112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ments@southyorkshire-c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gramme\Index_Templates\Templates\01.%20Contracts%20and%20Funding%20Agreements\30.%20Short%20Form%20Contract%20for%20Consultancy%20Services\2.0%20MASTER%20Contract%20for%20Consultancy%20Services%20(Sh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C5015B67D7548BF8585C19BA88555" ma:contentTypeVersion="1" ma:contentTypeDescription="Create a new document." ma:contentTypeScope="" ma:versionID="d6fce2c751f8f32e12a46d7e48fe643c">
  <xsd:schema xmlns:xsd="http://www.w3.org/2001/XMLSchema" xmlns:xs="http://www.w3.org/2001/XMLSchema" xmlns:p="http://schemas.microsoft.com/office/2006/metadata/properties" xmlns:ns2="http://schemas.microsoft.com/sharepoint.v3" targetNamespace="http://schemas.microsoft.com/office/2006/metadata/properties" ma:root="true" ma:fieldsID="ab35499128582711d81cb56c935174be" ns2:_="">
    <xsd:import namespace="http://schemas.microsoft.com/sharepoint.v3"/>
    <xsd:element name="properties">
      <xsd:complexType>
        <xsd:sequence>
          <xsd:element name="documentManagement">
            <xsd:complexType>
              <xsd:all>
                <xsd:element ref="ns2: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E9D4-00D0-4F52-ADCD-E31A346572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B29CD8-62F1-482C-B21E-12E5A7B30B5A}">
  <ds:schemaRefs>
    <ds:schemaRef ds:uri="http://schemas.microsoft.com/sharepoint/v3/contenttype/forms"/>
  </ds:schemaRefs>
</ds:datastoreItem>
</file>

<file path=customXml/itemProps3.xml><?xml version="1.0" encoding="utf-8"?>
<ds:datastoreItem xmlns:ds="http://schemas.openxmlformats.org/officeDocument/2006/customXml" ds:itemID="{D242DAD3-8A66-4859-9955-6239E49A8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4F622-A8C6-44C2-B52E-2C9FB6BE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MASTER Contract for Consultancy Services (Short Form)</Template>
  <TotalTime>1</TotalTime>
  <Pages>24</Pages>
  <Words>8275</Words>
  <Characters>43823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SECTION   I</vt:lpstr>
    </vt:vector>
  </TitlesOfParts>
  <Company>BMBC</Company>
  <LinksUpToDate>false</LinksUpToDate>
  <CharactersWithSpaces>51995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Peter Farley</dc:creator>
  <cp:keywords/>
  <cp:lastModifiedBy>Simon Jackson</cp:lastModifiedBy>
  <cp:revision>2</cp:revision>
  <cp:lastPrinted>2012-08-15T13:15:00Z</cp:lastPrinted>
  <dcterms:created xsi:type="dcterms:W3CDTF">2022-09-28T12:46:00Z</dcterms:created>
  <dcterms:modified xsi:type="dcterms:W3CDTF">2022-09-28T12:46:00Z</dcterms:modified>
</cp:coreProperties>
</file>