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endnotes.xml" ContentType="application/vnd.openxmlformats-officedocument.wordprocessingml.endnotes+xml"/>
  <Override PartName="/word/header8.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9.xml" ContentType="application/vnd.openxmlformats-officedocument.wordprocessingml.header+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charts/chart2.xml" ContentType="application/vnd.openxmlformats-officedocument.drawingml.chart+xml"/>
  <Override PartName="/word/comments.xml" ContentType="application/vnd.openxmlformats-officedocument.wordprocessingml.comments+xml"/>
  <Override PartName="/word/charts/chart1.xml" ContentType="application/vnd.openxmlformats-officedocument.drawingml.chart+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D3" w:rsidRPr="00A16D40" w:rsidRDefault="00EF79EF" w:rsidP="00CB02DF">
      <w:r w:rsidRPr="00A16D40">
        <w:rPr>
          <w:noProof/>
          <w:lang w:eastAsia="en-GB"/>
        </w:rPr>
        <mc:AlternateContent>
          <mc:Choice Requires="wps">
            <w:drawing>
              <wp:anchor distT="0" distB="0" distL="114300" distR="114300" simplePos="0" relativeHeight="251666432" behindDoc="0" locked="0" layoutInCell="1" allowOverlap="1" wp14:anchorId="33820AF6" wp14:editId="1EEB5F47">
                <wp:simplePos x="0" y="0"/>
                <wp:positionH relativeFrom="column">
                  <wp:posOffset>3790950</wp:posOffset>
                </wp:positionH>
                <wp:positionV relativeFrom="paragraph">
                  <wp:posOffset>-419100</wp:posOffset>
                </wp:positionV>
                <wp:extent cx="1962150" cy="5429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962150" cy="542925"/>
                        </a:xfrm>
                        <a:prstGeom prst="rect">
                          <a:avLst/>
                        </a:prstGeom>
                        <a:solidFill>
                          <a:schemeClr val="accent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6A43" w:rsidRPr="00EF79EF" w:rsidRDefault="00E46A43" w:rsidP="00E46A43">
                            <w:pPr>
                              <w:jc w:val="right"/>
                              <w:rPr>
                                <w:rFonts w:asciiTheme="majorHAnsi" w:hAnsiTheme="majorHAnsi"/>
                                <w:color w:val="FFFFFF" w:themeColor="background1"/>
                                <w:sz w:val="72"/>
                                <w:szCs w:val="72"/>
                              </w:rPr>
                            </w:pPr>
                            <w:r w:rsidRPr="008312C2">
                              <w:rPr>
                                <w:rFonts w:ascii="Cambria" w:hAnsi="Cambria"/>
                                <w:b/>
                                <w:bCs/>
                                <w:color w:val="F2F2F2" w:themeColor="background1" w:themeShade="F2"/>
                                <w:sz w:val="52"/>
                                <w:szCs w:val="52"/>
                              </w:rPr>
                              <w:t>SS</w:t>
                            </w:r>
                            <w:r>
                              <w:rPr>
                                <w:rFonts w:ascii="Cambria" w:hAnsi="Cambria"/>
                                <w:b/>
                                <w:bCs/>
                                <w:color w:val="F2F2F2" w:themeColor="background1" w:themeShade="F2"/>
                                <w:sz w:val="52"/>
                                <w:szCs w:val="52"/>
                              </w:rPr>
                              <w:t>17064</w:t>
                            </w:r>
                          </w:p>
                          <w:p w:rsidR="00E46A43" w:rsidRPr="00EF79EF" w:rsidRDefault="00E46A43" w:rsidP="00EF79EF">
                            <w:pPr>
                              <w:jc w:val="right"/>
                              <w:rPr>
                                <w:rFonts w:asciiTheme="majorHAnsi" w:hAnsiTheme="majorHAnsi"/>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8.5pt;margin-top:-33pt;width:154.5pt;height:4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" fillcolor="#365f91 [2404]" stroked="f" strokeweight=".5pt">
                <v:textbox>
                  <w:txbxContent>
                    <w:p w:rsidR="00E46A43" w:rsidRPr="00EF79EF" w:rsidRDefault="00E46A43" w:rsidP="00E46A43">
                      <w:pPr>
                        <w:jc w:val="right"/>
                        <w:rPr>
                          <w:rFonts w:asciiTheme="majorHAnsi" w:hAnsiTheme="majorHAnsi"/>
                          <w:color w:val="FFFFFF" w:themeColor="background1"/>
                          <w:sz w:val="72"/>
                          <w:szCs w:val="72"/>
                        </w:rPr>
                      </w:pPr>
                      <w:r w:rsidRPr="008312C2">
                        <w:rPr>
                          <w:rFonts w:ascii="Cambria" w:hAnsi="Cambria"/>
                          <w:b/>
                          <w:bCs/>
                          <w:color w:val="F2F2F2" w:themeColor="background1" w:themeShade="F2"/>
                          <w:sz w:val="52"/>
                          <w:szCs w:val="52"/>
                        </w:rPr>
                        <w:t>SS</w:t>
                      </w:r>
                      <w:r>
                        <w:rPr>
                          <w:rFonts w:ascii="Cambria" w:hAnsi="Cambria"/>
                          <w:b/>
                          <w:bCs/>
                          <w:color w:val="F2F2F2" w:themeColor="background1" w:themeShade="F2"/>
                          <w:sz w:val="52"/>
                          <w:szCs w:val="52"/>
                        </w:rPr>
                        <w:t>17064</w:t>
                      </w:r>
                    </w:p>
                    <w:p w:rsidR="00E46A43" w:rsidRPr="00EF79EF" w:rsidRDefault="00E46A43" w:rsidP="00EF79EF">
                      <w:pPr>
                        <w:jc w:val="right"/>
                        <w:rPr>
                          <w:rFonts w:asciiTheme="majorHAnsi" w:hAnsiTheme="majorHAnsi"/>
                          <w:color w:val="FFFFFF" w:themeColor="background1"/>
                          <w:sz w:val="72"/>
                          <w:szCs w:val="72"/>
                        </w:rPr>
                      </w:pPr>
                    </w:p>
                  </w:txbxContent>
                </v:textbox>
              </v:shape>
            </w:pict>
          </mc:Fallback>
        </mc:AlternateContent>
      </w:r>
    </w:p>
    <w:p w:rsidR="00CB02DF" w:rsidRPr="00A16D40" w:rsidRDefault="00CB02DF" w:rsidP="00CB02DF"/>
    <w:p w:rsidR="00CB02DF" w:rsidRPr="00A16D40" w:rsidRDefault="00CB02DF" w:rsidP="00CB02DF">
      <w:r w:rsidRPr="00A16D40">
        <w:rPr>
          <w:noProof/>
          <w:lang w:eastAsia="en-GB"/>
        </w:rPr>
        <mc:AlternateContent>
          <mc:Choice Requires="wps">
            <w:drawing>
              <wp:anchor distT="0" distB="0" distL="114300" distR="114300" simplePos="0" relativeHeight="251667456" behindDoc="0" locked="0" layoutInCell="0" allowOverlap="1" wp14:anchorId="46B2ED73" wp14:editId="594C39A1">
                <wp:simplePos x="0" y="0"/>
                <wp:positionH relativeFrom="page">
                  <wp:posOffset>-9525</wp:posOffset>
                </wp:positionH>
                <wp:positionV relativeFrom="page">
                  <wp:posOffset>1390650</wp:posOffset>
                </wp:positionV>
                <wp:extent cx="6852285" cy="640080"/>
                <wp:effectExtent l="19050" t="19050" r="24765" b="2667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285" cy="640080"/>
                        </a:xfrm>
                        <a:prstGeom prst="rect">
                          <a:avLst/>
                        </a:prstGeom>
                        <a:solidFill>
                          <a:srgbClr val="C00000"/>
                        </a:solidFill>
                        <a:ln w="381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46A43" w:rsidRPr="00B55E6B" w:rsidRDefault="00E46A43" w:rsidP="00E46A43">
                            <w:pPr>
                              <w:pStyle w:val="NoSpacing"/>
                              <w:shd w:val="clear" w:color="auto" w:fill="C00000"/>
                              <w:jc w:val="right"/>
                              <w:rPr>
                                <w:rFonts w:ascii="Cambria" w:hAnsi="Cambria"/>
                                <w:color w:val="FFFFFF"/>
                                <w:sz w:val="52"/>
                                <w:szCs w:val="72"/>
                              </w:rPr>
                            </w:pPr>
                            <w:r>
                              <w:rPr>
                                <w:rFonts w:ascii="Cambria" w:hAnsi="Cambria"/>
                                <w:sz w:val="52"/>
                                <w:szCs w:val="72"/>
                                <w:lang w:val="en-GB"/>
                              </w:rPr>
                              <w:t>Growth, Environment and Transport</w:t>
                            </w:r>
                          </w:p>
                          <w:p w:rsidR="00E46A43" w:rsidRPr="004F0AA4" w:rsidRDefault="00E46A43" w:rsidP="00CB02DF">
                            <w:pPr>
                              <w:pStyle w:val="NoSpacing"/>
                              <w:shd w:val="clear" w:color="auto" w:fill="C00000"/>
                              <w:jc w:val="right"/>
                              <w:rPr>
                                <w:rFonts w:ascii="Cambria" w:hAnsi="Cambria"/>
                                <w:color w:val="FFFFFF"/>
                                <w:sz w:val="5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75pt;margin-top:109.5pt;width:539.55pt;height:50.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" o:allowincell="f" fillcolor="#c00000" strokecolor="white" strokeweight="3pt">
                <v:shadow color="#d8d8d8" offset="3pt,3pt"/>
                <v:textbox inset="14.4pt,,14.4pt">
                  <w:txbxContent>
                    <w:p w:rsidR="00E46A43" w:rsidRPr="00B55E6B" w:rsidRDefault="00E46A43" w:rsidP="00E46A43">
                      <w:pPr>
                        <w:pStyle w:val="NoSpacing"/>
                        <w:shd w:val="clear" w:color="auto" w:fill="C00000"/>
                        <w:jc w:val="right"/>
                        <w:rPr>
                          <w:rFonts w:ascii="Cambria" w:hAnsi="Cambria"/>
                          <w:color w:val="FFFFFF"/>
                          <w:sz w:val="52"/>
                          <w:szCs w:val="72"/>
                        </w:rPr>
                      </w:pPr>
                      <w:r>
                        <w:rPr>
                          <w:rFonts w:ascii="Cambria" w:hAnsi="Cambria"/>
                          <w:sz w:val="52"/>
                          <w:szCs w:val="72"/>
                          <w:lang w:val="en-GB"/>
                        </w:rPr>
                        <w:t>Growth, Environment and Transport</w:t>
                      </w:r>
                    </w:p>
                    <w:p w:rsidR="00E46A43" w:rsidRPr="004F0AA4" w:rsidRDefault="00E46A43" w:rsidP="00CB02DF">
                      <w:pPr>
                        <w:pStyle w:val="NoSpacing"/>
                        <w:shd w:val="clear" w:color="auto" w:fill="C00000"/>
                        <w:jc w:val="right"/>
                        <w:rPr>
                          <w:rFonts w:ascii="Cambria" w:hAnsi="Cambria"/>
                          <w:color w:val="FFFFFF"/>
                          <w:sz w:val="52"/>
                          <w:szCs w:val="72"/>
                        </w:rPr>
                      </w:pPr>
                    </w:p>
                  </w:txbxContent>
                </v:textbox>
                <w10:wrap anchorx="page" anchory="page"/>
              </v:rect>
            </w:pict>
          </mc:Fallback>
        </mc:AlternateContent>
      </w:r>
    </w:p>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E46A43" w:rsidP="00CB02DF">
      <w:r>
        <w:rPr>
          <w:rFonts w:ascii="Helvetica" w:eastAsia="MS Mincho" w:hAnsi="Helvetica"/>
          <w:noProof/>
          <w:lang w:eastAsia="en-GB"/>
        </w:rPr>
        <w:drawing>
          <wp:anchor distT="0" distB="0" distL="114300" distR="114300" simplePos="0" relativeHeight="251671552" behindDoc="0" locked="0" layoutInCell="1" allowOverlap="1" wp14:anchorId="2ACE6709" wp14:editId="4B5391E5">
            <wp:simplePos x="0" y="0"/>
            <wp:positionH relativeFrom="margin">
              <wp:posOffset>1466850</wp:posOffset>
            </wp:positionH>
            <wp:positionV relativeFrom="margin">
              <wp:posOffset>1899920</wp:posOffset>
            </wp:positionV>
            <wp:extent cx="4524375" cy="3400425"/>
            <wp:effectExtent l="38100" t="38100" r="47625" b="47625"/>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524375" cy="3400425"/>
                    </a:xfrm>
                    <a:prstGeom prst="rect">
                      <a:avLst/>
                    </a:prstGeom>
                    <a:noFill/>
                    <a:ln w="38100">
                      <a:solidFill>
                        <a:srgbClr val="C00000"/>
                      </a:solidFill>
                    </a:ln>
                  </pic:spPr>
                </pic:pic>
              </a:graphicData>
            </a:graphic>
            <wp14:sizeRelH relativeFrom="margin">
              <wp14:pctWidth>0</wp14:pctWidth>
            </wp14:sizeRelH>
            <wp14:sizeRelV relativeFrom="margin">
              <wp14:pctHeight>0</wp14:pctHeight>
            </wp14:sizeRelV>
          </wp:anchor>
        </w:drawing>
      </w:r>
    </w:p>
    <w:p w:rsidR="00CB02DF" w:rsidRPr="00A16D40" w:rsidRDefault="00CB02DF" w:rsidP="00CB02DF"/>
    <w:p w:rsidR="00CB02DF" w:rsidRPr="00A16D40" w:rsidRDefault="00CB02DF" w:rsidP="00CB02DF"/>
    <w:p w:rsidR="00CB02DF" w:rsidRPr="00A16D40" w:rsidRDefault="00CB02DF" w:rsidP="00CB02DF">
      <w:r w:rsidRPr="00A16D40">
        <w:rPr>
          <w:noProof/>
          <w:lang w:eastAsia="en-GB"/>
        </w:rPr>
        <mc:AlternateContent>
          <mc:Choice Requires="wps">
            <w:drawing>
              <wp:anchor distT="0" distB="0" distL="114300" distR="114300" simplePos="0" relativeHeight="251660287" behindDoc="0" locked="0" layoutInCell="1" allowOverlap="1" wp14:anchorId="5D90945F" wp14:editId="0E98F388">
                <wp:simplePos x="0" y="0"/>
                <wp:positionH relativeFrom="column">
                  <wp:posOffset>2536190</wp:posOffset>
                </wp:positionH>
                <wp:positionV relativeFrom="paragraph">
                  <wp:posOffset>-4404995</wp:posOffset>
                </wp:positionV>
                <wp:extent cx="3914298" cy="11956627"/>
                <wp:effectExtent l="0" t="0" r="0" b="698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298" cy="11956627"/>
                        </a:xfrm>
                        <a:prstGeom prst="rect">
                          <a:avLst/>
                        </a:prstGeom>
                        <a:solidFill>
                          <a:srgbClr val="4F81BD">
                            <a:lumMod val="75000"/>
                          </a:srgb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6" o:spid="_x0000_s1026" style="position:absolute;margin-left:199.7pt;margin-top:-346.85pt;width:308.2pt;height:941.45pt;z-index:2516602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" fillcolor="#376092" stroked="f" strokecolor="#d8d8d8"/>
            </w:pict>
          </mc:Fallback>
        </mc:AlternateContent>
      </w:r>
    </w:p>
    <w:p w:rsidR="00CB02DF" w:rsidRPr="00A16D40" w:rsidRDefault="00CB02DF" w:rsidP="00CB02DF"/>
    <w:p w:rsidR="00CB02DF" w:rsidRPr="00A16D40" w:rsidRDefault="00CB02DF" w:rsidP="00CB02DF"/>
    <w:p w:rsidR="00CB02DF" w:rsidRPr="00A16D40" w:rsidRDefault="00CB02DF" w:rsidP="00CB02DF">
      <w:r w:rsidRPr="00A16D40">
        <w:rPr>
          <w:noProof/>
          <w:lang w:eastAsia="en-GB"/>
        </w:rPr>
        <mc:AlternateContent>
          <mc:Choice Requires="wps">
            <w:drawing>
              <wp:anchor distT="0" distB="0" distL="114300" distR="114300" simplePos="0" relativeHeight="251661312" behindDoc="0" locked="0" layoutInCell="1" allowOverlap="1" wp14:anchorId="1CC354EB" wp14:editId="0C9D6ACE">
                <wp:simplePos x="0" y="0"/>
                <wp:positionH relativeFrom="column">
                  <wp:posOffset>2532380</wp:posOffset>
                </wp:positionH>
                <wp:positionV relativeFrom="paragraph">
                  <wp:posOffset>-4816475</wp:posOffset>
                </wp:positionV>
                <wp:extent cx="169431" cy="11945305"/>
                <wp:effectExtent l="0" t="0" r="0" b="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31" cy="11945305"/>
                        </a:xfrm>
                        <a:prstGeom prst="rect">
                          <a:avLst/>
                        </a:prstGeom>
                        <a:pattFill prst="ltVert">
                          <a:fgClr>
                            <a:schemeClr val="accent1">
                              <a:lumMod val="75000"/>
                              <a:alpha val="79999"/>
                            </a:scheme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anchor>
            </w:drawing>
          </mc:Choice>
          <mc:Fallback>
            <w:pict>
              <v:rect id="Rectangle 7" o:spid="_x0000_s1026" style="position:absolute;margin-left:199.4pt;margin-top:-379.25pt;width:13.35pt;height:940.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" fillcolor="#365f91 [2404]" stroked="f" strokecolor="white" strokeweight="1pt">
                <v:fill r:id="rId10" o:title="" opacity="52428f" o:opacity2="52428f" type="pattern"/>
                <v:shadow color="#d8d8d8" offset="3pt,3pt"/>
              </v:rect>
            </w:pict>
          </mc:Fallback>
        </mc:AlternateContent>
      </w:r>
    </w:p>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r w:rsidRPr="00A16D40">
        <w:rPr>
          <w:noProof/>
          <w:lang w:eastAsia="en-GB"/>
        </w:rPr>
        <mc:AlternateContent>
          <mc:Choice Requires="wps">
            <w:drawing>
              <wp:anchor distT="0" distB="0" distL="114300" distR="114300" simplePos="0" relativeHeight="251664384" behindDoc="0" locked="0" layoutInCell="1" allowOverlap="1" wp14:anchorId="5B3B9086" wp14:editId="17244C75">
                <wp:simplePos x="0" y="0"/>
                <wp:positionH relativeFrom="column">
                  <wp:posOffset>2447925</wp:posOffset>
                </wp:positionH>
                <wp:positionV relativeFrom="paragraph">
                  <wp:posOffset>22860</wp:posOffset>
                </wp:positionV>
                <wp:extent cx="4080510" cy="4477385"/>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0510" cy="4477385"/>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E46A43" w:rsidRPr="00C05923" w:rsidRDefault="00E46A43" w:rsidP="00E46A43">
                            <w:pPr>
                              <w:pStyle w:val="NoSpacing"/>
                              <w:rPr>
                                <w:color w:val="F2F2F2" w:themeColor="background1" w:themeShade="F2"/>
                                <w:sz w:val="52"/>
                                <w:szCs w:val="52"/>
                              </w:rPr>
                            </w:pPr>
                            <w:r>
                              <w:rPr>
                                <w:color w:val="F2F2F2" w:themeColor="background1" w:themeShade="F2"/>
                                <w:sz w:val="52"/>
                                <w:szCs w:val="52"/>
                              </w:rPr>
                              <w:t>Road Asset Renewal Contract</w:t>
                            </w:r>
                          </w:p>
                          <w:p w:rsidR="00E46A43" w:rsidRPr="000D2E2C" w:rsidRDefault="00E46A43" w:rsidP="00E46A43">
                            <w:pPr>
                              <w:pStyle w:val="NoSpacing"/>
                              <w:jc w:val="right"/>
                              <w:rPr>
                                <w:b/>
                                <w:color w:val="F2F2F2" w:themeColor="background1" w:themeShade="F2"/>
                                <w:sz w:val="60"/>
                                <w:szCs w:val="60"/>
                                <w:lang w:val="en-GB"/>
                              </w:rPr>
                            </w:pPr>
                          </w:p>
                          <w:p w:rsidR="00E46A43" w:rsidRPr="00165F72" w:rsidRDefault="00E46A43" w:rsidP="00E46A43">
                            <w:pPr>
                              <w:pStyle w:val="NoSpacing"/>
                              <w:rPr>
                                <w:b/>
                                <w:color w:val="F2F2F2" w:themeColor="background1" w:themeShade="F2"/>
                                <w:sz w:val="52"/>
                                <w:szCs w:val="52"/>
                                <w:lang w:val="en-GB"/>
                              </w:rPr>
                            </w:pPr>
                            <w:r w:rsidRPr="00165F72">
                              <w:rPr>
                                <w:b/>
                                <w:color w:val="F2F2F2" w:themeColor="background1" w:themeShade="F2"/>
                                <w:sz w:val="52"/>
                                <w:szCs w:val="52"/>
                                <w:lang w:val="en-GB"/>
                              </w:rPr>
                              <w:t xml:space="preserve">Schedule 6 Part </w:t>
                            </w:r>
                            <w:r>
                              <w:rPr>
                                <w:b/>
                                <w:color w:val="F2F2F2" w:themeColor="background1" w:themeShade="F2"/>
                                <w:sz w:val="52"/>
                                <w:szCs w:val="52"/>
                                <w:lang w:val="en-GB"/>
                              </w:rPr>
                              <w:t>1</w:t>
                            </w:r>
                          </w:p>
                          <w:p w:rsidR="00E46A43" w:rsidRPr="00165F72" w:rsidRDefault="00E46A43" w:rsidP="00E46A43">
                            <w:pPr>
                              <w:pStyle w:val="NoSpacing"/>
                              <w:spacing w:line="360" w:lineRule="auto"/>
                              <w:rPr>
                                <w:b/>
                                <w:color w:val="F2F2F2" w:themeColor="background1" w:themeShade="F2"/>
                                <w:sz w:val="52"/>
                                <w:szCs w:val="52"/>
                                <w:lang w:val="en-GB"/>
                              </w:rPr>
                            </w:pPr>
                            <w:r w:rsidRPr="00165F72">
                              <w:rPr>
                                <w:b/>
                                <w:color w:val="F2F2F2" w:themeColor="background1" w:themeShade="F2"/>
                                <w:sz w:val="52"/>
                                <w:szCs w:val="52"/>
                                <w:lang w:val="en-GB"/>
                              </w:rPr>
                              <w:t>SERVICE INFORMATION</w:t>
                            </w:r>
                          </w:p>
                          <w:p w:rsidR="00E46A43" w:rsidRPr="00995694" w:rsidRDefault="00E46A43" w:rsidP="00CB02DF">
                            <w:pPr>
                              <w:pStyle w:val="NoSpacing"/>
                              <w:jc w:val="right"/>
                              <w:rPr>
                                <w:b/>
                                <w:color w:val="F2F2F2" w:themeColor="background1" w:themeShade="F2"/>
                                <w:sz w:val="52"/>
                                <w:szCs w:val="52"/>
                                <w:lang w:val="en-GB"/>
                              </w:rPr>
                            </w:pPr>
                          </w:p>
                        </w:txbxContent>
                      </wps:txbx>
                      <wps:bodyPr rot="0" vert="horz" wrap="square" lIns="365760" tIns="182880" rIns="182880" bIns="182880" anchor="b" anchorCtr="0" upright="1">
                        <a:noAutofit/>
                      </wps:bodyPr>
                    </wps:wsp>
                  </a:graphicData>
                </a:graphic>
              </wp:anchor>
            </w:drawing>
          </mc:Choice>
          <mc:Fallback>
            <w:pict>
              <v:rect id="Rectangle 9" o:spid="_x0000_s1028" style="position:absolute;margin-left:192.75pt;margin-top:1.8pt;width:321.3pt;height:352.55pt;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" filled="f" stroked="f" strokecolor="white" strokeweight="1pt">
                <v:fill opacity="52428f"/>
                <v:textbox inset="28.8pt,14.4pt,14.4pt,14.4pt">
                  <w:txbxContent>
                    <w:p w:rsidR="00E46A43" w:rsidRPr="00C05923" w:rsidRDefault="00E46A43" w:rsidP="00E46A43">
                      <w:pPr>
                        <w:pStyle w:val="NoSpacing"/>
                        <w:rPr>
                          <w:color w:val="F2F2F2" w:themeColor="background1" w:themeShade="F2"/>
                          <w:sz w:val="52"/>
                          <w:szCs w:val="52"/>
                        </w:rPr>
                      </w:pPr>
                      <w:r>
                        <w:rPr>
                          <w:color w:val="F2F2F2" w:themeColor="background1" w:themeShade="F2"/>
                          <w:sz w:val="52"/>
                          <w:szCs w:val="52"/>
                        </w:rPr>
                        <w:t>Road Asset Renewal Contract</w:t>
                      </w:r>
                    </w:p>
                    <w:p w:rsidR="00E46A43" w:rsidRPr="000D2E2C" w:rsidRDefault="00E46A43" w:rsidP="00E46A43">
                      <w:pPr>
                        <w:pStyle w:val="NoSpacing"/>
                        <w:jc w:val="right"/>
                        <w:rPr>
                          <w:b/>
                          <w:color w:val="F2F2F2" w:themeColor="background1" w:themeShade="F2"/>
                          <w:sz w:val="60"/>
                          <w:szCs w:val="60"/>
                          <w:lang w:val="en-GB"/>
                        </w:rPr>
                      </w:pPr>
                    </w:p>
                    <w:p w:rsidR="00E46A43" w:rsidRPr="00165F72" w:rsidRDefault="00E46A43" w:rsidP="00E46A43">
                      <w:pPr>
                        <w:pStyle w:val="NoSpacing"/>
                        <w:rPr>
                          <w:b/>
                          <w:color w:val="F2F2F2" w:themeColor="background1" w:themeShade="F2"/>
                          <w:sz w:val="52"/>
                          <w:szCs w:val="52"/>
                          <w:lang w:val="en-GB"/>
                        </w:rPr>
                      </w:pPr>
                      <w:r w:rsidRPr="00165F72">
                        <w:rPr>
                          <w:b/>
                          <w:color w:val="F2F2F2" w:themeColor="background1" w:themeShade="F2"/>
                          <w:sz w:val="52"/>
                          <w:szCs w:val="52"/>
                          <w:lang w:val="en-GB"/>
                        </w:rPr>
                        <w:t xml:space="preserve">Schedule 6 Part </w:t>
                      </w:r>
                      <w:r>
                        <w:rPr>
                          <w:b/>
                          <w:color w:val="F2F2F2" w:themeColor="background1" w:themeShade="F2"/>
                          <w:sz w:val="52"/>
                          <w:szCs w:val="52"/>
                          <w:lang w:val="en-GB"/>
                        </w:rPr>
                        <w:t>1</w:t>
                      </w:r>
                    </w:p>
                    <w:p w:rsidR="00E46A43" w:rsidRPr="00165F72" w:rsidRDefault="00E46A43" w:rsidP="00E46A43">
                      <w:pPr>
                        <w:pStyle w:val="NoSpacing"/>
                        <w:spacing w:line="360" w:lineRule="auto"/>
                        <w:rPr>
                          <w:b/>
                          <w:color w:val="F2F2F2" w:themeColor="background1" w:themeShade="F2"/>
                          <w:sz w:val="52"/>
                          <w:szCs w:val="52"/>
                          <w:lang w:val="en-GB"/>
                        </w:rPr>
                      </w:pPr>
                      <w:r w:rsidRPr="00165F72">
                        <w:rPr>
                          <w:b/>
                          <w:color w:val="F2F2F2" w:themeColor="background1" w:themeShade="F2"/>
                          <w:sz w:val="52"/>
                          <w:szCs w:val="52"/>
                          <w:lang w:val="en-GB"/>
                        </w:rPr>
                        <w:t>SERVICE INFORMATION</w:t>
                      </w:r>
                    </w:p>
                    <w:p w:rsidR="00E46A43" w:rsidRPr="00995694" w:rsidRDefault="00E46A43" w:rsidP="00CB02DF">
                      <w:pPr>
                        <w:pStyle w:val="NoSpacing"/>
                        <w:jc w:val="right"/>
                        <w:rPr>
                          <w:b/>
                          <w:color w:val="F2F2F2" w:themeColor="background1" w:themeShade="F2"/>
                          <w:sz w:val="52"/>
                          <w:szCs w:val="52"/>
                          <w:lang w:val="en-GB"/>
                        </w:rPr>
                      </w:pPr>
                    </w:p>
                  </w:txbxContent>
                </v:textbox>
              </v:rect>
            </w:pict>
          </mc:Fallback>
        </mc:AlternateContent>
      </w:r>
    </w:p>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r w:rsidRPr="00A16D40">
        <w:rPr>
          <w:noProof/>
          <w:lang w:eastAsia="en-GB"/>
        </w:rPr>
        <w:drawing>
          <wp:anchor distT="0" distB="0" distL="114300" distR="114300" simplePos="0" relativeHeight="251665408" behindDoc="1" locked="0" layoutInCell="1" allowOverlap="1" wp14:anchorId="6695EDEE" wp14:editId="20D5C3F7">
            <wp:simplePos x="0" y="0"/>
            <wp:positionH relativeFrom="column">
              <wp:posOffset>-457200</wp:posOffset>
            </wp:positionH>
            <wp:positionV relativeFrom="paragraph">
              <wp:posOffset>124460</wp:posOffset>
            </wp:positionV>
            <wp:extent cx="2411095" cy="1535430"/>
            <wp:effectExtent l="0" t="0" r="8255" b="7620"/>
            <wp:wrapTight wrapText="bothSides">
              <wp:wrapPolygon edited="0">
                <wp:start x="0" y="0"/>
                <wp:lineTo x="0" y="21439"/>
                <wp:lineTo x="21503" y="21439"/>
                <wp:lineTo x="21503" y="0"/>
                <wp:lineTo x="0" y="0"/>
              </wp:wrapPolygon>
            </wp:wrapTight>
            <wp:docPr id="22" name="Picture 22" descr="C:\Documents and Settings\grovek01\Local Settings\Temporary Internet Files\Content.Outlook\ACKC0OZM\k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rovek01\Local Settings\Temporary Internet Files\Content.Outlook\ACKC0OZM\kcclogone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1095" cy="15354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 w:rsidR="00CB02DF" w:rsidRPr="00A16D40" w:rsidRDefault="00CB02DF" w:rsidP="00CB02DF">
      <w:pPr>
        <w:sectPr w:rsidR="00CB02DF" w:rsidRPr="00A16D40">
          <w:headerReference w:type="even" r:id="rId12"/>
          <w:headerReference w:type="default" r:id="rId13"/>
          <w:headerReference w:type="first" r:id="rId14"/>
          <w:pgSz w:w="11906" w:h="16838"/>
          <w:pgMar w:top="1440" w:right="1800" w:bottom="1440" w:left="1800" w:header="708" w:footer="708" w:gutter="0"/>
          <w:cols w:space="708"/>
          <w:docGrid w:linePitch="360"/>
        </w:sectPr>
      </w:pPr>
    </w:p>
    <w:p w:rsidR="00CB02DF" w:rsidRPr="00A16D40" w:rsidRDefault="00CB02DF" w:rsidP="00CB02DF"/>
    <w:p w:rsidR="00CB02DF" w:rsidRPr="00A16D40" w:rsidRDefault="00CB02DF" w:rsidP="00CB02DF"/>
    <w:p w:rsidR="00674284" w:rsidRPr="00A16D40" w:rsidRDefault="00674284" w:rsidP="00674284">
      <w:pPr>
        <w:jc w:val="center"/>
        <w:rPr>
          <w:rFonts w:asciiTheme="minorHAnsi" w:hAnsiTheme="minorHAnsi" w:cs="Arial"/>
          <w:b/>
          <w:sz w:val="32"/>
          <w:szCs w:val="32"/>
        </w:rPr>
      </w:pPr>
      <w:r w:rsidRPr="00A16D40">
        <w:rPr>
          <w:rFonts w:asciiTheme="minorHAnsi" w:hAnsiTheme="minorHAnsi" w:cs="Arial"/>
          <w:b/>
          <w:sz w:val="32"/>
          <w:szCs w:val="32"/>
        </w:rPr>
        <w:t>Important Notice</w:t>
      </w:r>
    </w:p>
    <w:p w:rsidR="00674284" w:rsidRPr="00A16D40" w:rsidRDefault="00674284" w:rsidP="00674284">
      <w:pPr>
        <w:jc w:val="center"/>
        <w:rPr>
          <w:rFonts w:asciiTheme="minorHAnsi" w:hAnsiTheme="minorHAnsi" w:cs="Arial"/>
          <w:b/>
          <w:sz w:val="28"/>
          <w:szCs w:val="28"/>
        </w:rPr>
      </w:pPr>
    </w:p>
    <w:p w:rsidR="00674284" w:rsidRPr="00A16D40" w:rsidRDefault="00674284" w:rsidP="00674284">
      <w:pPr>
        <w:jc w:val="both"/>
        <w:rPr>
          <w:rFonts w:asciiTheme="minorHAnsi" w:hAnsiTheme="minorHAnsi" w:cs="Arial"/>
        </w:rPr>
      </w:pPr>
      <w:r w:rsidRPr="00A16D40">
        <w:rPr>
          <w:rFonts w:asciiTheme="minorHAnsi" w:hAnsiTheme="minorHAnsi" w:cs="Arial"/>
        </w:rPr>
        <w:t xml:space="preserve">This document has been prepared by The Kent County Council (“the </w:t>
      </w:r>
      <w:r w:rsidR="00E46A43">
        <w:rPr>
          <w:rFonts w:asciiTheme="minorHAnsi" w:hAnsiTheme="minorHAnsi" w:cs="Arial"/>
          <w:i/>
        </w:rPr>
        <w:t>Client</w:t>
      </w:r>
      <w:r w:rsidRPr="00A16D40">
        <w:rPr>
          <w:rFonts w:asciiTheme="minorHAnsi" w:hAnsiTheme="minorHAnsi" w:cs="Arial"/>
        </w:rPr>
        <w:t xml:space="preserve">”) to present the </w:t>
      </w:r>
      <w:r w:rsidRPr="00A16D40">
        <w:rPr>
          <w:rFonts w:asciiTheme="minorHAnsi" w:hAnsiTheme="minorHAnsi" w:cs="Arial"/>
          <w:i/>
        </w:rPr>
        <w:t>Employer</w:t>
      </w:r>
      <w:r w:rsidRPr="00A16D40">
        <w:rPr>
          <w:rFonts w:asciiTheme="minorHAnsi" w:hAnsiTheme="minorHAnsi" w:cs="Arial"/>
        </w:rPr>
        <w:t>’s requirements and provides details to bidders for this stage of the tender process.</w:t>
      </w:r>
    </w:p>
    <w:p w:rsidR="00674284" w:rsidRPr="00A16D40" w:rsidRDefault="00674284" w:rsidP="00674284">
      <w:pPr>
        <w:jc w:val="both"/>
        <w:rPr>
          <w:rFonts w:asciiTheme="minorHAnsi" w:hAnsiTheme="minorHAnsi" w:cs="Arial"/>
        </w:rPr>
      </w:pPr>
      <w:r w:rsidRPr="00A16D40">
        <w:rPr>
          <w:rFonts w:asciiTheme="minorHAnsi" w:hAnsiTheme="minorHAnsi" w:cs="Arial"/>
        </w:rPr>
        <w:t>This document shall be read in conjunction with:</w:t>
      </w:r>
    </w:p>
    <w:p w:rsidR="00EF79EF" w:rsidRPr="00A16D40" w:rsidRDefault="00EF79EF" w:rsidP="00674284">
      <w:pPr>
        <w:jc w:val="both"/>
        <w:rPr>
          <w:rFonts w:asciiTheme="minorHAnsi" w:hAnsiTheme="minorHAnsi" w:cs="Arial"/>
        </w:rPr>
      </w:pPr>
    </w:p>
    <w:p w:rsidR="00674284" w:rsidRPr="00A16D40" w:rsidRDefault="00674284" w:rsidP="00674284">
      <w:pPr>
        <w:numPr>
          <w:ilvl w:val="0"/>
          <w:numId w:val="1"/>
        </w:numPr>
        <w:tabs>
          <w:tab w:val="clear" w:pos="720"/>
          <w:tab w:val="num" w:pos="1553"/>
        </w:tabs>
        <w:suppressAutoHyphens/>
        <w:spacing w:before="20" w:after="140"/>
        <w:ind w:left="1440" w:firstLine="0"/>
        <w:jc w:val="both"/>
        <w:rPr>
          <w:rFonts w:asciiTheme="minorHAnsi" w:hAnsiTheme="minorHAnsi" w:cs="Arial"/>
        </w:rPr>
      </w:pPr>
      <w:r w:rsidRPr="00A16D40">
        <w:rPr>
          <w:rFonts w:asciiTheme="minorHAnsi" w:hAnsiTheme="minorHAnsi" w:cs="Arial"/>
        </w:rPr>
        <w:t>Schedule 1: Instructions to Tender</w:t>
      </w:r>
    </w:p>
    <w:p w:rsidR="00674284" w:rsidRPr="00A16D40" w:rsidRDefault="00674284" w:rsidP="00674284">
      <w:pPr>
        <w:numPr>
          <w:ilvl w:val="0"/>
          <w:numId w:val="1"/>
        </w:numPr>
        <w:tabs>
          <w:tab w:val="clear" w:pos="720"/>
          <w:tab w:val="num" w:pos="1553"/>
        </w:tabs>
        <w:suppressAutoHyphens/>
        <w:spacing w:before="20" w:after="140"/>
        <w:ind w:left="1440" w:firstLine="0"/>
        <w:jc w:val="both"/>
        <w:rPr>
          <w:rFonts w:asciiTheme="minorHAnsi" w:hAnsiTheme="minorHAnsi" w:cs="Arial"/>
        </w:rPr>
      </w:pPr>
      <w:r w:rsidRPr="00A16D40">
        <w:rPr>
          <w:rFonts w:asciiTheme="minorHAnsi" w:hAnsiTheme="minorHAnsi" w:cs="Arial"/>
        </w:rPr>
        <w:t>Schedule 2: Forms for Completion</w:t>
      </w:r>
    </w:p>
    <w:p w:rsidR="00674284" w:rsidRPr="00A16D40" w:rsidRDefault="00674284" w:rsidP="00674284">
      <w:pPr>
        <w:numPr>
          <w:ilvl w:val="0"/>
          <w:numId w:val="1"/>
        </w:numPr>
        <w:tabs>
          <w:tab w:val="clear" w:pos="720"/>
          <w:tab w:val="num" w:pos="1553"/>
        </w:tabs>
        <w:suppressAutoHyphens/>
        <w:spacing w:before="20" w:after="140"/>
        <w:ind w:left="1440" w:firstLine="0"/>
        <w:jc w:val="both"/>
        <w:rPr>
          <w:rFonts w:asciiTheme="minorHAnsi" w:hAnsiTheme="minorHAnsi" w:cs="Arial"/>
        </w:rPr>
      </w:pPr>
      <w:r w:rsidRPr="00A16D40">
        <w:rPr>
          <w:rFonts w:asciiTheme="minorHAnsi" w:hAnsiTheme="minorHAnsi" w:cs="Arial"/>
        </w:rPr>
        <w:t>Schedule 4: Quality Questions</w:t>
      </w:r>
    </w:p>
    <w:p w:rsidR="00674284" w:rsidRPr="00A16D40" w:rsidRDefault="00674284" w:rsidP="00674284">
      <w:pPr>
        <w:numPr>
          <w:ilvl w:val="0"/>
          <w:numId w:val="1"/>
        </w:numPr>
        <w:tabs>
          <w:tab w:val="clear" w:pos="720"/>
          <w:tab w:val="num" w:pos="1553"/>
        </w:tabs>
        <w:suppressAutoHyphens/>
        <w:spacing w:before="20" w:after="140"/>
        <w:ind w:left="1440" w:firstLine="0"/>
        <w:jc w:val="both"/>
        <w:rPr>
          <w:rFonts w:asciiTheme="minorHAnsi" w:hAnsiTheme="minorHAnsi" w:cs="Arial"/>
        </w:rPr>
      </w:pPr>
      <w:r w:rsidRPr="00A16D40">
        <w:rPr>
          <w:rFonts w:asciiTheme="minorHAnsi" w:hAnsiTheme="minorHAnsi" w:cs="Arial"/>
        </w:rPr>
        <w:t>Schedule 5: Financial</w:t>
      </w:r>
    </w:p>
    <w:p w:rsidR="00674284" w:rsidRPr="00A16D40" w:rsidRDefault="00674284" w:rsidP="00674284">
      <w:pPr>
        <w:numPr>
          <w:ilvl w:val="0"/>
          <w:numId w:val="1"/>
        </w:numPr>
        <w:tabs>
          <w:tab w:val="clear" w:pos="720"/>
          <w:tab w:val="num" w:pos="1553"/>
        </w:tabs>
        <w:suppressAutoHyphens/>
        <w:spacing w:before="20" w:after="140"/>
        <w:ind w:left="1440" w:firstLine="0"/>
        <w:jc w:val="both"/>
        <w:rPr>
          <w:rFonts w:asciiTheme="minorHAnsi" w:hAnsiTheme="minorHAnsi" w:cs="Arial"/>
        </w:rPr>
      </w:pPr>
      <w:r w:rsidRPr="00A16D40">
        <w:rPr>
          <w:rFonts w:asciiTheme="minorHAnsi" w:hAnsiTheme="minorHAnsi" w:cs="Arial"/>
        </w:rPr>
        <w:t>Schedule 6: Scope of Services</w:t>
      </w:r>
    </w:p>
    <w:p w:rsidR="00674284" w:rsidRPr="00A16D40" w:rsidRDefault="00674284" w:rsidP="00674284">
      <w:pPr>
        <w:numPr>
          <w:ilvl w:val="0"/>
          <w:numId w:val="1"/>
        </w:numPr>
        <w:tabs>
          <w:tab w:val="clear" w:pos="720"/>
          <w:tab w:val="num" w:pos="1553"/>
        </w:tabs>
        <w:suppressAutoHyphens/>
        <w:spacing w:before="20" w:after="140"/>
        <w:ind w:left="1440" w:firstLine="0"/>
        <w:jc w:val="both"/>
        <w:rPr>
          <w:rFonts w:asciiTheme="minorHAnsi" w:hAnsiTheme="minorHAnsi" w:cs="Arial"/>
        </w:rPr>
      </w:pPr>
      <w:r w:rsidRPr="00A16D40">
        <w:rPr>
          <w:rFonts w:asciiTheme="minorHAnsi" w:hAnsiTheme="minorHAnsi" w:cs="Arial"/>
        </w:rPr>
        <w:t>Schedule 7: Data room</w:t>
      </w:r>
    </w:p>
    <w:p w:rsidR="00674284" w:rsidRPr="00A16D40" w:rsidRDefault="00674284" w:rsidP="00674284">
      <w:pPr>
        <w:jc w:val="center"/>
        <w:rPr>
          <w:rFonts w:asciiTheme="minorHAnsi" w:hAnsiTheme="minorHAnsi" w:cs="Arial"/>
          <w:b/>
        </w:rPr>
      </w:pPr>
    </w:p>
    <w:p w:rsidR="00674284" w:rsidRPr="00A16D40" w:rsidRDefault="00674284" w:rsidP="00674284">
      <w:pPr>
        <w:jc w:val="both"/>
        <w:rPr>
          <w:rFonts w:asciiTheme="minorHAnsi" w:hAnsiTheme="minorHAnsi" w:cs="Arial"/>
        </w:rPr>
      </w:pPr>
      <w:r w:rsidRPr="00A16D40">
        <w:rPr>
          <w:rFonts w:asciiTheme="minorHAnsi" w:hAnsiTheme="minorHAnsi" w:cs="Arial"/>
        </w:rPr>
        <w:t xml:space="preserve">If a bidder considers that any of the information submitted in its tender should not be disclosed by the </w:t>
      </w:r>
      <w:r w:rsidR="00097C61">
        <w:rPr>
          <w:rFonts w:asciiTheme="minorHAnsi" w:hAnsiTheme="minorHAnsi" w:cs="Arial"/>
          <w:i/>
        </w:rPr>
        <w:t>Client</w:t>
      </w:r>
      <w:r w:rsidR="00E46A43">
        <w:rPr>
          <w:rFonts w:asciiTheme="minorHAnsi" w:hAnsiTheme="minorHAnsi" w:cs="Arial"/>
          <w:i/>
        </w:rPr>
        <w:t xml:space="preserve"> </w:t>
      </w:r>
      <w:r w:rsidRPr="00A16D40">
        <w:rPr>
          <w:rFonts w:asciiTheme="minorHAnsi" w:hAnsiTheme="minorHAnsi" w:cs="Arial"/>
        </w:rPr>
        <w:t xml:space="preserve">under a Freedom of Information Act 2000 request, it will have to set this out in the Freedom of Information Form provided by the </w:t>
      </w:r>
      <w:r w:rsidR="00097C61">
        <w:rPr>
          <w:rFonts w:asciiTheme="minorHAnsi" w:hAnsiTheme="minorHAnsi" w:cs="Arial"/>
          <w:i/>
        </w:rPr>
        <w:t>Client</w:t>
      </w:r>
      <w:r w:rsidR="00E46A43">
        <w:rPr>
          <w:rFonts w:asciiTheme="minorHAnsi" w:hAnsiTheme="minorHAnsi" w:cs="Arial"/>
          <w:i/>
        </w:rPr>
        <w:t xml:space="preserve"> </w:t>
      </w:r>
      <w:r w:rsidRPr="00A16D40">
        <w:rPr>
          <w:rFonts w:asciiTheme="minorHAnsi" w:hAnsiTheme="minorHAnsi" w:cs="Arial"/>
        </w:rPr>
        <w:t xml:space="preserve">in Schedule 2 (Forms for Completion). The bidder will accept any decision made by the </w:t>
      </w:r>
      <w:r w:rsidR="00097C61">
        <w:rPr>
          <w:rFonts w:asciiTheme="minorHAnsi" w:hAnsiTheme="minorHAnsi" w:cs="Arial"/>
          <w:i/>
        </w:rPr>
        <w:t>Client</w:t>
      </w:r>
      <w:r w:rsidR="00E46A43">
        <w:rPr>
          <w:rFonts w:asciiTheme="minorHAnsi" w:hAnsiTheme="minorHAnsi" w:cs="Arial"/>
          <w:i/>
        </w:rPr>
        <w:t xml:space="preserve"> </w:t>
      </w:r>
      <w:r w:rsidRPr="00A16D40">
        <w:rPr>
          <w:rFonts w:asciiTheme="minorHAnsi" w:hAnsiTheme="minorHAnsi" w:cs="Arial"/>
        </w:rPr>
        <w:t xml:space="preserve">as set out in the Freedom of Information Form.  </w:t>
      </w:r>
    </w:p>
    <w:p w:rsidR="00674284" w:rsidRPr="00A16D40" w:rsidRDefault="00674284" w:rsidP="00674284">
      <w:pPr>
        <w:spacing w:after="200" w:line="276" w:lineRule="auto"/>
        <w:rPr>
          <w:rFonts w:asciiTheme="minorHAnsi" w:eastAsia="MS Mincho" w:hAnsiTheme="minorHAnsi" w:cs="Courier New"/>
          <w:b/>
          <w:bCs/>
        </w:rPr>
      </w:pPr>
    </w:p>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674284">
      <w:pPr>
        <w:jc w:val="center"/>
      </w:pPr>
    </w:p>
    <w:p w:rsidR="00674284" w:rsidRPr="00A16D40" w:rsidRDefault="00674284" w:rsidP="00674284">
      <w:pPr>
        <w:jc w:val="center"/>
      </w:pPr>
    </w:p>
    <w:p w:rsidR="00674284" w:rsidRPr="00A16D40" w:rsidRDefault="00674284" w:rsidP="00CB02DF"/>
    <w:p w:rsidR="00674284" w:rsidRPr="00A16D40" w:rsidRDefault="00674284" w:rsidP="00674284">
      <w:pPr>
        <w:jc w:val="center"/>
        <w:rPr>
          <w:rFonts w:asciiTheme="minorHAnsi" w:hAnsiTheme="minorHAnsi" w:cs="Arial"/>
          <w:b/>
          <w:sz w:val="32"/>
          <w:szCs w:val="32"/>
        </w:rPr>
      </w:pPr>
      <w:r w:rsidRPr="00A16D40">
        <w:rPr>
          <w:rFonts w:asciiTheme="minorHAnsi" w:hAnsiTheme="minorHAnsi" w:cs="Arial"/>
          <w:b/>
          <w:sz w:val="32"/>
          <w:szCs w:val="32"/>
        </w:rPr>
        <w:t>AMENDMENT SHEET</w:t>
      </w:r>
    </w:p>
    <w:p w:rsidR="00674284" w:rsidRPr="00A16D40" w:rsidRDefault="00674284" w:rsidP="00674284">
      <w:pPr>
        <w:spacing w:after="120"/>
        <w:jc w:val="center"/>
        <w:rPr>
          <w:rFonts w:asciiTheme="minorHAnsi" w:eastAsia="MS Mincho" w:hAnsiTheme="minorHAnsi"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
        <w:gridCol w:w="4363"/>
        <w:gridCol w:w="1309"/>
        <w:gridCol w:w="1537"/>
      </w:tblGrid>
      <w:tr w:rsidR="00674284" w:rsidRPr="00A16D40" w:rsidTr="00E2748A">
        <w:trPr>
          <w:trHeight w:val="437"/>
        </w:trPr>
        <w:tc>
          <w:tcPr>
            <w:tcW w:w="1384" w:type="dxa"/>
            <w:shd w:val="clear" w:color="auto" w:fill="D9D9D9"/>
            <w:vAlign w:val="center"/>
          </w:tcPr>
          <w:p w:rsidR="00674284" w:rsidRPr="00A16D40" w:rsidRDefault="00674284" w:rsidP="00E2748A">
            <w:pPr>
              <w:pStyle w:val="PlainText"/>
              <w:spacing w:before="120" w:after="120"/>
              <w:jc w:val="center"/>
              <w:rPr>
                <w:rFonts w:asciiTheme="minorHAnsi" w:eastAsia="MS Mincho" w:hAnsiTheme="minorHAnsi"/>
                <w:b/>
                <w:sz w:val="24"/>
                <w:szCs w:val="24"/>
              </w:rPr>
            </w:pPr>
            <w:r w:rsidRPr="00A16D40">
              <w:rPr>
                <w:rFonts w:asciiTheme="minorHAnsi" w:eastAsia="MS Mincho" w:hAnsiTheme="minorHAnsi"/>
                <w:b/>
                <w:sz w:val="24"/>
                <w:szCs w:val="24"/>
              </w:rPr>
              <w:t>Version Number</w:t>
            </w:r>
          </w:p>
        </w:tc>
        <w:tc>
          <w:tcPr>
            <w:tcW w:w="5103" w:type="dxa"/>
            <w:shd w:val="clear" w:color="auto" w:fill="D9D9D9"/>
            <w:vAlign w:val="center"/>
          </w:tcPr>
          <w:p w:rsidR="00674284" w:rsidRPr="00A16D40" w:rsidRDefault="00674284" w:rsidP="00E2748A">
            <w:pPr>
              <w:pStyle w:val="PlainText"/>
              <w:spacing w:before="120" w:after="120"/>
              <w:jc w:val="center"/>
              <w:rPr>
                <w:rFonts w:asciiTheme="minorHAnsi" w:eastAsia="MS Mincho" w:hAnsiTheme="minorHAnsi"/>
                <w:b/>
                <w:sz w:val="24"/>
                <w:szCs w:val="24"/>
              </w:rPr>
            </w:pPr>
            <w:r w:rsidRPr="00A16D40">
              <w:rPr>
                <w:rFonts w:asciiTheme="minorHAnsi" w:eastAsia="MS Mincho" w:hAnsiTheme="minorHAnsi"/>
                <w:b/>
                <w:sz w:val="24"/>
                <w:szCs w:val="24"/>
              </w:rPr>
              <w:t>Amendment</w:t>
            </w:r>
          </w:p>
        </w:tc>
        <w:tc>
          <w:tcPr>
            <w:tcW w:w="1418" w:type="dxa"/>
            <w:shd w:val="clear" w:color="auto" w:fill="D9D9D9"/>
            <w:vAlign w:val="center"/>
          </w:tcPr>
          <w:p w:rsidR="00674284" w:rsidRPr="00A16D40" w:rsidRDefault="00674284" w:rsidP="00E2748A">
            <w:pPr>
              <w:pStyle w:val="PlainText"/>
              <w:spacing w:before="120" w:after="120"/>
              <w:jc w:val="center"/>
              <w:rPr>
                <w:rFonts w:asciiTheme="minorHAnsi" w:eastAsia="MS Mincho" w:hAnsiTheme="minorHAnsi"/>
                <w:b/>
                <w:sz w:val="24"/>
                <w:szCs w:val="24"/>
              </w:rPr>
            </w:pPr>
            <w:r w:rsidRPr="00A16D40">
              <w:rPr>
                <w:rFonts w:asciiTheme="minorHAnsi" w:eastAsia="MS Mincho" w:hAnsiTheme="minorHAnsi"/>
                <w:b/>
                <w:sz w:val="24"/>
                <w:szCs w:val="24"/>
              </w:rPr>
              <w:t>Initials</w:t>
            </w:r>
          </w:p>
        </w:tc>
        <w:tc>
          <w:tcPr>
            <w:tcW w:w="1671" w:type="dxa"/>
            <w:shd w:val="clear" w:color="auto" w:fill="D9D9D9"/>
            <w:vAlign w:val="center"/>
          </w:tcPr>
          <w:p w:rsidR="00674284" w:rsidRPr="00A16D40" w:rsidRDefault="00674284" w:rsidP="00E2748A">
            <w:pPr>
              <w:pStyle w:val="PlainText"/>
              <w:spacing w:before="120" w:after="120"/>
              <w:jc w:val="center"/>
              <w:rPr>
                <w:rFonts w:asciiTheme="minorHAnsi" w:eastAsia="MS Mincho" w:hAnsiTheme="minorHAnsi"/>
                <w:b/>
                <w:sz w:val="24"/>
                <w:szCs w:val="24"/>
              </w:rPr>
            </w:pPr>
            <w:r w:rsidRPr="00A16D40">
              <w:rPr>
                <w:rFonts w:asciiTheme="minorHAnsi" w:eastAsia="MS Mincho" w:hAnsiTheme="minorHAnsi"/>
                <w:b/>
                <w:sz w:val="24"/>
                <w:szCs w:val="24"/>
              </w:rPr>
              <w:t>Issue Date</w:t>
            </w:r>
          </w:p>
        </w:tc>
      </w:tr>
      <w:tr w:rsidR="00674284" w:rsidRPr="00A16D40" w:rsidTr="00E2748A">
        <w:tc>
          <w:tcPr>
            <w:tcW w:w="1384" w:type="dxa"/>
          </w:tcPr>
          <w:p w:rsidR="00674284" w:rsidRPr="00A16D40" w:rsidRDefault="00674284" w:rsidP="00E2748A">
            <w:pPr>
              <w:pStyle w:val="PlainText"/>
              <w:jc w:val="center"/>
              <w:rPr>
                <w:rFonts w:asciiTheme="minorHAnsi" w:eastAsia="MS Mincho" w:hAnsiTheme="minorHAnsi"/>
                <w:sz w:val="24"/>
                <w:szCs w:val="24"/>
              </w:rPr>
            </w:pPr>
            <w:r w:rsidRPr="00A16D40">
              <w:rPr>
                <w:rFonts w:asciiTheme="minorHAnsi" w:eastAsia="MS Mincho" w:hAnsiTheme="minorHAnsi"/>
                <w:sz w:val="24"/>
                <w:szCs w:val="24"/>
              </w:rPr>
              <w:t>V1</w:t>
            </w:r>
          </w:p>
        </w:tc>
        <w:tc>
          <w:tcPr>
            <w:tcW w:w="5103" w:type="dxa"/>
          </w:tcPr>
          <w:p w:rsidR="00674284" w:rsidRPr="00A16D40" w:rsidRDefault="00674284" w:rsidP="00E2748A">
            <w:pPr>
              <w:pStyle w:val="PlainText"/>
              <w:rPr>
                <w:rFonts w:asciiTheme="minorHAnsi" w:eastAsia="MS Mincho" w:hAnsiTheme="minorHAnsi"/>
                <w:sz w:val="24"/>
                <w:szCs w:val="24"/>
              </w:rPr>
            </w:pPr>
            <w:r w:rsidRPr="00A16D40">
              <w:rPr>
                <w:rFonts w:asciiTheme="minorHAnsi" w:eastAsia="MS Mincho" w:hAnsiTheme="minorHAnsi"/>
                <w:sz w:val="24"/>
                <w:szCs w:val="24"/>
              </w:rPr>
              <w:t>1</w:t>
            </w:r>
            <w:r w:rsidRPr="00A16D40">
              <w:rPr>
                <w:rFonts w:asciiTheme="minorHAnsi" w:eastAsia="MS Mincho" w:hAnsiTheme="minorHAnsi"/>
                <w:sz w:val="24"/>
                <w:szCs w:val="24"/>
                <w:vertAlign w:val="superscript"/>
              </w:rPr>
              <w:t>st</w:t>
            </w:r>
            <w:r w:rsidRPr="00A16D40">
              <w:rPr>
                <w:rFonts w:asciiTheme="minorHAnsi" w:eastAsia="MS Mincho" w:hAnsiTheme="minorHAnsi"/>
                <w:sz w:val="24"/>
                <w:szCs w:val="24"/>
              </w:rPr>
              <w:t xml:space="preserve"> draft </w:t>
            </w:r>
          </w:p>
        </w:tc>
        <w:tc>
          <w:tcPr>
            <w:tcW w:w="1418" w:type="dxa"/>
          </w:tcPr>
          <w:p w:rsidR="00674284" w:rsidRPr="00A16D40" w:rsidRDefault="00674284" w:rsidP="00E2748A">
            <w:pPr>
              <w:pStyle w:val="PlainText"/>
              <w:jc w:val="center"/>
              <w:rPr>
                <w:rFonts w:asciiTheme="minorHAnsi" w:eastAsia="MS Mincho" w:hAnsiTheme="minorHAnsi"/>
                <w:sz w:val="24"/>
                <w:szCs w:val="24"/>
              </w:rPr>
            </w:pPr>
            <w:r w:rsidRPr="00A16D40">
              <w:rPr>
                <w:rFonts w:asciiTheme="minorHAnsi" w:eastAsia="MS Mincho" w:hAnsiTheme="minorHAnsi"/>
                <w:sz w:val="24"/>
                <w:szCs w:val="24"/>
              </w:rPr>
              <w:t>DWA</w:t>
            </w:r>
          </w:p>
        </w:tc>
        <w:tc>
          <w:tcPr>
            <w:tcW w:w="1671" w:type="dxa"/>
          </w:tcPr>
          <w:p w:rsidR="00674284" w:rsidRPr="00A16D40" w:rsidRDefault="004D073A" w:rsidP="00E2748A">
            <w:pPr>
              <w:pStyle w:val="PlainText"/>
              <w:jc w:val="center"/>
              <w:rPr>
                <w:rFonts w:asciiTheme="minorHAnsi" w:eastAsia="MS Mincho" w:hAnsiTheme="minorHAnsi"/>
                <w:sz w:val="24"/>
                <w:szCs w:val="24"/>
              </w:rPr>
            </w:pPr>
            <w:r>
              <w:rPr>
                <w:rFonts w:asciiTheme="minorHAnsi" w:eastAsia="MS Mincho" w:hAnsiTheme="minorHAnsi"/>
                <w:sz w:val="24"/>
                <w:szCs w:val="24"/>
              </w:rPr>
              <w:t>3/10/17</w:t>
            </w:r>
          </w:p>
        </w:tc>
      </w:tr>
      <w:tr w:rsidR="00674284" w:rsidRPr="00A16D40" w:rsidTr="00E2748A">
        <w:tc>
          <w:tcPr>
            <w:tcW w:w="1384" w:type="dxa"/>
          </w:tcPr>
          <w:p w:rsidR="00674284" w:rsidRPr="00A16D40" w:rsidRDefault="002814DC" w:rsidP="00E2748A">
            <w:pPr>
              <w:pStyle w:val="PlainText"/>
              <w:jc w:val="center"/>
              <w:rPr>
                <w:rFonts w:asciiTheme="minorHAnsi" w:eastAsia="MS Mincho" w:hAnsiTheme="minorHAnsi"/>
                <w:sz w:val="18"/>
                <w:szCs w:val="18"/>
              </w:rPr>
            </w:pPr>
            <w:r>
              <w:rPr>
                <w:rFonts w:asciiTheme="minorHAnsi" w:eastAsia="MS Mincho" w:hAnsiTheme="minorHAnsi"/>
                <w:sz w:val="18"/>
                <w:szCs w:val="18"/>
              </w:rPr>
              <w:t>V2</w:t>
            </w:r>
          </w:p>
        </w:tc>
        <w:tc>
          <w:tcPr>
            <w:tcW w:w="5103" w:type="dxa"/>
          </w:tcPr>
          <w:p w:rsidR="00674284" w:rsidRPr="00A16D40" w:rsidRDefault="002814DC" w:rsidP="00E2748A">
            <w:pPr>
              <w:pStyle w:val="PlainText"/>
              <w:rPr>
                <w:rFonts w:asciiTheme="minorHAnsi" w:eastAsia="MS Mincho" w:hAnsiTheme="minorHAnsi"/>
                <w:sz w:val="18"/>
                <w:szCs w:val="18"/>
              </w:rPr>
            </w:pPr>
            <w:r>
              <w:rPr>
                <w:rFonts w:asciiTheme="minorHAnsi" w:eastAsia="MS Mincho" w:hAnsiTheme="minorHAnsi"/>
                <w:sz w:val="18"/>
                <w:szCs w:val="18"/>
              </w:rPr>
              <w:t>2</w:t>
            </w:r>
            <w:r w:rsidRPr="002814DC">
              <w:rPr>
                <w:rFonts w:asciiTheme="minorHAnsi" w:eastAsia="MS Mincho" w:hAnsiTheme="minorHAnsi"/>
                <w:sz w:val="18"/>
                <w:szCs w:val="18"/>
                <w:vertAlign w:val="superscript"/>
              </w:rPr>
              <w:t>nd</w:t>
            </w:r>
            <w:r>
              <w:rPr>
                <w:rFonts w:asciiTheme="minorHAnsi" w:eastAsia="MS Mincho" w:hAnsiTheme="minorHAnsi"/>
                <w:sz w:val="18"/>
                <w:szCs w:val="18"/>
              </w:rPr>
              <w:t xml:space="preserve"> draft with accepted deletions from V1</w:t>
            </w:r>
          </w:p>
        </w:tc>
        <w:tc>
          <w:tcPr>
            <w:tcW w:w="1418" w:type="dxa"/>
          </w:tcPr>
          <w:p w:rsidR="00674284" w:rsidRPr="00A16D40" w:rsidRDefault="002814DC" w:rsidP="00E2748A">
            <w:pPr>
              <w:pStyle w:val="PlainText"/>
              <w:jc w:val="center"/>
              <w:rPr>
                <w:rFonts w:asciiTheme="minorHAnsi" w:eastAsia="MS Mincho" w:hAnsiTheme="minorHAnsi"/>
                <w:sz w:val="18"/>
                <w:szCs w:val="18"/>
              </w:rPr>
            </w:pPr>
            <w:r>
              <w:rPr>
                <w:rFonts w:asciiTheme="minorHAnsi" w:eastAsia="MS Mincho" w:hAnsiTheme="minorHAnsi"/>
                <w:sz w:val="18"/>
                <w:szCs w:val="18"/>
              </w:rPr>
              <w:t>DWA</w:t>
            </w:r>
          </w:p>
        </w:tc>
        <w:tc>
          <w:tcPr>
            <w:tcW w:w="1671" w:type="dxa"/>
          </w:tcPr>
          <w:p w:rsidR="00674284" w:rsidRPr="00A16D40" w:rsidRDefault="002814DC" w:rsidP="00E2748A">
            <w:pPr>
              <w:pStyle w:val="PlainText"/>
              <w:jc w:val="center"/>
              <w:rPr>
                <w:rFonts w:asciiTheme="minorHAnsi" w:eastAsia="MS Mincho" w:hAnsiTheme="minorHAnsi"/>
                <w:sz w:val="18"/>
                <w:szCs w:val="18"/>
              </w:rPr>
            </w:pPr>
            <w:r>
              <w:rPr>
                <w:rFonts w:asciiTheme="minorHAnsi" w:eastAsia="MS Mincho" w:hAnsiTheme="minorHAnsi"/>
                <w:sz w:val="18"/>
                <w:szCs w:val="18"/>
              </w:rPr>
              <w:t>3/10/17</w:t>
            </w:r>
          </w:p>
        </w:tc>
      </w:tr>
      <w:tr w:rsidR="00674284" w:rsidRPr="00A16D40" w:rsidTr="00E2748A">
        <w:tc>
          <w:tcPr>
            <w:tcW w:w="1384" w:type="dxa"/>
          </w:tcPr>
          <w:p w:rsidR="00674284" w:rsidRPr="00A16D40" w:rsidRDefault="00A151E0" w:rsidP="00E2748A">
            <w:pPr>
              <w:pStyle w:val="PlainText"/>
              <w:jc w:val="center"/>
              <w:rPr>
                <w:rFonts w:ascii="Helvetica" w:eastAsia="MS Mincho" w:hAnsi="Helvetica"/>
                <w:sz w:val="18"/>
                <w:szCs w:val="18"/>
              </w:rPr>
            </w:pPr>
            <w:r>
              <w:rPr>
                <w:rFonts w:ascii="Helvetica" w:eastAsia="MS Mincho" w:hAnsi="Helvetica"/>
                <w:sz w:val="18"/>
                <w:szCs w:val="18"/>
              </w:rPr>
              <w:t>V3</w:t>
            </w:r>
          </w:p>
        </w:tc>
        <w:tc>
          <w:tcPr>
            <w:tcW w:w="5103" w:type="dxa"/>
          </w:tcPr>
          <w:p w:rsidR="00674284" w:rsidRPr="00A16D40" w:rsidRDefault="00C47DD8" w:rsidP="00E2748A">
            <w:pPr>
              <w:pStyle w:val="PlainText"/>
              <w:rPr>
                <w:rFonts w:ascii="Helvetica" w:eastAsia="MS Mincho" w:hAnsi="Helvetica"/>
                <w:sz w:val="18"/>
                <w:szCs w:val="18"/>
              </w:rPr>
            </w:pPr>
            <w:r>
              <w:rPr>
                <w:rFonts w:ascii="Helvetica" w:eastAsia="MS Mincho" w:hAnsi="Helvetica"/>
                <w:sz w:val="18"/>
                <w:szCs w:val="18"/>
              </w:rPr>
              <w:t>3</w:t>
            </w:r>
            <w:r w:rsidRPr="00C47DD8">
              <w:rPr>
                <w:rFonts w:ascii="Helvetica" w:eastAsia="MS Mincho" w:hAnsi="Helvetica"/>
                <w:sz w:val="18"/>
                <w:szCs w:val="18"/>
                <w:vertAlign w:val="superscript"/>
              </w:rPr>
              <w:t>rd</w:t>
            </w:r>
            <w:r>
              <w:rPr>
                <w:rFonts w:ascii="Helvetica" w:eastAsia="MS Mincho" w:hAnsi="Helvetica"/>
                <w:sz w:val="18"/>
                <w:szCs w:val="18"/>
              </w:rPr>
              <w:t xml:space="preserve"> Draft</w:t>
            </w:r>
          </w:p>
        </w:tc>
        <w:tc>
          <w:tcPr>
            <w:tcW w:w="1418" w:type="dxa"/>
          </w:tcPr>
          <w:p w:rsidR="00674284" w:rsidRPr="00A16D40" w:rsidRDefault="00A151E0" w:rsidP="00E2748A">
            <w:pPr>
              <w:pStyle w:val="PlainText"/>
              <w:jc w:val="center"/>
              <w:rPr>
                <w:rFonts w:ascii="Helvetica" w:eastAsia="MS Mincho" w:hAnsi="Helvetica"/>
                <w:sz w:val="18"/>
                <w:szCs w:val="18"/>
              </w:rPr>
            </w:pPr>
            <w:r>
              <w:rPr>
                <w:rFonts w:ascii="Helvetica" w:eastAsia="MS Mincho" w:hAnsi="Helvetica"/>
                <w:sz w:val="18"/>
                <w:szCs w:val="18"/>
              </w:rPr>
              <w:t>DWA</w:t>
            </w:r>
          </w:p>
        </w:tc>
        <w:tc>
          <w:tcPr>
            <w:tcW w:w="1671" w:type="dxa"/>
          </w:tcPr>
          <w:p w:rsidR="00674284" w:rsidRPr="00A16D40" w:rsidRDefault="00A151E0" w:rsidP="00E2748A">
            <w:pPr>
              <w:pStyle w:val="PlainText"/>
              <w:jc w:val="center"/>
              <w:rPr>
                <w:rFonts w:ascii="Helvetica" w:eastAsia="MS Mincho" w:hAnsi="Helvetica"/>
                <w:sz w:val="18"/>
                <w:szCs w:val="18"/>
              </w:rPr>
            </w:pPr>
            <w:r>
              <w:rPr>
                <w:rFonts w:ascii="Helvetica" w:eastAsia="MS Mincho" w:hAnsi="Helvetica"/>
                <w:sz w:val="18"/>
                <w:szCs w:val="18"/>
              </w:rPr>
              <w:t>6/12/17</w:t>
            </w:r>
          </w:p>
        </w:tc>
      </w:tr>
      <w:tr w:rsidR="00674284" w:rsidRPr="00A16D40" w:rsidTr="00E2748A">
        <w:tc>
          <w:tcPr>
            <w:tcW w:w="1384" w:type="dxa"/>
          </w:tcPr>
          <w:p w:rsidR="00674284" w:rsidRPr="00A16D40" w:rsidRDefault="00674284" w:rsidP="00E2748A">
            <w:pPr>
              <w:pStyle w:val="PlainText"/>
              <w:jc w:val="center"/>
              <w:rPr>
                <w:rFonts w:ascii="Helvetica" w:eastAsia="MS Mincho" w:hAnsi="Helvetica"/>
                <w:sz w:val="18"/>
                <w:szCs w:val="18"/>
              </w:rPr>
            </w:pPr>
          </w:p>
        </w:tc>
        <w:tc>
          <w:tcPr>
            <w:tcW w:w="5103" w:type="dxa"/>
          </w:tcPr>
          <w:p w:rsidR="00674284" w:rsidRPr="00A16D40" w:rsidRDefault="00674284" w:rsidP="00E42484">
            <w:pPr>
              <w:pStyle w:val="PlainText"/>
              <w:rPr>
                <w:rFonts w:ascii="Helvetica" w:eastAsia="MS Mincho" w:hAnsi="Helvetica"/>
                <w:sz w:val="18"/>
                <w:szCs w:val="18"/>
              </w:rPr>
            </w:pPr>
          </w:p>
        </w:tc>
        <w:tc>
          <w:tcPr>
            <w:tcW w:w="1418" w:type="dxa"/>
          </w:tcPr>
          <w:p w:rsidR="00674284" w:rsidRPr="00A16D40" w:rsidRDefault="00674284" w:rsidP="00E2748A">
            <w:pPr>
              <w:pStyle w:val="PlainText"/>
              <w:jc w:val="center"/>
              <w:rPr>
                <w:rFonts w:ascii="Helvetica" w:eastAsia="MS Mincho" w:hAnsi="Helvetica"/>
                <w:sz w:val="18"/>
                <w:szCs w:val="18"/>
              </w:rPr>
            </w:pPr>
          </w:p>
        </w:tc>
        <w:tc>
          <w:tcPr>
            <w:tcW w:w="1671" w:type="dxa"/>
          </w:tcPr>
          <w:p w:rsidR="00674284" w:rsidRPr="00A16D40" w:rsidRDefault="00674284" w:rsidP="00E2748A">
            <w:pPr>
              <w:pStyle w:val="PlainText"/>
              <w:jc w:val="center"/>
              <w:rPr>
                <w:rFonts w:ascii="Helvetica" w:eastAsia="MS Mincho" w:hAnsi="Helvetica"/>
                <w:sz w:val="18"/>
                <w:szCs w:val="18"/>
              </w:rPr>
            </w:pPr>
          </w:p>
        </w:tc>
      </w:tr>
      <w:tr w:rsidR="00674284" w:rsidRPr="00A16D40" w:rsidTr="00E2748A">
        <w:tc>
          <w:tcPr>
            <w:tcW w:w="1384" w:type="dxa"/>
          </w:tcPr>
          <w:p w:rsidR="00674284" w:rsidRPr="00A16D40" w:rsidRDefault="00674284" w:rsidP="00E2748A">
            <w:pPr>
              <w:pStyle w:val="PlainText"/>
              <w:jc w:val="center"/>
              <w:rPr>
                <w:rFonts w:ascii="Helvetica" w:eastAsia="MS Mincho" w:hAnsi="Helvetica"/>
                <w:sz w:val="18"/>
                <w:szCs w:val="18"/>
              </w:rPr>
            </w:pPr>
          </w:p>
        </w:tc>
        <w:tc>
          <w:tcPr>
            <w:tcW w:w="5103" w:type="dxa"/>
          </w:tcPr>
          <w:p w:rsidR="00674284" w:rsidRPr="00A16D40" w:rsidRDefault="00674284" w:rsidP="00E2748A">
            <w:pPr>
              <w:pStyle w:val="PlainText"/>
              <w:rPr>
                <w:rFonts w:ascii="Helvetica" w:eastAsia="MS Mincho" w:hAnsi="Helvetica"/>
                <w:sz w:val="18"/>
                <w:szCs w:val="18"/>
              </w:rPr>
            </w:pPr>
          </w:p>
        </w:tc>
        <w:tc>
          <w:tcPr>
            <w:tcW w:w="1418" w:type="dxa"/>
          </w:tcPr>
          <w:p w:rsidR="00674284" w:rsidRPr="00A16D40" w:rsidRDefault="00674284" w:rsidP="00E2748A">
            <w:pPr>
              <w:pStyle w:val="PlainText"/>
              <w:jc w:val="center"/>
              <w:rPr>
                <w:rFonts w:ascii="Helvetica" w:eastAsia="MS Mincho" w:hAnsi="Helvetica"/>
                <w:sz w:val="18"/>
                <w:szCs w:val="18"/>
              </w:rPr>
            </w:pPr>
          </w:p>
        </w:tc>
        <w:tc>
          <w:tcPr>
            <w:tcW w:w="1671" w:type="dxa"/>
          </w:tcPr>
          <w:p w:rsidR="00674284" w:rsidRPr="00A16D40" w:rsidRDefault="00674284" w:rsidP="00E2748A">
            <w:pPr>
              <w:pStyle w:val="PlainText"/>
              <w:jc w:val="center"/>
              <w:rPr>
                <w:rFonts w:ascii="Helvetica" w:eastAsia="MS Mincho" w:hAnsi="Helvetica"/>
                <w:sz w:val="18"/>
                <w:szCs w:val="18"/>
              </w:rPr>
            </w:pPr>
          </w:p>
        </w:tc>
      </w:tr>
      <w:tr w:rsidR="00674284" w:rsidRPr="00A16D40" w:rsidTr="00E2748A">
        <w:tc>
          <w:tcPr>
            <w:tcW w:w="1384" w:type="dxa"/>
          </w:tcPr>
          <w:p w:rsidR="00674284" w:rsidRPr="00A16D40" w:rsidRDefault="00674284" w:rsidP="00E2748A">
            <w:pPr>
              <w:pStyle w:val="PlainText"/>
              <w:jc w:val="center"/>
              <w:rPr>
                <w:rFonts w:ascii="Helvetica" w:eastAsia="MS Mincho" w:hAnsi="Helvetica"/>
                <w:sz w:val="18"/>
                <w:szCs w:val="18"/>
              </w:rPr>
            </w:pPr>
          </w:p>
        </w:tc>
        <w:tc>
          <w:tcPr>
            <w:tcW w:w="5103" w:type="dxa"/>
          </w:tcPr>
          <w:p w:rsidR="00674284" w:rsidRPr="00A16D40" w:rsidRDefault="00674284" w:rsidP="00E2748A">
            <w:pPr>
              <w:pStyle w:val="PlainText"/>
              <w:rPr>
                <w:rFonts w:ascii="Helvetica" w:eastAsia="MS Mincho" w:hAnsi="Helvetica"/>
                <w:sz w:val="18"/>
                <w:szCs w:val="18"/>
              </w:rPr>
            </w:pPr>
          </w:p>
        </w:tc>
        <w:tc>
          <w:tcPr>
            <w:tcW w:w="1418" w:type="dxa"/>
          </w:tcPr>
          <w:p w:rsidR="00674284" w:rsidRPr="00A16D40" w:rsidRDefault="00674284" w:rsidP="00E2748A">
            <w:pPr>
              <w:pStyle w:val="PlainText"/>
              <w:jc w:val="center"/>
              <w:rPr>
                <w:rFonts w:ascii="Helvetica" w:eastAsia="MS Mincho" w:hAnsi="Helvetica"/>
                <w:sz w:val="18"/>
                <w:szCs w:val="18"/>
              </w:rPr>
            </w:pPr>
          </w:p>
        </w:tc>
        <w:tc>
          <w:tcPr>
            <w:tcW w:w="1671" w:type="dxa"/>
          </w:tcPr>
          <w:p w:rsidR="00674284" w:rsidRPr="00A16D40" w:rsidRDefault="00674284" w:rsidP="00E2748A">
            <w:pPr>
              <w:pStyle w:val="PlainText"/>
              <w:jc w:val="center"/>
              <w:rPr>
                <w:rFonts w:ascii="Helvetica" w:eastAsia="MS Mincho" w:hAnsi="Helvetica"/>
                <w:sz w:val="18"/>
                <w:szCs w:val="18"/>
              </w:rPr>
            </w:pPr>
          </w:p>
        </w:tc>
      </w:tr>
      <w:tr w:rsidR="00674284" w:rsidRPr="00A16D40" w:rsidTr="00E2748A">
        <w:tc>
          <w:tcPr>
            <w:tcW w:w="1384" w:type="dxa"/>
          </w:tcPr>
          <w:p w:rsidR="00674284" w:rsidRPr="00A16D40" w:rsidRDefault="00674284" w:rsidP="00E2748A">
            <w:pPr>
              <w:pStyle w:val="PlainText"/>
              <w:jc w:val="center"/>
              <w:rPr>
                <w:rFonts w:ascii="Helvetica" w:eastAsia="MS Mincho" w:hAnsi="Helvetica"/>
                <w:sz w:val="18"/>
                <w:szCs w:val="18"/>
              </w:rPr>
            </w:pPr>
          </w:p>
        </w:tc>
        <w:tc>
          <w:tcPr>
            <w:tcW w:w="5103" w:type="dxa"/>
          </w:tcPr>
          <w:p w:rsidR="00674284" w:rsidRPr="00A16D40" w:rsidRDefault="00674284" w:rsidP="00E2748A">
            <w:pPr>
              <w:pStyle w:val="PlainText"/>
              <w:rPr>
                <w:rFonts w:ascii="Helvetica" w:eastAsia="MS Mincho" w:hAnsi="Helvetica"/>
                <w:sz w:val="18"/>
                <w:szCs w:val="18"/>
              </w:rPr>
            </w:pPr>
          </w:p>
        </w:tc>
        <w:tc>
          <w:tcPr>
            <w:tcW w:w="1418" w:type="dxa"/>
          </w:tcPr>
          <w:p w:rsidR="00674284" w:rsidRPr="00A16D40" w:rsidRDefault="00674284" w:rsidP="00E2748A">
            <w:pPr>
              <w:pStyle w:val="PlainText"/>
              <w:jc w:val="center"/>
              <w:rPr>
                <w:rFonts w:ascii="Helvetica" w:eastAsia="MS Mincho" w:hAnsi="Helvetica"/>
                <w:sz w:val="18"/>
                <w:szCs w:val="18"/>
              </w:rPr>
            </w:pPr>
          </w:p>
        </w:tc>
        <w:tc>
          <w:tcPr>
            <w:tcW w:w="1671" w:type="dxa"/>
          </w:tcPr>
          <w:p w:rsidR="00674284" w:rsidRPr="00A16D40" w:rsidRDefault="00674284" w:rsidP="00E2748A">
            <w:pPr>
              <w:pStyle w:val="PlainText"/>
              <w:jc w:val="center"/>
              <w:rPr>
                <w:rFonts w:ascii="Helvetica" w:eastAsia="MS Mincho" w:hAnsi="Helvetica"/>
                <w:sz w:val="18"/>
                <w:szCs w:val="18"/>
              </w:rPr>
            </w:pPr>
          </w:p>
        </w:tc>
      </w:tr>
      <w:tr w:rsidR="00674284" w:rsidRPr="00A16D40" w:rsidTr="00E2748A">
        <w:tc>
          <w:tcPr>
            <w:tcW w:w="1384" w:type="dxa"/>
          </w:tcPr>
          <w:p w:rsidR="00674284" w:rsidRPr="00A16D40" w:rsidRDefault="00674284" w:rsidP="00E2748A">
            <w:pPr>
              <w:pStyle w:val="PlainText"/>
              <w:jc w:val="center"/>
              <w:rPr>
                <w:rFonts w:ascii="Helvetica" w:eastAsia="MS Mincho" w:hAnsi="Helvetica"/>
                <w:sz w:val="18"/>
                <w:szCs w:val="18"/>
              </w:rPr>
            </w:pPr>
          </w:p>
        </w:tc>
        <w:tc>
          <w:tcPr>
            <w:tcW w:w="5103" w:type="dxa"/>
          </w:tcPr>
          <w:p w:rsidR="00674284" w:rsidRPr="00A16D40" w:rsidRDefault="00674284" w:rsidP="00E2748A">
            <w:pPr>
              <w:pStyle w:val="PlainText"/>
              <w:rPr>
                <w:rFonts w:ascii="Helvetica" w:eastAsia="MS Mincho" w:hAnsi="Helvetica"/>
                <w:sz w:val="18"/>
                <w:szCs w:val="18"/>
              </w:rPr>
            </w:pPr>
          </w:p>
        </w:tc>
        <w:tc>
          <w:tcPr>
            <w:tcW w:w="1418" w:type="dxa"/>
          </w:tcPr>
          <w:p w:rsidR="00674284" w:rsidRPr="00A16D40" w:rsidRDefault="00674284" w:rsidP="00E2748A">
            <w:pPr>
              <w:pStyle w:val="PlainText"/>
              <w:jc w:val="center"/>
              <w:rPr>
                <w:rFonts w:ascii="Helvetica" w:eastAsia="MS Mincho" w:hAnsi="Helvetica"/>
                <w:sz w:val="18"/>
                <w:szCs w:val="18"/>
              </w:rPr>
            </w:pPr>
          </w:p>
        </w:tc>
        <w:tc>
          <w:tcPr>
            <w:tcW w:w="1671" w:type="dxa"/>
          </w:tcPr>
          <w:p w:rsidR="00674284" w:rsidRPr="00A16D40" w:rsidRDefault="00674284" w:rsidP="00E2748A">
            <w:pPr>
              <w:pStyle w:val="PlainText"/>
              <w:jc w:val="center"/>
              <w:rPr>
                <w:rFonts w:ascii="Helvetica" w:eastAsia="MS Mincho" w:hAnsi="Helvetica"/>
                <w:sz w:val="18"/>
                <w:szCs w:val="18"/>
              </w:rPr>
            </w:pPr>
          </w:p>
        </w:tc>
      </w:tr>
      <w:tr w:rsidR="00674284" w:rsidRPr="00A16D40" w:rsidTr="00E2748A">
        <w:tc>
          <w:tcPr>
            <w:tcW w:w="1384" w:type="dxa"/>
          </w:tcPr>
          <w:p w:rsidR="00674284" w:rsidRPr="00A16D40" w:rsidRDefault="00674284" w:rsidP="00E2748A">
            <w:pPr>
              <w:pStyle w:val="PlainText"/>
              <w:jc w:val="center"/>
              <w:rPr>
                <w:rFonts w:ascii="Helvetica" w:eastAsia="MS Mincho" w:hAnsi="Helvetica"/>
                <w:sz w:val="18"/>
                <w:szCs w:val="18"/>
              </w:rPr>
            </w:pPr>
          </w:p>
        </w:tc>
        <w:tc>
          <w:tcPr>
            <w:tcW w:w="5103" w:type="dxa"/>
          </w:tcPr>
          <w:p w:rsidR="00674284" w:rsidRPr="00A16D40" w:rsidRDefault="00674284" w:rsidP="00E2748A">
            <w:pPr>
              <w:pStyle w:val="PlainText"/>
              <w:rPr>
                <w:rFonts w:ascii="Helvetica" w:eastAsia="MS Mincho" w:hAnsi="Helvetica"/>
                <w:sz w:val="18"/>
                <w:szCs w:val="18"/>
              </w:rPr>
            </w:pPr>
          </w:p>
        </w:tc>
        <w:tc>
          <w:tcPr>
            <w:tcW w:w="1418" w:type="dxa"/>
          </w:tcPr>
          <w:p w:rsidR="00674284" w:rsidRPr="00A16D40" w:rsidRDefault="00674284" w:rsidP="00E2748A">
            <w:pPr>
              <w:pStyle w:val="PlainText"/>
              <w:jc w:val="center"/>
              <w:rPr>
                <w:rFonts w:ascii="Helvetica" w:eastAsia="MS Mincho" w:hAnsi="Helvetica"/>
                <w:sz w:val="18"/>
                <w:szCs w:val="18"/>
              </w:rPr>
            </w:pPr>
          </w:p>
        </w:tc>
        <w:tc>
          <w:tcPr>
            <w:tcW w:w="1671" w:type="dxa"/>
          </w:tcPr>
          <w:p w:rsidR="00674284" w:rsidRPr="00A16D40" w:rsidRDefault="00674284" w:rsidP="00E2748A">
            <w:pPr>
              <w:pStyle w:val="PlainText"/>
              <w:jc w:val="center"/>
              <w:rPr>
                <w:rFonts w:ascii="Helvetica" w:eastAsia="MS Mincho" w:hAnsi="Helvetica"/>
                <w:sz w:val="18"/>
                <w:szCs w:val="18"/>
              </w:rPr>
            </w:pPr>
          </w:p>
        </w:tc>
      </w:tr>
    </w:tbl>
    <w:p w:rsidR="00674284" w:rsidRPr="00A16D40" w:rsidRDefault="00674284" w:rsidP="00674284">
      <w:pPr>
        <w:spacing w:after="120"/>
        <w:jc w:val="center"/>
        <w:rPr>
          <w:rFonts w:ascii="Helvetica" w:eastAsia="MS Mincho" w:hAnsi="Helvetica" w:cs="Courier New"/>
        </w:rPr>
      </w:pPr>
    </w:p>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674284" w:rsidRPr="00A16D40" w:rsidRDefault="00674284" w:rsidP="00CB02DF"/>
    <w:p w:rsidR="00163771" w:rsidRPr="00A16D40" w:rsidRDefault="00163771" w:rsidP="00741E1A">
      <w:pPr>
        <w:rPr>
          <w:rFonts w:asciiTheme="minorHAnsi" w:hAnsiTheme="minorHAnsi" w:cs="Arial"/>
          <w:b/>
          <w:sz w:val="32"/>
          <w:szCs w:val="32"/>
        </w:rPr>
      </w:pPr>
      <w:proofErr w:type="gramStart"/>
      <w:r w:rsidRPr="00A16D40">
        <w:rPr>
          <w:rFonts w:asciiTheme="minorHAnsi" w:hAnsiTheme="minorHAnsi" w:cs="Arial"/>
          <w:b/>
          <w:sz w:val="32"/>
          <w:szCs w:val="32"/>
        </w:rPr>
        <w:t>contents</w:t>
      </w:r>
      <w:proofErr w:type="gramEnd"/>
    </w:p>
    <w:p w:rsidR="00163771" w:rsidRPr="00A16D40" w:rsidRDefault="00163771" w:rsidP="00741E1A">
      <w:pPr>
        <w:rPr>
          <w:rFonts w:asciiTheme="minorHAnsi" w:hAnsiTheme="minorHAnsi" w:cs="Arial"/>
          <w:b/>
          <w:sz w:val="32"/>
          <w:szCs w:val="32"/>
        </w:rPr>
      </w:pPr>
    </w:p>
    <w:p w:rsidR="00163771" w:rsidRPr="00A16D40" w:rsidRDefault="00163771" w:rsidP="00741E1A">
      <w:pPr>
        <w:rPr>
          <w:rFonts w:asciiTheme="minorHAnsi" w:hAnsiTheme="minorHAnsi" w:cs="Arial"/>
          <w:b/>
          <w:sz w:val="32"/>
          <w:szCs w:val="32"/>
        </w:rPr>
      </w:pPr>
    </w:p>
    <w:tbl>
      <w:tblPr>
        <w:tblStyle w:val="TableGrid"/>
        <w:tblW w:w="0" w:type="auto"/>
        <w:tblLook w:val="04A0" w:firstRow="1" w:lastRow="0" w:firstColumn="1" w:lastColumn="0" w:noHBand="0" w:noVBand="1"/>
      </w:tblPr>
      <w:tblGrid>
        <w:gridCol w:w="1951"/>
        <w:gridCol w:w="6571"/>
      </w:tblGrid>
      <w:tr w:rsidR="00163771" w:rsidRPr="00A16D40" w:rsidTr="00554542">
        <w:tc>
          <w:tcPr>
            <w:tcW w:w="1951" w:type="dxa"/>
          </w:tcPr>
          <w:p w:rsidR="00163771" w:rsidRPr="00A16D40" w:rsidRDefault="00163771" w:rsidP="00741E1A">
            <w:pPr>
              <w:rPr>
                <w:rFonts w:asciiTheme="minorHAnsi" w:hAnsiTheme="minorHAnsi" w:cs="Arial"/>
                <w:b/>
                <w:sz w:val="22"/>
                <w:szCs w:val="22"/>
              </w:rPr>
            </w:pPr>
          </w:p>
        </w:tc>
        <w:tc>
          <w:tcPr>
            <w:tcW w:w="6571" w:type="dxa"/>
          </w:tcPr>
          <w:p w:rsidR="00163771" w:rsidRPr="00A16D40" w:rsidRDefault="00163771" w:rsidP="00741E1A">
            <w:pPr>
              <w:rPr>
                <w:rFonts w:asciiTheme="minorHAnsi" w:hAnsiTheme="minorHAnsi" w:cs="Arial"/>
                <w:b/>
                <w:sz w:val="22"/>
                <w:szCs w:val="22"/>
              </w:rPr>
            </w:pPr>
          </w:p>
        </w:tc>
      </w:tr>
      <w:tr w:rsidR="00163771" w:rsidRPr="00A16D40" w:rsidTr="00554542">
        <w:tc>
          <w:tcPr>
            <w:tcW w:w="1951" w:type="dxa"/>
          </w:tcPr>
          <w:p w:rsidR="00163771" w:rsidRPr="00A16D40" w:rsidRDefault="00163771" w:rsidP="00741E1A">
            <w:pPr>
              <w:rPr>
                <w:rFonts w:asciiTheme="minorHAnsi" w:hAnsiTheme="minorHAnsi" w:cs="Arial"/>
                <w:b/>
                <w:sz w:val="22"/>
                <w:szCs w:val="22"/>
              </w:rPr>
            </w:pPr>
          </w:p>
        </w:tc>
        <w:tc>
          <w:tcPr>
            <w:tcW w:w="6571" w:type="dxa"/>
          </w:tcPr>
          <w:p w:rsidR="00163771" w:rsidRPr="00A16D40" w:rsidRDefault="00163771" w:rsidP="00741E1A">
            <w:pPr>
              <w:rPr>
                <w:rFonts w:asciiTheme="minorHAnsi" w:hAnsiTheme="minorHAnsi" w:cs="Arial"/>
                <w:b/>
                <w:sz w:val="22"/>
                <w:szCs w:val="22"/>
              </w:rPr>
            </w:pPr>
          </w:p>
        </w:tc>
      </w:tr>
    </w:tbl>
    <w:p w:rsidR="00163771" w:rsidRPr="00A16D40" w:rsidRDefault="00163771" w:rsidP="00741E1A">
      <w:pPr>
        <w:rPr>
          <w:rFonts w:asciiTheme="minorHAnsi" w:hAnsiTheme="minorHAnsi" w:cs="Arial"/>
          <w:b/>
          <w:sz w:val="22"/>
          <w:szCs w:val="22"/>
        </w:rPr>
        <w:sectPr w:rsidR="00163771" w:rsidRPr="00A16D40" w:rsidSect="00A412A8">
          <w:headerReference w:type="even" r:id="rId15"/>
          <w:headerReference w:type="default" r:id="rId16"/>
          <w:footerReference w:type="default" r:id="rId17"/>
          <w:headerReference w:type="first" r:id="rId18"/>
          <w:pgSz w:w="11906" w:h="16838"/>
          <w:pgMar w:top="1440" w:right="1800" w:bottom="1440" w:left="1800" w:header="708" w:footer="708" w:gutter="0"/>
          <w:pgNumType w:fmt="numberInDash"/>
          <w:cols w:space="708"/>
          <w:docGrid w:linePitch="360"/>
        </w:sectPr>
      </w:pPr>
    </w:p>
    <w:p w:rsidR="001D56EC" w:rsidRPr="00A16D40" w:rsidRDefault="001D56EC" w:rsidP="00741E1A">
      <w:pPr>
        <w:rPr>
          <w:rFonts w:asciiTheme="minorHAnsi" w:hAnsiTheme="minorHAnsi" w:cs="Arial"/>
          <w:b/>
          <w:sz w:val="32"/>
          <w:szCs w:val="32"/>
        </w:rPr>
      </w:pPr>
      <w:r w:rsidRPr="00A16D40">
        <w:rPr>
          <w:rFonts w:asciiTheme="minorHAnsi" w:hAnsiTheme="minorHAnsi" w:cs="Arial"/>
          <w:b/>
          <w:sz w:val="32"/>
          <w:szCs w:val="32"/>
        </w:rPr>
        <w:lastRenderedPageBreak/>
        <w:t>SERVICE INFORMATION</w:t>
      </w:r>
    </w:p>
    <w:p w:rsidR="00674284" w:rsidRPr="00A16D40" w:rsidRDefault="00674284" w:rsidP="00CB02DF"/>
    <w:p w:rsidR="00674284" w:rsidRPr="00A16D40" w:rsidRDefault="00674284" w:rsidP="00CB02DF"/>
    <w:tbl>
      <w:tblPr>
        <w:tblW w:w="0" w:type="auto"/>
        <w:tblLook w:val="04A0" w:firstRow="1" w:lastRow="0" w:firstColumn="1" w:lastColumn="0" w:noHBand="0" w:noVBand="1"/>
      </w:tblPr>
      <w:tblGrid>
        <w:gridCol w:w="1149"/>
        <w:gridCol w:w="7373"/>
      </w:tblGrid>
      <w:tr w:rsidR="00741E1A" w:rsidRPr="00A16D40" w:rsidTr="00E2748A">
        <w:tc>
          <w:tcPr>
            <w:tcW w:w="1149" w:type="dxa"/>
          </w:tcPr>
          <w:p w:rsidR="00741E1A" w:rsidRPr="00A16D40" w:rsidRDefault="00741E1A" w:rsidP="00E2748A">
            <w:pPr>
              <w:rPr>
                <w:rFonts w:cs="Arial"/>
                <w:sz w:val="22"/>
                <w:szCs w:val="22"/>
              </w:rPr>
            </w:pPr>
            <w:r w:rsidRPr="00A16D40">
              <w:rPr>
                <w:rFonts w:cs="Arial"/>
                <w:sz w:val="22"/>
                <w:szCs w:val="22"/>
              </w:rPr>
              <w:t>SI 000</w:t>
            </w:r>
          </w:p>
        </w:tc>
        <w:tc>
          <w:tcPr>
            <w:tcW w:w="7373" w:type="dxa"/>
          </w:tcPr>
          <w:p w:rsidR="00741E1A" w:rsidRPr="00A16D40" w:rsidRDefault="00741E1A" w:rsidP="00E2748A">
            <w:pPr>
              <w:rPr>
                <w:rFonts w:cs="Arial"/>
                <w:sz w:val="22"/>
                <w:szCs w:val="22"/>
                <w:u w:val="single"/>
              </w:rPr>
            </w:pPr>
            <w:r w:rsidRPr="00A16D40">
              <w:rPr>
                <w:rFonts w:cs="Arial"/>
                <w:b/>
                <w:bCs/>
                <w:sz w:val="22"/>
                <w:szCs w:val="22"/>
                <w:u w:val="single"/>
                <w:lang w:val="en-US"/>
              </w:rPr>
              <w:t>IDENTIFIED AND DEFINED TERMS</w:t>
            </w:r>
          </w:p>
        </w:tc>
      </w:tr>
      <w:tr w:rsidR="00741E1A" w:rsidRPr="00A16D40" w:rsidTr="00E2748A">
        <w:tc>
          <w:tcPr>
            <w:tcW w:w="1149" w:type="dxa"/>
          </w:tcPr>
          <w:p w:rsidR="00741E1A" w:rsidRPr="00A16D40" w:rsidRDefault="00741E1A" w:rsidP="00E2748A">
            <w:pPr>
              <w:jc w:val="right"/>
              <w:rPr>
                <w:rFonts w:cs="Arial"/>
                <w:sz w:val="22"/>
                <w:szCs w:val="22"/>
              </w:rPr>
            </w:pPr>
            <w:r w:rsidRPr="00A16D40">
              <w:rPr>
                <w:rFonts w:cs="Arial"/>
                <w:sz w:val="22"/>
                <w:szCs w:val="22"/>
              </w:rPr>
              <w:t>1</w:t>
            </w:r>
          </w:p>
        </w:tc>
        <w:tc>
          <w:tcPr>
            <w:tcW w:w="7373" w:type="dxa"/>
          </w:tcPr>
          <w:p w:rsidR="00741E1A" w:rsidRPr="00A16D40" w:rsidRDefault="00741E1A" w:rsidP="00E2748A">
            <w:pPr>
              <w:spacing w:before="240" w:after="240"/>
              <w:ind w:left="33" w:right="158"/>
              <w:jc w:val="both"/>
              <w:rPr>
                <w:rFonts w:cs="Arial"/>
                <w:sz w:val="22"/>
                <w:szCs w:val="22"/>
              </w:rPr>
            </w:pPr>
            <w:r w:rsidRPr="00A16D40">
              <w:rPr>
                <w:rFonts w:cs="Arial"/>
                <w:sz w:val="22"/>
                <w:szCs w:val="22"/>
              </w:rPr>
              <w:t>In this document the terms identified have the following meanings:</w:t>
            </w:r>
          </w:p>
        </w:tc>
      </w:tr>
      <w:tr w:rsidR="00741E1A" w:rsidRPr="00A16D40" w:rsidTr="00E2748A">
        <w:tc>
          <w:tcPr>
            <w:tcW w:w="1149" w:type="dxa"/>
          </w:tcPr>
          <w:p w:rsidR="00741E1A" w:rsidRPr="00A16D40" w:rsidRDefault="00741E1A" w:rsidP="00E2748A">
            <w:pPr>
              <w:jc w:val="right"/>
              <w:rPr>
                <w:rFonts w:cs="Arial"/>
                <w:sz w:val="22"/>
                <w:szCs w:val="22"/>
              </w:rPr>
            </w:pPr>
            <w:r w:rsidRPr="00A16D40">
              <w:rPr>
                <w:rFonts w:cs="Arial"/>
                <w:sz w:val="22"/>
                <w:szCs w:val="22"/>
              </w:rPr>
              <w:t>2</w:t>
            </w:r>
          </w:p>
        </w:tc>
        <w:tc>
          <w:tcPr>
            <w:tcW w:w="7373" w:type="dxa"/>
          </w:tcPr>
          <w:p w:rsidR="00741E1A" w:rsidRPr="00A16D40" w:rsidRDefault="00741E1A" w:rsidP="002B4AC1">
            <w:pPr>
              <w:pStyle w:val="Normal0"/>
              <w:ind w:left="33"/>
              <w:jc w:val="both"/>
              <w:rPr>
                <w:sz w:val="22"/>
                <w:szCs w:val="22"/>
              </w:rPr>
            </w:pPr>
            <w:r w:rsidRPr="00A16D40">
              <w:rPr>
                <w:sz w:val="22"/>
                <w:szCs w:val="22"/>
              </w:rPr>
              <w:t>Affected Property is defined in Contract Data Part 1.</w:t>
            </w:r>
          </w:p>
        </w:tc>
      </w:tr>
      <w:tr w:rsidR="00741E1A" w:rsidRPr="00A16D40" w:rsidTr="00E2748A">
        <w:tc>
          <w:tcPr>
            <w:tcW w:w="1149" w:type="dxa"/>
          </w:tcPr>
          <w:p w:rsidR="00741E1A" w:rsidRPr="00A16D40" w:rsidRDefault="00741E1A" w:rsidP="00E2748A">
            <w:pPr>
              <w:jc w:val="right"/>
              <w:rPr>
                <w:rFonts w:cs="Arial"/>
                <w:sz w:val="22"/>
                <w:szCs w:val="22"/>
              </w:rPr>
            </w:pPr>
            <w:r w:rsidRPr="00A16D40">
              <w:rPr>
                <w:rFonts w:cs="Arial"/>
                <w:sz w:val="22"/>
                <w:szCs w:val="22"/>
              </w:rPr>
              <w:t>3</w:t>
            </w:r>
          </w:p>
        </w:tc>
        <w:tc>
          <w:tcPr>
            <w:tcW w:w="7373" w:type="dxa"/>
          </w:tcPr>
          <w:p w:rsidR="00741E1A" w:rsidRPr="00A16D40" w:rsidRDefault="00741E1A" w:rsidP="002B4AC1">
            <w:pPr>
              <w:pStyle w:val="Normal0"/>
              <w:ind w:left="33"/>
              <w:jc w:val="both"/>
              <w:rPr>
                <w:sz w:val="22"/>
                <w:szCs w:val="22"/>
              </w:rPr>
            </w:pPr>
            <w:r w:rsidRPr="00A16D40">
              <w:rPr>
                <w:sz w:val="22"/>
                <w:szCs w:val="22"/>
              </w:rPr>
              <w:t xml:space="preserve">Area Network is defined in Contract Data Part 1 and detailed in </w:t>
            </w:r>
            <w:r w:rsidR="001B2438" w:rsidRPr="00A16D40">
              <w:rPr>
                <w:sz w:val="22"/>
                <w:szCs w:val="22"/>
              </w:rPr>
              <w:t>Appendix SI/</w:t>
            </w:r>
            <w:r w:rsidRPr="00A16D40">
              <w:rPr>
                <w:sz w:val="22"/>
                <w:szCs w:val="22"/>
              </w:rPr>
              <w:t xml:space="preserve"> 2.</w:t>
            </w:r>
          </w:p>
        </w:tc>
      </w:tr>
      <w:tr w:rsidR="00741E1A" w:rsidRPr="00A16D40" w:rsidTr="00E2748A">
        <w:tc>
          <w:tcPr>
            <w:tcW w:w="1149" w:type="dxa"/>
          </w:tcPr>
          <w:p w:rsidR="00741E1A" w:rsidRPr="00A16D40" w:rsidRDefault="00741E1A" w:rsidP="00E2748A">
            <w:pPr>
              <w:jc w:val="right"/>
              <w:rPr>
                <w:rFonts w:cs="Arial"/>
                <w:sz w:val="22"/>
                <w:szCs w:val="22"/>
              </w:rPr>
            </w:pPr>
            <w:r w:rsidRPr="00A16D40">
              <w:rPr>
                <w:rFonts w:cs="Arial"/>
                <w:sz w:val="22"/>
                <w:szCs w:val="22"/>
              </w:rPr>
              <w:t>4</w:t>
            </w:r>
          </w:p>
        </w:tc>
        <w:tc>
          <w:tcPr>
            <w:tcW w:w="7373" w:type="dxa"/>
          </w:tcPr>
          <w:p w:rsidR="00741E1A" w:rsidRPr="00A16D40" w:rsidRDefault="00741E1A" w:rsidP="00E40A9A">
            <w:pPr>
              <w:pStyle w:val="Normal0"/>
              <w:ind w:left="33"/>
              <w:jc w:val="both"/>
              <w:rPr>
                <w:sz w:val="22"/>
                <w:szCs w:val="22"/>
              </w:rPr>
            </w:pPr>
            <w:r w:rsidRPr="00A16D40">
              <w:rPr>
                <w:sz w:val="22"/>
                <w:szCs w:val="22"/>
              </w:rPr>
              <w:t xml:space="preserve">The </w:t>
            </w:r>
            <w:r w:rsidR="00E40A9A" w:rsidRPr="00E40A9A">
              <w:rPr>
                <w:i/>
                <w:sz w:val="22"/>
                <w:szCs w:val="22"/>
              </w:rPr>
              <w:t>Client’s</w:t>
            </w:r>
            <w:r w:rsidRPr="00E40A9A">
              <w:rPr>
                <w:i/>
                <w:sz w:val="22"/>
                <w:szCs w:val="22"/>
              </w:rPr>
              <w:t xml:space="preserve"> </w:t>
            </w:r>
            <w:r w:rsidRPr="00A16D40">
              <w:rPr>
                <w:sz w:val="22"/>
                <w:szCs w:val="22"/>
              </w:rPr>
              <w:t xml:space="preserve">Authority Area is detailed in </w:t>
            </w:r>
            <w:r w:rsidR="001B2438" w:rsidRPr="00A16D40">
              <w:rPr>
                <w:sz w:val="22"/>
                <w:szCs w:val="22"/>
              </w:rPr>
              <w:t>Appendix SI/</w:t>
            </w:r>
            <w:r w:rsidRPr="00A16D40">
              <w:rPr>
                <w:sz w:val="22"/>
                <w:szCs w:val="22"/>
              </w:rPr>
              <w:t xml:space="preserve"> 2.</w:t>
            </w:r>
          </w:p>
        </w:tc>
      </w:tr>
      <w:tr w:rsidR="00741E1A" w:rsidRPr="00A16D40" w:rsidTr="00E2748A">
        <w:tc>
          <w:tcPr>
            <w:tcW w:w="1149" w:type="dxa"/>
          </w:tcPr>
          <w:p w:rsidR="00741E1A" w:rsidRPr="00A16D40" w:rsidRDefault="00741E1A" w:rsidP="00E2748A">
            <w:pPr>
              <w:jc w:val="right"/>
              <w:rPr>
                <w:rFonts w:cs="Arial"/>
                <w:sz w:val="22"/>
                <w:szCs w:val="22"/>
              </w:rPr>
            </w:pPr>
            <w:r w:rsidRPr="00A16D40">
              <w:rPr>
                <w:rFonts w:cs="Arial"/>
                <w:sz w:val="22"/>
                <w:szCs w:val="22"/>
              </w:rPr>
              <w:t>5</w:t>
            </w:r>
          </w:p>
        </w:tc>
        <w:tc>
          <w:tcPr>
            <w:tcW w:w="7373" w:type="dxa"/>
          </w:tcPr>
          <w:p w:rsidR="00741E1A" w:rsidRPr="00A16D40" w:rsidRDefault="00E40A9A" w:rsidP="002B4AC1">
            <w:pPr>
              <w:pStyle w:val="Normal0"/>
              <w:ind w:left="33"/>
              <w:jc w:val="both"/>
              <w:rPr>
                <w:sz w:val="22"/>
                <w:szCs w:val="22"/>
              </w:rPr>
            </w:pPr>
            <w:r>
              <w:rPr>
                <w:i/>
                <w:sz w:val="22"/>
                <w:szCs w:val="22"/>
              </w:rPr>
              <w:t>Client’s</w:t>
            </w:r>
            <w:r w:rsidR="00741E1A" w:rsidRPr="00A16D40">
              <w:rPr>
                <w:sz w:val="22"/>
                <w:szCs w:val="22"/>
              </w:rPr>
              <w:t xml:space="preserve"> Premises comprise offices, depots and storage areas and are detailed in </w:t>
            </w:r>
            <w:r w:rsidR="001B2438" w:rsidRPr="00A16D40">
              <w:rPr>
                <w:sz w:val="22"/>
                <w:szCs w:val="22"/>
              </w:rPr>
              <w:t>Appendix SI/</w:t>
            </w:r>
            <w:r w:rsidR="00741E1A" w:rsidRPr="00A16D40">
              <w:rPr>
                <w:sz w:val="22"/>
                <w:szCs w:val="22"/>
              </w:rPr>
              <w:t xml:space="preserve"> 3.</w:t>
            </w:r>
          </w:p>
        </w:tc>
      </w:tr>
      <w:tr w:rsidR="00741E1A" w:rsidRPr="00A16D40" w:rsidTr="00E2748A">
        <w:tc>
          <w:tcPr>
            <w:tcW w:w="1149" w:type="dxa"/>
          </w:tcPr>
          <w:p w:rsidR="00741E1A" w:rsidRPr="00A16D40" w:rsidRDefault="00741E1A" w:rsidP="00E2748A">
            <w:pPr>
              <w:jc w:val="right"/>
              <w:rPr>
                <w:rFonts w:cs="Arial"/>
                <w:sz w:val="22"/>
                <w:szCs w:val="22"/>
              </w:rPr>
            </w:pPr>
            <w:r w:rsidRPr="00A16D40">
              <w:rPr>
                <w:rFonts w:cs="Arial"/>
                <w:sz w:val="22"/>
                <w:szCs w:val="22"/>
              </w:rPr>
              <w:t>6</w:t>
            </w:r>
          </w:p>
        </w:tc>
        <w:tc>
          <w:tcPr>
            <w:tcW w:w="7373" w:type="dxa"/>
          </w:tcPr>
          <w:p w:rsidR="00741E1A" w:rsidRPr="00A16D40" w:rsidRDefault="00741E1A" w:rsidP="002B4AC1">
            <w:pPr>
              <w:pStyle w:val="Normal0"/>
              <w:ind w:left="33"/>
              <w:jc w:val="both"/>
              <w:rPr>
                <w:i/>
                <w:sz w:val="22"/>
                <w:szCs w:val="22"/>
              </w:rPr>
            </w:pPr>
            <w:r w:rsidRPr="00A16D40">
              <w:rPr>
                <w:sz w:val="22"/>
                <w:szCs w:val="22"/>
              </w:rPr>
              <w:t xml:space="preserve">Site is an area of the Affected Property, which the </w:t>
            </w:r>
            <w:r w:rsidRPr="00A16D40">
              <w:rPr>
                <w:i/>
                <w:sz w:val="22"/>
                <w:szCs w:val="22"/>
              </w:rPr>
              <w:t>Contractor</w:t>
            </w:r>
            <w:r w:rsidRPr="00A16D40">
              <w:rPr>
                <w:sz w:val="22"/>
                <w:szCs w:val="22"/>
              </w:rPr>
              <w:t xml:space="preserve"> has occupied in order to deliver the </w:t>
            </w:r>
            <w:r w:rsidRPr="00A16D40">
              <w:rPr>
                <w:i/>
                <w:sz w:val="22"/>
                <w:szCs w:val="22"/>
              </w:rPr>
              <w:t>service.</w:t>
            </w:r>
          </w:p>
        </w:tc>
      </w:tr>
      <w:tr w:rsidR="00741E1A" w:rsidRPr="00A16D40" w:rsidTr="00E2748A">
        <w:tc>
          <w:tcPr>
            <w:tcW w:w="1149" w:type="dxa"/>
          </w:tcPr>
          <w:p w:rsidR="00741E1A" w:rsidRPr="00A16D40" w:rsidRDefault="00741E1A" w:rsidP="00E2748A">
            <w:pPr>
              <w:jc w:val="right"/>
              <w:rPr>
                <w:rFonts w:cs="Arial"/>
                <w:sz w:val="22"/>
                <w:szCs w:val="22"/>
              </w:rPr>
            </w:pPr>
            <w:r w:rsidRPr="00A16D40">
              <w:rPr>
                <w:rFonts w:cs="Arial"/>
                <w:sz w:val="22"/>
                <w:szCs w:val="22"/>
              </w:rPr>
              <w:t>7</w:t>
            </w:r>
          </w:p>
        </w:tc>
        <w:tc>
          <w:tcPr>
            <w:tcW w:w="7373" w:type="dxa"/>
          </w:tcPr>
          <w:p w:rsidR="00741E1A" w:rsidRPr="00A16D40" w:rsidRDefault="00741E1A" w:rsidP="002B4AC1">
            <w:pPr>
              <w:pStyle w:val="Normal0"/>
              <w:ind w:left="33"/>
              <w:jc w:val="both"/>
              <w:rPr>
                <w:sz w:val="22"/>
                <w:szCs w:val="22"/>
              </w:rPr>
            </w:pPr>
            <w:r w:rsidRPr="00A16D40">
              <w:rPr>
                <w:sz w:val="22"/>
                <w:szCs w:val="22"/>
              </w:rPr>
              <w:t xml:space="preserve">Adjoining or Related Property includes areas outside the Area Network detailed in </w:t>
            </w:r>
            <w:r w:rsidR="001B2438" w:rsidRPr="00A16D40">
              <w:rPr>
                <w:sz w:val="22"/>
                <w:szCs w:val="22"/>
              </w:rPr>
              <w:t>Appendix SI/</w:t>
            </w:r>
            <w:r w:rsidRPr="00A16D40">
              <w:rPr>
                <w:sz w:val="22"/>
                <w:szCs w:val="22"/>
              </w:rPr>
              <w:t xml:space="preserve"> 2 and areas adjoining or related to the Area Network within the </w:t>
            </w:r>
            <w:r w:rsidRPr="00A16D40">
              <w:rPr>
                <w:i/>
                <w:sz w:val="22"/>
                <w:szCs w:val="22"/>
              </w:rPr>
              <w:t>Employer’s</w:t>
            </w:r>
            <w:r w:rsidRPr="00A16D40">
              <w:rPr>
                <w:sz w:val="22"/>
                <w:szCs w:val="22"/>
              </w:rPr>
              <w:t xml:space="preserve"> Authority Area including the </w:t>
            </w:r>
            <w:r w:rsidRPr="00A16D40">
              <w:rPr>
                <w:i/>
                <w:sz w:val="22"/>
                <w:szCs w:val="22"/>
              </w:rPr>
              <w:t>Employer’</w:t>
            </w:r>
            <w:r w:rsidRPr="00A16D40">
              <w:rPr>
                <w:sz w:val="22"/>
                <w:szCs w:val="22"/>
              </w:rPr>
              <w:t>s Premises.</w:t>
            </w:r>
          </w:p>
        </w:tc>
      </w:tr>
      <w:tr w:rsidR="00741E1A" w:rsidRPr="00A16D40" w:rsidTr="00E2748A">
        <w:tc>
          <w:tcPr>
            <w:tcW w:w="1149" w:type="dxa"/>
          </w:tcPr>
          <w:p w:rsidR="00741E1A" w:rsidRPr="00A16D40" w:rsidRDefault="00741E1A" w:rsidP="00E2748A">
            <w:pPr>
              <w:jc w:val="right"/>
              <w:rPr>
                <w:rFonts w:cs="Arial"/>
                <w:sz w:val="22"/>
                <w:szCs w:val="22"/>
              </w:rPr>
            </w:pPr>
            <w:r w:rsidRPr="00A16D40">
              <w:rPr>
                <w:rFonts w:cs="Arial"/>
                <w:sz w:val="22"/>
                <w:szCs w:val="22"/>
              </w:rPr>
              <w:t>8</w:t>
            </w:r>
          </w:p>
        </w:tc>
        <w:tc>
          <w:tcPr>
            <w:tcW w:w="7373" w:type="dxa"/>
          </w:tcPr>
          <w:p w:rsidR="00741E1A" w:rsidRPr="00A16D40" w:rsidRDefault="00741E1A" w:rsidP="002B4AC1">
            <w:pPr>
              <w:pStyle w:val="Normal0"/>
              <w:ind w:left="33"/>
              <w:jc w:val="both"/>
              <w:rPr>
                <w:sz w:val="22"/>
                <w:szCs w:val="22"/>
              </w:rPr>
            </w:pPr>
            <w:r w:rsidRPr="00A16D40">
              <w:rPr>
                <w:sz w:val="22"/>
                <w:szCs w:val="22"/>
              </w:rPr>
              <w:t xml:space="preserve">The </w:t>
            </w:r>
            <w:r w:rsidRPr="00A16D40">
              <w:rPr>
                <w:i/>
                <w:sz w:val="22"/>
                <w:szCs w:val="22"/>
              </w:rPr>
              <w:t>Contractor’s</w:t>
            </w:r>
            <w:r w:rsidRPr="00A16D40">
              <w:rPr>
                <w:sz w:val="22"/>
                <w:szCs w:val="22"/>
              </w:rPr>
              <w:t xml:space="preserve"> Plans are the plans to be produced by the </w:t>
            </w:r>
            <w:r w:rsidRPr="00A16D40">
              <w:rPr>
                <w:i/>
                <w:sz w:val="22"/>
                <w:szCs w:val="22"/>
              </w:rPr>
              <w:t>Contractor</w:t>
            </w:r>
            <w:r w:rsidRPr="00A16D40">
              <w:rPr>
                <w:sz w:val="22"/>
                <w:szCs w:val="22"/>
              </w:rPr>
              <w:t xml:space="preserve"> as required by SI 400.</w:t>
            </w:r>
          </w:p>
        </w:tc>
      </w:tr>
      <w:tr w:rsidR="00741E1A" w:rsidRPr="00A16D40" w:rsidTr="00E2748A">
        <w:tc>
          <w:tcPr>
            <w:tcW w:w="1149" w:type="dxa"/>
          </w:tcPr>
          <w:p w:rsidR="00741E1A" w:rsidRPr="00A16D40" w:rsidRDefault="00741E1A" w:rsidP="00E2748A">
            <w:pPr>
              <w:jc w:val="right"/>
              <w:rPr>
                <w:rFonts w:cs="Arial"/>
                <w:sz w:val="22"/>
                <w:szCs w:val="22"/>
              </w:rPr>
            </w:pPr>
            <w:r w:rsidRPr="00A16D40">
              <w:rPr>
                <w:rFonts w:cs="Arial"/>
                <w:sz w:val="22"/>
                <w:szCs w:val="22"/>
              </w:rPr>
              <w:t>9</w:t>
            </w:r>
          </w:p>
        </w:tc>
        <w:tc>
          <w:tcPr>
            <w:tcW w:w="7373" w:type="dxa"/>
          </w:tcPr>
          <w:p w:rsidR="00741E1A" w:rsidRPr="00A16D40" w:rsidRDefault="00741E1A" w:rsidP="002B4AC1">
            <w:pPr>
              <w:pStyle w:val="Normal0"/>
              <w:ind w:left="33"/>
              <w:jc w:val="both"/>
              <w:rPr>
                <w:sz w:val="22"/>
                <w:szCs w:val="22"/>
              </w:rPr>
            </w:pPr>
            <w:r w:rsidRPr="00A16D40">
              <w:rPr>
                <w:sz w:val="22"/>
                <w:szCs w:val="22"/>
              </w:rPr>
              <w:t xml:space="preserve">The Quality Statement is the document produced by the </w:t>
            </w:r>
            <w:r w:rsidRPr="00A16D40">
              <w:rPr>
                <w:i/>
                <w:sz w:val="22"/>
                <w:szCs w:val="22"/>
              </w:rPr>
              <w:t>Contractor</w:t>
            </w:r>
            <w:r w:rsidRPr="00A16D40">
              <w:rPr>
                <w:sz w:val="22"/>
                <w:szCs w:val="22"/>
              </w:rPr>
              <w:t xml:space="preserve"> in response to the Instructions for Tenderers as part of his tender submission.</w:t>
            </w:r>
          </w:p>
        </w:tc>
      </w:tr>
      <w:tr w:rsidR="00741E1A" w:rsidRPr="00A16D40" w:rsidTr="00E2748A">
        <w:tc>
          <w:tcPr>
            <w:tcW w:w="1149" w:type="dxa"/>
          </w:tcPr>
          <w:p w:rsidR="00741E1A" w:rsidRPr="00A16D40" w:rsidRDefault="00741E1A" w:rsidP="00E2748A">
            <w:pPr>
              <w:jc w:val="right"/>
              <w:rPr>
                <w:rFonts w:cs="Arial"/>
                <w:sz w:val="22"/>
                <w:szCs w:val="22"/>
              </w:rPr>
            </w:pPr>
            <w:r w:rsidRPr="00A16D40">
              <w:rPr>
                <w:rFonts w:cs="Arial"/>
                <w:sz w:val="22"/>
                <w:szCs w:val="22"/>
              </w:rPr>
              <w:t>10</w:t>
            </w:r>
          </w:p>
        </w:tc>
        <w:tc>
          <w:tcPr>
            <w:tcW w:w="7373" w:type="dxa"/>
          </w:tcPr>
          <w:p w:rsidR="00741E1A" w:rsidRPr="00A16D40" w:rsidRDefault="00741E1A" w:rsidP="00E2748A">
            <w:pPr>
              <w:pStyle w:val="Normal0"/>
              <w:ind w:left="33"/>
              <w:jc w:val="both"/>
              <w:rPr>
                <w:sz w:val="22"/>
                <w:szCs w:val="22"/>
              </w:rPr>
            </w:pPr>
            <w:r w:rsidRPr="00A16D40">
              <w:rPr>
                <w:sz w:val="22"/>
                <w:szCs w:val="22"/>
              </w:rPr>
              <w:t>A Public Sector Body is any organisation defined as a public body by the Office of National Statistics (ONS) by reference to the European System of Accounts 1995 in accordance with EU requirements.</w:t>
            </w:r>
          </w:p>
          <w:p w:rsidR="00741E1A" w:rsidRPr="00A16D40" w:rsidRDefault="00741E1A" w:rsidP="002B4AC1">
            <w:pPr>
              <w:pStyle w:val="Normal0"/>
              <w:jc w:val="both"/>
              <w:rPr>
                <w:i/>
                <w:sz w:val="22"/>
                <w:szCs w:val="22"/>
              </w:rPr>
            </w:pPr>
          </w:p>
        </w:tc>
      </w:tr>
    </w:tbl>
    <w:p w:rsidR="00901D7F" w:rsidRPr="00A16D40" w:rsidRDefault="00901D7F" w:rsidP="00E2748A">
      <w:pPr>
        <w:jc w:val="right"/>
        <w:rPr>
          <w:rFonts w:cs="Arial"/>
          <w:sz w:val="22"/>
          <w:szCs w:val="22"/>
        </w:rPr>
        <w:sectPr w:rsidR="00901D7F" w:rsidRPr="00A16D40" w:rsidSect="00A412A8">
          <w:pgSz w:w="11906" w:h="16838"/>
          <w:pgMar w:top="1440" w:right="1800" w:bottom="1440" w:left="1800" w:header="708" w:footer="708" w:gutter="0"/>
          <w:pgNumType w:fmt="numberInDash"/>
          <w:cols w:space="708"/>
          <w:docGrid w:linePitch="360"/>
        </w:sectPr>
      </w:pPr>
    </w:p>
    <w:tbl>
      <w:tblPr>
        <w:tblW w:w="0" w:type="auto"/>
        <w:tblLook w:val="04A0" w:firstRow="1" w:lastRow="0" w:firstColumn="1" w:lastColumn="0" w:noHBand="0" w:noVBand="1"/>
      </w:tblPr>
      <w:tblGrid>
        <w:gridCol w:w="1149"/>
        <w:gridCol w:w="7373"/>
      </w:tblGrid>
      <w:tr w:rsidR="00741E1A" w:rsidRPr="00A16D40" w:rsidTr="00E2748A">
        <w:tc>
          <w:tcPr>
            <w:tcW w:w="1149" w:type="dxa"/>
          </w:tcPr>
          <w:p w:rsidR="00741E1A" w:rsidRPr="00A16D40" w:rsidRDefault="00741E1A" w:rsidP="00E2748A">
            <w:pPr>
              <w:jc w:val="right"/>
              <w:rPr>
                <w:rFonts w:cs="Arial"/>
                <w:sz w:val="22"/>
                <w:szCs w:val="22"/>
              </w:rPr>
            </w:pPr>
          </w:p>
        </w:tc>
        <w:tc>
          <w:tcPr>
            <w:tcW w:w="7373" w:type="dxa"/>
          </w:tcPr>
          <w:p w:rsidR="00741E1A" w:rsidRPr="00A16D40" w:rsidRDefault="00741E1A" w:rsidP="00E2748A">
            <w:pPr>
              <w:ind w:left="318"/>
              <w:rPr>
                <w:rFonts w:cs="Arial"/>
                <w:sz w:val="22"/>
                <w:szCs w:val="22"/>
                <w:lang w:val="en-US"/>
              </w:rPr>
            </w:pPr>
          </w:p>
        </w:tc>
      </w:tr>
      <w:tr w:rsidR="00741E1A" w:rsidRPr="00A16D40" w:rsidTr="00E2748A">
        <w:tc>
          <w:tcPr>
            <w:tcW w:w="1149" w:type="dxa"/>
          </w:tcPr>
          <w:p w:rsidR="00741E1A" w:rsidRPr="00A16D40" w:rsidRDefault="00741E1A" w:rsidP="00E2748A">
            <w:pPr>
              <w:jc w:val="right"/>
              <w:rPr>
                <w:rFonts w:cs="Arial"/>
                <w:sz w:val="22"/>
                <w:szCs w:val="22"/>
              </w:rPr>
            </w:pPr>
            <w:r w:rsidRPr="00A16D40">
              <w:rPr>
                <w:rFonts w:cs="Arial"/>
                <w:sz w:val="22"/>
                <w:szCs w:val="22"/>
                <w:lang w:val="en-US"/>
              </w:rPr>
              <w:t>SI 100</w:t>
            </w:r>
          </w:p>
        </w:tc>
        <w:tc>
          <w:tcPr>
            <w:tcW w:w="7373" w:type="dxa"/>
          </w:tcPr>
          <w:p w:rsidR="00741E1A" w:rsidRPr="00A16D40" w:rsidRDefault="00741E1A" w:rsidP="00E2748A">
            <w:pPr>
              <w:rPr>
                <w:rFonts w:cs="Arial"/>
                <w:b/>
                <w:sz w:val="22"/>
                <w:szCs w:val="22"/>
                <w:u w:val="single"/>
                <w:lang w:val="en-US"/>
              </w:rPr>
            </w:pPr>
            <w:r w:rsidRPr="00A16D40">
              <w:rPr>
                <w:rFonts w:cs="Arial"/>
                <w:b/>
                <w:sz w:val="22"/>
                <w:szCs w:val="22"/>
                <w:u w:val="single"/>
                <w:lang w:val="en-US"/>
              </w:rPr>
              <w:t>DESCRIPTION OF THE SERVICE</w:t>
            </w:r>
          </w:p>
          <w:p w:rsidR="002B4AC1" w:rsidRPr="00A16D40" w:rsidRDefault="002B4AC1" w:rsidP="00E2748A">
            <w:pPr>
              <w:rPr>
                <w:rFonts w:cs="Arial"/>
                <w:b/>
                <w:sz w:val="22"/>
                <w:szCs w:val="22"/>
                <w:u w:val="single"/>
                <w:lang w:val="en-US"/>
              </w:rPr>
            </w:pPr>
          </w:p>
        </w:tc>
      </w:tr>
      <w:tr w:rsidR="00741E1A" w:rsidRPr="00A16D40" w:rsidTr="00E2748A">
        <w:tc>
          <w:tcPr>
            <w:tcW w:w="1149" w:type="dxa"/>
          </w:tcPr>
          <w:p w:rsidR="00741E1A" w:rsidRPr="00A16D40" w:rsidRDefault="00741E1A" w:rsidP="00E2748A">
            <w:pPr>
              <w:jc w:val="right"/>
              <w:rPr>
                <w:rFonts w:cs="Arial"/>
                <w:sz w:val="22"/>
                <w:szCs w:val="22"/>
              </w:rPr>
            </w:pPr>
            <w:r w:rsidRPr="00A16D40">
              <w:rPr>
                <w:rFonts w:cs="Arial"/>
                <w:sz w:val="22"/>
                <w:szCs w:val="22"/>
              </w:rPr>
              <w:t>SI 105</w:t>
            </w:r>
          </w:p>
        </w:tc>
        <w:tc>
          <w:tcPr>
            <w:tcW w:w="7373" w:type="dxa"/>
          </w:tcPr>
          <w:p w:rsidR="00741E1A" w:rsidRPr="00A16D40" w:rsidRDefault="00741E1A" w:rsidP="00E2748A">
            <w:pPr>
              <w:rPr>
                <w:rFonts w:cs="Arial"/>
                <w:b/>
                <w:sz w:val="22"/>
                <w:szCs w:val="22"/>
                <w:lang w:val="en-US"/>
              </w:rPr>
            </w:pPr>
            <w:r w:rsidRPr="00A16D40">
              <w:rPr>
                <w:rFonts w:cs="Arial"/>
                <w:b/>
                <w:sz w:val="22"/>
                <w:szCs w:val="22"/>
                <w:lang w:val="en-US"/>
              </w:rPr>
              <w:t>Description of the Servic</w:t>
            </w:r>
            <w:r w:rsidR="002B4AC1" w:rsidRPr="00A16D40">
              <w:rPr>
                <w:rFonts w:cs="Arial"/>
                <w:b/>
                <w:sz w:val="22"/>
                <w:szCs w:val="22"/>
                <w:lang w:val="en-US"/>
              </w:rPr>
              <w:t>e</w:t>
            </w:r>
          </w:p>
          <w:p w:rsidR="002B4AC1" w:rsidRPr="00A16D40" w:rsidRDefault="002B4AC1" w:rsidP="00E2748A">
            <w:pPr>
              <w:rPr>
                <w:rFonts w:cs="Arial"/>
                <w:b/>
                <w:sz w:val="22"/>
                <w:szCs w:val="22"/>
                <w:lang w:val="en-US"/>
              </w:rPr>
            </w:pPr>
          </w:p>
        </w:tc>
      </w:tr>
      <w:tr w:rsidR="00741E1A" w:rsidRPr="00A16D40" w:rsidTr="00E2748A">
        <w:tc>
          <w:tcPr>
            <w:tcW w:w="1149" w:type="dxa"/>
          </w:tcPr>
          <w:p w:rsidR="00741E1A" w:rsidRPr="00A16D40" w:rsidRDefault="00741E1A" w:rsidP="00E2748A">
            <w:pPr>
              <w:jc w:val="right"/>
              <w:rPr>
                <w:rFonts w:cs="Arial"/>
                <w:sz w:val="22"/>
                <w:szCs w:val="22"/>
              </w:rPr>
            </w:pPr>
            <w:r w:rsidRPr="00A16D40">
              <w:rPr>
                <w:rFonts w:cs="Arial"/>
                <w:sz w:val="22"/>
                <w:szCs w:val="22"/>
              </w:rPr>
              <w:t>1</w:t>
            </w:r>
          </w:p>
        </w:tc>
        <w:tc>
          <w:tcPr>
            <w:tcW w:w="7373" w:type="dxa"/>
          </w:tcPr>
          <w:p w:rsidR="00741E1A" w:rsidRPr="00A16D40" w:rsidRDefault="00741E1A" w:rsidP="00E2748A">
            <w:pPr>
              <w:rPr>
                <w:rFonts w:cs="Arial"/>
                <w:sz w:val="22"/>
                <w:szCs w:val="22"/>
                <w:lang w:val="en-US"/>
              </w:rPr>
            </w:pPr>
            <w:r w:rsidRPr="00A16D40">
              <w:rPr>
                <w:rFonts w:cs="Arial"/>
                <w:sz w:val="22"/>
                <w:szCs w:val="22"/>
                <w:lang w:val="en-US"/>
              </w:rPr>
              <w:t xml:space="preserve">A detailed description of the service is contained in </w:t>
            </w:r>
            <w:r w:rsidR="001B2438" w:rsidRPr="00A16D40">
              <w:rPr>
                <w:rFonts w:cs="Arial"/>
                <w:sz w:val="22"/>
                <w:szCs w:val="22"/>
                <w:lang w:val="en-US"/>
              </w:rPr>
              <w:t>Appendix SI/</w:t>
            </w:r>
            <w:r w:rsidRPr="00A16D40">
              <w:rPr>
                <w:rFonts w:cs="Arial"/>
                <w:sz w:val="22"/>
                <w:szCs w:val="22"/>
                <w:lang w:val="en-US"/>
              </w:rPr>
              <w:t xml:space="preserve"> 1.</w:t>
            </w:r>
          </w:p>
          <w:p w:rsidR="00741E1A" w:rsidRPr="00A16D40" w:rsidRDefault="00741E1A" w:rsidP="00E2748A">
            <w:pPr>
              <w:rPr>
                <w:rFonts w:cs="Arial"/>
                <w:sz w:val="22"/>
                <w:szCs w:val="22"/>
                <w:lang w:val="en-US"/>
              </w:rPr>
            </w:pPr>
          </w:p>
          <w:p w:rsidR="00741E1A" w:rsidRPr="00A16D40" w:rsidRDefault="00741E1A" w:rsidP="00E2748A">
            <w:pPr>
              <w:rPr>
                <w:rFonts w:cs="Arial"/>
                <w:sz w:val="22"/>
                <w:szCs w:val="22"/>
                <w:lang w:val="en-US"/>
              </w:rPr>
            </w:pPr>
          </w:p>
          <w:p w:rsidR="00741E1A" w:rsidRPr="00A16D40" w:rsidRDefault="00741E1A" w:rsidP="00741E1A">
            <w:pPr>
              <w:ind w:left="-1291" w:firstLine="1291"/>
              <w:rPr>
                <w:rFonts w:cs="Arial"/>
                <w:sz w:val="22"/>
                <w:szCs w:val="22"/>
                <w:lang w:val="en-US"/>
              </w:rPr>
            </w:pPr>
          </w:p>
        </w:tc>
      </w:tr>
    </w:tbl>
    <w:p w:rsidR="00901D7F" w:rsidRPr="00A16D40" w:rsidRDefault="00901D7F" w:rsidP="00CB02DF">
      <w:pPr>
        <w:rPr>
          <w:rFonts w:cs="Arial"/>
          <w:sz w:val="22"/>
          <w:szCs w:val="22"/>
        </w:rPr>
        <w:sectPr w:rsidR="00901D7F" w:rsidRPr="00A16D40" w:rsidSect="00A412A8">
          <w:pgSz w:w="11906" w:h="16838"/>
          <w:pgMar w:top="1440" w:right="1800" w:bottom="1440" w:left="1800" w:header="708" w:footer="708" w:gutter="0"/>
          <w:pgNumType w:fmt="numberInDash"/>
          <w:cols w:space="708"/>
          <w:docGrid w:linePitch="360"/>
        </w:sectPr>
      </w:pPr>
    </w:p>
    <w:p w:rsidR="00674284" w:rsidRPr="00A16D40" w:rsidRDefault="00674284" w:rsidP="00CB02DF">
      <w:pPr>
        <w:rPr>
          <w:rFonts w:cs="Arial"/>
          <w:sz w:val="22"/>
          <w:szCs w:val="22"/>
        </w:rPr>
      </w:pPr>
    </w:p>
    <w:tbl>
      <w:tblPr>
        <w:tblStyle w:val="TableGrid113"/>
        <w:tblW w:w="0" w:type="auto"/>
        <w:tblLayout w:type="fixed"/>
        <w:tblLook w:val="04A0" w:firstRow="1" w:lastRow="0" w:firstColumn="1" w:lastColumn="0" w:noHBand="0" w:noVBand="1"/>
      </w:tblPr>
      <w:tblGrid>
        <w:gridCol w:w="1149"/>
        <w:gridCol w:w="7373"/>
      </w:tblGrid>
      <w:tr w:rsidR="00901D7F" w:rsidRPr="00A16D40" w:rsidTr="00C47DD8">
        <w:tc>
          <w:tcPr>
            <w:tcW w:w="1149" w:type="dxa"/>
          </w:tcPr>
          <w:p w:rsidR="00901D7F" w:rsidRPr="00A16D40" w:rsidRDefault="00901D7F" w:rsidP="00E2748A">
            <w:pPr>
              <w:rPr>
                <w:sz w:val="22"/>
                <w:szCs w:val="22"/>
              </w:rPr>
            </w:pPr>
          </w:p>
        </w:tc>
        <w:tc>
          <w:tcPr>
            <w:tcW w:w="7373" w:type="dxa"/>
          </w:tcPr>
          <w:p w:rsidR="00901D7F" w:rsidRPr="00A16D40" w:rsidRDefault="00901D7F" w:rsidP="00E2748A">
            <w:pPr>
              <w:rPr>
                <w:b/>
                <w:bCs/>
                <w:sz w:val="22"/>
                <w:szCs w:val="22"/>
                <w:u w:val="single"/>
                <w:lang w:val="en-US"/>
              </w:rPr>
            </w:pPr>
            <w:r w:rsidRPr="00A16D40">
              <w:rPr>
                <w:b/>
                <w:bCs/>
                <w:sz w:val="22"/>
                <w:szCs w:val="22"/>
                <w:u w:val="single"/>
                <w:lang w:val="en-US"/>
              </w:rPr>
              <w:t>CONSTRAINTS ON THE PROVISION OF THE SERVICE</w:t>
            </w:r>
          </w:p>
          <w:p w:rsidR="002B4AC1" w:rsidRPr="00A16D40" w:rsidRDefault="002B4AC1" w:rsidP="00E2748A">
            <w:pPr>
              <w:rPr>
                <w:b/>
                <w:bCs/>
                <w:sz w:val="22"/>
                <w:szCs w:val="22"/>
                <w:u w:val="single"/>
                <w:lang w:val="en-US"/>
              </w:rPr>
            </w:pPr>
          </w:p>
        </w:tc>
      </w:tr>
      <w:tr w:rsidR="00573035" w:rsidRPr="00A16D40" w:rsidTr="00C47DD8">
        <w:tc>
          <w:tcPr>
            <w:tcW w:w="1149" w:type="dxa"/>
          </w:tcPr>
          <w:p w:rsidR="00573035" w:rsidRPr="00A16D40" w:rsidRDefault="00573035" w:rsidP="00E2748A">
            <w:pPr>
              <w:rPr>
                <w:sz w:val="22"/>
                <w:szCs w:val="22"/>
              </w:rPr>
            </w:pPr>
            <w:r w:rsidRPr="00A16D40">
              <w:rPr>
                <w:sz w:val="22"/>
                <w:szCs w:val="22"/>
              </w:rPr>
              <w:t>SI 201</w:t>
            </w:r>
          </w:p>
        </w:tc>
        <w:tc>
          <w:tcPr>
            <w:tcW w:w="7373" w:type="dxa"/>
          </w:tcPr>
          <w:p w:rsidR="00573035" w:rsidRPr="00A16D40" w:rsidRDefault="00573035" w:rsidP="00E2748A">
            <w:pPr>
              <w:rPr>
                <w:b/>
                <w:bCs/>
                <w:sz w:val="22"/>
                <w:szCs w:val="22"/>
                <w:lang w:val="en-US"/>
              </w:rPr>
            </w:pPr>
            <w:r w:rsidRPr="00A16D40">
              <w:rPr>
                <w:b/>
                <w:bCs/>
                <w:sz w:val="22"/>
                <w:szCs w:val="22"/>
                <w:lang w:val="en-US"/>
              </w:rPr>
              <w:t>Use of the Affected Property</w:t>
            </w:r>
          </w:p>
          <w:p w:rsidR="002B4AC1" w:rsidRPr="00A16D40" w:rsidRDefault="002B4AC1" w:rsidP="00E2748A">
            <w:pPr>
              <w:rPr>
                <w:sz w:val="22"/>
                <w:szCs w:val="22"/>
              </w:rPr>
            </w:pPr>
          </w:p>
        </w:tc>
      </w:tr>
      <w:tr w:rsidR="00573035" w:rsidRPr="00A16D40" w:rsidTr="00C47DD8">
        <w:trPr>
          <w:trHeight w:val="302"/>
        </w:trPr>
        <w:tc>
          <w:tcPr>
            <w:tcW w:w="1149" w:type="dxa"/>
          </w:tcPr>
          <w:p w:rsidR="00573035" w:rsidRPr="00A16D40" w:rsidRDefault="00573035" w:rsidP="00E2748A">
            <w:pPr>
              <w:jc w:val="right"/>
              <w:rPr>
                <w:sz w:val="22"/>
                <w:szCs w:val="22"/>
              </w:rPr>
            </w:pPr>
          </w:p>
        </w:tc>
        <w:tc>
          <w:tcPr>
            <w:tcW w:w="7373" w:type="dxa"/>
          </w:tcPr>
          <w:p w:rsidR="00573035" w:rsidRPr="00A16D40" w:rsidRDefault="00573035" w:rsidP="00E2748A">
            <w:pPr>
              <w:spacing w:before="240" w:after="240"/>
              <w:ind w:left="33" w:right="158"/>
              <w:jc w:val="both"/>
              <w:rPr>
                <w:sz w:val="22"/>
                <w:szCs w:val="22"/>
              </w:rPr>
            </w:pPr>
          </w:p>
        </w:tc>
      </w:tr>
      <w:tr w:rsidR="00573035" w:rsidRPr="00A16D40" w:rsidTr="00C47DD8">
        <w:tc>
          <w:tcPr>
            <w:tcW w:w="1149" w:type="dxa"/>
          </w:tcPr>
          <w:p w:rsidR="00573035" w:rsidRPr="00A16D40" w:rsidRDefault="0068487F" w:rsidP="00E2748A">
            <w:pPr>
              <w:jc w:val="right"/>
              <w:rPr>
                <w:sz w:val="22"/>
                <w:szCs w:val="22"/>
              </w:rPr>
            </w:pPr>
            <w:r>
              <w:rPr>
                <w:sz w:val="22"/>
                <w:szCs w:val="22"/>
              </w:rPr>
              <w:t>1</w:t>
            </w:r>
          </w:p>
        </w:tc>
        <w:tc>
          <w:tcPr>
            <w:tcW w:w="7373" w:type="dxa"/>
          </w:tcPr>
          <w:p w:rsidR="00573035" w:rsidRPr="00A16D40" w:rsidRDefault="00573035" w:rsidP="00E2748A">
            <w:pPr>
              <w:pStyle w:val="Normal0"/>
              <w:ind w:left="33"/>
              <w:jc w:val="both"/>
              <w:rPr>
                <w:sz w:val="22"/>
                <w:szCs w:val="22"/>
              </w:rPr>
            </w:pPr>
            <w:r w:rsidRPr="00A16D40">
              <w:rPr>
                <w:sz w:val="22"/>
                <w:szCs w:val="22"/>
              </w:rPr>
              <w:t>Area Network</w:t>
            </w:r>
          </w:p>
          <w:p w:rsidR="00573035" w:rsidRPr="00A16D40" w:rsidRDefault="00573035" w:rsidP="00E2748A">
            <w:pPr>
              <w:pStyle w:val="Normal0"/>
              <w:ind w:left="33"/>
              <w:jc w:val="both"/>
              <w:rPr>
                <w:sz w:val="22"/>
                <w:szCs w:val="22"/>
              </w:rPr>
            </w:pPr>
            <w:r w:rsidRPr="00A16D40">
              <w:rPr>
                <w:sz w:val="22"/>
                <w:szCs w:val="22"/>
              </w:rPr>
              <w:t xml:space="preserve">The Area Network is described in </w:t>
            </w:r>
            <w:r w:rsidR="001B2438" w:rsidRPr="00A16D40">
              <w:rPr>
                <w:sz w:val="22"/>
                <w:szCs w:val="22"/>
              </w:rPr>
              <w:t>Appendix SI/</w:t>
            </w:r>
            <w:r w:rsidRPr="00A16D40">
              <w:rPr>
                <w:sz w:val="22"/>
                <w:szCs w:val="22"/>
              </w:rPr>
              <w:t xml:space="preserve"> 2.</w:t>
            </w:r>
          </w:p>
          <w:p w:rsidR="00573035" w:rsidRPr="00A16D40" w:rsidRDefault="00573035" w:rsidP="00E2748A">
            <w:pPr>
              <w:pStyle w:val="Normal0"/>
              <w:ind w:left="33"/>
              <w:jc w:val="both"/>
              <w:rPr>
                <w:sz w:val="22"/>
                <w:szCs w:val="22"/>
              </w:rPr>
            </w:pPr>
            <w:r w:rsidRPr="00A16D40">
              <w:rPr>
                <w:sz w:val="22"/>
                <w:szCs w:val="22"/>
              </w:rPr>
              <w:t xml:space="preserve">The </w:t>
            </w:r>
            <w:r w:rsidR="00097C61">
              <w:rPr>
                <w:i/>
                <w:sz w:val="22"/>
                <w:szCs w:val="22"/>
              </w:rPr>
              <w:t>Client</w:t>
            </w:r>
            <w:r w:rsidR="00C47DD8">
              <w:rPr>
                <w:i/>
                <w:sz w:val="22"/>
                <w:szCs w:val="22"/>
              </w:rPr>
              <w:t xml:space="preserve"> </w:t>
            </w:r>
            <w:r w:rsidRPr="00A16D40">
              <w:rPr>
                <w:sz w:val="22"/>
                <w:szCs w:val="22"/>
              </w:rPr>
              <w:t xml:space="preserve">provides access to the Area Network to the </w:t>
            </w:r>
            <w:r w:rsidRPr="00A16D40">
              <w:rPr>
                <w:i/>
                <w:sz w:val="22"/>
                <w:szCs w:val="22"/>
              </w:rPr>
              <w:t>Contractor</w:t>
            </w:r>
            <w:r w:rsidRPr="00A16D40">
              <w:rPr>
                <w:sz w:val="22"/>
                <w:szCs w:val="22"/>
              </w:rPr>
              <w:t xml:space="preserve">, as necessary in Providing the Service, subject to any limitations set out in the network information in </w:t>
            </w:r>
            <w:r w:rsidR="001B2438" w:rsidRPr="00A16D40">
              <w:rPr>
                <w:sz w:val="22"/>
                <w:szCs w:val="22"/>
              </w:rPr>
              <w:t>Appendix SI/</w:t>
            </w:r>
            <w:r w:rsidRPr="00A16D40">
              <w:rPr>
                <w:sz w:val="22"/>
                <w:szCs w:val="22"/>
              </w:rPr>
              <w:t xml:space="preserve"> 5.</w:t>
            </w:r>
          </w:p>
          <w:p w:rsidR="002B4AC1" w:rsidRPr="00A16D40" w:rsidRDefault="002B4AC1" w:rsidP="00E2748A">
            <w:pPr>
              <w:pStyle w:val="Normal0"/>
              <w:ind w:left="33"/>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SI 205</w:t>
            </w:r>
          </w:p>
        </w:tc>
        <w:tc>
          <w:tcPr>
            <w:tcW w:w="7373" w:type="dxa"/>
          </w:tcPr>
          <w:p w:rsidR="00573035" w:rsidRPr="00A16D40" w:rsidRDefault="00573035" w:rsidP="00E2748A">
            <w:pPr>
              <w:pStyle w:val="Normal0"/>
              <w:jc w:val="both"/>
              <w:rPr>
                <w:b/>
                <w:sz w:val="22"/>
                <w:szCs w:val="22"/>
              </w:rPr>
            </w:pPr>
            <w:r w:rsidRPr="00A16D40">
              <w:rPr>
                <w:b/>
                <w:sz w:val="22"/>
                <w:szCs w:val="22"/>
              </w:rPr>
              <w:t>General Constraints</w:t>
            </w:r>
          </w:p>
          <w:p w:rsidR="002B4AC1" w:rsidRPr="00A16D40" w:rsidRDefault="002B4AC1" w:rsidP="00E2748A">
            <w:pPr>
              <w:pStyle w:val="Normal0"/>
              <w:jc w:val="both"/>
              <w:rPr>
                <w:b/>
                <w:sz w:val="22"/>
                <w:szCs w:val="22"/>
              </w:rPr>
            </w:pPr>
          </w:p>
        </w:tc>
      </w:tr>
      <w:tr w:rsidR="00573035" w:rsidRPr="00A16D40" w:rsidTr="00C47DD8">
        <w:tc>
          <w:tcPr>
            <w:tcW w:w="1149" w:type="dxa"/>
          </w:tcPr>
          <w:p w:rsidR="00573035" w:rsidRPr="00A16D40" w:rsidRDefault="004510DC" w:rsidP="00E2748A">
            <w:pPr>
              <w:jc w:val="right"/>
              <w:rPr>
                <w:sz w:val="22"/>
                <w:szCs w:val="22"/>
              </w:rPr>
            </w:pPr>
            <w:r w:rsidRPr="00A16D40">
              <w:rPr>
                <w:sz w:val="22"/>
                <w:szCs w:val="22"/>
              </w:rPr>
              <w:t>1</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complies with the following general constraints while Providing the Service.</w:t>
            </w:r>
          </w:p>
          <w:p w:rsidR="00573035" w:rsidRPr="00A16D40" w:rsidRDefault="00573035" w:rsidP="00E2748A">
            <w:pPr>
              <w:pStyle w:val="Normal0"/>
              <w:jc w:val="both"/>
              <w:rPr>
                <w:sz w:val="22"/>
                <w:szCs w:val="22"/>
              </w:rPr>
            </w:pPr>
          </w:p>
          <w:p w:rsidR="00573035" w:rsidRPr="00A16D40" w:rsidRDefault="00573035" w:rsidP="00A16D40">
            <w:pPr>
              <w:pStyle w:val="Normal0"/>
              <w:numPr>
                <w:ilvl w:val="0"/>
                <w:numId w:val="25"/>
              </w:numPr>
              <w:jc w:val="both"/>
              <w:rPr>
                <w:sz w:val="22"/>
                <w:szCs w:val="22"/>
              </w:rPr>
            </w:pPr>
            <w:r w:rsidRPr="00A16D40">
              <w:rPr>
                <w:sz w:val="22"/>
                <w:szCs w:val="22"/>
              </w:rPr>
              <w:t>Deliveries</w:t>
            </w:r>
          </w:p>
          <w:p w:rsidR="00573035" w:rsidRPr="00A16D40" w:rsidRDefault="00573035" w:rsidP="00E2748A">
            <w:pPr>
              <w:pStyle w:val="Normal0"/>
              <w:jc w:val="both"/>
              <w:rPr>
                <w:sz w:val="22"/>
                <w:szCs w:val="22"/>
              </w:rPr>
            </w:pPr>
          </w:p>
          <w:p w:rsidR="00573035" w:rsidRPr="00A16D40" w:rsidRDefault="00573035" w:rsidP="00A16D40">
            <w:pPr>
              <w:pStyle w:val="Normal0"/>
              <w:numPr>
                <w:ilvl w:val="1"/>
                <w:numId w:val="25"/>
              </w:numPr>
              <w:jc w:val="both"/>
              <w:rPr>
                <w:sz w:val="22"/>
                <w:szCs w:val="22"/>
              </w:rPr>
            </w:pPr>
            <w:r w:rsidRPr="00A16D40">
              <w:rPr>
                <w:sz w:val="22"/>
                <w:szCs w:val="22"/>
              </w:rPr>
              <w:t>Constraints detailed in Specification Appendix 1/17.</w:t>
            </w:r>
          </w:p>
          <w:p w:rsidR="00573035" w:rsidRPr="00A16D40" w:rsidRDefault="00573035" w:rsidP="00E2748A">
            <w:pPr>
              <w:pStyle w:val="Normal0"/>
              <w:jc w:val="both"/>
              <w:rPr>
                <w:sz w:val="22"/>
                <w:szCs w:val="22"/>
              </w:rPr>
            </w:pPr>
          </w:p>
          <w:p w:rsidR="00573035" w:rsidRPr="00A16D40" w:rsidRDefault="00573035" w:rsidP="00A16D40">
            <w:pPr>
              <w:pStyle w:val="Normal0"/>
              <w:numPr>
                <w:ilvl w:val="0"/>
                <w:numId w:val="25"/>
              </w:numPr>
              <w:jc w:val="both"/>
              <w:rPr>
                <w:sz w:val="22"/>
                <w:szCs w:val="22"/>
              </w:rPr>
            </w:pPr>
            <w:r w:rsidRPr="00A16D40">
              <w:rPr>
                <w:sz w:val="22"/>
                <w:szCs w:val="22"/>
              </w:rPr>
              <w:t>Noise and Vibration</w:t>
            </w:r>
          </w:p>
          <w:p w:rsidR="00573035" w:rsidRPr="00A16D40" w:rsidRDefault="00573035" w:rsidP="00E2748A">
            <w:pPr>
              <w:pStyle w:val="Normal0"/>
              <w:jc w:val="both"/>
              <w:rPr>
                <w:sz w:val="22"/>
                <w:szCs w:val="22"/>
              </w:rPr>
            </w:pPr>
          </w:p>
          <w:p w:rsidR="00573035" w:rsidRPr="00A16D40" w:rsidRDefault="00573035" w:rsidP="00A16D40">
            <w:pPr>
              <w:pStyle w:val="Normal0"/>
              <w:numPr>
                <w:ilvl w:val="1"/>
                <w:numId w:val="25"/>
              </w:numPr>
              <w:jc w:val="both"/>
              <w:rPr>
                <w:sz w:val="22"/>
                <w:szCs w:val="22"/>
              </w:rPr>
            </w:pPr>
            <w:r w:rsidRPr="00A16D40">
              <w:rPr>
                <w:sz w:val="22"/>
                <w:szCs w:val="22"/>
              </w:rPr>
              <w:t xml:space="preserve">Constraints detailed in Specification Appendix 1/9. </w:t>
            </w:r>
          </w:p>
          <w:p w:rsidR="00573035" w:rsidRPr="00A16D40" w:rsidRDefault="00573035" w:rsidP="00E2748A">
            <w:pPr>
              <w:pStyle w:val="Normal0"/>
              <w:jc w:val="both"/>
              <w:rPr>
                <w:sz w:val="22"/>
                <w:szCs w:val="22"/>
              </w:rPr>
            </w:pPr>
          </w:p>
          <w:p w:rsidR="00573035" w:rsidRPr="00A16D40" w:rsidRDefault="00573035" w:rsidP="00A16D40">
            <w:pPr>
              <w:pStyle w:val="Normal0"/>
              <w:numPr>
                <w:ilvl w:val="0"/>
                <w:numId w:val="25"/>
              </w:numPr>
              <w:jc w:val="both"/>
              <w:rPr>
                <w:sz w:val="22"/>
                <w:szCs w:val="22"/>
              </w:rPr>
            </w:pPr>
            <w:r w:rsidRPr="00A16D40">
              <w:rPr>
                <w:sz w:val="22"/>
                <w:szCs w:val="22"/>
              </w:rPr>
              <w:t>Working Hours</w:t>
            </w:r>
          </w:p>
          <w:p w:rsidR="00573035" w:rsidRPr="00A16D40" w:rsidRDefault="00573035" w:rsidP="00E2748A">
            <w:pPr>
              <w:pStyle w:val="Normal0"/>
              <w:jc w:val="both"/>
              <w:rPr>
                <w:sz w:val="22"/>
                <w:szCs w:val="22"/>
              </w:rPr>
            </w:pPr>
          </w:p>
          <w:p w:rsidR="00573035" w:rsidRDefault="00573035" w:rsidP="00A16D40">
            <w:pPr>
              <w:pStyle w:val="Normal0"/>
              <w:numPr>
                <w:ilvl w:val="1"/>
                <w:numId w:val="25"/>
              </w:numPr>
              <w:jc w:val="both"/>
              <w:rPr>
                <w:sz w:val="22"/>
                <w:szCs w:val="22"/>
              </w:rPr>
            </w:pPr>
            <w:r w:rsidRPr="00A16D40">
              <w:rPr>
                <w:sz w:val="22"/>
                <w:szCs w:val="22"/>
              </w:rPr>
              <w:t>Constraints detailed in Specification Appendix 1/7.</w:t>
            </w:r>
          </w:p>
          <w:p w:rsidR="00B34901" w:rsidRDefault="00B34901" w:rsidP="00B34901">
            <w:pPr>
              <w:pStyle w:val="Normal0"/>
              <w:ind w:left="1440"/>
              <w:jc w:val="both"/>
              <w:rPr>
                <w:sz w:val="22"/>
                <w:szCs w:val="22"/>
              </w:rPr>
            </w:pPr>
          </w:p>
          <w:p w:rsidR="00B34901" w:rsidRDefault="00B34901" w:rsidP="00B34901">
            <w:pPr>
              <w:pStyle w:val="Normal0"/>
              <w:numPr>
                <w:ilvl w:val="0"/>
                <w:numId w:val="25"/>
              </w:numPr>
              <w:jc w:val="both"/>
              <w:rPr>
                <w:sz w:val="22"/>
                <w:szCs w:val="22"/>
              </w:rPr>
            </w:pPr>
            <w:r>
              <w:rPr>
                <w:sz w:val="22"/>
                <w:szCs w:val="22"/>
              </w:rPr>
              <w:t>Programme</w:t>
            </w:r>
          </w:p>
          <w:p w:rsidR="00B34901" w:rsidRPr="00A16D40" w:rsidRDefault="00B34901" w:rsidP="00B34901">
            <w:pPr>
              <w:pStyle w:val="Normal0"/>
              <w:jc w:val="both"/>
              <w:rPr>
                <w:sz w:val="22"/>
                <w:szCs w:val="22"/>
              </w:rPr>
            </w:pPr>
          </w:p>
          <w:p w:rsidR="00B34901" w:rsidRDefault="00B34901" w:rsidP="00B34901">
            <w:pPr>
              <w:pStyle w:val="Normal0"/>
              <w:numPr>
                <w:ilvl w:val="1"/>
                <w:numId w:val="25"/>
              </w:numPr>
              <w:jc w:val="both"/>
              <w:rPr>
                <w:sz w:val="22"/>
                <w:szCs w:val="22"/>
              </w:rPr>
            </w:pPr>
            <w:r w:rsidRPr="00A16D40">
              <w:rPr>
                <w:sz w:val="22"/>
                <w:szCs w:val="22"/>
              </w:rPr>
              <w:t>Constraints detaile</w:t>
            </w:r>
            <w:r>
              <w:rPr>
                <w:sz w:val="22"/>
                <w:szCs w:val="22"/>
              </w:rPr>
              <w:t>d in Specification Appendix 1/13</w:t>
            </w:r>
          </w:p>
          <w:p w:rsidR="00B34901" w:rsidRPr="00A16D40" w:rsidRDefault="00B34901" w:rsidP="00B34901">
            <w:pPr>
              <w:pStyle w:val="Normal0"/>
              <w:ind w:left="720"/>
              <w:jc w:val="both"/>
              <w:rPr>
                <w:sz w:val="22"/>
                <w:szCs w:val="22"/>
              </w:rPr>
            </w:pPr>
          </w:p>
          <w:p w:rsidR="00573035" w:rsidRPr="00A16D40" w:rsidRDefault="00573035" w:rsidP="00E2748A">
            <w:pPr>
              <w:pStyle w:val="Normal0"/>
              <w:jc w:val="both"/>
              <w:rPr>
                <w:sz w:val="22"/>
                <w:szCs w:val="22"/>
              </w:rPr>
            </w:pPr>
          </w:p>
          <w:p w:rsidR="00573035" w:rsidRPr="00A16D40" w:rsidRDefault="00573035" w:rsidP="00A16D40">
            <w:pPr>
              <w:pStyle w:val="Normal0"/>
              <w:numPr>
                <w:ilvl w:val="0"/>
                <w:numId w:val="25"/>
              </w:numPr>
              <w:jc w:val="both"/>
              <w:rPr>
                <w:sz w:val="22"/>
                <w:szCs w:val="22"/>
              </w:rPr>
            </w:pPr>
            <w:r w:rsidRPr="00A16D40">
              <w:rPr>
                <w:sz w:val="22"/>
                <w:szCs w:val="22"/>
              </w:rPr>
              <w:t>Restrictions on the use of hazardous materials</w:t>
            </w:r>
          </w:p>
          <w:p w:rsidR="00573035" w:rsidRPr="00A16D40" w:rsidRDefault="00573035" w:rsidP="00E2748A">
            <w:pPr>
              <w:pStyle w:val="Normal0"/>
              <w:jc w:val="both"/>
              <w:rPr>
                <w:sz w:val="22"/>
                <w:szCs w:val="22"/>
              </w:rPr>
            </w:pPr>
          </w:p>
          <w:p w:rsidR="00573035" w:rsidRPr="00A16D40" w:rsidRDefault="00573035" w:rsidP="00A16D40">
            <w:pPr>
              <w:pStyle w:val="Normal0"/>
              <w:numPr>
                <w:ilvl w:val="1"/>
                <w:numId w:val="25"/>
              </w:numPr>
              <w:jc w:val="both"/>
              <w:rPr>
                <w:sz w:val="22"/>
                <w:szCs w:val="22"/>
              </w:rPr>
            </w:pPr>
            <w:r w:rsidRPr="00A16D40">
              <w:rPr>
                <w:sz w:val="22"/>
                <w:szCs w:val="22"/>
              </w:rPr>
              <w:t>Constraints detailed in Specification Appendix 1/23.</w:t>
            </w:r>
          </w:p>
          <w:p w:rsidR="00573035" w:rsidRPr="00A16D40" w:rsidRDefault="00573035" w:rsidP="00E2748A">
            <w:pPr>
              <w:pStyle w:val="Normal0"/>
              <w:jc w:val="both"/>
              <w:rPr>
                <w:sz w:val="22"/>
                <w:szCs w:val="22"/>
              </w:rPr>
            </w:pPr>
          </w:p>
          <w:p w:rsidR="00573035" w:rsidRPr="00A16D40" w:rsidRDefault="00573035" w:rsidP="00A16D40">
            <w:pPr>
              <w:pStyle w:val="Normal0"/>
              <w:numPr>
                <w:ilvl w:val="0"/>
                <w:numId w:val="25"/>
              </w:numPr>
              <w:jc w:val="both"/>
              <w:rPr>
                <w:sz w:val="22"/>
                <w:szCs w:val="22"/>
              </w:rPr>
            </w:pPr>
            <w:r w:rsidRPr="00A16D40">
              <w:rPr>
                <w:sz w:val="22"/>
                <w:szCs w:val="22"/>
              </w:rPr>
              <w:t>Storage of fuel and chemical</w:t>
            </w:r>
          </w:p>
          <w:p w:rsidR="00573035" w:rsidRPr="00A16D40" w:rsidRDefault="00573035" w:rsidP="00E2748A">
            <w:pPr>
              <w:pStyle w:val="Normal0"/>
              <w:jc w:val="both"/>
              <w:rPr>
                <w:sz w:val="22"/>
                <w:szCs w:val="22"/>
              </w:rPr>
            </w:pPr>
          </w:p>
          <w:p w:rsidR="00573035" w:rsidRPr="00A16D40" w:rsidRDefault="00573035" w:rsidP="00A16D40">
            <w:pPr>
              <w:pStyle w:val="Normal0"/>
              <w:numPr>
                <w:ilvl w:val="1"/>
                <w:numId w:val="25"/>
              </w:numPr>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provides suitable facilities for the storage of fuel and chemicals to prevent unauthorised access and spillages during their storage and transfer.  The facilities shall include suitable measures to contain any spillages.  The </w:t>
            </w:r>
            <w:r w:rsidRPr="00A16D40">
              <w:rPr>
                <w:i/>
                <w:sz w:val="22"/>
                <w:szCs w:val="22"/>
              </w:rPr>
              <w:t>Contractor</w:t>
            </w:r>
            <w:r w:rsidRPr="00A16D40">
              <w:rPr>
                <w:sz w:val="22"/>
                <w:szCs w:val="22"/>
              </w:rPr>
              <w:t xml:space="preserve"> provides suitable materials, equipment and trained personal to clean up any spillages of the fuel and chemicals being stored.</w:t>
            </w:r>
          </w:p>
          <w:p w:rsidR="00573035" w:rsidRPr="00A16D40" w:rsidRDefault="00573035" w:rsidP="00E2748A">
            <w:pPr>
              <w:pStyle w:val="Normal0"/>
              <w:jc w:val="both"/>
              <w:rPr>
                <w:sz w:val="22"/>
                <w:szCs w:val="22"/>
              </w:rPr>
            </w:pPr>
          </w:p>
          <w:p w:rsidR="00573035" w:rsidRPr="00A16D40" w:rsidRDefault="00573035" w:rsidP="00A16D40">
            <w:pPr>
              <w:pStyle w:val="Normal0"/>
              <w:numPr>
                <w:ilvl w:val="0"/>
                <w:numId w:val="25"/>
              </w:numPr>
              <w:jc w:val="both"/>
              <w:rPr>
                <w:sz w:val="22"/>
                <w:szCs w:val="22"/>
              </w:rPr>
            </w:pPr>
            <w:r w:rsidRPr="00A16D40">
              <w:rPr>
                <w:sz w:val="22"/>
                <w:szCs w:val="22"/>
              </w:rPr>
              <w:t>Pollution, ecological or environmental impacts</w:t>
            </w:r>
          </w:p>
          <w:p w:rsidR="00573035" w:rsidRPr="00A16D40" w:rsidRDefault="00573035" w:rsidP="00E2748A">
            <w:pPr>
              <w:pStyle w:val="Normal0"/>
              <w:jc w:val="both"/>
              <w:rPr>
                <w:sz w:val="22"/>
                <w:szCs w:val="22"/>
              </w:rPr>
            </w:pPr>
          </w:p>
          <w:p w:rsidR="00573035" w:rsidRPr="00A16D40" w:rsidRDefault="00573035" w:rsidP="00A16D40">
            <w:pPr>
              <w:pStyle w:val="Normal0"/>
              <w:numPr>
                <w:ilvl w:val="1"/>
                <w:numId w:val="26"/>
              </w:numPr>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complies with statutory requirements in </w:t>
            </w:r>
            <w:proofErr w:type="gramStart"/>
            <w:r w:rsidRPr="00A16D40">
              <w:rPr>
                <w:sz w:val="22"/>
                <w:szCs w:val="22"/>
              </w:rPr>
              <w:t>Providing</w:t>
            </w:r>
            <w:proofErr w:type="gramEnd"/>
            <w:r w:rsidRPr="00A16D40">
              <w:rPr>
                <w:sz w:val="22"/>
                <w:szCs w:val="22"/>
              </w:rPr>
              <w:t xml:space="preserve"> the Service.</w:t>
            </w:r>
          </w:p>
          <w:p w:rsidR="00ED0C28" w:rsidRDefault="00ED0C28" w:rsidP="00ED0C28">
            <w:pPr>
              <w:pStyle w:val="Normal0"/>
              <w:jc w:val="both"/>
              <w:rPr>
                <w:sz w:val="22"/>
                <w:szCs w:val="22"/>
              </w:rPr>
            </w:pPr>
          </w:p>
          <w:p w:rsidR="00C535C2" w:rsidRPr="00ED0C28" w:rsidRDefault="00B049D5" w:rsidP="00A16D40">
            <w:pPr>
              <w:pStyle w:val="Normal0"/>
              <w:numPr>
                <w:ilvl w:val="0"/>
                <w:numId w:val="26"/>
              </w:numPr>
              <w:jc w:val="both"/>
              <w:rPr>
                <w:sz w:val="22"/>
                <w:szCs w:val="22"/>
              </w:rPr>
            </w:pPr>
            <w:r w:rsidRPr="00ED0C28">
              <w:rPr>
                <w:sz w:val="22"/>
                <w:szCs w:val="22"/>
              </w:rPr>
              <w:t>Kent Permit and Lane Rental Scheme</w:t>
            </w:r>
          </w:p>
          <w:p w:rsidR="00B049D5" w:rsidRDefault="00B049D5" w:rsidP="00A16D40">
            <w:pPr>
              <w:pStyle w:val="Normal0"/>
              <w:numPr>
                <w:ilvl w:val="1"/>
                <w:numId w:val="26"/>
              </w:numPr>
              <w:jc w:val="both"/>
              <w:rPr>
                <w:sz w:val="22"/>
                <w:szCs w:val="22"/>
              </w:rPr>
            </w:pPr>
            <w:r w:rsidRPr="00A16D40">
              <w:rPr>
                <w:sz w:val="22"/>
                <w:szCs w:val="22"/>
              </w:rPr>
              <w:t>The Contractor complies with the Kent scheme as detailed in Appendix SI/5.</w:t>
            </w:r>
          </w:p>
          <w:p w:rsidR="00ED0C28" w:rsidRPr="00ED0C28" w:rsidRDefault="00ED0C28" w:rsidP="00ED0C28">
            <w:pPr>
              <w:pStyle w:val="Normal0"/>
              <w:numPr>
                <w:ilvl w:val="0"/>
                <w:numId w:val="26"/>
              </w:numPr>
              <w:jc w:val="both"/>
              <w:rPr>
                <w:sz w:val="22"/>
                <w:szCs w:val="22"/>
              </w:rPr>
            </w:pPr>
            <w:r w:rsidRPr="00ED0C28">
              <w:rPr>
                <w:sz w:val="22"/>
                <w:szCs w:val="22"/>
              </w:rPr>
              <w:t>Parked vehicles</w:t>
            </w:r>
            <w:r>
              <w:rPr>
                <w:sz w:val="22"/>
                <w:szCs w:val="22"/>
              </w:rPr>
              <w:t xml:space="preserve"> and other obstructions</w:t>
            </w:r>
          </w:p>
          <w:p w:rsidR="00ED0C28" w:rsidRPr="00ED0C28" w:rsidRDefault="00E40A9A" w:rsidP="00ED0C28">
            <w:pPr>
              <w:pStyle w:val="Normal0"/>
              <w:numPr>
                <w:ilvl w:val="0"/>
                <w:numId w:val="26"/>
              </w:numPr>
              <w:jc w:val="both"/>
              <w:rPr>
                <w:sz w:val="22"/>
                <w:szCs w:val="22"/>
              </w:rPr>
            </w:pPr>
            <w:r>
              <w:rPr>
                <w:sz w:val="22"/>
                <w:szCs w:val="22"/>
              </w:rPr>
              <w:t>Asphalt production</w:t>
            </w:r>
            <w:r w:rsidR="00ED0C28" w:rsidRPr="00ED0C28">
              <w:rPr>
                <w:sz w:val="22"/>
                <w:szCs w:val="22"/>
              </w:rPr>
              <w:t xml:space="preserve"> plant</w:t>
            </w:r>
            <w:r>
              <w:rPr>
                <w:sz w:val="22"/>
                <w:szCs w:val="22"/>
              </w:rPr>
              <w:t>s</w:t>
            </w:r>
            <w:r w:rsidR="00ED0C28">
              <w:rPr>
                <w:sz w:val="22"/>
                <w:szCs w:val="22"/>
              </w:rPr>
              <w:t xml:space="preserve"> – limited availability in parts of Kent</w:t>
            </w:r>
          </w:p>
          <w:p w:rsidR="00ED0C28" w:rsidRPr="00A16D40" w:rsidRDefault="00ED0C28" w:rsidP="00ED0C28">
            <w:pPr>
              <w:pStyle w:val="Normal0"/>
              <w:ind w:left="108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p>
        </w:tc>
        <w:tc>
          <w:tcPr>
            <w:tcW w:w="7373" w:type="dxa"/>
          </w:tcPr>
          <w:p w:rsidR="00573035" w:rsidRPr="00A16D40" w:rsidRDefault="00573035" w:rsidP="00E2748A">
            <w:pPr>
              <w:pStyle w:val="Normal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SI 206</w:t>
            </w:r>
          </w:p>
        </w:tc>
        <w:tc>
          <w:tcPr>
            <w:tcW w:w="7373" w:type="dxa"/>
          </w:tcPr>
          <w:p w:rsidR="00573035" w:rsidRPr="00A16D40" w:rsidRDefault="00573035" w:rsidP="00E2748A">
            <w:pPr>
              <w:pStyle w:val="Normal0"/>
              <w:jc w:val="both"/>
              <w:rPr>
                <w:b/>
                <w:sz w:val="22"/>
                <w:szCs w:val="22"/>
              </w:rPr>
            </w:pPr>
            <w:r w:rsidRPr="00A16D40">
              <w:rPr>
                <w:b/>
                <w:sz w:val="22"/>
                <w:szCs w:val="22"/>
              </w:rPr>
              <w:t>Permitted Access Routes to and from the Site</w:t>
            </w:r>
          </w:p>
          <w:p w:rsidR="004510DC" w:rsidRPr="00A16D40" w:rsidRDefault="004510DC" w:rsidP="00E2748A">
            <w:pPr>
              <w:pStyle w:val="Normal0"/>
              <w:jc w:val="both"/>
              <w:rPr>
                <w:b/>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1</w:t>
            </w:r>
          </w:p>
        </w:tc>
        <w:tc>
          <w:tcPr>
            <w:tcW w:w="7373" w:type="dxa"/>
          </w:tcPr>
          <w:p w:rsidR="00573035" w:rsidRPr="00A16D40" w:rsidRDefault="00573035" w:rsidP="00E2748A">
            <w:pPr>
              <w:pStyle w:val="Normal0"/>
              <w:jc w:val="both"/>
              <w:rPr>
                <w:sz w:val="22"/>
                <w:szCs w:val="22"/>
              </w:rPr>
            </w:pPr>
            <w:r w:rsidRPr="00A16D40">
              <w:rPr>
                <w:sz w:val="22"/>
                <w:szCs w:val="22"/>
              </w:rPr>
              <w:t xml:space="preserve">All site traffic to where the </w:t>
            </w:r>
            <w:r w:rsidRPr="00A16D40">
              <w:rPr>
                <w:i/>
                <w:sz w:val="22"/>
                <w:szCs w:val="22"/>
              </w:rPr>
              <w:t>Contractor</w:t>
            </w:r>
            <w:r w:rsidRPr="00A16D40">
              <w:rPr>
                <w:sz w:val="22"/>
                <w:szCs w:val="22"/>
              </w:rPr>
              <w:t xml:space="preserve"> is to perform the service will be routed via the M, A or B Class highway network to the closest point to the site’s access point, keeping the distance travelled on lower standard highways to a minimum, unless otherwise agreed with the </w:t>
            </w:r>
            <w:r w:rsidRPr="00A16D40">
              <w:rPr>
                <w:i/>
                <w:sz w:val="22"/>
                <w:szCs w:val="22"/>
              </w:rPr>
              <w:t>Service Manager</w:t>
            </w:r>
            <w:r w:rsidRPr="00A16D40">
              <w:rPr>
                <w:sz w:val="22"/>
                <w:szCs w:val="22"/>
              </w:rPr>
              <w:t>.</w:t>
            </w: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2</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will take reasonable measures to prevent damage to the Area Network and any Adjoining or Related Property resulting from vehicles accessing a Site to perform the service.  Where damage does occur the </w:t>
            </w:r>
            <w:r w:rsidRPr="00A16D40">
              <w:rPr>
                <w:i/>
                <w:sz w:val="22"/>
                <w:szCs w:val="22"/>
              </w:rPr>
              <w:t>Contractor</w:t>
            </w:r>
            <w:r w:rsidRPr="00A16D40">
              <w:rPr>
                <w:sz w:val="22"/>
                <w:szCs w:val="22"/>
              </w:rPr>
              <w:t xml:space="preserve"> will reinstate the Area Network and any Adjoining or Related Property to its pre-works condition on completion of performing the service.</w:t>
            </w:r>
          </w:p>
          <w:p w:rsidR="004510DC" w:rsidRPr="00A16D40" w:rsidRDefault="004510DC" w:rsidP="00E2748A">
            <w:pPr>
              <w:pStyle w:val="Normal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SI 210</w:t>
            </w:r>
          </w:p>
        </w:tc>
        <w:tc>
          <w:tcPr>
            <w:tcW w:w="7373" w:type="dxa"/>
          </w:tcPr>
          <w:p w:rsidR="00573035" w:rsidRPr="00A16D40" w:rsidRDefault="00573035" w:rsidP="00E2748A">
            <w:pPr>
              <w:pStyle w:val="Normal0"/>
              <w:jc w:val="both"/>
              <w:rPr>
                <w:b/>
                <w:sz w:val="22"/>
                <w:szCs w:val="22"/>
              </w:rPr>
            </w:pPr>
            <w:r w:rsidRPr="00A16D40">
              <w:rPr>
                <w:b/>
                <w:sz w:val="22"/>
                <w:szCs w:val="22"/>
              </w:rPr>
              <w:t>Confidentiality</w:t>
            </w:r>
          </w:p>
          <w:p w:rsidR="004510DC" w:rsidRPr="00A16D40" w:rsidRDefault="004510DC" w:rsidP="00E2748A">
            <w:pPr>
              <w:pStyle w:val="Normal0"/>
              <w:jc w:val="both"/>
              <w:rPr>
                <w:b/>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1</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007F5616">
              <w:rPr>
                <w:sz w:val="22"/>
                <w:szCs w:val="22"/>
              </w:rPr>
              <w:t xml:space="preserve"> will comply with clause </w:t>
            </w:r>
            <w:r w:rsidR="00345411">
              <w:rPr>
                <w:sz w:val="22"/>
                <w:szCs w:val="22"/>
              </w:rPr>
              <w:t>27</w:t>
            </w:r>
            <w:r w:rsidR="00345411" w:rsidRPr="00A16D40">
              <w:rPr>
                <w:sz w:val="22"/>
                <w:szCs w:val="22"/>
              </w:rPr>
              <w:t xml:space="preserve"> </w:t>
            </w:r>
            <w:r w:rsidRPr="00A16D40">
              <w:rPr>
                <w:sz w:val="22"/>
                <w:szCs w:val="22"/>
              </w:rPr>
              <w:t xml:space="preserve">in </w:t>
            </w:r>
            <w:r w:rsidR="007F5616">
              <w:rPr>
                <w:sz w:val="22"/>
                <w:szCs w:val="22"/>
              </w:rPr>
              <w:t>the conditions of contract.</w:t>
            </w:r>
          </w:p>
          <w:p w:rsidR="004510DC" w:rsidRPr="00A16D40" w:rsidRDefault="004510DC" w:rsidP="00E2748A">
            <w:pPr>
              <w:pStyle w:val="Normal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SI 211</w:t>
            </w:r>
          </w:p>
        </w:tc>
        <w:tc>
          <w:tcPr>
            <w:tcW w:w="7373" w:type="dxa"/>
          </w:tcPr>
          <w:p w:rsidR="00573035" w:rsidRPr="00A16D40" w:rsidRDefault="00395342" w:rsidP="00E2748A">
            <w:pPr>
              <w:pStyle w:val="Normal0"/>
              <w:jc w:val="both"/>
              <w:rPr>
                <w:b/>
                <w:sz w:val="22"/>
                <w:szCs w:val="22"/>
              </w:rPr>
            </w:pPr>
            <w:r>
              <w:rPr>
                <w:b/>
                <w:i/>
                <w:sz w:val="22"/>
                <w:szCs w:val="22"/>
              </w:rPr>
              <w:t>Client</w:t>
            </w:r>
            <w:r w:rsidR="00573035" w:rsidRPr="00A16D40">
              <w:rPr>
                <w:b/>
                <w:sz w:val="22"/>
                <w:szCs w:val="22"/>
              </w:rPr>
              <w:t xml:space="preserve"> and Other Bodies Specific Policies</w:t>
            </w:r>
          </w:p>
          <w:p w:rsidR="004510DC" w:rsidRPr="00A16D40" w:rsidRDefault="004510DC" w:rsidP="00E2748A">
            <w:pPr>
              <w:pStyle w:val="Normal0"/>
              <w:jc w:val="both"/>
              <w:rPr>
                <w:b/>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1</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complies with the </w:t>
            </w:r>
            <w:r w:rsidR="00395342">
              <w:rPr>
                <w:i/>
                <w:sz w:val="22"/>
                <w:szCs w:val="22"/>
              </w:rPr>
              <w:t>Client</w:t>
            </w:r>
            <w:r w:rsidRPr="00A16D40">
              <w:rPr>
                <w:sz w:val="22"/>
                <w:szCs w:val="22"/>
              </w:rPr>
              <w:t xml:space="preserve">’s and Others’ policies as set out in </w:t>
            </w:r>
            <w:r w:rsidR="001B2438" w:rsidRPr="00A16D40">
              <w:rPr>
                <w:sz w:val="22"/>
                <w:szCs w:val="22"/>
              </w:rPr>
              <w:t>Appendix SI/</w:t>
            </w:r>
            <w:r w:rsidRPr="00A16D40">
              <w:rPr>
                <w:sz w:val="22"/>
                <w:szCs w:val="22"/>
              </w:rPr>
              <w:t xml:space="preserve"> 6</w:t>
            </w:r>
          </w:p>
          <w:p w:rsidR="004510DC" w:rsidRPr="00A16D40" w:rsidRDefault="004510DC" w:rsidP="00E2748A">
            <w:pPr>
              <w:pStyle w:val="Normal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SI 212</w:t>
            </w:r>
          </w:p>
        </w:tc>
        <w:tc>
          <w:tcPr>
            <w:tcW w:w="7373" w:type="dxa"/>
          </w:tcPr>
          <w:p w:rsidR="00573035" w:rsidRPr="00A16D40" w:rsidRDefault="00573035" w:rsidP="00E2748A">
            <w:pPr>
              <w:pStyle w:val="Normal0"/>
              <w:jc w:val="both"/>
              <w:rPr>
                <w:b/>
                <w:sz w:val="22"/>
                <w:szCs w:val="22"/>
              </w:rPr>
            </w:pPr>
            <w:r w:rsidRPr="00A16D40">
              <w:rPr>
                <w:b/>
                <w:sz w:val="22"/>
                <w:szCs w:val="22"/>
              </w:rPr>
              <w:t>Complaints and Customer Care</w:t>
            </w:r>
          </w:p>
          <w:p w:rsidR="004510DC" w:rsidRPr="00A16D40" w:rsidRDefault="004510DC" w:rsidP="00E2748A">
            <w:pPr>
              <w:pStyle w:val="Normal0"/>
              <w:jc w:val="both"/>
              <w:rPr>
                <w:b/>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1</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complies with the </w:t>
            </w:r>
            <w:r w:rsidR="00395342">
              <w:rPr>
                <w:i/>
                <w:sz w:val="22"/>
                <w:szCs w:val="22"/>
              </w:rPr>
              <w:t>Client</w:t>
            </w:r>
            <w:r w:rsidRPr="00A16D40">
              <w:rPr>
                <w:sz w:val="22"/>
                <w:szCs w:val="22"/>
              </w:rPr>
              <w:t xml:space="preserve">’s policy on handling complaints and customer care, as set out in </w:t>
            </w:r>
            <w:r w:rsidR="001B2438" w:rsidRPr="00A16D40">
              <w:rPr>
                <w:sz w:val="22"/>
                <w:szCs w:val="22"/>
              </w:rPr>
              <w:t>Appendix SI/</w:t>
            </w:r>
            <w:r w:rsidRPr="00A16D40">
              <w:rPr>
                <w:sz w:val="22"/>
                <w:szCs w:val="22"/>
              </w:rPr>
              <w:t xml:space="preserve"> 6.</w:t>
            </w:r>
          </w:p>
          <w:p w:rsidR="004510DC" w:rsidRPr="00A16D40" w:rsidRDefault="004510DC" w:rsidP="00E2748A">
            <w:pPr>
              <w:pStyle w:val="Normal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p>
        </w:tc>
        <w:tc>
          <w:tcPr>
            <w:tcW w:w="7373" w:type="dxa"/>
          </w:tcPr>
          <w:p w:rsidR="00573035" w:rsidRPr="00A16D40" w:rsidRDefault="00573035" w:rsidP="00E2748A">
            <w:pPr>
              <w:pStyle w:val="Normal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SI 220</w:t>
            </w:r>
          </w:p>
        </w:tc>
        <w:tc>
          <w:tcPr>
            <w:tcW w:w="7373" w:type="dxa"/>
          </w:tcPr>
          <w:p w:rsidR="00573035" w:rsidRPr="00A16D40" w:rsidRDefault="00573035" w:rsidP="00E2748A">
            <w:pPr>
              <w:pStyle w:val="Normal0"/>
              <w:jc w:val="both"/>
              <w:rPr>
                <w:b/>
                <w:sz w:val="22"/>
                <w:szCs w:val="22"/>
              </w:rPr>
            </w:pPr>
            <w:r w:rsidRPr="00A16D40">
              <w:rPr>
                <w:b/>
                <w:sz w:val="22"/>
                <w:szCs w:val="22"/>
              </w:rPr>
              <w:t>Security and Identification of People</w:t>
            </w:r>
          </w:p>
          <w:p w:rsidR="004510DC" w:rsidRPr="00A16D40" w:rsidRDefault="004510DC" w:rsidP="00E2748A">
            <w:pPr>
              <w:pStyle w:val="Normal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1</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complies with the </w:t>
            </w:r>
            <w:r w:rsidR="00395342">
              <w:rPr>
                <w:i/>
                <w:sz w:val="22"/>
                <w:szCs w:val="22"/>
              </w:rPr>
              <w:t>Client</w:t>
            </w:r>
            <w:r w:rsidRPr="00A16D40">
              <w:rPr>
                <w:sz w:val="22"/>
                <w:szCs w:val="22"/>
              </w:rPr>
              <w:t xml:space="preserve">’s policy on Security and Identification of Employees detailed in </w:t>
            </w:r>
            <w:r w:rsidR="001B2438" w:rsidRPr="00A16D40">
              <w:rPr>
                <w:sz w:val="22"/>
                <w:szCs w:val="22"/>
              </w:rPr>
              <w:t>Appendix SI/</w:t>
            </w:r>
            <w:r w:rsidRPr="00A16D40">
              <w:rPr>
                <w:sz w:val="22"/>
                <w:szCs w:val="22"/>
              </w:rPr>
              <w:t xml:space="preserve"> 6.</w:t>
            </w: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2</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discloses to the </w:t>
            </w:r>
            <w:r w:rsidRPr="00A16D40">
              <w:rPr>
                <w:i/>
                <w:sz w:val="22"/>
                <w:szCs w:val="22"/>
              </w:rPr>
              <w:t>Service Manager</w:t>
            </w:r>
            <w:r w:rsidRPr="00A16D40">
              <w:rPr>
                <w:sz w:val="22"/>
                <w:szCs w:val="22"/>
              </w:rPr>
              <w:t xml:space="preserve"> the names, addresses and sufficient information, including any applicable criminal convictions of which the </w:t>
            </w:r>
            <w:r w:rsidRPr="00A16D40">
              <w:rPr>
                <w:i/>
                <w:sz w:val="22"/>
                <w:szCs w:val="22"/>
              </w:rPr>
              <w:t>Contractor</w:t>
            </w:r>
            <w:r w:rsidRPr="00A16D40">
              <w:rPr>
                <w:sz w:val="22"/>
                <w:szCs w:val="22"/>
              </w:rPr>
              <w:t xml:space="preserve"> is aware, about an employee, or any Subcontractor to enable appropriate checks to be made on a person before they are involved in Providing the Service.  The </w:t>
            </w:r>
            <w:r w:rsidRPr="00A16D40">
              <w:rPr>
                <w:i/>
                <w:sz w:val="22"/>
                <w:szCs w:val="22"/>
              </w:rPr>
              <w:t>Contractor</w:t>
            </w:r>
            <w:r w:rsidRPr="00A16D40">
              <w:rPr>
                <w:sz w:val="22"/>
                <w:szCs w:val="22"/>
              </w:rPr>
              <w:t xml:space="preserve"> discloses to the </w:t>
            </w:r>
            <w:r w:rsidRPr="00A16D40">
              <w:rPr>
                <w:i/>
                <w:sz w:val="22"/>
                <w:szCs w:val="22"/>
              </w:rPr>
              <w:t>Service Manager</w:t>
            </w:r>
            <w:r w:rsidRPr="00A16D40">
              <w:rPr>
                <w:sz w:val="22"/>
                <w:szCs w:val="22"/>
              </w:rPr>
              <w:t xml:space="preserve"> any applicable criminal convictions of an employee, or Subcontractor used in Providing the Service of which the </w:t>
            </w:r>
            <w:r w:rsidRPr="00A16D40">
              <w:rPr>
                <w:i/>
                <w:sz w:val="22"/>
                <w:szCs w:val="22"/>
              </w:rPr>
              <w:t>Contractor</w:t>
            </w:r>
            <w:r w:rsidRPr="00A16D40">
              <w:rPr>
                <w:sz w:val="22"/>
                <w:szCs w:val="22"/>
              </w:rPr>
              <w:t xml:space="preserve"> becomes aware during the service period.</w:t>
            </w: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3</w:t>
            </w:r>
          </w:p>
        </w:tc>
        <w:tc>
          <w:tcPr>
            <w:tcW w:w="7373" w:type="dxa"/>
          </w:tcPr>
          <w:p w:rsidR="00573035" w:rsidRPr="00A16D40" w:rsidRDefault="00573035" w:rsidP="00E2748A">
            <w:pPr>
              <w:pStyle w:val="Normal0"/>
              <w:jc w:val="both"/>
              <w:rPr>
                <w:sz w:val="22"/>
                <w:szCs w:val="22"/>
              </w:rPr>
            </w:pPr>
            <w:r w:rsidRPr="00A16D40">
              <w:rPr>
                <w:sz w:val="22"/>
                <w:szCs w:val="22"/>
              </w:rPr>
              <w:t xml:space="preserve">If the nature of the service means that any employee of the </w:t>
            </w:r>
            <w:r w:rsidRPr="00A16D40">
              <w:rPr>
                <w:i/>
                <w:sz w:val="22"/>
                <w:szCs w:val="22"/>
              </w:rPr>
              <w:t>Contractor</w:t>
            </w:r>
            <w:r w:rsidRPr="00A16D40">
              <w:rPr>
                <w:sz w:val="22"/>
                <w:szCs w:val="22"/>
              </w:rPr>
              <w:t xml:space="preserve"> or Subcontractor are exempt from Section 4(2) of the Rehabilitation of Offenders Act 1974 (Exceptions) Order 1975 the </w:t>
            </w:r>
            <w:r w:rsidRPr="00A16D40">
              <w:rPr>
                <w:i/>
                <w:sz w:val="22"/>
                <w:szCs w:val="22"/>
              </w:rPr>
              <w:t>Contractor</w:t>
            </w:r>
            <w:r w:rsidRPr="00A16D40">
              <w:rPr>
                <w:sz w:val="22"/>
                <w:szCs w:val="22"/>
              </w:rPr>
              <w:t xml:space="preserve"> ensures that that employee or Subcontractor provide information in </w:t>
            </w:r>
            <w:r w:rsidRPr="00A16D40">
              <w:rPr>
                <w:sz w:val="22"/>
                <w:szCs w:val="22"/>
              </w:rPr>
              <w:lastRenderedPageBreak/>
              <w:t>accordance with the Act and (Exception) Order about any convictions which would otherwise be deemed to be spent.</w:t>
            </w:r>
          </w:p>
        </w:tc>
      </w:tr>
      <w:tr w:rsidR="00573035" w:rsidRPr="00A16D40" w:rsidTr="00C47DD8">
        <w:trPr>
          <w:trHeight w:val="1276"/>
        </w:trPr>
        <w:tc>
          <w:tcPr>
            <w:tcW w:w="1149" w:type="dxa"/>
          </w:tcPr>
          <w:p w:rsidR="00573035" w:rsidRPr="00A16D40" w:rsidRDefault="00573035" w:rsidP="00E2748A">
            <w:pPr>
              <w:jc w:val="right"/>
              <w:rPr>
                <w:sz w:val="22"/>
                <w:szCs w:val="22"/>
              </w:rPr>
            </w:pPr>
            <w:r w:rsidRPr="00A16D40">
              <w:rPr>
                <w:sz w:val="22"/>
                <w:szCs w:val="22"/>
              </w:rPr>
              <w:lastRenderedPageBreak/>
              <w:t>4</w:t>
            </w:r>
          </w:p>
        </w:tc>
        <w:tc>
          <w:tcPr>
            <w:tcW w:w="7373" w:type="dxa"/>
          </w:tcPr>
          <w:p w:rsidR="005C22F3" w:rsidRPr="00A16D40" w:rsidRDefault="00573035" w:rsidP="00E2748A">
            <w:pPr>
              <w:pStyle w:val="Normal0"/>
              <w:jc w:val="both"/>
              <w:rPr>
                <w:sz w:val="22"/>
                <w:szCs w:val="22"/>
              </w:rPr>
            </w:pPr>
            <w:r w:rsidRPr="00A16D40">
              <w:rPr>
                <w:sz w:val="22"/>
                <w:szCs w:val="22"/>
              </w:rPr>
              <w:t xml:space="preserve">The </w:t>
            </w:r>
            <w:r w:rsidRPr="00A16D40">
              <w:rPr>
                <w:i/>
                <w:sz w:val="22"/>
                <w:szCs w:val="22"/>
              </w:rPr>
              <w:t>Service Manager</w:t>
            </w:r>
            <w:r w:rsidRPr="00A16D40">
              <w:rPr>
                <w:sz w:val="22"/>
                <w:szCs w:val="22"/>
              </w:rPr>
              <w:t xml:space="preserve"> may require that any employee or Subcontractor who has any current criminal convictions or are exempt from Section 4(2) of the Rehabilitation of Offenders Act 1974 (Exceptions) Order 1975 to be removed from the Affected Property or any other premises owned or occupied by the </w:t>
            </w:r>
            <w:r w:rsidR="00395342">
              <w:rPr>
                <w:i/>
                <w:sz w:val="22"/>
                <w:szCs w:val="22"/>
              </w:rPr>
              <w:t>Client</w:t>
            </w:r>
            <w:r w:rsidRPr="00A16D40">
              <w:rPr>
                <w:sz w:val="22"/>
                <w:szCs w:val="22"/>
              </w:rPr>
              <w:t xml:space="preserve">.  </w:t>
            </w: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5</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ensures that all employees involved in Providing the Service are eligible to work in the United Kingdom.</w:t>
            </w: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6</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undertakes appropriate checks to confirm the identity of his employees.</w:t>
            </w: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7</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Service Manager</w:t>
            </w:r>
            <w:r w:rsidRPr="00A16D40">
              <w:rPr>
                <w:sz w:val="22"/>
                <w:szCs w:val="22"/>
              </w:rPr>
              <w:t xml:space="preserve"> may require the </w:t>
            </w:r>
            <w:r w:rsidRPr="00A16D40">
              <w:rPr>
                <w:i/>
                <w:sz w:val="22"/>
                <w:szCs w:val="22"/>
              </w:rPr>
              <w:t>Contractor</w:t>
            </w:r>
            <w:r w:rsidRPr="00A16D40">
              <w:rPr>
                <w:sz w:val="22"/>
                <w:szCs w:val="22"/>
              </w:rPr>
              <w:t xml:space="preserve"> to confirm that these checks have been completed prior to the </w:t>
            </w:r>
            <w:r w:rsidRPr="00A16D40">
              <w:rPr>
                <w:i/>
                <w:sz w:val="22"/>
                <w:szCs w:val="22"/>
              </w:rPr>
              <w:t>Service Manager</w:t>
            </w:r>
            <w:r w:rsidRPr="00A16D40">
              <w:rPr>
                <w:sz w:val="22"/>
                <w:szCs w:val="22"/>
              </w:rPr>
              <w:t xml:space="preserve"> giving an employee access to either his physical assets or his IT systems.</w:t>
            </w:r>
          </w:p>
          <w:p w:rsidR="004510DC" w:rsidRPr="00A16D40" w:rsidRDefault="004510DC" w:rsidP="00E2748A">
            <w:pPr>
              <w:pStyle w:val="Normal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SI 225</w:t>
            </w:r>
          </w:p>
        </w:tc>
        <w:tc>
          <w:tcPr>
            <w:tcW w:w="7373" w:type="dxa"/>
          </w:tcPr>
          <w:p w:rsidR="00573035" w:rsidRPr="00A16D40" w:rsidRDefault="00573035" w:rsidP="00E2748A">
            <w:pPr>
              <w:pStyle w:val="Normal0"/>
              <w:jc w:val="both"/>
              <w:rPr>
                <w:b/>
                <w:sz w:val="22"/>
                <w:szCs w:val="22"/>
              </w:rPr>
            </w:pPr>
            <w:r w:rsidRPr="00A16D40">
              <w:rPr>
                <w:b/>
                <w:sz w:val="22"/>
                <w:szCs w:val="22"/>
              </w:rPr>
              <w:t>Protection of Affected Property</w:t>
            </w:r>
          </w:p>
          <w:p w:rsidR="004510DC" w:rsidRPr="00A16D40" w:rsidRDefault="004510DC" w:rsidP="00E2748A">
            <w:pPr>
              <w:pStyle w:val="Normal0"/>
              <w:jc w:val="both"/>
              <w:rPr>
                <w:b/>
                <w:sz w:val="22"/>
                <w:szCs w:val="22"/>
              </w:rPr>
            </w:pPr>
          </w:p>
        </w:tc>
      </w:tr>
      <w:tr w:rsidR="00573035" w:rsidRPr="00A16D40" w:rsidTr="00C47DD8">
        <w:tc>
          <w:tcPr>
            <w:tcW w:w="1149" w:type="dxa"/>
          </w:tcPr>
          <w:p w:rsidR="00573035" w:rsidRPr="00A16D40" w:rsidRDefault="00573035" w:rsidP="00E2748A">
            <w:pPr>
              <w:jc w:val="right"/>
              <w:rPr>
                <w:sz w:val="22"/>
                <w:szCs w:val="22"/>
              </w:rPr>
            </w:pPr>
          </w:p>
        </w:tc>
        <w:tc>
          <w:tcPr>
            <w:tcW w:w="7373" w:type="dxa"/>
          </w:tcPr>
          <w:p w:rsidR="00573035" w:rsidRPr="00A16D40" w:rsidRDefault="00573035" w:rsidP="00E2748A">
            <w:pPr>
              <w:pStyle w:val="Normal0"/>
              <w:jc w:val="both"/>
              <w:rPr>
                <w:b/>
                <w:sz w:val="22"/>
                <w:szCs w:val="22"/>
              </w:rPr>
            </w:pPr>
            <w:r w:rsidRPr="00A16D40">
              <w:rPr>
                <w:b/>
                <w:sz w:val="22"/>
                <w:szCs w:val="22"/>
              </w:rPr>
              <w:t>Sites</w:t>
            </w:r>
          </w:p>
          <w:p w:rsidR="004510DC" w:rsidRPr="00A16D40" w:rsidRDefault="004510DC" w:rsidP="00E2748A">
            <w:pPr>
              <w:pStyle w:val="Normal0"/>
              <w:jc w:val="both"/>
              <w:rPr>
                <w:b/>
                <w:sz w:val="22"/>
                <w:szCs w:val="22"/>
              </w:rPr>
            </w:pPr>
          </w:p>
        </w:tc>
      </w:tr>
      <w:tr w:rsidR="00573035" w:rsidRPr="00A16D40" w:rsidTr="00C47DD8">
        <w:tc>
          <w:tcPr>
            <w:tcW w:w="1149" w:type="dxa"/>
          </w:tcPr>
          <w:p w:rsidR="00573035" w:rsidRPr="00A16D40" w:rsidRDefault="00003819" w:rsidP="00003819">
            <w:pPr>
              <w:jc w:val="right"/>
              <w:rPr>
                <w:sz w:val="22"/>
                <w:szCs w:val="22"/>
              </w:rPr>
            </w:pPr>
            <w:r>
              <w:rPr>
                <w:sz w:val="22"/>
                <w:szCs w:val="22"/>
              </w:rPr>
              <w:t>1</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implements appropriate measures at Sites to prevent unauthorised access to the Affected Property when undertaking the service.  The </w:t>
            </w:r>
            <w:r w:rsidRPr="00A16D40">
              <w:rPr>
                <w:i/>
                <w:sz w:val="22"/>
                <w:szCs w:val="22"/>
              </w:rPr>
              <w:t>Contractor</w:t>
            </w:r>
            <w:r w:rsidRPr="00A16D40">
              <w:rPr>
                <w:sz w:val="22"/>
                <w:szCs w:val="22"/>
              </w:rPr>
              <w:t xml:space="preserve"> provides suitable measures to protect against any hazards resulting from the works to prevent injury or damage</w:t>
            </w:r>
          </w:p>
        </w:tc>
      </w:tr>
      <w:tr w:rsidR="00573035" w:rsidRPr="00A16D40" w:rsidTr="00C47DD8">
        <w:tc>
          <w:tcPr>
            <w:tcW w:w="1149" w:type="dxa"/>
          </w:tcPr>
          <w:p w:rsidR="00573035" w:rsidRPr="00A16D40" w:rsidRDefault="005C7FAB" w:rsidP="005C7FAB">
            <w:pPr>
              <w:jc w:val="right"/>
              <w:rPr>
                <w:sz w:val="22"/>
                <w:szCs w:val="22"/>
              </w:rPr>
            </w:pPr>
            <w:r>
              <w:rPr>
                <w:sz w:val="22"/>
                <w:szCs w:val="22"/>
              </w:rPr>
              <w:t>2</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takes suitable measures to ensure any parts of the Affected Property not affected by the works are not harmed or damaged by </w:t>
            </w:r>
            <w:r w:rsidRPr="00A16D40">
              <w:rPr>
                <w:i/>
                <w:sz w:val="22"/>
                <w:szCs w:val="22"/>
              </w:rPr>
              <w:t>Contractor</w:t>
            </w:r>
            <w:r w:rsidRPr="00A16D40">
              <w:rPr>
                <w:sz w:val="22"/>
                <w:szCs w:val="22"/>
              </w:rPr>
              <w:t xml:space="preserve"> or a Subcontractor.</w:t>
            </w:r>
          </w:p>
        </w:tc>
      </w:tr>
      <w:tr w:rsidR="00573035" w:rsidRPr="00A16D40" w:rsidTr="00C47DD8">
        <w:tc>
          <w:tcPr>
            <w:tcW w:w="1149" w:type="dxa"/>
          </w:tcPr>
          <w:p w:rsidR="00573035" w:rsidRPr="00A16D40" w:rsidRDefault="005C7FAB" w:rsidP="005C7FAB">
            <w:pPr>
              <w:jc w:val="right"/>
              <w:rPr>
                <w:sz w:val="22"/>
                <w:szCs w:val="22"/>
              </w:rPr>
            </w:pPr>
            <w:r>
              <w:rPr>
                <w:sz w:val="22"/>
                <w:szCs w:val="22"/>
              </w:rPr>
              <w:t>3</w:t>
            </w:r>
          </w:p>
        </w:tc>
        <w:tc>
          <w:tcPr>
            <w:tcW w:w="7373" w:type="dxa"/>
          </w:tcPr>
          <w:p w:rsidR="00573035" w:rsidRPr="00A16D40" w:rsidRDefault="00573035" w:rsidP="005C7FAB">
            <w:pPr>
              <w:pStyle w:val="Normal0"/>
              <w:jc w:val="both"/>
              <w:rPr>
                <w:sz w:val="22"/>
                <w:szCs w:val="22"/>
              </w:rPr>
            </w:pPr>
            <w:r w:rsidRPr="00A16D40">
              <w:rPr>
                <w:sz w:val="22"/>
                <w:szCs w:val="22"/>
              </w:rPr>
              <w:t xml:space="preserve">Parts of the Affected Property comprise or are adjacent to </w:t>
            </w:r>
            <w:r w:rsidR="001B2438" w:rsidRPr="00A16D40">
              <w:rPr>
                <w:sz w:val="22"/>
                <w:szCs w:val="22"/>
              </w:rPr>
              <w:t>Appendix SI/</w:t>
            </w:r>
            <w:r w:rsidR="005C7FAB">
              <w:rPr>
                <w:sz w:val="22"/>
                <w:szCs w:val="22"/>
              </w:rPr>
              <w:t>2</w:t>
            </w:r>
            <w:r w:rsidRPr="00A16D40">
              <w:rPr>
                <w:sz w:val="22"/>
                <w:szCs w:val="22"/>
              </w:rPr>
              <w:t xml:space="preserve"> ancient monuments, sites of special scientific Interest, sites of outstanding natural beauty and other designations, as detailed in </w:t>
            </w:r>
            <w:r w:rsidR="001B2438" w:rsidRPr="00A16D40">
              <w:rPr>
                <w:sz w:val="22"/>
                <w:szCs w:val="22"/>
              </w:rPr>
              <w:t>Appendix SI/</w:t>
            </w:r>
            <w:r w:rsidRPr="00A16D40">
              <w:rPr>
                <w:sz w:val="22"/>
                <w:szCs w:val="22"/>
              </w:rPr>
              <w:t xml:space="preserve"> 2.  Additional constraints apply when performing the service in these parts of the Affected Property, as detailed in </w:t>
            </w:r>
            <w:r w:rsidR="001B2438" w:rsidRPr="00A16D40">
              <w:rPr>
                <w:sz w:val="22"/>
                <w:szCs w:val="22"/>
              </w:rPr>
              <w:t>Appendix SI/</w:t>
            </w:r>
            <w:r w:rsidRPr="00A16D40">
              <w:rPr>
                <w:sz w:val="22"/>
                <w:szCs w:val="22"/>
              </w:rPr>
              <w:t xml:space="preserve"> 2.  The </w:t>
            </w:r>
            <w:r w:rsidRPr="00A16D40">
              <w:rPr>
                <w:i/>
                <w:sz w:val="22"/>
                <w:szCs w:val="22"/>
              </w:rPr>
              <w:t>Contractor</w:t>
            </w:r>
            <w:r w:rsidRPr="00A16D40">
              <w:rPr>
                <w:sz w:val="22"/>
                <w:szCs w:val="22"/>
              </w:rPr>
              <w:t xml:space="preserve"> will not undertake evasive works upon these parts of the Affected Property, unless instructed to do so in a Task Order.  The </w:t>
            </w:r>
            <w:r w:rsidRPr="00A16D40">
              <w:rPr>
                <w:i/>
                <w:sz w:val="22"/>
                <w:szCs w:val="22"/>
              </w:rPr>
              <w:t>Contractor</w:t>
            </w:r>
            <w:r w:rsidRPr="00A16D40">
              <w:rPr>
                <w:sz w:val="22"/>
                <w:szCs w:val="22"/>
              </w:rPr>
              <w:t xml:space="preserve"> will comply with the special requirements detailed in the Task Order.</w:t>
            </w:r>
          </w:p>
        </w:tc>
      </w:tr>
      <w:tr w:rsidR="00573035" w:rsidRPr="00A16D40" w:rsidTr="00C47DD8">
        <w:tc>
          <w:tcPr>
            <w:tcW w:w="1149" w:type="dxa"/>
          </w:tcPr>
          <w:p w:rsidR="00573035" w:rsidRPr="00A16D40" w:rsidRDefault="00182523" w:rsidP="00182523">
            <w:pPr>
              <w:jc w:val="right"/>
              <w:rPr>
                <w:sz w:val="22"/>
                <w:szCs w:val="22"/>
              </w:rPr>
            </w:pPr>
            <w:r>
              <w:rPr>
                <w:sz w:val="22"/>
                <w:szCs w:val="22"/>
              </w:rPr>
              <w:t>4</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will submit details of his proposals including any protection measures to the </w:t>
            </w:r>
            <w:r w:rsidRPr="00A16D40">
              <w:rPr>
                <w:i/>
                <w:sz w:val="22"/>
                <w:szCs w:val="22"/>
              </w:rPr>
              <w:t>Service Manager</w:t>
            </w:r>
            <w:r w:rsidRPr="00A16D40">
              <w:rPr>
                <w:sz w:val="22"/>
                <w:szCs w:val="22"/>
              </w:rPr>
              <w:t xml:space="preserve"> for acceptance if the </w:t>
            </w:r>
            <w:r w:rsidRPr="00A16D40">
              <w:rPr>
                <w:i/>
                <w:sz w:val="22"/>
                <w:szCs w:val="22"/>
              </w:rPr>
              <w:t>Contractor</w:t>
            </w:r>
            <w:r w:rsidRPr="00A16D40">
              <w:rPr>
                <w:sz w:val="22"/>
                <w:szCs w:val="22"/>
              </w:rPr>
              <w:t xml:space="preserve"> in Providing the Service intends to use equipment that is heavier than the designed service loads for the carriageway and structures.</w:t>
            </w:r>
          </w:p>
          <w:p w:rsidR="004510DC" w:rsidRPr="00A16D40" w:rsidRDefault="004510DC" w:rsidP="00E2748A">
            <w:pPr>
              <w:pStyle w:val="Normal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SI 226</w:t>
            </w:r>
          </w:p>
        </w:tc>
        <w:tc>
          <w:tcPr>
            <w:tcW w:w="7373" w:type="dxa"/>
          </w:tcPr>
          <w:p w:rsidR="00573035" w:rsidRPr="00A16D40" w:rsidRDefault="00573035" w:rsidP="00E2748A">
            <w:pPr>
              <w:pStyle w:val="Normal0"/>
              <w:jc w:val="both"/>
              <w:rPr>
                <w:b/>
                <w:sz w:val="22"/>
                <w:szCs w:val="22"/>
              </w:rPr>
            </w:pPr>
            <w:r w:rsidRPr="00A16D40">
              <w:rPr>
                <w:b/>
                <w:sz w:val="22"/>
                <w:szCs w:val="22"/>
              </w:rPr>
              <w:t>Conservation Areas</w:t>
            </w:r>
          </w:p>
          <w:p w:rsidR="004510DC" w:rsidRPr="00A16D40" w:rsidRDefault="004510DC" w:rsidP="00E2748A">
            <w:pPr>
              <w:pStyle w:val="Normal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1</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complies with the </w:t>
            </w:r>
            <w:r w:rsidRPr="00A16D40">
              <w:rPr>
                <w:i/>
                <w:sz w:val="22"/>
                <w:szCs w:val="22"/>
              </w:rPr>
              <w:t>Employer</w:t>
            </w:r>
            <w:r w:rsidRPr="00A16D40">
              <w:rPr>
                <w:sz w:val="22"/>
                <w:szCs w:val="22"/>
              </w:rPr>
              <w:t xml:space="preserve">’s policy for working in conservation areas in Providing the Service, as detailed in </w:t>
            </w:r>
            <w:r w:rsidR="001B2438" w:rsidRPr="00A16D40">
              <w:rPr>
                <w:sz w:val="22"/>
                <w:szCs w:val="22"/>
              </w:rPr>
              <w:t>Appendix SI/</w:t>
            </w:r>
            <w:r w:rsidRPr="00A16D40">
              <w:rPr>
                <w:sz w:val="22"/>
                <w:szCs w:val="22"/>
              </w:rPr>
              <w:t xml:space="preserve"> 6.  The current conservation areas are detailed in </w:t>
            </w:r>
            <w:r w:rsidR="001B2438" w:rsidRPr="00A16D40">
              <w:rPr>
                <w:sz w:val="22"/>
                <w:szCs w:val="22"/>
              </w:rPr>
              <w:t>Appendix SI/</w:t>
            </w:r>
            <w:r w:rsidRPr="00A16D40">
              <w:rPr>
                <w:sz w:val="22"/>
                <w:szCs w:val="22"/>
              </w:rPr>
              <w:t xml:space="preserve"> 2. The </w:t>
            </w:r>
            <w:r w:rsidRPr="00A16D40">
              <w:rPr>
                <w:i/>
                <w:sz w:val="22"/>
                <w:szCs w:val="22"/>
              </w:rPr>
              <w:t>Contractor</w:t>
            </w:r>
            <w:r w:rsidRPr="00A16D40">
              <w:rPr>
                <w:sz w:val="22"/>
                <w:szCs w:val="22"/>
              </w:rPr>
              <w:t xml:space="preserve"> will comply with the special requirements detailed in the Task Order.</w:t>
            </w:r>
          </w:p>
          <w:p w:rsidR="004510DC" w:rsidRPr="00A16D40" w:rsidRDefault="004510DC" w:rsidP="00E2748A">
            <w:pPr>
              <w:pStyle w:val="Normal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SI 227</w:t>
            </w:r>
            <w:r w:rsidRPr="00A16D40">
              <w:rPr>
                <w:sz w:val="22"/>
                <w:szCs w:val="22"/>
              </w:rPr>
              <w:tab/>
            </w:r>
          </w:p>
        </w:tc>
        <w:tc>
          <w:tcPr>
            <w:tcW w:w="7373" w:type="dxa"/>
          </w:tcPr>
          <w:p w:rsidR="00573035" w:rsidRPr="00A16D40" w:rsidRDefault="00573035" w:rsidP="00E2748A">
            <w:pPr>
              <w:pStyle w:val="Normal0"/>
              <w:jc w:val="both"/>
              <w:rPr>
                <w:b/>
                <w:sz w:val="22"/>
                <w:szCs w:val="22"/>
              </w:rPr>
            </w:pPr>
            <w:r w:rsidRPr="00A16D40">
              <w:rPr>
                <w:b/>
                <w:sz w:val="22"/>
                <w:szCs w:val="22"/>
              </w:rPr>
              <w:t>Permits and Licences</w:t>
            </w:r>
          </w:p>
          <w:p w:rsidR="004510DC" w:rsidRPr="00A16D40" w:rsidRDefault="004510DC" w:rsidP="00E2748A">
            <w:pPr>
              <w:pStyle w:val="Normal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1</w:t>
            </w:r>
          </w:p>
        </w:tc>
        <w:tc>
          <w:tcPr>
            <w:tcW w:w="7373" w:type="dxa"/>
          </w:tcPr>
          <w:p w:rsidR="004510DC" w:rsidRDefault="00573035" w:rsidP="0068487F">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obtains all necessary permits and licences required through legal obligation or through their own health and safety </w:t>
            </w:r>
            <w:r w:rsidRPr="00A16D40">
              <w:rPr>
                <w:sz w:val="22"/>
                <w:szCs w:val="22"/>
              </w:rPr>
              <w:lastRenderedPageBreak/>
              <w:t xml:space="preserve">process to enable the service to be undertaken. </w:t>
            </w:r>
          </w:p>
          <w:p w:rsidR="00182523" w:rsidRPr="00A16D40" w:rsidRDefault="00182523" w:rsidP="0068487F">
            <w:pPr>
              <w:pStyle w:val="Normal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lastRenderedPageBreak/>
              <w:t>SI 255</w:t>
            </w:r>
          </w:p>
        </w:tc>
        <w:tc>
          <w:tcPr>
            <w:tcW w:w="7373" w:type="dxa"/>
          </w:tcPr>
          <w:p w:rsidR="00573035" w:rsidRPr="00A16D40" w:rsidRDefault="00573035" w:rsidP="00E2748A">
            <w:pPr>
              <w:pStyle w:val="Normal0"/>
              <w:jc w:val="both"/>
              <w:rPr>
                <w:b/>
                <w:sz w:val="22"/>
                <w:szCs w:val="22"/>
              </w:rPr>
            </w:pPr>
            <w:r w:rsidRPr="00A16D40">
              <w:rPr>
                <w:b/>
                <w:sz w:val="22"/>
                <w:szCs w:val="22"/>
              </w:rPr>
              <w:t xml:space="preserve">Control of </w:t>
            </w:r>
            <w:r w:rsidRPr="00A16D40">
              <w:rPr>
                <w:b/>
                <w:i/>
                <w:sz w:val="22"/>
                <w:szCs w:val="22"/>
              </w:rPr>
              <w:t>Contractor</w:t>
            </w:r>
            <w:r w:rsidRPr="00A16D40">
              <w:rPr>
                <w:b/>
                <w:sz w:val="22"/>
                <w:szCs w:val="22"/>
              </w:rPr>
              <w:t>’s personnel</w:t>
            </w:r>
          </w:p>
          <w:p w:rsidR="004510DC" w:rsidRPr="00A16D40" w:rsidRDefault="004510DC" w:rsidP="00E2748A">
            <w:pPr>
              <w:pStyle w:val="Normal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1</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’s personnel provide the </w:t>
            </w:r>
            <w:r w:rsidRPr="00A16D40">
              <w:rPr>
                <w:i/>
                <w:sz w:val="22"/>
                <w:szCs w:val="22"/>
              </w:rPr>
              <w:t>service</w:t>
            </w:r>
            <w:r w:rsidRPr="00A16D40">
              <w:rPr>
                <w:sz w:val="22"/>
                <w:szCs w:val="22"/>
              </w:rPr>
              <w:t xml:space="preserve"> with consideration to the needs of all users of the highway and adjoining property.  Special attention will be given to the needs of those with sight, hearing, mobility and mental difficulties.</w:t>
            </w: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2</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’s personnel carry out the </w:t>
            </w:r>
            <w:r w:rsidRPr="00A16D40">
              <w:rPr>
                <w:i/>
                <w:sz w:val="22"/>
                <w:szCs w:val="22"/>
              </w:rPr>
              <w:t>service</w:t>
            </w:r>
            <w:r w:rsidRPr="00A16D40">
              <w:rPr>
                <w:sz w:val="22"/>
                <w:szCs w:val="22"/>
              </w:rPr>
              <w:t xml:space="preserve"> in a respectable and safe standard of dress. Lewd or derogatory behaviour and language will not be tolerated under threat of severe disciplinary action.  Pride in the management and appearance of the Area Network and the surrounding environment will be shown at all times.</w:t>
            </w: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3</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complies with the </w:t>
            </w:r>
            <w:r w:rsidRPr="00A16D40">
              <w:rPr>
                <w:i/>
                <w:sz w:val="22"/>
                <w:szCs w:val="22"/>
              </w:rPr>
              <w:t>Employer</w:t>
            </w:r>
            <w:r w:rsidRPr="00A16D40">
              <w:rPr>
                <w:sz w:val="22"/>
                <w:szCs w:val="22"/>
              </w:rPr>
              <w:t xml:space="preserve">’s policy on Drugs and Alcohol, as set out in </w:t>
            </w:r>
            <w:r w:rsidR="001B2438" w:rsidRPr="00A16D40">
              <w:rPr>
                <w:sz w:val="22"/>
                <w:szCs w:val="22"/>
              </w:rPr>
              <w:t>Appendix SI/</w:t>
            </w:r>
            <w:r w:rsidRPr="00A16D40">
              <w:rPr>
                <w:sz w:val="22"/>
                <w:szCs w:val="22"/>
              </w:rPr>
              <w:t xml:space="preserve"> 6.</w:t>
            </w:r>
          </w:p>
          <w:p w:rsidR="004510DC" w:rsidRPr="00A16D40" w:rsidRDefault="004510DC" w:rsidP="00E2748A">
            <w:pPr>
              <w:pStyle w:val="Normal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SI 256</w:t>
            </w:r>
          </w:p>
        </w:tc>
        <w:tc>
          <w:tcPr>
            <w:tcW w:w="7373" w:type="dxa"/>
          </w:tcPr>
          <w:p w:rsidR="00573035" w:rsidRPr="00A16D40" w:rsidRDefault="00573035" w:rsidP="00E2748A">
            <w:pPr>
              <w:pStyle w:val="Normal0"/>
              <w:jc w:val="both"/>
              <w:rPr>
                <w:b/>
                <w:sz w:val="22"/>
                <w:szCs w:val="22"/>
              </w:rPr>
            </w:pPr>
            <w:r w:rsidRPr="00A16D40">
              <w:rPr>
                <w:b/>
                <w:sz w:val="22"/>
                <w:szCs w:val="22"/>
              </w:rPr>
              <w:t>Staff Competency and Training</w:t>
            </w:r>
          </w:p>
          <w:p w:rsidR="004510DC" w:rsidRPr="00A16D40" w:rsidRDefault="004510DC" w:rsidP="00E2748A">
            <w:pPr>
              <w:pStyle w:val="Normal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1</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ensures that all staff employed in Providing the Service </w:t>
            </w:r>
            <w:proofErr w:type="gramStart"/>
            <w:r w:rsidRPr="00A16D40">
              <w:rPr>
                <w:sz w:val="22"/>
                <w:szCs w:val="22"/>
              </w:rPr>
              <w:t>meet</w:t>
            </w:r>
            <w:proofErr w:type="gramEnd"/>
            <w:r w:rsidRPr="00A16D40">
              <w:rPr>
                <w:sz w:val="22"/>
                <w:szCs w:val="22"/>
              </w:rPr>
              <w:t xml:space="preserve"> the minimum competency requirements for their role included in </w:t>
            </w:r>
            <w:r w:rsidR="001B2438" w:rsidRPr="00A16D40">
              <w:rPr>
                <w:sz w:val="22"/>
                <w:szCs w:val="22"/>
              </w:rPr>
              <w:t>Appendix SI/</w:t>
            </w:r>
            <w:r w:rsidRPr="00A16D40">
              <w:rPr>
                <w:sz w:val="22"/>
                <w:szCs w:val="22"/>
              </w:rPr>
              <w:t xml:space="preserve"> 7.</w:t>
            </w: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2</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maintains records to demonstrate that all staff employed in Providing the Service are competent persons for the role that they are undertaking either through qualification, knowledge or prior experience, and maintain their competence through appropriate training and development.  The </w:t>
            </w:r>
            <w:r w:rsidRPr="00A16D40">
              <w:rPr>
                <w:i/>
                <w:sz w:val="22"/>
                <w:szCs w:val="22"/>
              </w:rPr>
              <w:t>Contractor</w:t>
            </w:r>
            <w:r w:rsidRPr="00A16D40">
              <w:rPr>
                <w:sz w:val="22"/>
                <w:szCs w:val="22"/>
              </w:rPr>
              <w:t xml:space="preserve"> holds these records so they are available for inspection by the </w:t>
            </w:r>
            <w:r w:rsidRPr="00A16D40">
              <w:rPr>
                <w:i/>
                <w:sz w:val="22"/>
                <w:szCs w:val="22"/>
              </w:rPr>
              <w:t>Service Manager</w:t>
            </w:r>
            <w:r w:rsidRPr="00A16D40">
              <w:rPr>
                <w:sz w:val="22"/>
                <w:szCs w:val="22"/>
              </w:rPr>
              <w:t>.</w:t>
            </w: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3</w:t>
            </w:r>
          </w:p>
        </w:tc>
        <w:tc>
          <w:tcPr>
            <w:tcW w:w="7373" w:type="dxa"/>
          </w:tcPr>
          <w:p w:rsidR="00573035" w:rsidRPr="00A16D40" w:rsidRDefault="00573035" w:rsidP="00E2748A">
            <w:pPr>
              <w:pStyle w:val="Normal0"/>
              <w:jc w:val="both"/>
              <w:rPr>
                <w:sz w:val="22"/>
                <w:szCs w:val="22"/>
              </w:rPr>
            </w:pPr>
            <w:r w:rsidRPr="00A16D40">
              <w:rPr>
                <w:sz w:val="22"/>
                <w:szCs w:val="22"/>
              </w:rPr>
              <w:t>These records will include copies of all relevant qualifications or certificates held by staff employed to deliver the service, in compliance with this clause.</w:t>
            </w: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4</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complies with the </w:t>
            </w:r>
            <w:r w:rsidRPr="00A16D40">
              <w:rPr>
                <w:i/>
                <w:sz w:val="22"/>
                <w:szCs w:val="22"/>
              </w:rPr>
              <w:t>Employer</w:t>
            </w:r>
            <w:r w:rsidRPr="00A16D40">
              <w:rPr>
                <w:sz w:val="22"/>
                <w:szCs w:val="22"/>
              </w:rPr>
              <w:t xml:space="preserve">’s requirements for staff training, including joint training initiatives, detailed in </w:t>
            </w:r>
            <w:r w:rsidR="001B2438" w:rsidRPr="00A16D40">
              <w:rPr>
                <w:sz w:val="22"/>
                <w:szCs w:val="22"/>
              </w:rPr>
              <w:t>Appendix SI/</w:t>
            </w:r>
            <w:r w:rsidRPr="00A16D40">
              <w:rPr>
                <w:sz w:val="22"/>
                <w:szCs w:val="22"/>
              </w:rPr>
              <w:t xml:space="preserve"> 7.</w:t>
            </w:r>
          </w:p>
          <w:p w:rsidR="004510DC" w:rsidRPr="00A16D40" w:rsidRDefault="004510DC" w:rsidP="00E2748A">
            <w:pPr>
              <w:pStyle w:val="Normal0"/>
              <w:jc w:val="both"/>
              <w:rPr>
                <w:sz w:val="22"/>
                <w:szCs w:val="22"/>
              </w:rPr>
            </w:pPr>
          </w:p>
        </w:tc>
      </w:tr>
      <w:tr w:rsidR="00232507" w:rsidRPr="00A16D40" w:rsidTr="00C47DD8">
        <w:tc>
          <w:tcPr>
            <w:tcW w:w="1149" w:type="dxa"/>
          </w:tcPr>
          <w:p w:rsidR="00232507" w:rsidRPr="00A16D40" w:rsidRDefault="00232507" w:rsidP="00E2748A">
            <w:pPr>
              <w:jc w:val="right"/>
              <w:rPr>
                <w:sz w:val="22"/>
                <w:szCs w:val="22"/>
              </w:rPr>
            </w:pPr>
            <w:r w:rsidRPr="00A16D40">
              <w:rPr>
                <w:sz w:val="22"/>
                <w:szCs w:val="22"/>
              </w:rPr>
              <w:t>5</w:t>
            </w:r>
          </w:p>
        </w:tc>
        <w:tc>
          <w:tcPr>
            <w:tcW w:w="7373" w:type="dxa"/>
          </w:tcPr>
          <w:p w:rsidR="00232507" w:rsidRDefault="00232507" w:rsidP="00ED0C28">
            <w:pPr>
              <w:pStyle w:val="Normal0"/>
              <w:jc w:val="both"/>
              <w:rPr>
                <w:sz w:val="22"/>
                <w:szCs w:val="22"/>
              </w:rPr>
            </w:pPr>
            <w:r w:rsidRPr="00A16D40">
              <w:rPr>
                <w:sz w:val="22"/>
                <w:szCs w:val="22"/>
              </w:rPr>
              <w:t xml:space="preserve">The </w:t>
            </w:r>
            <w:r w:rsidR="00ED0C28">
              <w:rPr>
                <w:i/>
                <w:sz w:val="22"/>
                <w:szCs w:val="22"/>
              </w:rPr>
              <w:t xml:space="preserve">Contractor </w:t>
            </w:r>
            <w:r w:rsidRPr="00A16D40">
              <w:rPr>
                <w:sz w:val="22"/>
                <w:szCs w:val="22"/>
              </w:rPr>
              <w:t xml:space="preserve">and the </w:t>
            </w:r>
            <w:r w:rsidR="00097C61">
              <w:rPr>
                <w:i/>
                <w:sz w:val="22"/>
                <w:szCs w:val="22"/>
              </w:rPr>
              <w:t>Client</w:t>
            </w:r>
            <w:r w:rsidR="00C47DD8">
              <w:rPr>
                <w:i/>
                <w:sz w:val="22"/>
                <w:szCs w:val="22"/>
              </w:rPr>
              <w:t xml:space="preserve"> </w:t>
            </w:r>
            <w:r w:rsidRPr="00A16D40">
              <w:rPr>
                <w:sz w:val="22"/>
                <w:szCs w:val="22"/>
              </w:rPr>
              <w:t xml:space="preserve">develop joint training initiatives for all staff during the Mobilisation Period. The </w:t>
            </w:r>
            <w:r w:rsidRPr="00A16D40">
              <w:rPr>
                <w:i/>
                <w:sz w:val="22"/>
                <w:szCs w:val="22"/>
              </w:rPr>
              <w:t>Contractor</w:t>
            </w:r>
            <w:r w:rsidRPr="00A16D40">
              <w:rPr>
                <w:sz w:val="22"/>
                <w:szCs w:val="22"/>
              </w:rPr>
              <w:t xml:space="preserve"> participates in the </w:t>
            </w:r>
            <w:r w:rsidRPr="00A16D40">
              <w:rPr>
                <w:i/>
                <w:sz w:val="22"/>
                <w:szCs w:val="22"/>
              </w:rPr>
              <w:t>Employer’s</w:t>
            </w:r>
            <w:r w:rsidRPr="00A16D40">
              <w:rPr>
                <w:sz w:val="22"/>
                <w:szCs w:val="22"/>
              </w:rPr>
              <w:t xml:space="preserve"> Learning &amp; Development Panel to identify opportunities for shared training during the course of the Contract.</w:t>
            </w:r>
          </w:p>
          <w:p w:rsidR="00182523" w:rsidRPr="00A16D40" w:rsidRDefault="00182523" w:rsidP="00ED0C28">
            <w:pPr>
              <w:pStyle w:val="Normal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SI 260</w:t>
            </w:r>
          </w:p>
        </w:tc>
        <w:tc>
          <w:tcPr>
            <w:tcW w:w="7373" w:type="dxa"/>
          </w:tcPr>
          <w:p w:rsidR="00573035" w:rsidRPr="00A16D40" w:rsidRDefault="00573035" w:rsidP="00E2748A">
            <w:pPr>
              <w:pStyle w:val="Normal0"/>
              <w:jc w:val="both"/>
              <w:rPr>
                <w:b/>
                <w:sz w:val="22"/>
                <w:szCs w:val="22"/>
              </w:rPr>
            </w:pPr>
            <w:r w:rsidRPr="00A16D40">
              <w:rPr>
                <w:b/>
                <w:sz w:val="22"/>
                <w:szCs w:val="22"/>
              </w:rPr>
              <w:t>Cleanliness</w:t>
            </w:r>
          </w:p>
          <w:p w:rsidR="004510DC" w:rsidRPr="00A16D40" w:rsidRDefault="004510DC" w:rsidP="00E2748A">
            <w:pPr>
              <w:pStyle w:val="Normal0"/>
              <w:jc w:val="both"/>
              <w:rPr>
                <w:sz w:val="22"/>
                <w:szCs w:val="22"/>
              </w:rPr>
            </w:pP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1</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maintains the area where he is working in a clean and tidy condition.</w:t>
            </w:r>
          </w:p>
        </w:tc>
      </w:tr>
      <w:tr w:rsidR="00573035" w:rsidRPr="00A16D40" w:rsidTr="00C47DD8">
        <w:tc>
          <w:tcPr>
            <w:tcW w:w="1149" w:type="dxa"/>
          </w:tcPr>
          <w:p w:rsidR="00573035" w:rsidRPr="00A16D40" w:rsidRDefault="00573035" w:rsidP="00E2748A">
            <w:pPr>
              <w:jc w:val="right"/>
              <w:rPr>
                <w:sz w:val="22"/>
                <w:szCs w:val="22"/>
              </w:rPr>
            </w:pPr>
            <w:r w:rsidRPr="00A16D40">
              <w:rPr>
                <w:sz w:val="22"/>
                <w:szCs w:val="22"/>
              </w:rPr>
              <w:t>2</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maintains all vehicles used in Providing the Service in a clean and smart condition.</w:t>
            </w:r>
          </w:p>
        </w:tc>
      </w:tr>
      <w:tr w:rsidR="00573035" w:rsidRPr="00A16D40" w:rsidTr="00C47DD8">
        <w:trPr>
          <w:trHeight w:val="1678"/>
        </w:trPr>
        <w:tc>
          <w:tcPr>
            <w:tcW w:w="1149" w:type="dxa"/>
          </w:tcPr>
          <w:p w:rsidR="00573035" w:rsidRPr="00A16D40" w:rsidRDefault="00573035" w:rsidP="00E2748A">
            <w:pPr>
              <w:jc w:val="right"/>
              <w:rPr>
                <w:sz w:val="22"/>
                <w:szCs w:val="22"/>
              </w:rPr>
            </w:pPr>
            <w:r w:rsidRPr="00A16D40">
              <w:rPr>
                <w:sz w:val="22"/>
                <w:szCs w:val="22"/>
              </w:rPr>
              <w:t>3</w:t>
            </w:r>
          </w:p>
        </w:tc>
        <w:tc>
          <w:tcPr>
            <w:tcW w:w="7373" w:type="dxa"/>
          </w:tcPr>
          <w:p w:rsidR="00573035" w:rsidRPr="00A16D40" w:rsidRDefault="00573035" w:rsidP="00E2748A">
            <w:pPr>
              <w:pStyle w:val="Normal0"/>
              <w:jc w:val="both"/>
              <w:rPr>
                <w:sz w:val="22"/>
                <w:szCs w:val="22"/>
              </w:rPr>
            </w:pPr>
            <w:r w:rsidRPr="00A16D40">
              <w:rPr>
                <w:sz w:val="22"/>
                <w:szCs w:val="22"/>
              </w:rPr>
              <w:t xml:space="preserve">The </w:t>
            </w:r>
            <w:r w:rsidRPr="00A16D40">
              <w:rPr>
                <w:i/>
                <w:sz w:val="22"/>
                <w:szCs w:val="22"/>
              </w:rPr>
              <w:t>Contractor</w:t>
            </w:r>
            <w:r w:rsidRPr="00A16D40">
              <w:rPr>
                <w:sz w:val="22"/>
                <w:szCs w:val="22"/>
              </w:rPr>
              <w:t xml:space="preserve"> takes suitable measures to ensure the Area Network is kept free of mud and other debris from the </w:t>
            </w:r>
            <w:r w:rsidRPr="00A16D40">
              <w:rPr>
                <w:i/>
                <w:sz w:val="22"/>
                <w:szCs w:val="22"/>
              </w:rPr>
              <w:t>Contractor</w:t>
            </w:r>
            <w:r w:rsidRPr="00A16D40">
              <w:rPr>
                <w:sz w:val="22"/>
                <w:szCs w:val="22"/>
              </w:rPr>
              <w:t xml:space="preserve">’s vehicles in order to keep the Area Network clean and safe for other users.  The </w:t>
            </w:r>
            <w:r w:rsidRPr="00A16D40">
              <w:rPr>
                <w:i/>
                <w:sz w:val="22"/>
                <w:szCs w:val="22"/>
              </w:rPr>
              <w:t>Contractor</w:t>
            </w:r>
            <w:r w:rsidRPr="00A16D40">
              <w:rPr>
                <w:sz w:val="22"/>
                <w:szCs w:val="22"/>
              </w:rPr>
              <w:t xml:space="preserve"> will take suitable measures to clean the affected Area Network to ensure the safety of users in the event of mud or other debris being deposited on the Area Network by the </w:t>
            </w:r>
            <w:r w:rsidRPr="00A16D40">
              <w:rPr>
                <w:i/>
                <w:sz w:val="22"/>
                <w:szCs w:val="22"/>
              </w:rPr>
              <w:t>Contractor</w:t>
            </w:r>
            <w:r w:rsidRPr="00A16D40">
              <w:rPr>
                <w:sz w:val="22"/>
                <w:szCs w:val="22"/>
              </w:rPr>
              <w:t>’s vehicles.</w:t>
            </w:r>
          </w:p>
        </w:tc>
      </w:tr>
      <w:tr w:rsidR="00ED0C28" w:rsidRPr="00A16D40" w:rsidTr="00C47DD8">
        <w:trPr>
          <w:trHeight w:val="439"/>
        </w:trPr>
        <w:tc>
          <w:tcPr>
            <w:tcW w:w="1149" w:type="dxa"/>
          </w:tcPr>
          <w:p w:rsidR="00ED0C28" w:rsidRPr="00A16D40" w:rsidRDefault="00ED0C28" w:rsidP="00E2748A">
            <w:pPr>
              <w:jc w:val="right"/>
              <w:rPr>
                <w:sz w:val="22"/>
                <w:szCs w:val="22"/>
              </w:rPr>
            </w:pPr>
            <w:r>
              <w:rPr>
                <w:sz w:val="22"/>
                <w:szCs w:val="22"/>
              </w:rPr>
              <w:t>SI 261</w:t>
            </w:r>
          </w:p>
        </w:tc>
        <w:tc>
          <w:tcPr>
            <w:tcW w:w="7373" w:type="dxa"/>
          </w:tcPr>
          <w:p w:rsidR="00ED0C28" w:rsidRPr="00ED0C28" w:rsidRDefault="00ED0C28" w:rsidP="00E2748A">
            <w:pPr>
              <w:pStyle w:val="Normal0"/>
              <w:jc w:val="both"/>
              <w:rPr>
                <w:b/>
                <w:sz w:val="22"/>
                <w:szCs w:val="22"/>
              </w:rPr>
            </w:pPr>
            <w:r w:rsidRPr="00ED0C28">
              <w:rPr>
                <w:b/>
                <w:sz w:val="22"/>
                <w:szCs w:val="22"/>
              </w:rPr>
              <w:t>Waste</w:t>
            </w:r>
          </w:p>
        </w:tc>
      </w:tr>
      <w:tr w:rsidR="00ED0C28" w:rsidRPr="00A16D40" w:rsidTr="00C47DD8">
        <w:trPr>
          <w:trHeight w:val="439"/>
        </w:trPr>
        <w:tc>
          <w:tcPr>
            <w:tcW w:w="1149" w:type="dxa"/>
          </w:tcPr>
          <w:p w:rsidR="00ED0C28" w:rsidRDefault="00ED0C28" w:rsidP="00E2748A">
            <w:pPr>
              <w:jc w:val="right"/>
              <w:rPr>
                <w:sz w:val="22"/>
                <w:szCs w:val="22"/>
              </w:rPr>
            </w:pPr>
            <w:r>
              <w:rPr>
                <w:sz w:val="22"/>
                <w:szCs w:val="22"/>
              </w:rPr>
              <w:lastRenderedPageBreak/>
              <w:t>1</w:t>
            </w:r>
          </w:p>
        </w:tc>
        <w:tc>
          <w:tcPr>
            <w:tcW w:w="7373" w:type="dxa"/>
          </w:tcPr>
          <w:p w:rsidR="00ED0C28" w:rsidRPr="00ED0C28" w:rsidRDefault="00ED0C28" w:rsidP="00ED0C28">
            <w:pPr>
              <w:pStyle w:val="Normal0"/>
              <w:jc w:val="both"/>
              <w:rPr>
                <w:b/>
                <w:sz w:val="22"/>
                <w:szCs w:val="22"/>
              </w:rPr>
            </w:pPr>
            <w:r w:rsidRPr="00ED0C28">
              <w:rPr>
                <w:sz w:val="22"/>
                <w:szCs w:val="22"/>
              </w:rPr>
              <w:t xml:space="preserve">The </w:t>
            </w:r>
            <w:r w:rsidR="00097C61">
              <w:rPr>
                <w:sz w:val="22"/>
                <w:szCs w:val="22"/>
              </w:rPr>
              <w:t>Client</w:t>
            </w:r>
            <w:r w:rsidR="00C47DD8">
              <w:rPr>
                <w:sz w:val="22"/>
                <w:szCs w:val="22"/>
              </w:rPr>
              <w:t xml:space="preserve"> </w:t>
            </w:r>
            <w:r w:rsidRPr="00ED0C28">
              <w:rPr>
                <w:sz w:val="22"/>
                <w:szCs w:val="22"/>
              </w:rPr>
              <w:t>has a requirement that by 2020 the maximum amount of material going to landfill is 5% by weight and the Contractor shall work towards this requirement. The Contractor is required on a monthly basis to report the materials being recycled and sent to landfill or energy recovery to demonstrate that as much material is being recycled</w:t>
            </w:r>
          </w:p>
        </w:tc>
      </w:tr>
      <w:tr w:rsidR="00ED0C28" w:rsidRPr="00A16D40" w:rsidTr="00C47DD8">
        <w:trPr>
          <w:trHeight w:val="439"/>
        </w:trPr>
        <w:tc>
          <w:tcPr>
            <w:tcW w:w="1149" w:type="dxa"/>
          </w:tcPr>
          <w:p w:rsidR="00ED0C28" w:rsidRDefault="00ED0C28" w:rsidP="00E2748A">
            <w:pPr>
              <w:jc w:val="right"/>
              <w:rPr>
                <w:sz w:val="22"/>
                <w:szCs w:val="22"/>
              </w:rPr>
            </w:pPr>
            <w:r>
              <w:rPr>
                <w:sz w:val="22"/>
                <w:szCs w:val="22"/>
              </w:rPr>
              <w:t>2</w:t>
            </w:r>
          </w:p>
        </w:tc>
        <w:tc>
          <w:tcPr>
            <w:tcW w:w="7373" w:type="dxa"/>
          </w:tcPr>
          <w:p w:rsidR="00ED0C28" w:rsidRPr="00ED0C28" w:rsidRDefault="00ED0C28" w:rsidP="007C2325">
            <w:pPr>
              <w:pStyle w:val="Normal0"/>
              <w:tabs>
                <w:tab w:val="left" w:pos="1265"/>
              </w:tabs>
              <w:jc w:val="both"/>
              <w:rPr>
                <w:sz w:val="22"/>
                <w:szCs w:val="22"/>
              </w:rPr>
            </w:pPr>
            <w:r w:rsidRPr="00ED0C28">
              <w:rPr>
                <w:sz w:val="22"/>
                <w:szCs w:val="22"/>
              </w:rPr>
              <w:t xml:space="preserve">In order to encourage recycling the </w:t>
            </w:r>
            <w:r w:rsidR="00097C61">
              <w:rPr>
                <w:sz w:val="22"/>
                <w:szCs w:val="22"/>
              </w:rPr>
              <w:t>Client</w:t>
            </w:r>
            <w:r w:rsidR="00C47DD8">
              <w:rPr>
                <w:sz w:val="22"/>
                <w:szCs w:val="22"/>
              </w:rPr>
              <w:t xml:space="preserve"> </w:t>
            </w:r>
            <w:r w:rsidRPr="00ED0C28">
              <w:rPr>
                <w:sz w:val="22"/>
                <w:szCs w:val="22"/>
              </w:rPr>
              <w:t xml:space="preserve">gives title to all </w:t>
            </w:r>
            <w:proofErr w:type="spellStart"/>
            <w:r w:rsidRPr="00ED0C28">
              <w:rPr>
                <w:sz w:val="22"/>
                <w:szCs w:val="22"/>
              </w:rPr>
              <w:t>arisings</w:t>
            </w:r>
            <w:proofErr w:type="spellEnd"/>
            <w:r w:rsidRPr="00ED0C28">
              <w:rPr>
                <w:sz w:val="22"/>
                <w:szCs w:val="22"/>
              </w:rPr>
              <w:t xml:space="preserve"> from demolition, excavation, planning or metal unless identified otherwise in the Task Order or they have been identified as hazardous. </w:t>
            </w:r>
            <w:r w:rsidR="007C2325">
              <w:rPr>
                <w:sz w:val="22"/>
                <w:szCs w:val="22"/>
              </w:rPr>
              <w:t xml:space="preserve">Except where coal tar contamination prevents reuse or recycling of the </w:t>
            </w:r>
            <w:proofErr w:type="spellStart"/>
            <w:r w:rsidR="007C2325">
              <w:rPr>
                <w:sz w:val="22"/>
                <w:szCs w:val="22"/>
              </w:rPr>
              <w:t>arisings</w:t>
            </w:r>
            <w:proofErr w:type="spellEnd"/>
            <w:r w:rsidR="007C2325">
              <w:rPr>
                <w:sz w:val="22"/>
                <w:szCs w:val="22"/>
              </w:rPr>
              <w:t>, t</w:t>
            </w:r>
            <w:r w:rsidRPr="00ED0C28">
              <w:rPr>
                <w:sz w:val="22"/>
                <w:szCs w:val="22"/>
              </w:rPr>
              <w:t xml:space="preserve">he </w:t>
            </w:r>
            <w:r w:rsidR="00097C61">
              <w:rPr>
                <w:sz w:val="22"/>
                <w:szCs w:val="22"/>
              </w:rPr>
              <w:t>Client</w:t>
            </w:r>
            <w:r w:rsidR="00C47DD8">
              <w:rPr>
                <w:sz w:val="22"/>
                <w:szCs w:val="22"/>
              </w:rPr>
              <w:t xml:space="preserve"> </w:t>
            </w:r>
            <w:r w:rsidRPr="00ED0C28">
              <w:rPr>
                <w:sz w:val="22"/>
                <w:szCs w:val="22"/>
              </w:rPr>
              <w:t xml:space="preserve">will not reimburse the Contractor for any disposal as the </w:t>
            </w:r>
            <w:r w:rsidR="00097C61">
              <w:rPr>
                <w:sz w:val="22"/>
                <w:szCs w:val="22"/>
              </w:rPr>
              <w:t>Client</w:t>
            </w:r>
            <w:r w:rsidR="00C47DD8">
              <w:rPr>
                <w:sz w:val="22"/>
                <w:szCs w:val="22"/>
              </w:rPr>
              <w:t xml:space="preserve"> </w:t>
            </w:r>
            <w:r w:rsidRPr="00ED0C28">
              <w:rPr>
                <w:sz w:val="22"/>
                <w:szCs w:val="22"/>
              </w:rPr>
              <w:t>expects the Contractor to extract value from the material or to recycle it for use in the Task Orders.</w:t>
            </w:r>
          </w:p>
        </w:tc>
      </w:tr>
      <w:tr w:rsidR="00ED0C28" w:rsidRPr="00A16D40" w:rsidTr="00C47DD8">
        <w:trPr>
          <w:trHeight w:val="439"/>
        </w:trPr>
        <w:tc>
          <w:tcPr>
            <w:tcW w:w="1149" w:type="dxa"/>
          </w:tcPr>
          <w:p w:rsidR="00ED0C28" w:rsidRDefault="00ED0C28" w:rsidP="00E2748A">
            <w:pPr>
              <w:jc w:val="right"/>
              <w:rPr>
                <w:sz w:val="22"/>
                <w:szCs w:val="22"/>
              </w:rPr>
            </w:pPr>
            <w:r>
              <w:rPr>
                <w:sz w:val="22"/>
                <w:szCs w:val="22"/>
              </w:rPr>
              <w:t>3</w:t>
            </w:r>
          </w:p>
        </w:tc>
        <w:tc>
          <w:tcPr>
            <w:tcW w:w="7373" w:type="dxa"/>
          </w:tcPr>
          <w:p w:rsidR="00ED0C28" w:rsidRPr="00ED0C28" w:rsidRDefault="00ED0C28" w:rsidP="00ED0C28">
            <w:pPr>
              <w:pStyle w:val="Normal0"/>
              <w:tabs>
                <w:tab w:val="left" w:pos="2342"/>
              </w:tabs>
              <w:jc w:val="both"/>
              <w:rPr>
                <w:sz w:val="22"/>
                <w:szCs w:val="22"/>
              </w:rPr>
            </w:pPr>
            <w:r w:rsidRPr="00ED0C28">
              <w:rPr>
                <w:sz w:val="22"/>
                <w:szCs w:val="22"/>
              </w:rPr>
              <w:t>The Contractor shall confirm the licensed disposal centres and licensed recycling centre being used and supply copies of their licences during mobilisation.</w:t>
            </w:r>
          </w:p>
        </w:tc>
      </w:tr>
    </w:tbl>
    <w:p w:rsidR="00874B28" w:rsidRPr="00A16D40" w:rsidRDefault="00874B28" w:rsidP="00CB02DF">
      <w:pPr>
        <w:rPr>
          <w:rFonts w:cs="Arial"/>
          <w:sz w:val="22"/>
          <w:szCs w:val="22"/>
        </w:rPr>
        <w:sectPr w:rsidR="00874B28" w:rsidRPr="00A16D40" w:rsidSect="00A412A8">
          <w:pgSz w:w="11906" w:h="16838"/>
          <w:pgMar w:top="1440" w:right="1800" w:bottom="1440" w:left="1800" w:header="708" w:footer="708" w:gutter="0"/>
          <w:pgNumType w:fmt="numberInDash"/>
          <w:cols w:space="708"/>
          <w:docGrid w:linePitch="360"/>
        </w:sectPr>
      </w:pPr>
    </w:p>
    <w:p w:rsidR="00674284" w:rsidRPr="00A16D40" w:rsidRDefault="00674284" w:rsidP="00CB02DF">
      <w:pPr>
        <w:rPr>
          <w:rFonts w:cs="Arial"/>
          <w:sz w:val="22"/>
          <w:szCs w:val="22"/>
        </w:rPr>
      </w:pPr>
    </w:p>
    <w:p w:rsidR="005C22F3" w:rsidRPr="00A16D40" w:rsidRDefault="005C22F3" w:rsidP="005C22F3">
      <w:pPr>
        <w:jc w:val="center"/>
        <w:rPr>
          <w:rFonts w:cs="Arial"/>
          <w:b/>
          <w:sz w:val="22"/>
          <w:szCs w:val="22"/>
        </w:rPr>
      </w:pPr>
    </w:p>
    <w:tbl>
      <w:tblPr>
        <w:tblW w:w="0" w:type="auto"/>
        <w:tblLook w:val="04A0" w:firstRow="1" w:lastRow="0" w:firstColumn="1" w:lastColumn="0" w:noHBand="0" w:noVBand="1"/>
      </w:tblPr>
      <w:tblGrid>
        <w:gridCol w:w="1149"/>
        <w:gridCol w:w="7373"/>
      </w:tblGrid>
      <w:tr w:rsidR="001932B3" w:rsidRPr="00A16D40" w:rsidTr="00E2748A">
        <w:tc>
          <w:tcPr>
            <w:tcW w:w="1149" w:type="dxa"/>
          </w:tcPr>
          <w:p w:rsidR="001932B3" w:rsidRPr="00A16D40" w:rsidRDefault="001932B3" w:rsidP="001932B3">
            <w:pPr>
              <w:rPr>
                <w:rFonts w:cs="Arial"/>
                <w:sz w:val="22"/>
                <w:szCs w:val="22"/>
              </w:rPr>
            </w:pPr>
            <w:r w:rsidRPr="00A16D40">
              <w:rPr>
                <w:rFonts w:cs="Arial"/>
                <w:sz w:val="22"/>
                <w:szCs w:val="22"/>
              </w:rPr>
              <w:t>SI 300</w:t>
            </w:r>
          </w:p>
        </w:tc>
        <w:tc>
          <w:tcPr>
            <w:tcW w:w="7373" w:type="dxa"/>
          </w:tcPr>
          <w:p w:rsidR="001932B3" w:rsidRPr="00A16D40" w:rsidRDefault="001932B3" w:rsidP="001932B3">
            <w:pPr>
              <w:rPr>
                <w:rFonts w:cs="Arial"/>
                <w:b/>
                <w:bCs/>
                <w:sz w:val="22"/>
                <w:szCs w:val="22"/>
                <w:u w:val="single"/>
                <w:lang w:val="en-US"/>
              </w:rPr>
            </w:pPr>
            <w:r w:rsidRPr="00A16D40">
              <w:rPr>
                <w:rFonts w:cs="Arial"/>
                <w:b/>
                <w:bCs/>
                <w:i/>
                <w:sz w:val="22"/>
                <w:szCs w:val="22"/>
                <w:u w:val="single"/>
                <w:lang w:val="en-US"/>
              </w:rPr>
              <w:t>CONTRACTOR’S</w:t>
            </w:r>
            <w:r w:rsidRPr="00A16D40">
              <w:rPr>
                <w:rFonts w:cs="Arial"/>
                <w:b/>
                <w:bCs/>
                <w:sz w:val="22"/>
                <w:szCs w:val="22"/>
                <w:u w:val="single"/>
                <w:lang w:val="en-US"/>
              </w:rPr>
              <w:t xml:space="preserve"> DESIGN</w:t>
            </w:r>
          </w:p>
          <w:p w:rsidR="001932B3" w:rsidRPr="00A16D40" w:rsidRDefault="001932B3" w:rsidP="001932B3">
            <w:pPr>
              <w:rPr>
                <w:rFonts w:cs="Arial"/>
                <w:sz w:val="22"/>
                <w:szCs w:val="22"/>
                <w:u w:val="single"/>
              </w:rPr>
            </w:pPr>
          </w:p>
        </w:tc>
      </w:tr>
      <w:tr w:rsidR="001932B3" w:rsidRPr="00A16D40" w:rsidTr="00E2748A">
        <w:tc>
          <w:tcPr>
            <w:tcW w:w="1149" w:type="dxa"/>
          </w:tcPr>
          <w:p w:rsidR="001932B3" w:rsidRPr="00A16D40" w:rsidRDefault="001932B3" w:rsidP="00E2748A">
            <w:pPr>
              <w:jc w:val="right"/>
              <w:rPr>
                <w:rFonts w:cs="Arial"/>
                <w:sz w:val="22"/>
                <w:szCs w:val="22"/>
              </w:rPr>
            </w:pPr>
            <w:r w:rsidRPr="00A16D40">
              <w:rPr>
                <w:rFonts w:cs="Arial"/>
                <w:sz w:val="22"/>
                <w:szCs w:val="22"/>
              </w:rPr>
              <w:t>1</w:t>
            </w:r>
          </w:p>
        </w:tc>
        <w:tc>
          <w:tcPr>
            <w:tcW w:w="7373" w:type="dxa"/>
          </w:tcPr>
          <w:p w:rsidR="001932B3" w:rsidRPr="00A16D40" w:rsidRDefault="001932B3" w:rsidP="001932B3">
            <w:pPr>
              <w:rPr>
                <w:rFonts w:cs="Arial"/>
                <w:bCs/>
                <w:sz w:val="22"/>
                <w:szCs w:val="22"/>
                <w:lang w:val="en-US"/>
              </w:rPr>
            </w:pPr>
            <w:r w:rsidRPr="00A16D40">
              <w:rPr>
                <w:rFonts w:cs="Arial"/>
                <w:bCs/>
                <w:sz w:val="22"/>
                <w:szCs w:val="22"/>
                <w:lang w:val="en-US"/>
              </w:rPr>
              <w:t xml:space="preserve">The parts of the service that the </w:t>
            </w:r>
            <w:r w:rsidRPr="00A16D40">
              <w:rPr>
                <w:rFonts w:cs="Arial"/>
                <w:bCs/>
                <w:i/>
                <w:sz w:val="22"/>
                <w:szCs w:val="22"/>
                <w:lang w:val="en-US"/>
              </w:rPr>
              <w:t>Contractor</w:t>
            </w:r>
            <w:r w:rsidRPr="00A16D40">
              <w:rPr>
                <w:rFonts w:cs="Arial"/>
                <w:bCs/>
                <w:sz w:val="22"/>
                <w:szCs w:val="22"/>
                <w:lang w:val="en-US"/>
              </w:rPr>
              <w:t xml:space="preserve"> may be required to undertake the design are as follows; </w:t>
            </w:r>
          </w:p>
          <w:p w:rsidR="001932B3" w:rsidRPr="00A16D40" w:rsidRDefault="001932B3" w:rsidP="001932B3">
            <w:pPr>
              <w:rPr>
                <w:rFonts w:cs="Arial"/>
                <w:bCs/>
                <w:sz w:val="22"/>
                <w:szCs w:val="22"/>
                <w:lang w:val="en-US"/>
              </w:rPr>
            </w:pPr>
            <w:r w:rsidRPr="00A16D40">
              <w:rPr>
                <w:rFonts w:cs="Arial"/>
                <w:bCs/>
                <w:sz w:val="22"/>
                <w:szCs w:val="22"/>
                <w:lang w:val="en-US"/>
              </w:rPr>
              <w:t>•</w:t>
            </w:r>
            <w:r w:rsidRPr="00A16D40">
              <w:rPr>
                <w:rFonts w:cs="Arial"/>
                <w:bCs/>
                <w:sz w:val="22"/>
                <w:szCs w:val="22"/>
                <w:lang w:val="en-US"/>
              </w:rPr>
              <w:tab/>
              <w:t>Traffic Management</w:t>
            </w:r>
          </w:p>
          <w:p w:rsidR="001932B3" w:rsidRPr="00A16D40" w:rsidRDefault="001932B3" w:rsidP="002814DC">
            <w:pPr>
              <w:rPr>
                <w:rFonts w:cs="Arial"/>
                <w:bCs/>
                <w:sz w:val="22"/>
                <w:szCs w:val="22"/>
                <w:lang w:val="en-US"/>
              </w:rPr>
            </w:pPr>
            <w:r w:rsidRPr="00A16D40">
              <w:rPr>
                <w:rFonts w:cs="Arial"/>
                <w:bCs/>
                <w:sz w:val="22"/>
                <w:szCs w:val="22"/>
                <w:lang w:val="en-US"/>
              </w:rPr>
              <w:t>•</w:t>
            </w:r>
            <w:r w:rsidRPr="00A16D40">
              <w:rPr>
                <w:rFonts w:cs="Arial"/>
                <w:bCs/>
                <w:sz w:val="22"/>
                <w:szCs w:val="22"/>
                <w:lang w:val="en-US"/>
              </w:rPr>
              <w:tab/>
            </w:r>
            <w:r w:rsidR="007C2325">
              <w:rPr>
                <w:rFonts w:cs="Arial"/>
                <w:bCs/>
                <w:sz w:val="22"/>
                <w:szCs w:val="22"/>
                <w:lang w:val="en-US"/>
              </w:rPr>
              <w:t xml:space="preserve">HBM Base for </w:t>
            </w:r>
            <w:proofErr w:type="spellStart"/>
            <w:r w:rsidR="007C2325">
              <w:rPr>
                <w:rFonts w:cs="Arial"/>
                <w:bCs/>
                <w:sz w:val="22"/>
                <w:szCs w:val="22"/>
                <w:lang w:val="en-US"/>
              </w:rPr>
              <w:t>insitu</w:t>
            </w:r>
            <w:proofErr w:type="spellEnd"/>
            <w:r w:rsidR="007C2325">
              <w:rPr>
                <w:rFonts w:cs="Arial"/>
                <w:bCs/>
                <w:sz w:val="22"/>
                <w:szCs w:val="22"/>
                <w:lang w:val="en-US"/>
              </w:rPr>
              <w:t xml:space="preserve"> recycling</w:t>
            </w:r>
          </w:p>
        </w:tc>
      </w:tr>
      <w:tr w:rsidR="001932B3" w:rsidRPr="00A16D40" w:rsidTr="00E2748A">
        <w:tc>
          <w:tcPr>
            <w:tcW w:w="1149" w:type="dxa"/>
          </w:tcPr>
          <w:p w:rsidR="001932B3" w:rsidRPr="00A16D40" w:rsidRDefault="001932B3" w:rsidP="00E2748A">
            <w:pPr>
              <w:jc w:val="right"/>
              <w:rPr>
                <w:rFonts w:cs="Arial"/>
                <w:sz w:val="22"/>
                <w:szCs w:val="22"/>
              </w:rPr>
            </w:pPr>
            <w:r w:rsidRPr="00A16D40">
              <w:rPr>
                <w:rFonts w:cs="Arial"/>
                <w:sz w:val="22"/>
                <w:szCs w:val="22"/>
              </w:rPr>
              <w:t>2</w:t>
            </w:r>
          </w:p>
        </w:tc>
        <w:tc>
          <w:tcPr>
            <w:tcW w:w="7373" w:type="dxa"/>
          </w:tcPr>
          <w:p w:rsidR="001932B3" w:rsidRPr="00A16D40" w:rsidRDefault="001932B3" w:rsidP="00AF221A">
            <w:pPr>
              <w:rPr>
                <w:rFonts w:cs="Arial"/>
                <w:bCs/>
                <w:sz w:val="22"/>
                <w:szCs w:val="22"/>
                <w:lang w:val="en-US"/>
              </w:rPr>
            </w:pPr>
            <w:r w:rsidRPr="00A16D40">
              <w:rPr>
                <w:rFonts w:cs="Arial"/>
                <w:bCs/>
                <w:sz w:val="22"/>
                <w:szCs w:val="22"/>
                <w:lang w:val="en-US"/>
              </w:rPr>
              <w:t xml:space="preserve">The </w:t>
            </w:r>
            <w:r w:rsidRPr="00A16D40">
              <w:rPr>
                <w:rFonts w:cs="Arial"/>
                <w:bCs/>
                <w:i/>
                <w:sz w:val="22"/>
                <w:szCs w:val="22"/>
                <w:lang w:val="en-US"/>
              </w:rPr>
              <w:t>Contractor’s</w:t>
            </w:r>
            <w:r w:rsidRPr="00A16D40">
              <w:rPr>
                <w:rFonts w:cs="Arial"/>
                <w:bCs/>
                <w:sz w:val="22"/>
                <w:szCs w:val="22"/>
                <w:lang w:val="en-US"/>
              </w:rPr>
              <w:t xml:space="preserve"> design staff will </w:t>
            </w:r>
            <w:r w:rsidR="00AF221A">
              <w:rPr>
                <w:rFonts w:cs="Arial"/>
                <w:bCs/>
                <w:sz w:val="22"/>
                <w:szCs w:val="22"/>
                <w:lang w:val="en-US"/>
              </w:rPr>
              <w:t>be of sufficient competency and skill to carry out the design work required.</w:t>
            </w:r>
          </w:p>
        </w:tc>
      </w:tr>
      <w:tr w:rsidR="001932B3" w:rsidRPr="00A16D40" w:rsidTr="00E2748A">
        <w:tc>
          <w:tcPr>
            <w:tcW w:w="1149" w:type="dxa"/>
          </w:tcPr>
          <w:p w:rsidR="001932B3" w:rsidRPr="00A16D40" w:rsidRDefault="001932B3" w:rsidP="00E2748A">
            <w:pPr>
              <w:jc w:val="right"/>
              <w:rPr>
                <w:rFonts w:cs="Arial"/>
                <w:sz w:val="22"/>
                <w:szCs w:val="22"/>
              </w:rPr>
            </w:pPr>
            <w:r w:rsidRPr="00A16D40">
              <w:rPr>
                <w:rFonts w:cs="Arial"/>
                <w:sz w:val="22"/>
                <w:szCs w:val="22"/>
              </w:rPr>
              <w:t>3</w:t>
            </w:r>
          </w:p>
        </w:tc>
        <w:tc>
          <w:tcPr>
            <w:tcW w:w="7373" w:type="dxa"/>
          </w:tcPr>
          <w:p w:rsidR="001932B3" w:rsidRPr="00A16D40" w:rsidRDefault="001932B3" w:rsidP="004510DC">
            <w:pPr>
              <w:rPr>
                <w:rFonts w:cs="Arial"/>
                <w:bCs/>
                <w:sz w:val="22"/>
                <w:szCs w:val="22"/>
                <w:lang w:val="en-US"/>
              </w:rPr>
            </w:pPr>
            <w:r w:rsidRPr="00A16D40">
              <w:rPr>
                <w:rFonts w:cs="Arial"/>
                <w:bCs/>
                <w:sz w:val="22"/>
                <w:szCs w:val="22"/>
                <w:lang w:val="en-US"/>
              </w:rPr>
              <w:t xml:space="preserve">The </w:t>
            </w:r>
            <w:r w:rsidRPr="00A16D40">
              <w:rPr>
                <w:rFonts w:cs="Arial"/>
                <w:bCs/>
                <w:i/>
                <w:sz w:val="22"/>
                <w:szCs w:val="22"/>
                <w:lang w:val="en-US"/>
              </w:rPr>
              <w:t xml:space="preserve">Contractor </w:t>
            </w:r>
            <w:r w:rsidRPr="00A16D40">
              <w:rPr>
                <w:rFonts w:cs="Arial"/>
                <w:bCs/>
                <w:sz w:val="22"/>
                <w:szCs w:val="22"/>
                <w:lang w:val="en-US"/>
              </w:rPr>
              <w:t xml:space="preserve">completes any design work in accordance with the </w:t>
            </w:r>
            <w:r w:rsidRPr="00A16D40">
              <w:rPr>
                <w:rFonts w:cs="Arial"/>
                <w:bCs/>
                <w:i/>
                <w:sz w:val="22"/>
                <w:szCs w:val="22"/>
                <w:lang w:val="en-US"/>
              </w:rPr>
              <w:t>Employer’s</w:t>
            </w:r>
            <w:r w:rsidRPr="00A16D40">
              <w:rPr>
                <w:rFonts w:cs="Arial"/>
                <w:bCs/>
                <w:sz w:val="22"/>
                <w:szCs w:val="22"/>
                <w:lang w:val="en-US"/>
              </w:rPr>
              <w:t xml:space="preserve"> requirements as detailed in the Specification or in the Task Order.</w:t>
            </w:r>
          </w:p>
        </w:tc>
      </w:tr>
      <w:tr w:rsidR="001932B3" w:rsidRPr="00A16D40" w:rsidTr="00E2748A">
        <w:tc>
          <w:tcPr>
            <w:tcW w:w="1149" w:type="dxa"/>
          </w:tcPr>
          <w:p w:rsidR="001932B3" w:rsidRPr="00A16D40" w:rsidRDefault="001932B3" w:rsidP="00E2748A">
            <w:pPr>
              <w:jc w:val="right"/>
              <w:rPr>
                <w:rFonts w:cs="Arial"/>
                <w:sz w:val="22"/>
                <w:szCs w:val="22"/>
              </w:rPr>
            </w:pPr>
            <w:r w:rsidRPr="00A16D40">
              <w:rPr>
                <w:rFonts w:cs="Arial"/>
                <w:sz w:val="22"/>
                <w:szCs w:val="22"/>
              </w:rPr>
              <w:t>4</w:t>
            </w:r>
          </w:p>
        </w:tc>
        <w:tc>
          <w:tcPr>
            <w:tcW w:w="7373" w:type="dxa"/>
          </w:tcPr>
          <w:p w:rsidR="001932B3" w:rsidRPr="00A16D40" w:rsidRDefault="001932B3" w:rsidP="001932B3">
            <w:pPr>
              <w:pStyle w:val="Normal0"/>
              <w:ind w:left="33"/>
              <w:jc w:val="both"/>
              <w:rPr>
                <w:sz w:val="22"/>
                <w:szCs w:val="22"/>
              </w:rPr>
            </w:pPr>
            <w:r w:rsidRPr="00A16D40">
              <w:rPr>
                <w:bCs/>
                <w:sz w:val="22"/>
                <w:szCs w:val="22"/>
                <w:lang w:val="en-US"/>
              </w:rPr>
              <w:t xml:space="preserve">Where the </w:t>
            </w:r>
            <w:r w:rsidRPr="00A16D40">
              <w:rPr>
                <w:bCs/>
                <w:i/>
                <w:sz w:val="22"/>
                <w:szCs w:val="22"/>
                <w:lang w:val="en-US"/>
              </w:rPr>
              <w:t>Contractor</w:t>
            </w:r>
            <w:r w:rsidRPr="00A16D40">
              <w:rPr>
                <w:bCs/>
                <w:sz w:val="22"/>
                <w:szCs w:val="22"/>
                <w:lang w:val="en-US"/>
              </w:rPr>
              <w:t xml:space="preserve"> is not required to undertake the design, the </w:t>
            </w:r>
            <w:r w:rsidRPr="00A16D40">
              <w:rPr>
                <w:bCs/>
                <w:i/>
                <w:sz w:val="22"/>
                <w:szCs w:val="22"/>
                <w:lang w:val="en-US"/>
              </w:rPr>
              <w:t>Contractor</w:t>
            </w:r>
            <w:r w:rsidRPr="00A16D40">
              <w:rPr>
                <w:bCs/>
                <w:sz w:val="22"/>
                <w:szCs w:val="22"/>
                <w:lang w:val="en-US"/>
              </w:rPr>
              <w:t xml:space="preserve"> assists in the design development process.  This may include advice, for example, on matters relating to the design components of the service, buildability, materials, construction techniques, programme, cost and risk.  The aim of the advice is to reduce health &amp; safety risks, promote sustainability, value engineering, option selection, managing risk, time and cost management.  This advice will be provided in line with the </w:t>
            </w:r>
            <w:r w:rsidRPr="00A16D40">
              <w:rPr>
                <w:bCs/>
                <w:i/>
                <w:sz w:val="22"/>
                <w:szCs w:val="22"/>
                <w:lang w:val="en-US"/>
              </w:rPr>
              <w:t>Employer’s</w:t>
            </w:r>
            <w:r w:rsidRPr="00A16D40">
              <w:rPr>
                <w:bCs/>
                <w:sz w:val="22"/>
                <w:szCs w:val="22"/>
                <w:lang w:val="en-US"/>
              </w:rPr>
              <w:t xml:space="preserve"> procedures for the management of schemes detailed in </w:t>
            </w:r>
            <w:r w:rsidR="001B2438" w:rsidRPr="00A16D40">
              <w:rPr>
                <w:bCs/>
                <w:sz w:val="22"/>
                <w:szCs w:val="22"/>
                <w:lang w:val="en-US"/>
              </w:rPr>
              <w:t>Appendix SI/</w:t>
            </w:r>
            <w:r w:rsidRPr="00A16D40">
              <w:rPr>
                <w:bCs/>
                <w:sz w:val="22"/>
                <w:szCs w:val="22"/>
                <w:lang w:val="en-US"/>
              </w:rPr>
              <w:t xml:space="preserve"> 8.</w:t>
            </w:r>
          </w:p>
        </w:tc>
      </w:tr>
    </w:tbl>
    <w:p w:rsidR="001932B3" w:rsidRPr="00A16D40" w:rsidRDefault="001932B3" w:rsidP="005C22F3">
      <w:pPr>
        <w:jc w:val="center"/>
        <w:rPr>
          <w:rFonts w:cs="Arial"/>
          <w:b/>
          <w:sz w:val="22"/>
          <w:szCs w:val="22"/>
        </w:rPr>
        <w:sectPr w:rsidR="001932B3" w:rsidRPr="00A16D40" w:rsidSect="00A412A8">
          <w:pgSz w:w="11906" w:h="16838"/>
          <w:pgMar w:top="1440" w:right="1800" w:bottom="1440" w:left="1800" w:header="708" w:footer="708" w:gutter="0"/>
          <w:pgNumType w:fmt="numberInDash"/>
          <w:cols w:space="708"/>
          <w:docGrid w:linePitch="360"/>
        </w:sectPr>
      </w:pPr>
    </w:p>
    <w:tbl>
      <w:tblPr>
        <w:tblW w:w="0" w:type="auto"/>
        <w:tblLook w:val="04A0" w:firstRow="1" w:lastRow="0" w:firstColumn="1" w:lastColumn="0" w:noHBand="0" w:noVBand="1"/>
      </w:tblPr>
      <w:tblGrid>
        <w:gridCol w:w="1149"/>
        <w:gridCol w:w="7373"/>
      </w:tblGrid>
      <w:tr w:rsidR="001932B3" w:rsidRPr="00A16D40" w:rsidTr="00E2748A">
        <w:tc>
          <w:tcPr>
            <w:tcW w:w="1149" w:type="dxa"/>
          </w:tcPr>
          <w:p w:rsidR="001932B3" w:rsidRPr="00A16D40" w:rsidRDefault="001932B3" w:rsidP="001932B3">
            <w:pPr>
              <w:rPr>
                <w:rFonts w:cs="Arial"/>
                <w:sz w:val="22"/>
                <w:szCs w:val="22"/>
              </w:rPr>
            </w:pPr>
            <w:r w:rsidRPr="00A16D40">
              <w:rPr>
                <w:rFonts w:cs="Arial"/>
                <w:sz w:val="22"/>
                <w:szCs w:val="22"/>
              </w:rPr>
              <w:lastRenderedPageBreak/>
              <w:t>SI 400</w:t>
            </w:r>
          </w:p>
        </w:tc>
        <w:tc>
          <w:tcPr>
            <w:tcW w:w="7373" w:type="dxa"/>
          </w:tcPr>
          <w:p w:rsidR="001932B3" w:rsidRPr="00A16D40" w:rsidRDefault="001932B3" w:rsidP="00E2748A">
            <w:pPr>
              <w:rPr>
                <w:rFonts w:cs="Arial"/>
                <w:b/>
                <w:bCs/>
                <w:sz w:val="22"/>
                <w:szCs w:val="22"/>
                <w:u w:val="single"/>
                <w:lang w:val="en-US"/>
              </w:rPr>
            </w:pPr>
            <w:r w:rsidRPr="00A16D40">
              <w:rPr>
                <w:rFonts w:cs="Arial"/>
                <w:b/>
                <w:bCs/>
                <w:i/>
                <w:sz w:val="22"/>
                <w:szCs w:val="22"/>
                <w:u w:val="single"/>
                <w:lang w:val="en-US"/>
              </w:rPr>
              <w:t>CONTRACTOR’S</w:t>
            </w:r>
            <w:r w:rsidRPr="00A16D40">
              <w:rPr>
                <w:rFonts w:cs="Arial"/>
                <w:b/>
                <w:bCs/>
                <w:sz w:val="22"/>
                <w:szCs w:val="22"/>
                <w:u w:val="single"/>
                <w:lang w:val="en-US"/>
              </w:rPr>
              <w:t xml:space="preserve"> PLAN</w:t>
            </w:r>
            <w:r w:rsidRPr="00A16D40">
              <w:rPr>
                <w:rFonts w:cs="Arial"/>
                <w:b/>
                <w:bCs/>
                <w:i/>
                <w:sz w:val="22"/>
                <w:szCs w:val="22"/>
                <w:u w:val="single"/>
                <w:lang w:val="en-US"/>
              </w:rPr>
              <w:t xml:space="preserve"> </w:t>
            </w:r>
          </w:p>
          <w:p w:rsidR="001932B3" w:rsidRPr="00A16D40" w:rsidRDefault="001932B3" w:rsidP="00E2748A">
            <w:pPr>
              <w:rPr>
                <w:rFonts w:cs="Arial"/>
                <w:sz w:val="22"/>
                <w:szCs w:val="22"/>
                <w:u w:val="single"/>
              </w:rPr>
            </w:pPr>
          </w:p>
        </w:tc>
      </w:tr>
      <w:tr w:rsidR="001932B3" w:rsidRPr="00A16D40" w:rsidTr="00E2748A">
        <w:tc>
          <w:tcPr>
            <w:tcW w:w="1149" w:type="dxa"/>
          </w:tcPr>
          <w:p w:rsidR="001932B3" w:rsidRPr="00A16D40" w:rsidRDefault="001932B3" w:rsidP="001932B3">
            <w:pPr>
              <w:jc w:val="right"/>
              <w:rPr>
                <w:rFonts w:cs="Arial"/>
                <w:sz w:val="22"/>
                <w:szCs w:val="22"/>
              </w:rPr>
            </w:pPr>
            <w:r w:rsidRPr="00A16D40">
              <w:rPr>
                <w:rFonts w:cs="Arial"/>
                <w:bCs/>
                <w:sz w:val="22"/>
                <w:szCs w:val="22"/>
                <w:lang w:val="en-US"/>
              </w:rPr>
              <w:t>SI 405</w:t>
            </w:r>
          </w:p>
        </w:tc>
        <w:tc>
          <w:tcPr>
            <w:tcW w:w="7373" w:type="dxa"/>
          </w:tcPr>
          <w:p w:rsidR="001932B3" w:rsidRPr="00A16D40" w:rsidRDefault="001932B3" w:rsidP="00927909">
            <w:pPr>
              <w:pStyle w:val="Normal0"/>
              <w:jc w:val="both"/>
              <w:rPr>
                <w:bCs/>
                <w:sz w:val="22"/>
                <w:szCs w:val="22"/>
                <w:lang w:val="en-US"/>
              </w:rPr>
            </w:pPr>
            <w:r w:rsidRPr="00A16D40">
              <w:rPr>
                <w:b/>
                <w:sz w:val="22"/>
                <w:szCs w:val="22"/>
              </w:rPr>
              <w:t>Plan Requirements</w:t>
            </w:r>
          </w:p>
          <w:p w:rsidR="004E2AC4" w:rsidRPr="00A16D40" w:rsidRDefault="004E2AC4" w:rsidP="001932B3">
            <w:pPr>
              <w:rPr>
                <w:rFonts w:cs="Arial"/>
                <w:bCs/>
                <w:sz w:val="22"/>
                <w:szCs w:val="22"/>
                <w:lang w:val="en-US"/>
              </w:rPr>
            </w:pPr>
          </w:p>
        </w:tc>
      </w:tr>
      <w:tr w:rsidR="001932B3" w:rsidRPr="00A16D40" w:rsidTr="00E2748A">
        <w:tc>
          <w:tcPr>
            <w:tcW w:w="1149" w:type="dxa"/>
          </w:tcPr>
          <w:p w:rsidR="001932B3" w:rsidRPr="00A16D40" w:rsidRDefault="001932B3" w:rsidP="00E2748A">
            <w:pPr>
              <w:jc w:val="right"/>
              <w:rPr>
                <w:rFonts w:cs="Arial"/>
                <w:sz w:val="22"/>
                <w:szCs w:val="22"/>
              </w:rPr>
            </w:pPr>
            <w:r w:rsidRPr="00A16D40">
              <w:rPr>
                <w:rFonts w:cs="Arial"/>
                <w:sz w:val="22"/>
                <w:szCs w:val="22"/>
              </w:rPr>
              <w:t>1</w:t>
            </w:r>
          </w:p>
        </w:tc>
        <w:tc>
          <w:tcPr>
            <w:tcW w:w="7373" w:type="dxa"/>
          </w:tcPr>
          <w:p w:rsidR="001932B3" w:rsidRPr="00A16D40" w:rsidRDefault="001932B3" w:rsidP="001932B3">
            <w:pPr>
              <w:rPr>
                <w:rFonts w:cs="Arial"/>
                <w:bCs/>
                <w:sz w:val="22"/>
                <w:szCs w:val="22"/>
                <w:lang w:val="en-US"/>
              </w:rPr>
            </w:pPr>
            <w:r w:rsidRPr="00A16D40">
              <w:rPr>
                <w:rFonts w:cs="Arial"/>
                <w:bCs/>
                <w:sz w:val="22"/>
                <w:szCs w:val="22"/>
                <w:lang w:val="en-US"/>
              </w:rPr>
              <w:t xml:space="preserve">The </w:t>
            </w:r>
            <w:r w:rsidRPr="00A16D40">
              <w:rPr>
                <w:rFonts w:cs="Arial"/>
                <w:bCs/>
                <w:i/>
                <w:sz w:val="22"/>
                <w:szCs w:val="22"/>
                <w:lang w:val="en-US"/>
              </w:rPr>
              <w:t>Contractor</w:t>
            </w:r>
            <w:r w:rsidRPr="00A16D40">
              <w:rPr>
                <w:rFonts w:cs="Arial"/>
                <w:bCs/>
                <w:sz w:val="22"/>
                <w:szCs w:val="22"/>
                <w:lang w:val="en-US"/>
              </w:rPr>
              <w:t xml:space="preserve"> prepares the </w:t>
            </w:r>
            <w:r w:rsidRPr="00A16D40">
              <w:rPr>
                <w:rFonts w:cs="Arial"/>
                <w:bCs/>
                <w:i/>
                <w:sz w:val="22"/>
                <w:szCs w:val="22"/>
                <w:lang w:val="en-US"/>
              </w:rPr>
              <w:t>Contractor’s</w:t>
            </w:r>
            <w:r w:rsidR="00AF221A">
              <w:rPr>
                <w:rFonts w:cs="Arial"/>
                <w:bCs/>
                <w:sz w:val="22"/>
                <w:szCs w:val="22"/>
                <w:lang w:val="en-US"/>
              </w:rPr>
              <w:t xml:space="preserve"> Plan</w:t>
            </w:r>
            <w:r w:rsidRPr="00A16D40">
              <w:rPr>
                <w:rFonts w:cs="Arial"/>
                <w:bCs/>
                <w:sz w:val="22"/>
                <w:szCs w:val="22"/>
                <w:lang w:val="en-US"/>
              </w:rPr>
              <w:t xml:space="preserve"> in accordance with the requirements in </w:t>
            </w:r>
            <w:r w:rsidR="001B2438" w:rsidRPr="00A16D40">
              <w:rPr>
                <w:rFonts w:cs="Arial"/>
                <w:bCs/>
                <w:sz w:val="22"/>
                <w:szCs w:val="22"/>
                <w:lang w:val="en-US"/>
              </w:rPr>
              <w:t>Appendix SI/</w:t>
            </w:r>
            <w:r w:rsidRPr="00A16D40">
              <w:rPr>
                <w:rFonts w:cs="Arial"/>
                <w:bCs/>
                <w:sz w:val="22"/>
                <w:szCs w:val="22"/>
                <w:lang w:val="en-US"/>
              </w:rPr>
              <w:t xml:space="preserve"> 9.</w:t>
            </w:r>
          </w:p>
          <w:p w:rsidR="004510DC" w:rsidRPr="00A16D40" w:rsidRDefault="004510DC" w:rsidP="001932B3">
            <w:pPr>
              <w:rPr>
                <w:rFonts w:cs="Arial"/>
                <w:bCs/>
                <w:sz w:val="22"/>
                <w:szCs w:val="22"/>
                <w:lang w:val="en-US"/>
              </w:rPr>
            </w:pPr>
          </w:p>
        </w:tc>
      </w:tr>
      <w:tr w:rsidR="001932B3" w:rsidRPr="00A16D40" w:rsidTr="00E2748A">
        <w:tc>
          <w:tcPr>
            <w:tcW w:w="1149" w:type="dxa"/>
          </w:tcPr>
          <w:p w:rsidR="001932B3" w:rsidRPr="00A16D40" w:rsidRDefault="001932B3" w:rsidP="001932B3">
            <w:pPr>
              <w:jc w:val="right"/>
              <w:rPr>
                <w:rFonts w:cs="Arial"/>
                <w:sz w:val="22"/>
                <w:szCs w:val="22"/>
              </w:rPr>
            </w:pPr>
            <w:r w:rsidRPr="00A16D40">
              <w:rPr>
                <w:rFonts w:cs="Arial"/>
                <w:bCs/>
                <w:sz w:val="22"/>
                <w:szCs w:val="22"/>
                <w:lang w:val="en-US"/>
              </w:rPr>
              <w:t>SI 402</w:t>
            </w:r>
          </w:p>
        </w:tc>
        <w:tc>
          <w:tcPr>
            <w:tcW w:w="7373" w:type="dxa"/>
          </w:tcPr>
          <w:p w:rsidR="001932B3" w:rsidRPr="00A16D40" w:rsidRDefault="00097C61" w:rsidP="001932B3">
            <w:pPr>
              <w:rPr>
                <w:rFonts w:cs="Arial"/>
                <w:b/>
                <w:bCs/>
                <w:sz w:val="22"/>
                <w:szCs w:val="22"/>
                <w:lang w:val="en-US"/>
              </w:rPr>
            </w:pPr>
            <w:r>
              <w:rPr>
                <w:rFonts w:cs="Arial"/>
                <w:b/>
                <w:bCs/>
                <w:i/>
                <w:sz w:val="22"/>
                <w:szCs w:val="22"/>
                <w:lang w:val="en-US"/>
              </w:rPr>
              <w:t>Client</w:t>
            </w:r>
            <w:r w:rsidR="00C47DD8">
              <w:rPr>
                <w:rFonts w:cs="Arial"/>
                <w:b/>
                <w:bCs/>
                <w:i/>
                <w:sz w:val="22"/>
                <w:szCs w:val="22"/>
                <w:lang w:val="en-US"/>
              </w:rPr>
              <w:t xml:space="preserve"> </w:t>
            </w:r>
            <w:r w:rsidR="001932B3" w:rsidRPr="00A16D40">
              <w:rPr>
                <w:rFonts w:cs="Arial"/>
                <w:b/>
                <w:bCs/>
                <w:sz w:val="22"/>
                <w:szCs w:val="22"/>
                <w:lang w:val="en-US"/>
              </w:rPr>
              <w:t>Documents to Be Used</w:t>
            </w:r>
          </w:p>
          <w:p w:rsidR="001932B3" w:rsidRPr="00A16D40" w:rsidRDefault="001932B3" w:rsidP="001932B3">
            <w:pPr>
              <w:pStyle w:val="Normal0"/>
              <w:ind w:left="33"/>
              <w:jc w:val="both"/>
              <w:rPr>
                <w:sz w:val="22"/>
                <w:szCs w:val="22"/>
              </w:rPr>
            </w:pPr>
          </w:p>
        </w:tc>
      </w:tr>
      <w:tr w:rsidR="001932B3" w:rsidRPr="00A16D40" w:rsidTr="00E2748A">
        <w:tc>
          <w:tcPr>
            <w:tcW w:w="1149" w:type="dxa"/>
          </w:tcPr>
          <w:p w:rsidR="001932B3" w:rsidRPr="00A16D40" w:rsidRDefault="001932B3" w:rsidP="00E2748A">
            <w:pPr>
              <w:jc w:val="right"/>
              <w:rPr>
                <w:rFonts w:cs="Arial"/>
                <w:sz w:val="22"/>
                <w:szCs w:val="22"/>
              </w:rPr>
            </w:pPr>
            <w:r w:rsidRPr="00A16D40">
              <w:rPr>
                <w:rFonts w:cs="Arial"/>
                <w:sz w:val="22"/>
                <w:szCs w:val="22"/>
              </w:rPr>
              <w:t>1</w:t>
            </w:r>
          </w:p>
        </w:tc>
        <w:tc>
          <w:tcPr>
            <w:tcW w:w="7373" w:type="dxa"/>
          </w:tcPr>
          <w:p w:rsidR="001932B3" w:rsidRPr="00A16D40" w:rsidRDefault="001932B3" w:rsidP="004E2AC4">
            <w:pPr>
              <w:rPr>
                <w:rFonts w:cs="Arial"/>
                <w:bCs/>
                <w:sz w:val="22"/>
                <w:szCs w:val="22"/>
                <w:lang w:val="en-US"/>
              </w:rPr>
            </w:pPr>
            <w:r w:rsidRPr="00A16D40">
              <w:rPr>
                <w:rFonts w:cs="Arial"/>
                <w:bCs/>
                <w:sz w:val="22"/>
                <w:szCs w:val="22"/>
                <w:lang w:val="en-US"/>
              </w:rPr>
              <w:t xml:space="preserve">The </w:t>
            </w:r>
            <w:r w:rsidRPr="00A16D40">
              <w:rPr>
                <w:rFonts w:cs="Arial"/>
                <w:bCs/>
                <w:i/>
                <w:sz w:val="22"/>
                <w:szCs w:val="22"/>
                <w:lang w:val="en-US"/>
              </w:rPr>
              <w:t xml:space="preserve">Contractor </w:t>
            </w:r>
            <w:r w:rsidRPr="00A16D40">
              <w:rPr>
                <w:rFonts w:cs="Arial"/>
                <w:bCs/>
                <w:sz w:val="22"/>
                <w:szCs w:val="22"/>
                <w:lang w:val="en-US"/>
              </w:rPr>
              <w:t xml:space="preserve">prepares the </w:t>
            </w:r>
            <w:r w:rsidRPr="00A16D40">
              <w:rPr>
                <w:rFonts w:cs="Arial"/>
                <w:bCs/>
                <w:i/>
                <w:sz w:val="22"/>
                <w:szCs w:val="22"/>
                <w:lang w:val="en-US"/>
              </w:rPr>
              <w:t xml:space="preserve">Contractor’s </w:t>
            </w:r>
            <w:r w:rsidR="00AF221A">
              <w:rPr>
                <w:rFonts w:cs="Arial"/>
                <w:bCs/>
                <w:sz w:val="22"/>
                <w:szCs w:val="22"/>
                <w:lang w:val="en-US"/>
              </w:rPr>
              <w:t>Plan</w:t>
            </w:r>
            <w:r w:rsidRPr="00A16D40">
              <w:rPr>
                <w:rFonts w:cs="Arial"/>
                <w:bCs/>
                <w:sz w:val="22"/>
                <w:szCs w:val="22"/>
                <w:lang w:val="en-US"/>
              </w:rPr>
              <w:t xml:space="preserve"> based on the data supplied in the latest versions of the </w:t>
            </w:r>
            <w:r w:rsidRPr="00A16D40">
              <w:rPr>
                <w:rFonts w:cs="Arial"/>
                <w:bCs/>
                <w:i/>
                <w:sz w:val="22"/>
                <w:szCs w:val="22"/>
                <w:lang w:val="en-US"/>
              </w:rPr>
              <w:t>Employer’s</w:t>
            </w:r>
            <w:r w:rsidR="00AF221A">
              <w:rPr>
                <w:rFonts w:cs="Arial"/>
                <w:bCs/>
                <w:sz w:val="22"/>
                <w:szCs w:val="22"/>
                <w:lang w:val="en-US"/>
              </w:rPr>
              <w:t xml:space="preserve"> document.</w:t>
            </w:r>
            <w:r w:rsidRPr="00A16D40">
              <w:rPr>
                <w:rFonts w:cs="Arial"/>
                <w:bCs/>
                <w:sz w:val="22"/>
                <w:szCs w:val="22"/>
                <w:lang w:val="en-US"/>
              </w:rPr>
              <w:t xml:space="preserve"> </w:t>
            </w:r>
          </w:p>
          <w:p w:rsidR="004510DC" w:rsidRPr="00A16D40" w:rsidRDefault="004510DC" w:rsidP="004E2AC4">
            <w:pPr>
              <w:rPr>
                <w:rFonts w:cs="Arial"/>
                <w:sz w:val="22"/>
                <w:szCs w:val="22"/>
              </w:rPr>
            </w:pPr>
          </w:p>
        </w:tc>
      </w:tr>
    </w:tbl>
    <w:p w:rsidR="004E2AC4" w:rsidRPr="00A16D40" w:rsidRDefault="004E2AC4" w:rsidP="004E2AC4">
      <w:pPr>
        <w:rPr>
          <w:rFonts w:cs="Arial"/>
          <w:b/>
          <w:sz w:val="22"/>
          <w:szCs w:val="22"/>
        </w:rPr>
      </w:pPr>
      <w:r w:rsidRPr="00A16D40">
        <w:rPr>
          <w:rFonts w:cs="Arial"/>
          <w:b/>
          <w:sz w:val="22"/>
          <w:szCs w:val="22"/>
        </w:rPr>
        <w:br w:type="page"/>
      </w:r>
    </w:p>
    <w:tbl>
      <w:tblPr>
        <w:tblW w:w="0" w:type="auto"/>
        <w:tblLook w:val="04A0" w:firstRow="1" w:lastRow="0" w:firstColumn="1" w:lastColumn="0" w:noHBand="0" w:noVBand="1"/>
      </w:tblPr>
      <w:tblGrid>
        <w:gridCol w:w="1149"/>
        <w:gridCol w:w="7373"/>
      </w:tblGrid>
      <w:tr w:rsidR="004E2AC4" w:rsidRPr="00A16D40" w:rsidTr="00E2748A">
        <w:tc>
          <w:tcPr>
            <w:tcW w:w="1149" w:type="dxa"/>
          </w:tcPr>
          <w:p w:rsidR="004E2AC4" w:rsidRPr="00A16D40" w:rsidRDefault="004E2AC4" w:rsidP="00E2748A">
            <w:pPr>
              <w:rPr>
                <w:rFonts w:cs="Arial"/>
                <w:sz w:val="22"/>
                <w:szCs w:val="22"/>
              </w:rPr>
            </w:pPr>
            <w:r w:rsidRPr="00A16D40">
              <w:rPr>
                <w:rFonts w:cs="Arial"/>
                <w:sz w:val="22"/>
                <w:szCs w:val="22"/>
              </w:rPr>
              <w:lastRenderedPageBreak/>
              <w:t>SI 500</w:t>
            </w:r>
          </w:p>
        </w:tc>
        <w:tc>
          <w:tcPr>
            <w:tcW w:w="7373" w:type="dxa"/>
          </w:tcPr>
          <w:p w:rsidR="004E2AC4" w:rsidRPr="00A16D40" w:rsidRDefault="004E2AC4" w:rsidP="004E2AC4">
            <w:pPr>
              <w:rPr>
                <w:rFonts w:cs="Arial"/>
                <w:b/>
                <w:bCs/>
                <w:sz w:val="22"/>
                <w:szCs w:val="22"/>
                <w:u w:val="single"/>
                <w:lang w:val="en-US"/>
              </w:rPr>
            </w:pPr>
            <w:bookmarkStart w:id="2" w:name="_Toc357167925"/>
            <w:bookmarkStart w:id="3" w:name="_Toc357169188"/>
            <w:bookmarkStart w:id="4" w:name="_Toc359520923"/>
            <w:bookmarkStart w:id="5" w:name="_Toc450229814"/>
            <w:r w:rsidRPr="00A16D40">
              <w:rPr>
                <w:rFonts w:cs="Arial"/>
                <w:b/>
                <w:bCs/>
                <w:sz w:val="22"/>
                <w:szCs w:val="22"/>
                <w:u w:val="single"/>
                <w:lang w:val="en-US"/>
              </w:rPr>
              <w:t>QUALITY MANAGEMENT</w:t>
            </w:r>
            <w:bookmarkEnd w:id="2"/>
            <w:bookmarkEnd w:id="3"/>
            <w:bookmarkEnd w:id="4"/>
            <w:bookmarkEnd w:id="5"/>
          </w:p>
          <w:p w:rsidR="004E2AC4" w:rsidRPr="00A16D40" w:rsidRDefault="004E2AC4" w:rsidP="004E2AC4">
            <w:pPr>
              <w:ind w:left="1440"/>
              <w:rPr>
                <w:rFonts w:cs="Arial"/>
                <w:sz w:val="22"/>
                <w:szCs w:val="22"/>
              </w:rPr>
            </w:pPr>
          </w:p>
          <w:p w:rsidR="004E2AC4" w:rsidRPr="00A16D40" w:rsidRDefault="004E2AC4" w:rsidP="004E2AC4">
            <w:pPr>
              <w:pStyle w:val="01-S-Level3-BB"/>
              <w:numPr>
                <w:ilvl w:val="0"/>
                <w:numId w:val="0"/>
              </w:numPr>
              <w:ind w:left="993"/>
              <w:rPr>
                <w:rFonts w:cs="Arial"/>
                <w:u w:val="single"/>
              </w:rPr>
            </w:pPr>
          </w:p>
        </w:tc>
      </w:tr>
      <w:tr w:rsidR="004E2AC4" w:rsidRPr="00A16D40" w:rsidTr="00E2748A">
        <w:tc>
          <w:tcPr>
            <w:tcW w:w="1149" w:type="dxa"/>
          </w:tcPr>
          <w:p w:rsidR="004E2AC4" w:rsidRPr="00A16D40" w:rsidRDefault="004E2AC4" w:rsidP="00E2748A">
            <w:pPr>
              <w:jc w:val="right"/>
              <w:rPr>
                <w:rFonts w:cs="Arial"/>
                <w:sz w:val="22"/>
                <w:szCs w:val="22"/>
              </w:rPr>
            </w:pPr>
            <w:r w:rsidRPr="00A16D40">
              <w:rPr>
                <w:rFonts w:cs="Arial"/>
                <w:sz w:val="22"/>
                <w:szCs w:val="22"/>
              </w:rPr>
              <w:t>SI 515</w:t>
            </w:r>
          </w:p>
        </w:tc>
        <w:tc>
          <w:tcPr>
            <w:tcW w:w="7373" w:type="dxa"/>
          </w:tcPr>
          <w:p w:rsidR="004E2AC4" w:rsidRPr="00A16D40" w:rsidRDefault="004E2AC4" w:rsidP="00927909">
            <w:pPr>
              <w:pStyle w:val="Normal0"/>
              <w:jc w:val="both"/>
              <w:rPr>
                <w:b/>
                <w:sz w:val="22"/>
                <w:szCs w:val="22"/>
              </w:rPr>
            </w:pPr>
            <w:bookmarkStart w:id="6" w:name="_Toc357167929"/>
            <w:bookmarkStart w:id="7" w:name="_Toc357169192"/>
            <w:bookmarkStart w:id="8" w:name="_Toc359520927"/>
            <w:bookmarkStart w:id="9" w:name="_Toc450229815"/>
            <w:r w:rsidRPr="00A16D40">
              <w:rPr>
                <w:b/>
                <w:sz w:val="22"/>
                <w:szCs w:val="22"/>
              </w:rPr>
              <w:t>Quality Management Systems</w:t>
            </w:r>
            <w:bookmarkEnd w:id="6"/>
            <w:bookmarkEnd w:id="7"/>
            <w:bookmarkEnd w:id="8"/>
            <w:bookmarkEnd w:id="9"/>
          </w:p>
          <w:p w:rsidR="004E2AC4" w:rsidRPr="00A16D40" w:rsidRDefault="004E2AC4" w:rsidP="004E2AC4">
            <w:pPr>
              <w:pStyle w:val="01-S-Level3-BB"/>
              <w:numPr>
                <w:ilvl w:val="0"/>
                <w:numId w:val="0"/>
              </w:numPr>
              <w:ind w:left="993"/>
              <w:rPr>
                <w:rFonts w:cs="Arial"/>
                <w:bCs/>
                <w:lang w:val="en-US"/>
              </w:rPr>
            </w:pPr>
          </w:p>
        </w:tc>
      </w:tr>
      <w:tr w:rsidR="004E2AC4" w:rsidRPr="00A16D40" w:rsidTr="00E2748A">
        <w:tc>
          <w:tcPr>
            <w:tcW w:w="1149" w:type="dxa"/>
          </w:tcPr>
          <w:p w:rsidR="004E2AC4" w:rsidRPr="00A16D40" w:rsidRDefault="004E2AC4" w:rsidP="00E2748A">
            <w:pPr>
              <w:jc w:val="right"/>
              <w:rPr>
                <w:rFonts w:cs="Arial"/>
                <w:sz w:val="22"/>
                <w:szCs w:val="22"/>
              </w:rPr>
            </w:pPr>
            <w:r w:rsidRPr="00A16D40">
              <w:rPr>
                <w:rFonts w:cs="Arial"/>
                <w:sz w:val="22"/>
                <w:szCs w:val="22"/>
              </w:rPr>
              <w:t>1</w:t>
            </w:r>
          </w:p>
        </w:tc>
        <w:tc>
          <w:tcPr>
            <w:tcW w:w="7373" w:type="dxa"/>
          </w:tcPr>
          <w:p w:rsidR="004E2AC4" w:rsidRPr="00A16D40" w:rsidRDefault="004E2AC4" w:rsidP="004E2AC4">
            <w:pPr>
              <w:rPr>
                <w:rFonts w:cs="Arial"/>
                <w:sz w:val="22"/>
                <w:szCs w:val="22"/>
              </w:rPr>
            </w:pPr>
            <w:r w:rsidRPr="00A16D40">
              <w:rPr>
                <w:rFonts w:cs="Arial"/>
                <w:sz w:val="22"/>
                <w:szCs w:val="22"/>
              </w:rPr>
              <w:t>The</w:t>
            </w:r>
            <w:r w:rsidRPr="00A16D40">
              <w:rPr>
                <w:rFonts w:cs="Arial"/>
                <w:i/>
                <w:sz w:val="22"/>
                <w:szCs w:val="22"/>
              </w:rPr>
              <w:t xml:space="preserve"> Contractor</w:t>
            </w:r>
            <w:r w:rsidRPr="00A16D40">
              <w:rPr>
                <w:rFonts w:cs="Arial"/>
                <w:sz w:val="22"/>
                <w:szCs w:val="22"/>
              </w:rPr>
              <w:t xml:space="preserve"> operates a Quality Management System for Providing the Service in accordance with Specification Appendix 1/24.</w:t>
            </w:r>
          </w:p>
          <w:p w:rsidR="004E2AC4" w:rsidRPr="00A16D40" w:rsidRDefault="004E2AC4" w:rsidP="00E2748A">
            <w:pPr>
              <w:rPr>
                <w:rFonts w:cs="Arial"/>
                <w:bCs/>
                <w:sz w:val="22"/>
                <w:szCs w:val="22"/>
                <w:lang w:val="en-US"/>
              </w:rPr>
            </w:pPr>
          </w:p>
        </w:tc>
      </w:tr>
    </w:tbl>
    <w:p w:rsidR="005C22F3" w:rsidRPr="00A16D40" w:rsidRDefault="005C22F3" w:rsidP="005C22F3">
      <w:pPr>
        <w:jc w:val="center"/>
        <w:rPr>
          <w:rFonts w:cs="Arial"/>
          <w:b/>
          <w:sz w:val="22"/>
          <w:szCs w:val="22"/>
        </w:rPr>
      </w:pPr>
    </w:p>
    <w:p w:rsidR="004E2AC4" w:rsidRPr="00A16D40" w:rsidRDefault="004E2AC4" w:rsidP="004E2AC4">
      <w:pPr>
        <w:tabs>
          <w:tab w:val="left" w:pos="375"/>
          <w:tab w:val="center" w:pos="4153"/>
        </w:tabs>
        <w:rPr>
          <w:rFonts w:cs="Arial"/>
          <w:b/>
          <w:sz w:val="22"/>
          <w:szCs w:val="22"/>
        </w:rPr>
        <w:sectPr w:rsidR="004E2AC4" w:rsidRPr="00A16D40" w:rsidSect="00A412A8">
          <w:pgSz w:w="11906" w:h="16838"/>
          <w:pgMar w:top="1440" w:right="1800" w:bottom="1440" w:left="1800" w:header="708" w:footer="708" w:gutter="0"/>
          <w:pgNumType w:fmt="numberInDash"/>
          <w:cols w:space="708"/>
          <w:docGrid w:linePitch="360"/>
        </w:sectPr>
      </w:pPr>
      <w:r w:rsidRPr="00A16D40">
        <w:rPr>
          <w:rFonts w:cs="Arial"/>
          <w:b/>
          <w:sz w:val="22"/>
          <w:szCs w:val="22"/>
        </w:rPr>
        <w:tab/>
      </w:r>
    </w:p>
    <w:tbl>
      <w:tblPr>
        <w:tblW w:w="0" w:type="auto"/>
        <w:tblLook w:val="04A0" w:firstRow="1" w:lastRow="0" w:firstColumn="1" w:lastColumn="0" w:noHBand="0" w:noVBand="1"/>
      </w:tblPr>
      <w:tblGrid>
        <w:gridCol w:w="1149"/>
        <w:gridCol w:w="7373"/>
      </w:tblGrid>
      <w:tr w:rsidR="004E2AC4" w:rsidRPr="00A16D40" w:rsidTr="00E2748A">
        <w:tc>
          <w:tcPr>
            <w:tcW w:w="1149" w:type="dxa"/>
          </w:tcPr>
          <w:p w:rsidR="004E2AC4" w:rsidRPr="00A16D40" w:rsidRDefault="004E2AC4" w:rsidP="00E2748A">
            <w:pPr>
              <w:rPr>
                <w:rFonts w:cs="Arial"/>
                <w:sz w:val="22"/>
                <w:szCs w:val="22"/>
              </w:rPr>
            </w:pPr>
            <w:r w:rsidRPr="00A16D40">
              <w:rPr>
                <w:rFonts w:cs="Arial"/>
                <w:sz w:val="22"/>
                <w:szCs w:val="22"/>
              </w:rPr>
              <w:lastRenderedPageBreak/>
              <w:t>SI 600</w:t>
            </w:r>
          </w:p>
        </w:tc>
        <w:tc>
          <w:tcPr>
            <w:tcW w:w="7373" w:type="dxa"/>
          </w:tcPr>
          <w:p w:rsidR="004E2AC4" w:rsidRPr="00A16D40" w:rsidRDefault="004E2AC4" w:rsidP="004E2AC4">
            <w:pPr>
              <w:rPr>
                <w:rFonts w:cs="Arial"/>
                <w:b/>
                <w:color w:val="F7891E"/>
                <w:sz w:val="22"/>
                <w:szCs w:val="22"/>
              </w:rPr>
            </w:pPr>
            <w:bookmarkStart w:id="10" w:name="_Toc450229816"/>
            <w:r w:rsidRPr="00A16D40">
              <w:rPr>
                <w:rFonts w:cs="Arial"/>
                <w:b/>
                <w:bCs/>
                <w:sz w:val="22"/>
                <w:szCs w:val="22"/>
                <w:u w:val="single"/>
                <w:lang w:val="en-US"/>
              </w:rPr>
              <w:t>AUDITS, TESTS AND INSPECTIONS</w:t>
            </w:r>
            <w:bookmarkEnd w:id="10"/>
          </w:p>
          <w:p w:rsidR="004E2AC4" w:rsidRPr="00A16D40" w:rsidRDefault="004E2AC4" w:rsidP="004E2AC4">
            <w:pPr>
              <w:ind w:left="1440"/>
              <w:rPr>
                <w:rFonts w:cs="Arial"/>
                <w:sz w:val="22"/>
                <w:szCs w:val="22"/>
              </w:rPr>
            </w:pPr>
          </w:p>
          <w:p w:rsidR="004E2AC4" w:rsidRPr="00A16D40" w:rsidRDefault="004E2AC4" w:rsidP="004E2AC4">
            <w:pPr>
              <w:pStyle w:val="01-S-Level3-BB"/>
              <w:numPr>
                <w:ilvl w:val="0"/>
                <w:numId w:val="0"/>
              </w:numPr>
              <w:ind w:left="993"/>
              <w:rPr>
                <w:rFonts w:cs="Arial"/>
                <w:u w:val="single"/>
              </w:rPr>
            </w:pPr>
          </w:p>
        </w:tc>
      </w:tr>
      <w:tr w:rsidR="004E2AC4" w:rsidRPr="00A16D40" w:rsidTr="00E2748A">
        <w:tc>
          <w:tcPr>
            <w:tcW w:w="1149" w:type="dxa"/>
          </w:tcPr>
          <w:p w:rsidR="004E2AC4" w:rsidRPr="00A16D40" w:rsidRDefault="004E2AC4" w:rsidP="00E2748A">
            <w:pPr>
              <w:jc w:val="right"/>
              <w:rPr>
                <w:rFonts w:cs="Arial"/>
                <w:sz w:val="22"/>
                <w:szCs w:val="22"/>
              </w:rPr>
            </w:pPr>
            <w:r w:rsidRPr="00A16D40">
              <w:rPr>
                <w:rFonts w:cs="Arial"/>
                <w:sz w:val="22"/>
                <w:szCs w:val="22"/>
              </w:rPr>
              <w:t>SI 605</w:t>
            </w:r>
          </w:p>
        </w:tc>
        <w:tc>
          <w:tcPr>
            <w:tcW w:w="7373" w:type="dxa"/>
          </w:tcPr>
          <w:p w:rsidR="004E2AC4" w:rsidRPr="00A16D40" w:rsidRDefault="004E2AC4" w:rsidP="00927909">
            <w:pPr>
              <w:pStyle w:val="Normal0"/>
              <w:jc w:val="both"/>
              <w:rPr>
                <w:b/>
                <w:sz w:val="22"/>
                <w:szCs w:val="22"/>
              </w:rPr>
            </w:pPr>
            <w:bookmarkStart w:id="11" w:name="_Toc357167940"/>
            <w:bookmarkStart w:id="12" w:name="_Toc357169203"/>
            <w:bookmarkStart w:id="13" w:name="_Toc359520930"/>
            <w:bookmarkStart w:id="14" w:name="_Toc450229817"/>
            <w:r w:rsidRPr="00A16D40">
              <w:rPr>
                <w:b/>
                <w:sz w:val="22"/>
                <w:szCs w:val="22"/>
              </w:rPr>
              <w:t>Tests and Inspections</w:t>
            </w:r>
            <w:bookmarkEnd w:id="11"/>
            <w:bookmarkEnd w:id="12"/>
            <w:bookmarkEnd w:id="13"/>
            <w:bookmarkEnd w:id="14"/>
          </w:p>
          <w:p w:rsidR="004E2AC4" w:rsidRPr="00A16D40" w:rsidRDefault="004E2AC4" w:rsidP="00E2748A">
            <w:pPr>
              <w:rPr>
                <w:rFonts w:cs="Arial"/>
                <w:bCs/>
                <w:sz w:val="22"/>
                <w:szCs w:val="22"/>
                <w:lang w:val="en-US"/>
              </w:rPr>
            </w:pPr>
          </w:p>
        </w:tc>
      </w:tr>
      <w:tr w:rsidR="004E2AC4" w:rsidRPr="00A16D40" w:rsidTr="00E2748A">
        <w:tc>
          <w:tcPr>
            <w:tcW w:w="1149" w:type="dxa"/>
          </w:tcPr>
          <w:p w:rsidR="004E2AC4" w:rsidRPr="00A16D40" w:rsidRDefault="0056451C" w:rsidP="00E2748A">
            <w:pPr>
              <w:jc w:val="right"/>
              <w:rPr>
                <w:rFonts w:cs="Arial"/>
                <w:sz w:val="22"/>
                <w:szCs w:val="22"/>
              </w:rPr>
            </w:pPr>
            <w:r w:rsidRPr="00A16D40">
              <w:rPr>
                <w:rFonts w:cs="Arial"/>
                <w:sz w:val="22"/>
                <w:szCs w:val="22"/>
              </w:rPr>
              <w:t>1</w:t>
            </w:r>
          </w:p>
        </w:tc>
        <w:tc>
          <w:tcPr>
            <w:tcW w:w="7373" w:type="dxa"/>
          </w:tcPr>
          <w:p w:rsidR="004E2AC4" w:rsidRPr="00A16D40" w:rsidRDefault="004E2AC4" w:rsidP="0056451C">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undertakes testing and inspections in accordance with Specification Appendix 1/5 and 1/6.</w:t>
            </w:r>
          </w:p>
          <w:p w:rsidR="004E2AC4" w:rsidRPr="00A16D40" w:rsidRDefault="004E2AC4" w:rsidP="004E2AC4">
            <w:pPr>
              <w:rPr>
                <w:rFonts w:cs="Arial"/>
                <w:bCs/>
                <w:sz w:val="22"/>
                <w:szCs w:val="22"/>
                <w:lang w:val="en-US"/>
              </w:rPr>
            </w:pPr>
          </w:p>
        </w:tc>
      </w:tr>
      <w:tr w:rsidR="004E2AC4" w:rsidRPr="00A16D40" w:rsidTr="00E2748A">
        <w:tc>
          <w:tcPr>
            <w:tcW w:w="1149" w:type="dxa"/>
          </w:tcPr>
          <w:p w:rsidR="004E2AC4" w:rsidRPr="00A16D40" w:rsidRDefault="0056451C" w:rsidP="00E2748A">
            <w:pPr>
              <w:jc w:val="right"/>
              <w:rPr>
                <w:rFonts w:cs="Arial"/>
                <w:sz w:val="22"/>
                <w:szCs w:val="22"/>
              </w:rPr>
            </w:pPr>
            <w:r w:rsidRPr="00A16D40">
              <w:rPr>
                <w:rFonts w:cs="Arial"/>
                <w:sz w:val="22"/>
                <w:szCs w:val="22"/>
              </w:rPr>
              <w:t>SI 610</w:t>
            </w:r>
          </w:p>
        </w:tc>
        <w:tc>
          <w:tcPr>
            <w:tcW w:w="7373" w:type="dxa"/>
          </w:tcPr>
          <w:p w:rsidR="0056451C" w:rsidRPr="00A16D40" w:rsidRDefault="0056451C" w:rsidP="00927909">
            <w:pPr>
              <w:pStyle w:val="Normal0"/>
              <w:jc w:val="both"/>
              <w:rPr>
                <w:b/>
                <w:sz w:val="22"/>
                <w:szCs w:val="22"/>
              </w:rPr>
            </w:pPr>
            <w:bookmarkStart w:id="15" w:name="_Toc357167941"/>
            <w:bookmarkStart w:id="16" w:name="_Toc357169204"/>
            <w:bookmarkStart w:id="17" w:name="_Toc359520931"/>
            <w:bookmarkStart w:id="18" w:name="_Toc450229818"/>
            <w:r w:rsidRPr="00A16D40">
              <w:rPr>
                <w:b/>
                <w:sz w:val="22"/>
                <w:szCs w:val="22"/>
              </w:rPr>
              <w:t>Management of Tests and Inspections</w:t>
            </w:r>
            <w:bookmarkEnd w:id="15"/>
            <w:bookmarkEnd w:id="16"/>
            <w:bookmarkEnd w:id="17"/>
            <w:bookmarkEnd w:id="18"/>
          </w:p>
          <w:p w:rsidR="004E2AC4" w:rsidRPr="00A16D40" w:rsidRDefault="004E2AC4" w:rsidP="0056451C">
            <w:pPr>
              <w:pStyle w:val="Normal0"/>
              <w:ind w:left="33"/>
              <w:jc w:val="both"/>
              <w:rPr>
                <w:sz w:val="22"/>
                <w:szCs w:val="22"/>
              </w:rPr>
            </w:pPr>
          </w:p>
        </w:tc>
      </w:tr>
      <w:tr w:rsidR="004E2AC4" w:rsidRPr="00A16D40" w:rsidTr="00E2748A">
        <w:tc>
          <w:tcPr>
            <w:tcW w:w="1149" w:type="dxa"/>
          </w:tcPr>
          <w:p w:rsidR="004E2AC4" w:rsidRPr="00A16D40" w:rsidRDefault="0056451C" w:rsidP="00E2748A">
            <w:pPr>
              <w:jc w:val="right"/>
              <w:rPr>
                <w:rFonts w:cs="Arial"/>
                <w:sz w:val="22"/>
                <w:szCs w:val="22"/>
              </w:rPr>
            </w:pPr>
            <w:r w:rsidRPr="00A16D40">
              <w:rPr>
                <w:rFonts w:cs="Arial"/>
                <w:sz w:val="22"/>
                <w:szCs w:val="22"/>
              </w:rPr>
              <w:t>1</w:t>
            </w:r>
          </w:p>
        </w:tc>
        <w:tc>
          <w:tcPr>
            <w:tcW w:w="7373" w:type="dxa"/>
          </w:tcPr>
          <w:p w:rsidR="0056451C" w:rsidRPr="00A16D40" w:rsidRDefault="0056451C" w:rsidP="0056451C">
            <w:pPr>
              <w:rPr>
                <w:rFonts w:cs="Arial"/>
                <w:sz w:val="22"/>
                <w:szCs w:val="22"/>
              </w:rPr>
            </w:pPr>
            <w:r w:rsidRPr="00A16D40">
              <w:rPr>
                <w:rFonts w:cs="Arial"/>
                <w:sz w:val="22"/>
                <w:szCs w:val="22"/>
              </w:rPr>
              <w:t>Tests and Inspections will be managed in accordance with the Specification Appendix 1/5 and 1/6.</w:t>
            </w:r>
          </w:p>
          <w:p w:rsidR="004E2AC4" w:rsidRPr="00A16D40" w:rsidRDefault="004E2AC4" w:rsidP="0056451C">
            <w:pPr>
              <w:rPr>
                <w:rFonts w:cs="Arial"/>
                <w:sz w:val="22"/>
                <w:szCs w:val="22"/>
              </w:rPr>
            </w:pPr>
          </w:p>
        </w:tc>
      </w:tr>
      <w:tr w:rsidR="004E2AC4" w:rsidRPr="00A16D40" w:rsidTr="00E2748A">
        <w:tc>
          <w:tcPr>
            <w:tcW w:w="1149" w:type="dxa"/>
          </w:tcPr>
          <w:p w:rsidR="004E2AC4" w:rsidRPr="00A16D40" w:rsidRDefault="0056451C" w:rsidP="00E2748A">
            <w:pPr>
              <w:jc w:val="right"/>
              <w:rPr>
                <w:rFonts w:cs="Arial"/>
                <w:sz w:val="22"/>
                <w:szCs w:val="22"/>
              </w:rPr>
            </w:pPr>
            <w:r w:rsidRPr="00A16D40">
              <w:rPr>
                <w:rFonts w:cs="Arial"/>
                <w:sz w:val="22"/>
                <w:szCs w:val="22"/>
              </w:rPr>
              <w:t>SI 615</w:t>
            </w:r>
          </w:p>
        </w:tc>
        <w:tc>
          <w:tcPr>
            <w:tcW w:w="7373" w:type="dxa"/>
          </w:tcPr>
          <w:p w:rsidR="0056451C" w:rsidRPr="00A16D40" w:rsidRDefault="0056451C" w:rsidP="00927909">
            <w:pPr>
              <w:pStyle w:val="Normal0"/>
              <w:jc w:val="both"/>
              <w:rPr>
                <w:b/>
                <w:sz w:val="22"/>
                <w:szCs w:val="22"/>
              </w:rPr>
            </w:pPr>
            <w:bookmarkStart w:id="19" w:name="_Toc359520933"/>
            <w:bookmarkStart w:id="20" w:name="_Toc450229819"/>
            <w:r w:rsidRPr="00A16D40">
              <w:rPr>
                <w:b/>
                <w:i/>
                <w:sz w:val="22"/>
                <w:szCs w:val="22"/>
              </w:rPr>
              <w:t>Employer</w:t>
            </w:r>
            <w:r w:rsidRPr="00A16D40">
              <w:rPr>
                <w:b/>
                <w:sz w:val="22"/>
                <w:szCs w:val="22"/>
              </w:rPr>
              <w:t>’s Audits</w:t>
            </w:r>
            <w:bookmarkEnd w:id="19"/>
            <w:bookmarkEnd w:id="20"/>
          </w:p>
          <w:p w:rsidR="004E2AC4" w:rsidRPr="00A16D40" w:rsidRDefault="004E2AC4" w:rsidP="0056451C">
            <w:pPr>
              <w:pStyle w:val="Normal0"/>
              <w:ind w:left="33"/>
              <w:jc w:val="both"/>
              <w:rPr>
                <w:sz w:val="22"/>
                <w:szCs w:val="22"/>
              </w:rPr>
            </w:pPr>
          </w:p>
        </w:tc>
      </w:tr>
      <w:tr w:rsidR="004E2AC4" w:rsidRPr="00A16D40" w:rsidTr="00E2748A">
        <w:tc>
          <w:tcPr>
            <w:tcW w:w="1149" w:type="dxa"/>
          </w:tcPr>
          <w:p w:rsidR="004E2AC4" w:rsidRPr="00A16D40" w:rsidRDefault="0056451C" w:rsidP="00E2748A">
            <w:pPr>
              <w:jc w:val="right"/>
              <w:rPr>
                <w:rFonts w:cs="Arial"/>
                <w:sz w:val="22"/>
                <w:szCs w:val="22"/>
              </w:rPr>
            </w:pPr>
            <w:r w:rsidRPr="00A16D40">
              <w:rPr>
                <w:rFonts w:cs="Arial"/>
                <w:sz w:val="22"/>
                <w:szCs w:val="22"/>
              </w:rPr>
              <w:t>1</w:t>
            </w:r>
          </w:p>
        </w:tc>
        <w:tc>
          <w:tcPr>
            <w:tcW w:w="7373" w:type="dxa"/>
          </w:tcPr>
          <w:p w:rsidR="004E2AC4" w:rsidRPr="00A16D40" w:rsidRDefault="0056451C" w:rsidP="0056451C">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grants to 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and its audit team authority to enter any premises used by the </w:t>
            </w:r>
            <w:r w:rsidRPr="00A16D40">
              <w:rPr>
                <w:rFonts w:cs="Arial"/>
                <w:i/>
                <w:sz w:val="22"/>
                <w:szCs w:val="22"/>
              </w:rPr>
              <w:t>Contractor</w:t>
            </w:r>
            <w:r w:rsidRPr="00A16D40">
              <w:rPr>
                <w:rFonts w:cs="Arial"/>
                <w:sz w:val="22"/>
                <w:szCs w:val="22"/>
              </w:rPr>
              <w:t xml:space="preserve"> at any time and to have access to all correspondence, documents, books, property, employees or other records relating to the provision of the service.</w:t>
            </w:r>
          </w:p>
        </w:tc>
      </w:tr>
      <w:tr w:rsidR="004E2AC4" w:rsidRPr="00A16D40" w:rsidTr="00E2748A">
        <w:tc>
          <w:tcPr>
            <w:tcW w:w="1149" w:type="dxa"/>
          </w:tcPr>
          <w:p w:rsidR="004E2AC4" w:rsidRPr="00A16D40" w:rsidRDefault="0056451C" w:rsidP="00E2748A">
            <w:pPr>
              <w:jc w:val="right"/>
              <w:rPr>
                <w:rFonts w:cs="Arial"/>
                <w:sz w:val="22"/>
                <w:szCs w:val="22"/>
              </w:rPr>
            </w:pPr>
            <w:r w:rsidRPr="00A16D40">
              <w:rPr>
                <w:rFonts w:cs="Arial"/>
                <w:sz w:val="22"/>
                <w:szCs w:val="22"/>
              </w:rPr>
              <w:t>2</w:t>
            </w:r>
          </w:p>
        </w:tc>
        <w:tc>
          <w:tcPr>
            <w:tcW w:w="7373" w:type="dxa"/>
          </w:tcPr>
          <w:p w:rsidR="004E2AC4" w:rsidRPr="00A16D40" w:rsidRDefault="0056451C" w:rsidP="0056451C">
            <w:pPr>
              <w:rPr>
                <w:rFonts w:cs="Arial"/>
                <w:sz w:val="22"/>
                <w:szCs w:val="22"/>
              </w:rPr>
            </w:pPr>
            <w:r w:rsidRPr="00A16D40">
              <w:rPr>
                <w:rFonts w:cs="Arial"/>
                <w:sz w:val="22"/>
                <w:szCs w:val="22"/>
              </w:rPr>
              <w:t xml:space="preserve">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may take copies of any material including computer data held by the </w:t>
            </w:r>
            <w:r w:rsidRPr="00A16D40">
              <w:rPr>
                <w:rFonts w:cs="Arial"/>
                <w:i/>
                <w:sz w:val="22"/>
                <w:szCs w:val="22"/>
              </w:rPr>
              <w:t>Contractor</w:t>
            </w:r>
            <w:r w:rsidRPr="00A16D40">
              <w:rPr>
                <w:rFonts w:cs="Arial"/>
                <w:sz w:val="22"/>
                <w:szCs w:val="22"/>
              </w:rPr>
              <w:t xml:space="preserve"> relating to the provision of the service and as necessary to verify the delivery of the service in accordance with the contract.</w:t>
            </w:r>
          </w:p>
        </w:tc>
      </w:tr>
      <w:tr w:rsidR="004E2AC4" w:rsidRPr="00A16D40" w:rsidTr="00E2748A">
        <w:tc>
          <w:tcPr>
            <w:tcW w:w="1149" w:type="dxa"/>
          </w:tcPr>
          <w:p w:rsidR="004E2AC4" w:rsidRPr="00A16D40" w:rsidRDefault="0056451C" w:rsidP="00E2748A">
            <w:pPr>
              <w:jc w:val="right"/>
              <w:rPr>
                <w:rFonts w:cs="Arial"/>
                <w:sz w:val="22"/>
                <w:szCs w:val="22"/>
              </w:rPr>
            </w:pPr>
            <w:r w:rsidRPr="00A16D40">
              <w:rPr>
                <w:rFonts w:cs="Arial"/>
                <w:sz w:val="22"/>
                <w:szCs w:val="22"/>
              </w:rPr>
              <w:t>3</w:t>
            </w:r>
          </w:p>
        </w:tc>
        <w:tc>
          <w:tcPr>
            <w:tcW w:w="7373" w:type="dxa"/>
          </w:tcPr>
          <w:p w:rsidR="004E2AC4" w:rsidRPr="00A16D40" w:rsidRDefault="0056451C" w:rsidP="0056451C">
            <w:pPr>
              <w:rPr>
                <w:rFonts w:cs="Arial"/>
                <w:sz w:val="22"/>
                <w:szCs w:val="22"/>
              </w:rPr>
            </w:pPr>
            <w:r w:rsidRPr="00A16D40">
              <w:rPr>
                <w:rFonts w:cs="Arial"/>
                <w:sz w:val="22"/>
                <w:szCs w:val="22"/>
              </w:rPr>
              <w:t xml:space="preserve">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normally provides 7 days’ notice of such audits to the </w:t>
            </w:r>
            <w:r w:rsidRPr="00A16D40">
              <w:rPr>
                <w:rFonts w:cs="Arial"/>
                <w:i/>
                <w:sz w:val="22"/>
                <w:szCs w:val="22"/>
              </w:rPr>
              <w:t>Contractor</w:t>
            </w:r>
            <w:r w:rsidRPr="00A16D40">
              <w:rPr>
                <w:rFonts w:cs="Arial"/>
                <w:sz w:val="22"/>
                <w:szCs w:val="22"/>
              </w:rPr>
              <w:t xml:space="preserve">; however, the </w:t>
            </w:r>
            <w:r w:rsidR="00097C61">
              <w:rPr>
                <w:rFonts w:cs="Arial"/>
                <w:i/>
                <w:sz w:val="22"/>
                <w:szCs w:val="22"/>
              </w:rPr>
              <w:t>Client</w:t>
            </w:r>
            <w:r w:rsidR="00C47DD8">
              <w:rPr>
                <w:rFonts w:cs="Arial"/>
                <w:i/>
                <w:sz w:val="22"/>
                <w:szCs w:val="22"/>
              </w:rPr>
              <w:t xml:space="preserve"> </w:t>
            </w:r>
            <w:r w:rsidRPr="00A16D40">
              <w:rPr>
                <w:rFonts w:cs="Arial"/>
                <w:sz w:val="22"/>
                <w:szCs w:val="22"/>
              </w:rPr>
              <w:t>reserves the right to undertake unannounced audits.</w:t>
            </w:r>
          </w:p>
        </w:tc>
      </w:tr>
      <w:tr w:rsidR="004E2AC4" w:rsidRPr="00A16D40" w:rsidTr="00E2748A">
        <w:tc>
          <w:tcPr>
            <w:tcW w:w="1149" w:type="dxa"/>
          </w:tcPr>
          <w:p w:rsidR="004E2AC4" w:rsidRPr="00A16D40" w:rsidRDefault="0056451C" w:rsidP="00E2748A">
            <w:pPr>
              <w:jc w:val="right"/>
              <w:rPr>
                <w:rFonts w:cs="Arial"/>
                <w:sz w:val="22"/>
                <w:szCs w:val="22"/>
              </w:rPr>
            </w:pPr>
            <w:r w:rsidRPr="00A16D40">
              <w:rPr>
                <w:rFonts w:cs="Arial"/>
                <w:sz w:val="22"/>
                <w:szCs w:val="22"/>
              </w:rPr>
              <w:t>4</w:t>
            </w:r>
          </w:p>
        </w:tc>
        <w:tc>
          <w:tcPr>
            <w:tcW w:w="7373" w:type="dxa"/>
          </w:tcPr>
          <w:p w:rsidR="004E2AC4" w:rsidRPr="00A16D40" w:rsidRDefault="0056451C" w:rsidP="0056451C">
            <w:pPr>
              <w:rPr>
                <w:rFonts w:cs="Arial"/>
                <w:sz w:val="22"/>
                <w:szCs w:val="22"/>
              </w:rPr>
            </w:pPr>
            <w:r w:rsidRPr="00A16D40">
              <w:rPr>
                <w:rFonts w:cs="Arial"/>
                <w:i/>
                <w:sz w:val="22"/>
                <w:szCs w:val="22"/>
              </w:rPr>
              <w:t>Employer</w:t>
            </w:r>
            <w:r w:rsidRPr="00A16D40">
              <w:rPr>
                <w:rFonts w:cs="Arial"/>
                <w:sz w:val="22"/>
                <w:szCs w:val="22"/>
              </w:rPr>
              <w:t xml:space="preserve">’s audits are additional to and do not in any way supersede the requirement for </w:t>
            </w:r>
            <w:r w:rsidRPr="00A16D40">
              <w:rPr>
                <w:rFonts w:cs="Arial"/>
                <w:i/>
                <w:sz w:val="22"/>
                <w:szCs w:val="22"/>
              </w:rPr>
              <w:t>Contractor</w:t>
            </w:r>
            <w:r w:rsidRPr="00A16D40">
              <w:rPr>
                <w:rFonts w:cs="Arial"/>
                <w:sz w:val="22"/>
                <w:szCs w:val="22"/>
              </w:rPr>
              <w:t>’s Audits.</w:t>
            </w:r>
          </w:p>
        </w:tc>
      </w:tr>
      <w:tr w:rsidR="004E2AC4" w:rsidRPr="00A16D40" w:rsidTr="00E2748A">
        <w:tc>
          <w:tcPr>
            <w:tcW w:w="1149" w:type="dxa"/>
          </w:tcPr>
          <w:p w:rsidR="004E2AC4" w:rsidRPr="00A16D40" w:rsidRDefault="0056451C" w:rsidP="00E2748A">
            <w:pPr>
              <w:jc w:val="right"/>
              <w:rPr>
                <w:rFonts w:cs="Arial"/>
                <w:sz w:val="22"/>
                <w:szCs w:val="22"/>
              </w:rPr>
            </w:pPr>
            <w:r w:rsidRPr="00A16D40">
              <w:rPr>
                <w:rFonts w:cs="Arial"/>
                <w:sz w:val="22"/>
                <w:szCs w:val="22"/>
              </w:rPr>
              <w:t>5</w:t>
            </w:r>
          </w:p>
        </w:tc>
        <w:tc>
          <w:tcPr>
            <w:tcW w:w="7373" w:type="dxa"/>
          </w:tcPr>
          <w:p w:rsidR="004E2AC4" w:rsidRPr="00A16D40" w:rsidRDefault="0056451C" w:rsidP="0056451C">
            <w:pPr>
              <w:rPr>
                <w:rFonts w:cs="Arial"/>
                <w:sz w:val="22"/>
                <w:szCs w:val="22"/>
              </w:rPr>
            </w:pPr>
            <w:r w:rsidRPr="00A16D40">
              <w:rPr>
                <w:rFonts w:cs="Arial"/>
                <w:sz w:val="22"/>
                <w:szCs w:val="22"/>
              </w:rPr>
              <w:t xml:space="preserve">Where there is data identified within Contract Data Part 2 as </w:t>
            </w:r>
            <w:r w:rsidRPr="00A16D40">
              <w:rPr>
                <w:rFonts w:cs="Arial"/>
                <w:i/>
                <w:sz w:val="22"/>
                <w:szCs w:val="22"/>
              </w:rPr>
              <w:t>commercially sensitive information</w:t>
            </w:r>
            <w:r w:rsidRPr="00A16D40">
              <w:rPr>
                <w:rFonts w:cs="Arial"/>
                <w:sz w:val="22"/>
                <w:szCs w:val="22"/>
              </w:rPr>
              <w:t xml:space="preserve">, the </w:t>
            </w:r>
            <w:r w:rsidR="00097C61">
              <w:rPr>
                <w:rFonts w:cs="Arial"/>
                <w:i/>
                <w:sz w:val="22"/>
                <w:szCs w:val="22"/>
              </w:rPr>
              <w:t>Client</w:t>
            </w:r>
            <w:r w:rsidR="00C47DD8">
              <w:rPr>
                <w:rFonts w:cs="Arial"/>
                <w:i/>
                <w:sz w:val="22"/>
                <w:szCs w:val="22"/>
              </w:rPr>
              <w:t xml:space="preserve"> </w:t>
            </w:r>
            <w:r w:rsidRPr="00A16D40">
              <w:rPr>
                <w:rFonts w:cs="Arial"/>
                <w:sz w:val="22"/>
                <w:szCs w:val="22"/>
              </w:rPr>
              <w:t>will treat it as such by not disclosing it to Others.</w:t>
            </w:r>
          </w:p>
          <w:p w:rsidR="002B4AC1" w:rsidRPr="00A16D40" w:rsidRDefault="002B4AC1" w:rsidP="0056451C">
            <w:pPr>
              <w:rPr>
                <w:rFonts w:cs="Arial"/>
                <w:sz w:val="22"/>
                <w:szCs w:val="22"/>
              </w:rPr>
            </w:pPr>
          </w:p>
        </w:tc>
      </w:tr>
      <w:tr w:rsidR="0056451C" w:rsidRPr="00A16D40" w:rsidTr="00E2748A">
        <w:tc>
          <w:tcPr>
            <w:tcW w:w="1149" w:type="dxa"/>
          </w:tcPr>
          <w:p w:rsidR="0056451C" w:rsidRPr="00A16D40" w:rsidRDefault="0056451C" w:rsidP="00E2748A">
            <w:pPr>
              <w:jc w:val="right"/>
              <w:rPr>
                <w:rFonts w:cs="Arial"/>
                <w:sz w:val="22"/>
                <w:szCs w:val="22"/>
              </w:rPr>
            </w:pPr>
            <w:r w:rsidRPr="00A16D40">
              <w:rPr>
                <w:rFonts w:cs="Arial"/>
                <w:sz w:val="22"/>
                <w:szCs w:val="22"/>
              </w:rPr>
              <w:t>SI 616</w:t>
            </w:r>
          </w:p>
        </w:tc>
        <w:tc>
          <w:tcPr>
            <w:tcW w:w="7373" w:type="dxa"/>
          </w:tcPr>
          <w:p w:rsidR="0056451C" w:rsidRPr="00A16D40" w:rsidRDefault="0056451C" w:rsidP="00810DDD">
            <w:pPr>
              <w:pStyle w:val="Normal0"/>
              <w:jc w:val="both"/>
              <w:rPr>
                <w:b/>
                <w:sz w:val="22"/>
                <w:szCs w:val="22"/>
              </w:rPr>
            </w:pPr>
            <w:bookmarkStart w:id="21" w:name="_Toc359520934"/>
            <w:bookmarkStart w:id="22" w:name="_Toc450229820"/>
            <w:r w:rsidRPr="00A16D40">
              <w:rPr>
                <w:b/>
                <w:i/>
                <w:sz w:val="22"/>
                <w:szCs w:val="22"/>
              </w:rPr>
              <w:t>Contractor</w:t>
            </w:r>
            <w:r w:rsidRPr="00A16D40">
              <w:rPr>
                <w:b/>
                <w:sz w:val="22"/>
                <w:szCs w:val="22"/>
              </w:rPr>
              <w:t>’s own Accreditation and Internal Audits</w:t>
            </w:r>
            <w:bookmarkEnd w:id="21"/>
            <w:bookmarkEnd w:id="22"/>
          </w:p>
          <w:p w:rsidR="0056451C" w:rsidRPr="00A16D40" w:rsidRDefault="0056451C" w:rsidP="0056451C">
            <w:pPr>
              <w:pStyle w:val="01-S-Level3-BB"/>
              <w:numPr>
                <w:ilvl w:val="0"/>
                <w:numId w:val="0"/>
              </w:numPr>
              <w:rPr>
                <w:rFonts w:cs="Arial"/>
              </w:rPr>
            </w:pPr>
          </w:p>
        </w:tc>
      </w:tr>
      <w:tr w:rsidR="0056451C" w:rsidRPr="00A16D40" w:rsidTr="00E2748A">
        <w:tc>
          <w:tcPr>
            <w:tcW w:w="1149" w:type="dxa"/>
          </w:tcPr>
          <w:p w:rsidR="0056451C" w:rsidRPr="00A16D40" w:rsidRDefault="0056451C" w:rsidP="00E2748A">
            <w:pPr>
              <w:jc w:val="right"/>
              <w:rPr>
                <w:rFonts w:cs="Arial"/>
                <w:sz w:val="22"/>
                <w:szCs w:val="22"/>
              </w:rPr>
            </w:pPr>
            <w:r w:rsidRPr="00A16D40">
              <w:rPr>
                <w:rFonts w:cs="Arial"/>
                <w:sz w:val="22"/>
                <w:szCs w:val="22"/>
              </w:rPr>
              <w:t>1</w:t>
            </w:r>
          </w:p>
        </w:tc>
        <w:tc>
          <w:tcPr>
            <w:tcW w:w="7373" w:type="dxa"/>
          </w:tcPr>
          <w:p w:rsidR="0056451C" w:rsidRPr="00A16D40" w:rsidRDefault="0056451C" w:rsidP="0056451C">
            <w:pPr>
              <w:rPr>
                <w:rFonts w:cs="Arial"/>
                <w:sz w:val="22"/>
                <w:szCs w:val="22"/>
              </w:rPr>
            </w:pPr>
            <w:r w:rsidRPr="00A16D40">
              <w:rPr>
                <w:rFonts w:cs="Arial"/>
                <w:sz w:val="22"/>
                <w:szCs w:val="22"/>
              </w:rPr>
              <w:t xml:space="preserve">All accreditation certificates are submitted to the </w:t>
            </w:r>
            <w:r w:rsidRPr="00A16D40">
              <w:rPr>
                <w:rFonts w:cs="Arial"/>
                <w:i/>
                <w:sz w:val="22"/>
                <w:szCs w:val="22"/>
              </w:rPr>
              <w:t>Service Manager</w:t>
            </w:r>
            <w:r w:rsidRPr="00A16D40">
              <w:rPr>
                <w:rFonts w:cs="Arial"/>
                <w:sz w:val="22"/>
                <w:szCs w:val="22"/>
              </w:rPr>
              <w:t xml:space="preserve"> within one month of receipt.  Reports and results from both internal and external accreditation audits will be shared with the </w:t>
            </w:r>
            <w:r w:rsidRPr="00A16D40">
              <w:rPr>
                <w:rFonts w:cs="Arial"/>
                <w:i/>
                <w:sz w:val="22"/>
                <w:szCs w:val="22"/>
              </w:rPr>
              <w:t>Service Manager</w:t>
            </w:r>
            <w:r w:rsidRPr="00A16D40">
              <w:rPr>
                <w:rFonts w:cs="Arial"/>
                <w:sz w:val="22"/>
                <w:szCs w:val="22"/>
              </w:rPr>
              <w:t xml:space="preserve"> within one month of receipt, to aid learning and the sharing of best practice for all parties engaged in the contract.</w:t>
            </w:r>
          </w:p>
        </w:tc>
      </w:tr>
      <w:tr w:rsidR="0056451C" w:rsidRPr="00A16D40" w:rsidTr="00E2748A">
        <w:tc>
          <w:tcPr>
            <w:tcW w:w="1149" w:type="dxa"/>
          </w:tcPr>
          <w:p w:rsidR="0056451C" w:rsidRPr="00A16D40" w:rsidRDefault="0056451C" w:rsidP="00E2748A">
            <w:pPr>
              <w:jc w:val="right"/>
              <w:rPr>
                <w:rFonts w:cs="Arial"/>
                <w:sz w:val="22"/>
                <w:szCs w:val="22"/>
              </w:rPr>
            </w:pPr>
            <w:r w:rsidRPr="00A16D40">
              <w:rPr>
                <w:rFonts w:cs="Arial"/>
                <w:sz w:val="22"/>
                <w:szCs w:val="22"/>
              </w:rPr>
              <w:t>2</w:t>
            </w:r>
          </w:p>
        </w:tc>
        <w:tc>
          <w:tcPr>
            <w:tcW w:w="7373" w:type="dxa"/>
          </w:tcPr>
          <w:p w:rsidR="0056451C" w:rsidRPr="00A16D40" w:rsidRDefault="0056451C" w:rsidP="0056451C">
            <w:pPr>
              <w:rPr>
                <w:rFonts w:cs="Arial"/>
                <w:sz w:val="22"/>
                <w:szCs w:val="22"/>
              </w:rPr>
            </w:pPr>
            <w:r w:rsidRPr="00A16D40">
              <w:rPr>
                <w:rFonts w:cs="Arial"/>
                <w:sz w:val="22"/>
                <w:szCs w:val="22"/>
              </w:rPr>
              <w:t xml:space="preserve">If accreditation to a prescribed accreditation body is lost or a major non-conformance is identified in an audit, the </w:t>
            </w:r>
            <w:r w:rsidRPr="00A16D40">
              <w:rPr>
                <w:rFonts w:cs="Arial"/>
                <w:i/>
                <w:sz w:val="22"/>
                <w:szCs w:val="22"/>
              </w:rPr>
              <w:t>Contractor</w:t>
            </w:r>
            <w:r w:rsidRPr="00A16D40">
              <w:rPr>
                <w:rFonts w:cs="Arial"/>
                <w:sz w:val="22"/>
                <w:szCs w:val="22"/>
              </w:rPr>
              <w:t xml:space="preserve"> notifies the </w:t>
            </w:r>
            <w:r w:rsidRPr="00A16D40">
              <w:rPr>
                <w:rFonts w:cs="Arial"/>
                <w:i/>
                <w:sz w:val="22"/>
                <w:szCs w:val="22"/>
              </w:rPr>
              <w:t>Service Manager</w:t>
            </w:r>
            <w:r w:rsidRPr="00A16D40">
              <w:rPr>
                <w:rFonts w:cs="Arial"/>
                <w:sz w:val="22"/>
                <w:szCs w:val="22"/>
              </w:rPr>
              <w:t xml:space="preserve"> within one week of its notification being received.  The </w:t>
            </w:r>
            <w:r w:rsidRPr="00A16D40">
              <w:rPr>
                <w:rFonts w:cs="Arial"/>
                <w:i/>
                <w:sz w:val="22"/>
                <w:szCs w:val="22"/>
              </w:rPr>
              <w:t>Contractor</w:t>
            </w:r>
            <w:r w:rsidRPr="00A16D40">
              <w:rPr>
                <w:rFonts w:cs="Arial"/>
                <w:sz w:val="22"/>
                <w:szCs w:val="22"/>
              </w:rPr>
              <w:t xml:space="preserve"> also provides details of the proposed remedial action plan to address the issues raised in the audit or to re-attain accreditation to a prescribed accreditation body. </w:t>
            </w:r>
          </w:p>
          <w:p w:rsidR="002B4AC1" w:rsidRPr="00A16D40" w:rsidRDefault="002B4AC1" w:rsidP="0056451C">
            <w:pPr>
              <w:rPr>
                <w:rFonts w:cs="Arial"/>
                <w:sz w:val="22"/>
                <w:szCs w:val="22"/>
              </w:rPr>
            </w:pPr>
          </w:p>
        </w:tc>
      </w:tr>
      <w:tr w:rsidR="0056451C" w:rsidRPr="00A16D40" w:rsidTr="00E2748A">
        <w:tc>
          <w:tcPr>
            <w:tcW w:w="1149" w:type="dxa"/>
          </w:tcPr>
          <w:p w:rsidR="0056451C" w:rsidRPr="00A16D40" w:rsidRDefault="0056451C" w:rsidP="00E2748A">
            <w:pPr>
              <w:jc w:val="right"/>
              <w:rPr>
                <w:rFonts w:cs="Arial"/>
                <w:sz w:val="22"/>
                <w:szCs w:val="22"/>
              </w:rPr>
            </w:pPr>
            <w:r w:rsidRPr="00A16D40">
              <w:rPr>
                <w:rFonts w:cs="Arial"/>
                <w:sz w:val="22"/>
                <w:szCs w:val="22"/>
              </w:rPr>
              <w:t>SI 620</w:t>
            </w:r>
          </w:p>
        </w:tc>
        <w:tc>
          <w:tcPr>
            <w:tcW w:w="7373" w:type="dxa"/>
          </w:tcPr>
          <w:p w:rsidR="0056451C" w:rsidRPr="00A16D40" w:rsidRDefault="0056451C" w:rsidP="00810DDD">
            <w:pPr>
              <w:pStyle w:val="Normal0"/>
              <w:jc w:val="both"/>
              <w:rPr>
                <w:b/>
                <w:sz w:val="22"/>
                <w:szCs w:val="22"/>
              </w:rPr>
            </w:pPr>
            <w:bookmarkStart w:id="23" w:name="_Toc359520938"/>
            <w:bookmarkStart w:id="24" w:name="_Toc450229822"/>
            <w:r w:rsidRPr="00A16D40">
              <w:rPr>
                <w:b/>
                <w:i/>
                <w:sz w:val="22"/>
                <w:szCs w:val="22"/>
              </w:rPr>
              <w:t>Service Manager</w:t>
            </w:r>
            <w:r w:rsidRPr="00A16D40">
              <w:rPr>
                <w:b/>
                <w:sz w:val="22"/>
                <w:szCs w:val="22"/>
              </w:rPr>
              <w:t>’s Procedures for Inspections and Watching Tests</w:t>
            </w:r>
            <w:bookmarkEnd w:id="23"/>
            <w:bookmarkEnd w:id="24"/>
          </w:p>
          <w:p w:rsidR="0056451C" w:rsidRPr="00A16D40" w:rsidRDefault="0056451C" w:rsidP="0056451C">
            <w:pPr>
              <w:pStyle w:val="01-S-Level3-BB"/>
              <w:numPr>
                <w:ilvl w:val="0"/>
                <w:numId w:val="0"/>
              </w:numPr>
              <w:ind w:left="993"/>
              <w:rPr>
                <w:rFonts w:cs="Arial"/>
              </w:rPr>
            </w:pPr>
          </w:p>
        </w:tc>
      </w:tr>
      <w:tr w:rsidR="0056451C" w:rsidRPr="00A16D40" w:rsidTr="00E2748A">
        <w:tc>
          <w:tcPr>
            <w:tcW w:w="1149" w:type="dxa"/>
          </w:tcPr>
          <w:p w:rsidR="0056451C" w:rsidRPr="00A16D40" w:rsidRDefault="0056451C" w:rsidP="00E2748A">
            <w:pPr>
              <w:jc w:val="right"/>
              <w:rPr>
                <w:rFonts w:cs="Arial"/>
                <w:sz w:val="22"/>
                <w:szCs w:val="22"/>
              </w:rPr>
            </w:pPr>
            <w:r w:rsidRPr="00A16D40">
              <w:rPr>
                <w:rFonts w:cs="Arial"/>
                <w:sz w:val="22"/>
                <w:szCs w:val="22"/>
              </w:rPr>
              <w:t>1</w:t>
            </w:r>
          </w:p>
        </w:tc>
        <w:tc>
          <w:tcPr>
            <w:tcW w:w="7373" w:type="dxa"/>
          </w:tcPr>
          <w:p w:rsidR="0056451C" w:rsidRPr="00A16D40" w:rsidRDefault="0056451C" w:rsidP="00E2748A">
            <w:pPr>
              <w:rPr>
                <w:rFonts w:cs="Arial"/>
                <w:sz w:val="22"/>
                <w:szCs w:val="22"/>
              </w:rPr>
            </w:pPr>
            <w:r w:rsidRPr="00A16D40">
              <w:rPr>
                <w:rFonts w:cs="Arial"/>
                <w:sz w:val="22"/>
                <w:szCs w:val="22"/>
              </w:rPr>
              <w:t xml:space="preserve">The </w:t>
            </w:r>
            <w:r w:rsidRPr="00A16D40">
              <w:rPr>
                <w:rFonts w:cs="Arial"/>
                <w:i/>
                <w:sz w:val="22"/>
                <w:szCs w:val="22"/>
              </w:rPr>
              <w:t>Service Manager</w:t>
            </w:r>
            <w:r w:rsidRPr="00A16D40">
              <w:rPr>
                <w:rFonts w:cs="Arial"/>
                <w:sz w:val="22"/>
                <w:szCs w:val="22"/>
              </w:rPr>
              <w:t xml:space="preserve"> advises the </w:t>
            </w:r>
            <w:r w:rsidRPr="00A16D40">
              <w:rPr>
                <w:rFonts w:cs="Arial"/>
                <w:i/>
                <w:sz w:val="22"/>
                <w:szCs w:val="22"/>
              </w:rPr>
              <w:t>Contractor</w:t>
            </w:r>
            <w:r w:rsidRPr="00A16D40">
              <w:rPr>
                <w:rFonts w:cs="Arial"/>
                <w:sz w:val="22"/>
                <w:szCs w:val="22"/>
              </w:rPr>
              <w:t xml:space="preserve"> of any </w:t>
            </w:r>
            <w:r w:rsidRPr="00A16D40">
              <w:rPr>
                <w:rFonts w:cs="Arial"/>
                <w:i/>
                <w:sz w:val="22"/>
                <w:szCs w:val="22"/>
              </w:rPr>
              <w:t xml:space="preserve">Contractor </w:t>
            </w:r>
            <w:r w:rsidRPr="00A16D40">
              <w:rPr>
                <w:rFonts w:cs="Arial"/>
                <w:sz w:val="22"/>
                <w:szCs w:val="22"/>
              </w:rPr>
              <w:t xml:space="preserve">audits, tests and inspection that he or his representative intends to witness. The </w:t>
            </w:r>
            <w:r w:rsidRPr="00A16D40">
              <w:rPr>
                <w:rFonts w:cs="Arial"/>
                <w:i/>
                <w:sz w:val="22"/>
                <w:szCs w:val="22"/>
              </w:rPr>
              <w:t>Contractor</w:t>
            </w:r>
            <w:r w:rsidRPr="00A16D40">
              <w:rPr>
                <w:rFonts w:cs="Arial"/>
                <w:sz w:val="22"/>
                <w:szCs w:val="22"/>
              </w:rPr>
              <w:t xml:space="preserve"> takes measures to facilitate any such request.</w:t>
            </w:r>
          </w:p>
        </w:tc>
      </w:tr>
    </w:tbl>
    <w:p w:rsidR="004E2AC4" w:rsidRPr="00A16D40" w:rsidRDefault="004E2AC4" w:rsidP="004E2AC4">
      <w:pPr>
        <w:tabs>
          <w:tab w:val="left" w:pos="375"/>
          <w:tab w:val="center" w:pos="4153"/>
        </w:tabs>
        <w:rPr>
          <w:rFonts w:cs="Arial"/>
          <w:b/>
          <w:sz w:val="22"/>
          <w:szCs w:val="22"/>
        </w:rPr>
      </w:pPr>
      <w:r w:rsidRPr="00A16D40">
        <w:rPr>
          <w:rFonts w:cs="Arial"/>
          <w:b/>
          <w:sz w:val="22"/>
          <w:szCs w:val="22"/>
        </w:rPr>
        <w:tab/>
      </w:r>
    </w:p>
    <w:p w:rsidR="00E2748A" w:rsidRPr="00A16D40" w:rsidRDefault="00E2748A" w:rsidP="004E2AC4">
      <w:pPr>
        <w:rPr>
          <w:rFonts w:cs="Arial"/>
          <w:sz w:val="22"/>
          <w:szCs w:val="22"/>
        </w:rPr>
        <w:sectPr w:rsidR="00E2748A" w:rsidRPr="00A16D40" w:rsidSect="00A412A8">
          <w:pgSz w:w="11906" w:h="16838"/>
          <w:pgMar w:top="1440" w:right="1800" w:bottom="1440" w:left="1800" w:header="708" w:footer="708" w:gutter="0"/>
          <w:pgNumType w:fmt="numberInDash"/>
          <w:cols w:space="708"/>
          <w:docGrid w:linePitch="360"/>
        </w:sectPr>
      </w:pPr>
    </w:p>
    <w:tbl>
      <w:tblPr>
        <w:tblW w:w="0" w:type="auto"/>
        <w:tblLook w:val="04A0" w:firstRow="1" w:lastRow="0" w:firstColumn="1" w:lastColumn="0" w:noHBand="0" w:noVBand="1"/>
      </w:tblPr>
      <w:tblGrid>
        <w:gridCol w:w="1149"/>
        <w:gridCol w:w="7373"/>
      </w:tblGrid>
      <w:tr w:rsidR="00E2748A" w:rsidRPr="00A16D40" w:rsidTr="00E2748A">
        <w:tc>
          <w:tcPr>
            <w:tcW w:w="1149" w:type="dxa"/>
          </w:tcPr>
          <w:p w:rsidR="00E2748A" w:rsidRPr="00A16D40" w:rsidRDefault="00095EDF" w:rsidP="00E2748A">
            <w:pPr>
              <w:rPr>
                <w:rFonts w:cs="Arial"/>
                <w:sz w:val="22"/>
                <w:szCs w:val="22"/>
              </w:rPr>
            </w:pPr>
            <w:r w:rsidRPr="00A16D40">
              <w:rPr>
                <w:rFonts w:cs="Arial"/>
                <w:b/>
                <w:bCs/>
                <w:sz w:val="22"/>
                <w:szCs w:val="22"/>
                <w:u w:val="single"/>
                <w:lang w:val="en-US"/>
              </w:rPr>
              <w:lastRenderedPageBreak/>
              <w:t>SI 700</w:t>
            </w:r>
          </w:p>
        </w:tc>
        <w:tc>
          <w:tcPr>
            <w:tcW w:w="7373" w:type="dxa"/>
          </w:tcPr>
          <w:p w:rsidR="00E2748A" w:rsidRPr="00A16D40" w:rsidRDefault="00E2748A" w:rsidP="00095EDF">
            <w:pPr>
              <w:rPr>
                <w:rFonts w:cs="Arial"/>
                <w:b/>
                <w:bCs/>
                <w:sz w:val="22"/>
                <w:szCs w:val="22"/>
                <w:u w:val="single"/>
                <w:lang w:val="en-US"/>
              </w:rPr>
            </w:pPr>
            <w:bookmarkStart w:id="25" w:name="_Toc357167943"/>
            <w:bookmarkStart w:id="26" w:name="_Toc357169206"/>
            <w:bookmarkStart w:id="27" w:name="_Toc359520939"/>
            <w:bookmarkStart w:id="28" w:name="_Toc450229823"/>
            <w:r w:rsidRPr="00A16D40">
              <w:rPr>
                <w:rFonts w:cs="Arial"/>
                <w:b/>
                <w:bCs/>
                <w:sz w:val="22"/>
                <w:szCs w:val="22"/>
                <w:u w:val="single"/>
                <w:lang w:val="en-US"/>
              </w:rPr>
              <w:t>MANAGEMENT OF THE SERVICE</w:t>
            </w:r>
            <w:bookmarkEnd w:id="25"/>
            <w:bookmarkEnd w:id="26"/>
            <w:bookmarkEnd w:id="27"/>
            <w:bookmarkEnd w:id="28"/>
          </w:p>
          <w:p w:rsidR="00E2748A" w:rsidRPr="00A16D40" w:rsidRDefault="00E2748A" w:rsidP="00E2748A">
            <w:pPr>
              <w:pStyle w:val="Normal0"/>
              <w:ind w:left="1440"/>
              <w:jc w:val="both"/>
              <w:rPr>
                <w:sz w:val="22"/>
                <w:szCs w:val="22"/>
              </w:rPr>
            </w:pPr>
          </w:p>
          <w:p w:rsidR="00E2748A" w:rsidRPr="00A16D40" w:rsidRDefault="00E2748A" w:rsidP="00E2748A">
            <w:pPr>
              <w:pStyle w:val="01-S-Level3-BB"/>
              <w:numPr>
                <w:ilvl w:val="0"/>
                <w:numId w:val="0"/>
              </w:numPr>
              <w:ind w:left="993"/>
              <w:rPr>
                <w:rFonts w:cs="Arial"/>
                <w:u w:val="single"/>
              </w:rPr>
            </w:pPr>
          </w:p>
        </w:tc>
      </w:tr>
      <w:tr w:rsidR="00E2748A" w:rsidRPr="00A16D40" w:rsidTr="00E2748A">
        <w:tc>
          <w:tcPr>
            <w:tcW w:w="1149" w:type="dxa"/>
          </w:tcPr>
          <w:p w:rsidR="00E2748A" w:rsidRPr="00A16D40" w:rsidRDefault="00095EDF" w:rsidP="00E2748A">
            <w:pPr>
              <w:jc w:val="right"/>
              <w:rPr>
                <w:rFonts w:cs="Arial"/>
                <w:sz w:val="22"/>
                <w:szCs w:val="22"/>
              </w:rPr>
            </w:pPr>
            <w:r w:rsidRPr="00A16D40">
              <w:rPr>
                <w:rFonts w:cs="Arial"/>
                <w:sz w:val="22"/>
                <w:szCs w:val="22"/>
              </w:rPr>
              <w:t>SI 703</w:t>
            </w:r>
            <w:r w:rsidRPr="00A16D40">
              <w:rPr>
                <w:rFonts w:cs="Arial"/>
                <w:sz w:val="22"/>
                <w:szCs w:val="22"/>
              </w:rPr>
              <w:tab/>
            </w:r>
          </w:p>
        </w:tc>
        <w:tc>
          <w:tcPr>
            <w:tcW w:w="7373" w:type="dxa"/>
          </w:tcPr>
          <w:p w:rsidR="00E2748A" w:rsidRPr="00A16D40" w:rsidRDefault="00E2748A" w:rsidP="00095EDF">
            <w:pPr>
              <w:rPr>
                <w:rFonts w:cs="Arial"/>
                <w:b/>
                <w:sz w:val="22"/>
                <w:szCs w:val="22"/>
              </w:rPr>
            </w:pPr>
            <w:bookmarkStart w:id="29" w:name="_Toc357167946"/>
            <w:bookmarkStart w:id="30" w:name="_Toc357169209"/>
            <w:bookmarkStart w:id="31" w:name="_Toc359520942"/>
            <w:bookmarkStart w:id="32" w:name="_Toc450229825"/>
            <w:r w:rsidRPr="00A16D40">
              <w:rPr>
                <w:rFonts w:cs="Arial"/>
                <w:b/>
                <w:sz w:val="22"/>
                <w:szCs w:val="22"/>
              </w:rPr>
              <w:t>Meetings</w:t>
            </w:r>
            <w:bookmarkEnd w:id="29"/>
            <w:bookmarkEnd w:id="30"/>
            <w:bookmarkEnd w:id="31"/>
            <w:bookmarkEnd w:id="32"/>
          </w:p>
          <w:p w:rsidR="00E2748A" w:rsidRPr="00A16D40" w:rsidRDefault="00E2748A" w:rsidP="00E2748A">
            <w:pPr>
              <w:pStyle w:val="01-S-Level3-BB"/>
              <w:numPr>
                <w:ilvl w:val="0"/>
                <w:numId w:val="0"/>
              </w:numPr>
              <w:ind w:left="993"/>
              <w:rPr>
                <w:rFonts w:cs="Arial"/>
              </w:rPr>
            </w:pPr>
          </w:p>
        </w:tc>
      </w:tr>
      <w:tr w:rsidR="00E2748A" w:rsidRPr="00A16D40" w:rsidTr="00E2748A">
        <w:tc>
          <w:tcPr>
            <w:tcW w:w="1149" w:type="dxa"/>
          </w:tcPr>
          <w:p w:rsidR="00E2748A" w:rsidRPr="00A16D40" w:rsidRDefault="009D3A9B" w:rsidP="00E2748A">
            <w:pPr>
              <w:jc w:val="right"/>
              <w:rPr>
                <w:rFonts w:cs="Arial"/>
                <w:sz w:val="22"/>
                <w:szCs w:val="22"/>
              </w:rPr>
            </w:pPr>
            <w:r w:rsidRPr="00A16D40">
              <w:rPr>
                <w:rFonts w:cs="Arial"/>
                <w:sz w:val="22"/>
                <w:szCs w:val="22"/>
              </w:rPr>
              <w:t>1</w:t>
            </w:r>
          </w:p>
        </w:tc>
        <w:tc>
          <w:tcPr>
            <w:tcW w:w="7373" w:type="dxa"/>
          </w:tcPr>
          <w:p w:rsidR="00E2748A" w:rsidRPr="00A16D40" w:rsidRDefault="00E2748A" w:rsidP="002B4AC1">
            <w:pPr>
              <w:rPr>
                <w:rFonts w:cs="Arial"/>
                <w:sz w:val="22"/>
                <w:szCs w:val="22"/>
              </w:rPr>
            </w:pPr>
            <w:r w:rsidRPr="00A16D40">
              <w:rPr>
                <w:rFonts w:cs="Arial"/>
                <w:sz w:val="22"/>
                <w:szCs w:val="22"/>
              </w:rPr>
              <w:t xml:space="preserve">The planned meetings for which the </w:t>
            </w:r>
            <w:r w:rsidRPr="00A16D40">
              <w:rPr>
                <w:rFonts w:cs="Arial"/>
                <w:i/>
                <w:sz w:val="22"/>
                <w:szCs w:val="22"/>
              </w:rPr>
              <w:t>Contractor</w:t>
            </w:r>
            <w:r w:rsidRPr="00A16D40">
              <w:rPr>
                <w:rFonts w:cs="Arial"/>
                <w:sz w:val="22"/>
                <w:szCs w:val="22"/>
              </w:rPr>
              <w:t xml:space="preserve"> is expected to provide suitable attendees are detailed in </w:t>
            </w:r>
            <w:r w:rsidR="001B2438" w:rsidRPr="00A16D40">
              <w:rPr>
                <w:rFonts w:cs="Arial"/>
                <w:sz w:val="22"/>
                <w:szCs w:val="22"/>
              </w:rPr>
              <w:t>Appendix SI/</w:t>
            </w:r>
            <w:r w:rsidRPr="00A16D40">
              <w:rPr>
                <w:rFonts w:cs="Arial"/>
                <w:sz w:val="22"/>
                <w:szCs w:val="22"/>
              </w:rPr>
              <w:t xml:space="preserve"> 8.</w:t>
            </w:r>
          </w:p>
        </w:tc>
      </w:tr>
      <w:tr w:rsidR="00E2748A" w:rsidRPr="00A16D40" w:rsidTr="00E2748A">
        <w:tc>
          <w:tcPr>
            <w:tcW w:w="1149" w:type="dxa"/>
          </w:tcPr>
          <w:p w:rsidR="00E2748A" w:rsidRPr="00A16D40" w:rsidRDefault="009D3A9B" w:rsidP="00E2748A">
            <w:pPr>
              <w:jc w:val="right"/>
              <w:rPr>
                <w:rFonts w:cs="Arial"/>
                <w:sz w:val="22"/>
                <w:szCs w:val="22"/>
              </w:rPr>
            </w:pPr>
            <w:r w:rsidRPr="00A16D40">
              <w:rPr>
                <w:rFonts w:cs="Arial"/>
                <w:sz w:val="22"/>
                <w:szCs w:val="22"/>
              </w:rPr>
              <w:t>2</w:t>
            </w:r>
          </w:p>
        </w:tc>
        <w:tc>
          <w:tcPr>
            <w:tcW w:w="7373" w:type="dxa"/>
          </w:tcPr>
          <w:p w:rsidR="00E2748A" w:rsidRPr="00A16D40" w:rsidRDefault="00E2748A" w:rsidP="009D3A9B">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will be expected to support 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with suitable attendees at ad-hoc meetings related to the provision of the </w:t>
            </w:r>
            <w:r w:rsidRPr="00A16D40">
              <w:rPr>
                <w:rFonts w:cs="Arial"/>
                <w:bCs/>
                <w:i/>
                <w:color w:val="000000"/>
                <w:sz w:val="22"/>
                <w:szCs w:val="22"/>
                <w:lang w:val="en-US"/>
              </w:rPr>
              <w:t>service</w:t>
            </w:r>
            <w:r w:rsidRPr="00A16D40">
              <w:rPr>
                <w:rFonts w:cs="Arial"/>
                <w:i/>
                <w:sz w:val="22"/>
                <w:szCs w:val="22"/>
              </w:rPr>
              <w:t xml:space="preserve">, </w:t>
            </w:r>
            <w:r w:rsidRPr="00A16D40">
              <w:rPr>
                <w:rFonts w:cs="Arial"/>
                <w:sz w:val="22"/>
                <w:szCs w:val="22"/>
              </w:rPr>
              <w:t xml:space="preserve">when instructed by the </w:t>
            </w:r>
            <w:r w:rsidRPr="00A16D40">
              <w:rPr>
                <w:rFonts w:cs="Arial"/>
                <w:i/>
                <w:sz w:val="22"/>
                <w:szCs w:val="22"/>
              </w:rPr>
              <w:t xml:space="preserve">Service Manager.  </w:t>
            </w:r>
            <w:r w:rsidRPr="00A16D40">
              <w:rPr>
                <w:rFonts w:cs="Arial"/>
                <w:sz w:val="22"/>
                <w:szCs w:val="22"/>
              </w:rPr>
              <w:t>The</w:t>
            </w:r>
            <w:r w:rsidRPr="00A16D40">
              <w:rPr>
                <w:rFonts w:cs="Arial"/>
                <w:i/>
                <w:sz w:val="22"/>
                <w:szCs w:val="22"/>
              </w:rPr>
              <w:t xml:space="preserve"> Contractor </w:t>
            </w:r>
            <w:r w:rsidRPr="00A16D40">
              <w:rPr>
                <w:rFonts w:cs="Arial"/>
                <w:sz w:val="22"/>
                <w:szCs w:val="22"/>
              </w:rPr>
              <w:t>will also provide</w:t>
            </w:r>
            <w:r w:rsidRPr="00A16D40">
              <w:rPr>
                <w:rFonts w:cs="Arial"/>
                <w:i/>
                <w:sz w:val="22"/>
                <w:szCs w:val="22"/>
              </w:rPr>
              <w:t xml:space="preserve"> </w:t>
            </w:r>
            <w:r w:rsidRPr="00A16D40">
              <w:rPr>
                <w:rFonts w:cs="Arial"/>
                <w:sz w:val="22"/>
                <w:szCs w:val="22"/>
              </w:rPr>
              <w:t xml:space="preserve">relevant documentation and other information to support any ad hoc meetings when requested by the </w:t>
            </w:r>
            <w:r w:rsidRPr="00A16D40">
              <w:rPr>
                <w:rFonts w:cs="Arial"/>
                <w:i/>
                <w:sz w:val="22"/>
                <w:szCs w:val="22"/>
              </w:rPr>
              <w:t>Service Manager</w:t>
            </w:r>
            <w:r w:rsidRPr="00A16D40">
              <w:rPr>
                <w:rFonts w:cs="Arial"/>
                <w:sz w:val="22"/>
                <w:szCs w:val="22"/>
              </w:rPr>
              <w:t>.</w:t>
            </w:r>
          </w:p>
          <w:p w:rsidR="00E2748A" w:rsidRPr="00A16D40" w:rsidRDefault="00E2748A" w:rsidP="002B4AC1">
            <w:pPr>
              <w:pStyle w:val="01-S-Level3-BB"/>
              <w:numPr>
                <w:ilvl w:val="0"/>
                <w:numId w:val="0"/>
              </w:numPr>
              <w:rPr>
                <w:rFonts w:cs="Arial"/>
              </w:rPr>
            </w:pPr>
          </w:p>
        </w:tc>
      </w:tr>
      <w:tr w:rsidR="00E2748A" w:rsidRPr="00A16D40" w:rsidTr="00E2748A">
        <w:tc>
          <w:tcPr>
            <w:tcW w:w="1149" w:type="dxa"/>
          </w:tcPr>
          <w:p w:rsidR="00E2748A" w:rsidRPr="00A16D40" w:rsidRDefault="009D3A9B" w:rsidP="00E2748A">
            <w:pPr>
              <w:jc w:val="right"/>
              <w:rPr>
                <w:rFonts w:cs="Arial"/>
                <w:sz w:val="22"/>
                <w:szCs w:val="22"/>
              </w:rPr>
            </w:pPr>
            <w:r w:rsidRPr="00A16D40">
              <w:rPr>
                <w:rFonts w:cs="Arial"/>
                <w:sz w:val="22"/>
                <w:szCs w:val="22"/>
              </w:rPr>
              <w:t>SI 705</w:t>
            </w:r>
          </w:p>
        </w:tc>
        <w:tc>
          <w:tcPr>
            <w:tcW w:w="7373" w:type="dxa"/>
          </w:tcPr>
          <w:p w:rsidR="00E2748A" w:rsidRPr="00A16D40" w:rsidRDefault="00E2748A" w:rsidP="00095EDF">
            <w:pPr>
              <w:rPr>
                <w:rFonts w:cs="Arial"/>
                <w:sz w:val="22"/>
                <w:szCs w:val="22"/>
              </w:rPr>
            </w:pPr>
            <w:bookmarkStart w:id="33" w:name="_Toc357167948"/>
            <w:bookmarkStart w:id="34" w:name="_Toc357169211"/>
            <w:bookmarkStart w:id="35" w:name="_Toc359520944"/>
            <w:bookmarkStart w:id="36" w:name="_Toc450229826"/>
            <w:r w:rsidRPr="00A16D40">
              <w:rPr>
                <w:rFonts w:cs="Arial"/>
                <w:b/>
                <w:sz w:val="22"/>
                <w:szCs w:val="22"/>
              </w:rPr>
              <w:t>Management Team</w:t>
            </w:r>
            <w:bookmarkEnd w:id="33"/>
            <w:bookmarkEnd w:id="34"/>
            <w:bookmarkEnd w:id="35"/>
            <w:bookmarkEnd w:id="36"/>
            <w:r w:rsidRPr="00A16D40">
              <w:rPr>
                <w:rFonts w:cs="Arial"/>
                <w:sz w:val="22"/>
                <w:szCs w:val="22"/>
              </w:rPr>
              <w:t xml:space="preserve"> </w:t>
            </w:r>
          </w:p>
          <w:p w:rsidR="00E2748A" w:rsidRPr="00A16D40" w:rsidRDefault="00E2748A" w:rsidP="00095EDF">
            <w:pPr>
              <w:pStyle w:val="01-S-Level3-BB"/>
              <w:numPr>
                <w:ilvl w:val="0"/>
                <w:numId w:val="0"/>
              </w:numPr>
              <w:ind w:left="993"/>
              <w:rPr>
                <w:rFonts w:cs="Arial"/>
              </w:rPr>
            </w:pPr>
          </w:p>
        </w:tc>
      </w:tr>
      <w:tr w:rsidR="00E2748A" w:rsidRPr="00A16D40" w:rsidTr="00E2748A">
        <w:tc>
          <w:tcPr>
            <w:tcW w:w="1149" w:type="dxa"/>
          </w:tcPr>
          <w:p w:rsidR="00E2748A" w:rsidRPr="00A16D40" w:rsidRDefault="009D3A9B" w:rsidP="00E2748A">
            <w:pPr>
              <w:jc w:val="right"/>
              <w:rPr>
                <w:rFonts w:cs="Arial"/>
                <w:sz w:val="22"/>
                <w:szCs w:val="22"/>
              </w:rPr>
            </w:pPr>
            <w:r w:rsidRPr="00A16D40">
              <w:rPr>
                <w:rFonts w:cs="Arial"/>
                <w:sz w:val="22"/>
                <w:szCs w:val="22"/>
              </w:rPr>
              <w:t>1</w:t>
            </w:r>
          </w:p>
        </w:tc>
        <w:tc>
          <w:tcPr>
            <w:tcW w:w="7373" w:type="dxa"/>
          </w:tcPr>
          <w:p w:rsidR="00E2748A" w:rsidRPr="00A16D40" w:rsidRDefault="00095EDF" w:rsidP="00E2748A">
            <w:pPr>
              <w:rPr>
                <w:rFonts w:cs="Arial"/>
                <w:sz w:val="22"/>
                <w:szCs w:val="22"/>
              </w:rPr>
            </w:pPr>
            <w:r w:rsidRPr="00A16D40">
              <w:rPr>
                <w:rFonts w:cs="Arial"/>
                <w:sz w:val="22"/>
                <w:szCs w:val="22"/>
              </w:rPr>
              <w:t xml:space="preserve">The proposed Management Structure for the </w:t>
            </w:r>
            <w:r w:rsidRPr="00A16D40">
              <w:rPr>
                <w:rFonts w:cs="Arial"/>
                <w:i/>
                <w:sz w:val="22"/>
                <w:szCs w:val="22"/>
              </w:rPr>
              <w:t>contract</w:t>
            </w:r>
            <w:r w:rsidRPr="00A16D40">
              <w:rPr>
                <w:rFonts w:cs="Arial"/>
                <w:sz w:val="22"/>
                <w:szCs w:val="22"/>
              </w:rPr>
              <w:t xml:space="preserve"> including the </w:t>
            </w:r>
            <w:r w:rsidRPr="00A16D40">
              <w:rPr>
                <w:rFonts w:cs="Arial"/>
                <w:i/>
                <w:sz w:val="22"/>
                <w:szCs w:val="22"/>
              </w:rPr>
              <w:t>Employer’s</w:t>
            </w:r>
            <w:r w:rsidRPr="00A16D40">
              <w:rPr>
                <w:rFonts w:cs="Arial"/>
                <w:sz w:val="22"/>
                <w:szCs w:val="22"/>
              </w:rPr>
              <w:t xml:space="preserve"> management structure is detailed in </w:t>
            </w:r>
            <w:r w:rsidR="001B2438" w:rsidRPr="00A16D40">
              <w:rPr>
                <w:rFonts w:cs="Arial"/>
                <w:sz w:val="22"/>
                <w:szCs w:val="22"/>
              </w:rPr>
              <w:t>Appendix SI/</w:t>
            </w:r>
            <w:r w:rsidRPr="00A16D40">
              <w:rPr>
                <w:rFonts w:cs="Arial"/>
                <w:sz w:val="22"/>
                <w:szCs w:val="22"/>
              </w:rPr>
              <w:t xml:space="preserve"> 8.</w:t>
            </w:r>
          </w:p>
        </w:tc>
      </w:tr>
      <w:tr w:rsidR="00E2748A" w:rsidRPr="00A16D40" w:rsidTr="00E2748A">
        <w:tc>
          <w:tcPr>
            <w:tcW w:w="1149" w:type="dxa"/>
          </w:tcPr>
          <w:p w:rsidR="00E2748A" w:rsidRPr="00A16D40" w:rsidRDefault="009D3A9B" w:rsidP="00E2748A">
            <w:pPr>
              <w:jc w:val="right"/>
              <w:rPr>
                <w:rFonts w:cs="Arial"/>
                <w:sz w:val="22"/>
                <w:szCs w:val="22"/>
              </w:rPr>
            </w:pPr>
            <w:r w:rsidRPr="00A16D40">
              <w:rPr>
                <w:rFonts w:cs="Arial"/>
                <w:sz w:val="22"/>
                <w:szCs w:val="22"/>
              </w:rPr>
              <w:t>2</w:t>
            </w:r>
          </w:p>
        </w:tc>
        <w:tc>
          <w:tcPr>
            <w:tcW w:w="7373" w:type="dxa"/>
          </w:tcPr>
          <w:p w:rsidR="00095EDF" w:rsidRPr="00A16D40" w:rsidRDefault="00095EDF" w:rsidP="009D3A9B">
            <w:pPr>
              <w:rPr>
                <w:rFonts w:cs="Arial"/>
                <w:sz w:val="22"/>
                <w:szCs w:val="22"/>
              </w:rPr>
            </w:pPr>
            <w:r w:rsidRPr="00A16D40">
              <w:rPr>
                <w:rFonts w:cs="Arial"/>
                <w:sz w:val="22"/>
                <w:szCs w:val="22"/>
              </w:rPr>
              <w:t xml:space="preserve">The </w:t>
            </w:r>
            <w:r w:rsidRPr="00A16D40">
              <w:rPr>
                <w:rFonts w:cs="Arial"/>
                <w:i/>
                <w:sz w:val="22"/>
                <w:szCs w:val="22"/>
              </w:rPr>
              <w:t>Employer’s</w:t>
            </w:r>
            <w:r w:rsidRPr="00A16D40">
              <w:rPr>
                <w:rFonts w:cs="Arial"/>
                <w:sz w:val="22"/>
                <w:szCs w:val="22"/>
              </w:rPr>
              <w:t xml:space="preserve"> management structure may change during the </w:t>
            </w:r>
            <w:r w:rsidRPr="00A16D40">
              <w:rPr>
                <w:rFonts w:cs="Arial"/>
                <w:bCs/>
                <w:color w:val="000000"/>
                <w:sz w:val="22"/>
                <w:szCs w:val="22"/>
                <w:lang w:val="en-US"/>
              </w:rPr>
              <w:t>Service</w:t>
            </w:r>
            <w:r w:rsidRPr="00A16D40">
              <w:rPr>
                <w:rFonts w:cs="Arial"/>
                <w:sz w:val="22"/>
                <w:szCs w:val="22"/>
              </w:rPr>
              <w:t xml:space="preserve"> Period; the </w:t>
            </w:r>
            <w:r w:rsidRPr="00A16D40">
              <w:rPr>
                <w:rFonts w:cs="Arial"/>
                <w:i/>
                <w:sz w:val="22"/>
                <w:szCs w:val="22"/>
              </w:rPr>
              <w:t>Service Manager</w:t>
            </w:r>
            <w:r w:rsidRPr="00A16D40">
              <w:rPr>
                <w:rFonts w:cs="Arial"/>
                <w:sz w:val="22"/>
                <w:szCs w:val="22"/>
              </w:rPr>
              <w:t xml:space="preserve"> advises the </w:t>
            </w:r>
            <w:r w:rsidRPr="00A16D40">
              <w:rPr>
                <w:rFonts w:cs="Arial"/>
                <w:i/>
                <w:sz w:val="22"/>
                <w:szCs w:val="22"/>
              </w:rPr>
              <w:t>Contractor</w:t>
            </w:r>
            <w:r w:rsidRPr="00A16D40">
              <w:rPr>
                <w:rFonts w:cs="Arial"/>
                <w:sz w:val="22"/>
                <w:szCs w:val="22"/>
              </w:rPr>
              <w:t xml:space="preserve"> of any proposed changes. The </w:t>
            </w:r>
            <w:r w:rsidRPr="00A16D40">
              <w:rPr>
                <w:rFonts w:cs="Arial"/>
                <w:i/>
                <w:sz w:val="22"/>
                <w:szCs w:val="22"/>
              </w:rPr>
              <w:t>Contractor</w:t>
            </w:r>
            <w:r w:rsidRPr="00A16D40">
              <w:rPr>
                <w:rFonts w:cs="Arial"/>
                <w:sz w:val="22"/>
                <w:szCs w:val="22"/>
              </w:rPr>
              <w:t xml:space="preserve"> advises the </w:t>
            </w:r>
            <w:r w:rsidRPr="00A16D40">
              <w:rPr>
                <w:rFonts w:cs="Arial"/>
                <w:i/>
                <w:sz w:val="22"/>
                <w:szCs w:val="22"/>
              </w:rPr>
              <w:t>Service Manager</w:t>
            </w:r>
            <w:r w:rsidRPr="00A16D40">
              <w:rPr>
                <w:rFonts w:cs="Arial"/>
                <w:sz w:val="22"/>
                <w:szCs w:val="22"/>
              </w:rPr>
              <w:t xml:space="preserve"> in advance of any changes to the </w:t>
            </w:r>
            <w:r w:rsidRPr="00A16D40">
              <w:rPr>
                <w:rFonts w:cs="Arial"/>
                <w:i/>
                <w:sz w:val="22"/>
                <w:szCs w:val="22"/>
              </w:rPr>
              <w:t>Contractor’s</w:t>
            </w:r>
            <w:r w:rsidRPr="00A16D40">
              <w:rPr>
                <w:rFonts w:cs="Arial"/>
                <w:sz w:val="22"/>
                <w:szCs w:val="22"/>
              </w:rPr>
              <w:t xml:space="preserve"> management structure.  Any changes to the </w:t>
            </w:r>
            <w:r w:rsidRPr="00A16D40">
              <w:rPr>
                <w:rFonts w:cs="Arial"/>
                <w:i/>
                <w:sz w:val="22"/>
                <w:szCs w:val="22"/>
              </w:rPr>
              <w:t>Employer’s</w:t>
            </w:r>
            <w:r w:rsidRPr="00A16D40">
              <w:rPr>
                <w:rFonts w:cs="Arial"/>
                <w:sz w:val="22"/>
                <w:szCs w:val="22"/>
              </w:rPr>
              <w:t xml:space="preserve"> or </w:t>
            </w:r>
            <w:r w:rsidRPr="00A16D40">
              <w:rPr>
                <w:rFonts w:cs="Arial"/>
                <w:i/>
                <w:sz w:val="22"/>
                <w:szCs w:val="22"/>
              </w:rPr>
              <w:t xml:space="preserve">Contractor’s </w:t>
            </w:r>
            <w:r w:rsidRPr="00A16D40">
              <w:rPr>
                <w:rFonts w:cs="Arial"/>
                <w:sz w:val="22"/>
                <w:szCs w:val="22"/>
              </w:rPr>
              <w:t xml:space="preserve">key people, as included in Contract Data Part 2, shall be undertaken in accordance with the contract. </w:t>
            </w:r>
          </w:p>
          <w:p w:rsidR="00E2748A" w:rsidRPr="00A16D40" w:rsidRDefault="00E2748A" w:rsidP="00095EDF">
            <w:pPr>
              <w:rPr>
                <w:rFonts w:cs="Arial"/>
                <w:sz w:val="22"/>
                <w:szCs w:val="22"/>
              </w:rPr>
            </w:pPr>
          </w:p>
        </w:tc>
      </w:tr>
      <w:tr w:rsidR="00E2748A" w:rsidRPr="00A16D40" w:rsidTr="00E2748A">
        <w:tc>
          <w:tcPr>
            <w:tcW w:w="1149" w:type="dxa"/>
          </w:tcPr>
          <w:p w:rsidR="00E2748A" w:rsidRPr="00A16D40" w:rsidRDefault="009D3A9B" w:rsidP="00E2748A">
            <w:pPr>
              <w:jc w:val="right"/>
              <w:rPr>
                <w:rFonts w:cs="Arial"/>
                <w:sz w:val="22"/>
                <w:szCs w:val="22"/>
              </w:rPr>
            </w:pPr>
            <w:r w:rsidRPr="00A16D40">
              <w:rPr>
                <w:rFonts w:cs="Arial"/>
                <w:sz w:val="22"/>
                <w:szCs w:val="22"/>
              </w:rPr>
              <w:t>SI 710</w:t>
            </w:r>
          </w:p>
        </w:tc>
        <w:tc>
          <w:tcPr>
            <w:tcW w:w="7373" w:type="dxa"/>
          </w:tcPr>
          <w:p w:rsidR="00095EDF" w:rsidRPr="00A16D40" w:rsidRDefault="00095EDF" w:rsidP="00095EDF">
            <w:pPr>
              <w:rPr>
                <w:rFonts w:cs="Arial"/>
                <w:b/>
                <w:sz w:val="22"/>
                <w:szCs w:val="22"/>
              </w:rPr>
            </w:pPr>
            <w:bookmarkStart w:id="37" w:name="_Toc450229827"/>
            <w:r w:rsidRPr="00A16D40">
              <w:rPr>
                <w:rFonts w:cs="Arial"/>
                <w:b/>
                <w:sz w:val="22"/>
                <w:szCs w:val="22"/>
              </w:rPr>
              <w:t>Communications</w:t>
            </w:r>
            <w:bookmarkEnd w:id="37"/>
          </w:p>
          <w:p w:rsidR="00E2748A" w:rsidRPr="00A16D40" w:rsidRDefault="00E2748A" w:rsidP="00095EDF">
            <w:pPr>
              <w:rPr>
                <w:rFonts w:cs="Arial"/>
                <w:sz w:val="22"/>
                <w:szCs w:val="22"/>
              </w:rPr>
            </w:pPr>
          </w:p>
        </w:tc>
      </w:tr>
      <w:tr w:rsidR="00E2748A" w:rsidRPr="00A16D40" w:rsidTr="00E2748A">
        <w:tc>
          <w:tcPr>
            <w:tcW w:w="1149" w:type="dxa"/>
          </w:tcPr>
          <w:p w:rsidR="00E2748A" w:rsidRPr="00A16D40" w:rsidRDefault="009D3A9B" w:rsidP="00E2748A">
            <w:pPr>
              <w:jc w:val="right"/>
              <w:rPr>
                <w:rFonts w:cs="Arial"/>
                <w:sz w:val="22"/>
                <w:szCs w:val="22"/>
              </w:rPr>
            </w:pPr>
            <w:r w:rsidRPr="00A16D40">
              <w:rPr>
                <w:rFonts w:cs="Arial"/>
                <w:sz w:val="22"/>
                <w:szCs w:val="22"/>
              </w:rPr>
              <w:t>1</w:t>
            </w:r>
          </w:p>
        </w:tc>
        <w:tc>
          <w:tcPr>
            <w:tcW w:w="7373" w:type="dxa"/>
          </w:tcPr>
          <w:p w:rsidR="00E2748A" w:rsidRPr="00A16D40" w:rsidRDefault="00095EDF" w:rsidP="00095EDF">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follows the communication procedures detailed in </w:t>
            </w:r>
            <w:r w:rsidR="001B2438" w:rsidRPr="00A16D40">
              <w:rPr>
                <w:rFonts w:cs="Arial"/>
                <w:sz w:val="22"/>
                <w:szCs w:val="22"/>
              </w:rPr>
              <w:t>Appendix SI/</w:t>
            </w:r>
            <w:r w:rsidRPr="00A16D40">
              <w:rPr>
                <w:rFonts w:cs="Arial"/>
                <w:sz w:val="22"/>
                <w:szCs w:val="22"/>
              </w:rPr>
              <w:t xml:space="preserve"> 8.</w:t>
            </w:r>
          </w:p>
          <w:p w:rsidR="002B4AC1" w:rsidRPr="00A16D40" w:rsidRDefault="002B4AC1" w:rsidP="00095EDF">
            <w:pPr>
              <w:rPr>
                <w:rFonts w:cs="Arial"/>
                <w:sz w:val="22"/>
                <w:szCs w:val="22"/>
              </w:rPr>
            </w:pPr>
          </w:p>
        </w:tc>
      </w:tr>
      <w:tr w:rsidR="00E2748A" w:rsidRPr="00A16D40" w:rsidTr="00E2748A">
        <w:tc>
          <w:tcPr>
            <w:tcW w:w="1149" w:type="dxa"/>
          </w:tcPr>
          <w:p w:rsidR="00E2748A" w:rsidRPr="00A16D40" w:rsidRDefault="009D3A9B" w:rsidP="00E2748A">
            <w:pPr>
              <w:jc w:val="right"/>
              <w:rPr>
                <w:rFonts w:cs="Arial"/>
                <w:sz w:val="22"/>
                <w:szCs w:val="22"/>
              </w:rPr>
            </w:pPr>
            <w:r w:rsidRPr="00A16D40">
              <w:rPr>
                <w:rFonts w:cs="Arial"/>
                <w:sz w:val="22"/>
                <w:szCs w:val="22"/>
              </w:rPr>
              <w:t>SI 711</w:t>
            </w:r>
          </w:p>
        </w:tc>
        <w:tc>
          <w:tcPr>
            <w:tcW w:w="7373" w:type="dxa"/>
          </w:tcPr>
          <w:p w:rsidR="00095EDF" w:rsidRPr="00A16D40" w:rsidRDefault="00095EDF" w:rsidP="009D3A9B">
            <w:pPr>
              <w:rPr>
                <w:rFonts w:cs="Arial"/>
                <w:b/>
                <w:sz w:val="22"/>
                <w:szCs w:val="22"/>
              </w:rPr>
            </w:pPr>
            <w:bookmarkStart w:id="38" w:name="_Toc359520951"/>
            <w:bookmarkStart w:id="39" w:name="_Toc450229828"/>
            <w:r w:rsidRPr="00A16D40">
              <w:rPr>
                <w:rFonts w:cs="Arial"/>
                <w:b/>
                <w:sz w:val="22"/>
                <w:szCs w:val="22"/>
              </w:rPr>
              <w:t>Dispute Management</w:t>
            </w:r>
            <w:bookmarkEnd w:id="38"/>
            <w:bookmarkEnd w:id="39"/>
          </w:p>
          <w:p w:rsidR="00E2748A" w:rsidRPr="00A16D40" w:rsidRDefault="00E2748A" w:rsidP="00095EDF">
            <w:pPr>
              <w:rPr>
                <w:rFonts w:cs="Arial"/>
                <w:sz w:val="22"/>
                <w:szCs w:val="22"/>
              </w:rPr>
            </w:pPr>
          </w:p>
        </w:tc>
      </w:tr>
      <w:tr w:rsidR="00095EDF" w:rsidRPr="00A16D40" w:rsidTr="00E2748A">
        <w:tc>
          <w:tcPr>
            <w:tcW w:w="1149" w:type="dxa"/>
          </w:tcPr>
          <w:p w:rsidR="00095EDF" w:rsidRPr="00A16D40" w:rsidRDefault="009D3A9B" w:rsidP="00E2748A">
            <w:pPr>
              <w:jc w:val="right"/>
              <w:rPr>
                <w:rFonts w:cs="Arial"/>
                <w:sz w:val="22"/>
                <w:szCs w:val="22"/>
              </w:rPr>
            </w:pPr>
            <w:r w:rsidRPr="00A16D40">
              <w:rPr>
                <w:rFonts w:cs="Arial"/>
                <w:sz w:val="22"/>
                <w:szCs w:val="22"/>
              </w:rPr>
              <w:t>1</w:t>
            </w:r>
          </w:p>
        </w:tc>
        <w:tc>
          <w:tcPr>
            <w:tcW w:w="7373" w:type="dxa"/>
          </w:tcPr>
          <w:p w:rsidR="00095EDF" w:rsidRPr="00A16D40" w:rsidRDefault="00095EDF" w:rsidP="00095EDF">
            <w:pPr>
              <w:rPr>
                <w:rFonts w:cs="Arial"/>
                <w:sz w:val="22"/>
                <w:szCs w:val="22"/>
              </w:rPr>
            </w:pPr>
            <w:r w:rsidRPr="00A16D40">
              <w:rPr>
                <w:rFonts w:cs="Arial"/>
                <w:sz w:val="22"/>
                <w:szCs w:val="22"/>
              </w:rPr>
              <w:t xml:space="preserve">The </w:t>
            </w:r>
            <w:r w:rsidR="00097C61">
              <w:rPr>
                <w:rFonts w:cs="Arial"/>
                <w:i/>
                <w:sz w:val="22"/>
                <w:szCs w:val="22"/>
              </w:rPr>
              <w:t>Client</w:t>
            </w:r>
            <w:r w:rsidR="00C47DD8">
              <w:rPr>
                <w:rFonts w:cs="Arial"/>
                <w:i/>
                <w:sz w:val="22"/>
                <w:szCs w:val="22"/>
              </w:rPr>
              <w:t xml:space="preserve"> </w:t>
            </w:r>
            <w:r w:rsidRPr="00A16D40">
              <w:rPr>
                <w:rFonts w:cs="Arial"/>
                <w:sz w:val="22"/>
                <w:szCs w:val="22"/>
              </w:rPr>
              <w:t>expects the Parties to take a collaborative attitude in resolving disputes to minimise abortive time and costs being incurred by all.</w:t>
            </w:r>
          </w:p>
        </w:tc>
      </w:tr>
      <w:tr w:rsidR="00095EDF" w:rsidRPr="00A16D40" w:rsidTr="00E2748A">
        <w:tc>
          <w:tcPr>
            <w:tcW w:w="1149" w:type="dxa"/>
          </w:tcPr>
          <w:p w:rsidR="00095EDF" w:rsidRPr="00A16D40" w:rsidRDefault="009D3A9B" w:rsidP="00E2748A">
            <w:pPr>
              <w:jc w:val="right"/>
              <w:rPr>
                <w:rFonts w:cs="Arial"/>
                <w:sz w:val="22"/>
                <w:szCs w:val="22"/>
              </w:rPr>
            </w:pPr>
            <w:r w:rsidRPr="00A16D40">
              <w:rPr>
                <w:rFonts w:cs="Arial"/>
                <w:sz w:val="22"/>
                <w:szCs w:val="22"/>
              </w:rPr>
              <w:t>2</w:t>
            </w:r>
          </w:p>
        </w:tc>
        <w:tc>
          <w:tcPr>
            <w:tcW w:w="7373" w:type="dxa"/>
          </w:tcPr>
          <w:p w:rsidR="00095EDF" w:rsidRPr="00A16D40" w:rsidRDefault="00095EDF" w:rsidP="009D3A9B">
            <w:pPr>
              <w:rPr>
                <w:rFonts w:cs="Arial"/>
                <w:sz w:val="22"/>
                <w:szCs w:val="22"/>
              </w:rPr>
            </w:pPr>
            <w:r w:rsidRPr="00A16D40">
              <w:rPr>
                <w:rFonts w:cs="Arial"/>
                <w:sz w:val="22"/>
                <w:szCs w:val="22"/>
              </w:rPr>
              <w:t xml:space="preserve">The Parties follow the dispute resolution hierarchy detailed in </w:t>
            </w:r>
            <w:r w:rsidR="001B2438" w:rsidRPr="00A16D40">
              <w:rPr>
                <w:rFonts w:cs="Arial"/>
                <w:sz w:val="22"/>
                <w:szCs w:val="22"/>
              </w:rPr>
              <w:t>Appendix SI/</w:t>
            </w:r>
            <w:r w:rsidRPr="00A16D40">
              <w:rPr>
                <w:rFonts w:cs="Arial"/>
                <w:sz w:val="22"/>
                <w:szCs w:val="22"/>
              </w:rPr>
              <w:t xml:space="preserve"> 8 to resolve any difference or disputes.  Any informal dispute resolution methods included in the dispute resolution hierarchy do not affect either </w:t>
            </w:r>
            <w:proofErr w:type="gramStart"/>
            <w:r w:rsidRPr="00A16D40">
              <w:rPr>
                <w:rFonts w:cs="Arial"/>
                <w:sz w:val="22"/>
                <w:szCs w:val="22"/>
              </w:rPr>
              <w:t>Parties’</w:t>
            </w:r>
            <w:proofErr w:type="gramEnd"/>
            <w:r w:rsidRPr="00A16D40">
              <w:rPr>
                <w:rFonts w:cs="Arial"/>
                <w:sz w:val="22"/>
                <w:szCs w:val="22"/>
              </w:rPr>
              <w:t xml:space="preserve"> right to use the dispute resolution methods detailed in the contract.  Any informal dispute resolution method is to be completed within 2 weeks. </w:t>
            </w:r>
          </w:p>
          <w:p w:rsidR="00095EDF" w:rsidRPr="00A16D40" w:rsidRDefault="00095EDF" w:rsidP="00095EDF">
            <w:pPr>
              <w:rPr>
                <w:rFonts w:cs="Arial"/>
                <w:sz w:val="22"/>
                <w:szCs w:val="22"/>
              </w:rPr>
            </w:pPr>
          </w:p>
        </w:tc>
      </w:tr>
      <w:tr w:rsidR="00095EDF" w:rsidRPr="00A16D40" w:rsidTr="00E2748A">
        <w:tc>
          <w:tcPr>
            <w:tcW w:w="1149" w:type="dxa"/>
          </w:tcPr>
          <w:p w:rsidR="00095EDF" w:rsidRPr="00A16D40" w:rsidRDefault="009D3A9B" w:rsidP="00E2748A">
            <w:pPr>
              <w:jc w:val="right"/>
              <w:rPr>
                <w:rFonts w:cs="Arial"/>
                <w:sz w:val="22"/>
                <w:szCs w:val="22"/>
              </w:rPr>
            </w:pPr>
            <w:r w:rsidRPr="00A16D40">
              <w:rPr>
                <w:rFonts w:cs="Arial"/>
                <w:sz w:val="22"/>
                <w:szCs w:val="22"/>
              </w:rPr>
              <w:t>SI 715</w:t>
            </w:r>
          </w:p>
        </w:tc>
        <w:tc>
          <w:tcPr>
            <w:tcW w:w="7373" w:type="dxa"/>
          </w:tcPr>
          <w:p w:rsidR="00095EDF" w:rsidRPr="00A16D40" w:rsidRDefault="00095EDF" w:rsidP="009D3A9B">
            <w:pPr>
              <w:rPr>
                <w:rFonts w:cs="Arial"/>
                <w:b/>
                <w:sz w:val="22"/>
                <w:szCs w:val="22"/>
              </w:rPr>
            </w:pPr>
            <w:bookmarkStart w:id="40" w:name="_Toc357167955"/>
            <w:bookmarkStart w:id="41" w:name="_Toc357169218"/>
            <w:bookmarkStart w:id="42" w:name="_Toc359520952"/>
            <w:bookmarkStart w:id="43" w:name="_Toc450229829"/>
            <w:r w:rsidRPr="00A16D40">
              <w:rPr>
                <w:rFonts w:cs="Arial"/>
                <w:b/>
                <w:sz w:val="22"/>
                <w:szCs w:val="22"/>
              </w:rPr>
              <w:t>Payment Provisions</w:t>
            </w:r>
            <w:bookmarkEnd w:id="40"/>
            <w:bookmarkEnd w:id="41"/>
            <w:bookmarkEnd w:id="42"/>
            <w:bookmarkEnd w:id="43"/>
          </w:p>
          <w:p w:rsidR="00095EDF" w:rsidRPr="00A16D40" w:rsidRDefault="00095EDF" w:rsidP="00095EDF">
            <w:pPr>
              <w:rPr>
                <w:rFonts w:cs="Arial"/>
                <w:sz w:val="22"/>
                <w:szCs w:val="22"/>
              </w:rPr>
            </w:pPr>
          </w:p>
        </w:tc>
      </w:tr>
      <w:tr w:rsidR="00095EDF" w:rsidRPr="00A16D40" w:rsidTr="00E2748A">
        <w:tc>
          <w:tcPr>
            <w:tcW w:w="1149" w:type="dxa"/>
          </w:tcPr>
          <w:p w:rsidR="00095EDF" w:rsidRPr="00A16D40" w:rsidRDefault="009D3A9B" w:rsidP="00E2748A">
            <w:pPr>
              <w:jc w:val="right"/>
              <w:rPr>
                <w:rFonts w:cs="Arial"/>
                <w:sz w:val="22"/>
                <w:szCs w:val="22"/>
              </w:rPr>
            </w:pPr>
            <w:r w:rsidRPr="00A16D40">
              <w:rPr>
                <w:rFonts w:cs="Arial"/>
                <w:sz w:val="22"/>
                <w:szCs w:val="22"/>
              </w:rPr>
              <w:t>1</w:t>
            </w:r>
          </w:p>
        </w:tc>
        <w:tc>
          <w:tcPr>
            <w:tcW w:w="7373" w:type="dxa"/>
          </w:tcPr>
          <w:p w:rsidR="00095EDF" w:rsidRPr="00A16D40" w:rsidRDefault="00095EDF" w:rsidP="009D3A9B">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shall comply with the </w:t>
            </w:r>
            <w:r w:rsidRPr="00A16D40">
              <w:rPr>
                <w:rFonts w:cs="Arial"/>
                <w:i/>
                <w:sz w:val="22"/>
                <w:szCs w:val="22"/>
              </w:rPr>
              <w:t>Employer’s</w:t>
            </w:r>
            <w:r w:rsidRPr="00A16D40">
              <w:rPr>
                <w:rFonts w:cs="Arial"/>
                <w:sz w:val="22"/>
                <w:szCs w:val="22"/>
              </w:rPr>
              <w:t xml:space="preserve"> requirements for the assessment, certification, invoicing and payment of the works detailed in </w:t>
            </w:r>
            <w:r w:rsidR="001B2438" w:rsidRPr="00A16D40">
              <w:rPr>
                <w:rFonts w:cs="Arial"/>
                <w:sz w:val="22"/>
                <w:szCs w:val="22"/>
              </w:rPr>
              <w:t>Appendix SI/</w:t>
            </w:r>
            <w:r w:rsidRPr="00A16D40">
              <w:rPr>
                <w:rFonts w:cs="Arial"/>
                <w:sz w:val="22"/>
                <w:szCs w:val="22"/>
              </w:rPr>
              <w:t xml:space="preserve"> 8.</w:t>
            </w:r>
          </w:p>
          <w:p w:rsidR="00095EDF" w:rsidRPr="00A16D40" w:rsidRDefault="00095EDF" w:rsidP="00095EDF">
            <w:pPr>
              <w:rPr>
                <w:rFonts w:cs="Arial"/>
                <w:sz w:val="22"/>
                <w:szCs w:val="22"/>
              </w:rPr>
            </w:pPr>
          </w:p>
        </w:tc>
      </w:tr>
      <w:tr w:rsidR="00095EDF" w:rsidRPr="00A16D40" w:rsidTr="00E2748A">
        <w:tc>
          <w:tcPr>
            <w:tcW w:w="1149" w:type="dxa"/>
          </w:tcPr>
          <w:p w:rsidR="00095EDF" w:rsidRPr="00A16D40" w:rsidRDefault="009D3A9B" w:rsidP="00E2748A">
            <w:pPr>
              <w:jc w:val="right"/>
              <w:rPr>
                <w:rFonts w:cs="Arial"/>
                <w:sz w:val="22"/>
                <w:szCs w:val="22"/>
              </w:rPr>
            </w:pPr>
            <w:r w:rsidRPr="00A16D40">
              <w:rPr>
                <w:rFonts w:cs="Arial"/>
                <w:sz w:val="22"/>
                <w:szCs w:val="22"/>
              </w:rPr>
              <w:t>SI 716</w:t>
            </w:r>
          </w:p>
        </w:tc>
        <w:tc>
          <w:tcPr>
            <w:tcW w:w="7373" w:type="dxa"/>
          </w:tcPr>
          <w:p w:rsidR="00095EDF" w:rsidRPr="00A16D40" w:rsidRDefault="00095EDF" w:rsidP="009D3A9B">
            <w:pPr>
              <w:rPr>
                <w:rFonts w:cs="Arial"/>
                <w:b/>
                <w:sz w:val="22"/>
                <w:szCs w:val="22"/>
              </w:rPr>
            </w:pPr>
            <w:bookmarkStart w:id="44" w:name="_Toc450229830"/>
            <w:r w:rsidRPr="00A16D40">
              <w:rPr>
                <w:rFonts w:cs="Arial"/>
                <w:b/>
                <w:sz w:val="22"/>
                <w:szCs w:val="22"/>
              </w:rPr>
              <w:t>Forecasts</w:t>
            </w:r>
            <w:bookmarkEnd w:id="44"/>
          </w:p>
          <w:p w:rsidR="00095EDF" w:rsidRPr="00A16D40" w:rsidRDefault="00095EDF" w:rsidP="00095EDF">
            <w:pPr>
              <w:rPr>
                <w:rFonts w:cs="Arial"/>
                <w:sz w:val="22"/>
                <w:szCs w:val="22"/>
              </w:rPr>
            </w:pPr>
          </w:p>
        </w:tc>
      </w:tr>
      <w:tr w:rsidR="00095EDF" w:rsidRPr="00A16D40" w:rsidTr="00E2748A">
        <w:tc>
          <w:tcPr>
            <w:tcW w:w="1149" w:type="dxa"/>
          </w:tcPr>
          <w:p w:rsidR="00095EDF" w:rsidRPr="00A16D40" w:rsidRDefault="009D3A9B" w:rsidP="00E2748A">
            <w:pPr>
              <w:jc w:val="right"/>
              <w:rPr>
                <w:rFonts w:cs="Arial"/>
                <w:sz w:val="22"/>
                <w:szCs w:val="22"/>
              </w:rPr>
            </w:pPr>
            <w:r w:rsidRPr="00A16D40">
              <w:rPr>
                <w:rFonts w:cs="Arial"/>
                <w:sz w:val="22"/>
                <w:szCs w:val="22"/>
              </w:rPr>
              <w:t>1</w:t>
            </w:r>
          </w:p>
        </w:tc>
        <w:tc>
          <w:tcPr>
            <w:tcW w:w="7373" w:type="dxa"/>
          </w:tcPr>
          <w:p w:rsidR="00095EDF" w:rsidRPr="00A16D40" w:rsidRDefault="00095EDF" w:rsidP="009D3A9B">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shall provide financial forecasts for 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for the provision of the </w:t>
            </w:r>
            <w:r w:rsidRPr="00A16D40">
              <w:rPr>
                <w:rFonts w:cs="Arial"/>
                <w:bCs/>
                <w:i/>
                <w:color w:val="000000"/>
                <w:sz w:val="22"/>
                <w:szCs w:val="22"/>
                <w:lang w:val="en-US"/>
              </w:rPr>
              <w:t>service</w:t>
            </w:r>
            <w:r w:rsidRPr="00A16D40">
              <w:rPr>
                <w:rFonts w:cs="Arial"/>
                <w:sz w:val="22"/>
                <w:szCs w:val="22"/>
              </w:rPr>
              <w:t xml:space="preserve"> as detailed in </w:t>
            </w:r>
            <w:r w:rsidR="001B2438" w:rsidRPr="00A16D40">
              <w:rPr>
                <w:rFonts w:cs="Arial"/>
                <w:sz w:val="22"/>
                <w:szCs w:val="22"/>
              </w:rPr>
              <w:t>Appendix SI/</w:t>
            </w:r>
            <w:r w:rsidRPr="00A16D40">
              <w:rPr>
                <w:rFonts w:cs="Arial"/>
                <w:sz w:val="22"/>
                <w:szCs w:val="22"/>
              </w:rPr>
              <w:t xml:space="preserve"> 8.</w:t>
            </w:r>
          </w:p>
          <w:p w:rsidR="00095EDF" w:rsidRPr="00A16D40" w:rsidRDefault="00095EDF" w:rsidP="00095EDF">
            <w:pPr>
              <w:rPr>
                <w:rFonts w:cs="Arial"/>
                <w:sz w:val="22"/>
                <w:szCs w:val="22"/>
              </w:rPr>
            </w:pPr>
          </w:p>
        </w:tc>
      </w:tr>
      <w:tr w:rsidR="00095EDF" w:rsidRPr="00A16D40" w:rsidTr="00E2748A">
        <w:tc>
          <w:tcPr>
            <w:tcW w:w="1149" w:type="dxa"/>
          </w:tcPr>
          <w:p w:rsidR="00095EDF" w:rsidRPr="00A16D40" w:rsidRDefault="009D3A9B" w:rsidP="00E2748A">
            <w:pPr>
              <w:jc w:val="right"/>
              <w:rPr>
                <w:rFonts w:cs="Arial"/>
                <w:sz w:val="22"/>
                <w:szCs w:val="22"/>
              </w:rPr>
            </w:pPr>
            <w:r w:rsidRPr="00A16D40">
              <w:rPr>
                <w:rFonts w:cs="Arial"/>
                <w:sz w:val="22"/>
                <w:szCs w:val="22"/>
              </w:rPr>
              <w:t>SI 717</w:t>
            </w:r>
          </w:p>
        </w:tc>
        <w:tc>
          <w:tcPr>
            <w:tcW w:w="7373" w:type="dxa"/>
          </w:tcPr>
          <w:p w:rsidR="00095EDF" w:rsidRPr="00A16D40" w:rsidRDefault="009D3A9B" w:rsidP="009D3A9B">
            <w:pPr>
              <w:rPr>
                <w:rFonts w:cs="Arial"/>
                <w:b/>
                <w:sz w:val="22"/>
                <w:szCs w:val="22"/>
              </w:rPr>
            </w:pPr>
            <w:bookmarkStart w:id="45" w:name="_Toc450229831"/>
            <w:r w:rsidRPr="00A16D40">
              <w:rPr>
                <w:rFonts w:cs="Arial"/>
                <w:b/>
                <w:sz w:val="22"/>
                <w:szCs w:val="22"/>
              </w:rPr>
              <w:t>P</w:t>
            </w:r>
            <w:r w:rsidR="00095EDF" w:rsidRPr="00A16D40">
              <w:rPr>
                <w:rFonts w:cs="Arial"/>
                <w:b/>
                <w:sz w:val="22"/>
                <w:szCs w:val="22"/>
              </w:rPr>
              <w:t>erformance Management</w:t>
            </w:r>
            <w:bookmarkEnd w:id="45"/>
            <w:r w:rsidR="00095EDF" w:rsidRPr="00A16D40">
              <w:rPr>
                <w:rFonts w:cs="Arial"/>
                <w:b/>
                <w:sz w:val="22"/>
                <w:szCs w:val="22"/>
              </w:rPr>
              <w:t xml:space="preserve"> </w:t>
            </w:r>
          </w:p>
          <w:p w:rsidR="00095EDF" w:rsidRPr="00A16D40" w:rsidRDefault="00095EDF" w:rsidP="00095EDF">
            <w:pPr>
              <w:ind w:left="993"/>
              <w:jc w:val="both"/>
              <w:rPr>
                <w:rFonts w:cs="Arial"/>
                <w:sz w:val="22"/>
                <w:szCs w:val="22"/>
              </w:rPr>
            </w:pPr>
          </w:p>
        </w:tc>
      </w:tr>
      <w:tr w:rsidR="00095EDF" w:rsidRPr="00A16D40" w:rsidTr="00E2748A">
        <w:tc>
          <w:tcPr>
            <w:tcW w:w="1149" w:type="dxa"/>
          </w:tcPr>
          <w:p w:rsidR="00095EDF" w:rsidRPr="00A16D40" w:rsidRDefault="009D3A9B" w:rsidP="00E2748A">
            <w:pPr>
              <w:jc w:val="right"/>
              <w:rPr>
                <w:rFonts w:cs="Arial"/>
                <w:sz w:val="22"/>
                <w:szCs w:val="22"/>
              </w:rPr>
            </w:pPr>
            <w:r w:rsidRPr="00A16D40">
              <w:rPr>
                <w:rFonts w:cs="Arial"/>
                <w:sz w:val="22"/>
                <w:szCs w:val="22"/>
              </w:rPr>
              <w:t>1</w:t>
            </w:r>
          </w:p>
        </w:tc>
        <w:tc>
          <w:tcPr>
            <w:tcW w:w="7373" w:type="dxa"/>
          </w:tcPr>
          <w:p w:rsidR="00095EDF" w:rsidRPr="00A16D40" w:rsidRDefault="00095EDF" w:rsidP="009D3A9B">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will </w:t>
            </w:r>
            <w:proofErr w:type="gramStart"/>
            <w:r w:rsidRPr="00A16D40">
              <w:rPr>
                <w:rFonts w:cs="Arial"/>
                <w:sz w:val="22"/>
                <w:szCs w:val="22"/>
              </w:rPr>
              <w:t>monitor,</w:t>
            </w:r>
            <w:proofErr w:type="gramEnd"/>
            <w:r w:rsidRPr="00A16D40">
              <w:rPr>
                <w:rFonts w:cs="Arial"/>
                <w:sz w:val="22"/>
                <w:szCs w:val="22"/>
              </w:rPr>
              <w:t xml:space="preserve"> record and report its performance in Providing the </w:t>
            </w:r>
            <w:r w:rsidRPr="00A16D40">
              <w:rPr>
                <w:rFonts w:cs="Arial"/>
                <w:bCs/>
                <w:color w:val="000000"/>
                <w:sz w:val="22"/>
                <w:szCs w:val="22"/>
                <w:lang w:val="en-US"/>
              </w:rPr>
              <w:t>Service</w:t>
            </w:r>
            <w:r w:rsidRPr="00A16D40">
              <w:rPr>
                <w:rFonts w:cs="Arial"/>
                <w:sz w:val="22"/>
                <w:szCs w:val="22"/>
              </w:rPr>
              <w:t xml:space="preserve"> against the Contract Performance Measures (CPM) </w:t>
            </w:r>
            <w:r w:rsidRPr="00A16D40">
              <w:rPr>
                <w:rFonts w:cs="Arial"/>
                <w:sz w:val="22"/>
                <w:szCs w:val="22"/>
              </w:rPr>
              <w:lastRenderedPageBreak/>
              <w:t xml:space="preserve">requirements detailed in </w:t>
            </w:r>
            <w:r w:rsidR="001B2438" w:rsidRPr="00A16D40">
              <w:rPr>
                <w:rFonts w:cs="Arial"/>
                <w:sz w:val="22"/>
                <w:szCs w:val="22"/>
              </w:rPr>
              <w:t>Appendix SI/</w:t>
            </w:r>
            <w:r w:rsidRPr="00A16D40">
              <w:rPr>
                <w:rFonts w:cs="Arial"/>
                <w:sz w:val="22"/>
                <w:szCs w:val="22"/>
              </w:rPr>
              <w:t xml:space="preserve"> 8.  The records of the </w:t>
            </w:r>
            <w:r w:rsidRPr="00A16D40">
              <w:rPr>
                <w:rFonts w:cs="Arial"/>
                <w:i/>
                <w:sz w:val="22"/>
                <w:szCs w:val="22"/>
              </w:rPr>
              <w:t>Contractor’s</w:t>
            </w:r>
            <w:r w:rsidRPr="00A16D40">
              <w:rPr>
                <w:rFonts w:cs="Arial"/>
                <w:sz w:val="22"/>
                <w:szCs w:val="22"/>
              </w:rPr>
              <w:t xml:space="preserve"> performance will be sufficient to allow all performance reporting and CPM to be fully audited.  These records shall be available for inspection and audit by the </w:t>
            </w:r>
            <w:r w:rsidRPr="00A16D40">
              <w:rPr>
                <w:rFonts w:cs="Arial"/>
                <w:i/>
                <w:sz w:val="22"/>
                <w:szCs w:val="22"/>
              </w:rPr>
              <w:t>Service Manager</w:t>
            </w:r>
            <w:r w:rsidRPr="00A16D40">
              <w:rPr>
                <w:rFonts w:cs="Arial"/>
                <w:sz w:val="22"/>
                <w:szCs w:val="22"/>
              </w:rPr>
              <w:t xml:space="preserve">.  The </w:t>
            </w:r>
            <w:r w:rsidRPr="00A16D40">
              <w:rPr>
                <w:rFonts w:cs="Arial"/>
                <w:i/>
                <w:sz w:val="22"/>
                <w:szCs w:val="22"/>
              </w:rPr>
              <w:t>Service Manager</w:t>
            </w:r>
            <w:r w:rsidRPr="00A16D40">
              <w:rPr>
                <w:rFonts w:cs="Arial"/>
                <w:sz w:val="22"/>
                <w:szCs w:val="22"/>
              </w:rPr>
              <w:t xml:space="preserve"> will instruct the </w:t>
            </w:r>
            <w:r w:rsidRPr="00A16D40">
              <w:rPr>
                <w:rFonts w:cs="Arial"/>
                <w:i/>
                <w:sz w:val="22"/>
                <w:szCs w:val="22"/>
              </w:rPr>
              <w:t>Contractor</w:t>
            </w:r>
            <w:r w:rsidRPr="00A16D40">
              <w:rPr>
                <w:rFonts w:cs="Arial"/>
                <w:sz w:val="22"/>
                <w:szCs w:val="22"/>
              </w:rPr>
              <w:t xml:space="preserve"> to amend the performance reporting and CPMs, if the records do not substantiate the </w:t>
            </w:r>
            <w:r w:rsidRPr="00A16D40">
              <w:rPr>
                <w:rFonts w:cs="Arial"/>
                <w:i/>
                <w:sz w:val="22"/>
                <w:szCs w:val="22"/>
              </w:rPr>
              <w:t>Contractor’s</w:t>
            </w:r>
            <w:r w:rsidRPr="00A16D40">
              <w:rPr>
                <w:rFonts w:cs="Arial"/>
                <w:sz w:val="22"/>
                <w:szCs w:val="22"/>
              </w:rPr>
              <w:t xml:space="preserve"> performance reporting or CPMs, </w:t>
            </w:r>
          </w:p>
          <w:p w:rsidR="00095EDF" w:rsidRPr="00A16D40" w:rsidRDefault="00095EDF" w:rsidP="002B4AC1">
            <w:pPr>
              <w:jc w:val="both"/>
              <w:rPr>
                <w:rFonts w:cs="Arial"/>
                <w:sz w:val="22"/>
                <w:szCs w:val="22"/>
              </w:rPr>
            </w:pPr>
          </w:p>
        </w:tc>
      </w:tr>
      <w:tr w:rsidR="00095EDF" w:rsidRPr="00A16D40" w:rsidTr="00E2748A">
        <w:tc>
          <w:tcPr>
            <w:tcW w:w="1149" w:type="dxa"/>
          </w:tcPr>
          <w:p w:rsidR="00095EDF" w:rsidRPr="00A16D40" w:rsidRDefault="009D3A9B" w:rsidP="00E2748A">
            <w:pPr>
              <w:jc w:val="right"/>
              <w:rPr>
                <w:rFonts w:cs="Arial"/>
                <w:b/>
                <w:sz w:val="22"/>
                <w:szCs w:val="22"/>
              </w:rPr>
            </w:pPr>
            <w:r w:rsidRPr="00A16D40">
              <w:rPr>
                <w:rFonts w:cs="Arial"/>
                <w:b/>
                <w:sz w:val="22"/>
                <w:szCs w:val="22"/>
              </w:rPr>
              <w:lastRenderedPageBreak/>
              <w:t>SI 718</w:t>
            </w:r>
          </w:p>
        </w:tc>
        <w:tc>
          <w:tcPr>
            <w:tcW w:w="7373" w:type="dxa"/>
          </w:tcPr>
          <w:p w:rsidR="00095EDF" w:rsidRPr="00A16D40" w:rsidRDefault="00095EDF" w:rsidP="009D3A9B">
            <w:pPr>
              <w:rPr>
                <w:rFonts w:cs="Arial"/>
                <w:b/>
                <w:sz w:val="22"/>
                <w:szCs w:val="22"/>
              </w:rPr>
            </w:pPr>
            <w:bookmarkStart w:id="46" w:name="_Toc450229832"/>
            <w:r w:rsidRPr="00A16D40">
              <w:rPr>
                <w:rFonts w:cs="Arial"/>
                <w:b/>
                <w:sz w:val="22"/>
                <w:szCs w:val="22"/>
              </w:rPr>
              <w:t>Service</w:t>
            </w:r>
            <w:r w:rsidRPr="00A16D40">
              <w:rPr>
                <w:rFonts w:cs="Arial"/>
                <w:b/>
                <w:i/>
                <w:sz w:val="22"/>
                <w:szCs w:val="22"/>
              </w:rPr>
              <w:t xml:space="preserve"> </w:t>
            </w:r>
            <w:r w:rsidRPr="00A16D40">
              <w:rPr>
                <w:rFonts w:cs="Arial"/>
                <w:b/>
                <w:sz w:val="22"/>
                <w:szCs w:val="22"/>
              </w:rPr>
              <w:t>Period Extensions</w:t>
            </w:r>
            <w:bookmarkEnd w:id="46"/>
            <w:r w:rsidRPr="00A16D40">
              <w:rPr>
                <w:rFonts w:cs="Arial"/>
                <w:b/>
                <w:sz w:val="22"/>
                <w:szCs w:val="22"/>
              </w:rPr>
              <w:t xml:space="preserve"> </w:t>
            </w:r>
          </w:p>
          <w:p w:rsidR="00095EDF" w:rsidRPr="00A16D40" w:rsidRDefault="00095EDF" w:rsidP="00095EDF">
            <w:pPr>
              <w:ind w:left="993"/>
              <w:jc w:val="both"/>
              <w:rPr>
                <w:rFonts w:cs="Arial"/>
                <w:b/>
                <w:sz w:val="22"/>
                <w:szCs w:val="22"/>
              </w:rPr>
            </w:pPr>
          </w:p>
        </w:tc>
      </w:tr>
      <w:tr w:rsidR="00095EDF" w:rsidRPr="00A16D40" w:rsidTr="00E2748A">
        <w:tc>
          <w:tcPr>
            <w:tcW w:w="1149" w:type="dxa"/>
          </w:tcPr>
          <w:p w:rsidR="00095EDF" w:rsidRPr="00A16D40" w:rsidRDefault="00DA5353" w:rsidP="00E2748A">
            <w:pPr>
              <w:jc w:val="right"/>
              <w:rPr>
                <w:rFonts w:cs="Arial"/>
                <w:sz w:val="22"/>
                <w:szCs w:val="22"/>
              </w:rPr>
            </w:pPr>
            <w:r>
              <w:rPr>
                <w:rFonts w:cs="Arial"/>
                <w:sz w:val="22"/>
                <w:szCs w:val="22"/>
              </w:rPr>
              <w:t>1</w:t>
            </w:r>
          </w:p>
        </w:tc>
        <w:tc>
          <w:tcPr>
            <w:tcW w:w="7373" w:type="dxa"/>
          </w:tcPr>
          <w:p w:rsidR="00095EDF" w:rsidRPr="00A16D40" w:rsidRDefault="00095EDF" w:rsidP="00E6079B">
            <w:pPr>
              <w:rPr>
                <w:rFonts w:cs="Arial"/>
                <w:sz w:val="22"/>
                <w:szCs w:val="22"/>
              </w:rPr>
            </w:pPr>
            <w:r w:rsidRPr="00A16D40">
              <w:rPr>
                <w:rFonts w:cs="Arial"/>
                <w:sz w:val="22"/>
                <w:szCs w:val="22"/>
              </w:rPr>
              <w:t xml:space="preserve">The performance criteria for the possible extension of the Service Period under </w:t>
            </w:r>
            <w:r w:rsidR="00E6079B">
              <w:rPr>
                <w:rFonts w:cs="Arial"/>
                <w:sz w:val="22"/>
                <w:szCs w:val="22"/>
              </w:rPr>
              <w:t xml:space="preserve">Clause X23 of the </w:t>
            </w:r>
            <w:r w:rsidR="00DB7E5E">
              <w:rPr>
                <w:rFonts w:cs="Arial"/>
                <w:sz w:val="22"/>
                <w:szCs w:val="22"/>
              </w:rPr>
              <w:t>Conditions of Contract</w:t>
            </w:r>
            <w:r w:rsidRPr="00A16D40">
              <w:rPr>
                <w:rFonts w:cs="Arial"/>
                <w:sz w:val="22"/>
                <w:szCs w:val="22"/>
              </w:rPr>
              <w:t xml:space="preserve"> are detailed in </w:t>
            </w:r>
            <w:r w:rsidR="001B2438" w:rsidRPr="00A16D40">
              <w:rPr>
                <w:rFonts w:cs="Arial"/>
                <w:sz w:val="22"/>
                <w:szCs w:val="22"/>
              </w:rPr>
              <w:t>Appendix SI/</w:t>
            </w:r>
            <w:r w:rsidR="00DA5353">
              <w:rPr>
                <w:rFonts w:cs="Arial"/>
                <w:sz w:val="22"/>
                <w:szCs w:val="22"/>
              </w:rPr>
              <w:t xml:space="preserve"> 8</w:t>
            </w:r>
          </w:p>
        </w:tc>
      </w:tr>
      <w:tr w:rsidR="00680366" w:rsidRPr="00A16D40" w:rsidTr="00E2748A">
        <w:tc>
          <w:tcPr>
            <w:tcW w:w="1149" w:type="dxa"/>
          </w:tcPr>
          <w:p w:rsidR="00680366" w:rsidRPr="00A16D40" w:rsidRDefault="00680366" w:rsidP="00E2748A">
            <w:pPr>
              <w:jc w:val="right"/>
              <w:rPr>
                <w:rFonts w:cs="Arial"/>
                <w:sz w:val="22"/>
                <w:szCs w:val="22"/>
              </w:rPr>
            </w:pPr>
          </w:p>
        </w:tc>
        <w:tc>
          <w:tcPr>
            <w:tcW w:w="7373" w:type="dxa"/>
          </w:tcPr>
          <w:p w:rsidR="00680366" w:rsidRPr="00A16D40" w:rsidRDefault="00680366" w:rsidP="00365929">
            <w:pPr>
              <w:rPr>
                <w:rFonts w:cs="Arial"/>
                <w:sz w:val="22"/>
                <w:szCs w:val="22"/>
              </w:rPr>
            </w:pPr>
          </w:p>
        </w:tc>
      </w:tr>
      <w:tr w:rsidR="00680366" w:rsidRPr="00A16D40" w:rsidTr="00E2748A">
        <w:tc>
          <w:tcPr>
            <w:tcW w:w="1149" w:type="dxa"/>
          </w:tcPr>
          <w:p w:rsidR="00680366" w:rsidRPr="00A16D40" w:rsidRDefault="00680366" w:rsidP="00E2748A">
            <w:pPr>
              <w:jc w:val="right"/>
              <w:rPr>
                <w:rFonts w:cs="Arial"/>
                <w:sz w:val="22"/>
                <w:szCs w:val="22"/>
              </w:rPr>
            </w:pPr>
            <w:r w:rsidRPr="00A16D40">
              <w:rPr>
                <w:rFonts w:cs="Arial"/>
                <w:sz w:val="22"/>
                <w:szCs w:val="22"/>
              </w:rPr>
              <w:t>SI720</w:t>
            </w:r>
          </w:p>
        </w:tc>
        <w:tc>
          <w:tcPr>
            <w:tcW w:w="7373" w:type="dxa"/>
          </w:tcPr>
          <w:p w:rsidR="00680366" w:rsidRPr="00680366" w:rsidRDefault="00680366" w:rsidP="00680366">
            <w:pPr>
              <w:rPr>
                <w:sz w:val="22"/>
                <w:szCs w:val="22"/>
              </w:rPr>
            </w:pPr>
            <w:r w:rsidRPr="00680366">
              <w:rPr>
                <w:b/>
                <w:sz w:val="22"/>
                <w:szCs w:val="22"/>
              </w:rPr>
              <w:t xml:space="preserve">Innovation and Value Engineering </w:t>
            </w:r>
          </w:p>
        </w:tc>
      </w:tr>
      <w:tr w:rsidR="00680366" w:rsidRPr="00A16D40" w:rsidTr="00E2748A">
        <w:tc>
          <w:tcPr>
            <w:tcW w:w="1149" w:type="dxa"/>
          </w:tcPr>
          <w:p w:rsidR="00680366" w:rsidRPr="00A16D40" w:rsidRDefault="00680366" w:rsidP="00E2748A">
            <w:pPr>
              <w:jc w:val="right"/>
              <w:rPr>
                <w:rFonts w:cs="Arial"/>
                <w:sz w:val="22"/>
                <w:szCs w:val="22"/>
              </w:rPr>
            </w:pPr>
            <w:r w:rsidRPr="00A16D40">
              <w:rPr>
                <w:rFonts w:cs="Arial"/>
                <w:sz w:val="22"/>
                <w:szCs w:val="22"/>
              </w:rPr>
              <w:t>1</w:t>
            </w:r>
          </w:p>
        </w:tc>
        <w:tc>
          <w:tcPr>
            <w:tcW w:w="7373" w:type="dxa"/>
          </w:tcPr>
          <w:p w:rsidR="00680366" w:rsidRPr="00A16D40" w:rsidRDefault="00680366" w:rsidP="0039327B">
            <w:pPr>
              <w:rPr>
                <w:rFonts w:cs="Arial"/>
                <w:sz w:val="22"/>
                <w:szCs w:val="22"/>
              </w:rPr>
            </w:pPr>
            <w:r w:rsidRPr="00A16D40">
              <w:rPr>
                <w:rFonts w:cs="Arial"/>
                <w:sz w:val="22"/>
                <w:szCs w:val="22"/>
              </w:rPr>
              <w:t xml:space="preserve">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is under increasing budgetary pressures and perception of the service by the public and Members is under continuous scrutiny. 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wishes to encourage innovation throughout the course of the contract that comes from the </w:t>
            </w:r>
            <w:r w:rsidRPr="00A16D40">
              <w:rPr>
                <w:rFonts w:cs="Arial"/>
                <w:i/>
                <w:sz w:val="22"/>
                <w:szCs w:val="22"/>
              </w:rPr>
              <w:t>Employer</w:t>
            </w:r>
            <w:r w:rsidRPr="00A16D40">
              <w:rPr>
                <w:rFonts w:cs="Arial"/>
                <w:sz w:val="22"/>
                <w:szCs w:val="22"/>
              </w:rPr>
              <w:t xml:space="preserve">, the </w:t>
            </w:r>
            <w:r w:rsidRPr="00A16D40">
              <w:rPr>
                <w:rFonts w:cs="Arial"/>
                <w:i/>
                <w:sz w:val="22"/>
                <w:szCs w:val="22"/>
              </w:rPr>
              <w:t>Contractor</w:t>
            </w:r>
            <w:r w:rsidRPr="00A16D40">
              <w:rPr>
                <w:rFonts w:cs="Arial"/>
                <w:sz w:val="22"/>
                <w:szCs w:val="22"/>
              </w:rPr>
              <w:t xml:space="preserve"> and his supply chain. It is vital that the supply chain is not ignored in all efforts to encourage innovation and the </w:t>
            </w:r>
            <w:r w:rsidRPr="00A16D40">
              <w:rPr>
                <w:rFonts w:cs="Arial"/>
                <w:i/>
                <w:sz w:val="22"/>
                <w:szCs w:val="22"/>
              </w:rPr>
              <w:t>Contractor</w:t>
            </w:r>
            <w:r w:rsidRPr="00A16D40">
              <w:rPr>
                <w:rFonts w:cs="Arial"/>
                <w:sz w:val="22"/>
                <w:szCs w:val="22"/>
              </w:rPr>
              <w:t xml:space="preserve"> shall include clauses within the sub-contracts that encourage it.</w:t>
            </w:r>
          </w:p>
          <w:p w:rsidR="00680366" w:rsidRPr="00A16D40" w:rsidRDefault="00680366" w:rsidP="008240D0">
            <w:pPr>
              <w:rPr>
                <w:rFonts w:cs="Arial"/>
                <w:sz w:val="22"/>
                <w:szCs w:val="22"/>
              </w:rPr>
            </w:pPr>
          </w:p>
        </w:tc>
      </w:tr>
      <w:tr w:rsidR="00680366" w:rsidRPr="00A16D40" w:rsidTr="00E2748A">
        <w:tc>
          <w:tcPr>
            <w:tcW w:w="1149" w:type="dxa"/>
          </w:tcPr>
          <w:p w:rsidR="00680366" w:rsidRPr="00A16D40" w:rsidRDefault="00680366" w:rsidP="00E2748A">
            <w:pPr>
              <w:jc w:val="right"/>
              <w:rPr>
                <w:rFonts w:cs="Arial"/>
                <w:sz w:val="22"/>
                <w:szCs w:val="22"/>
              </w:rPr>
            </w:pPr>
            <w:r w:rsidRPr="00A16D40">
              <w:rPr>
                <w:rFonts w:cs="Arial"/>
                <w:sz w:val="22"/>
                <w:szCs w:val="22"/>
              </w:rPr>
              <w:t>2</w:t>
            </w:r>
          </w:p>
        </w:tc>
        <w:tc>
          <w:tcPr>
            <w:tcW w:w="7373" w:type="dxa"/>
          </w:tcPr>
          <w:p w:rsidR="00680366" w:rsidRPr="00A16D40" w:rsidRDefault="00680366" w:rsidP="0039327B">
            <w:pPr>
              <w:contextualSpacing/>
              <w:rPr>
                <w:sz w:val="22"/>
                <w:szCs w:val="22"/>
                <w:lang w:val="en-US"/>
              </w:rPr>
            </w:pPr>
            <w:r w:rsidRPr="00A16D40">
              <w:rPr>
                <w:sz w:val="22"/>
                <w:szCs w:val="22"/>
                <w:lang w:val="en-US"/>
              </w:rPr>
              <w:t xml:space="preserve">The </w:t>
            </w:r>
            <w:r w:rsidR="00097C61">
              <w:rPr>
                <w:sz w:val="22"/>
                <w:szCs w:val="22"/>
                <w:lang w:val="en-US"/>
              </w:rPr>
              <w:t>Client</w:t>
            </w:r>
            <w:r w:rsidR="00C47DD8">
              <w:rPr>
                <w:sz w:val="22"/>
                <w:szCs w:val="22"/>
                <w:lang w:val="en-US"/>
              </w:rPr>
              <w:t xml:space="preserve"> </w:t>
            </w:r>
            <w:r w:rsidRPr="00A16D40">
              <w:rPr>
                <w:sz w:val="22"/>
                <w:szCs w:val="22"/>
                <w:lang w:val="en-US"/>
              </w:rPr>
              <w:t>currently considers success in innovation as:</w:t>
            </w:r>
          </w:p>
          <w:p w:rsidR="00680366" w:rsidRPr="00A16D40" w:rsidRDefault="00680366" w:rsidP="00A16D40">
            <w:pPr>
              <w:numPr>
                <w:ilvl w:val="1"/>
                <w:numId w:val="33"/>
              </w:numPr>
              <w:contextualSpacing/>
              <w:rPr>
                <w:sz w:val="22"/>
                <w:szCs w:val="22"/>
                <w:lang w:val="en-US"/>
              </w:rPr>
            </w:pPr>
            <w:r w:rsidRPr="00A16D40">
              <w:rPr>
                <w:sz w:val="22"/>
                <w:szCs w:val="22"/>
                <w:lang w:val="en-US"/>
              </w:rPr>
              <w:t xml:space="preserve">The </w:t>
            </w:r>
            <w:r w:rsidRPr="00A16D40">
              <w:rPr>
                <w:i/>
                <w:sz w:val="22"/>
                <w:szCs w:val="22"/>
                <w:lang w:val="en-US"/>
              </w:rPr>
              <w:t>Employe</w:t>
            </w:r>
            <w:r w:rsidRPr="00A16D40">
              <w:rPr>
                <w:sz w:val="22"/>
                <w:szCs w:val="22"/>
                <w:lang w:val="en-US"/>
              </w:rPr>
              <w:t xml:space="preserve">r, the </w:t>
            </w:r>
            <w:r w:rsidRPr="00A16D40">
              <w:rPr>
                <w:i/>
                <w:sz w:val="22"/>
                <w:szCs w:val="22"/>
                <w:lang w:val="en-US"/>
              </w:rPr>
              <w:t>Contractor</w:t>
            </w:r>
            <w:r w:rsidRPr="00A16D40">
              <w:rPr>
                <w:sz w:val="22"/>
                <w:szCs w:val="22"/>
                <w:lang w:val="en-US"/>
              </w:rPr>
              <w:t xml:space="preserve"> and the </w:t>
            </w:r>
            <w:r w:rsidRPr="00A16D40">
              <w:rPr>
                <w:i/>
                <w:sz w:val="22"/>
                <w:szCs w:val="22"/>
                <w:lang w:val="en-US"/>
              </w:rPr>
              <w:t>Service Manager</w:t>
            </w:r>
            <w:r w:rsidRPr="00A16D40">
              <w:rPr>
                <w:sz w:val="22"/>
                <w:szCs w:val="22"/>
                <w:lang w:val="en-US"/>
              </w:rPr>
              <w:t xml:space="preserve"> shall act in a spirit of mutual trust and co-operation</w:t>
            </w:r>
          </w:p>
          <w:p w:rsidR="00680366" w:rsidRPr="00A16D40" w:rsidRDefault="00680366" w:rsidP="00A16D40">
            <w:pPr>
              <w:numPr>
                <w:ilvl w:val="1"/>
                <w:numId w:val="33"/>
              </w:numPr>
              <w:contextualSpacing/>
              <w:rPr>
                <w:sz w:val="22"/>
                <w:szCs w:val="22"/>
                <w:lang w:val="en-US"/>
              </w:rPr>
            </w:pPr>
            <w:r w:rsidRPr="00A16D40">
              <w:rPr>
                <w:sz w:val="22"/>
                <w:szCs w:val="22"/>
                <w:lang w:val="en-US"/>
              </w:rPr>
              <w:t>Leadership from all parties</w:t>
            </w:r>
          </w:p>
          <w:p w:rsidR="00680366" w:rsidRPr="00A16D40" w:rsidRDefault="00680366" w:rsidP="00A16D40">
            <w:pPr>
              <w:numPr>
                <w:ilvl w:val="1"/>
                <w:numId w:val="33"/>
              </w:numPr>
              <w:contextualSpacing/>
              <w:rPr>
                <w:sz w:val="22"/>
                <w:szCs w:val="22"/>
                <w:lang w:val="en-US"/>
              </w:rPr>
            </w:pPr>
            <w:r w:rsidRPr="00A16D40">
              <w:rPr>
                <w:sz w:val="22"/>
                <w:szCs w:val="22"/>
                <w:lang w:val="en-US"/>
              </w:rPr>
              <w:t xml:space="preserve">Supporting the </w:t>
            </w:r>
            <w:r w:rsidR="00097C61">
              <w:rPr>
                <w:sz w:val="22"/>
                <w:szCs w:val="22"/>
                <w:lang w:val="en-US"/>
              </w:rPr>
              <w:t>Client</w:t>
            </w:r>
            <w:r w:rsidR="00C47DD8">
              <w:rPr>
                <w:sz w:val="22"/>
                <w:szCs w:val="22"/>
                <w:lang w:val="en-US"/>
              </w:rPr>
              <w:t xml:space="preserve"> </w:t>
            </w:r>
            <w:r w:rsidRPr="00A16D40">
              <w:rPr>
                <w:sz w:val="22"/>
                <w:szCs w:val="22"/>
                <w:lang w:val="en-US"/>
              </w:rPr>
              <w:t>to access funds from the Kent Rental fund to support innovative methods and processes for the benefit of this contract</w:t>
            </w:r>
          </w:p>
          <w:p w:rsidR="00680366" w:rsidRPr="00A16D40" w:rsidRDefault="00680366" w:rsidP="00A16D40">
            <w:pPr>
              <w:numPr>
                <w:ilvl w:val="1"/>
                <w:numId w:val="33"/>
              </w:numPr>
              <w:contextualSpacing/>
              <w:rPr>
                <w:sz w:val="22"/>
                <w:szCs w:val="22"/>
                <w:lang w:val="en-US"/>
              </w:rPr>
            </w:pPr>
            <w:r w:rsidRPr="00A16D40">
              <w:rPr>
                <w:sz w:val="22"/>
                <w:szCs w:val="22"/>
                <w:lang w:val="en-US"/>
              </w:rPr>
              <w:t>Facilitating an trust environment whereby all parties are willing to share knowledge for the benefits of the contract</w:t>
            </w:r>
          </w:p>
          <w:p w:rsidR="00680366" w:rsidRPr="00A16D40" w:rsidRDefault="00680366" w:rsidP="00A16D40">
            <w:pPr>
              <w:numPr>
                <w:ilvl w:val="1"/>
                <w:numId w:val="33"/>
              </w:numPr>
              <w:contextualSpacing/>
              <w:rPr>
                <w:sz w:val="22"/>
                <w:szCs w:val="22"/>
                <w:lang w:val="en-US"/>
              </w:rPr>
            </w:pPr>
            <w:r w:rsidRPr="00A16D40">
              <w:rPr>
                <w:sz w:val="22"/>
                <w:szCs w:val="22"/>
                <w:lang w:val="en-US"/>
              </w:rPr>
              <w:t>Social Value is encouraged throughout</w:t>
            </w:r>
          </w:p>
          <w:p w:rsidR="00680366" w:rsidRPr="00A16D40" w:rsidRDefault="00680366" w:rsidP="00A16D40">
            <w:pPr>
              <w:numPr>
                <w:ilvl w:val="1"/>
                <w:numId w:val="33"/>
              </w:numPr>
              <w:contextualSpacing/>
              <w:rPr>
                <w:sz w:val="22"/>
                <w:szCs w:val="22"/>
                <w:lang w:val="en-US"/>
              </w:rPr>
            </w:pPr>
            <w:r w:rsidRPr="00A16D40">
              <w:rPr>
                <w:sz w:val="22"/>
                <w:szCs w:val="22"/>
                <w:lang w:val="en-US"/>
              </w:rPr>
              <w:t>Collaboration</w:t>
            </w:r>
          </w:p>
          <w:p w:rsidR="00680366" w:rsidRPr="00A16D40" w:rsidRDefault="00680366" w:rsidP="00A16D40">
            <w:pPr>
              <w:numPr>
                <w:ilvl w:val="1"/>
                <w:numId w:val="33"/>
              </w:numPr>
              <w:contextualSpacing/>
              <w:rPr>
                <w:sz w:val="22"/>
                <w:szCs w:val="22"/>
                <w:lang w:val="en-US"/>
              </w:rPr>
            </w:pPr>
            <w:r w:rsidRPr="00A16D40">
              <w:rPr>
                <w:sz w:val="22"/>
                <w:szCs w:val="22"/>
                <w:lang w:val="en-US"/>
              </w:rPr>
              <w:t>Allocation of intellectual property rights to the party that brings and takes the greatest risk</w:t>
            </w:r>
          </w:p>
          <w:p w:rsidR="00680366" w:rsidRPr="00A16D40" w:rsidRDefault="00680366" w:rsidP="008334E1">
            <w:pPr>
              <w:rPr>
                <w:rFonts w:cs="Arial"/>
                <w:sz w:val="22"/>
                <w:szCs w:val="22"/>
              </w:rPr>
            </w:pPr>
          </w:p>
        </w:tc>
      </w:tr>
      <w:tr w:rsidR="00680366" w:rsidRPr="00A16D40" w:rsidTr="00E2748A">
        <w:tc>
          <w:tcPr>
            <w:tcW w:w="1149" w:type="dxa"/>
          </w:tcPr>
          <w:p w:rsidR="00680366" w:rsidRPr="00A16D40" w:rsidRDefault="00680366" w:rsidP="00E2748A">
            <w:pPr>
              <w:jc w:val="right"/>
              <w:rPr>
                <w:rFonts w:cs="Arial"/>
                <w:sz w:val="22"/>
                <w:szCs w:val="22"/>
              </w:rPr>
            </w:pPr>
            <w:r w:rsidRPr="00A16D40">
              <w:rPr>
                <w:rFonts w:cs="Arial"/>
                <w:sz w:val="22"/>
                <w:szCs w:val="22"/>
              </w:rPr>
              <w:t>3</w:t>
            </w:r>
          </w:p>
        </w:tc>
        <w:tc>
          <w:tcPr>
            <w:tcW w:w="7373" w:type="dxa"/>
          </w:tcPr>
          <w:p w:rsidR="00680366" w:rsidRPr="00A16D40" w:rsidRDefault="00680366" w:rsidP="008334E1">
            <w:pPr>
              <w:rPr>
                <w:rFonts w:cs="Arial"/>
                <w:sz w:val="22"/>
                <w:szCs w:val="22"/>
              </w:rPr>
            </w:pPr>
            <w:r w:rsidRPr="00A16D40">
              <w:rPr>
                <w:rFonts w:cs="Arial"/>
                <w:sz w:val="22"/>
                <w:szCs w:val="22"/>
              </w:rPr>
              <w:t>Innovation is not just expected to result in cost savings but also to create long term benefits especially in relation to asset management</w:t>
            </w:r>
          </w:p>
        </w:tc>
      </w:tr>
      <w:tr w:rsidR="00680366" w:rsidRPr="00A16D40" w:rsidTr="00E2748A">
        <w:tc>
          <w:tcPr>
            <w:tcW w:w="1149" w:type="dxa"/>
          </w:tcPr>
          <w:p w:rsidR="00680366" w:rsidRPr="00A16D40" w:rsidRDefault="00680366" w:rsidP="00E2748A">
            <w:pPr>
              <w:jc w:val="right"/>
              <w:rPr>
                <w:rFonts w:cs="Arial"/>
                <w:sz w:val="22"/>
                <w:szCs w:val="22"/>
              </w:rPr>
            </w:pPr>
            <w:r w:rsidRPr="00A16D40">
              <w:rPr>
                <w:rFonts w:cs="Arial"/>
                <w:sz w:val="22"/>
                <w:szCs w:val="22"/>
              </w:rPr>
              <w:t>4</w:t>
            </w:r>
          </w:p>
        </w:tc>
        <w:tc>
          <w:tcPr>
            <w:tcW w:w="7373" w:type="dxa"/>
          </w:tcPr>
          <w:p w:rsidR="00680366" w:rsidRPr="00A16D40" w:rsidRDefault="00680366" w:rsidP="008334E1">
            <w:pPr>
              <w:rPr>
                <w:rFonts w:cs="Arial"/>
                <w:b/>
                <w:sz w:val="22"/>
                <w:szCs w:val="22"/>
              </w:rPr>
            </w:pPr>
            <w:r w:rsidRPr="00A16D40">
              <w:rPr>
                <w:sz w:val="22"/>
                <w:szCs w:val="20"/>
                <w:lang w:val="en-US"/>
              </w:rPr>
              <w:t xml:space="preserve">The </w:t>
            </w:r>
            <w:r w:rsidR="00097C61">
              <w:rPr>
                <w:i/>
                <w:sz w:val="22"/>
                <w:szCs w:val="20"/>
                <w:lang w:val="en-US"/>
              </w:rPr>
              <w:t>Client</w:t>
            </w:r>
            <w:r w:rsidR="00C47DD8">
              <w:rPr>
                <w:i/>
                <w:sz w:val="22"/>
                <w:szCs w:val="20"/>
                <w:lang w:val="en-US"/>
              </w:rPr>
              <w:t xml:space="preserve"> </w:t>
            </w:r>
            <w:r w:rsidRPr="00A16D40">
              <w:rPr>
                <w:sz w:val="22"/>
                <w:szCs w:val="20"/>
                <w:lang w:val="en-US"/>
              </w:rPr>
              <w:t xml:space="preserve">and </w:t>
            </w:r>
            <w:r w:rsidRPr="00A16D40">
              <w:rPr>
                <w:i/>
                <w:sz w:val="22"/>
                <w:szCs w:val="20"/>
                <w:lang w:val="en-US"/>
              </w:rPr>
              <w:t>Contractor</w:t>
            </w:r>
            <w:r w:rsidRPr="00A16D40">
              <w:rPr>
                <w:sz w:val="22"/>
                <w:szCs w:val="20"/>
                <w:lang w:val="en-US"/>
              </w:rPr>
              <w:t xml:space="preserve"> acknowledge the benefits that innovation can bring to the contract and will work together collaboratively in order to identify and develop opportunities for innovation</w:t>
            </w:r>
            <w:r w:rsidRPr="00A16D40">
              <w:rPr>
                <w:i/>
                <w:sz w:val="22"/>
                <w:szCs w:val="20"/>
                <w:lang w:val="en-US"/>
              </w:rPr>
              <w:t>.</w:t>
            </w:r>
          </w:p>
        </w:tc>
      </w:tr>
      <w:tr w:rsidR="00680366" w:rsidRPr="00A16D40" w:rsidTr="00E2748A">
        <w:tc>
          <w:tcPr>
            <w:tcW w:w="1149" w:type="dxa"/>
          </w:tcPr>
          <w:p w:rsidR="00680366" w:rsidRPr="00A16D40" w:rsidRDefault="00680366" w:rsidP="00E2748A">
            <w:pPr>
              <w:jc w:val="right"/>
              <w:rPr>
                <w:rFonts w:cs="Arial"/>
                <w:sz w:val="22"/>
                <w:szCs w:val="22"/>
              </w:rPr>
            </w:pPr>
            <w:r w:rsidRPr="00A16D40">
              <w:rPr>
                <w:rFonts w:cs="Arial"/>
                <w:sz w:val="22"/>
                <w:szCs w:val="22"/>
              </w:rPr>
              <w:t>5</w:t>
            </w:r>
          </w:p>
        </w:tc>
        <w:tc>
          <w:tcPr>
            <w:tcW w:w="7373" w:type="dxa"/>
          </w:tcPr>
          <w:p w:rsidR="00680366" w:rsidRPr="00A16D40" w:rsidRDefault="00680366" w:rsidP="0039327B">
            <w:pPr>
              <w:contextualSpacing/>
              <w:rPr>
                <w:sz w:val="22"/>
                <w:szCs w:val="20"/>
                <w:lang w:val="en-US"/>
              </w:rPr>
            </w:pPr>
            <w:r w:rsidRPr="00A16D40">
              <w:rPr>
                <w:sz w:val="22"/>
                <w:szCs w:val="20"/>
                <w:lang w:val="en-US"/>
              </w:rPr>
              <w:t xml:space="preserve">The </w:t>
            </w:r>
            <w:r w:rsidR="00097C61">
              <w:rPr>
                <w:i/>
                <w:sz w:val="22"/>
                <w:szCs w:val="20"/>
                <w:lang w:val="en-US"/>
              </w:rPr>
              <w:t>Client</w:t>
            </w:r>
            <w:r w:rsidR="00C47DD8">
              <w:rPr>
                <w:i/>
                <w:sz w:val="22"/>
                <w:szCs w:val="20"/>
                <w:lang w:val="en-US"/>
              </w:rPr>
              <w:t xml:space="preserve"> </w:t>
            </w:r>
            <w:r w:rsidRPr="00A16D40">
              <w:rPr>
                <w:sz w:val="22"/>
                <w:szCs w:val="20"/>
                <w:lang w:val="en-US"/>
              </w:rPr>
              <w:t xml:space="preserve">and </w:t>
            </w:r>
            <w:r w:rsidRPr="00A16D40">
              <w:rPr>
                <w:i/>
                <w:sz w:val="22"/>
                <w:szCs w:val="20"/>
                <w:lang w:val="en-US"/>
              </w:rPr>
              <w:t>Contractor</w:t>
            </w:r>
            <w:r w:rsidRPr="00A16D40">
              <w:rPr>
                <w:sz w:val="22"/>
                <w:szCs w:val="20"/>
                <w:lang w:val="en-US"/>
              </w:rPr>
              <w:t xml:space="preserve"> </w:t>
            </w:r>
            <w:proofErr w:type="spellStart"/>
            <w:r w:rsidRPr="00A16D40">
              <w:rPr>
                <w:sz w:val="22"/>
                <w:szCs w:val="20"/>
                <w:lang w:val="en-US"/>
              </w:rPr>
              <w:t>recognise</w:t>
            </w:r>
            <w:proofErr w:type="spellEnd"/>
            <w:r w:rsidRPr="00A16D40">
              <w:rPr>
                <w:sz w:val="22"/>
                <w:szCs w:val="20"/>
                <w:lang w:val="en-US"/>
              </w:rPr>
              <w:t xml:space="preserve"> that innovation can assist to reduce the costs and time take to complete the services, but that innovation can have wider benefits over the whole life of the service period. Such benefits include better and more sustainable performance, as well as other benefits such as improving health and safety during providing the services.</w:t>
            </w:r>
          </w:p>
          <w:p w:rsidR="00680366" w:rsidRPr="00A16D40" w:rsidRDefault="00680366" w:rsidP="0039327B">
            <w:pPr>
              <w:rPr>
                <w:rFonts w:cs="Arial"/>
                <w:sz w:val="22"/>
                <w:szCs w:val="22"/>
              </w:rPr>
            </w:pPr>
            <w:r w:rsidRPr="00A16D40">
              <w:rPr>
                <w:sz w:val="22"/>
                <w:szCs w:val="20"/>
                <w:lang w:val="en-US"/>
              </w:rPr>
              <w:t>When either party identifies an opportunity for innovation, the parties shall bring it to the Contract Board to discuss the potential benefits of such innovation, as well as the costs of implementing innovation and any risks that may arise. The party proposing the innovation shall provide:</w:t>
            </w:r>
          </w:p>
        </w:tc>
      </w:tr>
      <w:tr w:rsidR="00680366" w:rsidRPr="00A16D40" w:rsidTr="00E2748A">
        <w:tc>
          <w:tcPr>
            <w:tcW w:w="1149" w:type="dxa"/>
          </w:tcPr>
          <w:p w:rsidR="00680366" w:rsidRPr="00A16D40" w:rsidRDefault="00680366" w:rsidP="00E2748A">
            <w:pPr>
              <w:jc w:val="right"/>
              <w:rPr>
                <w:rFonts w:cs="Arial"/>
                <w:sz w:val="22"/>
                <w:szCs w:val="22"/>
              </w:rPr>
            </w:pPr>
          </w:p>
        </w:tc>
        <w:tc>
          <w:tcPr>
            <w:tcW w:w="7373" w:type="dxa"/>
          </w:tcPr>
          <w:p w:rsidR="00680366" w:rsidRPr="00A16D40" w:rsidRDefault="00680366" w:rsidP="00A16D40">
            <w:pPr>
              <w:numPr>
                <w:ilvl w:val="0"/>
                <w:numId w:val="34"/>
              </w:numPr>
              <w:contextualSpacing/>
              <w:rPr>
                <w:sz w:val="22"/>
                <w:szCs w:val="20"/>
                <w:lang w:val="en-US"/>
              </w:rPr>
            </w:pPr>
            <w:r w:rsidRPr="00A16D40">
              <w:rPr>
                <w:sz w:val="22"/>
                <w:szCs w:val="20"/>
                <w:lang w:val="en-US"/>
              </w:rPr>
              <w:t>Details of the proposed innovation</w:t>
            </w:r>
          </w:p>
          <w:p w:rsidR="00680366" w:rsidRPr="00A16D40" w:rsidRDefault="00680366" w:rsidP="00A16D40">
            <w:pPr>
              <w:numPr>
                <w:ilvl w:val="0"/>
                <w:numId w:val="34"/>
              </w:numPr>
              <w:contextualSpacing/>
              <w:rPr>
                <w:sz w:val="22"/>
                <w:szCs w:val="20"/>
                <w:lang w:val="en-US"/>
              </w:rPr>
            </w:pPr>
            <w:r w:rsidRPr="00A16D40">
              <w:rPr>
                <w:sz w:val="22"/>
                <w:szCs w:val="20"/>
                <w:lang w:val="en-US"/>
              </w:rPr>
              <w:t>The potential benefits in terms of costs and time, as well as any wider benefits</w:t>
            </w:r>
          </w:p>
          <w:p w:rsidR="00680366" w:rsidRPr="00A16D40" w:rsidRDefault="00680366" w:rsidP="00A16D40">
            <w:pPr>
              <w:numPr>
                <w:ilvl w:val="0"/>
                <w:numId w:val="34"/>
              </w:numPr>
              <w:contextualSpacing/>
              <w:rPr>
                <w:sz w:val="22"/>
                <w:szCs w:val="20"/>
                <w:lang w:val="en-US"/>
              </w:rPr>
            </w:pPr>
            <w:r w:rsidRPr="00A16D40">
              <w:rPr>
                <w:sz w:val="22"/>
                <w:szCs w:val="20"/>
                <w:lang w:val="en-US"/>
              </w:rPr>
              <w:t>Any risks in implementing the innovation</w:t>
            </w:r>
          </w:p>
          <w:p w:rsidR="00680366" w:rsidRPr="00A16D40" w:rsidRDefault="00680366" w:rsidP="00A16D40">
            <w:pPr>
              <w:numPr>
                <w:ilvl w:val="0"/>
                <w:numId w:val="34"/>
              </w:numPr>
              <w:contextualSpacing/>
              <w:rPr>
                <w:sz w:val="22"/>
                <w:szCs w:val="20"/>
                <w:lang w:val="en-US"/>
              </w:rPr>
            </w:pPr>
            <w:r w:rsidRPr="00A16D40">
              <w:rPr>
                <w:sz w:val="22"/>
                <w:szCs w:val="20"/>
                <w:lang w:val="en-US"/>
              </w:rPr>
              <w:lastRenderedPageBreak/>
              <w:t>Any relevant industry experience or knowledge</w:t>
            </w:r>
          </w:p>
          <w:p w:rsidR="00680366" w:rsidRPr="00A16D40" w:rsidRDefault="00680366" w:rsidP="00A16D40">
            <w:pPr>
              <w:numPr>
                <w:ilvl w:val="0"/>
                <w:numId w:val="34"/>
              </w:numPr>
              <w:contextualSpacing/>
              <w:rPr>
                <w:sz w:val="22"/>
                <w:szCs w:val="20"/>
                <w:lang w:val="en-US"/>
              </w:rPr>
            </w:pPr>
            <w:r w:rsidRPr="00A16D40">
              <w:rPr>
                <w:sz w:val="22"/>
                <w:szCs w:val="20"/>
                <w:lang w:val="en-US"/>
              </w:rPr>
              <w:t>Whether the innovation will result in any intellectual property rights that will need protection.</w:t>
            </w:r>
          </w:p>
          <w:p w:rsidR="00680366" w:rsidRPr="00A16D40" w:rsidRDefault="00680366" w:rsidP="0039327B">
            <w:pPr>
              <w:ind w:left="1440"/>
              <w:contextualSpacing/>
              <w:rPr>
                <w:i/>
                <w:sz w:val="22"/>
                <w:szCs w:val="20"/>
                <w:lang w:val="en-US"/>
              </w:rPr>
            </w:pPr>
            <w:r w:rsidRPr="00A16D40">
              <w:rPr>
                <w:sz w:val="22"/>
                <w:szCs w:val="20"/>
                <w:lang w:val="en-US"/>
              </w:rPr>
              <w:t>The Contract Board will consider if the proposal can be taken forward within the constraints of the budgets or appropriate risk. If further decision is needed this will be referred to the Strategic Board for a decision.</w:t>
            </w:r>
          </w:p>
        </w:tc>
      </w:tr>
      <w:tr w:rsidR="00680366" w:rsidRPr="00A16D40" w:rsidTr="00E2748A">
        <w:tc>
          <w:tcPr>
            <w:tcW w:w="1149" w:type="dxa"/>
          </w:tcPr>
          <w:p w:rsidR="00680366" w:rsidRPr="00A16D40" w:rsidRDefault="00680366" w:rsidP="00E2748A">
            <w:pPr>
              <w:jc w:val="right"/>
              <w:rPr>
                <w:rFonts w:cs="Arial"/>
                <w:sz w:val="22"/>
                <w:szCs w:val="22"/>
              </w:rPr>
            </w:pPr>
            <w:r w:rsidRPr="00A16D40">
              <w:rPr>
                <w:rFonts w:cs="Arial"/>
                <w:sz w:val="22"/>
                <w:szCs w:val="22"/>
              </w:rPr>
              <w:lastRenderedPageBreak/>
              <w:t>6</w:t>
            </w:r>
          </w:p>
        </w:tc>
        <w:tc>
          <w:tcPr>
            <w:tcW w:w="7373" w:type="dxa"/>
          </w:tcPr>
          <w:p w:rsidR="00680366" w:rsidRPr="00A16D40" w:rsidRDefault="00680366" w:rsidP="0039327B">
            <w:pPr>
              <w:rPr>
                <w:rFonts w:cs="Arial"/>
                <w:sz w:val="22"/>
                <w:szCs w:val="22"/>
              </w:rPr>
            </w:pPr>
            <w:r w:rsidRPr="00A16D40">
              <w:rPr>
                <w:sz w:val="22"/>
                <w:szCs w:val="20"/>
                <w:lang w:val="en-US"/>
              </w:rPr>
              <w:t>The Contract Board will collect the innovative ideas and monitor their success.</w:t>
            </w:r>
          </w:p>
        </w:tc>
      </w:tr>
      <w:tr w:rsidR="00680366" w:rsidRPr="00A16D40" w:rsidTr="00E2748A">
        <w:tc>
          <w:tcPr>
            <w:tcW w:w="1149" w:type="dxa"/>
          </w:tcPr>
          <w:p w:rsidR="00680366" w:rsidRPr="00A16D40" w:rsidRDefault="00680366" w:rsidP="00E2748A">
            <w:pPr>
              <w:jc w:val="right"/>
              <w:rPr>
                <w:rFonts w:cs="Arial"/>
                <w:sz w:val="22"/>
                <w:szCs w:val="22"/>
              </w:rPr>
            </w:pPr>
            <w:r w:rsidRPr="00A16D40">
              <w:rPr>
                <w:rFonts w:cs="Arial"/>
                <w:sz w:val="22"/>
                <w:szCs w:val="22"/>
              </w:rPr>
              <w:t>7</w:t>
            </w:r>
          </w:p>
        </w:tc>
        <w:tc>
          <w:tcPr>
            <w:tcW w:w="7373" w:type="dxa"/>
          </w:tcPr>
          <w:p w:rsidR="00680366" w:rsidRPr="00A16D40" w:rsidRDefault="00680366" w:rsidP="0039327B">
            <w:pPr>
              <w:contextualSpacing/>
              <w:rPr>
                <w:i/>
                <w:sz w:val="22"/>
                <w:szCs w:val="20"/>
                <w:lang w:val="en-US"/>
              </w:rPr>
            </w:pPr>
            <w:r w:rsidRPr="00A16D40">
              <w:rPr>
                <w:sz w:val="22"/>
                <w:szCs w:val="20"/>
                <w:lang w:val="en-US"/>
              </w:rPr>
              <w:t>The parties will discuss the approach to each innovation on an individual basis but in general will seek to share the benefits of any implemented innovation as well as related costs and risks.</w:t>
            </w:r>
          </w:p>
        </w:tc>
      </w:tr>
      <w:tr w:rsidR="00680366" w:rsidRPr="00A16D40" w:rsidTr="00E2748A">
        <w:tc>
          <w:tcPr>
            <w:tcW w:w="1149" w:type="dxa"/>
          </w:tcPr>
          <w:p w:rsidR="00680366" w:rsidRPr="00A16D40" w:rsidRDefault="00680366" w:rsidP="00E2748A">
            <w:pPr>
              <w:jc w:val="right"/>
              <w:rPr>
                <w:rFonts w:cs="Arial"/>
                <w:sz w:val="22"/>
                <w:szCs w:val="22"/>
              </w:rPr>
            </w:pPr>
            <w:r w:rsidRPr="00A16D40">
              <w:rPr>
                <w:rFonts w:cs="Arial"/>
                <w:sz w:val="22"/>
                <w:szCs w:val="22"/>
              </w:rPr>
              <w:t>8</w:t>
            </w:r>
          </w:p>
        </w:tc>
        <w:tc>
          <w:tcPr>
            <w:tcW w:w="7373" w:type="dxa"/>
          </w:tcPr>
          <w:p w:rsidR="00680366" w:rsidRPr="00A16D40" w:rsidRDefault="00680366" w:rsidP="0039327B">
            <w:pPr>
              <w:contextualSpacing/>
              <w:rPr>
                <w:sz w:val="22"/>
                <w:szCs w:val="20"/>
                <w:lang w:val="en-US"/>
              </w:rPr>
            </w:pPr>
            <w:r w:rsidRPr="00A16D40">
              <w:rPr>
                <w:sz w:val="22"/>
                <w:szCs w:val="20"/>
                <w:lang w:val="en-US"/>
              </w:rPr>
              <w:t xml:space="preserve">The parties </w:t>
            </w:r>
            <w:proofErr w:type="spellStart"/>
            <w:r w:rsidRPr="00A16D40">
              <w:rPr>
                <w:sz w:val="22"/>
                <w:szCs w:val="20"/>
                <w:lang w:val="en-US"/>
              </w:rPr>
              <w:t>recognise</w:t>
            </w:r>
            <w:proofErr w:type="spellEnd"/>
            <w:r w:rsidRPr="00A16D40">
              <w:rPr>
                <w:sz w:val="22"/>
                <w:szCs w:val="20"/>
                <w:lang w:val="en-US"/>
              </w:rPr>
              <w:t xml:space="preserve"> that the potential benefits of any proposed innovation will not </w:t>
            </w:r>
            <w:proofErr w:type="spellStart"/>
            <w:r w:rsidRPr="00A16D40">
              <w:rPr>
                <w:sz w:val="22"/>
                <w:szCs w:val="20"/>
                <w:lang w:val="en-US"/>
              </w:rPr>
              <w:t>materialise</w:t>
            </w:r>
            <w:proofErr w:type="spellEnd"/>
            <w:r w:rsidRPr="00A16D40">
              <w:rPr>
                <w:sz w:val="22"/>
                <w:szCs w:val="20"/>
                <w:lang w:val="en-US"/>
              </w:rPr>
              <w:t xml:space="preserve"> and that innovation involves risk. The parties will share such risks equally and will not seek to blame each other.</w:t>
            </w:r>
          </w:p>
        </w:tc>
      </w:tr>
      <w:tr w:rsidR="00680366" w:rsidRPr="00A16D40" w:rsidTr="00E2748A">
        <w:tc>
          <w:tcPr>
            <w:tcW w:w="1149" w:type="dxa"/>
          </w:tcPr>
          <w:p w:rsidR="00680366" w:rsidRPr="00A16D40" w:rsidRDefault="00680366" w:rsidP="00E2748A">
            <w:pPr>
              <w:jc w:val="right"/>
              <w:rPr>
                <w:rFonts w:cs="Arial"/>
                <w:sz w:val="22"/>
                <w:szCs w:val="22"/>
              </w:rPr>
            </w:pPr>
            <w:r w:rsidRPr="00A16D40">
              <w:rPr>
                <w:rFonts w:cs="Arial"/>
                <w:sz w:val="22"/>
                <w:szCs w:val="22"/>
              </w:rPr>
              <w:t>9</w:t>
            </w:r>
          </w:p>
        </w:tc>
        <w:tc>
          <w:tcPr>
            <w:tcW w:w="7373" w:type="dxa"/>
          </w:tcPr>
          <w:p w:rsidR="00680366" w:rsidRPr="00A16D40" w:rsidRDefault="00680366" w:rsidP="006A0189">
            <w:pPr>
              <w:contextualSpacing/>
              <w:rPr>
                <w:sz w:val="22"/>
                <w:szCs w:val="20"/>
                <w:lang w:val="en-US"/>
              </w:rPr>
            </w:pPr>
            <w:r w:rsidRPr="00A16D40">
              <w:rPr>
                <w:sz w:val="22"/>
                <w:szCs w:val="20"/>
                <w:lang w:val="en-US"/>
              </w:rPr>
              <w:t>Unless otherwise agreed, all parties will be able to use the innovation on other projects and works</w:t>
            </w:r>
          </w:p>
        </w:tc>
      </w:tr>
    </w:tbl>
    <w:p w:rsidR="00E2748A" w:rsidRPr="00A16D40" w:rsidRDefault="00E2748A" w:rsidP="004E2AC4">
      <w:pPr>
        <w:rPr>
          <w:rFonts w:cs="Arial"/>
          <w:sz w:val="22"/>
          <w:szCs w:val="22"/>
        </w:rPr>
        <w:sectPr w:rsidR="00E2748A" w:rsidRPr="00A16D40" w:rsidSect="00A412A8">
          <w:pgSz w:w="11906" w:h="16838"/>
          <w:pgMar w:top="1440" w:right="1800" w:bottom="1440" w:left="1800" w:header="708" w:footer="708" w:gutter="0"/>
          <w:pgNumType w:fmt="numberInDash"/>
          <w:cols w:space="708"/>
          <w:docGrid w:linePitch="360"/>
        </w:sectPr>
      </w:pPr>
    </w:p>
    <w:tbl>
      <w:tblPr>
        <w:tblW w:w="0" w:type="auto"/>
        <w:tblLook w:val="04A0" w:firstRow="1" w:lastRow="0" w:firstColumn="1" w:lastColumn="0" w:noHBand="0" w:noVBand="1"/>
      </w:tblPr>
      <w:tblGrid>
        <w:gridCol w:w="1149"/>
        <w:gridCol w:w="7373"/>
      </w:tblGrid>
      <w:tr w:rsidR="00A16D40" w:rsidRPr="00A16D40" w:rsidTr="00E2748A">
        <w:tc>
          <w:tcPr>
            <w:tcW w:w="1149" w:type="dxa"/>
          </w:tcPr>
          <w:p w:rsidR="00E2748A" w:rsidRPr="00A16D40" w:rsidRDefault="00980F94" w:rsidP="00E2748A">
            <w:pPr>
              <w:rPr>
                <w:rFonts w:cs="Arial"/>
                <w:sz w:val="22"/>
                <w:szCs w:val="22"/>
              </w:rPr>
            </w:pPr>
            <w:r w:rsidRPr="00A16D40">
              <w:rPr>
                <w:rFonts w:cs="Arial"/>
                <w:b/>
                <w:bCs/>
                <w:sz w:val="22"/>
                <w:szCs w:val="22"/>
                <w:u w:val="single"/>
                <w:lang w:val="en-US"/>
              </w:rPr>
              <w:lastRenderedPageBreak/>
              <w:t>SI 800</w:t>
            </w:r>
          </w:p>
        </w:tc>
        <w:tc>
          <w:tcPr>
            <w:tcW w:w="7373" w:type="dxa"/>
          </w:tcPr>
          <w:p w:rsidR="009D3A9B" w:rsidRPr="00A16D40" w:rsidRDefault="009D3A9B" w:rsidP="00980F94">
            <w:pPr>
              <w:rPr>
                <w:rFonts w:cs="Arial"/>
                <w:b/>
                <w:bCs/>
                <w:sz w:val="22"/>
                <w:szCs w:val="22"/>
                <w:u w:val="single"/>
                <w:lang w:val="en-US"/>
              </w:rPr>
            </w:pPr>
            <w:bookmarkStart w:id="47" w:name="_Toc357167958"/>
            <w:bookmarkStart w:id="48" w:name="_Toc357169221"/>
            <w:bookmarkStart w:id="49" w:name="_Toc359520957"/>
            <w:bookmarkStart w:id="50" w:name="_Toc450229833"/>
            <w:r w:rsidRPr="00A16D40">
              <w:rPr>
                <w:rFonts w:cs="Arial"/>
                <w:b/>
                <w:bCs/>
                <w:sz w:val="22"/>
                <w:szCs w:val="22"/>
                <w:u w:val="single"/>
                <w:lang w:val="en-US"/>
              </w:rPr>
              <w:t xml:space="preserve">WORKING WITH THE </w:t>
            </w:r>
            <w:r w:rsidR="00097C61">
              <w:rPr>
                <w:rFonts w:cs="Arial"/>
                <w:b/>
                <w:bCs/>
                <w:i/>
                <w:sz w:val="22"/>
                <w:szCs w:val="22"/>
                <w:u w:val="single"/>
                <w:lang w:val="en-US"/>
              </w:rPr>
              <w:t>CLIENT</w:t>
            </w:r>
            <w:r w:rsidR="00C47DD8">
              <w:rPr>
                <w:rFonts w:cs="Arial"/>
                <w:b/>
                <w:bCs/>
                <w:i/>
                <w:sz w:val="22"/>
                <w:szCs w:val="22"/>
                <w:u w:val="single"/>
                <w:lang w:val="en-US"/>
              </w:rPr>
              <w:t xml:space="preserve"> </w:t>
            </w:r>
            <w:r w:rsidRPr="00A16D40">
              <w:rPr>
                <w:rFonts w:cs="Arial"/>
                <w:b/>
                <w:bCs/>
                <w:sz w:val="22"/>
                <w:szCs w:val="22"/>
                <w:u w:val="single"/>
                <w:lang w:val="en-US"/>
              </w:rPr>
              <w:t>AND OTHERS</w:t>
            </w:r>
            <w:bookmarkEnd w:id="47"/>
            <w:bookmarkEnd w:id="48"/>
            <w:bookmarkEnd w:id="49"/>
            <w:bookmarkEnd w:id="50"/>
          </w:p>
          <w:p w:rsidR="009D3A9B" w:rsidRPr="00A16D40" w:rsidRDefault="009D3A9B" w:rsidP="00980F94">
            <w:pPr>
              <w:pStyle w:val="01-S-Level3-BB"/>
              <w:numPr>
                <w:ilvl w:val="0"/>
                <w:numId w:val="0"/>
              </w:numPr>
              <w:rPr>
                <w:rFonts w:cs="Arial"/>
              </w:rPr>
            </w:pPr>
          </w:p>
          <w:p w:rsidR="00E2748A" w:rsidRPr="00A16D40" w:rsidRDefault="009D3A9B" w:rsidP="009D3A9B">
            <w:pPr>
              <w:pStyle w:val="01-S-Level3-BB"/>
              <w:numPr>
                <w:ilvl w:val="0"/>
                <w:numId w:val="0"/>
              </w:numPr>
              <w:ind w:left="993"/>
              <w:rPr>
                <w:rFonts w:cs="Arial"/>
                <w:u w:val="single"/>
              </w:rPr>
            </w:pPr>
            <w:r w:rsidRPr="00A16D40">
              <w:rPr>
                <w:rFonts w:cs="Arial"/>
              </w:rPr>
              <w:t>.</w:t>
            </w:r>
          </w:p>
        </w:tc>
      </w:tr>
      <w:tr w:rsidR="00A16D40" w:rsidRPr="00A16D40" w:rsidTr="00E2748A">
        <w:tc>
          <w:tcPr>
            <w:tcW w:w="1149" w:type="dxa"/>
          </w:tcPr>
          <w:p w:rsidR="009D3A9B" w:rsidRPr="00A16D40" w:rsidRDefault="009D3A9B" w:rsidP="00E2748A">
            <w:pPr>
              <w:rPr>
                <w:rFonts w:cs="Arial"/>
                <w:sz w:val="22"/>
                <w:szCs w:val="22"/>
              </w:rPr>
            </w:pPr>
            <w:r w:rsidRPr="00A16D40">
              <w:rPr>
                <w:rFonts w:cs="Arial"/>
                <w:sz w:val="22"/>
                <w:szCs w:val="22"/>
              </w:rPr>
              <w:t>SI 801</w:t>
            </w:r>
          </w:p>
        </w:tc>
        <w:tc>
          <w:tcPr>
            <w:tcW w:w="7373" w:type="dxa"/>
          </w:tcPr>
          <w:p w:rsidR="009D3A9B" w:rsidRPr="00A16D40" w:rsidRDefault="009D3A9B" w:rsidP="009D3A9B">
            <w:pPr>
              <w:rPr>
                <w:rFonts w:cs="Arial"/>
                <w:b/>
                <w:sz w:val="22"/>
                <w:szCs w:val="22"/>
              </w:rPr>
            </w:pPr>
            <w:r w:rsidRPr="00A16D40">
              <w:rPr>
                <w:rFonts w:cs="Arial"/>
                <w:b/>
                <w:sz w:val="22"/>
                <w:szCs w:val="22"/>
              </w:rPr>
              <w:t>Working with Others</w:t>
            </w:r>
          </w:p>
          <w:p w:rsidR="002B4AC1" w:rsidRPr="00A16D40" w:rsidRDefault="002B4AC1" w:rsidP="009D3A9B">
            <w:pPr>
              <w:rPr>
                <w:rFonts w:cs="Arial"/>
                <w:sz w:val="22"/>
                <w:szCs w:val="22"/>
              </w:rPr>
            </w:pPr>
          </w:p>
        </w:tc>
      </w:tr>
      <w:tr w:rsidR="00A16D40" w:rsidRPr="00A16D40" w:rsidTr="00E2748A">
        <w:tc>
          <w:tcPr>
            <w:tcW w:w="1149" w:type="dxa"/>
          </w:tcPr>
          <w:p w:rsidR="00E2748A" w:rsidRPr="00A16D40" w:rsidRDefault="009D3A9B" w:rsidP="00E2748A">
            <w:pPr>
              <w:jc w:val="right"/>
              <w:rPr>
                <w:rFonts w:cs="Arial"/>
                <w:sz w:val="22"/>
                <w:szCs w:val="22"/>
              </w:rPr>
            </w:pPr>
            <w:r w:rsidRPr="00A16D40">
              <w:rPr>
                <w:rFonts w:cs="Arial"/>
                <w:sz w:val="22"/>
                <w:szCs w:val="22"/>
              </w:rPr>
              <w:t>1</w:t>
            </w:r>
          </w:p>
        </w:tc>
        <w:tc>
          <w:tcPr>
            <w:tcW w:w="7373" w:type="dxa"/>
          </w:tcPr>
          <w:p w:rsidR="009D3A9B" w:rsidRPr="00A16D40" w:rsidRDefault="009D3A9B" w:rsidP="00980F94">
            <w:pPr>
              <w:rPr>
                <w:rFonts w:cs="Arial"/>
                <w:sz w:val="22"/>
                <w:szCs w:val="22"/>
              </w:rPr>
            </w:pPr>
            <w:r w:rsidRPr="00A16D40">
              <w:rPr>
                <w:rFonts w:cs="Arial"/>
                <w:sz w:val="22"/>
                <w:szCs w:val="22"/>
              </w:rPr>
              <w:t>This clause is written for third parties not specifically dealt with by later clauses.  Examples of “Others” dealt with under this clause are;</w:t>
            </w:r>
          </w:p>
          <w:p w:rsidR="009D3A9B" w:rsidRPr="00A16D40" w:rsidRDefault="009D3A9B" w:rsidP="009D3A9B">
            <w:pPr>
              <w:pStyle w:val="01-S-Level3-BB"/>
              <w:numPr>
                <w:ilvl w:val="0"/>
                <w:numId w:val="0"/>
              </w:numPr>
              <w:ind w:left="993"/>
              <w:rPr>
                <w:rFonts w:cs="Arial"/>
              </w:rPr>
            </w:pPr>
          </w:p>
          <w:p w:rsidR="009D3A9B" w:rsidRPr="00A16D40" w:rsidRDefault="009D3A9B" w:rsidP="00515CDA">
            <w:pPr>
              <w:numPr>
                <w:ilvl w:val="0"/>
                <w:numId w:val="4"/>
              </w:numPr>
              <w:ind w:left="1418" w:hanging="425"/>
              <w:rPr>
                <w:rFonts w:cs="Arial"/>
                <w:sz w:val="22"/>
                <w:szCs w:val="22"/>
              </w:rPr>
            </w:pPr>
            <w:r w:rsidRPr="00A16D40">
              <w:rPr>
                <w:rFonts w:cs="Arial"/>
                <w:sz w:val="22"/>
                <w:szCs w:val="22"/>
              </w:rPr>
              <w:t>Network Users – Drivers, cyclists, pedestrians, horse riders, bus companies, haulage companies;</w:t>
            </w:r>
          </w:p>
          <w:p w:rsidR="009D3A9B" w:rsidRPr="00A16D40" w:rsidRDefault="009D3A9B" w:rsidP="00515CDA">
            <w:pPr>
              <w:numPr>
                <w:ilvl w:val="0"/>
                <w:numId w:val="4"/>
              </w:numPr>
              <w:ind w:left="1418" w:hanging="425"/>
              <w:rPr>
                <w:rFonts w:cs="Arial"/>
                <w:sz w:val="22"/>
                <w:szCs w:val="22"/>
              </w:rPr>
            </w:pPr>
            <w:r w:rsidRPr="00A16D40">
              <w:rPr>
                <w:rFonts w:cs="Arial"/>
                <w:sz w:val="22"/>
                <w:szCs w:val="22"/>
              </w:rPr>
              <w:t>Adjacent Property Owners / Occupiers – residents, businesses;</w:t>
            </w:r>
          </w:p>
          <w:p w:rsidR="00E2748A" w:rsidRPr="00A16D40" w:rsidRDefault="009D3A9B" w:rsidP="009D3A9B">
            <w:pPr>
              <w:numPr>
                <w:ilvl w:val="0"/>
                <w:numId w:val="4"/>
              </w:numPr>
              <w:ind w:left="1418" w:hanging="425"/>
              <w:rPr>
                <w:rFonts w:cs="Arial"/>
                <w:sz w:val="22"/>
                <w:szCs w:val="22"/>
              </w:rPr>
            </w:pPr>
            <w:r w:rsidRPr="00A16D40">
              <w:rPr>
                <w:rFonts w:cs="Arial"/>
                <w:sz w:val="22"/>
                <w:szCs w:val="22"/>
              </w:rPr>
              <w:t>Interest Groups – business representation groups, special interest groups, action groups, parish councils, district councils, MPs, MEPs etc</w:t>
            </w:r>
          </w:p>
        </w:tc>
      </w:tr>
      <w:tr w:rsidR="00A16D40" w:rsidRPr="00A16D40" w:rsidTr="00E2748A">
        <w:tc>
          <w:tcPr>
            <w:tcW w:w="1149" w:type="dxa"/>
          </w:tcPr>
          <w:p w:rsidR="00E2748A" w:rsidRPr="00A16D40" w:rsidRDefault="009D3A9B" w:rsidP="00E2748A">
            <w:pPr>
              <w:jc w:val="right"/>
              <w:rPr>
                <w:rFonts w:cs="Arial"/>
                <w:sz w:val="22"/>
                <w:szCs w:val="22"/>
              </w:rPr>
            </w:pPr>
            <w:r w:rsidRPr="00A16D40">
              <w:rPr>
                <w:rFonts w:cs="Arial"/>
                <w:sz w:val="22"/>
                <w:szCs w:val="22"/>
              </w:rPr>
              <w:t>2</w:t>
            </w:r>
          </w:p>
        </w:tc>
        <w:tc>
          <w:tcPr>
            <w:tcW w:w="7373" w:type="dxa"/>
          </w:tcPr>
          <w:p w:rsidR="009D3A9B" w:rsidRPr="00A16D40" w:rsidRDefault="009D3A9B" w:rsidP="00980F94">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in Providing the </w:t>
            </w:r>
            <w:r w:rsidRPr="00A16D40">
              <w:rPr>
                <w:rFonts w:cs="Arial"/>
                <w:bCs/>
                <w:sz w:val="22"/>
                <w:szCs w:val="22"/>
                <w:lang w:val="en-US"/>
              </w:rPr>
              <w:t>Service</w:t>
            </w:r>
            <w:r w:rsidRPr="00A16D40">
              <w:rPr>
                <w:rFonts w:cs="Arial"/>
                <w:sz w:val="22"/>
                <w:szCs w:val="22"/>
              </w:rPr>
              <w:t xml:space="preserve"> complies with the </w:t>
            </w:r>
            <w:r w:rsidRPr="00A16D40">
              <w:rPr>
                <w:rFonts w:cs="Arial"/>
                <w:i/>
                <w:sz w:val="22"/>
                <w:szCs w:val="22"/>
              </w:rPr>
              <w:t>Employer’s</w:t>
            </w:r>
            <w:r w:rsidRPr="00A16D40">
              <w:rPr>
                <w:rFonts w:cs="Arial"/>
                <w:sz w:val="22"/>
                <w:szCs w:val="22"/>
              </w:rPr>
              <w:t xml:space="preserve"> policy on Working with Others, detailed in </w:t>
            </w:r>
            <w:r w:rsidR="001B2438" w:rsidRPr="00A16D40">
              <w:rPr>
                <w:rFonts w:cs="Arial"/>
                <w:sz w:val="22"/>
                <w:szCs w:val="22"/>
              </w:rPr>
              <w:t>Appendix SI/</w:t>
            </w:r>
            <w:r w:rsidRPr="00A16D40">
              <w:rPr>
                <w:rFonts w:cs="Arial"/>
                <w:sz w:val="22"/>
                <w:szCs w:val="22"/>
              </w:rPr>
              <w:t xml:space="preserve"> 6.  The </w:t>
            </w:r>
            <w:r w:rsidRPr="00A16D40">
              <w:rPr>
                <w:rFonts w:cs="Arial"/>
                <w:i/>
                <w:sz w:val="22"/>
                <w:szCs w:val="22"/>
              </w:rPr>
              <w:t>Contractor</w:t>
            </w:r>
            <w:r w:rsidRPr="00A16D40">
              <w:rPr>
                <w:rFonts w:cs="Arial"/>
                <w:sz w:val="22"/>
                <w:szCs w:val="22"/>
              </w:rPr>
              <w:t xml:space="preserve"> undertakes all the tasks identified to be undertaken by the </w:t>
            </w:r>
            <w:r w:rsidRPr="00A16D40">
              <w:rPr>
                <w:rFonts w:cs="Arial"/>
                <w:i/>
                <w:sz w:val="22"/>
                <w:szCs w:val="22"/>
              </w:rPr>
              <w:t>Contractor</w:t>
            </w:r>
            <w:r w:rsidRPr="00A16D40">
              <w:rPr>
                <w:rFonts w:cs="Arial"/>
                <w:sz w:val="22"/>
                <w:szCs w:val="22"/>
              </w:rPr>
              <w:t xml:space="preserve"> and assists 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in completing any task identified for completion by the </w:t>
            </w:r>
            <w:r w:rsidRPr="00A16D40">
              <w:rPr>
                <w:rFonts w:cs="Arial"/>
                <w:i/>
                <w:sz w:val="22"/>
                <w:szCs w:val="22"/>
              </w:rPr>
              <w:t>Employer</w:t>
            </w:r>
            <w:r w:rsidRPr="00A16D40">
              <w:rPr>
                <w:rFonts w:cs="Arial"/>
                <w:sz w:val="22"/>
                <w:szCs w:val="22"/>
              </w:rPr>
              <w:t>, such as but not limited to the provision of information and data, and attending meetings.</w:t>
            </w:r>
          </w:p>
          <w:p w:rsidR="00E2748A" w:rsidRPr="00A16D40" w:rsidRDefault="00E2748A" w:rsidP="009D3A9B">
            <w:pPr>
              <w:rPr>
                <w:rFonts w:cs="Arial"/>
                <w:bCs/>
                <w:sz w:val="22"/>
                <w:szCs w:val="22"/>
                <w:lang w:val="en-US"/>
              </w:rPr>
            </w:pPr>
          </w:p>
        </w:tc>
      </w:tr>
      <w:tr w:rsidR="00A16D40" w:rsidRPr="00A16D40" w:rsidTr="00E2748A">
        <w:tc>
          <w:tcPr>
            <w:tcW w:w="1149" w:type="dxa"/>
          </w:tcPr>
          <w:p w:rsidR="00E2748A" w:rsidRPr="00A16D40" w:rsidRDefault="009D3A9B" w:rsidP="00E2748A">
            <w:pPr>
              <w:jc w:val="right"/>
              <w:rPr>
                <w:rFonts w:cs="Arial"/>
                <w:sz w:val="22"/>
                <w:szCs w:val="22"/>
              </w:rPr>
            </w:pPr>
            <w:r w:rsidRPr="00A16D40">
              <w:rPr>
                <w:rFonts w:cs="Arial"/>
                <w:sz w:val="22"/>
                <w:szCs w:val="22"/>
              </w:rPr>
              <w:t>SI 802</w:t>
            </w:r>
          </w:p>
        </w:tc>
        <w:tc>
          <w:tcPr>
            <w:tcW w:w="7373" w:type="dxa"/>
          </w:tcPr>
          <w:p w:rsidR="009D3A9B" w:rsidRPr="00A16D40" w:rsidRDefault="009D3A9B" w:rsidP="00980F94">
            <w:pPr>
              <w:rPr>
                <w:rFonts w:cs="Arial"/>
                <w:sz w:val="22"/>
                <w:szCs w:val="22"/>
              </w:rPr>
            </w:pPr>
            <w:bookmarkStart w:id="51" w:name="_Toc450229835"/>
            <w:r w:rsidRPr="00A16D40">
              <w:rPr>
                <w:rFonts w:cs="Arial"/>
                <w:b/>
                <w:sz w:val="22"/>
                <w:szCs w:val="22"/>
              </w:rPr>
              <w:t>Working with Others – Adjacent Highway Authorities</w:t>
            </w:r>
            <w:bookmarkEnd w:id="51"/>
          </w:p>
          <w:p w:rsidR="00E2748A" w:rsidRPr="00A16D40" w:rsidRDefault="00E2748A" w:rsidP="00980F94">
            <w:pPr>
              <w:rPr>
                <w:rFonts w:cs="Arial"/>
                <w:sz w:val="22"/>
                <w:szCs w:val="22"/>
              </w:rPr>
            </w:pPr>
          </w:p>
        </w:tc>
      </w:tr>
      <w:tr w:rsidR="00A16D40" w:rsidRPr="00A16D40" w:rsidTr="00E2748A">
        <w:tc>
          <w:tcPr>
            <w:tcW w:w="1149" w:type="dxa"/>
          </w:tcPr>
          <w:p w:rsidR="00E2748A" w:rsidRPr="00A16D40" w:rsidRDefault="00980F94" w:rsidP="00E2748A">
            <w:pPr>
              <w:jc w:val="right"/>
              <w:rPr>
                <w:rFonts w:cs="Arial"/>
                <w:sz w:val="22"/>
                <w:szCs w:val="22"/>
              </w:rPr>
            </w:pPr>
            <w:r w:rsidRPr="00A16D40">
              <w:rPr>
                <w:rFonts w:cs="Arial"/>
                <w:sz w:val="22"/>
                <w:szCs w:val="22"/>
              </w:rPr>
              <w:t>1</w:t>
            </w:r>
          </w:p>
        </w:tc>
        <w:tc>
          <w:tcPr>
            <w:tcW w:w="7373" w:type="dxa"/>
          </w:tcPr>
          <w:p w:rsidR="009D3A9B" w:rsidRPr="00A16D40" w:rsidRDefault="009D3A9B" w:rsidP="00980F94">
            <w:pPr>
              <w:rPr>
                <w:rFonts w:cs="Arial"/>
                <w:sz w:val="22"/>
                <w:szCs w:val="22"/>
              </w:rPr>
            </w:pPr>
            <w:r w:rsidRPr="00A16D40">
              <w:rPr>
                <w:rFonts w:cs="Arial"/>
                <w:sz w:val="22"/>
                <w:szCs w:val="22"/>
              </w:rPr>
              <w:t xml:space="preserve">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shares administrative borders with a number of other highway authorities. The </w:t>
            </w:r>
            <w:r w:rsidRPr="00A16D40">
              <w:rPr>
                <w:rFonts w:cs="Arial"/>
                <w:i/>
                <w:sz w:val="22"/>
                <w:szCs w:val="22"/>
              </w:rPr>
              <w:t>Contractor</w:t>
            </w:r>
            <w:r w:rsidRPr="00A16D40">
              <w:rPr>
                <w:rFonts w:cs="Arial"/>
                <w:sz w:val="22"/>
                <w:szCs w:val="22"/>
              </w:rPr>
              <w:t xml:space="preserve"> liaises and works with these authorities in Providing the </w:t>
            </w:r>
            <w:r w:rsidRPr="00A16D40">
              <w:rPr>
                <w:rFonts w:cs="Arial"/>
                <w:bCs/>
                <w:sz w:val="22"/>
                <w:szCs w:val="22"/>
                <w:lang w:val="en-US"/>
              </w:rPr>
              <w:t>Service</w:t>
            </w:r>
            <w:r w:rsidRPr="00A16D40">
              <w:rPr>
                <w:rFonts w:cs="Arial"/>
                <w:sz w:val="22"/>
                <w:szCs w:val="22"/>
              </w:rPr>
              <w:t xml:space="preserve"> to minimise the disruption to the</w:t>
            </w:r>
            <w:r w:rsidRPr="00A16D40">
              <w:rPr>
                <w:rFonts w:cs="Arial"/>
                <w:i/>
                <w:sz w:val="22"/>
                <w:szCs w:val="22"/>
              </w:rPr>
              <w:t xml:space="preserve"> </w:t>
            </w:r>
            <w:r w:rsidRPr="00A16D40">
              <w:rPr>
                <w:rFonts w:cs="Arial"/>
                <w:sz w:val="22"/>
                <w:szCs w:val="22"/>
              </w:rPr>
              <w:t xml:space="preserve">Area Network, the neighbouring highway </w:t>
            </w:r>
            <w:proofErr w:type="gramStart"/>
            <w:r w:rsidRPr="00A16D40">
              <w:rPr>
                <w:rFonts w:cs="Arial"/>
                <w:sz w:val="22"/>
                <w:szCs w:val="22"/>
              </w:rPr>
              <w:t>authorities</w:t>
            </w:r>
            <w:proofErr w:type="gramEnd"/>
            <w:r w:rsidRPr="00A16D40">
              <w:rPr>
                <w:rFonts w:cs="Arial"/>
                <w:sz w:val="22"/>
                <w:szCs w:val="22"/>
              </w:rPr>
              <w:t xml:space="preserve"> network and the network users.</w:t>
            </w:r>
          </w:p>
          <w:p w:rsidR="00E2748A" w:rsidRPr="00A16D40" w:rsidRDefault="00E2748A" w:rsidP="009D3A9B">
            <w:pPr>
              <w:rPr>
                <w:rFonts w:cs="Arial"/>
                <w:sz w:val="22"/>
                <w:szCs w:val="22"/>
              </w:rPr>
            </w:pPr>
          </w:p>
        </w:tc>
      </w:tr>
      <w:tr w:rsidR="00A16D40" w:rsidRPr="00A16D40" w:rsidTr="00E2748A">
        <w:tc>
          <w:tcPr>
            <w:tcW w:w="1149" w:type="dxa"/>
          </w:tcPr>
          <w:p w:rsidR="00E2748A" w:rsidRPr="00A16D40" w:rsidRDefault="009D3A9B" w:rsidP="00E2748A">
            <w:pPr>
              <w:jc w:val="right"/>
              <w:rPr>
                <w:rFonts w:cs="Arial"/>
                <w:sz w:val="22"/>
                <w:szCs w:val="22"/>
              </w:rPr>
            </w:pPr>
            <w:r w:rsidRPr="00A16D40">
              <w:rPr>
                <w:rFonts w:cs="Arial"/>
                <w:sz w:val="22"/>
                <w:szCs w:val="22"/>
              </w:rPr>
              <w:t>SI803</w:t>
            </w:r>
          </w:p>
        </w:tc>
        <w:tc>
          <w:tcPr>
            <w:tcW w:w="7373" w:type="dxa"/>
          </w:tcPr>
          <w:p w:rsidR="009D3A9B" w:rsidRPr="00A16D40" w:rsidRDefault="009D3A9B" w:rsidP="00980F94">
            <w:pPr>
              <w:rPr>
                <w:rFonts w:cs="Arial"/>
                <w:sz w:val="22"/>
                <w:szCs w:val="22"/>
              </w:rPr>
            </w:pPr>
            <w:bookmarkStart w:id="52" w:name="_Toc450229836"/>
            <w:r w:rsidRPr="00A16D40">
              <w:rPr>
                <w:rFonts w:cs="Arial"/>
                <w:b/>
                <w:sz w:val="22"/>
                <w:szCs w:val="22"/>
              </w:rPr>
              <w:t>Working with Others – Other Contractors</w:t>
            </w:r>
            <w:bookmarkEnd w:id="52"/>
          </w:p>
          <w:p w:rsidR="00E2748A" w:rsidRPr="00A16D40" w:rsidRDefault="00E2748A" w:rsidP="009D3A9B">
            <w:pPr>
              <w:pStyle w:val="Normal0"/>
              <w:ind w:left="33"/>
              <w:jc w:val="both"/>
              <w:rPr>
                <w:sz w:val="22"/>
                <w:szCs w:val="22"/>
              </w:rPr>
            </w:pPr>
          </w:p>
        </w:tc>
      </w:tr>
      <w:tr w:rsidR="00A16D40" w:rsidRPr="00A16D40" w:rsidTr="00E2748A">
        <w:tc>
          <w:tcPr>
            <w:tcW w:w="1149" w:type="dxa"/>
          </w:tcPr>
          <w:p w:rsidR="00E2748A" w:rsidRPr="00A16D40" w:rsidRDefault="00980F94" w:rsidP="00980F94">
            <w:pPr>
              <w:jc w:val="right"/>
              <w:rPr>
                <w:rFonts w:cs="Arial"/>
                <w:sz w:val="22"/>
                <w:szCs w:val="22"/>
              </w:rPr>
            </w:pPr>
            <w:r w:rsidRPr="00A16D40">
              <w:rPr>
                <w:rFonts w:cs="Arial"/>
                <w:sz w:val="22"/>
                <w:szCs w:val="22"/>
              </w:rPr>
              <w:t>1</w:t>
            </w:r>
          </w:p>
        </w:tc>
        <w:tc>
          <w:tcPr>
            <w:tcW w:w="7373" w:type="dxa"/>
          </w:tcPr>
          <w:p w:rsidR="009D3A9B" w:rsidRPr="00A16D40" w:rsidRDefault="009D3A9B" w:rsidP="00980F94">
            <w:pPr>
              <w:rPr>
                <w:rFonts w:cs="Arial"/>
                <w:sz w:val="22"/>
                <w:szCs w:val="22"/>
              </w:rPr>
            </w:pPr>
            <w:r w:rsidRPr="00A16D40">
              <w:rPr>
                <w:rFonts w:cs="Arial"/>
                <w:sz w:val="22"/>
                <w:szCs w:val="22"/>
              </w:rPr>
              <w:t xml:space="preserve">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has a number of other contractors which provide services within the Area Network, </w:t>
            </w:r>
            <w:r w:rsidRPr="00A16D40">
              <w:rPr>
                <w:rFonts w:cs="Arial"/>
                <w:strike/>
                <w:sz w:val="22"/>
                <w:szCs w:val="22"/>
              </w:rPr>
              <w:t xml:space="preserve">as detailed in </w:t>
            </w:r>
            <w:r w:rsidR="001B2438" w:rsidRPr="00A16D40">
              <w:rPr>
                <w:rFonts w:cs="Arial"/>
                <w:strike/>
                <w:sz w:val="22"/>
                <w:szCs w:val="22"/>
              </w:rPr>
              <w:t>Appendix SI/</w:t>
            </w:r>
            <w:r w:rsidRPr="00A16D40">
              <w:rPr>
                <w:rFonts w:cs="Arial"/>
                <w:strike/>
                <w:sz w:val="22"/>
                <w:szCs w:val="22"/>
              </w:rPr>
              <w:t xml:space="preserve"> 2</w:t>
            </w:r>
            <w:r w:rsidRPr="00A16D40">
              <w:rPr>
                <w:rFonts w:cs="Arial"/>
                <w:sz w:val="22"/>
                <w:szCs w:val="22"/>
              </w:rPr>
              <w:t xml:space="preserve">.  The </w:t>
            </w:r>
            <w:r w:rsidRPr="00A16D40">
              <w:rPr>
                <w:rFonts w:cs="Arial"/>
                <w:i/>
                <w:sz w:val="22"/>
                <w:szCs w:val="22"/>
              </w:rPr>
              <w:t>Contractor</w:t>
            </w:r>
            <w:r w:rsidRPr="00A16D40">
              <w:rPr>
                <w:rFonts w:cs="Arial"/>
                <w:sz w:val="22"/>
                <w:szCs w:val="22"/>
              </w:rPr>
              <w:t xml:space="preserve"> co-operates with these other contractors to ensure that the services continue to be provided in a safe, efficient and timely manner throughout the </w:t>
            </w:r>
            <w:r w:rsidRPr="00A16D40">
              <w:rPr>
                <w:rFonts w:cs="Arial"/>
                <w:bCs/>
                <w:sz w:val="22"/>
                <w:szCs w:val="22"/>
                <w:lang w:val="en-US"/>
              </w:rPr>
              <w:t>Service</w:t>
            </w:r>
            <w:r w:rsidRPr="00A16D40">
              <w:rPr>
                <w:rFonts w:cs="Arial"/>
                <w:i/>
                <w:sz w:val="22"/>
                <w:szCs w:val="22"/>
              </w:rPr>
              <w:t xml:space="preserve"> </w:t>
            </w:r>
            <w:r w:rsidRPr="00A16D40">
              <w:rPr>
                <w:rFonts w:cs="Arial"/>
                <w:sz w:val="22"/>
                <w:szCs w:val="22"/>
              </w:rPr>
              <w:t>Period.</w:t>
            </w:r>
          </w:p>
          <w:p w:rsidR="00E2748A" w:rsidRPr="00A16D40" w:rsidRDefault="00E2748A" w:rsidP="009D3A9B">
            <w:pPr>
              <w:rPr>
                <w:rFonts w:cs="Arial"/>
                <w:sz w:val="22"/>
                <w:szCs w:val="22"/>
              </w:rPr>
            </w:pPr>
          </w:p>
        </w:tc>
      </w:tr>
      <w:tr w:rsidR="00FA3DA9" w:rsidRPr="00A16D40" w:rsidTr="00E2748A">
        <w:tc>
          <w:tcPr>
            <w:tcW w:w="1149" w:type="dxa"/>
          </w:tcPr>
          <w:p w:rsidR="00FA3DA9" w:rsidRPr="00A16D40" w:rsidRDefault="00FA3DA9" w:rsidP="00980F94">
            <w:pPr>
              <w:jc w:val="right"/>
              <w:rPr>
                <w:rFonts w:cs="Arial"/>
                <w:sz w:val="22"/>
                <w:szCs w:val="22"/>
              </w:rPr>
            </w:pPr>
            <w:r>
              <w:rPr>
                <w:rFonts w:cs="Arial"/>
                <w:sz w:val="22"/>
                <w:szCs w:val="22"/>
              </w:rPr>
              <w:t>2</w:t>
            </w:r>
          </w:p>
        </w:tc>
        <w:tc>
          <w:tcPr>
            <w:tcW w:w="7373" w:type="dxa"/>
          </w:tcPr>
          <w:p w:rsidR="00FA3DA9" w:rsidRPr="00A16D40" w:rsidRDefault="00FA3DA9" w:rsidP="00980F94">
            <w:pPr>
              <w:rPr>
                <w:rFonts w:cs="Arial"/>
                <w:sz w:val="22"/>
                <w:szCs w:val="22"/>
              </w:rPr>
            </w:pPr>
            <w:r w:rsidRPr="00FA3DA9">
              <w:rPr>
                <w:rFonts w:cs="Arial"/>
                <w:sz w:val="22"/>
                <w:szCs w:val="22"/>
              </w:rPr>
              <w:t>The Contractor shall operate as Principal Contractor on all sites that require the co-ordination of others including the Employer’s other contactors.</w:t>
            </w:r>
          </w:p>
        </w:tc>
      </w:tr>
      <w:tr w:rsidR="00FA3DA9" w:rsidRPr="00A16D40" w:rsidTr="00E2748A">
        <w:tc>
          <w:tcPr>
            <w:tcW w:w="1149" w:type="dxa"/>
          </w:tcPr>
          <w:p w:rsidR="00FA3DA9" w:rsidRPr="00A16D40" w:rsidRDefault="00FA3DA9" w:rsidP="00980F94">
            <w:pPr>
              <w:jc w:val="right"/>
              <w:rPr>
                <w:rFonts w:cs="Arial"/>
                <w:sz w:val="22"/>
                <w:szCs w:val="22"/>
              </w:rPr>
            </w:pPr>
            <w:r>
              <w:rPr>
                <w:rFonts w:cs="Arial"/>
                <w:sz w:val="22"/>
                <w:szCs w:val="22"/>
              </w:rPr>
              <w:t>3</w:t>
            </w:r>
          </w:p>
        </w:tc>
        <w:tc>
          <w:tcPr>
            <w:tcW w:w="7373" w:type="dxa"/>
          </w:tcPr>
          <w:p w:rsidR="00FA3DA9" w:rsidRPr="00A16D40" w:rsidRDefault="00FA3DA9" w:rsidP="00980F94">
            <w:pPr>
              <w:rPr>
                <w:rFonts w:cs="Arial"/>
                <w:sz w:val="22"/>
                <w:szCs w:val="22"/>
              </w:rPr>
            </w:pPr>
            <w:r w:rsidRPr="00FA3DA9">
              <w:rPr>
                <w:rFonts w:cs="Arial"/>
                <w:sz w:val="22"/>
                <w:szCs w:val="22"/>
              </w:rPr>
              <w:t xml:space="preserve">The </w:t>
            </w:r>
            <w:r w:rsidR="00097C61">
              <w:rPr>
                <w:rFonts w:cs="Arial"/>
                <w:sz w:val="22"/>
                <w:szCs w:val="22"/>
              </w:rPr>
              <w:t>Client</w:t>
            </w:r>
            <w:r w:rsidR="00C47DD8">
              <w:rPr>
                <w:rFonts w:cs="Arial"/>
                <w:sz w:val="22"/>
                <w:szCs w:val="22"/>
              </w:rPr>
              <w:t xml:space="preserve"> </w:t>
            </w:r>
            <w:r w:rsidRPr="00FA3DA9">
              <w:rPr>
                <w:rFonts w:cs="Arial"/>
                <w:sz w:val="22"/>
                <w:szCs w:val="22"/>
              </w:rPr>
              <w:t>will require the Contractor to undertake services that require the Employer’s other contractors to provide some of the services.</w:t>
            </w:r>
          </w:p>
        </w:tc>
      </w:tr>
      <w:tr w:rsidR="009D3A9B" w:rsidRPr="00A16D40" w:rsidTr="00E2748A">
        <w:tc>
          <w:tcPr>
            <w:tcW w:w="1149" w:type="dxa"/>
          </w:tcPr>
          <w:p w:rsidR="009D3A9B" w:rsidRPr="00A16D40" w:rsidRDefault="009D3A9B" w:rsidP="00E2748A">
            <w:pPr>
              <w:jc w:val="right"/>
              <w:rPr>
                <w:rFonts w:cs="Arial"/>
                <w:sz w:val="22"/>
                <w:szCs w:val="22"/>
              </w:rPr>
            </w:pPr>
            <w:r w:rsidRPr="00A16D40">
              <w:rPr>
                <w:rFonts w:cs="Arial"/>
                <w:sz w:val="22"/>
                <w:szCs w:val="22"/>
              </w:rPr>
              <w:t>SI 805</w:t>
            </w:r>
          </w:p>
        </w:tc>
        <w:tc>
          <w:tcPr>
            <w:tcW w:w="7373" w:type="dxa"/>
          </w:tcPr>
          <w:p w:rsidR="009D3A9B" w:rsidRPr="00A16D40" w:rsidRDefault="009D3A9B" w:rsidP="00980F94">
            <w:pPr>
              <w:rPr>
                <w:rFonts w:cs="Arial"/>
                <w:b/>
                <w:sz w:val="22"/>
                <w:szCs w:val="22"/>
              </w:rPr>
            </w:pPr>
            <w:bookmarkStart w:id="53" w:name="_Toc357167959"/>
            <w:bookmarkStart w:id="54" w:name="_Toc357169222"/>
            <w:bookmarkStart w:id="55" w:name="_Toc359520962"/>
            <w:bookmarkStart w:id="56" w:name="_Toc450229837"/>
            <w:r w:rsidRPr="00A16D40">
              <w:rPr>
                <w:rFonts w:cs="Arial"/>
                <w:b/>
                <w:sz w:val="22"/>
                <w:szCs w:val="22"/>
              </w:rPr>
              <w:t xml:space="preserve">Sharing the Affected Property with the </w:t>
            </w:r>
            <w:r w:rsidR="00097C61">
              <w:rPr>
                <w:rFonts w:cs="Arial"/>
                <w:b/>
                <w:i/>
                <w:sz w:val="22"/>
                <w:szCs w:val="22"/>
              </w:rPr>
              <w:t>Client</w:t>
            </w:r>
            <w:r w:rsidR="00C47DD8">
              <w:rPr>
                <w:rFonts w:cs="Arial"/>
                <w:b/>
                <w:i/>
                <w:sz w:val="22"/>
                <w:szCs w:val="22"/>
              </w:rPr>
              <w:t xml:space="preserve"> </w:t>
            </w:r>
            <w:r w:rsidRPr="00A16D40">
              <w:rPr>
                <w:rFonts w:cs="Arial"/>
                <w:b/>
                <w:sz w:val="22"/>
                <w:szCs w:val="22"/>
              </w:rPr>
              <w:t>and Others</w:t>
            </w:r>
            <w:bookmarkEnd w:id="53"/>
            <w:bookmarkEnd w:id="54"/>
            <w:bookmarkEnd w:id="55"/>
            <w:bookmarkEnd w:id="56"/>
          </w:p>
          <w:p w:rsidR="009D3A9B" w:rsidRPr="00A16D40" w:rsidRDefault="009D3A9B" w:rsidP="009D3A9B">
            <w:pPr>
              <w:pStyle w:val="01-S-Level3-BB"/>
              <w:numPr>
                <w:ilvl w:val="0"/>
                <w:numId w:val="0"/>
              </w:numPr>
              <w:ind w:left="993"/>
              <w:rPr>
                <w:rFonts w:cs="Arial"/>
              </w:rPr>
            </w:pPr>
          </w:p>
        </w:tc>
      </w:tr>
      <w:tr w:rsidR="009D3A9B" w:rsidRPr="00A16D40" w:rsidTr="00E2748A">
        <w:tc>
          <w:tcPr>
            <w:tcW w:w="1149" w:type="dxa"/>
          </w:tcPr>
          <w:p w:rsidR="009D3A9B" w:rsidRPr="00A16D40" w:rsidRDefault="009D3A9B" w:rsidP="00E2748A">
            <w:pPr>
              <w:jc w:val="right"/>
              <w:rPr>
                <w:rFonts w:cs="Arial"/>
                <w:sz w:val="22"/>
                <w:szCs w:val="22"/>
              </w:rPr>
            </w:pPr>
            <w:r w:rsidRPr="00A16D40">
              <w:rPr>
                <w:rFonts w:cs="Arial"/>
                <w:sz w:val="22"/>
                <w:szCs w:val="22"/>
              </w:rPr>
              <w:t>1</w:t>
            </w:r>
          </w:p>
        </w:tc>
        <w:tc>
          <w:tcPr>
            <w:tcW w:w="7373" w:type="dxa"/>
          </w:tcPr>
          <w:p w:rsidR="009D3A9B" w:rsidRPr="00A16D40" w:rsidRDefault="009D3A9B" w:rsidP="00980F94">
            <w:pPr>
              <w:rPr>
                <w:rFonts w:cs="Arial"/>
                <w:sz w:val="22"/>
                <w:szCs w:val="22"/>
              </w:rPr>
            </w:pPr>
            <w:r w:rsidRPr="00A16D40">
              <w:rPr>
                <w:rFonts w:cs="Arial"/>
                <w:sz w:val="22"/>
                <w:szCs w:val="22"/>
              </w:rPr>
              <w:t xml:space="preserve">In Providing the </w:t>
            </w:r>
            <w:r w:rsidRPr="00A16D40">
              <w:rPr>
                <w:rFonts w:cs="Arial"/>
                <w:bCs/>
                <w:color w:val="000000"/>
                <w:sz w:val="22"/>
                <w:szCs w:val="22"/>
                <w:lang w:val="en-US"/>
              </w:rPr>
              <w:t>Service</w:t>
            </w:r>
            <w:r w:rsidRPr="00A16D40">
              <w:rPr>
                <w:rFonts w:cs="Arial"/>
                <w:sz w:val="22"/>
                <w:szCs w:val="22"/>
              </w:rPr>
              <w:t xml:space="preserve"> under the Contract, the </w:t>
            </w:r>
            <w:r w:rsidRPr="00A16D40">
              <w:rPr>
                <w:rFonts w:cs="Arial"/>
                <w:i/>
                <w:sz w:val="22"/>
                <w:szCs w:val="22"/>
              </w:rPr>
              <w:t>Contractor</w:t>
            </w:r>
            <w:r w:rsidRPr="00A16D40">
              <w:rPr>
                <w:rFonts w:cs="Arial"/>
                <w:sz w:val="22"/>
                <w:szCs w:val="22"/>
              </w:rPr>
              <w:t xml:space="preserve"> complies with the </w:t>
            </w:r>
            <w:r w:rsidRPr="00A16D40">
              <w:rPr>
                <w:rFonts w:cs="Arial"/>
                <w:i/>
                <w:sz w:val="22"/>
                <w:szCs w:val="22"/>
              </w:rPr>
              <w:t>Employer’s</w:t>
            </w:r>
            <w:r w:rsidRPr="00A16D40">
              <w:rPr>
                <w:rFonts w:cs="Arial"/>
                <w:sz w:val="22"/>
                <w:szCs w:val="22"/>
              </w:rPr>
              <w:t xml:space="preserve"> requirements for access to the Area Network detailed in </w:t>
            </w:r>
            <w:r w:rsidR="001B2438" w:rsidRPr="00A16D40">
              <w:rPr>
                <w:rFonts w:cs="Arial"/>
                <w:sz w:val="22"/>
                <w:szCs w:val="22"/>
              </w:rPr>
              <w:t>Appendix SI/</w:t>
            </w:r>
            <w:r w:rsidRPr="00A16D40">
              <w:rPr>
                <w:rFonts w:cs="Arial"/>
                <w:sz w:val="22"/>
                <w:szCs w:val="22"/>
              </w:rPr>
              <w:t xml:space="preserve"> 5. </w:t>
            </w:r>
          </w:p>
          <w:p w:rsidR="009D3A9B" w:rsidRPr="00A16D40" w:rsidRDefault="009D3A9B" w:rsidP="002B4AC1">
            <w:pPr>
              <w:pStyle w:val="01-S-Level3-BB"/>
              <w:numPr>
                <w:ilvl w:val="0"/>
                <w:numId w:val="0"/>
              </w:numPr>
              <w:rPr>
                <w:rFonts w:cs="Arial"/>
              </w:rPr>
            </w:pPr>
          </w:p>
        </w:tc>
      </w:tr>
      <w:tr w:rsidR="00A16D40" w:rsidRPr="00A16D40" w:rsidTr="00E2748A">
        <w:tc>
          <w:tcPr>
            <w:tcW w:w="1149" w:type="dxa"/>
          </w:tcPr>
          <w:p w:rsidR="009D3A9B" w:rsidRPr="00A16D40" w:rsidRDefault="009D3A9B" w:rsidP="00E2748A">
            <w:pPr>
              <w:jc w:val="right"/>
              <w:rPr>
                <w:rFonts w:cs="Arial"/>
                <w:sz w:val="22"/>
                <w:szCs w:val="22"/>
              </w:rPr>
            </w:pPr>
            <w:r w:rsidRPr="00A16D40">
              <w:rPr>
                <w:rFonts w:cs="Arial"/>
                <w:sz w:val="22"/>
                <w:szCs w:val="22"/>
              </w:rPr>
              <w:t>SI 820</w:t>
            </w:r>
          </w:p>
        </w:tc>
        <w:tc>
          <w:tcPr>
            <w:tcW w:w="7373" w:type="dxa"/>
          </w:tcPr>
          <w:p w:rsidR="009D3A9B" w:rsidRPr="00A16D40" w:rsidRDefault="009D3A9B" w:rsidP="00980F94">
            <w:pPr>
              <w:rPr>
                <w:rFonts w:cs="Arial"/>
                <w:b/>
                <w:sz w:val="22"/>
                <w:szCs w:val="22"/>
              </w:rPr>
            </w:pPr>
            <w:bookmarkStart w:id="57" w:name="_Toc357167963"/>
            <w:bookmarkStart w:id="58" w:name="_Toc357169226"/>
            <w:bookmarkStart w:id="59" w:name="_Toc359520969"/>
            <w:bookmarkStart w:id="60" w:name="_Toc450229838"/>
            <w:r w:rsidRPr="00A16D40">
              <w:rPr>
                <w:rFonts w:cs="Arial"/>
                <w:b/>
                <w:sz w:val="22"/>
                <w:szCs w:val="22"/>
              </w:rPr>
              <w:t>Authorities and Utilities Service Providers</w:t>
            </w:r>
            <w:bookmarkEnd w:id="57"/>
            <w:bookmarkEnd w:id="58"/>
            <w:bookmarkEnd w:id="59"/>
            <w:bookmarkEnd w:id="60"/>
          </w:p>
          <w:p w:rsidR="009D3A9B" w:rsidRPr="00A16D40" w:rsidRDefault="009D3A9B" w:rsidP="009D3A9B">
            <w:pPr>
              <w:pStyle w:val="01-S-Level3-BB"/>
              <w:numPr>
                <w:ilvl w:val="0"/>
                <w:numId w:val="0"/>
              </w:numPr>
              <w:ind w:left="993"/>
              <w:rPr>
                <w:rFonts w:cs="Arial"/>
              </w:rPr>
            </w:pPr>
          </w:p>
        </w:tc>
      </w:tr>
      <w:tr w:rsidR="00A16D40" w:rsidRPr="00A16D40" w:rsidTr="00E2748A">
        <w:tc>
          <w:tcPr>
            <w:tcW w:w="1149" w:type="dxa"/>
          </w:tcPr>
          <w:p w:rsidR="009D3A9B" w:rsidRPr="00A16D40" w:rsidRDefault="009D3A9B" w:rsidP="00E2748A">
            <w:pPr>
              <w:jc w:val="right"/>
              <w:rPr>
                <w:rFonts w:cs="Arial"/>
                <w:sz w:val="22"/>
                <w:szCs w:val="22"/>
              </w:rPr>
            </w:pPr>
            <w:r w:rsidRPr="00A16D40">
              <w:rPr>
                <w:rFonts w:cs="Arial"/>
                <w:sz w:val="22"/>
                <w:szCs w:val="22"/>
              </w:rPr>
              <w:t>1</w:t>
            </w:r>
          </w:p>
        </w:tc>
        <w:tc>
          <w:tcPr>
            <w:tcW w:w="7373" w:type="dxa"/>
          </w:tcPr>
          <w:p w:rsidR="009D3A9B" w:rsidRPr="00A16D40" w:rsidRDefault="009D3A9B" w:rsidP="00980F94">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complies with the special requirements for statutory undertakers detailed in </w:t>
            </w:r>
            <w:r w:rsidR="001B2438" w:rsidRPr="00A16D40">
              <w:rPr>
                <w:rFonts w:cs="Arial"/>
                <w:sz w:val="22"/>
                <w:szCs w:val="22"/>
              </w:rPr>
              <w:t>Appendix SI/</w:t>
            </w:r>
            <w:r w:rsidRPr="00A16D40">
              <w:rPr>
                <w:rFonts w:cs="Arial"/>
                <w:sz w:val="22"/>
                <w:szCs w:val="22"/>
              </w:rPr>
              <w:t xml:space="preserve"> 5</w:t>
            </w:r>
          </w:p>
        </w:tc>
      </w:tr>
      <w:tr w:rsidR="00A16D40" w:rsidRPr="00A16D40" w:rsidTr="00E2748A">
        <w:tc>
          <w:tcPr>
            <w:tcW w:w="1149" w:type="dxa"/>
          </w:tcPr>
          <w:p w:rsidR="00333DE6" w:rsidRPr="00A16D40" w:rsidRDefault="00333DE6" w:rsidP="00E2748A">
            <w:pPr>
              <w:jc w:val="right"/>
              <w:rPr>
                <w:rFonts w:cs="Arial"/>
                <w:sz w:val="22"/>
                <w:szCs w:val="22"/>
              </w:rPr>
            </w:pPr>
          </w:p>
        </w:tc>
        <w:tc>
          <w:tcPr>
            <w:tcW w:w="7373" w:type="dxa"/>
          </w:tcPr>
          <w:p w:rsidR="00333DE6" w:rsidRPr="00A16D40" w:rsidRDefault="00333DE6" w:rsidP="00554542">
            <w:pPr>
              <w:rPr>
                <w:sz w:val="22"/>
                <w:szCs w:val="22"/>
              </w:rPr>
            </w:pPr>
          </w:p>
        </w:tc>
      </w:tr>
      <w:tr w:rsidR="00A16D40" w:rsidRPr="00A16D40" w:rsidTr="00E2748A">
        <w:tc>
          <w:tcPr>
            <w:tcW w:w="1149" w:type="dxa"/>
          </w:tcPr>
          <w:p w:rsidR="00333DE6" w:rsidRPr="00A16D40" w:rsidRDefault="00333DE6" w:rsidP="00E2748A">
            <w:pPr>
              <w:jc w:val="right"/>
              <w:rPr>
                <w:rFonts w:cs="Arial"/>
                <w:sz w:val="22"/>
                <w:szCs w:val="22"/>
              </w:rPr>
            </w:pPr>
            <w:r w:rsidRPr="00A16D40">
              <w:rPr>
                <w:rFonts w:cs="Arial"/>
                <w:sz w:val="22"/>
                <w:szCs w:val="22"/>
              </w:rPr>
              <w:t>SI 830</w:t>
            </w:r>
          </w:p>
        </w:tc>
        <w:tc>
          <w:tcPr>
            <w:tcW w:w="7373" w:type="dxa"/>
          </w:tcPr>
          <w:p w:rsidR="00333DE6" w:rsidRPr="00A16D40" w:rsidRDefault="00333DE6" w:rsidP="00333DE6">
            <w:pPr>
              <w:rPr>
                <w:rFonts w:cs="Arial"/>
                <w:b/>
                <w:sz w:val="22"/>
                <w:szCs w:val="22"/>
              </w:rPr>
            </w:pPr>
            <w:r w:rsidRPr="00A16D40">
              <w:rPr>
                <w:rFonts w:cs="Arial"/>
                <w:b/>
                <w:sz w:val="22"/>
                <w:szCs w:val="22"/>
              </w:rPr>
              <w:t xml:space="preserve">Third Party Claims and Insurance Management </w:t>
            </w:r>
          </w:p>
          <w:p w:rsidR="00333DE6" w:rsidRPr="00A16D40" w:rsidRDefault="00333DE6" w:rsidP="00333DE6">
            <w:pPr>
              <w:rPr>
                <w:rFonts w:cs="Arial"/>
                <w:sz w:val="22"/>
                <w:szCs w:val="22"/>
              </w:rPr>
            </w:pPr>
            <w:r w:rsidRPr="00A16D40">
              <w:rPr>
                <w:rFonts w:cs="Arial"/>
                <w:sz w:val="22"/>
                <w:szCs w:val="22"/>
              </w:rPr>
              <w:lastRenderedPageBreak/>
              <w:tab/>
            </w:r>
            <w:r w:rsidRPr="00A16D40">
              <w:rPr>
                <w:rFonts w:cs="Arial"/>
                <w:sz w:val="22"/>
                <w:szCs w:val="22"/>
              </w:rPr>
              <w:tab/>
            </w:r>
          </w:p>
          <w:p w:rsidR="00333DE6" w:rsidRPr="00A16D40" w:rsidRDefault="00333DE6" w:rsidP="00333DE6">
            <w:pPr>
              <w:rPr>
                <w:rFonts w:cs="Arial"/>
                <w:sz w:val="22"/>
                <w:szCs w:val="22"/>
              </w:rPr>
            </w:pPr>
          </w:p>
        </w:tc>
      </w:tr>
      <w:tr w:rsidR="00A16D40" w:rsidRPr="00A16D40" w:rsidTr="00E2748A">
        <w:tc>
          <w:tcPr>
            <w:tcW w:w="1149" w:type="dxa"/>
          </w:tcPr>
          <w:p w:rsidR="00333DE6" w:rsidRPr="00A16D40" w:rsidRDefault="00333DE6" w:rsidP="00E2748A">
            <w:pPr>
              <w:jc w:val="right"/>
              <w:rPr>
                <w:rFonts w:cs="Arial"/>
                <w:sz w:val="22"/>
                <w:szCs w:val="22"/>
              </w:rPr>
            </w:pPr>
          </w:p>
        </w:tc>
        <w:tc>
          <w:tcPr>
            <w:tcW w:w="7373" w:type="dxa"/>
          </w:tcPr>
          <w:p w:rsidR="00333DE6" w:rsidRPr="00A16D40" w:rsidRDefault="00333DE6" w:rsidP="00333DE6">
            <w:pPr>
              <w:rPr>
                <w:rFonts w:cs="Arial"/>
                <w:sz w:val="22"/>
                <w:szCs w:val="22"/>
              </w:rPr>
            </w:pPr>
            <w:r w:rsidRPr="00A16D40">
              <w:rPr>
                <w:rFonts w:cs="Arial"/>
                <w:sz w:val="22"/>
                <w:szCs w:val="22"/>
              </w:rPr>
              <w:t xml:space="preserve">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receives and assesses all claims received from third parties in relation to the </w:t>
            </w:r>
            <w:r w:rsidR="00BF66D6" w:rsidRPr="00A16D40">
              <w:rPr>
                <w:rFonts w:cs="Arial"/>
                <w:sz w:val="22"/>
                <w:szCs w:val="22"/>
              </w:rPr>
              <w:t xml:space="preserve">Area </w:t>
            </w:r>
            <w:r w:rsidRPr="00A16D40">
              <w:rPr>
                <w:rFonts w:cs="Arial"/>
                <w:sz w:val="22"/>
                <w:szCs w:val="22"/>
              </w:rPr>
              <w:t xml:space="preserve">Network. In the event that the </w:t>
            </w:r>
            <w:r w:rsidRPr="00A16D40">
              <w:rPr>
                <w:rFonts w:cs="Arial"/>
                <w:i/>
                <w:sz w:val="22"/>
                <w:szCs w:val="22"/>
              </w:rPr>
              <w:t>Contractor</w:t>
            </w:r>
            <w:r w:rsidRPr="00A16D40">
              <w:rPr>
                <w:rFonts w:cs="Arial"/>
                <w:sz w:val="22"/>
                <w:szCs w:val="22"/>
              </w:rPr>
              <w:t xml:space="preserve"> receives notification (formally or informally) of a claim or potential claim from a third party intended for 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he notifies the </w:t>
            </w:r>
            <w:r w:rsidR="00097C61">
              <w:rPr>
                <w:rFonts w:cs="Arial"/>
                <w:i/>
                <w:sz w:val="22"/>
                <w:szCs w:val="22"/>
              </w:rPr>
              <w:t>Client</w:t>
            </w:r>
            <w:r w:rsidR="00C47DD8">
              <w:rPr>
                <w:rFonts w:cs="Arial"/>
                <w:i/>
                <w:sz w:val="22"/>
                <w:szCs w:val="22"/>
              </w:rPr>
              <w:t xml:space="preserve"> </w:t>
            </w:r>
            <w:r w:rsidRPr="00A16D40">
              <w:rPr>
                <w:rFonts w:cs="Arial"/>
                <w:sz w:val="22"/>
                <w:szCs w:val="22"/>
              </w:rPr>
              <w:t>and provides originals of correspondence.</w:t>
            </w:r>
          </w:p>
        </w:tc>
      </w:tr>
      <w:tr w:rsidR="00A16D40" w:rsidRPr="00A16D40" w:rsidTr="00E2748A">
        <w:tc>
          <w:tcPr>
            <w:tcW w:w="1149" w:type="dxa"/>
          </w:tcPr>
          <w:p w:rsidR="00333DE6" w:rsidRPr="00A16D40" w:rsidRDefault="00333DE6" w:rsidP="00E2748A">
            <w:pPr>
              <w:jc w:val="right"/>
              <w:rPr>
                <w:rFonts w:cs="Arial"/>
                <w:sz w:val="22"/>
                <w:szCs w:val="22"/>
              </w:rPr>
            </w:pPr>
          </w:p>
        </w:tc>
        <w:tc>
          <w:tcPr>
            <w:tcW w:w="7373" w:type="dxa"/>
          </w:tcPr>
          <w:p w:rsidR="00333DE6" w:rsidRPr="00A16D40" w:rsidRDefault="00333DE6" w:rsidP="00333DE6">
            <w:pPr>
              <w:rPr>
                <w:rFonts w:cs="Arial"/>
                <w:sz w:val="22"/>
                <w:szCs w:val="22"/>
              </w:rPr>
            </w:pPr>
            <w:r w:rsidRPr="00A16D40">
              <w:rPr>
                <w:rFonts w:cs="Arial"/>
                <w:sz w:val="22"/>
                <w:szCs w:val="22"/>
              </w:rPr>
              <w:t xml:space="preserve">The </w:t>
            </w:r>
            <w:r w:rsidRPr="00A16D40">
              <w:rPr>
                <w:rFonts w:cs="Arial"/>
                <w:i/>
                <w:sz w:val="22"/>
                <w:szCs w:val="22"/>
              </w:rPr>
              <w:t xml:space="preserve">Contractor </w:t>
            </w:r>
            <w:r w:rsidRPr="00A16D40">
              <w:rPr>
                <w:rFonts w:cs="Arial"/>
                <w:sz w:val="22"/>
                <w:szCs w:val="22"/>
              </w:rPr>
              <w:t xml:space="preserve">supports 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and provides copies of records, reports </w:t>
            </w:r>
            <w:proofErr w:type="spellStart"/>
            <w:r w:rsidRPr="00A16D40">
              <w:rPr>
                <w:rFonts w:cs="Arial"/>
                <w:sz w:val="22"/>
                <w:szCs w:val="22"/>
              </w:rPr>
              <w:t>etc</w:t>
            </w:r>
            <w:proofErr w:type="spellEnd"/>
            <w:r w:rsidRPr="00A16D40">
              <w:rPr>
                <w:rFonts w:cs="Arial"/>
                <w:sz w:val="22"/>
                <w:szCs w:val="22"/>
              </w:rPr>
              <w:t xml:space="preserve"> that 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may require in order </w:t>
            </w:r>
            <w:proofErr w:type="gramStart"/>
            <w:r w:rsidRPr="00A16D40">
              <w:rPr>
                <w:rFonts w:cs="Arial"/>
                <w:sz w:val="22"/>
                <w:szCs w:val="22"/>
              </w:rPr>
              <w:t>to assess</w:t>
            </w:r>
            <w:proofErr w:type="gramEnd"/>
            <w:r w:rsidRPr="00A16D40">
              <w:rPr>
                <w:rFonts w:cs="Arial"/>
                <w:sz w:val="22"/>
                <w:szCs w:val="22"/>
              </w:rPr>
              <w:t xml:space="preserve"> the claims.</w:t>
            </w:r>
          </w:p>
        </w:tc>
      </w:tr>
      <w:tr w:rsidR="00A16D40" w:rsidRPr="00A16D40" w:rsidTr="00E2748A">
        <w:tc>
          <w:tcPr>
            <w:tcW w:w="1149" w:type="dxa"/>
          </w:tcPr>
          <w:p w:rsidR="00333DE6" w:rsidRPr="00A16D40" w:rsidRDefault="00333DE6" w:rsidP="00E2748A">
            <w:pPr>
              <w:jc w:val="right"/>
              <w:rPr>
                <w:rFonts w:cs="Arial"/>
                <w:sz w:val="22"/>
                <w:szCs w:val="22"/>
              </w:rPr>
            </w:pPr>
          </w:p>
        </w:tc>
        <w:tc>
          <w:tcPr>
            <w:tcW w:w="7373" w:type="dxa"/>
          </w:tcPr>
          <w:p w:rsidR="00333DE6" w:rsidRPr="00A16D40" w:rsidRDefault="00333DE6" w:rsidP="00333DE6">
            <w:pPr>
              <w:rPr>
                <w:rFonts w:cs="Arial"/>
                <w:sz w:val="22"/>
                <w:szCs w:val="22"/>
              </w:rPr>
            </w:pPr>
            <w:r w:rsidRPr="00A16D40">
              <w:rPr>
                <w:rFonts w:cs="Arial"/>
                <w:sz w:val="22"/>
                <w:szCs w:val="22"/>
              </w:rPr>
              <w:t xml:space="preserve">If after 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has assessed the claim and the claim relates to the </w:t>
            </w:r>
            <w:r w:rsidRPr="00A16D40">
              <w:rPr>
                <w:rFonts w:cs="Arial"/>
                <w:i/>
                <w:sz w:val="22"/>
                <w:szCs w:val="22"/>
              </w:rPr>
              <w:t>Contractor’s</w:t>
            </w:r>
            <w:r w:rsidRPr="00A16D40">
              <w:rPr>
                <w:rFonts w:cs="Arial"/>
                <w:sz w:val="22"/>
                <w:szCs w:val="22"/>
              </w:rPr>
              <w:t xml:space="preserve"> action or failing, 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may require the </w:t>
            </w:r>
            <w:r w:rsidRPr="00A16D40">
              <w:rPr>
                <w:rFonts w:cs="Arial"/>
                <w:i/>
                <w:sz w:val="22"/>
                <w:szCs w:val="22"/>
              </w:rPr>
              <w:t>Contractor</w:t>
            </w:r>
            <w:r w:rsidRPr="00A16D40">
              <w:rPr>
                <w:rFonts w:cs="Arial"/>
                <w:sz w:val="22"/>
                <w:szCs w:val="22"/>
              </w:rPr>
              <w:t xml:space="preserve"> to take on and manage the claim at the Contractors’ cost and risk.</w:t>
            </w:r>
          </w:p>
        </w:tc>
      </w:tr>
      <w:tr w:rsidR="00A16D40" w:rsidRPr="00A16D40" w:rsidTr="00E2748A">
        <w:tc>
          <w:tcPr>
            <w:tcW w:w="1149" w:type="dxa"/>
          </w:tcPr>
          <w:p w:rsidR="00333DE6" w:rsidRPr="00A16D40" w:rsidRDefault="00333DE6" w:rsidP="00E2748A">
            <w:pPr>
              <w:jc w:val="right"/>
              <w:rPr>
                <w:rFonts w:cs="Arial"/>
                <w:sz w:val="22"/>
                <w:szCs w:val="22"/>
              </w:rPr>
            </w:pPr>
          </w:p>
        </w:tc>
        <w:tc>
          <w:tcPr>
            <w:tcW w:w="7373" w:type="dxa"/>
          </w:tcPr>
          <w:p w:rsidR="00333DE6" w:rsidRPr="00A16D40" w:rsidRDefault="00333DE6" w:rsidP="00333DE6">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will be liable for costs arising from claims resulting from negligence and failure of the Contractor to Provide the Services in accordance with the Contract.</w:t>
            </w:r>
          </w:p>
        </w:tc>
      </w:tr>
      <w:tr w:rsidR="00A16D40" w:rsidRPr="00A16D40" w:rsidTr="00E2748A">
        <w:tc>
          <w:tcPr>
            <w:tcW w:w="1149" w:type="dxa"/>
          </w:tcPr>
          <w:p w:rsidR="00333DE6" w:rsidRPr="00A16D40" w:rsidRDefault="00333DE6" w:rsidP="00E2748A">
            <w:pPr>
              <w:jc w:val="right"/>
              <w:rPr>
                <w:rFonts w:cs="Arial"/>
                <w:sz w:val="22"/>
                <w:szCs w:val="22"/>
              </w:rPr>
            </w:pPr>
          </w:p>
        </w:tc>
        <w:tc>
          <w:tcPr>
            <w:tcW w:w="7373" w:type="dxa"/>
          </w:tcPr>
          <w:p w:rsidR="00333DE6" w:rsidRPr="00A16D40" w:rsidRDefault="00333DE6" w:rsidP="00333DE6">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implements procedures in consultation with 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to identify third parties causing damage to the </w:t>
            </w:r>
            <w:r w:rsidR="00BF66D6" w:rsidRPr="00A16D40">
              <w:rPr>
                <w:rFonts w:cs="Arial"/>
                <w:sz w:val="22"/>
                <w:szCs w:val="22"/>
              </w:rPr>
              <w:t xml:space="preserve">Area </w:t>
            </w:r>
            <w:r w:rsidRPr="00A16D40">
              <w:rPr>
                <w:rFonts w:cs="Arial"/>
                <w:sz w:val="22"/>
                <w:szCs w:val="22"/>
              </w:rPr>
              <w:t xml:space="preserve">Network. The </w:t>
            </w:r>
            <w:r w:rsidRPr="00A16D40">
              <w:rPr>
                <w:rFonts w:cs="Arial"/>
                <w:i/>
                <w:sz w:val="22"/>
                <w:szCs w:val="22"/>
              </w:rPr>
              <w:t xml:space="preserve">Contractor </w:t>
            </w:r>
            <w:r w:rsidRPr="00A16D40">
              <w:rPr>
                <w:rFonts w:cs="Arial"/>
                <w:sz w:val="22"/>
                <w:szCs w:val="22"/>
              </w:rPr>
              <w:t xml:space="preserve">provides the </w:t>
            </w:r>
            <w:r w:rsidR="00097C61">
              <w:rPr>
                <w:rFonts w:cs="Arial"/>
                <w:i/>
                <w:sz w:val="22"/>
                <w:szCs w:val="22"/>
              </w:rPr>
              <w:t>Client</w:t>
            </w:r>
            <w:r w:rsidR="00C47DD8">
              <w:rPr>
                <w:rFonts w:cs="Arial"/>
                <w:i/>
                <w:sz w:val="22"/>
                <w:szCs w:val="22"/>
              </w:rPr>
              <w:t xml:space="preserve"> </w:t>
            </w:r>
            <w:r w:rsidRPr="00A16D40">
              <w:rPr>
                <w:rFonts w:cs="Arial"/>
                <w:sz w:val="22"/>
                <w:szCs w:val="22"/>
              </w:rPr>
              <w:t>with assistance required to recover monies from the culprits.</w:t>
            </w:r>
          </w:p>
        </w:tc>
      </w:tr>
      <w:tr w:rsidR="00A16D40" w:rsidRPr="00A16D40" w:rsidTr="00E2748A">
        <w:tc>
          <w:tcPr>
            <w:tcW w:w="1149" w:type="dxa"/>
          </w:tcPr>
          <w:p w:rsidR="00333DE6" w:rsidRPr="00A16D40" w:rsidRDefault="00333DE6" w:rsidP="00E2748A">
            <w:pPr>
              <w:jc w:val="right"/>
              <w:rPr>
                <w:rFonts w:cs="Arial"/>
                <w:sz w:val="22"/>
                <w:szCs w:val="22"/>
              </w:rPr>
            </w:pPr>
          </w:p>
        </w:tc>
        <w:tc>
          <w:tcPr>
            <w:tcW w:w="7373" w:type="dxa"/>
          </w:tcPr>
          <w:p w:rsidR="00333DE6" w:rsidRPr="00A16D40" w:rsidRDefault="00333DE6" w:rsidP="00333DE6">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analyses and provides 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with assistance regarding any clusters of claims to enable 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and </w:t>
            </w:r>
            <w:r w:rsidRPr="00A16D40">
              <w:rPr>
                <w:rFonts w:cs="Arial"/>
                <w:i/>
                <w:sz w:val="22"/>
                <w:szCs w:val="22"/>
              </w:rPr>
              <w:t xml:space="preserve">Contractor </w:t>
            </w:r>
            <w:r w:rsidRPr="00A16D40">
              <w:rPr>
                <w:rFonts w:cs="Arial"/>
                <w:sz w:val="22"/>
                <w:szCs w:val="22"/>
              </w:rPr>
              <w:t>to take appropriate action to minimise their occurrence and reduce the levels of third party claims</w:t>
            </w:r>
          </w:p>
        </w:tc>
      </w:tr>
      <w:tr w:rsidR="00A16D40" w:rsidRPr="00A16D40" w:rsidTr="00E2748A">
        <w:tc>
          <w:tcPr>
            <w:tcW w:w="1149" w:type="dxa"/>
          </w:tcPr>
          <w:p w:rsidR="00273241" w:rsidRPr="00A16D40" w:rsidRDefault="00273241" w:rsidP="00E2748A">
            <w:pPr>
              <w:jc w:val="right"/>
              <w:rPr>
                <w:rFonts w:cs="Arial"/>
                <w:sz w:val="22"/>
                <w:szCs w:val="22"/>
              </w:rPr>
            </w:pPr>
          </w:p>
        </w:tc>
        <w:tc>
          <w:tcPr>
            <w:tcW w:w="7373" w:type="dxa"/>
          </w:tcPr>
          <w:p w:rsidR="00273241" w:rsidRPr="00A16D40" w:rsidRDefault="00273241" w:rsidP="00333DE6">
            <w:pPr>
              <w:rPr>
                <w:rFonts w:cs="Arial"/>
                <w:sz w:val="22"/>
                <w:szCs w:val="22"/>
              </w:rPr>
            </w:pPr>
          </w:p>
        </w:tc>
      </w:tr>
      <w:tr w:rsidR="00A16D40" w:rsidRPr="00A16D40" w:rsidTr="00E2748A">
        <w:tc>
          <w:tcPr>
            <w:tcW w:w="1149" w:type="dxa"/>
          </w:tcPr>
          <w:p w:rsidR="00273241" w:rsidRPr="00A16D40" w:rsidRDefault="00273241" w:rsidP="00E2748A">
            <w:pPr>
              <w:jc w:val="right"/>
              <w:rPr>
                <w:rFonts w:cs="Arial"/>
                <w:sz w:val="22"/>
                <w:szCs w:val="22"/>
              </w:rPr>
            </w:pPr>
            <w:r w:rsidRPr="00A16D40">
              <w:rPr>
                <w:rFonts w:cs="Arial"/>
                <w:sz w:val="22"/>
                <w:szCs w:val="22"/>
              </w:rPr>
              <w:t>SI</w:t>
            </w:r>
            <w:r w:rsidR="00713442">
              <w:rPr>
                <w:rFonts w:cs="Arial"/>
                <w:sz w:val="22"/>
                <w:szCs w:val="22"/>
              </w:rPr>
              <w:t xml:space="preserve"> </w:t>
            </w:r>
            <w:r w:rsidRPr="00A16D40">
              <w:rPr>
                <w:rFonts w:cs="Arial"/>
                <w:sz w:val="22"/>
                <w:szCs w:val="22"/>
              </w:rPr>
              <w:t>840</w:t>
            </w:r>
          </w:p>
        </w:tc>
        <w:tc>
          <w:tcPr>
            <w:tcW w:w="7373" w:type="dxa"/>
          </w:tcPr>
          <w:p w:rsidR="00273241" w:rsidRPr="00A16D40" w:rsidRDefault="00273241" w:rsidP="00273241">
            <w:pPr>
              <w:rPr>
                <w:rFonts w:cs="Arial"/>
                <w:b/>
                <w:sz w:val="22"/>
                <w:szCs w:val="22"/>
              </w:rPr>
            </w:pPr>
            <w:r w:rsidRPr="00A16D40">
              <w:rPr>
                <w:rFonts w:cs="Arial"/>
                <w:b/>
                <w:sz w:val="22"/>
                <w:szCs w:val="22"/>
              </w:rPr>
              <w:t>Social Value</w:t>
            </w:r>
          </w:p>
          <w:p w:rsidR="00273241" w:rsidRPr="00A16D40" w:rsidRDefault="00273241" w:rsidP="00333DE6">
            <w:pPr>
              <w:rPr>
                <w:rFonts w:cs="Arial"/>
                <w:sz w:val="22"/>
                <w:szCs w:val="22"/>
              </w:rPr>
            </w:pPr>
          </w:p>
        </w:tc>
      </w:tr>
      <w:tr w:rsidR="00A16D40" w:rsidRPr="00A16D40" w:rsidTr="00E2748A">
        <w:tc>
          <w:tcPr>
            <w:tcW w:w="1149" w:type="dxa"/>
          </w:tcPr>
          <w:p w:rsidR="00273241" w:rsidRPr="00A16D40" w:rsidRDefault="00273241" w:rsidP="00E2748A">
            <w:pPr>
              <w:jc w:val="right"/>
              <w:rPr>
                <w:rFonts w:cs="Arial"/>
                <w:sz w:val="22"/>
                <w:szCs w:val="22"/>
              </w:rPr>
            </w:pPr>
            <w:r w:rsidRPr="00A16D40">
              <w:rPr>
                <w:rFonts w:cs="Arial"/>
                <w:sz w:val="22"/>
                <w:szCs w:val="22"/>
              </w:rPr>
              <w:t>1</w:t>
            </w:r>
          </w:p>
        </w:tc>
        <w:tc>
          <w:tcPr>
            <w:tcW w:w="7373" w:type="dxa"/>
          </w:tcPr>
          <w:p w:rsidR="00273241" w:rsidRPr="00A16D40" w:rsidRDefault="00273241" w:rsidP="00273241">
            <w:pPr>
              <w:rPr>
                <w:rFonts w:cs="Arial"/>
                <w:sz w:val="22"/>
                <w:szCs w:val="22"/>
              </w:rPr>
            </w:pPr>
            <w:r w:rsidRPr="00A16D40">
              <w:rPr>
                <w:rFonts w:cs="Arial"/>
                <w:sz w:val="22"/>
                <w:szCs w:val="22"/>
              </w:rPr>
              <w:t>The Public Services (Social Value Act) was passed at the end of February 2012. Under this Act, all public bodies in England and Wales are now required to consider how the services they commission and procure might improve the economic, social and environmental well-being of the area</w:t>
            </w:r>
          </w:p>
        </w:tc>
      </w:tr>
      <w:tr w:rsidR="00A16D40" w:rsidRPr="00A16D40" w:rsidTr="00E2748A">
        <w:tc>
          <w:tcPr>
            <w:tcW w:w="1149" w:type="dxa"/>
          </w:tcPr>
          <w:p w:rsidR="00273241" w:rsidRPr="00A16D40" w:rsidRDefault="00273241" w:rsidP="00E2748A">
            <w:pPr>
              <w:jc w:val="right"/>
              <w:rPr>
                <w:rFonts w:cs="Arial"/>
                <w:sz w:val="22"/>
                <w:szCs w:val="22"/>
              </w:rPr>
            </w:pPr>
            <w:r w:rsidRPr="00A16D40">
              <w:rPr>
                <w:rFonts w:cs="Arial"/>
                <w:sz w:val="22"/>
                <w:szCs w:val="22"/>
              </w:rPr>
              <w:t>2</w:t>
            </w:r>
          </w:p>
        </w:tc>
        <w:tc>
          <w:tcPr>
            <w:tcW w:w="7373" w:type="dxa"/>
          </w:tcPr>
          <w:p w:rsidR="00273241" w:rsidRPr="00A16D40" w:rsidRDefault="00273241" w:rsidP="00273241">
            <w:pPr>
              <w:rPr>
                <w:rFonts w:cs="Arial"/>
                <w:sz w:val="22"/>
                <w:szCs w:val="22"/>
              </w:rPr>
            </w:pPr>
            <w:r w:rsidRPr="00A16D40">
              <w:rPr>
                <w:rFonts w:cs="Arial"/>
                <w:sz w:val="22"/>
                <w:szCs w:val="22"/>
              </w:rPr>
              <w:t xml:space="preserve">The </w:t>
            </w:r>
            <w:r w:rsidRPr="00A16D40">
              <w:rPr>
                <w:rFonts w:cs="Arial"/>
                <w:i/>
                <w:sz w:val="22"/>
                <w:szCs w:val="22"/>
              </w:rPr>
              <w:t>Employer</w:t>
            </w:r>
            <w:r w:rsidR="00680366">
              <w:rPr>
                <w:rFonts w:cs="Arial"/>
                <w:i/>
                <w:sz w:val="22"/>
                <w:szCs w:val="22"/>
              </w:rPr>
              <w:t>s</w:t>
            </w:r>
            <w:r w:rsidR="00680366">
              <w:rPr>
                <w:rFonts w:cs="Arial"/>
                <w:sz w:val="22"/>
                <w:szCs w:val="22"/>
              </w:rPr>
              <w:t xml:space="preserve"> following key areas are detailed in Appendix SI/4</w:t>
            </w:r>
          </w:p>
          <w:p w:rsidR="00273241" w:rsidRPr="00680366" w:rsidRDefault="00273241" w:rsidP="00680366">
            <w:pPr>
              <w:rPr>
                <w:sz w:val="22"/>
                <w:szCs w:val="22"/>
              </w:rPr>
            </w:pPr>
          </w:p>
        </w:tc>
      </w:tr>
    </w:tbl>
    <w:p w:rsidR="00980F94" w:rsidRPr="00A16D40" w:rsidRDefault="00980F94" w:rsidP="004E2AC4">
      <w:pPr>
        <w:rPr>
          <w:rFonts w:cs="Arial"/>
          <w:sz w:val="22"/>
          <w:szCs w:val="22"/>
        </w:rPr>
        <w:sectPr w:rsidR="00980F94" w:rsidRPr="00A16D40" w:rsidSect="00A412A8">
          <w:pgSz w:w="11906" w:h="16838"/>
          <w:pgMar w:top="1440" w:right="1800" w:bottom="1440" w:left="1800" w:header="708" w:footer="708" w:gutter="0"/>
          <w:pgNumType w:fmt="numberInDash"/>
          <w:cols w:space="708"/>
          <w:docGrid w:linePitch="360"/>
        </w:sectPr>
      </w:pPr>
    </w:p>
    <w:tbl>
      <w:tblPr>
        <w:tblW w:w="0" w:type="auto"/>
        <w:tblLook w:val="04A0" w:firstRow="1" w:lastRow="0" w:firstColumn="1" w:lastColumn="0" w:noHBand="0" w:noVBand="1"/>
      </w:tblPr>
      <w:tblGrid>
        <w:gridCol w:w="1149"/>
        <w:gridCol w:w="7373"/>
      </w:tblGrid>
      <w:tr w:rsidR="00A16D40" w:rsidRPr="00A16D40" w:rsidTr="00790F30">
        <w:tc>
          <w:tcPr>
            <w:tcW w:w="1149" w:type="dxa"/>
          </w:tcPr>
          <w:p w:rsidR="00980F94" w:rsidRPr="00A16D40" w:rsidRDefault="00980F94" w:rsidP="00790F30">
            <w:pPr>
              <w:rPr>
                <w:rFonts w:cs="Arial"/>
                <w:sz w:val="22"/>
                <w:szCs w:val="22"/>
              </w:rPr>
            </w:pPr>
            <w:r w:rsidRPr="00A16D40">
              <w:rPr>
                <w:rFonts w:cs="Arial"/>
                <w:b/>
                <w:sz w:val="22"/>
                <w:szCs w:val="22"/>
                <w:u w:val="single"/>
              </w:rPr>
              <w:lastRenderedPageBreak/>
              <w:t>SI 900</w:t>
            </w:r>
          </w:p>
        </w:tc>
        <w:tc>
          <w:tcPr>
            <w:tcW w:w="7373" w:type="dxa"/>
          </w:tcPr>
          <w:p w:rsidR="00980F94" w:rsidRPr="00A16D40" w:rsidRDefault="00980F94" w:rsidP="00980F94">
            <w:pPr>
              <w:pStyle w:val="01-S-Level3-BB"/>
              <w:numPr>
                <w:ilvl w:val="0"/>
                <w:numId w:val="0"/>
              </w:numPr>
              <w:rPr>
                <w:rFonts w:cs="Arial"/>
                <w:b/>
                <w:u w:val="single"/>
              </w:rPr>
            </w:pPr>
            <w:bookmarkStart w:id="61" w:name="_Toc450229839"/>
            <w:r w:rsidRPr="00A16D40">
              <w:rPr>
                <w:rFonts w:cs="Arial"/>
                <w:b/>
                <w:u w:val="single"/>
              </w:rPr>
              <w:t>SERVICES AND OTHER THINGS TO BE PROVIDED</w:t>
            </w:r>
            <w:bookmarkEnd w:id="61"/>
          </w:p>
          <w:p w:rsidR="00980F94" w:rsidRPr="00A16D40" w:rsidRDefault="00980F94" w:rsidP="00980F94">
            <w:pPr>
              <w:pStyle w:val="01-S-Level3-BB"/>
              <w:numPr>
                <w:ilvl w:val="0"/>
                <w:numId w:val="0"/>
              </w:numPr>
              <w:ind w:left="993"/>
              <w:rPr>
                <w:rFonts w:cs="Arial"/>
                <w:u w:val="single"/>
              </w:rPr>
            </w:pPr>
          </w:p>
        </w:tc>
      </w:tr>
      <w:tr w:rsidR="00A16D40" w:rsidRPr="00A16D40" w:rsidTr="00790F30">
        <w:tc>
          <w:tcPr>
            <w:tcW w:w="1149" w:type="dxa"/>
          </w:tcPr>
          <w:p w:rsidR="00980F94" w:rsidRPr="00A16D40" w:rsidRDefault="00980F94" w:rsidP="00980F94">
            <w:pPr>
              <w:jc w:val="right"/>
              <w:rPr>
                <w:rFonts w:cs="Arial"/>
                <w:sz w:val="22"/>
                <w:szCs w:val="22"/>
              </w:rPr>
            </w:pPr>
            <w:r w:rsidRPr="00A16D40">
              <w:rPr>
                <w:rFonts w:cs="Arial"/>
                <w:sz w:val="22"/>
                <w:szCs w:val="22"/>
              </w:rPr>
              <w:t>SI 901</w:t>
            </w:r>
          </w:p>
        </w:tc>
        <w:tc>
          <w:tcPr>
            <w:tcW w:w="7373" w:type="dxa"/>
          </w:tcPr>
          <w:p w:rsidR="00980F94" w:rsidRPr="00A16D40" w:rsidRDefault="00980F94" w:rsidP="00922FEA">
            <w:pPr>
              <w:rPr>
                <w:rFonts w:cs="Arial"/>
                <w:b/>
                <w:sz w:val="22"/>
                <w:szCs w:val="22"/>
              </w:rPr>
            </w:pPr>
            <w:bookmarkStart w:id="62" w:name="_Toc357168033"/>
            <w:bookmarkStart w:id="63" w:name="_Toc357169326"/>
            <w:bookmarkStart w:id="64" w:name="_Toc359520987"/>
            <w:bookmarkStart w:id="65" w:name="_Toc450229840"/>
            <w:bookmarkStart w:id="66" w:name="_Toc357167972"/>
            <w:bookmarkStart w:id="67" w:name="_Toc357169235"/>
            <w:bookmarkStart w:id="68" w:name="_Toc359520986"/>
            <w:r w:rsidRPr="00A16D40">
              <w:rPr>
                <w:rFonts w:cs="Arial"/>
                <w:b/>
                <w:sz w:val="22"/>
                <w:szCs w:val="22"/>
              </w:rPr>
              <w:t xml:space="preserve">Office Accommodation, Depot and Storage </w:t>
            </w:r>
            <w:bookmarkEnd w:id="62"/>
            <w:bookmarkEnd w:id="63"/>
            <w:bookmarkEnd w:id="64"/>
            <w:r w:rsidRPr="00A16D40">
              <w:rPr>
                <w:rFonts w:cs="Arial"/>
                <w:b/>
                <w:sz w:val="22"/>
                <w:szCs w:val="22"/>
              </w:rPr>
              <w:t>Areas</w:t>
            </w:r>
            <w:bookmarkEnd w:id="65"/>
          </w:p>
          <w:bookmarkEnd w:id="66"/>
          <w:bookmarkEnd w:id="67"/>
          <w:bookmarkEnd w:id="68"/>
          <w:p w:rsidR="00980F94" w:rsidRPr="00A16D40" w:rsidRDefault="00980F94" w:rsidP="00980F94">
            <w:pPr>
              <w:rPr>
                <w:rFonts w:cs="Arial"/>
                <w:sz w:val="22"/>
                <w:szCs w:val="22"/>
              </w:rPr>
            </w:pPr>
          </w:p>
        </w:tc>
      </w:tr>
      <w:tr w:rsidR="00A16D40" w:rsidRPr="00A16D40" w:rsidTr="00790F30">
        <w:tc>
          <w:tcPr>
            <w:tcW w:w="1149" w:type="dxa"/>
          </w:tcPr>
          <w:p w:rsidR="00980F94" w:rsidRPr="00A16D40" w:rsidRDefault="00980F94" w:rsidP="00790F30">
            <w:pPr>
              <w:jc w:val="right"/>
              <w:rPr>
                <w:rFonts w:cs="Arial"/>
                <w:sz w:val="22"/>
                <w:szCs w:val="22"/>
              </w:rPr>
            </w:pPr>
            <w:r w:rsidRPr="00A16D40">
              <w:rPr>
                <w:rFonts w:cs="Arial"/>
                <w:sz w:val="22"/>
                <w:szCs w:val="22"/>
              </w:rPr>
              <w:t>1</w:t>
            </w:r>
          </w:p>
        </w:tc>
        <w:tc>
          <w:tcPr>
            <w:tcW w:w="7373" w:type="dxa"/>
          </w:tcPr>
          <w:p w:rsidR="00980F94" w:rsidRPr="00A16D40" w:rsidRDefault="00980F94" w:rsidP="00980F94">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provides office accommodation. </w:t>
            </w:r>
            <w:proofErr w:type="gramStart"/>
            <w:r w:rsidRPr="00A16D40">
              <w:rPr>
                <w:rFonts w:cs="Arial"/>
                <w:sz w:val="22"/>
                <w:szCs w:val="22"/>
              </w:rPr>
              <w:t>depots</w:t>
            </w:r>
            <w:proofErr w:type="gramEnd"/>
            <w:r w:rsidRPr="00A16D40">
              <w:rPr>
                <w:rFonts w:cs="Arial"/>
                <w:sz w:val="22"/>
                <w:szCs w:val="22"/>
              </w:rPr>
              <w:t xml:space="preserve"> and storage areas, as required to Provide the Service. Any additional permanent office accommodation, depots and storage areas shall be in accordance with the </w:t>
            </w:r>
            <w:r w:rsidRPr="00A16D40">
              <w:rPr>
                <w:rFonts w:cs="Arial"/>
                <w:i/>
                <w:sz w:val="22"/>
                <w:szCs w:val="22"/>
              </w:rPr>
              <w:t>Contractor’s</w:t>
            </w:r>
            <w:r w:rsidRPr="00A16D40">
              <w:rPr>
                <w:rFonts w:cs="Arial"/>
                <w:sz w:val="22"/>
                <w:szCs w:val="22"/>
              </w:rPr>
              <w:t xml:space="preserve"> proposals included in the Quality Statement. </w:t>
            </w:r>
          </w:p>
          <w:p w:rsidR="002B4AC1" w:rsidRPr="00A16D40" w:rsidRDefault="002B4AC1" w:rsidP="00980F94">
            <w:pPr>
              <w:rPr>
                <w:rFonts w:cs="Arial"/>
                <w:sz w:val="22"/>
                <w:szCs w:val="22"/>
              </w:rPr>
            </w:pPr>
          </w:p>
        </w:tc>
      </w:tr>
      <w:tr w:rsidR="00980F94" w:rsidRPr="00A16D40" w:rsidTr="00790F30">
        <w:tc>
          <w:tcPr>
            <w:tcW w:w="1149" w:type="dxa"/>
          </w:tcPr>
          <w:p w:rsidR="00980F94" w:rsidRPr="00A16D40" w:rsidRDefault="00922FEA" w:rsidP="00790F30">
            <w:pPr>
              <w:jc w:val="right"/>
              <w:rPr>
                <w:rFonts w:cs="Arial"/>
                <w:sz w:val="22"/>
                <w:szCs w:val="22"/>
              </w:rPr>
            </w:pPr>
            <w:r w:rsidRPr="00A16D40">
              <w:rPr>
                <w:rFonts w:cs="Arial"/>
                <w:sz w:val="22"/>
                <w:szCs w:val="22"/>
              </w:rPr>
              <w:t>SI 915</w:t>
            </w:r>
          </w:p>
        </w:tc>
        <w:tc>
          <w:tcPr>
            <w:tcW w:w="7373" w:type="dxa"/>
          </w:tcPr>
          <w:p w:rsidR="00980F94" w:rsidRPr="00A16D40" w:rsidRDefault="00980F94" w:rsidP="00922FEA">
            <w:pPr>
              <w:rPr>
                <w:rFonts w:cs="Arial"/>
                <w:b/>
                <w:sz w:val="22"/>
                <w:szCs w:val="22"/>
              </w:rPr>
            </w:pPr>
            <w:bookmarkStart w:id="69" w:name="_Toc357167975"/>
            <w:bookmarkStart w:id="70" w:name="_Toc357169238"/>
            <w:bookmarkStart w:id="71" w:name="_Toc359520992"/>
            <w:bookmarkStart w:id="72" w:name="_Toc450229843"/>
            <w:r w:rsidRPr="00A16D40">
              <w:rPr>
                <w:rFonts w:cs="Arial"/>
                <w:b/>
                <w:sz w:val="22"/>
                <w:szCs w:val="22"/>
              </w:rPr>
              <w:t>Access to Information at the end of the Service Period</w:t>
            </w:r>
            <w:bookmarkEnd w:id="69"/>
            <w:bookmarkEnd w:id="70"/>
            <w:bookmarkEnd w:id="71"/>
            <w:bookmarkEnd w:id="72"/>
          </w:p>
          <w:p w:rsidR="00980F94" w:rsidRPr="00A16D40" w:rsidRDefault="00980F94" w:rsidP="00922FEA">
            <w:pPr>
              <w:rPr>
                <w:rFonts w:cs="Arial"/>
                <w:b/>
                <w:sz w:val="22"/>
                <w:szCs w:val="22"/>
              </w:rPr>
            </w:pPr>
          </w:p>
        </w:tc>
      </w:tr>
      <w:tr w:rsidR="00980F94" w:rsidRPr="00A16D40" w:rsidTr="00790F30">
        <w:tc>
          <w:tcPr>
            <w:tcW w:w="1149" w:type="dxa"/>
          </w:tcPr>
          <w:p w:rsidR="00980F94" w:rsidRPr="00A16D40" w:rsidRDefault="00922FEA" w:rsidP="00790F30">
            <w:pPr>
              <w:jc w:val="right"/>
              <w:rPr>
                <w:rFonts w:cs="Arial"/>
                <w:sz w:val="22"/>
                <w:szCs w:val="22"/>
              </w:rPr>
            </w:pPr>
            <w:r w:rsidRPr="00A16D40">
              <w:rPr>
                <w:rFonts w:cs="Arial"/>
                <w:sz w:val="22"/>
                <w:szCs w:val="22"/>
              </w:rPr>
              <w:t>1</w:t>
            </w:r>
          </w:p>
        </w:tc>
        <w:tc>
          <w:tcPr>
            <w:tcW w:w="7373" w:type="dxa"/>
          </w:tcPr>
          <w:p w:rsidR="00980F94" w:rsidRPr="00A16D40" w:rsidRDefault="00980F94" w:rsidP="00922FEA">
            <w:pPr>
              <w:rPr>
                <w:rFonts w:cs="Arial"/>
                <w:sz w:val="22"/>
                <w:szCs w:val="22"/>
              </w:rPr>
            </w:pPr>
            <w:r w:rsidRPr="00A16D40">
              <w:rPr>
                <w:rFonts w:cs="Arial"/>
                <w:sz w:val="22"/>
                <w:szCs w:val="22"/>
              </w:rPr>
              <w:t xml:space="preserve">Access to information at the end of the </w:t>
            </w:r>
            <w:r w:rsidRPr="00A16D40">
              <w:rPr>
                <w:rFonts w:cs="Arial"/>
                <w:bCs/>
                <w:i/>
                <w:color w:val="000000"/>
                <w:sz w:val="22"/>
                <w:szCs w:val="22"/>
                <w:lang w:val="en-US"/>
              </w:rPr>
              <w:t>Service</w:t>
            </w:r>
            <w:r w:rsidRPr="00A16D40">
              <w:rPr>
                <w:rFonts w:cs="Arial"/>
                <w:i/>
                <w:sz w:val="22"/>
                <w:szCs w:val="22"/>
              </w:rPr>
              <w:t xml:space="preserve"> Period</w:t>
            </w:r>
            <w:r w:rsidRPr="00A16D40">
              <w:rPr>
                <w:rFonts w:cs="Arial"/>
                <w:sz w:val="22"/>
                <w:szCs w:val="22"/>
              </w:rPr>
              <w:t xml:space="preserve"> will be in accordance with the Demobilisation Plan</w:t>
            </w:r>
            <w:r w:rsidR="00A16D40">
              <w:rPr>
                <w:rFonts w:cs="Arial"/>
                <w:sz w:val="22"/>
                <w:szCs w:val="22"/>
              </w:rPr>
              <w:t>.</w:t>
            </w:r>
          </w:p>
          <w:p w:rsidR="002B4AC1" w:rsidRPr="00A16D40" w:rsidRDefault="002B4AC1" w:rsidP="00922FEA">
            <w:pPr>
              <w:rPr>
                <w:rFonts w:cs="Arial"/>
                <w:sz w:val="22"/>
                <w:szCs w:val="22"/>
              </w:rPr>
            </w:pPr>
          </w:p>
        </w:tc>
      </w:tr>
      <w:tr w:rsidR="00713442" w:rsidRPr="00A16D40" w:rsidTr="00790F30">
        <w:tc>
          <w:tcPr>
            <w:tcW w:w="1149" w:type="dxa"/>
          </w:tcPr>
          <w:p w:rsidR="00713442" w:rsidRDefault="00713442" w:rsidP="00790F30">
            <w:pPr>
              <w:jc w:val="right"/>
              <w:rPr>
                <w:rFonts w:cs="Arial"/>
                <w:sz w:val="22"/>
                <w:szCs w:val="22"/>
              </w:rPr>
            </w:pPr>
          </w:p>
        </w:tc>
        <w:tc>
          <w:tcPr>
            <w:tcW w:w="7373" w:type="dxa"/>
          </w:tcPr>
          <w:p w:rsidR="00713442" w:rsidRPr="00061366" w:rsidRDefault="00713442" w:rsidP="00061366">
            <w:pPr>
              <w:rPr>
                <w:rFonts w:cs="Arial"/>
                <w:sz w:val="22"/>
                <w:szCs w:val="22"/>
              </w:rPr>
            </w:pPr>
          </w:p>
        </w:tc>
      </w:tr>
    </w:tbl>
    <w:p w:rsidR="00922FEA" w:rsidRPr="00A16D40" w:rsidRDefault="00922FEA" w:rsidP="004E2AC4">
      <w:pPr>
        <w:rPr>
          <w:rFonts w:cs="Arial"/>
          <w:sz w:val="22"/>
          <w:szCs w:val="22"/>
        </w:rPr>
        <w:sectPr w:rsidR="00922FEA" w:rsidRPr="00A16D40" w:rsidSect="00A412A8">
          <w:pgSz w:w="11906" w:h="16838"/>
          <w:pgMar w:top="1440" w:right="1800" w:bottom="1440" w:left="1800" w:header="708" w:footer="708" w:gutter="0"/>
          <w:pgNumType w:fmt="numberInDash"/>
          <w:cols w:space="708"/>
          <w:docGrid w:linePitch="360"/>
        </w:sectPr>
      </w:pPr>
    </w:p>
    <w:tbl>
      <w:tblPr>
        <w:tblW w:w="0" w:type="auto"/>
        <w:tblLook w:val="04A0" w:firstRow="1" w:lastRow="0" w:firstColumn="1" w:lastColumn="0" w:noHBand="0" w:noVBand="1"/>
      </w:tblPr>
      <w:tblGrid>
        <w:gridCol w:w="1149"/>
        <w:gridCol w:w="7373"/>
      </w:tblGrid>
      <w:tr w:rsidR="00922FEA" w:rsidRPr="00A16D40" w:rsidTr="00790F30">
        <w:tc>
          <w:tcPr>
            <w:tcW w:w="1149" w:type="dxa"/>
          </w:tcPr>
          <w:p w:rsidR="00922FEA" w:rsidRPr="00A16D40" w:rsidRDefault="00B2550F" w:rsidP="00790F30">
            <w:pPr>
              <w:rPr>
                <w:rFonts w:cs="Arial"/>
                <w:sz w:val="22"/>
                <w:szCs w:val="22"/>
              </w:rPr>
            </w:pPr>
            <w:r w:rsidRPr="00A16D40">
              <w:rPr>
                <w:rFonts w:cs="Arial"/>
                <w:b/>
                <w:sz w:val="22"/>
                <w:szCs w:val="22"/>
                <w:u w:val="single"/>
              </w:rPr>
              <w:lastRenderedPageBreak/>
              <w:t>SI 1000</w:t>
            </w:r>
          </w:p>
        </w:tc>
        <w:tc>
          <w:tcPr>
            <w:tcW w:w="7373" w:type="dxa"/>
          </w:tcPr>
          <w:p w:rsidR="00922FEA" w:rsidRPr="00A16D40" w:rsidRDefault="00922FEA" w:rsidP="00443D84">
            <w:pPr>
              <w:pStyle w:val="01-S-Level3-BB"/>
              <w:numPr>
                <w:ilvl w:val="0"/>
                <w:numId w:val="0"/>
              </w:numPr>
              <w:rPr>
                <w:rFonts w:cs="Arial"/>
                <w:b/>
                <w:u w:val="single"/>
              </w:rPr>
            </w:pPr>
            <w:bookmarkStart w:id="73" w:name="_Toc450229845"/>
            <w:r w:rsidRPr="00A16D40">
              <w:rPr>
                <w:rFonts w:cs="Arial"/>
                <w:b/>
                <w:u w:val="single"/>
              </w:rPr>
              <w:t>HEALTH AND SAFETY</w:t>
            </w:r>
            <w:bookmarkEnd w:id="73"/>
          </w:p>
          <w:p w:rsidR="00922FEA" w:rsidRPr="00A16D40" w:rsidRDefault="00922FEA" w:rsidP="00922FEA">
            <w:pPr>
              <w:pStyle w:val="01-S-Level3-BB"/>
              <w:numPr>
                <w:ilvl w:val="0"/>
                <w:numId w:val="0"/>
              </w:numPr>
              <w:ind w:left="993"/>
              <w:rPr>
                <w:rFonts w:cs="Arial"/>
                <w:u w:val="single"/>
              </w:rPr>
            </w:pPr>
          </w:p>
        </w:tc>
      </w:tr>
      <w:tr w:rsidR="00922FEA" w:rsidRPr="00A16D40" w:rsidTr="00790F30">
        <w:tc>
          <w:tcPr>
            <w:tcW w:w="1149" w:type="dxa"/>
          </w:tcPr>
          <w:p w:rsidR="00922FEA" w:rsidRPr="00A16D40" w:rsidRDefault="00B2550F" w:rsidP="00790F30">
            <w:pPr>
              <w:jc w:val="right"/>
              <w:rPr>
                <w:rFonts w:cs="Arial"/>
                <w:sz w:val="22"/>
                <w:szCs w:val="22"/>
              </w:rPr>
            </w:pPr>
            <w:r w:rsidRPr="00A16D40">
              <w:rPr>
                <w:rFonts w:cs="Arial"/>
                <w:sz w:val="22"/>
                <w:szCs w:val="22"/>
              </w:rPr>
              <w:t>SI 1001</w:t>
            </w:r>
          </w:p>
        </w:tc>
        <w:tc>
          <w:tcPr>
            <w:tcW w:w="7373" w:type="dxa"/>
          </w:tcPr>
          <w:p w:rsidR="00922FEA" w:rsidRPr="00A16D40" w:rsidRDefault="00922FEA" w:rsidP="00B2550F">
            <w:pPr>
              <w:rPr>
                <w:rFonts w:cs="Arial"/>
                <w:b/>
                <w:sz w:val="22"/>
                <w:szCs w:val="22"/>
              </w:rPr>
            </w:pPr>
            <w:bookmarkStart w:id="74" w:name="_Toc450229846"/>
            <w:r w:rsidRPr="00A16D40">
              <w:rPr>
                <w:rFonts w:cs="Arial"/>
                <w:b/>
                <w:sz w:val="22"/>
                <w:szCs w:val="22"/>
              </w:rPr>
              <w:t>Incident and Claim Notification</w:t>
            </w:r>
            <w:bookmarkEnd w:id="74"/>
          </w:p>
          <w:p w:rsidR="00922FEA" w:rsidRPr="00A16D40" w:rsidRDefault="00922FEA" w:rsidP="00790F30">
            <w:pPr>
              <w:rPr>
                <w:rFonts w:cs="Arial"/>
                <w:color w:val="F7891E"/>
                <w:sz w:val="22"/>
                <w:szCs w:val="22"/>
              </w:rPr>
            </w:pPr>
          </w:p>
        </w:tc>
      </w:tr>
      <w:tr w:rsidR="00922FEA" w:rsidRPr="00A16D40" w:rsidTr="00790F30">
        <w:tc>
          <w:tcPr>
            <w:tcW w:w="1149" w:type="dxa"/>
          </w:tcPr>
          <w:p w:rsidR="00922FEA" w:rsidRPr="00A16D40" w:rsidRDefault="00922FEA" w:rsidP="00790F30">
            <w:pPr>
              <w:jc w:val="right"/>
              <w:rPr>
                <w:rFonts w:cs="Arial"/>
                <w:sz w:val="22"/>
                <w:szCs w:val="22"/>
              </w:rPr>
            </w:pPr>
            <w:r w:rsidRPr="00A16D40">
              <w:rPr>
                <w:rFonts w:cs="Arial"/>
                <w:sz w:val="22"/>
                <w:szCs w:val="22"/>
              </w:rPr>
              <w:t>1</w:t>
            </w:r>
          </w:p>
        </w:tc>
        <w:tc>
          <w:tcPr>
            <w:tcW w:w="7373" w:type="dxa"/>
          </w:tcPr>
          <w:p w:rsidR="00922FEA" w:rsidRPr="00A16D40" w:rsidRDefault="00922FEA" w:rsidP="00922FEA">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informs the </w:t>
            </w:r>
            <w:r w:rsidRPr="00A16D40">
              <w:rPr>
                <w:rFonts w:cs="Arial"/>
                <w:i/>
                <w:sz w:val="22"/>
                <w:szCs w:val="22"/>
              </w:rPr>
              <w:t>Service Manager</w:t>
            </w:r>
            <w:r w:rsidRPr="00A16D40">
              <w:rPr>
                <w:rFonts w:cs="Arial"/>
                <w:sz w:val="22"/>
                <w:szCs w:val="22"/>
              </w:rPr>
              <w:t xml:space="preserve"> of an incident resulting in reportable injuries under the Reporting of Injuries, Diseases and Dangerous Occurrences Regulations 1995 (RIDDOR) to any person working to deliver the </w:t>
            </w:r>
            <w:r w:rsidRPr="00A16D40">
              <w:rPr>
                <w:rFonts w:cs="Arial"/>
                <w:i/>
                <w:sz w:val="22"/>
                <w:szCs w:val="22"/>
              </w:rPr>
              <w:t>service</w:t>
            </w:r>
            <w:r w:rsidRPr="00A16D40">
              <w:rPr>
                <w:rFonts w:cs="Arial"/>
                <w:sz w:val="22"/>
                <w:szCs w:val="22"/>
              </w:rPr>
              <w:t xml:space="preserve"> as soon as possible after the incident (and in any event within 24 hours).</w:t>
            </w:r>
          </w:p>
        </w:tc>
      </w:tr>
      <w:tr w:rsidR="00922FEA" w:rsidRPr="00A16D40" w:rsidTr="00790F30">
        <w:tc>
          <w:tcPr>
            <w:tcW w:w="1149" w:type="dxa"/>
          </w:tcPr>
          <w:p w:rsidR="00922FEA" w:rsidRPr="00A16D40" w:rsidRDefault="00922FEA" w:rsidP="00790F30">
            <w:pPr>
              <w:jc w:val="right"/>
              <w:rPr>
                <w:rFonts w:cs="Arial"/>
                <w:sz w:val="22"/>
                <w:szCs w:val="22"/>
              </w:rPr>
            </w:pPr>
            <w:r w:rsidRPr="00A16D40">
              <w:rPr>
                <w:rFonts w:cs="Arial"/>
                <w:sz w:val="22"/>
                <w:szCs w:val="22"/>
              </w:rPr>
              <w:t>2</w:t>
            </w:r>
          </w:p>
        </w:tc>
        <w:tc>
          <w:tcPr>
            <w:tcW w:w="7373" w:type="dxa"/>
          </w:tcPr>
          <w:p w:rsidR="00922FEA" w:rsidRPr="00A16D40" w:rsidRDefault="00922FEA" w:rsidP="00922FEA">
            <w:pPr>
              <w:rPr>
                <w:rFonts w:cs="Arial"/>
                <w:sz w:val="22"/>
                <w:szCs w:val="22"/>
              </w:rPr>
            </w:pPr>
            <w:r w:rsidRPr="00A16D40">
              <w:rPr>
                <w:rFonts w:cs="Arial"/>
                <w:sz w:val="22"/>
                <w:szCs w:val="22"/>
              </w:rPr>
              <w:t xml:space="preserve">If a claim is made against the </w:t>
            </w:r>
            <w:r w:rsidRPr="00A16D40">
              <w:rPr>
                <w:rFonts w:cs="Arial"/>
                <w:i/>
                <w:sz w:val="22"/>
                <w:szCs w:val="22"/>
              </w:rPr>
              <w:t>Contractor</w:t>
            </w:r>
            <w:r w:rsidRPr="00A16D40">
              <w:rPr>
                <w:rFonts w:cs="Arial"/>
                <w:sz w:val="22"/>
                <w:szCs w:val="22"/>
              </w:rPr>
              <w:t xml:space="preserve"> arising out of or in connection with Providing the </w:t>
            </w:r>
            <w:r w:rsidRPr="00A16D40">
              <w:rPr>
                <w:rFonts w:cs="Arial"/>
                <w:bCs/>
                <w:color w:val="000000"/>
                <w:sz w:val="22"/>
                <w:szCs w:val="22"/>
                <w:lang w:val="en-US"/>
              </w:rPr>
              <w:t>Service</w:t>
            </w:r>
            <w:r w:rsidRPr="00A16D40">
              <w:rPr>
                <w:rFonts w:cs="Arial"/>
                <w:i/>
                <w:sz w:val="22"/>
                <w:szCs w:val="22"/>
              </w:rPr>
              <w:t>,</w:t>
            </w:r>
            <w:r w:rsidRPr="00A16D40">
              <w:rPr>
                <w:rFonts w:cs="Arial"/>
                <w:sz w:val="22"/>
                <w:szCs w:val="22"/>
              </w:rPr>
              <w:t xml:space="preserve"> the </w:t>
            </w:r>
            <w:r w:rsidRPr="00A16D40">
              <w:rPr>
                <w:rFonts w:cs="Arial"/>
                <w:i/>
                <w:sz w:val="22"/>
                <w:szCs w:val="22"/>
              </w:rPr>
              <w:t>Cont</w:t>
            </w:r>
            <w:r w:rsidR="00FE63D5" w:rsidRPr="00A16D40">
              <w:rPr>
                <w:rFonts w:cs="Arial"/>
                <w:i/>
                <w:sz w:val="22"/>
                <w:szCs w:val="22"/>
              </w:rPr>
              <w:t>r</w:t>
            </w:r>
            <w:r w:rsidRPr="00A16D40">
              <w:rPr>
                <w:rFonts w:cs="Arial"/>
                <w:i/>
                <w:sz w:val="22"/>
                <w:szCs w:val="22"/>
              </w:rPr>
              <w:t>actor</w:t>
            </w:r>
            <w:r w:rsidRPr="00A16D40">
              <w:rPr>
                <w:rFonts w:cs="Arial"/>
                <w:sz w:val="22"/>
                <w:szCs w:val="22"/>
              </w:rPr>
              <w:t xml:space="preserve"> notifies the </w:t>
            </w:r>
            <w:r w:rsidRPr="00A16D40">
              <w:rPr>
                <w:rFonts w:cs="Arial"/>
                <w:i/>
                <w:sz w:val="22"/>
                <w:szCs w:val="22"/>
              </w:rPr>
              <w:t>Service Manager</w:t>
            </w:r>
            <w:r w:rsidRPr="00A16D40">
              <w:rPr>
                <w:rFonts w:cs="Arial"/>
                <w:sz w:val="22"/>
                <w:szCs w:val="22"/>
              </w:rPr>
              <w:t xml:space="preserve"> of the claim within 7days of its receipt and includes full details of the claim.</w:t>
            </w:r>
          </w:p>
          <w:p w:rsidR="002B4AC1" w:rsidRPr="00A16D40" w:rsidRDefault="002B4AC1" w:rsidP="00922FEA">
            <w:pPr>
              <w:rPr>
                <w:rFonts w:cs="Arial"/>
                <w:sz w:val="22"/>
                <w:szCs w:val="22"/>
              </w:rPr>
            </w:pPr>
          </w:p>
        </w:tc>
      </w:tr>
      <w:tr w:rsidR="00922FEA" w:rsidRPr="00A16D40" w:rsidTr="00790F30">
        <w:tc>
          <w:tcPr>
            <w:tcW w:w="1149" w:type="dxa"/>
          </w:tcPr>
          <w:p w:rsidR="00922FEA" w:rsidRPr="00A16D40" w:rsidRDefault="00B2550F" w:rsidP="00790F30">
            <w:pPr>
              <w:jc w:val="right"/>
              <w:rPr>
                <w:rFonts w:cs="Arial"/>
                <w:sz w:val="22"/>
                <w:szCs w:val="22"/>
              </w:rPr>
            </w:pPr>
            <w:r w:rsidRPr="00A16D40">
              <w:rPr>
                <w:rFonts w:cs="Arial"/>
                <w:sz w:val="22"/>
                <w:szCs w:val="22"/>
              </w:rPr>
              <w:t>SI 1002</w:t>
            </w:r>
          </w:p>
        </w:tc>
        <w:tc>
          <w:tcPr>
            <w:tcW w:w="7373" w:type="dxa"/>
          </w:tcPr>
          <w:p w:rsidR="00922FEA" w:rsidRPr="00A16D40" w:rsidRDefault="00922FEA" w:rsidP="00B2550F">
            <w:pPr>
              <w:rPr>
                <w:rFonts w:cs="Arial"/>
                <w:sz w:val="22"/>
                <w:szCs w:val="22"/>
              </w:rPr>
            </w:pPr>
            <w:bookmarkStart w:id="75" w:name="_Toc359521002"/>
            <w:bookmarkStart w:id="76" w:name="_Toc450229847"/>
            <w:r w:rsidRPr="00A16D40">
              <w:rPr>
                <w:rFonts w:cs="Arial"/>
                <w:b/>
                <w:sz w:val="22"/>
                <w:szCs w:val="22"/>
              </w:rPr>
              <w:t>Near Miss Reporting</w:t>
            </w:r>
            <w:bookmarkEnd w:id="75"/>
            <w:bookmarkEnd w:id="76"/>
          </w:p>
          <w:p w:rsidR="00922FEA" w:rsidRPr="00A16D40" w:rsidRDefault="00922FEA" w:rsidP="00922FEA">
            <w:pPr>
              <w:rPr>
                <w:rFonts w:cs="Arial"/>
                <w:sz w:val="22"/>
                <w:szCs w:val="22"/>
              </w:rPr>
            </w:pPr>
          </w:p>
        </w:tc>
      </w:tr>
      <w:tr w:rsidR="00922FEA" w:rsidRPr="00A16D40" w:rsidTr="00790F30">
        <w:tc>
          <w:tcPr>
            <w:tcW w:w="1149" w:type="dxa"/>
          </w:tcPr>
          <w:p w:rsidR="00922FEA" w:rsidRPr="00A16D40" w:rsidRDefault="00922FEA" w:rsidP="00790F30">
            <w:pPr>
              <w:jc w:val="right"/>
              <w:rPr>
                <w:rFonts w:cs="Arial"/>
                <w:sz w:val="22"/>
                <w:szCs w:val="22"/>
              </w:rPr>
            </w:pPr>
            <w:r w:rsidRPr="00A16D40">
              <w:rPr>
                <w:rFonts w:cs="Arial"/>
                <w:sz w:val="22"/>
                <w:szCs w:val="22"/>
              </w:rPr>
              <w:t>1</w:t>
            </w:r>
          </w:p>
        </w:tc>
        <w:tc>
          <w:tcPr>
            <w:tcW w:w="7373" w:type="dxa"/>
          </w:tcPr>
          <w:p w:rsidR="00922FEA" w:rsidRPr="00A16D40" w:rsidRDefault="00922FEA" w:rsidP="00922FEA">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undertakes the collection of data on ‘near </w:t>
            </w:r>
            <w:proofErr w:type="spellStart"/>
            <w:r w:rsidRPr="00A16D40">
              <w:rPr>
                <w:rFonts w:cs="Arial"/>
                <w:sz w:val="22"/>
                <w:szCs w:val="22"/>
              </w:rPr>
              <w:t>miss’</w:t>
            </w:r>
            <w:proofErr w:type="spellEnd"/>
            <w:r w:rsidRPr="00A16D40">
              <w:rPr>
                <w:rFonts w:cs="Arial"/>
                <w:sz w:val="22"/>
                <w:szCs w:val="22"/>
              </w:rPr>
              <w:t xml:space="preserve"> reports arising out of or in connection with the </w:t>
            </w:r>
            <w:r w:rsidRPr="00A16D40">
              <w:rPr>
                <w:rFonts w:cs="Arial"/>
                <w:bCs/>
                <w:i/>
                <w:color w:val="000000"/>
                <w:sz w:val="22"/>
                <w:szCs w:val="22"/>
                <w:lang w:val="en-US"/>
              </w:rPr>
              <w:t>service</w:t>
            </w:r>
            <w:r w:rsidRPr="00A16D40">
              <w:rPr>
                <w:rFonts w:cs="Arial"/>
                <w:sz w:val="22"/>
                <w:szCs w:val="22"/>
              </w:rPr>
              <w:t xml:space="preserve"> and submits a monthly summary report to the </w:t>
            </w:r>
            <w:r w:rsidRPr="00A16D40">
              <w:rPr>
                <w:rFonts w:cs="Arial"/>
                <w:i/>
                <w:sz w:val="22"/>
                <w:szCs w:val="22"/>
              </w:rPr>
              <w:t>Service Manager</w:t>
            </w:r>
            <w:r w:rsidRPr="00A16D40">
              <w:rPr>
                <w:rFonts w:cs="Arial"/>
                <w:sz w:val="22"/>
                <w:szCs w:val="22"/>
              </w:rPr>
              <w:t>.</w:t>
            </w:r>
          </w:p>
          <w:p w:rsidR="002B4AC1" w:rsidRPr="00A16D40" w:rsidRDefault="002B4AC1" w:rsidP="00922FEA">
            <w:pPr>
              <w:rPr>
                <w:rFonts w:cs="Arial"/>
                <w:sz w:val="22"/>
                <w:szCs w:val="22"/>
              </w:rPr>
            </w:pPr>
          </w:p>
        </w:tc>
      </w:tr>
      <w:tr w:rsidR="00922FEA" w:rsidRPr="00A16D40" w:rsidTr="00790F30">
        <w:tc>
          <w:tcPr>
            <w:tcW w:w="1149" w:type="dxa"/>
          </w:tcPr>
          <w:p w:rsidR="00922FEA" w:rsidRPr="00A16D40" w:rsidRDefault="00B2550F" w:rsidP="00790F30">
            <w:pPr>
              <w:jc w:val="right"/>
              <w:rPr>
                <w:rFonts w:cs="Arial"/>
                <w:sz w:val="22"/>
                <w:szCs w:val="22"/>
              </w:rPr>
            </w:pPr>
            <w:r w:rsidRPr="00A16D40">
              <w:rPr>
                <w:rFonts w:cs="Arial"/>
                <w:sz w:val="22"/>
                <w:szCs w:val="22"/>
              </w:rPr>
              <w:t>SI 1005</w:t>
            </w:r>
          </w:p>
        </w:tc>
        <w:tc>
          <w:tcPr>
            <w:tcW w:w="7373" w:type="dxa"/>
          </w:tcPr>
          <w:p w:rsidR="00922FEA" w:rsidRPr="00A16D40" w:rsidRDefault="00922FEA" w:rsidP="00922FEA">
            <w:pPr>
              <w:rPr>
                <w:rFonts w:cs="Arial"/>
                <w:sz w:val="22"/>
                <w:szCs w:val="22"/>
              </w:rPr>
            </w:pPr>
            <w:bookmarkStart w:id="77" w:name="_Toc450229848"/>
            <w:r w:rsidRPr="00A16D40">
              <w:rPr>
                <w:rFonts w:cs="Arial"/>
                <w:b/>
                <w:sz w:val="22"/>
                <w:szCs w:val="22"/>
              </w:rPr>
              <w:t>Health and Safety Requirements</w:t>
            </w:r>
            <w:bookmarkEnd w:id="77"/>
          </w:p>
        </w:tc>
      </w:tr>
      <w:tr w:rsidR="00922FEA" w:rsidRPr="00A16D40" w:rsidTr="00790F30">
        <w:tc>
          <w:tcPr>
            <w:tcW w:w="1149" w:type="dxa"/>
          </w:tcPr>
          <w:p w:rsidR="00922FEA" w:rsidRPr="00A16D40" w:rsidRDefault="00922FEA" w:rsidP="00790F30">
            <w:pPr>
              <w:jc w:val="right"/>
              <w:rPr>
                <w:rFonts w:cs="Arial"/>
                <w:sz w:val="22"/>
                <w:szCs w:val="22"/>
              </w:rPr>
            </w:pPr>
            <w:r w:rsidRPr="00A16D40">
              <w:rPr>
                <w:rFonts w:cs="Arial"/>
                <w:sz w:val="22"/>
                <w:szCs w:val="22"/>
              </w:rPr>
              <w:t>1</w:t>
            </w:r>
          </w:p>
        </w:tc>
        <w:tc>
          <w:tcPr>
            <w:tcW w:w="7373" w:type="dxa"/>
          </w:tcPr>
          <w:p w:rsidR="00922FEA" w:rsidRPr="00A16D40" w:rsidRDefault="00922FEA" w:rsidP="00922FEA">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complies with the </w:t>
            </w:r>
            <w:r w:rsidRPr="00A16D40">
              <w:rPr>
                <w:rFonts w:cs="Arial"/>
                <w:i/>
                <w:sz w:val="22"/>
                <w:szCs w:val="22"/>
              </w:rPr>
              <w:t>Employer’s</w:t>
            </w:r>
            <w:r w:rsidRPr="00A16D40">
              <w:rPr>
                <w:rFonts w:cs="Arial"/>
                <w:sz w:val="22"/>
                <w:szCs w:val="22"/>
              </w:rPr>
              <w:t xml:space="preserve"> policy on Health and Safety, as set out in </w:t>
            </w:r>
            <w:r w:rsidR="001B2438" w:rsidRPr="00A16D40">
              <w:rPr>
                <w:rFonts w:cs="Arial"/>
                <w:sz w:val="22"/>
                <w:szCs w:val="22"/>
              </w:rPr>
              <w:t>Appendix SI/</w:t>
            </w:r>
            <w:r w:rsidRPr="00A16D40">
              <w:rPr>
                <w:rFonts w:cs="Arial"/>
                <w:sz w:val="22"/>
                <w:szCs w:val="22"/>
              </w:rPr>
              <w:t xml:space="preserve"> 6.  </w:t>
            </w:r>
          </w:p>
          <w:p w:rsidR="002B4AC1" w:rsidRPr="00A16D40" w:rsidRDefault="002B4AC1" w:rsidP="00922FEA">
            <w:pPr>
              <w:rPr>
                <w:rFonts w:cs="Arial"/>
                <w:sz w:val="22"/>
                <w:szCs w:val="22"/>
              </w:rPr>
            </w:pPr>
          </w:p>
        </w:tc>
      </w:tr>
      <w:tr w:rsidR="00922FEA" w:rsidRPr="00A16D40" w:rsidTr="00790F30">
        <w:tc>
          <w:tcPr>
            <w:tcW w:w="1149" w:type="dxa"/>
          </w:tcPr>
          <w:p w:rsidR="00922FEA" w:rsidRPr="00A16D40" w:rsidRDefault="00B2550F" w:rsidP="00790F30">
            <w:pPr>
              <w:jc w:val="right"/>
              <w:rPr>
                <w:rFonts w:cs="Arial"/>
                <w:sz w:val="22"/>
                <w:szCs w:val="22"/>
              </w:rPr>
            </w:pPr>
            <w:r w:rsidRPr="00A16D40">
              <w:rPr>
                <w:rFonts w:cs="Arial"/>
                <w:sz w:val="22"/>
                <w:szCs w:val="22"/>
              </w:rPr>
              <w:t>SI 1010</w:t>
            </w:r>
          </w:p>
        </w:tc>
        <w:tc>
          <w:tcPr>
            <w:tcW w:w="7373" w:type="dxa"/>
          </w:tcPr>
          <w:p w:rsidR="00922FEA" w:rsidRPr="00A16D40" w:rsidRDefault="00922FEA" w:rsidP="00922FEA">
            <w:pPr>
              <w:rPr>
                <w:rFonts w:cs="Arial"/>
                <w:sz w:val="22"/>
                <w:szCs w:val="22"/>
              </w:rPr>
            </w:pPr>
            <w:bookmarkStart w:id="78" w:name="_Toc357167980"/>
            <w:bookmarkStart w:id="79" w:name="_Toc357169243"/>
            <w:bookmarkStart w:id="80" w:name="_Toc359520998"/>
            <w:bookmarkStart w:id="81" w:name="_Toc450229849"/>
            <w:r w:rsidRPr="00A16D40">
              <w:rPr>
                <w:rFonts w:cs="Arial"/>
                <w:b/>
                <w:sz w:val="22"/>
                <w:szCs w:val="22"/>
              </w:rPr>
              <w:t>Method Statements</w:t>
            </w:r>
            <w:bookmarkEnd w:id="78"/>
            <w:bookmarkEnd w:id="79"/>
            <w:bookmarkEnd w:id="80"/>
            <w:bookmarkEnd w:id="81"/>
            <w:r w:rsidRPr="00A16D40">
              <w:rPr>
                <w:rFonts w:cs="Arial"/>
                <w:b/>
                <w:sz w:val="22"/>
                <w:szCs w:val="22"/>
              </w:rPr>
              <w:t xml:space="preserve"> and Risk Assessments</w:t>
            </w:r>
          </w:p>
        </w:tc>
      </w:tr>
      <w:tr w:rsidR="00922FEA" w:rsidRPr="00A16D40" w:rsidTr="00790F30">
        <w:tc>
          <w:tcPr>
            <w:tcW w:w="1149" w:type="dxa"/>
          </w:tcPr>
          <w:p w:rsidR="00922FEA" w:rsidRPr="00A16D40" w:rsidRDefault="00922FEA" w:rsidP="00790F30">
            <w:pPr>
              <w:jc w:val="right"/>
              <w:rPr>
                <w:rFonts w:cs="Arial"/>
                <w:sz w:val="22"/>
                <w:szCs w:val="22"/>
              </w:rPr>
            </w:pPr>
            <w:r w:rsidRPr="00A16D40">
              <w:rPr>
                <w:rFonts w:cs="Arial"/>
                <w:sz w:val="22"/>
                <w:szCs w:val="22"/>
              </w:rPr>
              <w:t>1</w:t>
            </w:r>
          </w:p>
        </w:tc>
        <w:tc>
          <w:tcPr>
            <w:tcW w:w="7373" w:type="dxa"/>
          </w:tcPr>
          <w:p w:rsidR="00922FEA" w:rsidRPr="00A16D40" w:rsidRDefault="00922FEA" w:rsidP="000850F4">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prepares detailed method statements and risk assessments for submission to the </w:t>
            </w:r>
            <w:r w:rsidRPr="00A16D40">
              <w:rPr>
                <w:rFonts w:cs="Arial"/>
                <w:i/>
                <w:sz w:val="22"/>
                <w:szCs w:val="22"/>
              </w:rPr>
              <w:t>Service Manager</w:t>
            </w:r>
            <w:r w:rsidRPr="00A16D40">
              <w:rPr>
                <w:rFonts w:cs="Arial"/>
                <w:sz w:val="22"/>
                <w:szCs w:val="22"/>
              </w:rPr>
              <w:t xml:space="preserve"> for acceptance for the operations listed in </w:t>
            </w:r>
            <w:r w:rsidR="001B2438" w:rsidRPr="00A16D40">
              <w:rPr>
                <w:rFonts w:cs="Arial"/>
                <w:sz w:val="22"/>
                <w:szCs w:val="22"/>
              </w:rPr>
              <w:t>Appendix SI/</w:t>
            </w:r>
            <w:r w:rsidRPr="00A16D40">
              <w:rPr>
                <w:rFonts w:cs="Arial"/>
                <w:sz w:val="22"/>
                <w:szCs w:val="22"/>
              </w:rPr>
              <w:t xml:space="preserve"> 8 or the Task Order.</w:t>
            </w:r>
          </w:p>
          <w:p w:rsidR="002B4AC1" w:rsidRPr="00A16D40" w:rsidRDefault="002B4AC1" w:rsidP="000850F4">
            <w:pPr>
              <w:rPr>
                <w:rFonts w:cs="Arial"/>
                <w:sz w:val="22"/>
                <w:szCs w:val="22"/>
              </w:rPr>
            </w:pPr>
          </w:p>
        </w:tc>
      </w:tr>
      <w:tr w:rsidR="00922FEA" w:rsidRPr="00A16D40" w:rsidTr="00790F30">
        <w:tc>
          <w:tcPr>
            <w:tcW w:w="1149" w:type="dxa"/>
          </w:tcPr>
          <w:p w:rsidR="00922FEA" w:rsidRPr="00A16D40" w:rsidRDefault="00B2550F" w:rsidP="00790F30">
            <w:pPr>
              <w:jc w:val="right"/>
              <w:rPr>
                <w:rFonts w:cs="Arial"/>
                <w:sz w:val="22"/>
                <w:szCs w:val="22"/>
              </w:rPr>
            </w:pPr>
            <w:r w:rsidRPr="00A16D40">
              <w:rPr>
                <w:rFonts w:cs="Arial"/>
                <w:sz w:val="22"/>
                <w:szCs w:val="22"/>
              </w:rPr>
              <w:t>SI 1015</w:t>
            </w:r>
          </w:p>
        </w:tc>
        <w:tc>
          <w:tcPr>
            <w:tcW w:w="7373" w:type="dxa"/>
          </w:tcPr>
          <w:p w:rsidR="002B4AC1" w:rsidRPr="00A16D40" w:rsidRDefault="00922FEA" w:rsidP="002B4AC1">
            <w:pPr>
              <w:rPr>
                <w:rFonts w:cs="Arial"/>
                <w:b/>
                <w:sz w:val="22"/>
                <w:szCs w:val="22"/>
              </w:rPr>
            </w:pPr>
            <w:bookmarkStart w:id="82" w:name="_Toc357167981"/>
            <w:bookmarkStart w:id="83" w:name="_Toc357169244"/>
            <w:bookmarkStart w:id="84" w:name="_Toc359521000"/>
            <w:bookmarkStart w:id="85" w:name="_Toc450229850"/>
            <w:r w:rsidRPr="00A16D40">
              <w:rPr>
                <w:rFonts w:cs="Arial"/>
                <w:b/>
                <w:sz w:val="22"/>
                <w:szCs w:val="22"/>
              </w:rPr>
              <w:t>Legal Requirements</w:t>
            </w:r>
            <w:bookmarkEnd w:id="82"/>
            <w:bookmarkEnd w:id="83"/>
            <w:bookmarkEnd w:id="84"/>
            <w:bookmarkEnd w:id="85"/>
          </w:p>
        </w:tc>
      </w:tr>
      <w:tr w:rsidR="00922FEA" w:rsidRPr="00A16D40" w:rsidTr="00790F30">
        <w:tc>
          <w:tcPr>
            <w:tcW w:w="1149" w:type="dxa"/>
          </w:tcPr>
          <w:p w:rsidR="00922FEA" w:rsidRPr="00A16D40" w:rsidRDefault="00922FEA" w:rsidP="00790F30">
            <w:pPr>
              <w:jc w:val="right"/>
              <w:rPr>
                <w:rFonts w:cs="Arial"/>
                <w:sz w:val="22"/>
                <w:szCs w:val="22"/>
              </w:rPr>
            </w:pPr>
            <w:r w:rsidRPr="00A16D40">
              <w:rPr>
                <w:rFonts w:cs="Arial"/>
                <w:sz w:val="22"/>
                <w:szCs w:val="22"/>
              </w:rPr>
              <w:t>1</w:t>
            </w:r>
          </w:p>
        </w:tc>
        <w:tc>
          <w:tcPr>
            <w:tcW w:w="7373" w:type="dxa"/>
          </w:tcPr>
          <w:p w:rsidR="00922FEA" w:rsidRPr="00A16D40" w:rsidRDefault="00922FEA" w:rsidP="000850F4">
            <w:pPr>
              <w:rPr>
                <w:rFonts w:cs="Arial"/>
                <w:sz w:val="22"/>
                <w:szCs w:val="22"/>
              </w:rPr>
            </w:pPr>
            <w:r w:rsidRPr="00A16D40">
              <w:rPr>
                <w:rFonts w:cs="Arial"/>
                <w:sz w:val="22"/>
                <w:szCs w:val="22"/>
              </w:rPr>
              <w:t xml:space="preserve">The </w:t>
            </w:r>
            <w:r w:rsidR="00097C61">
              <w:rPr>
                <w:rFonts w:cs="Arial"/>
                <w:i/>
                <w:sz w:val="22"/>
                <w:szCs w:val="22"/>
              </w:rPr>
              <w:t>Client</w:t>
            </w:r>
            <w:r w:rsidR="00C47DD8">
              <w:rPr>
                <w:rFonts w:cs="Arial"/>
                <w:i/>
                <w:sz w:val="22"/>
                <w:szCs w:val="22"/>
              </w:rPr>
              <w:t xml:space="preserve"> </w:t>
            </w:r>
            <w:r w:rsidRPr="00A16D40">
              <w:rPr>
                <w:rFonts w:cs="Arial"/>
                <w:sz w:val="22"/>
                <w:szCs w:val="22"/>
              </w:rPr>
              <w:t>is a commercial client under the CDM Regulation 2015.</w:t>
            </w:r>
          </w:p>
        </w:tc>
      </w:tr>
      <w:tr w:rsidR="00922FEA" w:rsidRPr="00A16D40" w:rsidTr="00790F30">
        <w:tc>
          <w:tcPr>
            <w:tcW w:w="1149" w:type="dxa"/>
          </w:tcPr>
          <w:p w:rsidR="00922FEA" w:rsidRPr="00A16D40" w:rsidRDefault="00922FEA" w:rsidP="00790F30">
            <w:pPr>
              <w:jc w:val="right"/>
              <w:rPr>
                <w:rFonts w:cs="Arial"/>
                <w:sz w:val="22"/>
                <w:szCs w:val="22"/>
              </w:rPr>
            </w:pPr>
            <w:r w:rsidRPr="00A16D40">
              <w:rPr>
                <w:rFonts w:cs="Arial"/>
                <w:sz w:val="22"/>
                <w:szCs w:val="22"/>
              </w:rPr>
              <w:t>2</w:t>
            </w:r>
          </w:p>
        </w:tc>
        <w:tc>
          <w:tcPr>
            <w:tcW w:w="7373" w:type="dxa"/>
          </w:tcPr>
          <w:p w:rsidR="00922FEA" w:rsidRPr="00A16D40" w:rsidRDefault="00922FEA" w:rsidP="000850F4">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in delivering the </w:t>
            </w:r>
            <w:r w:rsidRPr="00A16D40">
              <w:rPr>
                <w:rFonts w:cs="Arial"/>
                <w:bCs/>
                <w:i/>
                <w:color w:val="000000"/>
                <w:sz w:val="22"/>
                <w:szCs w:val="22"/>
                <w:lang w:val="en-US"/>
              </w:rPr>
              <w:t>service</w:t>
            </w:r>
            <w:r w:rsidRPr="00A16D40">
              <w:rPr>
                <w:rFonts w:cs="Arial"/>
                <w:sz w:val="22"/>
                <w:szCs w:val="22"/>
              </w:rPr>
              <w:t xml:space="preserve"> undertakes the role of principal contractor under the CDM Regulations 2015.</w:t>
            </w:r>
          </w:p>
        </w:tc>
      </w:tr>
      <w:tr w:rsidR="00922FEA" w:rsidRPr="00A16D40" w:rsidTr="00790F30">
        <w:tc>
          <w:tcPr>
            <w:tcW w:w="1149" w:type="dxa"/>
          </w:tcPr>
          <w:p w:rsidR="00922FEA" w:rsidRPr="00A16D40" w:rsidRDefault="00922FEA" w:rsidP="00790F30">
            <w:pPr>
              <w:jc w:val="right"/>
              <w:rPr>
                <w:rFonts w:cs="Arial"/>
                <w:sz w:val="22"/>
                <w:szCs w:val="22"/>
              </w:rPr>
            </w:pPr>
            <w:r w:rsidRPr="00A16D40">
              <w:rPr>
                <w:rFonts w:cs="Arial"/>
                <w:sz w:val="22"/>
                <w:szCs w:val="22"/>
              </w:rPr>
              <w:t>3</w:t>
            </w:r>
          </w:p>
        </w:tc>
        <w:tc>
          <w:tcPr>
            <w:tcW w:w="7373" w:type="dxa"/>
          </w:tcPr>
          <w:p w:rsidR="00922FEA" w:rsidRPr="00A16D40" w:rsidRDefault="00922FEA" w:rsidP="000850F4">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when instructed to undertake design works as part of a Task Order undertakes the role of principal designer under CDM Regulations 2015. </w:t>
            </w:r>
          </w:p>
          <w:p w:rsidR="002B4AC1" w:rsidRPr="00A16D40" w:rsidRDefault="002B4AC1" w:rsidP="000850F4">
            <w:pPr>
              <w:rPr>
                <w:rFonts w:cs="Arial"/>
                <w:sz w:val="22"/>
                <w:szCs w:val="22"/>
              </w:rPr>
            </w:pPr>
          </w:p>
        </w:tc>
      </w:tr>
      <w:tr w:rsidR="00922FEA" w:rsidRPr="00A16D40" w:rsidTr="00790F30">
        <w:tc>
          <w:tcPr>
            <w:tcW w:w="1149" w:type="dxa"/>
          </w:tcPr>
          <w:p w:rsidR="00922FEA" w:rsidRPr="00A16D40" w:rsidRDefault="00B2550F" w:rsidP="00790F30">
            <w:pPr>
              <w:jc w:val="right"/>
              <w:rPr>
                <w:rFonts w:cs="Arial"/>
                <w:sz w:val="22"/>
                <w:szCs w:val="22"/>
              </w:rPr>
            </w:pPr>
            <w:r w:rsidRPr="00A16D40">
              <w:rPr>
                <w:rFonts w:cs="Arial"/>
                <w:sz w:val="22"/>
                <w:szCs w:val="22"/>
              </w:rPr>
              <w:t>SI 1020</w:t>
            </w:r>
          </w:p>
        </w:tc>
        <w:tc>
          <w:tcPr>
            <w:tcW w:w="7373" w:type="dxa"/>
          </w:tcPr>
          <w:p w:rsidR="00922FEA" w:rsidRPr="00166006" w:rsidRDefault="00922FEA" w:rsidP="00166006">
            <w:pPr>
              <w:rPr>
                <w:rFonts w:cs="Arial"/>
                <w:sz w:val="22"/>
                <w:szCs w:val="22"/>
              </w:rPr>
            </w:pPr>
            <w:bookmarkStart w:id="86" w:name="_Toc357167982"/>
            <w:bookmarkStart w:id="87" w:name="_Toc357169245"/>
            <w:bookmarkStart w:id="88" w:name="_Toc359521001"/>
            <w:bookmarkStart w:id="89" w:name="_Toc450229851"/>
            <w:r w:rsidRPr="00A16D40">
              <w:rPr>
                <w:rFonts w:cs="Arial"/>
                <w:b/>
                <w:sz w:val="22"/>
                <w:szCs w:val="22"/>
              </w:rPr>
              <w:t>Health and Safety Inspections</w:t>
            </w:r>
            <w:bookmarkEnd w:id="86"/>
            <w:bookmarkEnd w:id="87"/>
            <w:bookmarkEnd w:id="88"/>
            <w:bookmarkEnd w:id="89"/>
          </w:p>
        </w:tc>
      </w:tr>
      <w:tr w:rsidR="00922FEA" w:rsidRPr="00A16D40" w:rsidTr="00790F30">
        <w:tc>
          <w:tcPr>
            <w:tcW w:w="1149" w:type="dxa"/>
          </w:tcPr>
          <w:p w:rsidR="00922FEA" w:rsidRPr="00A16D40" w:rsidRDefault="00922FEA" w:rsidP="00790F30">
            <w:pPr>
              <w:jc w:val="right"/>
              <w:rPr>
                <w:rFonts w:cs="Arial"/>
                <w:sz w:val="22"/>
                <w:szCs w:val="22"/>
              </w:rPr>
            </w:pPr>
            <w:r w:rsidRPr="00A16D40">
              <w:rPr>
                <w:rFonts w:cs="Arial"/>
                <w:sz w:val="22"/>
                <w:szCs w:val="22"/>
              </w:rPr>
              <w:t>1</w:t>
            </w:r>
          </w:p>
        </w:tc>
        <w:tc>
          <w:tcPr>
            <w:tcW w:w="7373" w:type="dxa"/>
          </w:tcPr>
          <w:p w:rsidR="00922FEA" w:rsidRPr="00A16D40" w:rsidRDefault="00922FEA" w:rsidP="000850F4">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arranges for at least quarterly inspections of the </w:t>
            </w:r>
            <w:r w:rsidRPr="00A16D40">
              <w:rPr>
                <w:rFonts w:cs="Arial"/>
                <w:i/>
                <w:sz w:val="22"/>
                <w:szCs w:val="22"/>
              </w:rPr>
              <w:t>service</w:t>
            </w:r>
            <w:r w:rsidRPr="00A16D40">
              <w:rPr>
                <w:rFonts w:cs="Arial"/>
                <w:sz w:val="22"/>
                <w:szCs w:val="22"/>
              </w:rPr>
              <w:t xml:space="preserve"> to be carried out by his safety officer/advisor and for a written report of each inspection to be submitted to the </w:t>
            </w:r>
            <w:r w:rsidRPr="00A16D40">
              <w:rPr>
                <w:rFonts w:cs="Arial"/>
                <w:i/>
                <w:sz w:val="22"/>
                <w:szCs w:val="22"/>
              </w:rPr>
              <w:t>Service Manager</w:t>
            </w:r>
            <w:r w:rsidRPr="00A16D40">
              <w:rPr>
                <w:rFonts w:cs="Arial"/>
                <w:sz w:val="22"/>
                <w:szCs w:val="22"/>
              </w:rPr>
              <w:t>. These reports also record any other health and safety inspections undertaken.</w:t>
            </w:r>
          </w:p>
        </w:tc>
      </w:tr>
      <w:tr w:rsidR="00922FEA" w:rsidRPr="00A16D40" w:rsidTr="00790F30">
        <w:tc>
          <w:tcPr>
            <w:tcW w:w="1149" w:type="dxa"/>
          </w:tcPr>
          <w:p w:rsidR="00922FEA" w:rsidRPr="00A16D40" w:rsidRDefault="00922FEA" w:rsidP="00790F30">
            <w:pPr>
              <w:jc w:val="right"/>
              <w:rPr>
                <w:rFonts w:cs="Arial"/>
                <w:sz w:val="22"/>
                <w:szCs w:val="22"/>
              </w:rPr>
            </w:pPr>
            <w:r w:rsidRPr="00A16D40">
              <w:rPr>
                <w:rFonts w:cs="Arial"/>
                <w:sz w:val="22"/>
                <w:szCs w:val="22"/>
              </w:rPr>
              <w:t>2</w:t>
            </w:r>
          </w:p>
        </w:tc>
        <w:tc>
          <w:tcPr>
            <w:tcW w:w="7373" w:type="dxa"/>
          </w:tcPr>
          <w:p w:rsidR="00922FEA" w:rsidRPr="00A16D40" w:rsidRDefault="00922FEA" w:rsidP="00443D84">
            <w:pPr>
              <w:rPr>
                <w:rFonts w:cs="Arial"/>
                <w:sz w:val="22"/>
                <w:szCs w:val="22"/>
              </w:rPr>
            </w:pPr>
            <w:r w:rsidRPr="00A16D40">
              <w:rPr>
                <w:rFonts w:cs="Arial"/>
                <w:sz w:val="22"/>
                <w:szCs w:val="22"/>
              </w:rPr>
              <w:t xml:space="preserve">Where other inspections for health and safety purposes are undertaken by the </w:t>
            </w:r>
            <w:r w:rsidRPr="00A16D40">
              <w:rPr>
                <w:rFonts w:cs="Arial"/>
                <w:i/>
                <w:sz w:val="22"/>
                <w:szCs w:val="22"/>
              </w:rPr>
              <w:t>Contractor</w:t>
            </w:r>
            <w:r w:rsidRPr="00A16D40">
              <w:rPr>
                <w:rFonts w:cs="Arial"/>
                <w:sz w:val="22"/>
                <w:szCs w:val="22"/>
              </w:rPr>
              <w:t xml:space="preserve"> these are notified to the </w:t>
            </w:r>
            <w:r w:rsidRPr="00A16D40">
              <w:rPr>
                <w:rFonts w:cs="Arial"/>
                <w:i/>
                <w:sz w:val="22"/>
                <w:szCs w:val="22"/>
              </w:rPr>
              <w:t>Service Manager,</w:t>
            </w:r>
            <w:r w:rsidRPr="00A16D40">
              <w:rPr>
                <w:rFonts w:cs="Arial"/>
                <w:sz w:val="22"/>
                <w:szCs w:val="22"/>
              </w:rPr>
              <w:t xml:space="preserve"> if remedial actions are required.</w:t>
            </w:r>
          </w:p>
        </w:tc>
      </w:tr>
      <w:tr w:rsidR="00922FEA" w:rsidRPr="00A16D40" w:rsidTr="00790F30">
        <w:tc>
          <w:tcPr>
            <w:tcW w:w="1149" w:type="dxa"/>
          </w:tcPr>
          <w:p w:rsidR="00922FEA" w:rsidRPr="00A16D40" w:rsidRDefault="00922FEA" w:rsidP="00790F30">
            <w:pPr>
              <w:jc w:val="right"/>
              <w:rPr>
                <w:rFonts w:cs="Arial"/>
                <w:sz w:val="22"/>
                <w:szCs w:val="22"/>
              </w:rPr>
            </w:pPr>
          </w:p>
        </w:tc>
        <w:tc>
          <w:tcPr>
            <w:tcW w:w="7373" w:type="dxa"/>
          </w:tcPr>
          <w:p w:rsidR="00922FEA" w:rsidRPr="00A16D40" w:rsidRDefault="00922FEA" w:rsidP="00922FEA">
            <w:pPr>
              <w:pStyle w:val="01-S-Level3-BB"/>
              <w:numPr>
                <w:ilvl w:val="0"/>
                <w:numId w:val="0"/>
              </w:numPr>
              <w:ind w:left="993"/>
              <w:rPr>
                <w:rFonts w:cs="Arial"/>
              </w:rPr>
            </w:pPr>
          </w:p>
        </w:tc>
      </w:tr>
      <w:tr w:rsidR="00922FEA" w:rsidRPr="00A16D40" w:rsidTr="00790F30">
        <w:tc>
          <w:tcPr>
            <w:tcW w:w="1149" w:type="dxa"/>
          </w:tcPr>
          <w:p w:rsidR="00922FEA" w:rsidRPr="00A16D40" w:rsidRDefault="00713442" w:rsidP="00790F30">
            <w:pPr>
              <w:jc w:val="right"/>
              <w:rPr>
                <w:rFonts w:cs="Arial"/>
                <w:sz w:val="22"/>
                <w:szCs w:val="22"/>
              </w:rPr>
            </w:pPr>
            <w:r>
              <w:rPr>
                <w:rFonts w:cs="Arial"/>
                <w:sz w:val="22"/>
                <w:szCs w:val="22"/>
              </w:rPr>
              <w:t>SI1030</w:t>
            </w:r>
          </w:p>
        </w:tc>
        <w:tc>
          <w:tcPr>
            <w:tcW w:w="7373" w:type="dxa"/>
          </w:tcPr>
          <w:p w:rsidR="00BF66D6" w:rsidRPr="00713442" w:rsidRDefault="00713442" w:rsidP="00713442">
            <w:pPr>
              <w:rPr>
                <w:b/>
              </w:rPr>
            </w:pPr>
            <w:r w:rsidRPr="00713442">
              <w:rPr>
                <w:b/>
                <w:sz w:val="22"/>
                <w:szCs w:val="22"/>
              </w:rPr>
              <w:t>Health and Safety Policy</w:t>
            </w:r>
          </w:p>
        </w:tc>
      </w:tr>
      <w:tr w:rsidR="00713442" w:rsidRPr="00A16D40" w:rsidTr="00790F30">
        <w:tc>
          <w:tcPr>
            <w:tcW w:w="1149" w:type="dxa"/>
          </w:tcPr>
          <w:p w:rsidR="00713442" w:rsidRPr="00A16D40" w:rsidRDefault="00713442" w:rsidP="00790F30">
            <w:pPr>
              <w:jc w:val="right"/>
              <w:rPr>
                <w:rFonts w:cs="Arial"/>
                <w:sz w:val="22"/>
                <w:szCs w:val="22"/>
              </w:rPr>
            </w:pPr>
            <w:r>
              <w:rPr>
                <w:rFonts w:cs="Arial"/>
                <w:sz w:val="22"/>
                <w:szCs w:val="22"/>
              </w:rPr>
              <w:t>1</w:t>
            </w:r>
          </w:p>
        </w:tc>
        <w:tc>
          <w:tcPr>
            <w:tcW w:w="7373" w:type="dxa"/>
          </w:tcPr>
          <w:p w:rsidR="00713442" w:rsidRPr="00713442" w:rsidRDefault="00713442" w:rsidP="00713442">
            <w:pPr>
              <w:pStyle w:val="01-S-Level3-BB"/>
              <w:numPr>
                <w:ilvl w:val="0"/>
                <w:numId w:val="0"/>
              </w:numPr>
              <w:rPr>
                <w:rFonts w:cs="Arial"/>
              </w:rPr>
            </w:pPr>
            <w:r w:rsidRPr="00713442">
              <w:rPr>
                <w:rFonts w:cs="Arial"/>
              </w:rPr>
              <w:t xml:space="preserve">The Contractor shall provide copies of their Health and Safety Policy during mobilisation and on the anniversary of the commencement of the contract. </w:t>
            </w:r>
          </w:p>
          <w:p w:rsidR="00713442" w:rsidRPr="00A16D40" w:rsidRDefault="00713442" w:rsidP="00713442">
            <w:pPr>
              <w:pStyle w:val="01-S-Level3-BB"/>
              <w:numPr>
                <w:ilvl w:val="0"/>
                <w:numId w:val="0"/>
              </w:numPr>
              <w:rPr>
                <w:rFonts w:cs="Arial"/>
              </w:rPr>
            </w:pPr>
          </w:p>
        </w:tc>
      </w:tr>
      <w:tr w:rsidR="00713442" w:rsidRPr="00A16D40" w:rsidTr="00790F30">
        <w:tc>
          <w:tcPr>
            <w:tcW w:w="1149" w:type="dxa"/>
          </w:tcPr>
          <w:p w:rsidR="00713442" w:rsidRPr="00A16D40" w:rsidRDefault="00713442" w:rsidP="00790F30">
            <w:pPr>
              <w:jc w:val="right"/>
              <w:rPr>
                <w:rFonts w:cs="Arial"/>
                <w:sz w:val="22"/>
                <w:szCs w:val="22"/>
              </w:rPr>
            </w:pPr>
            <w:r>
              <w:rPr>
                <w:rFonts w:cs="Arial"/>
                <w:sz w:val="22"/>
                <w:szCs w:val="22"/>
              </w:rPr>
              <w:t>2</w:t>
            </w:r>
          </w:p>
        </w:tc>
        <w:tc>
          <w:tcPr>
            <w:tcW w:w="7373" w:type="dxa"/>
          </w:tcPr>
          <w:p w:rsidR="00713442" w:rsidRPr="00A16D40" w:rsidRDefault="00713442" w:rsidP="00BF66D6">
            <w:pPr>
              <w:pStyle w:val="01-S-Level3-BB"/>
              <w:numPr>
                <w:ilvl w:val="0"/>
                <w:numId w:val="0"/>
              </w:numPr>
              <w:rPr>
                <w:rFonts w:cs="Arial"/>
              </w:rPr>
            </w:pPr>
            <w:r w:rsidRPr="00713442">
              <w:rPr>
                <w:rFonts w:cs="Arial"/>
              </w:rPr>
              <w:t>The Contractor shall supply copies of their supply chains Health and Safety Policy on appointment and on request thereafter.</w:t>
            </w:r>
          </w:p>
        </w:tc>
      </w:tr>
      <w:tr w:rsidR="00713442" w:rsidRPr="00A16D40" w:rsidTr="00790F30">
        <w:tc>
          <w:tcPr>
            <w:tcW w:w="1149" w:type="dxa"/>
          </w:tcPr>
          <w:p w:rsidR="00713442" w:rsidRPr="00A16D40" w:rsidRDefault="00713442" w:rsidP="00790F30">
            <w:pPr>
              <w:jc w:val="right"/>
              <w:rPr>
                <w:rFonts w:cs="Arial"/>
                <w:sz w:val="22"/>
                <w:szCs w:val="22"/>
              </w:rPr>
            </w:pPr>
          </w:p>
        </w:tc>
        <w:tc>
          <w:tcPr>
            <w:tcW w:w="7373" w:type="dxa"/>
          </w:tcPr>
          <w:p w:rsidR="00713442" w:rsidRPr="00A16D40" w:rsidRDefault="00713442" w:rsidP="00BF66D6">
            <w:pPr>
              <w:pStyle w:val="01-S-Level3-BB"/>
              <w:numPr>
                <w:ilvl w:val="0"/>
                <w:numId w:val="0"/>
              </w:numPr>
              <w:rPr>
                <w:rFonts w:cs="Arial"/>
              </w:rPr>
            </w:pPr>
          </w:p>
        </w:tc>
      </w:tr>
    </w:tbl>
    <w:p w:rsidR="00790F30" w:rsidRPr="00A16D40" w:rsidRDefault="00790F30" w:rsidP="004E2AC4">
      <w:pPr>
        <w:rPr>
          <w:rFonts w:cs="Arial"/>
          <w:sz w:val="22"/>
          <w:szCs w:val="22"/>
        </w:rPr>
        <w:sectPr w:rsidR="00790F30" w:rsidRPr="00A16D40" w:rsidSect="00A412A8">
          <w:pgSz w:w="11906" w:h="16838"/>
          <w:pgMar w:top="1440" w:right="1800" w:bottom="1440" w:left="1800" w:header="708" w:footer="708" w:gutter="0"/>
          <w:pgNumType w:fmt="numberInDash"/>
          <w:cols w:space="708"/>
          <w:docGrid w:linePitch="360"/>
        </w:sectPr>
      </w:pPr>
    </w:p>
    <w:tbl>
      <w:tblPr>
        <w:tblW w:w="0" w:type="auto"/>
        <w:tblLook w:val="04A0" w:firstRow="1" w:lastRow="0" w:firstColumn="1" w:lastColumn="0" w:noHBand="0" w:noVBand="1"/>
      </w:tblPr>
      <w:tblGrid>
        <w:gridCol w:w="1149"/>
        <w:gridCol w:w="7373"/>
      </w:tblGrid>
      <w:tr w:rsidR="00790F30" w:rsidRPr="00A16D40" w:rsidTr="00790F30">
        <w:tc>
          <w:tcPr>
            <w:tcW w:w="1149" w:type="dxa"/>
          </w:tcPr>
          <w:p w:rsidR="00790F30" w:rsidRPr="00A16D40" w:rsidRDefault="00B2550F" w:rsidP="00790F30">
            <w:pPr>
              <w:rPr>
                <w:rFonts w:cs="Arial"/>
                <w:sz w:val="22"/>
                <w:szCs w:val="22"/>
              </w:rPr>
            </w:pPr>
            <w:r w:rsidRPr="00A16D40">
              <w:rPr>
                <w:rFonts w:cs="Arial"/>
                <w:b/>
                <w:sz w:val="22"/>
                <w:szCs w:val="22"/>
                <w:u w:val="single"/>
              </w:rPr>
              <w:lastRenderedPageBreak/>
              <w:t>SI 1400</w:t>
            </w:r>
          </w:p>
        </w:tc>
        <w:tc>
          <w:tcPr>
            <w:tcW w:w="7373" w:type="dxa"/>
          </w:tcPr>
          <w:p w:rsidR="00790F30" w:rsidRPr="00A16D40" w:rsidRDefault="00E85D3C" w:rsidP="00B2550F">
            <w:pPr>
              <w:pStyle w:val="01-S-Level3-BB"/>
              <w:numPr>
                <w:ilvl w:val="0"/>
                <w:numId w:val="0"/>
              </w:numPr>
              <w:rPr>
                <w:rFonts w:cs="Arial"/>
                <w:b/>
                <w:u w:val="single"/>
              </w:rPr>
            </w:pPr>
            <w:bookmarkStart w:id="90" w:name="_Toc357167989"/>
            <w:bookmarkStart w:id="91" w:name="_Toc357169252"/>
            <w:bookmarkStart w:id="92" w:name="_Toc359521010"/>
            <w:bookmarkStart w:id="93" w:name="_Toc450229857"/>
            <w:r>
              <w:rPr>
                <w:rFonts w:cs="Arial"/>
                <w:b/>
                <w:u w:val="single"/>
              </w:rPr>
              <w:t>ULTIMATE HOLDING COMPANY</w:t>
            </w:r>
            <w:r w:rsidR="00790F30" w:rsidRPr="00A16D40">
              <w:rPr>
                <w:rFonts w:cs="Arial"/>
                <w:b/>
                <w:u w:val="single"/>
              </w:rPr>
              <w:t xml:space="preserve"> GUARANTEE (Option X4)</w:t>
            </w:r>
            <w:bookmarkEnd w:id="90"/>
            <w:bookmarkEnd w:id="91"/>
            <w:bookmarkEnd w:id="92"/>
            <w:bookmarkEnd w:id="93"/>
          </w:p>
          <w:p w:rsidR="00790F30" w:rsidRPr="00A16D40" w:rsidRDefault="00790F30" w:rsidP="00790F30">
            <w:pPr>
              <w:pStyle w:val="01-S-Level3-BB"/>
              <w:numPr>
                <w:ilvl w:val="0"/>
                <w:numId w:val="0"/>
              </w:numPr>
              <w:ind w:left="993"/>
              <w:rPr>
                <w:rFonts w:cs="Arial"/>
                <w:u w:val="single"/>
              </w:rPr>
            </w:pPr>
          </w:p>
        </w:tc>
      </w:tr>
      <w:tr w:rsidR="00790F30" w:rsidRPr="00A16D40" w:rsidTr="00790F30">
        <w:tc>
          <w:tcPr>
            <w:tcW w:w="1149" w:type="dxa"/>
          </w:tcPr>
          <w:p w:rsidR="00790F30" w:rsidRPr="00A16D40" w:rsidRDefault="000850F4" w:rsidP="00790F30">
            <w:pPr>
              <w:jc w:val="right"/>
              <w:rPr>
                <w:rFonts w:cs="Arial"/>
                <w:sz w:val="22"/>
                <w:szCs w:val="22"/>
              </w:rPr>
            </w:pPr>
            <w:r w:rsidRPr="00A16D40">
              <w:rPr>
                <w:rFonts w:cs="Arial"/>
                <w:sz w:val="22"/>
                <w:szCs w:val="22"/>
              </w:rPr>
              <w:t>1</w:t>
            </w:r>
          </w:p>
        </w:tc>
        <w:tc>
          <w:tcPr>
            <w:tcW w:w="7373" w:type="dxa"/>
          </w:tcPr>
          <w:p w:rsidR="00790F30" w:rsidRPr="00A16D40" w:rsidRDefault="00B2550F" w:rsidP="00E85D3C">
            <w:pPr>
              <w:rPr>
                <w:rFonts w:cs="Arial"/>
                <w:color w:val="F7891E"/>
                <w:sz w:val="22"/>
                <w:szCs w:val="22"/>
              </w:rPr>
            </w:pPr>
            <w:r w:rsidRPr="00A16D40">
              <w:rPr>
                <w:rFonts w:cs="Arial"/>
                <w:sz w:val="22"/>
                <w:szCs w:val="22"/>
              </w:rPr>
              <w:t xml:space="preserve">If required, the </w:t>
            </w:r>
            <w:r w:rsidRPr="00A16D40">
              <w:rPr>
                <w:rFonts w:cs="Arial"/>
                <w:i/>
                <w:sz w:val="22"/>
                <w:szCs w:val="22"/>
              </w:rPr>
              <w:t>Contractor</w:t>
            </w:r>
            <w:r w:rsidRPr="00A16D40">
              <w:rPr>
                <w:rFonts w:cs="Arial"/>
                <w:sz w:val="22"/>
                <w:szCs w:val="22"/>
              </w:rPr>
              <w:t xml:space="preserve"> completes the </w:t>
            </w:r>
            <w:r w:rsidR="00E85D3C">
              <w:rPr>
                <w:rFonts w:cs="Arial"/>
                <w:sz w:val="22"/>
                <w:szCs w:val="22"/>
              </w:rPr>
              <w:t>ultimate holding</w:t>
            </w:r>
            <w:r w:rsidR="00C47DD8">
              <w:rPr>
                <w:rFonts w:cs="Arial"/>
                <w:sz w:val="22"/>
                <w:szCs w:val="22"/>
              </w:rPr>
              <w:t xml:space="preserve"> </w:t>
            </w:r>
            <w:r w:rsidRPr="00A16D40">
              <w:rPr>
                <w:rFonts w:cs="Arial"/>
                <w:sz w:val="22"/>
                <w:szCs w:val="22"/>
              </w:rPr>
              <w:t xml:space="preserve">company guarantee at the same time as entering into the contract using the form in </w:t>
            </w:r>
            <w:r w:rsidR="001B2438" w:rsidRPr="00A16D40">
              <w:rPr>
                <w:rFonts w:cs="Arial"/>
                <w:sz w:val="22"/>
                <w:szCs w:val="22"/>
              </w:rPr>
              <w:t>Appendix SI/</w:t>
            </w:r>
            <w:r w:rsidRPr="00A16D40">
              <w:rPr>
                <w:rFonts w:cs="Arial"/>
                <w:sz w:val="22"/>
                <w:szCs w:val="22"/>
              </w:rPr>
              <w:t xml:space="preserve"> 11</w:t>
            </w:r>
          </w:p>
        </w:tc>
      </w:tr>
    </w:tbl>
    <w:p w:rsidR="00790F30" w:rsidRPr="00A16D40" w:rsidRDefault="00790F30" w:rsidP="004E2AC4">
      <w:pPr>
        <w:rPr>
          <w:rFonts w:cs="Arial"/>
          <w:sz w:val="22"/>
          <w:szCs w:val="22"/>
        </w:rPr>
        <w:sectPr w:rsidR="00790F30" w:rsidRPr="00A16D40" w:rsidSect="00A412A8">
          <w:pgSz w:w="11906" w:h="16838"/>
          <w:pgMar w:top="1440" w:right="1800" w:bottom="1440" w:left="1800" w:header="708" w:footer="708" w:gutter="0"/>
          <w:pgNumType w:fmt="numberInDash"/>
          <w:cols w:space="708"/>
          <w:docGrid w:linePitch="360"/>
        </w:sectPr>
      </w:pPr>
    </w:p>
    <w:tbl>
      <w:tblPr>
        <w:tblW w:w="0" w:type="auto"/>
        <w:tblLook w:val="04A0" w:firstRow="1" w:lastRow="0" w:firstColumn="1" w:lastColumn="0" w:noHBand="0" w:noVBand="1"/>
      </w:tblPr>
      <w:tblGrid>
        <w:gridCol w:w="1149"/>
        <w:gridCol w:w="7373"/>
      </w:tblGrid>
      <w:tr w:rsidR="00790F30" w:rsidRPr="00A16D40" w:rsidTr="00790F30">
        <w:tc>
          <w:tcPr>
            <w:tcW w:w="1149" w:type="dxa"/>
          </w:tcPr>
          <w:p w:rsidR="00790F30" w:rsidRPr="00A16D40" w:rsidRDefault="00B2550F" w:rsidP="00790F30">
            <w:pPr>
              <w:rPr>
                <w:rFonts w:cs="Arial"/>
                <w:sz w:val="22"/>
                <w:szCs w:val="22"/>
              </w:rPr>
            </w:pPr>
            <w:r w:rsidRPr="00A16D40">
              <w:rPr>
                <w:rFonts w:cs="Arial"/>
                <w:b/>
                <w:sz w:val="22"/>
                <w:szCs w:val="22"/>
                <w:u w:val="single"/>
              </w:rPr>
              <w:lastRenderedPageBreak/>
              <w:t>SI 1700</w:t>
            </w:r>
          </w:p>
        </w:tc>
        <w:tc>
          <w:tcPr>
            <w:tcW w:w="7373" w:type="dxa"/>
          </w:tcPr>
          <w:p w:rsidR="00790F30" w:rsidRPr="00A16D40" w:rsidRDefault="00790F30" w:rsidP="00443D84">
            <w:pPr>
              <w:pStyle w:val="01-S-Level3-BB"/>
              <w:numPr>
                <w:ilvl w:val="0"/>
                <w:numId w:val="0"/>
              </w:numPr>
              <w:rPr>
                <w:rFonts w:cs="Arial"/>
                <w:b/>
                <w:u w:val="single"/>
              </w:rPr>
            </w:pPr>
            <w:bookmarkStart w:id="94" w:name="_Toc357167992"/>
            <w:bookmarkStart w:id="95" w:name="_Toc357169255"/>
            <w:bookmarkStart w:id="96" w:name="_Toc359521013"/>
            <w:bookmarkStart w:id="97" w:name="_Toc450229860"/>
            <w:r w:rsidRPr="00A16D40">
              <w:rPr>
                <w:rFonts w:cs="Arial"/>
                <w:b/>
                <w:u w:val="single"/>
              </w:rPr>
              <w:t>TASK ORDER (</w:t>
            </w:r>
            <w:r w:rsidR="00E85D3C">
              <w:rPr>
                <w:rFonts w:cs="Arial"/>
                <w:b/>
                <w:u w:val="single"/>
              </w:rPr>
              <w:t xml:space="preserve">Clause </w:t>
            </w:r>
            <w:r w:rsidRPr="00A16D40">
              <w:rPr>
                <w:rFonts w:cs="Arial"/>
                <w:b/>
                <w:u w:val="single"/>
              </w:rPr>
              <w:t>19)</w:t>
            </w:r>
            <w:bookmarkEnd w:id="94"/>
            <w:bookmarkEnd w:id="95"/>
            <w:bookmarkEnd w:id="96"/>
            <w:bookmarkEnd w:id="97"/>
          </w:p>
          <w:p w:rsidR="00790F30" w:rsidRPr="00A16D40" w:rsidRDefault="00790F30" w:rsidP="00443D84">
            <w:pPr>
              <w:rPr>
                <w:rFonts w:cs="Arial"/>
                <w:strike/>
                <w:sz w:val="22"/>
                <w:szCs w:val="22"/>
              </w:rPr>
            </w:pPr>
          </w:p>
          <w:p w:rsidR="00790F30" w:rsidRPr="00A16D40" w:rsidRDefault="00790F30" w:rsidP="00443D84">
            <w:pPr>
              <w:ind w:left="993"/>
              <w:jc w:val="both"/>
              <w:rPr>
                <w:rFonts w:cs="Arial"/>
                <w:bCs/>
                <w:sz w:val="22"/>
                <w:szCs w:val="22"/>
                <w:lang w:eastAsia="en-GB"/>
              </w:rPr>
            </w:pPr>
          </w:p>
          <w:p w:rsidR="00790F30" w:rsidRPr="00A16D40" w:rsidRDefault="00790F30" w:rsidP="00790F30">
            <w:pPr>
              <w:ind w:left="993"/>
              <w:jc w:val="both"/>
              <w:rPr>
                <w:rFonts w:cs="Arial"/>
                <w:sz w:val="22"/>
                <w:szCs w:val="22"/>
                <w:u w:val="single"/>
                <w:lang w:eastAsia="en-GB"/>
              </w:rPr>
            </w:pPr>
          </w:p>
        </w:tc>
      </w:tr>
      <w:tr w:rsidR="00790F30" w:rsidRPr="00A16D40" w:rsidTr="00790F30">
        <w:tc>
          <w:tcPr>
            <w:tcW w:w="1149" w:type="dxa"/>
          </w:tcPr>
          <w:p w:rsidR="00790F30" w:rsidRPr="00A16D40" w:rsidRDefault="00790F30" w:rsidP="00790F30">
            <w:pPr>
              <w:jc w:val="right"/>
              <w:rPr>
                <w:rFonts w:cs="Arial"/>
                <w:sz w:val="22"/>
                <w:szCs w:val="22"/>
              </w:rPr>
            </w:pPr>
          </w:p>
        </w:tc>
        <w:tc>
          <w:tcPr>
            <w:tcW w:w="7373" w:type="dxa"/>
          </w:tcPr>
          <w:p w:rsidR="002B4AC1" w:rsidRPr="00A16D40" w:rsidRDefault="002B4AC1" w:rsidP="000850F4">
            <w:pPr>
              <w:rPr>
                <w:rFonts w:cs="Arial"/>
                <w:strike/>
                <w:sz w:val="22"/>
                <w:szCs w:val="22"/>
              </w:rPr>
            </w:pPr>
          </w:p>
        </w:tc>
      </w:tr>
      <w:tr w:rsidR="00790F30" w:rsidRPr="00A16D40" w:rsidTr="00790F30">
        <w:tc>
          <w:tcPr>
            <w:tcW w:w="1149" w:type="dxa"/>
          </w:tcPr>
          <w:p w:rsidR="00790F30" w:rsidRPr="00A16D40" w:rsidRDefault="00B2550F" w:rsidP="00790F30">
            <w:pPr>
              <w:jc w:val="right"/>
              <w:rPr>
                <w:rFonts w:cs="Arial"/>
                <w:sz w:val="22"/>
                <w:szCs w:val="22"/>
              </w:rPr>
            </w:pPr>
            <w:r w:rsidRPr="00A16D40">
              <w:rPr>
                <w:rFonts w:cs="Arial"/>
                <w:sz w:val="22"/>
                <w:szCs w:val="22"/>
              </w:rPr>
              <w:t>SI 1710</w:t>
            </w:r>
          </w:p>
        </w:tc>
        <w:tc>
          <w:tcPr>
            <w:tcW w:w="7373" w:type="dxa"/>
          </w:tcPr>
          <w:p w:rsidR="00443D84" w:rsidRPr="00A16D40" w:rsidRDefault="00443D84" w:rsidP="00B2550F">
            <w:pPr>
              <w:rPr>
                <w:rFonts w:cs="Arial"/>
                <w:b/>
                <w:sz w:val="22"/>
                <w:szCs w:val="22"/>
              </w:rPr>
            </w:pPr>
            <w:bookmarkStart w:id="98" w:name="_Toc357167994"/>
            <w:bookmarkStart w:id="99" w:name="_Toc357169257"/>
            <w:bookmarkStart w:id="100" w:name="_Toc359521015"/>
            <w:bookmarkStart w:id="101" w:name="_Toc450229862"/>
            <w:r w:rsidRPr="00A16D40">
              <w:rPr>
                <w:rFonts w:cs="Arial"/>
                <w:b/>
                <w:sz w:val="22"/>
                <w:szCs w:val="22"/>
              </w:rPr>
              <w:t>Programme Arrangement</w:t>
            </w:r>
            <w:bookmarkEnd w:id="98"/>
            <w:bookmarkEnd w:id="99"/>
            <w:bookmarkEnd w:id="100"/>
            <w:bookmarkEnd w:id="101"/>
          </w:p>
          <w:p w:rsidR="00790F30" w:rsidRPr="00A16D40" w:rsidRDefault="00790F30" w:rsidP="00443D84">
            <w:pPr>
              <w:rPr>
                <w:rFonts w:cs="Arial"/>
                <w:bCs/>
                <w:sz w:val="22"/>
                <w:szCs w:val="22"/>
                <w:lang w:val="en-US"/>
              </w:rPr>
            </w:pPr>
          </w:p>
        </w:tc>
      </w:tr>
      <w:tr w:rsidR="00790F30" w:rsidRPr="00A16D40" w:rsidTr="00790F30">
        <w:tc>
          <w:tcPr>
            <w:tcW w:w="1149" w:type="dxa"/>
          </w:tcPr>
          <w:p w:rsidR="00790F30" w:rsidRPr="00A16D40" w:rsidRDefault="00B2550F" w:rsidP="00790F30">
            <w:pPr>
              <w:jc w:val="right"/>
              <w:rPr>
                <w:rFonts w:cs="Arial"/>
                <w:sz w:val="22"/>
                <w:szCs w:val="22"/>
              </w:rPr>
            </w:pPr>
            <w:r w:rsidRPr="00A16D40">
              <w:rPr>
                <w:rFonts w:cs="Arial"/>
                <w:sz w:val="22"/>
                <w:szCs w:val="22"/>
              </w:rPr>
              <w:t>1</w:t>
            </w:r>
          </w:p>
        </w:tc>
        <w:tc>
          <w:tcPr>
            <w:tcW w:w="7373" w:type="dxa"/>
          </w:tcPr>
          <w:p w:rsidR="00790F30" w:rsidRPr="00A16D40" w:rsidRDefault="00443D84" w:rsidP="00443D84">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complies with the </w:t>
            </w:r>
            <w:r w:rsidRPr="00A16D40">
              <w:rPr>
                <w:rFonts w:cs="Arial"/>
                <w:i/>
                <w:sz w:val="22"/>
                <w:szCs w:val="22"/>
              </w:rPr>
              <w:t>Employer’s</w:t>
            </w:r>
            <w:r w:rsidRPr="00A16D40">
              <w:rPr>
                <w:rFonts w:cs="Arial"/>
                <w:sz w:val="22"/>
                <w:szCs w:val="22"/>
              </w:rPr>
              <w:t xml:space="preserve"> requirements for the arrangement of the Task Order programme detailed in </w:t>
            </w:r>
            <w:r w:rsidR="001B2438" w:rsidRPr="00A16D40">
              <w:rPr>
                <w:rFonts w:cs="Arial"/>
                <w:sz w:val="22"/>
                <w:szCs w:val="22"/>
              </w:rPr>
              <w:t>Appendix SI/</w:t>
            </w:r>
            <w:r w:rsidRPr="00A16D40">
              <w:rPr>
                <w:rFonts w:cs="Arial"/>
                <w:sz w:val="22"/>
                <w:szCs w:val="22"/>
              </w:rPr>
              <w:t xml:space="preserve"> 8.</w:t>
            </w:r>
            <w:r w:rsidRPr="00A16D40" w:rsidDel="009A656F">
              <w:rPr>
                <w:rFonts w:cs="Arial"/>
                <w:sz w:val="22"/>
                <w:szCs w:val="22"/>
              </w:rPr>
              <w:t xml:space="preserve"> </w:t>
            </w:r>
          </w:p>
          <w:p w:rsidR="002B4AC1" w:rsidRPr="00A16D40" w:rsidRDefault="002B4AC1" w:rsidP="00443D84">
            <w:pPr>
              <w:rPr>
                <w:rFonts w:cs="Arial"/>
                <w:sz w:val="22"/>
                <w:szCs w:val="22"/>
              </w:rPr>
            </w:pPr>
          </w:p>
        </w:tc>
      </w:tr>
      <w:tr w:rsidR="00790F30" w:rsidRPr="00A16D40" w:rsidTr="00790F30">
        <w:tc>
          <w:tcPr>
            <w:tcW w:w="1149" w:type="dxa"/>
          </w:tcPr>
          <w:p w:rsidR="00790F30" w:rsidRPr="00A16D40" w:rsidRDefault="00B2550F" w:rsidP="00790F30">
            <w:pPr>
              <w:jc w:val="right"/>
              <w:rPr>
                <w:rFonts w:cs="Arial"/>
                <w:sz w:val="22"/>
                <w:szCs w:val="22"/>
              </w:rPr>
            </w:pPr>
            <w:r w:rsidRPr="00A16D40">
              <w:rPr>
                <w:rFonts w:cs="Arial"/>
                <w:sz w:val="22"/>
                <w:szCs w:val="22"/>
              </w:rPr>
              <w:t>SI 1715</w:t>
            </w:r>
          </w:p>
        </w:tc>
        <w:tc>
          <w:tcPr>
            <w:tcW w:w="7373" w:type="dxa"/>
          </w:tcPr>
          <w:p w:rsidR="00B2550F" w:rsidRPr="00A16D40" w:rsidRDefault="00B2550F" w:rsidP="00B2550F">
            <w:pPr>
              <w:rPr>
                <w:rFonts w:cs="Arial"/>
                <w:b/>
                <w:sz w:val="22"/>
                <w:szCs w:val="22"/>
              </w:rPr>
            </w:pPr>
            <w:bookmarkStart w:id="102" w:name="_Toc357167995"/>
            <w:bookmarkStart w:id="103" w:name="_Toc357169258"/>
            <w:bookmarkStart w:id="104" w:name="_Toc359521016"/>
            <w:bookmarkStart w:id="105" w:name="_Toc450229863"/>
            <w:r w:rsidRPr="00A16D40">
              <w:rPr>
                <w:rFonts w:cs="Arial"/>
                <w:b/>
                <w:sz w:val="22"/>
                <w:szCs w:val="22"/>
              </w:rPr>
              <w:t>Methodology Statement</w:t>
            </w:r>
            <w:bookmarkEnd w:id="102"/>
            <w:bookmarkEnd w:id="103"/>
            <w:bookmarkEnd w:id="104"/>
            <w:bookmarkEnd w:id="105"/>
          </w:p>
          <w:p w:rsidR="00790F30" w:rsidRPr="00A16D40" w:rsidRDefault="00790F30" w:rsidP="00B2550F">
            <w:pPr>
              <w:rPr>
                <w:rFonts w:cs="Arial"/>
                <w:b/>
                <w:sz w:val="22"/>
                <w:szCs w:val="22"/>
              </w:rPr>
            </w:pPr>
          </w:p>
        </w:tc>
      </w:tr>
      <w:tr w:rsidR="00790F30" w:rsidRPr="00A16D40" w:rsidTr="00790F30">
        <w:tc>
          <w:tcPr>
            <w:tcW w:w="1149" w:type="dxa"/>
          </w:tcPr>
          <w:p w:rsidR="00790F30" w:rsidRPr="00A16D40" w:rsidRDefault="00B2550F" w:rsidP="00790F30">
            <w:pPr>
              <w:jc w:val="right"/>
              <w:rPr>
                <w:rFonts w:cs="Arial"/>
                <w:sz w:val="22"/>
                <w:szCs w:val="22"/>
              </w:rPr>
            </w:pPr>
            <w:r w:rsidRPr="00A16D40">
              <w:rPr>
                <w:rFonts w:cs="Arial"/>
                <w:sz w:val="22"/>
                <w:szCs w:val="22"/>
              </w:rPr>
              <w:t>1</w:t>
            </w:r>
          </w:p>
        </w:tc>
        <w:tc>
          <w:tcPr>
            <w:tcW w:w="7373" w:type="dxa"/>
          </w:tcPr>
          <w:p w:rsidR="00790F30" w:rsidRPr="00A16D40" w:rsidRDefault="00B2550F" w:rsidP="00B2550F">
            <w:pPr>
              <w:rPr>
                <w:rFonts w:cs="Arial"/>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complies with the </w:t>
            </w:r>
            <w:r w:rsidRPr="00A16D40">
              <w:rPr>
                <w:rFonts w:cs="Arial"/>
                <w:i/>
                <w:sz w:val="22"/>
                <w:szCs w:val="22"/>
              </w:rPr>
              <w:t>Employer’s</w:t>
            </w:r>
            <w:r w:rsidRPr="00A16D40">
              <w:rPr>
                <w:rFonts w:cs="Arial"/>
                <w:sz w:val="22"/>
                <w:szCs w:val="22"/>
              </w:rPr>
              <w:t xml:space="preserve"> requirements for Task Order Methodology Statements detailed in </w:t>
            </w:r>
            <w:r w:rsidR="001B2438" w:rsidRPr="00A16D40">
              <w:rPr>
                <w:rFonts w:cs="Arial"/>
                <w:sz w:val="22"/>
                <w:szCs w:val="22"/>
              </w:rPr>
              <w:t>Appendix SI/</w:t>
            </w:r>
            <w:r w:rsidRPr="00A16D40">
              <w:rPr>
                <w:rFonts w:cs="Arial"/>
                <w:sz w:val="22"/>
                <w:szCs w:val="22"/>
              </w:rPr>
              <w:t xml:space="preserve"> 8.</w:t>
            </w:r>
          </w:p>
          <w:p w:rsidR="002B4AC1" w:rsidRPr="00A16D40" w:rsidRDefault="002B4AC1" w:rsidP="00B2550F">
            <w:pPr>
              <w:rPr>
                <w:rFonts w:cs="Arial"/>
                <w:sz w:val="22"/>
                <w:szCs w:val="22"/>
              </w:rPr>
            </w:pPr>
          </w:p>
        </w:tc>
      </w:tr>
      <w:tr w:rsidR="00790F30" w:rsidRPr="00A16D40" w:rsidTr="00790F30">
        <w:tc>
          <w:tcPr>
            <w:tcW w:w="1149" w:type="dxa"/>
          </w:tcPr>
          <w:p w:rsidR="00790F30" w:rsidRPr="00A16D40" w:rsidRDefault="00B2550F" w:rsidP="00790F30">
            <w:pPr>
              <w:jc w:val="right"/>
              <w:rPr>
                <w:rFonts w:cs="Arial"/>
                <w:sz w:val="22"/>
                <w:szCs w:val="22"/>
              </w:rPr>
            </w:pPr>
            <w:r w:rsidRPr="00A16D40">
              <w:rPr>
                <w:rFonts w:cs="Arial"/>
                <w:sz w:val="22"/>
                <w:szCs w:val="22"/>
              </w:rPr>
              <w:t>SI 1720</w:t>
            </w:r>
          </w:p>
        </w:tc>
        <w:tc>
          <w:tcPr>
            <w:tcW w:w="7373" w:type="dxa"/>
          </w:tcPr>
          <w:p w:rsidR="00B2550F" w:rsidRPr="00A16D40" w:rsidRDefault="00B2550F" w:rsidP="00B2550F">
            <w:pPr>
              <w:rPr>
                <w:rFonts w:cs="Arial"/>
                <w:b/>
                <w:sz w:val="22"/>
                <w:szCs w:val="22"/>
              </w:rPr>
            </w:pPr>
            <w:bookmarkStart w:id="106" w:name="_Toc357167996"/>
            <w:bookmarkStart w:id="107" w:name="_Toc357169259"/>
            <w:bookmarkStart w:id="108" w:name="_Toc359521017"/>
            <w:bookmarkStart w:id="109" w:name="_Toc450229864"/>
            <w:r w:rsidRPr="00A16D40">
              <w:rPr>
                <w:rFonts w:cs="Arial"/>
                <w:b/>
                <w:sz w:val="22"/>
                <w:szCs w:val="22"/>
              </w:rPr>
              <w:t xml:space="preserve">Work of the </w:t>
            </w:r>
            <w:r w:rsidR="00097C61">
              <w:rPr>
                <w:rFonts w:cs="Arial"/>
                <w:b/>
                <w:i/>
                <w:sz w:val="22"/>
                <w:szCs w:val="22"/>
              </w:rPr>
              <w:t>Client</w:t>
            </w:r>
            <w:r w:rsidR="00100244">
              <w:rPr>
                <w:rFonts w:cs="Arial"/>
                <w:b/>
                <w:i/>
                <w:sz w:val="22"/>
                <w:szCs w:val="22"/>
              </w:rPr>
              <w:t xml:space="preserve"> </w:t>
            </w:r>
            <w:r w:rsidRPr="00A16D40">
              <w:rPr>
                <w:rFonts w:cs="Arial"/>
                <w:b/>
                <w:sz w:val="22"/>
                <w:szCs w:val="22"/>
              </w:rPr>
              <w:t>and Others</w:t>
            </w:r>
            <w:bookmarkEnd w:id="106"/>
            <w:bookmarkEnd w:id="107"/>
            <w:bookmarkEnd w:id="108"/>
            <w:bookmarkEnd w:id="109"/>
          </w:p>
          <w:p w:rsidR="00790F30" w:rsidRPr="00A16D40" w:rsidRDefault="00790F30" w:rsidP="00B2550F">
            <w:pPr>
              <w:rPr>
                <w:rFonts w:cs="Arial"/>
                <w:sz w:val="22"/>
                <w:szCs w:val="22"/>
              </w:rPr>
            </w:pPr>
          </w:p>
        </w:tc>
      </w:tr>
      <w:tr w:rsidR="00790F30" w:rsidRPr="00A16D40" w:rsidTr="00790F30">
        <w:tc>
          <w:tcPr>
            <w:tcW w:w="1149" w:type="dxa"/>
          </w:tcPr>
          <w:p w:rsidR="00790F30" w:rsidRPr="00A16D40" w:rsidRDefault="00B2550F" w:rsidP="00790F30">
            <w:pPr>
              <w:jc w:val="right"/>
              <w:rPr>
                <w:rFonts w:cs="Arial"/>
                <w:sz w:val="22"/>
                <w:szCs w:val="22"/>
              </w:rPr>
            </w:pPr>
            <w:r w:rsidRPr="00A16D40">
              <w:rPr>
                <w:rFonts w:cs="Arial"/>
                <w:sz w:val="22"/>
                <w:szCs w:val="22"/>
              </w:rPr>
              <w:t>1</w:t>
            </w:r>
          </w:p>
        </w:tc>
        <w:tc>
          <w:tcPr>
            <w:tcW w:w="7373" w:type="dxa"/>
          </w:tcPr>
          <w:p w:rsidR="00B2550F" w:rsidRPr="00A16D40" w:rsidRDefault="00B2550F" w:rsidP="00B2550F">
            <w:pPr>
              <w:rPr>
                <w:rFonts w:cs="Arial"/>
                <w:sz w:val="22"/>
                <w:szCs w:val="22"/>
              </w:rPr>
            </w:pPr>
            <w:r w:rsidRPr="00A16D40">
              <w:rPr>
                <w:rFonts w:cs="Arial"/>
                <w:sz w:val="22"/>
                <w:szCs w:val="22"/>
              </w:rPr>
              <w:t xml:space="preserve">Where the work of the </w:t>
            </w:r>
            <w:r w:rsidR="00097C61">
              <w:rPr>
                <w:rFonts w:cs="Arial"/>
                <w:i/>
                <w:sz w:val="22"/>
                <w:szCs w:val="22"/>
              </w:rPr>
              <w:t>Client</w:t>
            </w:r>
            <w:r w:rsidR="00C47DD8">
              <w:rPr>
                <w:rFonts w:cs="Arial"/>
                <w:i/>
                <w:sz w:val="22"/>
                <w:szCs w:val="22"/>
              </w:rPr>
              <w:t xml:space="preserve"> </w:t>
            </w:r>
            <w:r w:rsidRPr="00A16D40">
              <w:rPr>
                <w:rFonts w:cs="Arial"/>
                <w:sz w:val="22"/>
                <w:szCs w:val="22"/>
              </w:rPr>
              <w:t xml:space="preserve">or Others are required to complete a Task Order the </w:t>
            </w:r>
            <w:r w:rsidRPr="00A16D40">
              <w:rPr>
                <w:rFonts w:cs="Arial"/>
                <w:i/>
                <w:sz w:val="22"/>
                <w:szCs w:val="22"/>
              </w:rPr>
              <w:t>Contractor</w:t>
            </w:r>
            <w:r w:rsidRPr="00A16D40">
              <w:rPr>
                <w:rFonts w:cs="Arial"/>
                <w:sz w:val="22"/>
                <w:szCs w:val="22"/>
              </w:rPr>
              <w:t xml:space="preserve"> identifies </w:t>
            </w:r>
          </w:p>
          <w:p w:rsidR="00B2550F" w:rsidRPr="00A16D40" w:rsidRDefault="00B2550F" w:rsidP="00B2550F">
            <w:pPr>
              <w:pStyle w:val="Normal0"/>
              <w:numPr>
                <w:ilvl w:val="0"/>
                <w:numId w:val="6"/>
              </w:numPr>
              <w:jc w:val="both"/>
              <w:rPr>
                <w:sz w:val="22"/>
                <w:szCs w:val="22"/>
              </w:rPr>
            </w:pPr>
            <w:r w:rsidRPr="00A16D40">
              <w:rPr>
                <w:sz w:val="22"/>
                <w:szCs w:val="22"/>
              </w:rPr>
              <w:t xml:space="preserve">the work to be carried out by the </w:t>
            </w:r>
            <w:r w:rsidR="00097C61">
              <w:rPr>
                <w:i/>
                <w:sz w:val="22"/>
                <w:szCs w:val="22"/>
              </w:rPr>
              <w:t>Client</w:t>
            </w:r>
            <w:r w:rsidR="00C47DD8">
              <w:rPr>
                <w:i/>
                <w:sz w:val="22"/>
                <w:szCs w:val="22"/>
              </w:rPr>
              <w:t xml:space="preserve"> </w:t>
            </w:r>
            <w:r w:rsidRPr="00A16D40">
              <w:rPr>
                <w:sz w:val="22"/>
                <w:szCs w:val="22"/>
              </w:rPr>
              <w:t>or Others,</w:t>
            </w:r>
          </w:p>
          <w:p w:rsidR="00B2550F" w:rsidRPr="00A16D40" w:rsidRDefault="00B2550F" w:rsidP="00B2550F">
            <w:pPr>
              <w:pStyle w:val="Normal0"/>
              <w:numPr>
                <w:ilvl w:val="0"/>
                <w:numId w:val="6"/>
              </w:numPr>
              <w:jc w:val="both"/>
              <w:rPr>
                <w:sz w:val="22"/>
                <w:szCs w:val="22"/>
              </w:rPr>
            </w:pPr>
            <w:r w:rsidRPr="00A16D40">
              <w:rPr>
                <w:sz w:val="22"/>
                <w:szCs w:val="22"/>
              </w:rPr>
              <w:t xml:space="preserve">contact details for the work and </w:t>
            </w:r>
          </w:p>
          <w:p w:rsidR="00B2550F" w:rsidRPr="00A16D40" w:rsidRDefault="00B2550F" w:rsidP="00B2550F">
            <w:pPr>
              <w:pStyle w:val="Normal0"/>
              <w:numPr>
                <w:ilvl w:val="0"/>
                <w:numId w:val="6"/>
              </w:numPr>
              <w:jc w:val="both"/>
              <w:rPr>
                <w:sz w:val="22"/>
                <w:szCs w:val="22"/>
              </w:rPr>
            </w:pPr>
            <w:r w:rsidRPr="00A16D40">
              <w:rPr>
                <w:sz w:val="22"/>
                <w:szCs w:val="22"/>
              </w:rPr>
              <w:t>its potential effect on the Task Order and programme in terms of</w:t>
            </w:r>
          </w:p>
          <w:p w:rsidR="00B2550F" w:rsidRPr="00A16D40" w:rsidRDefault="00B2550F" w:rsidP="00B2550F">
            <w:pPr>
              <w:pStyle w:val="Normal0"/>
              <w:numPr>
                <w:ilvl w:val="1"/>
                <w:numId w:val="6"/>
              </w:numPr>
              <w:jc w:val="both"/>
              <w:rPr>
                <w:sz w:val="22"/>
                <w:szCs w:val="22"/>
              </w:rPr>
            </w:pPr>
            <w:r w:rsidRPr="00A16D40">
              <w:rPr>
                <w:sz w:val="22"/>
                <w:szCs w:val="22"/>
              </w:rPr>
              <w:t>cost,</w:t>
            </w:r>
          </w:p>
          <w:p w:rsidR="00B2550F" w:rsidRPr="00A16D40" w:rsidRDefault="00B2550F" w:rsidP="00B2550F">
            <w:pPr>
              <w:pStyle w:val="Normal0"/>
              <w:numPr>
                <w:ilvl w:val="1"/>
                <w:numId w:val="6"/>
              </w:numPr>
              <w:jc w:val="both"/>
              <w:rPr>
                <w:sz w:val="22"/>
                <w:szCs w:val="22"/>
              </w:rPr>
            </w:pPr>
            <w:r w:rsidRPr="00A16D40">
              <w:rPr>
                <w:sz w:val="22"/>
                <w:szCs w:val="22"/>
              </w:rPr>
              <w:t>time,</w:t>
            </w:r>
          </w:p>
          <w:p w:rsidR="00B2550F" w:rsidRPr="00A16D40" w:rsidRDefault="00B2550F" w:rsidP="00B2550F">
            <w:pPr>
              <w:pStyle w:val="Normal0"/>
              <w:numPr>
                <w:ilvl w:val="1"/>
                <w:numId w:val="6"/>
              </w:numPr>
              <w:jc w:val="both"/>
              <w:rPr>
                <w:sz w:val="22"/>
                <w:szCs w:val="22"/>
              </w:rPr>
            </w:pPr>
            <w:r w:rsidRPr="00A16D40">
              <w:rPr>
                <w:sz w:val="22"/>
                <w:szCs w:val="22"/>
              </w:rPr>
              <w:t>additional risks,</w:t>
            </w:r>
          </w:p>
          <w:p w:rsidR="00B2550F" w:rsidRPr="00A16D40" w:rsidRDefault="00B2550F" w:rsidP="00B2550F">
            <w:pPr>
              <w:pStyle w:val="Normal0"/>
              <w:numPr>
                <w:ilvl w:val="1"/>
                <w:numId w:val="6"/>
              </w:numPr>
              <w:jc w:val="both"/>
              <w:rPr>
                <w:sz w:val="22"/>
                <w:szCs w:val="22"/>
              </w:rPr>
            </w:pPr>
            <w:r w:rsidRPr="00A16D40">
              <w:rPr>
                <w:sz w:val="22"/>
                <w:szCs w:val="22"/>
              </w:rPr>
              <w:t>additional health and safety liabilities during the works,</w:t>
            </w:r>
          </w:p>
          <w:p w:rsidR="00B2550F" w:rsidRPr="00A16D40" w:rsidRDefault="00B2550F" w:rsidP="00B2550F">
            <w:pPr>
              <w:pStyle w:val="Normal0"/>
              <w:numPr>
                <w:ilvl w:val="1"/>
                <w:numId w:val="6"/>
              </w:numPr>
              <w:jc w:val="both"/>
              <w:rPr>
                <w:sz w:val="22"/>
                <w:szCs w:val="22"/>
              </w:rPr>
            </w:pPr>
            <w:r w:rsidRPr="00A16D40">
              <w:rPr>
                <w:sz w:val="22"/>
                <w:szCs w:val="22"/>
              </w:rPr>
              <w:t xml:space="preserve">any mitigation measures agreed, and </w:t>
            </w:r>
          </w:p>
          <w:p w:rsidR="00790F30" w:rsidRPr="00A16D40" w:rsidRDefault="00B2550F" w:rsidP="00B2550F">
            <w:pPr>
              <w:pStyle w:val="Normal0"/>
              <w:numPr>
                <w:ilvl w:val="1"/>
                <w:numId w:val="6"/>
              </w:numPr>
              <w:jc w:val="both"/>
              <w:rPr>
                <w:sz w:val="22"/>
                <w:szCs w:val="22"/>
              </w:rPr>
            </w:pPr>
            <w:proofErr w:type="gramStart"/>
            <w:r w:rsidRPr="00A16D40">
              <w:rPr>
                <w:sz w:val="22"/>
                <w:szCs w:val="22"/>
              </w:rPr>
              <w:t>any</w:t>
            </w:r>
            <w:proofErr w:type="gramEnd"/>
            <w:r w:rsidRPr="00A16D40">
              <w:rPr>
                <w:sz w:val="22"/>
                <w:szCs w:val="22"/>
              </w:rPr>
              <w:t xml:space="preserve"> residual risk to the Task Order or Affected Property.</w:t>
            </w:r>
          </w:p>
        </w:tc>
      </w:tr>
    </w:tbl>
    <w:p w:rsidR="00790F30" w:rsidRPr="00A16D40" w:rsidRDefault="00790F30" w:rsidP="004E2AC4">
      <w:pPr>
        <w:rPr>
          <w:rFonts w:cs="Arial"/>
          <w:sz w:val="22"/>
          <w:szCs w:val="22"/>
        </w:rPr>
        <w:sectPr w:rsidR="00790F30" w:rsidRPr="00A16D40" w:rsidSect="00A412A8">
          <w:pgSz w:w="11906" w:h="16838"/>
          <w:pgMar w:top="1440" w:right="1800" w:bottom="1440" w:left="1800" w:header="708" w:footer="708" w:gutter="0"/>
          <w:pgNumType w:fmt="numberInDash"/>
          <w:cols w:space="708"/>
          <w:docGrid w:linePitch="360"/>
        </w:sectPr>
      </w:pPr>
    </w:p>
    <w:tbl>
      <w:tblPr>
        <w:tblW w:w="0" w:type="auto"/>
        <w:tblLook w:val="04A0" w:firstRow="1" w:lastRow="0" w:firstColumn="1" w:lastColumn="0" w:noHBand="0" w:noVBand="1"/>
      </w:tblPr>
      <w:tblGrid>
        <w:gridCol w:w="1149"/>
        <w:gridCol w:w="7373"/>
      </w:tblGrid>
      <w:tr w:rsidR="00790F30" w:rsidRPr="00A16D40" w:rsidTr="00790F30">
        <w:tc>
          <w:tcPr>
            <w:tcW w:w="1149" w:type="dxa"/>
          </w:tcPr>
          <w:p w:rsidR="00790F30" w:rsidRPr="00A16D40" w:rsidRDefault="00443D84" w:rsidP="00790F30">
            <w:pPr>
              <w:rPr>
                <w:rFonts w:cs="Arial"/>
                <w:sz w:val="22"/>
                <w:szCs w:val="22"/>
              </w:rPr>
            </w:pPr>
            <w:r w:rsidRPr="00A16D40">
              <w:rPr>
                <w:rFonts w:cs="Arial"/>
                <w:b/>
                <w:sz w:val="22"/>
                <w:szCs w:val="22"/>
                <w:u w:val="single"/>
              </w:rPr>
              <w:lastRenderedPageBreak/>
              <w:t>SI 1800</w:t>
            </w:r>
          </w:p>
        </w:tc>
        <w:tc>
          <w:tcPr>
            <w:tcW w:w="7373" w:type="dxa"/>
          </w:tcPr>
          <w:p w:rsidR="00790F30" w:rsidRPr="00A16D40" w:rsidRDefault="00790F30" w:rsidP="00443D84">
            <w:pPr>
              <w:pStyle w:val="01-S-Level3-BB"/>
              <w:numPr>
                <w:ilvl w:val="0"/>
                <w:numId w:val="0"/>
              </w:numPr>
              <w:rPr>
                <w:rFonts w:cs="Arial"/>
                <w:b/>
                <w:u w:val="single"/>
              </w:rPr>
            </w:pPr>
            <w:bookmarkStart w:id="110" w:name="_Toc357167999"/>
            <w:bookmarkStart w:id="111" w:name="_Toc357169262"/>
            <w:bookmarkStart w:id="112" w:name="_Toc359521020"/>
            <w:bookmarkStart w:id="113" w:name="_Toc450229867"/>
            <w:r w:rsidRPr="00A16D40">
              <w:rPr>
                <w:rFonts w:cs="Arial"/>
                <w:b/>
                <w:i/>
                <w:u w:val="single"/>
              </w:rPr>
              <w:t>EMPLOYER</w:t>
            </w:r>
            <w:r w:rsidRPr="00A16D40">
              <w:rPr>
                <w:rFonts w:cs="Arial"/>
                <w:b/>
                <w:u w:val="single"/>
              </w:rPr>
              <w:t>’S SERVICE SPECIFICATION AND DRAWINGS</w:t>
            </w:r>
            <w:bookmarkEnd w:id="110"/>
            <w:bookmarkEnd w:id="111"/>
            <w:bookmarkEnd w:id="112"/>
            <w:bookmarkEnd w:id="113"/>
          </w:p>
          <w:p w:rsidR="00790F30" w:rsidRPr="00A16D40" w:rsidRDefault="00790F30" w:rsidP="00443D84">
            <w:pPr>
              <w:rPr>
                <w:rFonts w:cs="Arial"/>
                <w:sz w:val="22"/>
                <w:szCs w:val="22"/>
              </w:rPr>
            </w:pPr>
            <w:r w:rsidRPr="00A16D40">
              <w:rPr>
                <w:rFonts w:cs="Arial"/>
                <w:sz w:val="22"/>
                <w:szCs w:val="22"/>
              </w:rPr>
              <w:t xml:space="preserve">.  </w:t>
            </w:r>
          </w:p>
        </w:tc>
      </w:tr>
      <w:tr w:rsidR="00790F30" w:rsidRPr="00A16D40" w:rsidTr="00790F30">
        <w:tc>
          <w:tcPr>
            <w:tcW w:w="1149" w:type="dxa"/>
          </w:tcPr>
          <w:p w:rsidR="00790F30" w:rsidRPr="00A16D40" w:rsidRDefault="00443D84" w:rsidP="00790F30">
            <w:pPr>
              <w:jc w:val="right"/>
              <w:rPr>
                <w:rFonts w:cs="Arial"/>
                <w:sz w:val="22"/>
                <w:szCs w:val="22"/>
              </w:rPr>
            </w:pPr>
            <w:r w:rsidRPr="00A16D40">
              <w:rPr>
                <w:rFonts w:cs="Arial"/>
                <w:sz w:val="22"/>
                <w:szCs w:val="22"/>
              </w:rPr>
              <w:t>1</w:t>
            </w:r>
          </w:p>
        </w:tc>
        <w:tc>
          <w:tcPr>
            <w:tcW w:w="7373" w:type="dxa"/>
          </w:tcPr>
          <w:p w:rsidR="00790F30" w:rsidRPr="00A16D40" w:rsidRDefault="00443D84" w:rsidP="00485E9C">
            <w:pPr>
              <w:rPr>
                <w:rFonts w:cs="Arial"/>
                <w:color w:val="F7891E"/>
                <w:sz w:val="22"/>
                <w:szCs w:val="22"/>
              </w:rPr>
            </w:pPr>
            <w:r w:rsidRPr="00A16D40">
              <w:rPr>
                <w:rFonts w:cs="Arial"/>
                <w:sz w:val="22"/>
                <w:szCs w:val="22"/>
              </w:rPr>
              <w:t xml:space="preserve">The </w:t>
            </w:r>
            <w:r w:rsidRPr="00A16D40">
              <w:rPr>
                <w:rFonts w:cs="Arial"/>
                <w:i/>
                <w:sz w:val="22"/>
                <w:szCs w:val="22"/>
              </w:rPr>
              <w:t>Contractor</w:t>
            </w:r>
            <w:r w:rsidRPr="00A16D40">
              <w:rPr>
                <w:rFonts w:cs="Arial"/>
                <w:sz w:val="22"/>
                <w:szCs w:val="22"/>
              </w:rPr>
              <w:t xml:space="preserve"> complies with the </w:t>
            </w:r>
            <w:r w:rsidRPr="00A16D40">
              <w:rPr>
                <w:rFonts w:cs="Arial"/>
                <w:i/>
                <w:sz w:val="22"/>
                <w:szCs w:val="22"/>
              </w:rPr>
              <w:t>Employer’s</w:t>
            </w:r>
            <w:r w:rsidRPr="00A16D40">
              <w:rPr>
                <w:rFonts w:cs="Arial"/>
                <w:sz w:val="22"/>
                <w:szCs w:val="22"/>
              </w:rPr>
              <w:t xml:space="preserve"> Service Specification provided in </w:t>
            </w:r>
            <w:r w:rsidR="00485E9C" w:rsidRPr="00A16D40">
              <w:rPr>
                <w:rFonts w:cs="Arial"/>
                <w:sz w:val="22"/>
                <w:szCs w:val="22"/>
              </w:rPr>
              <w:t>Schedule 6</w:t>
            </w:r>
            <w:r w:rsidRPr="00A16D40">
              <w:rPr>
                <w:rFonts w:cs="Arial"/>
                <w:sz w:val="22"/>
                <w:szCs w:val="22"/>
              </w:rPr>
              <w:t xml:space="preserve"> </w:t>
            </w:r>
            <w:r w:rsidR="00E85D3C">
              <w:rPr>
                <w:rFonts w:cs="Arial"/>
                <w:sz w:val="22"/>
                <w:szCs w:val="22"/>
              </w:rPr>
              <w:t xml:space="preserve">Part 2 </w:t>
            </w:r>
            <w:r w:rsidRPr="00A16D40">
              <w:rPr>
                <w:rFonts w:cs="Arial"/>
                <w:sz w:val="22"/>
                <w:szCs w:val="22"/>
              </w:rPr>
              <w:t>of the Contract Documents</w:t>
            </w:r>
          </w:p>
        </w:tc>
      </w:tr>
      <w:tr w:rsidR="00790F30" w:rsidRPr="00A16D40" w:rsidTr="00790F30">
        <w:tc>
          <w:tcPr>
            <w:tcW w:w="1149" w:type="dxa"/>
          </w:tcPr>
          <w:p w:rsidR="00790F30" w:rsidRPr="00A16D40" w:rsidRDefault="00443D84" w:rsidP="00790F30">
            <w:pPr>
              <w:jc w:val="right"/>
              <w:rPr>
                <w:rFonts w:cs="Arial"/>
                <w:sz w:val="22"/>
                <w:szCs w:val="22"/>
              </w:rPr>
            </w:pPr>
            <w:r w:rsidRPr="00A16D40">
              <w:rPr>
                <w:rFonts w:cs="Arial"/>
                <w:sz w:val="22"/>
                <w:szCs w:val="22"/>
              </w:rPr>
              <w:t>2</w:t>
            </w:r>
          </w:p>
        </w:tc>
        <w:tc>
          <w:tcPr>
            <w:tcW w:w="7373" w:type="dxa"/>
          </w:tcPr>
          <w:p w:rsidR="00790F30" w:rsidRPr="00A16D40" w:rsidRDefault="00443D84" w:rsidP="00485E9C">
            <w:pPr>
              <w:rPr>
                <w:rFonts w:cs="Arial"/>
                <w:sz w:val="22"/>
                <w:szCs w:val="22"/>
              </w:rPr>
            </w:pPr>
            <w:r w:rsidRPr="00A16D40">
              <w:rPr>
                <w:rFonts w:cs="Arial"/>
                <w:sz w:val="22"/>
                <w:szCs w:val="22"/>
              </w:rPr>
              <w:t xml:space="preserve">The Contractor complies with the </w:t>
            </w:r>
            <w:r w:rsidRPr="00A16D40">
              <w:rPr>
                <w:rFonts w:cs="Arial"/>
                <w:i/>
                <w:sz w:val="22"/>
                <w:szCs w:val="22"/>
              </w:rPr>
              <w:t>Employer’s</w:t>
            </w:r>
            <w:r w:rsidRPr="00A16D40">
              <w:rPr>
                <w:rFonts w:cs="Arial"/>
                <w:sz w:val="22"/>
                <w:szCs w:val="22"/>
              </w:rPr>
              <w:t xml:space="preserve"> Standard Drawings provided in </w:t>
            </w:r>
            <w:r w:rsidR="00485E9C" w:rsidRPr="00A16D40">
              <w:rPr>
                <w:rFonts w:cs="Arial"/>
                <w:sz w:val="22"/>
                <w:szCs w:val="22"/>
              </w:rPr>
              <w:t xml:space="preserve">Schedule </w:t>
            </w:r>
            <w:commentRangeStart w:id="114"/>
            <w:r w:rsidR="00485E9C" w:rsidRPr="00A16D40">
              <w:rPr>
                <w:rFonts w:cs="Arial"/>
                <w:sz w:val="22"/>
                <w:szCs w:val="22"/>
              </w:rPr>
              <w:t>7</w:t>
            </w:r>
            <w:commentRangeEnd w:id="114"/>
            <w:r w:rsidR="00E85D3C">
              <w:rPr>
                <w:rStyle w:val="CommentReference"/>
                <w:rFonts w:ascii="Times New Roman" w:hAnsi="Times New Roman"/>
                <w:lang w:eastAsia="en-GB"/>
              </w:rPr>
              <w:commentReference w:id="114"/>
            </w:r>
            <w:r w:rsidRPr="00A16D40">
              <w:rPr>
                <w:rFonts w:cs="Arial"/>
                <w:sz w:val="22"/>
                <w:szCs w:val="22"/>
              </w:rPr>
              <w:t xml:space="preserve"> of the Contract Documents.</w:t>
            </w:r>
          </w:p>
        </w:tc>
      </w:tr>
    </w:tbl>
    <w:p w:rsidR="008E188C" w:rsidRPr="00A16D40" w:rsidRDefault="008E188C" w:rsidP="004E2AC4">
      <w:pPr>
        <w:rPr>
          <w:rFonts w:asciiTheme="minorHAnsi" w:hAnsiTheme="minorHAnsi"/>
          <w:sz w:val="40"/>
          <w:szCs w:val="40"/>
        </w:rPr>
      </w:pPr>
    </w:p>
    <w:p w:rsidR="00485E9C" w:rsidRPr="00A16D40" w:rsidRDefault="00485E9C" w:rsidP="00485E9C">
      <w:pPr>
        <w:rPr>
          <w:rFonts w:asciiTheme="minorHAnsi" w:hAnsiTheme="minorHAnsi"/>
          <w:color w:val="FF0000"/>
        </w:rPr>
        <w:sectPr w:rsidR="00485E9C" w:rsidRPr="00A16D40" w:rsidSect="00A412A8">
          <w:pgSz w:w="11906" w:h="16838"/>
          <w:pgMar w:top="1440" w:right="1800" w:bottom="1440" w:left="1800" w:header="708" w:footer="708" w:gutter="0"/>
          <w:pgNumType w:fmt="numberInDash"/>
          <w:cols w:space="708"/>
          <w:docGrid w:linePitch="360"/>
        </w:sectPr>
      </w:pPr>
    </w:p>
    <w:tbl>
      <w:tblPr>
        <w:tblStyle w:val="TableGrid"/>
        <w:tblW w:w="0" w:type="auto"/>
        <w:tblLook w:val="04A0" w:firstRow="1" w:lastRow="0" w:firstColumn="1" w:lastColumn="0" w:noHBand="0" w:noVBand="1"/>
      </w:tblPr>
      <w:tblGrid>
        <w:gridCol w:w="1809"/>
        <w:gridCol w:w="6713"/>
      </w:tblGrid>
      <w:tr w:rsidR="008E188C" w:rsidRPr="00A16D40" w:rsidTr="00485E9C">
        <w:tc>
          <w:tcPr>
            <w:tcW w:w="1809" w:type="dxa"/>
          </w:tcPr>
          <w:p w:rsidR="008E188C" w:rsidRPr="00A16D40" w:rsidRDefault="008E188C" w:rsidP="004E2AC4">
            <w:pPr>
              <w:rPr>
                <w:rFonts w:asciiTheme="minorHAnsi" w:hAnsiTheme="minorHAnsi"/>
              </w:rPr>
            </w:pPr>
          </w:p>
        </w:tc>
        <w:tc>
          <w:tcPr>
            <w:tcW w:w="6713" w:type="dxa"/>
          </w:tcPr>
          <w:p w:rsidR="008E188C" w:rsidRPr="00A16D40" w:rsidRDefault="008E188C" w:rsidP="004E2AC4">
            <w:pPr>
              <w:rPr>
                <w:rFonts w:asciiTheme="minorHAnsi" w:hAnsiTheme="minorHAnsi"/>
              </w:rPr>
            </w:pPr>
          </w:p>
        </w:tc>
      </w:tr>
      <w:tr w:rsidR="008E188C" w:rsidRPr="00A16D40" w:rsidTr="00100244">
        <w:tc>
          <w:tcPr>
            <w:tcW w:w="1809" w:type="dxa"/>
            <w:shd w:val="clear" w:color="auto" w:fill="D9D9D9" w:themeFill="background1" w:themeFillShade="D9"/>
          </w:tcPr>
          <w:p w:rsidR="008E188C" w:rsidRPr="00100244" w:rsidRDefault="008E188C" w:rsidP="004E2AC4">
            <w:pPr>
              <w:rPr>
                <w:rFonts w:asciiTheme="minorHAnsi" w:hAnsiTheme="minorHAnsi"/>
                <w:b/>
                <w:sz w:val="28"/>
                <w:szCs w:val="28"/>
              </w:rPr>
            </w:pPr>
            <w:r w:rsidRPr="00100244">
              <w:rPr>
                <w:rFonts w:asciiTheme="minorHAnsi" w:hAnsiTheme="minorHAnsi"/>
                <w:b/>
                <w:sz w:val="28"/>
                <w:szCs w:val="28"/>
              </w:rPr>
              <w:t>Appendix</w:t>
            </w:r>
          </w:p>
        </w:tc>
        <w:tc>
          <w:tcPr>
            <w:tcW w:w="6713" w:type="dxa"/>
            <w:shd w:val="clear" w:color="auto" w:fill="D9D9D9" w:themeFill="background1" w:themeFillShade="D9"/>
          </w:tcPr>
          <w:p w:rsidR="008E188C" w:rsidRPr="00100244" w:rsidRDefault="008E188C" w:rsidP="004E2AC4">
            <w:pPr>
              <w:rPr>
                <w:rFonts w:asciiTheme="minorHAnsi" w:hAnsiTheme="minorHAnsi"/>
                <w:b/>
                <w:sz w:val="28"/>
                <w:szCs w:val="28"/>
              </w:rPr>
            </w:pPr>
            <w:r w:rsidRPr="00100244">
              <w:rPr>
                <w:rFonts w:asciiTheme="minorHAnsi" w:hAnsiTheme="minorHAnsi"/>
                <w:b/>
                <w:sz w:val="28"/>
                <w:szCs w:val="28"/>
              </w:rPr>
              <w:t>Description</w:t>
            </w:r>
          </w:p>
        </w:tc>
      </w:tr>
      <w:tr w:rsidR="008E188C" w:rsidRPr="00A16D40" w:rsidTr="00485E9C">
        <w:tc>
          <w:tcPr>
            <w:tcW w:w="1809" w:type="dxa"/>
          </w:tcPr>
          <w:p w:rsidR="008E188C" w:rsidRPr="00A16D40" w:rsidRDefault="008E188C" w:rsidP="004E2AC4">
            <w:pPr>
              <w:rPr>
                <w:rFonts w:asciiTheme="minorHAnsi" w:hAnsiTheme="minorHAnsi"/>
              </w:rPr>
            </w:pPr>
            <w:r w:rsidRPr="00A16D40">
              <w:rPr>
                <w:rFonts w:asciiTheme="minorHAnsi" w:hAnsiTheme="minorHAnsi"/>
              </w:rPr>
              <w:t>SI/1</w:t>
            </w:r>
          </w:p>
        </w:tc>
        <w:tc>
          <w:tcPr>
            <w:tcW w:w="6713" w:type="dxa"/>
          </w:tcPr>
          <w:p w:rsidR="008E188C" w:rsidRPr="00A16D40" w:rsidRDefault="008E188C" w:rsidP="004E2AC4">
            <w:pPr>
              <w:rPr>
                <w:rFonts w:asciiTheme="minorHAnsi" w:hAnsiTheme="minorHAnsi"/>
              </w:rPr>
            </w:pPr>
            <w:r w:rsidRPr="00A16D40">
              <w:rPr>
                <w:rFonts w:asciiTheme="minorHAnsi" w:hAnsiTheme="minorHAnsi"/>
              </w:rPr>
              <w:t>DESCRIPTION OF THE SERVICE</w:t>
            </w:r>
          </w:p>
        </w:tc>
      </w:tr>
      <w:tr w:rsidR="008E188C" w:rsidRPr="00A16D40" w:rsidTr="00485E9C">
        <w:tc>
          <w:tcPr>
            <w:tcW w:w="1809" w:type="dxa"/>
          </w:tcPr>
          <w:p w:rsidR="008E188C" w:rsidRPr="00A16D40" w:rsidRDefault="008E188C" w:rsidP="004E2AC4">
            <w:pPr>
              <w:rPr>
                <w:rFonts w:asciiTheme="minorHAnsi" w:hAnsiTheme="minorHAnsi"/>
              </w:rPr>
            </w:pPr>
            <w:r w:rsidRPr="00A16D40">
              <w:rPr>
                <w:rFonts w:asciiTheme="minorHAnsi" w:hAnsiTheme="minorHAnsi"/>
              </w:rPr>
              <w:t>SI/2</w:t>
            </w:r>
          </w:p>
        </w:tc>
        <w:tc>
          <w:tcPr>
            <w:tcW w:w="6713" w:type="dxa"/>
          </w:tcPr>
          <w:p w:rsidR="008E188C" w:rsidRPr="00A16D40" w:rsidRDefault="008E188C" w:rsidP="004E2AC4">
            <w:pPr>
              <w:rPr>
                <w:rFonts w:asciiTheme="minorHAnsi" w:hAnsiTheme="minorHAnsi"/>
              </w:rPr>
            </w:pPr>
            <w:r w:rsidRPr="00A16D40">
              <w:rPr>
                <w:rFonts w:asciiTheme="minorHAnsi" w:hAnsiTheme="minorHAnsi"/>
              </w:rPr>
              <w:t>AREA NETWORK INFORMATION</w:t>
            </w:r>
          </w:p>
        </w:tc>
      </w:tr>
      <w:tr w:rsidR="008E188C" w:rsidRPr="00A16D40" w:rsidTr="008E188C">
        <w:tc>
          <w:tcPr>
            <w:tcW w:w="1809" w:type="dxa"/>
          </w:tcPr>
          <w:p w:rsidR="008E188C" w:rsidRPr="00A16D40" w:rsidRDefault="008E188C" w:rsidP="008E188C">
            <w:pPr>
              <w:rPr>
                <w:rFonts w:asciiTheme="minorHAnsi" w:hAnsiTheme="minorHAnsi"/>
              </w:rPr>
            </w:pPr>
            <w:r w:rsidRPr="00A16D40">
              <w:rPr>
                <w:rFonts w:asciiTheme="minorHAnsi" w:hAnsiTheme="minorHAnsi"/>
              </w:rPr>
              <w:t>SI/3</w:t>
            </w:r>
          </w:p>
        </w:tc>
        <w:tc>
          <w:tcPr>
            <w:tcW w:w="6713" w:type="dxa"/>
          </w:tcPr>
          <w:p w:rsidR="008E188C" w:rsidRPr="00A16D40" w:rsidRDefault="008E188C" w:rsidP="004E2AC4">
            <w:pPr>
              <w:rPr>
                <w:rFonts w:asciiTheme="minorHAnsi" w:hAnsiTheme="minorHAnsi"/>
              </w:rPr>
            </w:pPr>
            <w:r w:rsidRPr="00A16D40">
              <w:rPr>
                <w:rFonts w:asciiTheme="minorHAnsi" w:hAnsiTheme="minorHAnsi"/>
              </w:rPr>
              <w:t>PREMISES TO BE PROVIDED BY THE EMPLOYER</w:t>
            </w:r>
          </w:p>
        </w:tc>
      </w:tr>
      <w:tr w:rsidR="008E188C" w:rsidRPr="00A16D40" w:rsidTr="008E188C">
        <w:tc>
          <w:tcPr>
            <w:tcW w:w="1809" w:type="dxa"/>
          </w:tcPr>
          <w:p w:rsidR="008E188C" w:rsidRPr="00A16D40" w:rsidRDefault="008E188C" w:rsidP="008E188C">
            <w:pPr>
              <w:rPr>
                <w:rFonts w:asciiTheme="minorHAnsi" w:hAnsiTheme="minorHAnsi"/>
              </w:rPr>
            </w:pPr>
            <w:r w:rsidRPr="00A16D40">
              <w:rPr>
                <w:rFonts w:asciiTheme="minorHAnsi" w:hAnsiTheme="minorHAnsi"/>
              </w:rPr>
              <w:t>SI/4</w:t>
            </w:r>
          </w:p>
        </w:tc>
        <w:tc>
          <w:tcPr>
            <w:tcW w:w="6713" w:type="dxa"/>
          </w:tcPr>
          <w:p w:rsidR="008E188C" w:rsidRPr="00A16D40" w:rsidRDefault="008E188C" w:rsidP="004E2AC4">
            <w:pPr>
              <w:rPr>
                <w:rFonts w:asciiTheme="minorHAnsi" w:hAnsiTheme="minorHAnsi"/>
              </w:rPr>
            </w:pPr>
            <w:r w:rsidRPr="00A16D40">
              <w:rPr>
                <w:rFonts w:asciiTheme="minorHAnsi" w:hAnsiTheme="minorHAnsi"/>
              </w:rPr>
              <w:t>EMPLOYER’S OBJECTIVES FOR THE SERVICE</w:t>
            </w:r>
          </w:p>
        </w:tc>
      </w:tr>
      <w:tr w:rsidR="008E188C" w:rsidRPr="00A16D40" w:rsidTr="008E188C">
        <w:tc>
          <w:tcPr>
            <w:tcW w:w="1809" w:type="dxa"/>
          </w:tcPr>
          <w:p w:rsidR="008E188C" w:rsidRPr="00A16D40" w:rsidRDefault="008E188C" w:rsidP="004E2AC4">
            <w:pPr>
              <w:rPr>
                <w:rFonts w:asciiTheme="minorHAnsi" w:hAnsiTheme="minorHAnsi"/>
              </w:rPr>
            </w:pPr>
            <w:r w:rsidRPr="00A16D40">
              <w:rPr>
                <w:rFonts w:asciiTheme="minorHAnsi" w:hAnsiTheme="minorHAnsi"/>
              </w:rPr>
              <w:t>SI/5</w:t>
            </w:r>
          </w:p>
        </w:tc>
        <w:tc>
          <w:tcPr>
            <w:tcW w:w="6713" w:type="dxa"/>
          </w:tcPr>
          <w:p w:rsidR="008E188C" w:rsidRPr="00A16D40" w:rsidRDefault="008E188C" w:rsidP="004E2AC4">
            <w:pPr>
              <w:rPr>
                <w:rFonts w:asciiTheme="minorHAnsi" w:hAnsiTheme="minorHAnsi"/>
              </w:rPr>
            </w:pPr>
            <w:r w:rsidRPr="00A16D40">
              <w:rPr>
                <w:rFonts w:asciiTheme="minorHAnsi" w:hAnsiTheme="minorHAnsi"/>
              </w:rPr>
              <w:t>LIMITATIONS ON ACCESS TO THE AREA NETWORK</w:t>
            </w:r>
          </w:p>
        </w:tc>
      </w:tr>
      <w:tr w:rsidR="008E188C" w:rsidRPr="00A16D40" w:rsidTr="008E188C">
        <w:tc>
          <w:tcPr>
            <w:tcW w:w="1809" w:type="dxa"/>
          </w:tcPr>
          <w:p w:rsidR="008E188C" w:rsidRPr="00A16D40" w:rsidRDefault="008E188C" w:rsidP="004E2AC4">
            <w:pPr>
              <w:rPr>
                <w:rFonts w:asciiTheme="minorHAnsi" w:hAnsiTheme="minorHAnsi"/>
              </w:rPr>
            </w:pPr>
            <w:r w:rsidRPr="00A16D40">
              <w:rPr>
                <w:rFonts w:asciiTheme="minorHAnsi" w:hAnsiTheme="minorHAnsi"/>
              </w:rPr>
              <w:t>SI/6</w:t>
            </w:r>
          </w:p>
        </w:tc>
        <w:tc>
          <w:tcPr>
            <w:tcW w:w="6713" w:type="dxa"/>
          </w:tcPr>
          <w:p w:rsidR="008E188C" w:rsidRPr="00A16D40" w:rsidRDefault="008E188C" w:rsidP="004E2AC4">
            <w:pPr>
              <w:rPr>
                <w:rFonts w:asciiTheme="minorHAnsi" w:hAnsiTheme="minorHAnsi"/>
              </w:rPr>
            </w:pPr>
            <w:r w:rsidRPr="00A16D40">
              <w:rPr>
                <w:rFonts w:asciiTheme="minorHAnsi" w:hAnsiTheme="minorHAnsi"/>
              </w:rPr>
              <w:t>EMPLOYER’S AND OTHER’S POLICIES</w:t>
            </w:r>
          </w:p>
        </w:tc>
      </w:tr>
      <w:tr w:rsidR="008E188C" w:rsidRPr="00A16D40" w:rsidTr="008E188C">
        <w:tc>
          <w:tcPr>
            <w:tcW w:w="1809" w:type="dxa"/>
          </w:tcPr>
          <w:p w:rsidR="008E188C" w:rsidRPr="00A16D40" w:rsidRDefault="008E188C" w:rsidP="004E2AC4">
            <w:pPr>
              <w:rPr>
                <w:rFonts w:asciiTheme="minorHAnsi" w:hAnsiTheme="minorHAnsi"/>
              </w:rPr>
            </w:pPr>
            <w:r w:rsidRPr="00A16D40">
              <w:rPr>
                <w:rFonts w:asciiTheme="minorHAnsi" w:hAnsiTheme="minorHAnsi"/>
              </w:rPr>
              <w:t>SI/7</w:t>
            </w:r>
          </w:p>
        </w:tc>
        <w:tc>
          <w:tcPr>
            <w:tcW w:w="6713" w:type="dxa"/>
          </w:tcPr>
          <w:p w:rsidR="008E188C" w:rsidRPr="00A16D40" w:rsidRDefault="008E188C" w:rsidP="004E2AC4">
            <w:pPr>
              <w:rPr>
                <w:rFonts w:asciiTheme="minorHAnsi" w:hAnsiTheme="minorHAnsi"/>
              </w:rPr>
            </w:pPr>
            <w:r w:rsidRPr="00A16D40">
              <w:rPr>
                <w:rFonts w:asciiTheme="minorHAnsi" w:hAnsiTheme="minorHAnsi"/>
              </w:rPr>
              <w:t>STAFF COMPETENCY AND TRAINING</w:t>
            </w:r>
          </w:p>
        </w:tc>
      </w:tr>
      <w:tr w:rsidR="008E188C" w:rsidRPr="00A16D40" w:rsidTr="008E188C">
        <w:tc>
          <w:tcPr>
            <w:tcW w:w="1809" w:type="dxa"/>
          </w:tcPr>
          <w:p w:rsidR="008E188C" w:rsidRPr="00A16D40" w:rsidRDefault="008E188C" w:rsidP="004E2AC4">
            <w:pPr>
              <w:rPr>
                <w:rFonts w:asciiTheme="minorHAnsi" w:hAnsiTheme="minorHAnsi"/>
              </w:rPr>
            </w:pPr>
            <w:r w:rsidRPr="00A16D40">
              <w:rPr>
                <w:rFonts w:asciiTheme="minorHAnsi" w:hAnsiTheme="minorHAnsi"/>
              </w:rPr>
              <w:t>SI/8</w:t>
            </w:r>
          </w:p>
        </w:tc>
        <w:tc>
          <w:tcPr>
            <w:tcW w:w="6713" w:type="dxa"/>
          </w:tcPr>
          <w:p w:rsidR="008E188C" w:rsidRPr="00A16D40" w:rsidRDefault="00B86817" w:rsidP="004E2AC4">
            <w:pPr>
              <w:rPr>
                <w:rFonts w:asciiTheme="minorHAnsi" w:hAnsiTheme="minorHAnsi"/>
              </w:rPr>
            </w:pPr>
            <w:r w:rsidRPr="00A16D40">
              <w:rPr>
                <w:rFonts w:asciiTheme="minorHAnsi" w:hAnsiTheme="minorHAnsi"/>
              </w:rPr>
              <w:t>EMPLOYER’S MANAGEMENT PROCEDURES</w:t>
            </w:r>
          </w:p>
        </w:tc>
      </w:tr>
      <w:tr w:rsidR="008E188C" w:rsidRPr="00A16D40" w:rsidTr="008E188C">
        <w:tc>
          <w:tcPr>
            <w:tcW w:w="1809" w:type="dxa"/>
          </w:tcPr>
          <w:p w:rsidR="008E188C" w:rsidRPr="00A16D40" w:rsidRDefault="008E188C" w:rsidP="004E2AC4">
            <w:pPr>
              <w:rPr>
                <w:rFonts w:asciiTheme="minorHAnsi" w:hAnsiTheme="minorHAnsi"/>
              </w:rPr>
            </w:pPr>
            <w:r w:rsidRPr="00A16D40">
              <w:rPr>
                <w:rFonts w:asciiTheme="minorHAnsi" w:hAnsiTheme="minorHAnsi"/>
              </w:rPr>
              <w:t>SI/9</w:t>
            </w:r>
          </w:p>
        </w:tc>
        <w:tc>
          <w:tcPr>
            <w:tcW w:w="6713" w:type="dxa"/>
          </w:tcPr>
          <w:p w:rsidR="008E188C" w:rsidRPr="00A16D40" w:rsidRDefault="00B86817" w:rsidP="004E2AC4">
            <w:pPr>
              <w:rPr>
                <w:rFonts w:asciiTheme="minorHAnsi" w:hAnsiTheme="minorHAnsi"/>
              </w:rPr>
            </w:pPr>
            <w:r w:rsidRPr="00A16D40">
              <w:rPr>
                <w:rFonts w:asciiTheme="minorHAnsi" w:hAnsiTheme="minorHAnsi"/>
              </w:rPr>
              <w:t>CONTRACTOR’S PLANS</w:t>
            </w:r>
          </w:p>
        </w:tc>
      </w:tr>
      <w:tr w:rsidR="008E188C" w:rsidRPr="00A16D40" w:rsidTr="008E188C">
        <w:tc>
          <w:tcPr>
            <w:tcW w:w="1809" w:type="dxa"/>
          </w:tcPr>
          <w:p w:rsidR="008E188C" w:rsidRPr="00A16D40" w:rsidRDefault="008E188C" w:rsidP="004E2AC4">
            <w:pPr>
              <w:rPr>
                <w:rFonts w:asciiTheme="minorHAnsi" w:hAnsiTheme="minorHAnsi"/>
              </w:rPr>
            </w:pPr>
            <w:r w:rsidRPr="00A16D40">
              <w:rPr>
                <w:rFonts w:asciiTheme="minorHAnsi" w:hAnsiTheme="minorHAnsi"/>
              </w:rPr>
              <w:t>SI/10</w:t>
            </w:r>
          </w:p>
        </w:tc>
        <w:tc>
          <w:tcPr>
            <w:tcW w:w="6713" w:type="dxa"/>
          </w:tcPr>
          <w:p w:rsidR="008E188C" w:rsidRPr="00A16D40" w:rsidRDefault="00B86817" w:rsidP="004E2AC4">
            <w:pPr>
              <w:rPr>
                <w:rFonts w:asciiTheme="minorHAnsi" w:hAnsiTheme="minorHAnsi"/>
              </w:rPr>
            </w:pPr>
            <w:r w:rsidRPr="00A16D40">
              <w:rPr>
                <w:rFonts w:asciiTheme="minorHAnsi" w:hAnsiTheme="minorHAnsi"/>
              </w:rPr>
              <w:t>SERVICES AND OTHER THINGS TO BE PROVIDED</w:t>
            </w:r>
          </w:p>
        </w:tc>
      </w:tr>
      <w:tr w:rsidR="008E188C" w:rsidRPr="00A16D40" w:rsidTr="008E188C">
        <w:tc>
          <w:tcPr>
            <w:tcW w:w="1809" w:type="dxa"/>
          </w:tcPr>
          <w:p w:rsidR="008E188C" w:rsidRPr="00A16D40" w:rsidRDefault="008E188C" w:rsidP="004E2AC4">
            <w:pPr>
              <w:rPr>
                <w:rFonts w:asciiTheme="minorHAnsi" w:hAnsiTheme="minorHAnsi"/>
              </w:rPr>
            </w:pPr>
            <w:r w:rsidRPr="00A16D40">
              <w:rPr>
                <w:rFonts w:asciiTheme="minorHAnsi" w:hAnsiTheme="minorHAnsi"/>
              </w:rPr>
              <w:t>SI/11</w:t>
            </w:r>
          </w:p>
        </w:tc>
        <w:tc>
          <w:tcPr>
            <w:tcW w:w="6713" w:type="dxa"/>
          </w:tcPr>
          <w:p w:rsidR="008E188C" w:rsidRPr="00A16D40" w:rsidRDefault="00B86817" w:rsidP="004E2AC4">
            <w:pPr>
              <w:rPr>
                <w:rFonts w:asciiTheme="minorHAnsi" w:hAnsiTheme="minorHAnsi"/>
              </w:rPr>
            </w:pPr>
            <w:r w:rsidRPr="00A16D40">
              <w:rPr>
                <w:rFonts w:asciiTheme="minorHAnsi" w:hAnsiTheme="minorHAnsi"/>
              </w:rPr>
              <w:t>FORM OF PARENT COMPANY GUARANTEE AND FORM OF PERFORMANCE BOND</w:t>
            </w:r>
          </w:p>
        </w:tc>
      </w:tr>
    </w:tbl>
    <w:p w:rsidR="00790F30" w:rsidRPr="00A16D40" w:rsidRDefault="00790F30" w:rsidP="004E2AC4">
      <w:pPr>
        <w:rPr>
          <w:rFonts w:asciiTheme="minorHAnsi" w:hAnsiTheme="minorHAnsi"/>
          <w:sz w:val="40"/>
          <w:szCs w:val="40"/>
        </w:rPr>
        <w:sectPr w:rsidR="00790F30" w:rsidRPr="00A16D40" w:rsidSect="00A412A8">
          <w:pgSz w:w="11906" w:h="16838"/>
          <w:pgMar w:top="1440" w:right="1800" w:bottom="1440" w:left="1800" w:header="708" w:footer="708" w:gutter="0"/>
          <w:pgNumType w:fmt="numberInDash"/>
          <w:cols w:space="708"/>
          <w:docGrid w:linePitch="360"/>
        </w:sectPr>
      </w:pPr>
    </w:p>
    <w:p w:rsidR="00BD3B3E" w:rsidRPr="00A16D40" w:rsidRDefault="00BD3B3E" w:rsidP="00BD3B3E">
      <w:pPr>
        <w:keepNext/>
        <w:keepLines/>
        <w:spacing w:line="276" w:lineRule="auto"/>
        <w:ind w:left="-567"/>
        <w:outlineLvl w:val="0"/>
        <w:rPr>
          <w:b/>
          <w:bCs/>
          <w:i/>
          <w:color w:val="F7891E"/>
          <w:szCs w:val="28"/>
          <w:lang w:eastAsia="en-GB"/>
        </w:rPr>
      </w:pPr>
      <w:r w:rsidRPr="00A16D40">
        <w:rPr>
          <w:b/>
          <w:bCs/>
          <w:color w:val="F7891E"/>
          <w:lang w:eastAsia="en-GB"/>
        </w:rPr>
        <w:lastRenderedPageBreak/>
        <w:t xml:space="preserve">APPENDIX SI/ 1 – </w:t>
      </w:r>
      <w:r w:rsidRPr="00A16D40">
        <w:rPr>
          <w:b/>
          <w:bCs/>
          <w:color w:val="F7891E"/>
          <w:szCs w:val="28"/>
          <w:lang w:eastAsia="en-GB"/>
        </w:rPr>
        <w:t xml:space="preserve">DESCRIPTION OF THE </w:t>
      </w:r>
      <w:r w:rsidRPr="00A16D40">
        <w:rPr>
          <w:b/>
          <w:bCs/>
          <w:i/>
          <w:color w:val="F7891E"/>
          <w:szCs w:val="28"/>
          <w:lang w:eastAsia="en-GB"/>
        </w:rPr>
        <w:t>SERVICE</w:t>
      </w:r>
    </w:p>
    <w:p w:rsidR="00BD3B3E" w:rsidRPr="00A16D40" w:rsidRDefault="00BD3B3E" w:rsidP="00BD3B3E">
      <w:pPr>
        <w:autoSpaceDE w:val="0"/>
        <w:autoSpaceDN w:val="0"/>
        <w:adjustRightInd w:val="0"/>
        <w:rPr>
          <w:rFonts w:eastAsia="SimSun" w:cs="Arial"/>
          <w:lang w:eastAsia="zh-CN"/>
        </w:rPr>
      </w:pPr>
    </w:p>
    <w:p w:rsidR="00BD3B3E" w:rsidRPr="00A16D40" w:rsidRDefault="00BD3B3E" w:rsidP="00BD3B3E"/>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BD3B3E" w:rsidRPr="00A16D40" w:rsidTr="006B4D64">
        <w:tc>
          <w:tcPr>
            <w:tcW w:w="959" w:type="dxa"/>
          </w:tcPr>
          <w:p w:rsidR="00BD3B3E" w:rsidRPr="00A16D40" w:rsidRDefault="00BD3B3E" w:rsidP="00BD3B3E">
            <w:pPr>
              <w:rPr>
                <w:b/>
                <w:u w:val="single"/>
              </w:rPr>
            </w:pPr>
          </w:p>
        </w:tc>
        <w:tc>
          <w:tcPr>
            <w:tcW w:w="8283" w:type="dxa"/>
          </w:tcPr>
          <w:p w:rsidR="00BD3B3E" w:rsidRPr="00A16D40" w:rsidRDefault="00BD3B3E" w:rsidP="00BD3B3E">
            <w:pPr>
              <w:rPr>
                <w:b/>
                <w:u w:val="single"/>
              </w:rPr>
            </w:pPr>
            <w:r w:rsidRPr="00A16D40">
              <w:rPr>
                <w:b/>
                <w:u w:val="single"/>
              </w:rPr>
              <w:t>Description of the Service</w:t>
            </w:r>
          </w:p>
          <w:p w:rsidR="00BD3B3E" w:rsidRPr="00A16D40" w:rsidRDefault="00BD3B3E" w:rsidP="00BD3B3E">
            <w:pPr>
              <w:rPr>
                <w:b/>
                <w:u w:val="single"/>
              </w:rPr>
            </w:pPr>
          </w:p>
        </w:tc>
      </w:tr>
      <w:tr w:rsidR="00BD3B3E" w:rsidRPr="00A16D40" w:rsidTr="006B4D64">
        <w:tc>
          <w:tcPr>
            <w:tcW w:w="959" w:type="dxa"/>
          </w:tcPr>
          <w:p w:rsidR="00BD3B3E" w:rsidRPr="00A16D40" w:rsidRDefault="00BD3B3E" w:rsidP="00BD3B3E">
            <w:pPr>
              <w:rPr>
                <w:b/>
                <w:u w:val="single"/>
              </w:rPr>
            </w:pPr>
          </w:p>
        </w:tc>
        <w:tc>
          <w:tcPr>
            <w:tcW w:w="8283" w:type="dxa"/>
          </w:tcPr>
          <w:p w:rsidR="00BD3B3E" w:rsidRPr="00A16D40" w:rsidRDefault="00BD3B3E" w:rsidP="00BD3B3E">
            <w:pPr>
              <w:rPr>
                <w:b/>
                <w:u w:val="single"/>
              </w:rPr>
            </w:pPr>
            <w:r w:rsidRPr="00A16D40">
              <w:rPr>
                <w:b/>
                <w:u w:val="single"/>
              </w:rPr>
              <w:t>Overview</w:t>
            </w:r>
          </w:p>
        </w:tc>
      </w:tr>
      <w:tr w:rsidR="00BD3B3E" w:rsidRPr="00A16D40" w:rsidTr="006B4D64">
        <w:tc>
          <w:tcPr>
            <w:tcW w:w="959" w:type="dxa"/>
          </w:tcPr>
          <w:p w:rsidR="00BD3B3E" w:rsidRPr="00A16D40" w:rsidRDefault="00A151E0" w:rsidP="00BD3B3E">
            <w:r>
              <w:t>1</w:t>
            </w:r>
          </w:p>
        </w:tc>
        <w:tc>
          <w:tcPr>
            <w:tcW w:w="8283" w:type="dxa"/>
          </w:tcPr>
          <w:p w:rsidR="00BD3B3E" w:rsidRPr="00A16D40" w:rsidRDefault="00BD3B3E" w:rsidP="00BD3B3E">
            <w:r w:rsidRPr="00A16D40">
              <w:t xml:space="preserve">The Provider provides </w:t>
            </w:r>
            <w:r w:rsidR="004D073A">
              <w:t>resurfacing</w:t>
            </w:r>
            <w:r w:rsidRPr="00A16D40">
              <w:t xml:space="preserve"> and related services (the Services) within the boundaries of Kent (the Network) in accordance with the Service Information. It is envisaged the following </w:t>
            </w:r>
            <w:r w:rsidR="004D073A">
              <w:t>resurfacing</w:t>
            </w:r>
            <w:r w:rsidR="004D073A" w:rsidRPr="00A16D40">
              <w:t xml:space="preserve"> </w:t>
            </w:r>
            <w:r w:rsidRPr="00A16D40">
              <w:t>services will be required on an annual basis includes</w:t>
            </w:r>
            <w:r w:rsidR="00A151E0">
              <w:t>:</w:t>
            </w:r>
          </w:p>
          <w:p w:rsidR="00BD3B3E" w:rsidRPr="00A16D40" w:rsidRDefault="00BD3B3E" w:rsidP="00BD3B3E"/>
        </w:tc>
      </w:tr>
      <w:tr w:rsidR="00BD3B3E" w:rsidRPr="00A16D40" w:rsidTr="006B4D64">
        <w:tc>
          <w:tcPr>
            <w:tcW w:w="959" w:type="dxa"/>
          </w:tcPr>
          <w:p w:rsidR="00BD3B3E" w:rsidRPr="00A16D40" w:rsidRDefault="00BD3B3E" w:rsidP="00BD3B3E"/>
        </w:tc>
        <w:tc>
          <w:tcPr>
            <w:tcW w:w="8283" w:type="dxa"/>
          </w:tcPr>
          <w:p w:rsidR="00BD3B3E" w:rsidRPr="00885F34" w:rsidRDefault="00BD3B3E" w:rsidP="00885F34">
            <w:pPr>
              <w:numPr>
                <w:ilvl w:val="0"/>
                <w:numId w:val="36"/>
              </w:numPr>
              <w:contextualSpacing/>
            </w:pPr>
            <w:r w:rsidRPr="00A16D40">
              <w:t xml:space="preserve">Paving and surfacing of </w:t>
            </w:r>
            <w:r w:rsidR="00885F34">
              <w:t>carriageways</w:t>
            </w:r>
          </w:p>
          <w:p w:rsidR="00BD3B3E" w:rsidRPr="00A16D40" w:rsidRDefault="00885F34" w:rsidP="00A16D40">
            <w:pPr>
              <w:numPr>
                <w:ilvl w:val="0"/>
                <w:numId w:val="36"/>
              </w:numPr>
              <w:contextualSpacing/>
            </w:pPr>
            <w:r>
              <w:t xml:space="preserve">Provision, installation &amp; </w:t>
            </w:r>
            <w:r w:rsidR="00BD3B3E" w:rsidRPr="00A16D40">
              <w:t>removal of road studs</w:t>
            </w:r>
          </w:p>
          <w:p w:rsidR="00BD3B3E" w:rsidRPr="00A16D40" w:rsidRDefault="00BD3B3E" w:rsidP="00A16D40">
            <w:pPr>
              <w:numPr>
                <w:ilvl w:val="0"/>
                <w:numId w:val="36"/>
              </w:numPr>
              <w:contextualSpacing/>
            </w:pPr>
            <w:r w:rsidRPr="00A16D40">
              <w:t>Provision, maintenance &amp; removal of road markings</w:t>
            </w:r>
          </w:p>
          <w:p w:rsidR="00BD3B3E" w:rsidRPr="00A16D40" w:rsidRDefault="00BD3B3E" w:rsidP="00A16D40">
            <w:pPr>
              <w:numPr>
                <w:ilvl w:val="0"/>
                <w:numId w:val="36"/>
              </w:numPr>
              <w:contextualSpacing/>
            </w:pPr>
            <w:r w:rsidRPr="00A16D40">
              <w:t>Provision, maintenance and removal of ironwork</w:t>
            </w:r>
          </w:p>
          <w:p w:rsidR="00BD3B3E" w:rsidRPr="00A16D40" w:rsidRDefault="001F75C4" w:rsidP="001F75C4">
            <w:pPr>
              <w:numPr>
                <w:ilvl w:val="0"/>
                <w:numId w:val="36"/>
              </w:numPr>
              <w:contextualSpacing/>
            </w:pPr>
            <w:r>
              <w:t>Undertaking of other associated specialist works including (but not limited to) installation of high friction surfacing, joint/crack repair/sealing</w:t>
            </w:r>
          </w:p>
        </w:tc>
      </w:tr>
      <w:tr w:rsidR="00BD3B3E" w:rsidRPr="00A16D40" w:rsidTr="006B4D64">
        <w:tc>
          <w:tcPr>
            <w:tcW w:w="959" w:type="dxa"/>
          </w:tcPr>
          <w:p w:rsidR="00BD3B3E" w:rsidRPr="00A16D40" w:rsidRDefault="00A151E0" w:rsidP="00BD3B3E">
            <w:r>
              <w:t>2</w:t>
            </w:r>
          </w:p>
        </w:tc>
        <w:tc>
          <w:tcPr>
            <w:tcW w:w="8283" w:type="dxa"/>
          </w:tcPr>
          <w:p w:rsidR="00BD3B3E" w:rsidRPr="00A16D40" w:rsidRDefault="00BD3B3E" w:rsidP="00BD3B3E">
            <w:r w:rsidRPr="00A16D40">
              <w:t xml:space="preserve">The </w:t>
            </w:r>
            <w:r w:rsidR="00097C61">
              <w:rPr>
                <w:i/>
              </w:rPr>
              <w:t>Client</w:t>
            </w:r>
            <w:r w:rsidR="00C47DD8">
              <w:rPr>
                <w:i/>
              </w:rPr>
              <w:t xml:space="preserve"> </w:t>
            </w:r>
            <w:r w:rsidRPr="00A16D40">
              <w:t>has a number of parallel contracts for the supply of works, goods and services for highways related services and has access to other providers via regional frameworks. These arrangement currently consist of:</w:t>
            </w:r>
          </w:p>
          <w:p w:rsidR="00BD3B3E" w:rsidRPr="00A16D40" w:rsidRDefault="00BD3B3E" w:rsidP="00BD3B3E"/>
          <w:p w:rsidR="00BD3B3E" w:rsidRDefault="00C36528" w:rsidP="00A16D40">
            <w:pPr>
              <w:numPr>
                <w:ilvl w:val="0"/>
                <w:numId w:val="37"/>
              </w:numPr>
              <w:contextualSpacing/>
            </w:pPr>
            <w:r>
              <w:t>Highway and Materials Testing Services Contract with DGL for the provision of coring and other highway/material testing works.</w:t>
            </w:r>
          </w:p>
          <w:p w:rsidR="00C36528" w:rsidRPr="00A16D40" w:rsidRDefault="00C36528" w:rsidP="00A16D40">
            <w:pPr>
              <w:numPr>
                <w:ilvl w:val="0"/>
                <w:numId w:val="37"/>
              </w:numPr>
              <w:contextualSpacing/>
            </w:pPr>
            <w:r>
              <w:t>Highway Condition Survey Contract with HSL for the provision of highway condition surveys and associated data management/processing.</w:t>
            </w:r>
          </w:p>
          <w:p w:rsidR="00BD3B3E" w:rsidRPr="00A16D40" w:rsidRDefault="00BD3B3E" w:rsidP="00A16D40">
            <w:pPr>
              <w:numPr>
                <w:ilvl w:val="0"/>
                <w:numId w:val="37"/>
              </w:numPr>
              <w:contextualSpacing/>
            </w:pPr>
            <w:r w:rsidRPr="00A16D40">
              <w:t>Traffic Systems Asset Maintenance Contract  with Telent – a term maintenance contract for traffic systems which commenced April 2016</w:t>
            </w:r>
          </w:p>
          <w:p w:rsidR="00BD3B3E" w:rsidRPr="00A16D40" w:rsidRDefault="005E581F" w:rsidP="00A16D40">
            <w:pPr>
              <w:numPr>
                <w:ilvl w:val="0"/>
                <w:numId w:val="37"/>
              </w:numPr>
              <w:contextualSpacing/>
            </w:pPr>
            <w:r>
              <w:t xml:space="preserve">Highway Term Services Contract with Amey LG for the general maintenance of Kent’s highway. The contract is predicted to end 31 </w:t>
            </w:r>
            <w:r w:rsidR="00A151E0">
              <w:t>A</w:t>
            </w:r>
            <w:r>
              <w:t>ugust 2020.</w:t>
            </w:r>
          </w:p>
          <w:p w:rsidR="00BD3B3E" w:rsidRPr="00A16D40" w:rsidRDefault="00BD3B3E" w:rsidP="00A151E0">
            <w:pPr>
              <w:numPr>
                <w:ilvl w:val="0"/>
                <w:numId w:val="37"/>
              </w:numPr>
              <w:contextualSpacing/>
            </w:pPr>
            <w:r w:rsidRPr="00A16D40">
              <w:t>Street Lighting Term Services Contract with Bouygues E &amp; S</w:t>
            </w:r>
            <w:r w:rsidR="00A151E0">
              <w:t xml:space="preserve"> </w:t>
            </w:r>
            <w:r w:rsidRPr="00A16D40">
              <w:t>Infrastructure UK Ltd which requires the installation of LED lanterns and the maintenance of the street lighting asset including lit signs and bollards. This commenced in March 2016 and runs for a minimum of 15 years</w:t>
            </w:r>
          </w:p>
          <w:p w:rsidR="00BD3B3E" w:rsidRPr="00A16D40" w:rsidRDefault="00BD3B3E" w:rsidP="00A16D40">
            <w:pPr>
              <w:numPr>
                <w:ilvl w:val="0"/>
                <w:numId w:val="37"/>
              </w:numPr>
              <w:contextualSpacing/>
            </w:pPr>
            <w:r w:rsidRPr="00A16D40">
              <w:t>Medway framework for consultants</w:t>
            </w:r>
          </w:p>
          <w:p w:rsidR="00BD3B3E" w:rsidRPr="00A16D40" w:rsidRDefault="00BD3B3E" w:rsidP="00A16D40">
            <w:pPr>
              <w:numPr>
                <w:ilvl w:val="0"/>
                <w:numId w:val="37"/>
              </w:numPr>
              <w:contextualSpacing/>
            </w:pPr>
            <w:r w:rsidRPr="00A16D40">
              <w:t>Gen3 – Hampshire framework</w:t>
            </w:r>
          </w:p>
          <w:p w:rsidR="00BD3B3E" w:rsidRPr="00A16D40" w:rsidRDefault="00BD3B3E" w:rsidP="00A16D40">
            <w:pPr>
              <w:numPr>
                <w:ilvl w:val="0"/>
                <w:numId w:val="37"/>
              </w:numPr>
              <w:contextualSpacing/>
            </w:pPr>
            <w:r w:rsidRPr="00A16D40">
              <w:t>All grass cutting contractors</w:t>
            </w:r>
          </w:p>
          <w:p w:rsidR="00BD3B3E" w:rsidRPr="00A16D40" w:rsidRDefault="00BD3B3E" w:rsidP="00A16D40">
            <w:pPr>
              <w:numPr>
                <w:ilvl w:val="0"/>
                <w:numId w:val="37"/>
              </w:numPr>
              <w:contextualSpacing/>
            </w:pPr>
            <w:r w:rsidRPr="00A16D40">
              <w:t>Arb</w:t>
            </w:r>
            <w:r w:rsidR="00A151E0">
              <w:t>oriculture</w:t>
            </w:r>
            <w:r w:rsidRPr="00A16D40">
              <w:t xml:space="preserve"> contracts</w:t>
            </w:r>
          </w:p>
        </w:tc>
      </w:tr>
      <w:tr w:rsidR="00BD3B3E" w:rsidRPr="00A16D40" w:rsidTr="006B4D64">
        <w:tc>
          <w:tcPr>
            <w:tcW w:w="959" w:type="dxa"/>
          </w:tcPr>
          <w:p w:rsidR="00BD3B3E" w:rsidRPr="00A16D40" w:rsidRDefault="00A151E0" w:rsidP="00BD3B3E">
            <w:r>
              <w:t>3</w:t>
            </w:r>
          </w:p>
        </w:tc>
        <w:tc>
          <w:tcPr>
            <w:tcW w:w="8283" w:type="dxa"/>
          </w:tcPr>
          <w:p w:rsidR="00BD3B3E" w:rsidRPr="00A16D40" w:rsidRDefault="00BD3B3E" w:rsidP="00BD3B3E">
            <w:r w:rsidRPr="00A16D40">
              <w:t xml:space="preserve">The </w:t>
            </w:r>
            <w:r w:rsidRPr="00A16D40">
              <w:rPr>
                <w:i/>
              </w:rPr>
              <w:t>Contractor</w:t>
            </w:r>
            <w:r w:rsidRPr="00A16D40">
              <w:t xml:space="preserve"> may be required to work with one or more of </w:t>
            </w:r>
            <w:proofErr w:type="gramStart"/>
            <w:r w:rsidRPr="00A16D40">
              <w:t>these</w:t>
            </w:r>
            <w:proofErr w:type="gramEnd"/>
            <w:r w:rsidRPr="00A16D40">
              <w:t xml:space="preserve"> contractors/consultant in providing the services.</w:t>
            </w:r>
          </w:p>
        </w:tc>
      </w:tr>
      <w:tr w:rsidR="00BD3B3E" w:rsidRPr="00A16D40" w:rsidTr="006B4D64">
        <w:tc>
          <w:tcPr>
            <w:tcW w:w="959" w:type="dxa"/>
          </w:tcPr>
          <w:p w:rsidR="00BD3B3E" w:rsidRPr="00A16D40" w:rsidRDefault="00A151E0" w:rsidP="00BD3B3E">
            <w:r>
              <w:t>4</w:t>
            </w:r>
          </w:p>
        </w:tc>
        <w:tc>
          <w:tcPr>
            <w:tcW w:w="8283" w:type="dxa"/>
          </w:tcPr>
          <w:p w:rsidR="00BD3B3E" w:rsidRPr="00A16D40" w:rsidRDefault="00BD3B3E" w:rsidP="005E581F">
            <w:r w:rsidRPr="00A16D40">
              <w:t xml:space="preserve">The Contract is also available to other </w:t>
            </w:r>
            <w:r w:rsidR="004D073A">
              <w:t>parts of Kent County Council.</w:t>
            </w:r>
          </w:p>
        </w:tc>
      </w:tr>
      <w:tr w:rsidR="00BD3B3E" w:rsidRPr="00A16D40" w:rsidTr="006B4D64">
        <w:tc>
          <w:tcPr>
            <w:tcW w:w="959" w:type="dxa"/>
          </w:tcPr>
          <w:p w:rsidR="00BD3B3E" w:rsidRPr="00A16D40" w:rsidRDefault="00A151E0" w:rsidP="00BD3B3E">
            <w:r>
              <w:t>5</w:t>
            </w:r>
          </w:p>
        </w:tc>
        <w:tc>
          <w:tcPr>
            <w:tcW w:w="8283" w:type="dxa"/>
          </w:tcPr>
          <w:p w:rsidR="00BD3B3E" w:rsidRPr="00A16D40" w:rsidRDefault="00BD3B3E" w:rsidP="00BD3B3E">
            <w:r w:rsidRPr="00A16D40">
              <w:t xml:space="preserve">The </w:t>
            </w:r>
            <w:r w:rsidRPr="00A16D40">
              <w:rPr>
                <w:i/>
              </w:rPr>
              <w:t xml:space="preserve">Employer’s </w:t>
            </w:r>
            <w:r w:rsidRPr="00A16D40">
              <w:t xml:space="preserve">annual spend for the past 5 years is shown in the table below.  </w:t>
            </w:r>
          </w:p>
        </w:tc>
      </w:tr>
      <w:tr w:rsidR="00BD3B3E" w:rsidRPr="00A16D40" w:rsidTr="006B4D64">
        <w:tc>
          <w:tcPr>
            <w:tcW w:w="959" w:type="dxa"/>
          </w:tcPr>
          <w:p w:rsidR="00BD3B3E" w:rsidRPr="00A16D40" w:rsidRDefault="00BD3B3E" w:rsidP="00BD3B3E"/>
        </w:tc>
        <w:tc>
          <w:tcPr>
            <w:tcW w:w="8283" w:type="dxa"/>
          </w:tcPr>
          <w:p w:rsidR="00BD3B3E" w:rsidRPr="00A16D40" w:rsidRDefault="00A151E0" w:rsidP="00BD3B3E">
            <w:r>
              <w:rPr>
                <w:rStyle w:val="CommentReference"/>
                <w:rFonts w:ascii="Times New Roman" w:eastAsia="Times New Roman" w:hAnsi="Times New Roman"/>
                <w:lang w:eastAsia="en-GB"/>
              </w:rPr>
              <w:commentReference w:id="116"/>
            </w:r>
          </w:p>
        </w:tc>
      </w:tr>
      <w:tr w:rsidR="00BD3B3E" w:rsidRPr="00A16D40" w:rsidTr="006B4D64">
        <w:tc>
          <w:tcPr>
            <w:tcW w:w="959" w:type="dxa"/>
          </w:tcPr>
          <w:p w:rsidR="00BD3B3E" w:rsidRPr="00A16D40" w:rsidRDefault="00BD3B3E" w:rsidP="00BD3B3E"/>
        </w:tc>
        <w:tc>
          <w:tcPr>
            <w:tcW w:w="8283" w:type="dxa"/>
          </w:tcPr>
          <w:p w:rsidR="00BD3B3E" w:rsidRPr="00A16D40" w:rsidRDefault="00BD3B3E" w:rsidP="00BD3B3E">
            <w:pPr>
              <w:rPr>
                <w:b/>
              </w:rPr>
            </w:pPr>
            <w:r w:rsidRPr="00A16D40">
              <w:rPr>
                <w:b/>
              </w:rPr>
              <w:t>Potential Reductions or Increases of the Core Services</w:t>
            </w:r>
          </w:p>
          <w:p w:rsidR="00BD3B3E" w:rsidRPr="00A16D40" w:rsidRDefault="00BD3B3E" w:rsidP="00BD3B3E">
            <w:pPr>
              <w:rPr>
                <w:b/>
              </w:rPr>
            </w:pPr>
          </w:p>
        </w:tc>
      </w:tr>
      <w:tr w:rsidR="00BD3B3E" w:rsidRPr="00A16D40" w:rsidTr="006B4D64">
        <w:tc>
          <w:tcPr>
            <w:tcW w:w="959" w:type="dxa"/>
          </w:tcPr>
          <w:p w:rsidR="00BD3B3E" w:rsidRPr="00A16D40" w:rsidRDefault="00A151E0" w:rsidP="00BD3B3E">
            <w:r>
              <w:lastRenderedPageBreak/>
              <w:t>6</w:t>
            </w:r>
          </w:p>
        </w:tc>
        <w:tc>
          <w:tcPr>
            <w:tcW w:w="8283" w:type="dxa"/>
          </w:tcPr>
          <w:p w:rsidR="00BD3B3E" w:rsidRPr="00A16D40" w:rsidRDefault="00BD3B3E" w:rsidP="00BD3B3E">
            <w:r w:rsidRPr="00A16D40">
              <w:t>The actual spend each year will be subject to budgetary fluctuation. These can be:</w:t>
            </w:r>
          </w:p>
          <w:p w:rsidR="00BD3B3E" w:rsidRPr="00A16D40" w:rsidRDefault="00BD3B3E" w:rsidP="00A16D40">
            <w:pPr>
              <w:numPr>
                <w:ilvl w:val="0"/>
                <w:numId w:val="37"/>
              </w:numPr>
              <w:contextualSpacing/>
            </w:pPr>
            <w:r w:rsidRPr="00A16D40">
              <w:t>Amounts allocated by central government</w:t>
            </w:r>
          </w:p>
          <w:p w:rsidR="00BD3B3E" w:rsidRPr="00A16D40" w:rsidRDefault="00BD3B3E" w:rsidP="00A16D40">
            <w:pPr>
              <w:numPr>
                <w:ilvl w:val="0"/>
                <w:numId w:val="37"/>
              </w:numPr>
              <w:contextualSpacing/>
            </w:pPr>
            <w:r w:rsidRPr="00A16D40">
              <w:t>Amounts provided from bidding</w:t>
            </w:r>
          </w:p>
          <w:p w:rsidR="00BD3B3E" w:rsidRPr="00A16D40" w:rsidRDefault="00BD3B3E" w:rsidP="00A16D40">
            <w:pPr>
              <w:numPr>
                <w:ilvl w:val="0"/>
                <w:numId w:val="37"/>
              </w:numPr>
              <w:contextualSpacing/>
            </w:pPr>
            <w:r w:rsidRPr="00A16D40">
              <w:t>Amounts allocated by the Council</w:t>
            </w:r>
          </w:p>
        </w:tc>
      </w:tr>
      <w:tr w:rsidR="00BD3B3E" w:rsidRPr="00A16D40" w:rsidTr="006B4D64">
        <w:tc>
          <w:tcPr>
            <w:tcW w:w="959" w:type="dxa"/>
          </w:tcPr>
          <w:p w:rsidR="00BD3B3E" w:rsidRPr="00A16D40" w:rsidRDefault="00A151E0" w:rsidP="00BD3B3E">
            <w:r>
              <w:t>7</w:t>
            </w:r>
          </w:p>
        </w:tc>
        <w:tc>
          <w:tcPr>
            <w:tcW w:w="8283" w:type="dxa"/>
          </w:tcPr>
          <w:p w:rsidR="00BD3B3E" w:rsidRPr="00A16D40" w:rsidRDefault="00BD3B3E" w:rsidP="00BD3B3E">
            <w:r w:rsidRPr="00A16D40">
              <w:t xml:space="preserve">The </w:t>
            </w:r>
            <w:r w:rsidRPr="00A16D40">
              <w:rPr>
                <w:i/>
              </w:rPr>
              <w:t>Contractor</w:t>
            </w:r>
            <w:r w:rsidRPr="00A16D40">
              <w:t xml:space="preserve"> will be given as much warning as possible of the budgets for each financial year that runs from April to March. The </w:t>
            </w:r>
            <w:r w:rsidRPr="00A16D40">
              <w:rPr>
                <w:i/>
              </w:rPr>
              <w:t>Contractor</w:t>
            </w:r>
            <w:r w:rsidRPr="00A16D40">
              <w:t xml:space="preserve"> shall help the </w:t>
            </w:r>
            <w:r w:rsidRPr="00A16D40">
              <w:rPr>
                <w:i/>
              </w:rPr>
              <w:t>Service Manager</w:t>
            </w:r>
            <w:r w:rsidRPr="00A16D40">
              <w:t xml:space="preserve"> to manage these budgets.</w:t>
            </w:r>
          </w:p>
        </w:tc>
      </w:tr>
    </w:tbl>
    <w:p w:rsidR="00BD3B3E" w:rsidRPr="00A16D40" w:rsidRDefault="00BD3B3E" w:rsidP="00BD3B3E">
      <w:r w:rsidRPr="00A16D40">
        <w:tab/>
      </w:r>
    </w:p>
    <w:p w:rsidR="00BD3B3E" w:rsidRPr="00A16D40" w:rsidRDefault="00BD3B3E" w:rsidP="00BD3B3E"/>
    <w:p w:rsidR="00BD3B3E" w:rsidRPr="00A16D40" w:rsidRDefault="00BD3B3E" w:rsidP="00BD3B3E"/>
    <w:p w:rsidR="00BD3B3E" w:rsidRPr="00A16D40" w:rsidRDefault="00BD3B3E" w:rsidP="00BD3B3E"/>
    <w:p w:rsidR="00BD3B3E" w:rsidRPr="00A16D40" w:rsidRDefault="00BD3B3E" w:rsidP="00BD3B3E">
      <w:pPr>
        <w:spacing w:after="200" w:line="276" w:lineRule="auto"/>
        <w:rPr>
          <w:rFonts w:asciiTheme="minorHAnsi" w:eastAsiaTheme="minorHAnsi" w:hAnsiTheme="minorHAnsi" w:cstheme="minorBidi"/>
          <w:sz w:val="22"/>
          <w:szCs w:val="22"/>
        </w:rPr>
        <w:sectPr w:rsidR="00BD3B3E" w:rsidRPr="00A16D40">
          <w:headerReference w:type="even" r:id="rId20"/>
          <w:headerReference w:type="default" r:id="rId21"/>
          <w:headerReference w:type="first" r:id="rId22"/>
          <w:pgSz w:w="11906" w:h="16838"/>
          <w:pgMar w:top="1440" w:right="1440" w:bottom="1440" w:left="1440" w:header="708" w:footer="708" w:gutter="0"/>
          <w:cols w:space="708"/>
          <w:docGrid w:linePitch="360"/>
        </w:sectPr>
      </w:pPr>
    </w:p>
    <w:p w:rsidR="00BD3B3E" w:rsidRPr="00A16D40" w:rsidRDefault="00BD3B3E" w:rsidP="00BD3B3E">
      <w:pPr>
        <w:jc w:val="center"/>
        <w:rPr>
          <w:rFonts w:asciiTheme="minorHAnsi" w:hAnsiTheme="minorHAnsi"/>
          <w:b/>
          <w:sz w:val="40"/>
          <w:szCs w:val="40"/>
        </w:rPr>
      </w:pPr>
      <w:r w:rsidRPr="00A16D40">
        <w:rPr>
          <w:rFonts w:asciiTheme="minorHAnsi" w:hAnsiTheme="minorHAnsi"/>
          <w:b/>
          <w:sz w:val="40"/>
          <w:szCs w:val="40"/>
        </w:rPr>
        <w:lastRenderedPageBreak/>
        <w:t>This page has been left intentionally blank</w:t>
      </w:r>
    </w:p>
    <w:p w:rsidR="00BD3B3E" w:rsidRPr="00A16D40" w:rsidRDefault="00BD3B3E" w:rsidP="00BD3B3E">
      <w:pPr>
        <w:spacing w:after="200" w:line="276" w:lineRule="auto"/>
        <w:rPr>
          <w:rFonts w:asciiTheme="minorHAnsi" w:eastAsiaTheme="minorHAnsi" w:hAnsiTheme="minorHAnsi" w:cstheme="minorBidi"/>
          <w:sz w:val="22"/>
          <w:szCs w:val="22"/>
        </w:rPr>
        <w:sectPr w:rsidR="00BD3B3E" w:rsidRPr="00A16D40">
          <w:pgSz w:w="11906" w:h="16838"/>
          <w:pgMar w:top="1440" w:right="1440" w:bottom="1440" w:left="1440" w:header="708" w:footer="708" w:gutter="0"/>
          <w:cols w:space="708"/>
          <w:docGrid w:linePitch="360"/>
        </w:sectPr>
      </w:pPr>
    </w:p>
    <w:p w:rsidR="00BD3B3E" w:rsidRPr="00A16D40" w:rsidRDefault="00BD3B3E" w:rsidP="00BD3B3E">
      <w:pPr>
        <w:keepNext/>
        <w:keepLines/>
        <w:spacing w:line="276" w:lineRule="auto"/>
        <w:outlineLvl w:val="0"/>
        <w:rPr>
          <w:b/>
          <w:bCs/>
          <w:color w:val="F7891E"/>
          <w:szCs w:val="28"/>
          <w:lang w:eastAsia="en-GB"/>
        </w:rPr>
      </w:pPr>
      <w:bookmarkStart w:id="117" w:name="_Toc340482488"/>
      <w:bookmarkStart w:id="118" w:name="_Toc357168004"/>
      <w:bookmarkStart w:id="119" w:name="_Toc357169267"/>
      <w:bookmarkStart w:id="120" w:name="_Toc359521025"/>
      <w:bookmarkStart w:id="121" w:name="_Toc450229869"/>
      <w:r w:rsidRPr="00A16D40">
        <w:rPr>
          <w:b/>
          <w:bCs/>
          <w:color w:val="F7891E"/>
          <w:szCs w:val="28"/>
          <w:lang w:eastAsia="en-GB"/>
        </w:rPr>
        <w:lastRenderedPageBreak/>
        <w:t xml:space="preserve">APPENDIX SI/ 2 – </w:t>
      </w:r>
      <w:bookmarkEnd w:id="117"/>
      <w:bookmarkEnd w:id="118"/>
      <w:bookmarkEnd w:id="119"/>
      <w:bookmarkEnd w:id="120"/>
      <w:r w:rsidRPr="00A16D40">
        <w:rPr>
          <w:b/>
          <w:bCs/>
          <w:color w:val="F7891E"/>
          <w:szCs w:val="28"/>
          <w:lang w:eastAsia="en-GB"/>
        </w:rPr>
        <w:t>AREA NETWORK INFORMATION</w:t>
      </w:r>
      <w:bookmarkEnd w:id="121"/>
    </w:p>
    <w:p w:rsidR="00BD3B3E" w:rsidRPr="00A16D40" w:rsidRDefault="00BD3B3E" w:rsidP="00BD3B3E">
      <w:pPr>
        <w:autoSpaceDE w:val="0"/>
        <w:autoSpaceDN w:val="0"/>
        <w:adjustRightInd w:val="0"/>
        <w:jc w:val="both"/>
        <w:rPr>
          <w:rFonts w:eastAsia="SimSun" w:cs="Arial"/>
          <w:lang w:eastAsia="zh-C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BD3B3E" w:rsidRPr="00A16D40" w:rsidTr="006B4D64">
        <w:tc>
          <w:tcPr>
            <w:tcW w:w="959" w:type="dxa"/>
          </w:tcPr>
          <w:p w:rsidR="00BD3B3E" w:rsidRPr="00A16D40" w:rsidRDefault="00BD3B3E" w:rsidP="00BD3B3E">
            <w:pPr>
              <w:rPr>
                <w:b/>
                <w:u w:val="single"/>
              </w:rPr>
            </w:pPr>
          </w:p>
        </w:tc>
        <w:tc>
          <w:tcPr>
            <w:tcW w:w="8283" w:type="dxa"/>
          </w:tcPr>
          <w:p w:rsidR="00BD3B3E" w:rsidRPr="00A16D40" w:rsidRDefault="00BD3B3E" w:rsidP="00BD3B3E">
            <w:pPr>
              <w:rPr>
                <w:b/>
                <w:u w:val="single"/>
              </w:rPr>
            </w:pPr>
            <w:r w:rsidRPr="00A16D40">
              <w:rPr>
                <w:b/>
                <w:u w:val="single"/>
              </w:rPr>
              <w:t xml:space="preserve">Area Network Information </w:t>
            </w:r>
          </w:p>
          <w:p w:rsidR="00BD3B3E" w:rsidRPr="00A16D40" w:rsidRDefault="00BD3B3E" w:rsidP="00BD3B3E">
            <w:pPr>
              <w:rPr>
                <w:b/>
                <w:u w:val="single"/>
              </w:rPr>
            </w:pPr>
          </w:p>
        </w:tc>
      </w:tr>
      <w:tr w:rsidR="00BD3B3E" w:rsidRPr="00A16D40" w:rsidTr="006B4D64">
        <w:tc>
          <w:tcPr>
            <w:tcW w:w="959" w:type="dxa"/>
          </w:tcPr>
          <w:p w:rsidR="00BD3B3E" w:rsidRPr="00A16D40" w:rsidRDefault="00BD3B3E" w:rsidP="00BD3B3E">
            <w:pPr>
              <w:rPr>
                <w:b/>
                <w:u w:val="single"/>
              </w:rPr>
            </w:pPr>
          </w:p>
        </w:tc>
        <w:tc>
          <w:tcPr>
            <w:tcW w:w="8283" w:type="dxa"/>
          </w:tcPr>
          <w:p w:rsidR="00BD3B3E" w:rsidRPr="00A16D40" w:rsidRDefault="00BD3B3E" w:rsidP="00BD3B3E">
            <w:pPr>
              <w:rPr>
                <w:b/>
                <w:u w:val="single"/>
              </w:rPr>
            </w:pPr>
            <w:r w:rsidRPr="00A16D40">
              <w:rPr>
                <w:b/>
                <w:u w:val="single"/>
              </w:rPr>
              <w:t>Area Network</w:t>
            </w:r>
          </w:p>
          <w:p w:rsidR="00BD3B3E" w:rsidRPr="00A16D40" w:rsidRDefault="00BD3B3E" w:rsidP="00BD3B3E">
            <w:pPr>
              <w:rPr>
                <w:b/>
                <w:u w:val="single"/>
              </w:rPr>
            </w:pPr>
          </w:p>
        </w:tc>
      </w:tr>
      <w:tr w:rsidR="00BD3B3E" w:rsidRPr="00A16D40" w:rsidTr="006B4D64">
        <w:tc>
          <w:tcPr>
            <w:tcW w:w="959" w:type="dxa"/>
          </w:tcPr>
          <w:p w:rsidR="00BD3B3E" w:rsidRPr="00A16D40" w:rsidRDefault="00BD3B3E" w:rsidP="00BD3B3E">
            <w:r w:rsidRPr="00A16D40">
              <w:t>1</w:t>
            </w:r>
          </w:p>
        </w:tc>
        <w:tc>
          <w:tcPr>
            <w:tcW w:w="8283" w:type="dxa"/>
          </w:tcPr>
          <w:p w:rsidR="00BD3B3E" w:rsidRPr="00A16D40" w:rsidRDefault="00BD3B3E" w:rsidP="00BD3B3E">
            <w:pPr>
              <w:rPr>
                <w:color w:val="FF0000"/>
              </w:rPr>
            </w:pPr>
            <w:r w:rsidRPr="00A16D40">
              <w:t xml:space="preserve">The </w:t>
            </w:r>
            <w:r w:rsidRPr="00A16D40">
              <w:rPr>
                <w:i/>
              </w:rPr>
              <w:t>Employer’s</w:t>
            </w:r>
            <w:r w:rsidRPr="00A16D40">
              <w:t xml:space="preserve"> Authority Area comprises all roads and footways in the County of Kent but excluding the Motorway and Trunk Road Network, as shown on the map below:  </w:t>
            </w:r>
          </w:p>
        </w:tc>
      </w:tr>
    </w:tbl>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r w:rsidRPr="00A16D40">
        <w:rPr>
          <w:rFonts w:asciiTheme="minorHAnsi" w:eastAsiaTheme="minorHAnsi" w:hAnsiTheme="minorHAnsi" w:cstheme="minorBidi"/>
          <w:b/>
          <w:noProof/>
          <w:sz w:val="22"/>
          <w:szCs w:val="22"/>
          <w:lang w:eastAsia="en-GB"/>
        </w:rPr>
        <w:drawing>
          <wp:inline distT="0" distB="0" distL="0" distR="0" wp14:anchorId="50F33738" wp14:editId="1D9A3464">
            <wp:extent cx="5731510" cy="3878229"/>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3878229"/>
                    </a:xfrm>
                    <a:prstGeom prst="rect">
                      <a:avLst/>
                    </a:prstGeom>
                    <a:noFill/>
                  </pic:spPr>
                </pic:pic>
              </a:graphicData>
            </a:graphic>
          </wp:inline>
        </w:drawing>
      </w:r>
    </w:p>
    <w:p w:rsidR="00BD3B3E" w:rsidRPr="00A16D40" w:rsidRDefault="00BD3B3E" w:rsidP="00BD3B3E">
      <w:pPr>
        <w:rPr>
          <w:rFonts w:eastAsia="SimSun" w:cs="Arial"/>
          <w:lang w:eastAsia="zh-C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BD3B3E" w:rsidRPr="00A16D40" w:rsidTr="006B4D64">
        <w:tc>
          <w:tcPr>
            <w:tcW w:w="959" w:type="dxa"/>
          </w:tcPr>
          <w:p w:rsidR="00BD3B3E" w:rsidRPr="00A16D40" w:rsidRDefault="00BD3B3E" w:rsidP="00BD3B3E">
            <w:r w:rsidRPr="00A16D40">
              <w:t>2</w:t>
            </w:r>
          </w:p>
        </w:tc>
        <w:tc>
          <w:tcPr>
            <w:tcW w:w="8283" w:type="dxa"/>
          </w:tcPr>
          <w:p w:rsidR="00BD3B3E" w:rsidRPr="00A16D40" w:rsidRDefault="00BD3B3E" w:rsidP="007407AA">
            <w:r w:rsidRPr="00A16D40">
              <w:t xml:space="preserve">The </w:t>
            </w:r>
            <w:r w:rsidR="00097C61">
              <w:rPr>
                <w:i/>
              </w:rPr>
              <w:t>Client</w:t>
            </w:r>
            <w:r w:rsidR="00C47DD8">
              <w:rPr>
                <w:i/>
              </w:rPr>
              <w:t xml:space="preserve"> </w:t>
            </w:r>
            <w:r w:rsidRPr="00A16D40">
              <w:t xml:space="preserve">has </w:t>
            </w:r>
            <w:r w:rsidR="007407AA">
              <w:t xml:space="preserve">no </w:t>
            </w:r>
            <w:r w:rsidRPr="00A16D40">
              <w:t xml:space="preserve">assets outside of its Authority Area </w:t>
            </w:r>
            <w:r w:rsidR="007407AA">
              <w:t xml:space="preserve">and is not </w:t>
            </w:r>
            <w:r w:rsidRPr="00A16D40">
              <w:t>responsible for the maintenance of another’s property outside its Authority Area</w:t>
            </w:r>
          </w:p>
        </w:tc>
      </w:tr>
    </w:tbl>
    <w:p w:rsidR="00BD3B3E" w:rsidRPr="00A16D40" w:rsidRDefault="00BD3B3E" w:rsidP="00BD3B3E">
      <w:pPr>
        <w:rPr>
          <w:rFonts w:eastAsia="SimSun" w:cs="Arial"/>
          <w:lang w:eastAsia="zh-C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BD3B3E" w:rsidRPr="00A16D40" w:rsidTr="006B4D64">
        <w:tc>
          <w:tcPr>
            <w:tcW w:w="959" w:type="dxa"/>
          </w:tcPr>
          <w:p w:rsidR="00BD3B3E" w:rsidRPr="00A16D40" w:rsidRDefault="00BD3B3E" w:rsidP="00BD3B3E">
            <w:r w:rsidRPr="00A16D40">
              <w:rPr>
                <w:rFonts w:asciiTheme="minorHAnsi" w:hAnsiTheme="minorHAnsi"/>
                <w:noProof/>
                <w:sz w:val="22"/>
                <w:szCs w:val="22"/>
                <w:lang w:eastAsia="en-GB"/>
              </w:rPr>
              <mc:AlternateContent>
                <mc:Choice Requires="wps">
                  <w:drawing>
                    <wp:anchor distT="0" distB="0" distL="114300" distR="114300" simplePos="0" relativeHeight="251669504" behindDoc="0" locked="0" layoutInCell="1" allowOverlap="1" wp14:anchorId="3B6F34BF" wp14:editId="34475D74">
                      <wp:simplePos x="0" y="0"/>
                      <wp:positionH relativeFrom="column">
                        <wp:posOffset>1171575</wp:posOffset>
                      </wp:positionH>
                      <wp:positionV relativeFrom="paragraph">
                        <wp:posOffset>-352425</wp:posOffset>
                      </wp:positionV>
                      <wp:extent cx="6448425" cy="323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448425" cy="323850"/>
                              </a:xfrm>
                              <a:prstGeom prst="rect">
                                <a:avLst/>
                              </a:prstGeom>
                              <a:solidFill>
                                <a:sysClr val="window" lastClr="FFFFFF"/>
                              </a:solidFill>
                              <a:ln w="6350">
                                <a:noFill/>
                              </a:ln>
                              <a:effectLst/>
                            </wps:spPr>
                            <wps:txbx>
                              <w:txbxContent>
                                <w:p w:rsidR="00E46A43" w:rsidRPr="00222563" w:rsidRDefault="00E46A43" w:rsidP="00BD3B3E">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margin-left:92.25pt;margin-top:-27.75pt;width:507.7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" fillcolor="window" stroked="f" strokeweight=".5pt">
                      <v:textbox>
                        <w:txbxContent>
                          <w:p w:rsidR="00E46A43" w:rsidRPr="00222563" w:rsidRDefault="00E46A43" w:rsidP="00BD3B3E">
                            <w:pPr>
                              <w:jc w:val="center"/>
                              <w:rPr>
                                <w:b/>
                              </w:rPr>
                            </w:pPr>
                          </w:p>
                        </w:txbxContent>
                      </v:textbox>
                    </v:shape>
                  </w:pict>
                </mc:Fallback>
              </mc:AlternateContent>
            </w:r>
          </w:p>
        </w:tc>
        <w:tc>
          <w:tcPr>
            <w:tcW w:w="8283" w:type="dxa"/>
          </w:tcPr>
          <w:p w:rsidR="00BD3B3E" w:rsidRPr="00A16D40" w:rsidRDefault="00BD3B3E" w:rsidP="00BD3B3E">
            <w:pPr>
              <w:rPr>
                <w:b/>
              </w:rPr>
            </w:pPr>
            <w:r w:rsidRPr="00A16D40">
              <w:rPr>
                <w:b/>
              </w:rPr>
              <w:t xml:space="preserve">Road Length Summary as of </w:t>
            </w:r>
            <w:r w:rsidR="001F75C4">
              <w:rPr>
                <w:b/>
              </w:rPr>
              <w:t>2017</w:t>
            </w:r>
          </w:p>
          <w:p w:rsidR="00BD3B3E" w:rsidRPr="00A16D40" w:rsidRDefault="00BD3B3E" w:rsidP="00BD3B3E">
            <w:pPr>
              <w:rPr>
                <w:b/>
              </w:rPr>
            </w:pPr>
          </w:p>
        </w:tc>
      </w:tr>
      <w:tr w:rsidR="00BD3B3E" w:rsidRPr="00A16D40" w:rsidTr="006B4D64">
        <w:tc>
          <w:tcPr>
            <w:tcW w:w="959" w:type="dxa"/>
          </w:tcPr>
          <w:p w:rsidR="00BD3B3E" w:rsidRPr="00A16D40" w:rsidRDefault="00825151" w:rsidP="00BD3B3E">
            <w:r>
              <w:t>3</w:t>
            </w:r>
          </w:p>
        </w:tc>
        <w:tc>
          <w:tcPr>
            <w:tcW w:w="8283" w:type="dxa"/>
          </w:tcPr>
          <w:p w:rsidR="00BD3B3E" w:rsidRPr="00A16D40" w:rsidRDefault="00BD3B3E" w:rsidP="00BD3B3E">
            <w:r w:rsidRPr="00A16D40">
              <w:t>Details of the Area Network have been summarised below;</w:t>
            </w:r>
          </w:p>
          <w:p w:rsidR="00BD3B3E" w:rsidRPr="00A16D40" w:rsidRDefault="00BD3B3E" w:rsidP="00BD3B3E"/>
        </w:tc>
      </w:tr>
      <w:tr w:rsidR="00BD3B3E" w:rsidRPr="00A16D40" w:rsidTr="006B4D64">
        <w:tc>
          <w:tcPr>
            <w:tcW w:w="959" w:type="dxa"/>
          </w:tcPr>
          <w:p w:rsidR="00BD3B3E" w:rsidRPr="00A16D40" w:rsidRDefault="00BD3B3E" w:rsidP="00BD3B3E"/>
        </w:tc>
        <w:tc>
          <w:tcPr>
            <w:tcW w:w="8283" w:type="dxa"/>
          </w:tcPr>
          <w:p w:rsidR="00BD3B3E" w:rsidRPr="00A16D40" w:rsidRDefault="00BD3B3E" w:rsidP="00BD3B3E"/>
        </w:tc>
      </w:tr>
    </w:tbl>
    <w:p w:rsidR="00BD3B3E" w:rsidRPr="00A16D40" w:rsidRDefault="00BD3B3E" w:rsidP="00BD3B3E">
      <w:pPr>
        <w:rPr>
          <w:rFonts w:eastAsia="SimSun" w:cs="Arial"/>
          <w:lang w:eastAsia="zh-CN"/>
        </w:rPr>
      </w:pPr>
    </w:p>
    <w:tbl>
      <w:tblPr>
        <w:tblpPr w:leftFromText="180" w:rightFromText="180" w:vertAnchor="text" w:tblpY="1"/>
        <w:tblOverlap w:val="never"/>
        <w:tblW w:w="5260" w:type="dxa"/>
        <w:tblInd w:w="93" w:type="dxa"/>
        <w:tblLook w:val="04A0" w:firstRow="1" w:lastRow="0" w:firstColumn="1" w:lastColumn="0" w:noHBand="0" w:noVBand="1"/>
      </w:tblPr>
      <w:tblGrid>
        <w:gridCol w:w="1456"/>
        <w:gridCol w:w="960"/>
        <w:gridCol w:w="1056"/>
        <w:gridCol w:w="960"/>
        <w:gridCol w:w="960"/>
      </w:tblGrid>
      <w:tr w:rsidR="00BD3B3E" w:rsidRPr="00A16D40" w:rsidTr="006B4D64">
        <w:trPr>
          <w:trHeight w:val="315"/>
        </w:trPr>
        <w:tc>
          <w:tcPr>
            <w:tcW w:w="1420" w:type="dxa"/>
            <w:tcBorders>
              <w:top w:val="single" w:sz="4" w:space="0" w:color="auto"/>
              <w:left w:val="single" w:sz="4" w:space="0" w:color="auto"/>
              <w:bottom w:val="single" w:sz="8" w:space="0" w:color="auto"/>
              <w:right w:val="nil"/>
            </w:tcBorders>
            <w:shd w:val="clear" w:color="auto" w:fill="D9D9D9" w:themeFill="background1" w:themeFillShade="D9"/>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 District</w:t>
            </w:r>
          </w:p>
        </w:tc>
        <w:tc>
          <w:tcPr>
            <w:tcW w:w="960" w:type="dxa"/>
            <w:tcBorders>
              <w:top w:val="single" w:sz="4" w:space="0" w:color="auto"/>
              <w:left w:val="nil"/>
              <w:bottom w:val="single" w:sz="8" w:space="0" w:color="auto"/>
              <w:right w:val="nil"/>
            </w:tcBorders>
            <w:shd w:val="clear" w:color="auto" w:fill="D9D9D9" w:themeFill="background1" w:themeFillShade="D9"/>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CW (km)</w:t>
            </w:r>
          </w:p>
        </w:tc>
        <w:tc>
          <w:tcPr>
            <w:tcW w:w="960" w:type="dxa"/>
            <w:tcBorders>
              <w:top w:val="single" w:sz="4" w:space="0" w:color="auto"/>
              <w:left w:val="nil"/>
              <w:bottom w:val="single" w:sz="8" w:space="0" w:color="auto"/>
              <w:right w:val="nil"/>
            </w:tcBorders>
            <w:shd w:val="clear" w:color="auto" w:fill="D9D9D9" w:themeFill="background1" w:themeFillShade="D9"/>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FW (km)</w:t>
            </w:r>
          </w:p>
        </w:tc>
        <w:tc>
          <w:tcPr>
            <w:tcW w:w="960" w:type="dxa"/>
            <w:tcBorders>
              <w:top w:val="single" w:sz="4" w:space="0" w:color="auto"/>
              <w:left w:val="nil"/>
              <w:bottom w:val="single" w:sz="8" w:space="0" w:color="auto"/>
              <w:right w:val="nil"/>
            </w:tcBorders>
            <w:shd w:val="clear" w:color="auto" w:fill="D9D9D9" w:themeFill="background1" w:themeFillShade="D9"/>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CW %</w:t>
            </w:r>
          </w:p>
        </w:tc>
        <w:tc>
          <w:tcPr>
            <w:tcW w:w="960" w:type="dxa"/>
            <w:tcBorders>
              <w:top w:val="single" w:sz="4" w:space="0" w:color="auto"/>
              <w:left w:val="nil"/>
              <w:bottom w:val="single" w:sz="8" w:space="0" w:color="auto"/>
              <w:right w:val="single" w:sz="4" w:space="0" w:color="auto"/>
            </w:tcBorders>
            <w:shd w:val="clear" w:color="auto" w:fill="D9D9D9" w:themeFill="background1" w:themeFillShade="D9"/>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FW%</w:t>
            </w:r>
          </w:p>
        </w:tc>
      </w:tr>
      <w:tr w:rsidR="00BD3B3E" w:rsidRPr="00A16D40" w:rsidTr="006B4D64">
        <w:trPr>
          <w:trHeight w:val="300"/>
        </w:trPr>
        <w:tc>
          <w:tcPr>
            <w:tcW w:w="1420" w:type="dxa"/>
            <w:tcBorders>
              <w:top w:val="nil"/>
              <w:left w:val="single" w:sz="4" w:space="0" w:color="auto"/>
              <w:bottom w:val="nil"/>
              <w:right w:val="nil"/>
            </w:tcBorders>
            <w:shd w:val="clear" w:color="auto" w:fill="auto"/>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ASHFORD</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1108</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496.431</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12.82%</w:t>
            </w:r>
          </w:p>
        </w:tc>
        <w:tc>
          <w:tcPr>
            <w:tcW w:w="960" w:type="dxa"/>
            <w:tcBorders>
              <w:top w:val="nil"/>
              <w:left w:val="nil"/>
              <w:bottom w:val="nil"/>
              <w:right w:val="single" w:sz="4" w:space="0" w:color="auto"/>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7.84%</w:t>
            </w:r>
          </w:p>
        </w:tc>
      </w:tr>
      <w:tr w:rsidR="00BD3B3E" w:rsidRPr="00A16D40" w:rsidTr="006B4D64">
        <w:trPr>
          <w:trHeight w:val="300"/>
        </w:trPr>
        <w:tc>
          <w:tcPr>
            <w:tcW w:w="1420" w:type="dxa"/>
            <w:tcBorders>
              <w:top w:val="nil"/>
              <w:left w:val="single" w:sz="4" w:space="0" w:color="auto"/>
              <w:bottom w:val="nil"/>
              <w:right w:val="nil"/>
            </w:tcBorders>
            <w:shd w:val="clear" w:color="auto" w:fill="auto"/>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CANTERBURY</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806</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676.941</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9.32%</w:t>
            </w:r>
          </w:p>
        </w:tc>
        <w:tc>
          <w:tcPr>
            <w:tcW w:w="960" w:type="dxa"/>
            <w:tcBorders>
              <w:top w:val="nil"/>
              <w:left w:val="nil"/>
              <w:bottom w:val="nil"/>
              <w:right w:val="single" w:sz="4" w:space="0" w:color="auto"/>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10.69%</w:t>
            </w:r>
          </w:p>
        </w:tc>
      </w:tr>
      <w:tr w:rsidR="00BD3B3E" w:rsidRPr="00A16D40" w:rsidTr="006B4D64">
        <w:trPr>
          <w:trHeight w:val="300"/>
        </w:trPr>
        <w:tc>
          <w:tcPr>
            <w:tcW w:w="1420" w:type="dxa"/>
            <w:tcBorders>
              <w:top w:val="nil"/>
              <w:left w:val="single" w:sz="4" w:space="0" w:color="auto"/>
              <w:bottom w:val="nil"/>
              <w:right w:val="nil"/>
            </w:tcBorders>
            <w:shd w:val="clear" w:color="auto" w:fill="auto"/>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DARTFORD</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319</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419.631</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3.69%</w:t>
            </w:r>
          </w:p>
        </w:tc>
        <w:tc>
          <w:tcPr>
            <w:tcW w:w="960" w:type="dxa"/>
            <w:tcBorders>
              <w:top w:val="nil"/>
              <w:left w:val="nil"/>
              <w:bottom w:val="nil"/>
              <w:right w:val="single" w:sz="4" w:space="0" w:color="auto"/>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6.62%</w:t>
            </w:r>
          </w:p>
        </w:tc>
      </w:tr>
      <w:tr w:rsidR="00BD3B3E" w:rsidRPr="00A16D40" w:rsidTr="006B4D64">
        <w:trPr>
          <w:trHeight w:val="300"/>
        </w:trPr>
        <w:tc>
          <w:tcPr>
            <w:tcW w:w="1420" w:type="dxa"/>
            <w:tcBorders>
              <w:top w:val="nil"/>
              <w:left w:val="single" w:sz="4" w:space="0" w:color="auto"/>
              <w:bottom w:val="nil"/>
              <w:right w:val="nil"/>
            </w:tcBorders>
            <w:shd w:val="clear" w:color="auto" w:fill="auto"/>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DOVER</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769</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468.238</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8.89%</w:t>
            </w:r>
          </w:p>
        </w:tc>
        <w:tc>
          <w:tcPr>
            <w:tcW w:w="960" w:type="dxa"/>
            <w:tcBorders>
              <w:top w:val="nil"/>
              <w:left w:val="nil"/>
              <w:bottom w:val="nil"/>
              <w:right w:val="single" w:sz="4" w:space="0" w:color="auto"/>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7.39%</w:t>
            </w:r>
          </w:p>
        </w:tc>
      </w:tr>
      <w:tr w:rsidR="00BD3B3E" w:rsidRPr="00A16D40" w:rsidTr="006B4D64">
        <w:trPr>
          <w:trHeight w:val="300"/>
        </w:trPr>
        <w:tc>
          <w:tcPr>
            <w:tcW w:w="1420" w:type="dxa"/>
            <w:tcBorders>
              <w:top w:val="nil"/>
              <w:left w:val="single" w:sz="4" w:space="0" w:color="auto"/>
              <w:bottom w:val="nil"/>
              <w:right w:val="nil"/>
            </w:tcBorders>
            <w:shd w:val="clear" w:color="auto" w:fill="auto"/>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GRAVESHAM</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369</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429.61</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4.27%</w:t>
            </w:r>
          </w:p>
        </w:tc>
        <w:tc>
          <w:tcPr>
            <w:tcW w:w="960" w:type="dxa"/>
            <w:tcBorders>
              <w:top w:val="nil"/>
              <w:left w:val="nil"/>
              <w:bottom w:val="nil"/>
              <w:right w:val="single" w:sz="4" w:space="0" w:color="auto"/>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6.78%</w:t>
            </w:r>
          </w:p>
        </w:tc>
      </w:tr>
      <w:tr w:rsidR="00BD3B3E" w:rsidRPr="00A16D40" w:rsidTr="006B4D64">
        <w:trPr>
          <w:trHeight w:val="300"/>
        </w:trPr>
        <w:tc>
          <w:tcPr>
            <w:tcW w:w="1420" w:type="dxa"/>
            <w:tcBorders>
              <w:top w:val="nil"/>
              <w:left w:val="single" w:sz="4" w:space="0" w:color="auto"/>
              <w:bottom w:val="nil"/>
              <w:right w:val="nil"/>
            </w:tcBorders>
            <w:shd w:val="clear" w:color="auto" w:fill="auto"/>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lastRenderedPageBreak/>
              <w:t>MAIDSTONE</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1016</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635.089</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11.75%</w:t>
            </w:r>
          </w:p>
        </w:tc>
        <w:tc>
          <w:tcPr>
            <w:tcW w:w="960" w:type="dxa"/>
            <w:tcBorders>
              <w:top w:val="nil"/>
              <w:left w:val="nil"/>
              <w:bottom w:val="nil"/>
              <w:right w:val="single" w:sz="4" w:space="0" w:color="auto"/>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10.03%</w:t>
            </w:r>
          </w:p>
        </w:tc>
      </w:tr>
      <w:tr w:rsidR="00BD3B3E" w:rsidRPr="00A16D40" w:rsidTr="006B4D64">
        <w:trPr>
          <w:trHeight w:val="300"/>
        </w:trPr>
        <w:tc>
          <w:tcPr>
            <w:tcW w:w="1420" w:type="dxa"/>
            <w:tcBorders>
              <w:top w:val="nil"/>
              <w:left w:val="single" w:sz="4" w:space="0" w:color="auto"/>
              <w:bottom w:val="nil"/>
              <w:right w:val="nil"/>
            </w:tcBorders>
            <w:shd w:val="clear" w:color="auto" w:fill="auto"/>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SEVENOAKS</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791</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466.659</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9.15%</w:t>
            </w:r>
          </w:p>
        </w:tc>
        <w:tc>
          <w:tcPr>
            <w:tcW w:w="960" w:type="dxa"/>
            <w:tcBorders>
              <w:top w:val="nil"/>
              <w:left w:val="nil"/>
              <w:bottom w:val="nil"/>
              <w:right w:val="single" w:sz="4" w:space="0" w:color="auto"/>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7.37%</w:t>
            </w:r>
          </w:p>
        </w:tc>
      </w:tr>
      <w:tr w:rsidR="00BD3B3E" w:rsidRPr="00A16D40" w:rsidTr="006B4D64">
        <w:trPr>
          <w:trHeight w:val="300"/>
        </w:trPr>
        <w:tc>
          <w:tcPr>
            <w:tcW w:w="1420" w:type="dxa"/>
            <w:tcBorders>
              <w:top w:val="nil"/>
              <w:left w:val="single" w:sz="4" w:space="0" w:color="auto"/>
              <w:bottom w:val="nil"/>
              <w:right w:val="nil"/>
            </w:tcBorders>
            <w:shd w:val="clear" w:color="auto" w:fill="auto"/>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SHEPWAY</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777</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478.634</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8.99%</w:t>
            </w:r>
          </w:p>
        </w:tc>
        <w:tc>
          <w:tcPr>
            <w:tcW w:w="960" w:type="dxa"/>
            <w:tcBorders>
              <w:top w:val="nil"/>
              <w:left w:val="nil"/>
              <w:bottom w:val="nil"/>
              <w:right w:val="single" w:sz="4" w:space="0" w:color="auto"/>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7.56%</w:t>
            </w:r>
          </w:p>
        </w:tc>
      </w:tr>
      <w:tr w:rsidR="00BD3B3E" w:rsidRPr="00A16D40" w:rsidTr="006B4D64">
        <w:trPr>
          <w:trHeight w:val="300"/>
        </w:trPr>
        <w:tc>
          <w:tcPr>
            <w:tcW w:w="1420" w:type="dxa"/>
            <w:tcBorders>
              <w:top w:val="nil"/>
              <w:left w:val="single" w:sz="4" w:space="0" w:color="auto"/>
              <w:bottom w:val="nil"/>
              <w:right w:val="nil"/>
            </w:tcBorders>
            <w:shd w:val="clear" w:color="auto" w:fill="auto"/>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SWALE</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821</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605.337</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9.50%</w:t>
            </w:r>
          </w:p>
        </w:tc>
        <w:tc>
          <w:tcPr>
            <w:tcW w:w="960" w:type="dxa"/>
            <w:tcBorders>
              <w:top w:val="nil"/>
              <w:left w:val="nil"/>
              <w:bottom w:val="nil"/>
              <w:right w:val="single" w:sz="4" w:space="0" w:color="auto"/>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9.56%</w:t>
            </w:r>
          </w:p>
        </w:tc>
      </w:tr>
      <w:tr w:rsidR="00BD3B3E" w:rsidRPr="00A16D40" w:rsidTr="006B4D64">
        <w:trPr>
          <w:trHeight w:val="300"/>
        </w:trPr>
        <w:tc>
          <w:tcPr>
            <w:tcW w:w="1420" w:type="dxa"/>
            <w:tcBorders>
              <w:top w:val="nil"/>
              <w:left w:val="single" w:sz="4" w:space="0" w:color="auto"/>
              <w:bottom w:val="nil"/>
              <w:right w:val="nil"/>
            </w:tcBorders>
            <w:shd w:val="clear" w:color="auto" w:fill="auto"/>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THANET</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535</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671.913</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6.19%</w:t>
            </w:r>
          </w:p>
        </w:tc>
        <w:tc>
          <w:tcPr>
            <w:tcW w:w="960" w:type="dxa"/>
            <w:tcBorders>
              <w:top w:val="nil"/>
              <w:left w:val="nil"/>
              <w:bottom w:val="nil"/>
              <w:right w:val="single" w:sz="4" w:space="0" w:color="auto"/>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10.61%</w:t>
            </w:r>
          </w:p>
        </w:tc>
      </w:tr>
      <w:tr w:rsidR="00BD3B3E" w:rsidRPr="00A16D40" w:rsidTr="006B4D64">
        <w:trPr>
          <w:trHeight w:val="300"/>
        </w:trPr>
        <w:tc>
          <w:tcPr>
            <w:tcW w:w="1420" w:type="dxa"/>
            <w:tcBorders>
              <w:top w:val="nil"/>
              <w:left w:val="single" w:sz="4" w:space="0" w:color="auto"/>
              <w:bottom w:val="nil"/>
              <w:right w:val="nil"/>
            </w:tcBorders>
            <w:shd w:val="clear" w:color="auto" w:fill="auto"/>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TON MALLING</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679</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544.705</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7.85%</w:t>
            </w:r>
          </w:p>
        </w:tc>
        <w:tc>
          <w:tcPr>
            <w:tcW w:w="960" w:type="dxa"/>
            <w:tcBorders>
              <w:top w:val="nil"/>
              <w:left w:val="nil"/>
              <w:bottom w:val="nil"/>
              <w:right w:val="single" w:sz="4" w:space="0" w:color="auto"/>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8.60%</w:t>
            </w:r>
          </w:p>
        </w:tc>
      </w:tr>
      <w:tr w:rsidR="00BD3B3E" w:rsidRPr="00A16D40" w:rsidTr="006B4D64">
        <w:trPr>
          <w:trHeight w:val="300"/>
        </w:trPr>
        <w:tc>
          <w:tcPr>
            <w:tcW w:w="1420" w:type="dxa"/>
            <w:tcBorders>
              <w:top w:val="nil"/>
              <w:left w:val="single" w:sz="4" w:space="0" w:color="auto"/>
              <w:bottom w:val="nil"/>
              <w:right w:val="nil"/>
            </w:tcBorders>
            <w:shd w:val="clear" w:color="auto" w:fill="auto"/>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TUN WELLS</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656</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440.875</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7.59%</w:t>
            </w:r>
          </w:p>
        </w:tc>
        <w:tc>
          <w:tcPr>
            <w:tcW w:w="960" w:type="dxa"/>
            <w:tcBorders>
              <w:top w:val="nil"/>
              <w:left w:val="nil"/>
              <w:bottom w:val="nil"/>
              <w:right w:val="single" w:sz="4" w:space="0" w:color="auto"/>
            </w:tcBorders>
            <w:shd w:val="clear" w:color="auto" w:fill="auto"/>
            <w:noWrap/>
            <w:vAlign w:val="bottom"/>
            <w:hideMark/>
          </w:tcPr>
          <w:p w:rsidR="00BD3B3E" w:rsidRPr="00A16D40" w:rsidRDefault="00BD3B3E" w:rsidP="00BD3B3E">
            <w:pPr>
              <w:jc w:val="right"/>
              <w:rPr>
                <w:rFonts w:ascii="Calibri" w:hAnsi="Calibri"/>
                <w:b/>
                <w:bCs/>
                <w:color w:val="0070C0"/>
                <w:sz w:val="22"/>
                <w:szCs w:val="22"/>
                <w:lang w:eastAsia="en-GB"/>
              </w:rPr>
            </w:pPr>
            <w:r w:rsidRPr="00A16D40">
              <w:rPr>
                <w:rFonts w:ascii="Calibri" w:hAnsi="Calibri"/>
                <w:b/>
                <w:bCs/>
                <w:color w:val="0070C0"/>
                <w:sz w:val="22"/>
                <w:szCs w:val="22"/>
                <w:lang w:eastAsia="en-GB"/>
              </w:rPr>
              <w:t>6.96%</w:t>
            </w:r>
          </w:p>
        </w:tc>
      </w:tr>
      <w:tr w:rsidR="00BD3B3E" w:rsidRPr="00A16D40" w:rsidTr="006B4D64">
        <w:trPr>
          <w:trHeight w:val="315"/>
        </w:trPr>
        <w:tc>
          <w:tcPr>
            <w:tcW w:w="1420" w:type="dxa"/>
            <w:tcBorders>
              <w:top w:val="single" w:sz="4" w:space="0" w:color="auto"/>
              <w:left w:val="single" w:sz="4" w:space="0" w:color="auto"/>
              <w:bottom w:val="double" w:sz="6" w:space="0" w:color="auto"/>
              <w:right w:val="nil"/>
            </w:tcBorders>
            <w:shd w:val="clear" w:color="auto" w:fill="auto"/>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TOTAL</w:t>
            </w:r>
          </w:p>
        </w:tc>
        <w:tc>
          <w:tcPr>
            <w:tcW w:w="960" w:type="dxa"/>
            <w:tcBorders>
              <w:top w:val="single" w:sz="4" w:space="0" w:color="auto"/>
              <w:left w:val="nil"/>
              <w:bottom w:val="double" w:sz="6" w:space="0" w:color="auto"/>
              <w:right w:val="nil"/>
            </w:tcBorders>
            <w:shd w:val="clear" w:color="auto" w:fill="auto"/>
            <w:noWrap/>
            <w:vAlign w:val="bottom"/>
            <w:hideMark/>
          </w:tcPr>
          <w:p w:rsidR="00BD3B3E" w:rsidRPr="00A16D40" w:rsidRDefault="00BD3B3E" w:rsidP="00BD3B3E">
            <w:pPr>
              <w:jc w:val="right"/>
              <w:rPr>
                <w:rFonts w:ascii="Calibri" w:hAnsi="Calibri"/>
                <w:b/>
                <w:bCs/>
                <w:color w:val="000000"/>
                <w:sz w:val="22"/>
                <w:szCs w:val="22"/>
                <w:lang w:eastAsia="en-GB"/>
              </w:rPr>
            </w:pPr>
            <w:r w:rsidRPr="00A16D40">
              <w:rPr>
                <w:rFonts w:ascii="Calibri" w:hAnsi="Calibri"/>
                <w:b/>
                <w:bCs/>
                <w:color w:val="000000"/>
                <w:sz w:val="22"/>
                <w:szCs w:val="22"/>
                <w:lang w:eastAsia="en-GB"/>
              </w:rPr>
              <w:t>8646</w:t>
            </w:r>
          </w:p>
        </w:tc>
        <w:tc>
          <w:tcPr>
            <w:tcW w:w="960" w:type="dxa"/>
            <w:tcBorders>
              <w:top w:val="single" w:sz="4" w:space="0" w:color="auto"/>
              <w:left w:val="nil"/>
              <w:bottom w:val="double" w:sz="6" w:space="0" w:color="auto"/>
              <w:right w:val="nil"/>
            </w:tcBorders>
            <w:shd w:val="clear" w:color="auto" w:fill="auto"/>
            <w:noWrap/>
            <w:vAlign w:val="bottom"/>
            <w:hideMark/>
          </w:tcPr>
          <w:p w:rsidR="00BD3B3E" w:rsidRPr="00A16D40" w:rsidRDefault="00BD3B3E" w:rsidP="00BD3B3E">
            <w:pPr>
              <w:jc w:val="right"/>
              <w:rPr>
                <w:rFonts w:ascii="Calibri" w:hAnsi="Calibri"/>
                <w:b/>
                <w:bCs/>
                <w:color w:val="000000"/>
                <w:sz w:val="22"/>
                <w:szCs w:val="22"/>
                <w:lang w:eastAsia="en-GB"/>
              </w:rPr>
            </w:pPr>
            <w:r w:rsidRPr="00A16D40">
              <w:rPr>
                <w:rFonts w:ascii="Calibri" w:hAnsi="Calibri"/>
                <w:b/>
                <w:bCs/>
                <w:color w:val="000000"/>
                <w:sz w:val="22"/>
                <w:szCs w:val="22"/>
                <w:lang w:eastAsia="en-GB"/>
              </w:rPr>
              <w:t>6334.063</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rPr>
                <w:rFonts w:ascii="Calibri" w:hAnsi="Calibri"/>
                <w:color w:val="000000"/>
                <w:sz w:val="22"/>
                <w:szCs w:val="22"/>
                <w:lang w:eastAsia="en-GB"/>
              </w:rPr>
            </w:pPr>
          </w:p>
        </w:tc>
        <w:tc>
          <w:tcPr>
            <w:tcW w:w="960" w:type="dxa"/>
            <w:tcBorders>
              <w:top w:val="nil"/>
              <w:left w:val="nil"/>
              <w:bottom w:val="nil"/>
              <w:right w:val="single" w:sz="4" w:space="0" w:color="auto"/>
            </w:tcBorders>
            <w:shd w:val="clear" w:color="auto" w:fill="auto"/>
            <w:noWrap/>
            <w:vAlign w:val="bottom"/>
            <w:hideMark/>
          </w:tcPr>
          <w:p w:rsidR="00BD3B3E" w:rsidRPr="00A16D40" w:rsidRDefault="00BD3B3E" w:rsidP="00BD3B3E">
            <w:pPr>
              <w:rPr>
                <w:rFonts w:ascii="Calibri" w:hAnsi="Calibri"/>
                <w:color w:val="000000"/>
                <w:sz w:val="22"/>
                <w:szCs w:val="22"/>
                <w:lang w:eastAsia="en-GB"/>
              </w:rPr>
            </w:pPr>
          </w:p>
        </w:tc>
      </w:tr>
      <w:tr w:rsidR="00BD3B3E" w:rsidRPr="00A16D40" w:rsidTr="006B4D64">
        <w:trPr>
          <w:trHeight w:val="315"/>
        </w:trPr>
        <w:tc>
          <w:tcPr>
            <w:tcW w:w="1420" w:type="dxa"/>
            <w:tcBorders>
              <w:top w:val="nil"/>
              <w:left w:val="single" w:sz="4" w:space="0" w:color="auto"/>
              <w:bottom w:val="nil"/>
              <w:right w:val="nil"/>
            </w:tcBorders>
            <w:shd w:val="clear" w:color="auto" w:fill="auto"/>
            <w:noWrap/>
            <w:vAlign w:val="bottom"/>
            <w:hideMark/>
          </w:tcPr>
          <w:p w:rsidR="00BD3B3E" w:rsidRPr="00A16D40" w:rsidRDefault="00BD3B3E" w:rsidP="00BD3B3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BD3B3E" w:rsidRPr="00A16D40" w:rsidRDefault="00BD3B3E" w:rsidP="00BD3B3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BD3B3E" w:rsidRPr="00A16D40" w:rsidRDefault="00BD3B3E" w:rsidP="00BD3B3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BD3B3E" w:rsidRPr="00A16D40" w:rsidRDefault="00BD3B3E" w:rsidP="00BD3B3E">
            <w:pPr>
              <w:rPr>
                <w:rFonts w:ascii="Calibri" w:hAnsi="Calibri"/>
                <w:color w:val="000000"/>
                <w:sz w:val="22"/>
                <w:szCs w:val="22"/>
                <w:lang w:eastAsia="en-GB"/>
              </w:rPr>
            </w:pPr>
          </w:p>
        </w:tc>
        <w:tc>
          <w:tcPr>
            <w:tcW w:w="960" w:type="dxa"/>
            <w:tcBorders>
              <w:top w:val="nil"/>
              <w:left w:val="nil"/>
              <w:bottom w:val="nil"/>
              <w:right w:val="single" w:sz="4" w:space="0" w:color="auto"/>
            </w:tcBorders>
            <w:shd w:val="clear" w:color="auto" w:fill="auto"/>
            <w:noWrap/>
            <w:vAlign w:val="bottom"/>
            <w:hideMark/>
          </w:tcPr>
          <w:p w:rsidR="00BD3B3E" w:rsidRPr="00A16D40" w:rsidRDefault="00BD3B3E" w:rsidP="00BD3B3E">
            <w:pPr>
              <w:rPr>
                <w:rFonts w:ascii="Calibri" w:hAnsi="Calibri"/>
                <w:color w:val="000000"/>
                <w:sz w:val="22"/>
                <w:szCs w:val="22"/>
                <w:lang w:eastAsia="en-GB"/>
              </w:rPr>
            </w:pPr>
          </w:p>
        </w:tc>
      </w:tr>
      <w:tr w:rsidR="00BD3B3E" w:rsidRPr="00A16D40" w:rsidTr="006B4D64">
        <w:trPr>
          <w:trHeight w:val="300"/>
        </w:trPr>
        <w:tc>
          <w:tcPr>
            <w:tcW w:w="1420" w:type="dxa"/>
            <w:tcBorders>
              <w:top w:val="nil"/>
              <w:left w:val="single" w:sz="4" w:space="0" w:color="auto"/>
              <w:bottom w:val="nil"/>
              <w:right w:val="nil"/>
            </w:tcBorders>
            <w:shd w:val="clear" w:color="auto" w:fill="auto"/>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A Roads</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994</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11.50%</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rPr>
                <w:rFonts w:ascii="Calibri" w:hAnsi="Calibri"/>
                <w:color w:val="000000"/>
                <w:sz w:val="22"/>
                <w:szCs w:val="22"/>
                <w:lang w:eastAsia="en-GB"/>
              </w:rPr>
            </w:pPr>
          </w:p>
        </w:tc>
        <w:tc>
          <w:tcPr>
            <w:tcW w:w="960" w:type="dxa"/>
            <w:tcBorders>
              <w:top w:val="nil"/>
              <w:left w:val="nil"/>
              <w:bottom w:val="nil"/>
              <w:right w:val="single" w:sz="4" w:space="0" w:color="auto"/>
            </w:tcBorders>
            <w:shd w:val="clear" w:color="auto" w:fill="auto"/>
            <w:noWrap/>
            <w:vAlign w:val="bottom"/>
            <w:hideMark/>
          </w:tcPr>
          <w:p w:rsidR="00BD3B3E" w:rsidRPr="00A16D40" w:rsidRDefault="00BD3B3E" w:rsidP="00BD3B3E">
            <w:pPr>
              <w:rPr>
                <w:rFonts w:ascii="Calibri" w:hAnsi="Calibri"/>
                <w:color w:val="000000"/>
                <w:sz w:val="22"/>
                <w:szCs w:val="22"/>
                <w:lang w:eastAsia="en-GB"/>
              </w:rPr>
            </w:pPr>
          </w:p>
        </w:tc>
      </w:tr>
      <w:tr w:rsidR="00BD3B3E" w:rsidRPr="00A16D40" w:rsidTr="006B4D64">
        <w:trPr>
          <w:trHeight w:val="300"/>
        </w:trPr>
        <w:tc>
          <w:tcPr>
            <w:tcW w:w="1420" w:type="dxa"/>
            <w:tcBorders>
              <w:top w:val="nil"/>
              <w:left w:val="single" w:sz="4" w:space="0" w:color="auto"/>
              <w:bottom w:val="nil"/>
              <w:right w:val="nil"/>
            </w:tcBorders>
            <w:shd w:val="clear" w:color="auto" w:fill="auto"/>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B Roads</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447</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5.17%</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rPr>
                <w:rFonts w:ascii="Calibri" w:hAnsi="Calibri"/>
                <w:color w:val="000000"/>
                <w:sz w:val="22"/>
                <w:szCs w:val="22"/>
                <w:lang w:eastAsia="en-GB"/>
              </w:rPr>
            </w:pPr>
          </w:p>
        </w:tc>
        <w:tc>
          <w:tcPr>
            <w:tcW w:w="960" w:type="dxa"/>
            <w:tcBorders>
              <w:top w:val="nil"/>
              <w:left w:val="nil"/>
              <w:bottom w:val="nil"/>
              <w:right w:val="single" w:sz="4" w:space="0" w:color="auto"/>
            </w:tcBorders>
            <w:shd w:val="clear" w:color="auto" w:fill="auto"/>
            <w:noWrap/>
            <w:vAlign w:val="bottom"/>
            <w:hideMark/>
          </w:tcPr>
          <w:p w:rsidR="00BD3B3E" w:rsidRPr="00A16D40" w:rsidRDefault="00BD3B3E" w:rsidP="00BD3B3E">
            <w:pPr>
              <w:rPr>
                <w:rFonts w:ascii="Calibri" w:hAnsi="Calibri"/>
                <w:color w:val="000000"/>
                <w:sz w:val="22"/>
                <w:szCs w:val="22"/>
                <w:lang w:eastAsia="en-GB"/>
              </w:rPr>
            </w:pPr>
          </w:p>
        </w:tc>
      </w:tr>
      <w:tr w:rsidR="00BD3B3E" w:rsidRPr="00A16D40" w:rsidTr="006B4D64">
        <w:trPr>
          <w:trHeight w:val="300"/>
        </w:trPr>
        <w:tc>
          <w:tcPr>
            <w:tcW w:w="1420" w:type="dxa"/>
            <w:tcBorders>
              <w:top w:val="nil"/>
              <w:left w:val="single" w:sz="4" w:space="0" w:color="auto"/>
              <w:bottom w:val="nil"/>
              <w:right w:val="nil"/>
            </w:tcBorders>
            <w:shd w:val="clear" w:color="auto" w:fill="auto"/>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C Roads</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1885</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21.80%</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rPr>
                <w:rFonts w:ascii="Calibri" w:hAnsi="Calibri"/>
                <w:color w:val="000000"/>
                <w:sz w:val="22"/>
                <w:szCs w:val="22"/>
                <w:lang w:eastAsia="en-GB"/>
              </w:rPr>
            </w:pPr>
          </w:p>
        </w:tc>
        <w:tc>
          <w:tcPr>
            <w:tcW w:w="960" w:type="dxa"/>
            <w:tcBorders>
              <w:top w:val="nil"/>
              <w:left w:val="nil"/>
              <w:bottom w:val="nil"/>
              <w:right w:val="single" w:sz="4" w:space="0" w:color="auto"/>
            </w:tcBorders>
            <w:shd w:val="clear" w:color="auto" w:fill="auto"/>
            <w:noWrap/>
            <w:vAlign w:val="bottom"/>
            <w:hideMark/>
          </w:tcPr>
          <w:p w:rsidR="00BD3B3E" w:rsidRPr="00A16D40" w:rsidRDefault="00BD3B3E" w:rsidP="00BD3B3E">
            <w:pPr>
              <w:rPr>
                <w:rFonts w:ascii="Calibri" w:hAnsi="Calibri"/>
                <w:color w:val="000000"/>
                <w:sz w:val="22"/>
                <w:szCs w:val="22"/>
                <w:lang w:eastAsia="en-GB"/>
              </w:rPr>
            </w:pPr>
          </w:p>
        </w:tc>
      </w:tr>
      <w:tr w:rsidR="00BD3B3E" w:rsidRPr="00A16D40" w:rsidTr="006B4D64">
        <w:trPr>
          <w:trHeight w:val="300"/>
        </w:trPr>
        <w:tc>
          <w:tcPr>
            <w:tcW w:w="1420" w:type="dxa"/>
            <w:tcBorders>
              <w:top w:val="nil"/>
              <w:left w:val="single" w:sz="4" w:space="0" w:color="auto"/>
              <w:bottom w:val="nil"/>
              <w:right w:val="nil"/>
            </w:tcBorders>
            <w:shd w:val="clear" w:color="auto" w:fill="auto"/>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U Roads</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5320</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jc w:val="right"/>
              <w:rPr>
                <w:rFonts w:ascii="Calibri" w:hAnsi="Calibri"/>
                <w:color w:val="000000"/>
                <w:sz w:val="22"/>
                <w:szCs w:val="22"/>
                <w:lang w:eastAsia="en-GB"/>
              </w:rPr>
            </w:pPr>
            <w:r w:rsidRPr="00A16D40">
              <w:rPr>
                <w:rFonts w:ascii="Calibri" w:hAnsi="Calibri"/>
                <w:color w:val="000000"/>
                <w:sz w:val="22"/>
                <w:szCs w:val="22"/>
                <w:lang w:eastAsia="en-GB"/>
              </w:rPr>
              <w:t>61.53%</w:t>
            </w:r>
          </w:p>
        </w:tc>
        <w:tc>
          <w:tcPr>
            <w:tcW w:w="960" w:type="dxa"/>
            <w:tcBorders>
              <w:top w:val="nil"/>
              <w:left w:val="nil"/>
              <w:bottom w:val="nil"/>
              <w:right w:val="nil"/>
            </w:tcBorders>
            <w:shd w:val="clear" w:color="auto" w:fill="auto"/>
            <w:noWrap/>
            <w:vAlign w:val="bottom"/>
            <w:hideMark/>
          </w:tcPr>
          <w:p w:rsidR="00BD3B3E" w:rsidRPr="00A16D40" w:rsidRDefault="00BD3B3E" w:rsidP="00BD3B3E">
            <w:pPr>
              <w:rPr>
                <w:rFonts w:ascii="Calibri" w:hAnsi="Calibri"/>
                <w:color w:val="000000"/>
                <w:sz w:val="22"/>
                <w:szCs w:val="22"/>
                <w:lang w:eastAsia="en-GB"/>
              </w:rPr>
            </w:pPr>
          </w:p>
        </w:tc>
        <w:tc>
          <w:tcPr>
            <w:tcW w:w="960" w:type="dxa"/>
            <w:tcBorders>
              <w:top w:val="nil"/>
              <w:left w:val="nil"/>
              <w:bottom w:val="nil"/>
              <w:right w:val="single" w:sz="4" w:space="0" w:color="auto"/>
            </w:tcBorders>
            <w:shd w:val="clear" w:color="auto" w:fill="auto"/>
            <w:noWrap/>
            <w:vAlign w:val="bottom"/>
            <w:hideMark/>
          </w:tcPr>
          <w:p w:rsidR="00BD3B3E" w:rsidRPr="00A16D40" w:rsidRDefault="00BD3B3E" w:rsidP="00BD3B3E">
            <w:pPr>
              <w:rPr>
                <w:rFonts w:ascii="Calibri" w:hAnsi="Calibri"/>
                <w:color w:val="000000"/>
                <w:sz w:val="22"/>
                <w:szCs w:val="22"/>
                <w:lang w:eastAsia="en-GB"/>
              </w:rPr>
            </w:pPr>
          </w:p>
        </w:tc>
      </w:tr>
      <w:tr w:rsidR="00BD3B3E" w:rsidRPr="00A16D40" w:rsidTr="006B4D64">
        <w:trPr>
          <w:trHeight w:val="315"/>
        </w:trPr>
        <w:tc>
          <w:tcPr>
            <w:tcW w:w="1420" w:type="dxa"/>
            <w:tcBorders>
              <w:top w:val="single" w:sz="4" w:space="0" w:color="auto"/>
              <w:left w:val="single" w:sz="4" w:space="0" w:color="auto"/>
              <w:bottom w:val="single" w:sz="4" w:space="0" w:color="auto"/>
              <w:right w:val="nil"/>
            </w:tcBorders>
            <w:shd w:val="clear" w:color="auto" w:fill="auto"/>
            <w:noWrap/>
            <w:vAlign w:val="bottom"/>
            <w:hideMark/>
          </w:tcPr>
          <w:p w:rsidR="00BD3B3E" w:rsidRPr="00A16D40" w:rsidRDefault="00BD3B3E" w:rsidP="00BD3B3E">
            <w:pPr>
              <w:rPr>
                <w:rFonts w:ascii="Calibri" w:hAnsi="Calibri"/>
                <w:b/>
                <w:bCs/>
                <w:color w:val="000000"/>
                <w:sz w:val="22"/>
                <w:szCs w:val="22"/>
                <w:lang w:eastAsia="en-GB"/>
              </w:rPr>
            </w:pPr>
            <w:r w:rsidRPr="00A16D40">
              <w:rPr>
                <w:rFonts w:ascii="Calibri" w:hAnsi="Calibri"/>
                <w:b/>
                <w:bCs/>
                <w:color w:val="000000"/>
                <w:sz w:val="22"/>
                <w:szCs w:val="22"/>
                <w:lang w:eastAsia="en-GB"/>
              </w:rPr>
              <w:t> </w:t>
            </w:r>
          </w:p>
        </w:tc>
        <w:tc>
          <w:tcPr>
            <w:tcW w:w="960" w:type="dxa"/>
            <w:tcBorders>
              <w:top w:val="single" w:sz="4" w:space="0" w:color="auto"/>
              <w:left w:val="nil"/>
              <w:bottom w:val="single" w:sz="4" w:space="0" w:color="auto"/>
              <w:right w:val="nil"/>
            </w:tcBorders>
            <w:shd w:val="clear" w:color="auto" w:fill="auto"/>
            <w:noWrap/>
            <w:vAlign w:val="bottom"/>
            <w:hideMark/>
          </w:tcPr>
          <w:p w:rsidR="00BD3B3E" w:rsidRPr="00A16D40" w:rsidRDefault="00BD3B3E" w:rsidP="00BD3B3E">
            <w:pPr>
              <w:jc w:val="right"/>
              <w:rPr>
                <w:rFonts w:ascii="Calibri" w:hAnsi="Calibri"/>
                <w:b/>
                <w:bCs/>
                <w:color w:val="000000"/>
                <w:sz w:val="22"/>
                <w:szCs w:val="22"/>
                <w:lang w:eastAsia="en-GB"/>
              </w:rPr>
            </w:pPr>
            <w:r w:rsidRPr="00A16D40">
              <w:rPr>
                <w:rFonts w:ascii="Calibri" w:hAnsi="Calibri"/>
                <w:b/>
                <w:bCs/>
                <w:color w:val="000000"/>
                <w:sz w:val="22"/>
                <w:szCs w:val="22"/>
                <w:lang w:eastAsia="en-GB"/>
              </w:rPr>
              <w:t>8646</w:t>
            </w:r>
          </w:p>
        </w:tc>
        <w:tc>
          <w:tcPr>
            <w:tcW w:w="960" w:type="dxa"/>
            <w:tcBorders>
              <w:top w:val="nil"/>
              <w:left w:val="nil"/>
              <w:bottom w:val="single" w:sz="4" w:space="0" w:color="auto"/>
              <w:right w:val="nil"/>
            </w:tcBorders>
            <w:shd w:val="clear" w:color="auto" w:fill="auto"/>
            <w:noWrap/>
            <w:vAlign w:val="bottom"/>
            <w:hideMark/>
          </w:tcPr>
          <w:p w:rsidR="00BD3B3E" w:rsidRPr="00A16D40" w:rsidRDefault="00BD3B3E" w:rsidP="00BD3B3E">
            <w:pPr>
              <w:rPr>
                <w:rFonts w:ascii="Calibri" w:hAnsi="Calibri"/>
                <w:color w:val="000000"/>
                <w:sz w:val="22"/>
                <w:szCs w:val="22"/>
                <w:lang w:eastAsia="en-GB"/>
              </w:rPr>
            </w:pPr>
          </w:p>
        </w:tc>
        <w:tc>
          <w:tcPr>
            <w:tcW w:w="960" w:type="dxa"/>
            <w:tcBorders>
              <w:top w:val="nil"/>
              <w:left w:val="nil"/>
              <w:bottom w:val="single" w:sz="4" w:space="0" w:color="auto"/>
              <w:right w:val="nil"/>
            </w:tcBorders>
            <w:shd w:val="clear" w:color="auto" w:fill="auto"/>
            <w:noWrap/>
            <w:vAlign w:val="bottom"/>
            <w:hideMark/>
          </w:tcPr>
          <w:p w:rsidR="00BD3B3E" w:rsidRPr="00A16D40" w:rsidRDefault="00BD3B3E" w:rsidP="00BD3B3E">
            <w:pPr>
              <w:rPr>
                <w:rFonts w:ascii="Calibri" w:hAnsi="Calibri"/>
                <w:color w:val="000000"/>
                <w:sz w:val="22"/>
                <w:szCs w:val="22"/>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rsidR="00BD3B3E" w:rsidRPr="00A16D40" w:rsidRDefault="00BD3B3E" w:rsidP="00BD3B3E">
            <w:pPr>
              <w:rPr>
                <w:rFonts w:ascii="Calibri" w:hAnsi="Calibri"/>
                <w:color w:val="000000"/>
                <w:sz w:val="22"/>
                <w:szCs w:val="22"/>
                <w:lang w:eastAsia="en-GB"/>
              </w:rPr>
            </w:pPr>
          </w:p>
        </w:tc>
      </w:tr>
    </w:tbl>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r w:rsidRPr="00A16D40">
        <w:rPr>
          <w:rFonts w:asciiTheme="minorHAnsi" w:eastAsiaTheme="minorHAnsi" w:hAnsiTheme="minorHAnsi" w:cstheme="minorBidi"/>
          <w:noProof/>
          <w:sz w:val="22"/>
          <w:szCs w:val="22"/>
          <w:lang w:eastAsia="en-GB"/>
        </w:rPr>
        <w:drawing>
          <wp:inline distT="0" distB="0" distL="0" distR="0" wp14:anchorId="30D8EB5B" wp14:editId="0CC9CF17">
            <wp:extent cx="5731510" cy="3503319"/>
            <wp:effectExtent l="0" t="0" r="21590" b="209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r w:rsidRPr="00A16D40">
        <w:rPr>
          <w:rFonts w:asciiTheme="minorHAnsi" w:eastAsiaTheme="minorHAnsi" w:hAnsiTheme="minorHAnsi" w:cstheme="minorBidi"/>
          <w:noProof/>
          <w:sz w:val="22"/>
          <w:szCs w:val="22"/>
          <w:lang w:eastAsia="en-GB"/>
        </w:rPr>
        <w:lastRenderedPageBreak/>
        <w:drawing>
          <wp:inline distT="0" distB="0" distL="0" distR="0" wp14:anchorId="351A4E58" wp14:editId="4D3C4728">
            <wp:extent cx="5731510" cy="3474883"/>
            <wp:effectExtent l="0" t="0" r="2159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sectPr w:rsidR="00BD3B3E" w:rsidRPr="00A16D40">
          <w:pgSz w:w="11906" w:h="16838"/>
          <w:pgMar w:top="1440" w:right="1440" w:bottom="1440" w:left="1440" w:header="708" w:footer="708" w:gutter="0"/>
          <w:cols w:space="708"/>
          <w:docGrid w:linePitch="360"/>
        </w:sectPr>
      </w:pPr>
    </w:p>
    <w:p w:rsidR="00BD3B3E" w:rsidRPr="00A16D40" w:rsidRDefault="00BD3B3E" w:rsidP="00BD3B3E">
      <w:pPr>
        <w:rPr>
          <w:rFonts w:eastAsia="SimSun" w:cs="Arial"/>
          <w:b/>
          <w:strike/>
          <w:lang w:eastAsia="zh-CN"/>
        </w:rPr>
      </w:pPr>
    </w:p>
    <w:p w:rsidR="00BD3B3E" w:rsidRPr="00A16D40" w:rsidRDefault="00BD3B3E" w:rsidP="00BD3B3E">
      <w:pPr>
        <w:rPr>
          <w:rFonts w:eastAsia="SimSun" w:cs="Arial"/>
          <w:strike/>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BD3B3E" w:rsidRPr="00A16D40" w:rsidTr="006B4D64">
        <w:tc>
          <w:tcPr>
            <w:tcW w:w="959" w:type="dxa"/>
          </w:tcPr>
          <w:p w:rsidR="00BD3B3E" w:rsidRPr="00A16D40" w:rsidRDefault="00BD3B3E" w:rsidP="00BD3B3E"/>
        </w:tc>
        <w:tc>
          <w:tcPr>
            <w:tcW w:w="8283" w:type="dxa"/>
          </w:tcPr>
          <w:p w:rsidR="00BD3B3E" w:rsidRPr="00A16D40" w:rsidRDefault="00BD3B3E" w:rsidP="00BD3B3E">
            <w:pPr>
              <w:rPr>
                <w:b/>
              </w:rPr>
            </w:pPr>
            <w:r w:rsidRPr="00A16D40">
              <w:rPr>
                <w:b/>
              </w:rPr>
              <w:t>Details of Environmental Constraints when delivering the service on the Area Network</w:t>
            </w:r>
          </w:p>
          <w:p w:rsidR="00BD3B3E" w:rsidRPr="00A16D40" w:rsidRDefault="00BD3B3E" w:rsidP="00BD3B3E">
            <w:pPr>
              <w:rPr>
                <w:b/>
              </w:rPr>
            </w:pPr>
          </w:p>
        </w:tc>
      </w:tr>
      <w:tr w:rsidR="00BD3B3E" w:rsidRPr="00A16D40" w:rsidTr="006B4D64">
        <w:tc>
          <w:tcPr>
            <w:tcW w:w="959" w:type="dxa"/>
          </w:tcPr>
          <w:p w:rsidR="00BD3B3E" w:rsidRPr="00A16D40" w:rsidRDefault="00825151" w:rsidP="00BD3B3E">
            <w:r>
              <w:t>4</w:t>
            </w:r>
          </w:p>
        </w:tc>
        <w:tc>
          <w:tcPr>
            <w:tcW w:w="8283" w:type="dxa"/>
          </w:tcPr>
          <w:p w:rsidR="00BD3B3E" w:rsidRPr="00A16D40" w:rsidRDefault="00BD3B3E" w:rsidP="00BD3B3E">
            <w:r w:rsidRPr="00A16D40">
              <w:t xml:space="preserve">The </w:t>
            </w:r>
            <w:r w:rsidRPr="00A16D40">
              <w:rPr>
                <w:i/>
              </w:rPr>
              <w:t xml:space="preserve">Contractor </w:t>
            </w:r>
            <w:r w:rsidRPr="00A16D40">
              <w:t>will take into account any environmental constraints that impact on him while delivering the service upon the Area Network summarized below and described in detail in the Specification</w:t>
            </w:r>
          </w:p>
          <w:p w:rsidR="00BD3B3E" w:rsidRPr="00A16D40" w:rsidRDefault="00BD3B3E" w:rsidP="00BD3B3E"/>
        </w:tc>
      </w:tr>
      <w:tr w:rsidR="00BD3B3E" w:rsidRPr="00A16D40" w:rsidTr="006B4D64">
        <w:tc>
          <w:tcPr>
            <w:tcW w:w="959" w:type="dxa"/>
          </w:tcPr>
          <w:p w:rsidR="00BD3B3E" w:rsidRPr="00A16D40" w:rsidRDefault="00BD3B3E" w:rsidP="00BD3B3E"/>
        </w:tc>
        <w:tc>
          <w:tcPr>
            <w:tcW w:w="8283" w:type="dxa"/>
          </w:tcPr>
          <w:p w:rsidR="00BD3B3E" w:rsidRPr="00A16D40" w:rsidRDefault="00BD3B3E" w:rsidP="00BD3B3E">
            <w:pPr>
              <w:rPr>
                <w:b/>
              </w:rPr>
            </w:pPr>
            <w:r w:rsidRPr="00A16D40">
              <w:rPr>
                <w:b/>
              </w:rPr>
              <w:t>Scheduled Ancient Monuments</w:t>
            </w:r>
          </w:p>
          <w:p w:rsidR="00BD3B3E" w:rsidRPr="00A16D40" w:rsidRDefault="00BD3B3E" w:rsidP="00BD3B3E">
            <w:pPr>
              <w:rPr>
                <w:b/>
              </w:rPr>
            </w:pPr>
          </w:p>
        </w:tc>
      </w:tr>
      <w:tr w:rsidR="00BD3B3E" w:rsidRPr="00A16D40" w:rsidTr="006B4D64">
        <w:tc>
          <w:tcPr>
            <w:tcW w:w="959" w:type="dxa"/>
          </w:tcPr>
          <w:p w:rsidR="00BD3B3E" w:rsidRPr="00A16D40" w:rsidRDefault="004552A4" w:rsidP="00BD3B3E">
            <w:r>
              <w:t>5</w:t>
            </w:r>
          </w:p>
        </w:tc>
        <w:tc>
          <w:tcPr>
            <w:tcW w:w="8283" w:type="dxa"/>
          </w:tcPr>
          <w:p w:rsidR="00BD3B3E" w:rsidRPr="00A16D40" w:rsidRDefault="00BD3B3E" w:rsidP="00BD3B3E">
            <w:r w:rsidRPr="00A16D40">
              <w:t>The following comprise Scheduled Ancient Monuments within the County of Kent:</w:t>
            </w:r>
          </w:p>
        </w:tc>
      </w:tr>
      <w:tr w:rsidR="00BD3B3E" w:rsidRPr="00A16D40" w:rsidTr="006B4D64">
        <w:tc>
          <w:tcPr>
            <w:tcW w:w="959" w:type="dxa"/>
          </w:tcPr>
          <w:p w:rsidR="00BD3B3E" w:rsidRPr="00A16D40" w:rsidRDefault="00BD3B3E" w:rsidP="00BD3B3E"/>
        </w:tc>
        <w:tc>
          <w:tcPr>
            <w:tcW w:w="8283" w:type="dxa"/>
          </w:tcPr>
          <w:p w:rsidR="004552A4" w:rsidRDefault="004552A4" w:rsidP="004552A4">
            <w:pPr>
              <w:contextualSpacing/>
            </w:pPr>
            <w:r>
              <w:t>None of the following are expected to impact on the services to be provided:</w:t>
            </w:r>
          </w:p>
          <w:p w:rsidR="00BD3B3E" w:rsidRPr="00A16D40" w:rsidRDefault="00BD3B3E" w:rsidP="00A16D40">
            <w:pPr>
              <w:numPr>
                <w:ilvl w:val="0"/>
                <w:numId w:val="41"/>
              </w:numPr>
              <w:contextualSpacing/>
            </w:pPr>
            <w:r w:rsidRPr="00A16D40">
              <w:t>Listed buildings</w:t>
            </w:r>
          </w:p>
          <w:p w:rsidR="00BD3B3E" w:rsidRPr="00A16D40" w:rsidRDefault="00BD3B3E" w:rsidP="00A16D40">
            <w:pPr>
              <w:numPr>
                <w:ilvl w:val="0"/>
                <w:numId w:val="41"/>
              </w:numPr>
              <w:contextualSpacing/>
            </w:pPr>
            <w:r w:rsidRPr="00A16D40">
              <w:t>Sites of Archaeological Interest</w:t>
            </w:r>
          </w:p>
          <w:p w:rsidR="00BD3B3E" w:rsidRPr="00A16D40" w:rsidRDefault="00BD3B3E" w:rsidP="00A16D40">
            <w:pPr>
              <w:numPr>
                <w:ilvl w:val="0"/>
                <w:numId w:val="41"/>
              </w:numPr>
              <w:contextualSpacing/>
            </w:pPr>
            <w:r w:rsidRPr="00A16D40">
              <w:t>Scheduled Monuments.</w:t>
            </w:r>
          </w:p>
        </w:tc>
      </w:tr>
      <w:tr w:rsidR="00BD3B3E" w:rsidRPr="00A16D40" w:rsidTr="006B4D64">
        <w:tc>
          <w:tcPr>
            <w:tcW w:w="959" w:type="dxa"/>
          </w:tcPr>
          <w:p w:rsidR="00BD3B3E" w:rsidRPr="00A16D40" w:rsidRDefault="00BD3B3E" w:rsidP="00BD3B3E"/>
        </w:tc>
        <w:tc>
          <w:tcPr>
            <w:tcW w:w="8283" w:type="dxa"/>
          </w:tcPr>
          <w:p w:rsidR="00BD3B3E" w:rsidRPr="00A16D40" w:rsidRDefault="00BD3B3E" w:rsidP="00BD3B3E">
            <w:pPr>
              <w:rPr>
                <w:b/>
              </w:rPr>
            </w:pPr>
            <w:r w:rsidRPr="00A16D40">
              <w:rPr>
                <w:b/>
              </w:rPr>
              <w:t>Sites of Special Scientific Interest (SSSI)</w:t>
            </w:r>
          </w:p>
          <w:p w:rsidR="00BD3B3E" w:rsidRPr="00A16D40" w:rsidRDefault="00BD3B3E" w:rsidP="00BD3B3E">
            <w:pPr>
              <w:rPr>
                <w:b/>
              </w:rPr>
            </w:pPr>
          </w:p>
        </w:tc>
      </w:tr>
      <w:tr w:rsidR="00BD3B3E" w:rsidRPr="00A16D40" w:rsidTr="006B4D64">
        <w:tc>
          <w:tcPr>
            <w:tcW w:w="959" w:type="dxa"/>
          </w:tcPr>
          <w:p w:rsidR="00BD3B3E" w:rsidRPr="00A16D40" w:rsidRDefault="00505CF3" w:rsidP="00BD3B3E">
            <w:r>
              <w:t>6</w:t>
            </w:r>
          </w:p>
        </w:tc>
        <w:tc>
          <w:tcPr>
            <w:tcW w:w="8283" w:type="dxa"/>
          </w:tcPr>
          <w:p w:rsidR="00BD3B3E" w:rsidRPr="00A16D40" w:rsidRDefault="00BD3B3E" w:rsidP="00BD3B3E">
            <w:r w:rsidRPr="00A16D40">
              <w:t>Sites of Special Scientific Interest (SSSI) represent the best examples of particular habitats for wildlife and geology within an area.  The sites are designated by English Nature and are given legal protection under the Wildlife and Countryside Act.  This requires the landowner of the SSSI to consult English Nature before carrying out any operations likely to damage the specia</w:t>
            </w:r>
            <w:r w:rsidR="007407AA">
              <w:t>l interest of the site.</w:t>
            </w:r>
          </w:p>
          <w:p w:rsidR="00BD3B3E" w:rsidRPr="00A16D40" w:rsidRDefault="00BD3B3E" w:rsidP="00BD3B3E"/>
        </w:tc>
      </w:tr>
      <w:tr w:rsidR="00BD3B3E" w:rsidRPr="00A16D40" w:rsidTr="006B4D64">
        <w:tc>
          <w:tcPr>
            <w:tcW w:w="959" w:type="dxa"/>
          </w:tcPr>
          <w:p w:rsidR="00BD3B3E" w:rsidRPr="00A16D40" w:rsidRDefault="00505CF3" w:rsidP="00BD3B3E">
            <w:r>
              <w:t>7</w:t>
            </w:r>
          </w:p>
        </w:tc>
        <w:tc>
          <w:tcPr>
            <w:tcW w:w="8283" w:type="dxa"/>
          </w:tcPr>
          <w:p w:rsidR="00BD3B3E" w:rsidRPr="00A16D40" w:rsidRDefault="00BD3B3E" w:rsidP="00BD3B3E">
            <w:r w:rsidRPr="00A16D40">
              <w:t xml:space="preserve">For details on the different SSSIs designated around </w:t>
            </w:r>
            <w:r w:rsidR="007407AA">
              <w:t>Kent</w:t>
            </w:r>
            <w:r w:rsidRPr="00A16D40">
              <w:t>, look on English Nature’s website.</w:t>
            </w:r>
          </w:p>
          <w:p w:rsidR="00BD3B3E" w:rsidRPr="00A16D40" w:rsidRDefault="00BD3B3E" w:rsidP="00BD3B3E"/>
        </w:tc>
      </w:tr>
      <w:tr w:rsidR="00505CF3" w:rsidRPr="00A16D40" w:rsidTr="006B4D64">
        <w:tc>
          <w:tcPr>
            <w:tcW w:w="959" w:type="dxa"/>
          </w:tcPr>
          <w:p w:rsidR="00505CF3" w:rsidRDefault="00505CF3" w:rsidP="00BD3B3E">
            <w:r>
              <w:t>8</w:t>
            </w:r>
          </w:p>
        </w:tc>
        <w:tc>
          <w:tcPr>
            <w:tcW w:w="8283" w:type="dxa"/>
          </w:tcPr>
          <w:p w:rsidR="00505CF3" w:rsidRDefault="00505CF3" w:rsidP="00BD3B3E">
            <w:r>
              <w:t>It is expected these will have a minimal effect on the delivery of the services.</w:t>
            </w:r>
          </w:p>
          <w:p w:rsidR="00505CF3" w:rsidRPr="00A16D40" w:rsidRDefault="00505CF3" w:rsidP="00BD3B3E"/>
        </w:tc>
      </w:tr>
      <w:tr w:rsidR="00BD3B3E" w:rsidRPr="00A16D40" w:rsidTr="006B4D64">
        <w:tc>
          <w:tcPr>
            <w:tcW w:w="959" w:type="dxa"/>
          </w:tcPr>
          <w:p w:rsidR="00BD3B3E" w:rsidRPr="00A16D40" w:rsidRDefault="00BD3B3E" w:rsidP="00BD3B3E"/>
        </w:tc>
        <w:tc>
          <w:tcPr>
            <w:tcW w:w="8283" w:type="dxa"/>
          </w:tcPr>
          <w:p w:rsidR="00BD3B3E" w:rsidRPr="00A16D40" w:rsidRDefault="00BD3B3E" w:rsidP="00BD3B3E">
            <w:pPr>
              <w:rPr>
                <w:b/>
              </w:rPr>
            </w:pPr>
            <w:r w:rsidRPr="00A16D40">
              <w:rPr>
                <w:b/>
              </w:rPr>
              <w:t>Sites of Importance for Nature Conservation (SINCs)</w:t>
            </w:r>
          </w:p>
          <w:p w:rsidR="00BD3B3E" w:rsidRPr="00A16D40" w:rsidRDefault="00BD3B3E" w:rsidP="00BD3B3E">
            <w:pPr>
              <w:rPr>
                <w:b/>
              </w:rPr>
            </w:pPr>
          </w:p>
        </w:tc>
      </w:tr>
      <w:tr w:rsidR="00BD3B3E" w:rsidRPr="00A16D40" w:rsidTr="006B4D64">
        <w:tc>
          <w:tcPr>
            <w:tcW w:w="959" w:type="dxa"/>
          </w:tcPr>
          <w:p w:rsidR="00BD3B3E" w:rsidRPr="00A16D40" w:rsidRDefault="00505CF3" w:rsidP="00BD3B3E">
            <w:r>
              <w:t>9</w:t>
            </w:r>
          </w:p>
        </w:tc>
        <w:tc>
          <w:tcPr>
            <w:tcW w:w="8283" w:type="dxa"/>
          </w:tcPr>
          <w:p w:rsidR="00BD3B3E" w:rsidRPr="00A16D40" w:rsidRDefault="00BD3B3E" w:rsidP="007407AA">
            <w:r w:rsidRPr="00A16D40">
              <w:t xml:space="preserve">SINCs vary in name and status considerably across the UK.  They are areas which contain habitats and species which would be difficult or impossible to replace or recreate if lost.  Such areas include ancient woodland, unimproved species-rich grassland and heathland habitats. SINCs are usually adopted by local authorities for planning purposes.  </w:t>
            </w:r>
          </w:p>
        </w:tc>
      </w:tr>
      <w:tr w:rsidR="00BD3B3E" w:rsidRPr="00A16D40" w:rsidTr="006B4D64">
        <w:tc>
          <w:tcPr>
            <w:tcW w:w="959" w:type="dxa"/>
          </w:tcPr>
          <w:p w:rsidR="00BD3B3E" w:rsidRPr="00A16D40" w:rsidRDefault="00BD3B3E" w:rsidP="00BD3B3E"/>
        </w:tc>
        <w:tc>
          <w:tcPr>
            <w:tcW w:w="8283" w:type="dxa"/>
          </w:tcPr>
          <w:p w:rsidR="00BD3B3E" w:rsidRPr="00A16D40" w:rsidRDefault="00BD3B3E" w:rsidP="00BD3B3E"/>
        </w:tc>
      </w:tr>
      <w:tr w:rsidR="00BD3B3E" w:rsidRPr="00A16D40" w:rsidTr="006B4D64">
        <w:tc>
          <w:tcPr>
            <w:tcW w:w="959" w:type="dxa"/>
          </w:tcPr>
          <w:p w:rsidR="00BD3B3E" w:rsidRPr="00A16D40" w:rsidRDefault="00BD3B3E" w:rsidP="00BD3B3E"/>
        </w:tc>
        <w:tc>
          <w:tcPr>
            <w:tcW w:w="8283" w:type="dxa"/>
          </w:tcPr>
          <w:p w:rsidR="00BD3B3E" w:rsidRPr="00A16D40" w:rsidRDefault="00BD3B3E" w:rsidP="00BD3B3E">
            <w:pPr>
              <w:rPr>
                <w:b/>
              </w:rPr>
            </w:pPr>
            <w:r w:rsidRPr="00A16D40">
              <w:rPr>
                <w:b/>
              </w:rPr>
              <w:t>Local Nature Reserves (LNRs)</w:t>
            </w:r>
          </w:p>
          <w:p w:rsidR="00BD3B3E" w:rsidRPr="00A16D40" w:rsidRDefault="00BD3B3E" w:rsidP="00BD3B3E">
            <w:pPr>
              <w:rPr>
                <w:b/>
              </w:rPr>
            </w:pPr>
          </w:p>
        </w:tc>
      </w:tr>
      <w:tr w:rsidR="00BD3B3E" w:rsidRPr="00A16D40" w:rsidTr="006B4D64">
        <w:tc>
          <w:tcPr>
            <w:tcW w:w="959" w:type="dxa"/>
          </w:tcPr>
          <w:p w:rsidR="00BD3B3E" w:rsidRPr="00A16D40" w:rsidRDefault="00505CF3" w:rsidP="00BD3B3E">
            <w:r>
              <w:t>10</w:t>
            </w:r>
          </w:p>
        </w:tc>
        <w:tc>
          <w:tcPr>
            <w:tcW w:w="8283" w:type="dxa"/>
          </w:tcPr>
          <w:p w:rsidR="00BD3B3E" w:rsidRPr="00A16D40" w:rsidRDefault="00BD3B3E" w:rsidP="00BD3B3E">
            <w:r w:rsidRPr="00A16D40">
              <w:t xml:space="preserve">Local Nature Reserves are a statutory designation made by local authorities.  They are places with wildlife or geological features that are of special interest locally, which give local people special opportunities to study and learn about them or simply enjoy and have contact with nature.  </w:t>
            </w:r>
          </w:p>
        </w:tc>
      </w:tr>
      <w:tr w:rsidR="00BD3B3E" w:rsidRPr="00A16D40" w:rsidTr="006B4D64">
        <w:tc>
          <w:tcPr>
            <w:tcW w:w="959" w:type="dxa"/>
          </w:tcPr>
          <w:p w:rsidR="00BD3B3E" w:rsidRPr="00A16D40" w:rsidRDefault="00505CF3" w:rsidP="00BD3B3E">
            <w:r>
              <w:t>11</w:t>
            </w:r>
          </w:p>
        </w:tc>
        <w:tc>
          <w:tcPr>
            <w:tcW w:w="8283" w:type="dxa"/>
          </w:tcPr>
          <w:p w:rsidR="00BD3B3E" w:rsidRPr="00A16D40" w:rsidRDefault="00BD3B3E" w:rsidP="00BD3B3E">
            <w:r w:rsidRPr="00A16D40">
              <w:t>English Nature recommends that LNRs should be:</w:t>
            </w:r>
          </w:p>
        </w:tc>
      </w:tr>
      <w:tr w:rsidR="00BD3B3E" w:rsidRPr="00A16D40" w:rsidTr="006B4D64">
        <w:tc>
          <w:tcPr>
            <w:tcW w:w="959" w:type="dxa"/>
          </w:tcPr>
          <w:p w:rsidR="00BD3B3E" w:rsidRPr="00A16D40" w:rsidRDefault="00BD3B3E" w:rsidP="00BD3B3E"/>
        </w:tc>
        <w:tc>
          <w:tcPr>
            <w:tcW w:w="8283" w:type="dxa"/>
          </w:tcPr>
          <w:p w:rsidR="00BD3B3E" w:rsidRPr="00A16D40" w:rsidRDefault="00BD3B3E" w:rsidP="00A16D40">
            <w:pPr>
              <w:numPr>
                <w:ilvl w:val="0"/>
                <w:numId w:val="42"/>
              </w:numPr>
              <w:contextualSpacing/>
            </w:pPr>
            <w:r w:rsidRPr="00A16D40">
              <w:t xml:space="preserve">normally greater than 2 hectares in size </w:t>
            </w:r>
          </w:p>
          <w:p w:rsidR="00BD3B3E" w:rsidRPr="00A16D40" w:rsidRDefault="00BD3B3E" w:rsidP="00A16D40">
            <w:pPr>
              <w:numPr>
                <w:ilvl w:val="0"/>
                <w:numId w:val="42"/>
              </w:numPr>
              <w:contextualSpacing/>
            </w:pPr>
            <w:r w:rsidRPr="00A16D40">
              <w:t xml:space="preserve">capable of being managed primarily for nature conservation so that the special opportunities for study, research or enjoyment of nature are maintained </w:t>
            </w:r>
          </w:p>
          <w:p w:rsidR="00BD3B3E" w:rsidRPr="00A16D40" w:rsidRDefault="00BD3B3E" w:rsidP="00A16D40">
            <w:pPr>
              <w:numPr>
                <w:ilvl w:val="0"/>
                <w:numId w:val="42"/>
              </w:numPr>
              <w:contextualSpacing/>
            </w:pPr>
            <w:r w:rsidRPr="00A16D40">
              <w:t>And one or more of the following:</w:t>
            </w:r>
          </w:p>
          <w:p w:rsidR="00BD3B3E" w:rsidRPr="00A16D40" w:rsidRDefault="00BD3B3E" w:rsidP="00A16D40">
            <w:pPr>
              <w:numPr>
                <w:ilvl w:val="0"/>
                <w:numId w:val="42"/>
              </w:numPr>
              <w:contextualSpacing/>
            </w:pPr>
            <w:r w:rsidRPr="00A16D40">
              <w:t xml:space="preserve">of high nature interest locally </w:t>
            </w:r>
          </w:p>
          <w:p w:rsidR="00BD3B3E" w:rsidRPr="00A16D40" w:rsidRDefault="00BD3B3E" w:rsidP="00A16D40">
            <w:pPr>
              <w:numPr>
                <w:ilvl w:val="0"/>
                <w:numId w:val="42"/>
              </w:numPr>
              <w:contextualSpacing/>
            </w:pPr>
            <w:r w:rsidRPr="00A16D40">
              <w:t xml:space="preserve">of some reasonable natural interest and of high value locally for formal education or research </w:t>
            </w:r>
          </w:p>
          <w:p w:rsidR="00BD3B3E" w:rsidRPr="00A16D40" w:rsidRDefault="00BD3B3E" w:rsidP="00A16D40">
            <w:pPr>
              <w:numPr>
                <w:ilvl w:val="0"/>
                <w:numId w:val="42"/>
              </w:numPr>
              <w:contextualSpacing/>
            </w:pPr>
            <w:r w:rsidRPr="00A16D40">
              <w:t>of some reasonable natural interest and of high value locally for the informal enjoyment of nature by the public</w:t>
            </w:r>
          </w:p>
        </w:tc>
      </w:tr>
      <w:tr w:rsidR="00BD3B3E" w:rsidRPr="00A16D40" w:rsidTr="006B4D64">
        <w:tc>
          <w:tcPr>
            <w:tcW w:w="959" w:type="dxa"/>
          </w:tcPr>
          <w:p w:rsidR="00BD3B3E" w:rsidRPr="00A16D40" w:rsidRDefault="00505CF3" w:rsidP="00BD3B3E">
            <w:r>
              <w:t>12</w:t>
            </w:r>
          </w:p>
        </w:tc>
        <w:tc>
          <w:tcPr>
            <w:tcW w:w="8283" w:type="dxa"/>
          </w:tcPr>
          <w:p w:rsidR="00BD3B3E" w:rsidRPr="00A16D40" w:rsidRDefault="007407AA" w:rsidP="00BD3B3E">
            <w:r>
              <w:t>F</w:t>
            </w:r>
            <w:r w:rsidR="00BD3B3E" w:rsidRPr="00A16D40">
              <w:t xml:space="preserve">urther information on them can be found on the English Nature’s website at: </w:t>
            </w:r>
            <w:hyperlink r:id="rId26" w:history="1">
              <w:r w:rsidR="00BD3B3E" w:rsidRPr="00A16D40">
                <w:rPr>
                  <w:color w:val="0000FF" w:themeColor="hyperlink"/>
                  <w:u w:val="single"/>
                </w:rPr>
                <w:t>www.english-nature.org.uk/</w:t>
              </w:r>
            </w:hyperlink>
            <w:r w:rsidR="00BD3B3E" w:rsidRPr="00A16D40">
              <w:t>.</w:t>
            </w:r>
          </w:p>
          <w:p w:rsidR="00BD3B3E" w:rsidRPr="00A16D40" w:rsidRDefault="00BD3B3E" w:rsidP="00BD3B3E"/>
        </w:tc>
      </w:tr>
      <w:tr w:rsidR="00BD3B3E" w:rsidRPr="00A16D40" w:rsidTr="006B4D64">
        <w:tc>
          <w:tcPr>
            <w:tcW w:w="959" w:type="dxa"/>
          </w:tcPr>
          <w:p w:rsidR="00BD3B3E" w:rsidRPr="00A16D40" w:rsidRDefault="00BD3B3E" w:rsidP="00BD3B3E"/>
        </w:tc>
        <w:tc>
          <w:tcPr>
            <w:tcW w:w="8283" w:type="dxa"/>
          </w:tcPr>
          <w:p w:rsidR="00BD3B3E" w:rsidRPr="00A16D40" w:rsidRDefault="00BD3B3E" w:rsidP="00BD3B3E">
            <w:pPr>
              <w:rPr>
                <w:b/>
              </w:rPr>
            </w:pPr>
            <w:r w:rsidRPr="00A16D40">
              <w:rPr>
                <w:b/>
              </w:rPr>
              <w:t>National Nature Reserves (NNRs)</w:t>
            </w:r>
          </w:p>
          <w:p w:rsidR="00BD3B3E" w:rsidRPr="00A16D40" w:rsidRDefault="00BD3B3E" w:rsidP="00BD3B3E">
            <w:pPr>
              <w:rPr>
                <w:b/>
              </w:rPr>
            </w:pPr>
          </w:p>
        </w:tc>
      </w:tr>
      <w:tr w:rsidR="00BD3B3E" w:rsidRPr="00A16D40" w:rsidTr="006B4D64">
        <w:tc>
          <w:tcPr>
            <w:tcW w:w="959" w:type="dxa"/>
          </w:tcPr>
          <w:p w:rsidR="00BD3B3E" w:rsidRPr="00A16D40" w:rsidRDefault="00505CF3" w:rsidP="00BD3B3E">
            <w:r>
              <w:t>13</w:t>
            </w:r>
          </w:p>
        </w:tc>
        <w:tc>
          <w:tcPr>
            <w:tcW w:w="8283" w:type="dxa"/>
          </w:tcPr>
          <w:p w:rsidR="00BD3B3E" w:rsidRPr="00A16D40" w:rsidRDefault="00BD3B3E" w:rsidP="00BD3B3E">
            <w:r w:rsidRPr="00A16D40">
              <w:t>National Nature Reserves (NNRs) are ‘nationally important’ nature reserves.  They were established to protect the most important areas of wildlife habitat and geological formations in Britain, and as places for scientific research.  Sites are designated ‘nationally important’ because they represent the best examples of a particular habitat in the country.  It also means that NNRs are carefully managed on behalf of the nation.  They are either owned or controlled by English Nature or held by approved bodies such as a Wildlife Trust.</w:t>
            </w:r>
          </w:p>
        </w:tc>
      </w:tr>
      <w:tr w:rsidR="00BD3B3E" w:rsidRPr="00A16D40" w:rsidTr="006B4D64">
        <w:tc>
          <w:tcPr>
            <w:tcW w:w="959" w:type="dxa"/>
          </w:tcPr>
          <w:p w:rsidR="00BD3B3E" w:rsidRPr="00A16D40" w:rsidRDefault="00505CF3" w:rsidP="00BD3B3E">
            <w:r>
              <w:t>14</w:t>
            </w:r>
          </w:p>
        </w:tc>
        <w:tc>
          <w:tcPr>
            <w:tcW w:w="8283" w:type="dxa"/>
          </w:tcPr>
          <w:p w:rsidR="00BD3B3E" w:rsidRPr="00A16D40" w:rsidRDefault="00BD3B3E" w:rsidP="00BD3B3E">
            <w:r w:rsidRPr="00A16D40">
              <w:t xml:space="preserve">For further details, look on English Nature’s website at </w:t>
            </w:r>
            <w:hyperlink r:id="rId27" w:history="1">
              <w:r w:rsidRPr="00A16D40">
                <w:rPr>
                  <w:color w:val="0000FF" w:themeColor="hyperlink"/>
                  <w:u w:val="single"/>
                </w:rPr>
                <w:t>www.english-nature.org.uk</w:t>
              </w:r>
            </w:hyperlink>
            <w:r w:rsidRPr="00A16D40">
              <w:t>.</w:t>
            </w:r>
          </w:p>
        </w:tc>
      </w:tr>
      <w:tr w:rsidR="00BD3B3E" w:rsidRPr="00A16D40" w:rsidTr="006B4D64">
        <w:tc>
          <w:tcPr>
            <w:tcW w:w="959" w:type="dxa"/>
          </w:tcPr>
          <w:p w:rsidR="00BD3B3E" w:rsidRPr="00A16D40" w:rsidRDefault="00BD3B3E" w:rsidP="00BD3B3E"/>
        </w:tc>
        <w:tc>
          <w:tcPr>
            <w:tcW w:w="8283" w:type="dxa"/>
          </w:tcPr>
          <w:p w:rsidR="00BD3B3E" w:rsidRPr="00A16D40" w:rsidRDefault="00BD3B3E" w:rsidP="00BD3B3E"/>
        </w:tc>
      </w:tr>
      <w:tr w:rsidR="00BD3B3E" w:rsidRPr="00A16D40" w:rsidTr="006B4D64">
        <w:tc>
          <w:tcPr>
            <w:tcW w:w="959" w:type="dxa"/>
          </w:tcPr>
          <w:p w:rsidR="00BD3B3E" w:rsidRPr="00A16D40" w:rsidRDefault="00BD3B3E" w:rsidP="00BD3B3E"/>
        </w:tc>
        <w:tc>
          <w:tcPr>
            <w:tcW w:w="8283" w:type="dxa"/>
          </w:tcPr>
          <w:p w:rsidR="00BD3B3E" w:rsidRPr="00A16D40" w:rsidRDefault="00BD3B3E" w:rsidP="00BD3B3E">
            <w:pPr>
              <w:rPr>
                <w:b/>
              </w:rPr>
            </w:pPr>
            <w:r w:rsidRPr="00A16D40">
              <w:rPr>
                <w:b/>
              </w:rPr>
              <w:t xml:space="preserve">Environmentally Sensitive Areas (ESAs) </w:t>
            </w:r>
          </w:p>
          <w:p w:rsidR="00BD3B3E" w:rsidRPr="00A16D40" w:rsidRDefault="00BD3B3E" w:rsidP="00BD3B3E">
            <w:pPr>
              <w:rPr>
                <w:b/>
              </w:rPr>
            </w:pPr>
          </w:p>
        </w:tc>
      </w:tr>
      <w:tr w:rsidR="00BD3B3E" w:rsidRPr="00A16D40" w:rsidTr="006B4D64">
        <w:tc>
          <w:tcPr>
            <w:tcW w:w="959" w:type="dxa"/>
          </w:tcPr>
          <w:p w:rsidR="00BD3B3E" w:rsidRPr="00A16D40" w:rsidRDefault="00505CF3" w:rsidP="00BD3B3E">
            <w:r>
              <w:t>15</w:t>
            </w:r>
          </w:p>
        </w:tc>
        <w:tc>
          <w:tcPr>
            <w:tcW w:w="8283" w:type="dxa"/>
          </w:tcPr>
          <w:p w:rsidR="00BD3B3E" w:rsidRPr="00A16D40" w:rsidRDefault="00BD3B3E" w:rsidP="007407AA">
            <w:r w:rsidRPr="00A16D40">
              <w:t xml:space="preserve">Environmentally Sensitive Areas (ESAs) were introduced under Section 18 of the 1986 Agriculture Act with the purpose of helping to safeguard against the possible detrimental effects that changes in farming practices may have on areas where the landscape, wildlife or historic interest is of national importance. </w:t>
            </w:r>
          </w:p>
        </w:tc>
      </w:tr>
      <w:tr w:rsidR="00BD3B3E" w:rsidRPr="00A16D40" w:rsidTr="006B4D64">
        <w:tc>
          <w:tcPr>
            <w:tcW w:w="959" w:type="dxa"/>
          </w:tcPr>
          <w:p w:rsidR="00BD3B3E" w:rsidRPr="00A16D40" w:rsidRDefault="00BD3B3E" w:rsidP="00BD3B3E"/>
        </w:tc>
        <w:tc>
          <w:tcPr>
            <w:tcW w:w="8283" w:type="dxa"/>
          </w:tcPr>
          <w:p w:rsidR="00BD3B3E" w:rsidRPr="00A16D40" w:rsidRDefault="00BD3B3E" w:rsidP="00BD3B3E">
            <w:pPr>
              <w:rPr>
                <w:b/>
              </w:rPr>
            </w:pPr>
            <w:r w:rsidRPr="00A16D40">
              <w:rPr>
                <w:b/>
              </w:rPr>
              <w:t>Areas of Outstanding Natural Beauty (AONB)</w:t>
            </w:r>
          </w:p>
          <w:p w:rsidR="00BD3B3E" w:rsidRPr="00A16D40" w:rsidRDefault="00BD3B3E" w:rsidP="00BD3B3E"/>
        </w:tc>
      </w:tr>
      <w:tr w:rsidR="00BD3B3E" w:rsidRPr="00A16D40" w:rsidTr="006B4D64">
        <w:tc>
          <w:tcPr>
            <w:tcW w:w="959" w:type="dxa"/>
          </w:tcPr>
          <w:p w:rsidR="00BD3B3E" w:rsidRPr="00A16D40" w:rsidRDefault="00505CF3" w:rsidP="00BD3B3E">
            <w:r>
              <w:t>16</w:t>
            </w:r>
          </w:p>
        </w:tc>
        <w:tc>
          <w:tcPr>
            <w:tcW w:w="8283" w:type="dxa"/>
          </w:tcPr>
          <w:p w:rsidR="00BD3B3E" w:rsidRPr="00A16D40" w:rsidRDefault="00BD3B3E" w:rsidP="00BD3B3E">
            <w:r w:rsidRPr="00A16D40">
              <w:t>Areas of Outstanding Natural Beauty (AONB) are precious landscapes whose distinctive character and natural beauty are so outstanding that it is in the nation's interest to legally safeguard them through special policies for controlling development and encouraging proper land management.  AONBs were originally created under the same legislation as National Parks (National Parks and Access to the Countryside Act 1949) but are now covered by the Countryside and Rights of Way Act.  The Countryside Agency is responsible for designating AONBs and advising Government and others on how they should be protected and managed www.aonb.org.uk/introduction/</w:t>
            </w:r>
          </w:p>
        </w:tc>
      </w:tr>
    </w:tbl>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BD3B3E" w:rsidRPr="00A16D40" w:rsidRDefault="00BD3B3E" w:rsidP="00BD3B3E">
      <w:pPr>
        <w:rPr>
          <w:rFonts w:eastAsia="SimSun" w:cs="Arial"/>
          <w:lang w:eastAsia="zh-CN"/>
        </w:rPr>
      </w:pPr>
    </w:p>
    <w:p w:rsidR="006B4D64" w:rsidRPr="00A16D40" w:rsidRDefault="006B4D64" w:rsidP="00BD3B3E">
      <w:pPr>
        <w:spacing w:after="200" w:line="276" w:lineRule="auto"/>
        <w:rPr>
          <w:rFonts w:asciiTheme="minorHAnsi" w:eastAsiaTheme="minorHAnsi" w:hAnsiTheme="minorHAnsi" w:cstheme="minorBidi"/>
          <w:sz w:val="22"/>
          <w:szCs w:val="22"/>
        </w:rPr>
        <w:sectPr w:rsidR="006B4D64" w:rsidRPr="00A16D40">
          <w:pgSz w:w="11906" w:h="16838"/>
          <w:pgMar w:top="1440" w:right="1440" w:bottom="1440" w:left="1440" w:header="708" w:footer="708" w:gutter="0"/>
          <w:cols w:space="708"/>
          <w:docGrid w:linePitch="360"/>
        </w:sectPr>
      </w:pPr>
    </w:p>
    <w:p w:rsidR="00BD3B3E" w:rsidRPr="00A16D40" w:rsidRDefault="006B4D64" w:rsidP="00BD3B3E">
      <w:pPr>
        <w:spacing w:after="200" w:line="276" w:lineRule="auto"/>
        <w:rPr>
          <w:rFonts w:asciiTheme="minorHAnsi" w:hAnsiTheme="minorHAnsi"/>
          <w:b/>
          <w:sz w:val="40"/>
          <w:szCs w:val="40"/>
        </w:rPr>
      </w:pPr>
      <w:r w:rsidRPr="00A16D40">
        <w:rPr>
          <w:rFonts w:asciiTheme="minorHAnsi" w:hAnsiTheme="minorHAnsi"/>
          <w:b/>
          <w:sz w:val="40"/>
          <w:szCs w:val="40"/>
        </w:rPr>
        <w:lastRenderedPageBreak/>
        <w:t>This page has been left intentionally blank</w:t>
      </w:r>
    </w:p>
    <w:p w:rsidR="006B4D64" w:rsidRPr="00A16D40" w:rsidRDefault="006B4D64" w:rsidP="00BD3B3E">
      <w:pPr>
        <w:spacing w:after="200" w:line="276" w:lineRule="auto"/>
        <w:rPr>
          <w:rFonts w:asciiTheme="minorHAnsi" w:eastAsiaTheme="minorHAnsi" w:hAnsiTheme="minorHAnsi" w:cstheme="minorBidi"/>
          <w:sz w:val="22"/>
          <w:szCs w:val="22"/>
        </w:rPr>
        <w:sectPr w:rsidR="006B4D64" w:rsidRPr="00A16D40">
          <w:pgSz w:w="11906" w:h="16838"/>
          <w:pgMar w:top="1440" w:right="1440" w:bottom="1440" w:left="1440" w:header="708" w:footer="708" w:gutter="0"/>
          <w:cols w:space="708"/>
          <w:docGrid w:linePitch="360"/>
        </w:sectPr>
      </w:pPr>
    </w:p>
    <w:p w:rsidR="006B4D64" w:rsidRPr="00A16D40" w:rsidRDefault="006B4D64" w:rsidP="006B4D64">
      <w:pPr>
        <w:keepNext/>
        <w:keepLines/>
        <w:spacing w:line="276" w:lineRule="auto"/>
        <w:ind w:left="1418" w:hanging="1985"/>
        <w:outlineLvl w:val="0"/>
        <w:rPr>
          <w:rFonts w:cs="Arial"/>
          <w:b/>
          <w:bCs/>
          <w:color w:val="F7891E"/>
          <w:lang w:eastAsia="en-GB"/>
        </w:rPr>
      </w:pPr>
      <w:bookmarkStart w:id="122" w:name="_Toc329180900"/>
      <w:bookmarkStart w:id="123" w:name="_Toc340482489"/>
      <w:bookmarkStart w:id="124" w:name="_Toc357168006"/>
      <w:bookmarkStart w:id="125" w:name="_Toc357169269"/>
      <w:bookmarkStart w:id="126" w:name="_Toc359521030"/>
      <w:bookmarkStart w:id="127" w:name="_Toc450229870"/>
      <w:r w:rsidRPr="00A16D40">
        <w:rPr>
          <w:b/>
          <w:bCs/>
          <w:color w:val="F7891E"/>
          <w:lang w:eastAsia="en-GB"/>
        </w:rPr>
        <w:lastRenderedPageBreak/>
        <w:t xml:space="preserve">APPENDIX SI/ 3 – </w:t>
      </w:r>
      <w:bookmarkEnd w:id="122"/>
      <w:bookmarkEnd w:id="123"/>
      <w:bookmarkEnd w:id="124"/>
      <w:bookmarkEnd w:id="125"/>
      <w:bookmarkEnd w:id="126"/>
      <w:r w:rsidRPr="00A16D40">
        <w:rPr>
          <w:rFonts w:cs="Arial"/>
          <w:b/>
          <w:bCs/>
          <w:caps/>
          <w:color w:val="F7891E"/>
          <w:szCs w:val="28"/>
          <w:lang w:eastAsia="en-GB"/>
        </w:rPr>
        <w:t xml:space="preserve">Premises to be provided by the </w:t>
      </w:r>
      <w:r w:rsidRPr="00A16D40">
        <w:rPr>
          <w:rFonts w:cs="Arial"/>
          <w:b/>
          <w:bCs/>
          <w:i/>
          <w:caps/>
          <w:color w:val="F7891E"/>
          <w:szCs w:val="28"/>
          <w:lang w:eastAsia="en-GB"/>
        </w:rPr>
        <w:t>Employer</w:t>
      </w:r>
      <w:bookmarkEnd w:id="127"/>
    </w:p>
    <w:p w:rsidR="006B4D64" w:rsidRPr="00A16D40" w:rsidRDefault="006B4D64" w:rsidP="006B4D64">
      <w:pPr>
        <w:autoSpaceDE w:val="0"/>
        <w:autoSpaceDN w:val="0"/>
        <w:adjustRightInd w:val="0"/>
        <w:jc w:val="both"/>
        <w:rPr>
          <w:rFonts w:eastAsia="SimSun" w:cs="Arial"/>
          <w:lang w:eastAsia="zh-CN"/>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352"/>
        <w:gridCol w:w="2316"/>
        <w:gridCol w:w="4615"/>
      </w:tblGrid>
      <w:tr w:rsidR="006B4D64" w:rsidRPr="00A16D40" w:rsidTr="006B4D64">
        <w:tc>
          <w:tcPr>
            <w:tcW w:w="959" w:type="dxa"/>
          </w:tcPr>
          <w:p w:rsidR="006B4D64" w:rsidRPr="00A16D40" w:rsidRDefault="006B4D64" w:rsidP="006B4D64">
            <w:pPr>
              <w:rPr>
                <w:b/>
                <w:u w:val="single"/>
              </w:rPr>
            </w:pPr>
          </w:p>
        </w:tc>
        <w:tc>
          <w:tcPr>
            <w:tcW w:w="8283" w:type="dxa"/>
            <w:gridSpan w:val="3"/>
          </w:tcPr>
          <w:p w:rsidR="006B4D64" w:rsidRPr="00A16D40" w:rsidRDefault="006B4D64" w:rsidP="006B4D64">
            <w:pPr>
              <w:rPr>
                <w:b/>
                <w:u w:val="single"/>
              </w:rPr>
            </w:pPr>
            <w:r w:rsidRPr="00A16D40">
              <w:rPr>
                <w:b/>
                <w:u w:val="single"/>
              </w:rPr>
              <w:t xml:space="preserve">Premises to be Provided by the </w:t>
            </w:r>
            <w:r w:rsidR="00097C61">
              <w:rPr>
                <w:b/>
                <w:i/>
                <w:u w:val="single"/>
              </w:rPr>
              <w:t>Client</w:t>
            </w:r>
          </w:p>
          <w:p w:rsidR="006B4D64" w:rsidRPr="00A16D40" w:rsidRDefault="006B4D64" w:rsidP="006B4D64">
            <w:pPr>
              <w:rPr>
                <w:b/>
                <w:u w:val="single"/>
              </w:rPr>
            </w:pPr>
          </w:p>
        </w:tc>
      </w:tr>
      <w:tr w:rsidR="00FD686C" w:rsidRPr="00A16D40" w:rsidTr="006B4D64">
        <w:tc>
          <w:tcPr>
            <w:tcW w:w="959" w:type="dxa"/>
          </w:tcPr>
          <w:p w:rsidR="00FD686C" w:rsidRPr="00825151" w:rsidRDefault="00825151" w:rsidP="006B4D64">
            <w:r w:rsidRPr="00825151">
              <w:t>1</w:t>
            </w:r>
          </w:p>
        </w:tc>
        <w:tc>
          <w:tcPr>
            <w:tcW w:w="8283" w:type="dxa"/>
            <w:gridSpan w:val="3"/>
          </w:tcPr>
          <w:p w:rsidR="00FD686C" w:rsidRPr="00FD686C" w:rsidRDefault="00FD686C" w:rsidP="006B4D64">
            <w:pPr>
              <w:rPr>
                <w:u w:val="single"/>
              </w:rPr>
            </w:pPr>
            <w:r w:rsidRPr="00FD686C">
              <w:rPr>
                <w:u w:val="single"/>
              </w:rPr>
              <w:t xml:space="preserve">The </w:t>
            </w:r>
            <w:r w:rsidR="00097C61">
              <w:rPr>
                <w:i/>
                <w:u w:val="single"/>
              </w:rPr>
              <w:t>Client</w:t>
            </w:r>
            <w:r w:rsidR="00C47DD8">
              <w:rPr>
                <w:i/>
                <w:u w:val="single"/>
              </w:rPr>
              <w:t xml:space="preserve"> </w:t>
            </w:r>
            <w:r w:rsidRPr="00FD686C">
              <w:rPr>
                <w:u w:val="single"/>
              </w:rPr>
              <w:t xml:space="preserve">provides no premises </w:t>
            </w:r>
          </w:p>
        </w:tc>
      </w:tr>
      <w:tr w:rsidR="006B4D64" w:rsidRPr="00A16D40" w:rsidTr="006B4D64">
        <w:tc>
          <w:tcPr>
            <w:tcW w:w="959" w:type="dxa"/>
          </w:tcPr>
          <w:p w:rsidR="006B4D64" w:rsidRPr="00A16D40" w:rsidRDefault="006B4D64" w:rsidP="006B4D64"/>
        </w:tc>
        <w:tc>
          <w:tcPr>
            <w:tcW w:w="8283" w:type="dxa"/>
            <w:gridSpan w:val="3"/>
          </w:tcPr>
          <w:p w:rsidR="006B4D64" w:rsidRPr="00A16D40" w:rsidRDefault="006B4D64" w:rsidP="006B4D64"/>
        </w:tc>
      </w:tr>
      <w:tr w:rsidR="006B4D64" w:rsidRPr="00A16D40" w:rsidTr="006B4D64">
        <w:tc>
          <w:tcPr>
            <w:tcW w:w="959" w:type="dxa"/>
          </w:tcPr>
          <w:p w:rsidR="006B4D64" w:rsidRPr="00A16D40" w:rsidRDefault="006B4D64" w:rsidP="006B4D64"/>
        </w:tc>
        <w:tc>
          <w:tcPr>
            <w:tcW w:w="8283" w:type="dxa"/>
            <w:gridSpan w:val="3"/>
          </w:tcPr>
          <w:p w:rsidR="006B4D64" w:rsidRPr="00A16D40" w:rsidRDefault="006B4D64" w:rsidP="006B4D64">
            <w:pPr>
              <w:rPr>
                <w:b/>
              </w:rPr>
            </w:pPr>
            <w:r w:rsidRPr="00A16D40">
              <w:rPr>
                <w:b/>
              </w:rPr>
              <w:t xml:space="preserve">Office Accommodation provided by the </w:t>
            </w:r>
            <w:r w:rsidRPr="00A16D40">
              <w:rPr>
                <w:b/>
                <w:i/>
              </w:rPr>
              <w:t>Employer</w:t>
            </w:r>
          </w:p>
          <w:p w:rsidR="006B4D64" w:rsidRPr="00A16D40" w:rsidRDefault="006B4D64" w:rsidP="006B4D64">
            <w:pPr>
              <w:rPr>
                <w:b/>
              </w:rPr>
            </w:pPr>
          </w:p>
        </w:tc>
      </w:tr>
      <w:tr w:rsidR="00FD686C" w:rsidRPr="00A16D40" w:rsidTr="006B4D64">
        <w:tc>
          <w:tcPr>
            <w:tcW w:w="959" w:type="dxa"/>
          </w:tcPr>
          <w:p w:rsidR="00FD686C" w:rsidRPr="00A16D40" w:rsidRDefault="00825151" w:rsidP="006B4D64">
            <w:r>
              <w:t>2</w:t>
            </w:r>
          </w:p>
        </w:tc>
        <w:tc>
          <w:tcPr>
            <w:tcW w:w="8283" w:type="dxa"/>
            <w:gridSpan w:val="3"/>
          </w:tcPr>
          <w:p w:rsidR="00FD686C" w:rsidRPr="00FD686C" w:rsidRDefault="00FD686C" w:rsidP="006B4D64">
            <w:r w:rsidRPr="00FD686C">
              <w:t xml:space="preserve">The </w:t>
            </w:r>
            <w:r w:rsidR="00097C61">
              <w:t>Client</w:t>
            </w:r>
            <w:r w:rsidR="00C47DD8">
              <w:t xml:space="preserve"> </w:t>
            </w:r>
            <w:r w:rsidRPr="00FD686C">
              <w:t xml:space="preserve">provides no office accommodation </w:t>
            </w:r>
            <w:r>
              <w:t>as part of this contract but may provide on request some desk space at the following depots:</w:t>
            </w:r>
          </w:p>
        </w:tc>
      </w:tr>
      <w:tr w:rsidR="006B4D64" w:rsidRPr="00A16D40" w:rsidTr="006B4D64">
        <w:tc>
          <w:tcPr>
            <w:tcW w:w="959" w:type="dxa"/>
          </w:tcPr>
          <w:p w:rsidR="006B4D64" w:rsidRPr="00A16D40" w:rsidRDefault="006B4D64" w:rsidP="006B4D64"/>
        </w:tc>
        <w:tc>
          <w:tcPr>
            <w:tcW w:w="8283" w:type="dxa"/>
            <w:gridSpan w:val="3"/>
          </w:tcPr>
          <w:p w:rsidR="006B4D64" w:rsidRPr="00A16D40" w:rsidRDefault="006B4D64" w:rsidP="006B4D64"/>
        </w:tc>
      </w:tr>
      <w:tr w:rsidR="006B4D64" w:rsidRPr="00A16D40" w:rsidTr="006B4D64">
        <w:tc>
          <w:tcPr>
            <w:tcW w:w="959" w:type="dxa"/>
          </w:tcPr>
          <w:p w:rsidR="006B4D64" w:rsidRPr="00A16D40" w:rsidRDefault="006B4D64" w:rsidP="006B4D64"/>
        </w:tc>
        <w:tc>
          <w:tcPr>
            <w:tcW w:w="8283" w:type="dxa"/>
            <w:gridSpan w:val="3"/>
          </w:tcPr>
          <w:p w:rsidR="006B4D64" w:rsidRPr="00A16D40" w:rsidRDefault="006B4D64" w:rsidP="006B4D64"/>
        </w:tc>
      </w:tr>
      <w:tr w:rsidR="006B4D64" w:rsidRPr="00A16D40" w:rsidTr="006B4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1" w:type="dxa"/>
            <w:gridSpan w:val="2"/>
            <w:shd w:val="clear" w:color="auto" w:fill="D9D9D9" w:themeFill="background1" w:themeFillShade="D9"/>
          </w:tcPr>
          <w:p w:rsidR="006B4D64" w:rsidRPr="00A16D40" w:rsidRDefault="006B4D64" w:rsidP="006B4D64">
            <w:pPr>
              <w:rPr>
                <w:rFonts w:cs="Arial"/>
                <w:b/>
                <w:lang w:eastAsia="zh-CN"/>
              </w:rPr>
            </w:pPr>
            <w:r w:rsidRPr="00A16D40">
              <w:rPr>
                <w:rFonts w:cs="Arial"/>
                <w:b/>
                <w:lang w:eastAsia="zh-CN"/>
              </w:rPr>
              <w:t>Property Name</w:t>
            </w:r>
          </w:p>
        </w:tc>
        <w:tc>
          <w:tcPr>
            <w:tcW w:w="2316" w:type="dxa"/>
            <w:shd w:val="clear" w:color="auto" w:fill="D9D9D9" w:themeFill="background1" w:themeFillShade="D9"/>
          </w:tcPr>
          <w:p w:rsidR="006B4D64" w:rsidRPr="00A16D40" w:rsidRDefault="006B4D64" w:rsidP="006B4D64">
            <w:pPr>
              <w:rPr>
                <w:rFonts w:cs="Arial"/>
                <w:b/>
                <w:lang w:eastAsia="zh-CN"/>
              </w:rPr>
            </w:pPr>
            <w:r w:rsidRPr="00A16D40">
              <w:rPr>
                <w:rFonts w:cs="Arial"/>
                <w:b/>
                <w:lang w:eastAsia="zh-CN"/>
              </w:rPr>
              <w:t>Location</w:t>
            </w:r>
          </w:p>
        </w:tc>
        <w:tc>
          <w:tcPr>
            <w:tcW w:w="4615" w:type="dxa"/>
            <w:shd w:val="clear" w:color="auto" w:fill="D9D9D9" w:themeFill="background1" w:themeFillShade="D9"/>
          </w:tcPr>
          <w:p w:rsidR="006B4D64" w:rsidRPr="00A16D40" w:rsidRDefault="006B4D64" w:rsidP="006B4D64">
            <w:pPr>
              <w:rPr>
                <w:rFonts w:cs="Arial"/>
                <w:b/>
                <w:lang w:eastAsia="zh-CN"/>
              </w:rPr>
            </w:pPr>
            <w:r w:rsidRPr="00A16D40">
              <w:rPr>
                <w:rFonts w:cs="Arial"/>
                <w:b/>
                <w:lang w:eastAsia="zh-CN"/>
              </w:rPr>
              <w:t>Outline Description/Main Features/Services Operated from the Depot</w:t>
            </w:r>
          </w:p>
        </w:tc>
      </w:tr>
      <w:tr w:rsidR="006B4D64" w:rsidRPr="00A16D40" w:rsidTr="006B4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1" w:type="dxa"/>
            <w:gridSpan w:val="2"/>
          </w:tcPr>
          <w:p w:rsidR="006B4D64" w:rsidRPr="00A16D40" w:rsidRDefault="006B4D64" w:rsidP="006B4D64">
            <w:pPr>
              <w:rPr>
                <w:rFonts w:cs="Arial"/>
                <w:lang w:eastAsia="zh-CN"/>
              </w:rPr>
            </w:pPr>
            <w:r w:rsidRPr="00A16D40">
              <w:rPr>
                <w:rFonts w:cs="Arial"/>
                <w:lang w:eastAsia="zh-CN"/>
              </w:rPr>
              <w:t>Aylesford (Maidstone)</w:t>
            </w:r>
          </w:p>
        </w:tc>
        <w:tc>
          <w:tcPr>
            <w:tcW w:w="2316" w:type="dxa"/>
          </w:tcPr>
          <w:p w:rsidR="006B4D64" w:rsidRPr="00A16D40" w:rsidRDefault="006B4D64" w:rsidP="006B4D64">
            <w:pPr>
              <w:rPr>
                <w:rFonts w:cs="Arial"/>
                <w:lang w:eastAsia="zh-CN"/>
              </w:rPr>
            </w:pPr>
            <w:r w:rsidRPr="00A16D40">
              <w:rPr>
                <w:rFonts w:cs="Arial"/>
                <w:lang w:eastAsia="zh-CN"/>
              </w:rPr>
              <w:t>St Michaels Close</w:t>
            </w:r>
          </w:p>
          <w:p w:rsidR="006B4D64" w:rsidRPr="00A16D40" w:rsidRDefault="006B4D64" w:rsidP="006B4D64">
            <w:pPr>
              <w:rPr>
                <w:rFonts w:cs="Arial"/>
                <w:lang w:eastAsia="zh-CN"/>
              </w:rPr>
            </w:pPr>
            <w:r w:rsidRPr="00A16D40">
              <w:rPr>
                <w:rFonts w:cs="Arial"/>
                <w:lang w:eastAsia="zh-CN"/>
              </w:rPr>
              <w:t>Aylesford</w:t>
            </w:r>
          </w:p>
          <w:p w:rsidR="006B4D64" w:rsidRPr="00A16D40" w:rsidRDefault="006B4D64" w:rsidP="006B4D64">
            <w:pPr>
              <w:rPr>
                <w:rFonts w:cs="Arial"/>
                <w:lang w:eastAsia="zh-CN"/>
              </w:rPr>
            </w:pPr>
            <w:r w:rsidRPr="00A16D40">
              <w:rPr>
                <w:rFonts w:cs="Arial"/>
                <w:lang w:eastAsia="zh-CN"/>
              </w:rPr>
              <w:t>Kent</w:t>
            </w:r>
          </w:p>
          <w:p w:rsidR="006B4D64" w:rsidRPr="00A16D40" w:rsidRDefault="006B4D64" w:rsidP="006B4D64">
            <w:pPr>
              <w:rPr>
                <w:rFonts w:cs="Arial"/>
                <w:lang w:eastAsia="zh-CN"/>
              </w:rPr>
            </w:pPr>
            <w:r w:rsidRPr="00A16D40">
              <w:rPr>
                <w:rFonts w:cs="Arial"/>
                <w:lang w:eastAsia="zh-CN"/>
              </w:rPr>
              <w:t>ME20 7BU</w:t>
            </w:r>
          </w:p>
        </w:tc>
        <w:tc>
          <w:tcPr>
            <w:tcW w:w="4615" w:type="dxa"/>
          </w:tcPr>
          <w:p w:rsidR="006B4D64" w:rsidRPr="00A16D40" w:rsidRDefault="006B4D64" w:rsidP="006B4D64">
            <w:pPr>
              <w:rPr>
                <w:rFonts w:cs="Arial"/>
                <w:lang w:eastAsia="zh-CN"/>
              </w:rPr>
            </w:pPr>
            <w:r w:rsidRPr="00A16D40">
              <w:rPr>
                <w:rFonts w:cs="Arial"/>
                <w:lang w:eastAsia="zh-CN"/>
              </w:rPr>
              <w:t xml:space="preserve">Main Operating office for the </w:t>
            </w:r>
            <w:r w:rsidRPr="00A16D40">
              <w:rPr>
                <w:rFonts w:cs="Arial"/>
                <w:i/>
                <w:lang w:eastAsia="zh-CN"/>
              </w:rPr>
              <w:t>Employer</w:t>
            </w:r>
            <w:r w:rsidRPr="00A16D40">
              <w:rPr>
                <w:rFonts w:cs="Arial"/>
                <w:lang w:eastAsia="zh-CN"/>
              </w:rPr>
              <w:t>.</w:t>
            </w:r>
          </w:p>
          <w:p w:rsidR="006B4D64" w:rsidRPr="00A16D40" w:rsidRDefault="006B4D64" w:rsidP="006B4D64">
            <w:pPr>
              <w:rPr>
                <w:rFonts w:cs="Arial"/>
                <w:lang w:eastAsia="zh-CN"/>
              </w:rPr>
            </w:pPr>
            <w:r w:rsidRPr="00A16D40">
              <w:rPr>
                <w:rFonts w:cs="Arial"/>
                <w:lang w:eastAsia="zh-CN"/>
              </w:rPr>
              <w:t>Currently main office for incumbent contractor</w:t>
            </w:r>
          </w:p>
          <w:p w:rsidR="006B4D64" w:rsidRPr="00A16D40" w:rsidRDefault="006B4D64" w:rsidP="006B4D64">
            <w:pPr>
              <w:rPr>
                <w:rFonts w:cs="Arial"/>
                <w:lang w:eastAsia="zh-CN"/>
              </w:rPr>
            </w:pPr>
            <w:r w:rsidRPr="00A16D40">
              <w:rPr>
                <w:rFonts w:cs="Arial"/>
                <w:lang w:eastAsia="zh-CN"/>
              </w:rPr>
              <w:t xml:space="preserve">Space, desks and chairs </w:t>
            </w:r>
            <w:r w:rsidR="006F6EFA">
              <w:rPr>
                <w:rFonts w:cs="Arial"/>
                <w:lang w:eastAsia="zh-CN"/>
              </w:rPr>
              <w:t>may</w:t>
            </w:r>
            <w:r w:rsidRPr="00A16D40">
              <w:rPr>
                <w:rFonts w:cs="Arial"/>
                <w:lang w:eastAsia="zh-CN"/>
              </w:rPr>
              <w:t xml:space="preserve"> be provided</w:t>
            </w:r>
          </w:p>
          <w:p w:rsidR="006B4D64" w:rsidRPr="00A16D40" w:rsidRDefault="006B4D64" w:rsidP="006B4D64">
            <w:pPr>
              <w:rPr>
                <w:rFonts w:cs="Arial"/>
                <w:lang w:eastAsia="zh-CN"/>
              </w:rPr>
            </w:pPr>
            <w:r w:rsidRPr="00A16D40">
              <w:rPr>
                <w:rFonts w:cs="Arial"/>
                <w:lang w:eastAsia="zh-CN"/>
              </w:rPr>
              <w:t>3</w:t>
            </w:r>
            <w:r w:rsidR="007407AA">
              <w:rPr>
                <w:rFonts w:cs="Arial"/>
                <w:lang w:eastAsia="zh-CN"/>
              </w:rPr>
              <w:t xml:space="preserve"> </w:t>
            </w:r>
            <w:r w:rsidRPr="00A16D40">
              <w:rPr>
                <w:rFonts w:cs="Arial"/>
                <w:lang w:eastAsia="zh-CN"/>
              </w:rPr>
              <w:t>No meeting rooms and other smaller rooms available for booking</w:t>
            </w:r>
          </w:p>
        </w:tc>
      </w:tr>
      <w:tr w:rsidR="006B4D64" w:rsidRPr="00A16D40" w:rsidTr="006B4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1" w:type="dxa"/>
            <w:gridSpan w:val="2"/>
          </w:tcPr>
          <w:p w:rsidR="006B4D64" w:rsidRPr="00A16D40" w:rsidRDefault="006B4D64" w:rsidP="006B4D64">
            <w:pPr>
              <w:rPr>
                <w:rFonts w:cs="Arial"/>
                <w:lang w:eastAsia="zh-CN"/>
              </w:rPr>
            </w:pPr>
            <w:r w:rsidRPr="00A16D40">
              <w:rPr>
                <w:rFonts w:cs="Arial"/>
                <w:lang w:eastAsia="zh-CN"/>
              </w:rPr>
              <w:t>Ashford</w:t>
            </w:r>
          </w:p>
        </w:tc>
        <w:tc>
          <w:tcPr>
            <w:tcW w:w="2316" w:type="dxa"/>
          </w:tcPr>
          <w:p w:rsidR="006B4D64" w:rsidRPr="00A16D40" w:rsidRDefault="006B4D64" w:rsidP="006B4D64">
            <w:pPr>
              <w:rPr>
                <w:rFonts w:cs="Arial"/>
                <w:lang w:eastAsia="zh-CN"/>
              </w:rPr>
            </w:pPr>
            <w:proofErr w:type="spellStart"/>
            <w:r w:rsidRPr="00A16D40">
              <w:rPr>
                <w:rFonts w:cs="Arial"/>
                <w:lang w:eastAsia="zh-CN"/>
              </w:rPr>
              <w:t>Henwood</w:t>
            </w:r>
            <w:proofErr w:type="spellEnd"/>
            <w:r w:rsidRPr="00A16D40">
              <w:rPr>
                <w:rFonts w:cs="Arial"/>
                <w:lang w:eastAsia="zh-CN"/>
              </w:rPr>
              <w:t xml:space="preserve"> Industrial Estate, </w:t>
            </w:r>
          </w:p>
          <w:p w:rsidR="006B4D64" w:rsidRPr="00A16D40" w:rsidRDefault="006B4D64" w:rsidP="006B4D64">
            <w:pPr>
              <w:rPr>
                <w:rFonts w:cs="Arial"/>
                <w:lang w:eastAsia="zh-CN"/>
              </w:rPr>
            </w:pPr>
            <w:r w:rsidRPr="00A16D40">
              <w:rPr>
                <w:rFonts w:cs="Arial"/>
                <w:lang w:eastAsia="zh-CN"/>
              </w:rPr>
              <w:t>Javelin Way,</w:t>
            </w:r>
          </w:p>
          <w:p w:rsidR="006B4D64" w:rsidRPr="00A16D40" w:rsidRDefault="006B4D64" w:rsidP="006B4D64">
            <w:pPr>
              <w:rPr>
                <w:rFonts w:cs="Arial"/>
                <w:lang w:eastAsia="zh-CN"/>
              </w:rPr>
            </w:pPr>
            <w:r w:rsidRPr="00A16D40">
              <w:rPr>
                <w:rFonts w:cs="Arial"/>
                <w:lang w:eastAsia="zh-CN"/>
              </w:rPr>
              <w:t>Ashford</w:t>
            </w:r>
          </w:p>
          <w:p w:rsidR="006B4D64" w:rsidRPr="00A16D40" w:rsidRDefault="006B4D64" w:rsidP="006B4D64">
            <w:pPr>
              <w:rPr>
                <w:rFonts w:cs="Arial"/>
                <w:lang w:eastAsia="zh-CN"/>
              </w:rPr>
            </w:pPr>
            <w:r w:rsidRPr="00A16D40">
              <w:rPr>
                <w:rFonts w:cs="Arial"/>
                <w:lang w:eastAsia="zh-CN"/>
              </w:rPr>
              <w:t>Kent TN24 8AD</w:t>
            </w:r>
          </w:p>
        </w:tc>
        <w:tc>
          <w:tcPr>
            <w:tcW w:w="4615" w:type="dxa"/>
          </w:tcPr>
          <w:p w:rsidR="006B4D64" w:rsidRPr="00A16D40" w:rsidRDefault="006B4D64" w:rsidP="006B4D64">
            <w:pPr>
              <w:rPr>
                <w:rFonts w:cs="Arial"/>
                <w:lang w:eastAsia="zh-CN"/>
              </w:rPr>
            </w:pPr>
            <w:r w:rsidRPr="00A16D40">
              <w:rPr>
                <w:rFonts w:cs="Arial"/>
                <w:lang w:eastAsia="zh-CN"/>
              </w:rPr>
              <w:t xml:space="preserve">Main Operating office for the </w:t>
            </w:r>
            <w:r w:rsidRPr="00A16D40">
              <w:rPr>
                <w:rFonts w:cs="Arial"/>
                <w:i/>
                <w:lang w:eastAsia="zh-CN"/>
              </w:rPr>
              <w:t>Employer</w:t>
            </w:r>
            <w:r w:rsidRPr="00A16D40">
              <w:rPr>
                <w:rFonts w:cs="Arial"/>
                <w:lang w:eastAsia="zh-CN"/>
              </w:rPr>
              <w:t>.</w:t>
            </w:r>
          </w:p>
          <w:p w:rsidR="006B4D64" w:rsidRPr="00A16D40" w:rsidRDefault="006B4D64" w:rsidP="006B4D64">
            <w:pPr>
              <w:rPr>
                <w:rFonts w:cs="Arial"/>
                <w:lang w:eastAsia="zh-CN"/>
              </w:rPr>
            </w:pPr>
            <w:r w:rsidRPr="00A16D40">
              <w:rPr>
                <w:rFonts w:cs="Arial"/>
                <w:lang w:eastAsia="zh-CN"/>
              </w:rPr>
              <w:t xml:space="preserve">Space, desks and chairs </w:t>
            </w:r>
            <w:r w:rsidR="006F6EFA">
              <w:rPr>
                <w:rFonts w:cs="Arial"/>
                <w:lang w:eastAsia="zh-CN"/>
              </w:rPr>
              <w:t>may</w:t>
            </w:r>
            <w:r w:rsidRPr="00A16D40">
              <w:rPr>
                <w:rFonts w:cs="Arial"/>
                <w:lang w:eastAsia="zh-CN"/>
              </w:rPr>
              <w:t xml:space="preserve"> be provided</w:t>
            </w:r>
          </w:p>
          <w:p w:rsidR="006B4D64" w:rsidRPr="00A16D40" w:rsidRDefault="007407AA" w:rsidP="006B4D64">
            <w:pPr>
              <w:rPr>
                <w:rFonts w:cs="Arial"/>
                <w:lang w:eastAsia="zh-CN"/>
              </w:rPr>
            </w:pPr>
            <w:r>
              <w:rPr>
                <w:rFonts w:cs="Arial"/>
                <w:lang w:eastAsia="zh-CN"/>
              </w:rPr>
              <w:t xml:space="preserve">5 </w:t>
            </w:r>
            <w:r w:rsidR="006B4D64" w:rsidRPr="00A16D40">
              <w:rPr>
                <w:rFonts w:cs="Arial"/>
                <w:lang w:eastAsia="zh-CN"/>
              </w:rPr>
              <w:t>No Meeting rooms and other smaller rooms available for booking</w:t>
            </w:r>
          </w:p>
        </w:tc>
      </w:tr>
      <w:tr w:rsidR="006B4D64" w:rsidRPr="00A16D40" w:rsidTr="006B4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1" w:type="dxa"/>
            <w:gridSpan w:val="2"/>
          </w:tcPr>
          <w:p w:rsidR="006B4D64" w:rsidRPr="00A16D40" w:rsidRDefault="006B4D64" w:rsidP="006B4D64">
            <w:pPr>
              <w:rPr>
                <w:rFonts w:cs="Arial"/>
                <w:lang w:eastAsia="zh-CN"/>
              </w:rPr>
            </w:pPr>
          </w:p>
        </w:tc>
        <w:tc>
          <w:tcPr>
            <w:tcW w:w="2316" w:type="dxa"/>
          </w:tcPr>
          <w:p w:rsidR="006B4D64" w:rsidRPr="00A16D40" w:rsidRDefault="006B4D64" w:rsidP="006B4D64">
            <w:pPr>
              <w:rPr>
                <w:rFonts w:cs="Arial"/>
                <w:lang w:eastAsia="zh-CN"/>
              </w:rPr>
            </w:pPr>
          </w:p>
        </w:tc>
        <w:tc>
          <w:tcPr>
            <w:tcW w:w="4615" w:type="dxa"/>
          </w:tcPr>
          <w:p w:rsidR="006B4D64" w:rsidRPr="00A16D40" w:rsidRDefault="006B4D64" w:rsidP="006B4D64">
            <w:pPr>
              <w:rPr>
                <w:rFonts w:cs="Arial"/>
                <w:lang w:eastAsia="zh-CN"/>
              </w:rPr>
            </w:pPr>
          </w:p>
        </w:tc>
      </w:tr>
    </w:tbl>
    <w:p w:rsidR="006B4D64" w:rsidRPr="00A16D40" w:rsidRDefault="006B4D64" w:rsidP="006B4D64">
      <w:pPr>
        <w:rPr>
          <w:rFonts w:eastAsia="SimSun" w:cs="Arial"/>
          <w:lang w:eastAsia="zh-CN"/>
        </w:rPr>
      </w:pPr>
    </w:p>
    <w:p w:rsidR="006B4D64" w:rsidRPr="00A16D40" w:rsidRDefault="006B4D64" w:rsidP="006B4D64">
      <w:pPr>
        <w:rPr>
          <w:rFonts w:eastAsia="SimSun" w:cs="Arial"/>
          <w:lang w:eastAsia="zh-CN"/>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6B4D64" w:rsidRPr="00A16D40" w:rsidTr="006B4D64">
        <w:tc>
          <w:tcPr>
            <w:tcW w:w="959" w:type="dxa"/>
          </w:tcPr>
          <w:p w:rsidR="006B4D64" w:rsidRPr="00A16D40" w:rsidRDefault="006B4D64" w:rsidP="006B4D64"/>
        </w:tc>
        <w:tc>
          <w:tcPr>
            <w:tcW w:w="8283" w:type="dxa"/>
          </w:tcPr>
          <w:p w:rsidR="006B4D64" w:rsidRPr="00A16D40" w:rsidRDefault="006B4D64" w:rsidP="006B4D64">
            <w:pPr>
              <w:rPr>
                <w:rFonts w:cs="Arial"/>
                <w:b/>
                <w:i/>
                <w:lang w:val="fr-FR"/>
              </w:rPr>
            </w:pPr>
            <w:proofErr w:type="spellStart"/>
            <w:r w:rsidRPr="00A16D40">
              <w:rPr>
                <w:rFonts w:cs="Arial"/>
                <w:b/>
                <w:lang w:val="fr-FR"/>
              </w:rPr>
              <w:t>Depots</w:t>
            </w:r>
            <w:proofErr w:type="spellEnd"/>
            <w:r w:rsidRPr="00A16D40">
              <w:rPr>
                <w:rFonts w:cs="Arial"/>
                <w:b/>
                <w:lang w:val="fr-FR"/>
              </w:rPr>
              <w:t xml:space="preserve"> </w:t>
            </w:r>
            <w:proofErr w:type="spellStart"/>
            <w:r w:rsidRPr="00A16D40">
              <w:rPr>
                <w:rFonts w:cs="Arial"/>
                <w:b/>
                <w:lang w:val="fr-FR"/>
              </w:rPr>
              <w:t>provided</w:t>
            </w:r>
            <w:proofErr w:type="spellEnd"/>
            <w:r w:rsidRPr="00A16D40">
              <w:rPr>
                <w:rFonts w:cs="Arial"/>
                <w:b/>
                <w:lang w:val="fr-FR"/>
              </w:rPr>
              <w:t xml:space="preserve"> by the </w:t>
            </w:r>
            <w:r w:rsidRPr="00A16D40">
              <w:rPr>
                <w:rFonts w:cs="Arial"/>
                <w:b/>
                <w:i/>
                <w:lang w:val="fr-FR"/>
              </w:rPr>
              <w:t>Employer</w:t>
            </w:r>
          </w:p>
          <w:p w:rsidR="006B4D64" w:rsidRPr="00A16D40" w:rsidRDefault="006B4D64" w:rsidP="006B4D64"/>
        </w:tc>
      </w:tr>
      <w:tr w:rsidR="00FD686C" w:rsidRPr="00A16D40" w:rsidTr="006B4D64">
        <w:tc>
          <w:tcPr>
            <w:tcW w:w="959" w:type="dxa"/>
          </w:tcPr>
          <w:p w:rsidR="00FD686C" w:rsidRPr="00A16D40" w:rsidRDefault="00825151" w:rsidP="006B4D64">
            <w:r>
              <w:t>3</w:t>
            </w:r>
          </w:p>
        </w:tc>
        <w:tc>
          <w:tcPr>
            <w:tcW w:w="8283" w:type="dxa"/>
          </w:tcPr>
          <w:p w:rsidR="00FD686C" w:rsidRPr="00FD686C" w:rsidRDefault="00FD686C" w:rsidP="006B4D64">
            <w:pPr>
              <w:rPr>
                <w:rFonts w:cs="Arial"/>
                <w:lang w:val="fr-FR"/>
              </w:rPr>
            </w:pPr>
            <w:r>
              <w:rPr>
                <w:rFonts w:cs="Arial"/>
                <w:lang w:val="fr-FR"/>
              </w:rPr>
              <w:t xml:space="preserve">The </w:t>
            </w:r>
            <w:r w:rsidR="00097C61">
              <w:rPr>
                <w:rFonts w:cs="Arial"/>
                <w:i/>
                <w:lang w:val="fr-FR"/>
              </w:rPr>
              <w:t>Client</w:t>
            </w:r>
            <w:r w:rsidR="00C47DD8">
              <w:rPr>
                <w:rFonts w:cs="Arial"/>
                <w:i/>
                <w:lang w:val="fr-FR"/>
              </w:rPr>
              <w:t xml:space="preserve"> </w:t>
            </w:r>
            <w:proofErr w:type="spellStart"/>
            <w:r>
              <w:rPr>
                <w:rFonts w:cs="Arial"/>
                <w:lang w:val="fr-FR"/>
              </w:rPr>
              <w:t>provides</w:t>
            </w:r>
            <w:proofErr w:type="spellEnd"/>
            <w:r>
              <w:rPr>
                <w:rFonts w:cs="Arial"/>
                <w:lang w:val="fr-FR"/>
              </w:rPr>
              <w:t xml:space="preserve"> no </w:t>
            </w:r>
            <w:proofErr w:type="spellStart"/>
            <w:r>
              <w:rPr>
                <w:rFonts w:cs="Arial"/>
                <w:lang w:val="fr-FR"/>
              </w:rPr>
              <w:t>depots</w:t>
            </w:r>
            <w:proofErr w:type="spellEnd"/>
            <w:r>
              <w:rPr>
                <w:rFonts w:cs="Arial"/>
                <w:lang w:val="fr-FR"/>
              </w:rPr>
              <w:t>.</w:t>
            </w:r>
          </w:p>
        </w:tc>
      </w:tr>
    </w:tbl>
    <w:p w:rsidR="006B4D64" w:rsidRPr="00A16D40" w:rsidRDefault="006B4D64" w:rsidP="006B4D64">
      <w:pPr>
        <w:rPr>
          <w:rFonts w:eastAsia="SimSun" w:cs="Arial"/>
          <w:lang w:eastAsia="zh-CN"/>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6B4D64" w:rsidRPr="00A16D40" w:rsidTr="006B4D64">
        <w:tc>
          <w:tcPr>
            <w:tcW w:w="959" w:type="dxa"/>
          </w:tcPr>
          <w:p w:rsidR="006B4D64" w:rsidRPr="00A16D40" w:rsidRDefault="006B4D64" w:rsidP="006B4D64"/>
        </w:tc>
        <w:tc>
          <w:tcPr>
            <w:tcW w:w="8283" w:type="dxa"/>
          </w:tcPr>
          <w:p w:rsidR="006B4D64" w:rsidRPr="00A16D40" w:rsidRDefault="006B4D64" w:rsidP="006B4D64">
            <w:pPr>
              <w:rPr>
                <w:rFonts w:cs="Arial"/>
                <w:b/>
                <w:i/>
                <w:lang w:eastAsia="zh-CN"/>
              </w:rPr>
            </w:pPr>
            <w:r w:rsidRPr="00A16D40">
              <w:rPr>
                <w:rFonts w:cs="Arial"/>
                <w:b/>
                <w:lang w:eastAsia="zh-CN"/>
              </w:rPr>
              <w:t xml:space="preserve">Storage Areas provided by the </w:t>
            </w:r>
            <w:r w:rsidRPr="00A16D40">
              <w:rPr>
                <w:rFonts w:cs="Arial"/>
                <w:b/>
                <w:i/>
                <w:lang w:eastAsia="zh-CN"/>
              </w:rPr>
              <w:t>Employer</w:t>
            </w:r>
          </w:p>
          <w:p w:rsidR="006B4D64" w:rsidRPr="00A16D40" w:rsidRDefault="006B4D64" w:rsidP="006B4D64"/>
        </w:tc>
      </w:tr>
      <w:tr w:rsidR="00FD686C" w:rsidRPr="00A16D40" w:rsidTr="006B4D64">
        <w:tc>
          <w:tcPr>
            <w:tcW w:w="959" w:type="dxa"/>
          </w:tcPr>
          <w:p w:rsidR="00FD686C" w:rsidRPr="00A16D40" w:rsidRDefault="00825151" w:rsidP="006B4D64">
            <w:r>
              <w:t>4</w:t>
            </w:r>
          </w:p>
        </w:tc>
        <w:tc>
          <w:tcPr>
            <w:tcW w:w="8283" w:type="dxa"/>
          </w:tcPr>
          <w:p w:rsidR="00FD686C" w:rsidRPr="002814DC" w:rsidRDefault="00FD686C" w:rsidP="006B4D64">
            <w:pPr>
              <w:rPr>
                <w:rFonts w:cs="Arial"/>
                <w:lang w:eastAsia="zh-CN"/>
              </w:rPr>
            </w:pPr>
            <w:r w:rsidRPr="00FD686C">
              <w:rPr>
                <w:rFonts w:cs="Arial"/>
                <w:lang w:eastAsia="zh-CN"/>
              </w:rPr>
              <w:t xml:space="preserve">The </w:t>
            </w:r>
            <w:r w:rsidR="00097C61">
              <w:rPr>
                <w:rFonts w:cs="Arial"/>
                <w:i/>
                <w:lang w:eastAsia="zh-CN"/>
              </w:rPr>
              <w:t>Client</w:t>
            </w:r>
            <w:r w:rsidR="00C47DD8">
              <w:rPr>
                <w:rFonts w:cs="Arial"/>
                <w:i/>
                <w:lang w:eastAsia="zh-CN"/>
              </w:rPr>
              <w:t xml:space="preserve"> </w:t>
            </w:r>
            <w:r w:rsidRPr="002814DC">
              <w:rPr>
                <w:rFonts w:cs="Arial"/>
                <w:lang w:eastAsia="zh-CN"/>
              </w:rPr>
              <w:t>provides no storage areas</w:t>
            </w:r>
          </w:p>
        </w:tc>
      </w:tr>
      <w:tr w:rsidR="006B4D64" w:rsidRPr="00A16D40" w:rsidTr="006B4D64">
        <w:tc>
          <w:tcPr>
            <w:tcW w:w="959" w:type="dxa"/>
          </w:tcPr>
          <w:p w:rsidR="006B4D64" w:rsidRPr="00A16D40" w:rsidRDefault="006B4D64" w:rsidP="006B4D64"/>
        </w:tc>
        <w:tc>
          <w:tcPr>
            <w:tcW w:w="8283" w:type="dxa"/>
          </w:tcPr>
          <w:p w:rsidR="006B4D64" w:rsidRPr="00A16D40" w:rsidRDefault="006B4D64" w:rsidP="006B4D64">
            <w:pPr>
              <w:rPr>
                <w:rFonts w:cs="Arial"/>
                <w:b/>
                <w:lang w:eastAsia="zh-CN"/>
              </w:rPr>
            </w:pPr>
          </w:p>
        </w:tc>
      </w:tr>
    </w:tbl>
    <w:p w:rsidR="006B4D64" w:rsidRPr="00A16D40" w:rsidRDefault="006B4D64" w:rsidP="006B4D64">
      <w:pPr>
        <w:rPr>
          <w:rFonts w:cs="Arial"/>
        </w:rPr>
      </w:pPr>
    </w:p>
    <w:p w:rsidR="00505CF3" w:rsidRDefault="00505CF3" w:rsidP="006B4D64">
      <w:pPr>
        <w:spacing w:after="200" w:line="276" w:lineRule="auto"/>
        <w:rPr>
          <w:rFonts w:asciiTheme="minorHAnsi" w:hAnsiTheme="minorHAnsi"/>
          <w:b/>
          <w:sz w:val="40"/>
          <w:szCs w:val="40"/>
        </w:rPr>
        <w:sectPr w:rsidR="00505CF3">
          <w:pgSz w:w="11906" w:h="16838"/>
          <w:pgMar w:top="1440" w:right="1440" w:bottom="1440" w:left="1440" w:header="708" w:footer="708" w:gutter="0"/>
          <w:cols w:space="708"/>
          <w:docGrid w:linePitch="360"/>
        </w:sectPr>
      </w:pPr>
    </w:p>
    <w:p w:rsidR="006B4D64" w:rsidRPr="00A16D40" w:rsidRDefault="006B4D64" w:rsidP="006B4D64">
      <w:pPr>
        <w:spacing w:after="200" w:line="276" w:lineRule="auto"/>
        <w:rPr>
          <w:rFonts w:asciiTheme="minorHAnsi" w:hAnsiTheme="minorHAnsi"/>
          <w:b/>
          <w:sz w:val="40"/>
          <w:szCs w:val="40"/>
        </w:rPr>
      </w:pPr>
      <w:r w:rsidRPr="00A16D40">
        <w:rPr>
          <w:rFonts w:asciiTheme="minorHAnsi" w:hAnsiTheme="minorHAnsi"/>
          <w:b/>
          <w:sz w:val="40"/>
          <w:szCs w:val="40"/>
        </w:rPr>
        <w:lastRenderedPageBreak/>
        <w:t>This page has been left intentionally blank</w:t>
      </w:r>
    </w:p>
    <w:p w:rsidR="006B4D64" w:rsidRPr="00A16D40" w:rsidRDefault="006B4D64" w:rsidP="00BD3B3E">
      <w:pPr>
        <w:spacing w:after="200" w:line="276" w:lineRule="auto"/>
        <w:rPr>
          <w:rFonts w:asciiTheme="minorHAnsi" w:eastAsiaTheme="minorHAnsi" w:hAnsiTheme="minorHAnsi" w:cstheme="minorBidi"/>
          <w:sz w:val="22"/>
          <w:szCs w:val="22"/>
        </w:rPr>
        <w:sectPr w:rsidR="006B4D64" w:rsidRPr="00A16D40">
          <w:pgSz w:w="11906" w:h="16838"/>
          <w:pgMar w:top="1440" w:right="1440" w:bottom="1440" w:left="1440" w:header="708" w:footer="708" w:gutter="0"/>
          <w:cols w:space="708"/>
          <w:docGrid w:linePitch="360"/>
        </w:sectPr>
      </w:pPr>
    </w:p>
    <w:p w:rsidR="006B4D64" w:rsidRPr="00A16D40" w:rsidRDefault="006B4D64" w:rsidP="006B4D64">
      <w:pPr>
        <w:keepNext/>
        <w:keepLines/>
        <w:spacing w:line="276" w:lineRule="auto"/>
        <w:ind w:left="-567"/>
        <w:outlineLvl w:val="0"/>
        <w:rPr>
          <w:rFonts w:ascii="Arial Bold" w:hAnsi="Arial Bold"/>
          <w:b/>
          <w:bCs/>
          <w:caps/>
          <w:color w:val="F7891E"/>
          <w:szCs w:val="28"/>
          <w:lang w:eastAsia="en-GB"/>
        </w:rPr>
      </w:pPr>
      <w:bookmarkStart w:id="128" w:name="_Toc340482490"/>
      <w:bookmarkStart w:id="129" w:name="_Toc357168007"/>
      <w:bookmarkStart w:id="130" w:name="_Toc357169270"/>
      <w:bookmarkStart w:id="131" w:name="_Toc359521031"/>
      <w:bookmarkStart w:id="132" w:name="_Toc450229871"/>
      <w:r w:rsidRPr="00A16D40">
        <w:rPr>
          <w:b/>
          <w:bCs/>
          <w:color w:val="F7891E"/>
          <w:szCs w:val="28"/>
          <w:lang w:eastAsia="en-GB"/>
        </w:rPr>
        <w:lastRenderedPageBreak/>
        <w:t xml:space="preserve">APPENDIX SI/4 – </w:t>
      </w:r>
      <w:bookmarkEnd w:id="128"/>
      <w:bookmarkEnd w:id="129"/>
      <w:bookmarkEnd w:id="130"/>
      <w:bookmarkEnd w:id="131"/>
      <w:r w:rsidRPr="00A16D40">
        <w:rPr>
          <w:b/>
          <w:bCs/>
          <w:color w:val="F7891E"/>
          <w:szCs w:val="28"/>
          <w:lang w:eastAsia="en-GB"/>
        </w:rPr>
        <w:tab/>
      </w:r>
      <w:r w:rsidRPr="00A16D40">
        <w:rPr>
          <w:rFonts w:ascii="Arial Bold" w:hAnsi="Arial Bold"/>
          <w:b/>
          <w:bCs/>
          <w:i/>
          <w:caps/>
          <w:color w:val="F7891E"/>
          <w:szCs w:val="28"/>
          <w:lang w:eastAsia="en-GB"/>
        </w:rPr>
        <w:t>Employer’s</w:t>
      </w:r>
      <w:r w:rsidRPr="00A16D40">
        <w:rPr>
          <w:rFonts w:ascii="Arial Bold" w:hAnsi="Arial Bold"/>
          <w:b/>
          <w:bCs/>
          <w:caps/>
          <w:color w:val="F7891E"/>
          <w:szCs w:val="28"/>
          <w:lang w:eastAsia="en-GB"/>
        </w:rPr>
        <w:t xml:space="preserve"> Objectives for the service</w:t>
      </w:r>
      <w:bookmarkEnd w:id="132"/>
    </w:p>
    <w:p w:rsidR="006B4D64" w:rsidRPr="00A16D40" w:rsidRDefault="006B4D64" w:rsidP="006B4D64"/>
    <w:p w:rsidR="006B4D64" w:rsidRPr="00A16D40" w:rsidRDefault="006B4D64" w:rsidP="006B4D64">
      <w:pPr>
        <w:tabs>
          <w:tab w:val="left" w:pos="1276"/>
        </w:tabs>
        <w:ind w:left="1276" w:hanging="850"/>
        <w:rPr>
          <w:rFonts w:cs="Arial"/>
          <w:b/>
          <w:sz w:val="22"/>
          <w:szCs w:val="22"/>
        </w:rPr>
      </w:pPr>
      <w:bookmarkStart w:id="133" w:name="_Toc260926250"/>
      <w:bookmarkStart w:id="134" w:name="_Toc335916385"/>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6B4D64" w:rsidRPr="00A16D40" w:rsidTr="006B4D64">
        <w:tc>
          <w:tcPr>
            <w:tcW w:w="959" w:type="dxa"/>
          </w:tcPr>
          <w:p w:rsidR="006B4D64" w:rsidRPr="00A16D40" w:rsidRDefault="006B4D64" w:rsidP="006B4D64">
            <w:pPr>
              <w:rPr>
                <w:b/>
                <w:u w:val="single"/>
              </w:rPr>
            </w:pPr>
          </w:p>
        </w:tc>
        <w:tc>
          <w:tcPr>
            <w:tcW w:w="8283" w:type="dxa"/>
          </w:tcPr>
          <w:p w:rsidR="006B4D64" w:rsidRPr="00A16D40" w:rsidRDefault="006B4D64" w:rsidP="006B4D64">
            <w:pPr>
              <w:rPr>
                <w:b/>
                <w:u w:val="single"/>
              </w:rPr>
            </w:pPr>
            <w:r w:rsidRPr="00A16D40">
              <w:rPr>
                <w:b/>
                <w:u w:val="single"/>
              </w:rPr>
              <w:t xml:space="preserve">EMPLOYER’S OBJECTIVES FOR THE SERVICE  </w:t>
            </w:r>
          </w:p>
          <w:p w:rsidR="006B4D64" w:rsidRPr="00A16D40" w:rsidRDefault="006B4D64" w:rsidP="006B4D64">
            <w:pPr>
              <w:rPr>
                <w:b/>
                <w:u w:val="single"/>
              </w:rPr>
            </w:pPr>
          </w:p>
        </w:tc>
      </w:tr>
      <w:tr w:rsidR="006B4D64" w:rsidRPr="00A16D40" w:rsidTr="006B4D64">
        <w:tc>
          <w:tcPr>
            <w:tcW w:w="959" w:type="dxa"/>
          </w:tcPr>
          <w:p w:rsidR="006B4D64" w:rsidRPr="00A16D40" w:rsidRDefault="006B4D64" w:rsidP="006B4D64">
            <w:pPr>
              <w:rPr>
                <w:b/>
                <w:u w:val="single"/>
              </w:rPr>
            </w:pPr>
          </w:p>
        </w:tc>
        <w:tc>
          <w:tcPr>
            <w:tcW w:w="8283" w:type="dxa"/>
          </w:tcPr>
          <w:p w:rsidR="006B4D64" w:rsidRPr="00A16D40" w:rsidRDefault="006B4D64" w:rsidP="006B4D64">
            <w:pPr>
              <w:rPr>
                <w:b/>
              </w:rPr>
            </w:pPr>
            <w:r w:rsidRPr="00A16D40">
              <w:rPr>
                <w:b/>
              </w:rPr>
              <w:t xml:space="preserve">The Employer’s Strategic Outcomes </w:t>
            </w:r>
          </w:p>
        </w:tc>
      </w:tr>
      <w:tr w:rsidR="006B4D64" w:rsidRPr="00A16D40" w:rsidTr="006B4D64">
        <w:tc>
          <w:tcPr>
            <w:tcW w:w="959" w:type="dxa"/>
          </w:tcPr>
          <w:p w:rsidR="006B4D64" w:rsidRPr="00A16D40" w:rsidRDefault="006B4D64" w:rsidP="006B4D64">
            <w:r w:rsidRPr="00A16D40">
              <w:t>1</w:t>
            </w:r>
          </w:p>
        </w:tc>
        <w:tc>
          <w:tcPr>
            <w:tcW w:w="8283" w:type="dxa"/>
          </w:tcPr>
          <w:p w:rsidR="006B4D64" w:rsidRPr="00A16D40" w:rsidRDefault="006B4D64" w:rsidP="006B4D64">
            <w:r w:rsidRPr="00A16D40">
              <w:t xml:space="preserve">Kent County Council’s corporate policies can be found at: </w:t>
            </w:r>
            <w:hyperlink r:id="rId28" w:history="1">
              <w:r w:rsidRPr="00A16D40">
                <w:rPr>
                  <w:u w:val="single"/>
                </w:rPr>
                <w:t>http://www.kent.gov.uk/about-the-council/strategies-and-policies/corporate-policies</w:t>
              </w:r>
            </w:hyperlink>
          </w:p>
          <w:p w:rsidR="006B4D64" w:rsidRPr="00A16D40" w:rsidRDefault="006B4D64" w:rsidP="006B4D64">
            <w:r w:rsidRPr="00A16D40">
              <w:t xml:space="preserve">  </w:t>
            </w:r>
          </w:p>
        </w:tc>
      </w:tr>
      <w:tr w:rsidR="006B4D64" w:rsidRPr="00A16D40" w:rsidTr="006B4D64">
        <w:tc>
          <w:tcPr>
            <w:tcW w:w="959" w:type="dxa"/>
          </w:tcPr>
          <w:p w:rsidR="006B4D64" w:rsidRPr="00A16D40" w:rsidRDefault="006B4D64" w:rsidP="006B4D64">
            <w:r w:rsidRPr="00A16D40">
              <w:t>2</w:t>
            </w:r>
          </w:p>
        </w:tc>
        <w:tc>
          <w:tcPr>
            <w:tcW w:w="8283" w:type="dxa"/>
          </w:tcPr>
          <w:p w:rsidR="006B4D64" w:rsidRPr="00A16D40" w:rsidRDefault="006B4D64" w:rsidP="006B4D64">
            <w:r w:rsidRPr="00A16D40">
              <w:t>Kent County Council has a new five year vision which states “Our focus is on improving lives by ensuring every pound spent in Kent is delivering better outcomes for Kent’s residents, communities and businesses.”</w:t>
            </w:r>
          </w:p>
        </w:tc>
      </w:tr>
      <w:tr w:rsidR="006B4D64" w:rsidRPr="00A16D40" w:rsidTr="006B4D64">
        <w:tc>
          <w:tcPr>
            <w:tcW w:w="959" w:type="dxa"/>
          </w:tcPr>
          <w:p w:rsidR="006B4D64" w:rsidRPr="00A16D40" w:rsidRDefault="00825151" w:rsidP="006B4D64">
            <w:r>
              <w:t>3</w:t>
            </w:r>
          </w:p>
        </w:tc>
        <w:tc>
          <w:tcPr>
            <w:tcW w:w="8283" w:type="dxa"/>
          </w:tcPr>
          <w:p w:rsidR="006B4D64" w:rsidRPr="00A16D40" w:rsidRDefault="006B4D64" w:rsidP="006B4D64">
            <w:r w:rsidRPr="00A16D40">
              <w:t>This gives a clear statement about what the Council want to achieve as an organisation – setting out their vision, their outcomes they want to achieve, their priorities for action and the way they work will need to change</w:t>
            </w:r>
          </w:p>
        </w:tc>
      </w:tr>
      <w:tr w:rsidR="006B4D64" w:rsidRPr="00A16D40" w:rsidTr="006B4D64">
        <w:tc>
          <w:tcPr>
            <w:tcW w:w="959" w:type="dxa"/>
          </w:tcPr>
          <w:p w:rsidR="006B4D64" w:rsidRPr="00A16D40" w:rsidRDefault="00825151" w:rsidP="006B4D64">
            <w:r>
              <w:t>4</w:t>
            </w:r>
          </w:p>
        </w:tc>
        <w:tc>
          <w:tcPr>
            <w:tcW w:w="8283" w:type="dxa"/>
          </w:tcPr>
          <w:p w:rsidR="006B4D64" w:rsidRPr="00A16D40" w:rsidRDefault="006B4D64" w:rsidP="006B4D64">
            <w:r w:rsidRPr="00A16D40">
              <w:t>This is articulated in the diagram below:</w:t>
            </w:r>
          </w:p>
        </w:tc>
      </w:tr>
    </w:tbl>
    <w:p w:rsidR="006B4D64" w:rsidRPr="00A16D40" w:rsidRDefault="006B4D64" w:rsidP="006B4D64">
      <w:pPr>
        <w:tabs>
          <w:tab w:val="left" w:pos="1276"/>
        </w:tabs>
        <w:ind w:left="1276" w:hanging="850"/>
        <w:rPr>
          <w:rFonts w:cs="Arial"/>
          <w:b/>
          <w:sz w:val="22"/>
          <w:szCs w:val="22"/>
        </w:rPr>
      </w:pPr>
    </w:p>
    <w:bookmarkEnd w:id="133"/>
    <w:bookmarkEnd w:id="134"/>
    <w:p w:rsidR="006B4D64" w:rsidRPr="00A16D40" w:rsidRDefault="006B4D64" w:rsidP="006B4D64">
      <w:pPr>
        <w:tabs>
          <w:tab w:val="left" w:pos="1276"/>
        </w:tabs>
        <w:ind w:left="1276" w:hanging="850"/>
        <w:rPr>
          <w:rFonts w:cs="Arial"/>
          <w:sz w:val="22"/>
          <w:szCs w:val="22"/>
        </w:rPr>
      </w:pPr>
    </w:p>
    <w:p w:rsidR="006B4D64" w:rsidRPr="00A16D40" w:rsidRDefault="006B4D64" w:rsidP="006B4D64">
      <w:pPr>
        <w:tabs>
          <w:tab w:val="left" w:pos="1276"/>
        </w:tabs>
        <w:rPr>
          <w:rFonts w:cs="Arial"/>
          <w:sz w:val="22"/>
          <w:szCs w:val="22"/>
        </w:rPr>
      </w:pPr>
      <w:r w:rsidRPr="00A16D40">
        <w:rPr>
          <w:noProof/>
          <w:sz w:val="22"/>
          <w:szCs w:val="22"/>
          <w:lang w:eastAsia="en-GB"/>
        </w:rPr>
        <w:lastRenderedPageBreak/>
        <w:drawing>
          <wp:inline distT="0" distB="0" distL="0" distR="0" wp14:anchorId="2DFF0C1E" wp14:editId="2C80B44A">
            <wp:extent cx="4769510" cy="5841587"/>
            <wp:effectExtent l="0" t="0" r="0" b="6985"/>
            <wp:docPr id="9" name="Picture 9" descr="http://knet/ourcouncil/PublishingImages/Outcomes%20-%20full%20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net/ourcouncil/PublishingImages/Outcomes%20-%20full%20siz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9904" cy="5842069"/>
                    </a:xfrm>
                    <a:prstGeom prst="rect">
                      <a:avLst/>
                    </a:prstGeom>
                    <a:noFill/>
                    <a:ln>
                      <a:noFill/>
                    </a:ln>
                  </pic:spPr>
                </pic:pic>
              </a:graphicData>
            </a:graphic>
          </wp:inline>
        </w:drawing>
      </w:r>
      <w:r w:rsidRPr="00A16D40">
        <w:rPr>
          <w:rFonts w:cs="Arial"/>
          <w:sz w:val="22"/>
          <w:szCs w:val="22"/>
        </w:rPr>
        <w:br w:type="page"/>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A16D40" w:rsidRPr="00A16D40" w:rsidTr="006B4D64">
        <w:tc>
          <w:tcPr>
            <w:tcW w:w="959" w:type="dxa"/>
          </w:tcPr>
          <w:p w:rsidR="006B4D64" w:rsidRPr="00A16D40" w:rsidRDefault="006B4D64" w:rsidP="006B4D64">
            <w:pPr>
              <w:rPr>
                <w:b/>
                <w:u w:val="single"/>
              </w:rPr>
            </w:pPr>
          </w:p>
        </w:tc>
        <w:tc>
          <w:tcPr>
            <w:tcW w:w="8283" w:type="dxa"/>
          </w:tcPr>
          <w:p w:rsidR="006B4D64" w:rsidRPr="00A16D40" w:rsidRDefault="006B4D64" w:rsidP="006B4D64">
            <w:pPr>
              <w:rPr>
                <w:b/>
              </w:rPr>
            </w:pPr>
            <w:r w:rsidRPr="00A16D40">
              <w:rPr>
                <w:b/>
              </w:rPr>
              <w:t>Highways, Transportation &amp; Waste Business Plan Priorities</w:t>
            </w:r>
          </w:p>
        </w:tc>
      </w:tr>
      <w:tr w:rsidR="00A16D40" w:rsidRPr="00A16D40" w:rsidTr="006B4D64">
        <w:tc>
          <w:tcPr>
            <w:tcW w:w="959" w:type="dxa"/>
          </w:tcPr>
          <w:p w:rsidR="006B4D64" w:rsidRPr="00A16D40" w:rsidRDefault="00825151" w:rsidP="006B4D64">
            <w:r>
              <w:t>5</w:t>
            </w:r>
          </w:p>
        </w:tc>
        <w:tc>
          <w:tcPr>
            <w:tcW w:w="8283" w:type="dxa"/>
          </w:tcPr>
          <w:p w:rsidR="006B4D64" w:rsidRPr="00A16D40" w:rsidRDefault="006B4D64" w:rsidP="006B4D64">
            <w:r w:rsidRPr="00A16D40">
              <w:t xml:space="preserve">Highways, Transportation &amp; Waste develop an annual Business Plan and the </w:t>
            </w:r>
            <w:r w:rsidRPr="00A16D40">
              <w:rPr>
                <w:i/>
              </w:rPr>
              <w:t>Contractor</w:t>
            </w:r>
            <w:r w:rsidRPr="00A16D40">
              <w:t xml:space="preserve"> will be expected to assist the </w:t>
            </w:r>
            <w:r w:rsidR="00097C61">
              <w:rPr>
                <w:i/>
              </w:rPr>
              <w:t>Client</w:t>
            </w:r>
            <w:r w:rsidR="00C47DD8">
              <w:rPr>
                <w:i/>
              </w:rPr>
              <w:t xml:space="preserve"> </w:t>
            </w:r>
            <w:r w:rsidRPr="00A16D40">
              <w:t>to identify core service improvements and new projects as part of the development process</w:t>
            </w:r>
          </w:p>
        </w:tc>
      </w:tr>
      <w:tr w:rsidR="00A16D40" w:rsidRPr="00A16D40" w:rsidTr="006B4D64">
        <w:tc>
          <w:tcPr>
            <w:tcW w:w="959" w:type="dxa"/>
          </w:tcPr>
          <w:p w:rsidR="006B4D64" w:rsidRPr="00A16D40" w:rsidRDefault="00825151" w:rsidP="006B4D64">
            <w:r>
              <w:t>6</w:t>
            </w:r>
          </w:p>
        </w:tc>
        <w:tc>
          <w:tcPr>
            <w:tcW w:w="8283" w:type="dxa"/>
          </w:tcPr>
          <w:p w:rsidR="006B4D64" w:rsidRPr="00A16D40" w:rsidRDefault="006B4D64" w:rsidP="006B4D64">
            <w:r w:rsidRPr="00A16D40">
              <w:t xml:space="preserve">The division leads the </w:t>
            </w:r>
            <w:r w:rsidR="00097C61">
              <w:rPr>
                <w:i/>
              </w:rPr>
              <w:t>Client</w:t>
            </w:r>
            <w:r w:rsidR="00C47DD8">
              <w:rPr>
                <w:i/>
              </w:rPr>
              <w:t xml:space="preserve"> </w:t>
            </w:r>
            <w:r w:rsidRPr="00A16D40">
              <w:t xml:space="preserve">in reducing the carbon footprint, waste, water and energy consumption of its service and staff and seeks to mitigate the impacts of climate change on the county. </w:t>
            </w:r>
          </w:p>
        </w:tc>
      </w:tr>
      <w:tr w:rsidR="00A16D40" w:rsidRPr="00A16D40" w:rsidTr="006B4D64">
        <w:tc>
          <w:tcPr>
            <w:tcW w:w="959" w:type="dxa"/>
          </w:tcPr>
          <w:p w:rsidR="006B4D64" w:rsidRPr="00A16D40" w:rsidRDefault="00825151" w:rsidP="006B4D64">
            <w:r>
              <w:t>7</w:t>
            </w:r>
          </w:p>
        </w:tc>
        <w:tc>
          <w:tcPr>
            <w:tcW w:w="8283" w:type="dxa"/>
          </w:tcPr>
          <w:p w:rsidR="006B4D64" w:rsidRPr="00A16D40" w:rsidRDefault="006B4D64" w:rsidP="006B4D64">
            <w:r w:rsidRPr="00A16D40">
              <w:t>The Programmed Work section aim to improve the condition and life of the highway by delivering all programmed maintenance and repairs to the roads, pavements, structures, street lights, drainage systems, soft landscapes, new major capital projects and traffic signals.</w:t>
            </w:r>
          </w:p>
        </w:tc>
      </w:tr>
      <w:tr w:rsidR="006B4D64" w:rsidRPr="00A16D40" w:rsidTr="006B4D64">
        <w:tc>
          <w:tcPr>
            <w:tcW w:w="959" w:type="dxa"/>
          </w:tcPr>
          <w:p w:rsidR="006B4D64" w:rsidRPr="00A16D40" w:rsidRDefault="00825151" w:rsidP="006B4D64">
            <w:r>
              <w:t>8</w:t>
            </w:r>
          </w:p>
        </w:tc>
        <w:tc>
          <w:tcPr>
            <w:tcW w:w="8283" w:type="dxa"/>
          </w:tcPr>
          <w:p w:rsidR="006B4D64" w:rsidRPr="00A16D40" w:rsidRDefault="006B4D64" w:rsidP="006B4D64">
            <w:r w:rsidRPr="00A16D40">
              <w:t>The Intelligent Transport Systems team aim to ensure informed reliable journeys by managing traffic flows, looking after transport systems and providing real time traffic and travel updates. This is carried out in conjunction with the Traffic Manager to ensure the highway Network operates at optimum efficiency, to tackle congestion and to provide travel information to the public.</w:t>
            </w:r>
          </w:p>
        </w:tc>
      </w:tr>
    </w:tbl>
    <w:p w:rsidR="006B4D64" w:rsidRPr="00A16D40" w:rsidRDefault="006B4D64" w:rsidP="006B4D64">
      <w:pPr>
        <w:tabs>
          <w:tab w:val="left" w:pos="1276"/>
        </w:tabs>
        <w:ind w:left="1276" w:hanging="850"/>
        <w:rPr>
          <w:rFonts w:cs="Arial"/>
          <w:sz w:val="22"/>
          <w:szCs w:val="22"/>
        </w:rPr>
      </w:pPr>
    </w:p>
    <w:p w:rsidR="006B4D64" w:rsidRPr="00A16D40" w:rsidRDefault="006B4D64" w:rsidP="006B4D64">
      <w:pPr>
        <w:tabs>
          <w:tab w:val="left" w:pos="1276"/>
        </w:tabs>
        <w:ind w:left="1276" w:hanging="850"/>
        <w:rPr>
          <w:rFonts w:cs="Arial"/>
          <w:sz w:val="22"/>
          <w:szCs w:val="22"/>
        </w:rPr>
      </w:pPr>
    </w:p>
    <w:p w:rsidR="006B4D64" w:rsidRPr="00A16D40" w:rsidRDefault="006B4D64" w:rsidP="006B4D64">
      <w:pPr>
        <w:tabs>
          <w:tab w:val="left" w:pos="1276"/>
        </w:tabs>
        <w:ind w:left="1276" w:hanging="850"/>
        <w:rPr>
          <w:rFonts w:cs="Arial"/>
          <w:sz w:val="22"/>
          <w:szCs w:val="22"/>
        </w:rPr>
      </w:pPr>
    </w:p>
    <w:p w:rsidR="006B4D64" w:rsidRPr="00A16D40" w:rsidRDefault="006B4D64" w:rsidP="006B4D64">
      <w:pPr>
        <w:tabs>
          <w:tab w:val="left" w:pos="1276"/>
        </w:tabs>
        <w:ind w:left="1276" w:hanging="850"/>
        <w:rPr>
          <w:rFonts w:cs="Arial"/>
          <w:sz w:val="22"/>
          <w:szCs w:val="22"/>
        </w:rPr>
      </w:pPr>
    </w:p>
    <w:p w:rsidR="006B4D64" w:rsidRPr="00A16D40" w:rsidRDefault="006B4D64" w:rsidP="006B4D64">
      <w:pPr>
        <w:tabs>
          <w:tab w:val="left" w:pos="1276"/>
        </w:tabs>
        <w:ind w:left="1276" w:hanging="850"/>
        <w:rPr>
          <w:rFonts w:cs="Arial"/>
          <w:sz w:val="22"/>
          <w:szCs w:val="22"/>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A16D40" w:rsidRPr="00A16D40" w:rsidTr="006B4D64">
        <w:tc>
          <w:tcPr>
            <w:tcW w:w="959" w:type="dxa"/>
          </w:tcPr>
          <w:p w:rsidR="006B4D64" w:rsidRPr="00A16D40" w:rsidRDefault="006B4D64" w:rsidP="006B4D64">
            <w:pPr>
              <w:rPr>
                <w:b/>
                <w:u w:val="single"/>
              </w:rPr>
            </w:pPr>
            <w:bookmarkStart w:id="135" w:name="_Toc335916386"/>
          </w:p>
        </w:tc>
        <w:tc>
          <w:tcPr>
            <w:tcW w:w="8283" w:type="dxa"/>
          </w:tcPr>
          <w:p w:rsidR="006B4D64" w:rsidRPr="00A16D40" w:rsidRDefault="006B4D64" w:rsidP="006B4D64">
            <w:pPr>
              <w:rPr>
                <w:b/>
              </w:rPr>
            </w:pPr>
            <w:r w:rsidRPr="00A16D40">
              <w:rPr>
                <w:b/>
              </w:rPr>
              <w:t>Social Value</w:t>
            </w:r>
          </w:p>
        </w:tc>
      </w:tr>
      <w:tr w:rsidR="00A16D40" w:rsidRPr="00A16D40" w:rsidTr="006B4D64">
        <w:tc>
          <w:tcPr>
            <w:tcW w:w="959" w:type="dxa"/>
          </w:tcPr>
          <w:p w:rsidR="006B4D64" w:rsidRPr="00A16D40" w:rsidRDefault="00825151" w:rsidP="006B4D64">
            <w:r>
              <w:t>9</w:t>
            </w:r>
          </w:p>
        </w:tc>
        <w:tc>
          <w:tcPr>
            <w:tcW w:w="8283" w:type="dxa"/>
          </w:tcPr>
          <w:p w:rsidR="006B4D64" w:rsidRPr="00A16D40" w:rsidRDefault="006B4D64" w:rsidP="006B4D64">
            <w:r w:rsidRPr="00A16D40">
              <w:t xml:space="preserve">The Public Services (Social Value Act) was passed at the end of February 2012. Under this Act, all public bodies in England and Wales are now required to consider how the services they commission and procure might improve the economic, social and environmental well-being of the area.  </w:t>
            </w:r>
          </w:p>
        </w:tc>
      </w:tr>
      <w:tr w:rsidR="006B4D64" w:rsidRPr="00A16D40" w:rsidTr="006B4D64">
        <w:tc>
          <w:tcPr>
            <w:tcW w:w="959" w:type="dxa"/>
          </w:tcPr>
          <w:p w:rsidR="006B4D64" w:rsidRPr="00A16D40" w:rsidRDefault="00825151" w:rsidP="006B4D64">
            <w:r>
              <w:t>10</w:t>
            </w:r>
          </w:p>
        </w:tc>
        <w:tc>
          <w:tcPr>
            <w:tcW w:w="8283" w:type="dxa"/>
          </w:tcPr>
          <w:p w:rsidR="006B4D64" w:rsidRPr="00A16D40" w:rsidRDefault="006B4D64" w:rsidP="006B4D64">
            <w:r w:rsidRPr="00A16D40">
              <w:t xml:space="preserve">The </w:t>
            </w:r>
            <w:r w:rsidRPr="00A16D40">
              <w:rPr>
                <w:i/>
              </w:rPr>
              <w:t>Contractor</w:t>
            </w:r>
            <w:r w:rsidRPr="00A16D40">
              <w:t xml:space="preserve"> will take into account this Act in Providing the Services, wherever they can, to do anything they consider will promote or improve the well-being of the area. The </w:t>
            </w:r>
            <w:r w:rsidR="00097C61">
              <w:rPr>
                <w:i/>
              </w:rPr>
              <w:t>Client</w:t>
            </w:r>
            <w:r w:rsidR="00C47DD8">
              <w:rPr>
                <w:i/>
              </w:rPr>
              <w:t xml:space="preserve"> </w:t>
            </w:r>
            <w:r w:rsidRPr="00A16D40">
              <w:t xml:space="preserve">considers the following key: </w:t>
            </w:r>
          </w:p>
          <w:p w:rsidR="006B4D64" w:rsidRPr="00A16D40" w:rsidRDefault="0065567A" w:rsidP="006B4D64">
            <w:pPr>
              <w:numPr>
                <w:ilvl w:val="0"/>
                <w:numId w:val="48"/>
              </w:numPr>
              <w:contextualSpacing/>
            </w:pPr>
            <w:r>
              <w:t>D</w:t>
            </w:r>
            <w:r w:rsidR="006B4D64" w:rsidRPr="00A16D40">
              <w:t>eveloping a workforce that is highly skilled and well-motivated and can truly meet the skill needs of the local economy</w:t>
            </w:r>
          </w:p>
          <w:p w:rsidR="006B4D64" w:rsidRPr="00A16D40" w:rsidRDefault="006B4D64" w:rsidP="006B4D64">
            <w:pPr>
              <w:numPr>
                <w:ilvl w:val="0"/>
                <w:numId w:val="48"/>
              </w:numPr>
              <w:contextualSpacing/>
            </w:pPr>
            <w:r w:rsidRPr="00A16D40">
              <w:t>How waste is to be reduced in the Works and any waste that is created is recycled</w:t>
            </w:r>
          </w:p>
          <w:p w:rsidR="006B4D64" w:rsidRPr="00A16D40" w:rsidRDefault="006B4D64" w:rsidP="006B4D64">
            <w:pPr>
              <w:numPr>
                <w:ilvl w:val="0"/>
                <w:numId w:val="48"/>
              </w:numPr>
              <w:contextualSpacing/>
            </w:pPr>
            <w:r w:rsidRPr="00A16D40">
              <w:t xml:space="preserve">That the </w:t>
            </w:r>
            <w:r w:rsidRPr="00A16D40">
              <w:rPr>
                <w:i/>
              </w:rPr>
              <w:t>Contractor</w:t>
            </w:r>
            <w:r w:rsidRPr="00A16D40">
              <w:t xml:space="preserve"> and their supply chain can demonstrate that their policies encourage social, environmental and economic objectives within the areas they work</w:t>
            </w:r>
          </w:p>
          <w:p w:rsidR="006B4D64" w:rsidRPr="00A16D40" w:rsidRDefault="006B4D64" w:rsidP="006B4D64">
            <w:pPr>
              <w:numPr>
                <w:ilvl w:val="0"/>
                <w:numId w:val="48"/>
              </w:numPr>
              <w:contextualSpacing/>
            </w:pPr>
            <w:proofErr w:type="gramStart"/>
            <w:r w:rsidRPr="00A16D40">
              <w:t>promoting</w:t>
            </w:r>
            <w:proofErr w:type="gramEnd"/>
            <w:r w:rsidRPr="00A16D40">
              <w:t xml:space="preserve"> careers in construction and trades to local schools, and commit to employing young people and the long term unemployed. The social value comes through local jobs for local people and raising the aspirations of local pupils.</w:t>
            </w:r>
          </w:p>
        </w:tc>
      </w:tr>
      <w:bookmarkEnd w:id="135"/>
    </w:tbl>
    <w:p w:rsidR="006B4D64" w:rsidRPr="00A16D40" w:rsidRDefault="006B4D64" w:rsidP="006B4D64">
      <w:pPr>
        <w:spacing w:after="200" w:line="276" w:lineRule="auto"/>
        <w:rPr>
          <w:rFonts w:asciiTheme="minorHAnsi" w:eastAsiaTheme="minorHAnsi" w:hAnsiTheme="minorHAnsi" w:cstheme="minorBidi"/>
          <w:sz w:val="22"/>
          <w:szCs w:val="22"/>
        </w:rPr>
      </w:pPr>
    </w:p>
    <w:p w:rsidR="006B4D64" w:rsidRPr="00A16D40" w:rsidRDefault="006B4D64" w:rsidP="006B4D64">
      <w:pPr>
        <w:spacing w:after="200" w:line="276" w:lineRule="auto"/>
        <w:rPr>
          <w:rFonts w:asciiTheme="minorHAnsi" w:eastAsiaTheme="minorHAnsi" w:hAnsiTheme="minorHAnsi" w:cstheme="minorBidi"/>
          <w:sz w:val="22"/>
          <w:szCs w:val="22"/>
        </w:rPr>
        <w:sectPr w:rsidR="006B4D64" w:rsidRPr="00A16D40">
          <w:pgSz w:w="11906" w:h="16838"/>
          <w:pgMar w:top="1440" w:right="1440" w:bottom="1440" w:left="1440" w:header="708" w:footer="708" w:gutter="0"/>
          <w:cols w:space="708"/>
          <w:docGrid w:linePitch="360"/>
        </w:sectPr>
      </w:pPr>
    </w:p>
    <w:p w:rsidR="001D6C4B" w:rsidRPr="00A16D40" w:rsidRDefault="001D6C4B" w:rsidP="001D6C4B">
      <w:pPr>
        <w:jc w:val="center"/>
        <w:rPr>
          <w:rFonts w:asciiTheme="minorHAnsi" w:hAnsiTheme="minorHAnsi"/>
          <w:b/>
          <w:sz w:val="40"/>
          <w:szCs w:val="40"/>
        </w:rPr>
      </w:pPr>
      <w:r w:rsidRPr="00A16D40">
        <w:rPr>
          <w:rFonts w:asciiTheme="minorHAnsi" w:hAnsiTheme="minorHAnsi"/>
          <w:b/>
          <w:sz w:val="40"/>
          <w:szCs w:val="40"/>
        </w:rPr>
        <w:lastRenderedPageBreak/>
        <w:t>This page has been left intentionally blank</w:t>
      </w:r>
    </w:p>
    <w:p w:rsidR="00983C06" w:rsidRPr="00A16D40" w:rsidRDefault="00983C06" w:rsidP="006B4D64">
      <w:pPr>
        <w:spacing w:after="200" w:line="276" w:lineRule="auto"/>
        <w:rPr>
          <w:rFonts w:asciiTheme="minorHAnsi" w:eastAsiaTheme="minorHAnsi" w:hAnsiTheme="minorHAnsi" w:cstheme="minorBidi"/>
          <w:sz w:val="22"/>
          <w:szCs w:val="22"/>
        </w:rPr>
      </w:pPr>
    </w:p>
    <w:p w:rsidR="001D6C4B" w:rsidRPr="00A16D40" w:rsidRDefault="001D6C4B" w:rsidP="006B4D64">
      <w:pPr>
        <w:spacing w:after="200" w:line="276" w:lineRule="auto"/>
        <w:rPr>
          <w:rFonts w:asciiTheme="minorHAnsi" w:eastAsiaTheme="minorHAnsi" w:hAnsiTheme="minorHAnsi" w:cstheme="minorBidi"/>
          <w:sz w:val="22"/>
          <w:szCs w:val="22"/>
        </w:rPr>
        <w:sectPr w:rsidR="001D6C4B" w:rsidRPr="00A16D40" w:rsidSect="001D6C4B">
          <w:pgSz w:w="11906" w:h="16838"/>
          <w:pgMar w:top="1440" w:right="1440" w:bottom="1440" w:left="1440" w:header="708" w:footer="708" w:gutter="0"/>
          <w:cols w:space="708"/>
          <w:docGrid w:linePitch="360"/>
        </w:sectPr>
      </w:pPr>
    </w:p>
    <w:p w:rsidR="001D6C4B" w:rsidRPr="00A16D40" w:rsidRDefault="001D6C4B" w:rsidP="001D6C4B">
      <w:pPr>
        <w:keepNext/>
        <w:keepLines/>
        <w:spacing w:line="276" w:lineRule="auto"/>
        <w:ind w:left="-567"/>
        <w:outlineLvl w:val="0"/>
        <w:rPr>
          <w:b/>
          <w:bCs/>
          <w:color w:val="F7891E"/>
          <w:szCs w:val="28"/>
          <w:lang w:eastAsia="en-GB"/>
        </w:rPr>
      </w:pPr>
      <w:bookmarkStart w:id="136" w:name="_Toc340482491"/>
      <w:bookmarkStart w:id="137" w:name="_Toc357168011"/>
      <w:bookmarkStart w:id="138" w:name="_Toc357169274"/>
      <w:bookmarkStart w:id="139" w:name="_Toc359521032"/>
      <w:bookmarkStart w:id="140" w:name="_Toc450229872"/>
      <w:r w:rsidRPr="00A16D40">
        <w:rPr>
          <w:b/>
          <w:bCs/>
          <w:color w:val="F7891E"/>
          <w:szCs w:val="28"/>
          <w:lang w:eastAsia="en-GB"/>
        </w:rPr>
        <w:lastRenderedPageBreak/>
        <w:t xml:space="preserve">APPENDIX SI/ 5 – </w:t>
      </w:r>
      <w:bookmarkEnd w:id="136"/>
      <w:bookmarkEnd w:id="137"/>
      <w:bookmarkEnd w:id="138"/>
      <w:bookmarkEnd w:id="139"/>
      <w:r w:rsidRPr="00A16D40">
        <w:rPr>
          <w:rFonts w:ascii="Arial Bold" w:hAnsi="Arial Bold"/>
          <w:b/>
          <w:bCs/>
          <w:caps/>
          <w:color w:val="F7891E"/>
          <w:szCs w:val="28"/>
          <w:lang w:eastAsia="en-GB"/>
        </w:rPr>
        <w:t>Limitations on access to the area network</w:t>
      </w:r>
      <w:bookmarkEnd w:id="140"/>
    </w:p>
    <w:p w:rsidR="001D6C4B" w:rsidRPr="00A16D40" w:rsidRDefault="001D6C4B" w:rsidP="001D6C4B">
      <w:pPr>
        <w:autoSpaceDE w:val="0"/>
        <w:autoSpaceDN w:val="0"/>
        <w:adjustRightInd w:val="0"/>
        <w:jc w:val="both"/>
        <w:rPr>
          <w:rFonts w:eastAsia="SimSun" w:cs="Arial"/>
          <w:sz w:val="22"/>
          <w:szCs w:val="22"/>
          <w:lang w:eastAsia="zh-CN"/>
        </w:rPr>
      </w:pPr>
    </w:p>
    <w:p w:rsidR="001D6C4B" w:rsidRPr="00A16D40" w:rsidRDefault="001D6C4B" w:rsidP="001D6C4B">
      <w:pPr>
        <w:autoSpaceDE w:val="0"/>
        <w:autoSpaceDN w:val="0"/>
        <w:adjustRightInd w:val="0"/>
        <w:jc w:val="both"/>
        <w:rPr>
          <w:rFonts w:eastAsia="SimSun" w:cs="Arial"/>
          <w:sz w:val="22"/>
          <w:szCs w:val="22"/>
          <w:lang w:eastAsia="zh-CN"/>
        </w:rPr>
      </w:pPr>
    </w:p>
    <w:p w:rsidR="001D6C4B" w:rsidRPr="00A16D40" w:rsidRDefault="001D6C4B" w:rsidP="001D6C4B">
      <w:pPr>
        <w:autoSpaceDE w:val="0"/>
        <w:autoSpaceDN w:val="0"/>
        <w:adjustRightInd w:val="0"/>
        <w:jc w:val="both"/>
        <w:rPr>
          <w:rFonts w:cs="Arial"/>
        </w:rPr>
      </w:pPr>
    </w:p>
    <w:tbl>
      <w:tblPr>
        <w:tblStyle w:val="TableGrid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1D6C4B" w:rsidRPr="00A16D40" w:rsidTr="001D6C4B">
        <w:tc>
          <w:tcPr>
            <w:tcW w:w="959" w:type="dxa"/>
          </w:tcPr>
          <w:p w:rsidR="001D6C4B" w:rsidRPr="00A16D40" w:rsidRDefault="001D6C4B" w:rsidP="001D6C4B">
            <w:pPr>
              <w:rPr>
                <w:b/>
                <w:u w:val="single"/>
              </w:rPr>
            </w:pPr>
          </w:p>
        </w:tc>
        <w:tc>
          <w:tcPr>
            <w:tcW w:w="8283" w:type="dxa"/>
          </w:tcPr>
          <w:p w:rsidR="001D6C4B" w:rsidRPr="00A16D40" w:rsidRDefault="001D6C4B" w:rsidP="001D6C4B">
            <w:pPr>
              <w:rPr>
                <w:b/>
                <w:u w:val="single"/>
              </w:rPr>
            </w:pPr>
          </w:p>
        </w:tc>
      </w:tr>
      <w:tr w:rsidR="001D6C4B" w:rsidRPr="00A16D40" w:rsidTr="001D6C4B">
        <w:tc>
          <w:tcPr>
            <w:tcW w:w="959" w:type="dxa"/>
          </w:tcPr>
          <w:p w:rsidR="001D6C4B" w:rsidRPr="00A16D40" w:rsidRDefault="001D6C4B" w:rsidP="001D6C4B">
            <w:pPr>
              <w:rPr>
                <w:b/>
                <w:u w:val="single"/>
              </w:rPr>
            </w:pPr>
          </w:p>
        </w:tc>
        <w:tc>
          <w:tcPr>
            <w:tcW w:w="8283" w:type="dxa"/>
          </w:tcPr>
          <w:p w:rsidR="001D6C4B" w:rsidRPr="00A16D40" w:rsidRDefault="001D6C4B" w:rsidP="001D6C4B">
            <w:pPr>
              <w:shd w:val="clear" w:color="auto" w:fill="FFFFFF" w:themeFill="background1"/>
              <w:tabs>
                <w:tab w:val="left" w:pos="-1985"/>
              </w:tabs>
            </w:pPr>
            <w:proofErr w:type="spellStart"/>
            <w:r w:rsidRPr="00A16D40">
              <w:rPr>
                <w:rFonts w:cs="Arial"/>
                <w:b/>
                <w:i/>
                <w:lang w:val="fr-FR"/>
              </w:rPr>
              <w:t>Employer’s</w:t>
            </w:r>
            <w:proofErr w:type="spellEnd"/>
            <w:r w:rsidRPr="00A16D40">
              <w:rPr>
                <w:rFonts w:cs="Arial"/>
                <w:b/>
                <w:lang w:val="fr-FR"/>
              </w:rPr>
              <w:t xml:space="preserve"> Limitations on Access to the Area Network</w:t>
            </w:r>
          </w:p>
          <w:p w:rsidR="001D6C4B" w:rsidRPr="00A16D40" w:rsidRDefault="001D6C4B" w:rsidP="001D6C4B">
            <w:pPr>
              <w:rPr>
                <w:b/>
              </w:rPr>
            </w:pPr>
          </w:p>
        </w:tc>
      </w:tr>
      <w:tr w:rsidR="001D6C4B" w:rsidRPr="00A16D40" w:rsidTr="001D6C4B">
        <w:tc>
          <w:tcPr>
            <w:tcW w:w="959" w:type="dxa"/>
          </w:tcPr>
          <w:p w:rsidR="001D6C4B" w:rsidRPr="00A16D40" w:rsidRDefault="00943D0C" w:rsidP="001D6C4B">
            <w:r>
              <w:t>1</w:t>
            </w:r>
          </w:p>
        </w:tc>
        <w:tc>
          <w:tcPr>
            <w:tcW w:w="8283" w:type="dxa"/>
          </w:tcPr>
          <w:p w:rsidR="001D6C4B" w:rsidRPr="00A16D40" w:rsidRDefault="001D6C4B" w:rsidP="008269D8">
            <w:pPr>
              <w:rPr>
                <w:color w:val="FF0000"/>
              </w:rPr>
            </w:pPr>
            <w:r w:rsidRPr="00A16D40">
              <w:t xml:space="preserve">The </w:t>
            </w:r>
            <w:r w:rsidRPr="00A16D40">
              <w:rPr>
                <w:i/>
              </w:rPr>
              <w:t>Contractor</w:t>
            </w:r>
            <w:r w:rsidRPr="00A16D40">
              <w:t xml:space="preserve"> shall comply with the </w:t>
            </w:r>
            <w:r w:rsidRPr="00A16D40">
              <w:rPr>
                <w:i/>
              </w:rPr>
              <w:t>Employer’s</w:t>
            </w:r>
            <w:r w:rsidRPr="00A16D40">
              <w:t xml:space="preserve"> policy on the implementation of the Traffic Management Act</w:t>
            </w:r>
          </w:p>
        </w:tc>
      </w:tr>
      <w:tr w:rsidR="001D6C4B" w:rsidRPr="00A16D40" w:rsidTr="001D6C4B">
        <w:tc>
          <w:tcPr>
            <w:tcW w:w="959" w:type="dxa"/>
          </w:tcPr>
          <w:p w:rsidR="001D6C4B" w:rsidRPr="00A16D40" w:rsidRDefault="00943D0C" w:rsidP="001D6C4B">
            <w:r>
              <w:t>2</w:t>
            </w:r>
          </w:p>
        </w:tc>
        <w:tc>
          <w:tcPr>
            <w:tcW w:w="8283" w:type="dxa"/>
          </w:tcPr>
          <w:p w:rsidR="001D6C4B" w:rsidRPr="00A16D40" w:rsidRDefault="001D6C4B" w:rsidP="001D6C4B">
            <w:r w:rsidRPr="00A16D40">
              <w:t xml:space="preserve">The following events or activities are known to impact on the operation of the highway network, thus restrict the </w:t>
            </w:r>
            <w:r w:rsidRPr="00A16D40">
              <w:rPr>
                <w:i/>
              </w:rPr>
              <w:t>Contractor</w:t>
            </w:r>
            <w:r w:rsidRPr="00A16D40">
              <w:t xml:space="preserve"> performing the service on the dates and extents described therein. This list is not complete and further events and activities restricting the </w:t>
            </w:r>
            <w:r w:rsidRPr="00A16D40">
              <w:rPr>
                <w:i/>
              </w:rPr>
              <w:t>Contractors</w:t>
            </w:r>
            <w:r w:rsidRPr="00A16D40">
              <w:t>’ access to the highway network may be identified during the Service Period.</w:t>
            </w:r>
          </w:p>
        </w:tc>
      </w:tr>
      <w:tr w:rsidR="001D6C4B" w:rsidRPr="00A16D40" w:rsidTr="001D6C4B">
        <w:tc>
          <w:tcPr>
            <w:tcW w:w="959" w:type="dxa"/>
          </w:tcPr>
          <w:p w:rsidR="001D6C4B" w:rsidRPr="00A16D40" w:rsidRDefault="00943D0C" w:rsidP="001D6C4B">
            <w:r>
              <w:t>3</w:t>
            </w:r>
          </w:p>
        </w:tc>
        <w:tc>
          <w:tcPr>
            <w:tcW w:w="8283" w:type="dxa"/>
          </w:tcPr>
          <w:p w:rsidR="001D6C4B" w:rsidRPr="00A16D40" w:rsidRDefault="001D6C4B" w:rsidP="001D6C4B">
            <w:r w:rsidRPr="00A16D40">
              <w:rPr>
                <w:color w:val="FF0000"/>
              </w:rPr>
              <w:t xml:space="preserve">Kent being the Garden of England has many varied and variable events happening throughout the year. The </w:t>
            </w:r>
            <w:r w:rsidRPr="00A16D40">
              <w:rPr>
                <w:i/>
                <w:color w:val="FF0000"/>
              </w:rPr>
              <w:t>Contractor</w:t>
            </w:r>
            <w:r w:rsidRPr="00A16D40">
              <w:rPr>
                <w:color w:val="FF0000"/>
              </w:rPr>
              <w:t xml:space="preserve"> and </w:t>
            </w:r>
            <w:r w:rsidR="00097C61">
              <w:rPr>
                <w:i/>
                <w:color w:val="FF0000"/>
              </w:rPr>
              <w:t>Client</w:t>
            </w:r>
            <w:r w:rsidR="00C47DD8">
              <w:rPr>
                <w:i/>
                <w:color w:val="FF0000"/>
              </w:rPr>
              <w:t xml:space="preserve"> </w:t>
            </w:r>
            <w:r w:rsidRPr="00A16D40">
              <w:rPr>
                <w:color w:val="FF0000"/>
              </w:rPr>
              <w:t xml:space="preserve">will make every endeavour to identify these in advance of planning the </w:t>
            </w:r>
            <w:r w:rsidRPr="00A16D40">
              <w:rPr>
                <w:i/>
                <w:color w:val="FF0000"/>
              </w:rPr>
              <w:t>services</w:t>
            </w:r>
            <w:r w:rsidRPr="00A16D40">
              <w:rPr>
                <w:color w:val="FF0000"/>
              </w:rPr>
              <w:t xml:space="preserve"> to reduce impact on these events and on the ability to effectively carry them out. No Compensation Events will be entertained for such events.</w:t>
            </w:r>
          </w:p>
        </w:tc>
      </w:tr>
    </w:tbl>
    <w:p w:rsidR="001D6C4B" w:rsidRPr="00A16D40" w:rsidRDefault="001D6C4B" w:rsidP="001D6C4B">
      <w:pPr>
        <w:autoSpaceDE w:val="0"/>
        <w:autoSpaceDN w:val="0"/>
        <w:adjustRightInd w:val="0"/>
        <w:ind w:left="1440"/>
        <w:jc w:val="both"/>
        <w:rPr>
          <w:rFonts w:eastAsia="SimSun" w:cs="Arial"/>
          <w:lang w:eastAsia="zh-CN"/>
        </w:rPr>
      </w:pPr>
    </w:p>
    <w:p w:rsidR="001D6C4B" w:rsidRPr="00A16D40" w:rsidRDefault="001D6C4B" w:rsidP="001D6C4B">
      <w:pPr>
        <w:autoSpaceDE w:val="0"/>
        <w:autoSpaceDN w:val="0"/>
        <w:adjustRightInd w:val="0"/>
        <w:ind w:left="1440"/>
        <w:jc w:val="both"/>
        <w:rPr>
          <w:rFonts w:eastAsia="SimSun" w:cs="Arial"/>
          <w:lang w:eastAsia="zh-CN"/>
        </w:rPr>
      </w:pPr>
    </w:p>
    <w:p w:rsidR="001D6C4B" w:rsidRPr="00A16D40" w:rsidRDefault="001D6C4B" w:rsidP="001D6C4B">
      <w:pPr>
        <w:autoSpaceDE w:val="0"/>
        <w:autoSpaceDN w:val="0"/>
        <w:adjustRightInd w:val="0"/>
        <w:ind w:left="1440"/>
        <w:jc w:val="both"/>
        <w:rPr>
          <w:rFonts w:eastAsia="SimSun" w:cs="Arial"/>
          <w:lang w:eastAsia="zh-CN"/>
        </w:rPr>
      </w:pPr>
    </w:p>
    <w:tbl>
      <w:tblPr>
        <w:tblStyle w:val="TableGrid32"/>
        <w:tblW w:w="0" w:type="auto"/>
        <w:tblInd w:w="-34" w:type="dxa"/>
        <w:tblLook w:val="04A0" w:firstRow="1" w:lastRow="0" w:firstColumn="1" w:lastColumn="0" w:noHBand="0" w:noVBand="1"/>
      </w:tblPr>
      <w:tblGrid>
        <w:gridCol w:w="3092"/>
        <w:gridCol w:w="3092"/>
        <w:gridCol w:w="3092"/>
      </w:tblGrid>
      <w:tr w:rsidR="001D6C4B" w:rsidRPr="00A16D40" w:rsidTr="001D6C4B">
        <w:tc>
          <w:tcPr>
            <w:tcW w:w="9276" w:type="dxa"/>
            <w:gridSpan w:val="3"/>
            <w:shd w:val="clear" w:color="auto" w:fill="D9D9D9" w:themeFill="background1" w:themeFillShade="D9"/>
          </w:tcPr>
          <w:p w:rsidR="001D6C4B" w:rsidRPr="00A16D40" w:rsidRDefault="001D6C4B" w:rsidP="001D6C4B">
            <w:pPr>
              <w:autoSpaceDE w:val="0"/>
              <w:autoSpaceDN w:val="0"/>
              <w:adjustRightInd w:val="0"/>
              <w:jc w:val="both"/>
              <w:rPr>
                <w:rFonts w:cs="Arial"/>
                <w:b/>
                <w:lang w:eastAsia="zh-CN"/>
              </w:rPr>
            </w:pPr>
            <w:r w:rsidRPr="00A16D40">
              <w:rPr>
                <w:rFonts w:cs="Arial"/>
                <w:sz w:val="22"/>
                <w:szCs w:val="22"/>
                <w:lang w:eastAsia="zh-CN"/>
              </w:rPr>
              <w:t>The limitations on access to the Area Network by the</w:t>
            </w:r>
            <w:r w:rsidRPr="00A16D40">
              <w:rPr>
                <w:rFonts w:cs="Arial"/>
                <w:i/>
                <w:sz w:val="22"/>
                <w:szCs w:val="22"/>
                <w:lang w:eastAsia="zh-CN"/>
              </w:rPr>
              <w:t xml:space="preserve"> </w:t>
            </w:r>
            <w:r w:rsidR="00097C61">
              <w:rPr>
                <w:rFonts w:cs="Arial"/>
                <w:i/>
                <w:sz w:val="22"/>
                <w:szCs w:val="22"/>
                <w:lang w:eastAsia="zh-CN"/>
              </w:rPr>
              <w:t>Client</w:t>
            </w:r>
            <w:r w:rsidR="00C47DD8">
              <w:rPr>
                <w:rFonts w:cs="Arial"/>
                <w:i/>
                <w:sz w:val="22"/>
                <w:szCs w:val="22"/>
                <w:lang w:eastAsia="zh-CN"/>
              </w:rPr>
              <w:t xml:space="preserve"> </w:t>
            </w:r>
            <w:r w:rsidRPr="00A16D40">
              <w:rPr>
                <w:rFonts w:cs="Arial"/>
                <w:sz w:val="22"/>
                <w:szCs w:val="22"/>
                <w:lang w:eastAsia="zh-CN"/>
              </w:rPr>
              <w:t>are detailed in the documents listed below and provided in the data room</w:t>
            </w:r>
          </w:p>
        </w:tc>
      </w:tr>
      <w:tr w:rsidR="001D6C4B" w:rsidRPr="00A16D40" w:rsidTr="001D6C4B">
        <w:tc>
          <w:tcPr>
            <w:tcW w:w="3092" w:type="dxa"/>
            <w:shd w:val="clear" w:color="auto" w:fill="D9D9D9" w:themeFill="background1" w:themeFillShade="D9"/>
          </w:tcPr>
          <w:p w:rsidR="001D6C4B" w:rsidRPr="00A16D40" w:rsidRDefault="001D6C4B" w:rsidP="001D6C4B">
            <w:pPr>
              <w:autoSpaceDE w:val="0"/>
              <w:autoSpaceDN w:val="0"/>
              <w:adjustRightInd w:val="0"/>
              <w:jc w:val="both"/>
              <w:rPr>
                <w:rFonts w:cs="Arial"/>
                <w:b/>
                <w:lang w:eastAsia="zh-CN"/>
              </w:rPr>
            </w:pPr>
            <w:r w:rsidRPr="00A16D40">
              <w:rPr>
                <w:rFonts w:cs="Arial"/>
                <w:b/>
                <w:lang w:eastAsia="zh-CN"/>
              </w:rPr>
              <w:t>Document</w:t>
            </w:r>
          </w:p>
        </w:tc>
        <w:tc>
          <w:tcPr>
            <w:tcW w:w="3092" w:type="dxa"/>
            <w:shd w:val="clear" w:color="auto" w:fill="D9D9D9" w:themeFill="background1" w:themeFillShade="D9"/>
          </w:tcPr>
          <w:p w:rsidR="001D6C4B" w:rsidRPr="00A16D40" w:rsidRDefault="001D6C4B" w:rsidP="001D6C4B">
            <w:pPr>
              <w:autoSpaceDE w:val="0"/>
              <w:autoSpaceDN w:val="0"/>
              <w:adjustRightInd w:val="0"/>
              <w:jc w:val="both"/>
              <w:rPr>
                <w:rFonts w:cs="Arial"/>
                <w:b/>
                <w:lang w:eastAsia="zh-CN"/>
              </w:rPr>
            </w:pPr>
            <w:r w:rsidRPr="00A16D40">
              <w:rPr>
                <w:rFonts w:cs="Arial"/>
                <w:b/>
                <w:lang w:eastAsia="zh-CN"/>
              </w:rPr>
              <w:t>The restrictions that may  apply</w:t>
            </w:r>
          </w:p>
        </w:tc>
        <w:tc>
          <w:tcPr>
            <w:tcW w:w="3092" w:type="dxa"/>
            <w:shd w:val="clear" w:color="auto" w:fill="D9D9D9" w:themeFill="background1" w:themeFillShade="D9"/>
          </w:tcPr>
          <w:p w:rsidR="001D6C4B" w:rsidRPr="00A16D40" w:rsidRDefault="001D6C4B" w:rsidP="001D6C4B">
            <w:pPr>
              <w:autoSpaceDE w:val="0"/>
              <w:autoSpaceDN w:val="0"/>
              <w:adjustRightInd w:val="0"/>
              <w:jc w:val="both"/>
              <w:rPr>
                <w:rFonts w:cs="Arial"/>
                <w:b/>
                <w:lang w:eastAsia="zh-CN"/>
              </w:rPr>
            </w:pPr>
          </w:p>
        </w:tc>
      </w:tr>
      <w:tr w:rsidR="001D6C4B" w:rsidRPr="00A16D40" w:rsidTr="001D6C4B">
        <w:tc>
          <w:tcPr>
            <w:tcW w:w="3092" w:type="dxa"/>
          </w:tcPr>
          <w:p w:rsidR="001D6C4B" w:rsidRPr="00A16D40" w:rsidRDefault="001D6C4B" w:rsidP="001D6C4B">
            <w:pPr>
              <w:autoSpaceDE w:val="0"/>
              <w:autoSpaceDN w:val="0"/>
              <w:adjustRightInd w:val="0"/>
              <w:jc w:val="both"/>
              <w:rPr>
                <w:rFonts w:cs="Arial"/>
                <w:color w:val="FF0000"/>
                <w:lang w:eastAsia="zh-CN"/>
              </w:rPr>
            </w:pPr>
            <w:proofErr w:type="spellStart"/>
            <w:r w:rsidRPr="00A16D40">
              <w:rPr>
                <w:rFonts w:cs="Arial"/>
                <w:color w:val="FF0000"/>
                <w:lang w:eastAsia="zh-CN"/>
              </w:rPr>
              <w:t>Gazetter</w:t>
            </w:r>
            <w:proofErr w:type="spellEnd"/>
          </w:p>
        </w:tc>
        <w:tc>
          <w:tcPr>
            <w:tcW w:w="3092" w:type="dxa"/>
          </w:tcPr>
          <w:p w:rsidR="001D6C4B" w:rsidRPr="00A16D40" w:rsidRDefault="001D6C4B" w:rsidP="001D6C4B">
            <w:pPr>
              <w:autoSpaceDE w:val="0"/>
              <w:autoSpaceDN w:val="0"/>
              <w:adjustRightInd w:val="0"/>
              <w:jc w:val="both"/>
              <w:rPr>
                <w:rFonts w:cs="Arial"/>
                <w:color w:val="FF0000"/>
                <w:lang w:eastAsia="zh-CN"/>
              </w:rPr>
            </w:pPr>
            <w:r w:rsidRPr="00A16D40">
              <w:rPr>
                <w:rFonts w:cs="Arial"/>
                <w:color w:val="FF0000"/>
                <w:lang w:eastAsia="zh-CN"/>
              </w:rPr>
              <w:t>Lists all the Network and the restrictions that apply to them</w:t>
            </w:r>
          </w:p>
        </w:tc>
        <w:tc>
          <w:tcPr>
            <w:tcW w:w="3092" w:type="dxa"/>
          </w:tcPr>
          <w:p w:rsidR="001D6C4B" w:rsidRPr="00A16D40" w:rsidRDefault="001D6C4B" w:rsidP="001D6C4B">
            <w:pPr>
              <w:autoSpaceDE w:val="0"/>
              <w:autoSpaceDN w:val="0"/>
              <w:adjustRightInd w:val="0"/>
              <w:jc w:val="both"/>
              <w:rPr>
                <w:rFonts w:cs="Arial"/>
                <w:lang w:eastAsia="zh-CN"/>
              </w:rPr>
            </w:pPr>
          </w:p>
        </w:tc>
      </w:tr>
      <w:tr w:rsidR="001D6C4B" w:rsidRPr="00A16D40" w:rsidTr="001D6C4B">
        <w:tc>
          <w:tcPr>
            <w:tcW w:w="3092" w:type="dxa"/>
          </w:tcPr>
          <w:p w:rsidR="001D6C4B" w:rsidRPr="00A16D40" w:rsidRDefault="001D6C4B" w:rsidP="001D6C4B">
            <w:pPr>
              <w:autoSpaceDE w:val="0"/>
              <w:autoSpaceDN w:val="0"/>
              <w:adjustRightInd w:val="0"/>
              <w:jc w:val="both"/>
              <w:rPr>
                <w:rFonts w:cs="Arial"/>
                <w:color w:val="FF0000"/>
                <w:lang w:eastAsia="zh-CN"/>
              </w:rPr>
            </w:pPr>
            <w:r w:rsidRPr="00A16D40">
              <w:rPr>
                <w:rFonts w:cs="Arial"/>
                <w:color w:val="FF0000"/>
                <w:lang w:eastAsia="zh-CN"/>
              </w:rPr>
              <w:t>Kent Lane rental</w:t>
            </w:r>
          </w:p>
        </w:tc>
        <w:tc>
          <w:tcPr>
            <w:tcW w:w="3092" w:type="dxa"/>
          </w:tcPr>
          <w:p w:rsidR="001D6C4B" w:rsidRPr="00A16D40" w:rsidRDefault="001D6C4B" w:rsidP="001D6C4B">
            <w:pPr>
              <w:autoSpaceDE w:val="0"/>
              <w:autoSpaceDN w:val="0"/>
              <w:adjustRightInd w:val="0"/>
              <w:jc w:val="both"/>
              <w:rPr>
                <w:rFonts w:cs="Arial"/>
                <w:color w:val="FF0000"/>
                <w:lang w:eastAsia="zh-CN"/>
              </w:rPr>
            </w:pPr>
            <w:r w:rsidRPr="00A16D40">
              <w:rPr>
                <w:rFonts w:cs="Arial"/>
                <w:color w:val="FF0000"/>
                <w:lang w:eastAsia="zh-CN"/>
              </w:rPr>
              <w:t>Maps showing the roads subject to Lane Rental</w:t>
            </w:r>
          </w:p>
        </w:tc>
        <w:tc>
          <w:tcPr>
            <w:tcW w:w="3092" w:type="dxa"/>
          </w:tcPr>
          <w:p w:rsidR="001D6C4B" w:rsidRPr="00A16D40" w:rsidRDefault="001D6C4B" w:rsidP="001D6C4B">
            <w:pPr>
              <w:autoSpaceDE w:val="0"/>
              <w:autoSpaceDN w:val="0"/>
              <w:adjustRightInd w:val="0"/>
              <w:jc w:val="both"/>
              <w:rPr>
                <w:rFonts w:cs="Arial"/>
                <w:lang w:eastAsia="zh-CN"/>
              </w:rPr>
            </w:pPr>
          </w:p>
        </w:tc>
      </w:tr>
      <w:tr w:rsidR="001D6C4B" w:rsidRPr="00A16D40" w:rsidTr="001D6C4B">
        <w:tc>
          <w:tcPr>
            <w:tcW w:w="3092" w:type="dxa"/>
          </w:tcPr>
          <w:p w:rsidR="001D6C4B" w:rsidRPr="00A16D40" w:rsidRDefault="001D6C4B" w:rsidP="001D6C4B">
            <w:pPr>
              <w:autoSpaceDE w:val="0"/>
              <w:autoSpaceDN w:val="0"/>
              <w:adjustRightInd w:val="0"/>
              <w:jc w:val="both"/>
              <w:rPr>
                <w:rFonts w:cs="Arial"/>
                <w:color w:val="FF0000"/>
                <w:lang w:eastAsia="zh-CN"/>
              </w:rPr>
            </w:pPr>
            <w:r w:rsidRPr="00A16D40">
              <w:rPr>
                <w:rFonts w:cs="Arial"/>
                <w:color w:val="FF0000"/>
                <w:lang w:eastAsia="zh-CN"/>
              </w:rPr>
              <w:t>Kent permit scheme</w:t>
            </w:r>
          </w:p>
        </w:tc>
        <w:tc>
          <w:tcPr>
            <w:tcW w:w="3092" w:type="dxa"/>
          </w:tcPr>
          <w:p w:rsidR="001D6C4B" w:rsidRPr="00A16D40" w:rsidRDefault="001D6C4B" w:rsidP="001D6C4B">
            <w:pPr>
              <w:autoSpaceDE w:val="0"/>
              <w:autoSpaceDN w:val="0"/>
              <w:adjustRightInd w:val="0"/>
              <w:jc w:val="both"/>
              <w:rPr>
                <w:rFonts w:cs="Arial"/>
                <w:color w:val="FF0000"/>
                <w:lang w:eastAsia="zh-CN"/>
              </w:rPr>
            </w:pPr>
            <w:r w:rsidRPr="00A16D40">
              <w:rPr>
                <w:rFonts w:cs="Arial"/>
                <w:color w:val="FF0000"/>
                <w:lang w:eastAsia="zh-CN"/>
              </w:rPr>
              <w:t xml:space="preserve">Lists the process </w:t>
            </w:r>
          </w:p>
        </w:tc>
        <w:tc>
          <w:tcPr>
            <w:tcW w:w="3092" w:type="dxa"/>
          </w:tcPr>
          <w:p w:rsidR="001D6C4B" w:rsidRPr="00A16D40" w:rsidRDefault="001D6C4B" w:rsidP="001D6C4B">
            <w:pPr>
              <w:autoSpaceDE w:val="0"/>
              <w:autoSpaceDN w:val="0"/>
              <w:adjustRightInd w:val="0"/>
              <w:jc w:val="both"/>
              <w:rPr>
                <w:rFonts w:cs="Arial"/>
                <w:lang w:eastAsia="zh-CN"/>
              </w:rPr>
            </w:pPr>
          </w:p>
        </w:tc>
      </w:tr>
      <w:tr w:rsidR="001D6C4B" w:rsidRPr="00A16D40" w:rsidTr="001D6C4B">
        <w:tc>
          <w:tcPr>
            <w:tcW w:w="3092" w:type="dxa"/>
          </w:tcPr>
          <w:p w:rsidR="001D6C4B" w:rsidRPr="00A16D40" w:rsidRDefault="001D6C4B" w:rsidP="001D6C4B">
            <w:pPr>
              <w:autoSpaceDE w:val="0"/>
              <w:autoSpaceDN w:val="0"/>
              <w:adjustRightInd w:val="0"/>
              <w:jc w:val="both"/>
              <w:rPr>
                <w:rFonts w:cs="Arial"/>
                <w:color w:val="FF0000"/>
                <w:lang w:eastAsia="zh-CN"/>
              </w:rPr>
            </w:pPr>
            <w:r w:rsidRPr="00A16D40">
              <w:rPr>
                <w:rFonts w:cs="Arial"/>
                <w:color w:val="FF0000"/>
                <w:lang w:eastAsia="zh-CN"/>
              </w:rPr>
              <w:t>Oil Pipeline</w:t>
            </w:r>
          </w:p>
        </w:tc>
        <w:tc>
          <w:tcPr>
            <w:tcW w:w="3092" w:type="dxa"/>
          </w:tcPr>
          <w:p w:rsidR="001D6C4B" w:rsidRPr="00A16D40" w:rsidRDefault="001D6C4B" w:rsidP="001D6C4B">
            <w:pPr>
              <w:autoSpaceDE w:val="0"/>
              <w:autoSpaceDN w:val="0"/>
              <w:adjustRightInd w:val="0"/>
              <w:jc w:val="both"/>
              <w:rPr>
                <w:rFonts w:cs="Arial"/>
                <w:color w:val="FF0000"/>
                <w:lang w:eastAsia="zh-CN"/>
              </w:rPr>
            </w:pPr>
            <w:r w:rsidRPr="00A16D40">
              <w:rPr>
                <w:rFonts w:cs="Arial"/>
                <w:color w:val="FF0000"/>
                <w:lang w:eastAsia="zh-CN"/>
              </w:rPr>
              <w:t>Drawings and process for working near</w:t>
            </w:r>
            <w:r w:rsidR="00943D0C">
              <w:rPr>
                <w:rFonts w:cs="Arial"/>
                <w:color w:val="FF0000"/>
                <w:lang w:eastAsia="zh-CN"/>
              </w:rPr>
              <w:t xml:space="preserve"> the oil pipeline</w:t>
            </w:r>
          </w:p>
        </w:tc>
        <w:tc>
          <w:tcPr>
            <w:tcW w:w="3092" w:type="dxa"/>
          </w:tcPr>
          <w:p w:rsidR="001D6C4B" w:rsidRPr="00A16D40" w:rsidRDefault="001D6C4B" w:rsidP="001D6C4B">
            <w:pPr>
              <w:autoSpaceDE w:val="0"/>
              <w:autoSpaceDN w:val="0"/>
              <w:adjustRightInd w:val="0"/>
              <w:jc w:val="both"/>
              <w:rPr>
                <w:rFonts w:cs="Arial"/>
                <w:lang w:eastAsia="zh-CN"/>
              </w:rPr>
            </w:pPr>
          </w:p>
        </w:tc>
      </w:tr>
      <w:tr w:rsidR="001D6C4B" w:rsidRPr="00A16D40" w:rsidTr="001D6C4B">
        <w:tc>
          <w:tcPr>
            <w:tcW w:w="3092" w:type="dxa"/>
          </w:tcPr>
          <w:p w:rsidR="001D6C4B" w:rsidRPr="00A16D40" w:rsidRDefault="001D6C4B" w:rsidP="001D6C4B">
            <w:pPr>
              <w:autoSpaceDE w:val="0"/>
              <w:autoSpaceDN w:val="0"/>
              <w:adjustRightInd w:val="0"/>
              <w:jc w:val="both"/>
              <w:rPr>
                <w:rFonts w:cs="Arial"/>
                <w:color w:val="FF0000"/>
                <w:lang w:eastAsia="zh-CN"/>
              </w:rPr>
            </w:pPr>
            <w:r w:rsidRPr="00A16D40">
              <w:rPr>
                <w:rFonts w:cs="Arial"/>
                <w:color w:val="FF0000"/>
                <w:lang w:eastAsia="zh-CN"/>
              </w:rPr>
              <w:t>Leeds Castle</w:t>
            </w:r>
          </w:p>
        </w:tc>
        <w:tc>
          <w:tcPr>
            <w:tcW w:w="3092" w:type="dxa"/>
          </w:tcPr>
          <w:p w:rsidR="001D6C4B" w:rsidRPr="00A16D40" w:rsidRDefault="001D6C4B" w:rsidP="001D6C4B">
            <w:pPr>
              <w:autoSpaceDE w:val="0"/>
              <w:autoSpaceDN w:val="0"/>
              <w:adjustRightInd w:val="0"/>
              <w:jc w:val="both"/>
              <w:rPr>
                <w:rFonts w:cs="Arial"/>
                <w:color w:val="FF0000"/>
                <w:lang w:eastAsia="zh-CN"/>
              </w:rPr>
            </w:pPr>
          </w:p>
        </w:tc>
        <w:tc>
          <w:tcPr>
            <w:tcW w:w="3092" w:type="dxa"/>
          </w:tcPr>
          <w:p w:rsidR="001D6C4B" w:rsidRPr="00A16D40" w:rsidRDefault="001D6C4B" w:rsidP="001D6C4B">
            <w:pPr>
              <w:autoSpaceDE w:val="0"/>
              <w:autoSpaceDN w:val="0"/>
              <w:adjustRightInd w:val="0"/>
              <w:jc w:val="both"/>
              <w:rPr>
                <w:rFonts w:cs="Arial"/>
                <w:lang w:eastAsia="zh-CN"/>
              </w:rPr>
            </w:pPr>
          </w:p>
        </w:tc>
      </w:tr>
      <w:tr w:rsidR="001D6C4B" w:rsidRPr="00A16D40" w:rsidTr="001D6C4B">
        <w:tc>
          <w:tcPr>
            <w:tcW w:w="3092" w:type="dxa"/>
          </w:tcPr>
          <w:p w:rsidR="001D6C4B" w:rsidRPr="00A16D40" w:rsidRDefault="001D6C4B" w:rsidP="001D6C4B">
            <w:pPr>
              <w:autoSpaceDE w:val="0"/>
              <w:autoSpaceDN w:val="0"/>
              <w:adjustRightInd w:val="0"/>
              <w:jc w:val="both"/>
              <w:rPr>
                <w:rFonts w:cs="Arial"/>
                <w:color w:val="FF0000"/>
                <w:lang w:eastAsia="zh-CN"/>
              </w:rPr>
            </w:pPr>
            <w:r w:rsidRPr="00A16D40">
              <w:rPr>
                <w:rFonts w:cs="Arial"/>
                <w:color w:val="FF0000"/>
                <w:lang w:eastAsia="zh-CN"/>
              </w:rPr>
              <w:t xml:space="preserve">Maidstone United </w:t>
            </w:r>
          </w:p>
        </w:tc>
        <w:tc>
          <w:tcPr>
            <w:tcW w:w="3092" w:type="dxa"/>
          </w:tcPr>
          <w:p w:rsidR="001D6C4B" w:rsidRPr="00A16D40" w:rsidRDefault="001D6C4B" w:rsidP="001D6C4B">
            <w:pPr>
              <w:autoSpaceDE w:val="0"/>
              <w:autoSpaceDN w:val="0"/>
              <w:adjustRightInd w:val="0"/>
              <w:jc w:val="both"/>
              <w:rPr>
                <w:rFonts w:cs="Arial"/>
                <w:color w:val="FF0000"/>
                <w:lang w:eastAsia="zh-CN"/>
              </w:rPr>
            </w:pPr>
            <w:r w:rsidRPr="00A16D40">
              <w:rPr>
                <w:rFonts w:cs="Arial"/>
                <w:color w:val="FF0000"/>
                <w:lang w:eastAsia="zh-CN"/>
              </w:rPr>
              <w:t>Gallagher stadium. Usually Saturday or evening matches</w:t>
            </w:r>
          </w:p>
        </w:tc>
        <w:tc>
          <w:tcPr>
            <w:tcW w:w="3092" w:type="dxa"/>
          </w:tcPr>
          <w:p w:rsidR="001D6C4B" w:rsidRPr="00A16D40" w:rsidRDefault="001D6C4B" w:rsidP="001D6C4B">
            <w:pPr>
              <w:autoSpaceDE w:val="0"/>
              <w:autoSpaceDN w:val="0"/>
              <w:adjustRightInd w:val="0"/>
              <w:jc w:val="both"/>
              <w:rPr>
                <w:rFonts w:cs="Arial"/>
                <w:lang w:eastAsia="zh-CN"/>
              </w:rPr>
            </w:pPr>
          </w:p>
        </w:tc>
      </w:tr>
      <w:tr w:rsidR="001D6C4B" w:rsidRPr="00A16D40" w:rsidTr="001D6C4B">
        <w:tc>
          <w:tcPr>
            <w:tcW w:w="3092" w:type="dxa"/>
          </w:tcPr>
          <w:p w:rsidR="001D6C4B" w:rsidRPr="00A16D40" w:rsidRDefault="001D6C4B" w:rsidP="001D6C4B">
            <w:pPr>
              <w:autoSpaceDE w:val="0"/>
              <w:autoSpaceDN w:val="0"/>
              <w:adjustRightInd w:val="0"/>
              <w:jc w:val="both"/>
              <w:rPr>
                <w:rFonts w:cs="Arial"/>
                <w:color w:val="FF0000"/>
                <w:lang w:eastAsia="zh-CN"/>
              </w:rPr>
            </w:pPr>
            <w:r w:rsidRPr="00A16D40">
              <w:rPr>
                <w:rFonts w:cs="Arial"/>
                <w:color w:val="FF0000"/>
                <w:lang w:eastAsia="zh-CN"/>
              </w:rPr>
              <w:t>Ebbsfleet</w:t>
            </w:r>
          </w:p>
        </w:tc>
        <w:tc>
          <w:tcPr>
            <w:tcW w:w="3092" w:type="dxa"/>
          </w:tcPr>
          <w:p w:rsidR="001D6C4B" w:rsidRPr="00A16D40" w:rsidRDefault="001D6C4B" w:rsidP="001D6C4B">
            <w:pPr>
              <w:autoSpaceDE w:val="0"/>
              <w:autoSpaceDN w:val="0"/>
              <w:adjustRightInd w:val="0"/>
              <w:jc w:val="both"/>
              <w:rPr>
                <w:rFonts w:cs="Arial"/>
                <w:color w:val="FF0000"/>
                <w:lang w:eastAsia="zh-CN"/>
              </w:rPr>
            </w:pPr>
            <w:r w:rsidRPr="00A16D40">
              <w:rPr>
                <w:rFonts w:cs="Arial"/>
                <w:color w:val="FF0000"/>
                <w:lang w:eastAsia="zh-CN"/>
              </w:rPr>
              <w:t>Usually Saturday or evening matches</w:t>
            </w:r>
          </w:p>
        </w:tc>
        <w:tc>
          <w:tcPr>
            <w:tcW w:w="3092" w:type="dxa"/>
          </w:tcPr>
          <w:p w:rsidR="001D6C4B" w:rsidRPr="00A16D40" w:rsidRDefault="001D6C4B" w:rsidP="001D6C4B">
            <w:pPr>
              <w:autoSpaceDE w:val="0"/>
              <w:autoSpaceDN w:val="0"/>
              <w:adjustRightInd w:val="0"/>
              <w:jc w:val="both"/>
              <w:rPr>
                <w:rFonts w:cs="Arial"/>
                <w:lang w:eastAsia="zh-CN"/>
              </w:rPr>
            </w:pPr>
          </w:p>
        </w:tc>
      </w:tr>
      <w:tr w:rsidR="001D6C4B" w:rsidRPr="00A16D40" w:rsidTr="001D6C4B">
        <w:tc>
          <w:tcPr>
            <w:tcW w:w="3092" w:type="dxa"/>
          </w:tcPr>
          <w:p w:rsidR="001D6C4B" w:rsidRPr="00A16D40" w:rsidRDefault="001D6C4B" w:rsidP="001D6C4B">
            <w:pPr>
              <w:autoSpaceDE w:val="0"/>
              <w:autoSpaceDN w:val="0"/>
              <w:adjustRightInd w:val="0"/>
              <w:jc w:val="both"/>
              <w:rPr>
                <w:rFonts w:cs="Arial"/>
                <w:color w:val="FF0000"/>
                <w:lang w:eastAsia="zh-CN"/>
              </w:rPr>
            </w:pPr>
            <w:r w:rsidRPr="00A16D40">
              <w:rPr>
                <w:rFonts w:cs="Arial"/>
                <w:color w:val="FF0000"/>
                <w:lang w:eastAsia="zh-CN"/>
              </w:rPr>
              <w:t>Detling Showground</w:t>
            </w:r>
          </w:p>
        </w:tc>
        <w:tc>
          <w:tcPr>
            <w:tcW w:w="3092" w:type="dxa"/>
          </w:tcPr>
          <w:p w:rsidR="001D6C4B" w:rsidRPr="00A16D40" w:rsidRDefault="001D6C4B" w:rsidP="001D6C4B">
            <w:pPr>
              <w:autoSpaceDE w:val="0"/>
              <w:autoSpaceDN w:val="0"/>
              <w:adjustRightInd w:val="0"/>
              <w:jc w:val="both"/>
              <w:rPr>
                <w:rFonts w:cs="Arial"/>
                <w:color w:val="FF0000"/>
                <w:lang w:eastAsia="zh-CN"/>
              </w:rPr>
            </w:pPr>
            <w:r w:rsidRPr="00A16D40">
              <w:rPr>
                <w:rFonts w:cs="Arial"/>
                <w:color w:val="FF0000"/>
                <w:lang w:eastAsia="zh-CN"/>
              </w:rPr>
              <w:t>Various events that can impact upon the A249 and surrounding roads. The Contractor maybe required to provide and maintain traffic management for such events</w:t>
            </w:r>
          </w:p>
        </w:tc>
        <w:tc>
          <w:tcPr>
            <w:tcW w:w="3092" w:type="dxa"/>
          </w:tcPr>
          <w:p w:rsidR="001D6C4B" w:rsidRPr="00A16D40" w:rsidRDefault="001D6C4B" w:rsidP="001D6C4B">
            <w:pPr>
              <w:autoSpaceDE w:val="0"/>
              <w:autoSpaceDN w:val="0"/>
              <w:adjustRightInd w:val="0"/>
              <w:jc w:val="both"/>
              <w:rPr>
                <w:rFonts w:cs="Arial"/>
                <w:lang w:eastAsia="zh-CN"/>
              </w:rPr>
            </w:pPr>
          </w:p>
        </w:tc>
      </w:tr>
      <w:tr w:rsidR="001D6C4B" w:rsidRPr="00A16D40" w:rsidTr="001D6C4B">
        <w:tc>
          <w:tcPr>
            <w:tcW w:w="3092" w:type="dxa"/>
          </w:tcPr>
          <w:p w:rsidR="001D6C4B" w:rsidRPr="00A16D40" w:rsidRDefault="001D6C4B" w:rsidP="001D6C4B">
            <w:pPr>
              <w:autoSpaceDE w:val="0"/>
              <w:autoSpaceDN w:val="0"/>
              <w:adjustRightInd w:val="0"/>
              <w:jc w:val="both"/>
              <w:rPr>
                <w:rFonts w:cs="Arial"/>
                <w:color w:val="FF0000"/>
                <w:lang w:eastAsia="zh-CN"/>
              </w:rPr>
            </w:pPr>
            <w:r w:rsidRPr="00A16D40">
              <w:rPr>
                <w:rFonts w:cs="Arial"/>
                <w:color w:val="FF0000"/>
                <w:lang w:eastAsia="zh-CN"/>
              </w:rPr>
              <w:t>Brands Hatch</w:t>
            </w:r>
          </w:p>
        </w:tc>
        <w:tc>
          <w:tcPr>
            <w:tcW w:w="3092" w:type="dxa"/>
          </w:tcPr>
          <w:p w:rsidR="001D6C4B" w:rsidRPr="00A16D40" w:rsidRDefault="00943D0C" w:rsidP="001D6C4B">
            <w:pPr>
              <w:autoSpaceDE w:val="0"/>
              <w:autoSpaceDN w:val="0"/>
              <w:adjustRightInd w:val="0"/>
              <w:jc w:val="both"/>
              <w:rPr>
                <w:rFonts w:cs="Arial"/>
                <w:color w:val="FF0000"/>
                <w:lang w:eastAsia="zh-CN"/>
              </w:rPr>
            </w:pPr>
            <w:r>
              <w:rPr>
                <w:rFonts w:cs="Arial"/>
                <w:color w:val="FF0000"/>
                <w:lang w:eastAsia="zh-CN"/>
              </w:rPr>
              <w:t>Various events throughout the year</w:t>
            </w:r>
          </w:p>
        </w:tc>
        <w:tc>
          <w:tcPr>
            <w:tcW w:w="3092" w:type="dxa"/>
          </w:tcPr>
          <w:p w:rsidR="001D6C4B" w:rsidRPr="00A16D40" w:rsidRDefault="001D6C4B" w:rsidP="001D6C4B">
            <w:pPr>
              <w:autoSpaceDE w:val="0"/>
              <w:autoSpaceDN w:val="0"/>
              <w:adjustRightInd w:val="0"/>
              <w:jc w:val="both"/>
              <w:rPr>
                <w:rFonts w:cs="Arial"/>
                <w:lang w:eastAsia="zh-CN"/>
              </w:rPr>
            </w:pPr>
          </w:p>
        </w:tc>
      </w:tr>
      <w:tr w:rsidR="001D6C4B" w:rsidRPr="00A16D40" w:rsidTr="001D6C4B">
        <w:tc>
          <w:tcPr>
            <w:tcW w:w="3092" w:type="dxa"/>
          </w:tcPr>
          <w:p w:rsidR="001D6C4B" w:rsidRPr="00A16D40" w:rsidRDefault="001D6C4B" w:rsidP="001D6C4B">
            <w:pPr>
              <w:autoSpaceDE w:val="0"/>
              <w:autoSpaceDN w:val="0"/>
              <w:adjustRightInd w:val="0"/>
              <w:jc w:val="both"/>
              <w:rPr>
                <w:rFonts w:cs="Arial"/>
                <w:color w:val="FF0000"/>
                <w:lang w:eastAsia="zh-CN"/>
              </w:rPr>
            </w:pPr>
            <w:r w:rsidRPr="00A16D40">
              <w:rPr>
                <w:rFonts w:cs="Arial"/>
                <w:color w:val="FF0000"/>
                <w:lang w:eastAsia="zh-CN"/>
              </w:rPr>
              <w:lastRenderedPageBreak/>
              <w:t>Mote Park, Maidstone</w:t>
            </w:r>
          </w:p>
        </w:tc>
        <w:tc>
          <w:tcPr>
            <w:tcW w:w="3092" w:type="dxa"/>
          </w:tcPr>
          <w:p w:rsidR="001D6C4B" w:rsidRPr="00A16D40" w:rsidRDefault="00943D0C" w:rsidP="001D6C4B">
            <w:pPr>
              <w:autoSpaceDE w:val="0"/>
              <w:autoSpaceDN w:val="0"/>
              <w:adjustRightInd w:val="0"/>
              <w:jc w:val="both"/>
              <w:rPr>
                <w:rFonts w:cs="Arial"/>
                <w:color w:val="FF0000"/>
                <w:lang w:eastAsia="zh-CN"/>
              </w:rPr>
            </w:pPr>
            <w:r>
              <w:rPr>
                <w:rFonts w:cs="Arial"/>
                <w:color w:val="FF0000"/>
                <w:lang w:eastAsia="zh-CN"/>
              </w:rPr>
              <w:t>Various events throughout the year</w:t>
            </w:r>
          </w:p>
        </w:tc>
        <w:tc>
          <w:tcPr>
            <w:tcW w:w="3092" w:type="dxa"/>
          </w:tcPr>
          <w:p w:rsidR="001D6C4B" w:rsidRPr="00A16D40" w:rsidRDefault="001D6C4B" w:rsidP="001D6C4B">
            <w:pPr>
              <w:autoSpaceDE w:val="0"/>
              <w:autoSpaceDN w:val="0"/>
              <w:adjustRightInd w:val="0"/>
              <w:jc w:val="both"/>
              <w:rPr>
                <w:rFonts w:cs="Arial"/>
                <w:lang w:eastAsia="zh-CN"/>
              </w:rPr>
            </w:pPr>
          </w:p>
        </w:tc>
      </w:tr>
    </w:tbl>
    <w:p w:rsidR="001D6C4B" w:rsidRPr="00A16D40" w:rsidRDefault="001D6C4B" w:rsidP="001D6C4B">
      <w:pPr>
        <w:autoSpaceDE w:val="0"/>
        <w:autoSpaceDN w:val="0"/>
        <w:adjustRightInd w:val="0"/>
        <w:ind w:left="1440"/>
        <w:jc w:val="both"/>
        <w:rPr>
          <w:rFonts w:eastAsia="SimSun" w:cs="Arial"/>
          <w:lang w:eastAsia="zh-CN"/>
        </w:rPr>
      </w:pPr>
    </w:p>
    <w:p w:rsidR="001D6C4B" w:rsidRPr="00A16D40" w:rsidRDefault="001D6C4B" w:rsidP="001D6C4B">
      <w:pPr>
        <w:autoSpaceDE w:val="0"/>
        <w:autoSpaceDN w:val="0"/>
        <w:adjustRightInd w:val="0"/>
        <w:ind w:left="1440"/>
        <w:jc w:val="both"/>
        <w:rPr>
          <w:rFonts w:eastAsia="SimSun" w:cs="Arial"/>
          <w:lang w:eastAsia="zh-CN"/>
        </w:rPr>
      </w:pPr>
    </w:p>
    <w:p w:rsidR="001D6C4B" w:rsidRPr="00A16D40" w:rsidRDefault="001D6C4B" w:rsidP="001D6C4B">
      <w:pPr>
        <w:autoSpaceDE w:val="0"/>
        <w:autoSpaceDN w:val="0"/>
        <w:adjustRightInd w:val="0"/>
        <w:ind w:left="1440"/>
        <w:jc w:val="both"/>
        <w:rPr>
          <w:rFonts w:eastAsia="SimSun" w:cs="Arial"/>
          <w:lang w:eastAsia="zh-CN"/>
        </w:rPr>
      </w:pPr>
    </w:p>
    <w:p w:rsidR="001D6C4B" w:rsidRPr="00A16D40" w:rsidRDefault="001D6C4B" w:rsidP="001D6C4B">
      <w:pPr>
        <w:autoSpaceDE w:val="0"/>
        <w:autoSpaceDN w:val="0"/>
        <w:adjustRightInd w:val="0"/>
        <w:ind w:left="1440"/>
        <w:jc w:val="both"/>
        <w:rPr>
          <w:rFonts w:eastAsia="SimSun" w:cs="Arial"/>
          <w:lang w:eastAsia="zh-CN"/>
        </w:rPr>
      </w:pPr>
    </w:p>
    <w:p w:rsidR="001D6C4B" w:rsidRPr="00A16D40" w:rsidRDefault="001D6C4B" w:rsidP="001D6C4B">
      <w:pPr>
        <w:autoSpaceDE w:val="0"/>
        <w:autoSpaceDN w:val="0"/>
        <w:adjustRightInd w:val="0"/>
        <w:ind w:left="1440"/>
        <w:jc w:val="both"/>
        <w:rPr>
          <w:rFonts w:eastAsia="SimSun" w:cs="Arial"/>
          <w:lang w:eastAsia="zh-CN"/>
        </w:rPr>
      </w:pPr>
    </w:p>
    <w:tbl>
      <w:tblPr>
        <w:tblStyle w:val="TableGrid32"/>
        <w:tblW w:w="0" w:type="auto"/>
        <w:tblInd w:w="-34" w:type="dxa"/>
        <w:tblLook w:val="04A0" w:firstRow="1" w:lastRow="0" w:firstColumn="1" w:lastColumn="0" w:noHBand="0" w:noVBand="1"/>
      </w:tblPr>
      <w:tblGrid>
        <w:gridCol w:w="3092"/>
        <w:gridCol w:w="3092"/>
        <w:gridCol w:w="3092"/>
      </w:tblGrid>
      <w:tr w:rsidR="001D6C4B" w:rsidRPr="00A16D40" w:rsidTr="001D6C4B">
        <w:tc>
          <w:tcPr>
            <w:tcW w:w="9276" w:type="dxa"/>
            <w:gridSpan w:val="3"/>
            <w:shd w:val="clear" w:color="auto" w:fill="D9D9D9" w:themeFill="background1" w:themeFillShade="D9"/>
          </w:tcPr>
          <w:p w:rsidR="001D6C4B" w:rsidRPr="00A16D40" w:rsidRDefault="001D6C4B" w:rsidP="001D6C4B">
            <w:pPr>
              <w:autoSpaceDE w:val="0"/>
              <w:autoSpaceDN w:val="0"/>
              <w:adjustRightInd w:val="0"/>
              <w:jc w:val="both"/>
              <w:rPr>
                <w:rFonts w:cs="Arial"/>
                <w:b/>
                <w:lang w:eastAsia="zh-CN"/>
              </w:rPr>
            </w:pPr>
            <w:r w:rsidRPr="00A16D40">
              <w:t>Details of Specific Events that Prevent Access onto the Network are shown below</w:t>
            </w:r>
          </w:p>
        </w:tc>
      </w:tr>
      <w:tr w:rsidR="001D6C4B" w:rsidRPr="00A16D40" w:rsidTr="001D6C4B">
        <w:tc>
          <w:tcPr>
            <w:tcW w:w="3092" w:type="dxa"/>
            <w:shd w:val="clear" w:color="auto" w:fill="D9D9D9" w:themeFill="background1" w:themeFillShade="D9"/>
          </w:tcPr>
          <w:p w:rsidR="001D6C4B" w:rsidRPr="00A16D40" w:rsidRDefault="001D6C4B" w:rsidP="001D6C4B">
            <w:pPr>
              <w:autoSpaceDE w:val="0"/>
              <w:autoSpaceDN w:val="0"/>
              <w:adjustRightInd w:val="0"/>
              <w:jc w:val="both"/>
              <w:rPr>
                <w:rFonts w:cs="Arial"/>
                <w:b/>
                <w:lang w:eastAsia="zh-CN"/>
              </w:rPr>
            </w:pPr>
            <w:r w:rsidRPr="00A16D40">
              <w:rPr>
                <w:rFonts w:cs="Arial"/>
                <w:b/>
                <w:lang w:eastAsia="zh-CN"/>
              </w:rPr>
              <w:t>Event</w:t>
            </w:r>
          </w:p>
        </w:tc>
        <w:tc>
          <w:tcPr>
            <w:tcW w:w="3092" w:type="dxa"/>
            <w:shd w:val="clear" w:color="auto" w:fill="D9D9D9" w:themeFill="background1" w:themeFillShade="D9"/>
          </w:tcPr>
          <w:p w:rsidR="001D6C4B" w:rsidRPr="00A16D40" w:rsidRDefault="001D6C4B" w:rsidP="001D6C4B">
            <w:pPr>
              <w:autoSpaceDE w:val="0"/>
              <w:autoSpaceDN w:val="0"/>
              <w:adjustRightInd w:val="0"/>
              <w:jc w:val="both"/>
              <w:rPr>
                <w:rFonts w:cs="Arial"/>
                <w:b/>
                <w:lang w:eastAsia="zh-CN"/>
              </w:rPr>
            </w:pPr>
            <w:r w:rsidRPr="00A16D40">
              <w:rPr>
                <w:rFonts w:cs="Arial"/>
                <w:b/>
                <w:lang w:eastAsia="zh-CN"/>
              </w:rPr>
              <w:t>Extents over which the restriction will apply</w:t>
            </w:r>
          </w:p>
        </w:tc>
        <w:tc>
          <w:tcPr>
            <w:tcW w:w="3092" w:type="dxa"/>
            <w:shd w:val="clear" w:color="auto" w:fill="D9D9D9" w:themeFill="background1" w:themeFillShade="D9"/>
          </w:tcPr>
          <w:p w:rsidR="001D6C4B" w:rsidRPr="00A16D40" w:rsidRDefault="001D6C4B" w:rsidP="001D6C4B">
            <w:pPr>
              <w:autoSpaceDE w:val="0"/>
              <w:autoSpaceDN w:val="0"/>
              <w:adjustRightInd w:val="0"/>
              <w:jc w:val="both"/>
              <w:rPr>
                <w:rFonts w:cs="Arial"/>
                <w:b/>
                <w:lang w:eastAsia="zh-CN"/>
              </w:rPr>
            </w:pPr>
            <w:r w:rsidRPr="00A16D40">
              <w:rPr>
                <w:rFonts w:cs="Arial"/>
                <w:b/>
                <w:lang w:eastAsia="zh-CN"/>
              </w:rPr>
              <w:t>Date/Duration</w:t>
            </w:r>
          </w:p>
        </w:tc>
      </w:tr>
      <w:tr w:rsidR="001D6C4B" w:rsidRPr="00A16D40" w:rsidTr="001D6C4B">
        <w:tc>
          <w:tcPr>
            <w:tcW w:w="3092" w:type="dxa"/>
          </w:tcPr>
          <w:p w:rsidR="001D6C4B" w:rsidRPr="00A16D40" w:rsidRDefault="001D6C4B" w:rsidP="001D6C4B">
            <w:pPr>
              <w:autoSpaceDE w:val="0"/>
              <w:autoSpaceDN w:val="0"/>
              <w:adjustRightInd w:val="0"/>
              <w:jc w:val="both"/>
              <w:rPr>
                <w:rFonts w:cs="Arial"/>
                <w:lang w:eastAsia="zh-CN"/>
              </w:rPr>
            </w:pPr>
            <w:r w:rsidRPr="00A16D40">
              <w:rPr>
                <w:rFonts w:cs="Arial"/>
                <w:lang w:eastAsia="zh-CN"/>
              </w:rPr>
              <w:t>Leeds Castle</w:t>
            </w:r>
          </w:p>
        </w:tc>
        <w:tc>
          <w:tcPr>
            <w:tcW w:w="3092" w:type="dxa"/>
          </w:tcPr>
          <w:p w:rsidR="001D6C4B" w:rsidRPr="00A16D40" w:rsidRDefault="001D6C4B" w:rsidP="001D6C4B">
            <w:pPr>
              <w:autoSpaceDE w:val="0"/>
              <w:autoSpaceDN w:val="0"/>
              <w:adjustRightInd w:val="0"/>
              <w:jc w:val="both"/>
              <w:rPr>
                <w:rFonts w:cs="Arial"/>
                <w:lang w:eastAsia="zh-CN"/>
              </w:rPr>
            </w:pPr>
          </w:p>
        </w:tc>
        <w:tc>
          <w:tcPr>
            <w:tcW w:w="3092" w:type="dxa"/>
          </w:tcPr>
          <w:p w:rsidR="001D6C4B" w:rsidRPr="00A16D40" w:rsidRDefault="001D6C4B" w:rsidP="001D6C4B">
            <w:pPr>
              <w:autoSpaceDE w:val="0"/>
              <w:autoSpaceDN w:val="0"/>
              <w:adjustRightInd w:val="0"/>
              <w:jc w:val="both"/>
              <w:rPr>
                <w:rFonts w:cs="Arial"/>
                <w:lang w:eastAsia="zh-CN"/>
              </w:rPr>
            </w:pPr>
          </w:p>
        </w:tc>
      </w:tr>
      <w:tr w:rsidR="001D6C4B" w:rsidRPr="00A16D40" w:rsidTr="001D6C4B">
        <w:tc>
          <w:tcPr>
            <w:tcW w:w="3092" w:type="dxa"/>
          </w:tcPr>
          <w:p w:rsidR="001D6C4B" w:rsidRPr="00A16D40" w:rsidRDefault="001D6C4B" w:rsidP="001D6C4B">
            <w:pPr>
              <w:autoSpaceDE w:val="0"/>
              <w:autoSpaceDN w:val="0"/>
              <w:adjustRightInd w:val="0"/>
              <w:jc w:val="both"/>
              <w:rPr>
                <w:rFonts w:cs="Arial"/>
                <w:lang w:eastAsia="zh-CN"/>
              </w:rPr>
            </w:pPr>
            <w:r w:rsidRPr="00A16D40">
              <w:rPr>
                <w:rFonts w:cs="Arial"/>
                <w:lang w:eastAsia="zh-CN"/>
              </w:rPr>
              <w:t>Christmas shopping</w:t>
            </w:r>
          </w:p>
        </w:tc>
        <w:tc>
          <w:tcPr>
            <w:tcW w:w="3092" w:type="dxa"/>
          </w:tcPr>
          <w:p w:rsidR="001D6C4B" w:rsidRPr="00A16D40" w:rsidRDefault="001D6C4B" w:rsidP="001D6C4B">
            <w:pPr>
              <w:autoSpaceDE w:val="0"/>
              <w:autoSpaceDN w:val="0"/>
              <w:adjustRightInd w:val="0"/>
              <w:jc w:val="both"/>
              <w:rPr>
                <w:rFonts w:cs="Arial"/>
                <w:lang w:eastAsia="zh-CN"/>
              </w:rPr>
            </w:pPr>
            <w:r w:rsidRPr="00A16D40">
              <w:rPr>
                <w:rFonts w:cs="Arial"/>
                <w:lang w:eastAsia="zh-CN"/>
              </w:rPr>
              <w:t xml:space="preserve">All major town centres are likely to have restrictions in place during the Christmas periods. These will be discussed with the </w:t>
            </w:r>
            <w:r w:rsidRPr="00A16D40">
              <w:rPr>
                <w:rFonts w:cs="Arial"/>
                <w:i/>
                <w:lang w:eastAsia="zh-CN"/>
              </w:rPr>
              <w:t>Contractor</w:t>
            </w:r>
            <w:r w:rsidRPr="00A16D40">
              <w:rPr>
                <w:rFonts w:cs="Arial"/>
                <w:lang w:eastAsia="zh-CN"/>
              </w:rPr>
              <w:t xml:space="preserve"> in advance</w:t>
            </w:r>
          </w:p>
        </w:tc>
        <w:tc>
          <w:tcPr>
            <w:tcW w:w="3092" w:type="dxa"/>
          </w:tcPr>
          <w:p w:rsidR="001D6C4B" w:rsidRPr="00A16D40" w:rsidRDefault="001D6C4B" w:rsidP="001D6C4B">
            <w:pPr>
              <w:autoSpaceDE w:val="0"/>
              <w:autoSpaceDN w:val="0"/>
              <w:adjustRightInd w:val="0"/>
              <w:jc w:val="both"/>
              <w:rPr>
                <w:rFonts w:cs="Arial"/>
                <w:lang w:eastAsia="zh-CN"/>
              </w:rPr>
            </w:pPr>
          </w:p>
        </w:tc>
      </w:tr>
    </w:tbl>
    <w:p w:rsidR="001D6C4B" w:rsidRPr="00A16D40" w:rsidRDefault="001D6C4B" w:rsidP="001D6C4B">
      <w:pPr>
        <w:autoSpaceDE w:val="0"/>
        <w:autoSpaceDN w:val="0"/>
        <w:adjustRightInd w:val="0"/>
        <w:ind w:left="1440"/>
        <w:jc w:val="both"/>
        <w:rPr>
          <w:rFonts w:eastAsia="SimSun" w:cs="Arial"/>
          <w:lang w:eastAsia="zh-CN"/>
        </w:rPr>
      </w:pPr>
    </w:p>
    <w:p w:rsidR="001D6C4B" w:rsidRPr="00A16D40" w:rsidRDefault="001D6C4B" w:rsidP="001D6C4B">
      <w:pPr>
        <w:autoSpaceDE w:val="0"/>
        <w:autoSpaceDN w:val="0"/>
        <w:adjustRightInd w:val="0"/>
        <w:ind w:left="1440"/>
        <w:jc w:val="both"/>
        <w:rPr>
          <w:rFonts w:eastAsia="SimSun" w:cs="Arial"/>
          <w:lang w:eastAsia="zh-CN"/>
        </w:rPr>
      </w:pPr>
    </w:p>
    <w:tbl>
      <w:tblPr>
        <w:tblStyle w:val="TableGrid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1D6C4B" w:rsidRPr="00A16D40" w:rsidTr="001D6C4B">
        <w:tc>
          <w:tcPr>
            <w:tcW w:w="959" w:type="dxa"/>
          </w:tcPr>
          <w:p w:rsidR="001D6C4B" w:rsidRPr="00A16D40" w:rsidRDefault="001D6C4B" w:rsidP="001D6C4B">
            <w:pPr>
              <w:rPr>
                <w:b/>
                <w:u w:val="single"/>
              </w:rPr>
            </w:pPr>
          </w:p>
        </w:tc>
        <w:tc>
          <w:tcPr>
            <w:tcW w:w="8283" w:type="dxa"/>
          </w:tcPr>
          <w:p w:rsidR="001D6C4B" w:rsidRPr="00A16D40" w:rsidRDefault="001D6C4B" w:rsidP="001D6C4B">
            <w:pPr>
              <w:rPr>
                <w:b/>
                <w:u w:val="single"/>
              </w:rPr>
            </w:pPr>
            <w:r w:rsidRPr="00A16D40">
              <w:rPr>
                <w:b/>
                <w:u w:val="single"/>
              </w:rPr>
              <w:t>Other Highway Authority’s Limitations on Access to the Area Network</w:t>
            </w:r>
          </w:p>
        </w:tc>
      </w:tr>
      <w:tr w:rsidR="001D6C4B" w:rsidRPr="00A16D40" w:rsidTr="001D6C4B">
        <w:tc>
          <w:tcPr>
            <w:tcW w:w="959" w:type="dxa"/>
          </w:tcPr>
          <w:p w:rsidR="001D6C4B" w:rsidRPr="00A16D40" w:rsidRDefault="00943D0C" w:rsidP="001D6C4B">
            <w:r>
              <w:t>4</w:t>
            </w:r>
          </w:p>
        </w:tc>
        <w:tc>
          <w:tcPr>
            <w:tcW w:w="8283" w:type="dxa"/>
          </w:tcPr>
          <w:p w:rsidR="001D6C4B" w:rsidRPr="00A16D40" w:rsidRDefault="001D6C4B" w:rsidP="001D6C4B">
            <w:r w:rsidRPr="00A16D40">
              <w:t xml:space="preserve">When working on other Highway Authority’s Highway Network, the Contractor complies with the relevant Highway Authority’s procedures for complying with the Traffic Management Act.  These procedures are included in the data room located at </w:t>
            </w:r>
            <w:r w:rsidR="0035638D">
              <w:t>the Kent Business Portal</w:t>
            </w:r>
          </w:p>
          <w:p w:rsidR="001D6C4B" w:rsidRPr="00A16D40" w:rsidRDefault="001D6C4B" w:rsidP="001D6C4B">
            <w:pPr>
              <w:rPr>
                <w:color w:val="FF0000"/>
              </w:rPr>
            </w:pPr>
          </w:p>
        </w:tc>
      </w:tr>
      <w:tr w:rsidR="001D6C4B" w:rsidRPr="00A16D40" w:rsidTr="001D6C4B">
        <w:tc>
          <w:tcPr>
            <w:tcW w:w="959" w:type="dxa"/>
          </w:tcPr>
          <w:p w:rsidR="001D6C4B" w:rsidRPr="00A16D40" w:rsidRDefault="001D6C4B" w:rsidP="001D6C4B"/>
        </w:tc>
        <w:tc>
          <w:tcPr>
            <w:tcW w:w="8283" w:type="dxa"/>
          </w:tcPr>
          <w:p w:rsidR="001D6C4B" w:rsidRPr="00A16D40" w:rsidRDefault="001D6C4B" w:rsidP="001D6C4B">
            <w:pPr>
              <w:rPr>
                <w:b/>
              </w:rPr>
            </w:pPr>
            <w:r w:rsidRPr="00A16D40">
              <w:rPr>
                <w:b/>
              </w:rPr>
              <w:t>Special Requirements for Statutory Undertakers</w:t>
            </w:r>
          </w:p>
          <w:p w:rsidR="001D6C4B" w:rsidRPr="00A16D40" w:rsidRDefault="001D6C4B" w:rsidP="001D6C4B">
            <w:pPr>
              <w:rPr>
                <w:b/>
              </w:rPr>
            </w:pPr>
          </w:p>
        </w:tc>
      </w:tr>
      <w:tr w:rsidR="001D6C4B" w:rsidRPr="00A16D40" w:rsidTr="001D6C4B">
        <w:tc>
          <w:tcPr>
            <w:tcW w:w="959" w:type="dxa"/>
          </w:tcPr>
          <w:p w:rsidR="001D6C4B" w:rsidRPr="00A16D40" w:rsidRDefault="00943D0C" w:rsidP="001D6C4B">
            <w:r>
              <w:t>5</w:t>
            </w:r>
          </w:p>
        </w:tc>
        <w:tc>
          <w:tcPr>
            <w:tcW w:w="8283" w:type="dxa"/>
          </w:tcPr>
          <w:p w:rsidR="001D6C4B" w:rsidRPr="00A16D40" w:rsidRDefault="001D6C4B" w:rsidP="0035638D">
            <w:r w:rsidRPr="00A16D40">
              <w:t xml:space="preserve">The </w:t>
            </w:r>
            <w:r w:rsidRPr="00A16D40">
              <w:rPr>
                <w:i/>
              </w:rPr>
              <w:t>Contractor</w:t>
            </w:r>
            <w:r w:rsidRPr="00A16D40">
              <w:t xml:space="preserve"> complies with the special requirements for the following Statutory Undertakers.  The Special Requirements are included the data room located at </w:t>
            </w:r>
            <w:r w:rsidR="0035638D">
              <w:t>the Kent Business Portal</w:t>
            </w:r>
          </w:p>
        </w:tc>
      </w:tr>
      <w:tr w:rsidR="001D6C4B" w:rsidRPr="00A16D40" w:rsidTr="001D6C4B">
        <w:tc>
          <w:tcPr>
            <w:tcW w:w="959" w:type="dxa"/>
          </w:tcPr>
          <w:p w:rsidR="001D6C4B" w:rsidRPr="00A16D40" w:rsidRDefault="001D6C4B" w:rsidP="001D6C4B"/>
        </w:tc>
        <w:tc>
          <w:tcPr>
            <w:tcW w:w="8283" w:type="dxa"/>
          </w:tcPr>
          <w:p w:rsidR="001D6C4B" w:rsidRPr="00A16D40" w:rsidRDefault="001D6C4B" w:rsidP="001D6C4B"/>
        </w:tc>
      </w:tr>
      <w:tr w:rsidR="001D6C4B" w:rsidRPr="00A16D40" w:rsidTr="001D6C4B">
        <w:tc>
          <w:tcPr>
            <w:tcW w:w="959" w:type="dxa"/>
          </w:tcPr>
          <w:p w:rsidR="001D6C4B" w:rsidRPr="00A16D40" w:rsidRDefault="001D6C4B" w:rsidP="001D6C4B"/>
        </w:tc>
        <w:tc>
          <w:tcPr>
            <w:tcW w:w="8283" w:type="dxa"/>
          </w:tcPr>
          <w:p w:rsidR="001D6C4B" w:rsidRPr="00A16D40" w:rsidRDefault="001D6C4B" w:rsidP="001D6C4B">
            <w:pPr>
              <w:rPr>
                <w:b/>
              </w:rPr>
            </w:pPr>
            <w:r w:rsidRPr="00A16D40">
              <w:rPr>
                <w:b/>
              </w:rPr>
              <w:t>Kent Permit and Kent Lane Rental Scheme</w:t>
            </w:r>
          </w:p>
        </w:tc>
      </w:tr>
      <w:tr w:rsidR="001D6C4B" w:rsidRPr="00A16D40" w:rsidTr="001D6C4B">
        <w:tc>
          <w:tcPr>
            <w:tcW w:w="959" w:type="dxa"/>
          </w:tcPr>
          <w:p w:rsidR="001D6C4B" w:rsidRPr="00A16D40" w:rsidRDefault="00943D0C" w:rsidP="001D6C4B">
            <w:r>
              <w:t>6</w:t>
            </w:r>
          </w:p>
        </w:tc>
        <w:tc>
          <w:tcPr>
            <w:tcW w:w="8283" w:type="dxa"/>
          </w:tcPr>
          <w:p w:rsidR="001D6C4B" w:rsidRPr="00A16D40" w:rsidRDefault="001D6C4B" w:rsidP="001D6C4B">
            <w:r w:rsidRPr="00A16D40">
              <w:t>The Contractor complies with the special requirements of the Kent permit and Kent Lane rental scheme as detailed below:</w:t>
            </w:r>
          </w:p>
        </w:tc>
      </w:tr>
    </w:tbl>
    <w:p w:rsidR="001D6C4B" w:rsidRPr="00A16D40" w:rsidRDefault="001D6C4B" w:rsidP="001D6C4B">
      <w:pPr>
        <w:pBdr>
          <w:top w:val="single" w:sz="4" w:space="1" w:color="auto"/>
          <w:left w:val="single" w:sz="4" w:space="1" w:color="auto"/>
          <w:bottom w:val="single" w:sz="4" w:space="1" w:color="auto"/>
          <w:right w:val="single" w:sz="4" w:space="1" w:color="auto"/>
        </w:pBdr>
        <w:shd w:val="clear" w:color="auto" w:fill="FFFFFF" w:themeFill="background1"/>
        <w:rPr>
          <w:rFonts w:cs="Arial"/>
          <w:b/>
          <w:lang w:val="fr-FR"/>
        </w:rPr>
      </w:pPr>
      <w:r w:rsidRPr="00A16D40">
        <w:rPr>
          <w:rFonts w:cs="Arial"/>
          <w:b/>
          <w:lang w:val="fr-FR"/>
        </w:rPr>
        <w:br w:type="page"/>
      </w:r>
    </w:p>
    <w:tbl>
      <w:tblPr>
        <w:tblStyle w:val="TableGrid32"/>
        <w:tblW w:w="0" w:type="auto"/>
        <w:tblLook w:val="04A0" w:firstRow="1" w:lastRow="0" w:firstColumn="1" w:lastColumn="0" w:noHBand="0" w:noVBand="1"/>
      </w:tblPr>
      <w:tblGrid>
        <w:gridCol w:w="4621"/>
        <w:gridCol w:w="4621"/>
      </w:tblGrid>
      <w:tr w:rsidR="001D6C4B" w:rsidRPr="00A16D40" w:rsidTr="001D6C4B">
        <w:tc>
          <w:tcPr>
            <w:tcW w:w="4621" w:type="dxa"/>
            <w:shd w:val="clear" w:color="auto" w:fill="D9D9D9" w:themeFill="background1" w:themeFillShade="D9"/>
          </w:tcPr>
          <w:p w:rsidR="001D6C4B" w:rsidRPr="00A16D40" w:rsidRDefault="001D6C4B" w:rsidP="001D6C4B">
            <w:pPr>
              <w:rPr>
                <w:rFonts w:cs="Arial"/>
                <w:b/>
                <w:lang w:val="fr-FR"/>
              </w:rPr>
            </w:pPr>
            <w:r w:rsidRPr="00A16D40">
              <w:rPr>
                <w:rFonts w:cs="Arial"/>
                <w:b/>
                <w:lang w:eastAsia="zh-CN"/>
              </w:rPr>
              <w:lastRenderedPageBreak/>
              <w:t>Undertaker</w:t>
            </w:r>
          </w:p>
        </w:tc>
        <w:tc>
          <w:tcPr>
            <w:tcW w:w="4621" w:type="dxa"/>
            <w:shd w:val="clear" w:color="auto" w:fill="D9D9D9" w:themeFill="background1" w:themeFillShade="D9"/>
          </w:tcPr>
          <w:p w:rsidR="001D6C4B" w:rsidRPr="00A16D40" w:rsidRDefault="001D6C4B" w:rsidP="001D6C4B">
            <w:pPr>
              <w:rPr>
                <w:rFonts w:cs="Arial"/>
                <w:b/>
                <w:lang w:eastAsia="zh-CN"/>
              </w:rPr>
            </w:pPr>
            <w:r w:rsidRPr="00A16D40">
              <w:rPr>
                <w:rFonts w:cs="Arial"/>
                <w:b/>
                <w:lang w:eastAsia="zh-CN"/>
              </w:rPr>
              <w:t>Contact Details</w:t>
            </w:r>
          </w:p>
          <w:p w:rsidR="001D6C4B" w:rsidRPr="00A16D40" w:rsidRDefault="001D6C4B" w:rsidP="001D6C4B">
            <w:pPr>
              <w:rPr>
                <w:rFonts w:cs="Arial"/>
                <w:b/>
                <w:lang w:val="fr-FR"/>
              </w:rPr>
            </w:pPr>
          </w:p>
        </w:tc>
      </w:tr>
      <w:tr w:rsidR="001D6C4B" w:rsidRPr="00A16D40" w:rsidTr="001D6C4B">
        <w:tc>
          <w:tcPr>
            <w:tcW w:w="4621" w:type="dxa"/>
          </w:tcPr>
          <w:p w:rsidR="001D6C4B" w:rsidRPr="00A16D40" w:rsidRDefault="001D6C4B" w:rsidP="001D6C4B">
            <w:pPr>
              <w:rPr>
                <w:rFonts w:cs="Arial"/>
                <w:b/>
                <w:lang w:val="fr-FR"/>
              </w:rPr>
            </w:pPr>
            <w:r w:rsidRPr="00A16D40">
              <w:rPr>
                <w:rFonts w:cs="Arial"/>
                <w:lang w:eastAsia="zh-CN"/>
              </w:rPr>
              <w:t>Gas</w:t>
            </w:r>
          </w:p>
        </w:tc>
        <w:tc>
          <w:tcPr>
            <w:tcW w:w="4621" w:type="dxa"/>
          </w:tcPr>
          <w:p w:rsidR="001D6C4B" w:rsidRPr="00A16D40" w:rsidRDefault="001D6C4B" w:rsidP="001D6C4B">
            <w:pPr>
              <w:rPr>
                <w:rFonts w:cs="Arial"/>
                <w:lang w:val="fr-FR"/>
              </w:rPr>
            </w:pPr>
            <w:commentRangeStart w:id="141"/>
            <w:r w:rsidRPr="00A16D40">
              <w:rPr>
                <w:rFonts w:cs="Arial"/>
                <w:lang w:val="fr-FR"/>
              </w:rPr>
              <w:t>Name</w:t>
            </w:r>
            <w:commentRangeEnd w:id="141"/>
            <w:r w:rsidR="00213771">
              <w:rPr>
                <w:rStyle w:val="CommentReference"/>
                <w:rFonts w:ascii="Times New Roman" w:eastAsia="Times New Roman" w:hAnsi="Times New Roman"/>
                <w:lang w:eastAsia="en-GB"/>
              </w:rPr>
              <w:commentReference w:id="141"/>
            </w:r>
          </w:p>
          <w:p w:rsidR="001D6C4B" w:rsidRPr="00A16D40" w:rsidRDefault="001D6C4B" w:rsidP="001D6C4B">
            <w:pPr>
              <w:rPr>
                <w:rFonts w:cs="Arial"/>
                <w:lang w:val="fr-FR"/>
              </w:rPr>
            </w:pPr>
            <w:proofErr w:type="spellStart"/>
            <w:r w:rsidRPr="00A16D40">
              <w:rPr>
                <w:rFonts w:cs="Arial"/>
                <w:lang w:val="fr-FR"/>
              </w:rPr>
              <w:t>Address</w:t>
            </w:r>
            <w:proofErr w:type="spellEnd"/>
          </w:p>
          <w:p w:rsidR="001D6C4B" w:rsidRPr="00A16D40" w:rsidRDefault="001D6C4B" w:rsidP="001D6C4B">
            <w:pPr>
              <w:rPr>
                <w:rFonts w:cs="Arial"/>
                <w:lang w:val="fr-FR"/>
              </w:rPr>
            </w:pPr>
            <w:r w:rsidRPr="00A16D40">
              <w:rPr>
                <w:rFonts w:cs="Arial"/>
                <w:lang w:val="fr-FR"/>
              </w:rPr>
              <w:t>Contact:</w:t>
            </w:r>
          </w:p>
          <w:p w:rsidR="001D6C4B" w:rsidRPr="00A16D40" w:rsidRDefault="001D6C4B" w:rsidP="001D6C4B">
            <w:pPr>
              <w:rPr>
                <w:rFonts w:cs="Arial"/>
                <w:lang w:val="fr-FR"/>
              </w:rPr>
            </w:pPr>
            <w:r w:rsidRPr="00A16D40">
              <w:rPr>
                <w:rFonts w:cs="Arial"/>
                <w:lang w:val="fr-FR"/>
              </w:rPr>
              <w:t xml:space="preserve">Contact Email: </w:t>
            </w:r>
          </w:p>
          <w:p w:rsidR="001D6C4B" w:rsidRPr="00A16D40" w:rsidRDefault="001D6C4B" w:rsidP="001D6C4B">
            <w:pPr>
              <w:rPr>
                <w:rFonts w:cs="Arial"/>
                <w:b/>
                <w:lang w:val="fr-FR"/>
              </w:rPr>
            </w:pPr>
            <w:r w:rsidRPr="00A16D40">
              <w:rPr>
                <w:rFonts w:cs="Arial"/>
                <w:lang w:val="fr-FR"/>
              </w:rPr>
              <w:t>Contact Tel:</w:t>
            </w:r>
          </w:p>
        </w:tc>
      </w:tr>
      <w:tr w:rsidR="001D6C4B" w:rsidRPr="00A16D40" w:rsidTr="001D6C4B">
        <w:tc>
          <w:tcPr>
            <w:tcW w:w="4621" w:type="dxa"/>
          </w:tcPr>
          <w:p w:rsidR="001D6C4B" w:rsidRPr="00A16D40" w:rsidRDefault="001D6C4B" w:rsidP="001D6C4B">
            <w:pPr>
              <w:rPr>
                <w:rFonts w:cs="Arial"/>
                <w:lang w:eastAsia="zh-CN"/>
              </w:rPr>
            </w:pPr>
            <w:r w:rsidRPr="00A16D40">
              <w:rPr>
                <w:rFonts w:cs="Arial"/>
                <w:lang w:eastAsia="zh-CN"/>
              </w:rPr>
              <w:t>Electricity</w:t>
            </w:r>
          </w:p>
        </w:tc>
        <w:tc>
          <w:tcPr>
            <w:tcW w:w="4621" w:type="dxa"/>
          </w:tcPr>
          <w:p w:rsidR="001D6C4B" w:rsidRPr="00A16D40" w:rsidRDefault="001D6C4B" w:rsidP="001D6C4B">
            <w:pPr>
              <w:rPr>
                <w:rFonts w:cs="Arial"/>
                <w:lang w:val="fr-FR"/>
              </w:rPr>
            </w:pPr>
            <w:r w:rsidRPr="00A16D40">
              <w:rPr>
                <w:rFonts w:cs="Arial"/>
                <w:lang w:val="fr-FR"/>
              </w:rPr>
              <w:t>Name</w:t>
            </w:r>
          </w:p>
          <w:p w:rsidR="001D6C4B" w:rsidRPr="00A16D40" w:rsidRDefault="001D6C4B" w:rsidP="001D6C4B">
            <w:pPr>
              <w:rPr>
                <w:rFonts w:cs="Arial"/>
                <w:lang w:val="fr-FR"/>
              </w:rPr>
            </w:pPr>
            <w:proofErr w:type="spellStart"/>
            <w:r w:rsidRPr="00A16D40">
              <w:rPr>
                <w:rFonts w:cs="Arial"/>
                <w:lang w:val="fr-FR"/>
              </w:rPr>
              <w:t>Address</w:t>
            </w:r>
            <w:proofErr w:type="spellEnd"/>
          </w:p>
          <w:p w:rsidR="001D6C4B" w:rsidRPr="00A16D40" w:rsidRDefault="001D6C4B" w:rsidP="001D6C4B">
            <w:pPr>
              <w:rPr>
                <w:rFonts w:cs="Arial"/>
                <w:lang w:val="fr-FR"/>
              </w:rPr>
            </w:pPr>
            <w:r w:rsidRPr="00A16D40">
              <w:rPr>
                <w:rFonts w:cs="Arial"/>
                <w:lang w:val="fr-FR"/>
              </w:rPr>
              <w:t>Contact:</w:t>
            </w:r>
          </w:p>
          <w:p w:rsidR="001D6C4B" w:rsidRPr="00A16D40" w:rsidRDefault="001D6C4B" w:rsidP="001D6C4B">
            <w:pPr>
              <w:rPr>
                <w:rFonts w:cs="Arial"/>
                <w:lang w:val="fr-FR"/>
              </w:rPr>
            </w:pPr>
            <w:r w:rsidRPr="00A16D40">
              <w:rPr>
                <w:rFonts w:cs="Arial"/>
                <w:lang w:val="fr-FR"/>
              </w:rPr>
              <w:t xml:space="preserve">Contact Email: </w:t>
            </w:r>
          </w:p>
          <w:p w:rsidR="001D6C4B" w:rsidRPr="00A16D40" w:rsidRDefault="001D6C4B" w:rsidP="001D6C4B">
            <w:pPr>
              <w:rPr>
                <w:rFonts w:cs="Arial"/>
                <w:lang w:val="fr-FR"/>
              </w:rPr>
            </w:pPr>
            <w:r w:rsidRPr="00A16D40">
              <w:rPr>
                <w:rFonts w:cs="Arial"/>
                <w:lang w:val="fr-FR"/>
              </w:rPr>
              <w:t>Contact Tel:</w:t>
            </w:r>
          </w:p>
        </w:tc>
      </w:tr>
      <w:tr w:rsidR="001D6C4B" w:rsidRPr="00A16D40" w:rsidTr="001D6C4B">
        <w:tc>
          <w:tcPr>
            <w:tcW w:w="4621" w:type="dxa"/>
          </w:tcPr>
          <w:p w:rsidR="001D6C4B" w:rsidRPr="00A16D40" w:rsidRDefault="001D6C4B" w:rsidP="001D6C4B">
            <w:pPr>
              <w:rPr>
                <w:rFonts w:cs="Arial"/>
                <w:lang w:eastAsia="zh-CN"/>
              </w:rPr>
            </w:pPr>
            <w:r w:rsidRPr="00A16D40">
              <w:rPr>
                <w:rFonts w:cs="Arial"/>
                <w:lang w:eastAsia="zh-CN"/>
              </w:rPr>
              <w:t>Telecommunications</w:t>
            </w:r>
          </w:p>
        </w:tc>
        <w:tc>
          <w:tcPr>
            <w:tcW w:w="4621" w:type="dxa"/>
          </w:tcPr>
          <w:p w:rsidR="001D6C4B" w:rsidRPr="00A16D40" w:rsidRDefault="001D6C4B" w:rsidP="001D6C4B">
            <w:pPr>
              <w:rPr>
                <w:rFonts w:cs="Arial"/>
                <w:lang w:val="fr-FR"/>
              </w:rPr>
            </w:pPr>
            <w:r w:rsidRPr="00A16D40">
              <w:rPr>
                <w:rFonts w:cs="Arial"/>
                <w:lang w:val="fr-FR"/>
              </w:rPr>
              <w:t>Name</w:t>
            </w:r>
          </w:p>
          <w:p w:rsidR="001D6C4B" w:rsidRPr="00A16D40" w:rsidRDefault="001D6C4B" w:rsidP="001D6C4B">
            <w:pPr>
              <w:rPr>
                <w:rFonts w:cs="Arial"/>
                <w:lang w:val="fr-FR"/>
              </w:rPr>
            </w:pPr>
            <w:proofErr w:type="spellStart"/>
            <w:r w:rsidRPr="00A16D40">
              <w:rPr>
                <w:rFonts w:cs="Arial"/>
                <w:lang w:val="fr-FR"/>
              </w:rPr>
              <w:t>Address</w:t>
            </w:r>
            <w:proofErr w:type="spellEnd"/>
          </w:p>
          <w:p w:rsidR="001D6C4B" w:rsidRPr="00A16D40" w:rsidRDefault="001D6C4B" w:rsidP="001D6C4B">
            <w:pPr>
              <w:rPr>
                <w:rFonts w:cs="Arial"/>
                <w:lang w:val="fr-FR"/>
              </w:rPr>
            </w:pPr>
            <w:r w:rsidRPr="00A16D40">
              <w:rPr>
                <w:rFonts w:cs="Arial"/>
                <w:lang w:val="fr-FR"/>
              </w:rPr>
              <w:t>Contact:</w:t>
            </w:r>
          </w:p>
          <w:p w:rsidR="001D6C4B" w:rsidRPr="00A16D40" w:rsidRDefault="001D6C4B" w:rsidP="001D6C4B">
            <w:pPr>
              <w:rPr>
                <w:rFonts w:cs="Arial"/>
                <w:lang w:val="fr-FR"/>
              </w:rPr>
            </w:pPr>
            <w:r w:rsidRPr="00A16D40">
              <w:rPr>
                <w:rFonts w:cs="Arial"/>
                <w:lang w:val="fr-FR"/>
              </w:rPr>
              <w:t xml:space="preserve">Contact Email: </w:t>
            </w:r>
          </w:p>
          <w:p w:rsidR="001D6C4B" w:rsidRPr="00A16D40" w:rsidRDefault="001D6C4B" w:rsidP="001D6C4B">
            <w:pPr>
              <w:rPr>
                <w:rFonts w:cs="Arial"/>
                <w:lang w:val="fr-FR"/>
              </w:rPr>
            </w:pPr>
            <w:r w:rsidRPr="00A16D40">
              <w:rPr>
                <w:rFonts w:cs="Arial"/>
                <w:lang w:val="fr-FR"/>
              </w:rPr>
              <w:t>Contact Tel:</w:t>
            </w:r>
          </w:p>
        </w:tc>
      </w:tr>
      <w:tr w:rsidR="001D6C4B" w:rsidRPr="00A16D40" w:rsidTr="001D6C4B">
        <w:tc>
          <w:tcPr>
            <w:tcW w:w="4621" w:type="dxa"/>
          </w:tcPr>
          <w:p w:rsidR="001D6C4B" w:rsidRPr="00A16D40" w:rsidRDefault="001D6C4B" w:rsidP="001D6C4B">
            <w:pPr>
              <w:rPr>
                <w:rFonts w:cs="Arial"/>
                <w:lang w:eastAsia="zh-CN"/>
              </w:rPr>
            </w:pPr>
            <w:r w:rsidRPr="00A16D40">
              <w:rPr>
                <w:rFonts w:cs="Arial"/>
                <w:lang w:eastAsia="zh-CN"/>
              </w:rPr>
              <w:t>Water Supply</w:t>
            </w:r>
          </w:p>
        </w:tc>
        <w:tc>
          <w:tcPr>
            <w:tcW w:w="4621" w:type="dxa"/>
          </w:tcPr>
          <w:p w:rsidR="001D6C4B" w:rsidRPr="00A16D40" w:rsidRDefault="001D6C4B" w:rsidP="001D6C4B">
            <w:pPr>
              <w:rPr>
                <w:rFonts w:cs="Arial"/>
                <w:lang w:val="fr-FR"/>
              </w:rPr>
            </w:pPr>
            <w:r w:rsidRPr="00A16D40">
              <w:rPr>
                <w:rFonts w:cs="Arial"/>
                <w:lang w:val="fr-FR"/>
              </w:rPr>
              <w:t>Name</w:t>
            </w:r>
          </w:p>
          <w:p w:rsidR="001D6C4B" w:rsidRPr="00A16D40" w:rsidRDefault="001D6C4B" w:rsidP="001D6C4B">
            <w:pPr>
              <w:rPr>
                <w:rFonts w:cs="Arial"/>
                <w:lang w:val="fr-FR"/>
              </w:rPr>
            </w:pPr>
            <w:proofErr w:type="spellStart"/>
            <w:r w:rsidRPr="00A16D40">
              <w:rPr>
                <w:rFonts w:cs="Arial"/>
                <w:lang w:val="fr-FR"/>
              </w:rPr>
              <w:t>Address</w:t>
            </w:r>
            <w:proofErr w:type="spellEnd"/>
          </w:p>
          <w:p w:rsidR="001D6C4B" w:rsidRPr="00A16D40" w:rsidRDefault="001D6C4B" w:rsidP="001D6C4B">
            <w:pPr>
              <w:rPr>
                <w:rFonts w:cs="Arial"/>
                <w:lang w:val="fr-FR"/>
              </w:rPr>
            </w:pPr>
            <w:r w:rsidRPr="00A16D40">
              <w:rPr>
                <w:rFonts w:cs="Arial"/>
                <w:lang w:val="fr-FR"/>
              </w:rPr>
              <w:t>Contact:</w:t>
            </w:r>
          </w:p>
          <w:p w:rsidR="001D6C4B" w:rsidRPr="00A16D40" w:rsidRDefault="001D6C4B" w:rsidP="001D6C4B">
            <w:pPr>
              <w:rPr>
                <w:rFonts w:cs="Arial"/>
                <w:lang w:val="fr-FR"/>
              </w:rPr>
            </w:pPr>
            <w:r w:rsidRPr="00A16D40">
              <w:rPr>
                <w:rFonts w:cs="Arial"/>
                <w:lang w:val="fr-FR"/>
              </w:rPr>
              <w:t xml:space="preserve">Contact Email: </w:t>
            </w:r>
          </w:p>
          <w:p w:rsidR="001D6C4B" w:rsidRPr="00A16D40" w:rsidRDefault="001D6C4B" w:rsidP="001D6C4B">
            <w:pPr>
              <w:rPr>
                <w:rFonts w:cs="Arial"/>
                <w:lang w:val="fr-FR"/>
              </w:rPr>
            </w:pPr>
            <w:r w:rsidRPr="00A16D40">
              <w:rPr>
                <w:rFonts w:cs="Arial"/>
                <w:lang w:val="fr-FR"/>
              </w:rPr>
              <w:t>Contact Tel:</w:t>
            </w:r>
          </w:p>
        </w:tc>
      </w:tr>
      <w:tr w:rsidR="001D6C4B" w:rsidRPr="00A16D40" w:rsidTr="001D6C4B">
        <w:tc>
          <w:tcPr>
            <w:tcW w:w="4621" w:type="dxa"/>
          </w:tcPr>
          <w:p w:rsidR="001D6C4B" w:rsidRPr="00A16D40" w:rsidRDefault="001D6C4B" w:rsidP="001D6C4B">
            <w:pPr>
              <w:rPr>
                <w:rFonts w:cs="Arial"/>
                <w:lang w:eastAsia="zh-CN"/>
              </w:rPr>
            </w:pPr>
            <w:r w:rsidRPr="00A16D40">
              <w:rPr>
                <w:rFonts w:cs="Arial"/>
                <w:lang w:eastAsia="zh-CN"/>
              </w:rPr>
              <w:t>Sewerage Services</w:t>
            </w:r>
          </w:p>
        </w:tc>
        <w:tc>
          <w:tcPr>
            <w:tcW w:w="4621" w:type="dxa"/>
          </w:tcPr>
          <w:p w:rsidR="001D6C4B" w:rsidRPr="00A16D40" w:rsidRDefault="001D6C4B" w:rsidP="001D6C4B">
            <w:pPr>
              <w:rPr>
                <w:rFonts w:cs="Arial"/>
                <w:lang w:val="fr-FR"/>
              </w:rPr>
            </w:pPr>
            <w:r w:rsidRPr="00A16D40">
              <w:rPr>
                <w:rFonts w:cs="Arial"/>
                <w:lang w:val="fr-FR"/>
              </w:rPr>
              <w:t>Name</w:t>
            </w:r>
          </w:p>
          <w:p w:rsidR="001D6C4B" w:rsidRPr="00A16D40" w:rsidRDefault="001D6C4B" w:rsidP="001D6C4B">
            <w:pPr>
              <w:rPr>
                <w:rFonts w:cs="Arial"/>
                <w:lang w:val="fr-FR"/>
              </w:rPr>
            </w:pPr>
            <w:proofErr w:type="spellStart"/>
            <w:r w:rsidRPr="00A16D40">
              <w:rPr>
                <w:rFonts w:cs="Arial"/>
                <w:lang w:val="fr-FR"/>
              </w:rPr>
              <w:t>Address</w:t>
            </w:r>
            <w:proofErr w:type="spellEnd"/>
          </w:p>
          <w:p w:rsidR="001D6C4B" w:rsidRPr="00A16D40" w:rsidRDefault="001D6C4B" w:rsidP="001D6C4B">
            <w:pPr>
              <w:rPr>
                <w:rFonts w:cs="Arial"/>
                <w:lang w:val="fr-FR"/>
              </w:rPr>
            </w:pPr>
            <w:r w:rsidRPr="00A16D40">
              <w:rPr>
                <w:rFonts w:cs="Arial"/>
                <w:lang w:val="fr-FR"/>
              </w:rPr>
              <w:t>Contact:</w:t>
            </w:r>
          </w:p>
          <w:p w:rsidR="001D6C4B" w:rsidRPr="00A16D40" w:rsidRDefault="001D6C4B" w:rsidP="001D6C4B">
            <w:pPr>
              <w:rPr>
                <w:rFonts w:cs="Arial"/>
                <w:lang w:val="fr-FR"/>
              </w:rPr>
            </w:pPr>
            <w:r w:rsidRPr="00A16D40">
              <w:rPr>
                <w:rFonts w:cs="Arial"/>
                <w:lang w:val="fr-FR"/>
              </w:rPr>
              <w:t xml:space="preserve">Contact Email: </w:t>
            </w:r>
          </w:p>
          <w:p w:rsidR="001D6C4B" w:rsidRPr="00A16D40" w:rsidRDefault="001D6C4B" w:rsidP="001D6C4B">
            <w:pPr>
              <w:rPr>
                <w:rFonts w:cs="Arial"/>
                <w:lang w:val="fr-FR"/>
              </w:rPr>
            </w:pPr>
            <w:r w:rsidRPr="00A16D40">
              <w:rPr>
                <w:rFonts w:cs="Arial"/>
                <w:lang w:val="fr-FR"/>
              </w:rPr>
              <w:t>Contact Tel:</w:t>
            </w:r>
          </w:p>
        </w:tc>
      </w:tr>
      <w:tr w:rsidR="001D6C4B" w:rsidRPr="00A16D40" w:rsidTr="001D6C4B">
        <w:tc>
          <w:tcPr>
            <w:tcW w:w="4621" w:type="dxa"/>
          </w:tcPr>
          <w:p w:rsidR="001D6C4B" w:rsidRPr="00A16D40" w:rsidRDefault="001D6C4B" w:rsidP="001D6C4B">
            <w:pPr>
              <w:rPr>
                <w:rFonts w:cs="Arial"/>
                <w:lang w:eastAsia="zh-CN"/>
              </w:rPr>
            </w:pPr>
            <w:r w:rsidRPr="00A16D40">
              <w:rPr>
                <w:rFonts w:cs="Arial"/>
                <w:lang w:eastAsia="zh-CN"/>
              </w:rPr>
              <w:t>Cable Services</w:t>
            </w:r>
          </w:p>
        </w:tc>
        <w:tc>
          <w:tcPr>
            <w:tcW w:w="4621" w:type="dxa"/>
          </w:tcPr>
          <w:p w:rsidR="001D6C4B" w:rsidRPr="00A16D40" w:rsidRDefault="001D6C4B" w:rsidP="001D6C4B">
            <w:pPr>
              <w:rPr>
                <w:rFonts w:cs="Arial"/>
                <w:lang w:val="fr-FR"/>
              </w:rPr>
            </w:pPr>
            <w:r w:rsidRPr="00A16D40">
              <w:rPr>
                <w:rFonts w:cs="Arial"/>
                <w:lang w:val="fr-FR"/>
              </w:rPr>
              <w:t>Name</w:t>
            </w:r>
          </w:p>
          <w:p w:rsidR="001D6C4B" w:rsidRPr="00A16D40" w:rsidRDefault="001D6C4B" w:rsidP="001D6C4B">
            <w:pPr>
              <w:rPr>
                <w:rFonts w:cs="Arial"/>
                <w:lang w:val="fr-FR"/>
              </w:rPr>
            </w:pPr>
            <w:proofErr w:type="spellStart"/>
            <w:r w:rsidRPr="00A16D40">
              <w:rPr>
                <w:rFonts w:cs="Arial"/>
                <w:lang w:val="fr-FR"/>
              </w:rPr>
              <w:t>Address</w:t>
            </w:r>
            <w:proofErr w:type="spellEnd"/>
          </w:p>
          <w:p w:rsidR="001D6C4B" w:rsidRPr="00A16D40" w:rsidRDefault="001D6C4B" w:rsidP="001D6C4B">
            <w:pPr>
              <w:rPr>
                <w:rFonts w:cs="Arial"/>
                <w:lang w:val="fr-FR"/>
              </w:rPr>
            </w:pPr>
            <w:r w:rsidRPr="00A16D40">
              <w:rPr>
                <w:rFonts w:cs="Arial"/>
                <w:lang w:val="fr-FR"/>
              </w:rPr>
              <w:t>Contact:</w:t>
            </w:r>
          </w:p>
          <w:p w:rsidR="001D6C4B" w:rsidRPr="00A16D40" w:rsidRDefault="001D6C4B" w:rsidP="001D6C4B">
            <w:pPr>
              <w:rPr>
                <w:rFonts w:cs="Arial"/>
                <w:lang w:val="fr-FR"/>
              </w:rPr>
            </w:pPr>
            <w:r w:rsidRPr="00A16D40">
              <w:rPr>
                <w:rFonts w:cs="Arial"/>
                <w:lang w:val="fr-FR"/>
              </w:rPr>
              <w:t xml:space="preserve">Contact Email: </w:t>
            </w:r>
          </w:p>
          <w:p w:rsidR="001D6C4B" w:rsidRPr="00A16D40" w:rsidRDefault="001D6C4B" w:rsidP="001D6C4B">
            <w:pPr>
              <w:rPr>
                <w:rFonts w:cs="Arial"/>
                <w:lang w:val="fr-FR"/>
              </w:rPr>
            </w:pPr>
            <w:r w:rsidRPr="00A16D40">
              <w:rPr>
                <w:rFonts w:cs="Arial"/>
                <w:lang w:val="fr-FR"/>
              </w:rPr>
              <w:t>Contact Tel:</w:t>
            </w:r>
          </w:p>
        </w:tc>
      </w:tr>
      <w:tr w:rsidR="001D6C4B" w:rsidRPr="00A16D40" w:rsidTr="001D6C4B">
        <w:tc>
          <w:tcPr>
            <w:tcW w:w="4621" w:type="dxa"/>
          </w:tcPr>
          <w:p w:rsidR="001D6C4B" w:rsidRPr="00A16D40" w:rsidRDefault="001D6C4B" w:rsidP="001D6C4B">
            <w:pPr>
              <w:rPr>
                <w:rFonts w:cs="Arial"/>
                <w:lang w:eastAsia="zh-CN"/>
              </w:rPr>
            </w:pPr>
            <w:r w:rsidRPr="00A16D40">
              <w:rPr>
                <w:rFonts w:cs="Arial"/>
                <w:lang w:eastAsia="zh-CN"/>
              </w:rPr>
              <w:t>Add others as appropriate</w:t>
            </w:r>
          </w:p>
        </w:tc>
        <w:tc>
          <w:tcPr>
            <w:tcW w:w="4621" w:type="dxa"/>
          </w:tcPr>
          <w:p w:rsidR="001D6C4B" w:rsidRPr="00A16D40" w:rsidRDefault="001D6C4B" w:rsidP="001D6C4B">
            <w:pPr>
              <w:rPr>
                <w:rFonts w:cs="Arial"/>
                <w:lang w:val="fr-FR"/>
              </w:rPr>
            </w:pPr>
            <w:r w:rsidRPr="00A16D40">
              <w:rPr>
                <w:rFonts w:cs="Arial"/>
                <w:lang w:val="fr-FR"/>
              </w:rPr>
              <w:t>Name</w:t>
            </w:r>
          </w:p>
          <w:p w:rsidR="001D6C4B" w:rsidRPr="00A16D40" w:rsidRDefault="001D6C4B" w:rsidP="001D6C4B">
            <w:pPr>
              <w:rPr>
                <w:rFonts w:cs="Arial"/>
                <w:lang w:val="fr-FR"/>
              </w:rPr>
            </w:pPr>
            <w:proofErr w:type="spellStart"/>
            <w:r w:rsidRPr="00A16D40">
              <w:rPr>
                <w:rFonts w:cs="Arial"/>
                <w:lang w:val="fr-FR"/>
              </w:rPr>
              <w:t>Address</w:t>
            </w:r>
            <w:proofErr w:type="spellEnd"/>
          </w:p>
          <w:p w:rsidR="001D6C4B" w:rsidRPr="00A16D40" w:rsidRDefault="001D6C4B" w:rsidP="001D6C4B">
            <w:pPr>
              <w:rPr>
                <w:rFonts w:cs="Arial"/>
                <w:lang w:val="fr-FR"/>
              </w:rPr>
            </w:pPr>
            <w:r w:rsidRPr="00A16D40">
              <w:rPr>
                <w:rFonts w:cs="Arial"/>
                <w:lang w:val="fr-FR"/>
              </w:rPr>
              <w:t>Contact</w:t>
            </w:r>
          </w:p>
          <w:p w:rsidR="001D6C4B" w:rsidRPr="00A16D40" w:rsidRDefault="001D6C4B" w:rsidP="001D6C4B">
            <w:pPr>
              <w:rPr>
                <w:rFonts w:cs="Arial"/>
                <w:lang w:val="fr-FR"/>
              </w:rPr>
            </w:pPr>
            <w:r w:rsidRPr="00A16D40">
              <w:rPr>
                <w:rFonts w:cs="Arial"/>
                <w:lang w:val="fr-FR"/>
              </w:rPr>
              <w:t xml:space="preserve">Contact Email: </w:t>
            </w:r>
          </w:p>
          <w:p w:rsidR="001D6C4B" w:rsidRPr="00A16D40" w:rsidRDefault="001D6C4B" w:rsidP="001D6C4B">
            <w:pPr>
              <w:rPr>
                <w:rFonts w:cs="Arial"/>
                <w:lang w:val="fr-FR"/>
              </w:rPr>
            </w:pPr>
            <w:r w:rsidRPr="00A16D40">
              <w:rPr>
                <w:rFonts w:cs="Arial"/>
                <w:lang w:val="fr-FR"/>
              </w:rPr>
              <w:t>Contact Tel:</w:t>
            </w:r>
          </w:p>
        </w:tc>
      </w:tr>
    </w:tbl>
    <w:p w:rsidR="001D6C4B" w:rsidRPr="00A16D40" w:rsidRDefault="001D6C4B" w:rsidP="001D6C4B">
      <w:pPr>
        <w:shd w:val="clear" w:color="auto" w:fill="FFFFFF" w:themeFill="background1"/>
        <w:spacing w:after="200" w:line="276" w:lineRule="auto"/>
        <w:rPr>
          <w:rFonts w:asciiTheme="minorHAnsi" w:eastAsiaTheme="minorHAnsi" w:hAnsiTheme="minorHAnsi" w:cstheme="minorBidi"/>
          <w:sz w:val="22"/>
          <w:szCs w:val="22"/>
        </w:rPr>
        <w:sectPr w:rsidR="001D6C4B" w:rsidRPr="00A16D40">
          <w:pgSz w:w="11906" w:h="16838"/>
          <w:pgMar w:top="1440" w:right="1440" w:bottom="1440" w:left="1440" w:header="708" w:footer="708" w:gutter="0"/>
          <w:cols w:space="708"/>
          <w:docGrid w:linePitch="360"/>
        </w:sectPr>
      </w:pPr>
    </w:p>
    <w:tbl>
      <w:tblPr>
        <w:tblStyle w:val="TableGrid32"/>
        <w:tblW w:w="0" w:type="auto"/>
        <w:tblLook w:val="04A0" w:firstRow="1" w:lastRow="0" w:firstColumn="1" w:lastColumn="0" w:noHBand="0" w:noVBand="1"/>
      </w:tblPr>
      <w:tblGrid>
        <w:gridCol w:w="14174"/>
      </w:tblGrid>
      <w:tr w:rsidR="001D6C4B" w:rsidRPr="00A16D40" w:rsidTr="001D6C4B">
        <w:trPr>
          <w:trHeight w:val="983"/>
        </w:trPr>
        <w:tc>
          <w:tcPr>
            <w:tcW w:w="14174" w:type="dxa"/>
            <w:shd w:val="clear" w:color="auto" w:fill="FF0000"/>
          </w:tcPr>
          <w:p w:rsidR="001D6C4B" w:rsidRPr="00A16D40" w:rsidRDefault="001D6C4B" w:rsidP="001D6C4B">
            <w:pPr>
              <w:jc w:val="center"/>
              <w:rPr>
                <w:rFonts w:asciiTheme="minorHAnsi" w:hAnsiTheme="minorHAnsi"/>
                <w:b/>
                <w:sz w:val="44"/>
                <w:szCs w:val="44"/>
              </w:rPr>
            </w:pPr>
            <w:r w:rsidRPr="00A16D40">
              <w:rPr>
                <w:rFonts w:asciiTheme="minorHAnsi" w:hAnsiTheme="minorHAnsi"/>
                <w:b/>
                <w:sz w:val="44"/>
                <w:szCs w:val="44"/>
              </w:rPr>
              <w:lastRenderedPageBreak/>
              <w:t>Highways, Transportation &amp; Waste</w:t>
            </w:r>
          </w:p>
          <w:p w:rsidR="001D6C4B" w:rsidRPr="00A16D40" w:rsidRDefault="001D6C4B" w:rsidP="001D6C4B">
            <w:pPr>
              <w:jc w:val="center"/>
              <w:rPr>
                <w:rFonts w:asciiTheme="minorHAnsi" w:hAnsiTheme="minorHAnsi"/>
                <w:b/>
                <w:sz w:val="44"/>
                <w:szCs w:val="44"/>
              </w:rPr>
            </w:pPr>
            <w:proofErr w:type="spellStart"/>
            <w:r w:rsidRPr="00A16D40">
              <w:rPr>
                <w:rFonts w:asciiTheme="minorHAnsi" w:hAnsiTheme="minorHAnsi"/>
                <w:b/>
                <w:sz w:val="44"/>
                <w:szCs w:val="44"/>
              </w:rPr>
              <w:t>StreetWorks</w:t>
            </w:r>
            <w:proofErr w:type="spellEnd"/>
          </w:p>
        </w:tc>
      </w:tr>
      <w:tr w:rsidR="001D6C4B" w:rsidRPr="00A16D40" w:rsidTr="001D6C4B">
        <w:trPr>
          <w:trHeight w:hRule="exact" w:val="567"/>
        </w:trPr>
        <w:tc>
          <w:tcPr>
            <w:tcW w:w="14174" w:type="dxa"/>
            <w:shd w:val="clear" w:color="auto" w:fill="D9D9D9" w:themeFill="background1" w:themeFillShade="D9"/>
            <w:vAlign w:val="center"/>
          </w:tcPr>
          <w:p w:rsidR="001D6C4B" w:rsidRPr="00A16D40" w:rsidRDefault="001D6C4B" w:rsidP="001D6C4B">
            <w:pPr>
              <w:rPr>
                <w:rFonts w:asciiTheme="minorHAnsi" w:hAnsiTheme="minorHAnsi"/>
                <w:sz w:val="28"/>
                <w:szCs w:val="28"/>
              </w:rPr>
            </w:pPr>
            <w:r w:rsidRPr="00A16D40">
              <w:rPr>
                <w:rFonts w:asciiTheme="minorHAnsi" w:hAnsiTheme="minorHAnsi"/>
                <w:sz w:val="28"/>
                <w:szCs w:val="28"/>
              </w:rPr>
              <w:t>Kent  Permit Scheme</w:t>
            </w:r>
          </w:p>
          <w:p w:rsidR="001D6C4B" w:rsidRPr="00A16D40" w:rsidRDefault="001D6C4B" w:rsidP="001D6C4B">
            <w:pPr>
              <w:rPr>
                <w:rFonts w:asciiTheme="minorHAnsi" w:hAnsiTheme="minorHAnsi"/>
                <w:b/>
                <w:sz w:val="28"/>
                <w:szCs w:val="28"/>
              </w:rPr>
            </w:pPr>
          </w:p>
        </w:tc>
      </w:tr>
      <w:tr w:rsidR="001D6C4B" w:rsidRPr="00A16D40" w:rsidTr="001D6C4B">
        <w:tc>
          <w:tcPr>
            <w:tcW w:w="14174" w:type="dxa"/>
            <w:tcBorders>
              <w:bottom w:val="single" w:sz="4" w:space="0" w:color="auto"/>
            </w:tcBorders>
          </w:tcPr>
          <w:p w:rsidR="001D6C4B" w:rsidRPr="00A16D40" w:rsidRDefault="001D6C4B" w:rsidP="001D6C4B">
            <w:pPr>
              <w:rPr>
                <w:rFonts w:asciiTheme="minorHAnsi" w:hAnsiTheme="minorHAnsi"/>
                <w:b/>
                <w:u w:val="single"/>
              </w:rPr>
            </w:pPr>
            <w:r w:rsidRPr="00A16D40">
              <w:rPr>
                <w:rFonts w:asciiTheme="minorHAnsi" w:hAnsiTheme="minorHAnsi"/>
                <w:b/>
                <w:color w:val="1F497D"/>
                <w:u w:val="single"/>
              </w:rPr>
              <w:t>The DfT expects the Highway Authority to comply with the law and current legislation.</w:t>
            </w:r>
          </w:p>
          <w:p w:rsidR="001D6C4B" w:rsidRPr="00A16D40" w:rsidRDefault="001D6C4B" w:rsidP="001D6C4B">
            <w:pPr>
              <w:numPr>
                <w:ilvl w:val="0"/>
                <w:numId w:val="95"/>
              </w:numPr>
              <w:contextualSpacing/>
              <w:rPr>
                <w:rFonts w:asciiTheme="minorHAnsi" w:hAnsiTheme="minorHAnsi"/>
              </w:rPr>
            </w:pPr>
            <w:r w:rsidRPr="00A16D40">
              <w:rPr>
                <w:rFonts w:asciiTheme="minorHAnsi" w:hAnsiTheme="minorHAnsi"/>
              </w:rPr>
              <w:t>Provider to fully comply with Authority Permit Scheme</w:t>
            </w:r>
          </w:p>
          <w:p w:rsidR="001D6C4B" w:rsidRPr="00A16D40" w:rsidRDefault="001D6C4B" w:rsidP="001D6C4B">
            <w:pPr>
              <w:numPr>
                <w:ilvl w:val="0"/>
                <w:numId w:val="95"/>
              </w:numPr>
              <w:contextualSpacing/>
              <w:rPr>
                <w:rFonts w:asciiTheme="minorHAnsi" w:hAnsiTheme="minorHAnsi" w:cs="Arial"/>
              </w:rPr>
            </w:pPr>
            <w:r w:rsidRPr="00A16D40">
              <w:rPr>
                <w:rFonts w:asciiTheme="minorHAnsi" w:hAnsiTheme="minorHAnsi" w:cs="Arial"/>
              </w:rPr>
              <w:t xml:space="preserve">Adhere to current legislation (NRSWA, Permit scheme) </w:t>
            </w:r>
          </w:p>
          <w:p w:rsidR="001D6C4B" w:rsidRPr="00A16D40" w:rsidRDefault="001D6C4B" w:rsidP="001D6C4B">
            <w:pPr>
              <w:numPr>
                <w:ilvl w:val="1"/>
                <w:numId w:val="95"/>
              </w:numPr>
              <w:contextualSpacing/>
              <w:rPr>
                <w:rFonts w:asciiTheme="minorHAnsi" w:hAnsiTheme="minorHAnsi" w:cs="Arial"/>
              </w:rPr>
            </w:pPr>
            <w:r w:rsidRPr="00A16D40">
              <w:rPr>
                <w:rFonts w:asciiTheme="minorHAnsi" w:hAnsiTheme="minorHAnsi"/>
                <w:b/>
              </w:rPr>
              <w:t xml:space="preserve">The New Road &amp; Streetworks Act 1991 (NRSWA) </w:t>
            </w:r>
            <w:r w:rsidRPr="00A16D40">
              <w:rPr>
                <w:rFonts w:asciiTheme="minorHAnsi" w:hAnsiTheme="minorHAnsi"/>
              </w:rPr>
              <w:t xml:space="preserve"> </w:t>
            </w:r>
          </w:p>
          <w:p w:rsidR="001D6C4B" w:rsidRPr="00A16D40" w:rsidRDefault="001D6C4B" w:rsidP="001D6C4B">
            <w:pPr>
              <w:numPr>
                <w:ilvl w:val="1"/>
                <w:numId w:val="95"/>
              </w:numPr>
              <w:contextualSpacing/>
              <w:rPr>
                <w:rFonts w:asciiTheme="minorHAnsi" w:hAnsiTheme="minorHAnsi" w:cs="Arial"/>
                <w:b/>
              </w:rPr>
            </w:pPr>
            <w:r w:rsidRPr="00A16D40">
              <w:rPr>
                <w:rFonts w:asciiTheme="minorHAnsi" w:hAnsiTheme="minorHAnsi"/>
                <w:b/>
              </w:rPr>
              <w:t>Kent Permit Scheme</w:t>
            </w:r>
          </w:p>
          <w:p w:rsidR="001D6C4B" w:rsidRPr="00A16D40" w:rsidRDefault="001D6C4B" w:rsidP="001D6C4B">
            <w:pPr>
              <w:numPr>
                <w:ilvl w:val="1"/>
                <w:numId w:val="95"/>
              </w:numPr>
              <w:contextualSpacing/>
              <w:rPr>
                <w:rFonts w:asciiTheme="minorHAnsi" w:hAnsiTheme="minorHAnsi" w:cs="Arial"/>
                <w:b/>
              </w:rPr>
            </w:pPr>
            <w:r w:rsidRPr="00A16D40">
              <w:rPr>
                <w:rFonts w:asciiTheme="minorHAnsi" w:hAnsiTheme="minorHAnsi"/>
                <w:b/>
              </w:rPr>
              <w:t>Kent Lane Rental Scheme</w:t>
            </w:r>
          </w:p>
          <w:p w:rsidR="001D6C4B" w:rsidRPr="00A16D40" w:rsidRDefault="001D6C4B" w:rsidP="001D6C4B">
            <w:pPr>
              <w:numPr>
                <w:ilvl w:val="1"/>
                <w:numId w:val="95"/>
              </w:numPr>
              <w:contextualSpacing/>
              <w:rPr>
                <w:rFonts w:asciiTheme="minorHAnsi" w:hAnsiTheme="minorHAnsi" w:cs="Arial"/>
                <w:b/>
              </w:rPr>
            </w:pPr>
            <w:r w:rsidRPr="00A16D40">
              <w:rPr>
                <w:rFonts w:asciiTheme="minorHAnsi" w:hAnsiTheme="minorHAnsi"/>
                <w:b/>
              </w:rPr>
              <w:t xml:space="preserve">Code of Practice for the Safety at Street Works and Road Works  ( The Red Book) – Legal requirement </w:t>
            </w:r>
          </w:p>
          <w:p w:rsidR="001D6C4B" w:rsidRPr="00A16D40" w:rsidRDefault="001D6C4B" w:rsidP="001D6C4B">
            <w:pPr>
              <w:numPr>
                <w:ilvl w:val="0"/>
                <w:numId w:val="95"/>
              </w:numPr>
              <w:contextualSpacing/>
              <w:rPr>
                <w:rFonts w:asciiTheme="minorHAnsi" w:hAnsiTheme="minorHAnsi" w:cs="Arial"/>
                <w:b/>
                <w:u w:val="single"/>
              </w:rPr>
            </w:pPr>
            <w:r w:rsidRPr="00A16D40">
              <w:rPr>
                <w:rFonts w:asciiTheme="minorHAnsi" w:hAnsiTheme="minorHAnsi"/>
                <w:b/>
                <w:u w:val="single"/>
              </w:rPr>
              <w:t>NO charge for permit applications</w:t>
            </w:r>
          </w:p>
          <w:p w:rsidR="001D6C4B" w:rsidRPr="00A16D40" w:rsidRDefault="001D6C4B" w:rsidP="001D6C4B">
            <w:pPr>
              <w:numPr>
                <w:ilvl w:val="0"/>
                <w:numId w:val="95"/>
              </w:numPr>
              <w:contextualSpacing/>
              <w:rPr>
                <w:rFonts w:asciiTheme="minorHAnsi" w:hAnsiTheme="minorHAnsi"/>
                <w:sz w:val="22"/>
                <w:szCs w:val="22"/>
              </w:rPr>
            </w:pPr>
            <w:r w:rsidRPr="00A16D40">
              <w:rPr>
                <w:rFonts w:asciiTheme="minorHAnsi" w:hAnsiTheme="minorHAnsi"/>
              </w:rPr>
              <w:t xml:space="preserve">Provider to operate comparable with Statutory Undertakers. - Provider to be subject to Fixed Penalty Notices and S74 Charges  </w:t>
            </w:r>
          </w:p>
          <w:p w:rsidR="001D6C4B" w:rsidRPr="00A16D40" w:rsidRDefault="001D6C4B" w:rsidP="001D6C4B">
            <w:pPr>
              <w:numPr>
                <w:ilvl w:val="0"/>
                <w:numId w:val="95"/>
              </w:numPr>
              <w:contextualSpacing/>
              <w:rPr>
                <w:rFonts w:asciiTheme="minorHAnsi" w:hAnsiTheme="minorHAnsi"/>
                <w:sz w:val="22"/>
                <w:szCs w:val="22"/>
              </w:rPr>
            </w:pPr>
            <w:r w:rsidRPr="00A16D40">
              <w:rPr>
                <w:rFonts w:asciiTheme="minorHAnsi" w:hAnsiTheme="minorHAnsi"/>
              </w:rPr>
              <w:t xml:space="preserve">Defect charges and response times  to be applied in line with </w:t>
            </w:r>
            <w:r w:rsidRPr="00A16D40">
              <w:rPr>
                <w:rFonts w:asciiTheme="minorHAnsi" w:hAnsiTheme="minorHAnsi"/>
                <w:b/>
                <w:u w:val="single"/>
              </w:rPr>
              <w:t>NRSWA</w:t>
            </w:r>
            <w:r w:rsidRPr="00A16D40">
              <w:rPr>
                <w:rFonts w:asciiTheme="minorHAnsi" w:hAnsiTheme="minorHAnsi"/>
                <w:b/>
                <w:sz w:val="22"/>
                <w:szCs w:val="22"/>
                <w:u w:val="single"/>
              </w:rPr>
              <w:t xml:space="preserve"> </w:t>
            </w:r>
          </w:p>
        </w:tc>
      </w:tr>
    </w:tbl>
    <w:p w:rsidR="001D6C4B" w:rsidRPr="00A16D40" w:rsidRDefault="001D6C4B" w:rsidP="001D6C4B">
      <w:pPr>
        <w:spacing w:after="200" w:line="276" w:lineRule="auto"/>
        <w:rPr>
          <w:rFonts w:asciiTheme="minorHAnsi" w:eastAsiaTheme="minorHAnsi" w:hAnsiTheme="minorHAnsi" w:cstheme="minorBidi"/>
          <w:sz w:val="22"/>
          <w:szCs w:val="22"/>
        </w:rPr>
      </w:pPr>
      <w:r w:rsidRPr="00A16D40">
        <w:rPr>
          <w:rFonts w:asciiTheme="minorHAnsi" w:eastAsiaTheme="minorHAnsi" w:hAnsiTheme="minorHAnsi" w:cstheme="minorBidi"/>
          <w:sz w:val="22"/>
          <w:szCs w:val="22"/>
        </w:rPr>
        <w:br w:type="page"/>
      </w:r>
    </w:p>
    <w:tbl>
      <w:tblPr>
        <w:tblStyle w:val="TableGrid32"/>
        <w:tblW w:w="0" w:type="auto"/>
        <w:tblLook w:val="04A0" w:firstRow="1" w:lastRow="0" w:firstColumn="1" w:lastColumn="0" w:noHBand="0" w:noVBand="1"/>
      </w:tblPr>
      <w:tblGrid>
        <w:gridCol w:w="9180"/>
        <w:gridCol w:w="4994"/>
      </w:tblGrid>
      <w:tr w:rsidR="001D6C4B" w:rsidRPr="00A16D40" w:rsidTr="001D6C4B">
        <w:trPr>
          <w:trHeight w:hRule="exact" w:val="567"/>
        </w:trPr>
        <w:tc>
          <w:tcPr>
            <w:tcW w:w="14174" w:type="dxa"/>
            <w:gridSpan w:val="2"/>
            <w:shd w:val="clear" w:color="auto" w:fill="BFBFBF" w:themeFill="background1" w:themeFillShade="BF"/>
            <w:vAlign w:val="center"/>
          </w:tcPr>
          <w:p w:rsidR="001D6C4B" w:rsidRPr="00A16D40" w:rsidRDefault="001D6C4B" w:rsidP="001D6C4B">
            <w:pPr>
              <w:rPr>
                <w:rFonts w:asciiTheme="minorHAnsi" w:hAnsiTheme="minorHAnsi"/>
                <w:sz w:val="28"/>
                <w:szCs w:val="28"/>
              </w:rPr>
            </w:pPr>
            <w:r w:rsidRPr="00A16D40">
              <w:rPr>
                <w:rFonts w:asciiTheme="minorHAnsi" w:hAnsiTheme="minorHAnsi"/>
                <w:sz w:val="28"/>
                <w:szCs w:val="28"/>
              </w:rPr>
              <w:lastRenderedPageBreak/>
              <w:t>Permit Types</w:t>
            </w:r>
          </w:p>
        </w:tc>
      </w:tr>
      <w:tr w:rsidR="001D6C4B" w:rsidRPr="00A16D40" w:rsidTr="001D6C4B">
        <w:tc>
          <w:tcPr>
            <w:tcW w:w="14174" w:type="dxa"/>
            <w:gridSpan w:val="2"/>
          </w:tcPr>
          <w:p w:rsidR="001D6C4B" w:rsidRPr="00A16D40" w:rsidRDefault="001D6C4B" w:rsidP="008269D8">
            <w:pPr>
              <w:rPr>
                <w:rFonts w:asciiTheme="minorHAnsi" w:hAnsiTheme="minorHAnsi"/>
                <w:sz w:val="22"/>
                <w:szCs w:val="22"/>
              </w:rPr>
            </w:pPr>
          </w:p>
        </w:tc>
      </w:tr>
      <w:tr w:rsidR="001D6C4B" w:rsidRPr="00A16D40" w:rsidTr="001D6C4B">
        <w:tc>
          <w:tcPr>
            <w:tcW w:w="9180" w:type="dxa"/>
            <w:tcBorders>
              <w:bottom w:val="single" w:sz="4" w:space="0" w:color="auto"/>
            </w:tcBorders>
          </w:tcPr>
          <w:p w:rsidR="001D6C4B" w:rsidRPr="00A16D40" w:rsidRDefault="001D6C4B" w:rsidP="001D6C4B">
            <w:pPr>
              <w:autoSpaceDE w:val="0"/>
              <w:autoSpaceDN w:val="0"/>
              <w:adjustRightInd w:val="0"/>
              <w:rPr>
                <w:rFonts w:asciiTheme="minorHAnsi" w:hAnsiTheme="minorHAnsi" w:cs="Arial"/>
                <w:b/>
                <w:bCs/>
                <w:i/>
                <w:sz w:val="22"/>
                <w:szCs w:val="22"/>
              </w:rPr>
            </w:pPr>
            <w:r w:rsidRPr="00A16D40">
              <w:rPr>
                <w:rFonts w:asciiTheme="minorHAnsi" w:hAnsiTheme="minorHAnsi" w:cs="Arial"/>
                <w:b/>
                <w:bCs/>
                <w:i/>
                <w:sz w:val="22"/>
                <w:szCs w:val="22"/>
              </w:rPr>
              <w:t xml:space="preserve">Traffic Management Act 2018 - Code of Practice for Permits – </w:t>
            </w:r>
          </w:p>
          <w:p w:rsidR="001D6C4B" w:rsidRPr="00A16D40" w:rsidRDefault="001D6C4B" w:rsidP="001D6C4B">
            <w:pPr>
              <w:autoSpaceDE w:val="0"/>
              <w:autoSpaceDN w:val="0"/>
              <w:adjustRightInd w:val="0"/>
              <w:rPr>
                <w:rFonts w:asciiTheme="minorHAnsi" w:hAnsiTheme="minorHAnsi" w:cs="Arial"/>
                <w:b/>
                <w:bCs/>
                <w:i/>
                <w:sz w:val="22"/>
                <w:szCs w:val="22"/>
              </w:rPr>
            </w:pPr>
          </w:p>
          <w:p w:rsidR="001D6C4B" w:rsidRPr="00A16D40" w:rsidRDefault="001D6C4B" w:rsidP="001D6C4B">
            <w:pPr>
              <w:autoSpaceDE w:val="0"/>
              <w:autoSpaceDN w:val="0"/>
              <w:adjustRightInd w:val="0"/>
              <w:rPr>
                <w:rFonts w:asciiTheme="minorHAnsi" w:hAnsiTheme="minorHAnsi" w:cs="Arial"/>
                <w:b/>
                <w:bCs/>
                <w:sz w:val="22"/>
                <w:szCs w:val="22"/>
              </w:rPr>
            </w:pPr>
            <w:r w:rsidRPr="00A16D40">
              <w:rPr>
                <w:rFonts w:asciiTheme="minorHAnsi" w:hAnsiTheme="minorHAnsi" w:cs="Arial"/>
                <w:b/>
                <w:bCs/>
                <w:color w:val="FF0000"/>
                <w:sz w:val="22"/>
                <w:szCs w:val="22"/>
              </w:rPr>
              <w:t xml:space="preserve">Provisional Advance Authorisation </w:t>
            </w:r>
            <w:r w:rsidRPr="00A16D40">
              <w:rPr>
                <w:rFonts w:asciiTheme="minorHAnsi" w:hAnsiTheme="minorHAnsi" w:cs="Arial"/>
                <w:b/>
                <w:bCs/>
                <w:sz w:val="22"/>
                <w:szCs w:val="22"/>
              </w:rPr>
              <w:t>Applications (</w:t>
            </w:r>
            <w:r w:rsidRPr="00A16D40">
              <w:rPr>
                <w:rFonts w:asciiTheme="minorHAnsi" w:hAnsiTheme="minorHAnsi" w:cs="Arial"/>
                <w:b/>
                <w:bCs/>
                <w:color w:val="FF0000"/>
                <w:sz w:val="22"/>
                <w:szCs w:val="22"/>
              </w:rPr>
              <w:t>PAA</w:t>
            </w:r>
            <w:r w:rsidRPr="00A16D40">
              <w:rPr>
                <w:rFonts w:asciiTheme="minorHAnsi" w:hAnsiTheme="minorHAnsi" w:cs="Arial"/>
                <w:b/>
                <w:bCs/>
                <w:sz w:val="22"/>
                <w:szCs w:val="22"/>
              </w:rPr>
              <w:t>)</w:t>
            </w:r>
          </w:p>
          <w:p w:rsidR="001D6C4B" w:rsidRPr="00A16D40" w:rsidRDefault="001D6C4B" w:rsidP="001D6C4B">
            <w:pPr>
              <w:autoSpaceDE w:val="0"/>
              <w:autoSpaceDN w:val="0"/>
              <w:adjustRightInd w:val="0"/>
              <w:rPr>
                <w:rFonts w:asciiTheme="minorHAnsi" w:hAnsiTheme="minorHAnsi" w:cs="Arial"/>
                <w:sz w:val="22"/>
                <w:szCs w:val="22"/>
              </w:rPr>
            </w:pPr>
            <w:r w:rsidRPr="00A16D40">
              <w:rPr>
                <w:rFonts w:asciiTheme="minorHAnsi" w:hAnsiTheme="minorHAnsi" w:cs="Arial"/>
                <w:sz w:val="22"/>
                <w:szCs w:val="22"/>
              </w:rPr>
              <w:t>The promoter shall apply for a “Provisional Advance Authorisation” at least three months before the proposed start of major activities.</w:t>
            </w:r>
          </w:p>
          <w:p w:rsidR="001D6C4B" w:rsidRPr="00A16D40" w:rsidRDefault="001D6C4B" w:rsidP="001D6C4B">
            <w:pPr>
              <w:autoSpaceDE w:val="0"/>
              <w:autoSpaceDN w:val="0"/>
              <w:adjustRightInd w:val="0"/>
              <w:rPr>
                <w:rFonts w:asciiTheme="minorHAnsi" w:hAnsiTheme="minorHAnsi" w:cs="Arial"/>
                <w:b/>
                <w:bCs/>
                <w:sz w:val="22"/>
                <w:szCs w:val="22"/>
              </w:rPr>
            </w:pPr>
            <w:r w:rsidRPr="00A16D40">
              <w:rPr>
                <w:rFonts w:asciiTheme="minorHAnsi" w:hAnsiTheme="minorHAnsi" w:cs="Arial"/>
                <w:b/>
                <w:bCs/>
                <w:sz w:val="22"/>
                <w:szCs w:val="22"/>
              </w:rPr>
              <w:t xml:space="preserve">Permit Application for </w:t>
            </w:r>
            <w:r w:rsidRPr="00A16D40">
              <w:rPr>
                <w:rFonts w:asciiTheme="minorHAnsi" w:hAnsiTheme="minorHAnsi" w:cs="Arial"/>
                <w:b/>
                <w:bCs/>
                <w:color w:val="FF0000"/>
                <w:sz w:val="22"/>
                <w:szCs w:val="22"/>
              </w:rPr>
              <w:t xml:space="preserve">Major Activities </w:t>
            </w:r>
            <w:r w:rsidRPr="00A16D40">
              <w:rPr>
                <w:rFonts w:asciiTheme="minorHAnsi" w:hAnsiTheme="minorHAnsi" w:cs="Arial"/>
                <w:b/>
                <w:bCs/>
                <w:sz w:val="22"/>
                <w:szCs w:val="22"/>
              </w:rPr>
              <w:t xml:space="preserve">( works over 10 days or those that require a Road Closure) </w:t>
            </w:r>
          </w:p>
          <w:p w:rsidR="001D6C4B" w:rsidRPr="00A16D40" w:rsidRDefault="001D6C4B" w:rsidP="001D6C4B">
            <w:pPr>
              <w:autoSpaceDE w:val="0"/>
              <w:autoSpaceDN w:val="0"/>
              <w:adjustRightInd w:val="0"/>
              <w:rPr>
                <w:rFonts w:asciiTheme="minorHAnsi" w:hAnsiTheme="minorHAnsi" w:cs="Arial"/>
                <w:sz w:val="22"/>
                <w:szCs w:val="22"/>
              </w:rPr>
            </w:pPr>
            <w:r w:rsidRPr="00A16D40">
              <w:rPr>
                <w:rFonts w:asciiTheme="minorHAnsi" w:hAnsiTheme="minorHAnsi" w:cs="Arial"/>
                <w:sz w:val="22"/>
                <w:szCs w:val="22"/>
              </w:rPr>
              <w:t>The promoter must apply for a Permit at least ten days before the activity is due to commence. This application will need to include the proposed start and end dates. If these are different from those in the Provisional</w:t>
            </w:r>
          </w:p>
          <w:p w:rsidR="001D6C4B" w:rsidRPr="00A16D40" w:rsidRDefault="001D6C4B" w:rsidP="001D6C4B">
            <w:pPr>
              <w:autoSpaceDE w:val="0"/>
              <w:autoSpaceDN w:val="0"/>
              <w:adjustRightInd w:val="0"/>
              <w:rPr>
                <w:rFonts w:asciiTheme="minorHAnsi" w:hAnsiTheme="minorHAnsi" w:cs="Arial"/>
                <w:sz w:val="22"/>
                <w:szCs w:val="22"/>
              </w:rPr>
            </w:pPr>
            <w:r w:rsidRPr="00A16D40">
              <w:rPr>
                <w:rFonts w:asciiTheme="minorHAnsi" w:hAnsiTheme="minorHAnsi" w:cs="Arial"/>
                <w:sz w:val="22"/>
                <w:szCs w:val="22"/>
              </w:rPr>
              <w:t>Advance Authorisation, the application should include a full justification for the change.</w:t>
            </w:r>
          </w:p>
          <w:p w:rsidR="001D6C4B" w:rsidRPr="00A16D40" w:rsidRDefault="001D6C4B" w:rsidP="001D6C4B">
            <w:pPr>
              <w:autoSpaceDE w:val="0"/>
              <w:autoSpaceDN w:val="0"/>
              <w:adjustRightInd w:val="0"/>
              <w:rPr>
                <w:rFonts w:asciiTheme="minorHAnsi" w:hAnsiTheme="minorHAnsi" w:cs="Arial"/>
                <w:b/>
                <w:bCs/>
                <w:sz w:val="22"/>
                <w:szCs w:val="22"/>
              </w:rPr>
            </w:pPr>
            <w:r w:rsidRPr="00A16D40">
              <w:rPr>
                <w:rFonts w:asciiTheme="minorHAnsi" w:hAnsiTheme="minorHAnsi" w:cs="Arial"/>
                <w:b/>
                <w:bCs/>
                <w:sz w:val="22"/>
                <w:szCs w:val="22"/>
              </w:rPr>
              <w:t xml:space="preserve">Permit Application for </w:t>
            </w:r>
            <w:r w:rsidRPr="00A16D40">
              <w:rPr>
                <w:rFonts w:asciiTheme="minorHAnsi" w:hAnsiTheme="minorHAnsi" w:cs="Arial"/>
                <w:b/>
                <w:bCs/>
                <w:color w:val="FF0000"/>
                <w:sz w:val="22"/>
                <w:szCs w:val="22"/>
              </w:rPr>
              <w:t xml:space="preserve">Standard Activities </w:t>
            </w:r>
            <w:r w:rsidRPr="00A16D40">
              <w:rPr>
                <w:rFonts w:asciiTheme="minorHAnsi" w:hAnsiTheme="minorHAnsi" w:cs="Arial"/>
                <w:b/>
                <w:bCs/>
                <w:sz w:val="22"/>
                <w:szCs w:val="22"/>
              </w:rPr>
              <w:t>( works with a duration of 4-10 days)</w:t>
            </w:r>
          </w:p>
          <w:p w:rsidR="001D6C4B" w:rsidRPr="00A16D40" w:rsidRDefault="001D6C4B" w:rsidP="001D6C4B">
            <w:pPr>
              <w:autoSpaceDE w:val="0"/>
              <w:autoSpaceDN w:val="0"/>
              <w:adjustRightInd w:val="0"/>
              <w:rPr>
                <w:rFonts w:asciiTheme="minorHAnsi" w:hAnsiTheme="minorHAnsi" w:cs="Arial"/>
                <w:sz w:val="22"/>
                <w:szCs w:val="22"/>
              </w:rPr>
            </w:pPr>
            <w:r w:rsidRPr="00A16D40">
              <w:rPr>
                <w:rFonts w:asciiTheme="minorHAnsi" w:hAnsiTheme="minorHAnsi" w:cs="Arial"/>
                <w:sz w:val="22"/>
                <w:szCs w:val="22"/>
              </w:rPr>
              <w:t>The works promoter must apply for a permit at least ten days before the activity is due to commence. The application must include a description of the proposed activity and the proposed start and end dates.</w:t>
            </w:r>
          </w:p>
          <w:p w:rsidR="001D6C4B" w:rsidRPr="00A16D40" w:rsidRDefault="001D6C4B" w:rsidP="001D6C4B">
            <w:pPr>
              <w:autoSpaceDE w:val="0"/>
              <w:autoSpaceDN w:val="0"/>
              <w:adjustRightInd w:val="0"/>
              <w:rPr>
                <w:rFonts w:asciiTheme="minorHAnsi" w:hAnsiTheme="minorHAnsi" w:cs="Arial"/>
                <w:b/>
                <w:bCs/>
                <w:sz w:val="22"/>
                <w:szCs w:val="22"/>
              </w:rPr>
            </w:pPr>
            <w:r w:rsidRPr="00A16D40">
              <w:rPr>
                <w:rFonts w:asciiTheme="minorHAnsi" w:hAnsiTheme="minorHAnsi" w:cs="Arial"/>
                <w:b/>
                <w:bCs/>
                <w:sz w:val="22"/>
                <w:szCs w:val="22"/>
              </w:rPr>
              <w:t xml:space="preserve">Permit Application for </w:t>
            </w:r>
            <w:r w:rsidRPr="00A16D40">
              <w:rPr>
                <w:rFonts w:asciiTheme="minorHAnsi" w:hAnsiTheme="minorHAnsi" w:cs="Arial"/>
                <w:b/>
                <w:bCs/>
                <w:color w:val="FF0000"/>
                <w:sz w:val="22"/>
                <w:szCs w:val="22"/>
              </w:rPr>
              <w:t xml:space="preserve">Minor Activities </w:t>
            </w:r>
            <w:r w:rsidRPr="00A16D40">
              <w:rPr>
                <w:rFonts w:asciiTheme="minorHAnsi" w:hAnsiTheme="minorHAnsi" w:cs="Arial"/>
                <w:b/>
                <w:bCs/>
                <w:sz w:val="22"/>
                <w:szCs w:val="22"/>
              </w:rPr>
              <w:t>( works with a duration up to 3 days)</w:t>
            </w:r>
          </w:p>
          <w:p w:rsidR="001D6C4B" w:rsidRPr="00A16D40" w:rsidRDefault="001D6C4B" w:rsidP="001D6C4B">
            <w:pPr>
              <w:autoSpaceDE w:val="0"/>
              <w:autoSpaceDN w:val="0"/>
              <w:adjustRightInd w:val="0"/>
              <w:rPr>
                <w:rFonts w:asciiTheme="minorHAnsi" w:hAnsiTheme="minorHAnsi" w:cs="Arial"/>
                <w:sz w:val="22"/>
                <w:szCs w:val="22"/>
              </w:rPr>
            </w:pPr>
            <w:r w:rsidRPr="00A16D40">
              <w:rPr>
                <w:rFonts w:asciiTheme="minorHAnsi" w:hAnsiTheme="minorHAnsi" w:cs="Arial"/>
                <w:sz w:val="22"/>
                <w:szCs w:val="22"/>
              </w:rPr>
              <w:t>The works promoter must apply for a permit at least three days before the proposed start of the activity. The application must include a description of the proposed activity and the proposed start and end dates.</w:t>
            </w:r>
          </w:p>
          <w:p w:rsidR="001D6C4B" w:rsidRPr="00A16D40" w:rsidRDefault="001D6C4B" w:rsidP="001D6C4B">
            <w:pPr>
              <w:autoSpaceDE w:val="0"/>
              <w:autoSpaceDN w:val="0"/>
              <w:adjustRightInd w:val="0"/>
              <w:rPr>
                <w:rFonts w:asciiTheme="minorHAnsi" w:hAnsiTheme="minorHAnsi" w:cs="Arial"/>
                <w:b/>
                <w:bCs/>
                <w:sz w:val="22"/>
                <w:szCs w:val="22"/>
              </w:rPr>
            </w:pPr>
            <w:r w:rsidRPr="00A16D40">
              <w:rPr>
                <w:rFonts w:asciiTheme="minorHAnsi" w:hAnsiTheme="minorHAnsi" w:cs="Arial"/>
                <w:b/>
                <w:bCs/>
                <w:sz w:val="22"/>
                <w:szCs w:val="22"/>
              </w:rPr>
              <w:t xml:space="preserve">Permit Application for </w:t>
            </w:r>
            <w:r w:rsidRPr="00A16D40">
              <w:rPr>
                <w:rFonts w:asciiTheme="minorHAnsi" w:hAnsiTheme="minorHAnsi" w:cs="Arial"/>
                <w:b/>
                <w:bCs/>
                <w:color w:val="FF0000"/>
                <w:sz w:val="22"/>
                <w:szCs w:val="22"/>
              </w:rPr>
              <w:t>Immediate Activities</w:t>
            </w:r>
          </w:p>
          <w:p w:rsidR="001D6C4B" w:rsidRPr="00A16D40" w:rsidRDefault="001D6C4B" w:rsidP="001D6C4B">
            <w:pPr>
              <w:autoSpaceDE w:val="0"/>
              <w:autoSpaceDN w:val="0"/>
              <w:adjustRightInd w:val="0"/>
              <w:rPr>
                <w:rFonts w:asciiTheme="minorHAnsi" w:hAnsiTheme="minorHAnsi" w:cs="Arial"/>
                <w:sz w:val="22"/>
                <w:szCs w:val="22"/>
              </w:rPr>
            </w:pPr>
            <w:r w:rsidRPr="00A16D40">
              <w:rPr>
                <w:rFonts w:asciiTheme="minorHAnsi" w:hAnsiTheme="minorHAnsi" w:cs="Arial"/>
                <w:sz w:val="22"/>
                <w:szCs w:val="22"/>
              </w:rPr>
              <w:t>The promoter must apply for a permit within two hours of the work starting. Permits for</w:t>
            </w:r>
          </w:p>
          <w:p w:rsidR="001D6C4B" w:rsidRPr="00A16D40" w:rsidRDefault="001D6C4B" w:rsidP="001D6C4B">
            <w:pPr>
              <w:autoSpaceDE w:val="0"/>
              <w:autoSpaceDN w:val="0"/>
              <w:adjustRightInd w:val="0"/>
              <w:rPr>
                <w:rFonts w:asciiTheme="minorHAnsi" w:hAnsiTheme="minorHAnsi" w:cs="Arial"/>
                <w:sz w:val="22"/>
                <w:szCs w:val="22"/>
              </w:rPr>
            </w:pPr>
            <w:proofErr w:type="gramStart"/>
            <w:r w:rsidRPr="00A16D40">
              <w:rPr>
                <w:rFonts w:asciiTheme="minorHAnsi" w:hAnsiTheme="minorHAnsi" w:cs="Arial"/>
                <w:sz w:val="22"/>
                <w:szCs w:val="22"/>
              </w:rPr>
              <w:t>immediate</w:t>
            </w:r>
            <w:proofErr w:type="gramEnd"/>
            <w:r w:rsidRPr="00A16D40">
              <w:rPr>
                <w:rFonts w:asciiTheme="minorHAnsi" w:hAnsiTheme="minorHAnsi" w:cs="Arial"/>
                <w:sz w:val="22"/>
                <w:szCs w:val="22"/>
              </w:rPr>
              <w:t xml:space="preserve"> activities can contain the same conditions as permits for other activities. </w:t>
            </w:r>
          </w:p>
          <w:p w:rsidR="001D6C4B" w:rsidRPr="00A16D40" w:rsidRDefault="001D6C4B" w:rsidP="001D6C4B">
            <w:pPr>
              <w:autoSpaceDE w:val="0"/>
              <w:autoSpaceDN w:val="0"/>
              <w:adjustRightInd w:val="0"/>
              <w:rPr>
                <w:rFonts w:asciiTheme="minorHAnsi" w:hAnsiTheme="minorHAnsi" w:cs="Arial"/>
                <w:sz w:val="22"/>
                <w:szCs w:val="22"/>
              </w:rPr>
            </w:pPr>
          </w:p>
        </w:tc>
        <w:tc>
          <w:tcPr>
            <w:tcW w:w="4994" w:type="dxa"/>
            <w:tcBorders>
              <w:bottom w:val="single" w:sz="4" w:space="0" w:color="auto"/>
            </w:tcBorders>
          </w:tcPr>
          <w:p w:rsidR="001D6C4B" w:rsidRPr="00A16D40" w:rsidRDefault="001D6C4B" w:rsidP="001D6C4B">
            <w:pPr>
              <w:rPr>
                <w:rFonts w:asciiTheme="minorHAnsi" w:hAnsiTheme="minorHAnsi"/>
                <w:sz w:val="22"/>
                <w:szCs w:val="22"/>
              </w:rPr>
            </w:pPr>
          </w:p>
        </w:tc>
      </w:tr>
    </w:tbl>
    <w:p w:rsidR="001D6C4B" w:rsidRPr="00A16D40" w:rsidRDefault="001D6C4B" w:rsidP="001D6C4B">
      <w:pPr>
        <w:spacing w:after="200" w:line="276" w:lineRule="auto"/>
        <w:rPr>
          <w:rFonts w:asciiTheme="minorHAnsi" w:eastAsiaTheme="minorHAnsi" w:hAnsiTheme="minorHAnsi" w:cstheme="minorBidi"/>
          <w:sz w:val="22"/>
          <w:szCs w:val="22"/>
        </w:rPr>
      </w:pPr>
      <w:r w:rsidRPr="00A16D40">
        <w:rPr>
          <w:rFonts w:asciiTheme="minorHAnsi" w:eastAsiaTheme="minorHAnsi" w:hAnsiTheme="minorHAnsi" w:cstheme="minorBidi"/>
          <w:sz w:val="22"/>
          <w:szCs w:val="22"/>
        </w:rPr>
        <w:br w:type="page"/>
      </w:r>
    </w:p>
    <w:tbl>
      <w:tblPr>
        <w:tblStyle w:val="TableGrid32"/>
        <w:tblW w:w="0" w:type="auto"/>
        <w:tblLook w:val="04A0" w:firstRow="1" w:lastRow="0" w:firstColumn="1" w:lastColumn="0" w:noHBand="0" w:noVBand="1"/>
      </w:tblPr>
      <w:tblGrid>
        <w:gridCol w:w="14174"/>
      </w:tblGrid>
      <w:tr w:rsidR="001D6C4B" w:rsidRPr="00A16D40" w:rsidTr="001D6C4B">
        <w:trPr>
          <w:trHeight w:hRule="exact" w:val="567"/>
        </w:trPr>
        <w:tc>
          <w:tcPr>
            <w:tcW w:w="14174" w:type="dxa"/>
            <w:shd w:val="clear" w:color="auto" w:fill="BFBFBF" w:themeFill="background1" w:themeFillShade="BF"/>
            <w:vAlign w:val="center"/>
          </w:tcPr>
          <w:p w:rsidR="001D6C4B" w:rsidRPr="00A16D40" w:rsidRDefault="001D6C4B" w:rsidP="001D6C4B">
            <w:pPr>
              <w:rPr>
                <w:rFonts w:asciiTheme="minorHAnsi" w:hAnsiTheme="minorHAnsi"/>
                <w:sz w:val="28"/>
                <w:szCs w:val="28"/>
              </w:rPr>
            </w:pPr>
            <w:r w:rsidRPr="00A16D40">
              <w:rPr>
                <w:rFonts w:asciiTheme="minorHAnsi" w:hAnsiTheme="minorHAnsi"/>
                <w:sz w:val="28"/>
                <w:szCs w:val="28"/>
              </w:rPr>
              <w:lastRenderedPageBreak/>
              <w:t xml:space="preserve">Systems - </w:t>
            </w:r>
            <w:proofErr w:type="spellStart"/>
            <w:r w:rsidRPr="00A16D40">
              <w:rPr>
                <w:rFonts w:asciiTheme="minorHAnsi" w:hAnsiTheme="minorHAnsi"/>
                <w:sz w:val="28"/>
                <w:szCs w:val="28"/>
              </w:rPr>
              <w:t>EToN</w:t>
            </w:r>
            <w:proofErr w:type="spellEnd"/>
          </w:p>
        </w:tc>
      </w:tr>
      <w:tr w:rsidR="001D6C4B" w:rsidRPr="00A16D40" w:rsidTr="001D6C4B">
        <w:trPr>
          <w:trHeight w:val="1019"/>
        </w:trPr>
        <w:tc>
          <w:tcPr>
            <w:tcW w:w="14174" w:type="dxa"/>
            <w:tcBorders>
              <w:bottom w:val="single" w:sz="4" w:space="0" w:color="auto"/>
            </w:tcBorders>
          </w:tcPr>
          <w:p w:rsidR="001D6C4B" w:rsidRPr="00A16D40" w:rsidRDefault="001D6C4B" w:rsidP="001D6C4B">
            <w:pPr>
              <w:ind w:left="720"/>
              <w:contextualSpacing/>
              <w:rPr>
                <w:rFonts w:asciiTheme="minorHAnsi" w:hAnsiTheme="minorHAnsi"/>
                <w:sz w:val="22"/>
                <w:szCs w:val="22"/>
              </w:rPr>
            </w:pPr>
          </w:p>
          <w:p w:rsidR="001D6C4B" w:rsidRPr="00A16D40" w:rsidRDefault="001D6C4B" w:rsidP="001D6C4B">
            <w:pPr>
              <w:numPr>
                <w:ilvl w:val="0"/>
                <w:numId w:val="94"/>
              </w:numPr>
              <w:contextualSpacing/>
              <w:rPr>
                <w:rFonts w:asciiTheme="minorHAnsi" w:hAnsiTheme="minorHAnsi" w:cs="Arial"/>
                <w:b/>
                <w:sz w:val="22"/>
                <w:szCs w:val="22"/>
                <w:u w:val="single"/>
              </w:rPr>
            </w:pPr>
            <w:r w:rsidRPr="00A16D40">
              <w:rPr>
                <w:rFonts w:asciiTheme="minorHAnsi" w:hAnsiTheme="minorHAnsi" w:cs="Arial"/>
                <w:sz w:val="22"/>
                <w:szCs w:val="22"/>
              </w:rPr>
              <w:t xml:space="preserve">Requirement to have an ETON compliant system – </w:t>
            </w:r>
            <w:proofErr w:type="gramStart"/>
            <w:r w:rsidRPr="00A16D40">
              <w:rPr>
                <w:rFonts w:asciiTheme="minorHAnsi" w:hAnsiTheme="minorHAnsi" w:cs="Arial"/>
                <w:sz w:val="22"/>
                <w:szCs w:val="22"/>
              </w:rPr>
              <w:t>this needs</w:t>
            </w:r>
            <w:proofErr w:type="gramEnd"/>
            <w:r w:rsidRPr="00A16D40">
              <w:rPr>
                <w:rFonts w:asciiTheme="minorHAnsi" w:hAnsiTheme="minorHAnsi" w:cs="Arial"/>
                <w:sz w:val="22"/>
                <w:szCs w:val="22"/>
              </w:rPr>
              <w:t xml:space="preserve"> to be kept up to date with latest spec throughout the length of contract. Needs to conform with the </w:t>
            </w:r>
            <w:r w:rsidRPr="00A16D40">
              <w:rPr>
                <w:rFonts w:asciiTheme="minorHAnsi" w:hAnsiTheme="minorHAnsi" w:cs="Arial"/>
                <w:b/>
                <w:sz w:val="22"/>
                <w:szCs w:val="22"/>
                <w:u w:val="single"/>
              </w:rPr>
              <w:t>T</w:t>
            </w:r>
            <w:proofErr w:type="spellStart"/>
            <w:r w:rsidRPr="00A16D40">
              <w:rPr>
                <w:rFonts w:asciiTheme="minorHAnsi" w:hAnsiTheme="minorHAnsi"/>
                <w:b/>
                <w:sz w:val="22"/>
                <w:szCs w:val="22"/>
                <w:u w:val="single"/>
                <w:lang w:val="en"/>
              </w:rPr>
              <w:t>echnical</w:t>
            </w:r>
            <w:proofErr w:type="spellEnd"/>
            <w:r w:rsidRPr="00A16D40">
              <w:rPr>
                <w:rFonts w:asciiTheme="minorHAnsi" w:hAnsiTheme="minorHAnsi"/>
                <w:b/>
                <w:sz w:val="22"/>
                <w:szCs w:val="22"/>
                <w:u w:val="single"/>
                <w:lang w:val="en"/>
              </w:rPr>
              <w:t xml:space="preserve"> Specification for Electronic Transfer of Notifications</w:t>
            </w:r>
          </w:p>
          <w:p w:rsidR="001D6C4B" w:rsidRPr="00A16D40" w:rsidRDefault="001D6C4B" w:rsidP="001D6C4B">
            <w:pPr>
              <w:numPr>
                <w:ilvl w:val="0"/>
                <w:numId w:val="94"/>
              </w:numPr>
              <w:contextualSpacing/>
              <w:rPr>
                <w:rFonts w:asciiTheme="minorHAnsi" w:hAnsiTheme="minorHAnsi"/>
                <w:sz w:val="22"/>
                <w:szCs w:val="22"/>
              </w:rPr>
            </w:pPr>
            <w:r w:rsidRPr="00A16D40">
              <w:rPr>
                <w:rFonts w:asciiTheme="minorHAnsi" w:hAnsiTheme="minorHAnsi"/>
                <w:sz w:val="22"/>
                <w:szCs w:val="22"/>
              </w:rPr>
              <w:t xml:space="preserve">Fully compliant </w:t>
            </w:r>
            <w:proofErr w:type="spellStart"/>
            <w:r w:rsidRPr="00A16D40">
              <w:rPr>
                <w:rFonts w:asciiTheme="minorHAnsi" w:hAnsiTheme="minorHAnsi"/>
                <w:sz w:val="22"/>
                <w:szCs w:val="22"/>
              </w:rPr>
              <w:t>EToN</w:t>
            </w:r>
            <w:proofErr w:type="spellEnd"/>
            <w:r w:rsidRPr="00A16D40">
              <w:rPr>
                <w:rFonts w:asciiTheme="minorHAnsi" w:hAnsiTheme="minorHAnsi"/>
                <w:sz w:val="22"/>
                <w:szCs w:val="22"/>
              </w:rPr>
              <w:t xml:space="preserve"> System to ensure all designations on a street are accessible </w:t>
            </w:r>
          </w:p>
          <w:p w:rsidR="001D6C4B" w:rsidRPr="00A16D40" w:rsidRDefault="001D6C4B" w:rsidP="001D6C4B">
            <w:pPr>
              <w:numPr>
                <w:ilvl w:val="0"/>
                <w:numId w:val="94"/>
              </w:numPr>
              <w:contextualSpacing/>
              <w:rPr>
                <w:rFonts w:asciiTheme="minorHAnsi" w:hAnsiTheme="minorHAnsi"/>
                <w:sz w:val="22"/>
                <w:szCs w:val="22"/>
              </w:rPr>
            </w:pPr>
            <w:r w:rsidRPr="00A16D40">
              <w:rPr>
                <w:rFonts w:asciiTheme="minorHAnsi" w:hAnsiTheme="minorHAnsi"/>
                <w:sz w:val="22"/>
                <w:szCs w:val="22"/>
              </w:rPr>
              <w:t xml:space="preserve">Ensure regular updates of Gazetteer </w:t>
            </w:r>
          </w:p>
          <w:p w:rsidR="001D6C4B" w:rsidRPr="00A16D40" w:rsidRDefault="001D6C4B" w:rsidP="001D6C4B">
            <w:pPr>
              <w:ind w:left="360"/>
              <w:rPr>
                <w:rFonts w:asciiTheme="minorHAnsi" w:hAnsiTheme="minorHAnsi"/>
                <w:sz w:val="22"/>
                <w:szCs w:val="22"/>
              </w:rPr>
            </w:pPr>
          </w:p>
        </w:tc>
      </w:tr>
    </w:tbl>
    <w:p w:rsidR="001D6C4B" w:rsidRPr="00A16D40" w:rsidRDefault="001D6C4B" w:rsidP="001D6C4B">
      <w:pPr>
        <w:spacing w:after="200" w:line="276" w:lineRule="auto"/>
        <w:rPr>
          <w:rFonts w:asciiTheme="minorHAnsi" w:eastAsiaTheme="minorHAnsi" w:hAnsiTheme="minorHAnsi" w:cstheme="minorBidi"/>
          <w:sz w:val="22"/>
          <w:szCs w:val="22"/>
        </w:rPr>
      </w:pPr>
      <w:r w:rsidRPr="00A16D40">
        <w:rPr>
          <w:rFonts w:asciiTheme="minorHAnsi" w:eastAsiaTheme="minorHAnsi" w:hAnsiTheme="minorHAnsi" w:cstheme="minorBidi"/>
          <w:sz w:val="22"/>
          <w:szCs w:val="22"/>
        </w:rPr>
        <w:br w:type="page"/>
      </w:r>
    </w:p>
    <w:tbl>
      <w:tblPr>
        <w:tblStyle w:val="TableGrid32"/>
        <w:tblW w:w="0" w:type="auto"/>
        <w:tblLook w:val="04A0" w:firstRow="1" w:lastRow="0" w:firstColumn="1" w:lastColumn="0" w:noHBand="0" w:noVBand="1"/>
      </w:tblPr>
      <w:tblGrid>
        <w:gridCol w:w="3510"/>
        <w:gridCol w:w="10664"/>
      </w:tblGrid>
      <w:tr w:rsidR="001D6C4B" w:rsidRPr="00A16D40" w:rsidTr="001D6C4B">
        <w:trPr>
          <w:trHeight w:hRule="exact" w:val="567"/>
        </w:trPr>
        <w:tc>
          <w:tcPr>
            <w:tcW w:w="14174" w:type="dxa"/>
            <w:gridSpan w:val="2"/>
            <w:shd w:val="clear" w:color="auto" w:fill="BFBFBF" w:themeFill="background1" w:themeFillShade="BF"/>
            <w:vAlign w:val="center"/>
          </w:tcPr>
          <w:p w:rsidR="001D6C4B" w:rsidRPr="00A16D40" w:rsidRDefault="001D6C4B" w:rsidP="001D6C4B">
            <w:pPr>
              <w:autoSpaceDE w:val="0"/>
              <w:autoSpaceDN w:val="0"/>
              <w:adjustRightInd w:val="0"/>
              <w:rPr>
                <w:rFonts w:asciiTheme="minorHAnsi" w:hAnsiTheme="minorHAnsi" w:cs="Arial"/>
                <w:sz w:val="28"/>
                <w:szCs w:val="28"/>
              </w:rPr>
            </w:pPr>
            <w:r w:rsidRPr="00A16D40">
              <w:rPr>
                <w:rFonts w:asciiTheme="minorHAnsi" w:hAnsiTheme="minorHAnsi" w:cs="Arial"/>
                <w:sz w:val="28"/>
                <w:szCs w:val="28"/>
              </w:rPr>
              <w:lastRenderedPageBreak/>
              <w:t>Gazetteer</w:t>
            </w:r>
          </w:p>
        </w:tc>
      </w:tr>
      <w:tr w:rsidR="001D6C4B" w:rsidRPr="00A16D40" w:rsidTr="001D6C4B">
        <w:tc>
          <w:tcPr>
            <w:tcW w:w="3510" w:type="dxa"/>
            <w:tcBorders>
              <w:bottom w:val="single" w:sz="4" w:space="0" w:color="auto"/>
            </w:tcBorders>
          </w:tcPr>
          <w:p w:rsidR="001D6C4B" w:rsidRPr="00A16D40" w:rsidRDefault="001D6C4B" w:rsidP="001D6C4B">
            <w:pPr>
              <w:rPr>
                <w:rFonts w:asciiTheme="minorHAnsi" w:hAnsiTheme="minorHAnsi"/>
                <w:b/>
                <w:sz w:val="22"/>
                <w:szCs w:val="22"/>
              </w:rPr>
            </w:pPr>
          </w:p>
          <w:p w:rsidR="001D6C4B" w:rsidRPr="00A16D40" w:rsidRDefault="001D6C4B" w:rsidP="001D6C4B">
            <w:pPr>
              <w:rPr>
                <w:rFonts w:asciiTheme="minorHAnsi" w:hAnsiTheme="minorHAnsi"/>
                <w:b/>
                <w:sz w:val="22"/>
                <w:szCs w:val="22"/>
              </w:rPr>
            </w:pPr>
            <w:r w:rsidRPr="00A16D40">
              <w:rPr>
                <w:rFonts w:asciiTheme="minorHAnsi" w:hAnsiTheme="minorHAnsi"/>
                <w:b/>
                <w:sz w:val="22"/>
                <w:szCs w:val="22"/>
              </w:rPr>
              <w:t xml:space="preserve">LSG – </w:t>
            </w:r>
            <w:r w:rsidRPr="00A16D40">
              <w:rPr>
                <w:rFonts w:asciiTheme="minorHAnsi" w:hAnsiTheme="minorHAnsi"/>
                <w:sz w:val="22"/>
                <w:szCs w:val="22"/>
              </w:rPr>
              <w:t>Local Street Gazetteer</w:t>
            </w:r>
          </w:p>
          <w:p w:rsidR="001D6C4B" w:rsidRPr="00A16D40" w:rsidRDefault="001D6C4B" w:rsidP="001D6C4B">
            <w:pPr>
              <w:rPr>
                <w:rFonts w:asciiTheme="minorHAnsi" w:hAnsiTheme="minorHAnsi"/>
                <w:sz w:val="22"/>
                <w:szCs w:val="22"/>
              </w:rPr>
            </w:pPr>
            <w:r w:rsidRPr="00A16D40">
              <w:rPr>
                <w:rFonts w:asciiTheme="minorHAnsi" w:hAnsiTheme="minorHAnsi"/>
                <w:b/>
                <w:sz w:val="22"/>
                <w:szCs w:val="22"/>
              </w:rPr>
              <w:t>NSG</w:t>
            </w:r>
            <w:r w:rsidRPr="00A16D40">
              <w:rPr>
                <w:rFonts w:asciiTheme="minorHAnsi" w:hAnsiTheme="minorHAnsi"/>
                <w:sz w:val="22"/>
                <w:szCs w:val="22"/>
              </w:rPr>
              <w:t xml:space="preserve"> – National Strat Gazetteer</w:t>
            </w:r>
          </w:p>
          <w:p w:rsidR="001D6C4B" w:rsidRPr="00A16D40" w:rsidRDefault="001D6C4B" w:rsidP="001D6C4B">
            <w:pPr>
              <w:rPr>
                <w:rFonts w:asciiTheme="minorHAnsi" w:hAnsiTheme="minorHAnsi"/>
                <w:sz w:val="22"/>
                <w:szCs w:val="22"/>
              </w:rPr>
            </w:pPr>
            <w:r w:rsidRPr="00A16D40">
              <w:rPr>
                <w:rFonts w:asciiTheme="minorHAnsi" w:hAnsiTheme="minorHAnsi"/>
                <w:b/>
                <w:sz w:val="22"/>
                <w:szCs w:val="22"/>
              </w:rPr>
              <w:t>ASD</w:t>
            </w:r>
            <w:r w:rsidRPr="00A16D40">
              <w:rPr>
                <w:rFonts w:asciiTheme="minorHAnsi" w:hAnsiTheme="minorHAnsi"/>
                <w:sz w:val="22"/>
                <w:szCs w:val="22"/>
              </w:rPr>
              <w:t xml:space="preserve"> – Additional Street Data</w:t>
            </w:r>
          </w:p>
          <w:p w:rsidR="001D6C4B" w:rsidRPr="00A16D40" w:rsidRDefault="001D6C4B" w:rsidP="001D6C4B">
            <w:pPr>
              <w:rPr>
                <w:rFonts w:asciiTheme="minorHAnsi" w:hAnsiTheme="minorHAnsi"/>
                <w:sz w:val="22"/>
                <w:szCs w:val="22"/>
              </w:rPr>
            </w:pPr>
            <w:r w:rsidRPr="00A16D40">
              <w:rPr>
                <w:rFonts w:asciiTheme="minorHAnsi" w:hAnsiTheme="minorHAnsi"/>
                <w:b/>
                <w:sz w:val="22"/>
                <w:szCs w:val="22"/>
              </w:rPr>
              <w:t>PSMA</w:t>
            </w:r>
            <w:r w:rsidRPr="00A16D40">
              <w:rPr>
                <w:rFonts w:asciiTheme="minorHAnsi" w:hAnsiTheme="minorHAnsi"/>
                <w:sz w:val="22"/>
                <w:szCs w:val="22"/>
              </w:rPr>
              <w:t xml:space="preserve"> – Public Service Mapping Agreement</w:t>
            </w:r>
          </w:p>
        </w:tc>
        <w:tc>
          <w:tcPr>
            <w:tcW w:w="10664" w:type="dxa"/>
            <w:tcBorders>
              <w:bottom w:val="single" w:sz="4" w:space="0" w:color="auto"/>
            </w:tcBorders>
          </w:tcPr>
          <w:p w:rsidR="001D6C4B" w:rsidRPr="00A16D40" w:rsidRDefault="001D6C4B" w:rsidP="001D6C4B">
            <w:pPr>
              <w:autoSpaceDE w:val="0"/>
              <w:autoSpaceDN w:val="0"/>
              <w:adjustRightInd w:val="0"/>
              <w:rPr>
                <w:rFonts w:asciiTheme="minorHAnsi" w:hAnsiTheme="minorHAnsi" w:cs="Arial"/>
                <w:sz w:val="22"/>
                <w:szCs w:val="22"/>
              </w:rPr>
            </w:pPr>
            <w:r w:rsidRPr="00A16D40">
              <w:rPr>
                <w:rFonts w:asciiTheme="minorHAnsi" w:hAnsiTheme="minorHAnsi" w:cs="Arial"/>
                <w:sz w:val="22"/>
                <w:szCs w:val="22"/>
              </w:rPr>
              <w:t>Every local highway authority produces a Local Street Gazetteer (LSG) and a copy is</w:t>
            </w:r>
          </w:p>
          <w:p w:rsidR="001D6C4B" w:rsidRPr="00A16D40" w:rsidRDefault="001D6C4B" w:rsidP="001D6C4B">
            <w:pPr>
              <w:autoSpaceDE w:val="0"/>
              <w:autoSpaceDN w:val="0"/>
              <w:adjustRightInd w:val="0"/>
              <w:rPr>
                <w:rFonts w:asciiTheme="minorHAnsi" w:hAnsiTheme="minorHAnsi" w:cs="Arial"/>
                <w:sz w:val="22"/>
                <w:szCs w:val="22"/>
              </w:rPr>
            </w:pPr>
            <w:proofErr w:type="gramStart"/>
            <w:r w:rsidRPr="00A16D40">
              <w:rPr>
                <w:rFonts w:asciiTheme="minorHAnsi" w:hAnsiTheme="minorHAnsi" w:cs="Arial"/>
                <w:sz w:val="22"/>
                <w:szCs w:val="22"/>
              </w:rPr>
              <w:t>held</w:t>
            </w:r>
            <w:proofErr w:type="gramEnd"/>
            <w:r w:rsidRPr="00A16D40">
              <w:rPr>
                <w:rFonts w:asciiTheme="minorHAnsi" w:hAnsiTheme="minorHAnsi" w:cs="Arial"/>
                <w:sz w:val="22"/>
                <w:szCs w:val="22"/>
              </w:rPr>
              <w:t xml:space="preserve"> centrally by the NSG Concessionaire. Each of these local gazetteers shall contain</w:t>
            </w:r>
          </w:p>
          <w:p w:rsidR="001D6C4B" w:rsidRPr="00A16D40" w:rsidRDefault="001D6C4B" w:rsidP="001D6C4B">
            <w:pPr>
              <w:autoSpaceDE w:val="0"/>
              <w:autoSpaceDN w:val="0"/>
              <w:adjustRightInd w:val="0"/>
              <w:rPr>
                <w:rFonts w:asciiTheme="minorHAnsi" w:hAnsiTheme="minorHAnsi" w:cs="Arial"/>
                <w:sz w:val="22"/>
                <w:szCs w:val="22"/>
              </w:rPr>
            </w:pPr>
            <w:r w:rsidRPr="00A16D40">
              <w:rPr>
                <w:rFonts w:asciiTheme="minorHAnsi" w:hAnsiTheme="minorHAnsi" w:cs="Arial"/>
                <w:sz w:val="22"/>
                <w:szCs w:val="22"/>
              </w:rPr>
              <w:t xml:space="preserve">the information, required by and defined in the Technical Specification for </w:t>
            </w:r>
            <w:proofErr w:type="spellStart"/>
            <w:r w:rsidRPr="00A16D40">
              <w:rPr>
                <w:rFonts w:asciiTheme="minorHAnsi" w:hAnsiTheme="minorHAnsi" w:cs="Arial"/>
                <w:sz w:val="22"/>
                <w:szCs w:val="22"/>
              </w:rPr>
              <w:t>EToN</w:t>
            </w:r>
            <w:proofErr w:type="spellEnd"/>
            <w:r w:rsidRPr="00A16D40">
              <w:rPr>
                <w:rFonts w:asciiTheme="minorHAnsi" w:hAnsiTheme="minorHAnsi" w:cs="Arial"/>
                <w:sz w:val="22"/>
                <w:szCs w:val="22"/>
              </w:rPr>
              <w:t>, about</w:t>
            </w:r>
          </w:p>
          <w:p w:rsidR="001D6C4B" w:rsidRPr="00A16D40" w:rsidRDefault="001D6C4B" w:rsidP="001D6C4B">
            <w:pPr>
              <w:autoSpaceDE w:val="0"/>
              <w:autoSpaceDN w:val="0"/>
              <w:adjustRightInd w:val="0"/>
              <w:rPr>
                <w:rFonts w:asciiTheme="minorHAnsi" w:hAnsiTheme="minorHAnsi" w:cs="Arial"/>
                <w:sz w:val="22"/>
                <w:szCs w:val="22"/>
              </w:rPr>
            </w:pPr>
            <w:proofErr w:type="gramStart"/>
            <w:r w:rsidRPr="00A16D40">
              <w:rPr>
                <w:rFonts w:asciiTheme="minorHAnsi" w:hAnsiTheme="minorHAnsi" w:cs="Arial"/>
                <w:sz w:val="22"/>
                <w:szCs w:val="22"/>
              </w:rPr>
              <w:t>the</w:t>
            </w:r>
            <w:proofErr w:type="gramEnd"/>
            <w:r w:rsidRPr="00A16D40">
              <w:rPr>
                <w:rFonts w:asciiTheme="minorHAnsi" w:hAnsiTheme="minorHAnsi" w:cs="Arial"/>
                <w:sz w:val="22"/>
                <w:szCs w:val="22"/>
              </w:rPr>
              <w:t xml:space="preserve"> streets in that authority’s area.</w:t>
            </w:r>
          </w:p>
          <w:p w:rsidR="001D6C4B" w:rsidRPr="00A16D40" w:rsidRDefault="001D6C4B" w:rsidP="001D6C4B">
            <w:pPr>
              <w:autoSpaceDE w:val="0"/>
              <w:autoSpaceDN w:val="0"/>
              <w:adjustRightInd w:val="0"/>
              <w:rPr>
                <w:rFonts w:asciiTheme="minorHAnsi" w:hAnsiTheme="minorHAnsi" w:cs="Arial"/>
                <w:sz w:val="22"/>
                <w:szCs w:val="22"/>
              </w:rPr>
            </w:pPr>
            <w:r w:rsidRPr="00A16D40">
              <w:rPr>
                <w:rFonts w:asciiTheme="minorHAnsi" w:hAnsiTheme="minorHAnsi" w:cs="Arial"/>
                <w:sz w:val="22"/>
                <w:szCs w:val="22"/>
              </w:rPr>
              <w:t xml:space="preserve">Permit authorities and </w:t>
            </w:r>
            <w:r w:rsidRPr="00A16D40">
              <w:rPr>
                <w:rFonts w:asciiTheme="minorHAnsi" w:hAnsiTheme="minorHAnsi" w:cs="Arial"/>
                <w:b/>
                <w:sz w:val="22"/>
                <w:szCs w:val="22"/>
                <w:u w:val="single"/>
              </w:rPr>
              <w:t>activity promoters</w:t>
            </w:r>
            <w:r w:rsidRPr="00A16D40">
              <w:rPr>
                <w:rFonts w:asciiTheme="minorHAnsi" w:hAnsiTheme="minorHAnsi" w:cs="Arial"/>
                <w:sz w:val="22"/>
                <w:szCs w:val="22"/>
              </w:rPr>
              <w:t xml:space="preserve"> may obtain full copies and updates of the street data from the NSG Concessionaire’s website ( GEOPLACE)</w:t>
            </w:r>
          </w:p>
          <w:p w:rsidR="001D6C4B" w:rsidRPr="00A16D40" w:rsidRDefault="001D6C4B" w:rsidP="001D6C4B">
            <w:pPr>
              <w:numPr>
                <w:ilvl w:val="0"/>
                <w:numId w:val="99"/>
              </w:numPr>
              <w:contextualSpacing/>
              <w:rPr>
                <w:rFonts w:asciiTheme="minorHAnsi" w:hAnsiTheme="minorHAnsi"/>
                <w:sz w:val="22"/>
                <w:szCs w:val="22"/>
              </w:rPr>
            </w:pPr>
            <w:r w:rsidRPr="00A16D40">
              <w:rPr>
                <w:rFonts w:asciiTheme="minorHAnsi" w:hAnsiTheme="minorHAnsi"/>
                <w:sz w:val="22"/>
                <w:szCs w:val="22"/>
              </w:rPr>
              <w:t xml:space="preserve">It is believed that  as part of the existing contract AMEY should be downloading the NSG on monthly basis from </w:t>
            </w:r>
            <w:proofErr w:type="spellStart"/>
            <w:r w:rsidRPr="00A16D40">
              <w:rPr>
                <w:rFonts w:asciiTheme="minorHAnsi" w:hAnsiTheme="minorHAnsi"/>
                <w:sz w:val="22"/>
                <w:szCs w:val="22"/>
              </w:rPr>
              <w:t>GeoPlace</w:t>
            </w:r>
            <w:proofErr w:type="spellEnd"/>
          </w:p>
          <w:p w:rsidR="001D6C4B" w:rsidRPr="00A16D40" w:rsidRDefault="001D6C4B" w:rsidP="001D6C4B">
            <w:pPr>
              <w:numPr>
                <w:ilvl w:val="0"/>
                <w:numId w:val="99"/>
              </w:numPr>
              <w:contextualSpacing/>
              <w:rPr>
                <w:rFonts w:asciiTheme="minorHAnsi" w:hAnsiTheme="minorHAnsi"/>
                <w:sz w:val="22"/>
                <w:szCs w:val="22"/>
              </w:rPr>
            </w:pPr>
            <w:r w:rsidRPr="00A16D40">
              <w:rPr>
                <w:rFonts w:asciiTheme="minorHAnsi" w:hAnsiTheme="minorHAnsi"/>
                <w:sz w:val="22"/>
                <w:szCs w:val="22"/>
              </w:rPr>
              <w:t xml:space="preserve">Currently either their IT department is not downloading or they cannot see on their system. Hence the requirement  for </w:t>
            </w:r>
            <w:proofErr w:type="spellStart"/>
            <w:r w:rsidRPr="00A16D40">
              <w:rPr>
                <w:rFonts w:asciiTheme="minorHAnsi" w:hAnsiTheme="minorHAnsi"/>
                <w:sz w:val="22"/>
                <w:szCs w:val="22"/>
              </w:rPr>
              <w:t>EToN</w:t>
            </w:r>
            <w:proofErr w:type="spellEnd"/>
            <w:r w:rsidRPr="00A16D40">
              <w:rPr>
                <w:rFonts w:asciiTheme="minorHAnsi" w:hAnsiTheme="minorHAnsi"/>
                <w:sz w:val="22"/>
                <w:szCs w:val="22"/>
              </w:rPr>
              <w:t xml:space="preserve"> compliant system</w:t>
            </w:r>
          </w:p>
          <w:p w:rsidR="001D6C4B" w:rsidRPr="00A16D40" w:rsidRDefault="001D6C4B" w:rsidP="001D6C4B">
            <w:pPr>
              <w:numPr>
                <w:ilvl w:val="0"/>
                <w:numId w:val="99"/>
              </w:numPr>
              <w:contextualSpacing/>
              <w:rPr>
                <w:rFonts w:asciiTheme="minorHAnsi" w:hAnsiTheme="minorHAnsi"/>
                <w:sz w:val="22"/>
                <w:szCs w:val="22"/>
              </w:rPr>
            </w:pPr>
            <w:r w:rsidRPr="00A16D40">
              <w:rPr>
                <w:rFonts w:asciiTheme="minorHAnsi" w:hAnsiTheme="minorHAnsi"/>
                <w:sz w:val="22"/>
                <w:szCs w:val="22"/>
              </w:rPr>
              <w:t>A yearly subscription is applicable approx. £4000. They are unable to use Kent’s Log-in as all contractors require their own ( Terry Pride has more information with regards to this)</w:t>
            </w:r>
          </w:p>
          <w:p w:rsidR="001D6C4B" w:rsidRPr="00A16D40" w:rsidRDefault="001D6C4B" w:rsidP="001D6C4B">
            <w:pPr>
              <w:numPr>
                <w:ilvl w:val="0"/>
                <w:numId w:val="99"/>
              </w:numPr>
              <w:contextualSpacing/>
              <w:rPr>
                <w:rFonts w:asciiTheme="minorHAnsi" w:hAnsiTheme="minorHAnsi"/>
                <w:sz w:val="22"/>
                <w:szCs w:val="22"/>
              </w:rPr>
            </w:pPr>
            <w:r w:rsidRPr="00A16D40">
              <w:rPr>
                <w:rFonts w:asciiTheme="minorHAnsi" w:hAnsiTheme="minorHAnsi"/>
                <w:sz w:val="22"/>
                <w:szCs w:val="22"/>
              </w:rPr>
              <w:t>requirement is they must be updating the NSG &amp; ASD monthly for updates</w:t>
            </w:r>
          </w:p>
          <w:p w:rsidR="001D6C4B" w:rsidRPr="00A16D40" w:rsidRDefault="001D6C4B" w:rsidP="001D6C4B">
            <w:pPr>
              <w:numPr>
                <w:ilvl w:val="0"/>
                <w:numId w:val="99"/>
              </w:numPr>
              <w:contextualSpacing/>
              <w:rPr>
                <w:rFonts w:asciiTheme="minorHAnsi" w:hAnsiTheme="minorHAnsi"/>
                <w:sz w:val="22"/>
                <w:szCs w:val="22"/>
              </w:rPr>
            </w:pPr>
            <w:r w:rsidRPr="00A16D40">
              <w:rPr>
                <w:rFonts w:asciiTheme="minorHAnsi" w:hAnsiTheme="minorHAnsi"/>
                <w:sz w:val="22"/>
                <w:szCs w:val="22"/>
              </w:rPr>
              <w:t>this MUST  to be a requirement of the new contract</w:t>
            </w:r>
          </w:p>
          <w:p w:rsidR="001D6C4B" w:rsidRPr="00A16D40" w:rsidRDefault="001D6C4B" w:rsidP="001D6C4B">
            <w:pPr>
              <w:numPr>
                <w:ilvl w:val="0"/>
                <w:numId w:val="99"/>
              </w:numPr>
              <w:contextualSpacing/>
              <w:rPr>
                <w:rFonts w:asciiTheme="minorHAnsi" w:hAnsiTheme="minorHAnsi"/>
                <w:sz w:val="22"/>
                <w:szCs w:val="22"/>
              </w:rPr>
            </w:pPr>
            <w:r w:rsidRPr="00A16D40">
              <w:rPr>
                <w:rFonts w:asciiTheme="minorHAnsi" w:hAnsiTheme="minorHAnsi"/>
                <w:sz w:val="22"/>
                <w:szCs w:val="22"/>
              </w:rPr>
              <w:t>they also need to sign up to the PSMA</w:t>
            </w:r>
          </w:p>
        </w:tc>
      </w:tr>
      <w:tr w:rsidR="001D6C4B" w:rsidRPr="00A16D40" w:rsidTr="001D6C4B">
        <w:trPr>
          <w:trHeight w:hRule="exact" w:val="567"/>
        </w:trPr>
        <w:tc>
          <w:tcPr>
            <w:tcW w:w="14174" w:type="dxa"/>
            <w:gridSpan w:val="2"/>
            <w:shd w:val="clear" w:color="auto" w:fill="BFBFBF" w:themeFill="background1" w:themeFillShade="BF"/>
            <w:vAlign w:val="center"/>
          </w:tcPr>
          <w:p w:rsidR="001D6C4B" w:rsidRPr="00A16D40" w:rsidRDefault="001D6C4B" w:rsidP="001D6C4B">
            <w:pPr>
              <w:rPr>
                <w:rFonts w:asciiTheme="minorHAnsi" w:hAnsiTheme="minorHAnsi"/>
                <w:sz w:val="28"/>
                <w:szCs w:val="28"/>
              </w:rPr>
            </w:pPr>
            <w:r w:rsidRPr="00A16D40">
              <w:rPr>
                <w:rFonts w:asciiTheme="minorHAnsi" w:hAnsiTheme="minorHAnsi"/>
                <w:sz w:val="28"/>
                <w:szCs w:val="28"/>
              </w:rPr>
              <w:t>List of applicable Charges</w:t>
            </w:r>
          </w:p>
        </w:tc>
      </w:tr>
      <w:tr w:rsidR="001D6C4B" w:rsidRPr="00A16D40" w:rsidTr="001D6C4B">
        <w:tc>
          <w:tcPr>
            <w:tcW w:w="14174" w:type="dxa"/>
            <w:gridSpan w:val="2"/>
          </w:tcPr>
          <w:p w:rsidR="001D6C4B" w:rsidRPr="00A16D40" w:rsidRDefault="001D6C4B" w:rsidP="001D6C4B">
            <w:pPr>
              <w:numPr>
                <w:ilvl w:val="0"/>
                <w:numId w:val="100"/>
              </w:numPr>
              <w:contextualSpacing/>
              <w:rPr>
                <w:rFonts w:asciiTheme="minorHAnsi" w:hAnsiTheme="minorHAnsi"/>
                <w:sz w:val="22"/>
                <w:szCs w:val="22"/>
              </w:rPr>
            </w:pPr>
            <w:r w:rsidRPr="00A16D40">
              <w:rPr>
                <w:rFonts w:asciiTheme="minorHAnsi" w:hAnsiTheme="minorHAnsi"/>
                <w:sz w:val="22"/>
                <w:szCs w:val="22"/>
              </w:rPr>
              <w:t>No charge for initial Sample inspection</w:t>
            </w:r>
          </w:p>
          <w:p w:rsidR="001D6C4B" w:rsidRPr="00A16D40" w:rsidRDefault="001D6C4B" w:rsidP="001D6C4B">
            <w:pPr>
              <w:numPr>
                <w:ilvl w:val="0"/>
                <w:numId w:val="100"/>
              </w:numPr>
              <w:spacing w:after="200" w:line="276" w:lineRule="auto"/>
              <w:contextualSpacing/>
              <w:rPr>
                <w:rFonts w:asciiTheme="minorHAnsi" w:hAnsiTheme="minorHAnsi"/>
                <w:sz w:val="22"/>
                <w:szCs w:val="22"/>
              </w:rPr>
            </w:pPr>
            <w:r w:rsidRPr="00A16D40">
              <w:rPr>
                <w:rFonts w:asciiTheme="minorHAnsi" w:hAnsiTheme="minorHAnsi"/>
                <w:b/>
                <w:sz w:val="22"/>
                <w:szCs w:val="22"/>
              </w:rPr>
              <w:t>Defect charges</w:t>
            </w:r>
            <w:r w:rsidRPr="00A16D40">
              <w:rPr>
                <w:rFonts w:asciiTheme="minorHAnsi" w:hAnsiTheme="minorHAnsi"/>
                <w:sz w:val="22"/>
                <w:szCs w:val="22"/>
              </w:rPr>
              <w:t xml:space="preserve"> £47.50 for follow-up inspections and Defect Complete Inspections – </w:t>
            </w:r>
          </w:p>
          <w:p w:rsidR="001D6C4B" w:rsidRPr="00A16D40" w:rsidRDefault="001D6C4B" w:rsidP="001D6C4B">
            <w:pPr>
              <w:numPr>
                <w:ilvl w:val="1"/>
                <w:numId w:val="100"/>
              </w:numPr>
              <w:spacing w:after="200" w:line="276" w:lineRule="auto"/>
              <w:contextualSpacing/>
              <w:rPr>
                <w:rFonts w:asciiTheme="minorHAnsi" w:hAnsiTheme="minorHAnsi"/>
                <w:i/>
                <w:sz w:val="22"/>
                <w:szCs w:val="22"/>
              </w:rPr>
            </w:pPr>
            <w:r w:rsidRPr="00A16D40">
              <w:rPr>
                <w:rFonts w:asciiTheme="minorHAnsi" w:hAnsiTheme="minorHAnsi"/>
                <w:i/>
                <w:sz w:val="22"/>
                <w:szCs w:val="22"/>
              </w:rPr>
              <w:t>Current charge is in line with national legislation this may be subject to change throughout the period of the contract.</w:t>
            </w:r>
          </w:p>
          <w:p w:rsidR="001D6C4B" w:rsidRPr="00A16D40" w:rsidRDefault="001D6C4B" w:rsidP="001D6C4B">
            <w:pPr>
              <w:numPr>
                <w:ilvl w:val="0"/>
                <w:numId w:val="100"/>
              </w:numPr>
              <w:spacing w:after="200" w:line="276" w:lineRule="auto"/>
              <w:contextualSpacing/>
              <w:rPr>
                <w:rFonts w:asciiTheme="minorHAnsi" w:hAnsiTheme="minorHAnsi"/>
                <w:sz w:val="22"/>
                <w:szCs w:val="22"/>
              </w:rPr>
            </w:pPr>
            <w:r w:rsidRPr="00A16D40">
              <w:rPr>
                <w:rFonts w:asciiTheme="minorHAnsi" w:hAnsiTheme="minorHAnsi"/>
                <w:b/>
                <w:sz w:val="22"/>
                <w:szCs w:val="22"/>
              </w:rPr>
              <w:t>3</w:t>
            </w:r>
            <w:r w:rsidRPr="00A16D40">
              <w:rPr>
                <w:rFonts w:asciiTheme="minorHAnsi" w:hAnsiTheme="minorHAnsi"/>
                <w:b/>
                <w:sz w:val="22"/>
                <w:szCs w:val="22"/>
                <w:vertAlign w:val="superscript"/>
              </w:rPr>
              <w:t>rd</w:t>
            </w:r>
            <w:r w:rsidRPr="00A16D40">
              <w:rPr>
                <w:rFonts w:asciiTheme="minorHAnsi" w:hAnsiTheme="minorHAnsi"/>
                <w:b/>
                <w:sz w:val="22"/>
                <w:szCs w:val="22"/>
              </w:rPr>
              <w:t xml:space="preserve"> party Report</w:t>
            </w:r>
            <w:r w:rsidRPr="00A16D40">
              <w:rPr>
                <w:rFonts w:asciiTheme="minorHAnsi" w:hAnsiTheme="minorHAnsi"/>
                <w:sz w:val="22"/>
                <w:szCs w:val="22"/>
              </w:rPr>
              <w:t xml:space="preserve"> ( by Non KCC personnel )  - £68</w:t>
            </w:r>
          </w:p>
          <w:p w:rsidR="001D6C4B" w:rsidRPr="00A16D40" w:rsidRDefault="001D6C4B" w:rsidP="001D6C4B">
            <w:pPr>
              <w:numPr>
                <w:ilvl w:val="1"/>
                <w:numId w:val="100"/>
              </w:numPr>
              <w:spacing w:after="200" w:line="276" w:lineRule="auto"/>
              <w:contextualSpacing/>
              <w:rPr>
                <w:rFonts w:asciiTheme="minorHAnsi" w:hAnsiTheme="minorHAnsi"/>
                <w:i/>
                <w:sz w:val="22"/>
                <w:szCs w:val="22"/>
              </w:rPr>
            </w:pPr>
            <w:r w:rsidRPr="00A16D40">
              <w:rPr>
                <w:rFonts w:asciiTheme="minorHAnsi" w:hAnsiTheme="minorHAnsi"/>
                <w:i/>
                <w:sz w:val="22"/>
                <w:szCs w:val="22"/>
              </w:rPr>
              <w:t>Current charge is in line with national legislation this may be subject to change throughout the period of the contract.</w:t>
            </w:r>
          </w:p>
          <w:p w:rsidR="001D6C4B" w:rsidRPr="00A16D40" w:rsidRDefault="001D6C4B" w:rsidP="001D6C4B">
            <w:pPr>
              <w:numPr>
                <w:ilvl w:val="0"/>
                <w:numId w:val="100"/>
              </w:numPr>
              <w:contextualSpacing/>
              <w:rPr>
                <w:rFonts w:asciiTheme="minorHAnsi" w:hAnsiTheme="minorHAnsi"/>
                <w:sz w:val="22"/>
                <w:szCs w:val="22"/>
              </w:rPr>
            </w:pPr>
            <w:r w:rsidRPr="00A16D40">
              <w:rPr>
                <w:rFonts w:asciiTheme="minorHAnsi" w:hAnsiTheme="minorHAnsi"/>
                <w:b/>
                <w:sz w:val="22"/>
                <w:szCs w:val="22"/>
              </w:rPr>
              <w:t>Coring</w:t>
            </w:r>
            <w:r w:rsidRPr="00A16D40">
              <w:rPr>
                <w:rFonts w:asciiTheme="minorHAnsi" w:hAnsiTheme="minorHAnsi"/>
                <w:sz w:val="22"/>
                <w:szCs w:val="22"/>
              </w:rPr>
              <w:t xml:space="preserve"> - £130 for a failed core plus associated inspection charges as above.</w:t>
            </w:r>
          </w:p>
          <w:p w:rsidR="001D6C4B" w:rsidRPr="00A16D40" w:rsidRDefault="001D6C4B" w:rsidP="001D6C4B">
            <w:pPr>
              <w:numPr>
                <w:ilvl w:val="1"/>
                <w:numId w:val="100"/>
              </w:numPr>
              <w:contextualSpacing/>
              <w:rPr>
                <w:rFonts w:asciiTheme="minorHAnsi" w:hAnsiTheme="minorHAnsi"/>
                <w:i/>
                <w:sz w:val="22"/>
                <w:szCs w:val="22"/>
              </w:rPr>
            </w:pPr>
            <w:r w:rsidRPr="00A16D40">
              <w:rPr>
                <w:rFonts w:asciiTheme="minorHAnsi" w:hAnsiTheme="minorHAnsi"/>
                <w:i/>
                <w:sz w:val="22"/>
                <w:szCs w:val="22"/>
              </w:rPr>
              <w:t>This fee may change over the period of the contract</w:t>
            </w:r>
          </w:p>
          <w:p w:rsidR="001D6C4B" w:rsidRPr="00A16D40" w:rsidRDefault="001D6C4B" w:rsidP="001D6C4B">
            <w:pPr>
              <w:numPr>
                <w:ilvl w:val="0"/>
                <w:numId w:val="100"/>
              </w:numPr>
              <w:contextualSpacing/>
              <w:rPr>
                <w:rFonts w:asciiTheme="minorHAnsi" w:hAnsiTheme="minorHAnsi"/>
                <w:sz w:val="22"/>
                <w:szCs w:val="22"/>
              </w:rPr>
            </w:pPr>
            <w:r w:rsidRPr="00A16D40">
              <w:rPr>
                <w:rFonts w:asciiTheme="minorHAnsi" w:hAnsiTheme="minorHAnsi"/>
                <w:b/>
                <w:sz w:val="22"/>
                <w:szCs w:val="22"/>
              </w:rPr>
              <w:t>FPN</w:t>
            </w:r>
            <w:r w:rsidRPr="00A16D40">
              <w:rPr>
                <w:rFonts w:asciiTheme="minorHAnsi" w:hAnsiTheme="minorHAnsi"/>
                <w:sz w:val="22"/>
                <w:szCs w:val="22"/>
              </w:rPr>
              <w:t xml:space="preserve"> - £500 for working without a valid permit - £300 if paid within the discounted period</w:t>
            </w:r>
          </w:p>
          <w:p w:rsidR="001D6C4B" w:rsidRPr="00A16D40" w:rsidRDefault="001D6C4B" w:rsidP="001D6C4B">
            <w:pPr>
              <w:numPr>
                <w:ilvl w:val="0"/>
                <w:numId w:val="100"/>
              </w:numPr>
              <w:contextualSpacing/>
              <w:rPr>
                <w:rFonts w:asciiTheme="minorHAnsi" w:hAnsiTheme="minorHAnsi"/>
                <w:sz w:val="22"/>
                <w:szCs w:val="22"/>
              </w:rPr>
            </w:pPr>
            <w:r w:rsidRPr="00A16D40">
              <w:rPr>
                <w:rFonts w:asciiTheme="minorHAnsi" w:hAnsiTheme="minorHAnsi"/>
                <w:b/>
                <w:sz w:val="22"/>
                <w:szCs w:val="22"/>
              </w:rPr>
              <w:t>FPN</w:t>
            </w:r>
            <w:r w:rsidRPr="00A16D40">
              <w:rPr>
                <w:rFonts w:asciiTheme="minorHAnsi" w:hAnsiTheme="minorHAnsi"/>
                <w:sz w:val="22"/>
                <w:szCs w:val="22"/>
              </w:rPr>
              <w:t xml:space="preserve"> - £120 for breach or permit conditions. - £80 if paid within discounted period</w:t>
            </w:r>
          </w:p>
          <w:p w:rsidR="001D6C4B" w:rsidRPr="00A16D40" w:rsidRDefault="001D6C4B" w:rsidP="001D6C4B">
            <w:pPr>
              <w:numPr>
                <w:ilvl w:val="0"/>
                <w:numId w:val="100"/>
              </w:numPr>
              <w:contextualSpacing/>
              <w:rPr>
                <w:rFonts w:asciiTheme="minorHAnsi" w:hAnsiTheme="minorHAnsi"/>
                <w:sz w:val="22"/>
                <w:szCs w:val="22"/>
              </w:rPr>
            </w:pPr>
            <w:r w:rsidRPr="00A16D40">
              <w:rPr>
                <w:rFonts w:asciiTheme="minorHAnsi" w:hAnsiTheme="minorHAnsi"/>
                <w:b/>
                <w:sz w:val="22"/>
                <w:szCs w:val="22"/>
              </w:rPr>
              <w:t>S74</w:t>
            </w:r>
            <w:r w:rsidRPr="00A16D40">
              <w:rPr>
                <w:rFonts w:asciiTheme="minorHAnsi" w:hAnsiTheme="minorHAnsi"/>
                <w:sz w:val="22"/>
                <w:szCs w:val="22"/>
              </w:rPr>
              <w:t xml:space="preserve"> – Charge dependent on Category of road ( linked to Traffic sensitivity as per NRSWA </w:t>
            </w:r>
            <w:proofErr w:type="spellStart"/>
            <w:r w:rsidRPr="00A16D40">
              <w:rPr>
                <w:rFonts w:asciiTheme="minorHAnsi" w:hAnsiTheme="minorHAnsi"/>
                <w:sz w:val="22"/>
                <w:szCs w:val="22"/>
              </w:rPr>
              <w:t>CoP</w:t>
            </w:r>
            <w:proofErr w:type="spellEnd"/>
            <w:r w:rsidRPr="00A16D40">
              <w:rPr>
                <w:rFonts w:asciiTheme="minorHAnsi" w:hAnsiTheme="minorHAnsi"/>
                <w:sz w:val="22"/>
                <w:szCs w:val="22"/>
              </w:rPr>
              <w:t xml:space="preserve">  Chapter 10)</w:t>
            </w:r>
          </w:p>
        </w:tc>
      </w:tr>
    </w:tbl>
    <w:p w:rsidR="001D6C4B" w:rsidRPr="00A16D40" w:rsidRDefault="001D6C4B" w:rsidP="001D6C4B">
      <w:pPr>
        <w:spacing w:after="200" w:line="276" w:lineRule="auto"/>
        <w:rPr>
          <w:rFonts w:asciiTheme="minorHAnsi" w:eastAsiaTheme="minorHAnsi" w:hAnsiTheme="minorHAnsi" w:cstheme="minorBidi"/>
          <w:sz w:val="22"/>
          <w:szCs w:val="22"/>
        </w:rPr>
        <w:sectPr w:rsidR="001D6C4B" w:rsidRPr="00A16D40" w:rsidSect="001D6C4B">
          <w:pgSz w:w="16838" w:h="11906" w:orient="landscape"/>
          <w:pgMar w:top="1440" w:right="1440" w:bottom="1440" w:left="1440" w:header="708" w:footer="708" w:gutter="0"/>
          <w:cols w:space="708"/>
          <w:docGrid w:linePitch="360"/>
        </w:sectPr>
      </w:pPr>
    </w:p>
    <w:p w:rsidR="001D6C4B" w:rsidRPr="00A16D40" w:rsidRDefault="001D6C4B" w:rsidP="001D6C4B">
      <w:pPr>
        <w:jc w:val="center"/>
        <w:rPr>
          <w:rFonts w:asciiTheme="minorHAnsi" w:hAnsiTheme="minorHAnsi"/>
          <w:b/>
          <w:sz w:val="40"/>
          <w:szCs w:val="40"/>
        </w:rPr>
      </w:pPr>
      <w:r w:rsidRPr="00A16D40">
        <w:rPr>
          <w:rFonts w:asciiTheme="minorHAnsi" w:hAnsiTheme="minorHAnsi"/>
          <w:b/>
          <w:sz w:val="40"/>
          <w:szCs w:val="40"/>
        </w:rPr>
        <w:lastRenderedPageBreak/>
        <w:t>This page has been left intentionally blank</w:t>
      </w:r>
    </w:p>
    <w:p w:rsidR="001D6C4B" w:rsidRPr="00A16D40" w:rsidRDefault="001D6C4B" w:rsidP="001D6C4B">
      <w:pPr>
        <w:spacing w:after="200" w:line="276" w:lineRule="auto"/>
        <w:rPr>
          <w:rFonts w:asciiTheme="minorHAnsi" w:eastAsiaTheme="minorHAnsi" w:hAnsiTheme="minorHAnsi" w:cstheme="minorBidi"/>
          <w:sz w:val="22"/>
          <w:szCs w:val="22"/>
        </w:rPr>
      </w:pPr>
    </w:p>
    <w:p w:rsidR="001D6C4B" w:rsidRPr="00A16D40" w:rsidRDefault="001D6C4B" w:rsidP="001D6C4B">
      <w:pPr>
        <w:shd w:val="clear" w:color="auto" w:fill="FFFFFF" w:themeFill="background1"/>
        <w:spacing w:after="200" w:line="276" w:lineRule="auto"/>
        <w:rPr>
          <w:rFonts w:asciiTheme="minorHAnsi" w:eastAsiaTheme="minorHAnsi" w:hAnsiTheme="minorHAnsi" w:cstheme="minorBidi"/>
          <w:sz w:val="22"/>
          <w:szCs w:val="22"/>
        </w:rPr>
      </w:pPr>
    </w:p>
    <w:p w:rsidR="001D6C4B" w:rsidRPr="00A16D40" w:rsidRDefault="001D6C4B" w:rsidP="001D6C4B">
      <w:pPr>
        <w:spacing w:after="200" w:line="276" w:lineRule="auto"/>
        <w:sectPr w:rsidR="001D6C4B" w:rsidRPr="00A16D40" w:rsidSect="001D6C4B">
          <w:pgSz w:w="11906" w:h="16838"/>
          <w:pgMar w:top="1440" w:right="1440" w:bottom="1440" w:left="1440" w:header="708" w:footer="708" w:gutter="0"/>
          <w:cols w:space="708"/>
          <w:docGrid w:linePitch="360"/>
        </w:sectPr>
      </w:pPr>
    </w:p>
    <w:p w:rsidR="001D6C4B" w:rsidRPr="00A16D40" w:rsidRDefault="001D6C4B" w:rsidP="001D6C4B">
      <w:pPr>
        <w:keepNext/>
        <w:keepLines/>
        <w:spacing w:line="276" w:lineRule="auto"/>
        <w:ind w:left="-567"/>
        <w:outlineLvl w:val="0"/>
        <w:rPr>
          <w:b/>
          <w:bCs/>
          <w:i/>
          <w:color w:val="F7891E"/>
          <w:szCs w:val="28"/>
          <w:lang w:eastAsia="en-GB"/>
        </w:rPr>
      </w:pPr>
      <w:bookmarkStart w:id="142" w:name="_Toc340482492"/>
      <w:bookmarkStart w:id="143" w:name="_Toc357168015"/>
      <w:bookmarkStart w:id="144" w:name="_Toc357169291"/>
      <w:bookmarkStart w:id="145" w:name="_Toc359521034"/>
      <w:bookmarkStart w:id="146" w:name="_Toc450229873"/>
      <w:r w:rsidRPr="00A16D40">
        <w:rPr>
          <w:b/>
          <w:bCs/>
          <w:color w:val="F7891E"/>
          <w:szCs w:val="28"/>
          <w:lang w:eastAsia="en-GB"/>
        </w:rPr>
        <w:lastRenderedPageBreak/>
        <w:t xml:space="preserve">APPENDIX SI/ 6 – </w:t>
      </w:r>
      <w:bookmarkEnd w:id="142"/>
      <w:bookmarkEnd w:id="143"/>
      <w:bookmarkEnd w:id="144"/>
      <w:bookmarkEnd w:id="145"/>
      <w:r w:rsidRPr="00A16D40">
        <w:rPr>
          <w:rFonts w:ascii="Arial Bold" w:hAnsi="Arial Bold"/>
          <w:b/>
          <w:bCs/>
          <w:i/>
          <w:caps/>
          <w:color w:val="F7891E"/>
          <w:szCs w:val="28"/>
          <w:lang w:eastAsia="en-GB"/>
        </w:rPr>
        <w:t>Employer’s</w:t>
      </w:r>
      <w:r w:rsidRPr="00A16D40">
        <w:rPr>
          <w:rFonts w:ascii="Arial Bold" w:hAnsi="Arial Bold"/>
          <w:b/>
          <w:bCs/>
          <w:caps/>
          <w:color w:val="F7891E"/>
          <w:szCs w:val="28"/>
          <w:lang w:eastAsia="en-GB"/>
        </w:rPr>
        <w:t xml:space="preserve"> and Other’s Policies</w:t>
      </w:r>
      <w:bookmarkEnd w:id="146"/>
    </w:p>
    <w:p w:rsidR="001D6C4B" w:rsidRPr="00A16D40" w:rsidRDefault="001D6C4B" w:rsidP="001D6C4B"/>
    <w:p w:rsidR="001D6C4B" w:rsidRPr="00A16D40" w:rsidRDefault="001D6C4B" w:rsidP="001D6C4B">
      <w:pPr>
        <w:autoSpaceDE w:val="0"/>
        <w:autoSpaceDN w:val="0"/>
        <w:adjustRightInd w:val="0"/>
        <w:jc w:val="both"/>
        <w:rPr>
          <w:rFonts w:eastAsia="SimSun" w:cs="Arial"/>
          <w:sz w:val="22"/>
          <w:szCs w:val="22"/>
          <w:lang w:eastAsia="zh-CN"/>
        </w:rPr>
      </w:pPr>
    </w:p>
    <w:tbl>
      <w:tblPr>
        <w:tblStyle w:val="TableGrid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1D6C4B" w:rsidRPr="00A16D40" w:rsidTr="001D6C4B">
        <w:tc>
          <w:tcPr>
            <w:tcW w:w="959" w:type="dxa"/>
          </w:tcPr>
          <w:p w:rsidR="001D6C4B" w:rsidRPr="00A16D40" w:rsidRDefault="001D6C4B" w:rsidP="001D6C4B">
            <w:pPr>
              <w:rPr>
                <w:b/>
                <w:u w:val="single"/>
              </w:rPr>
            </w:pPr>
          </w:p>
        </w:tc>
        <w:tc>
          <w:tcPr>
            <w:tcW w:w="8283" w:type="dxa"/>
          </w:tcPr>
          <w:p w:rsidR="001D6C4B" w:rsidRPr="00A16D40" w:rsidRDefault="001D6C4B" w:rsidP="001D6C4B">
            <w:pPr>
              <w:rPr>
                <w:b/>
                <w:u w:val="single"/>
              </w:rPr>
            </w:pPr>
            <w:r w:rsidRPr="00A16D40">
              <w:rPr>
                <w:b/>
                <w:u w:val="single"/>
              </w:rPr>
              <w:t xml:space="preserve">EMPLOYER’S AND OTHER’S POLICIES </w:t>
            </w:r>
          </w:p>
          <w:p w:rsidR="001D6C4B" w:rsidRPr="00A16D40" w:rsidRDefault="001D6C4B" w:rsidP="001D6C4B">
            <w:pPr>
              <w:rPr>
                <w:b/>
                <w:u w:val="single"/>
              </w:rPr>
            </w:pPr>
          </w:p>
        </w:tc>
      </w:tr>
      <w:tr w:rsidR="001D6C4B" w:rsidRPr="00A16D40" w:rsidTr="001D6C4B">
        <w:tc>
          <w:tcPr>
            <w:tcW w:w="959" w:type="dxa"/>
          </w:tcPr>
          <w:p w:rsidR="001D6C4B" w:rsidRPr="00A16D40" w:rsidRDefault="001D6C4B" w:rsidP="001D6C4B">
            <w:pPr>
              <w:rPr>
                <w:b/>
                <w:u w:val="single"/>
              </w:rPr>
            </w:pPr>
          </w:p>
        </w:tc>
        <w:tc>
          <w:tcPr>
            <w:tcW w:w="8283" w:type="dxa"/>
          </w:tcPr>
          <w:p w:rsidR="001D6C4B" w:rsidRPr="00A16D40" w:rsidRDefault="001D6C4B" w:rsidP="001D6C4B">
            <w:pPr>
              <w:rPr>
                <w:b/>
              </w:rPr>
            </w:pPr>
          </w:p>
        </w:tc>
      </w:tr>
      <w:tr w:rsidR="001D6C4B" w:rsidRPr="00A16D40" w:rsidTr="001D6C4B">
        <w:tc>
          <w:tcPr>
            <w:tcW w:w="959" w:type="dxa"/>
          </w:tcPr>
          <w:p w:rsidR="001D6C4B" w:rsidRPr="00A16D40" w:rsidRDefault="001D6C4B" w:rsidP="001D6C4B">
            <w:r w:rsidRPr="00A16D40">
              <w:t>1</w:t>
            </w:r>
          </w:p>
        </w:tc>
        <w:tc>
          <w:tcPr>
            <w:tcW w:w="8283" w:type="dxa"/>
          </w:tcPr>
          <w:p w:rsidR="001D6C4B" w:rsidRPr="00A16D40" w:rsidRDefault="001D6C4B" w:rsidP="001D6C4B">
            <w:pPr>
              <w:rPr>
                <w:color w:val="FF0000"/>
              </w:rPr>
            </w:pPr>
            <w:r w:rsidRPr="00A16D40">
              <w:t>Listed below are the policies currently in use by the Council. They may be subject to review and amendment over the period of the contract. The policies themselves are available to view on the attached links or in the listed Appendix</w:t>
            </w:r>
          </w:p>
        </w:tc>
      </w:tr>
      <w:tr w:rsidR="001D6C4B" w:rsidRPr="00A16D40" w:rsidTr="001D6C4B">
        <w:tc>
          <w:tcPr>
            <w:tcW w:w="959" w:type="dxa"/>
          </w:tcPr>
          <w:p w:rsidR="001D6C4B" w:rsidRPr="00A16D40" w:rsidRDefault="001D6C4B" w:rsidP="001D6C4B">
            <w:r w:rsidRPr="00A16D40">
              <w:t>2</w:t>
            </w:r>
          </w:p>
        </w:tc>
        <w:tc>
          <w:tcPr>
            <w:tcW w:w="8283" w:type="dxa"/>
          </w:tcPr>
          <w:p w:rsidR="001D6C4B" w:rsidRPr="00A16D40" w:rsidRDefault="001D6C4B" w:rsidP="001D6C4B">
            <w:r w:rsidRPr="00A16D40">
              <w:t xml:space="preserve">The </w:t>
            </w:r>
            <w:r w:rsidR="00097C61">
              <w:rPr>
                <w:i/>
              </w:rPr>
              <w:t>Client</w:t>
            </w:r>
            <w:r w:rsidR="00C47DD8">
              <w:rPr>
                <w:i/>
              </w:rPr>
              <w:t xml:space="preserve"> </w:t>
            </w:r>
            <w:r w:rsidRPr="00A16D40">
              <w:t xml:space="preserve">will make every endeavour to notify the </w:t>
            </w:r>
            <w:r w:rsidRPr="00A16D40">
              <w:rPr>
                <w:i/>
              </w:rPr>
              <w:t>Contractor</w:t>
            </w:r>
            <w:r w:rsidRPr="00A16D40">
              <w:t xml:space="preserve"> of any updates or new policies that may have an impact upon the </w:t>
            </w:r>
            <w:r w:rsidRPr="00A16D40">
              <w:rPr>
                <w:i/>
              </w:rPr>
              <w:t>services</w:t>
            </w:r>
            <w:r w:rsidRPr="00A16D40">
              <w:t>.</w:t>
            </w:r>
          </w:p>
        </w:tc>
      </w:tr>
    </w:tbl>
    <w:p w:rsidR="001D6C4B" w:rsidRPr="00A16D40" w:rsidRDefault="001D6C4B" w:rsidP="001D6C4B">
      <w:pPr>
        <w:spacing w:after="200" w:line="276" w:lineRule="auto"/>
        <w:rPr>
          <w:rFonts w:asciiTheme="minorHAnsi" w:eastAsiaTheme="minorHAnsi" w:hAnsiTheme="minorHAnsi" w:cstheme="minorBidi"/>
          <w:sz w:val="22"/>
          <w:szCs w:val="22"/>
        </w:rPr>
      </w:pPr>
    </w:p>
    <w:tbl>
      <w:tblPr>
        <w:tblStyle w:val="TableGrid110"/>
        <w:tblW w:w="9322" w:type="dxa"/>
        <w:tblLook w:val="04A0" w:firstRow="1" w:lastRow="0" w:firstColumn="1" w:lastColumn="0" w:noHBand="0" w:noVBand="1"/>
      </w:tblPr>
      <w:tblGrid>
        <w:gridCol w:w="4139"/>
        <w:gridCol w:w="5183"/>
      </w:tblGrid>
      <w:tr w:rsidR="001D6C4B" w:rsidRPr="00A16D40" w:rsidTr="001D6C4B">
        <w:tc>
          <w:tcPr>
            <w:tcW w:w="4139" w:type="dxa"/>
          </w:tcPr>
          <w:p w:rsidR="001D6C4B" w:rsidRPr="00A16D40" w:rsidRDefault="001D6C4B" w:rsidP="001D6C4B">
            <w:pPr>
              <w:rPr>
                <w:rFonts w:asciiTheme="minorHAnsi" w:hAnsiTheme="minorHAnsi"/>
                <w:b/>
                <w:sz w:val="22"/>
                <w:szCs w:val="22"/>
                <w:u w:val="single"/>
              </w:rPr>
            </w:pPr>
            <w:r w:rsidRPr="00A16D40">
              <w:rPr>
                <w:rFonts w:asciiTheme="minorHAnsi" w:hAnsiTheme="minorHAnsi"/>
                <w:b/>
                <w:sz w:val="22"/>
                <w:szCs w:val="22"/>
                <w:u w:val="single"/>
              </w:rPr>
              <w:t xml:space="preserve">Policy </w:t>
            </w:r>
          </w:p>
        </w:tc>
        <w:tc>
          <w:tcPr>
            <w:tcW w:w="5183" w:type="dxa"/>
          </w:tcPr>
          <w:p w:rsidR="001D6C4B" w:rsidRPr="00A16D40" w:rsidRDefault="001D6C4B" w:rsidP="001D6C4B">
            <w:pPr>
              <w:rPr>
                <w:rFonts w:asciiTheme="minorHAnsi" w:hAnsiTheme="minorHAnsi"/>
                <w:b/>
                <w:sz w:val="22"/>
                <w:szCs w:val="22"/>
                <w:u w:val="single"/>
              </w:rPr>
            </w:pPr>
            <w:commentRangeStart w:id="147"/>
            <w:r w:rsidRPr="00A16D40">
              <w:rPr>
                <w:rFonts w:asciiTheme="minorHAnsi" w:hAnsiTheme="minorHAnsi"/>
                <w:b/>
                <w:sz w:val="22"/>
                <w:szCs w:val="22"/>
                <w:u w:val="single"/>
              </w:rPr>
              <w:t>Link</w:t>
            </w:r>
            <w:commentRangeEnd w:id="147"/>
            <w:r w:rsidR="00213771">
              <w:rPr>
                <w:rStyle w:val="CommentReference"/>
                <w:rFonts w:ascii="Times New Roman" w:eastAsia="Times New Roman" w:hAnsi="Times New Roman"/>
                <w:lang w:eastAsia="en-GB"/>
              </w:rPr>
              <w:commentReference w:id="147"/>
            </w: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Office of Government and Commerce Fair Payment and Charter.</w:t>
            </w:r>
          </w:p>
        </w:tc>
        <w:tc>
          <w:tcPr>
            <w:tcW w:w="5183" w:type="dxa"/>
          </w:tcPr>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KCC Constitution – 29th March 2012.</w:t>
            </w:r>
          </w:p>
        </w:tc>
        <w:tc>
          <w:tcPr>
            <w:tcW w:w="5183" w:type="dxa"/>
          </w:tcPr>
          <w:p w:rsidR="001D6C4B" w:rsidRPr="00A16D40" w:rsidRDefault="00E46A43" w:rsidP="001D6C4B">
            <w:pPr>
              <w:rPr>
                <w:rFonts w:asciiTheme="minorHAnsi" w:hAnsiTheme="minorHAnsi"/>
                <w:sz w:val="22"/>
                <w:szCs w:val="22"/>
              </w:rPr>
            </w:pPr>
            <w:hyperlink r:id="rId30" w:history="1">
              <w:r w:rsidR="001D6C4B" w:rsidRPr="00A16D40">
                <w:rPr>
                  <w:rFonts w:asciiTheme="minorHAnsi" w:hAnsiTheme="minorHAnsi"/>
                  <w:color w:val="0000FF" w:themeColor="hyperlink"/>
                  <w:sz w:val="22"/>
                  <w:szCs w:val="22"/>
                  <w:u w:val="single"/>
                </w:rPr>
                <w:t>http://www.kent.gov.uk/about-the-council/how-the-council-works/constitution</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KCC Constitution – Executive Summary 2012</w:t>
            </w:r>
          </w:p>
        </w:tc>
        <w:tc>
          <w:tcPr>
            <w:tcW w:w="5183" w:type="dxa"/>
          </w:tcPr>
          <w:p w:rsidR="001D6C4B" w:rsidRPr="00A16D40" w:rsidRDefault="00E46A43" w:rsidP="001D6C4B">
            <w:pPr>
              <w:rPr>
                <w:rFonts w:asciiTheme="minorHAnsi" w:hAnsiTheme="minorHAnsi"/>
                <w:sz w:val="22"/>
                <w:szCs w:val="22"/>
              </w:rPr>
            </w:pPr>
            <w:hyperlink r:id="rId31" w:history="1">
              <w:r w:rsidR="001D6C4B" w:rsidRPr="00A16D40">
                <w:rPr>
                  <w:rFonts w:asciiTheme="minorHAnsi" w:hAnsiTheme="minorHAnsi"/>
                  <w:color w:val="0000FF" w:themeColor="hyperlink"/>
                  <w:sz w:val="22"/>
                  <w:szCs w:val="22"/>
                  <w:u w:val="single"/>
                </w:rPr>
                <w:t>http://www.kent.gov.uk/about-the-council/how-the-council-works/constitution</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KCC Vision for Kent 2012-2022</w:t>
            </w:r>
          </w:p>
          <w:p w:rsidR="001D6C4B" w:rsidRPr="00A16D40" w:rsidRDefault="001D6C4B" w:rsidP="001D6C4B">
            <w:pPr>
              <w:rPr>
                <w:rFonts w:asciiTheme="minorHAnsi" w:hAnsiTheme="minorHAnsi"/>
                <w:sz w:val="22"/>
                <w:szCs w:val="22"/>
              </w:rPr>
            </w:pPr>
          </w:p>
        </w:tc>
        <w:tc>
          <w:tcPr>
            <w:tcW w:w="5183" w:type="dxa"/>
          </w:tcPr>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Bold Steps for Kent</w:t>
            </w:r>
          </w:p>
          <w:p w:rsidR="001D6C4B" w:rsidRPr="00A16D40" w:rsidRDefault="001D6C4B" w:rsidP="001D6C4B">
            <w:pPr>
              <w:rPr>
                <w:rFonts w:asciiTheme="minorHAnsi" w:hAnsiTheme="minorHAnsi"/>
                <w:sz w:val="22"/>
                <w:szCs w:val="22"/>
              </w:rPr>
            </w:pPr>
          </w:p>
        </w:tc>
        <w:tc>
          <w:tcPr>
            <w:tcW w:w="5183" w:type="dxa"/>
          </w:tcPr>
          <w:p w:rsidR="001D6C4B" w:rsidRPr="00A16D40" w:rsidRDefault="00E46A43" w:rsidP="001D6C4B">
            <w:pPr>
              <w:rPr>
                <w:rFonts w:asciiTheme="minorHAnsi" w:hAnsiTheme="minorHAnsi"/>
                <w:sz w:val="22"/>
                <w:szCs w:val="22"/>
              </w:rPr>
            </w:pPr>
            <w:hyperlink r:id="rId32" w:history="1">
              <w:r w:rsidR="001D6C4B" w:rsidRPr="00A16D40">
                <w:rPr>
                  <w:rFonts w:asciiTheme="minorHAnsi" w:hAnsiTheme="minorHAnsi"/>
                  <w:color w:val="0000FF" w:themeColor="hyperlink"/>
                  <w:sz w:val="22"/>
                  <w:szCs w:val="22"/>
                  <w:u w:val="single"/>
                </w:rPr>
                <w:t>http://www.kent.gov.uk/about-the-council/strategies-and-policies/corporate-policies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Facing the Challenge</w:t>
            </w:r>
          </w:p>
        </w:tc>
        <w:tc>
          <w:tcPr>
            <w:tcW w:w="5183" w:type="dxa"/>
          </w:tcPr>
          <w:p w:rsidR="001D6C4B" w:rsidRPr="00A16D40" w:rsidRDefault="00E46A43" w:rsidP="001D6C4B">
            <w:pPr>
              <w:rPr>
                <w:rFonts w:asciiTheme="minorHAnsi" w:hAnsiTheme="minorHAnsi"/>
                <w:sz w:val="22"/>
                <w:szCs w:val="22"/>
              </w:rPr>
            </w:pPr>
            <w:hyperlink r:id="rId33" w:history="1">
              <w:r w:rsidR="001D6C4B" w:rsidRPr="00A16D40">
                <w:rPr>
                  <w:rFonts w:asciiTheme="minorHAnsi" w:hAnsiTheme="minorHAnsi"/>
                  <w:color w:val="0000FF" w:themeColor="hyperlink"/>
                  <w:sz w:val="22"/>
                  <w:szCs w:val="22"/>
                  <w:u w:val="single"/>
                </w:rPr>
                <w:t>http://www.kent.gov.uk/about-the-council/strategies-and-policies/corporate-policies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 xml:space="preserve">Increasing Opportunities, Improving Outcomes   </w:t>
            </w:r>
          </w:p>
        </w:tc>
        <w:tc>
          <w:tcPr>
            <w:tcW w:w="5183" w:type="dxa"/>
          </w:tcPr>
          <w:p w:rsidR="001D6C4B" w:rsidRPr="00A16D40" w:rsidRDefault="00E46A43" w:rsidP="001D6C4B">
            <w:pPr>
              <w:rPr>
                <w:rFonts w:asciiTheme="minorHAnsi" w:hAnsiTheme="minorHAnsi"/>
                <w:sz w:val="22"/>
                <w:szCs w:val="22"/>
              </w:rPr>
            </w:pPr>
            <w:hyperlink r:id="rId34" w:history="1">
              <w:r w:rsidR="001D6C4B" w:rsidRPr="00A16D40">
                <w:rPr>
                  <w:rFonts w:asciiTheme="minorHAnsi" w:hAnsiTheme="minorHAnsi"/>
                  <w:color w:val="0000FF" w:themeColor="hyperlink"/>
                  <w:sz w:val="22"/>
                  <w:szCs w:val="22"/>
                  <w:u w:val="single"/>
                </w:rPr>
                <w:t>http://www.kent.gov.uk/about-the-council/strategies-and-policies/corporate-policies/increasing-opportunities-improving-outcomes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 xml:space="preserve">Vision and priorities for improvement   </w:t>
            </w:r>
          </w:p>
        </w:tc>
        <w:tc>
          <w:tcPr>
            <w:tcW w:w="5183" w:type="dxa"/>
          </w:tcPr>
          <w:p w:rsidR="001D6C4B" w:rsidRPr="00A16D40" w:rsidRDefault="00E46A43" w:rsidP="001D6C4B">
            <w:pPr>
              <w:rPr>
                <w:rFonts w:asciiTheme="minorHAnsi" w:hAnsiTheme="minorHAnsi"/>
                <w:sz w:val="22"/>
                <w:szCs w:val="22"/>
              </w:rPr>
            </w:pPr>
            <w:hyperlink r:id="rId35" w:history="1">
              <w:r w:rsidR="001D6C4B" w:rsidRPr="00A16D40">
                <w:rPr>
                  <w:rFonts w:asciiTheme="minorHAnsi" w:hAnsiTheme="minorHAnsi"/>
                  <w:color w:val="0000FF" w:themeColor="hyperlink"/>
                  <w:sz w:val="22"/>
                  <w:szCs w:val="22"/>
                  <w:u w:val="single"/>
                </w:rPr>
                <w:t>http://www.kent.gov.uk/about-the-council/strategies-and-policies/education-skills-and-employment-policies/vision-and-priorities-for-improvement</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Constructing Kent Employment &amp; Skills Strategy</w:t>
            </w:r>
          </w:p>
        </w:tc>
        <w:tc>
          <w:tcPr>
            <w:tcW w:w="5183" w:type="dxa"/>
          </w:tcPr>
          <w:p w:rsidR="001D6C4B" w:rsidRPr="00A16D40" w:rsidRDefault="00E46A43" w:rsidP="001D6C4B">
            <w:pPr>
              <w:rPr>
                <w:rFonts w:asciiTheme="minorHAnsi" w:hAnsiTheme="minorHAnsi"/>
                <w:sz w:val="22"/>
                <w:szCs w:val="22"/>
              </w:rPr>
            </w:pPr>
            <w:hyperlink r:id="rId36" w:history="1">
              <w:r w:rsidR="001D6C4B" w:rsidRPr="00A16D40">
                <w:rPr>
                  <w:rFonts w:asciiTheme="minorHAnsi" w:hAnsiTheme="minorHAnsi"/>
                  <w:color w:val="0000FF" w:themeColor="hyperlink"/>
                  <w:sz w:val="22"/>
                  <w:szCs w:val="22"/>
                  <w:u w:val="single"/>
                </w:rPr>
                <w:t>http://www.kent.gov.uk/about-the-council/strategies-and-policies/education-skills-and-employment-policies/14-24-learning-employment-and-skills-strategy</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Health &amp; Safety</w:t>
            </w:r>
          </w:p>
        </w:tc>
        <w:tc>
          <w:tcPr>
            <w:tcW w:w="5183" w:type="dxa"/>
          </w:tcPr>
          <w:p w:rsidR="001D6C4B" w:rsidRPr="00A16D40" w:rsidRDefault="00E46A43" w:rsidP="001D6C4B">
            <w:pPr>
              <w:rPr>
                <w:rFonts w:asciiTheme="minorHAnsi" w:hAnsiTheme="minorHAnsi"/>
                <w:sz w:val="22"/>
                <w:szCs w:val="22"/>
              </w:rPr>
            </w:pPr>
            <w:hyperlink r:id="rId37" w:history="1">
              <w:r w:rsidR="001D6C4B" w:rsidRPr="00A16D40">
                <w:rPr>
                  <w:rFonts w:asciiTheme="minorHAnsi" w:hAnsiTheme="minorHAnsi"/>
                  <w:color w:val="0000FF" w:themeColor="hyperlink"/>
                  <w:sz w:val="22"/>
                  <w:szCs w:val="22"/>
                  <w:u w:val="single"/>
                </w:rPr>
                <w:t>http://www.kelsi.org.uk/policies-and-guidance/health-and-safety-guidance/health-and-safety-policies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Equality and diversity.</w:t>
            </w:r>
          </w:p>
        </w:tc>
        <w:tc>
          <w:tcPr>
            <w:tcW w:w="5183" w:type="dxa"/>
          </w:tcPr>
          <w:p w:rsidR="001D6C4B" w:rsidRPr="00A16D40" w:rsidRDefault="00E46A43" w:rsidP="001D6C4B">
            <w:pPr>
              <w:rPr>
                <w:rFonts w:asciiTheme="minorHAnsi" w:hAnsiTheme="minorHAnsi"/>
                <w:sz w:val="22"/>
                <w:szCs w:val="22"/>
              </w:rPr>
            </w:pPr>
            <w:hyperlink r:id="rId38" w:history="1">
              <w:r w:rsidR="001D6C4B" w:rsidRPr="00A16D40">
                <w:rPr>
                  <w:rFonts w:asciiTheme="minorHAnsi" w:hAnsiTheme="minorHAnsi"/>
                  <w:color w:val="0000FF" w:themeColor="hyperlink"/>
                  <w:sz w:val="22"/>
                  <w:szCs w:val="22"/>
                  <w:u w:val="single"/>
                </w:rPr>
                <w:t>http://www.kent.gov.uk/about-the-council/strategies-and-policies/corporate-policies/equality-and-diversity</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Kent General Statement of Policy on Health, Safety &amp; Welfare at Work 2010.</w:t>
            </w:r>
          </w:p>
        </w:tc>
        <w:tc>
          <w:tcPr>
            <w:tcW w:w="5183" w:type="dxa"/>
          </w:tcPr>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lastRenderedPageBreak/>
              <w:t>Environmental</w:t>
            </w:r>
          </w:p>
        </w:tc>
        <w:tc>
          <w:tcPr>
            <w:tcW w:w="5183" w:type="dxa"/>
          </w:tcPr>
          <w:p w:rsidR="001D6C4B" w:rsidRPr="00A16D40" w:rsidRDefault="00E46A43" w:rsidP="001D6C4B">
            <w:pPr>
              <w:rPr>
                <w:rFonts w:asciiTheme="minorHAnsi" w:hAnsiTheme="minorHAnsi"/>
                <w:sz w:val="22"/>
                <w:szCs w:val="22"/>
              </w:rPr>
            </w:pPr>
            <w:hyperlink r:id="rId39" w:history="1">
              <w:r w:rsidR="001D6C4B" w:rsidRPr="00A16D40">
                <w:rPr>
                  <w:rFonts w:asciiTheme="minorHAnsi" w:hAnsiTheme="minorHAnsi"/>
                  <w:color w:val="0000FF" w:themeColor="hyperlink"/>
                  <w:sz w:val="22"/>
                  <w:szCs w:val="22"/>
                  <w:u w:val="single"/>
                </w:rPr>
                <w:t>http://www.kent.gov.uk/about-the-council/strategies-and-policies/environment-waste-and-planning-policies/environmental-policies/kent-environment-strategy</w:t>
              </w:r>
            </w:hyperlink>
          </w:p>
          <w:p w:rsidR="001D6C4B" w:rsidRPr="00A16D40" w:rsidRDefault="001D6C4B" w:rsidP="001D6C4B">
            <w:pPr>
              <w:rPr>
                <w:rFonts w:asciiTheme="minorHAnsi" w:hAnsiTheme="minorHAnsi"/>
                <w:sz w:val="22"/>
                <w:szCs w:val="22"/>
              </w:rPr>
            </w:pPr>
          </w:p>
          <w:p w:rsidR="001D6C4B" w:rsidRPr="00A16D40" w:rsidRDefault="00E46A43" w:rsidP="001D6C4B">
            <w:pPr>
              <w:rPr>
                <w:rFonts w:asciiTheme="minorHAnsi" w:hAnsiTheme="minorHAnsi"/>
                <w:sz w:val="22"/>
                <w:szCs w:val="22"/>
              </w:rPr>
            </w:pPr>
            <w:hyperlink r:id="rId40" w:history="1">
              <w:r w:rsidR="001D6C4B" w:rsidRPr="00A16D40">
                <w:rPr>
                  <w:rFonts w:asciiTheme="minorHAnsi" w:hAnsiTheme="minorHAnsi"/>
                  <w:color w:val="0000FF" w:themeColor="hyperlink"/>
                  <w:sz w:val="22"/>
                  <w:szCs w:val="22"/>
                  <w:u w:val="single"/>
                </w:rPr>
                <w:t>http://www.kent.gov.uk/about-the-council/strategies-and-policies/environment-waste-and-planning-policies/environmental-policies/council-environmental-targets-and-performance/council-policy-and-targets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 xml:space="preserve">Emergency planning   </w:t>
            </w:r>
          </w:p>
        </w:tc>
        <w:tc>
          <w:tcPr>
            <w:tcW w:w="5183" w:type="dxa"/>
          </w:tcPr>
          <w:p w:rsidR="001D6C4B" w:rsidRPr="00A16D40" w:rsidRDefault="00E46A43" w:rsidP="001D6C4B">
            <w:pPr>
              <w:rPr>
                <w:rFonts w:asciiTheme="minorHAnsi" w:hAnsiTheme="minorHAnsi"/>
                <w:sz w:val="22"/>
                <w:szCs w:val="22"/>
              </w:rPr>
            </w:pPr>
            <w:hyperlink r:id="rId41" w:history="1">
              <w:r w:rsidR="001D6C4B" w:rsidRPr="00A16D40">
                <w:rPr>
                  <w:rFonts w:asciiTheme="minorHAnsi" w:hAnsiTheme="minorHAnsi"/>
                  <w:color w:val="0000FF" w:themeColor="hyperlink"/>
                  <w:sz w:val="22"/>
                  <w:szCs w:val="22"/>
                  <w:u w:val="single"/>
                </w:rPr>
                <w:t>http://www.kent.gov.uk/about-the-council/strategies-and-policies/community-safety-and-crime-policies/emergency-planning</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Fraud Prevention</w:t>
            </w:r>
          </w:p>
        </w:tc>
        <w:tc>
          <w:tcPr>
            <w:tcW w:w="5183" w:type="dxa"/>
          </w:tcPr>
          <w:p w:rsidR="001D6C4B" w:rsidRPr="00A16D40" w:rsidRDefault="00E46A43" w:rsidP="001D6C4B">
            <w:pPr>
              <w:rPr>
                <w:rFonts w:asciiTheme="minorHAnsi" w:hAnsiTheme="minorHAnsi"/>
                <w:sz w:val="22"/>
                <w:szCs w:val="22"/>
              </w:rPr>
            </w:pPr>
            <w:hyperlink r:id="rId42" w:history="1">
              <w:r w:rsidR="001D6C4B" w:rsidRPr="00A16D40">
                <w:rPr>
                  <w:rFonts w:asciiTheme="minorHAnsi" w:hAnsiTheme="minorHAnsi"/>
                  <w:color w:val="0000FF" w:themeColor="hyperlink"/>
                  <w:sz w:val="22"/>
                  <w:szCs w:val="22"/>
                  <w:u w:val="single"/>
                </w:rPr>
                <w:t>http://www.kent.gov.uk/about-the-council/finance-and-budget/spending/fraud-prevention</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ERDF 2007-2013</w:t>
            </w:r>
          </w:p>
        </w:tc>
        <w:tc>
          <w:tcPr>
            <w:tcW w:w="5183" w:type="dxa"/>
          </w:tcPr>
          <w:p w:rsidR="001D6C4B" w:rsidRPr="00A16D40" w:rsidRDefault="00E46A43" w:rsidP="001D6C4B">
            <w:pPr>
              <w:rPr>
                <w:rFonts w:asciiTheme="minorHAnsi" w:hAnsiTheme="minorHAnsi"/>
                <w:sz w:val="22"/>
                <w:szCs w:val="22"/>
              </w:rPr>
            </w:pPr>
            <w:hyperlink r:id="rId43" w:history="1">
              <w:r w:rsidR="001D6C4B" w:rsidRPr="00A16D40">
                <w:rPr>
                  <w:rFonts w:asciiTheme="minorHAnsi" w:hAnsiTheme="minorHAnsi"/>
                  <w:color w:val="0000FF" w:themeColor="hyperlink"/>
                  <w:sz w:val="22"/>
                  <w:szCs w:val="22"/>
                  <w:u w:val="single"/>
                </w:rPr>
                <w:t>https://www.gov.uk/erdf-national-guidance</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Budget book</w:t>
            </w:r>
          </w:p>
        </w:tc>
        <w:tc>
          <w:tcPr>
            <w:tcW w:w="5183" w:type="dxa"/>
          </w:tcPr>
          <w:p w:rsidR="001D6C4B" w:rsidRPr="00A16D40" w:rsidRDefault="00E46A43" w:rsidP="001D6C4B">
            <w:pPr>
              <w:rPr>
                <w:rFonts w:asciiTheme="minorHAnsi" w:hAnsiTheme="minorHAnsi"/>
                <w:sz w:val="22"/>
                <w:szCs w:val="22"/>
              </w:rPr>
            </w:pPr>
            <w:hyperlink r:id="rId44" w:history="1">
              <w:r w:rsidR="001D6C4B" w:rsidRPr="00A16D40">
                <w:rPr>
                  <w:rFonts w:asciiTheme="minorHAnsi" w:hAnsiTheme="minorHAnsi"/>
                  <w:color w:val="0000FF" w:themeColor="hyperlink"/>
                  <w:sz w:val="22"/>
                  <w:szCs w:val="22"/>
                  <w:u w:val="single"/>
                </w:rPr>
                <w:t>http://www.kent.gov.uk/about-the-council/strategies-and-policies/corporate-policies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Flooding and drainage policies</w:t>
            </w:r>
          </w:p>
          <w:p w:rsidR="001D6C4B" w:rsidRPr="00A16D40" w:rsidRDefault="001D6C4B" w:rsidP="001D6C4B">
            <w:pPr>
              <w:rPr>
                <w:rFonts w:asciiTheme="minorHAnsi" w:hAnsiTheme="minorHAnsi"/>
                <w:sz w:val="22"/>
                <w:szCs w:val="22"/>
              </w:rPr>
            </w:pPr>
          </w:p>
        </w:tc>
        <w:tc>
          <w:tcPr>
            <w:tcW w:w="5183" w:type="dxa"/>
          </w:tcPr>
          <w:p w:rsidR="001D6C4B" w:rsidRPr="00A16D40" w:rsidRDefault="00E46A43" w:rsidP="001D6C4B">
            <w:pPr>
              <w:rPr>
                <w:rFonts w:asciiTheme="minorHAnsi" w:hAnsiTheme="minorHAnsi"/>
                <w:sz w:val="22"/>
                <w:szCs w:val="22"/>
              </w:rPr>
            </w:pPr>
            <w:hyperlink r:id="rId45" w:history="1">
              <w:r w:rsidR="001D6C4B" w:rsidRPr="00A16D40">
                <w:rPr>
                  <w:rFonts w:asciiTheme="minorHAnsi" w:hAnsiTheme="minorHAnsi"/>
                  <w:color w:val="0000FF" w:themeColor="hyperlink"/>
                  <w:sz w:val="22"/>
                  <w:szCs w:val="22"/>
                  <w:u w:val="single"/>
                </w:rPr>
                <w:t>http://www.kent.gov.uk/about-the-council/strategies-and-policies/environment-waste-and-planning-policies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Environmental policies</w:t>
            </w:r>
          </w:p>
        </w:tc>
        <w:tc>
          <w:tcPr>
            <w:tcW w:w="5183" w:type="dxa"/>
          </w:tcPr>
          <w:p w:rsidR="001D6C4B" w:rsidRPr="00A16D40" w:rsidRDefault="00E46A43" w:rsidP="001D6C4B">
            <w:pPr>
              <w:rPr>
                <w:rFonts w:asciiTheme="minorHAnsi" w:hAnsiTheme="minorHAnsi"/>
                <w:sz w:val="22"/>
                <w:szCs w:val="22"/>
              </w:rPr>
            </w:pPr>
            <w:hyperlink r:id="rId46" w:history="1">
              <w:r w:rsidR="001D6C4B" w:rsidRPr="00A16D40">
                <w:rPr>
                  <w:rFonts w:asciiTheme="minorHAnsi" w:hAnsiTheme="minorHAnsi"/>
                  <w:color w:val="0000FF" w:themeColor="hyperlink"/>
                  <w:sz w:val="22"/>
                  <w:szCs w:val="22"/>
                  <w:u w:val="single"/>
                </w:rPr>
                <w:t>http://www.kent.gov.uk/about-the-council/strategies-and-policies/environment-waste-and-planning-policies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Planning Policies</w:t>
            </w:r>
          </w:p>
        </w:tc>
        <w:tc>
          <w:tcPr>
            <w:tcW w:w="5183" w:type="dxa"/>
          </w:tcPr>
          <w:p w:rsidR="001D6C4B" w:rsidRPr="00A16D40" w:rsidRDefault="00E46A43" w:rsidP="001D6C4B">
            <w:pPr>
              <w:rPr>
                <w:rFonts w:asciiTheme="minorHAnsi" w:hAnsiTheme="minorHAnsi"/>
                <w:sz w:val="22"/>
                <w:szCs w:val="22"/>
              </w:rPr>
            </w:pPr>
            <w:hyperlink r:id="rId47" w:history="1">
              <w:r w:rsidR="001D6C4B" w:rsidRPr="00A16D40">
                <w:rPr>
                  <w:rFonts w:asciiTheme="minorHAnsi" w:hAnsiTheme="minorHAnsi"/>
                  <w:color w:val="0000FF" w:themeColor="hyperlink"/>
                  <w:sz w:val="22"/>
                  <w:szCs w:val="22"/>
                  <w:u w:val="single"/>
                </w:rPr>
                <w:t>http://www.kent.gov.uk/about-the-council/strategies-and-policies/environment-waste-and-planning-policies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Joint Municipal Waste Management Strategy</w:t>
            </w:r>
          </w:p>
        </w:tc>
        <w:tc>
          <w:tcPr>
            <w:tcW w:w="5183" w:type="dxa"/>
          </w:tcPr>
          <w:p w:rsidR="001D6C4B" w:rsidRPr="00A16D40" w:rsidRDefault="00E46A43" w:rsidP="001D6C4B">
            <w:pPr>
              <w:rPr>
                <w:rFonts w:asciiTheme="minorHAnsi" w:hAnsiTheme="minorHAnsi"/>
                <w:sz w:val="22"/>
                <w:szCs w:val="22"/>
              </w:rPr>
            </w:pPr>
            <w:hyperlink r:id="rId48" w:history="1">
              <w:r w:rsidR="001D6C4B" w:rsidRPr="00A16D40">
                <w:rPr>
                  <w:rFonts w:asciiTheme="minorHAnsi" w:hAnsiTheme="minorHAnsi"/>
                  <w:color w:val="0000FF" w:themeColor="hyperlink"/>
                  <w:sz w:val="22"/>
                  <w:szCs w:val="22"/>
                  <w:u w:val="single"/>
                </w:rPr>
                <w:t>http://www.kent.gov.uk/about-the-council/strategies-and-policies/environment-waste-and-planning-policies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Growth and Infrastructure Framework</w:t>
            </w:r>
          </w:p>
        </w:tc>
        <w:tc>
          <w:tcPr>
            <w:tcW w:w="5183" w:type="dxa"/>
          </w:tcPr>
          <w:p w:rsidR="001D6C4B" w:rsidRPr="00A16D40" w:rsidRDefault="00E46A43" w:rsidP="001D6C4B">
            <w:pPr>
              <w:rPr>
                <w:rFonts w:asciiTheme="minorHAnsi" w:hAnsiTheme="minorHAnsi"/>
                <w:sz w:val="22"/>
                <w:szCs w:val="22"/>
              </w:rPr>
            </w:pPr>
            <w:hyperlink r:id="rId49" w:history="1">
              <w:r w:rsidR="001D6C4B" w:rsidRPr="00A16D40">
                <w:rPr>
                  <w:rFonts w:asciiTheme="minorHAnsi" w:hAnsiTheme="minorHAnsi"/>
                  <w:color w:val="0000FF" w:themeColor="hyperlink"/>
                  <w:sz w:val="22"/>
                  <w:szCs w:val="22"/>
                  <w:u w:val="single"/>
                </w:rPr>
                <w:t>http://www.kent.gov.uk/about-the-council/strategies-and-policies/environment-waste-and-planning-policies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Countryside Policies and Reports</w:t>
            </w:r>
          </w:p>
        </w:tc>
        <w:tc>
          <w:tcPr>
            <w:tcW w:w="5183" w:type="dxa"/>
          </w:tcPr>
          <w:p w:rsidR="001D6C4B" w:rsidRPr="00A16D40" w:rsidRDefault="00E46A43" w:rsidP="001D6C4B">
            <w:pPr>
              <w:rPr>
                <w:rFonts w:asciiTheme="minorHAnsi" w:hAnsiTheme="minorHAnsi"/>
                <w:sz w:val="22"/>
                <w:szCs w:val="22"/>
              </w:rPr>
            </w:pPr>
            <w:hyperlink r:id="rId50" w:history="1">
              <w:r w:rsidR="001D6C4B" w:rsidRPr="00A16D40">
                <w:rPr>
                  <w:rFonts w:asciiTheme="minorHAnsi" w:hAnsiTheme="minorHAnsi"/>
                  <w:color w:val="0000FF" w:themeColor="hyperlink"/>
                  <w:sz w:val="22"/>
                  <w:szCs w:val="22"/>
                  <w:u w:val="single"/>
                </w:rPr>
                <w:t>http://www.kent.gov.uk/about-the-council/strategies-and-policies/environment-waste-and-planning-policies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 xml:space="preserve">Regeneration Framework </w:t>
            </w:r>
          </w:p>
          <w:p w:rsidR="001D6C4B" w:rsidRPr="00A16D40" w:rsidRDefault="001D6C4B" w:rsidP="001D6C4B">
            <w:pPr>
              <w:rPr>
                <w:rFonts w:asciiTheme="minorHAnsi" w:hAnsiTheme="minorHAnsi"/>
                <w:sz w:val="22"/>
                <w:szCs w:val="22"/>
              </w:rPr>
            </w:pPr>
          </w:p>
        </w:tc>
        <w:tc>
          <w:tcPr>
            <w:tcW w:w="5183" w:type="dxa"/>
          </w:tcPr>
          <w:p w:rsidR="001D6C4B" w:rsidRPr="00A16D40" w:rsidRDefault="00E46A43" w:rsidP="001D6C4B">
            <w:pPr>
              <w:rPr>
                <w:rFonts w:asciiTheme="minorHAnsi" w:hAnsiTheme="minorHAnsi"/>
                <w:sz w:val="22"/>
                <w:szCs w:val="22"/>
              </w:rPr>
            </w:pPr>
            <w:hyperlink r:id="rId51" w:history="1">
              <w:r w:rsidR="001D6C4B" w:rsidRPr="00A16D40">
                <w:rPr>
                  <w:rFonts w:asciiTheme="minorHAnsi" w:hAnsiTheme="minorHAnsi"/>
                  <w:color w:val="0000FF" w:themeColor="hyperlink"/>
                  <w:sz w:val="22"/>
                  <w:szCs w:val="22"/>
                  <w:u w:val="single"/>
                </w:rPr>
                <w:t>http://www.kent.gov.uk/about-the-council/strategies-and-policies/regeneration-policies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Kent Design Guide.</w:t>
            </w:r>
          </w:p>
        </w:tc>
        <w:tc>
          <w:tcPr>
            <w:tcW w:w="5183" w:type="dxa"/>
          </w:tcPr>
          <w:p w:rsidR="001D6C4B" w:rsidRPr="00A16D40" w:rsidRDefault="00E46A43" w:rsidP="001D6C4B">
            <w:pPr>
              <w:rPr>
                <w:rFonts w:asciiTheme="minorHAnsi" w:hAnsiTheme="minorHAnsi"/>
                <w:sz w:val="22"/>
                <w:szCs w:val="22"/>
              </w:rPr>
            </w:pPr>
            <w:hyperlink r:id="rId52" w:history="1">
              <w:r w:rsidR="001D6C4B" w:rsidRPr="00A16D40">
                <w:rPr>
                  <w:rFonts w:asciiTheme="minorHAnsi" w:hAnsiTheme="minorHAnsi"/>
                  <w:color w:val="0000FF" w:themeColor="hyperlink"/>
                  <w:sz w:val="22"/>
                  <w:szCs w:val="22"/>
                  <w:u w:val="single"/>
                </w:rPr>
                <w:t>http://www.kent.gov.uk/about-the-council/strategies-and-policies/regeneration-policies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Development and Infrastructure</w:t>
            </w:r>
          </w:p>
        </w:tc>
        <w:tc>
          <w:tcPr>
            <w:tcW w:w="5183" w:type="dxa"/>
          </w:tcPr>
          <w:p w:rsidR="001D6C4B" w:rsidRPr="00A16D40" w:rsidRDefault="00E46A43" w:rsidP="001D6C4B">
            <w:pPr>
              <w:rPr>
                <w:rFonts w:asciiTheme="minorHAnsi" w:hAnsiTheme="minorHAnsi"/>
                <w:sz w:val="22"/>
                <w:szCs w:val="22"/>
              </w:rPr>
            </w:pPr>
            <w:hyperlink r:id="rId53" w:history="1">
              <w:r w:rsidR="001D6C4B" w:rsidRPr="00A16D40">
                <w:rPr>
                  <w:rFonts w:asciiTheme="minorHAnsi" w:hAnsiTheme="minorHAnsi"/>
                  <w:color w:val="0000FF" w:themeColor="hyperlink"/>
                  <w:sz w:val="22"/>
                  <w:szCs w:val="22"/>
                  <w:u w:val="single"/>
                </w:rPr>
                <w:t>http://www.kent.gov.uk/about-the-council/strategies-and-policies/regeneration-policies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Local Transport Plan</w:t>
            </w:r>
          </w:p>
        </w:tc>
        <w:tc>
          <w:tcPr>
            <w:tcW w:w="5183" w:type="dxa"/>
          </w:tcPr>
          <w:p w:rsidR="001D6C4B" w:rsidRPr="00A16D40" w:rsidRDefault="00E46A43" w:rsidP="001D6C4B">
            <w:pPr>
              <w:rPr>
                <w:rFonts w:asciiTheme="minorHAnsi" w:hAnsiTheme="minorHAnsi"/>
                <w:sz w:val="22"/>
                <w:szCs w:val="22"/>
              </w:rPr>
            </w:pPr>
            <w:hyperlink r:id="rId54" w:history="1">
              <w:r w:rsidR="001D6C4B" w:rsidRPr="00A16D40">
                <w:rPr>
                  <w:rFonts w:asciiTheme="minorHAnsi" w:hAnsiTheme="minorHAnsi"/>
                  <w:color w:val="0000FF" w:themeColor="hyperlink"/>
                  <w:sz w:val="22"/>
                  <w:szCs w:val="22"/>
                  <w:u w:val="single"/>
                </w:rPr>
                <w:t>http://www.kent.gov.uk/about-the-council/strategies-</w:t>
              </w:r>
              <w:r w:rsidR="001D6C4B" w:rsidRPr="00A16D40">
                <w:rPr>
                  <w:rFonts w:asciiTheme="minorHAnsi" w:hAnsiTheme="minorHAnsi"/>
                  <w:color w:val="0000FF" w:themeColor="hyperlink"/>
                  <w:sz w:val="22"/>
                  <w:szCs w:val="22"/>
                  <w:u w:val="single"/>
                </w:rPr>
                <w:lastRenderedPageBreak/>
                <w:t>and-policies/transport-and-highways-policies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lastRenderedPageBreak/>
              <w:t xml:space="preserve">Growth without Gridlock </w:t>
            </w:r>
          </w:p>
          <w:p w:rsidR="001D6C4B" w:rsidRPr="00A16D40" w:rsidRDefault="001D6C4B" w:rsidP="001D6C4B">
            <w:pPr>
              <w:rPr>
                <w:rFonts w:asciiTheme="minorHAnsi" w:hAnsiTheme="minorHAnsi"/>
                <w:sz w:val="22"/>
                <w:szCs w:val="22"/>
              </w:rPr>
            </w:pPr>
          </w:p>
        </w:tc>
        <w:tc>
          <w:tcPr>
            <w:tcW w:w="5183" w:type="dxa"/>
          </w:tcPr>
          <w:p w:rsidR="001D6C4B" w:rsidRPr="00A16D40" w:rsidRDefault="00E46A43" w:rsidP="001D6C4B">
            <w:pPr>
              <w:rPr>
                <w:rFonts w:asciiTheme="minorHAnsi" w:hAnsiTheme="minorHAnsi"/>
                <w:sz w:val="22"/>
                <w:szCs w:val="22"/>
              </w:rPr>
            </w:pPr>
            <w:hyperlink r:id="rId55" w:history="1">
              <w:r w:rsidR="001D6C4B" w:rsidRPr="00A16D40">
                <w:rPr>
                  <w:rFonts w:asciiTheme="minorHAnsi" w:hAnsiTheme="minorHAnsi"/>
                  <w:color w:val="0000FF" w:themeColor="hyperlink"/>
                  <w:sz w:val="22"/>
                  <w:szCs w:val="22"/>
                  <w:u w:val="single"/>
                </w:rPr>
                <w:t>http://www.kent.gov.uk/about-the-council/strategies-and-policies/transport-and-highways-policies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Cycling Strategies</w:t>
            </w:r>
          </w:p>
        </w:tc>
        <w:tc>
          <w:tcPr>
            <w:tcW w:w="5183" w:type="dxa"/>
          </w:tcPr>
          <w:p w:rsidR="001D6C4B" w:rsidRPr="00A16D40" w:rsidRDefault="00E46A43" w:rsidP="001D6C4B">
            <w:pPr>
              <w:rPr>
                <w:rFonts w:asciiTheme="minorHAnsi" w:hAnsiTheme="minorHAnsi"/>
                <w:sz w:val="22"/>
                <w:szCs w:val="22"/>
              </w:rPr>
            </w:pPr>
            <w:hyperlink r:id="rId56" w:history="1">
              <w:r w:rsidR="001D6C4B" w:rsidRPr="00A16D40">
                <w:rPr>
                  <w:rFonts w:asciiTheme="minorHAnsi" w:hAnsiTheme="minorHAnsi"/>
                  <w:color w:val="0000FF" w:themeColor="hyperlink"/>
                  <w:sz w:val="22"/>
                  <w:szCs w:val="22"/>
                  <w:u w:val="single"/>
                </w:rPr>
                <w:t>http://www.kent.gov.uk/about-the-council/strategies-and-policies/transport-and-highways-policies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Freight Action Plan</w:t>
            </w:r>
          </w:p>
        </w:tc>
        <w:tc>
          <w:tcPr>
            <w:tcW w:w="5183" w:type="dxa"/>
          </w:tcPr>
          <w:p w:rsidR="001D6C4B" w:rsidRPr="00A16D40" w:rsidRDefault="00E46A43" w:rsidP="001D6C4B">
            <w:pPr>
              <w:rPr>
                <w:rFonts w:asciiTheme="minorHAnsi" w:hAnsiTheme="minorHAnsi"/>
                <w:sz w:val="22"/>
                <w:szCs w:val="22"/>
              </w:rPr>
            </w:pPr>
            <w:hyperlink r:id="rId57" w:history="1">
              <w:r w:rsidR="001D6C4B" w:rsidRPr="00A16D40">
                <w:rPr>
                  <w:rFonts w:asciiTheme="minorHAnsi" w:hAnsiTheme="minorHAnsi"/>
                  <w:color w:val="0000FF" w:themeColor="hyperlink"/>
                  <w:sz w:val="22"/>
                  <w:szCs w:val="22"/>
                  <w:u w:val="single"/>
                </w:rPr>
                <w:t>http://www.kent.gov.uk/about-the-council/strategies-and-policies/transport-and-highways-policies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Rail Action Plan for Kent</w:t>
            </w:r>
          </w:p>
        </w:tc>
        <w:tc>
          <w:tcPr>
            <w:tcW w:w="5183" w:type="dxa"/>
          </w:tcPr>
          <w:p w:rsidR="001D6C4B" w:rsidRPr="00A16D40" w:rsidRDefault="00E46A43" w:rsidP="001D6C4B">
            <w:pPr>
              <w:rPr>
                <w:rFonts w:asciiTheme="minorHAnsi" w:hAnsiTheme="minorHAnsi"/>
                <w:sz w:val="22"/>
                <w:szCs w:val="22"/>
              </w:rPr>
            </w:pPr>
            <w:hyperlink r:id="rId58" w:history="1">
              <w:r w:rsidR="001D6C4B" w:rsidRPr="00A16D40">
                <w:rPr>
                  <w:rFonts w:asciiTheme="minorHAnsi" w:hAnsiTheme="minorHAnsi"/>
                  <w:color w:val="0000FF" w:themeColor="hyperlink"/>
                  <w:sz w:val="22"/>
                  <w:szCs w:val="22"/>
                  <w:u w:val="single"/>
                </w:rPr>
                <w:t>http://www.kent.gov.uk/about-the-council/strategies-and-policies/transport-and-highways-policies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 xml:space="preserve"> Winter Service Policy</w:t>
            </w:r>
          </w:p>
        </w:tc>
        <w:tc>
          <w:tcPr>
            <w:tcW w:w="5183" w:type="dxa"/>
          </w:tcPr>
          <w:p w:rsidR="001D6C4B" w:rsidRPr="00A16D40" w:rsidRDefault="00E46A43" w:rsidP="001D6C4B">
            <w:pPr>
              <w:rPr>
                <w:rFonts w:asciiTheme="minorHAnsi" w:hAnsiTheme="minorHAnsi"/>
                <w:sz w:val="22"/>
                <w:szCs w:val="22"/>
              </w:rPr>
            </w:pPr>
            <w:hyperlink r:id="rId59" w:history="1">
              <w:r w:rsidR="001D6C4B" w:rsidRPr="00A16D40">
                <w:rPr>
                  <w:rFonts w:asciiTheme="minorHAnsi" w:hAnsiTheme="minorHAnsi"/>
                  <w:color w:val="0000FF" w:themeColor="hyperlink"/>
                  <w:sz w:val="22"/>
                  <w:szCs w:val="22"/>
                  <w:u w:val="single"/>
                </w:rPr>
                <w:t>http://www.kent.gov.uk/about-the-council/strategies-and-policies/transport-and-highways-policies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Road safety education, training and publicity plan</w:t>
            </w:r>
          </w:p>
        </w:tc>
        <w:tc>
          <w:tcPr>
            <w:tcW w:w="5183" w:type="dxa"/>
          </w:tcPr>
          <w:p w:rsidR="001D6C4B" w:rsidRPr="00A16D40" w:rsidRDefault="00E46A43" w:rsidP="001D6C4B">
            <w:pPr>
              <w:rPr>
                <w:rFonts w:asciiTheme="minorHAnsi" w:hAnsiTheme="minorHAnsi"/>
                <w:sz w:val="22"/>
                <w:szCs w:val="22"/>
              </w:rPr>
            </w:pPr>
            <w:hyperlink r:id="rId60" w:history="1">
              <w:r w:rsidR="001D6C4B" w:rsidRPr="00A16D40">
                <w:rPr>
                  <w:rFonts w:asciiTheme="minorHAnsi" w:hAnsiTheme="minorHAnsi"/>
                  <w:color w:val="0000FF" w:themeColor="hyperlink"/>
                  <w:sz w:val="22"/>
                  <w:szCs w:val="22"/>
                  <w:u w:val="single"/>
                </w:rPr>
                <w:t>http://www.kent.gov.uk/about-the-council/strategies-and-policies/transport-and-highways-policies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Road casualty reduction strategy</w:t>
            </w:r>
          </w:p>
        </w:tc>
        <w:tc>
          <w:tcPr>
            <w:tcW w:w="5183" w:type="dxa"/>
          </w:tcPr>
          <w:p w:rsidR="001D6C4B" w:rsidRPr="00A16D40" w:rsidRDefault="00E46A43" w:rsidP="001D6C4B">
            <w:pPr>
              <w:rPr>
                <w:rFonts w:asciiTheme="minorHAnsi" w:hAnsiTheme="minorHAnsi"/>
                <w:sz w:val="22"/>
                <w:szCs w:val="22"/>
              </w:rPr>
            </w:pPr>
            <w:hyperlink r:id="rId61" w:history="1">
              <w:r w:rsidR="001D6C4B" w:rsidRPr="00A16D40">
                <w:rPr>
                  <w:rFonts w:asciiTheme="minorHAnsi" w:hAnsiTheme="minorHAnsi"/>
                  <w:color w:val="0000FF" w:themeColor="hyperlink"/>
                  <w:sz w:val="22"/>
                  <w:szCs w:val="22"/>
                  <w:u w:val="single"/>
                </w:rPr>
                <w:t>http://www.kent.gov.uk/about-the-council/strategies-and-policies/transport-and-highways-policies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Transport and highways funding</w:t>
            </w:r>
          </w:p>
        </w:tc>
        <w:tc>
          <w:tcPr>
            <w:tcW w:w="5183" w:type="dxa"/>
          </w:tcPr>
          <w:p w:rsidR="001D6C4B" w:rsidRPr="00A16D40" w:rsidRDefault="00E46A43" w:rsidP="001D6C4B">
            <w:pPr>
              <w:rPr>
                <w:rFonts w:asciiTheme="minorHAnsi" w:hAnsiTheme="minorHAnsi"/>
                <w:sz w:val="22"/>
                <w:szCs w:val="22"/>
              </w:rPr>
            </w:pPr>
            <w:hyperlink r:id="rId62" w:history="1">
              <w:r w:rsidR="001D6C4B" w:rsidRPr="00A16D40">
                <w:rPr>
                  <w:rFonts w:asciiTheme="minorHAnsi" w:hAnsiTheme="minorHAnsi"/>
                  <w:color w:val="0000FF" w:themeColor="hyperlink"/>
                  <w:sz w:val="22"/>
                  <w:szCs w:val="22"/>
                  <w:u w:val="single"/>
                </w:rPr>
                <w:t>http://www.kent.gov.uk/about-the-council/strategies-and-policies/transport-and-highways-policies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Aviation strategies and policies</w:t>
            </w:r>
          </w:p>
        </w:tc>
        <w:tc>
          <w:tcPr>
            <w:tcW w:w="5183" w:type="dxa"/>
          </w:tcPr>
          <w:p w:rsidR="001D6C4B" w:rsidRPr="00A16D40" w:rsidRDefault="00E46A43" w:rsidP="001D6C4B">
            <w:pPr>
              <w:rPr>
                <w:rFonts w:asciiTheme="minorHAnsi" w:hAnsiTheme="minorHAnsi"/>
                <w:sz w:val="22"/>
                <w:szCs w:val="22"/>
              </w:rPr>
            </w:pPr>
            <w:hyperlink r:id="rId63" w:history="1">
              <w:r w:rsidR="001D6C4B" w:rsidRPr="00A16D40">
                <w:rPr>
                  <w:rFonts w:asciiTheme="minorHAnsi" w:hAnsiTheme="minorHAnsi"/>
                  <w:color w:val="0000FF" w:themeColor="hyperlink"/>
                  <w:sz w:val="22"/>
                  <w:szCs w:val="22"/>
                  <w:u w:val="single"/>
                </w:rPr>
                <w:t>http://www.kent.gov.uk/about-the-council/strategies-and-policies/transport-and-highways-policies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Highways, Transportation and Waste tracker survey report</w:t>
            </w:r>
          </w:p>
        </w:tc>
        <w:tc>
          <w:tcPr>
            <w:tcW w:w="5183" w:type="dxa"/>
          </w:tcPr>
          <w:p w:rsidR="001D6C4B" w:rsidRPr="00A16D40" w:rsidRDefault="00E46A43" w:rsidP="001D6C4B">
            <w:pPr>
              <w:rPr>
                <w:rFonts w:asciiTheme="minorHAnsi" w:hAnsiTheme="minorHAnsi"/>
                <w:sz w:val="22"/>
                <w:szCs w:val="22"/>
              </w:rPr>
            </w:pPr>
            <w:hyperlink r:id="rId64" w:history="1">
              <w:r w:rsidR="001D6C4B" w:rsidRPr="00A16D40">
                <w:rPr>
                  <w:rFonts w:asciiTheme="minorHAnsi" w:hAnsiTheme="minorHAnsi"/>
                  <w:color w:val="0000FF" w:themeColor="hyperlink"/>
                  <w:sz w:val="22"/>
                  <w:szCs w:val="22"/>
                  <w:u w:val="single"/>
                </w:rPr>
                <w:t>http://www.kent.gov.uk/about-the-council/strategies-and-policies/transport-and-highways-policies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Guidance for Service Suppliers on Equality and Diversity in Procurement</w:t>
            </w:r>
          </w:p>
        </w:tc>
        <w:tc>
          <w:tcPr>
            <w:tcW w:w="5183" w:type="dxa"/>
          </w:tcPr>
          <w:p w:rsidR="001D6C4B" w:rsidRPr="00A16D40" w:rsidRDefault="00E46A43" w:rsidP="001D6C4B">
            <w:pPr>
              <w:rPr>
                <w:rFonts w:asciiTheme="minorHAnsi" w:hAnsiTheme="minorHAnsi"/>
                <w:sz w:val="22"/>
                <w:szCs w:val="22"/>
              </w:rPr>
            </w:pPr>
            <w:hyperlink r:id="rId65" w:history="1">
              <w:r w:rsidR="001D6C4B" w:rsidRPr="00A16D40">
                <w:rPr>
                  <w:rFonts w:asciiTheme="minorHAnsi" w:hAnsiTheme="minorHAnsi"/>
                  <w:color w:val="0000FF" w:themeColor="hyperlink"/>
                  <w:sz w:val="22"/>
                  <w:szCs w:val="22"/>
                  <w:u w:val="single"/>
                </w:rPr>
                <w:t>http://www.kent.gov.uk/business/grow-your-business/doing-business-with-kent-county-council/how-we-buy-goods-and-services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Guidance on Equality and Diversity in Letting Contracts</w:t>
            </w:r>
          </w:p>
        </w:tc>
        <w:tc>
          <w:tcPr>
            <w:tcW w:w="5183" w:type="dxa"/>
          </w:tcPr>
          <w:p w:rsidR="001D6C4B" w:rsidRPr="00A16D40" w:rsidRDefault="00E46A43" w:rsidP="001D6C4B">
            <w:pPr>
              <w:rPr>
                <w:rFonts w:asciiTheme="minorHAnsi" w:hAnsiTheme="minorHAnsi"/>
                <w:sz w:val="22"/>
                <w:szCs w:val="22"/>
              </w:rPr>
            </w:pPr>
            <w:hyperlink r:id="rId66" w:history="1">
              <w:r w:rsidR="001D6C4B" w:rsidRPr="00A16D40">
                <w:rPr>
                  <w:rFonts w:asciiTheme="minorHAnsi" w:hAnsiTheme="minorHAnsi"/>
                  <w:color w:val="0000FF" w:themeColor="hyperlink"/>
                  <w:sz w:val="22"/>
                  <w:szCs w:val="22"/>
                  <w:u w:val="single"/>
                </w:rPr>
                <w:t>http://www.kent.gov.uk/business/grow-your-business/doing-business-with-kent-county-council/how-we-buy-goods-and-services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Contracts and Tenders Standing Orders</w:t>
            </w:r>
          </w:p>
        </w:tc>
        <w:tc>
          <w:tcPr>
            <w:tcW w:w="5183" w:type="dxa"/>
          </w:tcPr>
          <w:p w:rsidR="001D6C4B" w:rsidRPr="00A16D40" w:rsidRDefault="00E46A43" w:rsidP="001D6C4B">
            <w:pPr>
              <w:rPr>
                <w:rFonts w:asciiTheme="minorHAnsi" w:hAnsiTheme="minorHAnsi"/>
                <w:sz w:val="22"/>
                <w:szCs w:val="22"/>
              </w:rPr>
            </w:pPr>
            <w:hyperlink r:id="rId67" w:history="1">
              <w:r w:rsidR="001D6C4B" w:rsidRPr="00A16D40">
                <w:rPr>
                  <w:rFonts w:asciiTheme="minorHAnsi" w:hAnsiTheme="minorHAnsi"/>
                  <w:color w:val="0000FF" w:themeColor="hyperlink"/>
                  <w:sz w:val="22"/>
                  <w:szCs w:val="22"/>
                  <w:u w:val="single"/>
                </w:rPr>
                <w:t>http://www.kent.gov.uk/business/grow-your-business/doing-business-with-kent-county-council/how-we-buy-goods-and-services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Spending the Council’s Money Procurement Process Flow Chart</w:t>
            </w:r>
          </w:p>
        </w:tc>
        <w:tc>
          <w:tcPr>
            <w:tcW w:w="5183" w:type="dxa"/>
          </w:tcPr>
          <w:p w:rsidR="001D6C4B" w:rsidRPr="00A16D40" w:rsidRDefault="00E46A43" w:rsidP="001D6C4B">
            <w:pPr>
              <w:rPr>
                <w:rFonts w:asciiTheme="minorHAnsi" w:hAnsiTheme="minorHAnsi"/>
                <w:sz w:val="22"/>
                <w:szCs w:val="22"/>
              </w:rPr>
            </w:pPr>
            <w:hyperlink r:id="rId68" w:history="1">
              <w:r w:rsidR="001D6C4B" w:rsidRPr="00A16D40">
                <w:rPr>
                  <w:rFonts w:asciiTheme="minorHAnsi" w:hAnsiTheme="minorHAnsi"/>
                  <w:color w:val="0000FF" w:themeColor="hyperlink"/>
                  <w:sz w:val="22"/>
                  <w:szCs w:val="22"/>
                  <w:u w:val="single"/>
                </w:rPr>
                <w:t>http://www.kent.gov.uk/business/grow-your-business/doing-business-with-kent-county-council/how-we-buy-goods-and-services</w:t>
              </w:r>
            </w:hyperlink>
          </w:p>
          <w:p w:rsidR="001D6C4B" w:rsidRPr="00A16D40" w:rsidRDefault="001D6C4B" w:rsidP="001D6C4B">
            <w:pPr>
              <w:rPr>
                <w:rFonts w:asciiTheme="minorHAnsi" w:hAnsiTheme="minorHAnsi"/>
                <w:sz w:val="22"/>
                <w:szCs w:val="22"/>
              </w:rPr>
            </w:pP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Whistleblowing</w:t>
            </w:r>
          </w:p>
        </w:tc>
        <w:tc>
          <w:tcPr>
            <w:tcW w:w="5183"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Appendix</w:t>
            </w: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Data Processing Retention &amp; Disposal</w:t>
            </w:r>
          </w:p>
        </w:tc>
        <w:tc>
          <w:tcPr>
            <w:tcW w:w="5183"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Appendix</w:t>
            </w: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Information Infrastructure Security</w:t>
            </w:r>
          </w:p>
        </w:tc>
        <w:tc>
          <w:tcPr>
            <w:tcW w:w="5183"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Appendix</w:t>
            </w: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lastRenderedPageBreak/>
              <w:t>Information Sharing</w:t>
            </w:r>
          </w:p>
        </w:tc>
        <w:tc>
          <w:tcPr>
            <w:tcW w:w="5183"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Appendix</w:t>
            </w: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Information Governance</w:t>
            </w:r>
          </w:p>
        </w:tc>
        <w:tc>
          <w:tcPr>
            <w:tcW w:w="5183"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Appendix</w:t>
            </w: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Accessibility</w:t>
            </w:r>
          </w:p>
        </w:tc>
        <w:tc>
          <w:tcPr>
            <w:tcW w:w="5183"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Appendix</w:t>
            </w:r>
          </w:p>
        </w:tc>
      </w:tr>
      <w:tr w:rsidR="001D6C4B" w:rsidRPr="00A16D40" w:rsidTr="001D6C4B">
        <w:tc>
          <w:tcPr>
            <w:tcW w:w="4139" w:type="dxa"/>
          </w:tcPr>
          <w:p w:rsidR="001D6C4B" w:rsidRPr="00A16D40" w:rsidRDefault="001D6C4B" w:rsidP="001D6C4B">
            <w:pPr>
              <w:rPr>
                <w:rFonts w:asciiTheme="minorHAnsi" w:hAnsiTheme="minorHAnsi"/>
                <w:sz w:val="22"/>
                <w:szCs w:val="22"/>
              </w:rPr>
            </w:pPr>
            <w:r w:rsidRPr="00A16D40">
              <w:rPr>
                <w:rFonts w:asciiTheme="minorHAnsi" w:hAnsiTheme="minorHAnsi"/>
                <w:sz w:val="22"/>
                <w:szCs w:val="22"/>
              </w:rPr>
              <w:t>Corporate Identity</w:t>
            </w:r>
          </w:p>
        </w:tc>
        <w:tc>
          <w:tcPr>
            <w:tcW w:w="5183" w:type="dxa"/>
          </w:tcPr>
          <w:p w:rsidR="001D6C4B" w:rsidRPr="00A16D40" w:rsidRDefault="001D6C4B" w:rsidP="001D6C4B">
            <w:pPr>
              <w:rPr>
                <w:rFonts w:asciiTheme="minorHAnsi" w:hAnsiTheme="minorHAnsi"/>
                <w:sz w:val="22"/>
                <w:szCs w:val="22"/>
              </w:rPr>
            </w:pPr>
            <w:commentRangeStart w:id="148"/>
            <w:commentRangeStart w:id="149"/>
            <w:r w:rsidRPr="00A16D40">
              <w:rPr>
                <w:rFonts w:asciiTheme="minorHAnsi" w:hAnsiTheme="minorHAnsi"/>
                <w:sz w:val="22"/>
                <w:szCs w:val="22"/>
              </w:rPr>
              <w:t>Appendix</w:t>
            </w:r>
            <w:commentRangeEnd w:id="148"/>
            <w:r w:rsidR="0035638D">
              <w:rPr>
                <w:rStyle w:val="CommentReference"/>
                <w:rFonts w:ascii="Times New Roman" w:eastAsia="Times New Roman" w:hAnsi="Times New Roman"/>
                <w:lang w:eastAsia="en-GB"/>
              </w:rPr>
              <w:commentReference w:id="148"/>
            </w:r>
            <w:commentRangeEnd w:id="149"/>
            <w:r w:rsidR="0035638D">
              <w:rPr>
                <w:rStyle w:val="CommentReference"/>
                <w:rFonts w:ascii="Times New Roman" w:eastAsia="Times New Roman" w:hAnsi="Times New Roman"/>
                <w:lang w:eastAsia="en-GB"/>
              </w:rPr>
              <w:commentReference w:id="149"/>
            </w:r>
          </w:p>
        </w:tc>
      </w:tr>
    </w:tbl>
    <w:p w:rsidR="001D6C4B" w:rsidRPr="00A16D40" w:rsidRDefault="001D6C4B" w:rsidP="001D6C4B">
      <w:pPr>
        <w:spacing w:after="200" w:line="276" w:lineRule="auto"/>
        <w:rPr>
          <w:rFonts w:asciiTheme="minorHAnsi" w:eastAsiaTheme="minorHAnsi" w:hAnsiTheme="minorHAnsi" w:cstheme="minorBidi"/>
          <w:sz w:val="22"/>
          <w:szCs w:val="22"/>
        </w:rPr>
      </w:pPr>
    </w:p>
    <w:p w:rsidR="001D6C4B" w:rsidRPr="00A16D40" w:rsidRDefault="001D6C4B" w:rsidP="001D6C4B">
      <w:pPr>
        <w:spacing w:after="200" w:line="276" w:lineRule="auto"/>
        <w:rPr>
          <w:rFonts w:asciiTheme="minorHAnsi" w:eastAsiaTheme="minorHAnsi" w:hAnsiTheme="minorHAnsi" w:cstheme="minorBidi"/>
          <w:sz w:val="22"/>
          <w:szCs w:val="22"/>
        </w:rPr>
      </w:pPr>
    </w:p>
    <w:p w:rsidR="001D6C4B" w:rsidRPr="00A16D40" w:rsidRDefault="001D6C4B" w:rsidP="001D6C4B">
      <w:pPr>
        <w:spacing w:after="200" w:line="276" w:lineRule="auto"/>
        <w:rPr>
          <w:rFonts w:asciiTheme="minorHAnsi" w:eastAsiaTheme="minorHAnsi" w:hAnsiTheme="minorHAnsi" w:cstheme="minorBidi"/>
          <w:sz w:val="22"/>
          <w:szCs w:val="22"/>
        </w:rPr>
      </w:pPr>
    </w:p>
    <w:p w:rsidR="001D6C4B" w:rsidRPr="00A16D40" w:rsidRDefault="001D6C4B" w:rsidP="001D6C4B">
      <w:pPr>
        <w:spacing w:after="200" w:line="276" w:lineRule="auto"/>
        <w:rPr>
          <w:rFonts w:asciiTheme="minorHAnsi" w:eastAsiaTheme="minorHAnsi" w:hAnsiTheme="minorHAnsi" w:cstheme="minorBidi"/>
          <w:sz w:val="22"/>
          <w:szCs w:val="22"/>
        </w:rPr>
      </w:pPr>
    </w:p>
    <w:p w:rsidR="00B772E5" w:rsidRPr="00A16D40" w:rsidRDefault="00B772E5" w:rsidP="00B772E5">
      <w:pPr>
        <w:jc w:val="center"/>
        <w:rPr>
          <w:rFonts w:asciiTheme="minorHAnsi" w:hAnsiTheme="minorHAnsi"/>
          <w:b/>
          <w:sz w:val="40"/>
          <w:szCs w:val="40"/>
        </w:rPr>
      </w:pPr>
    </w:p>
    <w:p w:rsidR="00B772E5" w:rsidRPr="00A16D40" w:rsidRDefault="00B772E5" w:rsidP="00B772E5">
      <w:pPr>
        <w:jc w:val="center"/>
        <w:rPr>
          <w:rFonts w:asciiTheme="minorHAnsi" w:hAnsiTheme="minorHAnsi"/>
          <w:b/>
          <w:sz w:val="40"/>
          <w:szCs w:val="40"/>
        </w:rPr>
      </w:pPr>
    </w:p>
    <w:p w:rsidR="00B772E5" w:rsidRPr="00A16D40" w:rsidRDefault="00B772E5" w:rsidP="00B772E5">
      <w:pPr>
        <w:jc w:val="center"/>
        <w:rPr>
          <w:rFonts w:asciiTheme="minorHAnsi" w:hAnsiTheme="minorHAnsi"/>
          <w:b/>
          <w:sz w:val="40"/>
          <w:szCs w:val="40"/>
        </w:rPr>
      </w:pPr>
    </w:p>
    <w:p w:rsidR="00B772E5" w:rsidRPr="00A16D40" w:rsidRDefault="00B772E5" w:rsidP="00B772E5">
      <w:pPr>
        <w:jc w:val="center"/>
        <w:rPr>
          <w:rFonts w:asciiTheme="minorHAnsi" w:hAnsiTheme="minorHAnsi"/>
          <w:b/>
          <w:sz w:val="40"/>
          <w:szCs w:val="40"/>
        </w:rPr>
      </w:pPr>
    </w:p>
    <w:p w:rsidR="00B772E5" w:rsidRPr="00A16D40" w:rsidRDefault="00B772E5" w:rsidP="00B772E5">
      <w:pPr>
        <w:jc w:val="center"/>
        <w:rPr>
          <w:rFonts w:asciiTheme="minorHAnsi" w:hAnsiTheme="minorHAnsi"/>
          <w:b/>
          <w:sz w:val="40"/>
          <w:szCs w:val="40"/>
        </w:rPr>
      </w:pPr>
    </w:p>
    <w:p w:rsidR="00B772E5" w:rsidRPr="00A16D40" w:rsidRDefault="00B772E5" w:rsidP="00B772E5">
      <w:pPr>
        <w:jc w:val="center"/>
        <w:rPr>
          <w:rFonts w:asciiTheme="minorHAnsi" w:hAnsiTheme="minorHAnsi"/>
          <w:b/>
          <w:sz w:val="40"/>
          <w:szCs w:val="40"/>
        </w:rPr>
      </w:pPr>
    </w:p>
    <w:p w:rsidR="00B772E5" w:rsidRPr="00A16D40" w:rsidRDefault="00B772E5" w:rsidP="00B772E5">
      <w:pPr>
        <w:jc w:val="center"/>
        <w:rPr>
          <w:rFonts w:asciiTheme="minorHAnsi" w:hAnsiTheme="minorHAnsi"/>
          <w:b/>
          <w:sz w:val="40"/>
          <w:szCs w:val="40"/>
        </w:rPr>
      </w:pPr>
    </w:p>
    <w:p w:rsidR="00B772E5" w:rsidRPr="00A16D40" w:rsidRDefault="00B772E5" w:rsidP="00B772E5">
      <w:pPr>
        <w:jc w:val="center"/>
        <w:rPr>
          <w:rFonts w:asciiTheme="minorHAnsi" w:hAnsiTheme="minorHAnsi"/>
          <w:b/>
          <w:sz w:val="40"/>
          <w:szCs w:val="40"/>
        </w:rPr>
      </w:pPr>
    </w:p>
    <w:p w:rsidR="00B772E5" w:rsidRPr="00A16D40" w:rsidRDefault="00B772E5" w:rsidP="00B772E5">
      <w:pPr>
        <w:jc w:val="center"/>
        <w:rPr>
          <w:rFonts w:asciiTheme="minorHAnsi" w:hAnsiTheme="minorHAnsi"/>
          <w:b/>
          <w:sz w:val="40"/>
          <w:szCs w:val="40"/>
        </w:rPr>
      </w:pPr>
    </w:p>
    <w:p w:rsidR="00B772E5" w:rsidRPr="00A16D40" w:rsidRDefault="00B772E5" w:rsidP="00B772E5">
      <w:pPr>
        <w:jc w:val="center"/>
        <w:rPr>
          <w:rFonts w:asciiTheme="minorHAnsi" w:hAnsiTheme="minorHAnsi"/>
          <w:b/>
          <w:sz w:val="40"/>
          <w:szCs w:val="40"/>
        </w:rPr>
      </w:pPr>
    </w:p>
    <w:p w:rsidR="00B772E5" w:rsidRPr="00A16D40" w:rsidRDefault="00B772E5" w:rsidP="00B772E5">
      <w:pPr>
        <w:jc w:val="center"/>
        <w:rPr>
          <w:rFonts w:asciiTheme="minorHAnsi" w:hAnsiTheme="minorHAnsi"/>
          <w:b/>
          <w:sz w:val="40"/>
          <w:szCs w:val="40"/>
        </w:rPr>
      </w:pPr>
    </w:p>
    <w:p w:rsidR="00B772E5" w:rsidRPr="00A16D40" w:rsidRDefault="00B772E5" w:rsidP="00B772E5">
      <w:pPr>
        <w:jc w:val="center"/>
        <w:rPr>
          <w:rFonts w:asciiTheme="minorHAnsi" w:hAnsiTheme="minorHAnsi"/>
          <w:b/>
          <w:sz w:val="40"/>
          <w:szCs w:val="40"/>
        </w:rPr>
      </w:pPr>
    </w:p>
    <w:p w:rsidR="0035638D" w:rsidRDefault="0035638D" w:rsidP="00B772E5">
      <w:pPr>
        <w:jc w:val="center"/>
        <w:rPr>
          <w:rFonts w:asciiTheme="minorHAnsi" w:hAnsiTheme="minorHAnsi"/>
          <w:b/>
          <w:sz w:val="40"/>
          <w:szCs w:val="40"/>
        </w:rPr>
        <w:sectPr w:rsidR="0035638D">
          <w:pgSz w:w="11906" w:h="16838"/>
          <w:pgMar w:top="1440" w:right="1440" w:bottom="1440" w:left="1440" w:header="708" w:footer="708" w:gutter="0"/>
          <w:cols w:space="708"/>
          <w:docGrid w:linePitch="360"/>
        </w:sectPr>
      </w:pPr>
    </w:p>
    <w:p w:rsidR="00B772E5" w:rsidRPr="00A16D40" w:rsidRDefault="00B772E5" w:rsidP="00B772E5">
      <w:pPr>
        <w:jc w:val="center"/>
        <w:rPr>
          <w:rFonts w:asciiTheme="minorHAnsi" w:hAnsiTheme="minorHAnsi"/>
          <w:b/>
          <w:sz w:val="40"/>
          <w:szCs w:val="40"/>
        </w:rPr>
      </w:pPr>
      <w:r w:rsidRPr="00A16D40">
        <w:rPr>
          <w:rFonts w:asciiTheme="minorHAnsi" w:hAnsiTheme="minorHAnsi"/>
          <w:b/>
          <w:sz w:val="40"/>
          <w:szCs w:val="40"/>
        </w:rPr>
        <w:lastRenderedPageBreak/>
        <w:t>This page has been left intentionally blank</w:t>
      </w:r>
    </w:p>
    <w:p w:rsidR="001D6C4B" w:rsidRPr="00A16D40" w:rsidRDefault="001D6C4B" w:rsidP="001D6C4B">
      <w:pPr>
        <w:spacing w:after="200" w:line="276" w:lineRule="auto"/>
        <w:rPr>
          <w:rFonts w:asciiTheme="minorHAnsi" w:eastAsiaTheme="minorHAnsi" w:hAnsiTheme="minorHAnsi" w:cstheme="minorBidi"/>
          <w:sz w:val="22"/>
          <w:szCs w:val="22"/>
        </w:rPr>
      </w:pPr>
    </w:p>
    <w:p w:rsidR="000F62C6" w:rsidRPr="00A16D40" w:rsidRDefault="000F62C6" w:rsidP="001D6C4B">
      <w:pPr>
        <w:spacing w:after="200" w:line="276" w:lineRule="auto"/>
        <w:rPr>
          <w:rFonts w:asciiTheme="minorHAnsi" w:eastAsiaTheme="minorHAnsi" w:hAnsiTheme="minorHAnsi" w:cstheme="minorBidi"/>
          <w:sz w:val="22"/>
          <w:szCs w:val="22"/>
        </w:rPr>
        <w:sectPr w:rsidR="000F62C6" w:rsidRPr="00A16D40">
          <w:pgSz w:w="11906" w:h="16838"/>
          <w:pgMar w:top="1440" w:right="1440" w:bottom="1440" w:left="1440" w:header="708" w:footer="708" w:gutter="0"/>
          <w:cols w:space="708"/>
          <w:docGrid w:linePitch="360"/>
        </w:sectPr>
      </w:pPr>
    </w:p>
    <w:p w:rsidR="000F62C6" w:rsidRPr="00A16D40" w:rsidRDefault="000F62C6" w:rsidP="001D6C4B">
      <w:pPr>
        <w:spacing w:after="200" w:line="276" w:lineRule="auto"/>
        <w:rPr>
          <w:rFonts w:asciiTheme="minorHAnsi" w:eastAsiaTheme="minorHAnsi" w:hAnsiTheme="minorHAnsi" w:cstheme="minorBidi"/>
          <w:sz w:val="22"/>
          <w:szCs w:val="22"/>
        </w:rPr>
        <w:sectPr w:rsidR="000F62C6" w:rsidRPr="00A16D40">
          <w:pgSz w:w="11906" w:h="16838"/>
          <w:pgMar w:top="1440" w:right="1440" w:bottom="1440" w:left="1440" w:header="708" w:footer="708" w:gutter="0"/>
          <w:cols w:space="708"/>
          <w:docGrid w:linePitch="360"/>
        </w:sectPr>
      </w:pPr>
    </w:p>
    <w:p w:rsidR="000F62C6" w:rsidRPr="00A16D40" w:rsidRDefault="000F62C6" w:rsidP="000F62C6">
      <w:pPr>
        <w:jc w:val="center"/>
        <w:rPr>
          <w:rFonts w:asciiTheme="minorHAnsi" w:hAnsiTheme="minorHAnsi"/>
          <w:b/>
          <w:sz w:val="40"/>
          <w:szCs w:val="40"/>
        </w:rPr>
      </w:pPr>
      <w:r w:rsidRPr="00A16D40">
        <w:rPr>
          <w:rFonts w:asciiTheme="minorHAnsi" w:hAnsiTheme="minorHAnsi"/>
          <w:b/>
          <w:sz w:val="40"/>
          <w:szCs w:val="40"/>
        </w:rPr>
        <w:lastRenderedPageBreak/>
        <w:t>This page has been left intentionally blank</w:t>
      </w:r>
    </w:p>
    <w:p w:rsidR="000F62C6" w:rsidRPr="00A16D40" w:rsidRDefault="000F62C6" w:rsidP="001D6C4B">
      <w:pPr>
        <w:spacing w:after="200" w:line="276" w:lineRule="auto"/>
        <w:sectPr w:rsidR="000F62C6" w:rsidRPr="00A16D40" w:rsidSect="001D6C4B">
          <w:pgSz w:w="11906" w:h="16838"/>
          <w:pgMar w:top="1440" w:right="1440" w:bottom="1440" w:left="1440" w:header="708" w:footer="708" w:gutter="0"/>
          <w:cols w:space="708"/>
          <w:docGrid w:linePitch="360"/>
        </w:sectPr>
      </w:pPr>
    </w:p>
    <w:p w:rsidR="000F62C6" w:rsidRDefault="000F62C6" w:rsidP="002F0D27">
      <w:pPr>
        <w:keepNext/>
        <w:keepLines/>
        <w:spacing w:line="276" w:lineRule="auto"/>
        <w:ind w:left="-567"/>
        <w:outlineLvl w:val="0"/>
        <w:rPr>
          <w:b/>
          <w:bCs/>
          <w:color w:val="F7891E"/>
          <w:szCs w:val="28"/>
          <w:lang w:eastAsia="en-GB"/>
        </w:rPr>
      </w:pPr>
      <w:bookmarkStart w:id="150" w:name="_Toc340482494"/>
      <w:bookmarkStart w:id="151" w:name="_Toc357168031"/>
      <w:bookmarkStart w:id="152" w:name="_Toc357169324"/>
      <w:bookmarkStart w:id="153" w:name="_Toc359521048"/>
      <w:bookmarkStart w:id="154" w:name="_Toc450229875"/>
      <w:r w:rsidRPr="00A16D40">
        <w:rPr>
          <w:b/>
          <w:bCs/>
          <w:color w:val="F7891E"/>
          <w:szCs w:val="28"/>
          <w:lang w:eastAsia="en-GB"/>
        </w:rPr>
        <w:lastRenderedPageBreak/>
        <w:t xml:space="preserve">APPENDIX SI/ 8 – </w:t>
      </w:r>
      <w:bookmarkEnd w:id="150"/>
      <w:bookmarkEnd w:id="151"/>
      <w:bookmarkEnd w:id="152"/>
      <w:bookmarkEnd w:id="153"/>
      <w:r w:rsidRPr="00A16D40">
        <w:rPr>
          <w:rFonts w:ascii="Arial Bold" w:hAnsi="Arial Bold"/>
          <w:b/>
          <w:bCs/>
          <w:i/>
          <w:caps/>
          <w:color w:val="F7891E"/>
          <w:szCs w:val="28"/>
          <w:lang w:eastAsia="en-GB"/>
        </w:rPr>
        <w:t>Employer</w:t>
      </w:r>
      <w:r w:rsidRPr="00A16D40">
        <w:rPr>
          <w:rFonts w:ascii="Arial Bold" w:hAnsi="Arial Bold" w:hint="eastAsia"/>
          <w:b/>
          <w:bCs/>
          <w:i/>
          <w:caps/>
          <w:color w:val="F7891E"/>
          <w:szCs w:val="28"/>
          <w:lang w:eastAsia="en-GB"/>
        </w:rPr>
        <w:t>’</w:t>
      </w:r>
      <w:r w:rsidRPr="00A16D40">
        <w:rPr>
          <w:rFonts w:ascii="Arial Bold" w:hAnsi="Arial Bold"/>
          <w:b/>
          <w:bCs/>
          <w:i/>
          <w:caps/>
          <w:color w:val="F7891E"/>
          <w:szCs w:val="28"/>
          <w:lang w:eastAsia="en-GB"/>
        </w:rPr>
        <w:t>s</w:t>
      </w:r>
      <w:r w:rsidRPr="00A16D40">
        <w:rPr>
          <w:rFonts w:ascii="Arial Bold" w:hAnsi="Arial Bold"/>
          <w:b/>
          <w:bCs/>
          <w:caps/>
          <w:color w:val="F7891E"/>
          <w:szCs w:val="28"/>
          <w:lang w:eastAsia="en-GB"/>
        </w:rPr>
        <w:t xml:space="preserve"> Management Procedures</w:t>
      </w:r>
      <w:bookmarkEnd w:id="154"/>
    </w:p>
    <w:p w:rsidR="002F0D27" w:rsidRPr="002F0D27" w:rsidRDefault="002F0D27" w:rsidP="002F0D27">
      <w:pPr>
        <w:keepNext/>
        <w:keepLines/>
        <w:spacing w:line="276" w:lineRule="auto"/>
        <w:ind w:left="-567"/>
        <w:outlineLvl w:val="0"/>
        <w:rPr>
          <w:b/>
          <w:bCs/>
          <w:color w:val="F7891E"/>
          <w:szCs w:val="28"/>
          <w:lang w:eastAsia="en-GB"/>
        </w:rPr>
      </w:pPr>
    </w:p>
    <w:tbl>
      <w:tblPr>
        <w:tblStyle w:val="TableGrid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0F62C6" w:rsidRPr="00A16D40" w:rsidTr="000F62C6">
        <w:tc>
          <w:tcPr>
            <w:tcW w:w="959" w:type="dxa"/>
          </w:tcPr>
          <w:p w:rsidR="000F62C6" w:rsidRPr="00A16D40" w:rsidRDefault="000F62C6" w:rsidP="000F62C6">
            <w:pPr>
              <w:rPr>
                <w:b/>
                <w:u w:val="single"/>
              </w:rPr>
            </w:pPr>
          </w:p>
        </w:tc>
        <w:tc>
          <w:tcPr>
            <w:tcW w:w="8283" w:type="dxa"/>
          </w:tcPr>
          <w:p w:rsidR="000F62C6" w:rsidRPr="00A16D40" w:rsidRDefault="00097C61" w:rsidP="000F62C6">
            <w:pPr>
              <w:rPr>
                <w:b/>
                <w:u w:val="single"/>
              </w:rPr>
            </w:pPr>
            <w:r>
              <w:rPr>
                <w:b/>
                <w:i/>
                <w:u w:val="single"/>
              </w:rPr>
              <w:t>Client</w:t>
            </w:r>
            <w:r w:rsidR="000F62C6" w:rsidRPr="00A16D40">
              <w:rPr>
                <w:b/>
                <w:u w:val="single"/>
              </w:rPr>
              <w:t>‘ s Management Procedures</w:t>
            </w:r>
          </w:p>
          <w:p w:rsidR="000F62C6" w:rsidRPr="00A16D40" w:rsidRDefault="000F62C6" w:rsidP="000F62C6">
            <w:pPr>
              <w:rPr>
                <w:b/>
                <w:u w:val="single"/>
              </w:rPr>
            </w:pPr>
          </w:p>
        </w:tc>
      </w:tr>
      <w:tr w:rsidR="000F62C6" w:rsidRPr="00A16D40" w:rsidTr="000F62C6">
        <w:tc>
          <w:tcPr>
            <w:tcW w:w="959" w:type="dxa"/>
          </w:tcPr>
          <w:p w:rsidR="000F62C6" w:rsidRPr="00A16D40" w:rsidRDefault="000F62C6" w:rsidP="000F62C6">
            <w:pPr>
              <w:rPr>
                <w:b/>
                <w:u w:val="single"/>
              </w:rPr>
            </w:pPr>
          </w:p>
        </w:tc>
        <w:tc>
          <w:tcPr>
            <w:tcW w:w="8283" w:type="dxa"/>
          </w:tcPr>
          <w:p w:rsidR="000F62C6" w:rsidRPr="00A16D40" w:rsidRDefault="000F62C6" w:rsidP="000F62C6">
            <w:pPr>
              <w:rPr>
                <w:b/>
              </w:rPr>
            </w:pPr>
            <w:r w:rsidRPr="00A16D40">
              <w:rPr>
                <w:b/>
              </w:rPr>
              <w:t xml:space="preserve">Management of the Service </w:t>
            </w:r>
          </w:p>
        </w:tc>
      </w:tr>
      <w:tr w:rsidR="000F62C6" w:rsidRPr="00A16D40" w:rsidTr="000F62C6">
        <w:tc>
          <w:tcPr>
            <w:tcW w:w="959" w:type="dxa"/>
          </w:tcPr>
          <w:p w:rsidR="000F62C6" w:rsidRPr="00A16D40" w:rsidRDefault="000F62C6" w:rsidP="000F62C6">
            <w:pPr>
              <w:rPr>
                <w:b/>
                <w:u w:val="single"/>
              </w:rPr>
            </w:pPr>
          </w:p>
        </w:tc>
        <w:tc>
          <w:tcPr>
            <w:tcW w:w="8283" w:type="dxa"/>
          </w:tcPr>
          <w:p w:rsidR="000F62C6" w:rsidRPr="00A16D40" w:rsidRDefault="000F62C6" w:rsidP="000F62C6">
            <w:pPr>
              <w:rPr>
                <w:b/>
              </w:rPr>
            </w:pPr>
            <w:r w:rsidRPr="00A16D40">
              <w:rPr>
                <w:rFonts w:cs="Arial"/>
                <w:b/>
                <w:i/>
                <w:sz w:val="22"/>
                <w:szCs w:val="22"/>
                <w:lang w:eastAsia="zh-CN"/>
              </w:rPr>
              <w:t xml:space="preserve">Management </w:t>
            </w:r>
            <w:commentRangeStart w:id="155"/>
            <w:r w:rsidRPr="00A16D40">
              <w:rPr>
                <w:rFonts w:cs="Arial"/>
                <w:b/>
                <w:i/>
                <w:sz w:val="22"/>
                <w:szCs w:val="22"/>
                <w:lang w:eastAsia="zh-CN"/>
              </w:rPr>
              <w:t>Team</w:t>
            </w:r>
            <w:commentRangeEnd w:id="155"/>
            <w:r w:rsidR="001C733C">
              <w:rPr>
                <w:rStyle w:val="CommentReference"/>
                <w:rFonts w:ascii="Times New Roman" w:eastAsia="Times New Roman" w:hAnsi="Times New Roman"/>
                <w:lang w:eastAsia="en-GB"/>
              </w:rPr>
              <w:commentReference w:id="155"/>
            </w:r>
          </w:p>
        </w:tc>
      </w:tr>
      <w:tr w:rsidR="000F62C6" w:rsidRPr="00A16D40" w:rsidTr="000F62C6">
        <w:tc>
          <w:tcPr>
            <w:tcW w:w="959" w:type="dxa"/>
          </w:tcPr>
          <w:p w:rsidR="000F62C6" w:rsidRPr="00A16D40" w:rsidRDefault="00213771" w:rsidP="000F62C6">
            <w:r>
              <w:t>1</w:t>
            </w:r>
          </w:p>
        </w:tc>
        <w:tc>
          <w:tcPr>
            <w:tcW w:w="8283" w:type="dxa"/>
          </w:tcPr>
          <w:p w:rsidR="000F62C6" w:rsidRPr="00A16D40" w:rsidRDefault="000F62C6" w:rsidP="000F62C6">
            <w:pPr>
              <w:rPr>
                <w:color w:val="FF0000"/>
              </w:rPr>
            </w:pPr>
            <w:r w:rsidRPr="00A16D40">
              <w:t xml:space="preserve">The management structure is jointly developed by the </w:t>
            </w:r>
            <w:r w:rsidRPr="00A16D40">
              <w:rPr>
                <w:i/>
              </w:rPr>
              <w:t xml:space="preserve">Contractor </w:t>
            </w:r>
            <w:r w:rsidRPr="00A16D40">
              <w:t xml:space="preserve">and </w:t>
            </w:r>
            <w:r w:rsidRPr="00A16D40">
              <w:rPr>
                <w:i/>
              </w:rPr>
              <w:t>Employer</w:t>
            </w:r>
            <w:r w:rsidRPr="00A16D40">
              <w:t>. For the purposes of management during the mobilisation period the following structure is used. This structure forms the basis of the future management structure</w:t>
            </w:r>
          </w:p>
        </w:tc>
      </w:tr>
      <w:tr w:rsidR="000F62C6" w:rsidRPr="00A16D40" w:rsidTr="000F62C6">
        <w:tc>
          <w:tcPr>
            <w:tcW w:w="959" w:type="dxa"/>
          </w:tcPr>
          <w:p w:rsidR="000F62C6" w:rsidRPr="00A16D40" w:rsidRDefault="00213771" w:rsidP="000F62C6">
            <w:r>
              <w:t>2</w:t>
            </w:r>
          </w:p>
        </w:tc>
        <w:tc>
          <w:tcPr>
            <w:tcW w:w="8283" w:type="dxa"/>
          </w:tcPr>
          <w:p w:rsidR="000F62C6" w:rsidRPr="00A16D40" w:rsidRDefault="000F62C6" w:rsidP="00607354">
            <w:r w:rsidRPr="00A16D40">
              <w:t xml:space="preserve">A </w:t>
            </w:r>
            <w:r w:rsidR="00F83E4A">
              <w:t>two</w:t>
            </w:r>
            <w:r w:rsidR="002F0D27">
              <w:t xml:space="preserve"> level</w:t>
            </w:r>
            <w:r w:rsidRPr="00A16D40">
              <w:t xml:space="preserve"> ma</w:t>
            </w:r>
            <w:r w:rsidR="00607354">
              <w:t>nagement structure is proposed. This is formed of</w:t>
            </w:r>
            <w:r w:rsidR="002F0D27">
              <w:t xml:space="preserve"> the </w:t>
            </w:r>
            <w:r w:rsidR="00F83E4A">
              <w:t>Con</w:t>
            </w:r>
            <w:r w:rsidR="00607354">
              <w:t>tract Management Board, with</w:t>
            </w:r>
            <w:r w:rsidR="00F83E4A">
              <w:t xml:space="preserve"> the Service Delivery Board</w:t>
            </w:r>
            <w:r w:rsidR="00607354">
              <w:t xml:space="preserve"> sitting above this.</w:t>
            </w:r>
          </w:p>
        </w:tc>
      </w:tr>
      <w:tr w:rsidR="000F62C6" w:rsidRPr="00A16D40" w:rsidTr="000F62C6">
        <w:tc>
          <w:tcPr>
            <w:tcW w:w="959" w:type="dxa"/>
          </w:tcPr>
          <w:p w:rsidR="000F62C6" w:rsidRPr="00A16D40" w:rsidRDefault="00213771" w:rsidP="000F62C6">
            <w:r>
              <w:t>3</w:t>
            </w:r>
          </w:p>
        </w:tc>
        <w:tc>
          <w:tcPr>
            <w:tcW w:w="8283" w:type="dxa"/>
          </w:tcPr>
          <w:p w:rsidR="000F62C6" w:rsidRPr="00A16D40" w:rsidRDefault="000F62C6" w:rsidP="00607354">
            <w:r w:rsidRPr="00A16D40">
              <w:t xml:space="preserve">Upon notification of </w:t>
            </w:r>
            <w:r w:rsidR="002F0D27">
              <w:t xml:space="preserve">contract award a meeting of the </w:t>
            </w:r>
            <w:r w:rsidR="00607354">
              <w:t>Contract Management Boa</w:t>
            </w:r>
            <w:r w:rsidR="00213771">
              <w:t>r</w:t>
            </w:r>
            <w:r w:rsidR="00607354">
              <w:t>d</w:t>
            </w:r>
            <w:r w:rsidR="002F0D27">
              <w:t xml:space="preserve"> </w:t>
            </w:r>
            <w:r w:rsidRPr="00A16D40">
              <w:t>is convened to develop a Mobilisation Plan which includes processes and procedures for:</w:t>
            </w:r>
          </w:p>
        </w:tc>
      </w:tr>
      <w:tr w:rsidR="000F62C6" w:rsidRPr="00A16D40" w:rsidTr="000F62C6">
        <w:tc>
          <w:tcPr>
            <w:tcW w:w="959" w:type="dxa"/>
          </w:tcPr>
          <w:p w:rsidR="000F62C6" w:rsidRPr="00A16D40" w:rsidRDefault="000F62C6" w:rsidP="000F62C6"/>
        </w:tc>
        <w:tc>
          <w:tcPr>
            <w:tcW w:w="8283" w:type="dxa"/>
          </w:tcPr>
          <w:p w:rsidR="000F62C6" w:rsidRPr="00A16D40" w:rsidRDefault="000F62C6" w:rsidP="000F62C6">
            <w:r w:rsidRPr="00A16D40">
              <w:t>•</w:t>
            </w:r>
            <w:r w:rsidRPr="00A16D40">
              <w:tab/>
              <w:t>service and business planning,</w:t>
            </w:r>
          </w:p>
          <w:p w:rsidR="000F62C6" w:rsidRPr="00A16D40" w:rsidRDefault="000F62C6" w:rsidP="000F62C6">
            <w:r w:rsidRPr="00A16D40">
              <w:t>•</w:t>
            </w:r>
            <w:r w:rsidRPr="00A16D40">
              <w:tab/>
              <w:t>collaborative working &amp; project delivery arrangements,</w:t>
            </w:r>
          </w:p>
          <w:p w:rsidR="000F62C6" w:rsidRPr="00A16D40" w:rsidRDefault="000F62C6" w:rsidP="000F62C6">
            <w:r w:rsidRPr="00A16D40">
              <w:t>•</w:t>
            </w:r>
            <w:r w:rsidRPr="00A16D40">
              <w:tab/>
              <w:t>performance measurement management,</w:t>
            </w:r>
          </w:p>
          <w:p w:rsidR="000F62C6" w:rsidRPr="00A16D40" w:rsidRDefault="000F62C6" w:rsidP="000F62C6">
            <w:r w:rsidRPr="00A16D40">
              <w:t>•</w:t>
            </w:r>
            <w:r w:rsidRPr="00A16D40">
              <w:tab/>
              <w:t>risk management,</w:t>
            </w:r>
          </w:p>
          <w:p w:rsidR="000F62C6" w:rsidRPr="00A16D40" w:rsidRDefault="000F62C6" w:rsidP="000F62C6">
            <w:r w:rsidRPr="00A16D40">
              <w:t>•</w:t>
            </w:r>
            <w:r w:rsidRPr="00A16D40">
              <w:tab/>
              <w:t>cost and value management,</w:t>
            </w:r>
          </w:p>
          <w:p w:rsidR="000F62C6" w:rsidRPr="00A16D40" w:rsidRDefault="000F62C6" w:rsidP="000F62C6">
            <w:r w:rsidRPr="00A16D40">
              <w:t>•</w:t>
            </w:r>
            <w:r w:rsidRPr="00A16D40">
              <w:tab/>
              <w:t>Identification of skilled resources,</w:t>
            </w:r>
          </w:p>
          <w:p w:rsidR="000F62C6" w:rsidRPr="00A16D40" w:rsidRDefault="000F62C6" w:rsidP="000F62C6">
            <w:r w:rsidRPr="00A16D40">
              <w:t>•</w:t>
            </w:r>
            <w:r w:rsidRPr="00A16D40">
              <w:tab/>
              <w:t>minimising network disruption,</w:t>
            </w:r>
          </w:p>
          <w:p w:rsidR="000F62C6" w:rsidRPr="00A16D40" w:rsidRDefault="000F62C6" w:rsidP="000F62C6">
            <w:r w:rsidRPr="00A16D40">
              <w:t>•</w:t>
            </w:r>
            <w:r w:rsidRPr="00A16D40">
              <w:tab/>
              <w:t>continuous improvement,</w:t>
            </w:r>
          </w:p>
          <w:p w:rsidR="000F62C6" w:rsidRPr="00A16D40" w:rsidRDefault="000F62C6" w:rsidP="000F62C6">
            <w:r w:rsidRPr="00A16D40">
              <w:t>•</w:t>
            </w:r>
            <w:r w:rsidRPr="00A16D40">
              <w:tab/>
              <w:t>problem resolution,</w:t>
            </w:r>
          </w:p>
          <w:p w:rsidR="000F62C6" w:rsidRPr="00A16D40" w:rsidRDefault="000F62C6" w:rsidP="000F62C6">
            <w:r w:rsidRPr="00A16D40">
              <w:t>•</w:t>
            </w:r>
            <w:r w:rsidRPr="00A16D40">
              <w:tab/>
              <w:t>programme preparation,</w:t>
            </w:r>
          </w:p>
          <w:p w:rsidR="000F62C6" w:rsidRPr="00A16D40" w:rsidRDefault="000F62C6" w:rsidP="002F0D27">
            <w:r w:rsidRPr="00A16D40">
              <w:t>•</w:t>
            </w:r>
            <w:r w:rsidRPr="00A16D40">
              <w:tab/>
            </w:r>
            <w:proofErr w:type="gramStart"/>
            <w:r w:rsidR="002F0D27">
              <w:t>w</w:t>
            </w:r>
            <w:r w:rsidRPr="00A16D40">
              <w:t>ork</w:t>
            </w:r>
            <w:proofErr w:type="gramEnd"/>
            <w:r w:rsidRPr="00A16D40">
              <w:t xml:space="preserve"> ordering protocols.</w:t>
            </w:r>
          </w:p>
        </w:tc>
      </w:tr>
      <w:tr w:rsidR="000F62C6" w:rsidRPr="00A16D40" w:rsidTr="000F62C6">
        <w:tc>
          <w:tcPr>
            <w:tcW w:w="959" w:type="dxa"/>
          </w:tcPr>
          <w:p w:rsidR="000F62C6" w:rsidRPr="00A16D40" w:rsidRDefault="000F62C6" w:rsidP="000F62C6"/>
        </w:tc>
        <w:tc>
          <w:tcPr>
            <w:tcW w:w="8283" w:type="dxa"/>
          </w:tcPr>
          <w:p w:rsidR="000F62C6" w:rsidRPr="00A16D40" w:rsidRDefault="000F62C6" w:rsidP="000F62C6"/>
        </w:tc>
      </w:tr>
      <w:tr w:rsidR="000F62C6" w:rsidRPr="00A16D40" w:rsidTr="000F62C6">
        <w:tc>
          <w:tcPr>
            <w:tcW w:w="959" w:type="dxa"/>
          </w:tcPr>
          <w:p w:rsidR="000F62C6" w:rsidRPr="00A16D40" w:rsidRDefault="000F62C6" w:rsidP="000F62C6"/>
        </w:tc>
        <w:tc>
          <w:tcPr>
            <w:tcW w:w="8283" w:type="dxa"/>
          </w:tcPr>
          <w:p w:rsidR="000F62C6" w:rsidRPr="00795CA8" w:rsidRDefault="00F83E4A" w:rsidP="000F62C6">
            <w:pPr>
              <w:rPr>
                <w:b/>
              </w:rPr>
            </w:pPr>
            <w:r>
              <w:rPr>
                <w:b/>
              </w:rPr>
              <w:t>Contract</w:t>
            </w:r>
            <w:r w:rsidR="002F0D27">
              <w:rPr>
                <w:b/>
              </w:rPr>
              <w:t xml:space="preserve"> Management Board</w:t>
            </w:r>
          </w:p>
        </w:tc>
      </w:tr>
      <w:tr w:rsidR="000F62C6" w:rsidRPr="00A16D40" w:rsidTr="000F62C6">
        <w:tc>
          <w:tcPr>
            <w:tcW w:w="959" w:type="dxa"/>
          </w:tcPr>
          <w:p w:rsidR="000F62C6" w:rsidRPr="00A16D40" w:rsidRDefault="00213771" w:rsidP="000F62C6">
            <w:r>
              <w:t>4</w:t>
            </w:r>
          </w:p>
        </w:tc>
        <w:tc>
          <w:tcPr>
            <w:tcW w:w="8283" w:type="dxa"/>
          </w:tcPr>
          <w:p w:rsidR="000F62C6" w:rsidRPr="00A16D40" w:rsidRDefault="000F62C6" w:rsidP="00F83E4A">
            <w:r w:rsidRPr="00A16D40">
              <w:t xml:space="preserve">The Board has members from both the </w:t>
            </w:r>
            <w:r w:rsidR="00097C61">
              <w:rPr>
                <w:i/>
              </w:rPr>
              <w:t>Client</w:t>
            </w:r>
            <w:r w:rsidR="00C47DD8">
              <w:rPr>
                <w:i/>
              </w:rPr>
              <w:t xml:space="preserve"> </w:t>
            </w:r>
            <w:r w:rsidRPr="00A16D40">
              <w:t xml:space="preserve">and the </w:t>
            </w:r>
            <w:r w:rsidRPr="00A16D40">
              <w:rPr>
                <w:i/>
              </w:rPr>
              <w:t>Contractor</w:t>
            </w:r>
            <w:r w:rsidRPr="00A16D40">
              <w:t xml:space="preserve"> to represent the interests of</w:t>
            </w:r>
            <w:r w:rsidR="002F0D27">
              <w:t xml:space="preserve"> the Parties in respect</w:t>
            </w:r>
            <w:r w:rsidR="00F83E4A">
              <w:t xml:space="preserve"> of the </w:t>
            </w:r>
            <w:r w:rsidR="002F0D27">
              <w:t xml:space="preserve">operational </w:t>
            </w:r>
            <w:r w:rsidRPr="00A16D40">
              <w:t xml:space="preserve">requirements for the delivery of the service. </w:t>
            </w:r>
          </w:p>
        </w:tc>
      </w:tr>
      <w:tr w:rsidR="000F62C6" w:rsidRPr="00A16D40" w:rsidTr="000F62C6">
        <w:tc>
          <w:tcPr>
            <w:tcW w:w="959" w:type="dxa"/>
          </w:tcPr>
          <w:p w:rsidR="000F62C6" w:rsidRPr="00A16D40" w:rsidRDefault="00213771" w:rsidP="000F62C6">
            <w:r>
              <w:t>5</w:t>
            </w:r>
          </w:p>
        </w:tc>
        <w:tc>
          <w:tcPr>
            <w:tcW w:w="8283" w:type="dxa"/>
          </w:tcPr>
          <w:p w:rsidR="000F62C6" w:rsidRPr="00A16D40" w:rsidRDefault="000F62C6" w:rsidP="000F62C6">
            <w:r w:rsidRPr="00A16D40">
              <w:t>If any person is unavailable</w:t>
            </w:r>
            <w:r w:rsidR="002F0D27">
              <w:t>,</w:t>
            </w:r>
            <w:r w:rsidRPr="00A16D40">
              <w:t xml:space="preserve"> the Party nominates an alternative and notifies the other.</w:t>
            </w:r>
          </w:p>
        </w:tc>
      </w:tr>
      <w:tr w:rsidR="000F62C6" w:rsidRPr="00A16D40" w:rsidTr="000F62C6">
        <w:tc>
          <w:tcPr>
            <w:tcW w:w="959" w:type="dxa"/>
          </w:tcPr>
          <w:p w:rsidR="000F62C6" w:rsidRPr="00A16D40" w:rsidRDefault="00213771" w:rsidP="000F62C6">
            <w:r>
              <w:t>6</w:t>
            </w:r>
          </w:p>
        </w:tc>
        <w:tc>
          <w:tcPr>
            <w:tcW w:w="8283" w:type="dxa"/>
          </w:tcPr>
          <w:p w:rsidR="000F62C6" w:rsidRPr="00A16D40" w:rsidRDefault="000F62C6" w:rsidP="00F83E4A">
            <w:r w:rsidRPr="00A16D40">
              <w:t xml:space="preserve">The </w:t>
            </w:r>
            <w:r w:rsidRPr="00A16D40">
              <w:rPr>
                <w:i/>
              </w:rPr>
              <w:t>Employer</w:t>
            </w:r>
            <w:r w:rsidRPr="00A16D40">
              <w:t>’s representatives on the Board are of the level and responsibility equivalent to the</w:t>
            </w:r>
            <w:r w:rsidR="00F83E4A">
              <w:t xml:space="preserve"> Service Manager and the Service </w:t>
            </w:r>
            <w:r w:rsidR="00F807E1">
              <w:t>Team Leader.</w:t>
            </w:r>
          </w:p>
        </w:tc>
      </w:tr>
      <w:tr w:rsidR="000F62C6" w:rsidRPr="00A16D40" w:rsidTr="000F62C6">
        <w:tc>
          <w:tcPr>
            <w:tcW w:w="959" w:type="dxa"/>
          </w:tcPr>
          <w:p w:rsidR="000F62C6" w:rsidRPr="00A16D40" w:rsidRDefault="00213771" w:rsidP="000F62C6">
            <w:r>
              <w:t>7</w:t>
            </w:r>
          </w:p>
        </w:tc>
        <w:tc>
          <w:tcPr>
            <w:tcW w:w="8283" w:type="dxa"/>
          </w:tcPr>
          <w:p w:rsidR="000F62C6" w:rsidRPr="00A16D40" w:rsidRDefault="000F62C6" w:rsidP="00F807E1">
            <w:r w:rsidRPr="00A16D40">
              <w:t xml:space="preserve">The </w:t>
            </w:r>
            <w:r w:rsidRPr="00A16D40">
              <w:rPr>
                <w:i/>
              </w:rPr>
              <w:t>Contractor</w:t>
            </w:r>
            <w:r w:rsidRPr="00A16D40">
              <w:t xml:space="preserve">’s representatives on the Board are of the level and responsibility equivalent to that of the </w:t>
            </w:r>
            <w:r w:rsidRPr="00A16D40">
              <w:rPr>
                <w:i/>
              </w:rPr>
              <w:t>Employer</w:t>
            </w:r>
            <w:r w:rsidRPr="00A16D40">
              <w:t xml:space="preserve">’s.  </w:t>
            </w:r>
          </w:p>
        </w:tc>
      </w:tr>
      <w:tr w:rsidR="000F62C6" w:rsidRPr="00A16D40" w:rsidTr="000F62C6">
        <w:tc>
          <w:tcPr>
            <w:tcW w:w="959" w:type="dxa"/>
          </w:tcPr>
          <w:p w:rsidR="000F62C6" w:rsidRPr="00A16D40" w:rsidRDefault="00213771" w:rsidP="000F62C6">
            <w:r>
              <w:t>8</w:t>
            </w:r>
          </w:p>
        </w:tc>
        <w:tc>
          <w:tcPr>
            <w:tcW w:w="8283" w:type="dxa"/>
          </w:tcPr>
          <w:p w:rsidR="000F62C6" w:rsidRPr="00A16D40" w:rsidRDefault="000F62C6" w:rsidP="00F83E4A">
            <w:r w:rsidRPr="00A16D40">
              <w:t>The Board monitors performance of the contract and establishes future policies and strategies and considers when unacceptable performance issues are escalated.</w:t>
            </w:r>
          </w:p>
        </w:tc>
      </w:tr>
      <w:tr w:rsidR="000F62C6" w:rsidRPr="00A16D40" w:rsidTr="000F62C6">
        <w:tc>
          <w:tcPr>
            <w:tcW w:w="959" w:type="dxa"/>
          </w:tcPr>
          <w:p w:rsidR="000F62C6" w:rsidRPr="00A16D40" w:rsidRDefault="00213771" w:rsidP="000F62C6">
            <w:r>
              <w:t>9</w:t>
            </w:r>
          </w:p>
        </w:tc>
        <w:tc>
          <w:tcPr>
            <w:tcW w:w="8283" w:type="dxa"/>
          </w:tcPr>
          <w:p w:rsidR="000F62C6" w:rsidRPr="00A16D40" w:rsidRDefault="000F62C6" w:rsidP="00CE172D">
            <w:r w:rsidRPr="00A16D40">
              <w:t>The members of the Board act in a spirit of mutual trust and co-operation.</w:t>
            </w:r>
          </w:p>
        </w:tc>
      </w:tr>
      <w:tr w:rsidR="00795CA8" w:rsidRPr="00A16D40" w:rsidTr="000F62C6">
        <w:tc>
          <w:tcPr>
            <w:tcW w:w="959" w:type="dxa"/>
          </w:tcPr>
          <w:p w:rsidR="00795CA8" w:rsidRPr="00A16D40" w:rsidRDefault="00213771" w:rsidP="000F62C6">
            <w:r>
              <w:t>10</w:t>
            </w:r>
          </w:p>
        </w:tc>
        <w:tc>
          <w:tcPr>
            <w:tcW w:w="8283" w:type="dxa"/>
          </w:tcPr>
          <w:p w:rsidR="00795CA8" w:rsidRPr="00A16D40" w:rsidRDefault="00795CA8" w:rsidP="00CE172D">
            <w:r w:rsidRPr="00A16D40">
              <w:t xml:space="preserve">It is anticipated that the </w:t>
            </w:r>
            <w:r w:rsidR="00CE172D">
              <w:t xml:space="preserve">Contract Management </w:t>
            </w:r>
            <w:r>
              <w:t>Board meets</w:t>
            </w:r>
            <w:r w:rsidRPr="00A16D40">
              <w:t xml:space="preserve"> monthly </w:t>
            </w:r>
            <w:r w:rsidR="00CE172D">
              <w:t>throughout the year, except where a Service Delivery Board</w:t>
            </w:r>
            <w:r>
              <w:t xml:space="preserve"> </w:t>
            </w:r>
            <w:r w:rsidR="00CE172D">
              <w:t>meeting means this is not needed. B</w:t>
            </w:r>
            <w:r w:rsidR="00F83E4A">
              <w:t>oth parties may agree to r</w:t>
            </w:r>
            <w:r>
              <w:t>educe</w:t>
            </w:r>
            <w:r w:rsidR="00F83E4A">
              <w:t xml:space="preserve"> this</w:t>
            </w:r>
            <w:r w:rsidR="0004526B">
              <w:t xml:space="preserve"> frequency</w:t>
            </w:r>
            <w:r>
              <w:t xml:space="preserve"> outside the works delivery season. </w:t>
            </w:r>
            <w:r w:rsidRPr="00A16D40">
              <w:t>Additional meetings are held to suit the needs of the programme.</w:t>
            </w:r>
          </w:p>
        </w:tc>
      </w:tr>
      <w:tr w:rsidR="000F62C6" w:rsidRPr="00A16D40" w:rsidTr="000F62C6">
        <w:tc>
          <w:tcPr>
            <w:tcW w:w="959" w:type="dxa"/>
          </w:tcPr>
          <w:p w:rsidR="000F62C6" w:rsidRPr="00A16D40" w:rsidRDefault="00213771" w:rsidP="000F62C6">
            <w:r>
              <w:t>11</w:t>
            </w:r>
          </w:p>
        </w:tc>
        <w:tc>
          <w:tcPr>
            <w:tcW w:w="8283" w:type="dxa"/>
          </w:tcPr>
          <w:p w:rsidR="000F62C6" w:rsidRPr="00A16D40" w:rsidRDefault="000F62C6" w:rsidP="00795CA8">
            <w:r w:rsidRPr="00A16D40">
              <w:t xml:space="preserve">The functions of the </w:t>
            </w:r>
            <w:r w:rsidR="00157ADA">
              <w:t xml:space="preserve">Contract Management </w:t>
            </w:r>
            <w:r w:rsidRPr="00A16D40">
              <w:t>Board include:</w:t>
            </w:r>
          </w:p>
        </w:tc>
      </w:tr>
      <w:tr w:rsidR="000F62C6" w:rsidRPr="00A16D40" w:rsidTr="000F62C6">
        <w:tc>
          <w:tcPr>
            <w:tcW w:w="959" w:type="dxa"/>
          </w:tcPr>
          <w:p w:rsidR="000F62C6" w:rsidRPr="00A16D40" w:rsidRDefault="000F62C6" w:rsidP="000F62C6"/>
        </w:tc>
        <w:tc>
          <w:tcPr>
            <w:tcW w:w="8283" w:type="dxa"/>
          </w:tcPr>
          <w:p w:rsidR="00800ABF" w:rsidRDefault="00800ABF" w:rsidP="004E48CE">
            <w:pPr>
              <w:numPr>
                <w:ilvl w:val="0"/>
                <w:numId w:val="112"/>
              </w:numPr>
              <w:contextualSpacing/>
              <w:rPr>
                <w:lang w:eastAsia="en-GB"/>
              </w:rPr>
            </w:pPr>
            <w:r w:rsidRPr="00A16D40">
              <w:rPr>
                <w:lang w:eastAsia="en-GB"/>
              </w:rPr>
              <w:t>Manage, administer and operate the service,</w:t>
            </w:r>
          </w:p>
          <w:p w:rsidR="000F62C6" w:rsidRPr="00A16D40" w:rsidRDefault="000F62C6" w:rsidP="004E48CE">
            <w:pPr>
              <w:numPr>
                <w:ilvl w:val="0"/>
                <w:numId w:val="112"/>
              </w:numPr>
              <w:contextualSpacing/>
              <w:rPr>
                <w:lang w:eastAsia="en-GB"/>
              </w:rPr>
            </w:pPr>
            <w:r w:rsidRPr="00A16D40">
              <w:rPr>
                <w:lang w:eastAsia="en-GB"/>
              </w:rPr>
              <w:lastRenderedPageBreak/>
              <w:t>monitoring</w:t>
            </w:r>
            <w:r w:rsidR="00795CA8">
              <w:rPr>
                <w:lang w:eastAsia="en-GB"/>
              </w:rPr>
              <w:t xml:space="preserve"> and management</w:t>
            </w:r>
            <w:r w:rsidR="00CE172D">
              <w:rPr>
                <w:lang w:eastAsia="en-GB"/>
              </w:rPr>
              <w:t xml:space="preserve"> of the performance framework</w:t>
            </w:r>
          </w:p>
          <w:p w:rsidR="004E48CE" w:rsidRDefault="00157ADA" w:rsidP="004E48CE">
            <w:pPr>
              <w:numPr>
                <w:ilvl w:val="0"/>
                <w:numId w:val="112"/>
              </w:numPr>
              <w:contextualSpacing/>
              <w:rPr>
                <w:lang w:eastAsia="en-GB"/>
              </w:rPr>
            </w:pPr>
            <w:r>
              <w:rPr>
                <w:lang w:eastAsia="en-GB"/>
              </w:rPr>
              <w:t xml:space="preserve">review and </w:t>
            </w:r>
            <w:r w:rsidR="004E48CE" w:rsidRPr="00A16D40">
              <w:rPr>
                <w:lang w:eastAsia="en-GB"/>
              </w:rPr>
              <w:t>agreement of budgets and programmes,</w:t>
            </w:r>
          </w:p>
          <w:p w:rsidR="00CE172D" w:rsidRPr="00A16D40" w:rsidRDefault="00157ADA" w:rsidP="004E48CE">
            <w:pPr>
              <w:numPr>
                <w:ilvl w:val="0"/>
                <w:numId w:val="112"/>
              </w:numPr>
              <w:contextualSpacing/>
              <w:rPr>
                <w:lang w:eastAsia="en-GB"/>
              </w:rPr>
            </w:pPr>
            <w:r>
              <w:rPr>
                <w:lang w:eastAsia="en-GB"/>
              </w:rPr>
              <w:t>review</w:t>
            </w:r>
            <w:r w:rsidR="00CE172D">
              <w:rPr>
                <w:lang w:eastAsia="en-GB"/>
              </w:rPr>
              <w:t xml:space="preserve"> and agreement of final accounts,</w:t>
            </w:r>
          </w:p>
          <w:p w:rsidR="000F62C6" w:rsidRPr="00A16D40" w:rsidRDefault="000F62C6" w:rsidP="004E48CE">
            <w:pPr>
              <w:numPr>
                <w:ilvl w:val="0"/>
                <w:numId w:val="112"/>
              </w:numPr>
              <w:contextualSpacing/>
              <w:rPr>
                <w:lang w:eastAsia="en-GB"/>
              </w:rPr>
            </w:pPr>
            <w:r w:rsidRPr="00A16D40">
              <w:rPr>
                <w:lang w:eastAsia="en-GB"/>
              </w:rPr>
              <w:t>championing effective working relationships between the Parties and with other stakeholders,</w:t>
            </w:r>
          </w:p>
          <w:p w:rsidR="000F62C6" w:rsidRDefault="000F62C6" w:rsidP="004E48CE">
            <w:pPr>
              <w:numPr>
                <w:ilvl w:val="0"/>
                <w:numId w:val="112"/>
              </w:numPr>
              <w:contextualSpacing/>
              <w:rPr>
                <w:lang w:eastAsia="en-GB"/>
              </w:rPr>
            </w:pPr>
            <w:proofErr w:type="gramStart"/>
            <w:r w:rsidRPr="00A16D40">
              <w:rPr>
                <w:lang w:eastAsia="en-GB"/>
              </w:rPr>
              <w:t>review</w:t>
            </w:r>
            <w:proofErr w:type="gramEnd"/>
            <w:r w:rsidRPr="00A16D40">
              <w:rPr>
                <w:lang w:eastAsia="en-GB"/>
              </w:rPr>
              <w:t xml:space="preserve"> operational delivery and </w:t>
            </w:r>
            <w:r w:rsidR="00CE172D">
              <w:rPr>
                <w:lang w:eastAsia="en-GB"/>
              </w:rPr>
              <w:t>address issues raised regarding specific sites, schemes and task orders.</w:t>
            </w:r>
            <w:r w:rsidRPr="00A16D40">
              <w:rPr>
                <w:lang w:eastAsia="en-GB"/>
              </w:rPr>
              <w:t xml:space="preserve"> </w:t>
            </w:r>
          </w:p>
          <w:p w:rsidR="004E48CE" w:rsidRPr="004E48CE" w:rsidRDefault="004E48CE" w:rsidP="004E48CE">
            <w:pPr>
              <w:numPr>
                <w:ilvl w:val="0"/>
                <w:numId w:val="112"/>
              </w:numPr>
              <w:contextualSpacing/>
              <w:rPr>
                <w:lang w:eastAsia="en-GB"/>
              </w:rPr>
            </w:pPr>
            <w:r>
              <w:rPr>
                <w:lang w:eastAsia="en-GB"/>
              </w:rPr>
              <w:t>m</w:t>
            </w:r>
            <w:r w:rsidRPr="00A16D40">
              <w:rPr>
                <w:lang w:eastAsia="en-GB"/>
              </w:rPr>
              <w:t xml:space="preserve">anage compliance with the Traffic Management Act, </w:t>
            </w:r>
          </w:p>
          <w:p w:rsidR="000F62C6" w:rsidRPr="00A16D40" w:rsidRDefault="000F62C6" w:rsidP="004E48CE">
            <w:pPr>
              <w:numPr>
                <w:ilvl w:val="0"/>
                <w:numId w:val="112"/>
              </w:numPr>
              <w:contextualSpacing/>
              <w:rPr>
                <w:lang w:eastAsia="en-GB"/>
              </w:rPr>
            </w:pPr>
            <w:proofErr w:type="gramStart"/>
            <w:r w:rsidRPr="00A16D40">
              <w:rPr>
                <w:lang w:eastAsia="en-GB"/>
              </w:rPr>
              <w:t>monitor</w:t>
            </w:r>
            <w:proofErr w:type="gramEnd"/>
            <w:r w:rsidRPr="00A16D40">
              <w:rPr>
                <w:lang w:eastAsia="en-GB"/>
              </w:rPr>
              <w:t xml:space="preserve"> achievement against defined programmes and milestones and ensure timely action to implement improvement.</w:t>
            </w:r>
          </w:p>
        </w:tc>
      </w:tr>
      <w:tr w:rsidR="000F62C6" w:rsidRPr="00A16D40" w:rsidTr="000F62C6">
        <w:tc>
          <w:tcPr>
            <w:tcW w:w="959" w:type="dxa"/>
          </w:tcPr>
          <w:p w:rsidR="000F62C6" w:rsidRPr="00A16D40" w:rsidRDefault="000F62C6" w:rsidP="000F62C6"/>
        </w:tc>
        <w:tc>
          <w:tcPr>
            <w:tcW w:w="8283" w:type="dxa"/>
          </w:tcPr>
          <w:p w:rsidR="000F62C6" w:rsidRPr="00A16D40" w:rsidRDefault="000F62C6" w:rsidP="00157ADA">
            <w:pPr>
              <w:rPr>
                <w:rFonts w:asciiTheme="minorHAnsi" w:hAnsiTheme="minorHAnsi"/>
                <w:sz w:val="22"/>
                <w:szCs w:val="22"/>
              </w:rPr>
            </w:pPr>
            <w:r w:rsidRPr="00A16D40">
              <w:rPr>
                <w:b/>
              </w:rPr>
              <w:t>Suggest</w:t>
            </w:r>
            <w:r w:rsidR="00157ADA">
              <w:rPr>
                <w:b/>
              </w:rPr>
              <w:t>ed Agenda for the</w:t>
            </w:r>
            <w:r w:rsidRPr="00A16D40">
              <w:rPr>
                <w:b/>
              </w:rPr>
              <w:t xml:space="preserve"> Board</w:t>
            </w:r>
          </w:p>
        </w:tc>
      </w:tr>
      <w:tr w:rsidR="000F62C6" w:rsidRPr="00A16D40" w:rsidTr="000F62C6">
        <w:tc>
          <w:tcPr>
            <w:tcW w:w="959" w:type="dxa"/>
          </w:tcPr>
          <w:p w:rsidR="000F62C6" w:rsidRPr="00A16D40" w:rsidRDefault="00213771" w:rsidP="000F62C6">
            <w:r>
              <w:t>12</w:t>
            </w:r>
          </w:p>
        </w:tc>
        <w:tc>
          <w:tcPr>
            <w:tcW w:w="8283" w:type="dxa"/>
          </w:tcPr>
          <w:p w:rsidR="00A81B9D" w:rsidRPr="00A16D40" w:rsidRDefault="00A81B9D" w:rsidP="00A81B9D">
            <w:pPr>
              <w:numPr>
                <w:ilvl w:val="0"/>
                <w:numId w:val="113"/>
              </w:numPr>
              <w:contextualSpacing/>
              <w:rPr>
                <w:lang w:eastAsia="en-GB"/>
              </w:rPr>
            </w:pPr>
            <w:r w:rsidRPr="00A16D40">
              <w:rPr>
                <w:lang w:eastAsia="en-GB"/>
              </w:rPr>
              <w:t xml:space="preserve">Health and Safety, </w:t>
            </w:r>
          </w:p>
          <w:p w:rsidR="00A81B9D" w:rsidRPr="00A16D40" w:rsidRDefault="00A81B9D" w:rsidP="00A81B9D">
            <w:pPr>
              <w:numPr>
                <w:ilvl w:val="0"/>
                <w:numId w:val="113"/>
              </w:numPr>
              <w:contextualSpacing/>
              <w:rPr>
                <w:lang w:eastAsia="en-GB"/>
              </w:rPr>
            </w:pPr>
            <w:r w:rsidRPr="00A16D40">
              <w:rPr>
                <w:lang w:eastAsia="en-GB"/>
              </w:rPr>
              <w:t>Minutes and matters arising,</w:t>
            </w:r>
          </w:p>
          <w:p w:rsidR="00A81B9D" w:rsidRDefault="00A81B9D" w:rsidP="00A81B9D">
            <w:pPr>
              <w:numPr>
                <w:ilvl w:val="0"/>
                <w:numId w:val="113"/>
              </w:numPr>
              <w:contextualSpacing/>
              <w:rPr>
                <w:lang w:eastAsia="en-GB"/>
              </w:rPr>
            </w:pPr>
            <w:r w:rsidRPr="00A16D40">
              <w:rPr>
                <w:lang w:eastAsia="en-GB"/>
              </w:rPr>
              <w:t>Partnership management and working,</w:t>
            </w:r>
          </w:p>
          <w:p w:rsidR="00157ADA" w:rsidRDefault="00157ADA" w:rsidP="00A81B9D">
            <w:pPr>
              <w:numPr>
                <w:ilvl w:val="0"/>
                <w:numId w:val="113"/>
              </w:numPr>
              <w:contextualSpacing/>
              <w:rPr>
                <w:lang w:eastAsia="en-GB"/>
              </w:rPr>
            </w:pPr>
            <w:r>
              <w:rPr>
                <w:lang w:eastAsia="en-GB"/>
              </w:rPr>
              <w:t>Performance Management,</w:t>
            </w:r>
          </w:p>
          <w:p w:rsidR="00157ADA" w:rsidRDefault="00157ADA" w:rsidP="00A81B9D">
            <w:pPr>
              <w:numPr>
                <w:ilvl w:val="0"/>
                <w:numId w:val="113"/>
              </w:numPr>
              <w:contextualSpacing/>
              <w:rPr>
                <w:lang w:eastAsia="en-GB"/>
              </w:rPr>
            </w:pPr>
            <w:r>
              <w:rPr>
                <w:lang w:eastAsia="en-GB"/>
              </w:rPr>
              <w:t>Budget and finances,</w:t>
            </w:r>
          </w:p>
          <w:p w:rsidR="00157ADA" w:rsidRPr="00A16D40" w:rsidRDefault="00157ADA" w:rsidP="00157ADA">
            <w:pPr>
              <w:numPr>
                <w:ilvl w:val="0"/>
                <w:numId w:val="113"/>
              </w:numPr>
              <w:contextualSpacing/>
              <w:rPr>
                <w:lang w:eastAsia="en-GB"/>
              </w:rPr>
            </w:pPr>
            <w:r>
              <w:rPr>
                <w:lang w:eastAsia="en-GB"/>
              </w:rPr>
              <w:t>Programming,</w:t>
            </w:r>
          </w:p>
          <w:p w:rsidR="000F62C6" w:rsidRDefault="00157ADA" w:rsidP="00157ADA">
            <w:pPr>
              <w:numPr>
                <w:ilvl w:val="0"/>
                <w:numId w:val="113"/>
              </w:numPr>
              <w:contextualSpacing/>
              <w:rPr>
                <w:lang w:eastAsia="en-GB"/>
              </w:rPr>
            </w:pPr>
            <w:r>
              <w:rPr>
                <w:lang w:eastAsia="en-GB"/>
              </w:rPr>
              <w:t>Works delivery</w:t>
            </w:r>
            <w:r w:rsidR="00A81B9D" w:rsidRPr="00A16D40">
              <w:rPr>
                <w:lang w:eastAsia="en-GB"/>
              </w:rPr>
              <w:t>,</w:t>
            </w:r>
          </w:p>
          <w:p w:rsidR="00157ADA" w:rsidRPr="00157ADA" w:rsidRDefault="00157ADA" w:rsidP="00157ADA">
            <w:pPr>
              <w:ind w:left="1080"/>
              <w:contextualSpacing/>
              <w:rPr>
                <w:lang w:eastAsia="en-GB"/>
              </w:rPr>
            </w:pPr>
          </w:p>
        </w:tc>
      </w:tr>
      <w:tr w:rsidR="00F83E4A" w:rsidRPr="00795CA8" w:rsidTr="00A151E0">
        <w:tc>
          <w:tcPr>
            <w:tcW w:w="959" w:type="dxa"/>
          </w:tcPr>
          <w:p w:rsidR="00F83E4A" w:rsidRPr="00A16D40" w:rsidRDefault="00F83E4A" w:rsidP="00A151E0"/>
        </w:tc>
        <w:tc>
          <w:tcPr>
            <w:tcW w:w="8283" w:type="dxa"/>
          </w:tcPr>
          <w:p w:rsidR="00F83E4A" w:rsidRPr="00795CA8" w:rsidRDefault="00CE172D" w:rsidP="00A151E0">
            <w:pPr>
              <w:rPr>
                <w:b/>
              </w:rPr>
            </w:pPr>
            <w:r>
              <w:rPr>
                <w:b/>
              </w:rPr>
              <w:t>Service Delivery</w:t>
            </w:r>
            <w:r w:rsidR="00F83E4A">
              <w:rPr>
                <w:b/>
              </w:rPr>
              <w:t xml:space="preserve"> Board</w:t>
            </w:r>
          </w:p>
        </w:tc>
      </w:tr>
      <w:tr w:rsidR="00F83E4A" w:rsidRPr="00A16D40" w:rsidTr="00A151E0">
        <w:tc>
          <w:tcPr>
            <w:tcW w:w="959" w:type="dxa"/>
          </w:tcPr>
          <w:p w:rsidR="00F83E4A" w:rsidRPr="00A16D40" w:rsidRDefault="00213771" w:rsidP="00A151E0">
            <w:r>
              <w:t>13</w:t>
            </w:r>
          </w:p>
        </w:tc>
        <w:tc>
          <w:tcPr>
            <w:tcW w:w="8283" w:type="dxa"/>
          </w:tcPr>
          <w:p w:rsidR="00F83E4A" w:rsidRPr="00A16D40" w:rsidRDefault="00F83E4A" w:rsidP="00A151E0">
            <w:r w:rsidRPr="00A16D40">
              <w:t xml:space="preserve">The Board has members from both the </w:t>
            </w:r>
            <w:r w:rsidR="00097C61">
              <w:rPr>
                <w:i/>
              </w:rPr>
              <w:t>Client</w:t>
            </w:r>
            <w:r w:rsidR="00C47DD8">
              <w:rPr>
                <w:i/>
              </w:rPr>
              <w:t xml:space="preserve"> </w:t>
            </w:r>
            <w:r w:rsidRPr="00A16D40">
              <w:t xml:space="preserve">and the </w:t>
            </w:r>
            <w:r w:rsidRPr="00A16D40">
              <w:rPr>
                <w:i/>
              </w:rPr>
              <w:t>Contractor</w:t>
            </w:r>
            <w:r w:rsidRPr="00A16D40">
              <w:t xml:space="preserve"> to represent the interests of</w:t>
            </w:r>
            <w:r>
              <w:t xml:space="preserve"> the Parties in respect of the operational </w:t>
            </w:r>
            <w:r w:rsidRPr="00A16D40">
              <w:t xml:space="preserve">requirements for the delivery of the service. </w:t>
            </w:r>
          </w:p>
        </w:tc>
      </w:tr>
      <w:tr w:rsidR="00F83E4A" w:rsidRPr="00A16D40" w:rsidTr="00A151E0">
        <w:tc>
          <w:tcPr>
            <w:tcW w:w="959" w:type="dxa"/>
          </w:tcPr>
          <w:p w:rsidR="00F83E4A" w:rsidRPr="00A16D40" w:rsidRDefault="00213771" w:rsidP="00A151E0">
            <w:r>
              <w:t>14</w:t>
            </w:r>
          </w:p>
        </w:tc>
        <w:tc>
          <w:tcPr>
            <w:tcW w:w="8283" w:type="dxa"/>
          </w:tcPr>
          <w:p w:rsidR="00F83E4A" w:rsidRPr="00A16D40" w:rsidRDefault="00F83E4A" w:rsidP="00A151E0">
            <w:r w:rsidRPr="00A16D40">
              <w:t>If any person is unavailable</w:t>
            </w:r>
            <w:r>
              <w:t>,</w:t>
            </w:r>
            <w:r w:rsidRPr="00A16D40">
              <w:t xml:space="preserve"> the Party nominates an alternative and notifies the other.</w:t>
            </w:r>
          </w:p>
        </w:tc>
      </w:tr>
      <w:tr w:rsidR="00F83E4A" w:rsidRPr="00A16D40" w:rsidTr="00A151E0">
        <w:tc>
          <w:tcPr>
            <w:tcW w:w="959" w:type="dxa"/>
          </w:tcPr>
          <w:p w:rsidR="00F83E4A" w:rsidRPr="00A16D40" w:rsidRDefault="00213771" w:rsidP="00A151E0">
            <w:r>
              <w:t>15</w:t>
            </w:r>
          </w:p>
        </w:tc>
        <w:tc>
          <w:tcPr>
            <w:tcW w:w="8283" w:type="dxa"/>
          </w:tcPr>
          <w:p w:rsidR="00F83E4A" w:rsidRPr="00A16D40" w:rsidRDefault="00F83E4A" w:rsidP="00CE172D">
            <w:r w:rsidRPr="00A16D40">
              <w:t xml:space="preserve">The </w:t>
            </w:r>
            <w:r w:rsidRPr="00A16D40">
              <w:rPr>
                <w:i/>
              </w:rPr>
              <w:t>Employer</w:t>
            </w:r>
            <w:r w:rsidRPr="00A16D40">
              <w:t>’s representatives on the Board are of the level and responsibility equivalent to the</w:t>
            </w:r>
            <w:r>
              <w:t xml:space="preserve"> </w:t>
            </w:r>
            <w:r w:rsidR="00CE172D">
              <w:t xml:space="preserve">Head of Service and the </w:t>
            </w:r>
            <w:r>
              <w:t>Service Manager</w:t>
            </w:r>
            <w:r w:rsidR="00CE172D">
              <w:t>.</w:t>
            </w:r>
          </w:p>
        </w:tc>
      </w:tr>
      <w:tr w:rsidR="00F83E4A" w:rsidRPr="00A16D40" w:rsidTr="00A151E0">
        <w:tc>
          <w:tcPr>
            <w:tcW w:w="959" w:type="dxa"/>
          </w:tcPr>
          <w:p w:rsidR="00F83E4A" w:rsidRPr="00A16D40" w:rsidRDefault="00213771" w:rsidP="00A151E0">
            <w:r>
              <w:t>16</w:t>
            </w:r>
          </w:p>
        </w:tc>
        <w:tc>
          <w:tcPr>
            <w:tcW w:w="8283" w:type="dxa"/>
          </w:tcPr>
          <w:p w:rsidR="00F83E4A" w:rsidRPr="00A16D40" w:rsidRDefault="00F83E4A" w:rsidP="00A151E0">
            <w:r w:rsidRPr="00A16D40">
              <w:t xml:space="preserve">The </w:t>
            </w:r>
            <w:r w:rsidRPr="00A16D40">
              <w:rPr>
                <w:i/>
              </w:rPr>
              <w:t>Contractor</w:t>
            </w:r>
            <w:r w:rsidRPr="00A16D40">
              <w:t xml:space="preserve">’s representatives on the Board are of the level and responsibility equivalent to that of the </w:t>
            </w:r>
            <w:r w:rsidRPr="00A16D40">
              <w:rPr>
                <w:i/>
              </w:rPr>
              <w:t>Employer</w:t>
            </w:r>
            <w:r w:rsidRPr="00A16D40">
              <w:t xml:space="preserve">’s.  </w:t>
            </w:r>
          </w:p>
        </w:tc>
      </w:tr>
      <w:tr w:rsidR="00F83E4A" w:rsidRPr="00A16D40" w:rsidTr="00A151E0">
        <w:tc>
          <w:tcPr>
            <w:tcW w:w="959" w:type="dxa"/>
          </w:tcPr>
          <w:p w:rsidR="00F83E4A" w:rsidRPr="00A16D40" w:rsidRDefault="00213771" w:rsidP="00A151E0">
            <w:r>
              <w:t>17</w:t>
            </w:r>
          </w:p>
        </w:tc>
        <w:tc>
          <w:tcPr>
            <w:tcW w:w="8283" w:type="dxa"/>
          </w:tcPr>
          <w:p w:rsidR="00F83E4A" w:rsidRPr="00A16D40" w:rsidRDefault="00F83E4A" w:rsidP="00157ADA">
            <w:r w:rsidRPr="00A16D40">
              <w:t>The Board monitors performance of the contract and establishes</w:t>
            </w:r>
            <w:r w:rsidR="00CE172D">
              <w:t xml:space="preserve"> future policies and strategies. </w:t>
            </w:r>
            <w:proofErr w:type="gramStart"/>
            <w:r w:rsidRPr="00A16D40">
              <w:t>considers</w:t>
            </w:r>
            <w:proofErr w:type="gramEnd"/>
            <w:r w:rsidRPr="00A16D40">
              <w:t xml:space="preserve"> when unacceptable performance issues are escalated. </w:t>
            </w:r>
          </w:p>
        </w:tc>
      </w:tr>
      <w:tr w:rsidR="00F83E4A" w:rsidRPr="00A16D40" w:rsidTr="00A151E0">
        <w:tc>
          <w:tcPr>
            <w:tcW w:w="959" w:type="dxa"/>
          </w:tcPr>
          <w:p w:rsidR="00F83E4A" w:rsidRPr="00A16D40" w:rsidRDefault="00213771" w:rsidP="00A151E0">
            <w:r>
              <w:t>18</w:t>
            </w:r>
          </w:p>
        </w:tc>
        <w:tc>
          <w:tcPr>
            <w:tcW w:w="8283" w:type="dxa"/>
          </w:tcPr>
          <w:p w:rsidR="00F83E4A" w:rsidRPr="00A16D40" w:rsidRDefault="00F83E4A" w:rsidP="00157ADA">
            <w:r w:rsidRPr="00A16D40">
              <w:t>The members of the Board act in a spirit of mutual trust and co-operation.</w:t>
            </w:r>
          </w:p>
        </w:tc>
      </w:tr>
      <w:tr w:rsidR="00F83E4A" w:rsidRPr="00A16D40" w:rsidTr="00A151E0">
        <w:tc>
          <w:tcPr>
            <w:tcW w:w="959" w:type="dxa"/>
          </w:tcPr>
          <w:p w:rsidR="00F83E4A" w:rsidRPr="00A16D40" w:rsidRDefault="00213771" w:rsidP="00A151E0">
            <w:r>
              <w:t>19</w:t>
            </w:r>
          </w:p>
        </w:tc>
        <w:tc>
          <w:tcPr>
            <w:tcW w:w="8283" w:type="dxa"/>
          </w:tcPr>
          <w:p w:rsidR="00F83E4A" w:rsidRPr="00A16D40" w:rsidRDefault="00F83E4A" w:rsidP="00157ADA">
            <w:r w:rsidRPr="00A16D40">
              <w:t xml:space="preserve">It is anticipated that the </w:t>
            </w:r>
            <w:r>
              <w:t>Board meets</w:t>
            </w:r>
            <w:r w:rsidRPr="00A16D40">
              <w:t xml:space="preserve"> </w:t>
            </w:r>
            <w:r w:rsidR="00157ADA">
              <w:t>quarterly</w:t>
            </w:r>
            <w:r w:rsidRPr="00A16D40">
              <w:t xml:space="preserve"> </w:t>
            </w:r>
            <w:r w:rsidR="00157ADA">
              <w:t xml:space="preserve">throughout the year. </w:t>
            </w:r>
            <w:r w:rsidRPr="00A16D40">
              <w:t>Additional meetings are held to suit the needs of the programme.</w:t>
            </w:r>
          </w:p>
        </w:tc>
      </w:tr>
      <w:tr w:rsidR="00F83E4A" w:rsidRPr="00A16D40" w:rsidTr="00A151E0">
        <w:tc>
          <w:tcPr>
            <w:tcW w:w="959" w:type="dxa"/>
          </w:tcPr>
          <w:p w:rsidR="00F83E4A" w:rsidRPr="00A16D40" w:rsidRDefault="00213771" w:rsidP="00A151E0">
            <w:r>
              <w:t>20</w:t>
            </w:r>
          </w:p>
        </w:tc>
        <w:tc>
          <w:tcPr>
            <w:tcW w:w="8283" w:type="dxa"/>
          </w:tcPr>
          <w:p w:rsidR="00F83E4A" w:rsidRPr="00A16D40" w:rsidRDefault="00157ADA" w:rsidP="00157ADA">
            <w:r>
              <w:t xml:space="preserve">Along with the </w:t>
            </w:r>
            <w:r w:rsidR="00F83E4A" w:rsidRPr="00A16D40">
              <w:t xml:space="preserve">functions of the </w:t>
            </w:r>
            <w:r>
              <w:t xml:space="preserve">Contract Management Board, the Service Delivery </w:t>
            </w:r>
            <w:r w:rsidR="00F83E4A" w:rsidRPr="00A16D40">
              <w:t>Board</w:t>
            </w:r>
            <w:r>
              <w:t>s</w:t>
            </w:r>
            <w:r w:rsidR="00F83E4A" w:rsidRPr="00A16D40">
              <w:t xml:space="preserve"> </w:t>
            </w:r>
            <w:r>
              <w:t xml:space="preserve">functions </w:t>
            </w:r>
            <w:r w:rsidR="00F83E4A" w:rsidRPr="00A16D40">
              <w:t>include:</w:t>
            </w:r>
          </w:p>
        </w:tc>
      </w:tr>
      <w:tr w:rsidR="00F83E4A" w:rsidRPr="00A16D40" w:rsidTr="00A151E0">
        <w:tc>
          <w:tcPr>
            <w:tcW w:w="959" w:type="dxa"/>
          </w:tcPr>
          <w:p w:rsidR="00F83E4A" w:rsidRPr="00A16D40" w:rsidRDefault="00F83E4A" w:rsidP="00A151E0"/>
        </w:tc>
        <w:tc>
          <w:tcPr>
            <w:tcW w:w="8283" w:type="dxa"/>
          </w:tcPr>
          <w:p w:rsidR="00F83E4A" w:rsidRPr="00800ABF" w:rsidRDefault="009E3EEB" w:rsidP="00A151E0">
            <w:pPr>
              <w:numPr>
                <w:ilvl w:val="0"/>
                <w:numId w:val="112"/>
              </w:numPr>
              <w:contextualSpacing/>
              <w:rPr>
                <w:lang w:eastAsia="en-GB"/>
              </w:rPr>
            </w:pPr>
            <w:r>
              <w:rPr>
                <w:lang w:eastAsia="en-GB"/>
              </w:rPr>
              <w:t>taking</w:t>
            </w:r>
            <w:r w:rsidR="00F83E4A" w:rsidRPr="00800ABF">
              <w:rPr>
                <w:lang w:eastAsia="en-GB"/>
              </w:rPr>
              <w:t xml:space="preserve"> ownership of and commitment to the success of the partnership,</w:t>
            </w:r>
          </w:p>
          <w:p w:rsidR="00F83E4A" w:rsidRPr="00A16D40" w:rsidRDefault="00F83E4A" w:rsidP="00A151E0">
            <w:pPr>
              <w:numPr>
                <w:ilvl w:val="0"/>
                <w:numId w:val="112"/>
              </w:numPr>
              <w:contextualSpacing/>
              <w:rPr>
                <w:lang w:eastAsia="en-GB"/>
              </w:rPr>
            </w:pPr>
            <w:r w:rsidRPr="00A16D40">
              <w:rPr>
                <w:lang w:eastAsia="en-GB"/>
              </w:rPr>
              <w:t>proposing</w:t>
            </w:r>
            <w:r w:rsidR="009E3EEB">
              <w:rPr>
                <w:lang w:eastAsia="en-GB"/>
              </w:rPr>
              <w:t xml:space="preserve"> and agreeing</w:t>
            </w:r>
            <w:r w:rsidRPr="00A16D40">
              <w:rPr>
                <w:lang w:eastAsia="en-GB"/>
              </w:rPr>
              <w:t xml:space="preserve"> changes to the contract where this is in the interests of deriving best value,</w:t>
            </w:r>
          </w:p>
          <w:p w:rsidR="00F83E4A" w:rsidRPr="00A16D40" w:rsidRDefault="00F83E4A" w:rsidP="00A151E0">
            <w:pPr>
              <w:numPr>
                <w:ilvl w:val="0"/>
                <w:numId w:val="112"/>
              </w:numPr>
              <w:contextualSpacing/>
              <w:rPr>
                <w:lang w:eastAsia="en-GB"/>
              </w:rPr>
            </w:pPr>
            <w:r w:rsidRPr="00A16D40">
              <w:rPr>
                <w:lang w:eastAsia="en-GB"/>
              </w:rPr>
              <w:t>championing effective working relationships between the Parties and with other stakeholders,</w:t>
            </w:r>
          </w:p>
          <w:p w:rsidR="009E3EEB" w:rsidRDefault="00F83E4A" w:rsidP="009E3EEB">
            <w:pPr>
              <w:numPr>
                <w:ilvl w:val="0"/>
                <w:numId w:val="112"/>
              </w:numPr>
              <w:contextualSpacing/>
              <w:rPr>
                <w:lang w:eastAsia="en-GB"/>
              </w:rPr>
            </w:pPr>
            <w:r w:rsidRPr="00A16D40">
              <w:rPr>
                <w:lang w:eastAsia="en-GB"/>
              </w:rPr>
              <w:t>review operational delivery and driv</w:t>
            </w:r>
            <w:r>
              <w:rPr>
                <w:lang w:eastAsia="en-GB"/>
              </w:rPr>
              <w:t xml:space="preserve">e a “no compromise” culture to </w:t>
            </w:r>
            <w:r w:rsidRPr="00A16D40">
              <w:rPr>
                <w:lang w:eastAsia="en-GB"/>
              </w:rPr>
              <w:t>Health and Safety throughout the organisation alon</w:t>
            </w:r>
            <w:r w:rsidR="009E3EEB">
              <w:rPr>
                <w:lang w:eastAsia="en-GB"/>
              </w:rPr>
              <w:t>gside promoting sustainability,</w:t>
            </w:r>
          </w:p>
          <w:p w:rsidR="009E3EEB" w:rsidRPr="009E3EEB" w:rsidRDefault="009E3EEB" w:rsidP="009E3EEB">
            <w:pPr>
              <w:numPr>
                <w:ilvl w:val="0"/>
                <w:numId w:val="112"/>
              </w:numPr>
              <w:contextualSpacing/>
              <w:rPr>
                <w:lang w:eastAsia="en-GB"/>
              </w:rPr>
            </w:pPr>
            <w:r>
              <w:rPr>
                <w:lang w:eastAsia="en-GB"/>
              </w:rPr>
              <w:t>Monitoring performance and agreeing measures to deal with any performance failures.</w:t>
            </w:r>
          </w:p>
          <w:p w:rsidR="00F83E4A" w:rsidRPr="00A16D40" w:rsidRDefault="00F83E4A" w:rsidP="00A151E0">
            <w:pPr>
              <w:numPr>
                <w:ilvl w:val="0"/>
                <w:numId w:val="112"/>
              </w:numPr>
              <w:contextualSpacing/>
              <w:rPr>
                <w:lang w:eastAsia="en-GB"/>
              </w:rPr>
            </w:pPr>
            <w:proofErr w:type="gramStart"/>
            <w:r w:rsidRPr="00A16D40">
              <w:rPr>
                <w:lang w:eastAsia="en-GB"/>
              </w:rPr>
              <w:t>monitor</w:t>
            </w:r>
            <w:proofErr w:type="gramEnd"/>
            <w:r w:rsidRPr="00A16D40">
              <w:rPr>
                <w:lang w:eastAsia="en-GB"/>
              </w:rPr>
              <w:t xml:space="preserve"> achievement against defined programmes and milestones and ensure timely action to implement improvement.</w:t>
            </w:r>
          </w:p>
        </w:tc>
      </w:tr>
    </w:tbl>
    <w:p w:rsidR="000F62C6" w:rsidRPr="00A16D40" w:rsidRDefault="000F62C6" w:rsidP="000F62C6">
      <w:pPr>
        <w:rPr>
          <w:b/>
        </w:rPr>
      </w:pPr>
    </w:p>
    <w:tbl>
      <w:tblPr>
        <w:tblStyle w:val="TableGrid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0F62C6" w:rsidRPr="00A16D40" w:rsidTr="000F62C6">
        <w:tc>
          <w:tcPr>
            <w:tcW w:w="959" w:type="dxa"/>
          </w:tcPr>
          <w:p w:rsidR="000F62C6" w:rsidRPr="00A16D40" w:rsidRDefault="000F62C6" w:rsidP="000F62C6"/>
        </w:tc>
        <w:tc>
          <w:tcPr>
            <w:tcW w:w="8283" w:type="dxa"/>
          </w:tcPr>
          <w:p w:rsidR="000F62C6" w:rsidRPr="00A16D40" w:rsidRDefault="000F62C6" w:rsidP="000F62C6">
            <w:pPr>
              <w:rPr>
                <w:b/>
              </w:rPr>
            </w:pPr>
            <w:r w:rsidRPr="00A16D40">
              <w:rPr>
                <w:b/>
              </w:rPr>
              <w:t xml:space="preserve">Financial Delegation Powers – </w:t>
            </w:r>
            <w:r w:rsidRPr="00A16D40">
              <w:rPr>
                <w:b/>
                <w:i/>
              </w:rPr>
              <w:t>Service Manager</w:t>
            </w:r>
          </w:p>
          <w:p w:rsidR="000F62C6" w:rsidRPr="00A16D40" w:rsidRDefault="000F62C6" w:rsidP="000F62C6"/>
        </w:tc>
      </w:tr>
      <w:tr w:rsidR="000F62C6" w:rsidRPr="00A16D40" w:rsidTr="000F62C6">
        <w:tc>
          <w:tcPr>
            <w:tcW w:w="959" w:type="dxa"/>
          </w:tcPr>
          <w:p w:rsidR="000F62C6" w:rsidRPr="00A16D40" w:rsidRDefault="00213771" w:rsidP="000F62C6">
            <w:r>
              <w:t>21</w:t>
            </w:r>
          </w:p>
        </w:tc>
        <w:tc>
          <w:tcPr>
            <w:tcW w:w="8283" w:type="dxa"/>
          </w:tcPr>
          <w:p w:rsidR="000F62C6" w:rsidRPr="00A16D40" w:rsidRDefault="000F62C6" w:rsidP="000F62C6">
            <w:r w:rsidRPr="00A16D40">
              <w:t xml:space="preserve">The </w:t>
            </w:r>
            <w:r w:rsidR="00097C61">
              <w:rPr>
                <w:i/>
              </w:rPr>
              <w:t>Client</w:t>
            </w:r>
            <w:r w:rsidR="00C47DD8">
              <w:rPr>
                <w:i/>
              </w:rPr>
              <w:t xml:space="preserve"> </w:t>
            </w:r>
            <w:r w:rsidRPr="00A16D40">
              <w:t xml:space="preserve">delegates financial powers to members of his staff. The Task Orders are placed through the </w:t>
            </w:r>
            <w:r w:rsidRPr="00A16D40">
              <w:rPr>
                <w:i/>
              </w:rPr>
              <w:t>Employer’s</w:t>
            </w:r>
            <w:r w:rsidRPr="00A16D40">
              <w:t xml:space="preserve"> systems mentioned in the Service Information. These systems place limitations on the financial levels the order that can be raised and prevent them being committed without reference to the relevant member of staff with the correct financial delegation</w:t>
            </w:r>
          </w:p>
        </w:tc>
      </w:tr>
      <w:tr w:rsidR="000F62C6" w:rsidRPr="00A16D40" w:rsidTr="000F62C6">
        <w:tc>
          <w:tcPr>
            <w:tcW w:w="959" w:type="dxa"/>
          </w:tcPr>
          <w:p w:rsidR="000F62C6" w:rsidRPr="00A16D40" w:rsidRDefault="00213771" w:rsidP="000F62C6">
            <w:r>
              <w:t>22</w:t>
            </w:r>
          </w:p>
        </w:tc>
        <w:tc>
          <w:tcPr>
            <w:tcW w:w="8283" w:type="dxa"/>
          </w:tcPr>
          <w:p w:rsidR="000F62C6" w:rsidRPr="00A16D40" w:rsidRDefault="000F62C6" w:rsidP="000F62C6">
            <w:r w:rsidRPr="00A16D40">
              <w:t xml:space="preserve">The </w:t>
            </w:r>
            <w:r w:rsidRPr="00A16D40">
              <w:rPr>
                <w:i/>
              </w:rPr>
              <w:t>Service Manager’s</w:t>
            </w:r>
            <w:r w:rsidRPr="00A16D40">
              <w:t xml:space="preserve"> financial delegated functions will be reviewed and amended as required by the </w:t>
            </w:r>
            <w:r w:rsidR="00097C61">
              <w:rPr>
                <w:i/>
              </w:rPr>
              <w:t>Client</w:t>
            </w:r>
            <w:r w:rsidR="00C47DD8">
              <w:rPr>
                <w:i/>
              </w:rPr>
              <w:t xml:space="preserve"> </w:t>
            </w:r>
            <w:r w:rsidRPr="00A16D40">
              <w:t>during the Service Period.</w:t>
            </w:r>
          </w:p>
        </w:tc>
      </w:tr>
      <w:tr w:rsidR="000F62C6" w:rsidRPr="00A16D40" w:rsidTr="000F62C6">
        <w:tc>
          <w:tcPr>
            <w:tcW w:w="959" w:type="dxa"/>
          </w:tcPr>
          <w:p w:rsidR="000F62C6" w:rsidRPr="00A16D40" w:rsidRDefault="00213771" w:rsidP="000F62C6">
            <w:r>
              <w:t>23</w:t>
            </w:r>
          </w:p>
        </w:tc>
        <w:tc>
          <w:tcPr>
            <w:tcW w:w="8283" w:type="dxa"/>
          </w:tcPr>
          <w:p w:rsidR="000F62C6" w:rsidRPr="00A16D40" w:rsidRDefault="000F62C6" w:rsidP="000F62C6">
            <w:r w:rsidRPr="00A16D40">
              <w:t>The table below shows the current financial delegations:</w:t>
            </w:r>
          </w:p>
        </w:tc>
      </w:tr>
    </w:tbl>
    <w:p w:rsidR="000F62C6" w:rsidRPr="00A16D40" w:rsidRDefault="000F62C6" w:rsidP="000F62C6">
      <w:pP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2409"/>
      </w:tblGrid>
      <w:tr w:rsidR="000F62C6" w:rsidRPr="00A16D40" w:rsidTr="000F62C6">
        <w:tc>
          <w:tcPr>
            <w:tcW w:w="6805" w:type="dxa"/>
          </w:tcPr>
          <w:p w:rsidR="000F62C6" w:rsidRPr="00A16D40" w:rsidRDefault="000F62C6" w:rsidP="000F62C6">
            <w:pPr>
              <w:spacing w:after="240" w:line="240" w:lineRule="atLeast"/>
              <w:rPr>
                <w:rFonts w:eastAsia="SimSun"/>
                <w:b/>
                <w:bCs/>
                <w:sz w:val="20"/>
                <w:szCs w:val="20"/>
                <w:vertAlign w:val="superscript"/>
                <w:lang w:eastAsia="zh-CN"/>
              </w:rPr>
            </w:pPr>
            <w:r w:rsidRPr="00A16D40">
              <w:rPr>
                <w:rFonts w:eastAsia="SimSun"/>
                <w:b/>
                <w:bCs/>
                <w:sz w:val="20"/>
                <w:szCs w:val="20"/>
                <w:lang w:eastAsia="zh-CN"/>
              </w:rPr>
              <w:t>Title</w:t>
            </w:r>
            <w:r w:rsidRPr="00A16D40">
              <w:rPr>
                <w:rFonts w:eastAsia="SimSun"/>
                <w:b/>
                <w:bCs/>
                <w:sz w:val="20"/>
                <w:szCs w:val="20"/>
                <w:vertAlign w:val="superscript"/>
                <w:lang w:eastAsia="zh-CN"/>
              </w:rPr>
              <w:t>**</w:t>
            </w:r>
          </w:p>
        </w:tc>
        <w:tc>
          <w:tcPr>
            <w:tcW w:w="2409" w:type="dxa"/>
          </w:tcPr>
          <w:p w:rsidR="000F62C6" w:rsidRPr="00A16D40" w:rsidRDefault="000F62C6" w:rsidP="000F62C6">
            <w:pPr>
              <w:spacing w:after="240" w:line="240" w:lineRule="atLeast"/>
              <w:rPr>
                <w:rFonts w:eastAsia="SimSun"/>
                <w:b/>
                <w:bCs/>
                <w:sz w:val="20"/>
                <w:szCs w:val="20"/>
                <w:lang w:eastAsia="zh-CN"/>
              </w:rPr>
            </w:pPr>
            <w:r w:rsidRPr="00A16D40">
              <w:rPr>
                <w:rFonts w:eastAsia="SimSun"/>
                <w:b/>
                <w:bCs/>
                <w:sz w:val="20"/>
                <w:szCs w:val="20"/>
                <w:lang w:eastAsia="zh-CN"/>
              </w:rPr>
              <w:t xml:space="preserve">Financial Limits </w:t>
            </w:r>
          </w:p>
        </w:tc>
      </w:tr>
      <w:tr w:rsidR="000F62C6" w:rsidRPr="00A16D40" w:rsidTr="000F62C6">
        <w:tc>
          <w:tcPr>
            <w:tcW w:w="6805" w:type="dxa"/>
          </w:tcPr>
          <w:p w:rsidR="000F62C6" w:rsidRPr="00A16D40" w:rsidRDefault="000F62C6" w:rsidP="000F62C6">
            <w:pPr>
              <w:spacing w:after="240" w:line="240" w:lineRule="atLeast"/>
              <w:rPr>
                <w:rFonts w:eastAsia="SimSun"/>
                <w:sz w:val="20"/>
                <w:szCs w:val="20"/>
                <w:lang w:eastAsia="zh-CN"/>
              </w:rPr>
            </w:pPr>
            <w:r w:rsidRPr="00A16D40">
              <w:rPr>
                <w:rFonts w:eastAsia="SimSun" w:cs="Arial"/>
                <w:sz w:val="20"/>
                <w:szCs w:val="22"/>
                <w:lang w:eastAsia="zh-CN"/>
              </w:rPr>
              <w:t xml:space="preserve">Director HTW </w:t>
            </w:r>
          </w:p>
        </w:tc>
        <w:tc>
          <w:tcPr>
            <w:tcW w:w="2409" w:type="dxa"/>
          </w:tcPr>
          <w:p w:rsidR="000F62C6" w:rsidRPr="00A16D40" w:rsidRDefault="000F62C6" w:rsidP="000F62C6">
            <w:pPr>
              <w:spacing w:after="240" w:line="240" w:lineRule="atLeast"/>
              <w:rPr>
                <w:rFonts w:eastAsia="SimSun"/>
                <w:sz w:val="20"/>
                <w:szCs w:val="20"/>
                <w:lang w:eastAsia="zh-CN"/>
              </w:rPr>
            </w:pPr>
            <w:r w:rsidRPr="00A16D40">
              <w:rPr>
                <w:rFonts w:eastAsia="SimSun" w:cs="Arial"/>
                <w:sz w:val="20"/>
                <w:szCs w:val="22"/>
                <w:lang w:eastAsia="zh-CN"/>
              </w:rPr>
              <w:t>£5 million</w:t>
            </w:r>
          </w:p>
        </w:tc>
      </w:tr>
      <w:tr w:rsidR="000F62C6" w:rsidRPr="00A16D40" w:rsidTr="000F62C6">
        <w:tc>
          <w:tcPr>
            <w:tcW w:w="6805" w:type="dxa"/>
          </w:tcPr>
          <w:p w:rsidR="000F62C6" w:rsidRPr="00A16D40" w:rsidRDefault="000F62C6" w:rsidP="009E3EEB">
            <w:pPr>
              <w:spacing w:after="240" w:line="240" w:lineRule="atLeast"/>
              <w:rPr>
                <w:rFonts w:eastAsia="SimSun"/>
                <w:sz w:val="20"/>
                <w:szCs w:val="20"/>
                <w:lang w:eastAsia="zh-CN"/>
              </w:rPr>
            </w:pPr>
            <w:r w:rsidRPr="00A16D40">
              <w:rPr>
                <w:rFonts w:eastAsia="SimSun"/>
                <w:sz w:val="20"/>
                <w:szCs w:val="20"/>
                <w:lang w:eastAsia="zh-CN"/>
              </w:rPr>
              <w:t xml:space="preserve">Heads of </w:t>
            </w:r>
            <w:r w:rsidR="009E3EEB">
              <w:rPr>
                <w:rFonts w:eastAsia="SimSun"/>
                <w:sz w:val="20"/>
                <w:szCs w:val="20"/>
                <w:lang w:eastAsia="zh-CN"/>
              </w:rPr>
              <w:t>Highway Asset Management</w:t>
            </w:r>
          </w:p>
        </w:tc>
        <w:tc>
          <w:tcPr>
            <w:tcW w:w="2409" w:type="dxa"/>
          </w:tcPr>
          <w:p w:rsidR="000F62C6" w:rsidRPr="00A16D40" w:rsidRDefault="000F62C6" w:rsidP="000F62C6">
            <w:pPr>
              <w:spacing w:after="240" w:line="240" w:lineRule="atLeast"/>
              <w:rPr>
                <w:rFonts w:eastAsia="SimSun"/>
                <w:sz w:val="20"/>
                <w:szCs w:val="20"/>
                <w:lang w:eastAsia="zh-CN"/>
              </w:rPr>
            </w:pPr>
            <w:r w:rsidRPr="00A16D40">
              <w:rPr>
                <w:rFonts w:eastAsia="SimSun"/>
                <w:sz w:val="20"/>
                <w:szCs w:val="20"/>
                <w:lang w:eastAsia="zh-CN"/>
              </w:rPr>
              <w:t>Up to £500k</w:t>
            </w:r>
          </w:p>
        </w:tc>
      </w:tr>
      <w:tr w:rsidR="000F62C6" w:rsidRPr="00A16D40" w:rsidTr="000F62C6">
        <w:tc>
          <w:tcPr>
            <w:tcW w:w="6805" w:type="dxa"/>
          </w:tcPr>
          <w:p w:rsidR="000F62C6" w:rsidRPr="00A16D40" w:rsidRDefault="009E3EEB" w:rsidP="000F62C6">
            <w:pPr>
              <w:spacing w:after="240" w:line="240" w:lineRule="atLeast"/>
              <w:rPr>
                <w:rFonts w:eastAsia="SimSun"/>
                <w:sz w:val="20"/>
                <w:szCs w:val="20"/>
                <w:lang w:eastAsia="zh-CN"/>
              </w:rPr>
            </w:pPr>
            <w:r>
              <w:rPr>
                <w:rFonts w:eastAsia="SimSun"/>
                <w:sz w:val="20"/>
                <w:szCs w:val="20"/>
                <w:lang w:eastAsia="zh-CN"/>
              </w:rPr>
              <w:t>Road and Footway Asset Manager</w:t>
            </w:r>
            <w:r w:rsidR="000F62C6" w:rsidRPr="00A16D40">
              <w:rPr>
                <w:rFonts w:eastAsia="SimSun"/>
                <w:sz w:val="20"/>
                <w:szCs w:val="20"/>
                <w:lang w:eastAsia="zh-CN"/>
              </w:rPr>
              <w:t xml:space="preserve"> </w:t>
            </w:r>
          </w:p>
        </w:tc>
        <w:tc>
          <w:tcPr>
            <w:tcW w:w="2409" w:type="dxa"/>
          </w:tcPr>
          <w:p w:rsidR="000F62C6" w:rsidRPr="00A16D40" w:rsidRDefault="000F62C6" w:rsidP="000F62C6">
            <w:pPr>
              <w:spacing w:after="240" w:line="240" w:lineRule="atLeast"/>
              <w:rPr>
                <w:rFonts w:eastAsia="SimSun"/>
                <w:sz w:val="20"/>
                <w:szCs w:val="20"/>
                <w:lang w:eastAsia="zh-CN"/>
              </w:rPr>
            </w:pPr>
            <w:r w:rsidRPr="00A16D40">
              <w:rPr>
                <w:rFonts w:eastAsia="SimSun"/>
                <w:sz w:val="20"/>
                <w:szCs w:val="20"/>
                <w:lang w:eastAsia="zh-CN"/>
              </w:rPr>
              <w:t>Up to £100k</w:t>
            </w:r>
          </w:p>
        </w:tc>
      </w:tr>
      <w:tr w:rsidR="000F62C6" w:rsidRPr="00A16D40" w:rsidTr="000F62C6">
        <w:tc>
          <w:tcPr>
            <w:tcW w:w="6805" w:type="dxa"/>
          </w:tcPr>
          <w:p w:rsidR="000F62C6" w:rsidRPr="00A16D40" w:rsidRDefault="009E3EEB" w:rsidP="000F62C6">
            <w:pPr>
              <w:spacing w:after="240" w:line="240" w:lineRule="atLeast"/>
              <w:rPr>
                <w:rFonts w:eastAsia="SimSun"/>
                <w:sz w:val="20"/>
                <w:szCs w:val="20"/>
                <w:lang w:eastAsia="zh-CN"/>
              </w:rPr>
            </w:pPr>
            <w:r>
              <w:rPr>
                <w:rFonts w:eastAsia="SimSun" w:cs="Arial"/>
                <w:sz w:val="20"/>
                <w:szCs w:val="22"/>
                <w:lang w:eastAsia="zh-CN"/>
              </w:rPr>
              <w:t xml:space="preserve">Road and Footway </w:t>
            </w:r>
            <w:r w:rsidR="000F62C6" w:rsidRPr="00A16D40">
              <w:rPr>
                <w:rFonts w:eastAsia="SimSun" w:cs="Arial"/>
                <w:sz w:val="20"/>
                <w:szCs w:val="22"/>
                <w:lang w:eastAsia="zh-CN"/>
              </w:rPr>
              <w:t>Team Leaders</w:t>
            </w:r>
          </w:p>
        </w:tc>
        <w:tc>
          <w:tcPr>
            <w:tcW w:w="2409" w:type="dxa"/>
          </w:tcPr>
          <w:p w:rsidR="000F62C6" w:rsidRPr="00A16D40" w:rsidRDefault="000F62C6" w:rsidP="000F62C6">
            <w:pPr>
              <w:spacing w:after="240" w:line="240" w:lineRule="atLeast"/>
              <w:rPr>
                <w:rFonts w:eastAsia="SimSun"/>
                <w:sz w:val="20"/>
                <w:szCs w:val="20"/>
                <w:lang w:eastAsia="zh-CN"/>
              </w:rPr>
            </w:pPr>
            <w:r w:rsidRPr="00A16D40">
              <w:rPr>
                <w:rFonts w:eastAsia="SimSun" w:cs="Arial"/>
                <w:sz w:val="20"/>
                <w:szCs w:val="22"/>
                <w:lang w:eastAsia="zh-CN"/>
              </w:rPr>
              <w:t>Generally up to £100k but refer to financial delegation list</w:t>
            </w:r>
          </w:p>
        </w:tc>
      </w:tr>
      <w:tr w:rsidR="000F62C6" w:rsidRPr="00A16D40" w:rsidTr="000F62C6">
        <w:tc>
          <w:tcPr>
            <w:tcW w:w="6805" w:type="dxa"/>
            <w:shd w:val="clear" w:color="auto" w:fill="auto"/>
          </w:tcPr>
          <w:p w:rsidR="000F62C6" w:rsidRPr="00A16D40" w:rsidRDefault="009E3EEB" w:rsidP="000F62C6">
            <w:pPr>
              <w:spacing w:after="240" w:line="240" w:lineRule="atLeast"/>
              <w:rPr>
                <w:rFonts w:eastAsia="SimSun" w:cs="Arial"/>
                <w:sz w:val="20"/>
                <w:szCs w:val="22"/>
                <w:lang w:eastAsia="zh-CN"/>
              </w:rPr>
            </w:pPr>
            <w:r>
              <w:rPr>
                <w:rFonts w:eastAsia="SimSun" w:cs="Arial"/>
                <w:sz w:val="20"/>
                <w:szCs w:val="22"/>
                <w:lang w:eastAsia="zh-CN"/>
              </w:rPr>
              <w:t>Road and Footway Asset Engineers</w:t>
            </w:r>
          </w:p>
        </w:tc>
        <w:tc>
          <w:tcPr>
            <w:tcW w:w="2409" w:type="dxa"/>
            <w:shd w:val="clear" w:color="auto" w:fill="auto"/>
          </w:tcPr>
          <w:p w:rsidR="000F62C6" w:rsidRPr="00A16D40" w:rsidRDefault="000F62C6" w:rsidP="000F62C6">
            <w:pPr>
              <w:spacing w:after="240" w:line="240" w:lineRule="atLeast"/>
              <w:rPr>
                <w:rFonts w:eastAsia="SimSun" w:cs="Arial"/>
                <w:sz w:val="20"/>
                <w:szCs w:val="22"/>
                <w:lang w:eastAsia="zh-CN"/>
              </w:rPr>
            </w:pPr>
            <w:r w:rsidRPr="00A16D40">
              <w:rPr>
                <w:rFonts w:eastAsia="SimSun" w:cs="Arial"/>
                <w:sz w:val="20"/>
                <w:szCs w:val="22"/>
                <w:lang w:eastAsia="zh-CN"/>
              </w:rPr>
              <w:t xml:space="preserve">Generally up to £50k </w:t>
            </w:r>
          </w:p>
        </w:tc>
      </w:tr>
    </w:tbl>
    <w:p w:rsidR="000F62C6" w:rsidRPr="00A16D40" w:rsidRDefault="000F62C6" w:rsidP="000F62C6">
      <w:pPr>
        <w:rPr>
          <w:b/>
        </w:rPr>
      </w:pPr>
    </w:p>
    <w:p w:rsidR="000F62C6" w:rsidRPr="00A16D40" w:rsidRDefault="000F62C6" w:rsidP="000F62C6">
      <w:pPr>
        <w:rPr>
          <w:b/>
        </w:rPr>
      </w:pPr>
    </w:p>
    <w:p w:rsidR="000F62C6" w:rsidRPr="00A16D40" w:rsidRDefault="000F62C6" w:rsidP="000F62C6">
      <w:pPr>
        <w:rPr>
          <w:b/>
        </w:rPr>
      </w:pPr>
    </w:p>
    <w:tbl>
      <w:tblPr>
        <w:tblStyle w:val="TableGrid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0F62C6" w:rsidRPr="00A16D40" w:rsidTr="000F62C6">
        <w:tc>
          <w:tcPr>
            <w:tcW w:w="959" w:type="dxa"/>
          </w:tcPr>
          <w:p w:rsidR="000F62C6" w:rsidRPr="00A16D40" w:rsidRDefault="000F62C6" w:rsidP="000F62C6"/>
        </w:tc>
        <w:tc>
          <w:tcPr>
            <w:tcW w:w="8283" w:type="dxa"/>
          </w:tcPr>
          <w:p w:rsidR="000F62C6" w:rsidRPr="00A16D40" w:rsidRDefault="000F62C6" w:rsidP="000F62C6">
            <w:pPr>
              <w:rPr>
                <w:b/>
                <w:i/>
              </w:rPr>
            </w:pPr>
            <w:r w:rsidRPr="00A16D40">
              <w:rPr>
                <w:b/>
              </w:rPr>
              <w:t xml:space="preserve">Delegation Powers – </w:t>
            </w:r>
            <w:r w:rsidRPr="00A16D40">
              <w:rPr>
                <w:b/>
                <w:i/>
              </w:rPr>
              <w:t>Contractor</w:t>
            </w:r>
          </w:p>
          <w:p w:rsidR="000F62C6" w:rsidRPr="00A16D40" w:rsidRDefault="000F62C6" w:rsidP="000F62C6"/>
        </w:tc>
      </w:tr>
      <w:tr w:rsidR="000F62C6" w:rsidRPr="00A16D40" w:rsidTr="000F62C6">
        <w:tc>
          <w:tcPr>
            <w:tcW w:w="959" w:type="dxa"/>
          </w:tcPr>
          <w:p w:rsidR="000F62C6" w:rsidRPr="00A16D40" w:rsidRDefault="00213771" w:rsidP="000F62C6">
            <w:r>
              <w:t>24</w:t>
            </w:r>
          </w:p>
        </w:tc>
        <w:tc>
          <w:tcPr>
            <w:tcW w:w="8283" w:type="dxa"/>
          </w:tcPr>
          <w:p w:rsidR="000F62C6" w:rsidRPr="00A16D40" w:rsidRDefault="000F62C6" w:rsidP="003E2455">
            <w:r w:rsidRPr="00A16D40">
              <w:t xml:space="preserve">The </w:t>
            </w:r>
            <w:r w:rsidR="00097C61">
              <w:rPr>
                <w:i/>
              </w:rPr>
              <w:t>Client</w:t>
            </w:r>
            <w:r w:rsidR="00C47DD8">
              <w:rPr>
                <w:i/>
              </w:rPr>
              <w:t xml:space="preserve"> </w:t>
            </w:r>
            <w:r w:rsidR="003E2455">
              <w:t xml:space="preserve">does not </w:t>
            </w:r>
            <w:r w:rsidRPr="00A16D40">
              <w:t xml:space="preserve">delegate </w:t>
            </w:r>
            <w:r w:rsidR="003E2455">
              <w:t>any</w:t>
            </w:r>
            <w:r w:rsidRPr="00A16D40">
              <w:t xml:space="preserve"> powers to the </w:t>
            </w:r>
            <w:r w:rsidRPr="00A16D40">
              <w:rPr>
                <w:i/>
              </w:rPr>
              <w:t>Contractor</w:t>
            </w:r>
            <w:r w:rsidR="003E2455">
              <w:rPr>
                <w:i/>
              </w:rPr>
              <w:t>.</w:t>
            </w:r>
            <w:r w:rsidRPr="00A16D40">
              <w:t xml:space="preserve"> </w:t>
            </w:r>
          </w:p>
        </w:tc>
      </w:tr>
    </w:tbl>
    <w:p w:rsidR="000F62C6" w:rsidRPr="00A16D40" w:rsidRDefault="000F62C6" w:rsidP="000F62C6">
      <w:pPr>
        <w:rPr>
          <w:b/>
        </w:rPr>
      </w:pPr>
      <w:r w:rsidRPr="00A16D40">
        <w:rPr>
          <w:b/>
        </w:rPr>
        <w:br w:type="page"/>
      </w:r>
    </w:p>
    <w:p w:rsidR="000F62C6" w:rsidRPr="00A16D40" w:rsidRDefault="000F62C6" w:rsidP="000F62C6">
      <w:pPr>
        <w:ind w:left="-567"/>
        <w:jc w:val="both"/>
        <w:rPr>
          <w:rFonts w:cs="Arial"/>
          <w:b/>
          <w:sz w:val="22"/>
          <w:szCs w:val="22"/>
          <w:lang w:eastAsia="en-GB"/>
        </w:rPr>
      </w:pPr>
    </w:p>
    <w:tbl>
      <w:tblPr>
        <w:tblStyle w:val="TableGrid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0F62C6" w:rsidRPr="00A16D40" w:rsidTr="000F62C6">
        <w:tc>
          <w:tcPr>
            <w:tcW w:w="959" w:type="dxa"/>
          </w:tcPr>
          <w:p w:rsidR="000F62C6" w:rsidRPr="00A16D40" w:rsidRDefault="000F62C6" w:rsidP="000F62C6"/>
        </w:tc>
        <w:tc>
          <w:tcPr>
            <w:tcW w:w="8283" w:type="dxa"/>
          </w:tcPr>
          <w:p w:rsidR="000F62C6" w:rsidRPr="00A16D40" w:rsidRDefault="000F62C6" w:rsidP="000F62C6">
            <w:r w:rsidRPr="00A16D40">
              <w:rPr>
                <w:b/>
              </w:rPr>
              <w:t>Dispute Management</w:t>
            </w:r>
          </w:p>
        </w:tc>
      </w:tr>
      <w:tr w:rsidR="000F62C6" w:rsidRPr="00A16D40" w:rsidTr="000F62C6">
        <w:tc>
          <w:tcPr>
            <w:tcW w:w="959" w:type="dxa"/>
          </w:tcPr>
          <w:p w:rsidR="000F62C6" w:rsidRPr="00A16D40" w:rsidRDefault="00213771" w:rsidP="000F62C6">
            <w:r>
              <w:t>25</w:t>
            </w:r>
          </w:p>
        </w:tc>
        <w:tc>
          <w:tcPr>
            <w:tcW w:w="8283" w:type="dxa"/>
          </w:tcPr>
          <w:p w:rsidR="000F62C6" w:rsidRPr="00A16D40" w:rsidRDefault="000F62C6" w:rsidP="000F62C6">
            <w:r w:rsidRPr="00A16D40">
              <w:t>The following dispute resolution hierarchy applies to the resolution of any difference or dispute:</w:t>
            </w:r>
          </w:p>
        </w:tc>
      </w:tr>
    </w:tbl>
    <w:p w:rsidR="000F62C6" w:rsidRPr="00A16D40" w:rsidRDefault="000F62C6" w:rsidP="000F62C6">
      <w:pPr>
        <w:rPr>
          <w:rFonts w:cs="Arial"/>
          <w:b/>
        </w:rPr>
      </w:pPr>
    </w:p>
    <w:p w:rsidR="000F62C6" w:rsidRPr="00A16D40" w:rsidRDefault="000F62C6" w:rsidP="000F62C6">
      <w:pPr>
        <w:autoSpaceDE w:val="0"/>
        <w:autoSpaceDN w:val="0"/>
        <w:adjustRightInd w:val="0"/>
        <w:jc w:val="both"/>
        <w:rPr>
          <w:rFonts w:eastAsia="SimSun" w:cs="Arial"/>
          <w:sz w:val="22"/>
          <w:szCs w:val="22"/>
          <w:lang w:eastAsia="zh-CN"/>
        </w:rPr>
      </w:pPr>
    </w:p>
    <w:p w:rsidR="000F62C6" w:rsidRPr="00A16D40" w:rsidRDefault="000F62C6" w:rsidP="000F62C6">
      <w:pPr>
        <w:autoSpaceDE w:val="0"/>
        <w:autoSpaceDN w:val="0"/>
        <w:adjustRightInd w:val="0"/>
        <w:jc w:val="both"/>
        <w:rPr>
          <w:rFonts w:eastAsia="SimSun" w:cs="Arial"/>
          <w:sz w:val="22"/>
          <w:szCs w:val="22"/>
          <w:lang w:eastAsia="zh-CN"/>
        </w:rPr>
      </w:pPr>
    </w:p>
    <w:p w:rsidR="000F62C6" w:rsidRPr="00A16D40" w:rsidRDefault="000F62C6" w:rsidP="000F62C6">
      <w:pPr>
        <w:rPr>
          <w:rFonts w:cs="Arial"/>
        </w:rPr>
      </w:pPr>
    </w:p>
    <w:tbl>
      <w:tblPr>
        <w:tblStyle w:val="TableGrid35"/>
        <w:tblW w:w="0" w:type="auto"/>
        <w:tblLook w:val="04A0" w:firstRow="1" w:lastRow="0" w:firstColumn="1" w:lastColumn="0" w:noHBand="0" w:noVBand="1"/>
      </w:tblPr>
      <w:tblGrid>
        <w:gridCol w:w="1101"/>
        <w:gridCol w:w="2055"/>
        <w:gridCol w:w="2055"/>
        <w:gridCol w:w="4031"/>
      </w:tblGrid>
      <w:tr w:rsidR="000F62C6" w:rsidRPr="00A16D40" w:rsidTr="000F62C6">
        <w:tc>
          <w:tcPr>
            <w:tcW w:w="1101" w:type="dxa"/>
            <w:shd w:val="clear" w:color="auto" w:fill="D9D9D9" w:themeFill="background1" w:themeFillShade="D9"/>
          </w:tcPr>
          <w:p w:rsidR="000F62C6" w:rsidRPr="00A16D40" w:rsidRDefault="000F62C6" w:rsidP="000F62C6">
            <w:pPr>
              <w:rPr>
                <w:rFonts w:cs="Arial"/>
                <w:b/>
              </w:rPr>
            </w:pPr>
            <w:r w:rsidRPr="00A16D40">
              <w:rPr>
                <w:rFonts w:cs="Arial"/>
                <w:b/>
              </w:rPr>
              <w:t>Stage</w:t>
            </w:r>
          </w:p>
        </w:tc>
        <w:tc>
          <w:tcPr>
            <w:tcW w:w="2055" w:type="dxa"/>
            <w:shd w:val="clear" w:color="auto" w:fill="D9D9D9" w:themeFill="background1" w:themeFillShade="D9"/>
          </w:tcPr>
          <w:p w:rsidR="000F62C6" w:rsidRPr="00A16D40" w:rsidRDefault="000F62C6" w:rsidP="000F62C6">
            <w:pPr>
              <w:rPr>
                <w:rFonts w:cs="Arial"/>
                <w:b/>
              </w:rPr>
            </w:pPr>
            <w:r w:rsidRPr="00A16D40">
              <w:rPr>
                <w:rFonts w:cs="Arial"/>
                <w:b/>
                <w:i/>
              </w:rPr>
              <w:t>Employer’s</w:t>
            </w:r>
            <w:r w:rsidRPr="00A16D40">
              <w:rPr>
                <w:rFonts w:cs="Arial"/>
                <w:b/>
              </w:rPr>
              <w:t xml:space="preserve"> People</w:t>
            </w:r>
          </w:p>
        </w:tc>
        <w:tc>
          <w:tcPr>
            <w:tcW w:w="2055" w:type="dxa"/>
            <w:shd w:val="clear" w:color="auto" w:fill="D9D9D9" w:themeFill="background1" w:themeFillShade="D9"/>
          </w:tcPr>
          <w:p w:rsidR="000F62C6" w:rsidRPr="00A16D40" w:rsidRDefault="000F62C6" w:rsidP="000F62C6">
            <w:pPr>
              <w:rPr>
                <w:rFonts w:cs="Arial"/>
                <w:b/>
              </w:rPr>
            </w:pPr>
            <w:r w:rsidRPr="00A16D40">
              <w:rPr>
                <w:rFonts w:cs="Arial"/>
                <w:b/>
                <w:i/>
              </w:rPr>
              <w:t xml:space="preserve">Contractor’s </w:t>
            </w:r>
            <w:r w:rsidRPr="00A16D40">
              <w:rPr>
                <w:rFonts w:cs="Arial"/>
                <w:b/>
              </w:rPr>
              <w:t>People</w:t>
            </w:r>
          </w:p>
        </w:tc>
        <w:tc>
          <w:tcPr>
            <w:tcW w:w="4031" w:type="dxa"/>
            <w:shd w:val="clear" w:color="auto" w:fill="D9D9D9" w:themeFill="background1" w:themeFillShade="D9"/>
          </w:tcPr>
          <w:p w:rsidR="000F62C6" w:rsidRPr="00A16D40" w:rsidRDefault="000F62C6" w:rsidP="000F62C6">
            <w:pPr>
              <w:rPr>
                <w:rFonts w:cs="Arial"/>
                <w:b/>
              </w:rPr>
            </w:pPr>
            <w:r w:rsidRPr="00A16D40">
              <w:rPr>
                <w:rFonts w:cs="Arial"/>
                <w:b/>
              </w:rPr>
              <w:t>Period for resolution</w:t>
            </w:r>
          </w:p>
        </w:tc>
      </w:tr>
      <w:tr w:rsidR="000F62C6" w:rsidRPr="00A16D40" w:rsidTr="000F62C6">
        <w:tc>
          <w:tcPr>
            <w:tcW w:w="1101" w:type="dxa"/>
          </w:tcPr>
          <w:p w:rsidR="000F62C6" w:rsidRPr="00A16D40" w:rsidRDefault="000F62C6" w:rsidP="000F62C6">
            <w:pPr>
              <w:rPr>
                <w:rFonts w:cs="Arial"/>
              </w:rPr>
            </w:pPr>
            <w:r w:rsidRPr="00A16D40">
              <w:rPr>
                <w:rFonts w:cs="Arial"/>
              </w:rPr>
              <w:t>1</w:t>
            </w:r>
          </w:p>
        </w:tc>
        <w:tc>
          <w:tcPr>
            <w:tcW w:w="2055" w:type="dxa"/>
          </w:tcPr>
          <w:p w:rsidR="000F62C6" w:rsidRPr="00A16D40" w:rsidRDefault="000F62C6" w:rsidP="000F62C6">
            <w:pPr>
              <w:rPr>
                <w:rFonts w:cs="Arial"/>
                <w:i/>
              </w:rPr>
            </w:pPr>
            <w:r w:rsidRPr="00A16D40">
              <w:rPr>
                <w:rFonts w:cs="Arial"/>
                <w:i/>
              </w:rPr>
              <w:t>Service Manager</w:t>
            </w:r>
          </w:p>
        </w:tc>
        <w:tc>
          <w:tcPr>
            <w:tcW w:w="2055" w:type="dxa"/>
          </w:tcPr>
          <w:p w:rsidR="000F62C6" w:rsidRPr="00A16D40" w:rsidRDefault="000F62C6" w:rsidP="000F62C6">
            <w:pPr>
              <w:rPr>
                <w:rFonts w:cs="Arial"/>
              </w:rPr>
            </w:pPr>
            <w:r w:rsidRPr="00A16D40">
              <w:rPr>
                <w:rFonts w:cs="Arial"/>
              </w:rPr>
              <w:t>Contract Manager</w:t>
            </w:r>
          </w:p>
        </w:tc>
        <w:tc>
          <w:tcPr>
            <w:tcW w:w="4031" w:type="dxa"/>
          </w:tcPr>
          <w:p w:rsidR="000F62C6" w:rsidRPr="00A16D40" w:rsidRDefault="000F62C6" w:rsidP="000F62C6">
            <w:pPr>
              <w:rPr>
                <w:rFonts w:cs="Arial"/>
              </w:rPr>
            </w:pPr>
            <w:r w:rsidRPr="00A16D40">
              <w:rPr>
                <w:rFonts w:cs="Arial"/>
              </w:rPr>
              <w:t xml:space="preserve">No later than 14 Days from the date of referral to the </w:t>
            </w:r>
            <w:r w:rsidRPr="00A16D40">
              <w:rPr>
                <w:rFonts w:cs="Arial"/>
                <w:i/>
              </w:rPr>
              <w:t>Service Manager.</w:t>
            </w:r>
            <w:r w:rsidRPr="00A16D40">
              <w:rPr>
                <w:rFonts w:cs="Arial"/>
              </w:rPr>
              <w:t xml:space="preserve"> Failure to resolve after this date then the matter is escalated to Stage 2.</w:t>
            </w:r>
          </w:p>
        </w:tc>
      </w:tr>
      <w:tr w:rsidR="000F62C6" w:rsidRPr="00A16D40" w:rsidTr="000F62C6">
        <w:tc>
          <w:tcPr>
            <w:tcW w:w="1101" w:type="dxa"/>
          </w:tcPr>
          <w:p w:rsidR="000F62C6" w:rsidRPr="00A16D40" w:rsidRDefault="000F62C6" w:rsidP="000F62C6">
            <w:pPr>
              <w:rPr>
                <w:rFonts w:cs="Arial"/>
              </w:rPr>
            </w:pPr>
            <w:r w:rsidRPr="00A16D40">
              <w:rPr>
                <w:rFonts w:cs="Arial"/>
              </w:rPr>
              <w:t>2</w:t>
            </w:r>
          </w:p>
        </w:tc>
        <w:tc>
          <w:tcPr>
            <w:tcW w:w="4110" w:type="dxa"/>
            <w:gridSpan w:val="2"/>
          </w:tcPr>
          <w:p w:rsidR="000F62C6" w:rsidRPr="00A16D40" w:rsidRDefault="009E3EEB" w:rsidP="00EE51F6">
            <w:pPr>
              <w:rPr>
                <w:rFonts w:cs="Arial"/>
              </w:rPr>
            </w:pPr>
            <w:r>
              <w:rPr>
                <w:rFonts w:cs="Arial"/>
                <w:i/>
              </w:rPr>
              <w:t>Contract Management</w:t>
            </w:r>
            <w:r w:rsidR="00EE51F6">
              <w:rPr>
                <w:rFonts w:cs="Arial"/>
                <w:i/>
              </w:rPr>
              <w:t xml:space="preserve"> Board</w:t>
            </w:r>
          </w:p>
        </w:tc>
        <w:tc>
          <w:tcPr>
            <w:tcW w:w="4031" w:type="dxa"/>
          </w:tcPr>
          <w:p w:rsidR="000F62C6" w:rsidRPr="00A16D40" w:rsidRDefault="000F62C6" w:rsidP="009E3EEB">
            <w:pPr>
              <w:rPr>
                <w:rFonts w:cs="Arial"/>
              </w:rPr>
            </w:pPr>
            <w:r w:rsidRPr="00A16D40">
              <w:rPr>
                <w:rFonts w:cs="Arial"/>
              </w:rPr>
              <w:t xml:space="preserve">Once a dispute is referred from Stage 1 to the next available </w:t>
            </w:r>
            <w:r w:rsidR="009E3EEB">
              <w:rPr>
                <w:rFonts w:cs="Arial"/>
              </w:rPr>
              <w:t>Contract Management</w:t>
            </w:r>
            <w:r w:rsidRPr="00A16D40">
              <w:rPr>
                <w:rFonts w:cs="Arial"/>
              </w:rPr>
              <w:t xml:space="preserve"> Board the dispute has until 21 days to be resolved. Failure to resolve after this date then the matter is escalated to Stage 3. By agreement between both parties, resolution may be extended to the next </w:t>
            </w:r>
            <w:r w:rsidR="009E3EEB">
              <w:rPr>
                <w:rFonts w:cs="Arial"/>
              </w:rPr>
              <w:t>Contract Management</w:t>
            </w:r>
            <w:r w:rsidRPr="00A16D40">
              <w:rPr>
                <w:rFonts w:cs="Arial"/>
              </w:rPr>
              <w:t xml:space="preserve"> Board.</w:t>
            </w:r>
          </w:p>
        </w:tc>
      </w:tr>
      <w:tr w:rsidR="000F62C6" w:rsidRPr="00A16D40" w:rsidTr="000F62C6">
        <w:tc>
          <w:tcPr>
            <w:tcW w:w="1101" w:type="dxa"/>
          </w:tcPr>
          <w:p w:rsidR="000F62C6" w:rsidRPr="00A16D40" w:rsidRDefault="000F62C6" w:rsidP="000F62C6">
            <w:pPr>
              <w:rPr>
                <w:rFonts w:cs="Arial"/>
              </w:rPr>
            </w:pPr>
            <w:r w:rsidRPr="00A16D40">
              <w:rPr>
                <w:rFonts w:cs="Arial"/>
              </w:rPr>
              <w:t>3</w:t>
            </w:r>
          </w:p>
        </w:tc>
        <w:tc>
          <w:tcPr>
            <w:tcW w:w="4110" w:type="dxa"/>
            <w:gridSpan w:val="2"/>
          </w:tcPr>
          <w:p w:rsidR="000F62C6" w:rsidRPr="00A16D40" w:rsidRDefault="009E3EEB" w:rsidP="000F62C6">
            <w:pPr>
              <w:rPr>
                <w:rFonts w:cs="Arial"/>
              </w:rPr>
            </w:pPr>
            <w:r>
              <w:rPr>
                <w:rFonts w:cs="Arial"/>
              </w:rPr>
              <w:t>Service Delivery</w:t>
            </w:r>
            <w:r w:rsidR="000F62C6" w:rsidRPr="00A16D40">
              <w:rPr>
                <w:rFonts w:cs="Arial"/>
              </w:rPr>
              <w:t xml:space="preserve"> Board</w:t>
            </w:r>
          </w:p>
        </w:tc>
        <w:tc>
          <w:tcPr>
            <w:tcW w:w="4031" w:type="dxa"/>
          </w:tcPr>
          <w:p w:rsidR="000F62C6" w:rsidRPr="00A16D40" w:rsidRDefault="000F62C6" w:rsidP="009E3EEB">
            <w:pPr>
              <w:rPr>
                <w:rFonts w:cs="Arial"/>
              </w:rPr>
            </w:pPr>
            <w:r w:rsidRPr="00A16D40">
              <w:rPr>
                <w:rFonts w:cs="Arial"/>
              </w:rPr>
              <w:t xml:space="preserve">A dispute referred from Stage 2 shall be considered by the </w:t>
            </w:r>
            <w:r w:rsidR="009E3EEB">
              <w:rPr>
                <w:rFonts w:cs="Arial"/>
              </w:rPr>
              <w:t xml:space="preserve">Service Delivery Board </w:t>
            </w:r>
            <w:r w:rsidRPr="00A16D40">
              <w:rPr>
                <w:rFonts w:cs="Arial"/>
              </w:rPr>
              <w:t>to determine next stage which may be resolution, referral back to Stage 2, or escalation to Stage 4.</w:t>
            </w:r>
          </w:p>
        </w:tc>
      </w:tr>
      <w:tr w:rsidR="000F62C6" w:rsidRPr="00A16D40" w:rsidTr="000F62C6">
        <w:tc>
          <w:tcPr>
            <w:tcW w:w="1101" w:type="dxa"/>
          </w:tcPr>
          <w:p w:rsidR="000F62C6" w:rsidRPr="00A16D40" w:rsidRDefault="000F62C6" w:rsidP="000F62C6">
            <w:pPr>
              <w:rPr>
                <w:rFonts w:cs="Arial"/>
              </w:rPr>
            </w:pPr>
            <w:r w:rsidRPr="00A16D40">
              <w:rPr>
                <w:rFonts w:cs="Arial"/>
              </w:rPr>
              <w:t>4</w:t>
            </w:r>
          </w:p>
        </w:tc>
        <w:tc>
          <w:tcPr>
            <w:tcW w:w="4110" w:type="dxa"/>
            <w:gridSpan w:val="2"/>
          </w:tcPr>
          <w:p w:rsidR="000F62C6" w:rsidRPr="00A16D40" w:rsidRDefault="000F62C6" w:rsidP="000F62C6">
            <w:pPr>
              <w:rPr>
                <w:rFonts w:cs="Arial"/>
              </w:rPr>
            </w:pPr>
            <w:r w:rsidRPr="00A16D40">
              <w:rPr>
                <w:rFonts w:cs="Arial"/>
              </w:rPr>
              <w:t>Mediation</w:t>
            </w:r>
          </w:p>
        </w:tc>
        <w:tc>
          <w:tcPr>
            <w:tcW w:w="4031" w:type="dxa"/>
          </w:tcPr>
          <w:p w:rsidR="000F62C6" w:rsidRPr="00A16D40" w:rsidRDefault="00EE51F6" w:rsidP="000F62C6">
            <w:pPr>
              <w:rPr>
                <w:rFonts w:cs="Arial"/>
              </w:rPr>
            </w:pPr>
            <w:r>
              <w:rPr>
                <w:rFonts w:cs="Arial"/>
              </w:rPr>
              <w:t>No later than 28</w:t>
            </w:r>
            <w:r w:rsidR="000F62C6" w:rsidRPr="00A16D40">
              <w:rPr>
                <w:rFonts w:cs="Arial"/>
              </w:rPr>
              <w:t xml:space="preserve"> Days from the date of referral by the referring Party. Failure to resolve after this date then the matter is escalated to the Adjudicator in accordance with clause W2</w:t>
            </w:r>
          </w:p>
        </w:tc>
      </w:tr>
      <w:tr w:rsidR="000F62C6" w:rsidRPr="00A16D40" w:rsidTr="000F62C6">
        <w:tc>
          <w:tcPr>
            <w:tcW w:w="1101" w:type="dxa"/>
          </w:tcPr>
          <w:p w:rsidR="000F62C6" w:rsidRPr="00A16D40" w:rsidRDefault="000F62C6" w:rsidP="000F62C6">
            <w:pPr>
              <w:rPr>
                <w:rFonts w:cs="Arial"/>
              </w:rPr>
            </w:pPr>
            <w:r w:rsidRPr="00A16D40">
              <w:rPr>
                <w:rFonts w:cs="Arial"/>
              </w:rPr>
              <w:t>5</w:t>
            </w:r>
          </w:p>
        </w:tc>
        <w:tc>
          <w:tcPr>
            <w:tcW w:w="4110" w:type="dxa"/>
            <w:gridSpan w:val="2"/>
          </w:tcPr>
          <w:p w:rsidR="000F62C6" w:rsidRPr="00A16D40" w:rsidRDefault="000F62C6" w:rsidP="000F62C6">
            <w:pPr>
              <w:rPr>
                <w:rFonts w:cs="Arial"/>
              </w:rPr>
            </w:pPr>
            <w:r w:rsidRPr="00A16D40">
              <w:rPr>
                <w:rFonts w:cs="Arial"/>
              </w:rPr>
              <w:t>Adjudication</w:t>
            </w:r>
          </w:p>
        </w:tc>
        <w:tc>
          <w:tcPr>
            <w:tcW w:w="4031" w:type="dxa"/>
          </w:tcPr>
          <w:p w:rsidR="000F62C6" w:rsidRPr="00A16D40" w:rsidRDefault="000F62C6" w:rsidP="000F62C6">
            <w:pPr>
              <w:rPr>
                <w:rFonts w:cs="Arial"/>
              </w:rPr>
            </w:pPr>
            <w:r w:rsidRPr="00A16D40">
              <w:rPr>
                <w:rFonts w:cs="Arial"/>
              </w:rPr>
              <w:t>Clause W2 applies</w:t>
            </w:r>
          </w:p>
        </w:tc>
      </w:tr>
      <w:tr w:rsidR="000F62C6" w:rsidRPr="00A16D40" w:rsidTr="000F62C6">
        <w:tc>
          <w:tcPr>
            <w:tcW w:w="1101" w:type="dxa"/>
          </w:tcPr>
          <w:p w:rsidR="000F62C6" w:rsidRPr="00A16D40" w:rsidRDefault="000F62C6" w:rsidP="000F62C6">
            <w:pPr>
              <w:rPr>
                <w:rFonts w:cs="Arial"/>
              </w:rPr>
            </w:pPr>
            <w:r w:rsidRPr="00A16D40">
              <w:rPr>
                <w:rFonts w:cs="Arial"/>
              </w:rPr>
              <w:t>6</w:t>
            </w:r>
          </w:p>
        </w:tc>
        <w:tc>
          <w:tcPr>
            <w:tcW w:w="4110" w:type="dxa"/>
            <w:gridSpan w:val="2"/>
          </w:tcPr>
          <w:p w:rsidR="000F62C6" w:rsidRPr="00A16D40" w:rsidRDefault="000F62C6" w:rsidP="000F62C6">
            <w:pPr>
              <w:rPr>
                <w:rFonts w:cs="Arial"/>
              </w:rPr>
            </w:pPr>
            <w:r w:rsidRPr="00A16D40">
              <w:rPr>
                <w:rFonts w:cs="Arial"/>
              </w:rPr>
              <w:t>Arbitration</w:t>
            </w:r>
          </w:p>
        </w:tc>
        <w:tc>
          <w:tcPr>
            <w:tcW w:w="4031" w:type="dxa"/>
          </w:tcPr>
          <w:p w:rsidR="000F62C6" w:rsidRPr="00A16D40" w:rsidRDefault="000F62C6" w:rsidP="000F62C6">
            <w:pPr>
              <w:rPr>
                <w:rFonts w:cs="Arial"/>
              </w:rPr>
            </w:pPr>
            <w:r w:rsidRPr="00A16D40">
              <w:rPr>
                <w:rFonts w:cs="Arial"/>
              </w:rPr>
              <w:t>Clause W2 applies</w:t>
            </w:r>
          </w:p>
        </w:tc>
      </w:tr>
    </w:tbl>
    <w:p w:rsidR="000F62C6" w:rsidRPr="00A16D40" w:rsidRDefault="000F62C6" w:rsidP="000F62C6">
      <w:pPr>
        <w:rPr>
          <w:rFonts w:cs="Arial"/>
        </w:rPr>
      </w:pPr>
      <w:r w:rsidRPr="00A16D40">
        <w:rPr>
          <w:rFonts w:cs="Arial"/>
        </w:rPr>
        <w:br w:type="page"/>
      </w:r>
    </w:p>
    <w:p w:rsidR="000F62C6" w:rsidRPr="00A16D40" w:rsidRDefault="000F62C6" w:rsidP="000F62C6">
      <w:pPr>
        <w:rPr>
          <w:rFonts w:cs="Arial"/>
          <w:b/>
        </w:rPr>
      </w:pPr>
    </w:p>
    <w:tbl>
      <w:tblPr>
        <w:tblStyle w:val="TableGrid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0F62C6" w:rsidRPr="00A16D40" w:rsidTr="000F62C6">
        <w:tc>
          <w:tcPr>
            <w:tcW w:w="959" w:type="dxa"/>
          </w:tcPr>
          <w:p w:rsidR="000F62C6" w:rsidRPr="00A16D40" w:rsidRDefault="000F62C6" w:rsidP="000F62C6"/>
        </w:tc>
        <w:tc>
          <w:tcPr>
            <w:tcW w:w="8283" w:type="dxa"/>
          </w:tcPr>
          <w:p w:rsidR="000F62C6" w:rsidRPr="00A16D40" w:rsidRDefault="000F62C6" w:rsidP="000F62C6">
            <w:pPr>
              <w:autoSpaceDE w:val="0"/>
              <w:autoSpaceDN w:val="0"/>
              <w:adjustRightInd w:val="0"/>
              <w:jc w:val="both"/>
              <w:rPr>
                <w:rFonts w:cs="Arial"/>
                <w:b/>
                <w:sz w:val="22"/>
                <w:szCs w:val="22"/>
                <w:lang w:eastAsia="zh-CN"/>
              </w:rPr>
            </w:pPr>
            <w:r w:rsidRPr="00A16D40">
              <w:rPr>
                <w:rFonts w:cs="Arial"/>
                <w:b/>
                <w:sz w:val="22"/>
                <w:szCs w:val="22"/>
                <w:lang w:eastAsia="zh-CN"/>
              </w:rPr>
              <w:t xml:space="preserve">Payment </w:t>
            </w:r>
            <w:commentRangeStart w:id="156"/>
            <w:r w:rsidRPr="00A16D40">
              <w:rPr>
                <w:rFonts w:cs="Arial"/>
                <w:b/>
                <w:sz w:val="22"/>
                <w:szCs w:val="22"/>
                <w:lang w:eastAsia="zh-CN"/>
              </w:rPr>
              <w:t>Provisions</w:t>
            </w:r>
            <w:commentRangeEnd w:id="156"/>
            <w:r w:rsidR="001C733C">
              <w:rPr>
                <w:rStyle w:val="CommentReference"/>
                <w:rFonts w:ascii="Times New Roman" w:eastAsia="Times New Roman" w:hAnsi="Times New Roman"/>
                <w:lang w:eastAsia="en-GB"/>
              </w:rPr>
              <w:commentReference w:id="156"/>
            </w:r>
          </w:p>
          <w:p w:rsidR="000F62C6" w:rsidRPr="00A16D40" w:rsidRDefault="000F62C6" w:rsidP="000F62C6"/>
        </w:tc>
      </w:tr>
      <w:tr w:rsidR="000F62C6" w:rsidRPr="00A16D40" w:rsidTr="000F62C6">
        <w:tc>
          <w:tcPr>
            <w:tcW w:w="959" w:type="dxa"/>
          </w:tcPr>
          <w:p w:rsidR="000F62C6" w:rsidRPr="00A16D40" w:rsidRDefault="00213771" w:rsidP="000F62C6">
            <w:r>
              <w:t>26</w:t>
            </w:r>
          </w:p>
        </w:tc>
        <w:tc>
          <w:tcPr>
            <w:tcW w:w="8283" w:type="dxa"/>
          </w:tcPr>
          <w:p w:rsidR="000F62C6" w:rsidRPr="004569F7" w:rsidRDefault="000F62C6" w:rsidP="00EE51F6">
            <w:r w:rsidRPr="004569F7">
              <w:t xml:space="preserve">The </w:t>
            </w:r>
            <w:r w:rsidRPr="004569F7">
              <w:rPr>
                <w:i/>
              </w:rPr>
              <w:t>Employer’s</w:t>
            </w:r>
            <w:r w:rsidRPr="004569F7">
              <w:t xml:space="preserve"> requirements for assessment, certification, invoicing and payment of the works under the contract are detailed </w:t>
            </w:r>
            <w:r w:rsidR="00EE51F6" w:rsidRPr="004569F7">
              <w:t>below.</w:t>
            </w:r>
          </w:p>
        </w:tc>
      </w:tr>
      <w:tr w:rsidR="000F62C6" w:rsidRPr="00A16D40" w:rsidTr="000F62C6">
        <w:tc>
          <w:tcPr>
            <w:tcW w:w="959" w:type="dxa"/>
          </w:tcPr>
          <w:p w:rsidR="000F62C6" w:rsidRPr="00A16D40" w:rsidRDefault="00213771" w:rsidP="000F62C6">
            <w:r>
              <w:t>27</w:t>
            </w:r>
          </w:p>
        </w:tc>
        <w:tc>
          <w:tcPr>
            <w:tcW w:w="8283" w:type="dxa"/>
          </w:tcPr>
          <w:p w:rsidR="000F62C6" w:rsidRPr="004569F7" w:rsidRDefault="000F62C6" w:rsidP="000F62C6">
            <w:r w:rsidRPr="004569F7">
              <w:t xml:space="preserve">The </w:t>
            </w:r>
            <w:r w:rsidR="00097C61">
              <w:rPr>
                <w:i/>
              </w:rPr>
              <w:t>Client</w:t>
            </w:r>
            <w:r w:rsidR="00C47DD8">
              <w:rPr>
                <w:i/>
              </w:rPr>
              <w:t xml:space="preserve"> </w:t>
            </w:r>
            <w:r w:rsidRPr="004569F7">
              <w:t xml:space="preserve">requires the </w:t>
            </w:r>
            <w:r w:rsidRPr="004569F7">
              <w:rPr>
                <w:i/>
              </w:rPr>
              <w:t>Contractor</w:t>
            </w:r>
            <w:r w:rsidRPr="004569F7">
              <w:t xml:space="preserve"> to have met with the various </w:t>
            </w:r>
            <w:r w:rsidRPr="004569F7">
              <w:rPr>
                <w:i/>
              </w:rPr>
              <w:t>Employers’</w:t>
            </w:r>
            <w:r w:rsidRPr="004569F7">
              <w:t xml:space="preserve"> budget managers to agree the value of any assessment prior to the assessment date. The aim is to reduce the number of payment disputes.</w:t>
            </w:r>
          </w:p>
        </w:tc>
      </w:tr>
      <w:tr w:rsidR="000F62C6" w:rsidRPr="00A16D40" w:rsidTr="000F62C6">
        <w:tc>
          <w:tcPr>
            <w:tcW w:w="959" w:type="dxa"/>
          </w:tcPr>
          <w:p w:rsidR="000F62C6" w:rsidRPr="00A16D40" w:rsidRDefault="00213771" w:rsidP="000F62C6">
            <w:r>
              <w:t>28</w:t>
            </w:r>
          </w:p>
        </w:tc>
        <w:tc>
          <w:tcPr>
            <w:tcW w:w="8283" w:type="dxa"/>
          </w:tcPr>
          <w:p w:rsidR="000F62C6" w:rsidRPr="004569F7" w:rsidRDefault="0028552E" w:rsidP="0028552E">
            <w:r w:rsidRPr="004569F7">
              <w:t>Assessments shall be submitted on a monthly basis</w:t>
            </w:r>
            <w:r w:rsidR="000F62C6" w:rsidRPr="004569F7">
              <w:t xml:space="preserve"> and both parties shall a</w:t>
            </w:r>
            <w:r w:rsidRPr="004569F7">
              <w:t xml:space="preserve">gree </w:t>
            </w:r>
            <w:r w:rsidR="000F62C6" w:rsidRPr="004569F7">
              <w:t>a timetable of other key dates.</w:t>
            </w:r>
          </w:p>
        </w:tc>
      </w:tr>
      <w:tr w:rsidR="000F62C6" w:rsidRPr="00A16D40" w:rsidTr="000F62C6">
        <w:tc>
          <w:tcPr>
            <w:tcW w:w="959" w:type="dxa"/>
          </w:tcPr>
          <w:p w:rsidR="000F62C6" w:rsidRPr="00A16D40" w:rsidRDefault="00213771" w:rsidP="000F62C6">
            <w:r>
              <w:t>29</w:t>
            </w:r>
          </w:p>
        </w:tc>
        <w:tc>
          <w:tcPr>
            <w:tcW w:w="8283" w:type="dxa"/>
          </w:tcPr>
          <w:p w:rsidR="000F62C6" w:rsidRPr="004569F7" w:rsidRDefault="000F62C6" w:rsidP="0035329F">
            <w:r w:rsidRPr="004569F7">
              <w:t xml:space="preserve">The Contractor shall ensure that their application procedures bill for all work done in a financial year prior to </w:t>
            </w:r>
            <w:r w:rsidR="0028552E" w:rsidRPr="004569F7">
              <w:t>the 1st</w:t>
            </w:r>
            <w:r w:rsidRPr="004569F7">
              <w:t xml:space="preserve"> April. Failure to do so could result in work from a previous year being paid</w:t>
            </w:r>
            <w:r w:rsidR="0028552E" w:rsidRPr="004569F7">
              <w:t xml:space="preserve"> out of the new financial y</w:t>
            </w:r>
            <w:r w:rsidRPr="004569F7">
              <w:t>e</w:t>
            </w:r>
            <w:r w:rsidR="0028552E" w:rsidRPr="004569F7">
              <w:t>a</w:t>
            </w:r>
            <w:r w:rsidRPr="004569F7">
              <w:t>r</w:t>
            </w:r>
            <w:r w:rsidR="0028552E" w:rsidRPr="004569F7">
              <w:t>’</w:t>
            </w:r>
            <w:r w:rsidRPr="004569F7">
              <w:t xml:space="preserve">s budget. Any reduction in budget caused by this </w:t>
            </w:r>
            <w:r w:rsidR="006000B4" w:rsidRPr="004569F7">
              <w:t>will affect the budget available for works delivery under this contract.</w:t>
            </w:r>
          </w:p>
        </w:tc>
      </w:tr>
      <w:tr w:rsidR="000F62C6" w:rsidRPr="00A16D40" w:rsidTr="000F62C6">
        <w:tc>
          <w:tcPr>
            <w:tcW w:w="959" w:type="dxa"/>
          </w:tcPr>
          <w:p w:rsidR="000F62C6" w:rsidRPr="00A16D40" w:rsidRDefault="00213771" w:rsidP="000F62C6">
            <w:r>
              <w:t>30</w:t>
            </w:r>
          </w:p>
        </w:tc>
        <w:tc>
          <w:tcPr>
            <w:tcW w:w="8283" w:type="dxa"/>
          </w:tcPr>
          <w:p w:rsidR="000F62C6" w:rsidRPr="004569F7" w:rsidRDefault="000F62C6" w:rsidP="000F62C6">
            <w:r w:rsidRPr="004569F7">
              <w:t xml:space="preserve">The </w:t>
            </w:r>
            <w:r w:rsidR="00097C61">
              <w:t>Client</w:t>
            </w:r>
            <w:r w:rsidR="00C47DD8">
              <w:t xml:space="preserve"> </w:t>
            </w:r>
            <w:r w:rsidR="006000B4" w:rsidRPr="004569F7">
              <w:t>and Contractor</w:t>
            </w:r>
            <w:r w:rsidRPr="004569F7">
              <w:t xml:space="preserve"> </w:t>
            </w:r>
            <w:r w:rsidR="006000B4" w:rsidRPr="004569F7">
              <w:t>shall agree</w:t>
            </w:r>
            <w:r w:rsidRPr="004569F7">
              <w:t xml:space="preserve"> </w:t>
            </w:r>
            <w:r w:rsidR="006000B4" w:rsidRPr="004569F7">
              <w:t xml:space="preserve">a timescale for </w:t>
            </w:r>
            <w:r w:rsidRPr="004569F7">
              <w:t xml:space="preserve">the final account of each Task Order to be submitted. Failure to </w:t>
            </w:r>
            <w:r w:rsidR="006000B4" w:rsidRPr="004569F7">
              <w:t>meet the agreed deadline</w:t>
            </w:r>
            <w:r w:rsidRPr="004569F7">
              <w:t xml:space="preserve"> shall result in:</w:t>
            </w:r>
          </w:p>
          <w:p w:rsidR="000F62C6" w:rsidRPr="004569F7" w:rsidRDefault="000F62C6" w:rsidP="000F62C6">
            <w:pPr>
              <w:numPr>
                <w:ilvl w:val="0"/>
                <w:numId w:val="118"/>
              </w:numPr>
              <w:contextualSpacing/>
              <w:rPr>
                <w:lang w:eastAsia="en-GB"/>
              </w:rPr>
            </w:pPr>
            <w:r w:rsidRPr="004569F7">
              <w:rPr>
                <w:lang w:eastAsia="en-GB"/>
              </w:rPr>
              <w:t xml:space="preserve">The </w:t>
            </w:r>
            <w:r w:rsidR="00097C61">
              <w:rPr>
                <w:lang w:eastAsia="en-GB"/>
              </w:rPr>
              <w:t>Client</w:t>
            </w:r>
            <w:r w:rsidR="00C47DD8">
              <w:rPr>
                <w:lang w:eastAsia="en-GB"/>
              </w:rPr>
              <w:t xml:space="preserve"> </w:t>
            </w:r>
            <w:r w:rsidRPr="004569F7">
              <w:rPr>
                <w:lang w:eastAsia="en-GB"/>
              </w:rPr>
              <w:t xml:space="preserve">ensuring that the application of </w:t>
            </w:r>
            <w:commentRangeStart w:id="157"/>
            <w:r w:rsidRPr="004569F7">
              <w:rPr>
                <w:lang w:eastAsia="en-GB"/>
              </w:rPr>
              <w:t xml:space="preserve">clause </w:t>
            </w:r>
            <w:commentRangeEnd w:id="157"/>
            <w:r w:rsidR="006000B4" w:rsidRPr="004569F7">
              <w:rPr>
                <w:rStyle w:val="CommentReference"/>
                <w:rFonts w:ascii="Times New Roman" w:eastAsia="Times New Roman" w:hAnsi="Times New Roman"/>
                <w:lang w:eastAsia="en-GB"/>
              </w:rPr>
              <w:commentReference w:id="157"/>
            </w:r>
            <w:r w:rsidRPr="004569F7">
              <w:rPr>
                <w:lang w:eastAsia="en-GB"/>
              </w:rPr>
              <w:t>of the Conditions of Contract is adhered to and no payment shall be made against any Compensation Events</w:t>
            </w:r>
          </w:p>
          <w:p w:rsidR="006000B4" w:rsidRPr="004569F7" w:rsidRDefault="000F62C6" w:rsidP="006000B4">
            <w:pPr>
              <w:numPr>
                <w:ilvl w:val="0"/>
                <w:numId w:val="118"/>
              </w:numPr>
              <w:contextualSpacing/>
              <w:rPr>
                <w:lang w:eastAsia="en-GB"/>
              </w:rPr>
            </w:pPr>
            <w:r w:rsidRPr="004569F7">
              <w:rPr>
                <w:lang w:eastAsia="en-GB"/>
              </w:rPr>
              <w:t xml:space="preserve">The </w:t>
            </w:r>
            <w:r w:rsidR="00097C61">
              <w:rPr>
                <w:lang w:eastAsia="en-GB"/>
              </w:rPr>
              <w:t>Client</w:t>
            </w:r>
            <w:r w:rsidR="00C47DD8">
              <w:rPr>
                <w:lang w:eastAsia="en-GB"/>
              </w:rPr>
              <w:t xml:space="preserve"> </w:t>
            </w:r>
            <w:r w:rsidRPr="004569F7">
              <w:rPr>
                <w:lang w:eastAsia="en-GB"/>
              </w:rPr>
              <w:t>making payment of the value of the original Task Order</w:t>
            </w:r>
            <w:r w:rsidR="006000B4" w:rsidRPr="004569F7">
              <w:rPr>
                <w:lang w:eastAsia="en-GB"/>
              </w:rPr>
              <w:t xml:space="preserve"> only.</w:t>
            </w:r>
          </w:p>
          <w:p w:rsidR="000F62C6" w:rsidRPr="004569F7" w:rsidRDefault="006000B4" w:rsidP="006000B4">
            <w:pPr>
              <w:contextualSpacing/>
              <w:rPr>
                <w:lang w:eastAsia="en-GB"/>
              </w:rPr>
            </w:pPr>
            <w:r w:rsidRPr="004569F7">
              <w:rPr>
                <w:lang w:eastAsia="en-GB"/>
              </w:rPr>
              <w:t xml:space="preserve">A joint review of the submitted final accounts shall be carried out by the </w:t>
            </w:r>
            <w:r w:rsidR="00097C61">
              <w:rPr>
                <w:lang w:eastAsia="en-GB"/>
              </w:rPr>
              <w:t>Client</w:t>
            </w:r>
            <w:r w:rsidR="00C47DD8">
              <w:rPr>
                <w:lang w:eastAsia="en-GB"/>
              </w:rPr>
              <w:t xml:space="preserve"> </w:t>
            </w:r>
            <w:r w:rsidRPr="004569F7">
              <w:rPr>
                <w:lang w:eastAsia="en-GB"/>
              </w:rPr>
              <w:t>and Contractor. This shall then be agreed at the Contract Management Board.</w:t>
            </w:r>
          </w:p>
        </w:tc>
      </w:tr>
      <w:tr w:rsidR="000F62C6" w:rsidRPr="00A16D40" w:rsidTr="000F62C6">
        <w:tc>
          <w:tcPr>
            <w:tcW w:w="959" w:type="dxa"/>
          </w:tcPr>
          <w:p w:rsidR="000F62C6" w:rsidRPr="00A16D40" w:rsidRDefault="00213771" w:rsidP="000F62C6">
            <w:r>
              <w:t>31</w:t>
            </w:r>
          </w:p>
        </w:tc>
        <w:tc>
          <w:tcPr>
            <w:tcW w:w="8283" w:type="dxa"/>
          </w:tcPr>
          <w:p w:rsidR="000F62C6" w:rsidRPr="004569F7" w:rsidRDefault="000F62C6" w:rsidP="006000B4">
            <w:r w:rsidRPr="004569F7">
              <w:t>Any financial disputes that cannot be resolved between the Contractor and the Employer’s budget m</w:t>
            </w:r>
            <w:r w:rsidR="0028552E" w:rsidRPr="004569F7">
              <w:t>anager shall be</w:t>
            </w:r>
            <w:r w:rsidR="006000B4" w:rsidRPr="004569F7">
              <w:t xml:space="preserve"> escalated to stage 2 of the dispute process.</w:t>
            </w:r>
          </w:p>
        </w:tc>
      </w:tr>
    </w:tbl>
    <w:p w:rsidR="000F62C6" w:rsidRPr="00A16D40" w:rsidRDefault="000F62C6" w:rsidP="000F62C6">
      <w:pPr>
        <w:rPr>
          <w:rFonts w:cs="Arial"/>
          <w:b/>
        </w:rPr>
      </w:pPr>
    </w:p>
    <w:tbl>
      <w:tblPr>
        <w:tblStyle w:val="TableGrid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0F62C6" w:rsidRPr="00A16D40" w:rsidTr="000F62C6">
        <w:tc>
          <w:tcPr>
            <w:tcW w:w="959" w:type="dxa"/>
          </w:tcPr>
          <w:p w:rsidR="000F62C6" w:rsidRPr="00A16D40" w:rsidRDefault="000F62C6" w:rsidP="000F62C6"/>
        </w:tc>
        <w:tc>
          <w:tcPr>
            <w:tcW w:w="8283" w:type="dxa"/>
          </w:tcPr>
          <w:p w:rsidR="000F62C6" w:rsidRPr="00A16D40" w:rsidRDefault="000F62C6" w:rsidP="000F62C6">
            <w:pPr>
              <w:rPr>
                <w:rFonts w:cs="Arial"/>
                <w:b/>
                <w:sz w:val="22"/>
                <w:szCs w:val="22"/>
                <w:lang w:eastAsia="zh-CN"/>
              </w:rPr>
            </w:pPr>
            <w:r w:rsidRPr="00A16D40">
              <w:rPr>
                <w:rFonts w:cs="Arial"/>
                <w:b/>
                <w:sz w:val="22"/>
                <w:szCs w:val="22"/>
                <w:lang w:eastAsia="zh-CN"/>
              </w:rPr>
              <w:t xml:space="preserve">Contract Performance Management </w:t>
            </w:r>
          </w:p>
          <w:p w:rsidR="000F62C6" w:rsidRPr="00A16D40" w:rsidRDefault="000F62C6" w:rsidP="000F62C6"/>
        </w:tc>
      </w:tr>
      <w:tr w:rsidR="000F62C6" w:rsidRPr="00A16D40" w:rsidTr="000F62C6">
        <w:tc>
          <w:tcPr>
            <w:tcW w:w="959" w:type="dxa"/>
          </w:tcPr>
          <w:p w:rsidR="000F62C6" w:rsidRPr="00A16D40" w:rsidRDefault="000F62C6" w:rsidP="000F62C6"/>
        </w:tc>
        <w:tc>
          <w:tcPr>
            <w:tcW w:w="8283" w:type="dxa"/>
          </w:tcPr>
          <w:p w:rsidR="000F62C6" w:rsidRPr="00A16D40" w:rsidRDefault="000F62C6" w:rsidP="000F62C6">
            <w:pPr>
              <w:rPr>
                <w:b/>
              </w:rPr>
            </w:pPr>
            <w:r w:rsidRPr="00A16D40">
              <w:rPr>
                <w:b/>
              </w:rPr>
              <w:t>Performance Management</w:t>
            </w:r>
          </w:p>
        </w:tc>
      </w:tr>
      <w:tr w:rsidR="000F62C6" w:rsidRPr="00A16D40" w:rsidTr="000F62C6">
        <w:tc>
          <w:tcPr>
            <w:tcW w:w="959" w:type="dxa"/>
          </w:tcPr>
          <w:p w:rsidR="000F62C6" w:rsidRPr="00A16D40" w:rsidRDefault="00213771" w:rsidP="000F62C6">
            <w:r>
              <w:t>32</w:t>
            </w:r>
          </w:p>
        </w:tc>
        <w:tc>
          <w:tcPr>
            <w:tcW w:w="8283" w:type="dxa"/>
          </w:tcPr>
          <w:p w:rsidR="000F62C6" w:rsidRPr="00A16D40" w:rsidRDefault="000F62C6" w:rsidP="001C733C">
            <w:r w:rsidRPr="00A16D40">
              <w:t xml:space="preserve">The </w:t>
            </w:r>
            <w:r w:rsidRPr="00A16D40">
              <w:rPr>
                <w:i/>
              </w:rPr>
              <w:t>Employer’s</w:t>
            </w:r>
            <w:r w:rsidRPr="00A16D40">
              <w:t xml:space="preserve"> requirements for Performance Management from the </w:t>
            </w:r>
            <w:r w:rsidRPr="00A16D40">
              <w:rPr>
                <w:i/>
              </w:rPr>
              <w:t>Contractor</w:t>
            </w:r>
            <w:r w:rsidRPr="00A16D40">
              <w:t xml:space="preserve"> are detailed in the documents</w:t>
            </w:r>
            <w:r w:rsidR="006000B4">
              <w:t xml:space="preserve"> located</w:t>
            </w:r>
            <w:r w:rsidR="0028552E">
              <w:t xml:space="preserve"> </w:t>
            </w:r>
            <w:r w:rsidR="001C733C">
              <w:t>Appendix SI/8</w:t>
            </w:r>
            <w:r w:rsidR="0028552E">
              <w:rPr>
                <w:rStyle w:val="CommentReference"/>
                <w:rFonts w:ascii="Times New Roman" w:eastAsia="Times New Roman" w:hAnsi="Times New Roman"/>
                <w:lang w:eastAsia="en-GB"/>
              </w:rPr>
              <w:commentReference w:id="158"/>
            </w:r>
          </w:p>
        </w:tc>
      </w:tr>
    </w:tbl>
    <w:p w:rsidR="000F62C6" w:rsidRPr="00A16D40" w:rsidRDefault="000F62C6" w:rsidP="000F62C6">
      <w:pPr>
        <w:autoSpaceDE w:val="0"/>
        <w:autoSpaceDN w:val="0"/>
        <w:adjustRightInd w:val="0"/>
        <w:jc w:val="both"/>
        <w:rPr>
          <w:rFonts w:eastAsia="SimSun" w:cs="Arial"/>
          <w:b/>
          <w:sz w:val="22"/>
          <w:szCs w:val="22"/>
          <w:lang w:eastAsia="zh-CN"/>
        </w:rPr>
      </w:pPr>
    </w:p>
    <w:p w:rsidR="000F62C6" w:rsidRPr="00A16D40" w:rsidRDefault="000F62C6" w:rsidP="000F62C6">
      <w:pPr>
        <w:autoSpaceDE w:val="0"/>
        <w:autoSpaceDN w:val="0"/>
        <w:adjustRightInd w:val="0"/>
        <w:jc w:val="both"/>
        <w:rPr>
          <w:rFonts w:eastAsia="SimSun" w:cs="Arial"/>
          <w:b/>
          <w:sz w:val="22"/>
          <w:szCs w:val="22"/>
          <w:lang w:eastAsia="zh-CN"/>
        </w:rPr>
      </w:pPr>
    </w:p>
    <w:p w:rsidR="000F62C6" w:rsidRPr="00A16D40" w:rsidRDefault="000F62C6" w:rsidP="000F62C6">
      <w:pPr>
        <w:rPr>
          <w:rFonts w:cs="Arial"/>
          <w:b/>
        </w:rPr>
      </w:pPr>
    </w:p>
    <w:tbl>
      <w:tblPr>
        <w:tblStyle w:val="TableGrid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6000B4" w:rsidRPr="00A16D40" w:rsidTr="00A151E0">
        <w:tc>
          <w:tcPr>
            <w:tcW w:w="959" w:type="dxa"/>
          </w:tcPr>
          <w:p w:rsidR="006000B4" w:rsidRPr="00A16D40" w:rsidRDefault="006000B4" w:rsidP="00A151E0"/>
        </w:tc>
        <w:tc>
          <w:tcPr>
            <w:tcW w:w="8283" w:type="dxa"/>
          </w:tcPr>
          <w:p w:rsidR="006000B4" w:rsidRPr="00A16D40" w:rsidRDefault="006000B4" w:rsidP="00A151E0">
            <w:r w:rsidRPr="006000B4">
              <w:rPr>
                <w:b/>
              </w:rPr>
              <w:t>Service Period Extensions</w:t>
            </w:r>
          </w:p>
        </w:tc>
      </w:tr>
      <w:tr w:rsidR="006000B4" w:rsidRPr="00A16D40" w:rsidTr="00A151E0">
        <w:tc>
          <w:tcPr>
            <w:tcW w:w="959" w:type="dxa"/>
          </w:tcPr>
          <w:p w:rsidR="006000B4" w:rsidRPr="00A16D40" w:rsidRDefault="00213771" w:rsidP="00A151E0">
            <w:r>
              <w:t>33</w:t>
            </w:r>
          </w:p>
        </w:tc>
        <w:tc>
          <w:tcPr>
            <w:tcW w:w="8283" w:type="dxa"/>
          </w:tcPr>
          <w:p w:rsidR="006000B4" w:rsidRDefault="006000B4" w:rsidP="006000B4">
            <w:r>
              <w:t xml:space="preserve">Extensions to the service period may be offered at the </w:t>
            </w:r>
            <w:r w:rsidR="001C733C" w:rsidRPr="00100244">
              <w:rPr>
                <w:i/>
              </w:rPr>
              <w:t>E</w:t>
            </w:r>
            <w:r w:rsidRPr="00100244">
              <w:rPr>
                <w:i/>
              </w:rPr>
              <w:t>mployers</w:t>
            </w:r>
            <w:r>
              <w:t xml:space="preserve"> discretion.</w:t>
            </w:r>
          </w:p>
          <w:p w:rsidR="00D43991" w:rsidRPr="00A16D40" w:rsidRDefault="00D43991" w:rsidP="001C733C">
            <w:r>
              <w:t xml:space="preserve">Any decision to offer an extension will take into account </w:t>
            </w:r>
            <w:r w:rsidR="00D63F2A">
              <w:t xml:space="preserve">factors such as (but not be limited to): current and historic </w:t>
            </w:r>
            <w:r>
              <w:t>contract performance</w:t>
            </w:r>
            <w:r w:rsidR="001C733C">
              <w:t xml:space="preserve"> and</w:t>
            </w:r>
            <w:r w:rsidR="00D63F2A">
              <w:t xml:space="preserve"> market </w:t>
            </w:r>
            <w:r w:rsidR="006539A9">
              <w:t xml:space="preserve">price </w:t>
            </w:r>
            <w:r w:rsidR="00D63F2A">
              <w:t>conditions</w:t>
            </w:r>
            <w:r w:rsidR="001C733C">
              <w:t>.</w:t>
            </w:r>
            <w:r w:rsidR="00D63F2A">
              <w:t xml:space="preserve"> </w:t>
            </w:r>
          </w:p>
        </w:tc>
      </w:tr>
    </w:tbl>
    <w:p w:rsidR="000F62C6" w:rsidRPr="00A16D40" w:rsidRDefault="000F62C6" w:rsidP="000F62C6">
      <w:pPr>
        <w:autoSpaceDE w:val="0"/>
        <w:autoSpaceDN w:val="0"/>
        <w:adjustRightInd w:val="0"/>
        <w:jc w:val="both"/>
        <w:rPr>
          <w:rFonts w:eastAsia="SimSun" w:cs="Arial"/>
          <w:sz w:val="22"/>
          <w:szCs w:val="22"/>
          <w:lang w:eastAsia="zh-CN"/>
        </w:rPr>
      </w:pPr>
    </w:p>
    <w:p w:rsidR="000F62C6" w:rsidRPr="00A16D40" w:rsidRDefault="000F62C6" w:rsidP="000F62C6">
      <w:pPr>
        <w:autoSpaceDE w:val="0"/>
        <w:autoSpaceDN w:val="0"/>
        <w:adjustRightInd w:val="0"/>
        <w:jc w:val="both"/>
        <w:rPr>
          <w:rFonts w:eastAsia="SimSun" w:cs="Arial"/>
          <w:b/>
          <w:sz w:val="22"/>
          <w:szCs w:val="22"/>
          <w:lang w:eastAsia="zh-CN"/>
        </w:rPr>
        <w:sectPr w:rsidR="000F62C6" w:rsidRPr="00A16D40">
          <w:pgSz w:w="11906" w:h="16838"/>
          <w:pgMar w:top="1440" w:right="1440" w:bottom="1440" w:left="1440" w:header="708" w:footer="708" w:gutter="0"/>
          <w:cols w:space="708"/>
          <w:docGrid w:linePitch="360"/>
        </w:sectPr>
      </w:pPr>
    </w:p>
    <w:tbl>
      <w:tblPr>
        <w:tblStyle w:val="TableGrid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0F62C6" w:rsidRPr="00A16D40" w:rsidTr="000F62C6">
        <w:tc>
          <w:tcPr>
            <w:tcW w:w="959" w:type="dxa"/>
          </w:tcPr>
          <w:p w:rsidR="000F62C6" w:rsidRPr="00A16D40" w:rsidRDefault="000F62C6" w:rsidP="000F62C6"/>
        </w:tc>
        <w:tc>
          <w:tcPr>
            <w:tcW w:w="8283" w:type="dxa"/>
          </w:tcPr>
          <w:p w:rsidR="000F62C6" w:rsidRPr="00A16D40" w:rsidRDefault="000F62C6" w:rsidP="000F62C6">
            <w:pPr>
              <w:rPr>
                <w:rFonts w:cs="Arial"/>
                <w:b/>
                <w:sz w:val="22"/>
                <w:szCs w:val="22"/>
                <w:lang w:eastAsia="zh-CN"/>
              </w:rPr>
            </w:pPr>
            <w:r w:rsidRPr="00A16D40">
              <w:rPr>
                <w:rFonts w:cs="Arial"/>
                <w:b/>
                <w:sz w:val="22"/>
                <w:szCs w:val="22"/>
                <w:lang w:eastAsia="zh-CN"/>
              </w:rPr>
              <w:t xml:space="preserve">Health and Safety </w:t>
            </w:r>
          </w:p>
          <w:p w:rsidR="000F62C6" w:rsidRPr="00A16D40" w:rsidRDefault="000F62C6" w:rsidP="000F62C6"/>
        </w:tc>
      </w:tr>
      <w:tr w:rsidR="000F62C6" w:rsidRPr="00A16D40" w:rsidTr="000F62C6">
        <w:tc>
          <w:tcPr>
            <w:tcW w:w="959" w:type="dxa"/>
          </w:tcPr>
          <w:p w:rsidR="000F62C6" w:rsidRPr="00A16D40" w:rsidRDefault="000F62C6" w:rsidP="000F62C6"/>
        </w:tc>
        <w:tc>
          <w:tcPr>
            <w:tcW w:w="8283" w:type="dxa"/>
          </w:tcPr>
          <w:p w:rsidR="000F62C6" w:rsidRPr="00A16D40" w:rsidRDefault="000F62C6" w:rsidP="000F62C6">
            <w:pPr>
              <w:rPr>
                <w:b/>
              </w:rPr>
            </w:pPr>
            <w:r w:rsidRPr="00A16D40">
              <w:rPr>
                <w:b/>
              </w:rPr>
              <w:t>Method Statements</w:t>
            </w:r>
          </w:p>
        </w:tc>
      </w:tr>
      <w:tr w:rsidR="000F62C6" w:rsidRPr="00A16D40" w:rsidTr="000F62C6">
        <w:tc>
          <w:tcPr>
            <w:tcW w:w="959" w:type="dxa"/>
          </w:tcPr>
          <w:p w:rsidR="000F62C6" w:rsidRPr="00A16D40" w:rsidRDefault="00213771" w:rsidP="000F62C6">
            <w:r>
              <w:t>34</w:t>
            </w:r>
          </w:p>
        </w:tc>
        <w:tc>
          <w:tcPr>
            <w:tcW w:w="8283" w:type="dxa"/>
          </w:tcPr>
          <w:p w:rsidR="000F62C6" w:rsidRPr="00A16D40" w:rsidRDefault="000F62C6" w:rsidP="00D63F2A">
            <w:r w:rsidRPr="00A16D40">
              <w:t xml:space="preserve">The </w:t>
            </w:r>
            <w:r w:rsidRPr="00A16D40">
              <w:rPr>
                <w:i/>
              </w:rPr>
              <w:t>Contractor</w:t>
            </w:r>
            <w:r w:rsidRPr="00A16D40">
              <w:t xml:space="preserve"> </w:t>
            </w:r>
            <w:r w:rsidR="00D63F2A">
              <w:t>carrie</w:t>
            </w:r>
            <w:r w:rsidR="00B13766">
              <w:t>s</w:t>
            </w:r>
            <w:r w:rsidR="00D63F2A">
              <w:t xml:space="preserve"> out risk assessments and </w:t>
            </w:r>
            <w:r w:rsidRPr="00A16D40">
              <w:t xml:space="preserve">prepares method statements for </w:t>
            </w:r>
            <w:r w:rsidR="00D63F2A">
              <w:t>all works activities carried out under this contract.</w:t>
            </w:r>
          </w:p>
        </w:tc>
      </w:tr>
    </w:tbl>
    <w:p w:rsidR="000F62C6" w:rsidRPr="00A16D40" w:rsidRDefault="000F62C6" w:rsidP="000F62C6">
      <w:pPr>
        <w:autoSpaceDE w:val="0"/>
        <w:autoSpaceDN w:val="0"/>
        <w:adjustRightInd w:val="0"/>
        <w:jc w:val="both"/>
        <w:rPr>
          <w:rFonts w:eastAsia="SimSun" w:cs="Arial"/>
          <w:sz w:val="22"/>
          <w:szCs w:val="22"/>
          <w:lang w:eastAsia="zh-CN"/>
        </w:rPr>
      </w:pPr>
    </w:p>
    <w:tbl>
      <w:tblPr>
        <w:tblStyle w:val="TableGrid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0F62C6" w:rsidRPr="00A16D40" w:rsidTr="000F62C6">
        <w:tc>
          <w:tcPr>
            <w:tcW w:w="959" w:type="dxa"/>
          </w:tcPr>
          <w:p w:rsidR="000F62C6" w:rsidRPr="00A16D40" w:rsidRDefault="000F62C6" w:rsidP="00D63F2A"/>
        </w:tc>
        <w:tc>
          <w:tcPr>
            <w:tcW w:w="8283" w:type="dxa"/>
          </w:tcPr>
          <w:p w:rsidR="000F62C6" w:rsidRPr="00A16D40" w:rsidRDefault="000F62C6" w:rsidP="000F62C6">
            <w:pPr>
              <w:rPr>
                <w:b/>
              </w:rPr>
            </w:pPr>
            <w:r w:rsidRPr="00A16D40">
              <w:rPr>
                <w:b/>
              </w:rPr>
              <w:t>Task Order Information</w:t>
            </w:r>
          </w:p>
        </w:tc>
      </w:tr>
      <w:tr w:rsidR="000F62C6" w:rsidRPr="00A16D40" w:rsidTr="000F62C6">
        <w:tc>
          <w:tcPr>
            <w:tcW w:w="959" w:type="dxa"/>
          </w:tcPr>
          <w:p w:rsidR="000F62C6" w:rsidRPr="00A16D40" w:rsidRDefault="00213771" w:rsidP="000F62C6">
            <w:r>
              <w:t>35</w:t>
            </w:r>
          </w:p>
        </w:tc>
        <w:tc>
          <w:tcPr>
            <w:tcW w:w="8283" w:type="dxa"/>
          </w:tcPr>
          <w:p w:rsidR="000F62C6" w:rsidRPr="00A16D40" w:rsidRDefault="000F62C6" w:rsidP="000F62C6">
            <w:r w:rsidRPr="00A16D40">
              <w:t xml:space="preserve">The </w:t>
            </w:r>
            <w:r w:rsidRPr="00A16D40">
              <w:rPr>
                <w:i/>
              </w:rPr>
              <w:t>Contractor</w:t>
            </w:r>
            <w:r w:rsidRPr="00A16D40">
              <w:t xml:space="preserve"> retains copies of all information relating to the development of the final product of a Task Order including:</w:t>
            </w:r>
          </w:p>
        </w:tc>
      </w:tr>
      <w:tr w:rsidR="000F62C6" w:rsidRPr="00A16D40" w:rsidTr="000F62C6">
        <w:tc>
          <w:tcPr>
            <w:tcW w:w="959" w:type="dxa"/>
          </w:tcPr>
          <w:p w:rsidR="000F62C6" w:rsidRPr="00A16D40" w:rsidRDefault="000F62C6" w:rsidP="000F62C6"/>
        </w:tc>
        <w:tc>
          <w:tcPr>
            <w:tcW w:w="8283" w:type="dxa"/>
          </w:tcPr>
          <w:p w:rsidR="000F62C6" w:rsidRPr="00A16D40" w:rsidRDefault="000F62C6" w:rsidP="000F62C6">
            <w:pPr>
              <w:numPr>
                <w:ilvl w:val="0"/>
                <w:numId w:val="117"/>
              </w:numPr>
              <w:contextualSpacing/>
              <w:rPr>
                <w:lang w:eastAsia="en-GB"/>
              </w:rPr>
            </w:pPr>
            <w:r w:rsidRPr="00A16D40">
              <w:rPr>
                <w:lang w:eastAsia="en-GB"/>
              </w:rPr>
              <w:t>Risk assessments</w:t>
            </w:r>
          </w:p>
          <w:p w:rsidR="000F62C6" w:rsidRPr="00A16D40" w:rsidRDefault="000F62C6" w:rsidP="000F62C6">
            <w:pPr>
              <w:numPr>
                <w:ilvl w:val="0"/>
                <w:numId w:val="117"/>
              </w:numPr>
              <w:contextualSpacing/>
              <w:rPr>
                <w:lang w:eastAsia="en-GB"/>
              </w:rPr>
            </w:pPr>
            <w:r w:rsidRPr="00A16D40">
              <w:rPr>
                <w:lang w:eastAsia="en-GB"/>
              </w:rPr>
              <w:t>Design information, including calculations, assessments, sketches and drawings</w:t>
            </w:r>
          </w:p>
          <w:p w:rsidR="000F62C6" w:rsidRPr="00A16D40" w:rsidRDefault="000F62C6" w:rsidP="000F62C6">
            <w:pPr>
              <w:numPr>
                <w:ilvl w:val="0"/>
                <w:numId w:val="117"/>
              </w:numPr>
              <w:contextualSpacing/>
              <w:rPr>
                <w:lang w:eastAsia="en-GB"/>
              </w:rPr>
            </w:pPr>
            <w:r w:rsidRPr="00A16D40">
              <w:rPr>
                <w:lang w:eastAsia="en-GB"/>
              </w:rPr>
              <w:t>Costing information</w:t>
            </w:r>
          </w:p>
          <w:p w:rsidR="000F62C6" w:rsidRDefault="000F62C6" w:rsidP="000F62C6">
            <w:pPr>
              <w:numPr>
                <w:ilvl w:val="0"/>
                <w:numId w:val="117"/>
              </w:numPr>
              <w:contextualSpacing/>
              <w:rPr>
                <w:lang w:eastAsia="en-GB"/>
              </w:rPr>
            </w:pPr>
            <w:r w:rsidRPr="00A16D40">
              <w:rPr>
                <w:lang w:eastAsia="en-GB"/>
              </w:rPr>
              <w:t>Final reports and associated information</w:t>
            </w:r>
          </w:p>
          <w:p w:rsidR="00D63F2A" w:rsidRPr="00A16D40" w:rsidRDefault="00D63F2A" w:rsidP="000F62C6">
            <w:pPr>
              <w:numPr>
                <w:ilvl w:val="0"/>
                <w:numId w:val="117"/>
              </w:numPr>
              <w:contextualSpacing/>
              <w:rPr>
                <w:lang w:eastAsia="en-GB"/>
              </w:rPr>
            </w:pPr>
            <w:r>
              <w:rPr>
                <w:lang w:eastAsia="en-GB"/>
              </w:rPr>
              <w:t>Laying records and site test results</w:t>
            </w:r>
          </w:p>
        </w:tc>
      </w:tr>
      <w:tr w:rsidR="000F62C6" w:rsidRPr="00A16D40" w:rsidTr="000F62C6">
        <w:tc>
          <w:tcPr>
            <w:tcW w:w="959" w:type="dxa"/>
          </w:tcPr>
          <w:p w:rsidR="000F62C6" w:rsidRPr="00A16D40" w:rsidRDefault="000F62C6" w:rsidP="000F62C6"/>
        </w:tc>
        <w:tc>
          <w:tcPr>
            <w:tcW w:w="8283" w:type="dxa"/>
          </w:tcPr>
          <w:p w:rsidR="000F62C6" w:rsidRPr="00A16D40" w:rsidRDefault="000F62C6" w:rsidP="000F62C6">
            <w:pPr>
              <w:rPr>
                <w:b/>
              </w:rPr>
            </w:pPr>
            <w:r w:rsidRPr="00A16D40">
              <w:rPr>
                <w:b/>
              </w:rPr>
              <w:t>Miscellaneous Records</w:t>
            </w:r>
          </w:p>
        </w:tc>
      </w:tr>
      <w:tr w:rsidR="000F62C6" w:rsidRPr="00A16D40" w:rsidTr="000F62C6">
        <w:tc>
          <w:tcPr>
            <w:tcW w:w="959" w:type="dxa"/>
          </w:tcPr>
          <w:p w:rsidR="000F62C6" w:rsidRPr="00A16D40" w:rsidRDefault="00213771" w:rsidP="000F62C6">
            <w:r>
              <w:t>36</w:t>
            </w:r>
          </w:p>
        </w:tc>
        <w:tc>
          <w:tcPr>
            <w:tcW w:w="8283" w:type="dxa"/>
          </w:tcPr>
          <w:p w:rsidR="000F62C6" w:rsidRPr="00A16D40" w:rsidRDefault="000F62C6" w:rsidP="000F62C6">
            <w:r w:rsidRPr="00A16D40">
              <w:t xml:space="preserve">Maintain any records, information and data in the possession or control of the </w:t>
            </w:r>
            <w:r w:rsidRPr="00A16D40">
              <w:rPr>
                <w:i/>
              </w:rPr>
              <w:t>Contractor</w:t>
            </w:r>
            <w:r w:rsidRPr="00A16D40">
              <w:t xml:space="preserve"> which in any way relate to, or are or have been used in connection with, the provision of the service including (but without limitation) data and information stored on a computer system operated by the </w:t>
            </w:r>
            <w:r w:rsidRPr="00A16D40">
              <w:rPr>
                <w:i/>
              </w:rPr>
              <w:t>Contractor</w:t>
            </w:r>
            <w:r w:rsidRPr="00A16D40">
              <w:t>;</w:t>
            </w:r>
          </w:p>
        </w:tc>
      </w:tr>
    </w:tbl>
    <w:p w:rsidR="000F62C6" w:rsidRPr="00A16D40" w:rsidRDefault="000F62C6" w:rsidP="000F62C6">
      <w:pPr>
        <w:autoSpaceDE w:val="0"/>
        <w:autoSpaceDN w:val="0"/>
        <w:adjustRightInd w:val="0"/>
        <w:jc w:val="both"/>
        <w:rPr>
          <w:rFonts w:eastAsia="SimSun" w:cs="Arial"/>
          <w:b/>
          <w:i/>
          <w:sz w:val="22"/>
          <w:szCs w:val="22"/>
          <w:lang w:eastAsia="zh-CN"/>
        </w:rPr>
      </w:pPr>
    </w:p>
    <w:tbl>
      <w:tblPr>
        <w:tblStyle w:val="TableGrid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0F62C6" w:rsidRPr="00A16D40" w:rsidTr="000F62C6">
        <w:tc>
          <w:tcPr>
            <w:tcW w:w="959" w:type="dxa"/>
          </w:tcPr>
          <w:p w:rsidR="000F62C6" w:rsidRPr="00A16D40" w:rsidRDefault="000F62C6" w:rsidP="000F62C6"/>
        </w:tc>
        <w:tc>
          <w:tcPr>
            <w:tcW w:w="8283" w:type="dxa"/>
          </w:tcPr>
          <w:p w:rsidR="000F62C6" w:rsidRPr="00A16D40" w:rsidRDefault="000F62C6" w:rsidP="000F62C6">
            <w:pPr>
              <w:rPr>
                <w:rFonts w:asciiTheme="minorHAnsi" w:hAnsiTheme="minorHAnsi"/>
                <w:sz w:val="22"/>
                <w:szCs w:val="22"/>
              </w:rPr>
            </w:pPr>
            <w:r w:rsidRPr="00A16D40">
              <w:rPr>
                <w:b/>
              </w:rPr>
              <w:t>Task Orders</w:t>
            </w:r>
          </w:p>
        </w:tc>
      </w:tr>
      <w:tr w:rsidR="000F62C6" w:rsidRPr="00A16D40" w:rsidTr="000F62C6">
        <w:tc>
          <w:tcPr>
            <w:tcW w:w="959" w:type="dxa"/>
          </w:tcPr>
          <w:p w:rsidR="000F62C6" w:rsidRPr="00A16D40" w:rsidRDefault="000F62C6" w:rsidP="000F62C6"/>
        </w:tc>
        <w:tc>
          <w:tcPr>
            <w:tcW w:w="8283" w:type="dxa"/>
          </w:tcPr>
          <w:p w:rsidR="000F62C6" w:rsidRPr="00A16D40" w:rsidRDefault="000F62C6" w:rsidP="000F62C6">
            <w:pPr>
              <w:rPr>
                <w:rFonts w:asciiTheme="minorHAnsi" w:hAnsiTheme="minorHAnsi"/>
                <w:b/>
                <w:sz w:val="22"/>
                <w:szCs w:val="22"/>
              </w:rPr>
            </w:pPr>
            <w:r w:rsidRPr="00A16D40">
              <w:rPr>
                <w:b/>
              </w:rPr>
              <w:t>Work Call Off Arrangements</w:t>
            </w:r>
          </w:p>
        </w:tc>
      </w:tr>
      <w:tr w:rsidR="000F62C6" w:rsidRPr="00A16D40" w:rsidTr="000F62C6">
        <w:tc>
          <w:tcPr>
            <w:tcW w:w="959" w:type="dxa"/>
          </w:tcPr>
          <w:p w:rsidR="000F62C6" w:rsidRPr="00A16D40" w:rsidRDefault="00B13766" w:rsidP="000F62C6">
            <w:r>
              <w:t>37</w:t>
            </w:r>
          </w:p>
        </w:tc>
        <w:tc>
          <w:tcPr>
            <w:tcW w:w="8283" w:type="dxa"/>
          </w:tcPr>
          <w:p w:rsidR="004569F7" w:rsidRPr="004569F7" w:rsidRDefault="000F62C6" w:rsidP="004569F7">
            <w:r w:rsidRPr="00A16D40">
              <w:t xml:space="preserve">The </w:t>
            </w:r>
            <w:r w:rsidR="00097C61">
              <w:rPr>
                <w:i/>
              </w:rPr>
              <w:t>Client</w:t>
            </w:r>
            <w:r w:rsidR="00C47DD8">
              <w:rPr>
                <w:i/>
              </w:rPr>
              <w:t xml:space="preserve"> </w:t>
            </w:r>
            <w:r w:rsidR="004569F7">
              <w:t>shall request works by issuing task orders.</w:t>
            </w:r>
          </w:p>
        </w:tc>
      </w:tr>
      <w:tr w:rsidR="004569F7" w:rsidRPr="00A16D40" w:rsidTr="000F62C6">
        <w:tc>
          <w:tcPr>
            <w:tcW w:w="959" w:type="dxa"/>
          </w:tcPr>
          <w:p w:rsidR="004569F7" w:rsidRPr="00A16D40" w:rsidRDefault="00B13766" w:rsidP="000F62C6">
            <w:r>
              <w:t>38</w:t>
            </w:r>
          </w:p>
        </w:tc>
        <w:tc>
          <w:tcPr>
            <w:tcW w:w="8283" w:type="dxa"/>
          </w:tcPr>
          <w:p w:rsidR="004569F7" w:rsidRPr="00A16D40" w:rsidRDefault="004569F7" w:rsidP="00B13766">
            <w:r>
              <w:t xml:space="preserve">The </w:t>
            </w:r>
            <w:r w:rsidR="00B13766" w:rsidRPr="00100244">
              <w:rPr>
                <w:i/>
              </w:rPr>
              <w:t>C</w:t>
            </w:r>
            <w:r w:rsidRPr="00100244">
              <w:rPr>
                <w:i/>
              </w:rPr>
              <w:t>ontractor</w:t>
            </w:r>
            <w:r>
              <w:t xml:space="preserve"> shall not begin works on site unless a task order for the scheme has been issued.</w:t>
            </w:r>
          </w:p>
        </w:tc>
      </w:tr>
      <w:tr w:rsidR="000F62C6" w:rsidRPr="00A16D40" w:rsidTr="000F62C6">
        <w:tc>
          <w:tcPr>
            <w:tcW w:w="959" w:type="dxa"/>
          </w:tcPr>
          <w:p w:rsidR="000F62C6" w:rsidRPr="00A16D40" w:rsidRDefault="000F62C6" w:rsidP="000F62C6"/>
        </w:tc>
        <w:tc>
          <w:tcPr>
            <w:tcW w:w="8283" w:type="dxa"/>
          </w:tcPr>
          <w:p w:rsidR="000F62C6" w:rsidRDefault="004569F7" w:rsidP="004569F7">
            <w:r>
              <w:t>Task orders will consist of the following documents:</w:t>
            </w:r>
          </w:p>
          <w:p w:rsidR="004569F7" w:rsidRPr="00B13766" w:rsidRDefault="004569F7" w:rsidP="00100244">
            <w:pPr>
              <w:pStyle w:val="ListParagraph"/>
              <w:numPr>
                <w:ilvl w:val="0"/>
                <w:numId w:val="125"/>
              </w:numPr>
            </w:pPr>
            <w:r w:rsidRPr="00B13766">
              <w:rPr>
                <w:rFonts w:cstheme="minorBidi"/>
              </w:rPr>
              <w:t>Task Order Cover Sheet (confirming order has been committed to)</w:t>
            </w:r>
          </w:p>
          <w:p w:rsidR="004569F7" w:rsidRPr="00182523" w:rsidRDefault="004569F7" w:rsidP="00100244">
            <w:pPr>
              <w:pStyle w:val="ListParagraph"/>
              <w:numPr>
                <w:ilvl w:val="0"/>
                <w:numId w:val="125"/>
              </w:numPr>
            </w:pPr>
            <w:r w:rsidRPr="00003819">
              <w:rPr>
                <w:rFonts w:cstheme="minorBidi"/>
              </w:rPr>
              <w:t>Task Order Details form</w:t>
            </w:r>
          </w:p>
          <w:p w:rsidR="004569F7" w:rsidRPr="00B13766" w:rsidRDefault="004569F7" w:rsidP="00100244">
            <w:pPr>
              <w:pStyle w:val="ListParagraph"/>
              <w:numPr>
                <w:ilvl w:val="0"/>
                <w:numId w:val="125"/>
              </w:numPr>
            </w:pPr>
            <w:r w:rsidRPr="00E85D3C">
              <w:rPr>
                <w:rFonts w:cstheme="minorBidi"/>
              </w:rPr>
              <w:t xml:space="preserve">Scheme </w:t>
            </w:r>
            <w:r w:rsidR="00B13766">
              <w:rPr>
                <w:rFonts w:cstheme="minorBidi"/>
              </w:rPr>
              <w:t>D</w:t>
            </w:r>
            <w:r w:rsidRPr="00B13766">
              <w:rPr>
                <w:rFonts w:cstheme="minorBidi"/>
              </w:rPr>
              <w:t>rawings</w:t>
            </w:r>
          </w:p>
          <w:p w:rsidR="004569F7" w:rsidRPr="00182523" w:rsidRDefault="004569F7" w:rsidP="00100244">
            <w:pPr>
              <w:pStyle w:val="ListParagraph"/>
              <w:numPr>
                <w:ilvl w:val="0"/>
                <w:numId w:val="125"/>
              </w:numPr>
            </w:pPr>
            <w:r w:rsidRPr="00003819">
              <w:rPr>
                <w:rFonts w:cstheme="minorBidi"/>
              </w:rPr>
              <w:t>Bill of Quantities</w:t>
            </w:r>
          </w:p>
          <w:p w:rsidR="004569F7" w:rsidRPr="00505CF3" w:rsidRDefault="004569F7" w:rsidP="00100244">
            <w:pPr>
              <w:pStyle w:val="ListParagraph"/>
              <w:numPr>
                <w:ilvl w:val="0"/>
                <w:numId w:val="125"/>
              </w:numPr>
            </w:pPr>
            <w:r w:rsidRPr="00E85D3C">
              <w:rPr>
                <w:rFonts w:cstheme="minorBidi"/>
              </w:rPr>
              <w:t>Pre-Construction Information</w:t>
            </w:r>
          </w:p>
          <w:p w:rsidR="004569F7" w:rsidRPr="0035638D" w:rsidRDefault="004569F7" w:rsidP="00100244">
            <w:pPr>
              <w:pStyle w:val="ListParagraph"/>
              <w:numPr>
                <w:ilvl w:val="0"/>
                <w:numId w:val="125"/>
              </w:numPr>
            </w:pPr>
            <w:r w:rsidRPr="0035638D">
              <w:rPr>
                <w:rFonts w:cstheme="minorBidi"/>
              </w:rPr>
              <w:t>Designers Hazard Identification Record</w:t>
            </w:r>
          </w:p>
          <w:p w:rsidR="004569F7" w:rsidRPr="00A16D40" w:rsidRDefault="004569F7" w:rsidP="004569F7"/>
        </w:tc>
      </w:tr>
      <w:tr w:rsidR="004569F7" w:rsidRPr="00A16D40" w:rsidTr="000F62C6">
        <w:tc>
          <w:tcPr>
            <w:tcW w:w="959" w:type="dxa"/>
          </w:tcPr>
          <w:p w:rsidR="004569F7" w:rsidRPr="00A16D40" w:rsidRDefault="004569F7" w:rsidP="000F62C6"/>
        </w:tc>
        <w:tc>
          <w:tcPr>
            <w:tcW w:w="8283" w:type="dxa"/>
          </w:tcPr>
          <w:p w:rsidR="004569F7" w:rsidRPr="00A16D40" w:rsidRDefault="004569F7" w:rsidP="000F62C6"/>
        </w:tc>
      </w:tr>
      <w:tr w:rsidR="000F62C6" w:rsidRPr="00A16D40" w:rsidTr="000F62C6">
        <w:tc>
          <w:tcPr>
            <w:tcW w:w="959" w:type="dxa"/>
          </w:tcPr>
          <w:p w:rsidR="000F62C6" w:rsidRPr="00A16D40" w:rsidRDefault="000F62C6" w:rsidP="000F62C6"/>
        </w:tc>
        <w:tc>
          <w:tcPr>
            <w:tcW w:w="8283" w:type="dxa"/>
          </w:tcPr>
          <w:p w:rsidR="000F62C6" w:rsidRPr="00A16D40" w:rsidRDefault="000F62C6" w:rsidP="000F62C6">
            <w:pPr>
              <w:rPr>
                <w:b/>
              </w:rPr>
            </w:pPr>
            <w:r w:rsidRPr="00A16D40">
              <w:rPr>
                <w:b/>
              </w:rPr>
              <w:t>Task Order Programme</w:t>
            </w:r>
          </w:p>
        </w:tc>
      </w:tr>
      <w:tr w:rsidR="000F62C6" w:rsidRPr="00A16D40" w:rsidTr="000F62C6">
        <w:tc>
          <w:tcPr>
            <w:tcW w:w="959" w:type="dxa"/>
          </w:tcPr>
          <w:p w:rsidR="000F62C6" w:rsidRPr="00A16D40" w:rsidRDefault="00B13766" w:rsidP="000F62C6">
            <w:r>
              <w:t>39</w:t>
            </w:r>
          </w:p>
        </w:tc>
        <w:tc>
          <w:tcPr>
            <w:tcW w:w="8283" w:type="dxa"/>
          </w:tcPr>
          <w:p w:rsidR="000F62C6" w:rsidRPr="00A16D40" w:rsidRDefault="004569F7" w:rsidP="00EF4103">
            <w:r>
              <w:t xml:space="preserve">The </w:t>
            </w:r>
            <w:r w:rsidR="00097C61">
              <w:rPr>
                <w:i/>
              </w:rPr>
              <w:t>Client</w:t>
            </w:r>
            <w:r w:rsidR="00C47DD8">
              <w:rPr>
                <w:i/>
              </w:rPr>
              <w:t xml:space="preserve"> </w:t>
            </w:r>
            <w:r w:rsidR="00EF4103">
              <w:t>inten</w:t>
            </w:r>
            <w:r w:rsidR="00B13766">
              <w:t>d</w:t>
            </w:r>
            <w:r w:rsidR="00EF4103">
              <w:t>s to issue task orders regularly through the year. This will normally happen in batches, issued as a pack of task orders.</w:t>
            </w:r>
          </w:p>
        </w:tc>
      </w:tr>
      <w:tr w:rsidR="00EF4103" w:rsidRPr="00A16D40" w:rsidTr="000F62C6">
        <w:tc>
          <w:tcPr>
            <w:tcW w:w="959" w:type="dxa"/>
          </w:tcPr>
          <w:p w:rsidR="00EF4103" w:rsidRPr="00A16D40" w:rsidRDefault="00B13766" w:rsidP="000F62C6">
            <w:r>
              <w:t>40</w:t>
            </w:r>
          </w:p>
        </w:tc>
        <w:tc>
          <w:tcPr>
            <w:tcW w:w="8283" w:type="dxa"/>
          </w:tcPr>
          <w:p w:rsidR="00EF4103" w:rsidRDefault="00EF4103" w:rsidP="001C733C">
            <w:r>
              <w:t xml:space="preserve">On receipt of issued task orders, the </w:t>
            </w:r>
            <w:r w:rsidR="00B13766" w:rsidRPr="00100244">
              <w:rPr>
                <w:i/>
              </w:rPr>
              <w:t>Contractor</w:t>
            </w:r>
            <w:r w:rsidR="00B13766">
              <w:t xml:space="preserve"> </w:t>
            </w:r>
            <w:r>
              <w:t xml:space="preserve">shall produce and return to the </w:t>
            </w:r>
            <w:r w:rsidR="001C733C" w:rsidRPr="00100244">
              <w:rPr>
                <w:i/>
              </w:rPr>
              <w:t>Service Manager</w:t>
            </w:r>
            <w:r>
              <w:t>, a draft resourced works programme for the construction of these task orders within 2 weeks.</w:t>
            </w:r>
          </w:p>
        </w:tc>
      </w:tr>
      <w:tr w:rsidR="000F62C6" w:rsidRPr="00A16D40" w:rsidTr="000F62C6">
        <w:tc>
          <w:tcPr>
            <w:tcW w:w="959" w:type="dxa"/>
          </w:tcPr>
          <w:p w:rsidR="000F62C6" w:rsidRPr="00A16D40" w:rsidRDefault="000F62C6" w:rsidP="000F62C6"/>
        </w:tc>
        <w:tc>
          <w:tcPr>
            <w:tcW w:w="8283" w:type="dxa"/>
          </w:tcPr>
          <w:p w:rsidR="000F62C6" w:rsidRPr="00A16D40" w:rsidRDefault="000F62C6" w:rsidP="000F62C6"/>
        </w:tc>
      </w:tr>
    </w:tbl>
    <w:p w:rsidR="000F62C6" w:rsidRPr="00A16D40" w:rsidRDefault="000F62C6" w:rsidP="000F62C6">
      <w:pPr>
        <w:rPr>
          <w:rFonts w:eastAsia="SimSun" w:cs="Arial"/>
          <w:b/>
          <w:lang w:eastAsia="zh-CN"/>
        </w:rPr>
      </w:pPr>
    </w:p>
    <w:p w:rsidR="000F62C6" w:rsidRPr="00A16D40" w:rsidRDefault="001C733C" w:rsidP="001D6C4B">
      <w:pPr>
        <w:spacing w:after="200" w:line="276" w:lineRule="auto"/>
        <w:sectPr w:rsidR="000F62C6" w:rsidRPr="00A16D40">
          <w:pgSz w:w="11906" w:h="16838"/>
          <w:pgMar w:top="1440" w:right="1440" w:bottom="1440" w:left="1440" w:header="708" w:footer="708" w:gutter="0"/>
          <w:cols w:space="708"/>
          <w:docGrid w:linePitch="360"/>
        </w:sectPr>
      </w:pPr>
      <w:r>
        <w:rPr>
          <w:rStyle w:val="CommentReference"/>
          <w:rFonts w:ascii="Times New Roman" w:hAnsi="Times New Roman"/>
          <w:lang w:eastAsia="en-GB"/>
        </w:rPr>
        <w:commentReference w:id="159"/>
      </w:r>
    </w:p>
    <w:p w:rsidR="000F62C6" w:rsidRPr="00A16D40" w:rsidRDefault="000F62C6" w:rsidP="000F62C6">
      <w:pPr>
        <w:jc w:val="center"/>
        <w:rPr>
          <w:rFonts w:asciiTheme="minorHAnsi" w:hAnsiTheme="minorHAnsi"/>
          <w:b/>
          <w:sz w:val="40"/>
          <w:szCs w:val="40"/>
        </w:rPr>
      </w:pPr>
      <w:r w:rsidRPr="00A16D40">
        <w:rPr>
          <w:rFonts w:asciiTheme="minorHAnsi" w:hAnsiTheme="minorHAnsi"/>
          <w:b/>
          <w:sz w:val="40"/>
          <w:szCs w:val="40"/>
        </w:rPr>
        <w:lastRenderedPageBreak/>
        <w:t>This page has been left intentionally blank</w:t>
      </w:r>
    </w:p>
    <w:p w:rsidR="000F62C6" w:rsidRPr="00A16D40" w:rsidRDefault="000F62C6" w:rsidP="000F62C6">
      <w:pPr>
        <w:spacing w:after="200" w:line="276" w:lineRule="auto"/>
        <w:rPr>
          <w:rFonts w:asciiTheme="minorHAnsi" w:eastAsiaTheme="minorHAnsi" w:hAnsiTheme="minorHAnsi" w:cstheme="minorBidi"/>
          <w:sz w:val="22"/>
          <w:szCs w:val="22"/>
        </w:rPr>
      </w:pPr>
    </w:p>
    <w:p w:rsidR="000F62C6" w:rsidRPr="00A16D40" w:rsidRDefault="000F62C6" w:rsidP="001D6C4B">
      <w:pPr>
        <w:spacing w:after="200" w:line="276" w:lineRule="auto"/>
        <w:sectPr w:rsidR="000F62C6" w:rsidRPr="00A16D40">
          <w:pgSz w:w="11906" w:h="16838"/>
          <w:pgMar w:top="1440" w:right="1440" w:bottom="1440" w:left="1440" w:header="708" w:footer="708" w:gutter="0"/>
          <w:cols w:space="708"/>
          <w:docGrid w:linePitch="360"/>
        </w:sectPr>
      </w:pPr>
    </w:p>
    <w:p w:rsidR="000F62C6" w:rsidRPr="00A16D40" w:rsidRDefault="000F62C6" w:rsidP="000F62C6">
      <w:pPr>
        <w:keepNext/>
        <w:keepLines/>
        <w:spacing w:line="276" w:lineRule="auto"/>
        <w:ind w:left="-567"/>
        <w:outlineLvl w:val="0"/>
        <w:rPr>
          <w:b/>
          <w:bCs/>
          <w:color w:val="F7891E"/>
          <w:szCs w:val="28"/>
          <w:lang w:eastAsia="en-GB"/>
        </w:rPr>
      </w:pPr>
      <w:bookmarkStart w:id="160" w:name="_Toc340482495"/>
      <w:bookmarkStart w:id="161" w:name="_Toc357168032"/>
      <w:bookmarkStart w:id="162" w:name="_Toc357169325"/>
      <w:bookmarkStart w:id="163" w:name="_Toc359521049"/>
      <w:bookmarkStart w:id="164" w:name="_Toc450229876"/>
      <w:r w:rsidRPr="00A16D40">
        <w:rPr>
          <w:b/>
          <w:bCs/>
          <w:color w:val="F7891E"/>
          <w:szCs w:val="28"/>
          <w:lang w:eastAsia="en-GB"/>
        </w:rPr>
        <w:lastRenderedPageBreak/>
        <w:t xml:space="preserve">APPENDIX SI/9 – </w:t>
      </w:r>
      <w:bookmarkEnd w:id="160"/>
      <w:bookmarkEnd w:id="161"/>
      <w:bookmarkEnd w:id="162"/>
      <w:bookmarkEnd w:id="163"/>
      <w:r w:rsidRPr="00A16D40">
        <w:rPr>
          <w:b/>
          <w:bCs/>
          <w:color w:val="F7891E"/>
          <w:szCs w:val="28"/>
          <w:lang w:eastAsia="en-GB"/>
        </w:rPr>
        <w:tab/>
      </w:r>
      <w:r w:rsidRPr="00A16D40">
        <w:rPr>
          <w:rFonts w:cs="Arial"/>
          <w:b/>
          <w:bCs/>
          <w:caps/>
          <w:color w:val="F7891E"/>
          <w:szCs w:val="28"/>
          <w:lang w:eastAsia="en-GB"/>
        </w:rPr>
        <w:t>Contractor’s Plan</w:t>
      </w:r>
      <w:bookmarkEnd w:id="164"/>
      <w:r w:rsidRPr="00A16D40">
        <w:rPr>
          <w:rFonts w:cs="Arial"/>
          <w:b/>
          <w:bCs/>
          <w:caps/>
          <w:color w:val="F7891E"/>
          <w:szCs w:val="28"/>
          <w:lang w:eastAsia="en-GB"/>
        </w:rPr>
        <w:t>S</w:t>
      </w:r>
    </w:p>
    <w:p w:rsidR="000F62C6" w:rsidRPr="00A16D40" w:rsidRDefault="000F62C6" w:rsidP="000F62C6"/>
    <w:p w:rsidR="000F62C6" w:rsidRPr="00A16D40" w:rsidRDefault="000F62C6" w:rsidP="000F62C6">
      <w:pPr>
        <w:pBdr>
          <w:top w:val="single" w:sz="4" w:space="2" w:color="auto"/>
          <w:left w:val="single" w:sz="4" w:space="1" w:color="auto"/>
          <w:bottom w:val="single" w:sz="4" w:space="1" w:color="auto"/>
          <w:right w:val="single" w:sz="4" w:space="1" w:color="auto"/>
        </w:pBdr>
        <w:shd w:val="clear" w:color="auto" w:fill="FBD4B4"/>
      </w:pPr>
      <w:r w:rsidRPr="00A16D40" w:rsidDel="007161E3">
        <w:rPr>
          <w:i/>
        </w:rPr>
        <w:t xml:space="preserve"> </w:t>
      </w:r>
    </w:p>
    <w:p w:rsidR="000F62C6" w:rsidRPr="00A16D40" w:rsidRDefault="000F62C6" w:rsidP="000F62C6">
      <w:pPr>
        <w:ind w:left="993"/>
        <w:jc w:val="both"/>
        <w:rPr>
          <w:sz w:val="22"/>
          <w:szCs w:val="22"/>
          <w:lang w:eastAsia="en-GB"/>
        </w:rPr>
      </w:pPr>
    </w:p>
    <w:tbl>
      <w:tblPr>
        <w:tblStyle w:val="TableGrid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0F62C6" w:rsidRPr="00A16D40" w:rsidTr="000F62C6">
        <w:tc>
          <w:tcPr>
            <w:tcW w:w="959" w:type="dxa"/>
          </w:tcPr>
          <w:p w:rsidR="000F62C6" w:rsidRPr="00A16D40" w:rsidRDefault="000F62C6" w:rsidP="000F62C6">
            <w:pPr>
              <w:rPr>
                <w:b/>
                <w:u w:val="single"/>
              </w:rPr>
            </w:pPr>
          </w:p>
        </w:tc>
        <w:tc>
          <w:tcPr>
            <w:tcW w:w="8283" w:type="dxa"/>
          </w:tcPr>
          <w:p w:rsidR="000F62C6" w:rsidRPr="00A16D40" w:rsidRDefault="000F62C6" w:rsidP="000F62C6">
            <w:pPr>
              <w:rPr>
                <w:b/>
                <w:u w:val="single"/>
              </w:rPr>
            </w:pPr>
            <w:r w:rsidRPr="00A16D40">
              <w:rPr>
                <w:b/>
                <w:i/>
                <w:u w:val="single"/>
              </w:rPr>
              <w:t>Contractor’s</w:t>
            </w:r>
            <w:r w:rsidRPr="00A16D40">
              <w:rPr>
                <w:b/>
                <w:u w:val="single"/>
              </w:rPr>
              <w:t xml:space="preserve"> Plan</w:t>
            </w:r>
          </w:p>
          <w:p w:rsidR="000F62C6" w:rsidRPr="00A16D40" w:rsidRDefault="000F62C6" w:rsidP="000F62C6">
            <w:pPr>
              <w:rPr>
                <w:b/>
                <w:u w:val="single"/>
              </w:rPr>
            </w:pPr>
          </w:p>
        </w:tc>
      </w:tr>
      <w:tr w:rsidR="000F62C6" w:rsidRPr="00A16D40" w:rsidTr="000F62C6">
        <w:tc>
          <w:tcPr>
            <w:tcW w:w="959" w:type="dxa"/>
          </w:tcPr>
          <w:p w:rsidR="000F62C6" w:rsidRPr="00A16D40" w:rsidRDefault="000F62C6" w:rsidP="000F62C6"/>
        </w:tc>
        <w:tc>
          <w:tcPr>
            <w:tcW w:w="8283" w:type="dxa"/>
          </w:tcPr>
          <w:p w:rsidR="000F62C6" w:rsidRPr="00A16D40" w:rsidRDefault="000F62C6" w:rsidP="000F62C6">
            <w:pPr>
              <w:rPr>
                <w:b/>
              </w:rPr>
            </w:pPr>
            <w:r w:rsidRPr="00A16D40">
              <w:rPr>
                <w:b/>
              </w:rPr>
              <w:t>Mobilisation Plan</w:t>
            </w:r>
          </w:p>
          <w:p w:rsidR="000F62C6" w:rsidRPr="00A16D40" w:rsidRDefault="000F62C6" w:rsidP="000F62C6"/>
        </w:tc>
      </w:tr>
      <w:tr w:rsidR="000F62C6" w:rsidRPr="00A16D40" w:rsidTr="000F62C6">
        <w:tc>
          <w:tcPr>
            <w:tcW w:w="959" w:type="dxa"/>
          </w:tcPr>
          <w:p w:rsidR="000F62C6" w:rsidRPr="00A16D40" w:rsidRDefault="00B13766" w:rsidP="000F62C6">
            <w:r>
              <w:t>1</w:t>
            </w:r>
          </w:p>
        </w:tc>
        <w:tc>
          <w:tcPr>
            <w:tcW w:w="8283" w:type="dxa"/>
          </w:tcPr>
          <w:p w:rsidR="000F62C6" w:rsidRPr="00A16D40" w:rsidRDefault="000F62C6" w:rsidP="000F62C6">
            <w:r w:rsidRPr="00A16D40">
              <w:t xml:space="preserve">The </w:t>
            </w:r>
            <w:r w:rsidRPr="00A16D40">
              <w:rPr>
                <w:i/>
              </w:rPr>
              <w:t>Contractor</w:t>
            </w:r>
            <w:r w:rsidRPr="00A16D40">
              <w:t xml:space="preserve"> submits a Mobilisation Plan for acceptance eight weeks before the </w:t>
            </w:r>
            <w:r w:rsidRPr="00A16D40">
              <w:rPr>
                <w:i/>
              </w:rPr>
              <w:t>starting date.</w:t>
            </w:r>
            <w:r w:rsidRPr="00A16D40">
              <w:t xml:space="preserve"> The </w:t>
            </w:r>
            <w:r w:rsidRPr="00A16D40">
              <w:rPr>
                <w:i/>
              </w:rPr>
              <w:t>Contractor</w:t>
            </w:r>
            <w:r w:rsidRPr="00A16D40">
              <w:t xml:space="preserve"> mobilises in order to provide the </w:t>
            </w:r>
            <w:r w:rsidRPr="00A16D40">
              <w:rPr>
                <w:i/>
              </w:rPr>
              <w:t>service</w:t>
            </w:r>
            <w:r w:rsidRPr="00A16D40">
              <w:t xml:space="preserve"> with effect from the </w:t>
            </w:r>
            <w:r w:rsidRPr="00A16D40">
              <w:rPr>
                <w:i/>
              </w:rPr>
              <w:t>starting date</w:t>
            </w:r>
            <w:r w:rsidRPr="00A16D40">
              <w:t xml:space="preserve"> in accordance with the Mobilisation Plan.</w:t>
            </w:r>
          </w:p>
        </w:tc>
      </w:tr>
      <w:tr w:rsidR="000F62C6" w:rsidRPr="00A16D40" w:rsidTr="000F62C6">
        <w:tc>
          <w:tcPr>
            <w:tcW w:w="959" w:type="dxa"/>
          </w:tcPr>
          <w:p w:rsidR="000F62C6" w:rsidRPr="00A16D40" w:rsidRDefault="00B13766" w:rsidP="000F62C6">
            <w:r>
              <w:t>2</w:t>
            </w:r>
          </w:p>
        </w:tc>
        <w:tc>
          <w:tcPr>
            <w:tcW w:w="8283" w:type="dxa"/>
          </w:tcPr>
          <w:p w:rsidR="000F62C6" w:rsidRPr="00A16D40" w:rsidRDefault="000F62C6" w:rsidP="001A5CDE">
            <w:r w:rsidRPr="00A16D40">
              <w:t>The Mobilisation Plan includes the following:</w:t>
            </w:r>
          </w:p>
        </w:tc>
      </w:tr>
      <w:tr w:rsidR="000F62C6" w:rsidRPr="00A16D40" w:rsidTr="000F62C6">
        <w:tc>
          <w:tcPr>
            <w:tcW w:w="959" w:type="dxa"/>
          </w:tcPr>
          <w:p w:rsidR="000F62C6" w:rsidRPr="00A16D40" w:rsidRDefault="000F62C6" w:rsidP="000F62C6"/>
        </w:tc>
        <w:tc>
          <w:tcPr>
            <w:tcW w:w="8283" w:type="dxa"/>
          </w:tcPr>
          <w:p w:rsidR="000F62C6" w:rsidRPr="00A16D40" w:rsidRDefault="000F62C6" w:rsidP="000F62C6">
            <w:pPr>
              <w:numPr>
                <w:ilvl w:val="0"/>
                <w:numId w:val="120"/>
              </w:numPr>
              <w:ind w:left="742" w:hanging="382"/>
              <w:contextualSpacing/>
            </w:pPr>
            <w:r w:rsidRPr="00A16D40">
              <w:t>names of key people (organisational structure),</w:t>
            </w:r>
          </w:p>
          <w:p w:rsidR="000F62C6" w:rsidRDefault="000F62C6" w:rsidP="000F62C6">
            <w:pPr>
              <w:numPr>
                <w:ilvl w:val="0"/>
                <w:numId w:val="120"/>
              </w:numPr>
              <w:ind w:left="742" w:hanging="382"/>
              <w:contextualSpacing/>
            </w:pPr>
            <w:r w:rsidRPr="00A16D40">
              <w:t>details of strategic and operational management,</w:t>
            </w:r>
          </w:p>
          <w:p w:rsidR="001A5CDE" w:rsidRPr="001A5CDE" w:rsidRDefault="00EF4103" w:rsidP="001A5CDE">
            <w:pPr>
              <w:numPr>
                <w:ilvl w:val="0"/>
                <w:numId w:val="120"/>
              </w:numPr>
              <w:ind w:left="742" w:hanging="382"/>
              <w:contextualSpacing/>
            </w:pPr>
            <w:r>
              <w:t xml:space="preserve">The </w:t>
            </w:r>
            <w:r w:rsidR="001A5CDE">
              <w:t xml:space="preserve">final </w:t>
            </w:r>
            <w:r>
              <w:t xml:space="preserve">draft works programme </w:t>
            </w:r>
            <w:r w:rsidR="001A5CDE">
              <w:t>for the first month of the service delivery.</w:t>
            </w:r>
            <w:r w:rsidR="000F62C6" w:rsidRPr="00A16D40">
              <w:t xml:space="preserve"> </w:t>
            </w:r>
          </w:p>
        </w:tc>
      </w:tr>
    </w:tbl>
    <w:p w:rsidR="000F62C6" w:rsidRPr="00A16D40" w:rsidRDefault="000F62C6" w:rsidP="000F62C6">
      <w:pPr>
        <w:jc w:val="both"/>
        <w:rPr>
          <w:sz w:val="22"/>
          <w:szCs w:val="22"/>
          <w:lang w:eastAsia="en-GB"/>
        </w:rPr>
      </w:pPr>
    </w:p>
    <w:p w:rsidR="000F62C6" w:rsidRPr="00A16D40" w:rsidRDefault="000F62C6" w:rsidP="001D6C4B">
      <w:pPr>
        <w:spacing w:after="200" w:line="276" w:lineRule="auto"/>
        <w:sectPr w:rsidR="000F62C6" w:rsidRPr="00A16D40">
          <w:pgSz w:w="11906" w:h="16838"/>
          <w:pgMar w:top="1440" w:right="1440" w:bottom="1440" w:left="1440" w:header="708" w:footer="708" w:gutter="0"/>
          <w:cols w:space="708"/>
          <w:docGrid w:linePitch="360"/>
        </w:sectPr>
      </w:pPr>
    </w:p>
    <w:p w:rsidR="000F62C6" w:rsidRPr="00A16D40" w:rsidRDefault="000F62C6" w:rsidP="000F62C6">
      <w:pPr>
        <w:jc w:val="center"/>
        <w:rPr>
          <w:rFonts w:asciiTheme="minorHAnsi" w:hAnsiTheme="minorHAnsi"/>
          <w:b/>
          <w:sz w:val="40"/>
          <w:szCs w:val="40"/>
        </w:rPr>
      </w:pPr>
      <w:r w:rsidRPr="00A16D40">
        <w:rPr>
          <w:rFonts w:asciiTheme="minorHAnsi" w:hAnsiTheme="minorHAnsi"/>
          <w:b/>
          <w:sz w:val="40"/>
          <w:szCs w:val="40"/>
        </w:rPr>
        <w:lastRenderedPageBreak/>
        <w:t>This page has been left intentionally blank</w:t>
      </w:r>
    </w:p>
    <w:p w:rsidR="000F62C6" w:rsidRPr="00A16D40" w:rsidRDefault="000F62C6" w:rsidP="001D6C4B">
      <w:pPr>
        <w:spacing w:after="200" w:line="276" w:lineRule="auto"/>
        <w:sectPr w:rsidR="000F62C6" w:rsidRPr="00A16D40">
          <w:pgSz w:w="11906" w:h="16838"/>
          <w:pgMar w:top="1440" w:right="1440" w:bottom="1440" w:left="1440" w:header="708" w:footer="708" w:gutter="0"/>
          <w:cols w:space="708"/>
          <w:docGrid w:linePitch="360"/>
        </w:sectPr>
      </w:pPr>
    </w:p>
    <w:p w:rsidR="000F62C6" w:rsidRPr="00A16D40" w:rsidRDefault="000F62C6" w:rsidP="000F62C6">
      <w:pPr>
        <w:keepNext/>
        <w:keepLines/>
        <w:spacing w:line="276" w:lineRule="auto"/>
        <w:ind w:left="1418" w:hanging="1985"/>
        <w:outlineLvl w:val="0"/>
        <w:rPr>
          <w:rFonts w:ascii="Arial Bold" w:hAnsi="Arial Bold"/>
          <w:bCs/>
          <w:caps/>
          <w:color w:val="F7891E"/>
          <w:szCs w:val="28"/>
          <w:lang w:eastAsia="en-GB"/>
        </w:rPr>
      </w:pPr>
      <w:bookmarkStart w:id="165" w:name="_Toc340482496"/>
      <w:bookmarkStart w:id="166" w:name="_Toc357168036"/>
      <w:bookmarkStart w:id="167" w:name="_Toc357169329"/>
      <w:bookmarkStart w:id="168" w:name="_Toc359521050"/>
      <w:bookmarkStart w:id="169" w:name="_Toc450229877"/>
      <w:r w:rsidRPr="00A16D40">
        <w:rPr>
          <w:b/>
          <w:bCs/>
          <w:color w:val="F7891E"/>
          <w:szCs w:val="28"/>
          <w:lang w:eastAsia="en-GB"/>
        </w:rPr>
        <w:lastRenderedPageBreak/>
        <w:t xml:space="preserve">APPENDIX SI/10 – </w:t>
      </w:r>
      <w:bookmarkEnd w:id="165"/>
      <w:bookmarkEnd w:id="166"/>
      <w:bookmarkEnd w:id="167"/>
      <w:bookmarkEnd w:id="168"/>
      <w:r w:rsidRPr="00A16D40">
        <w:rPr>
          <w:rFonts w:ascii="Arial Bold" w:hAnsi="Arial Bold"/>
          <w:bCs/>
          <w:caps/>
          <w:color w:val="F7891E"/>
          <w:szCs w:val="28"/>
          <w:lang w:eastAsia="en-GB"/>
        </w:rPr>
        <w:t>SERVICES AND OTHER THINGS TO BE PROVIDED</w:t>
      </w:r>
      <w:bookmarkEnd w:id="169"/>
    </w:p>
    <w:p w:rsidR="000F62C6" w:rsidRPr="00A16D40" w:rsidRDefault="000F62C6" w:rsidP="000F62C6">
      <w:pPr>
        <w:autoSpaceDE w:val="0"/>
        <w:autoSpaceDN w:val="0"/>
        <w:adjustRightInd w:val="0"/>
        <w:jc w:val="both"/>
        <w:rPr>
          <w:rFonts w:eastAsia="SimSun" w:cs="Arial"/>
          <w:sz w:val="22"/>
          <w:szCs w:val="22"/>
          <w:lang w:eastAsia="zh-CN"/>
        </w:rPr>
      </w:pPr>
    </w:p>
    <w:p w:rsidR="000F62C6" w:rsidRPr="00A16D40" w:rsidRDefault="000F62C6" w:rsidP="000F62C6">
      <w:pPr>
        <w:autoSpaceDE w:val="0"/>
        <w:autoSpaceDN w:val="0"/>
        <w:adjustRightInd w:val="0"/>
        <w:jc w:val="both"/>
        <w:rPr>
          <w:rFonts w:eastAsia="SimSun" w:cs="Arial"/>
          <w:sz w:val="22"/>
          <w:szCs w:val="22"/>
          <w:lang w:eastAsia="zh-CN"/>
        </w:rPr>
      </w:pPr>
    </w:p>
    <w:tbl>
      <w:tblPr>
        <w:tblStyle w:val="TableGrid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622"/>
      </w:tblGrid>
      <w:tr w:rsidR="000F62C6" w:rsidRPr="00A16D40" w:rsidTr="000F62C6">
        <w:tc>
          <w:tcPr>
            <w:tcW w:w="900" w:type="dxa"/>
          </w:tcPr>
          <w:p w:rsidR="000F62C6" w:rsidRPr="00A16D40" w:rsidRDefault="000F62C6" w:rsidP="000F62C6">
            <w:pPr>
              <w:rPr>
                <w:b/>
                <w:u w:val="single"/>
              </w:rPr>
            </w:pPr>
          </w:p>
        </w:tc>
        <w:tc>
          <w:tcPr>
            <w:tcW w:w="7622" w:type="dxa"/>
          </w:tcPr>
          <w:p w:rsidR="000F62C6" w:rsidRPr="00A16D40" w:rsidRDefault="000F62C6" w:rsidP="000F62C6">
            <w:pPr>
              <w:rPr>
                <w:b/>
                <w:u w:val="single"/>
              </w:rPr>
            </w:pPr>
            <w:r w:rsidRPr="00A16D40">
              <w:rPr>
                <w:b/>
                <w:u w:val="single"/>
              </w:rPr>
              <w:t>Services and other things to be provided</w:t>
            </w:r>
          </w:p>
          <w:p w:rsidR="000F62C6" w:rsidRPr="00A16D40" w:rsidRDefault="000F62C6" w:rsidP="000F62C6">
            <w:pPr>
              <w:rPr>
                <w:b/>
                <w:u w:val="single"/>
              </w:rPr>
            </w:pPr>
          </w:p>
        </w:tc>
      </w:tr>
      <w:tr w:rsidR="000F62C6" w:rsidRPr="00A16D40" w:rsidTr="000F62C6">
        <w:tc>
          <w:tcPr>
            <w:tcW w:w="900" w:type="dxa"/>
          </w:tcPr>
          <w:p w:rsidR="000F62C6" w:rsidRPr="00A16D40" w:rsidRDefault="000F62C6" w:rsidP="000F62C6">
            <w:pPr>
              <w:rPr>
                <w:b/>
                <w:u w:val="single"/>
              </w:rPr>
            </w:pPr>
          </w:p>
        </w:tc>
        <w:tc>
          <w:tcPr>
            <w:tcW w:w="7622" w:type="dxa"/>
          </w:tcPr>
          <w:p w:rsidR="000F62C6" w:rsidRPr="00A16D40" w:rsidRDefault="000F62C6" w:rsidP="000F62C6">
            <w:pPr>
              <w:rPr>
                <w:b/>
                <w:u w:val="single"/>
              </w:rPr>
            </w:pPr>
            <w:r w:rsidRPr="00A16D40">
              <w:rPr>
                <w:b/>
                <w:u w:val="single"/>
              </w:rPr>
              <w:t xml:space="preserve">Services and other things for the use of the </w:t>
            </w:r>
            <w:r w:rsidRPr="00A16D40">
              <w:rPr>
                <w:b/>
                <w:i/>
                <w:u w:val="single"/>
              </w:rPr>
              <w:t>Employer</w:t>
            </w:r>
            <w:r w:rsidRPr="00A16D40">
              <w:rPr>
                <w:b/>
                <w:u w:val="single"/>
              </w:rPr>
              <w:t xml:space="preserve">, </w:t>
            </w:r>
            <w:r w:rsidRPr="00A16D40">
              <w:rPr>
                <w:b/>
                <w:i/>
                <w:u w:val="single"/>
              </w:rPr>
              <w:t>Service Manager</w:t>
            </w:r>
            <w:r w:rsidRPr="00A16D40">
              <w:rPr>
                <w:b/>
                <w:u w:val="single"/>
              </w:rPr>
              <w:t xml:space="preserve"> or Others to be provided by the </w:t>
            </w:r>
            <w:r w:rsidRPr="00A16D40">
              <w:rPr>
                <w:b/>
                <w:i/>
                <w:u w:val="single"/>
              </w:rPr>
              <w:t>Contractor</w:t>
            </w:r>
          </w:p>
        </w:tc>
      </w:tr>
      <w:tr w:rsidR="000F62C6" w:rsidRPr="00A16D40" w:rsidTr="000F62C6">
        <w:tc>
          <w:tcPr>
            <w:tcW w:w="900" w:type="dxa"/>
          </w:tcPr>
          <w:p w:rsidR="000F62C6" w:rsidRPr="00A16D40" w:rsidRDefault="000F62C6" w:rsidP="000F62C6">
            <w:r w:rsidRPr="00A16D40">
              <w:t>1</w:t>
            </w:r>
          </w:p>
        </w:tc>
        <w:tc>
          <w:tcPr>
            <w:tcW w:w="7622" w:type="dxa"/>
          </w:tcPr>
          <w:p w:rsidR="000F62C6" w:rsidRPr="00A16D40" w:rsidRDefault="00950D8E" w:rsidP="000F62C6">
            <w:pPr>
              <w:rPr>
                <w:color w:val="FF0000"/>
              </w:rPr>
            </w:pPr>
            <w:r>
              <w:t xml:space="preserve">The </w:t>
            </w:r>
            <w:r w:rsidRPr="00100244">
              <w:rPr>
                <w:i/>
              </w:rPr>
              <w:t>Contractor</w:t>
            </w:r>
            <w:r>
              <w:t xml:space="preserve"> provides no services or other things for the use by the </w:t>
            </w:r>
            <w:r w:rsidRPr="00100244">
              <w:rPr>
                <w:i/>
              </w:rPr>
              <w:t>Employer</w:t>
            </w:r>
            <w:r>
              <w:t xml:space="preserve">, </w:t>
            </w:r>
            <w:r w:rsidRPr="00100244">
              <w:rPr>
                <w:i/>
              </w:rPr>
              <w:t>Service Manager</w:t>
            </w:r>
            <w:r>
              <w:t xml:space="preserve">  or Others</w:t>
            </w:r>
          </w:p>
        </w:tc>
      </w:tr>
    </w:tbl>
    <w:p w:rsidR="000F62C6" w:rsidRPr="00A16D40" w:rsidRDefault="000F62C6" w:rsidP="000F62C6">
      <w:pPr>
        <w:autoSpaceDE w:val="0"/>
        <w:autoSpaceDN w:val="0"/>
        <w:adjustRightInd w:val="0"/>
        <w:jc w:val="both"/>
        <w:rPr>
          <w:rFonts w:eastAsia="SimSun" w:cs="Arial"/>
          <w:sz w:val="22"/>
          <w:szCs w:val="22"/>
          <w:lang w:eastAsia="zh-CN"/>
        </w:rPr>
      </w:pPr>
    </w:p>
    <w:p w:rsidR="000F62C6" w:rsidRPr="00A16D40" w:rsidRDefault="000F62C6" w:rsidP="000F62C6">
      <w:pPr>
        <w:autoSpaceDE w:val="0"/>
        <w:autoSpaceDN w:val="0"/>
        <w:adjustRightInd w:val="0"/>
        <w:jc w:val="both"/>
        <w:rPr>
          <w:rFonts w:eastAsia="SimSun" w:cs="Arial"/>
          <w:sz w:val="22"/>
          <w:szCs w:val="22"/>
          <w:lang w:eastAsia="zh-CN"/>
        </w:rPr>
      </w:pPr>
    </w:p>
    <w:p w:rsidR="000F62C6" w:rsidRPr="00A16D40" w:rsidRDefault="000F62C6" w:rsidP="000F62C6">
      <w:pPr>
        <w:autoSpaceDE w:val="0"/>
        <w:autoSpaceDN w:val="0"/>
        <w:adjustRightInd w:val="0"/>
        <w:jc w:val="both"/>
        <w:rPr>
          <w:rFonts w:eastAsia="SimSun" w:cs="Arial"/>
          <w:sz w:val="22"/>
          <w:szCs w:val="22"/>
          <w:lang w:eastAsia="zh-CN"/>
        </w:rPr>
      </w:pPr>
    </w:p>
    <w:p w:rsidR="000F62C6" w:rsidRPr="00A16D40" w:rsidRDefault="000F62C6" w:rsidP="000F62C6">
      <w:pPr>
        <w:autoSpaceDE w:val="0"/>
        <w:autoSpaceDN w:val="0"/>
        <w:adjustRightInd w:val="0"/>
        <w:jc w:val="both"/>
        <w:rPr>
          <w:rFonts w:eastAsia="SimSun" w:cs="Arial"/>
          <w:sz w:val="22"/>
          <w:szCs w:val="22"/>
          <w:lang w:eastAsia="zh-CN"/>
        </w:rPr>
      </w:pPr>
    </w:p>
    <w:tbl>
      <w:tblPr>
        <w:tblStyle w:val="TableGrid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622"/>
      </w:tblGrid>
      <w:tr w:rsidR="000F62C6" w:rsidRPr="00A16D40" w:rsidTr="000F62C6">
        <w:tc>
          <w:tcPr>
            <w:tcW w:w="900" w:type="dxa"/>
          </w:tcPr>
          <w:p w:rsidR="000F62C6" w:rsidRPr="00A16D40" w:rsidRDefault="000F62C6" w:rsidP="000F62C6">
            <w:pPr>
              <w:rPr>
                <w:b/>
                <w:u w:val="single"/>
              </w:rPr>
            </w:pPr>
          </w:p>
        </w:tc>
        <w:tc>
          <w:tcPr>
            <w:tcW w:w="7622" w:type="dxa"/>
          </w:tcPr>
          <w:p w:rsidR="000F62C6" w:rsidRPr="00A16D40" w:rsidRDefault="000F62C6" w:rsidP="000F62C6">
            <w:pPr>
              <w:rPr>
                <w:b/>
                <w:u w:val="single"/>
              </w:rPr>
            </w:pPr>
            <w:r w:rsidRPr="00A16D40">
              <w:rPr>
                <w:b/>
                <w:i/>
                <w:u w:val="single"/>
              </w:rPr>
              <w:t>Services</w:t>
            </w:r>
            <w:r w:rsidRPr="00A16D40">
              <w:rPr>
                <w:b/>
                <w:u w:val="single"/>
              </w:rPr>
              <w:t xml:space="preserve"> provided by the </w:t>
            </w:r>
            <w:r w:rsidR="00097C61">
              <w:rPr>
                <w:b/>
                <w:i/>
                <w:u w:val="single"/>
              </w:rPr>
              <w:t>Client</w:t>
            </w:r>
            <w:r w:rsidR="00C47DD8">
              <w:rPr>
                <w:b/>
                <w:i/>
                <w:u w:val="single"/>
              </w:rPr>
              <w:t xml:space="preserve"> </w:t>
            </w:r>
            <w:r w:rsidRPr="00A16D40">
              <w:rPr>
                <w:b/>
                <w:u w:val="single"/>
              </w:rPr>
              <w:t xml:space="preserve">for the </w:t>
            </w:r>
            <w:r w:rsidRPr="00A16D40">
              <w:rPr>
                <w:b/>
                <w:i/>
                <w:u w:val="single"/>
              </w:rPr>
              <w:t>Contractor’s</w:t>
            </w:r>
            <w:r w:rsidRPr="00A16D40">
              <w:rPr>
                <w:b/>
                <w:u w:val="single"/>
              </w:rPr>
              <w:t xml:space="preserve"> use</w:t>
            </w:r>
          </w:p>
        </w:tc>
      </w:tr>
      <w:tr w:rsidR="000F62C6" w:rsidRPr="00A16D40" w:rsidTr="000F62C6">
        <w:tc>
          <w:tcPr>
            <w:tcW w:w="900" w:type="dxa"/>
          </w:tcPr>
          <w:p w:rsidR="000F62C6" w:rsidRPr="00A16D40" w:rsidRDefault="00B13766" w:rsidP="000F62C6">
            <w:r>
              <w:t>2</w:t>
            </w:r>
          </w:p>
        </w:tc>
        <w:tc>
          <w:tcPr>
            <w:tcW w:w="7622" w:type="dxa"/>
          </w:tcPr>
          <w:p w:rsidR="000F62C6" w:rsidRPr="00A16D40" w:rsidRDefault="000F62C6" w:rsidP="00950D8E">
            <w:pPr>
              <w:rPr>
                <w:color w:val="FF0000"/>
              </w:rPr>
            </w:pPr>
            <w:r w:rsidRPr="00A16D40">
              <w:t xml:space="preserve">The </w:t>
            </w:r>
            <w:r w:rsidR="00097C61">
              <w:rPr>
                <w:i/>
              </w:rPr>
              <w:t>Client</w:t>
            </w:r>
            <w:r w:rsidR="00C47DD8">
              <w:rPr>
                <w:i/>
              </w:rPr>
              <w:t xml:space="preserve"> </w:t>
            </w:r>
            <w:r w:rsidRPr="00A16D40">
              <w:t xml:space="preserve">provides the </w:t>
            </w:r>
            <w:r w:rsidR="00950D8E">
              <w:t xml:space="preserve">no </w:t>
            </w:r>
            <w:r w:rsidRPr="00A16D40">
              <w:rPr>
                <w:i/>
              </w:rPr>
              <w:t>services</w:t>
            </w:r>
            <w:r w:rsidRPr="00A16D40">
              <w:t xml:space="preserve"> and other things for the </w:t>
            </w:r>
            <w:r w:rsidRPr="00A16D40">
              <w:rPr>
                <w:i/>
              </w:rPr>
              <w:t>Contractor’s</w:t>
            </w:r>
            <w:r w:rsidRPr="00A16D40">
              <w:t xml:space="preserve"> use in Providing the Service</w:t>
            </w:r>
            <w:r w:rsidR="00950D8E">
              <w:t>.</w:t>
            </w:r>
          </w:p>
        </w:tc>
      </w:tr>
      <w:tr w:rsidR="000F62C6" w:rsidRPr="00A16D40" w:rsidTr="000F62C6">
        <w:tc>
          <w:tcPr>
            <w:tcW w:w="900" w:type="dxa"/>
            <w:tcBorders>
              <w:bottom w:val="single" w:sz="4" w:space="0" w:color="auto"/>
            </w:tcBorders>
          </w:tcPr>
          <w:p w:rsidR="000F62C6" w:rsidRPr="00A16D40" w:rsidRDefault="000F62C6" w:rsidP="000F62C6"/>
        </w:tc>
        <w:tc>
          <w:tcPr>
            <w:tcW w:w="7622" w:type="dxa"/>
            <w:tcBorders>
              <w:bottom w:val="single" w:sz="4" w:space="0" w:color="auto"/>
            </w:tcBorders>
          </w:tcPr>
          <w:p w:rsidR="000F62C6" w:rsidRPr="00A16D40" w:rsidRDefault="000F62C6" w:rsidP="000F62C6"/>
        </w:tc>
      </w:tr>
    </w:tbl>
    <w:p w:rsidR="000F62C6" w:rsidRPr="00A16D40" w:rsidRDefault="000F62C6" w:rsidP="000F62C6">
      <w:pPr>
        <w:autoSpaceDE w:val="0"/>
        <w:autoSpaceDN w:val="0"/>
        <w:adjustRightInd w:val="0"/>
        <w:jc w:val="both"/>
        <w:rPr>
          <w:rFonts w:eastAsia="SimSun" w:cs="Arial"/>
          <w:sz w:val="22"/>
          <w:szCs w:val="22"/>
          <w:lang w:eastAsia="zh-CN"/>
        </w:rPr>
      </w:pPr>
    </w:p>
    <w:p w:rsidR="000F62C6" w:rsidRPr="00A16D40" w:rsidRDefault="000F62C6" w:rsidP="000F62C6">
      <w:pPr>
        <w:autoSpaceDE w:val="0"/>
        <w:autoSpaceDN w:val="0"/>
        <w:adjustRightInd w:val="0"/>
        <w:jc w:val="both"/>
        <w:rPr>
          <w:rFonts w:eastAsia="SimSun" w:cs="Arial"/>
          <w:sz w:val="22"/>
          <w:szCs w:val="22"/>
          <w:lang w:eastAsia="zh-CN"/>
        </w:rPr>
      </w:pPr>
    </w:p>
    <w:p w:rsidR="000F62C6" w:rsidRPr="00A16D40" w:rsidRDefault="000F62C6" w:rsidP="000F62C6">
      <w:pPr>
        <w:autoSpaceDE w:val="0"/>
        <w:autoSpaceDN w:val="0"/>
        <w:adjustRightInd w:val="0"/>
        <w:jc w:val="both"/>
        <w:rPr>
          <w:rFonts w:eastAsia="SimSun" w:cs="Arial"/>
          <w:sz w:val="22"/>
          <w:szCs w:val="22"/>
          <w:lang w:eastAsia="zh-CN"/>
        </w:rPr>
      </w:pPr>
    </w:p>
    <w:tbl>
      <w:tblPr>
        <w:tblStyle w:val="TableGrid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622"/>
      </w:tblGrid>
      <w:tr w:rsidR="000F62C6" w:rsidRPr="00A16D40" w:rsidTr="000F62C6">
        <w:tc>
          <w:tcPr>
            <w:tcW w:w="900" w:type="dxa"/>
          </w:tcPr>
          <w:p w:rsidR="000F62C6" w:rsidRPr="00A16D40" w:rsidRDefault="000F62C6" w:rsidP="000F62C6">
            <w:pPr>
              <w:rPr>
                <w:b/>
                <w:u w:val="single"/>
              </w:rPr>
            </w:pPr>
          </w:p>
        </w:tc>
        <w:tc>
          <w:tcPr>
            <w:tcW w:w="7622" w:type="dxa"/>
          </w:tcPr>
          <w:p w:rsidR="000F62C6" w:rsidRPr="00A16D40" w:rsidRDefault="000F62C6" w:rsidP="000F62C6">
            <w:pPr>
              <w:rPr>
                <w:b/>
                <w:u w:val="single"/>
              </w:rPr>
            </w:pPr>
            <w:r w:rsidRPr="00A16D40">
              <w:rPr>
                <w:b/>
                <w:u w:val="single"/>
              </w:rPr>
              <w:t>Plant and Material provided</w:t>
            </w:r>
            <w:r w:rsidRPr="00A16D40">
              <w:rPr>
                <w:b/>
                <w:i/>
                <w:u w:val="single"/>
              </w:rPr>
              <w:t xml:space="preserve"> </w:t>
            </w:r>
            <w:r w:rsidRPr="00A16D40">
              <w:rPr>
                <w:b/>
                <w:u w:val="single"/>
              </w:rPr>
              <w:t xml:space="preserve">by the </w:t>
            </w:r>
            <w:r w:rsidR="00097C61">
              <w:rPr>
                <w:b/>
                <w:i/>
                <w:u w:val="single"/>
              </w:rPr>
              <w:t>Client</w:t>
            </w:r>
            <w:r w:rsidR="00C47DD8">
              <w:rPr>
                <w:b/>
                <w:i/>
                <w:u w:val="single"/>
              </w:rPr>
              <w:t xml:space="preserve"> </w:t>
            </w:r>
            <w:r w:rsidRPr="00A16D40">
              <w:rPr>
                <w:b/>
                <w:u w:val="single"/>
              </w:rPr>
              <w:t xml:space="preserve">for the </w:t>
            </w:r>
            <w:r w:rsidRPr="00A16D40">
              <w:rPr>
                <w:b/>
                <w:i/>
                <w:u w:val="single"/>
              </w:rPr>
              <w:t>Contractor’s</w:t>
            </w:r>
            <w:r w:rsidRPr="00A16D40">
              <w:rPr>
                <w:b/>
                <w:u w:val="single"/>
              </w:rPr>
              <w:t xml:space="preserve"> use</w:t>
            </w:r>
          </w:p>
        </w:tc>
      </w:tr>
      <w:tr w:rsidR="000F62C6" w:rsidRPr="00A16D40" w:rsidTr="000F62C6">
        <w:tc>
          <w:tcPr>
            <w:tcW w:w="900" w:type="dxa"/>
          </w:tcPr>
          <w:p w:rsidR="000F62C6" w:rsidRPr="00A16D40" w:rsidRDefault="00B13766" w:rsidP="000F62C6">
            <w:r>
              <w:t>3</w:t>
            </w:r>
          </w:p>
        </w:tc>
        <w:tc>
          <w:tcPr>
            <w:tcW w:w="7622" w:type="dxa"/>
          </w:tcPr>
          <w:p w:rsidR="000F62C6" w:rsidRPr="00A16D40" w:rsidRDefault="000F62C6" w:rsidP="00950D8E">
            <w:pPr>
              <w:rPr>
                <w:color w:val="FF0000"/>
              </w:rPr>
            </w:pPr>
            <w:r w:rsidRPr="00A16D40">
              <w:t xml:space="preserve">The </w:t>
            </w:r>
            <w:r w:rsidR="00097C61">
              <w:rPr>
                <w:i/>
              </w:rPr>
              <w:t>Client</w:t>
            </w:r>
            <w:r w:rsidR="00C47DD8">
              <w:rPr>
                <w:i/>
              </w:rPr>
              <w:t xml:space="preserve"> </w:t>
            </w:r>
            <w:r w:rsidRPr="00A16D40">
              <w:t>provides</w:t>
            </w:r>
            <w:r w:rsidR="00950D8E">
              <w:t xml:space="preserve"> no plant or material for use by the Contractor.</w:t>
            </w:r>
            <w:r w:rsidRPr="00A16D40">
              <w:t xml:space="preserve"> </w:t>
            </w:r>
          </w:p>
        </w:tc>
      </w:tr>
      <w:tr w:rsidR="000F62C6" w:rsidRPr="00A16D40" w:rsidTr="000F62C6">
        <w:tc>
          <w:tcPr>
            <w:tcW w:w="900" w:type="dxa"/>
            <w:tcBorders>
              <w:bottom w:val="single" w:sz="4" w:space="0" w:color="auto"/>
            </w:tcBorders>
          </w:tcPr>
          <w:p w:rsidR="000F62C6" w:rsidRPr="00A16D40" w:rsidRDefault="000F62C6" w:rsidP="000F62C6"/>
        </w:tc>
        <w:tc>
          <w:tcPr>
            <w:tcW w:w="7622" w:type="dxa"/>
            <w:tcBorders>
              <w:bottom w:val="single" w:sz="4" w:space="0" w:color="auto"/>
            </w:tcBorders>
          </w:tcPr>
          <w:p w:rsidR="000F62C6" w:rsidRPr="00A16D40" w:rsidRDefault="000F62C6" w:rsidP="000F62C6"/>
        </w:tc>
      </w:tr>
    </w:tbl>
    <w:p w:rsidR="000F62C6" w:rsidRPr="00A16D40" w:rsidRDefault="000F62C6" w:rsidP="000F62C6">
      <w:pPr>
        <w:autoSpaceDE w:val="0"/>
        <w:autoSpaceDN w:val="0"/>
        <w:adjustRightInd w:val="0"/>
        <w:jc w:val="both"/>
        <w:rPr>
          <w:rFonts w:eastAsia="SimSun" w:cs="Arial"/>
          <w:sz w:val="22"/>
          <w:szCs w:val="22"/>
          <w:lang w:eastAsia="zh-CN"/>
        </w:rPr>
      </w:pPr>
    </w:p>
    <w:p w:rsidR="000F62C6" w:rsidRPr="00A16D40" w:rsidRDefault="000F62C6" w:rsidP="000F62C6">
      <w:pPr>
        <w:autoSpaceDE w:val="0"/>
        <w:autoSpaceDN w:val="0"/>
        <w:adjustRightInd w:val="0"/>
        <w:jc w:val="both"/>
        <w:rPr>
          <w:rFonts w:eastAsia="SimSun" w:cs="Arial"/>
          <w:sz w:val="22"/>
          <w:szCs w:val="22"/>
          <w:lang w:eastAsia="zh-CN"/>
        </w:rPr>
      </w:pPr>
    </w:p>
    <w:tbl>
      <w:tblPr>
        <w:tblStyle w:val="TableGrid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622"/>
      </w:tblGrid>
      <w:tr w:rsidR="000F62C6" w:rsidRPr="00A16D40" w:rsidTr="000F62C6">
        <w:tc>
          <w:tcPr>
            <w:tcW w:w="900" w:type="dxa"/>
          </w:tcPr>
          <w:p w:rsidR="000F62C6" w:rsidRPr="00A16D40" w:rsidRDefault="000F62C6" w:rsidP="000F62C6">
            <w:pPr>
              <w:rPr>
                <w:b/>
                <w:u w:val="single"/>
              </w:rPr>
            </w:pPr>
          </w:p>
        </w:tc>
        <w:tc>
          <w:tcPr>
            <w:tcW w:w="7622" w:type="dxa"/>
          </w:tcPr>
          <w:p w:rsidR="000F62C6" w:rsidRPr="00A16D40" w:rsidRDefault="000F62C6" w:rsidP="000F62C6">
            <w:pPr>
              <w:rPr>
                <w:b/>
                <w:u w:val="single"/>
              </w:rPr>
            </w:pPr>
            <w:r w:rsidRPr="00A16D40">
              <w:rPr>
                <w:b/>
                <w:u w:val="single"/>
              </w:rPr>
              <w:t>Plant and Material provided</w:t>
            </w:r>
            <w:r w:rsidRPr="00A16D40">
              <w:rPr>
                <w:b/>
                <w:i/>
                <w:u w:val="single"/>
              </w:rPr>
              <w:t xml:space="preserve"> </w:t>
            </w:r>
            <w:r w:rsidRPr="00A16D40">
              <w:rPr>
                <w:b/>
                <w:u w:val="single"/>
              </w:rPr>
              <w:t xml:space="preserve">by the </w:t>
            </w:r>
            <w:r w:rsidRPr="00A16D40">
              <w:rPr>
                <w:b/>
                <w:i/>
                <w:u w:val="single"/>
              </w:rPr>
              <w:t xml:space="preserve">Contractor </w:t>
            </w:r>
            <w:r w:rsidRPr="00A16D40">
              <w:rPr>
                <w:b/>
                <w:u w:val="single"/>
              </w:rPr>
              <w:t>at the end of the service period</w:t>
            </w:r>
          </w:p>
        </w:tc>
      </w:tr>
      <w:tr w:rsidR="000F62C6" w:rsidRPr="00A16D40" w:rsidTr="000F62C6">
        <w:tc>
          <w:tcPr>
            <w:tcW w:w="900" w:type="dxa"/>
          </w:tcPr>
          <w:p w:rsidR="000F62C6" w:rsidRPr="00A16D40" w:rsidRDefault="00B13766" w:rsidP="000F62C6">
            <w:r>
              <w:t>4</w:t>
            </w:r>
          </w:p>
        </w:tc>
        <w:tc>
          <w:tcPr>
            <w:tcW w:w="7622" w:type="dxa"/>
          </w:tcPr>
          <w:p w:rsidR="000F62C6" w:rsidRPr="00A16D40" w:rsidRDefault="000F62C6" w:rsidP="00950D8E">
            <w:pPr>
              <w:rPr>
                <w:color w:val="FF0000"/>
              </w:rPr>
            </w:pPr>
            <w:r w:rsidRPr="00A16D40">
              <w:t xml:space="preserve">The </w:t>
            </w:r>
            <w:r w:rsidRPr="00A16D40">
              <w:rPr>
                <w:i/>
              </w:rPr>
              <w:t xml:space="preserve">Contractor </w:t>
            </w:r>
            <w:r w:rsidRPr="00A16D40">
              <w:t xml:space="preserve">provides </w:t>
            </w:r>
            <w:r w:rsidR="00950D8E">
              <w:t xml:space="preserve">no plant or material </w:t>
            </w:r>
            <w:r w:rsidRPr="00A16D40">
              <w:t xml:space="preserve"> at the end of the contract </w:t>
            </w:r>
          </w:p>
        </w:tc>
      </w:tr>
      <w:tr w:rsidR="000F62C6" w:rsidRPr="00A16D40" w:rsidTr="000F62C6">
        <w:tc>
          <w:tcPr>
            <w:tcW w:w="900" w:type="dxa"/>
            <w:tcBorders>
              <w:bottom w:val="single" w:sz="4" w:space="0" w:color="auto"/>
            </w:tcBorders>
          </w:tcPr>
          <w:p w:rsidR="000F62C6" w:rsidRPr="00A16D40" w:rsidRDefault="000F62C6" w:rsidP="000F62C6"/>
        </w:tc>
        <w:tc>
          <w:tcPr>
            <w:tcW w:w="7622" w:type="dxa"/>
            <w:tcBorders>
              <w:bottom w:val="single" w:sz="4" w:space="0" w:color="auto"/>
            </w:tcBorders>
          </w:tcPr>
          <w:p w:rsidR="000F62C6" w:rsidRPr="00A16D40" w:rsidRDefault="000F62C6" w:rsidP="000F62C6"/>
        </w:tc>
      </w:tr>
    </w:tbl>
    <w:p w:rsidR="000F62C6" w:rsidRPr="00A16D40" w:rsidRDefault="000F62C6" w:rsidP="000F62C6">
      <w:pPr>
        <w:autoSpaceDE w:val="0"/>
        <w:autoSpaceDN w:val="0"/>
        <w:adjustRightInd w:val="0"/>
        <w:jc w:val="both"/>
        <w:rPr>
          <w:rFonts w:eastAsia="SimSun" w:cs="Arial"/>
          <w:sz w:val="22"/>
          <w:szCs w:val="22"/>
          <w:lang w:eastAsia="zh-CN"/>
        </w:rPr>
      </w:pPr>
    </w:p>
    <w:p w:rsidR="000F62C6" w:rsidRPr="00A16D40" w:rsidRDefault="000F62C6" w:rsidP="000F62C6">
      <w:pPr>
        <w:autoSpaceDE w:val="0"/>
        <w:autoSpaceDN w:val="0"/>
        <w:adjustRightInd w:val="0"/>
        <w:jc w:val="both"/>
        <w:rPr>
          <w:rFonts w:eastAsia="SimSun" w:cs="Arial"/>
          <w:sz w:val="22"/>
          <w:szCs w:val="22"/>
          <w:lang w:eastAsia="zh-CN"/>
        </w:rPr>
      </w:pPr>
    </w:p>
    <w:p w:rsidR="000F62C6" w:rsidRPr="00A16D40" w:rsidRDefault="000F62C6" w:rsidP="000F62C6">
      <w:pPr>
        <w:autoSpaceDE w:val="0"/>
        <w:autoSpaceDN w:val="0"/>
        <w:adjustRightInd w:val="0"/>
        <w:jc w:val="both"/>
        <w:rPr>
          <w:rFonts w:eastAsia="SimSun" w:cs="Arial"/>
          <w:sz w:val="22"/>
          <w:szCs w:val="22"/>
          <w:lang w:eastAsia="zh-CN"/>
        </w:rPr>
      </w:pPr>
    </w:p>
    <w:p w:rsidR="000F62C6" w:rsidRPr="00A16D40" w:rsidRDefault="000F62C6" w:rsidP="000F62C6">
      <w:pPr>
        <w:autoSpaceDE w:val="0"/>
        <w:autoSpaceDN w:val="0"/>
        <w:adjustRightInd w:val="0"/>
        <w:jc w:val="both"/>
        <w:rPr>
          <w:rFonts w:eastAsia="SimSun" w:cs="Arial"/>
          <w:sz w:val="22"/>
          <w:szCs w:val="22"/>
          <w:lang w:eastAsia="zh-CN"/>
        </w:rPr>
      </w:pPr>
    </w:p>
    <w:tbl>
      <w:tblPr>
        <w:tblStyle w:val="TableGrid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622"/>
      </w:tblGrid>
      <w:tr w:rsidR="000F62C6" w:rsidRPr="00A16D40" w:rsidTr="000F62C6">
        <w:tc>
          <w:tcPr>
            <w:tcW w:w="900" w:type="dxa"/>
          </w:tcPr>
          <w:p w:rsidR="000F62C6" w:rsidRPr="00A16D40" w:rsidRDefault="000F62C6" w:rsidP="000F62C6">
            <w:pPr>
              <w:rPr>
                <w:b/>
                <w:u w:val="single"/>
              </w:rPr>
            </w:pPr>
          </w:p>
        </w:tc>
        <w:tc>
          <w:tcPr>
            <w:tcW w:w="7622" w:type="dxa"/>
          </w:tcPr>
          <w:p w:rsidR="000F62C6" w:rsidRPr="00A16D40" w:rsidRDefault="000F62C6" w:rsidP="000F62C6">
            <w:pPr>
              <w:rPr>
                <w:b/>
                <w:u w:val="single"/>
              </w:rPr>
            </w:pPr>
            <w:r w:rsidRPr="00A16D40">
              <w:rPr>
                <w:b/>
                <w:u w:val="single"/>
              </w:rPr>
              <w:t>Equipment provided</w:t>
            </w:r>
            <w:r w:rsidRPr="00A16D40">
              <w:rPr>
                <w:b/>
                <w:i/>
                <w:u w:val="single"/>
              </w:rPr>
              <w:t xml:space="preserve"> </w:t>
            </w:r>
            <w:r w:rsidRPr="00A16D40">
              <w:rPr>
                <w:b/>
                <w:u w:val="single"/>
              </w:rPr>
              <w:t xml:space="preserve">by the </w:t>
            </w:r>
            <w:r w:rsidR="00097C61">
              <w:rPr>
                <w:b/>
                <w:i/>
                <w:u w:val="single"/>
              </w:rPr>
              <w:t>Client</w:t>
            </w:r>
            <w:r w:rsidRPr="00A16D40">
              <w:rPr>
                <w:b/>
                <w:i/>
                <w:u w:val="single"/>
              </w:rPr>
              <w:t xml:space="preserve"> </w:t>
            </w:r>
            <w:r w:rsidRPr="00A16D40">
              <w:rPr>
                <w:b/>
                <w:u w:val="single"/>
              </w:rPr>
              <w:t>for use by the Contractor</w:t>
            </w:r>
          </w:p>
        </w:tc>
      </w:tr>
      <w:tr w:rsidR="000F62C6" w:rsidRPr="00A16D40" w:rsidTr="000F62C6">
        <w:tc>
          <w:tcPr>
            <w:tcW w:w="900" w:type="dxa"/>
          </w:tcPr>
          <w:p w:rsidR="000F62C6" w:rsidRPr="00A16D40" w:rsidRDefault="00B13766" w:rsidP="000F62C6">
            <w:r>
              <w:t>5</w:t>
            </w:r>
          </w:p>
        </w:tc>
        <w:tc>
          <w:tcPr>
            <w:tcW w:w="7622" w:type="dxa"/>
          </w:tcPr>
          <w:p w:rsidR="000F62C6" w:rsidRPr="00A16D40" w:rsidRDefault="000F62C6" w:rsidP="00950D8E">
            <w:pPr>
              <w:rPr>
                <w:color w:val="FF0000"/>
              </w:rPr>
            </w:pPr>
            <w:r w:rsidRPr="00A16D40">
              <w:t xml:space="preserve">The </w:t>
            </w:r>
            <w:r w:rsidR="00097C61">
              <w:rPr>
                <w:i/>
              </w:rPr>
              <w:t>Client</w:t>
            </w:r>
            <w:r w:rsidR="00C47DD8">
              <w:rPr>
                <w:i/>
              </w:rPr>
              <w:t xml:space="preserve"> </w:t>
            </w:r>
            <w:r w:rsidRPr="00A16D40">
              <w:t xml:space="preserve">provides </w:t>
            </w:r>
            <w:r w:rsidR="00950D8E">
              <w:t xml:space="preserve">no </w:t>
            </w:r>
            <w:r w:rsidRPr="00A16D40">
              <w:t xml:space="preserve">Equipment for the use of the </w:t>
            </w:r>
            <w:r w:rsidRPr="00A16D40">
              <w:rPr>
                <w:i/>
              </w:rPr>
              <w:t>Contractor</w:t>
            </w:r>
            <w:r w:rsidRPr="00A16D40">
              <w:t xml:space="preserve"> in Providing the Service </w:t>
            </w:r>
          </w:p>
        </w:tc>
      </w:tr>
      <w:tr w:rsidR="000F62C6" w:rsidRPr="00A16D40" w:rsidTr="000F62C6">
        <w:tc>
          <w:tcPr>
            <w:tcW w:w="900" w:type="dxa"/>
            <w:tcBorders>
              <w:bottom w:val="single" w:sz="4" w:space="0" w:color="auto"/>
            </w:tcBorders>
          </w:tcPr>
          <w:p w:rsidR="000F62C6" w:rsidRPr="00A16D40" w:rsidRDefault="000F62C6" w:rsidP="000F62C6"/>
        </w:tc>
        <w:tc>
          <w:tcPr>
            <w:tcW w:w="7622" w:type="dxa"/>
            <w:tcBorders>
              <w:bottom w:val="single" w:sz="4" w:space="0" w:color="auto"/>
            </w:tcBorders>
          </w:tcPr>
          <w:p w:rsidR="000F62C6" w:rsidRPr="00A16D40" w:rsidRDefault="000F62C6" w:rsidP="000F62C6"/>
        </w:tc>
      </w:tr>
    </w:tbl>
    <w:p w:rsidR="000F62C6" w:rsidRPr="00A16D40" w:rsidRDefault="000F62C6" w:rsidP="000F62C6">
      <w:pPr>
        <w:autoSpaceDE w:val="0"/>
        <w:autoSpaceDN w:val="0"/>
        <w:adjustRightInd w:val="0"/>
        <w:jc w:val="both"/>
        <w:rPr>
          <w:rFonts w:eastAsia="SimSun" w:cs="Arial"/>
          <w:sz w:val="22"/>
          <w:szCs w:val="22"/>
          <w:lang w:eastAsia="zh-CN"/>
        </w:rPr>
      </w:pPr>
    </w:p>
    <w:p w:rsidR="000F62C6" w:rsidRPr="00A16D40" w:rsidRDefault="000F62C6" w:rsidP="000F62C6">
      <w:pPr>
        <w:rPr>
          <w:rFonts w:eastAsia="SimSun" w:cs="Arial"/>
          <w:lang w:eastAsia="zh-CN"/>
        </w:rPr>
      </w:pPr>
    </w:p>
    <w:p w:rsidR="000F62C6" w:rsidRPr="00A16D40" w:rsidRDefault="000F62C6" w:rsidP="000F62C6">
      <w:pPr>
        <w:autoSpaceDE w:val="0"/>
        <w:autoSpaceDN w:val="0"/>
        <w:adjustRightInd w:val="0"/>
        <w:jc w:val="both"/>
        <w:rPr>
          <w:rFonts w:eastAsia="SimSun" w:cs="Arial"/>
          <w:sz w:val="22"/>
          <w:szCs w:val="22"/>
          <w:lang w:eastAsia="zh-CN"/>
        </w:rPr>
        <w:sectPr w:rsidR="000F62C6" w:rsidRPr="00A16D40">
          <w:pgSz w:w="11906" w:h="16838"/>
          <w:pgMar w:top="1440" w:right="1440" w:bottom="1440" w:left="1440" w:header="708" w:footer="708" w:gutter="0"/>
          <w:cols w:space="708"/>
          <w:docGrid w:linePitch="360"/>
        </w:sectPr>
      </w:pPr>
    </w:p>
    <w:p w:rsidR="000F62C6" w:rsidRPr="00A16D40" w:rsidRDefault="000F62C6" w:rsidP="000F62C6">
      <w:pPr>
        <w:jc w:val="center"/>
        <w:rPr>
          <w:rFonts w:asciiTheme="minorHAnsi" w:hAnsiTheme="minorHAnsi"/>
          <w:b/>
          <w:sz w:val="40"/>
          <w:szCs w:val="40"/>
        </w:rPr>
      </w:pPr>
      <w:r w:rsidRPr="00A16D40">
        <w:rPr>
          <w:rFonts w:asciiTheme="minorHAnsi" w:hAnsiTheme="minorHAnsi"/>
          <w:b/>
          <w:sz w:val="40"/>
          <w:szCs w:val="40"/>
        </w:rPr>
        <w:lastRenderedPageBreak/>
        <w:t>This page has been left intentionally blank</w:t>
      </w:r>
    </w:p>
    <w:p w:rsidR="000F62C6" w:rsidRPr="00A16D40" w:rsidRDefault="000F62C6" w:rsidP="000F62C6">
      <w:pPr>
        <w:autoSpaceDE w:val="0"/>
        <w:autoSpaceDN w:val="0"/>
        <w:adjustRightInd w:val="0"/>
        <w:jc w:val="both"/>
        <w:rPr>
          <w:rFonts w:eastAsia="SimSun" w:cs="Arial"/>
          <w:sz w:val="22"/>
          <w:szCs w:val="22"/>
          <w:lang w:eastAsia="zh-CN"/>
        </w:rPr>
      </w:pPr>
    </w:p>
    <w:p w:rsidR="000F62C6" w:rsidRPr="00A16D40" w:rsidRDefault="000F62C6" w:rsidP="000F62C6">
      <w:pPr>
        <w:autoSpaceDE w:val="0"/>
        <w:autoSpaceDN w:val="0"/>
        <w:adjustRightInd w:val="0"/>
        <w:jc w:val="both"/>
        <w:rPr>
          <w:rFonts w:eastAsia="SimSun" w:cs="Arial"/>
          <w:sz w:val="22"/>
          <w:szCs w:val="22"/>
          <w:lang w:eastAsia="zh-CN"/>
        </w:rPr>
        <w:sectPr w:rsidR="000F62C6" w:rsidRPr="00A16D40">
          <w:pgSz w:w="11906" w:h="16838"/>
          <w:pgMar w:top="1440" w:right="1440" w:bottom="1440" w:left="1440" w:header="708" w:footer="708" w:gutter="0"/>
          <w:cols w:space="708"/>
          <w:docGrid w:linePitch="360"/>
        </w:sectPr>
      </w:pPr>
    </w:p>
    <w:p w:rsidR="000F62C6" w:rsidRPr="00A16D40" w:rsidRDefault="000F62C6" w:rsidP="000F62C6">
      <w:pPr>
        <w:keepNext/>
        <w:keepLines/>
        <w:spacing w:line="276" w:lineRule="auto"/>
        <w:ind w:left="1418" w:hanging="1985"/>
        <w:outlineLvl w:val="0"/>
        <w:rPr>
          <w:bCs/>
          <w:color w:val="F7891E"/>
          <w:szCs w:val="28"/>
          <w:lang w:eastAsia="en-GB"/>
        </w:rPr>
      </w:pPr>
      <w:bookmarkStart w:id="170" w:name="_Toc340482497"/>
      <w:bookmarkStart w:id="171" w:name="_Toc357168037"/>
      <w:bookmarkStart w:id="172" w:name="_Toc357169330"/>
      <w:bookmarkStart w:id="173" w:name="_Toc359521051"/>
      <w:bookmarkStart w:id="174" w:name="_Toc450229878"/>
      <w:r w:rsidRPr="00A16D40">
        <w:rPr>
          <w:bCs/>
          <w:color w:val="F7891E"/>
          <w:szCs w:val="28"/>
          <w:lang w:eastAsia="en-GB"/>
        </w:rPr>
        <w:lastRenderedPageBreak/>
        <w:t xml:space="preserve">APPENDIX SI/11 – </w:t>
      </w:r>
      <w:bookmarkEnd w:id="170"/>
      <w:bookmarkEnd w:id="171"/>
      <w:bookmarkEnd w:id="172"/>
      <w:bookmarkEnd w:id="173"/>
      <w:r w:rsidRPr="00A16D40">
        <w:rPr>
          <w:bCs/>
          <w:color w:val="F7891E"/>
          <w:lang w:eastAsia="en-GB"/>
        </w:rPr>
        <w:t>FORM OF PARENT COMPANY GUARANTEE AND FORM OF PERFORMANCE BOND</w:t>
      </w:r>
      <w:bookmarkEnd w:id="174"/>
    </w:p>
    <w:p w:rsidR="000F62C6" w:rsidRPr="00A16D40" w:rsidRDefault="000F62C6" w:rsidP="000F62C6"/>
    <w:p w:rsidR="000F62C6" w:rsidRPr="00A16D40" w:rsidRDefault="000F62C6" w:rsidP="000F62C6">
      <w:pPr>
        <w:autoSpaceDE w:val="0"/>
        <w:autoSpaceDN w:val="0"/>
        <w:adjustRightInd w:val="0"/>
        <w:ind w:left="1440"/>
        <w:jc w:val="both"/>
        <w:rPr>
          <w:rFonts w:eastAsia="SimSun" w:cs="Arial"/>
          <w:lang w:eastAsia="zh-CN"/>
        </w:rPr>
      </w:pPr>
    </w:p>
    <w:p w:rsidR="000F62C6" w:rsidRPr="00A16D40" w:rsidRDefault="000F62C6" w:rsidP="000F62C6">
      <w:pPr>
        <w:autoSpaceDE w:val="0"/>
        <w:autoSpaceDN w:val="0"/>
        <w:adjustRightInd w:val="0"/>
        <w:jc w:val="both"/>
        <w:rPr>
          <w:rFonts w:eastAsia="SimSun" w:cs="Arial"/>
          <w:sz w:val="22"/>
          <w:szCs w:val="22"/>
          <w:lang w:eastAsia="zh-CN"/>
        </w:rPr>
      </w:pPr>
    </w:p>
    <w:tbl>
      <w:tblPr>
        <w:tblStyle w:val="TableGrid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83"/>
      </w:tblGrid>
      <w:tr w:rsidR="000F62C6" w:rsidRPr="00A16D40" w:rsidTr="000F62C6">
        <w:tc>
          <w:tcPr>
            <w:tcW w:w="959" w:type="dxa"/>
          </w:tcPr>
          <w:p w:rsidR="000F62C6" w:rsidRPr="00A16D40" w:rsidRDefault="000F62C6" w:rsidP="000F62C6">
            <w:pPr>
              <w:rPr>
                <w:b/>
                <w:u w:val="single"/>
              </w:rPr>
            </w:pPr>
          </w:p>
        </w:tc>
        <w:tc>
          <w:tcPr>
            <w:tcW w:w="8283" w:type="dxa"/>
          </w:tcPr>
          <w:p w:rsidR="000F62C6" w:rsidRPr="00A16D40" w:rsidRDefault="001C733C" w:rsidP="000F62C6">
            <w:pPr>
              <w:rPr>
                <w:b/>
                <w:u w:val="single"/>
              </w:rPr>
            </w:pPr>
            <w:r>
              <w:rPr>
                <w:b/>
                <w:u w:val="single"/>
              </w:rPr>
              <w:t>Ultimate Holding</w:t>
            </w:r>
            <w:r w:rsidR="000F62C6" w:rsidRPr="00A16D40">
              <w:rPr>
                <w:b/>
                <w:u w:val="single"/>
              </w:rPr>
              <w:t xml:space="preserve"> Company Guarantee and Form of Performance Bond</w:t>
            </w:r>
          </w:p>
          <w:p w:rsidR="000F62C6" w:rsidRPr="00A16D40" w:rsidRDefault="000F62C6" w:rsidP="000F62C6">
            <w:pPr>
              <w:rPr>
                <w:b/>
                <w:u w:val="single"/>
              </w:rPr>
            </w:pPr>
          </w:p>
        </w:tc>
      </w:tr>
      <w:tr w:rsidR="000F62C6" w:rsidRPr="00A16D40" w:rsidTr="000F62C6">
        <w:tc>
          <w:tcPr>
            <w:tcW w:w="959" w:type="dxa"/>
          </w:tcPr>
          <w:p w:rsidR="000F62C6" w:rsidRPr="00A16D40" w:rsidRDefault="000F62C6" w:rsidP="000F62C6">
            <w:r w:rsidRPr="00A16D40">
              <w:t>1</w:t>
            </w:r>
          </w:p>
        </w:tc>
        <w:tc>
          <w:tcPr>
            <w:tcW w:w="8283" w:type="dxa"/>
          </w:tcPr>
          <w:p w:rsidR="000F62C6" w:rsidRPr="00A16D40" w:rsidRDefault="000F62C6" w:rsidP="00100244">
            <w:pPr>
              <w:rPr>
                <w:color w:val="FF0000"/>
              </w:rPr>
            </w:pPr>
            <w:r w:rsidRPr="00A16D40">
              <w:t xml:space="preserve">The </w:t>
            </w:r>
            <w:r w:rsidR="00097C61">
              <w:rPr>
                <w:i/>
              </w:rPr>
              <w:t>Client</w:t>
            </w:r>
            <w:r w:rsidR="00C47DD8">
              <w:rPr>
                <w:i/>
              </w:rPr>
              <w:t xml:space="preserve"> </w:t>
            </w:r>
            <w:r w:rsidR="00644F94">
              <w:t>does not require a</w:t>
            </w:r>
            <w:r w:rsidR="00097C61">
              <w:t xml:space="preserve">n </w:t>
            </w:r>
            <w:proofErr w:type="gramStart"/>
            <w:r w:rsidR="00097C61">
              <w:t xml:space="preserve">ultimate </w:t>
            </w:r>
            <w:r w:rsidR="00644F94">
              <w:t xml:space="preserve"> company</w:t>
            </w:r>
            <w:proofErr w:type="gramEnd"/>
            <w:r w:rsidR="00644F94">
              <w:t xml:space="preserve"> guarantee or a performance bond.</w:t>
            </w:r>
          </w:p>
        </w:tc>
      </w:tr>
      <w:tr w:rsidR="000F62C6" w:rsidRPr="00A16D40" w:rsidTr="000F62C6">
        <w:tc>
          <w:tcPr>
            <w:tcW w:w="959" w:type="dxa"/>
          </w:tcPr>
          <w:p w:rsidR="000F62C6" w:rsidRPr="00A16D40" w:rsidRDefault="000F62C6" w:rsidP="000F62C6"/>
        </w:tc>
        <w:tc>
          <w:tcPr>
            <w:tcW w:w="8283" w:type="dxa"/>
          </w:tcPr>
          <w:p w:rsidR="000F62C6" w:rsidRPr="00A16D40" w:rsidRDefault="000F62C6" w:rsidP="000F62C6"/>
        </w:tc>
      </w:tr>
    </w:tbl>
    <w:p w:rsidR="000F62C6" w:rsidRPr="00A16D40" w:rsidRDefault="000F62C6" w:rsidP="000F62C6">
      <w:pPr>
        <w:autoSpaceDE w:val="0"/>
        <w:autoSpaceDN w:val="0"/>
        <w:adjustRightInd w:val="0"/>
        <w:jc w:val="both"/>
        <w:rPr>
          <w:rFonts w:eastAsia="SimSun" w:cs="Arial"/>
          <w:sz w:val="22"/>
          <w:szCs w:val="22"/>
          <w:lang w:eastAsia="zh-CN"/>
        </w:rPr>
      </w:pPr>
    </w:p>
    <w:p w:rsidR="00674284" w:rsidRPr="001A5CDE" w:rsidRDefault="00674284" w:rsidP="00644F94">
      <w:pPr>
        <w:rPr>
          <w:rFonts w:cs="Arial"/>
        </w:rPr>
      </w:pPr>
    </w:p>
    <w:sectPr w:rsidR="00674284" w:rsidRPr="001A5CDE">
      <w:footerReference w:type="default" r:id="rId6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4" w:author="Aspinall, David - EE KH" w:date="2017-12-06T10:34:00Z" w:initials="DWA">
    <w:p w:rsidR="00E46A43" w:rsidRDefault="00E46A43">
      <w:pPr>
        <w:pStyle w:val="CommentText"/>
      </w:pPr>
      <w:bookmarkStart w:id="115" w:name="_GoBack"/>
      <w:bookmarkEnd w:id="115"/>
      <w:r>
        <w:rPr>
          <w:rStyle w:val="CommentReference"/>
        </w:rPr>
        <w:annotationRef/>
      </w:r>
      <w:r>
        <w:t>Check are we having a schedule 7</w:t>
      </w:r>
    </w:p>
  </w:comment>
  <w:comment w:id="116" w:author="Aspinall, David - EE KH" w:date="2017-12-06T08:47:00Z" w:initials="DWA">
    <w:p w:rsidR="00E46A43" w:rsidRDefault="00E46A43">
      <w:pPr>
        <w:pStyle w:val="CommentText"/>
      </w:pPr>
      <w:r>
        <w:rPr>
          <w:rStyle w:val="CommentReference"/>
        </w:rPr>
        <w:annotationRef/>
      </w:r>
      <w:r>
        <w:t>Table for previous spend needed</w:t>
      </w:r>
    </w:p>
  </w:comment>
  <w:comment w:id="141" w:author="Aspinall, David - EE KH" w:date="2017-12-06T09:08:00Z" w:initials="DWA">
    <w:p w:rsidR="00E46A43" w:rsidRDefault="00E46A43">
      <w:pPr>
        <w:pStyle w:val="CommentText"/>
      </w:pPr>
      <w:r>
        <w:rPr>
          <w:rStyle w:val="CommentReference"/>
        </w:rPr>
        <w:annotationRef/>
      </w:r>
      <w:r>
        <w:t>Do we have this information?</w:t>
      </w:r>
    </w:p>
  </w:comment>
  <w:comment w:id="147" w:author="Aspinall, David - EE KH" w:date="2017-12-06T09:09:00Z" w:initials="DWA">
    <w:p w:rsidR="00E46A43" w:rsidRDefault="00E46A43">
      <w:pPr>
        <w:pStyle w:val="CommentText"/>
      </w:pPr>
      <w:r>
        <w:rPr>
          <w:rStyle w:val="CommentReference"/>
        </w:rPr>
        <w:annotationRef/>
      </w:r>
      <w:r>
        <w:t>Has this been reviewed</w:t>
      </w:r>
    </w:p>
  </w:comment>
  <w:comment w:id="148" w:author="Aspinall, David - EE KH" w:date="2017-12-06T10:59:00Z" w:initials="DWA">
    <w:p w:rsidR="00E46A43" w:rsidRDefault="00E46A43">
      <w:pPr>
        <w:pStyle w:val="CommentText"/>
      </w:pPr>
      <w:r>
        <w:rPr>
          <w:rStyle w:val="CommentReference"/>
        </w:rPr>
        <w:annotationRef/>
      </w:r>
    </w:p>
  </w:comment>
  <w:comment w:id="149" w:author="Aspinall, David - EE KH" w:date="2017-12-06T11:02:00Z" w:initials="DWA">
    <w:p w:rsidR="00E46A43" w:rsidRDefault="00E46A43">
      <w:pPr>
        <w:pStyle w:val="CommentText"/>
      </w:pPr>
      <w:r>
        <w:rPr>
          <w:rStyle w:val="CommentReference"/>
        </w:rPr>
        <w:annotationRef/>
      </w:r>
      <w:r>
        <w:t xml:space="preserve">Need to put reference </w:t>
      </w:r>
      <w:proofErr w:type="gramStart"/>
      <w:r>
        <w:t>or  the</w:t>
      </w:r>
      <w:proofErr w:type="gramEnd"/>
      <w:r>
        <w:t xml:space="preserve"> actual  document for  customer  care  and complaints</w:t>
      </w:r>
    </w:p>
  </w:comment>
  <w:comment w:id="155" w:author="Aspinall, David - EE KH" w:date="2017-12-06T11:24:00Z" w:initials="DWA">
    <w:p w:rsidR="00E46A43" w:rsidRDefault="00E46A43">
      <w:pPr>
        <w:pStyle w:val="CommentText"/>
      </w:pPr>
      <w:r>
        <w:rPr>
          <w:rStyle w:val="CommentReference"/>
        </w:rPr>
        <w:annotationRef/>
      </w:r>
      <w:r>
        <w:t>Put in KCC team structure</w:t>
      </w:r>
    </w:p>
  </w:comment>
  <w:comment w:id="156" w:author="Aspinall, David - EE KH" w:date="2017-12-06T11:28:00Z" w:initials="DWA">
    <w:p w:rsidR="00E46A43" w:rsidRDefault="00E46A43">
      <w:pPr>
        <w:pStyle w:val="CommentText"/>
      </w:pPr>
      <w:r>
        <w:rPr>
          <w:rStyle w:val="CommentReference"/>
        </w:rPr>
        <w:annotationRef/>
      </w:r>
      <w:r>
        <w:t>This needs a more detailed check against schedule 3</w:t>
      </w:r>
    </w:p>
  </w:comment>
  <w:comment w:id="157" w:author="Lambourne, Clive - GT HTW" w:date="2017-12-05T11:47:00Z" w:initials="LC-GH">
    <w:p w:rsidR="00E46A43" w:rsidRDefault="00E46A43">
      <w:pPr>
        <w:pStyle w:val="CommentText"/>
      </w:pPr>
      <w:r>
        <w:rPr>
          <w:rStyle w:val="CommentReference"/>
        </w:rPr>
        <w:annotationRef/>
      </w:r>
      <w:r>
        <w:t>Which clause</w:t>
      </w:r>
    </w:p>
  </w:comment>
  <w:comment w:id="158" w:author="Lambourne, Clive - GT HTW" w:date="2017-12-05T10:29:00Z" w:initials="LC-GH">
    <w:p w:rsidR="00E46A43" w:rsidRDefault="00E46A43">
      <w:pPr>
        <w:pStyle w:val="CommentText"/>
      </w:pPr>
      <w:r>
        <w:rPr>
          <w:rStyle w:val="CommentReference"/>
        </w:rPr>
        <w:annotationRef/>
      </w:r>
      <w:r>
        <w:t>Confirm location of performance framework</w:t>
      </w:r>
    </w:p>
  </w:comment>
  <w:comment w:id="159" w:author="Aspinall, David - EE KH" w:date="2017-12-06T11:33:00Z" w:initials="DWA">
    <w:p w:rsidR="00E46A43" w:rsidRDefault="00E46A43">
      <w:pPr>
        <w:pStyle w:val="CommentText"/>
      </w:pPr>
      <w:r>
        <w:rPr>
          <w:rStyle w:val="CommentReference"/>
        </w:rPr>
        <w:annotationRef/>
      </w:r>
      <w:r>
        <w:t xml:space="preserve">Put all performance </w:t>
      </w:r>
      <w:proofErr w:type="gramStart"/>
      <w:r>
        <w:t>data  in</w:t>
      </w:r>
      <w:proofErr w:type="gramEnd"/>
      <w:r>
        <w:t xml:space="preserve">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43" w:rsidRDefault="00E46A43" w:rsidP="00CB02DF">
      <w:r>
        <w:separator/>
      </w:r>
    </w:p>
  </w:endnote>
  <w:endnote w:type="continuationSeparator" w:id="0">
    <w:p w:rsidR="00E46A43" w:rsidRDefault="00E46A43" w:rsidP="00CB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4D"/>
    <w:family w:val="auto"/>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43" w:rsidRDefault="00E46A43">
    <w:pPr>
      <w:pStyle w:val="Footer"/>
    </w:pPr>
    <w:r>
      <w:rPr>
        <w:noProof/>
        <w:lang w:eastAsia="en-GB"/>
      </w:rPr>
      <mc:AlternateContent>
        <mc:Choice Requires="wps">
          <w:drawing>
            <wp:anchor distT="0" distB="0" distL="114300" distR="114300" simplePos="0" relativeHeight="251684864" behindDoc="0" locked="0" layoutInCell="1" allowOverlap="1" wp14:anchorId="4AB7AD32" wp14:editId="037C43D0">
              <wp:simplePos x="0" y="0"/>
              <wp:positionH relativeFrom="column">
                <wp:posOffset>-1622366</wp:posOffset>
              </wp:positionH>
              <wp:positionV relativeFrom="paragraph">
                <wp:posOffset>-73660</wp:posOffset>
              </wp:positionV>
              <wp:extent cx="8272130" cy="923925"/>
              <wp:effectExtent l="0" t="0" r="15240" b="28575"/>
              <wp:wrapNone/>
              <wp:docPr id="5" name="Rectangle 5"/>
              <wp:cNvGraphicFramePr/>
              <a:graphic xmlns:a="http://schemas.openxmlformats.org/drawingml/2006/main">
                <a:graphicData uri="http://schemas.microsoft.com/office/word/2010/wordprocessingShape">
                  <wps:wsp>
                    <wps:cNvSpPr/>
                    <wps:spPr>
                      <a:xfrm>
                        <a:off x="0" y="0"/>
                        <a:ext cx="8272130" cy="923925"/>
                      </a:xfrm>
                      <a:prstGeom prst="rect">
                        <a:avLst/>
                      </a:prstGeom>
                      <a:solidFill>
                        <a:srgbClr val="235591"/>
                      </a:solidFill>
                      <a:ln w="25400" cap="flat" cmpd="sng" algn="ctr">
                        <a:solidFill>
                          <a:srgbClr val="4F81BD">
                            <a:shade val="50000"/>
                          </a:srgbClr>
                        </a:solidFill>
                        <a:prstDash val="solid"/>
                      </a:ln>
                      <a:effectLst/>
                    </wps:spPr>
                    <wps:txbx>
                      <w:txbxContent>
                        <w:p w:rsidR="00D94795" w:rsidRPr="00676461" w:rsidRDefault="00D94795" w:rsidP="00D94795">
                          <w:pPr>
                            <w:tabs>
                              <w:tab w:val="right" w:pos="4140"/>
                            </w:tabs>
                            <w:spacing w:line="276" w:lineRule="auto"/>
                            <w:ind w:left="1134" w:right="-36"/>
                            <w:rPr>
                              <w:rFonts w:ascii="Arial Bold" w:hAnsi="Arial Bold" w:cs="Arial"/>
                              <w:b/>
                              <w:noProof/>
                              <w:color w:val="FFFFFF" w:themeColor="background1"/>
                              <w:sz w:val="16"/>
                              <w:szCs w:val="16"/>
                              <w:lang w:eastAsia="en-GB"/>
                            </w:rPr>
                          </w:pPr>
                          <w:r>
                            <w:rPr>
                              <w:rFonts w:ascii="Arial Bold" w:hAnsi="Arial Bold" w:cs="Arial"/>
                              <w:b/>
                              <w:noProof/>
                              <w:color w:val="FFFFFF" w:themeColor="background1"/>
                              <w:sz w:val="16"/>
                              <w:szCs w:val="16"/>
                              <w:lang w:eastAsia="en-GB"/>
                            </w:rPr>
                            <w:t>Road Asset Renewal  Contract 2018</w:t>
                          </w:r>
                        </w:p>
                        <w:p w:rsidR="00D94795" w:rsidRPr="00676461" w:rsidRDefault="00D94795" w:rsidP="00D94795">
                          <w:pPr>
                            <w:tabs>
                              <w:tab w:val="right" w:pos="4140"/>
                            </w:tabs>
                            <w:spacing w:line="276" w:lineRule="auto"/>
                            <w:ind w:left="1134" w:right="-36"/>
                            <w:rPr>
                              <w:rFonts w:ascii="Arial Bold" w:hAnsi="Arial Bold" w:cs="Arial"/>
                              <w:b/>
                              <w:noProof/>
                              <w:color w:val="FFFFFF" w:themeColor="background1"/>
                              <w:sz w:val="16"/>
                              <w:szCs w:val="16"/>
                              <w:lang w:eastAsia="en-GB"/>
                            </w:rPr>
                            <w:pPrChange w:id="0" w:author="Clark, Robert - ST FP" w:date="2017-12-06T15:01:00Z">
                              <w:pPr>
                                <w:tabs>
                                  <w:tab w:val="right" w:pos="4140"/>
                                </w:tabs>
                                <w:spacing w:line="276" w:lineRule="auto"/>
                                <w:ind w:right="-36"/>
                              </w:pPr>
                            </w:pPrChange>
                          </w:pPr>
                          <w:r w:rsidRPr="00676461">
                            <w:rPr>
                              <w:rFonts w:ascii="Arial Bold" w:hAnsi="Arial Bold" w:cs="Arial"/>
                              <w:b/>
                              <w:noProof/>
                              <w:color w:val="FFFFFF" w:themeColor="background1"/>
                              <w:sz w:val="16"/>
                              <w:szCs w:val="16"/>
                              <w:lang w:eastAsia="en-GB"/>
                            </w:rPr>
                            <w:t>SERVICE INFORMATION</w:t>
                          </w:r>
                          <w:r>
                            <w:rPr>
                              <w:rFonts w:ascii="Arial Bold" w:hAnsi="Arial Bold" w:cs="Arial"/>
                              <w:b/>
                              <w:noProof/>
                              <w:color w:val="FFFFFF" w:themeColor="background1"/>
                              <w:sz w:val="16"/>
                              <w:szCs w:val="16"/>
                              <w:lang w:eastAsia="en-GB"/>
                            </w:rPr>
                            <w:t xml:space="preserve"> PART 2</w:t>
                          </w:r>
                        </w:p>
                        <w:p w:rsidR="00D94795" w:rsidRDefault="00D94795" w:rsidP="00D94795">
                          <w:pPr>
                            <w:tabs>
                              <w:tab w:val="right" w:pos="4140"/>
                              <w:tab w:val="right" w:pos="9957"/>
                            </w:tabs>
                            <w:spacing w:line="276" w:lineRule="auto"/>
                            <w:ind w:left="1134" w:right="-36"/>
                            <w:rPr>
                              <w:rFonts w:ascii="Arial Bold" w:hAnsi="Arial Bold" w:cs="Arial"/>
                              <w:b/>
                              <w:noProof/>
                              <w:color w:val="FFFFFF" w:themeColor="background1"/>
                              <w:sz w:val="16"/>
                              <w:szCs w:val="16"/>
                              <w:lang w:eastAsia="en-GB"/>
                            </w:rPr>
                          </w:pPr>
                          <w:r w:rsidRPr="00676461">
                            <w:rPr>
                              <w:rFonts w:ascii="Arial Bold" w:hAnsi="Arial Bold" w:cs="Arial"/>
                              <w:b/>
                              <w:noProof/>
                              <w:color w:val="FFFFFF" w:themeColor="background1"/>
                              <w:sz w:val="16"/>
                              <w:szCs w:val="16"/>
                              <w:lang w:eastAsia="en-GB"/>
                            </w:rPr>
                            <w:t xml:space="preserve">VERSION </w:t>
                          </w:r>
                          <w:r>
                            <w:rPr>
                              <w:rFonts w:ascii="Arial Bold" w:hAnsi="Arial Bold" w:cs="Arial"/>
                              <w:b/>
                              <w:noProof/>
                              <w:color w:val="FFFFFF" w:themeColor="background1"/>
                              <w:sz w:val="16"/>
                              <w:szCs w:val="16"/>
                              <w:lang w:eastAsia="en-GB"/>
                            </w:rPr>
                            <w:t>2 December   2017</w:t>
                          </w:r>
                        </w:p>
                        <w:p w:rsidR="00D94795" w:rsidRPr="006013E6" w:rsidRDefault="00D94795" w:rsidP="00D94795">
                          <w:pPr>
                            <w:tabs>
                              <w:tab w:val="right" w:pos="4140"/>
                              <w:tab w:val="right" w:pos="9957"/>
                            </w:tabs>
                            <w:spacing w:line="276" w:lineRule="auto"/>
                            <w:ind w:right="-36"/>
                            <w:jc w:val="center"/>
                            <w:rPr>
                              <w:rFonts w:asciiTheme="minorHAnsi" w:hAnsiTheme="minorHAnsi"/>
                              <w:sz w:val="20"/>
                              <w:szCs w:val="20"/>
                            </w:rPr>
                          </w:pPr>
                          <w:r>
                            <w:rPr>
                              <w:rFonts w:ascii="Arial Bold" w:hAnsi="Arial Bold" w:cs="Arial"/>
                              <w:b/>
                              <w:noProof/>
                              <w:color w:val="FFFFFF" w:themeColor="background1"/>
                              <w:sz w:val="16"/>
                              <w:szCs w:val="16"/>
                              <w:lang w:eastAsia="en-GB"/>
                            </w:rPr>
                            <w:t xml:space="preserve">                                                                                                                                                                                                                            </w:t>
                          </w:r>
                          <w:r w:rsidRPr="006013E6">
                            <w:rPr>
                              <w:rFonts w:ascii="Arial Bold" w:hAnsi="Arial Bold" w:cs="Arial"/>
                              <w:b/>
                              <w:noProof/>
                              <w:color w:val="FFFFFF" w:themeColor="background1"/>
                              <w:sz w:val="16"/>
                              <w:szCs w:val="16"/>
                              <w:lang w:eastAsia="en-GB"/>
                            </w:rPr>
                            <w:fldChar w:fldCharType="begin"/>
                          </w:r>
                          <w:r w:rsidRPr="00A412A8">
                            <w:rPr>
                              <w:rFonts w:ascii="Arial Bold" w:hAnsi="Arial Bold" w:cs="Arial"/>
                              <w:b/>
                              <w:noProof/>
                              <w:color w:val="FFFFFF" w:themeColor="background1"/>
                              <w:sz w:val="16"/>
                              <w:szCs w:val="16"/>
                              <w:lang w:eastAsia="en-GB"/>
                            </w:rPr>
                            <w:instrText xml:space="preserve"> PAGE   \* MERGEFORMAT </w:instrText>
                          </w:r>
                          <w:r w:rsidRPr="006013E6">
                            <w:rPr>
                              <w:rFonts w:ascii="Arial Bold" w:hAnsi="Arial Bold" w:cs="Arial"/>
                              <w:b/>
                              <w:noProof/>
                              <w:color w:val="FFFFFF" w:themeColor="background1"/>
                              <w:sz w:val="16"/>
                              <w:szCs w:val="16"/>
                              <w:lang w:eastAsia="en-GB"/>
                            </w:rPr>
                            <w:fldChar w:fldCharType="separate"/>
                          </w:r>
                          <w:r w:rsidRPr="00D94795">
                            <w:rPr>
                              <w:rFonts w:asciiTheme="minorHAnsi" w:hAnsiTheme="minorHAnsi" w:cs="Arial"/>
                              <w:b/>
                              <w:noProof/>
                              <w:color w:val="FFFFFF" w:themeColor="background1"/>
                              <w:sz w:val="20"/>
                              <w:szCs w:val="20"/>
                              <w:lang w:eastAsia="en-GB"/>
                            </w:rPr>
                            <w:t>67</w:t>
                          </w:r>
                          <w:r w:rsidRPr="006013E6">
                            <w:rPr>
                              <w:rFonts w:asciiTheme="minorHAnsi" w:hAnsiTheme="minorHAnsi" w:cs="Arial"/>
                              <w:b/>
                              <w:noProof/>
                              <w:color w:val="FFFFFF" w:themeColor="background1"/>
                              <w:sz w:val="20"/>
                              <w:szCs w:val="20"/>
                              <w:lang w:eastAsia="en-GB"/>
                            </w:rPr>
                            <w:fldChar w:fldCharType="end"/>
                          </w:r>
                        </w:p>
                        <w:p w:rsidR="00E46A43" w:rsidRPr="006013E6" w:rsidRDefault="00E46A43" w:rsidP="00772C95">
                          <w:pPr>
                            <w:tabs>
                              <w:tab w:val="right" w:pos="4140"/>
                              <w:tab w:val="right" w:pos="9957"/>
                            </w:tabs>
                            <w:spacing w:line="276" w:lineRule="auto"/>
                            <w:ind w:left="1440" w:right="-36"/>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127.75pt;margin-top:-5.8pt;width:651.35pt;height:7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" fillcolor="#235591" strokecolor="#385d8a" strokeweight="2pt">
              <v:textbox>
                <w:txbxContent>
                  <w:p w:rsidR="00D94795" w:rsidRPr="00676461" w:rsidRDefault="00D94795" w:rsidP="00D94795">
                    <w:pPr>
                      <w:tabs>
                        <w:tab w:val="right" w:pos="4140"/>
                      </w:tabs>
                      <w:spacing w:line="276" w:lineRule="auto"/>
                      <w:ind w:left="1134" w:right="-36"/>
                      <w:rPr>
                        <w:rFonts w:ascii="Arial Bold" w:hAnsi="Arial Bold" w:cs="Arial"/>
                        <w:b/>
                        <w:noProof/>
                        <w:color w:val="FFFFFF" w:themeColor="background1"/>
                        <w:sz w:val="16"/>
                        <w:szCs w:val="16"/>
                        <w:lang w:eastAsia="en-GB"/>
                      </w:rPr>
                    </w:pPr>
                    <w:r>
                      <w:rPr>
                        <w:rFonts w:ascii="Arial Bold" w:hAnsi="Arial Bold" w:cs="Arial"/>
                        <w:b/>
                        <w:noProof/>
                        <w:color w:val="FFFFFF" w:themeColor="background1"/>
                        <w:sz w:val="16"/>
                        <w:szCs w:val="16"/>
                        <w:lang w:eastAsia="en-GB"/>
                      </w:rPr>
                      <w:t>Road Asset Renewal  Contract 2018</w:t>
                    </w:r>
                  </w:p>
                  <w:p w:rsidR="00D94795" w:rsidRPr="00676461" w:rsidRDefault="00D94795" w:rsidP="00D94795">
                    <w:pPr>
                      <w:tabs>
                        <w:tab w:val="right" w:pos="4140"/>
                      </w:tabs>
                      <w:spacing w:line="276" w:lineRule="auto"/>
                      <w:ind w:left="1134" w:right="-36"/>
                      <w:rPr>
                        <w:rFonts w:ascii="Arial Bold" w:hAnsi="Arial Bold" w:cs="Arial"/>
                        <w:b/>
                        <w:noProof/>
                        <w:color w:val="FFFFFF" w:themeColor="background1"/>
                        <w:sz w:val="16"/>
                        <w:szCs w:val="16"/>
                        <w:lang w:eastAsia="en-GB"/>
                      </w:rPr>
                      <w:pPrChange w:id="1" w:author="Clark, Robert - ST FP" w:date="2017-12-06T15:01:00Z">
                        <w:pPr>
                          <w:tabs>
                            <w:tab w:val="right" w:pos="4140"/>
                          </w:tabs>
                          <w:spacing w:line="276" w:lineRule="auto"/>
                          <w:ind w:right="-36"/>
                        </w:pPr>
                      </w:pPrChange>
                    </w:pPr>
                    <w:r w:rsidRPr="00676461">
                      <w:rPr>
                        <w:rFonts w:ascii="Arial Bold" w:hAnsi="Arial Bold" w:cs="Arial"/>
                        <w:b/>
                        <w:noProof/>
                        <w:color w:val="FFFFFF" w:themeColor="background1"/>
                        <w:sz w:val="16"/>
                        <w:szCs w:val="16"/>
                        <w:lang w:eastAsia="en-GB"/>
                      </w:rPr>
                      <w:t>SERVICE INFORMATION</w:t>
                    </w:r>
                    <w:r>
                      <w:rPr>
                        <w:rFonts w:ascii="Arial Bold" w:hAnsi="Arial Bold" w:cs="Arial"/>
                        <w:b/>
                        <w:noProof/>
                        <w:color w:val="FFFFFF" w:themeColor="background1"/>
                        <w:sz w:val="16"/>
                        <w:szCs w:val="16"/>
                        <w:lang w:eastAsia="en-GB"/>
                      </w:rPr>
                      <w:t xml:space="preserve"> PART 2</w:t>
                    </w:r>
                  </w:p>
                  <w:p w:rsidR="00D94795" w:rsidRDefault="00D94795" w:rsidP="00D94795">
                    <w:pPr>
                      <w:tabs>
                        <w:tab w:val="right" w:pos="4140"/>
                        <w:tab w:val="right" w:pos="9957"/>
                      </w:tabs>
                      <w:spacing w:line="276" w:lineRule="auto"/>
                      <w:ind w:left="1134" w:right="-36"/>
                      <w:rPr>
                        <w:rFonts w:ascii="Arial Bold" w:hAnsi="Arial Bold" w:cs="Arial"/>
                        <w:b/>
                        <w:noProof/>
                        <w:color w:val="FFFFFF" w:themeColor="background1"/>
                        <w:sz w:val="16"/>
                        <w:szCs w:val="16"/>
                        <w:lang w:eastAsia="en-GB"/>
                      </w:rPr>
                    </w:pPr>
                    <w:r w:rsidRPr="00676461">
                      <w:rPr>
                        <w:rFonts w:ascii="Arial Bold" w:hAnsi="Arial Bold" w:cs="Arial"/>
                        <w:b/>
                        <w:noProof/>
                        <w:color w:val="FFFFFF" w:themeColor="background1"/>
                        <w:sz w:val="16"/>
                        <w:szCs w:val="16"/>
                        <w:lang w:eastAsia="en-GB"/>
                      </w:rPr>
                      <w:t xml:space="preserve">VERSION </w:t>
                    </w:r>
                    <w:r>
                      <w:rPr>
                        <w:rFonts w:ascii="Arial Bold" w:hAnsi="Arial Bold" w:cs="Arial"/>
                        <w:b/>
                        <w:noProof/>
                        <w:color w:val="FFFFFF" w:themeColor="background1"/>
                        <w:sz w:val="16"/>
                        <w:szCs w:val="16"/>
                        <w:lang w:eastAsia="en-GB"/>
                      </w:rPr>
                      <w:t>2 December   2017</w:t>
                    </w:r>
                  </w:p>
                  <w:p w:rsidR="00D94795" w:rsidRPr="006013E6" w:rsidRDefault="00D94795" w:rsidP="00D94795">
                    <w:pPr>
                      <w:tabs>
                        <w:tab w:val="right" w:pos="4140"/>
                        <w:tab w:val="right" w:pos="9957"/>
                      </w:tabs>
                      <w:spacing w:line="276" w:lineRule="auto"/>
                      <w:ind w:right="-36"/>
                      <w:jc w:val="center"/>
                      <w:rPr>
                        <w:rFonts w:asciiTheme="minorHAnsi" w:hAnsiTheme="minorHAnsi"/>
                        <w:sz w:val="20"/>
                        <w:szCs w:val="20"/>
                      </w:rPr>
                    </w:pPr>
                    <w:r>
                      <w:rPr>
                        <w:rFonts w:ascii="Arial Bold" w:hAnsi="Arial Bold" w:cs="Arial"/>
                        <w:b/>
                        <w:noProof/>
                        <w:color w:val="FFFFFF" w:themeColor="background1"/>
                        <w:sz w:val="16"/>
                        <w:szCs w:val="16"/>
                        <w:lang w:eastAsia="en-GB"/>
                      </w:rPr>
                      <w:t xml:space="preserve">                                                                                                                                                                                                                            </w:t>
                    </w:r>
                    <w:r w:rsidRPr="006013E6">
                      <w:rPr>
                        <w:rFonts w:ascii="Arial Bold" w:hAnsi="Arial Bold" w:cs="Arial"/>
                        <w:b/>
                        <w:noProof/>
                        <w:color w:val="FFFFFF" w:themeColor="background1"/>
                        <w:sz w:val="16"/>
                        <w:szCs w:val="16"/>
                        <w:lang w:eastAsia="en-GB"/>
                      </w:rPr>
                      <w:fldChar w:fldCharType="begin"/>
                    </w:r>
                    <w:r w:rsidRPr="00A412A8">
                      <w:rPr>
                        <w:rFonts w:ascii="Arial Bold" w:hAnsi="Arial Bold" w:cs="Arial"/>
                        <w:b/>
                        <w:noProof/>
                        <w:color w:val="FFFFFF" w:themeColor="background1"/>
                        <w:sz w:val="16"/>
                        <w:szCs w:val="16"/>
                        <w:lang w:eastAsia="en-GB"/>
                      </w:rPr>
                      <w:instrText xml:space="preserve"> PAGE   \* MERGEFORMAT </w:instrText>
                    </w:r>
                    <w:r w:rsidRPr="006013E6">
                      <w:rPr>
                        <w:rFonts w:ascii="Arial Bold" w:hAnsi="Arial Bold" w:cs="Arial"/>
                        <w:b/>
                        <w:noProof/>
                        <w:color w:val="FFFFFF" w:themeColor="background1"/>
                        <w:sz w:val="16"/>
                        <w:szCs w:val="16"/>
                        <w:lang w:eastAsia="en-GB"/>
                      </w:rPr>
                      <w:fldChar w:fldCharType="separate"/>
                    </w:r>
                    <w:r w:rsidRPr="00D94795">
                      <w:rPr>
                        <w:rFonts w:asciiTheme="minorHAnsi" w:hAnsiTheme="minorHAnsi" w:cs="Arial"/>
                        <w:b/>
                        <w:noProof/>
                        <w:color w:val="FFFFFF" w:themeColor="background1"/>
                        <w:sz w:val="20"/>
                        <w:szCs w:val="20"/>
                        <w:lang w:eastAsia="en-GB"/>
                      </w:rPr>
                      <w:t>67</w:t>
                    </w:r>
                    <w:r w:rsidRPr="006013E6">
                      <w:rPr>
                        <w:rFonts w:asciiTheme="minorHAnsi" w:hAnsiTheme="minorHAnsi" w:cs="Arial"/>
                        <w:b/>
                        <w:noProof/>
                        <w:color w:val="FFFFFF" w:themeColor="background1"/>
                        <w:sz w:val="20"/>
                        <w:szCs w:val="20"/>
                        <w:lang w:eastAsia="en-GB"/>
                      </w:rPr>
                      <w:fldChar w:fldCharType="end"/>
                    </w:r>
                  </w:p>
                  <w:p w:rsidR="00E46A43" w:rsidRPr="006013E6" w:rsidRDefault="00E46A43" w:rsidP="00772C95">
                    <w:pPr>
                      <w:tabs>
                        <w:tab w:val="right" w:pos="4140"/>
                        <w:tab w:val="right" w:pos="9957"/>
                      </w:tabs>
                      <w:spacing w:line="276" w:lineRule="auto"/>
                      <w:ind w:left="1440" w:right="-36"/>
                      <w:rPr>
                        <w:rFonts w:asciiTheme="minorHAnsi" w:hAnsiTheme="minorHAnsi"/>
                        <w:sz w:val="20"/>
                        <w:szCs w:val="20"/>
                      </w:rPr>
                    </w:pPr>
                  </w:p>
                </w:txbxContent>
              </v:textbox>
            </v:rect>
          </w:pict>
        </mc:Fallback>
      </mc:AlternateContent>
    </w:r>
    <w:r>
      <w:t>Road</w:t>
    </w:r>
  </w:p>
  <w:p w:rsidR="00E46A43" w:rsidRDefault="00E46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830163"/>
      <w:placeholder>
        <w:docPart w:val="D32C7FC6C3A3487EAFB4961B3C360867"/>
      </w:placeholder>
      <w:temporary/>
      <w:showingPlcHdr/>
    </w:sdtPr>
    <w:sdtContent>
      <w:p w:rsidR="00E46A43" w:rsidRDefault="00E46A43">
        <w:pPr>
          <w:pStyle w:val="Footer"/>
        </w:pPr>
        <w:r>
          <w:t>[Type text]</w:t>
        </w:r>
      </w:p>
    </w:sdtContent>
  </w:sdt>
  <w:p w:rsidR="00E46A43" w:rsidRDefault="00E46A43">
    <w:pPr>
      <w:pStyle w:val="Footer"/>
    </w:pPr>
    <w:r>
      <w:rPr>
        <w:noProof/>
        <w:lang w:eastAsia="en-GB"/>
      </w:rPr>
      <mc:AlternateContent>
        <mc:Choice Requires="wps">
          <w:drawing>
            <wp:anchor distT="0" distB="0" distL="114300" distR="114300" simplePos="0" relativeHeight="251686912" behindDoc="0" locked="0" layoutInCell="1" allowOverlap="1" wp14:anchorId="0C0441EB" wp14:editId="1A618AD9">
              <wp:simplePos x="0" y="0"/>
              <wp:positionH relativeFrom="column">
                <wp:posOffset>-892899</wp:posOffset>
              </wp:positionH>
              <wp:positionV relativeFrom="paragraph">
                <wp:posOffset>-274320</wp:posOffset>
              </wp:positionV>
              <wp:extent cx="7562850" cy="923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7562850" cy="923925"/>
                      </a:xfrm>
                      <a:prstGeom prst="rect">
                        <a:avLst/>
                      </a:prstGeom>
                      <a:solidFill>
                        <a:srgbClr val="235591"/>
                      </a:solidFill>
                    </wps:spPr>
                    <wps:style>
                      <a:lnRef idx="2">
                        <a:schemeClr val="accent1">
                          <a:shade val="50000"/>
                        </a:schemeClr>
                      </a:lnRef>
                      <a:fillRef idx="1">
                        <a:schemeClr val="accent1"/>
                      </a:fillRef>
                      <a:effectRef idx="0">
                        <a:schemeClr val="accent1"/>
                      </a:effectRef>
                      <a:fontRef idx="minor">
                        <a:schemeClr val="lt1"/>
                      </a:fontRef>
                    </wps:style>
                    <wps:txbx>
                      <w:txbxContent>
                        <w:p w:rsidR="00D94795" w:rsidRPr="00676461" w:rsidRDefault="00D94795" w:rsidP="00D94795">
                          <w:pPr>
                            <w:tabs>
                              <w:tab w:val="right" w:pos="4140"/>
                            </w:tabs>
                            <w:spacing w:line="276" w:lineRule="auto"/>
                            <w:ind w:right="-36"/>
                            <w:rPr>
                              <w:rFonts w:ascii="Arial Bold" w:hAnsi="Arial Bold" w:cs="Arial"/>
                              <w:b/>
                              <w:noProof/>
                              <w:color w:val="FFFFFF" w:themeColor="background1"/>
                              <w:sz w:val="16"/>
                              <w:szCs w:val="16"/>
                              <w:lang w:eastAsia="en-GB"/>
                            </w:rPr>
                          </w:pPr>
                          <w:r>
                            <w:rPr>
                              <w:rFonts w:ascii="Arial Bold" w:hAnsi="Arial Bold" w:cs="Arial"/>
                              <w:b/>
                              <w:noProof/>
                              <w:color w:val="FFFFFF" w:themeColor="background1"/>
                              <w:sz w:val="16"/>
                              <w:szCs w:val="16"/>
                              <w:lang w:eastAsia="en-GB"/>
                            </w:rPr>
                            <w:t>Road Asset Renewal  Contract 2018</w:t>
                          </w:r>
                        </w:p>
                        <w:p w:rsidR="00D94795" w:rsidRPr="00676461" w:rsidRDefault="00D94795" w:rsidP="00D94795">
                          <w:pPr>
                            <w:tabs>
                              <w:tab w:val="right" w:pos="4140"/>
                            </w:tabs>
                            <w:spacing w:line="276" w:lineRule="auto"/>
                            <w:ind w:right="-36"/>
                            <w:rPr>
                              <w:rFonts w:ascii="Arial Bold" w:hAnsi="Arial Bold" w:cs="Arial"/>
                              <w:b/>
                              <w:noProof/>
                              <w:color w:val="FFFFFF" w:themeColor="background1"/>
                              <w:sz w:val="16"/>
                              <w:szCs w:val="16"/>
                              <w:lang w:eastAsia="en-GB"/>
                            </w:rPr>
                          </w:pPr>
                          <w:r w:rsidRPr="00676461">
                            <w:rPr>
                              <w:rFonts w:ascii="Arial Bold" w:hAnsi="Arial Bold" w:cs="Arial"/>
                              <w:b/>
                              <w:noProof/>
                              <w:color w:val="FFFFFF" w:themeColor="background1"/>
                              <w:sz w:val="16"/>
                              <w:szCs w:val="16"/>
                              <w:lang w:eastAsia="en-GB"/>
                            </w:rPr>
                            <w:t>SERVICE INFORMATION</w:t>
                          </w:r>
                          <w:r>
                            <w:rPr>
                              <w:rFonts w:ascii="Arial Bold" w:hAnsi="Arial Bold" w:cs="Arial"/>
                              <w:b/>
                              <w:noProof/>
                              <w:color w:val="FFFFFF" w:themeColor="background1"/>
                              <w:sz w:val="16"/>
                              <w:szCs w:val="16"/>
                              <w:lang w:eastAsia="en-GB"/>
                            </w:rPr>
                            <w:t xml:space="preserve"> PART </w:t>
                          </w:r>
                          <w:r>
                            <w:rPr>
                              <w:rFonts w:ascii="Arial Bold" w:hAnsi="Arial Bold" w:cs="Arial"/>
                              <w:b/>
                              <w:noProof/>
                              <w:color w:val="FFFFFF" w:themeColor="background1"/>
                              <w:sz w:val="16"/>
                              <w:szCs w:val="16"/>
                              <w:lang w:eastAsia="en-GB"/>
                            </w:rPr>
                            <w:t>1</w:t>
                          </w:r>
                        </w:p>
                        <w:p w:rsidR="00D94795" w:rsidRDefault="00D94795" w:rsidP="00D94795">
                          <w:pPr>
                            <w:tabs>
                              <w:tab w:val="right" w:pos="4140"/>
                              <w:tab w:val="right" w:pos="9957"/>
                            </w:tabs>
                            <w:spacing w:line="276" w:lineRule="auto"/>
                            <w:ind w:right="-36"/>
                            <w:rPr>
                              <w:rFonts w:ascii="Arial Bold" w:hAnsi="Arial Bold" w:cs="Arial"/>
                              <w:b/>
                              <w:noProof/>
                              <w:color w:val="FFFFFF" w:themeColor="background1"/>
                              <w:sz w:val="16"/>
                              <w:szCs w:val="16"/>
                              <w:lang w:eastAsia="en-GB"/>
                            </w:rPr>
                          </w:pPr>
                          <w:r w:rsidRPr="00676461">
                            <w:rPr>
                              <w:rFonts w:ascii="Arial Bold" w:hAnsi="Arial Bold" w:cs="Arial"/>
                              <w:b/>
                              <w:noProof/>
                              <w:color w:val="FFFFFF" w:themeColor="background1"/>
                              <w:sz w:val="16"/>
                              <w:szCs w:val="16"/>
                              <w:lang w:eastAsia="en-GB"/>
                            </w:rPr>
                            <w:t xml:space="preserve">VERSION </w:t>
                          </w:r>
                          <w:r>
                            <w:rPr>
                              <w:rFonts w:ascii="Arial Bold" w:hAnsi="Arial Bold" w:cs="Arial"/>
                              <w:b/>
                              <w:noProof/>
                              <w:color w:val="FFFFFF" w:themeColor="background1"/>
                              <w:sz w:val="16"/>
                              <w:szCs w:val="16"/>
                              <w:lang w:eastAsia="en-GB"/>
                            </w:rPr>
                            <w:t>2 December   2017</w:t>
                          </w:r>
                        </w:p>
                        <w:p w:rsidR="00D94795" w:rsidRPr="006013E6" w:rsidRDefault="00D94795" w:rsidP="00D94795">
                          <w:pPr>
                            <w:tabs>
                              <w:tab w:val="right" w:pos="4140"/>
                              <w:tab w:val="right" w:pos="9957"/>
                            </w:tabs>
                            <w:spacing w:line="276" w:lineRule="auto"/>
                            <w:ind w:right="-36"/>
                            <w:jc w:val="center"/>
                            <w:rPr>
                              <w:rFonts w:asciiTheme="minorHAnsi" w:hAnsiTheme="minorHAnsi"/>
                              <w:sz w:val="20"/>
                              <w:szCs w:val="20"/>
                            </w:rPr>
                          </w:pPr>
                          <w:r>
                            <w:rPr>
                              <w:rFonts w:ascii="Arial Bold" w:hAnsi="Arial Bold" w:cs="Arial"/>
                              <w:b/>
                              <w:noProof/>
                              <w:color w:val="FFFFFF" w:themeColor="background1"/>
                              <w:sz w:val="16"/>
                              <w:szCs w:val="16"/>
                              <w:lang w:eastAsia="en-GB"/>
                            </w:rPr>
                            <w:t xml:space="preserve">                                                                                                                                                                                                                            </w:t>
                          </w:r>
                          <w:r w:rsidRPr="006013E6">
                            <w:rPr>
                              <w:rFonts w:ascii="Arial Bold" w:hAnsi="Arial Bold" w:cs="Arial"/>
                              <w:b/>
                              <w:noProof/>
                              <w:color w:val="FFFFFF" w:themeColor="background1"/>
                              <w:sz w:val="16"/>
                              <w:szCs w:val="16"/>
                              <w:lang w:eastAsia="en-GB"/>
                            </w:rPr>
                            <w:fldChar w:fldCharType="begin"/>
                          </w:r>
                          <w:r w:rsidRPr="00A412A8">
                            <w:rPr>
                              <w:rFonts w:ascii="Arial Bold" w:hAnsi="Arial Bold" w:cs="Arial"/>
                              <w:b/>
                              <w:noProof/>
                              <w:color w:val="FFFFFF" w:themeColor="background1"/>
                              <w:sz w:val="16"/>
                              <w:szCs w:val="16"/>
                              <w:lang w:eastAsia="en-GB"/>
                            </w:rPr>
                            <w:instrText xml:space="preserve"> PAGE   \* MERGEFORMAT </w:instrText>
                          </w:r>
                          <w:r w:rsidRPr="006013E6">
                            <w:rPr>
                              <w:rFonts w:ascii="Arial Bold" w:hAnsi="Arial Bold" w:cs="Arial"/>
                              <w:b/>
                              <w:noProof/>
                              <w:color w:val="FFFFFF" w:themeColor="background1"/>
                              <w:sz w:val="16"/>
                              <w:szCs w:val="16"/>
                              <w:lang w:eastAsia="en-GB"/>
                            </w:rPr>
                            <w:fldChar w:fldCharType="separate"/>
                          </w:r>
                          <w:r w:rsidRPr="00D94795">
                            <w:rPr>
                              <w:rFonts w:asciiTheme="minorHAnsi" w:hAnsiTheme="minorHAnsi" w:cs="Arial"/>
                              <w:b/>
                              <w:noProof/>
                              <w:color w:val="FFFFFF" w:themeColor="background1"/>
                              <w:sz w:val="20"/>
                              <w:szCs w:val="20"/>
                              <w:lang w:eastAsia="en-GB"/>
                            </w:rPr>
                            <w:t>68</w:t>
                          </w:r>
                          <w:r w:rsidRPr="006013E6">
                            <w:rPr>
                              <w:rFonts w:asciiTheme="minorHAnsi" w:hAnsiTheme="minorHAnsi" w:cs="Arial"/>
                              <w:b/>
                              <w:noProof/>
                              <w:color w:val="FFFFFF" w:themeColor="background1"/>
                              <w:sz w:val="20"/>
                              <w:szCs w:val="20"/>
                              <w:lang w:eastAsia="en-GB"/>
                            </w:rPr>
                            <w:fldChar w:fldCharType="end"/>
                          </w:r>
                        </w:p>
                        <w:p w:rsidR="00E46A43" w:rsidRPr="006013E6" w:rsidRDefault="00E46A43" w:rsidP="00AA43FC">
                          <w:pPr>
                            <w:tabs>
                              <w:tab w:val="right" w:pos="4140"/>
                              <w:tab w:val="right" w:pos="9957"/>
                            </w:tabs>
                            <w:spacing w:line="276" w:lineRule="auto"/>
                            <w:ind w:right="-36"/>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1" style="position:absolute;margin-left:-70.3pt;margin-top:-21.6pt;width:595.5pt;height:7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" fillcolor="#235591" strokecolor="#243f60 [1604]" strokeweight="2pt">
              <v:textbox>
                <w:txbxContent>
                  <w:p w:rsidR="00D94795" w:rsidRPr="00676461" w:rsidRDefault="00D94795" w:rsidP="00D94795">
                    <w:pPr>
                      <w:tabs>
                        <w:tab w:val="right" w:pos="4140"/>
                      </w:tabs>
                      <w:spacing w:line="276" w:lineRule="auto"/>
                      <w:ind w:right="-36"/>
                      <w:rPr>
                        <w:rFonts w:ascii="Arial Bold" w:hAnsi="Arial Bold" w:cs="Arial"/>
                        <w:b/>
                        <w:noProof/>
                        <w:color w:val="FFFFFF" w:themeColor="background1"/>
                        <w:sz w:val="16"/>
                        <w:szCs w:val="16"/>
                        <w:lang w:eastAsia="en-GB"/>
                      </w:rPr>
                    </w:pPr>
                    <w:r>
                      <w:rPr>
                        <w:rFonts w:ascii="Arial Bold" w:hAnsi="Arial Bold" w:cs="Arial"/>
                        <w:b/>
                        <w:noProof/>
                        <w:color w:val="FFFFFF" w:themeColor="background1"/>
                        <w:sz w:val="16"/>
                        <w:szCs w:val="16"/>
                        <w:lang w:eastAsia="en-GB"/>
                      </w:rPr>
                      <w:t>Road Asset Renewal  Contract 2018</w:t>
                    </w:r>
                  </w:p>
                  <w:p w:rsidR="00D94795" w:rsidRPr="00676461" w:rsidRDefault="00D94795" w:rsidP="00D94795">
                    <w:pPr>
                      <w:tabs>
                        <w:tab w:val="right" w:pos="4140"/>
                      </w:tabs>
                      <w:spacing w:line="276" w:lineRule="auto"/>
                      <w:ind w:right="-36"/>
                      <w:rPr>
                        <w:rFonts w:ascii="Arial Bold" w:hAnsi="Arial Bold" w:cs="Arial"/>
                        <w:b/>
                        <w:noProof/>
                        <w:color w:val="FFFFFF" w:themeColor="background1"/>
                        <w:sz w:val="16"/>
                        <w:szCs w:val="16"/>
                        <w:lang w:eastAsia="en-GB"/>
                      </w:rPr>
                    </w:pPr>
                    <w:r w:rsidRPr="00676461">
                      <w:rPr>
                        <w:rFonts w:ascii="Arial Bold" w:hAnsi="Arial Bold" w:cs="Arial"/>
                        <w:b/>
                        <w:noProof/>
                        <w:color w:val="FFFFFF" w:themeColor="background1"/>
                        <w:sz w:val="16"/>
                        <w:szCs w:val="16"/>
                        <w:lang w:eastAsia="en-GB"/>
                      </w:rPr>
                      <w:t>SERVICE INFORMATION</w:t>
                    </w:r>
                    <w:r>
                      <w:rPr>
                        <w:rFonts w:ascii="Arial Bold" w:hAnsi="Arial Bold" w:cs="Arial"/>
                        <w:b/>
                        <w:noProof/>
                        <w:color w:val="FFFFFF" w:themeColor="background1"/>
                        <w:sz w:val="16"/>
                        <w:szCs w:val="16"/>
                        <w:lang w:eastAsia="en-GB"/>
                      </w:rPr>
                      <w:t xml:space="preserve"> PART </w:t>
                    </w:r>
                    <w:r>
                      <w:rPr>
                        <w:rFonts w:ascii="Arial Bold" w:hAnsi="Arial Bold" w:cs="Arial"/>
                        <w:b/>
                        <w:noProof/>
                        <w:color w:val="FFFFFF" w:themeColor="background1"/>
                        <w:sz w:val="16"/>
                        <w:szCs w:val="16"/>
                        <w:lang w:eastAsia="en-GB"/>
                      </w:rPr>
                      <w:t>1</w:t>
                    </w:r>
                  </w:p>
                  <w:p w:rsidR="00D94795" w:rsidRDefault="00D94795" w:rsidP="00D94795">
                    <w:pPr>
                      <w:tabs>
                        <w:tab w:val="right" w:pos="4140"/>
                        <w:tab w:val="right" w:pos="9957"/>
                      </w:tabs>
                      <w:spacing w:line="276" w:lineRule="auto"/>
                      <w:ind w:right="-36"/>
                      <w:rPr>
                        <w:rFonts w:ascii="Arial Bold" w:hAnsi="Arial Bold" w:cs="Arial"/>
                        <w:b/>
                        <w:noProof/>
                        <w:color w:val="FFFFFF" w:themeColor="background1"/>
                        <w:sz w:val="16"/>
                        <w:szCs w:val="16"/>
                        <w:lang w:eastAsia="en-GB"/>
                      </w:rPr>
                    </w:pPr>
                    <w:r w:rsidRPr="00676461">
                      <w:rPr>
                        <w:rFonts w:ascii="Arial Bold" w:hAnsi="Arial Bold" w:cs="Arial"/>
                        <w:b/>
                        <w:noProof/>
                        <w:color w:val="FFFFFF" w:themeColor="background1"/>
                        <w:sz w:val="16"/>
                        <w:szCs w:val="16"/>
                        <w:lang w:eastAsia="en-GB"/>
                      </w:rPr>
                      <w:t xml:space="preserve">VERSION </w:t>
                    </w:r>
                    <w:r>
                      <w:rPr>
                        <w:rFonts w:ascii="Arial Bold" w:hAnsi="Arial Bold" w:cs="Arial"/>
                        <w:b/>
                        <w:noProof/>
                        <w:color w:val="FFFFFF" w:themeColor="background1"/>
                        <w:sz w:val="16"/>
                        <w:szCs w:val="16"/>
                        <w:lang w:eastAsia="en-GB"/>
                      </w:rPr>
                      <w:t>2 December   2017</w:t>
                    </w:r>
                  </w:p>
                  <w:p w:rsidR="00D94795" w:rsidRPr="006013E6" w:rsidRDefault="00D94795" w:rsidP="00D94795">
                    <w:pPr>
                      <w:tabs>
                        <w:tab w:val="right" w:pos="4140"/>
                        <w:tab w:val="right" w:pos="9957"/>
                      </w:tabs>
                      <w:spacing w:line="276" w:lineRule="auto"/>
                      <w:ind w:right="-36"/>
                      <w:jc w:val="center"/>
                      <w:rPr>
                        <w:rFonts w:asciiTheme="minorHAnsi" w:hAnsiTheme="minorHAnsi"/>
                        <w:sz w:val="20"/>
                        <w:szCs w:val="20"/>
                      </w:rPr>
                    </w:pPr>
                    <w:r>
                      <w:rPr>
                        <w:rFonts w:ascii="Arial Bold" w:hAnsi="Arial Bold" w:cs="Arial"/>
                        <w:b/>
                        <w:noProof/>
                        <w:color w:val="FFFFFF" w:themeColor="background1"/>
                        <w:sz w:val="16"/>
                        <w:szCs w:val="16"/>
                        <w:lang w:eastAsia="en-GB"/>
                      </w:rPr>
                      <w:t xml:space="preserve">                                                                                                                                                                                                                            </w:t>
                    </w:r>
                    <w:r w:rsidRPr="006013E6">
                      <w:rPr>
                        <w:rFonts w:ascii="Arial Bold" w:hAnsi="Arial Bold" w:cs="Arial"/>
                        <w:b/>
                        <w:noProof/>
                        <w:color w:val="FFFFFF" w:themeColor="background1"/>
                        <w:sz w:val="16"/>
                        <w:szCs w:val="16"/>
                        <w:lang w:eastAsia="en-GB"/>
                      </w:rPr>
                      <w:fldChar w:fldCharType="begin"/>
                    </w:r>
                    <w:r w:rsidRPr="00A412A8">
                      <w:rPr>
                        <w:rFonts w:ascii="Arial Bold" w:hAnsi="Arial Bold" w:cs="Arial"/>
                        <w:b/>
                        <w:noProof/>
                        <w:color w:val="FFFFFF" w:themeColor="background1"/>
                        <w:sz w:val="16"/>
                        <w:szCs w:val="16"/>
                        <w:lang w:eastAsia="en-GB"/>
                      </w:rPr>
                      <w:instrText xml:space="preserve"> PAGE   \* MERGEFORMAT </w:instrText>
                    </w:r>
                    <w:r w:rsidRPr="006013E6">
                      <w:rPr>
                        <w:rFonts w:ascii="Arial Bold" w:hAnsi="Arial Bold" w:cs="Arial"/>
                        <w:b/>
                        <w:noProof/>
                        <w:color w:val="FFFFFF" w:themeColor="background1"/>
                        <w:sz w:val="16"/>
                        <w:szCs w:val="16"/>
                        <w:lang w:eastAsia="en-GB"/>
                      </w:rPr>
                      <w:fldChar w:fldCharType="separate"/>
                    </w:r>
                    <w:r w:rsidRPr="00D94795">
                      <w:rPr>
                        <w:rFonts w:asciiTheme="minorHAnsi" w:hAnsiTheme="minorHAnsi" w:cs="Arial"/>
                        <w:b/>
                        <w:noProof/>
                        <w:color w:val="FFFFFF" w:themeColor="background1"/>
                        <w:sz w:val="20"/>
                        <w:szCs w:val="20"/>
                        <w:lang w:eastAsia="en-GB"/>
                      </w:rPr>
                      <w:t>68</w:t>
                    </w:r>
                    <w:r w:rsidRPr="006013E6">
                      <w:rPr>
                        <w:rFonts w:asciiTheme="minorHAnsi" w:hAnsiTheme="minorHAnsi" w:cs="Arial"/>
                        <w:b/>
                        <w:noProof/>
                        <w:color w:val="FFFFFF" w:themeColor="background1"/>
                        <w:sz w:val="20"/>
                        <w:szCs w:val="20"/>
                        <w:lang w:eastAsia="en-GB"/>
                      </w:rPr>
                      <w:fldChar w:fldCharType="end"/>
                    </w:r>
                  </w:p>
                  <w:p w:rsidR="00E46A43" w:rsidRPr="006013E6" w:rsidRDefault="00E46A43" w:rsidP="00AA43FC">
                    <w:pPr>
                      <w:tabs>
                        <w:tab w:val="right" w:pos="4140"/>
                        <w:tab w:val="right" w:pos="9957"/>
                      </w:tabs>
                      <w:spacing w:line="276" w:lineRule="auto"/>
                      <w:ind w:right="-36"/>
                      <w:rPr>
                        <w:rFonts w:asciiTheme="minorHAnsi" w:hAnsiTheme="minorHAnsi"/>
                        <w:sz w:val="20"/>
                        <w:szCs w:val="2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43" w:rsidRDefault="00E46A43" w:rsidP="00CB02DF">
      <w:r>
        <w:separator/>
      </w:r>
    </w:p>
  </w:footnote>
  <w:footnote w:type="continuationSeparator" w:id="0">
    <w:p w:rsidR="00E46A43" w:rsidRDefault="00E46A43" w:rsidP="00CB0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43" w:rsidRDefault="00E46A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0909" o:spid="_x0000_s40966" type="#_x0000_t136" style="position:absolute;margin-left:0;margin-top:0;width:418.2pt;height:167.2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43" w:rsidRPr="00BC7192" w:rsidRDefault="00E46A43" w:rsidP="00BC7192">
    <w:pPr>
      <w:tabs>
        <w:tab w:val="center" w:pos="4153"/>
        <w:tab w:val="right" w:pos="8306"/>
      </w:tabs>
      <w:rPr>
        <w:rFonts w:asciiTheme="majorHAnsi" w:hAnsiTheme="majorHAnsi"/>
        <w:b/>
        <w:sz w:val="52"/>
        <w:szCs w:val="5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0910" o:spid="_x0000_s40967" type="#_x0000_t136" style="position:absolute;margin-left:0;margin-top:0;width:418.2pt;height:167.2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E46A43" w:rsidRDefault="00E46A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43" w:rsidRDefault="00E46A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0908" o:spid="_x0000_s40965" type="#_x0000_t136" style="position:absolute;margin-left:0;margin-top:0;width:418.2pt;height:167.2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43" w:rsidRDefault="00E46A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0912" o:spid="_x0000_s40969" type="#_x0000_t136" style="position:absolute;margin-left:0;margin-top:0;width:418.2pt;height:167.25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43" w:rsidRDefault="00E46A43" w:rsidP="00C30629">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0913" o:spid="_x0000_s40970" type="#_x0000_t136" style="position:absolute;left:0;text-align:left;margin-left:0;margin-top:0;width:418.2pt;height:167.25pt;rotation:315;z-index:-2516418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lang w:eastAsia="en-GB"/>
      </w:rPr>
      <w:drawing>
        <wp:anchor distT="0" distB="0" distL="114300" distR="114300" simplePos="0" relativeHeight="251662336" behindDoc="1" locked="0" layoutInCell="1" allowOverlap="1" wp14:anchorId="555C3845" wp14:editId="4DE7A527">
          <wp:simplePos x="0" y="0"/>
          <wp:positionH relativeFrom="column">
            <wp:posOffset>4819015</wp:posOffset>
          </wp:positionH>
          <wp:positionV relativeFrom="paragraph">
            <wp:posOffset>-286385</wp:posOffset>
          </wp:positionV>
          <wp:extent cx="981710" cy="640080"/>
          <wp:effectExtent l="0" t="0" r="8890" b="7620"/>
          <wp:wrapTight wrapText="bothSides">
            <wp:wrapPolygon edited="0">
              <wp:start x="0" y="0"/>
              <wp:lineTo x="0" y="21214"/>
              <wp:lineTo x="21376" y="21214"/>
              <wp:lineTo x="2137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40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43" w:rsidRDefault="00E46A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0911" o:spid="_x0000_s40968" type="#_x0000_t136" style="position:absolute;margin-left:0;margin-top:0;width:418.2pt;height:167.2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43" w:rsidRDefault="00E46A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0915" o:spid="_x0000_s40972" type="#_x0000_t136" style="position:absolute;margin-left:0;margin-top:0;width:418.2pt;height:167.25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43" w:rsidRDefault="00E46A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0916" o:spid="_x0000_s40973" type="#_x0000_t136" style="position:absolute;margin-left:0;margin-top:0;width:418.2pt;height:167.25pt;rotation:315;z-index:-2516357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43" w:rsidRDefault="00E46A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0914" o:spid="_x0000_s40971" type="#_x0000_t136" style="position:absolute;margin-left:0;margin-top:0;width:418.2pt;height:167.25pt;rotation:315;z-index:-2516398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178979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7359E3"/>
    <w:multiLevelType w:val="hybridMultilevel"/>
    <w:tmpl w:val="7400B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C86C40"/>
    <w:multiLevelType w:val="hybridMultilevel"/>
    <w:tmpl w:val="3190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F93145"/>
    <w:multiLevelType w:val="hybridMultilevel"/>
    <w:tmpl w:val="D292D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036100"/>
    <w:multiLevelType w:val="hybridMultilevel"/>
    <w:tmpl w:val="A00087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67C046B"/>
    <w:multiLevelType w:val="hybridMultilevel"/>
    <w:tmpl w:val="92DA5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984E7B"/>
    <w:multiLevelType w:val="hybridMultilevel"/>
    <w:tmpl w:val="0B340C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930DD7"/>
    <w:multiLevelType w:val="hybridMultilevel"/>
    <w:tmpl w:val="79CE4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085683"/>
    <w:multiLevelType w:val="multilevel"/>
    <w:tmpl w:val="26AE58D8"/>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1-BB"/>
      <w:lvlText w:val="(%4)"/>
      <w:lvlJc w:val="left"/>
      <w:pPr>
        <w:tabs>
          <w:tab w:val="num" w:pos="3215"/>
        </w:tabs>
        <w:ind w:left="3215" w:hanging="720"/>
      </w:pPr>
      <w:rPr>
        <w:rFonts w:hint="default"/>
        <w:b w:val="0"/>
        <w:i w:val="0"/>
      </w:rPr>
    </w:lvl>
    <w:lvl w:ilvl="4">
      <w:start w:val="1"/>
      <w:numFmt w:val="lowerRoman"/>
      <w:pStyle w:val="02-Level2-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0B1F5B7A"/>
    <w:multiLevelType w:val="hybridMultilevel"/>
    <w:tmpl w:val="7400B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37375D"/>
    <w:multiLevelType w:val="hybridMultilevel"/>
    <w:tmpl w:val="40C082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D4A0CF7"/>
    <w:multiLevelType w:val="hybridMultilevel"/>
    <w:tmpl w:val="08B4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AA7439"/>
    <w:multiLevelType w:val="hybridMultilevel"/>
    <w:tmpl w:val="DF28BBD4"/>
    <w:lvl w:ilvl="0" w:tplc="FD125AC6">
      <w:start w:val="1"/>
      <w:numFmt w:val="bullet"/>
      <w:lvlText w:val="•"/>
      <w:lvlJc w:val="left"/>
      <w:pPr>
        <w:ind w:left="1437" w:hanging="360"/>
      </w:pPr>
      <w:rPr>
        <w:rFonts w:ascii="Arial" w:hAnsi="Arial" w:hint="default"/>
        <w:color w:val="auto"/>
        <w:sz w:val="22"/>
      </w:rPr>
    </w:lvl>
    <w:lvl w:ilvl="1" w:tplc="08090003" w:tentative="1">
      <w:start w:val="1"/>
      <w:numFmt w:val="bullet"/>
      <w:pStyle w:val="03-Level2-BB"/>
      <w:lvlText w:val="o"/>
      <w:lvlJc w:val="left"/>
      <w:pPr>
        <w:ind w:left="2214" w:hanging="360"/>
      </w:pPr>
      <w:rPr>
        <w:rFonts w:ascii="Courier New" w:hAnsi="Courier New" w:hint="default"/>
      </w:rPr>
    </w:lvl>
    <w:lvl w:ilvl="2" w:tplc="08090005" w:tentative="1">
      <w:start w:val="1"/>
      <w:numFmt w:val="bullet"/>
      <w:pStyle w:val="03-Level3-BB"/>
      <w:lvlText w:val=""/>
      <w:lvlJc w:val="left"/>
      <w:pPr>
        <w:ind w:left="2934" w:hanging="360"/>
      </w:pPr>
      <w:rPr>
        <w:rFonts w:ascii="Wingdings" w:hAnsi="Wingdings" w:hint="default"/>
      </w:rPr>
    </w:lvl>
    <w:lvl w:ilvl="3" w:tplc="08090001" w:tentative="1">
      <w:start w:val="1"/>
      <w:numFmt w:val="bullet"/>
      <w:pStyle w:val="03-Level4-BB"/>
      <w:lvlText w:val=""/>
      <w:lvlJc w:val="left"/>
      <w:pPr>
        <w:ind w:left="3654" w:hanging="360"/>
      </w:pPr>
      <w:rPr>
        <w:rFonts w:ascii="Symbol" w:hAnsi="Symbol" w:hint="default"/>
      </w:rPr>
    </w:lvl>
    <w:lvl w:ilvl="4" w:tplc="08090003" w:tentative="1">
      <w:start w:val="1"/>
      <w:numFmt w:val="bullet"/>
      <w:pStyle w:val="03-Level1-BB"/>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0E0E536B"/>
    <w:multiLevelType w:val="hybridMultilevel"/>
    <w:tmpl w:val="B9ACB590"/>
    <w:lvl w:ilvl="0" w:tplc="8A7E84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172FC7"/>
    <w:multiLevelType w:val="hybridMultilevel"/>
    <w:tmpl w:val="E9CA7E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0B57E7"/>
    <w:multiLevelType w:val="hybridMultilevel"/>
    <w:tmpl w:val="08A87D14"/>
    <w:lvl w:ilvl="0" w:tplc="7C2E4E8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0F377081"/>
    <w:multiLevelType w:val="hybridMultilevel"/>
    <w:tmpl w:val="25046848"/>
    <w:lvl w:ilvl="0" w:tplc="0464E756">
      <w:start w:val="1"/>
      <w:numFmt w:val="decimal"/>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F7D5C64"/>
    <w:multiLevelType w:val="hybridMultilevel"/>
    <w:tmpl w:val="6B3660D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nsid w:val="10F83443"/>
    <w:multiLevelType w:val="multilevel"/>
    <w:tmpl w:val="3DECD1FA"/>
    <w:lvl w:ilvl="0">
      <w:start w:val="1"/>
      <w:numFmt w:val="decimal"/>
      <w:pStyle w:val="01-Level1-BB"/>
      <w:lvlText w:val="%1"/>
      <w:lvlJc w:val="left"/>
      <w:pPr>
        <w:tabs>
          <w:tab w:val="num" w:pos="720"/>
        </w:tabs>
        <w:ind w:left="720" w:hanging="720"/>
      </w:pPr>
      <w:rPr>
        <w:rFonts w:cs="Times New Roman" w:hint="default"/>
        <w:b/>
        <w:i w:val="0"/>
      </w:rPr>
    </w:lvl>
    <w:lvl w:ilvl="1">
      <w:start w:val="1"/>
      <w:numFmt w:val="decimal"/>
      <w:pStyle w:val="01-Level2-BB"/>
      <w:lvlText w:val="%1.%2"/>
      <w:lvlJc w:val="left"/>
      <w:pPr>
        <w:tabs>
          <w:tab w:val="num" w:pos="1440"/>
        </w:tabs>
        <w:ind w:left="1440" w:hanging="720"/>
      </w:pPr>
      <w:rPr>
        <w:rFonts w:cs="Times New Roman" w:hint="default"/>
        <w:b w:val="0"/>
        <w:i w:val="0"/>
      </w:rPr>
    </w:lvl>
    <w:lvl w:ilvl="2">
      <w:start w:val="1"/>
      <w:numFmt w:val="decimal"/>
      <w:pStyle w:val="01-Level3-BB"/>
      <w:lvlText w:val="%1.%2.%3"/>
      <w:lvlJc w:val="left"/>
      <w:pPr>
        <w:tabs>
          <w:tab w:val="num" w:pos="2880"/>
        </w:tabs>
        <w:ind w:left="2880" w:hanging="1440"/>
      </w:pPr>
      <w:rPr>
        <w:rFonts w:cs="Times New Roman" w:hint="default"/>
        <w:b w:val="0"/>
        <w:i w:val="0"/>
      </w:rPr>
    </w:lvl>
    <w:lvl w:ilvl="3">
      <w:start w:val="1"/>
      <w:numFmt w:val="decimal"/>
      <w:pStyle w:val="01-Level4-BB"/>
      <w:lvlText w:val="%1.%2.%3.%4"/>
      <w:lvlJc w:val="left"/>
      <w:pPr>
        <w:tabs>
          <w:tab w:val="num" w:pos="2880"/>
        </w:tabs>
        <w:ind w:left="2880" w:hanging="1440"/>
      </w:pPr>
      <w:rPr>
        <w:rFonts w:cs="Times New Roman" w:hint="default"/>
        <w:b w:val="0"/>
        <w:i w:val="0"/>
      </w:rPr>
    </w:lvl>
    <w:lvl w:ilvl="4">
      <w:start w:val="1"/>
      <w:numFmt w:val="decimal"/>
      <w:pStyle w:val="01-Level5-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nsid w:val="12D53539"/>
    <w:multiLevelType w:val="hybridMultilevel"/>
    <w:tmpl w:val="1EBC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2DB02CF"/>
    <w:multiLevelType w:val="hybridMultilevel"/>
    <w:tmpl w:val="7400B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3D87314"/>
    <w:multiLevelType w:val="hybridMultilevel"/>
    <w:tmpl w:val="739A797E"/>
    <w:lvl w:ilvl="0" w:tplc="0AC0A8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DB4E88"/>
    <w:multiLevelType w:val="hybridMultilevel"/>
    <w:tmpl w:val="8B2C7C32"/>
    <w:lvl w:ilvl="0" w:tplc="3B2457D0">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15214E0A"/>
    <w:multiLevelType w:val="hybridMultilevel"/>
    <w:tmpl w:val="3102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5AF09C6"/>
    <w:multiLevelType w:val="hybridMultilevel"/>
    <w:tmpl w:val="74F4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7F3892"/>
    <w:multiLevelType w:val="hybridMultilevel"/>
    <w:tmpl w:val="F12020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18646035"/>
    <w:multiLevelType w:val="hybridMultilevel"/>
    <w:tmpl w:val="5FB6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8B5032A"/>
    <w:multiLevelType w:val="hybridMultilevel"/>
    <w:tmpl w:val="FCD05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8BC1ACC"/>
    <w:multiLevelType w:val="hybridMultilevel"/>
    <w:tmpl w:val="5372BAE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18EE1DFD"/>
    <w:multiLevelType w:val="hybridMultilevel"/>
    <w:tmpl w:val="D2349D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19E23879"/>
    <w:multiLevelType w:val="hybridMultilevel"/>
    <w:tmpl w:val="7400B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CD00710"/>
    <w:multiLevelType w:val="hybridMultilevel"/>
    <w:tmpl w:val="424CBF6A"/>
    <w:lvl w:ilvl="0" w:tplc="04090001">
      <w:start w:val="1"/>
      <w:numFmt w:val="bullet"/>
      <w:lvlText w:val=""/>
      <w:lvlJc w:val="left"/>
      <w:pPr>
        <w:tabs>
          <w:tab w:val="num" w:pos="360"/>
        </w:tabs>
        <w:ind w:left="360" w:hanging="360"/>
      </w:pPr>
      <w:rPr>
        <w:rFonts w:ascii="Symbol" w:hAnsi="Symbol" w:hint="default"/>
        <w:b/>
        <w:i w:val="0"/>
        <w:color w:val="auto"/>
      </w:rPr>
    </w:lvl>
    <w:lvl w:ilvl="1" w:tplc="04090003">
      <w:start w:val="1"/>
      <w:numFmt w:val="bullet"/>
      <w:lvlText w:val=""/>
      <w:lvlJc w:val="left"/>
      <w:pPr>
        <w:tabs>
          <w:tab w:val="num" w:pos="1363"/>
        </w:tabs>
        <w:ind w:left="1363" w:hanging="283"/>
      </w:pPr>
      <w:rPr>
        <w:rFonts w:ascii="Symbol" w:hAnsi="Symbol" w:hint="default"/>
        <w:b/>
        <w:i w:val="0"/>
        <w:color w:val="007161"/>
      </w:rPr>
    </w:lvl>
    <w:lvl w:ilvl="2" w:tplc="04090005">
      <w:start w:val="4"/>
      <w:numFmt w:val="decimal"/>
      <w:pStyle w:val="Level4"/>
      <w:lvlText w:val="%3."/>
      <w:lvlJc w:val="left"/>
      <w:pPr>
        <w:ind w:left="2340" w:hanging="360"/>
      </w:pPr>
      <w:rPr>
        <w:rFonts w:cs="Times New Roman" w:hint="default"/>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pStyle w:val="Level7"/>
      <w:lvlText w:val="%5."/>
      <w:lvlJc w:val="left"/>
      <w:pPr>
        <w:tabs>
          <w:tab w:val="num" w:pos="3600"/>
        </w:tabs>
        <w:ind w:left="3600" w:hanging="360"/>
      </w:pPr>
      <w:rPr>
        <w:rFonts w:cs="Times New Roman"/>
      </w:rPr>
    </w:lvl>
    <w:lvl w:ilvl="5" w:tplc="04090005" w:tentative="1">
      <w:start w:val="1"/>
      <w:numFmt w:val="lowerRoman"/>
      <w:pStyle w:val="Level4"/>
      <w:lvlText w:val="%6."/>
      <w:lvlJc w:val="right"/>
      <w:pPr>
        <w:tabs>
          <w:tab w:val="num" w:pos="4320"/>
        </w:tabs>
        <w:ind w:left="4320" w:hanging="180"/>
      </w:pPr>
      <w:rPr>
        <w:rFonts w:cs="Times New Roman"/>
      </w:rPr>
    </w:lvl>
    <w:lvl w:ilvl="6" w:tplc="04090001" w:tentative="1">
      <w:start w:val="1"/>
      <w:numFmt w:val="decimal"/>
      <w:pStyle w:val="Level7"/>
      <w:lvlText w:val="%7."/>
      <w:lvlJc w:val="left"/>
      <w:pPr>
        <w:tabs>
          <w:tab w:val="num" w:pos="5040"/>
        </w:tabs>
        <w:ind w:left="5040" w:hanging="360"/>
      </w:pPr>
      <w:rPr>
        <w:rFonts w:cs="Times New Roman"/>
      </w:rPr>
    </w:lvl>
    <w:lvl w:ilvl="7" w:tplc="04090003" w:tentative="1">
      <w:start w:val="1"/>
      <w:numFmt w:val="lowerLetter"/>
      <w:pStyle w:val="Level4"/>
      <w:lvlText w:val="%8."/>
      <w:lvlJc w:val="left"/>
      <w:pPr>
        <w:tabs>
          <w:tab w:val="num" w:pos="5760"/>
        </w:tabs>
        <w:ind w:left="5760" w:hanging="360"/>
      </w:pPr>
      <w:rPr>
        <w:rFonts w:cs="Times New Roman"/>
      </w:rPr>
    </w:lvl>
    <w:lvl w:ilvl="8" w:tplc="04090005" w:tentative="1">
      <w:start w:val="1"/>
      <w:numFmt w:val="lowerRoman"/>
      <w:pStyle w:val="Level7"/>
      <w:lvlText w:val="%9."/>
      <w:lvlJc w:val="right"/>
      <w:pPr>
        <w:tabs>
          <w:tab w:val="num" w:pos="6480"/>
        </w:tabs>
        <w:ind w:left="6480" w:hanging="180"/>
      </w:pPr>
      <w:rPr>
        <w:rFonts w:cs="Times New Roman"/>
      </w:rPr>
    </w:lvl>
  </w:abstractNum>
  <w:abstractNum w:abstractNumId="32">
    <w:nsid w:val="1CFC33FF"/>
    <w:multiLevelType w:val="hybridMultilevel"/>
    <w:tmpl w:val="FC54D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D28514C"/>
    <w:multiLevelType w:val="hybridMultilevel"/>
    <w:tmpl w:val="94D681A6"/>
    <w:lvl w:ilvl="0" w:tplc="49E074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1D5B6708"/>
    <w:multiLevelType w:val="hybridMultilevel"/>
    <w:tmpl w:val="117C41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1D6B4168"/>
    <w:multiLevelType w:val="hybridMultilevel"/>
    <w:tmpl w:val="0AE0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281E93"/>
    <w:multiLevelType w:val="hybridMultilevel"/>
    <w:tmpl w:val="3266C12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20B3245D"/>
    <w:multiLevelType w:val="hybridMultilevel"/>
    <w:tmpl w:val="F2925D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21EA44E3"/>
    <w:multiLevelType w:val="hybridMultilevel"/>
    <w:tmpl w:val="DCF068A6"/>
    <w:lvl w:ilvl="0" w:tplc="0809000F">
      <w:start w:val="1"/>
      <w:numFmt w:val="decimal"/>
      <w:pStyle w:val="SDRHeading1"/>
      <w:lvlText w:val="%1."/>
      <w:lvlJc w:val="left"/>
      <w:pPr>
        <w:tabs>
          <w:tab w:val="num" w:pos="720"/>
        </w:tabs>
        <w:ind w:left="720" w:hanging="360"/>
      </w:pPr>
    </w:lvl>
    <w:lvl w:ilvl="1" w:tplc="08090019" w:tentative="1">
      <w:start w:val="1"/>
      <w:numFmt w:val="lowerLetter"/>
      <w:pStyle w:val="SDRHeading2"/>
      <w:lvlText w:val="%2."/>
      <w:lvlJc w:val="left"/>
      <w:pPr>
        <w:tabs>
          <w:tab w:val="num" w:pos="1440"/>
        </w:tabs>
        <w:ind w:left="1440" w:hanging="360"/>
      </w:pPr>
    </w:lvl>
    <w:lvl w:ilvl="2" w:tplc="0809001B" w:tentative="1">
      <w:start w:val="1"/>
      <w:numFmt w:val="lowerRoman"/>
      <w:pStyle w:val="SDRPara"/>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22CC24F6"/>
    <w:multiLevelType w:val="hybridMultilevel"/>
    <w:tmpl w:val="40FA10B8"/>
    <w:lvl w:ilvl="0" w:tplc="814CC9BE">
      <w:start w:val="1"/>
      <w:numFmt w:val="bullet"/>
      <w:lvlText w:val=""/>
      <w:lvlJc w:val="left"/>
      <w:pPr>
        <w:tabs>
          <w:tab w:val="num" w:pos="1440"/>
        </w:tabs>
        <w:ind w:left="144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22D86547"/>
    <w:multiLevelType w:val="hybridMultilevel"/>
    <w:tmpl w:val="39525C8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238F62AA"/>
    <w:multiLevelType w:val="hybridMultilevel"/>
    <w:tmpl w:val="7400B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23B1031D"/>
    <w:multiLevelType w:val="hybridMultilevel"/>
    <w:tmpl w:val="632C12C2"/>
    <w:lvl w:ilvl="0" w:tplc="3CA4C508">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23E24109"/>
    <w:multiLevelType w:val="multilevel"/>
    <w:tmpl w:val="CC0225B6"/>
    <w:lvl w:ilvl="0">
      <w:start w:val="6"/>
      <w:numFmt w:val="decimal"/>
      <w:lvlText w:val="%1."/>
      <w:lvlJc w:val="left"/>
      <w:pPr>
        <w:tabs>
          <w:tab w:val="num" w:pos="567"/>
        </w:tabs>
        <w:ind w:left="567" w:hanging="567"/>
      </w:pPr>
      <w:rPr>
        <w:rFonts w:ascii="Gill Sans MT" w:hAnsi="Gill Sans MT" w:hint="default"/>
        <w:sz w:val="24"/>
      </w:rPr>
    </w:lvl>
    <w:lvl w:ilvl="1">
      <w:start w:val="1"/>
      <w:numFmt w:val="decimal"/>
      <w:lvlText w:val="%1.%2"/>
      <w:lvlJc w:val="left"/>
      <w:pPr>
        <w:tabs>
          <w:tab w:val="num" w:pos="567"/>
        </w:tabs>
        <w:ind w:left="567" w:hanging="567"/>
      </w:pPr>
      <w:rPr>
        <w:rFonts w:ascii="Gill Sans MT" w:hAnsi="Gill Sans MT" w:hint="default"/>
        <w:sz w:val="24"/>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23FB1F80"/>
    <w:multiLevelType w:val="hybridMultilevel"/>
    <w:tmpl w:val="3CF4D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59E65AF"/>
    <w:multiLevelType w:val="hybridMultilevel"/>
    <w:tmpl w:val="02EEE580"/>
    <w:lvl w:ilvl="0" w:tplc="06AC6F88">
      <w:start w:val="1"/>
      <w:numFmt w:val="bullet"/>
      <w:pStyle w:val="00-Bullet-BB"/>
      <w:lvlText w:val=""/>
      <w:lvlJc w:val="left"/>
      <w:pPr>
        <w:tabs>
          <w:tab w:val="num" w:pos="660"/>
        </w:tabs>
        <w:ind w:left="657" w:hanging="357"/>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6774DED"/>
    <w:multiLevelType w:val="hybridMultilevel"/>
    <w:tmpl w:val="64EAD04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281F6E16"/>
    <w:multiLevelType w:val="hybridMultilevel"/>
    <w:tmpl w:val="A1B88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28C96621"/>
    <w:multiLevelType w:val="hybridMultilevel"/>
    <w:tmpl w:val="F31AB2F0"/>
    <w:lvl w:ilvl="0" w:tplc="4A22909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28E64272"/>
    <w:multiLevelType w:val="hybridMultilevel"/>
    <w:tmpl w:val="25046848"/>
    <w:lvl w:ilvl="0" w:tplc="0464E756">
      <w:start w:val="1"/>
      <w:numFmt w:val="decimal"/>
      <w:lvlText w:val="%1."/>
      <w:lvlJc w:val="left"/>
      <w:pPr>
        <w:ind w:left="360" w:hanging="360"/>
      </w:pPr>
      <w:rPr>
        <w:rFonts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nsid w:val="29D35173"/>
    <w:multiLevelType w:val="hybridMultilevel"/>
    <w:tmpl w:val="D2DA9012"/>
    <w:lvl w:ilvl="0" w:tplc="08090001">
      <w:start w:val="1"/>
      <w:numFmt w:val="decimal"/>
      <w:pStyle w:val="AnnexD"/>
      <w:lvlText w:val="D.%1"/>
      <w:lvlJc w:val="left"/>
      <w:pPr>
        <w:tabs>
          <w:tab w:val="num" w:pos="774"/>
        </w:tabs>
        <w:ind w:left="774" w:hanging="774"/>
      </w:pPr>
      <w:rPr>
        <w:rFonts w:ascii="Arial" w:hAnsi="Arial" w:cs="Times New Roman" w:hint="default"/>
        <w:b/>
        <w:i w:val="0"/>
        <w:color w:val="007161"/>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51">
    <w:nsid w:val="2BAE0030"/>
    <w:multiLevelType w:val="hybridMultilevel"/>
    <w:tmpl w:val="A42A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E856862"/>
    <w:multiLevelType w:val="hybridMultilevel"/>
    <w:tmpl w:val="9BC2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EA4151C"/>
    <w:multiLevelType w:val="hybridMultilevel"/>
    <w:tmpl w:val="1946DEE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4">
    <w:nsid w:val="2EED6B00"/>
    <w:multiLevelType w:val="hybridMultilevel"/>
    <w:tmpl w:val="873A5E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31D27607"/>
    <w:multiLevelType w:val="multilevel"/>
    <w:tmpl w:val="D556C706"/>
    <w:lvl w:ilvl="0">
      <w:start w:val="1"/>
      <w:numFmt w:val="decimal"/>
      <w:pStyle w:val="01-ScheduleHeading"/>
      <w:suff w:val="nothing"/>
      <w:lvlText w:val="Schedule %1"/>
      <w:lvlJc w:val="left"/>
      <w:pPr>
        <w:ind w:left="1418"/>
      </w:pPr>
      <w:rPr>
        <w:rFonts w:cs="Times New Roman" w:hint="default"/>
        <w:i w:val="0"/>
      </w:rPr>
    </w:lvl>
    <w:lvl w:ilvl="1">
      <w:start w:val="1"/>
      <w:numFmt w:val="upperRoman"/>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chedulePartHeading"/>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6">
    <w:nsid w:val="334113B1"/>
    <w:multiLevelType w:val="hybridMultilevel"/>
    <w:tmpl w:val="55EC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39339A1"/>
    <w:multiLevelType w:val="hybridMultilevel"/>
    <w:tmpl w:val="A306A0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342525C6"/>
    <w:multiLevelType w:val="hybridMultilevel"/>
    <w:tmpl w:val="37763122"/>
    <w:lvl w:ilvl="0" w:tplc="E53CCEC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49B63A3"/>
    <w:multiLevelType w:val="hybridMultilevel"/>
    <w:tmpl w:val="89C6EE18"/>
    <w:lvl w:ilvl="0" w:tplc="0AC0A8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5B65735"/>
    <w:multiLevelType w:val="hybridMultilevel"/>
    <w:tmpl w:val="9BBE62DE"/>
    <w:lvl w:ilvl="0" w:tplc="0AC0A8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5E67306"/>
    <w:multiLevelType w:val="hybridMultilevel"/>
    <w:tmpl w:val="EE5E2784"/>
    <w:lvl w:ilvl="0" w:tplc="72B89D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61D31BA"/>
    <w:multiLevelType w:val="hybridMultilevel"/>
    <w:tmpl w:val="E1A0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62270B8"/>
    <w:multiLevelType w:val="hybridMultilevel"/>
    <w:tmpl w:val="29D6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6871DC5"/>
    <w:multiLevelType w:val="hybridMultilevel"/>
    <w:tmpl w:val="A7A8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717250B"/>
    <w:multiLevelType w:val="hybridMultilevel"/>
    <w:tmpl w:val="84F4FC1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7">
    <w:nsid w:val="3A202EE0"/>
    <w:multiLevelType w:val="hybridMultilevel"/>
    <w:tmpl w:val="DF6E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C4279B6"/>
    <w:multiLevelType w:val="hybridMultilevel"/>
    <w:tmpl w:val="8B8CF72A"/>
    <w:lvl w:ilvl="0" w:tplc="3DCC500C">
      <w:start w:val="1"/>
      <w:numFmt w:val="decimal"/>
      <w:pStyle w:val="Number1"/>
      <w:lvlText w:val="1.%1"/>
      <w:lvlJc w:val="left"/>
      <w:pPr>
        <w:tabs>
          <w:tab w:val="num" w:pos="774"/>
        </w:tabs>
        <w:ind w:left="774" w:hanging="774"/>
      </w:pPr>
      <w:rPr>
        <w:rFonts w:ascii="Arial" w:hAnsi="Arial" w:cs="Times New Roman" w:hint="default"/>
        <w:b/>
        <w:i w:val="0"/>
        <w:color w:val="007161"/>
      </w:rPr>
    </w:lvl>
    <w:lvl w:ilvl="1" w:tplc="57BC4612">
      <w:start w:val="1"/>
      <w:numFmt w:val="bullet"/>
      <w:pStyle w:val="22-BulletText"/>
      <w:lvlText w:val=""/>
      <w:lvlJc w:val="left"/>
      <w:pPr>
        <w:tabs>
          <w:tab w:val="num" w:pos="1276"/>
        </w:tabs>
        <w:ind w:left="1276" w:hanging="283"/>
      </w:pPr>
      <w:rPr>
        <w:rFonts w:ascii="Symbol" w:hAnsi="Symbol" w:hint="default"/>
        <w:b/>
        <w:i w:val="0"/>
        <w:color w:val="000000"/>
      </w:rPr>
    </w:lvl>
    <w:lvl w:ilvl="2" w:tplc="9FB69FEC">
      <w:start w:val="1"/>
      <w:numFmt w:val="bullet"/>
      <w:lvlText w:val=""/>
      <w:lvlJc w:val="left"/>
      <w:pPr>
        <w:tabs>
          <w:tab w:val="num" w:pos="2160"/>
        </w:tabs>
        <w:ind w:left="2160" w:hanging="180"/>
      </w:pPr>
      <w:rPr>
        <w:rFonts w:ascii="Symbol" w:hAnsi="Symbol" w:hint="default"/>
      </w:rPr>
    </w:lvl>
    <w:lvl w:ilvl="3" w:tplc="BCBABDC8">
      <w:start w:val="1"/>
      <w:numFmt w:val="bullet"/>
      <w:lvlText w:val="o"/>
      <w:lvlJc w:val="left"/>
      <w:pPr>
        <w:tabs>
          <w:tab w:val="num" w:pos="2880"/>
        </w:tabs>
        <w:ind w:left="2880" w:hanging="360"/>
      </w:pPr>
      <w:rPr>
        <w:rFonts w:ascii="Courier New" w:hAnsi="Courier New" w:hint="default"/>
        <w:sz w:val="16"/>
      </w:rPr>
    </w:lvl>
    <w:lvl w:ilvl="4" w:tplc="23500B08">
      <w:start w:val="1"/>
      <w:numFmt w:val="lowerLetter"/>
      <w:lvlText w:val="%5."/>
      <w:lvlJc w:val="left"/>
      <w:pPr>
        <w:tabs>
          <w:tab w:val="num" w:pos="3600"/>
        </w:tabs>
        <w:ind w:left="3600" w:hanging="360"/>
      </w:pPr>
      <w:rPr>
        <w:rFonts w:cs="Times New Roman"/>
      </w:rPr>
    </w:lvl>
    <w:lvl w:ilvl="5" w:tplc="8684188C" w:tentative="1">
      <w:start w:val="1"/>
      <w:numFmt w:val="lowerRoman"/>
      <w:lvlText w:val="%6."/>
      <w:lvlJc w:val="right"/>
      <w:pPr>
        <w:tabs>
          <w:tab w:val="num" w:pos="4320"/>
        </w:tabs>
        <w:ind w:left="4320" w:hanging="180"/>
      </w:pPr>
      <w:rPr>
        <w:rFonts w:cs="Times New Roman"/>
      </w:rPr>
    </w:lvl>
    <w:lvl w:ilvl="6" w:tplc="120CA2D4" w:tentative="1">
      <w:start w:val="1"/>
      <w:numFmt w:val="decimal"/>
      <w:lvlText w:val="%7."/>
      <w:lvlJc w:val="left"/>
      <w:pPr>
        <w:tabs>
          <w:tab w:val="num" w:pos="5040"/>
        </w:tabs>
        <w:ind w:left="5040" w:hanging="360"/>
      </w:pPr>
      <w:rPr>
        <w:rFonts w:cs="Times New Roman"/>
      </w:rPr>
    </w:lvl>
    <w:lvl w:ilvl="7" w:tplc="331E4D28" w:tentative="1">
      <w:start w:val="1"/>
      <w:numFmt w:val="lowerLetter"/>
      <w:lvlText w:val="%8."/>
      <w:lvlJc w:val="left"/>
      <w:pPr>
        <w:tabs>
          <w:tab w:val="num" w:pos="5760"/>
        </w:tabs>
        <w:ind w:left="5760" w:hanging="360"/>
      </w:pPr>
      <w:rPr>
        <w:rFonts w:cs="Times New Roman"/>
      </w:rPr>
    </w:lvl>
    <w:lvl w:ilvl="8" w:tplc="74B0F1F0" w:tentative="1">
      <w:start w:val="1"/>
      <w:numFmt w:val="lowerRoman"/>
      <w:lvlText w:val="%9."/>
      <w:lvlJc w:val="right"/>
      <w:pPr>
        <w:tabs>
          <w:tab w:val="num" w:pos="6480"/>
        </w:tabs>
        <w:ind w:left="6480" w:hanging="180"/>
      </w:pPr>
      <w:rPr>
        <w:rFonts w:cs="Times New Roman"/>
      </w:rPr>
    </w:lvl>
  </w:abstractNum>
  <w:abstractNum w:abstractNumId="69">
    <w:nsid w:val="3EB7338C"/>
    <w:multiLevelType w:val="hybridMultilevel"/>
    <w:tmpl w:val="670C90AC"/>
    <w:lvl w:ilvl="0" w:tplc="FFFFFFFF">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0">
    <w:nsid w:val="41192ACB"/>
    <w:multiLevelType w:val="hybridMultilevel"/>
    <w:tmpl w:val="B6F8C902"/>
    <w:lvl w:ilvl="0" w:tplc="0AC0A8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189753E"/>
    <w:multiLevelType w:val="hybridMultilevel"/>
    <w:tmpl w:val="90E6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32C2622"/>
    <w:multiLevelType w:val="hybridMultilevel"/>
    <w:tmpl w:val="32EE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501750E"/>
    <w:multiLevelType w:val="hybridMultilevel"/>
    <w:tmpl w:val="867017BA"/>
    <w:lvl w:ilvl="0" w:tplc="F7A2C14E">
      <w:numFmt w:val="bullet"/>
      <w:lvlText w:val="•"/>
      <w:lvlJc w:val="left"/>
      <w:pPr>
        <w:ind w:left="1800" w:hanging="14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CA10045"/>
    <w:multiLevelType w:val="hybridMultilevel"/>
    <w:tmpl w:val="CA06E11A"/>
    <w:lvl w:ilvl="0" w:tplc="0AC0A862">
      <w:numFmt w:val="bullet"/>
      <w:lvlText w:val="•"/>
      <w:lvlJc w:val="left"/>
      <w:pPr>
        <w:ind w:left="1080" w:hanging="720"/>
      </w:pPr>
      <w:rPr>
        <w:rFonts w:ascii="Arial" w:eastAsia="Times New Roman" w:hAnsi="Arial" w:cs="Arial" w:hint="default"/>
      </w:rPr>
    </w:lvl>
    <w:lvl w:ilvl="1" w:tplc="336ABBFA">
      <w:numFmt w:val="bullet"/>
      <w:lvlText w:val="-"/>
      <w:lvlJc w:val="left"/>
      <w:pPr>
        <w:ind w:left="1800" w:hanging="720"/>
      </w:pPr>
      <w:rPr>
        <w:rFonts w:ascii="Calibri" w:eastAsiaTheme="minorHAnsi" w:hAnsi="Calibri"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E0F56B2"/>
    <w:multiLevelType w:val="hybridMultilevel"/>
    <w:tmpl w:val="6B4006CC"/>
    <w:lvl w:ilvl="0" w:tplc="0AC0A8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03E0E58"/>
    <w:multiLevelType w:val="hybridMultilevel"/>
    <w:tmpl w:val="AFE6ACB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7">
    <w:nsid w:val="54923125"/>
    <w:multiLevelType w:val="hybridMultilevel"/>
    <w:tmpl w:val="04A808B4"/>
    <w:lvl w:ilvl="0" w:tplc="3CA4C508">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nsid w:val="54AE7116"/>
    <w:multiLevelType w:val="hybridMultilevel"/>
    <w:tmpl w:val="37342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nsid w:val="55EF0B46"/>
    <w:multiLevelType w:val="hybridMultilevel"/>
    <w:tmpl w:val="5850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6AA7109"/>
    <w:multiLevelType w:val="hybridMultilevel"/>
    <w:tmpl w:val="A25A000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81">
    <w:nsid w:val="56CB7304"/>
    <w:multiLevelType w:val="hybridMultilevel"/>
    <w:tmpl w:val="7E50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8451322"/>
    <w:multiLevelType w:val="hybridMultilevel"/>
    <w:tmpl w:val="57F022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nsid w:val="584D510D"/>
    <w:multiLevelType w:val="hybridMultilevel"/>
    <w:tmpl w:val="8F9A9B90"/>
    <w:lvl w:ilvl="0" w:tplc="04090001">
      <w:start w:val="1"/>
      <w:numFmt w:val="bullet"/>
      <w:pStyle w:val="SDRBullet"/>
      <w:lvlText w:val=""/>
      <w:lvlJc w:val="left"/>
      <w:pPr>
        <w:tabs>
          <w:tab w:val="num" w:pos="23"/>
        </w:tabs>
        <w:ind w:left="1610" w:hanging="170"/>
      </w:pPr>
      <w:rPr>
        <w:rFonts w:ascii="Symbol" w:hAnsi="Symbol" w:hint="default"/>
      </w:rPr>
    </w:lvl>
    <w:lvl w:ilvl="1" w:tplc="04090003">
      <w:start w:val="1"/>
      <w:numFmt w:val="bullet"/>
      <w:lvlText w:val="o"/>
      <w:lvlJc w:val="left"/>
      <w:pPr>
        <w:tabs>
          <w:tab w:val="num" w:pos="1179"/>
        </w:tabs>
        <w:ind w:left="1179" w:hanging="360"/>
      </w:pPr>
      <w:rPr>
        <w:rFonts w:ascii="Courier New" w:hAnsi="Courier New" w:cs="Courier New" w:hint="default"/>
      </w:rPr>
    </w:lvl>
    <w:lvl w:ilvl="2" w:tplc="04090005">
      <w:start w:val="1"/>
      <w:numFmt w:val="bullet"/>
      <w:lvlText w:val=""/>
      <w:lvlJc w:val="left"/>
      <w:pPr>
        <w:tabs>
          <w:tab w:val="num" w:pos="1899"/>
        </w:tabs>
        <w:ind w:left="1899" w:hanging="360"/>
      </w:pPr>
      <w:rPr>
        <w:rFonts w:ascii="Wingdings" w:hAnsi="Wingdings" w:hint="default"/>
      </w:rPr>
    </w:lvl>
    <w:lvl w:ilvl="3" w:tplc="04090001">
      <w:start w:val="1"/>
      <w:numFmt w:val="bullet"/>
      <w:lvlText w:val=""/>
      <w:lvlJc w:val="left"/>
      <w:pPr>
        <w:tabs>
          <w:tab w:val="num" w:pos="2619"/>
        </w:tabs>
        <w:ind w:left="2619" w:hanging="360"/>
      </w:pPr>
      <w:rPr>
        <w:rFonts w:ascii="Symbol" w:hAnsi="Symbol" w:hint="default"/>
      </w:rPr>
    </w:lvl>
    <w:lvl w:ilvl="4" w:tplc="04090003">
      <w:start w:val="1"/>
      <w:numFmt w:val="bullet"/>
      <w:lvlText w:val="o"/>
      <w:lvlJc w:val="left"/>
      <w:pPr>
        <w:tabs>
          <w:tab w:val="num" w:pos="3339"/>
        </w:tabs>
        <w:ind w:left="3339" w:hanging="360"/>
      </w:pPr>
      <w:rPr>
        <w:rFonts w:ascii="Courier New" w:hAnsi="Courier New" w:cs="Courier New" w:hint="default"/>
      </w:rPr>
    </w:lvl>
    <w:lvl w:ilvl="5" w:tplc="04090005">
      <w:start w:val="1"/>
      <w:numFmt w:val="bullet"/>
      <w:lvlText w:val=""/>
      <w:lvlJc w:val="left"/>
      <w:pPr>
        <w:tabs>
          <w:tab w:val="num" w:pos="4059"/>
        </w:tabs>
        <w:ind w:left="4059" w:hanging="360"/>
      </w:pPr>
      <w:rPr>
        <w:rFonts w:ascii="Wingdings" w:hAnsi="Wingdings" w:hint="default"/>
      </w:rPr>
    </w:lvl>
    <w:lvl w:ilvl="6" w:tplc="04090001" w:tentative="1">
      <w:start w:val="1"/>
      <w:numFmt w:val="bullet"/>
      <w:lvlText w:val=""/>
      <w:lvlJc w:val="left"/>
      <w:pPr>
        <w:tabs>
          <w:tab w:val="num" w:pos="4779"/>
        </w:tabs>
        <w:ind w:left="4779" w:hanging="360"/>
      </w:pPr>
      <w:rPr>
        <w:rFonts w:ascii="Symbol" w:hAnsi="Symbol" w:hint="default"/>
      </w:rPr>
    </w:lvl>
    <w:lvl w:ilvl="7" w:tplc="04090003" w:tentative="1">
      <w:start w:val="1"/>
      <w:numFmt w:val="bullet"/>
      <w:lvlText w:val="o"/>
      <w:lvlJc w:val="left"/>
      <w:pPr>
        <w:tabs>
          <w:tab w:val="num" w:pos="5499"/>
        </w:tabs>
        <w:ind w:left="5499" w:hanging="360"/>
      </w:pPr>
      <w:rPr>
        <w:rFonts w:ascii="Courier New" w:hAnsi="Courier New" w:cs="Courier New" w:hint="default"/>
      </w:rPr>
    </w:lvl>
    <w:lvl w:ilvl="8" w:tplc="04090005" w:tentative="1">
      <w:start w:val="1"/>
      <w:numFmt w:val="bullet"/>
      <w:lvlText w:val=""/>
      <w:lvlJc w:val="left"/>
      <w:pPr>
        <w:tabs>
          <w:tab w:val="num" w:pos="6219"/>
        </w:tabs>
        <w:ind w:left="6219" w:hanging="360"/>
      </w:pPr>
      <w:rPr>
        <w:rFonts w:ascii="Wingdings" w:hAnsi="Wingdings" w:hint="default"/>
      </w:rPr>
    </w:lvl>
  </w:abstractNum>
  <w:abstractNum w:abstractNumId="84">
    <w:nsid w:val="5C7258E8"/>
    <w:multiLevelType w:val="hybridMultilevel"/>
    <w:tmpl w:val="F402B4EE"/>
    <w:lvl w:ilvl="0" w:tplc="E53CCEC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CB26561"/>
    <w:multiLevelType w:val="hybridMultilevel"/>
    <w:tmpl w:val="59FEEBA4"/>
    <w:lvl w:ilvl="0" w:tplc="72B89D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5DBA7CD4"/>
    <w:multiLevelType w:val="hybridMultilevel"/>
    <w:tmpl w:val="89B66CA8"/>
    <w:lvl w:ilvl="0" w:tplc="EB6E866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nsid w:val="5EFD6115"/>
    <w:multiLevelType w:val="hybridMultilevel"/>
    <w:tmpl w:val="5FD282EC"/>
    <w:lvl w:ilvl="0" w:tplc="08090001">
      <w:start w:val="1"/>
      <w:numFmt w:val="bullet"/>
      <w:pStyle w:val="Bullet1"/>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8">
    <w:nsid w:val="5FF9276D"/>
    <w:multiLevelType w:val="singleLevel"/>
    <w:tmpl w:val="3D901906"/>
    <w:lvl w:ilvl="0">
      <w:start w:val="1"/>
      <w:numFmt w:val="bullet"/>
      <w:pStyle w:val="Normal1"/>
      <w:lvlText w:val=""/>
      <w:lvlJc w:val="left"/>
      <w:pPr>
        <w:tabs>
          <w:tab w:val="num" w:pos="360"/>
        </w:tabs>
        <w:ind w:left="360" w:hanging="360"/>
      </w:pPr>
      <w:rPr>
        <w:rFonts w:ascii="Symbol" w:hAnsi="Symbol" w:hint="default"/>
      </w:rPr>
    </w:lvl>
  </w:abstractNum>
  <w:abstractNum w:abstractNumId="89">
    <w:nsid w:val="604D2251"/>
    <w:multiLevelType w:val="hybridMultilevel"/>
    <w:tmpl w:val="86667588"/>
    <w:lvl w:ilvl="0" w:tplc="F7A2C14E">
      <w:numFmt w:val="bullet"/>
      <w:lvlText w:val="•"/>
      <w:lvlJc w:val="left"/>
      <w:pPr>
        <w:ind w:left="1800" w:hanging="14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0723E72"/>
    <w:multiLevelType w:val="hybridMultilevel"/>
    <w:tmpl w:val="BA6C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0F27459"/>
    <w:multiLevelType w:val="hybridMultilevel"/>
    <w:tmpl w:val="A5F8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10A0797"/>
    <w:multiLevelType w:val="hybridMultilevel"/>
    <w:tmpl w:val="A1B6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2D137AB"/>
    <w:multiLevelType w:val="hybridMultilevel"/>
    <w:tmpl w:val="0068F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63F73DFA"/>
    <w:multiLevelType w:val="hybridMultilevel"/>
    <w:tmpl w:val="A58C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4E449E5"/>
    <w:multiLevelType w:val="hybridMultilevel"/>
    <w:tmpl w:val="CA2A3B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nsid w:val="666D2D6A"/>
    <w:multiLevelType w:val="hybridMultilevel"/>
    <w:tmpl w:val="ECF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7B71C8C"/>
    <w:multiLevelType w:val="hybridMultilevel"/>
    <w:tmpl w:val="FCD05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68A72AD4"/>
    <w:multiLevelType w:val="hybridMultilevel"/>
    <w:tmpl w:val="A5089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nsid w:val="6945388F"/>
    <w:multiLevelType w:val="hybridMultilevel"/>
    <w:tmpl w:val="0A386BCE"/>
    <w:lvl w:ilvl="0" w:tplc="FFFFFFFF">
      <w:start w:val="1"/>
      <w:numFmt w:val="bullet"/>
      <w:pStyle w:val="aDefinition"/>
      <w:lvlText w:val="•"/>
      <w:lvlJc w:val="left"/>
      <w:pPr>
        <w:ind w:left="1494" w:hanging="360"/>
      </w:pPr>
      <w:rPr>
        <w:rFonts w:ascii="Arial" w:hAnsi="Arial" w:hint="default"/>
        <w:color w:val="auto"/>
        <w:sz w:val="22"/>
      </w:rPr>
    </w:lvl>
    <w:lvl w:ilvl="1" w:tplc="FFFFFFFF" w:tentative="1">
      <w:start w:val="1"/>
      <w:numFmt w:val="bullet"/>
      <w:pStyle w:val="iDefinition"/>
      <w:lvlText w:val="o"/>
      <w:lvlJc w:val="left"/>
      <w:pPr>
        <w:ind w:left="2214" w:hanging="360"/>
      </w:pPr>
      <w:rPr>
        <w:rFonts w:ascii="Courier New" w:hAnsi="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00">
    <w:nsid w:val="6B1B448B"/>
    <w:multiLevelType w:val="hybridMultilevel"/>
    <w:tmpl w:val="54A81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6B305239"/>
    <w:multiLevelType w:val="hybridMultilevel"/>
    <w:tmpl w:val="213A1C86"/>
    <w:lvl w:ilvl="0" w:tplc="B18E01EE">
      <w:start w:val="1"/>
      <w:numFmt w:val="bullet"/>
      <w:pStyle w:val="ListBullet"/>
      <w:lvlText w:val=""/>
      <w:lvlJc w:val="left"/>
      <w:pPr>
        <w:ind w:left="153" w:hanging="360"/>
      </w:pPr>
      <w:rPr>
        <w:rFonts w:ascii="Symbol" w:hAnsi="Symbol" w:hint="default"/>
      </w:rPr>
    </w:lvl>
    <w:lvl w:ilvl="1" w:tplc="04090019" w:tentative="1">
      <w:start w:val="1"/>
      <w:numFmt w:val="bullet"/>
      <w:lvlText w:val="o"/>
      <w:lvlJc w:val="left"/>
      <w:pPr>
        <w:ind w:left="873" w:hanging="360"/>
      </w:pPr>
      <w:rPr>
        <w:rFonts w:ascii="Courier New" w:hAnsi="Courier New" w:hint="default"/>
      </w:rPr>
    </w:lvl>
    <w:lvl w:ilvl="2" w:tplc="0409001B" w:tentative="1">
      <w:start w:val="1"/>
      <w:numFmt w:val="bullet"/>
      <w:lvlText w:val=""/>
      <w:lvlJc w:val="left"/>
      <w:pPr>
        <w:ind w:left="1593" w:hanging="360"/>
      </w:pPr>
      <w:rPr>
        <w:rFonts w:ascii="Wingdings" w:hAnsi="Wingdings" w:hint="default"/>
      </w:rPr>
    </w:lvl>
    <w:lvl w:ilvl="3" w:tplc="0409000F" w:tentative="1">
      <w:start w:val="1"/>
      <w:numFmt w:val="bullet"/>
      <w:lvlText w:val=""/>
      <w:lvlJc w:val="left"/>
      <w:pPr>
        <w:ind w:left="2313" w:hanging="360"/>
      </w:pPr>
      <w:rPr>
        <w:rFonts w:ascii="Symbol" w:hAnsi="Symbol" w:hint="default"/>
      </w:rPr>
    </w:lvl>
    <w:lvl w:ilvl="4" w:tplc="04090019" w:tentative="1">
      <w:start w:val="1"/>
      <w:numFmt w:val="bullet"/>
      <w:lvlText w:val="o"/>
      <w:lvlJc w:val="left"/>
      <w:pPr>
        <w:ind w:left="3033" w:hanging="360"/>
      </w:pPr>
      <w:rPr>
        <w:rFonts w:ascii="Courier New" w:hAnsi="Courier New" w:hint="default"/>
      </w:rPr>
    </w:lvl>
    <w:lvl w:ilvl="5" w:tplc="0409001B" w:tentative="1">
      <w:start w:val="1"/>
      <w:numFmt w:val="bullet"/>
      <w:lvlText w:val=""/>
      <w:lvlJc w:val="left"/>
      <w:pPr>
        <w:ind w:left="3753" w:hanging="360"/>
      </w:pPr>
      <w:rPr>
        <w:rFonts w:ascii="Wingdings" w:hAnsi="Wingdings" w:hint="default"/>
      </w:rPr>
    </w:lvl>
    <w:lvl w:ilvl="6" w:tplc="0409000F" w:tentative="1">
      <w:start w:val="1"/>
      <w:numFmt w:val="bullet"/>
      <w:lvlText w:val=""/>
      <w:lvlJc w:val="left"/>
      <w:pPr>
        <w:ind w:left="4473" w:hanging="360"/>
      </w:pPr>
      <w:rPr>
        <w:rFonts w:ascii="Symbol" w:hAnsi="Symbol" w:hint="default"/>
      </w:rPr>
    </w:lvl>
    <w:lvl w:ilvl="7" w:tplc="04090019" w:tentative="1">
      <w:start w:val="1"/>
      <w:numFmt w:val="bullet"/>
      <w:lvlText w:val="o"/>
      <w:lvlJc w:val="left"/>
      <w:pPr>
        <w:ind w:left="5193" w:hanging="360"/>
      </w:pPr>
      <w:rPr>
        <w:rFonts w:ascii="Courier New" w:hAnsi="Courier New" w:hint="default"/>
      </w:rPr>
    </w:lvl>
    <w:lvl w:ilvl="8" w:tplc="0409001B" w:tentative="1">
      <w:start w:val="1"/>
      <w:numFmt w:val="bullet"/>
      <w:lvlText w:val=""/>
      <w:lvlJc w:val="left"/>
      <w:pPr>
        <w:ind w:left="5913" w:hanging="360"/>
      </w:pPr>
      <w:rPr>
        <w:rFonts w:ascii="Wingdings" w:hAnsi="Wingdings" w:hint="default"/>
      </w:rPr>
    </w:lvl>
  </w:abstractNum>
  <w:abstractNum w:abstractNumId="102">
    <w:nsid w:val="6B817218"/>
    <w:multiLevelType w:val="hybridMultilevel"/>
    <w:tmpl w:val="4936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BAD274B"/>
    <w:multiLevelType w:val="hybridMultilevel"/>
    <w:tmpl w:val="03BA6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D383942"/>
    <w:multiLevelType w:val="hybridMultilevel"/>
    <w:tmpl w:val="88A4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6D47166C"/>
    <w:multiLevelType w:val="hybridMultilevel"/>
    <w:tmpl w:val="127A3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E0C0E74"/>
    <w:multiLevelType w:val="multilevel"/>
    <w:tmpl w:val="5392858E"/>
    <w:lvl w:ilvl="0">
      <w:start w:val="1"/>
      <w:numFmt w:val="bullet"/>
      <w:pStyle w:val="Achievement"/>
      <w:lvlText w:val="•"/>
      <w:lvlJc w:val="left"/>
      <w:pPr>
        <w:ind w:left="1437" w:hanging="360"/>
      </w:pPr>
      <w:rPr>
        <w:rFonts w:ascii="Arial" w:hAnsi="Arial" w:hint="default"/>
        <w:color w:val="auto"/>
        <w:sz w:val="22"/>
      </w:rPr>
    </w:lvl>
    <w:lvl w:ilvl="1">
      <w:start w:val="1"/>
      <w:numFmt w:val="bullet"/>
      <w:lvlText w:val="o"/>
      <w:lvlJc w:val="left"/>
      <w:pPr>
        <w:ind w:left="2157" w:hanging="360"/>
      </w:pPr>
      <w:rPr>
        <w:rFonts w:ascii="Courier New" w:hAnsi="Courier New" w:hint="default"/>
      </w:rPr>
    </w:lvl>
    <w:lvl w:ilvl="2">
      <w:start w:val="1"/>
      <w:numFmt w:val="bullet"/>
      <w:lvlText w:val=""/>
      <w:lvlJc w:val="left"/>
      <w:pPr>
        <w:ind w:left="2877" w:hanging="360"/>
      </w:pPr>
      <w:rPr>
        <w:rFonts w:ascii="Wingdings" w:hAnsi="Wingdings" w:hint="default"/>
      </w:rPr>
    </w:lvl>
    <w:lvl w:ilvl="3">
      <w:start w:val="1"/>
      <w:numFmt w:val="bullet"/>
      <w:lvlText w:val=""/>
      <w:lvlJc w:val="left"/>
      <w:pPr>
        <w:ind w:left="3597" w:hanging="360"/>
      </w:pPr>
      <w:rPr>
        <w:rFonts w:ascii="Symbol" w:hAnsi="Symbol" w:hint="default"/>
      </w:rPr>
    </w:lvl>
    <w:lvl w:ilvl="4">
      <w:start w:val="1"/>
      <w:numFmt w:val="bullet"/>
      <w:lvlText w:val="o"/>
      <w:lvlJc w:val="left"/>
      <w:pPr>
        <w:ind w:left="4317" w:hanging="360"/>
      </w:pPr>
      <w:rPr>
        <w:rFonts w:ascii="Courier New" w:hAnsi="Courier New" w:hint="default"/>
      </w:rPr>
    </w:lvl>
    <w:lvl w:ilvl="5">
      <w:start w:val="1"/>
      <w:numFmt w:val="bullet"/>
      <w:lvlText w:val=""/>
      <w:lvlJc w:val="left"/>
      <w:pPr>
        <w:ind w:left="5037" w:hanging="360"/>
      </w:pPr>
      <w:rPr>
        <w:rFonts w:ascii="Wingdings" w:hAnsi="Wingdings" w:hint="default"/>
      </w:rPr>
    </w:lvl>
    <w:lvl w:ilvl="6">
      <w:start w:val="1"/>
      <w:numFmt w:val="bullet"/>
      <w:lvlText w:val=""/>
      <w:lvlJc w:val="left"/>
      <w:pPr>
        <w:ind w:left="5757" w:hanging="360"/>
      </w:pPr>
      <w:rPr>
        <w:rFonts w:ascii="Symbol" w:hAnsi="Symbol" w:hint="default"/>
      </w:rPr>
    </w:lvl>
    <w:lvl w:ilvl="7">
      <w:start w:val="1"/>
      <w:numFmt w:val="bullet"/>
      <w:lvlText w:val="o"/>
      <w:lvlJc w:val="left"/>
      <w:pPr>
        <w:ind w:left="6477" w:hanging="360"/>
      </w:pPr>
      <w:rPr>
        <w:rFonts w:ascii="Courier New" w:hAnsi="Courier New" w:hint="default"/>
      </w:rPr>
    </w:lvl>
    <w:lvl w:ilvl="8">
      <w:start w:val="1"/>
      <w:numFmt w:val="bullet"/>
      <w:lvlText w:val=""/>
      <w:lvlJc w:val="left"/>
      <w:pPr>
        <w:ind w:left="7197" w:hanging="360"/>
      </w:pPr>
      <w:rPr>
        <w:rFonts w:ascii="Wingdings" w:hAnsi="Wingdings" w:hint="default"/>
      </w:rPr>
    </w:lvl>
  </w:abstractNum>
  <w:abstractNum w:abstractNumId="107">
    <w:nsid w:val="6F8811C9"/>
    <w:multiLevelType w:val="hybridMultilevel"/>
    <w:tmpl w:val="251E640A"/>
    <w:lvl w:ilvl="0" w:tplc="4A22909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FBA6F7B"/>
    <w:multiLevelType w:val="hybridMultilevel"/>
    <w:tmpl w:val="352C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2D6517C"/>
    <w:multiLevelType w:val="hybridMultilevel"/>
    <w:tmpl w:val="7F58C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3E4408D"/>
    <w:multiLevelType w:val="hybridMultilevel"/>
    <w:tmpl w:val="5D001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73EC686F"/>
    <w:multiLevelType w:val="multilevel"/>
    <w:tmpl w:val="F9143E44"/>
    <w:lvl w:ilvl="0">
      <w:start w:val="1"/>
      <w:numFmt w:val="decimal"/>
      <w:pStyle w:val="MainTextNumbered"/>
      <w:lvlText w:val="%1."/>
      <w:lvlJc w:val="left"/>
      <w:pPr>
        <w:tabs>
          <w:tab w:val="num" w:pos="1131"/>
        </w:tabs>
        <w:ind w:left="1131" w:hanging="774"/>
      </w:pPr>
      <w:rPr>
        <w:rFonts w:ascii="Arial" w:hAnsi="Arial" w:cs="Times New Roman" w:hint="default"/>
        <w:b/>
        <w:i w:val="0"/>
        <w:color w:val="auto"/>
      </w:rPr>
    </w:lvl>
    <w:lvl w:ilvl="1">
      <w:start w:val="1"/>
      <w:numFmt w:val="decimal"/>
      <w:isLgl/>
      <w:lvlText w:val="%1.%2"/>
      <w:lvlJc w:val="left"/>
      <w:pPr>
        <w:ind w:left="717" w:hanging="360"/>
      </w:pPr>
      <w:rPr>
        <w:rFonts w:cs="Times New Roman" w:hint="default"/>
      </w:rPr>
    </w:lvl>
    <w:lvl w:ilvl="2">
      <w:start w:val="1"/>
      <w:numFmt w:val="decimal"/>
      <w:pStyle w:val="NormalWeb"/>
      <w:isLgl/>
      <w:lvlText w:val="%1.%2.%3"/>
      <w:lvlJc w:val="left"/>
      <w:pPr>
        <w:ind w:left="1077" w:hanging="720"/>
      </w:pPr>
      <w:rPr>
        <w:rFonts w:cs="Times New Roman" w:hint="default"/>
      </w:rPr>
    </w:lvl>
    <w:lvl w:ilvl="3">
      <w:start w:val="1"/>
      <w:numFmt w:val="decimal"/>
      <w:isLgl/>
      <w:lvlText w:val="%1.%2.%3.%4"/>
      <w:lvlJc w:val="left"/>
      <w:pPr>
        <w:ind w:left="1437" w:hanging="108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797" w:hanging="144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2157" w:hanging="180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112">
    <w:nsid w:val="74762951"/>
    <w:multiLevelType w:val="hybridMultilevel"/>
    <w:tmpl w:val="7400B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75E10B5E"/>
    <w:multiLevelType w:val="hybridMultilevel"/>
    <w:tmpl w:val="BBB8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6DB0AE3"/>
    <w:multiLevelType w:val="hybridMultilevel"/>
    <w:tmpl w:val="99A2671C"/>
    <w:lvl w:ilvl="0" w:tplc="0809000F">
      <w:start w:val="1"/>
      <w:numFmt w:val="bullet"/>
      <w:pStyle w:val="22-EnIndent"/>
      <w:lvlText w:val="-"/>
      <w:lvlJc w:val="left"/>
      <w:pPr>
        <w:tabs>
          <w:tab w:val="num" w:pos="1134"/>
        </w:tabs>
        <w:ind w:left="1134" w:hanging="414"/>
      </w:pPr>
      <w:rPr>
        <w:rFonts w:ascii="Arial" w:hAnsi="Arial" w:hint="default"/>
        <w:color w:val="808080"/>
        <w:sz w:val="24"/>
      </w:rPr>
    </w:lvl>
    <w:lvl w:ilvl="1" w:tplc="08090019">
      <w:start w:val="1"/>
      <w:numFmt w:val="bullet"/>
      <w:lvlText w:val="-"/>
      <w:lvlJc w:val="left"/>
      <w:pPr>
        <w:tabs>
          <w:tab w:val="num" w:pos="1440"/>
        </w:tabs>
        <w:ind w:left="1440" w:hanging="360"/>
      </w:pPr>
      <w:rPr>
        <w:rFonts w:ascii="Arial" w:hAnsi="Arial" w:hint="default"/>
        <w:color w:val="808080"/>
        <w:sz w:val="24"/>
      </w:rPr>
    </w:lvl>
    <w:lvl w:ilvl="2" w:tplc="C7EEA846">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15">
    <w:nsid w:val="77390DBE"/>
    <w:multiLevelType w:val="hybridMultilevel"/>
    <w:tmpl w:val="0D5E15E8"/>
    <w:lvl w:ilvl="0" w:tplc="3CA4C508">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6">
    <w:nsid w:val="77C51E59"/>
    <w:multiLevelType w:val="hybridMultilevel"/>
    <w:tmpl w:val="C7D48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77E71C8F"/>
    <w:multiLevelType w:val="hybridMultilevel"/>
    <w:tmpl w:val="EA64A790"/>
    <w:lvl w:ilvl="0" w:tplc="94A4BBE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8">
    <w:nsid w:val="78B461EF"/>
    <w:multiLevelType w:val="hybridMultilevel"/>
    <w:tmpl w:val="D450BF02"/>
    <w:lvl w:ilvl="0" w:tplc="F7A2C14E">
      <w:numFmt w:val="bullet"/>
      <w:lvlText w:val="•"/>
      <w:lvlJc w:val="left"/>
      <w:pPr>
        <w:ind w:left="1800" w:hanging="14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A567B10"/>
    <w:multiLevelType w:val="hybridMultilevel"/>
    <w:tmpl w:val="D9A2D9B4"/>
    <w:lvl w:ilvl="0" w:tplc="72B89D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7AB82798"/>
    <w:multiLevelType w:val="hybridMultilevel"/>
    <w:tmpl w:val="5D9E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7AC23995"/>
    <w:multiLevelType w:val="hybridMultilevel"/>
    <w:tmpl w:val="7400B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7DA74881"/>
    <w:multiLevelType w:val="hybridMultilevel"/>
    <w:tmpl w:val="94004A06"/>
    <w:lvl w:ilvl="0" w:tplc="0809000F">
      <w:start w:val="1"/>
      <w:numFmt w:val="decimal"/>
      <w:lvlText w:val="%1."/>
      <w:lvlJc w:val="left"/>
      <w:pPr>
        <w:tabs>
          <w:tab w:val="num" w:pos="1287"/>
        </w:tabs>
        <w:ind w:left="1287" w:hanging="360"/>
      </w:p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23">
    <w:nsid w:val="7E6362AA"/>
    <w:multiLevelType w:val="hybridMultilevel"/>
    <w:tmpl w:val="873A5E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0"/>
  </w:num>
  <w:num w:numId="2">
    <w:abstractNumId w:val="22"/>
  </w:num>
  <w:num w:numId="3">
    <w:abstractNumId w:val="55"/>
  </w:num>
  <w:num w:numId="4">
    <w:abstractNumId w:val="69"/>
  </w:num>
  <w:num w:numId="5">
    <w:abstractNumId w:val="17"/>
  </w:num>
  <w:num w:numId="6">
    <w:abstractNumId w:val="80"/>
  </w:num>
  <w:num w:numId="7">
    <w:abstractNumId w:val="111"/>
  </w:num>
  <w:num w:numId="8">
    <w:abstractNumId w:val="68"/>
  </w:num>
  <w:num w:numId="9">
    <w:abstractNumId w:val="114"/>
  </w:num>
  <w:num w:numId="10">
    <w:abstractNumId w:val="50"/>
  </w:num>
  <w:num w:numId="11">
    <w:abstractNumId w:val="31"/>
  </w:num>
  <w:num w:numId="12">
    <w:abstractNumId w:val="18"/>
  </w:num>
  <w:num w:numId="13">
    <w:abstractNumId w:val="101"/>
  </w:num>
  <w:num w:numId="14">
    <w:abstractNumId w:val="87"/>
  </w:num>
  <w:num w:numId="15">
    <w:abstractNumId w:val="99"/>
  </w:num>
  <w:num w:numId="16">
    <w:abstractNumId w:val="106"/>
  </w:num>
  <w:num w:numId="17">
    <w:abstractNumId w:val="12"/>
  </w:num>
  <w:num w:numId="18">
    <w:abstractNumId w:val="88"/>
  </w:num>
  <w:num w:numId="19">
    <w:abstractNumId w:val="38"/>
  </w:num>
  <w:num w:numId="20">
    <w:abstractNumId w:val="83"/>
  </w:num>
  <w:num w:numId="21">
    <w:abstractNumId w:val="8"/>
  </w:num>
  <w:num w:numId="22">
    <w:abstractNumId w:val="66"/>
  </w:num>
  <w:num w:numId="23">
    <w:abstractNumId w:val="45"/>
  </w:num>
  <w:num w:numId="24">
    <w:abstractNumId w:val="0"/>
  </w:num>
  <w:num w:numId="25">
    <w:abstractNumId w:val="5"/>
  </w:num>
  <w:num w:numId="26">
    <w:abstractNumId w:val="57"/>
  </w:num>
  <w:num w:numId="27">
    <w:abstractNumId w:val="113"/>
  </w:num>
  <w:num w:numId="28">
    <w:abstractNumId w:val="96"/>
  </w:num>
  <w:num w:numId="29">
    <w:abstractNumId w:val="64"/>
  </w:num>
  <w:num w:numId="30">
    <w:abstractNumId w:val="79"/>
  </w:num>
  <w:num w:numId="31">
    <w:abstractNumId w:val="23"/>
  </w:num>
  <w:num w:numId="32">
    <w:abstractNumId w:val="104"/>
  </w:num>
  <w:num w:numId="33">
    <w:abstractNumId w:val="6"/>
  </w:num>
  <w:num w:numId="34">
    <w:abstractNumId w:val="65"/>
  </w:num>
  <w:num w:numId="35">
    <w:abstractNumId w:val="120"/>
  </w:num>
  <w:num w:numId="36">
    <w:abstractNumId w:val="19"/>
  </w:num>
  <w:num w:numId="37">
    <w:abstractNumId w:val="26"/>
  </w:num>
  <w:num w:numId="38">
    <w:abstractNumId w:val="3"/>
  </w:num>
  <w:num w:numId="39">
    <w:abstractNumId w:val="72"/>
  </w:num>
  <w:num w:numId="40">
    <w:abstractNumId w:val="11"/>
  </w:num>
  <w:num w:numId="41">
    <w:abstractNumId w:val="56"/>
  </w:num>
  <w:num w:numId="42">
    <w:abstractNumId w:val="35"/>
  </w:num>
  <w:num w:numId="43">
    <w:abstractNumId w:val="51"/>
  </w:num>
  <w:num w:numId="44">
    <w:abstractNumId w:val="81"/>
  </w:num>
  <w:num w:numId="45">
    <w:abstractNumId w:val="13"/>
  </w:num>
  <w:num w:numId="46">
    <w:abstractNumId w:val="36"/>
  </w:num>
  <w:num w:numId="47">
    <w:abstractNumId w:val="109"/>
  </w:num>
  <w:num w:numId="48">
    <w:abstractNumId w:val="58"/>
  </w:num>
  <w:num w:numId="49">
    <w:abstractNumId w:val="84"/>
  </w:num>
  <w:num w:numId="50">
    <w:abstractNumId w:val="100"/>
  </w:num>
  <w:num w:numId="51">
    <w:abstractNumId w:val="27"/>
  </w:num>
  <w:num w:numId="52">
    <w:abstractNumId w:val="16"/>
  </w:num>
  <w:num w:numId="53">
    <w:abstractNumId w:val="123"/>
  </w:num>
  <w:num w:numId="54">
    <w:abstractNumId w:val="4"/>
  </w:num>
  <w:num w:numId="55">
    <w:abstractNumId w:val="48"/>
  </w:num>
  <w:num w:numId="56">
    <w:abstractNumId w:val="107"/>
  </w:num>
  <w:num w:numId="57">
    <w:abstractNumId w:val="40"/>
  </w:num>
  <w:num w:numId="58">
    <w:abstractNumId w:val="29"/>
  </w:num>
  <w:num w:numId="59">
    <w:abstractNumId w:val="34"/>
  </w:num>
  <w:num w:numId="60">
    <w:abstractNumId w:val="98"/>
  </w:num>
  <w:num w:numId="61">
    <w:abstractNumId w:val="95"/>
  </w:num>
  <w:num w:numId="62">
    <w:abstractNumId w:val="10"/>
  </w:num>
  <w:num w:numId="63">
    <w:abstractNumId w:val="82"/>
  </w:num>
  <w:num w:numId="64">
    <w:abstractNumId w:val="54"/>
  </w:num>
  <w:num w:numId="65">
    <w:abstractNumId w:val="37"/>
  </w:num>
  <w:num w:numId="66">
    <w:abstractNumId w:val="49"/>
  </w:num>
  <w:num w:numId="67">
    <w:abstractNumId w:val="25"/>
  </w:num>
  <w:num w:numId="68">
    <w:abstractNumId w:val="115"/>
  </w:num>
  <w:num w:numId="69">
    <w:abstractNumId w:val="2"/>
  </w:num>
  <w:num w:numId="70">
    <w:abstractNumId w:val="42"/>
  </w:num>
  <w:num w:numId="71">
    <w:abstractNumId w:val="116"/>
  </w:num>
  <w:num w:numId="72">
    <w:abstractNumId w:val="117"/>
  </w:num>
  <w:num w:numId="73">
    <w:abstractNumId w:val="7"/>
  </w:num>
  <w:num w:numId="74">
    <w:abstractNumId w:val="14"/>
  </w:num>
  <w:num w:numId="75">
    <w:abstractNumId w:val="77"/>
  </w:num>
  <w:num w:numId="76">
    <w:abstractNumId w:val="39"/>
  </w:num>
  <w:num w:numId="77">
    <w:abstractNumId w:val="46"/>
  </w:num>
  <w:num w:numId="78">
    <w:abstractNumId w:val="86"/>
  </w:num>
  <w:num w:numId="79">
    <w:abstractNumId w:val="71"/>
  </w:num>
  <w:num w:numId="80">
    <w:abstractNumId w:val="28"/>
  </w:num>
  <w:num w:numId="81">
    <w:abstractNumId w:val="52"/>
  </w:num>
  <w:num w:numId="82">
    <w:abstractNumId w:val="78"/>
  </w:num>
  <w:num w:numId="83">
    <w:abstractNumId w:val="93"/>
  </w:num>
  <w:num w:numId="84">
    <w:abstractNumId w:val="47"/>
  </w:num>
  <w:num w:numId="85">
    <w:abstractNumId w:val="41"/>
  </w:num>
  <w:num w:numId="86">
    <w:abstractNumId w:val="1"/>
  </w:num>
  <w:num w:numId="87">
    <w:abstractNumId w:val="121"/>
  </w:num>
  <w:num w:numId="88">
    <w:abstractNumId w:val="30"/>
  </w:num>
  <w:num w:numId="89">
    <w:abstractNumId w:val="20"/>
  </w:num>
  <w:num w:numId="90">
    <w:abstractNumId w:val="112"/>
  </w:num>
  <w:num w:numId="91">
    <w:abstractNumId w:val="9"/>
  </w:num>
  <w:num w:numId="92">
    <w:abstractNumId w:val="97"/>
  </w:num>
  <w:num w:numId="93">
    <w:abstractNumId w:val="24"/>
  </w:num>
  <w:num w:numId="94">
    <w:abstractNumId w:val="105"/>
  </w:num>
  <w:num w:numId="95">
    <w:abstractNumId w:val="103"/>
  </w:num>
  <w:num w:numId="96">
    <w:abstractNumId w:val="92"/>
  </w:num>
  <w:num w:numId="97">
    <w:abstractNumId w:val="91"/>
  </w:num>
  <w:num w:numId="98">
    <w:abstractNumId w:val="67"/>
  </w:num>
  <w:num w:numId="99">
    <w:abstractNumId w:val="102"/>
  </w:num>
  <w:num w:numId="100">
    <w:abstractNumId w:val="44"/>
  </w:num>
  <w:num w:numId="101">
    <w:abstractNumId w:val="119"/>
  </w:num>
  <w:num w:numId="102">
    <w:abstractNumId w:val="61"/>
  </w:num>
  <w:num w:numId="103">
    <w:abstractNumId w:val="85"/>
  </w:num>
  <w:num w:numId="104">
    <w:abstractNumId w:val="62"/>
  </w:num>
  <w:num w:numId="105">
    <w:abstractNumId w:val="43"/>
  </w:num>
  <w:num w:numId="106">
    <w:abstractNumId w:val="122"/>
  </w:num>
  <w:num w:numId="107">
    <w:abstractNumId w:val="15"/>
  </w:num>
  <w:num w:numId="108">
    <w:abstractNumId w:val="53"/>
  </w:num>
  <w:num w:numId="109">
    <w:abstractNumId w:val="108"/>
  </w:num>
  <w:num w:numId="110">
    <w:abstractNumId w:val="32"/>
  </w:num>
  <w:num w:numId="111">
    <w:abstractNumId w:val="63"/>
  </w:num>
  <w:num w:numId="112">
    <w:abstractNumId w:val="74"/>
  </w:num>
  <w:num w:numId="113">
    <w:abstractNumId w:val="60"/>
  </w:num>
  <w:num w:numId="114">
    <w:abstractNumId w:val="75"/>
  </w:num>
  <w:num w:numId="115">
    <w:abstractNumId w:val="59"/>
  </w:num>
  <w:num w:numId="116">
    <w:abstractNumId w:val="70"/>
  </w:num>
  <w:num w:numId="117">
    <w:abstractNumId w:val="21"/>
  </w:num>
  <w:num w:numId="118">
    <w:abstractNumId w:val="90"/>
  </w:num>
  <w:num w:numId="119">
    <w:abstractNumId w:val="76"/>
  </w:num>
  <w:num w:numId="120">
    <w:abstractNumId w:val="89"/>
  </w:num>
  <w:num w:numId="121">
    <w:abstractNumId w:val="118"/>
  </w:num>
  <w:num w:numId="122">
    <w:abstractNumId w:val="73"/>
  </w:num>
  <w:num w:numId="123">
    <w:abstractNumId w:val="33"/>
  </w:num>
  <w:num w:numId="124">
    <w:abstractNumId w:val="55"/>
  </w:num>
  <w:num w:numId="125">
    <w:abstractNumId w:val="9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4"/>
    <o:shapelayout v:ext="edit">
      <o:idmap v:ext="edit" data="4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DF"/>
    <w:rsid w:val="0000000E"/>
    <w:rsid w:val="00000D16"/>
    <w:rsid w:val="00003819"/>
    <w:rsid w:val="0004526B"/>
    <w:rsid w:val="00061366"/>
    <w:rsid w:val="00074175"/>
    <w:rsid w:val="000850F4"/>
    <w:rsid w:val="000851E2"/>
    <w:rsid w:val="00095EDF"/>
    <w:rsid w:val="00097C61"/>
    <w:rsid w:val="000C75B3"/>
    <w:rsid w:val="000F168B"/>
    <w:rsid w:val="000F52F8"/>
    <w:rsid w:val="000F62C6"/>
    <w:rsid w:val="00100244"/>
    <w:rsid w:val="00120600"/>
    <w:rsid w:val="001277EE"/>
    <w:rsid w:val="00157ADA"/>
    <w:rsid w:val="00163771"/>
    <w:rsid w:val="00166006"/>
    <w:rsid w:val="001674D8"/>
    <w:rsid w:val="00172228"/>
    <w:rsid w:val="00176D13"/>
    <w:rsid w:val="00182523"/>
    <w:rsid w:val="001846D3"/>
    <w:rsid w:val="001932B3"/>
    <w:rsid w:val="001A5CDE"/>
    <w:rsid w:val="001A7616"/>
    <w:rsid w:val="001B2438"/>
    <w:rsid w:val="001C47E2"/>
    <w:rsid w:val="001C733C"/>
    <w:rsid w:val="001D56EC"/>
    <w:rsid w:val="001D6C4B"/>
    <w:rsid w:val="001D6DA4"/>
    <w:rsid w:val="001E78E6"/>
    <w:rsid w:val="001F14E0"/>
    <w:rsid w:val="001F75C4"/>
    <w:rsid w:val="0020557D"/>
    <w:rsid w:val="00213771"/>
    <w:rsid w:val="00222D5C"/>
    <w:rsid w:val="00232507"/>
    <w:rsid w:val="00257DFB"/>
    <w:rsid w:val="0026021E"/>
    <w:rsid w:val="002632C2"/>
    <w:rsid w:val="00273241"/>
    <w:rsid w:val="002814DC"/>
    <w:rsid w:val="0028552E"/>
    <w:rsid w:val="00291174"/>
    <w:rsid w:val="002A4CE2"/>
    <w:rsid w:val="002B19D1"/>
    <w:rsid w:val="002B4AC1"/>
    <w:rsid w:val="002F0D27"/>
    <w:rsid w:val="00300597"/>
    <w:rsid w:val="00326DBC"/>
    <w:rsid w:val="00333DE6"/>
    <w:rsid w:val="00345411"/>
    <w:rsid w:val="0035329F"/>
    <w:rsid w:val="0035638D"/>
    <w:rsid w:val="00365929"/>
    <w:rsid w:val="0039327B"/>
    <w:rsid w:val="00393E5B"/>
    <w:rsid w:val="00395342"/>
    <w:rsid w:val="003D5DED"/>
    <w:rsid w:val="003E2455"/>
    <w:rsid w:val="003F2C19"/>
    <w:rsid w:val="00421D9B"/>
    <w:rsid w:val="00443D84"/>
    <w:rsid w:val="004510DC"/>
    <w:rsid w:val="004552A4"/>
    <w:rsid w:val="004569F7"/>
    <w:rsid w:val="00485E9C"/>
    <w:rsid w:val="004D073A"/>
    <w:rsid w:val="004E2AC4"/>
    <w:rsid w:val="004E48CE"/>
    <w:rsid w:val="004E76FF"/>
    <w:rsid w:val="00505CF3"/>
    <w:rsid w:val="00513278"/>
    <w:rsid w:val="00515CDA"/>
    <w:rsid w:val="00527AC1"/>
    <w:rsid w:val="0053576E"/>
    <w:rsid w:val="00554542"/>
    <w:rsid w:val="0056451C"/>
    <w:rsid w:val="00573035"/>
    <w:rsid w:val="005C22F3"/>
    <w:rsid w:val="005C7FAB"/>
    <w:rsid w:val="005D3D2D"/>
    <w:rsid w:val="005E581F"/>
    <w:rsid w:val="005E5E73"/>
    <w:rsid w:val="006000B4"/>
    <w:rsid w:val="006013E6"/>
    <w:rsid w:val="00607354"/>
    <w:rsid w:val="00614D70"/>
    <w:rsid w:val="0062227E"/>
    <w:rsid w:val="00644F94"/>
    <w:rsid w:val="006539A9"/>
    <w:rsid w:val="0065567A"/>
    <w:rsid w:val="00674284"/>
    <w:rsid w:val="00676461"/>
    <w:rsid w:val="00680366"/>
    <w:rsid w:val="006839E5"/>
    <w:rsid w:val="0068487F"/>
    <w:rsid w:val="006A0189"/>
    <w:rsid w:val="006A2E99"/>
    <w:rsid w:val="006B4D64"/>
    <w:rsid w:val="006B7D3F"/>
    <w:rsid w:val="006C253D"/>
    <w:rsid w:val="006E6220"/>
    <w:rsid w:val="006F6EFA"/>
    <w:rsid w:val="00713442"/>
    <w:rsid w:val="0071765C"/>
    <w:rsid w:val="00740192"/>
    <w:rsid w:val="007407AA"/>
    <w:rsid w:val="00741E1A"/>
    <w:rsid w:val="00746F0E"/>
    <w:rsid w:val="00763FB0"/>
    <w:rsid w:val="00772C95"/>
    <w:rsid w:val="00790F30"/>
    <w:rsid w:val="00795CA8"/>
    <w:rsid w:val="007A4BA3"/>
    <w:rsid w:val="007C2325"/>
    <w:rsid w:val="007D778D"/>
    <w:rsid w:val="007E0B98"/>
    <w:rsid w:val="007F5616"/>
    <w:rsid w:val="007F742A"/>
    <w:rsid w:val="00800ABF"/>
    <w:rsid w:val="00810DDD"/>
    <w:rsid w:val="008240D0"/>
    <w:rsid w:val="00825151"/>
    <w:rsid w:val="008269D8"/>
    <w:rsid w:val="008334E1"/>
    <w:rsid w:val="00840915"/>
    <w:rsid w:val="008505C7"/>
    <w:rsid w:val="00864DFE"/>
    <w:rsid w:val="008720F8"/>
    <w:rsid w:val="00874B28"/>
    <w:rsid w:val="008816E4"/>
    <w:rsid w:val="00885F34"/>
    <w:rsid w:val="008B4672"/>
    <w:rsid w:val="008E188C"/>
    <w:rsid w:val="00901D7F"/>
    <w:rsid w:val="00922FEA"/>
    <w:rsid w:val="00927909"/>
    <w:rsid w:val="00943D0C"/>
    <w:rsid w:val="00950D8E"/>
    <w:rsid w:val="009704C4"/>
    <w:rsid w:val="00976D67"/>
    <w:rsid w:val="00980F94"/>
    <w:rsid w:val="009831CB"/>
    <w:rsid w:val="00983C06"/>
    <w:rsid w:val="009B7FA3"/>
    <w:rsid w:val="009D3A9B"/>
    <w:rsid w:val="009E3EEB"/>
    <w:rsid w:val="00A151E0"/>
    <w:rsid w:val="00A16D40"/>
    <w:rsid w:val="00A23430"/>
    <w:rsid w:val="00A412A8"/>
    <w:rsid w:val="00A631E5"/>
    <w:rsid w:val="00A81B9D"/>
    <w:rsid w:val="00A84816"/>
    <w:rsid w:val="00A90F3F"/>
    <w:rsid w:val="00AA43FC"/>
    <w:rsid w:val="00AB7202"/>
    <w:rsid w:val="00AB7F60"/>
    <w:rsid w:val="00AF221A"/>
    <w:rsid w:val="00B049D5"/>
    <w:rsid w:val="00B13766"/>
    <w:rsid w:val="00B21B4B"/>
    <w:rsid w:val="00B2550F"/>
    <w:rsid w:val="00B34901"/>
    <w:rsid w:val="00B3651B"/>
    <w:rsid w:val="00B40DC8"/>
    <w:rsid w:val="00B506FC"/>
    <w:rsid w:val="00B557BF"/>
    <w:rsid w:val="00B772E5"/>
    <w:rsid w:val="00B86817"/>
    <w:rsid w:val="00B87677"/>
    <w:rsid w:val="00BB304E"/>
    <w:rsid w:val="00BC7192"/>
    <w:rsid w:val="00BD3B3E"/>
    <w:rsid w:val="00BE63A1"/>
    <w:rsid w:val="00BF5A6B"/>
    <w:rsid w:val="00BF66D6"/>
    <w:rsid w:val="00C00AEF"/>
    <w:rsid w:val="00C067A6"/>
    <w:rsid w:val="00C252C8"/>
    <w:rsid w:val="00C30629"/>
    <w:rsid w:val="00C36528"/>
    <w:rsid w:val="00C379EC"/>
    <w:rsid w:val="00C41591"/>
    <w:rsid w:val="00C47DD8"/>
    <w:rsid w:val="00C535C2"/>
    <w:rsid w:val="00C63828"/>
    <w:rsid w:val="00CB02DF"/>
    <w:rsid w:val="00CB34E9"/>
    <w:rsid w:val="00CD1915"/>
    <w:rsid w:val="00CE172D"/>
    <w:rsid w:val="00CE2B3A"/>
    <w:rsid w:val="00CF2B58"/>
    <w:rsid w:val="00D43991"/>
    <w:rsid w:val="00D63F2A"/>
    <w:rsid w:val="00D7378E"/>
    <w:rsid w:val="00D76428"/>
    <w:rsid w:val="00D94795"/>
    <w:rsid w:val="00DA5353"/>
    <w:rsid w:val="00DB7E5E"/>
    <w:rsid w:val="00DC48DB"/>
    <w:rsid w:val="00DE3D91"/>
    <w:rsid w:val="00E07D6E"/>
    <w:rsid w:val="00E2321D"/>
    <w:rsid w:val="00E2748A"/>
    <w:rsid w:val="00E40A9A"/>
    <w:rsid w:val="00E42484"/>
    <w:rsid w:val="00E439FE"/>
    <w:rsid w:val="00E467EF"/>
    <w:rsid w:val="00E46A43"/>
    <w:rsid w:val="00E6079B"/>
    <w:rsid w:val="00E6415C"/>
    <w:rsid w:val="00E85D3C"/>
    <w:rsid w:val="00EA64E9"/>
    <w:rsid w:val="00ED0C28"/>
    <w:rsid w:val="00EE51F6"/>
    <w:rsid w:val="00EF4103"/>
    <w:rsid w:val="00EF79EF"/>
    <w:rsid w:val="00F05752"/>
    <w:rsid w:val="00F7636C"/>
    <w:rsid w:val="00F807E1"/>
    <w:rsid w:val="00F83E4A"/>
    <w:rsid w:val="00F85439"/>
    <w:rsid w:val="00FA3DA9"/>
    <w:rsid w:val="00FD686C"/>
    <w:rsid w:val="00FE0053"/>
    <w:rsid w:val="00FE6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99" w:unhideWhenUsed="1" w:qFormat="1"/>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atentStyles>
  <w:style w:type="paragraph" w:default="1" w:styleId="Normal">
    <w:name w:val="Normal"/>
    <w:qFormat/>
    <w:rsid w:val="00790F30"/>
    <w:rPr>
      <w:rFonts w:ascii="Arial" w:hAnsi="Arial"/>
      <w:sz w:val="24"/>
      <w:szCs w:val="24"/>
      <w:lang w:eastAsia="en-US"/>
    </w:rPr>
  </w:style>
  <w:style w:type="paragraph" w:styleId="Heading1">
    <w:name w:val="heading 1"/>
    <w:aliases w:val="Main with Sub"/>
    <w:basedOn w:val="Normal"/>
    <w:next w:val="Normal"/>
    <w:link w:val="Heading1Char"/>
    <w:qFormat/>
    <w:rsid w:val="004E2AC4"/>
    <w:pPr>
      <w:keepNext/>
      <w:keepLines/>
      <w:spacing w:before="480" w:line="276" w:lineRule="auto"/>
      <w:outlineLvl w:val="0"/>
    </w:pPr>
    <w:rPr>
      <w:b/>
      <w:bCs/>
      <w:color w:val="000000"/>
      <w:sz w:val="28"/>
      <w:szCs w:val="28"/>
      <w:lang w:eastAsia="en-GB"/>
    </w:rPr>
  </w:style>
  <w:style w:type="paragraph" w:styleId="Heading2">
    <w:name w:val="heading 2"/>
    <w:aliases w:val="Sub Heading"/>
    <w:basedOn w:val="Normal"/>
    <w:next w:val="Normal"/>
    <w:link w:val="Heading2Char"/>
    <w:qFormat/>
    <w:rsid w:val="004E2AC4"/>
    <w:pPr>
      <w:keepNext/>
      <w:keepLines/>
      <w:spacing w:before="200" w:line="276" w:lineRule="auto"/>
      <w:outlineLvl w:val="1"/>
    </w:pPr>
    <w:rPr>
      <w:b/>
      <w:bCs/>
      <w:color w:val="000000"/>
      <w:sz w:val="26"/>
      <w:szCs w:val="26"/>
      <w:lang w:eastAsia="en-GB"/>
    </w:rPr>
  </w:style>
  <w:style w:type="paragraph" w:styleId="Heading3">
    <w:name w:val="heading 3"/>
    <w:basedOn w:val="Normal"/>
    <w:link w:val="Heading3Char"/>
    <w:qFormat/>
    <w:rsid w:val="00C41591"/>
    <w:pPr>
      <w:keepLines/>
      <w:spacing w:before="240" w:after="120"/>
      <w:outlineLvl w:val="2"/>
    </w:pPr>
    <w:rPr>
      <w:rFonts w:cs="Arial"/>
      <w:b/>
      <w:color w:val="000000"/>
      <w:szCs w:val="44"/>
      <w:lang w:eastAsia="en-GB"/>
    </w:rPr>
  </w:style>
  <w:style w:type="paragraph" w:styleId="Heading4">
    <w:name w:val="heading 4"/>
    <w:basedOn w:val="Normal"/>
    <w:next w:val="Normal"/>
    <w:link w:val="Heading4Char"/>
    <w:unhideWhenUsed/>
    <w:qFormat/>
    <w:rsid w:val="00C41591"/>
    <w:pPr>
      <w:keepNext/>
      <w:keepLines/>
      <w:spacing w:before="200" w:line="276" w:lineRule="auto"/>
      <w:outlineLvl w:val="3"/>
    </w:pPr>
    <w:rPr>
      <w:rFonts w:ascii="Cambria" w:hAnsi="Cambria"/>
      <w:b/>
      <w:bCs/>
      <w:i/>
      <w:iCs/>
      <w:color w:val="4F81BD"/>
      <w:sz w:val="22"/>
      <w:szCs w:val="22"/>
      <w:lang w:eastAsia="en-GB"/>
    </w:rPr>
  </w:style>
  <w:style w:type="paragraph" w:styleId="Heading5">
    <w:name w:val="heading 5"/>
    <w:basedOn w:val="Normal"/>
    <w:next w:val="Normal"/>
    <w:link w:val="Heading5Char"/>
    <w:unhideWhenUsed/>
    <w:qFormat/>
    <w:rsid w:val="00C41591"/>
    <w:pPr>
      <w:keepNext/>
      <w:keepLines/>
      <w:spacing w:before="200" w:line="276" w:lineRule="auto"/>
      <w:outlineLvl w:val="4"/>
    </w:pPr>
    <w:rPr>
      <w:rFonts w:ascii="Cambria" w:hAnsi="Cambria"/>
      <w:color w:val="243F60"/>
      <w:sz w:val="22"/>
      <w:szCs w:val="22"/>
      <w:lang w:eastAsia="en-GB"/>
    </w:rPr>
  </w:style>
  <w:style w:type="paragraph" w:styleId="Heading6">
    <w:name w:val="heading 6"/>
    <w:basedOn w:val="Normal"/>
    <w:next w:val="Normal"/>
    <w:link w:val="Heading6Char"/>
    <w:qFormat/>
    <w:rsid w:val="00C41591"/>
    <w:pPr>
      <w:keepNext/>
      <w:keepLines/>
      <w:spacing w:before="200" w:line="276" w:lineRule="auto"/>
      <w:outlineLvl w:val="5"/>
    </w:pPr>
    <w:rPr>
      <w:i/>
      <w:iCs/>
      <w:color w:val="000000"/>
      <w:sz w:val="22"/>
      <w:szCs w:val="22"/>
      <w:lang w:eastAsia="en-GB"/>
    </w:rPr>
  </w:style>
  <w:style w:type="paragraph" w:styleId="Heading7">
    <w:name w:val="heading 7"/>
    <w:basedOn w:val="Normal"/>
    <w:next w:val="Normal"/>
    <w:link w:val="Heading7Char"/>
    <w:qFormat/>
    <w:rsid w:val="00C41591"/>
    <w:pPr>
      <w:keepNext/>
      <w:autoSpaceDE w:val="0"/>
      <w:autoSpaceDN w:val="0"/>
      <w:adjustRightInd w:val="0"/>
      <w:spacing w:before="120"/>
      <w:jc w:val="both"/>
      <w:outlineLvl w:val="6"/>
    </w:pPr>
    <w:rPr>
      <w:rFonts w:ascii="Cambria" w:hAnsi="Cambria"/>
    </w:rPr>
  </w:style>
  <w:style w:type="paragraph" w:styleId="Heading8">
    <w:name w:val="heading 8"/>
    <w:aliases w:val="Bullet 2"/>
    <w:basedOn w:val="Normal"/>
    <w:next w:val="Normal"/>
    <w:link w:val="Heading8Char"/>
    <w:qFormat/>
    <w:rsid w:val="00C41591"/>
    <w:pPr>
      <w:keepNext/>
      <w:autoSpaceDE w:val="0"/>
      <w:autoSpaceDN w:val="0"/>
      <w:adjustRightInd w:val="0"/>
      <w:spacing w:before="14"/>
      <w:jc w:val="both"/>
      <w:outlineLvl w:val="7"/>
    </w:pPr>
    <w:rPr>
      <w:rFonts w:ascii="Cambria" w:hAnsi="Cambria"/>
      <w:i/>
      <w:iCs/>
    </w:rPr>
  </w:style>
  <w:style w:type="paragraph" w:styleId="Heading9">
    <w:name w:val="heading 9"/>
    <w:basedOn w:val="Normal"/>
    <w:next w:val="Normal"/>
    <w:link w:val="Heading9Char"/>
    <w:qFormat/>
    <w:rsid w:val="00C41591"/>
    <w:pPr>
      <w:keepNext/>
      <w:tabs>
        <w:tab w:val="left" w:pos="395"/>
        <w:tab w:val="left" w:pos="8748"/>
        <w:tab w:val="left" w:pos="9889"/>
      </w:tabs>
      <w:ind w:left="18"/>
      <w:outlineLvl w:val="8"/>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with Sub Char1"/>
    <w:basedOn w:val="DefaultParagraphFont"/>
    <w:link w:val="Heading1"/>
    <w:rsid w:val="004E2AC4"/>
    <w:rPr>
      <w:rFonts w:ascii="Arial" w:hAnsi="Arial"/>
      <w:b/>
      <w:bCs/>
      <w:color w:val="000000"/>
      <w:sz w:val="28"/>
      <w:szCs w:val="28"/>
    </w:rPr>
  </w:style>
  <w:style w:type="character" w:customStyle="1" w:styleId="Heading2Char">
    <w:name w:val="Heading 2 Char"/>
    <w:aliases w:val="Sub Heading Char"/>
    <w:basedOn w:val="DefaultParagraphFont"/>
    <w:link w:val="Heading2"/>
    <w:rsid w:val="004E2AC4"/>
    <w:rPr>
      <w:rFonts w:ascii="Arial" w:hAnsi="Arial"/>
      <w:b/>
      <w:bCs/>
      <w:color w:val="000000"/>
      <w:sz w:val="26"/>
      <w:szCs w:val="26"/>
    </w:rPr>
  </w:style>
  <w:style w:type="character" w:customStyle="1" w:styleId="Heading3Char">
    <w:name w:val="Heading 3 Char"/>
    <w:basedOn w:val="DefaultParagraphFont"/>
    <w:link w:val="Heading3"/>
    <w:rsid w:val="00C41591"/>
    <w:rPr>
      <w:rFonts w:ascii="Arial" w:hAnsi="Arial" w:cs="Arial"/>
      <w:b/>
      <w:color w:val="000000"/>
      <w:sz w:val="24"/>
      <w:szCs w:val="44"/>
    </w:rPr>
  </w:style>
  <w:style w:type="character" w:customStyle="1" w:styleId="Heading4Char">
    <w:name w:val="Heading 4 Char"/>
    <w:basedOn w:val="DefaultParagraphFont"/>
    <w:link w:val="Heading4"/>
    <w:rsid w:val="00C41591"/>
    <w:rPr>
      <w:rFonts w:ascii="Cambria" w:hAnsi="Cambria"/>
      <w:b/>
      <w:bCs/>
      <w:i/>
      <w:iCs/>
      <w:color w:val="4F81BD"/>
      <w:sz w:val="22"/>
      <w:szCs w:val="22"/>
    </w:rPr>
  </w:style>
  <w:style w:type="character" w:customStyle="1" w:styleId="Heading5Char">
    <w:name w:val="Heading 5 Char"/>
    <w:basedOn w:val="DefaultParagraphFont"/>
    <w:link w:val="Heading5"/>
    <w:rsid w:val="00C41591"/>
    <w:rPr>
      <w:rFonts w:ascii="Cambria" w:hAnsi="Cambria"/>
      <w:color w:val="243F60"/>
      <w:sz w:val="22"/>
      <w:szCs w:val="22"/>
    </w:rPr>
  </w:style>
  <w:style w:type="character" w:customStyle="1" w:styleId="Heading6Char">
    <w:name w:val="Heading 6 Char"/>
    <w:basedOn w:val="DefaultParagraphFont"/>
    <w:link w:val="Heading6"/>
    <w:rsid w:val="00C41591"/>
    <w:rPr>
      <w:rFonts w:ascii="Arial" w:hAnsi="Arial"/>
      <w:i/>
      <w:iCs/>
      <w:color w:val="000000"/>
      <w:sz w:val="22"/>
      <w:szCs w:val="22"/>
    </w:rPr>
  </w:style>
  <w:style w:type="character" w:customStyle="1" w:styleId="Heading7Char">
    <w:name w:val="Heading 7 Char"/>
    <w:basedOn w:val="DefaultParagraphFont"/>
    <w:link w:val="Heading7"/>
    <w:rsid w:val="00C41591"/>
    <w:rPr>
      <w:rFonts w:ascii="Cambria" w:hAnsi="Cambria"/>
      <w:sz w:val="24"/>
      <w:szCs w:val="24"/>
      <w:lang w:eastAsia="en-US"/>
    </w:rPr>
  </w:style>
  <w:style w:type="character" w:customStyle="1" w:styleId="Heading8Char">
    <w:name w:val="Heading 8 Char"/>
    <w:aliases w:val="Bullet 2 Char"/>
    <w:basedOn w:val="DefaultParagraphFont"/>
    <w:link w:val="Heading8"/>
    <w:rsid w:val="00C41591"/>
    <w:rPr>
      <w:rFonts w:ascii="Cambria" w:hAnsi="Cambria"/>
      <w:i/>
      <w:iCs/>
      <w:sz w:val="24"/>
      <w:szCs w:val="24"/>
      <w:lang w:eastAsia="en-US"/>
    </w:rPr>
  </w:style>
  <w:style w:type="character" w:customStyle="1" w:styleId="Heading9Char">
    <w:name w:val="Heading 9 Char"/>
    <w:basedOn w:val="DefaultParagraphFont"/>
    <w:link w:val="Heading9"/>
    <w:rsid w:val="00C41591"/>
    <w:rPr>
      <w:rFonts w:ascii="Calibri" w:hAnsi="Calibri"/>
      <w:sz w:val="24"/>
      <w:szCs w:val="24"/>
      <w:lang w:eastAsia="en-US"/>
    </w:rPr>
  </w:style>
  <w:style w:type="paragraph" w:styleId="Header">
    <w:name w:val="header"/>
    <w:basedOn w:val="Normal"/>
    <w:link w:val="HeaderChar"/>
    <w:uiPriority w:val="99"/>
    <w:rsid w:val="00CB02DF"/>
    <w:pPr>
      <w:tabs>
        <w:tab w:val="center" w:pos="4513"/>
        <w:tab w:val="right" w:pos="9026"/>
      </w:tabs>
    </w:pPr>
  </w:style>
  <w:style w:type="character" w:customStyle="1" w:styleId="HeaderChar">
    <w:name w:val="Header Char"/>
    <w:basedOn w:val="DefaultParagraphFont"/>
    <w:link w:val="Header"/>
    <w:uiPriority w:val="99"/>
    <w:rsid w:val="00CB02DF"/>
    <w:rPr>
      <w:sz w:val="24"/>
      <w:szCs w:val="24"/>
    </w:rPr>
  </w:style>
  <w:style w:type="paragraph" w:styleId="Footer">
    <w:name w:val="footer"/>
    <w:basedOn w:val="Normal"/>
    <w:link w:val="FooterChar"/>
    <w:uiPriority w:val="99"/>
    <w:rsid w:val="00CB02DF"/>
    <w:pPr>
      <w:tabs>
        <w:tab w:val="center" w:pos="4513"/>
        <w:tab w:val="right" w:pos="9026"/>
      </w:tabs>
    </w:pPr>
  </w:style>
  <w:style w:type="character" w:customStyle="1" w:styleId="FooterChar">
    <w:name w:val="Footer Char"/>
    <w:basedOn w:val="DefaultParagraphFont"/>
    <w:link w:val="Footer"/>
    <w:uiPriority w:val="99"/>
    <w:rsid w:val="00CB02DF"/>
    <w:rPr>
      <w:sz w:val="24"/>
      <w:szCs w:val="24"/>
    </w:rPr>
  </w:style>
  <w:style w:type="paragraph" w:styleId="NoSpacing">
    <w:name w:val="No Spacing"/>
    <w:link w:val="NoSpacingChar"/>
    <w:uiPriority w:val="99"/>
    <w:qFormat/>
    <w:rsid w:val="00CB02DF"/>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CB02DF"/>
    <w:rPr>
      <w:rFonts w:ascii="Calibri" w:hAnsi="Calibri"/>
      <w:sz w:val="22"/>
      <w:szCs w:val="22"/>
      <w:lang w:val="en-US" w:eastAsia="en-US"/>
    </w:rPr>
  </w:style>
  <w:style w:type="paragraph" w:styleId="BalloonText">
    <w:name w:val="Balloon Text"/>
    <w:basedOn w:val="Normal"/>
    <w:link w:val="BalloonTextChar"/>
    <w:uiPriority w:val="99"/>
    <w:rsid w:val="00CB02DF"/>
    <w:rPr>
      <w:rFonts w:ascii="Tahoma" w:hAnsi="Tahoma" w:cs="Tahoma"/>
      <w:sz w:val="16"/>
      <w:szCs w:val="16"/>
    </w:rPr>
  </w:style>
  <w:style w:type="character" w:customStyle="1" w:styleId="BalloonTextChar">
    <w:name w:val="Balloon Text Char"/>
    <w:basedOn w:val="DefaultParagraphFont"/>
    <w:link w:val="BalloonText"/>
    <w:uiPriority w:val="99"/>
    <w:rsid w:val="00CB02DF"/>
    <w:rPr>
      <w:rFonts w:ascii="Tahoma" w:hAnsi="Tahoma" w:cs="Tahoma"/>
      <w:sz w:val="16"/>
      <w:szCs w:val="16"/>
    </w:rPr>
  </w:style>
  <w:style w:type="paragraph" w:styleId="PlainText">
    <w:name w:val="Plain Text"/>
    <w:basedOn w:val="Normal"/>
    <w:link w:val="PlainTextChar"/>
    <w:uiPriority w:val="99"/>
    <w:rsid w:val="00674284"/>
    <w:rPr>
      <w:rFonts w:ascii="Courier New" w:hAnsi="Courier New" w:cs="Courier New"/>
      <w:sz w:val="20"/>
      <w:szCs w:val="20"/>
    </w:rPr>
  </w:style>
  <w:style w:type="character" w:customStyle="1" w:styleId="PlainTextChar">
    <w:name w:val="Plain Text Char"/>
    <w:basedOn w:val="DefaultParagraphFont"/>
    <w:link w:val="PlainText"/>
    <w:uiPriority w:val="99"/>
    <w:rsid w:val="00674284"/>
    <w:rPr>
      <w:rFonts w:ascii="Courier New" w:hAnsi="Courier New" w:cs="Courier New"/>
      <w:lang w:eastAsia="en-US"/>
    </w:rPr>
  </w:style>
  <w:style w:type="paragraph" w:customStyle="1" w:styleId="Normal0">
    <w:name w:val="[Normal]"/>
    <w:rsid w:val="00741E1A"/>
    <w:pPr>
      <w:autoSpaceDE w:val="0"/>
      <w:autoSpaceDN w:val="0"/>
      <w:adjustRightInd w:val="0"/>
    </w:pPr>
    <w:rPr>
      <w:rFonts w:ascii="Arial" w:eastAsia="SimSun" w:hAnsi="Arial" w:cs="Arial"/>
      <w:sz w:val="24"/>
      <w:szCs w:val="24"/>
      <w:lang w:eastAsia="zh-CN"/>
    </w:rPr>
  </w:style>
  <w:style w:type="paragraph" w:customStyle="1" w:styleId="01-SchedulePartHeading">
    <w:name w:val="01-SchedulePartHeading"/>
    <w:basedOn w:val="01-ScheduleHeading"/>
    <w:next w:val="Normal"/>
    <w:rsid w:val="004E2AC4"/>
    <w:pPr>
      <w:pageBreakBefore w:val="0"/>
      <w:numPr>
        <w:ilvl w:val="6"/>
      </w:numPr>
      <w:tabs>
        <w:tab w:val="clear" w:pos="2880"/>
      </w:tabs>
      <w:ind w:left="1418" w:firstLine="0"/>
    </w:pPr>
    <w:rPr>
      <w:caps w:val="0"/>
    </w:rPr>
  </w:style>
  <w:style w:type="paragraph" w:customStyle="1" w:styleId="01-ScheduleHeading">
    <w:name w:val="01-ScheduleHeading"/>
    <w:basedOn w:val="Normal"/>
    <w:next w:val="Normal"/>
    <w:rsid w:val="004E2AC4"/>
    <w:pPr>
      <w:pageBreakBefore/>
      <w:numPr>
        <w:numId w:val="3"/>
      </w:numPr>
      <w:jc w:val="both"/>
    </w:pPr>
    <w:rPr>
      <w:b/>
      <w:caps/>
      <w:sz w:val="22"/>
      <w:szCs w:val="22"/>
      <w:lang w:eastAsia="en-GB"/>
    </w:rPr>
  </w:style>
  <w:style w:type="paragraph" w:customStyle="1" w:styleId="01-S-Level1-BB">
    <w:name w:val="01-S-Level1-BB"/>
    <w:basedOn w:val="Normal"/>
    <w:next w:val="Normal"/>
    <w:rsid w:val="004E2AC4"/>
    <w:pPr>
      <w:numPr>
        <w:ilvl w:val="2"/>
        <w:numId w:val="3"/>
      </w:numPr>
      <w:jc w:val="both"/>
    </w:pPr>
    <w:rPr>
      <w:sz w:val="22"/>
      <w:szCs w:val="22"/>
      <w:lang w:eastAsia="en-GB"/>
    </w:rPr>
  </w:style>
  <w:style w:type="paragraph" w:customStyle="1" w:styleId="01-S-Level2-BB">
    <w:name w:val="01-S-Level2-BB"/>
    <w:basedOn w:val="01-S-Level1-BB"/>
    <w:next w:val="Normal"/>
    <w:rsid w:val="004E2AC4"/>
    <w:pPr>
      <w:numPr>
        <w:ilvl w:val="3"/>
      </w:numPr>
    </w:pPr>
  </w:style>
  <w:style w:type="paragraph" w:customStyle="1" w:styleId="01-S-Level3-BB">
    <w:name w:val="01-S-Level3-BB"/>
    <w:basedOn w:val="01-S-Level1-BB"/>
    <w:next w:val="Normal"/>
    <w:link w:val="01-S-Level3-BBChar"/>
    <w:rsid w:val="004E2AC4"/>
    <w:pPr>
      <w:numPr>
        <w:ilvl w:val="4"/>
      </w:numPr>
    </w:pPr>
  </w:style>
  <w:style w:type="character" w:customStyle="1" w:styleId="01-S-Level3-BBChar">
    <w:name w:val="01-S-Level3-BB Char"/>
    <w:link w:val="01-S-Level3-BB"/>
    <w:rsid w:val="004E2AC4"/>
    <w:rPr>
      <w:rFonts w:ascii="Arial" w:hAnsi="Arial"/>
      <w:sz w:val="22"/>
      <w:szCs w:val="22"/>
    </w:rPr>
  </w:style>
  <w:style w:type="paragraph" w:customStyle="1" w:styleId="01-S-Level4-BB">
    <w:name w:val="01-S-Level4-BB"/>
    <w:basedOn w:val="01-S-Level3-BB"/>
    <w:next w:val="Normal"/>
    <w:rsid w:val="004E2AC4"/>
    <w:pPr>
      <w:numPr>
        <w:ilvl w:val="5"/>
      </w:numPr>
      <w:tabs>
        <w:tab w:val="clear" w:pos="2880"/>
        <w:tab w:val="num" w:pos="360"/>
      </w:tabs>
    </w:pPr>
  </w:style>
  <w:style w:type="paragraph" w:styleId="ListParagraph">
    <w:name w:val="List Paragraph"/>
    <w:basedOn w:val="Normal"/>
    <w:uiPriority w:val="34"/>
    <w:qFormat/>
    <w:rsid w:val="00C41591"/>
    <w:pPr>
      <w:ind w:left="720"/>
      <w:contextualSpacing/>
    </w:pPr>
    <w:rPr>
      <w:rFonts w:cs="Arial"/>
      <w:lang w:eastAsia="en-GB"/>
    </w:rPr>
  </w:style>
  <w:style w:type="paragraph" w:customStyle="1" w:styleId="StyleHeading1NoNumber">
    <w:name w:val="Style Heading 1 NoNumber"/>
    <w:basedOn w:val="Normal"/>
    <w:uiPriority w:val="99"/>
    <w:rsid w:val="00C41591"/>
    <w:pPr>
      <w:keepNext/>
      <w:pageBreakBefore/>
      <w:spacing w:after="720"/>
      <w:jc w:val="both"/>
    </w:pPr>
    <w:rPr>
      <w:b/>
      <w:bCs/>
      <w:spacing w:val="-6"/>
      <w:sz w:val="56"/>
      <w:szCs w:val="20"/>
      <w:lang w:eastAsia="en-GB"/>
    </w:rPr>
  </w:style>
  <w:style w:type="paragraph" w:customStyle="1" w:styleId="Titles">
    <w:name w:val="Titles"/>
    <w:basedOn w:val="Normal"/>
    <w:next w:val="Normal"/>
    <w:rsid w:val="00C41591"/>
    <w:rPr>
      <w:lang w:eastAsia="en-GB"/>
    </w:rPr>
  </w:style>
  <w:style w:type="paragraph" w:customStyle="1" w:styleId="Contents">
    <w:name w:val="Contents"/>
    <w:basedOn w:val="Normal"/>
    <w:rsid w:val="00C41591"/>
    <w:pPr>
      <w:spacing w:after="240" w:line="288" w:lineRule="auto"/>
    </w:pPr>
    <w:rPr>
      <w:b/>
      <w:caps/>
      <w:color w:val="394A58"/>
      <w:sz w:val="36"/>
      <w:szCs w:val="22"/>
      <w:lang w:eastAsia="en-GB"/>
    </w:rPr>
  </w:style>
  <w:style w:type="character" w:styleId="Hyperlink">
    <w:name w:val="Hyperlink"/>
    <w:uiPriority w:val="99"/>
    <w:rsid w:val="00C41591"/>
    <w:rPr>
      <w:rFonts w:cs="Times New Roman"/>
      <w:color w:val="0000FF"/>
      <w:u w:val="single"/>
    </w:rPr>
  </w:style>
  <w:style w:type="paragraph" w:styleId="TOC1">
    <w:name w:val="toc 1"/>
    <w:basedOn w:val="Normal"/>
    <w:next w:val="Normal"/>
    <w:autoRedefine/>
    <w:uiPriority w:val="39"/>
    <w:rsid w:val="00C41591"/>
    <w:pPr>
      <w:tabs>
        <w:tab w:val="left" w:pos="-142"/>
        <w:tab w:val="left" w:pos="709"/>
        <w:tab w:val="right" w:pos="9639"/>
      </w:tabs>
      <w:spacing w:before="240" w:after="60"/>
      <w:ind w:left="1418" w:hanging="1985"/>
    </w:pPr>
    <w:rPr>
      <w:rFonts w:cs="Arial"/>
      <w:noProof/>
      <w:color w:val="F7891E"/>
      <w:szCs w:val="22"/>
      <w:lang w:eastAsia="en-GB"/>
    </w:rPr>
  </w:style>
  <w:style w:type="paragraph" w:styleId="TOC2">
    <w:name w:val="toc 2"/>
    <w:basedOn w:val="Normal"/>
    <w:next w:val="Normal"/>
    <w:autoRedefine/>
    <w:uiPriority w:val="39"/>
    <w:rsid w:val="00C41591"/>
    <w:pPr>
      <w:tabs>
        <w:tab w:val="left" w:pos="-142"/>
        <w:tab w:val="left" w:pos="720"/>
        <w:tab w:val="right" w:pos="9639"/>
      </w:tabs>
      <w:spacing w:after="60"/>
      <w:ind w:left="709" w:hanging="1276"/>
    </w:pPr>
    <w:rPr>
      <w:rFonts w:cs="Arial"/>
      <w:bCs/>
      <w:noProof/>
      <w:sz w:val="22"/>
      <w:lang w:eastAsia="en-GB"/>
    </w:rPr>
  </w:style>
  <w:style w:type="paragraph" w:customStyle="1" w:styleId="ContentsHeaderdonotuse">
    <w:name w:val="Contents Header do not use"/>
    <w:rsid w:val="00C41591"/>
    <w:rPr>
      <w:rFonts w:ascii="Arial" w:hAnsi="Arial" w:cs="HelveticaNeue-Light"/>
      <w:b/>
      <w:spacing w:val="-6"/>
      <w:sz w:val="56"/>
      <w:szCs w:val="56"/>
    </w:rPr>
  </w:style>
  <w:style w:type="table" w:styleId="TableGrid">
    <w:name w:val="Table Grid"/>
    <w:basedOn w:val="TableNormal"/>
    <w:uiPriority w:val="59"/>
    <w:rsid w:val="00C41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ContentsHeaderdonotuse">
    <w:name w:val="zz  Contents Header do not use"/>
    <w:rsid w:val="00C41591"/>
    <w:rPr>
      <w:rFonts w:ascii="Arial" w:hAnsi="Arial" w:cs="HelveticaNeue-Light"/>
      <w:color w:val="007161"/>
      <w:spacing w:val="-6"/>
      <w:sz w:val="56"/>
      <w:szCs w:val="56"/>
    </w:rPr>
  </w:style>
  <w:style w:type="paragraph" w:customStyle="1" w:styleId="TableHeader">
    <w:name w:val="TableHeader"/>
    <w:basedOn w:val="Normal"/>
    <w:rsid w:val="00C41591"/>
    <w:pPr>
      <w:keepLines/>
      <w:tabs>
        <w:tab w:val="left" w:pos="1080"/>
      </w:tabs>
      <w:spacing w:before="120" w:after="120"/>
    </w:pPr>
    <w:rPr>
      <w:rFonts w:cs="Arial"/>
      <w:b/>
      <w:bCs/>
      <w:color w:val="FFFFFF"/>
      <w:szCs w:val="22"/>
      <w:lang w:eastAsia="en-GB"/>
    </w:rPr>
  </w:style>
  <w:style w:type="paragraph" w:customStyle="1" w:styleId="Heading1NoNumber">
    <w:name w:val="Heading 1 NoNumber"/>
    <w:rsid w:val="00C41591"/>
    <w:pPr>
      <w:keepNext/>
      <w:pageBreakBefore/>
      <w:spacing w:after="1320"/>
    </w:pPr>
    <w:rPr>
      <w:rFonts w:ascii="Arial" w:hAnsi="Arial" w:cs="HelveticaNeue-Light"/>
      <w:color w:val="007161"/>
      <w:spacing w:val="-6"/>
      <w:sz w:val="56"/>
      <w:szCs w:val="56"/>
    </w:rPr>
  </w:style>
  <w:style w:type="paragraph" w:customStyle="1" w:styleId="BoxText">
    <w:name w:val="BoxText"/>
    <w:basedOn w:val="Normal"/>
    <w:rsid w:val="00C41591"/>
    <w:pPr>
      <w:keepLines/>
      <w:tabs>
        <w:tab w:val="left" w:pos="1080"/>
      </w:tabs>
      <w:spacing w:before="120" w:after="120"/>
    </w:pPr>
    <w:rPr>
      <w:rFonts w:cs="Arial"/>
      <w:color w:val="000000"/>
      <w:szCs w:val="20"/>
      <w:lang w:eastAsia="en-GB"/>
    </w:rPr>
  </w:style>
  <w:style w:type="character" w:styleId="BookTitle">
    <w:name w:val="Book Title"/>
    <w:qFormat/>
    <w:rsid w:val="00C41591"/>
    <w:rPr>
      <w:rFonts w:cs="Times New Roman"/>
      <w:b/>
      <w:bCs/>
      <w:smallCaps/>
      <w:spacing w:val="5"/>
    </w:rPr>
  </w:style>
  <w:style w:type="paragraph" w:customStyle="1" w:styleId="Style22-BulletTextJustified">
    <w:name w:val="Style 22 - Bullet Text + Justified"/>
    <w:basedOn w:val="Normal"/>
    <w:link w:val="Style22-BulletTextJustifiedChar"/>
    <w:rsid w:val="00C41591"/>
    <w:pPr>
      <w:tabs>
        <w:tab w:val="num" w:pos="851"/>
      </w:tabs>
      <w:spacing w:after="120"/>
      <w:ind w:left="851" w:hanging="284"/>
      <w:jc w:val="both"/>
    </w:pPr>
    <w:rPr>
      <w:color w:val="000000"/>
      <w:szCs w:val="20"/>
      <w:lang w:val="en-US" w:eastAsia="en-GB"/>
    </w:rPr>
  </w:style>
  <w:style w:type="character" w:customStyle="1" w:styleId="Style22-BulletTextJustifiedChar">
    <w:name w:val="Style 22 - Bullet Text + Justified Char"/>
    <w:link w:val="Style22-BulletTextJustified"/>
    <w:locked/>
    <w:rsid w:val="00C41591"/>
    <w:rPr>
      <w:rFonts w:ascii="Arial" w:hAnsi="Arial"/>
      <w:color w:val="000000"/>
      <w:sz w:val="24"/>
      <w:lang w:val="en-US"/>
    </w:rPr>
  </w:style>
  <w:style w:type="paragraph" w:customStyle="1" w:styleId="MainTextNumbered">
    <w:name w:val="MainText Numbered"/>
    <w:basedOn w:val="Normal"/>
    <w:rsid w:val="00C41591"/>
    <w:pPr>
      <w:numPr>
        <w:numId w:val="7"/>
      </w:numPr>
      <w:tabs>
        <w:tab w:val="left" w:pos="777"/>
      </w:tabs>
      <w:spacing w:before="120" w:after="120"/>
      <w:ind w:left="777" w:hanging="777"/>
    </w:pPr>
    <w:rPr>
      <w:color w:val="000000"/>
      <w:szCs w:val="20"/>
      <w:lang w:eastAsia="en-GB"/>
    </w:rPr>
  </w:style>
  <w:style w:type="paragraph" w:customStyle="1" w:styleId="22-BulletText">
    <w:name w:val="22 - Bullet Text"/>
    <w:rsid w:val="00C41591"/>
    <w:pPr>
      <w:numPr>
        <w:ilvl w:val="1"/>
        <w:numId w:val="8"/>
      </w:numPr>
      <w:spacing w:after="120"/>
    </w:pPr>
    <w:rPr>
      <w:rFonts w:ascii="Arial" w:hAnsi="Arial" w:cs="Arial"/>
      <w:color w:val="000000"/>
      <w:sz w:val="24"/>
      <w:lang w:val="en-US"/>
    </w:rPr>
  </w:style>
  <w:style w:type="paragraph" w:customStyle="1" w:styleId="Number1">
    <w:name w:val="Number 1"/>
    <w:rsid w:val="00C41591"/>
    <w:pPr>
      <w:numPr>
        <w:numId w:val="8"/>
      </w:numPr>
      <w:tabs>
        <w:tab w:val="num" w:pos="720"/>
      </w:tabs>
      <w:spacing w:before="120" w:after="120"/>
      <w:ind w:left="720" w:hanging="720"/>
    </w:pPr>
    <w:rPr>
      <w:rFonts w:ascii="Arial" w:hAnsi="Arial"/>
      <w:color w:val="000000"/>
      <w:sz w:val="24"/>
    </w:rPr>
  </w:style>
  <w:style w:type="character" w:customStyle="1" w:styleId="Bold">
    <w:name w:val="Bold"/>
    <w:rsid w:val="00C41591"/>
    <w:rPr>
      <w:b/>
    </w:rPr>
  </w:style>
  <w:style w:type="paragraph" w:customStyle="1" w:styleId="22-EnIndent">
    <w:name w:val="22 - En Indent"/>
    <w:rsid w:val="00C41591"/>
    <w:pPr>
      <w:numPr>
        <w:numId w:val="9"/>
      </w:numPr>
    </w:pPr>
    <w:rPr>
      <w:rFonts w:ascii="Arial" w:hAnsi="Arial" w:cs="Arial"/>
      <w:color w:val="000000"/>
      <w:sz w:val="24"/>
      <w:lang w:val="en-US"/>
    </w:rPr>
  </w:style>
  <w:style w:type="paragraph" w:customStyle="1" w:styleId="22-BoxText">
    <w:name w:val="22 - Box Text"/>
    <w:rsid w:val="00C41591"/>
    <w:pPr>
      <w:spacing w:before="120" w:after="120"/>
    </w:pPr>
    <w:rPr>
      <w:rFonts w:ascii="Arial" w:hAnsi="Arial" w:cs="Arial"/>
      <w:color w:val="000000"/>
      <w:sz w:val="24"/>
    </w:rPr>
  </w:style>
  <w:style w:type="paragraph" w:customStyle="1" w:styleId="AnnexD">
    <w:name w:val="Annex D"/>
    <w:basedOn w:val="Normal"/>
    <w:rsid w:val="00C41591"/>
    <w:pPr>
      <w:numPr>
        <w:numId w:val="10"/>
      </w:numPr>
      <w:spacing w:before="120" w:after="120"/>
    </w:pPr>
    <w:rPr>
      <w:color w:val="3F454B"/>
      <w:szCs w:val="20"/>
      <w:lang w:eastAsia="en-GB"/>
    </w:rPr>
  </w:style>
  <w:style w:type="character" w:customStyle="1" w:styleId="22-BodyTextCharChar">
    <w:name w:val="22 - Body Text Char Char"/>
    <w:link w:val="22-BodyText"/>
    <w:locked/>
    <w:rsid w:val="00C41591"/>
    <w:rPr>
      <w:rFonts w:ascii="Arial" w:hAnsi="Arial" w:cs="Arial"/>
      <w:color w:val="000000"/>
      <w:sz w:val="24"/>
      <w:szCs w:val="22"/>
    </w:rPr>
  </w:style>
  <w:style w:type="paragraph" w:customStyle="1" w:styleId="22-BodyText">
    <w:name w:val="22 - Body Text"/>
    <w:link w:val="22-BodyTextCharChar"/>
    <w:rsid w:val="00C41591"/>
    <w:pPr>
      <w:keepLines/>
      <w:tabs>
        <w:tab w:val="left" w:pos="1080"/>
      </w:tabs>
      <w:spacing w:before="120" w:after="120"/>
    </w:pPr>
    <w:rPr>
      <w:rFonts w:ascii="Arial" w:hAnsi="Arial" w:cs="Arial"/>
      <w:color w:val="000000"/>
      <w:sz w:val="24"/>
      <w:szCs w:val="22"/>
    </w:rPr>
  </w:style>
  <w:style w:type="character" w:styleId="FollowedHyperlink">
    <w:name w:val="FollowedHyperlink"/>
    <w:rsid w:val="00C41591"/>
    <w:rPr>
      <w:rFonts w:cs="Times New Roman"/>
      <w:color w:val="000000"/>
      <w:u w:val="single"/>
    </w:rPr>
  </w:style>
  <w:style w:type="character" w:styleId="CommentReference">
    <w:name w:val="annotation reference"/>
    <w:uiPriority w:val="99"/>
    <w:rsid w:val="00C41591"/>
    <w:rPr>
      <w:rFonts w:cs="Times New Roman"/>
      <w:sz w:val="16"/>
      <w:szCs w:val="16"/>
    </w:rPr>
  </w:style>
  <w:style w:type="paragraph" w:styleId="CommentText">
    <w:name w:val="annotation text"/>
    <w:basedOn w:val="Normal"/>
    <w:link w:val="CommentTextChar"/>
    <w:rsid w:val="00C41591"/>
    <w:pPr>
      <w:spacing w:after="200"/>
    </w:pPr>
    <w:rPr>
      <w:rFonts w:ascii="Times New Roman" w:hAnsi="Times New Roman"/>
      <w:sz w:val="20"/>
      <w:szCs w:val="20"/>
      <w:lang w:eastAsia="en-GB"/>
    </w:rPr>
  </w:style>
  <w:style w:type="character" w:customStyle="1" w:styleId="CommentTextChar">
    <w:name w:val="Comment Text Char"/>
    <w:basedOn w:val="DefaultParagraphFont"/>
    <w:link w:val="CommentText"/>
    <w:rsid w:val="00C41591"/>
  </w:style>
  <w:style w:type="paragraph" w:styleId="CommentSubject">
    <w:name w:val="annotation subject"/>
    <w:basedOn w:val="CommentText"/>
    <w:next w:val="CommentText"/>
    <w:link w:val="CommentSubjectChar"/>
    <w:uiPriority w:val="99"/>
    <w:rsid w:val="00C41591"/>
    <w:rPr>
      <w:b/>
      <w:bCs/>
    </w:rPr>
  </w:style>
  <w:style w:type="character" w:customStyle="1" w:styleId="CommentSubjectChar">
    <w:name w:val="Comment Subject Char"/>
    <w:basedOn w:val="CommentTextChar"/>
    <w:link w:val="CommentSubject"/>
    <w:uiPriority w:val="99"/>
    <w:rsid w:val="00C41591"/>
    <w:rPr>
      <w:b/>
      <w:bCs/>
    </w:rPr>
  </w:style>
  <w:style w:type="paragraph" w:customStyle="1" w:styleId="MainText">
    <w:name w:val="Main Text"/>
    <w:basedOn w:val="Normal"/>
    <w:link w:val="MainTextChar"/>
    <w:rsid w:val="00C41591"/>
    <w:pPr>
      <w:spacing w:before="120" w:after="240"/>
      <w:jc w:val="both"/>
    </w:pPr>
    <w:rPr>
      <w:szCs w:val="20"/>
      <w:lang w:eastAsia="en-GB"/>
    </w:rPr>
  </w:style>
  <w:style w:type="character" w:customStyle="1" w:styleId="MainTextChar">
    <w:name w:val="Main Text Char"/>
    <w:link w:val="MainText"/>
    <w:locked/>
    <w:rsid w:val="00C41591"/>
    <w:rPr>
      <w:rFonts w:ascii="Arial" w:hAnsi="Arial"/>
      <w:sz w:val="24"/>
    </w:rPr>
  </w:style>
  <w:style w:type="paragraph" w:customStyle="1" w:styleId="ContentsHeader">
    <w:name w:val="Contents Header"/>
    <w:rsid w:val="00C41591"/>
    <w:pPr>
      <w:spacing w:after="720"/>
    </w:pPr>
    <w:rPr>
      <w:rFonts w:ascii="Arial" w:hAnsi="Arial" w:cs="HelveticaNeue-Light"/>
      <w:b/>
      <w:spacing w:val="-6"/>
      <w:sz w:val="56"/>
      <w:szCs w:val="56"/>
    </w:rPr>
  </w:style>
  <w:style w:type="paragraph" w:customStyle="1" w:styleId="1Heading1">
    <w:name w:val="1. Heading 1"/>
    <w:basedOn w:val="Heading1"/>
    <w:rsid w:val="00C41591"/>
    <w:pPr>
      <w:keepLines w:val="0"/>
      <w:pageBreakBefore/>
      <w:widowControl w:val="0"/>
      <w:suppressAutoHyphens/>
      <w:autoSpaceDE w:val="0"/>
      <w:autoSpaceDN w:val="0"/>
      <w:adjustRightInd w:val="0"/>
      <w:spacing w:before="0" w:after="720" w:line="720" w:lineRule="atLeast"/>
    </w:pPr>
    <w:rPr>
      <w:color w:val="auto"/>
      <w:spacing w:val="-6"/>
      <w:sz w:val="56"/>
      <w:szCs w:val="20"/>
    </w:rPr>
  </w:style>
  <w:style w:type="paragraph" w:styleId="TOC3">
    <w:name w:val="toc 3"/>
    <w:basedOn w:val="Normal"/>
    <w:next w:val="Normal"/>
    <w:autoRedefine/>
    <w:uiPriority w:val="39"/>
    <w:rsid w:val="00C41591"/>
    <w:pPr>
      <w:spacing w:after="100"/>
    </w:pPr>
    <w:rPr>
      <w:rFonts w:ascii="Times New Roman" w:hAnsi="Times New Roman"/>
      <w:sz w:val="22"/>
      <w:szCs w:val="22"/>
      <w:lang w:eastAsia="en-GB"/>
    </w:rPr>
  </w:style>
  <w:style w:type="paragraph" w:customStyle="1" w:styleId="01-Level1-BB">
    <w:name w:val="01-Level1-BB"/>
    <w:basedOn w:val="Normal"/>
    <w:next w:val="Normal"/>
    <w:link w:val="01-Level1-BBChar"/>
    <w:rsid w:val="00C41591"/>
    <w:pPr>
      <w:numPr>
        <w:numId w:val="12"/>
      </w:numPr>
      <w:spacing w:after="240"/>
      <w:jc w:val="both"/>
    </w:pPr>
    <w:rPr>
      <w:b/>
      <w:szCs w:val="20"/>
      <w:lang w:eastAsia="en-GB"/>
    </w:rPr>
  </w:style>
  <w:style w:type="character" w:customStyle="1" w:styleId="01-Level1-BBChar">
    <w:name w:val="01-Level1-BB Char"/>
    <w:link w:val="01-Level1-BB"/>
    <w:locked/>
    <w:rsid w:val="00C41591"/>
    <w:rPr>
      <w:rFonts w:ascii="Arial" w:hAnsi="Arial"/>
      <w:b/>
      <w:sz w:val="24"/>
    </w:rPr>
  </w:style>
  <w:style w:type="paragraph" w:customStyle="1" w:styleId="01-Level2-BB">
    <w:name w:val="01-Level2-BB"/>
    <w:basedOn w:val="Normal"/>
    <w:next w:val="Normal"/>
    <w:link w:val="01-Level2-BBChar"/>
    <w:rsid w:val="00C41591"/>
    <w:pPr>
      <w:numPr>
        <w:ilvl w:val="1"/>
        <w:numId w:val="12"/>
      </w:numPr>
      <w:jc w:val="both"/>
    </w:pPr>
    <w:rPr>
      <w:sz w:val="20"/>
      <w:szCs w:val="20"/>
      <w:lang w:eastAsia="en-GB"/>
    </w:rPr>
  </w:style>
  <w:style w:type="character" w:customStyle="1" w:styleId="01-Level2-BBChar">
    <w:name w:val="01-Level2-BB Char"/>
    <w:link w:val="01-Level2-BB"/>
    <w:locked/>
    <w:rsid w:val="00C41591"/>
    <w:rPr>
      <w:rFonts w:ascii="Arial" w:hAnsi="Arial"/>
    </w:rPr>
  </w:style>
  <w:style w:type="paragraph" w:customStyle="1" w:styleId="01-Level3-BB">
    <w:name w:val="01-Level3-BB"/>
    <w:basedOn w:val="Normal"/>
    <w:next w:val="Normal"/>
    <w:link w:val="01-Level3-BBChar"/>
    <w:rsid w:val="00C41591"/>
    <w:pPr>
      <w:numPr>
        <w:ilvl w:val="2"/>
        <w:numId w:val="12"/>
      </w:numPr>
      <w:jc w:val="both"/>
    </w:pPr>
    <w:rPr>
      <w:sz w:val="20"/>
      <w:szCs w:val="20"/>
      <w:lang w:eastAsia="en-GB"/>
    </w:rPr>
  </w:style>
  <w:style w:type="character" w:customStyle="1" w:styleId="01-Level3-BBChar">
    <w:name w:val="01-Level3-BB Char"/>
    <w:link w:val="01-Level3-BB"/>
    <w:locked/>
    <w:rsid w:val="00C41591"/>
    <w:rPr>
      <w:rFonts w:ascii="Arial" w:hAnsi="Arial"/>
    </w:rPr>
  </w:style>
  <w:style w:type="paragraph" w:customStyle="1" w:styleId="01-Level4-BB">
    <w:name w:val="01-Level4-BB"/>
    <w:basedOn w:val="Normal"/>
    <w:next w:val="Normal"/>
    <w:rsid w:val="00C41591"/>
    <w:pPr>
      <w:numPr>
        <w:ilvl w:val="3"/>
        <w:numId w:val="12"/>
      </w:numPr>
      <w:jc w:val="both"/>
    </w:pPr>
    <w:rPr>
      <w:sz w:val="22"/>
      <w:szCs w:val="22"/>
      <w:lang w:eastAsia="en-GB"/>
    </w:rPr>
  </w:style>
  <w:style w:type="paragraph" w:customStyle="1" w:styleId="01-Level5-BB">
    <w:name w:val="01-Level5-BB"/>
    <w:basedOn w:val="Normal"/>
    <w:next w:val="Normal"/>
    <w:rsid w:val="00C41591"/>
    <w:pPr>
      <w:numPr>
        <w:ilvl w:val="4"/>
        <w:numId w:val="12"/>
      </w:numPr>
      <w:jc w:val="both"/>
    </w:pPr>
    <w:rPr>
      <w:sz w:val="22"/>
      <w:szCs w:val="22"/>
      <w:lang w:eastAsia="en-GB"/>
    </w:rPr>
  </w:style>
  <w:style w:type="paragraph" w:styleId="FootnoteText">
    <w:name w:val="footnote text"/>
    <w:aliases w:val="Car"/>
    <w:basedOn w:val="Normal"/>
    <w:link w:val="FootnoteTextChar"/>
    <w:uiPriority w:val="99"/>
    <w:rsid w:val="00C41591"/>
    <w:pPr>
      <w:jc w:val="both"/>
    </w:pPr>
    <w:rPr>
      <w:sz w:val="20"/>
      <w:szCs w:val="22"/>
      <w:lang w:eastAsia="en-GB"/>
    </w:rPr>
  </w:style>
  <w:style w:type="character" w:customStyle="1" w:styleId="FootnoteTextChar">
    <w:name w:val="Footnote Text Char"/>
    <w:aliases w:val="Car Char"/>
    <w:basedOn w:val="DefaultParagraphFont"/>
    <w:link w:val="FootnoteText"/>
    <w:uiPriority w:val="99"/>
    <w:rsid w:val="00C41591"/>
    <w:rPr>
      <w:rFonts w:ascii="Arial" w:hAnsi="Arial"/>
      <w:szCs w:val="22"/>
    </w:rPr>
  </w:style>
  <w:style w:type="character" w:styleId="FootnoteReference">
    <w:name w:val="footnote reference"/>
    <w:rsid w:val="00C41591"/>
    <w:rPr>
      <w:rFonts w:cs="Times New Roman"/>
      <w:vertAlign w:val="superscript"/>
    </w:rPr>
  </w:style>
  <w:style w:type="paragraph" w:customStyle="1" w:styleId="01-NormInd1-BB">
    <w:name w:val="01-NormInd1-BB"/>
    <w:basedOn w:val="Normal"/>
    <w:rsid w:val="00C41591"/>
    <w:pPr>
      <w:ind w:left="720"/>
      <w:jc w:val="both"/>
    </w:pPr>
    <w:rPr>
      <w:sz w:val="22"/>
      <w:szCs w:val="22"/>
      <w:lang w:eastAsia="en-GB"/>
    </w:rPr>
  </w:style>
  <w:style w:type="paragraph" w:customStyle="1" w:styleId="00-Normal-BB">
    <w:name w:val="00-Normal-BB"/>
    <w:link w:val="00-Normal-BBChar"/>
    <w:rsid w:val="00C41591"/>
    <w:pPr>
      <w:jc w:val="both"/>
    </w:pPr>
    <w:rPr>
      <w:rFonts w:ascii="Arial" w:hAnsi="Arial"/>
      <w:sz w:val="22"/>
      <w:szCs w:val="22"/>
    </w:rPr>
  </w:style>
  <w:style w:type="character" w:customStyle="1" w:styleId="00-Normal-BBChar">
    <w:name w:val="00-Normal-BB Char"/>
    <w:link w:val="00-Normal-BB"/>
    <w:locked/>
    <w:rsid w:val="00C41591"/>
    <w:rPr>
      <w:rFonts w:ascii="Arial" w:hAnsi="Arial"/>
      <w:sz w:val="22"/>
      <w:szCs w:val="22"/>
    </w:rPr>
  </w:style>
  <w:style w:type="paragraph" w:customStyle="1" w:styleId="01-NormInd2-BB">
    <w:name w:val="01-NormInd2-BB"/>
    <w:basedOn w:val="00-Normal-BB"/>
    <w:link w:val="01-NormInd2-BBChar"/>
    <w:rsid w:val="00C41591"/>
    <w:pPr>
      <w:ind w:left="1440"/>
    </w:pPr>
    <w:rPr>
      <w:sz w:val="20"/>
      <w:szCs w:val="20"/>
    </w:rPr>
  </w:style>
  <w:style w:type="character" w:customStyle="1" w:styleId="01-NormInd2-BBChar">
    <w:name w:val="01-NormInd2-BB Char"/>
    <w:link w:val="01-NormInd2-BB"/>
    <w:locked/>
    <w:rsid w:val="00C41591"/>
    <w:rPr>
      <w:rFonts w:ascii="Arial" w:hAnsi="Arial"/>
    </w:rPr>
  </w:style>
  <w:style w:type="paragraph" w:customStyle="1" w:styleId="01-S-Level5-BB">
    <w:name w:val="01-S-Level5-BB"/>
    <w:basedOn w:val="01-S-Level4-BB"/>
    <w:next w:val="Normal"/>
    <w:rsid w:val="00C41591"/>
    <w:pPr>
      <w:numPr>
        <w:ilvl w:val="0"/>
        <w:numId w:val="0"/>
      </w:numPr>
      <w:tabs>
        <w:tab w:val="num" w:pos="2880"/>
      </w:tabs>
      <w:ind w:left="2880" w:hanging="1440"/>
    </w:pPr>
  </w:style>
  <w:style w:type="paragraph" w:customStyle="1" w:styleId="00-DefinitionHeading">
    <w:name w:val="00-DefinitionHeading"/>
    <w:basedOn w:val="00-Normal-BB"/>
    <w:next w:val="00-DefinitionText"/>
    <w:rsid w:val="00C41591"/>
    <w:pPr>
      <w:ind w:left="720"/>
    </w:pPr>
    <w:rPr>
      <w:b/>
    </w:rPr>
  </w:style>
  <w:style w:type="paragraph" w:customStyle="1" w:styleId="00-DefinitionText">
    <w:name w:val="00-DefinitionText"/>
    <w:basedOn w:val="00-Normal-BB"/>
    <w:next w:val="00-Normal-BB"/>
    <w:rsid w:val="00C41591"/>
    <w:pPr>
      <w:ind w:left="720"/>
    </w:pPr>
  </w:style>
  <w:style w:type="paragraph" w:customStyle="1" w:styleId="00-Cover-BB">
    <w:name w:val="00-Cover-BB"/>
    <w:basedOn w:val="00-Normal-BB"/>
    <w:rsid w:val="00C41591"/>
    <w:pPr>
      <w:jc w:val="center"/>
    </w:pPr>
    <w:rPr>
      <w:b/>
    </w:rPr>
  </w:style>
  <w:style w:type="paragraph" w:styleId="TOCHeading">
    <w:name w:val="TOC Heading"/>
    <w:basedOn w:val="Heading1"/>
    <w:next w:val="Normal"/>
    <w:qFormat/>
    <w:rsid w:val="00C41591"/>
    <w:pPr>
      <w:outlineLvl w:val="9"/>
    </w:pPr>
    <w:rPr>
      <w:lang w:val="en-US"/>
    </w:rPr>
  </w:style>
  <w:style w:type="paragraph" w:styleId="BodyText">
    <w:name w:val="Body Text"/>
    <w:basedOn w:val="Normal"/>
    <w:link w:val="BodyTextChar"/>
    <w:rsid w:val="00C41591"/>
    <w:pPr>
      <w:tabs>
        <w:tab w:val="num" w:pos="1141"/>
      </w:tabs>
      <w:spacing w:before="200" w:after="200" w:line="264" w:lineRule="auto"/>
      <w:ind w:left="1141" w:hanging="1021"/>
      <w:jc w:val="both"/>
    </w:pPr>
    <w:rPr>
      <w:sz w:val="20"/>
    </w:rPr>
  </w:style>
  <w:style w:type="character" w:customStyle="1" w:styleId="BodyTextChar">
    <w:name w:val="Body Text Char"/>
    <w:basedOn w:val="DefaultParagraphFont"/>
    <w:link w:val="BodyText"/>
    <w:rsid w:val="00C41591"/>
    <w:rPr>
      <w:rFonts w:ascii="Arial" w:hAnsi="Arial"/>
      <w:szCs w:val="24"/>
      <w:lang w:eastAsia="en-US"/>
    </w:rPr>
  </w:style>
  <w:style w:type="character" w:customStyle="1" w:styleId="Heading1Char1">
    <w:name w:val="Heading 1 Char1"/>
    <w:aliases w:val="Main with Sub Char"/>
    <w:locked/>
    <w:rsid w:val="00C41591"/>
    <w:rPr>
      <w:rFonts w:ascii="Arial" w:hAnsi="Arial" w:cs="Arial"/>
      <w:b/>
      <w:bCs/>
      <w:kern w:val="32"/>
      <w:sz w:val="32"/>
      <w:szCs w:val="32"/>
      <w:lang w:val="en-GB" w:eastAsia="en-US" w:bidi="ar-SA"/>
    </w:rPr>
  </w:style>
  <w:style w:type="paragraph" w:styleId="NormalWeb">
    <w:name w:val="Normal (Web)"/>
    <w:basedOn w:val="Normal"/>
    <w:uiPriority w:val="99"/>
    <w:rsid w:val="00C41591"/>
    <w:pPr>
      <w:numPr>
        <w:ilvl w:val="2"/>
        <w:numId w:val="7"/>
      </w:numPr>
      <w:spacing w:before="100" w:beforeAutospacing="1" w:after="100" w:afterAutospacing="1"/>
      <w:ind w:left="0" w:firstLine="0"/>
    </w:pPr>
    <w:rPr>
      <w:rFonts w:ascii="Times New Roman" w:hAnsi="Times New Roman"/>
      <w:lang w:eastAsia="en-GB"/>
    </w:rPr>
  </w:style>
  <w:style w:type="paragraph" w:customStyle="1" w:styleId="Normal1">
    <w:name w:val="Normal1"/>
    <w:basedOn w:val="Normal"/>
    <w:rsid w:val="00C41591"/>
    <w:pPr>
      <w:numPr>
        <w:numId w:val="18"/>
      </w:numPr>
    </w:pPr>
    <w:rPr>
      <w:rFonts w:cs="Arial"/>
      <w:sz w:val="22"/>
      <w:szCs w:val="22"/>
      <w:lang w:eastAsia="en-GB"/>
    </w:rPr>
  </w:style>
  <w:style w:type="paragraph" w:customStyle="1" w:styleId="Level1">
    <w:name w:val="Level 1"/>
    <w:basedOn w:val="Normal"/>
    <w:link w:val="Level1Char"/>
    <w:uiPriority w:val="99"/>
    <w:rsid w:val="00C41591"/>
    <w:pPr>
      <w:tabs>
        <w:tab w:val="num" w:pos="432"/>
      </w:tabs>
      <w:spacing w:after="240"/>
      <w:ind w:left="432" w:hanging="432"/>
      <w:jc w:val="both"/>
    </w:pPr>
    <w:rPr>
      <w:sz w:val="22"/>
      <w:szCs w:val="20"/>
    </w:rPr>
  </w:style>
  <w:style w:type="character" w:customStyle="1" w:styleId="Level1Char">
    <w:name w:val="Level 1 Char"/>
    <w:link w:val="Level1"/>
    <w:uiPriority w:val="99"/>
    <w:locked/>
    <w:rsid w:val="00C41591"/>
    <w:rPr>
      <w:rFonts w:ascii="Arial" w:hAnsi="Arial"/>
      <w:sz w:val="22"/>
      <w:lang w:eastAsia="en-US"/>
    </w:rPr>
  </w:style>
  <w:style w:type="character" w:customStyle="1" w:styleId="normalchar1">
    <w:name w:val="normal__char1"/>
    <w:rsid w:val="00C41591"/>
    <w:rPr>
      <w:rFonts w:ascii="Arial" w:hAnsi="Arial" w:cs="Arial" w:hint="default"/>
      <w:strike w:val="0"/>
      <w:dstrike w:val="0"/>
      <w:sz w:val="22"/>
      <w:szCs w:val="22"/>
      <w:u w:val="none"/>
      <w:effect w:val="none"/>
    </w:rPr>
  </w:style>
  <w:style w:type="character" w:customStyle="1" w:styleId="list0020paragraphchar1">
    <w:name w:val="list_0020paragraph__char1"/>
    <w:rsid w:val="00C41591"/>
    <w:rPr>
      <w:rFonts w:ascii="Arial" w:hAnsi="Arial" w:cs="Arial" w:hint="default"/>
      <w:strike w:val="0"/>
      <w:dstrike w:val="0"/>
      <w:sz w:val="22"/>
      <w:szCs w:val="22"/>
      <w:u w:val="none"/>
      <w:effect w:val="none"/>
    </w:rPr>
  </w:style>
  <w:style w:type="paragraph" w:customStyle="1" w:styleId="Level2">
    <w:name w:val="Level 2"/>
    <w:basedOn w:val="Normal"/>
    <w:link w:val="Level2Char"/>
    <w:uiPriority w:val="99"/>
    <w:rsid w:val="00C41591"/>
    <w:pPr>
      <w:tabs>
        <w:tab w:val="num" w:pos="1641"/>
      </w:tabs>
      <w:spacing w:after="240"/>
      <w:ind w:left="1641" w:hanging="648"/>
      <w:jc w:val="both"/>
    </w:pPr>
    <w:rPr>
      <w:sz w:val="22"/>
      <w:szCs w:val="20"/>
    </w:rPr>
  </w:style>
  <w:style w:type="character" w:customStyle="1" w:styleId="Level2Char">
    <w:name w:val="Level 2 Char"/>
    <w:link w:val="Level2"/>
    <w:uiPriority w:val="99"/>
    <w:rsid w:val="00C41591"/>
    <w:rPr>
      <w:rFonts w:ascii="Arial" w:hAnsi="Arial"/>
      <w:sz w:val="22"/>
      <w:lang w:eastAsia="en-US"/>
    </w:rPr>
  </w:style>
  <w:style w:type="paragraph" w:customStyle="1" w:styleId="Level3">
    <w:name w:val="Level 3"/>
    <w:basedOn w:val="Normal"/>
    <w:link w:val="Level3Char"/>
    <w:uiPriority w:val="99"/>
    <w:rsid w:val="00C41591"/>
    <w:pPr>
      <w:spacing w:after="240"/>
      <w:ind w:left="2340" w:hanging="360"/>
      <w:jc w:val="both"/>
    </w:pPr>
    <w:rPr>
      <w:szCs w:val="20"/>
    </w:rPr>
  </w:style>
  <w:style w:type="character" w:customStyle="1" w:styleId="Level3Char">
    <w:name w:val="Level 3 Char"/>
    <w:link w:val="Level3"/>
    <w:uiPriority w:val="99"/>
    <w:rsid w:val="00C41591"/>
    <w:rPr>
      <w:rFonts w:ascii="Arial" w:hAnsi="Arial"/>
      <w:sz w:val="24"/>
      <w:lang w:eastAsia="en-US"/>
    </w:rPr>
  </w:style>
  <w:style w:type="paragraph" w:customStyle="1" w:styleId="Level4">
    <w:name w:val="Level 4"/>
    <w:basedOn w:val="Normal"/>
    <w:uiPriority w:val="99"/>
    <w:rsid w:val="00C41591"/>
    <w:pPr>
      <w:numPr>
        <w:ilvl w:val="7"/>
        <w:numId w:val="11"/>
      </w:numPr>
      <w:tabs>
        <w:tab w:val="clear" w:pos="5760"/>
        <w:tab w:val="num" w:pos="2880"/>
      </w:tabs>
      <w:spacing w:after="240"/>
      <w:ind w:left="2880"/>
      <w:jc w:val="both"/>
    </w:pPr>
    <w:rPr>
      <w:sz w:val="22"/>
      <w:szCs w:val="20"/>
    </w:rPr>
  </w:style>
  <w:style w:type="paragraph" w:customStyle="1" w:styleId="Level5">
    <w:name w:val="Level 5"/>
    <w:basedOn w:val="Normal"/>
    <w:uiPriority w:val="99"/>
    <w:rsid w:val="00C41591"/>
    <w:pPr>
      <w:tabs>
        <w:tab w:val="num" w:pos="3600"/>
      </w:tabs>
      <w:spacing w:after="240"/>
      <w:ind w:left="3600" w:hanging="360"/>
      <w:jc w:val="both"/>
    </w:pPr>
    <w:rPr>
      <w:sz w:val="22"/>
      <w:szCs w:val="20"/>
    </w:rPr>
  </w:style>
  <w:style w:type="paragraph" w:customStyle="1" w:styleId="Level6">
    <w:name w:val="Level 6"/>
    <w:basedOn w:val="Normal"/>
    <w:uiPriority w:val="99"/>
    <w:rsid w:val="00C41591"/>
    <w:pPr>
      <w:tabs>
        <w:tab w:val="num" w:pos="4320"/>
      </w:tabs>
      <w:spacing w:after="240"/>
      <w:ind w:left="4320" w:hanging="180"/>
      <w:jc w:val="both"/>
    </w:pPr>
    <w:rPr>
      <w:sz w:val="22"/>
      <w:szCs w:val="20"/>
    </w:rPr>
  </w:style>
  <w:style w:type="paragraph" w:customStyle="1" w:styleId="Level7">
    <w:name w:val="Level 7"/>
    <w:basedOn w:val="Normal"/>
    <w:rsid w:val="00C41591"/>
    <w:pPr>
      <w:numPr>
        <w:ilvl w:val="6"/>
        <w:numId w:val="11"/>
      </w:numPr>
      <w:spacing w:after="240"/>
      <w:jc w:val="both"/>
    </w:pPr>
    <w:rPr>
      <w:sz w:val="22"/>
      <w:szCs w:val="20"/>
    </w:rPr>
  </w:style>
  <w:style w:type="paragraph" w:customStyle="1" w:styleId="Level8">
    <w:name w:val="Level 8"/>
    <w:basedOn w:val="Normal"/>
    <w:rsid w:val="00C41591"/>
    <w:pPr>
      <w:tabs>
        <w:tab w:val="num" w:pos="5760"/>
      </w:tabs>
      <w:spacing w:after="240"/>
      <w:ind w:left="5760" w:hanging="360"/>
      <w:jc w:val="both"/>
    </w:pPr>
    <w:rPr>
      <w:sz w:val="22"/>
      <w:szCs w:val="20"/>
    </w:rPr>
  </w:style>
  <w:style w:type="paragraph" w:customStyle="1" w:styleId="Level9">
    <w:name w:val="Level 9"/>
    <w:basedOn w:val="Normal"/>
    <w:rsid w:val="00C41591"/>
    <w:pPr>
      <w:tabs>
        <w:tab w:val="num" w:pos="6480"/>
      </w:tabs>
      <w:spacing w:after="240"/>
      <w:ind w:left="6480" w:hanging="180"/>
      <w:jc w:val="both"/>
    </w:pPr>
    <w:rPr>
      <w:sz w:val="22"/>
      <w:szCs w:val="20"/>
    </w:rPr>
  </w:style>
  <w:style w:type="paragraph" w:customStyle="1" w:styleId="Level2Heading">
    <w:name w:val="Level 2 Heading"/>
    <w:basedOn w:val="Level2"/>
    <w:next w:val="Level2"/>
    <w:rsid w:val="00C41591"/>
    <w:pPr>
      <w:keepNext/>
      <w:numPr>
        <w:ilvl w:val="1"/>
      </w:numPr>
      <w:tabs>
        <w:tab w:val="num" w:pos="1641"/>
      </w:tabs>
      <w:ind w:left="1077" w:hanging="646"/>
    </w:pPr>
    <w:rPr>
      <w:b/>
      <w:u w:val="single"/>
    </w:rPr>
  </w:style>
  <w:style w:type="paragraph" w:customStyle="1" w:styleId="MarginText">
    <w:name w:val="Margin Text"/>
    <w:basedOn w:val="Normal"/>
    <w:link w:val="MarginTextChar"/>
    <w:rsid w:val="00C41591"/>
    <w:pPr>
      <w:adjustRightInd w:val="0"/>
      <w:spacing w:after="240" w:line="360" w:lineRule="auto"/>
      <w:jc w:val="both"/>
    </w:pPr>
    <w:rPr>
      <w:rFonts w:ascii="Times New Roman" w:eastAsia="STZhongsong" w:hAnsi="Times New Roman"/>
      <w:kern w:val="28"/>
      <w:szCs w:val="20"/>
      <w:lang w:eastAsia="zh-CN"/>
    </w:rPr>
  </w:style>
  <w:style w:type="character" w:customStyle="1" w:styleId="MarginTextChar">
    <w:name w:val="Margin Text Char"/>
    <w:link w:val="MarginText"/>
    <w:rsid w:val="00C41591"/>
    <w:rPr>
      <w:rFonts w:eastAsia="STZhongsong"/>
      <w:kern w:val="28"/>
      <w:sz w:val="24"/>
      <w:lang w:eastAsia="zh-CN"/>
    </w:rPr>
  </w:style>
  <w:style w:type="paragraph" w:styleId="BodyTextIndent">
    <w:name w:val="Body Text Indent"/>
    <w:basedOn w:val="Normal"/>
    <w:link w:val="BodyTextIndentChar"/>
    <w:rsid w:val="00C41591"/>
    <w:pPr>
      <w:ind w:left="297" w:hanging="297"/>
    </w:pPr>
    <w:rPr>
      <w:rFonts w:cs="Arial"/>
      <w:sz w:val="20"/>
    </w:rPr>
  </w:style>
  <w:style w:type="character" w:customStyle="1" w:styleId="BodyTextIndentChar">
    <w:name w:val="Body Text Indent Char"/>
    <w:basedOn w:val="DefaultParagraphFont"/>
    <w:link w:val="BodyTextIndent"/>
    <w:rsid w:val="00C41591"/>
    <w:rPr>
      <w:rFonts w:ascii="Arial" w:hAnsi="Arial" w:cs="Arial"/>
      <w:szCs w:val="24"/>
      <w:lang w:eastAsia="en-US"/>
    </w:rPr>
  </w:style>
  <w:style w:type="paragraph" w:styleId="BodyText2">
    <w:name w:val="Body Text 2"/>
    <w:basedOn w:val="Normal"/>
    <w:link w:val="BodyText2Char"/>
    <w:rsid w:val="00C41591"/>
    <w:pPr>
      <w:spacing w:after="120" w:line="480" w:lineRule="auto"/>
    </w:pPr>
    <w:rPr>
      <w:rFonts w:ascii="Times New Roman" w:hAnsi="Times New Roman"/>
    </w:rPr>
  </w:style>
  <w:style w:type="character" w:customStyle="1" w:styleId="BodyText2Char">
    <w:name w:val="Body Text 2 Char"/>
    <w:basedOn w:val="DefaultParagraphFont"/>
    <w:link w:val="BodyText2"/>
    <w:rsid w:val="00C41591"/>
    <w:rPr>
      <w:sz w:val="24"/>
      <w:szCs w:val="24"/>
      <w:lang w:eastAsia="en-US"/>
    </w:rPr>
  </w:style>
  <w:style w:type="paragraph" w:styleId="BodyTextIndent2">
    <w:name w:val="Body Text Indent 2"/>
    <w:basedOn w:val="Normal"/>
    <w:link w:val="BodyTextIndent2Char"/>
    <w:rsid w:val="00C41591"/>
    <w:pPr>
      <w:spacing w:after="120" w:line="480" w:lineRule="auto"/>
      <w:ind w:left="283"/>
    </w:pPr>
    <w:rPr>
      <w:rFonts w:ascii="Times New Roman" w:hAnsi="Times New Roman"/>
    </w:rPr>
  </w:style>
  <w:style w:type="character" w:customStyle="1" w:styleId="BodyTextIndent2Char">
    <w:name w:val="Body Text Indent 2 Char"/>
    <w:basedOn w:val="DefaultParagraphFont"/>
    <w:link w:val="BodyTextIndent2"/>
    <w:rsid w:val="00C41591"/>
    <w:rPr>
      <w:sz w:val="24"/>
      <w:szCs w:val="24"/>
      <w:lang w:eastAsia="en-US"/>
    </w:rPr>
  </w:style>
  <w:style w:type="paragraph" w:styleId="BodyTextIndent3">
    <w:name w:val="Body Text Indent 3"/>
    <w:basedOn w:val="Normal"/>
    <w:link w:val="BodyTextIndent3Char"/>
    <w:rsid w:val="00C41591"/>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C41591"/>
    <w:rPr>
      <w:sz w:val="16"/>
      <w:szCs w:val="16"/>
      <w:lang w:eastAsia="en-US"/>
    </w:rPr>
  </w:style>
  <w:style w:type="paragraph" w:styleId="BlockText">
    <w:name w:val="Block Text"/>
    <w:basedOn w:val="Normal"/>
    <w:rsid w:val="00C41591"/>
    <w:pPr>
      <w:spacing w:after="120"/>
      <w:ind w:left="1440" w:right="1440"/>
    </w:pPr>
    <w:rPr>
      <w:rFonts w:ascii="Trebuchet MS" w:hAnsi="Trebuchet MS"/>
      <w:lang w:val="en-US"/>
    </w:rPr>
  </w:style>
  <w:style w:type="character" w:styleId="PageNumber">
    <w:name w:val="page number"/>
    <w:rsid w:val="00C41591"/>
    <w:rPr>
      <w:rFonts w:ascii="Trebuchet MS" w:hAnsi="Trebuchet MS" w:cs="Times New Roman"/>
    </w:rPr>
  </w:style>
  <w:style w:type="paragraph" w:styleId="Title">
    <w:name w:val="Title"/>
    <w:basedOn w:val="Normal"/>
    <w:link w:val="TitleChar"/>
    <w:qFormat/>
    <w:rsid w:val="00C41591"/>
    <w:pPr>
      <w:spacing w:before="240" w:after="60"/>
      <w:jc w:val="center"/>
      <w:outlineLvl w:val="0"/>
    </w:pPr>
    <w:rPr>
      <w:rFonts w:ascii="Calibri" w:hAnsi="Calibri"/>
      <w:b/>
      <w:bCs/>
      <w:kern w:val="28"/>
      <w:sz w:val="32"/>
      <w:szCs w:val="32"/>
    </w:rPr>
  </w:style>
  <w:style w:type="character" w:customStyle="1" w:styleId="TitleChar">
    <w:name w:val="Title Char"/>
    <w:basedOn w:val="DefaultParagraphFont"/>
    <w:link w:val="Title"/>
    <w:rsid w:val="00C41591"/>
    <w:rPr>
      <w:rFonts w:ascii="Calibri" w:hAnsi="Calibri"/>
      <w:b/>
      <w:bCs/>
      <w:kern w:val="28"/>
      <w:sz w:val="32"/>
      <w:szCs w:val="32"/>
      <w:lang w:eastAsia="en-US"/>
    </w:rPr>
  </w:style>
  <w:style w:type="paragraph" w:styleId="BodyText3">
    <w:name w:val="Body Text 3"/>
    <w:basedOn w:val="Normal"/>
    <w:link w:val="BodyText3Char"/>
    <w:rsid w:val="00C41591"/>
    <w:pPr>
      <w:autoSpaceDE w:val="0"/>
      <w:autoSpaceDN w:val="0"/>
      <w:adjustRightInd w:val="0"/>
      <w:spacing w:before="120"/>
      <w:jc w:val="both"/>
    </w:pPr>
    <w:rPr>
      <w:rFonts w:ascii="Trebuchet MS" w:hAnsi="Trebuchet MS"/>
      <w:sz w:val="16"/>
      <w:szCs w:val="16"/>
    </w:rPr>
  </w:style>
  <w:style w:type="character" w:customStyle="1" w:styleId="BodyText3Char">
    <w:name w:val="Body Text 3 Char"/>
    <w:basedOn w:val="DefaultParagraphFont"/>
    <w:link w:val="BodyText3"/>
    <w:rsid w:val="00C41591"/>
    <w:rPr>
      <w:rFonts w:ascii="Trebuchet MS" w:hAnsi="Trebuchet MS"/>
      <w:sz w:val="16"/>
      <w:szCs w:val="16"/>
      <w:lang w:eastAsia="en-US"/>
    </w:rPr>
  </w:style>
  <w:style w:type="paragraph" w:styleId="Caption">
    <w:name w:val="caption"/>
    <w:basedOn w:val="Normal"/>
    <w:next w:val="Normal"/>
    <w:uiPriority w:val="99"/>
    <w:qFormat/>
    <w:rsid w:val="00C41591"/>
    <w:pPr>
      <w:jc w:val="center"/>
    </w:pPr>
    <w:rPr>
      <w:rFonts w:cs="Arial"/>
      <w:b/>
      <w:bCs/>
      <w:lang w:val="en-US"/>
    </w:rPr>
  </w:style>
  <w:style w:type="paragraph" w:customStyle="1" w:styleId="CBCbody">
    <w:name w:val="CBC body"/>
    <w:basedOn w:val="BodyText"/>
    <w:rsid w:val="00C41591"/>
    <w:pPr>
      <w:keepLines/>
      <w:widowControl w:val="0"/>
      <w:tabs>
        <w:tab w:val="clear" w:pos="1141"/>
        <w:tab w:val="left" w:pos="851"/>
        <w:tab w:val="left" w:pos="1701"/>
      </w:tabs>
      <w:spacing w:before="120" w:after="120" w:line="240" w:lineRule="auto"/>
      <w:ind w:left="0" w:firstLine="0"/>
    </w:pPr>
    <w:rPr>
      <w:rFonts w:ascii="Times New Roman" w:hAnsi="Times New Roman"/>
      <w:sz w:val="24"/>
      <w:szCs w:val="20"/>
      <w:lang w:val="en-US"/>
    </w:rPr>
  </w:style>
  <w:style w:type="paragraph" w:customStyle="1" w:styleId="letter">
    <w:name w:val="letter"/>
    <w:basedOn w:val="Normal"/>
    <w:rsid w:val="00C41591"/>
    <w:pPr>
      <w:spacing w:before="100" w:beforeAutospacing="1" w:after="100" w:afterAutospacing="1"/>
    </w:pPr>
    <w:rPr>
      <w:rFonts w:ascii="Times New Roman" w:hAnsi="Times New Roman"/>
      <w:lang w:val="en-US"/>
    </w:rPr>
  </w:style>
  <w:style w:type="paragraph" w:customStyle="1" w:styleId="p0">
    <w:name w:val="p0"/>
    <w:basedOn w:val="Normal"/>
    <w:rsid w:val="00C41591"/>
    <w:pPr>
      <w:tabs>
        <w:tab w:val="left" w:pos="720"/>
      </w:tabs>
      <w:spacing w:line="240" w:lineRule="atLeast"/>
      <w:jc w:val="both"/>
    </w:pPr>
    <w:rPr>
      <w:rFonts w:ascii="Courier" w:hAnsi="Courier"/>
      <w:szCs w:val="20"/>
      <w:lang w:val="en-US"/>
    </w:rPr>
  </w:style>
  <w:style w:type="paragraph" w:customStyle="1" w:styleId="afterhead1">
    <w:name w:val="afterhead1"/>
    <w:basedOn w:val="Normal"/>
    <w:rsid w:val="00C41591"/>
    <w:pPr>
      <w:ind w:left="720"/>
      <w:jc w:val="both"/>
    </w:pPr>
    <w:rPr>
      <w:sz w:val="22"/>
      <w:szCs w:val="20"/>
      <w:lang w:val="en-US"/>
    </w:rPr>
  </w:style>
  <w:style w:type="paragraph" w:customStyle="1" w:styleId="afterhead3">
    <w:name w:val="afterhead3"/>
    <w:basedOn w:val="Normal"/>
    <w:rsid w:val="00C41591"/>
    <w:pPr>
      <w:ind w:left="2880"/>
      <w:jc w:val="both"/>
    </w:pPr>
    <w:rPr>
      <w:sz w:val="22"/>
      <w:szCs w:val="20"/>
      <w:lang w:val="en-US"/>
    </w:rPr>
  </w:style>
  <w:style w:type="paragraph" w:customStyle="1" w:styleId="Heading4CD">
    <w:name w:val="Heading 4 CD"/>
    <w:basedOn w:val="Normal"/>
    <w:rsid w:val="00C41591"/>
    <w:pPr>
      <w:spacing w:line="360" w:lineRule="auto"/>
    </w:pPr>
    <w:rPr>
      <w:rFonts w:ascii="Microsoft Sans Serif" w:hAnsi="Microsoft Sans Serif"/>
      <w:b/>
      <w:sz w:val="20"/>
      <w:szCs w:val="20"/>
      <w:lang w:val="en-US"/>
    </w:rPr>
  </w:style>
  <w:style w:type="character" w:customStyle="1" w:styleId="DeltaViewInsertion">
    <w:name w:val="DeltaView Insertion"/>
    <w:rsid w:val="00C41591"/>
    <w:rPr>
      <w:color w:val="0000FF"/>
      <w:spacing w:val="0"/>
      <w:u w:val="double"/>
    </w:rPr>
  </w:style>
  <w:style w:type="character" w:customStyle="1" w:styleId="DeltaViewDeletion">
    <w:name w:val="DeltaView Deletion"/>
    <w:rsid w:val="00C41591"/>
    <w:rPr>
      <w:strike/>
      <w:color w:val="FF0000"/>
      <w:spacing w:val="0"/>
    </w:rPr>
  </w:style>
  <w:style w:type="paragraph" w:customStyle="1" w:styleId="Bullet1">
    <w:name w:val="Bullet 1"/>
    <w:basedOn w:val="Normal"/>
    <w:rsid w:val="00C41591"/>
    <w:pPr>
      <w:numPr>
        <w:numId w:val="14"/>
      </w:numPr>
      <w:ind w:left="624"/>
      <w:jc w:val="both"/>
    </w:pPr>
    <w:rPr>
      <w:rFonts w:ascii="Times New Roman" w:hAnsi="Times New Roman"/>
      <w:sz w:val="20"/>
      <w:szCs w:val="20"/>
      <w:lang w:val="en-US"/>
    </w:rPr>
  </w:style>
  <w:style w:type="paragraph" w:customStyle="1" w:styleId="CcList">
    <w:name w:val="Cc List"/>
    <w:basedOn w:val="Normal"/>
    <w:rsid w:val="00C41591"/>
    <w:pPr>
      <w:widowControl w:val="0"/>
      <w:autoSpaceDE w:val="0"/>
      <w:autoSpaceDN w:val="0"/>
    </w:pPr>
    <w:rPr>
      <w:rFonts w:ascii="Times New Roman" w:hAnsi="Times New Roman"/>
      <w:sz w:val="20"/>
      <w:szCs w:val="20"/>
      <w:lang w:val="en-US"/>
    </w:rPr>
  </w:style>
  <w:style w:type="paragraph" w:styleId="EndnoteText">
    <w:name w:val="endnote text"/>
    <w:basedOn w:val="Normal"/>
    <w:link w:val="EndnoteTextChar"/>
    <w:rsid w:val="00C41591"/>
    <w:pPr>
      <w:widowControl w:val="0"/>
    </w:pPr>
    <w:rPr>
      <w:rFonts w:ascii="Trebuchet MS" w:hAnsi="Trebuchet MS"/>
      <w:sz w:val="20"/>
      <w:szCs w:val="20"/>
      <w:lang w:val="en-US"/>
    </w:rPr>
  </w:style>
  <w:style w:type="character" w:customStyle="1" w:styleId="EndnoteTextChar">
    <w:name w:val="Endnote Text Char"/>
    <w:basedOn w:val="DefaultParagraphFont"/>
    <w:link w:val="EndnoteText"/>
    <w:rsid w:val="00C41591"/>
    <w:rPr>
      <w:rFonts w:ascii="Trebuchet MS" w:hAnsi="Trebuchet MS"/>
      <w:lang w:val="en-US" w:eastAsia="en-US"/>
    </w:rPr>
  </w:style>
  <w:style w:type="character" w:customStyle="1" w:styleId="Document8">
    <w:name w:val="Document 8"/>
    <w:rsid w:val="00C41591"/>
    <w:rPr>
      <w:rFonts w:cs="Times New Roman"/>
    </w:rPr>
  </w:style>
  <w:style w:type="character" w:customStyle="1" w:styleId="Document4">
    <w:name w:val="Document 4"/>
    <w:rsid w:val="00C41591"/>
    <w:rPr>
      <w:rFonts w:cs="Times New Roman"/>
      <w:b/>
      <w:i/>
      <w:sz w:val="24"/>
    </w:rPr>
  </w:style>
  <w:style w:type="character" w:customStyle="1" w:styleId="Document6">
    <w:name w:val="Document 6"/>
    <w:rsid w:val="00C41591"/>
    <w:rPr>
      <w:rFonts w:cs="Times New Roman"/>
    </w:rPr>
  </w:style>
  <w:style w:type="character" w:customStyle="1" w:styleId="Document5">
    <w:name w:val="Document 5"/>
    <w:rsid w:val="00C41591"/>
    <w:rPr>
      <w:rFonts w:cs="Times New Roman"/>
    </w:rPr>
  </w:style>
  <w:style w:type="character" w:customStyle="1" w:styleId="Document2">
    <w:name w:val="Document 2"/>
    <w:rsid w:val="00C41591"/>
    <w:rPr>
      <w:rFonts w:ascii="Times" w:hAnsi="Times" w:cs="Times New Roman"/>
      <w:sz w:val="24"/>
      <w:lang w:val="en-US"/>
    </w:rPr>
  </w:style>
  <w:style w:type="character" w:customStyle="1" w:styleId="Document7">
    <w:name w:val="Document 7"/>
    <w:rsid w:val="00C41591"/>
    <w:rPr>
      <w:rFonts w:cs="Times New Roman"/>
    </w:rPr>
  </w:style>
  <w:style w:type="character" w:customStyle="1" w:styleId="Bibliogrphy">
    <w:name w:val="Bibliogrphy"/>
    <w:rsid w:val="00C41591"/>
    <w:rPr>
      <w:rFonts w:cs="Times New Roman"/>
    </w:rPr>
  </w:style>
  <w:style w:type="character" w:customStyle="1" w:styleId="Document3">
    <w:name w:val="Document 3"/>
    <w:rsid w:val="00C41591"/>
    <w:rPr>
      <w:rFonts w:ascii="Times" w:hAnsi="Times" w:cs="Times New Roman"/>
      <w:sz w:val="24"/>
      <w:lang w:val="en-US"/>
    </w:rPr>
  </w:style>
  <w:style w:type="paragraph" w:customStyle="1" w:styleId="Document1">
    <w:name w:val="Document 1"/>
    <w:rsid w:val="00C41591"/>
    <w:pPr>
      <w:keepNext/>
      <w:keepLines/>
      <w:widowControl w:val="0"/>
      <w:tabs>
        <w:tab w:val="left" w:pos="-720"/>
      </w:tabs>
      <w:suppressAutoHyphens/>
    </w:pPr>
    <w:rPr>
      <w:rFonts w:ascii="Times" w:hAnsi="Times"/>
      <w:sz w:val="24"/>
      <w:lang w:val="en-US" w:eastAsia="en-US"/>
    </w:rPr>
  </w:style>
  <w:style w:type="character" w:customStyle="1" w:styleId="TechInit">
    <w:name w:val="Tech Init"/>
    <w:rsid w:val="00C41591"/>
    <w:rPr>
      <w:rFonts w:ascii="Times" w:hAnsi="Times" w:cs="Times New Roman"/>
      <w:sz w:val="24"/>
      <w:lang w:val="en-US"/>
    </w:rPr>
  </w:style>
  <w:style w:type="character" w:customStyle="1" w:styleId="Technical5">
    <w:name w:val="Technical 5"/>
    <w:rsid w:val="00C41591"/>
    <w:rPr>
      <w:rFonts w:cs="Times New Roman"/>
    </w:rPr>
  </w:style>
  <w:style w:type="character" w:customStyle="1" w:styleId="Technical6">
    <w:name w:val="Technical 6"/>
    <w:rsid w:val="00C41591"/>
    <w:rPr>
      <w:rFonts w:cs="Times New Roman"/>
    </w:rPr>
  </w:style>
  <w:style w:type="character" w:customStyle="1" w:styleId="Technical2">
    <w:name w:val="Technical 2"/>
    <w:rsid w:val="00C41591"/>
    <w:rPr>
      <w:rFonts w:ascii="Times" w:hAnsi="Times" w:cs="Times New Roman"/>
      <w:sz w:val="24"/>
      <w:lang w:val="en-US"/>
    </w:rPr>
  </w:style>
  <w:style w:type="character" w:customStyle="1" w:styleId="Technical3">
    <w:name w:val="Technical 3"/>
    <w:rsid w:val="00C41591"/>
    <w:rPr>
      <w:rFonts w:ascii="Times" w:hAnsi="Times" w:cs="Times New Roman"/>
      <w:sz w:val="24"/>
      <w:lang w:val="en-US"/>
    </w:rPr>
  </w:style>
  <w:style w:type="character" w:customStyle="1" w:styleId="Technical4">
    <w:name w:val="Technical 4"/>
    <w:rsid w:val="00C41591"/>
    <w:rPr>
      <w:rFonts w:cs="Times New Roman"/>
    </w:rPr>
  </w:style>
  <w:style w:type="character" w:customStyle="1" w:styleId="Technical1">
    <w:name w:val="Technical 1"/>
    <w:rsid w:val="00C41591"/>
    <w:rPr>
      <w:rFonts w:ascii="Times" w:hAnsi="Times" w:cs="Times New Roman"/>
      <w:sz w:val="24"/>
      <w:lang w:val="en-US"/>
    </w:rPr>
  </w:style>
  <w:style w:type="character" w:customStyle="1" w:styleId="Technical7">
    <w:name w:val="Technical 7"/>
    <w:rsid w:val="00C41591"/>
    <w:rPr>
      <w:rFonts w:cs="Times New Roman"/>
    </w:rPr>
  </w:style>
  <w:style w:type="character" w:customStyle="1" w:styleId="Technical8">
    <w:name w:val="Technical 8"/>
    <w:rsid w:val="00C41591"/>
    <w:rPr>
      <w:rFonts w:cs="Times New Roman"/>
    </w:rPr>
  </w:style>
  <w:style w:type="character" w:customStyle="1" w:styleId="DocInit">
    <w:name w:val="Doc Init"/>
    <w:rsid w:val="00C41591"/>
    <w:rPr>
      <w:rFonts w:cs="Times New Roman"/>
    </w:rPr>
  </w:style>
  <w:style w:type="character" w:customStyle="1" w:styleId="DocF1">
    <w:name w:val="DocF 1"/>
    <w:rsid w:val="00C41591"/>
    <w:rPr>
      <w:rFonts w:cs="Times New Roman"/>
    </w:rPr>
  </w:style>
  <w:style w:type="character" w:customStyle="1" w:styleId="DocF2">
    <w:name w:val="DocF 2"/>
    <w:rsid w:val="00C41591"/>
    <w:rPr>
      <w:rFonts w:cs="Times New Roman"/>
    </w:rPr>
  </w:style>
  <w:style w:type="character" w:customStyle="1" w:styleId="DocF3">
    <w:name w:val="DocF 3"/>
    <w:rsid w:val="00C41591"/>
    <w:rPr>
      <w:rFonts w:cs="Times New Roman"/>
    </w:rPr>
  </w:style>
  <w:style w:type="character" w:customStyle="1" w:styleId="DocF4">
    <w:name w:val="DocF 4"/>
    <w:rsid w:val="00C41591"/>
    <w:rPr>
      <w:rFonts w:cs="Times New Roman"/>
    </w:rPr>
  </w:style>
  <w:style w:type="character" w:customStyle="1" w:styleId="DocF5">
    <w:name w:val="DocF 5"/>
    <w:rsid w:val="00C41591"/>
    <w:rPr>
      <w:rFonts w:cs="Times New Roman"/>
    </w:rPr>
  </w:style>
  <w:style w:type="character" w:customStyle="1" w:styleId="DocF6">
    <w:name w:val="DocF 6"/>
    <w:rsid w:val="00C41591"/>
    <w:rPr>
      <w:rFonts w:cs="Times New Roman"/>
    </w:rPr>
  </w:style>
  <w:style w:type="character" w:customStyle="1" w:styleId="DocF7">
    <w:name w:val="DocF 7"/>
    <w:rsid w:val="00C41591"/>
    <w:rPr>
      <w:rFonts w:cs="Times New Roman"/>
    </w:rPr>
  </w:style>
  <w:style w:type="character" w:customStyle="1" w:styleId="DocF8">
    <w:name w:val="DocF 8"/>
    <w:rsid w:val="00C41591"/>
    <w:rPr>
      <w:rFonts w:cs="Times New Roman"/>
    </w:rPr>
  </w:style>
  <w:style w:type="character" w:customStyle="1" w:styleId="DocFBanking1">
    <w:name w:val="DocFBanking 1"/>
    <w:rsid w:val="00C41591"/>
    <w:rPr>
      <w:rFonts w:cs="Times New Roman"/>
    </w:rPr>
  </w:style>
  <w:style w:type="character" w:customStyle="1" w:styleId="DocFBanking2">
    <w:name w:val="DocFBanking 2"/>
    <w:rsid w:val="00C41591"/>
    <w:rPr>
      <w:rFonts w:cs="Times New Roman"/>
    </w:rPr>
  </w:style>
  <w:style w:type="character" w:customStyle="1" w:styleId="DocFBanking3">
    <w:name w:val="DocFBanking 3"/>
    <w:rsid w:val="00C41591"/>
    <w:rPr>
      <w:rFonts w:cs="Times New Roman"/>
    </w:rPr>
  </w:style>
  <w:style w:type="character" w:customStyle="1" w:styleId="DocFBanking4">
    <w:name w:val="DocFBanking 4"/>
    <w:rsid w:val="00C41591"/>
    <w:rPr>
      <w:rFonts w:cs="Times New Roman"/>
    </w:rPr>
  </w:style>
  <w:style w:type="character" w:customStyle="1" w:styleId="DocFBanking5">
    <w:name w:val="DocFBanking 5"/>
    <w:rsid w:val="00C41591"/>
    <w:rPr>
      <w:rFonts w:cs="Times New Roman"/>
    </w:rPr>
  </w:style>
  <w:style w:type="character" w:customStyle="1" w:styleId="BulletList">
    <w:name w:val="Bullet List"/>
    <w:rsid w:val="00C41591"/>
    <w:rPr>
      <w:rFonts w:cs="Times New Roman"/>
    </w:rPr>
  </w:style>
  <w:style w:type="character" w:customStyle="1" w:styleId="EquationCaption">
    <w:name w:val="_Equation Caption"/>
    <w:rsid w:val="00C41591"/>
  </w:style>
  <w:style w:type="paragraph" w:styleId="DocumentMap">
    <w:name w:val="Document Map"/>
    <w:basedOn w:val="Normal"/>
    <w:link w:val="DocumentMapChar"/>
    <w:rsid w:val="00C41591"/>
    <w:pPr>
      <w:widowControl w:val="0"/>
      <w:shd w:val="clear" w:color="auto" w:fill="000080"/>
    </w:pPr>
    <w:rPr>
      <w:rFonts w:ascii="Times New Roman" w:hAnsi="Times New Roman"/>
      <w:sz w:val="2"/>
      <w:lang w:val="en-US"/>
    </w:rPr>
  </w:style>
  <w:style w:type="character" w:customStyle="1" w:styleId="DocumentMapChar">
    <w:name w:val="Document Map Char"/>
    <w:basedOn w:val="DefaultParagraphFont"/>
    <w:link w:val="DocumentMap"/>
    <w:rsid w:val="00C41591"/>
    <w:rPr>
      <w:sz w:val="2"/>
      <w:szCs w:val="24"/>
      <w:shd w:val="clear" w:color="auto" w:fill="000080"/>
      <w:lang w:val="en-US" w:eastAsia="en-US"/>
    </w:rPr>
  </w:style>
  <w:style w:type="paragraph" w:styleId="ListBullet">
    <w:name w:val="List Bullet"/>
    <w:basedOn w:val="BodyText"/>
    <w:rsid w:val="00C41591"/>
    <w:pPr>
      <w:numPr>
        <w:numId w:val="13"/>
      </w:numPr>
      <w:tabs>
        <w:tab w:val="left" w:pos="1644"/>
        <w:tab w:val="left" w:pos="2381"/>
        <w:tab w:val="left" w:pos="3119"/>
        <w:tab w:val="left" w:pos="3856"/>
        <w:tab w:val="left" w:pos="4593"/>
        <w:tab w:val="left" w:pos="5330"/>
        <w:tab w:val="left" w:pos="6067"/>
      </w:tabs>
      <w:spacing w:before="240" w:after="0" w:line="240" w:lineRule="auto"/>
    </w:pPr>
    <w:rPr>
      <w:rFonts w:ascii="Tahoma" w:hAnsi="Tahoma" w:cs="Tahoma"/>
      <w:szCs w:val="20"/>
    </w:rPr>
  </w:style>
  <w:style w:type="paragraph" w:customStyle="1" w:styleId="aDefinition">
    <w:name w:val="(a) Definition"/>
    <w:basedOn w:val="Normal"/>
    <w:rsid w:val="00C41591"/>
    <w:pPr>
      <w:numPr>
        <w:numId w:val="15"/>
      </w:numPr>
      <w:spacing w:after="240" w:line="312" w:lineRule="auto"/>
    </w:pPr>
    <w:rPr>
      <w:sz w:val="21"/>
      <w:szCs w:val="20"/>
      <w:lang w:val="en-US" w:eastAsia="en-GB"/>
    </w:rPr>
  </w:style>
  <w:style w:type="paragraph" w:customStyle="1" w:styleId="iDefinition">
    <w:name w:val="(i) Definition"/>
    <w:basedOn w:val="Normal"/>
    <w:rsid w:val="00C41591"/>
    <w:pPr>
      <w:numPr>
        <w:ilvl w:val="1"/>
        <w:numId w:val="15"/>
      </w:numPr>
      <w:spacing w:after="240" w:line="312" w:lineRule="auto"/>
    </w:pPr>
    <w:rPr>
      <w:sz w:val="21"/>
      <w:szCs w:val="20"/>
      <w:lang w:val="en-US" w:eastAsia="en-GB"/>
    </w:rPr>
  </w:style>
  <w:style w:type="paragraph" w:customStyle="1" w:styleId="tablelabel">
    <w:name w:val="table label"/>
    <w:basedOn w:val="Normal"/>
    <w:rsid w:val="00C41591"/>
    <w:pPr>
      <w:shd w:val="clear" w:color="auto" w:fill="FFFFFF"/>
      <w:spacing w:before="120" w:after="120"/>
      <w:ind w:right="28"/>
    </w:pPr>
    <w:rPr>
      <w:rFonts w:cs="Arial"/>
      <w:color w:val="000000"/>
      <w:sz w:val="21"/>
      <w:lang w:val="en-US"/>
    </w:rPr>
  </w:style>
  <w:style w:type="character" w:customStyle="1" w:styleId="CharChar">
    <w:name w:val="Char Char"/>
    <w:rsid w:val="00C41591"/>
    <w:rPr>
      <w:rFonts w:ascii="Arial" w:hAnsi="Arial" w:cs="Times New Roman"/>
      <w:b/>
      <w:sz w:val="24"/>
      <w:lang w:val="en-GB" w:eastAsia="en-US" w:bidi="ar-SA"/>
    </w:rPr>
  </w:style>
  <w:style w:type="paragraph" w:customStyle="1" w:styleId="Achievement">
    <w:name w:val="Achievement"/>
    <w:basedOn w:val="Normal"/>
    <w:rsid w:val="00C41591"/>
    <w:pPr>
      <w:numPr>
        <w:numId w:val="16"/>
      </w:numPr>
    </w:pPr>
    <w:rPr>
      <w:rFonts w:ascii="Times New Roman" w:hAnsi="Times New Roman"/>
      <w:sz w:val="20"/>
      <w:szCs w:val="20"/>
    </w:rPr>
  </w:style>
  <w:style w:type="paragraph" w:customStyle="1" w:styleId="Default">
    <w:name w:val="Default"/>
    <w:rsid w:val="00C41591"/>
    <w:pPr>
      <w:autoSpaceDE w:val="0"/>
      <w:autoSpaceDN w:val="0"/>
      <w:adjustRightInd w:val="0"/>
    </w:pPr>
    <w:rPr>
      <w:rFonts w:ascii="Arial" w:hAnsi="Arial" w:cs="Arial"/>
      <w:color w:val="000000"/>
      <w:sz w:val="24"/>
      <w:szCs w:val="24"/>
    </w:rPr>
  </w:style>
  <w:style w:type="character" w:customStyle="1" w:styleId="CharChar1">
    <w:name w:val="Char Char1"/>
    <w:rsid w:val="00C41591"/>
    <w:rPr>
      <w:rFonts w:ascii="Arial" w:hAnsi="Arial" w:cs="Times New Roman"/>
      <w:sz w:val="24"/>
      <w:szCs w:val="24"/>
      <w:lang w:val="en-GB"/>
    </w:rPr>
  </w:style>
  <w:style w:type="character" w:customStyle="1" w:styleId="CharChar2">
    <w:name w:val="Char Char2"/>
    <w:rsid w:val="00C41591"/>
    <w:rPr>
      <w:rFonts w:ascii="Arial" w:hAnsi="Arial" w:cs="Times New Roman"/>
      <w:sz w:val="24"/>
      <w:szCs w:val="24"/>
      <w:lang w:val="en-GB"/>
    </w:rPr>
  </w:style>
  <w:style w:type="paragraph" w:customStyle="1" w:styleId="BasicReport">
    <w:name w:val="Basic Report"/>
    <w:basedOn w:val="Normal"/>
    <w:rsid w:val="00C41591"/>
    <w:pPr>
      <w:tabs>
        <w:tab w:val="left" w:pos="2552"/>
        <w:tab w:val="left" w:pos="5103"/>
        <w:tab w:val="right" w:pos="9923"/>
      </w:tabs>
      <w:spacing w:after="240" w:line="240" w:lineRule="exact"/>
      <w:ind w:left="2552"/>
    </w:pPr>
    <w:rPr>
      <w:rFonts w:ascii="Times New Roman" w:hAnsi="Times New Roman"/>
      <w:spacing w:val="12"/>
      <w:sz w:val="20"/>
      <w:szCs w:val="20"/>
      <w:lang w:eastAsia="en-GB"/>
    </w:rPr>
  </w:style>
  <w:style w:type="paragraph" w:customStyle="1" w:styleId="01-NormInd3-BB">
    <w:name w:val="01-NormInd3-BB"/>
    <w:basedOn w:val="Normal"/>
    <w:rsid w:val="00C41591"/>
    <w:pPr>
      <w:ind w:left="2880"/>
      <w:jc w:val="both"/>
    </w:pPr>
    <w:rPr>
      <w:sz w:val="22"/>
      <w:szCs w:val="20"/>
    </w:rPr>
  </w:style>
  <w:style w:type="paragraph" w:customStyle="1" w:styleId="03-Level1-BB">
    <w:name w:val="03-Level1-BB"/>
    <w:basedOn w:val="Normal"/>
    <w:next w:val="Normal"/>
    <w:rsid w:val="00C41591"/>
    <w:pPr>
      <w:numPr>
        <w:ilvl w:val="4"/>
        <w:numId w:val="17"/>
      </w:numPr>
      <w:ind w:left="1437"/>
      <w:jc w:val="both"/>
    </w:pPr>
    <w:rPr>
      <w:b/>
      <w:sz w:val="22"/>
      <w:szCs w:val="20"/>
    </w:rPr>
  </w:style>
  <w:style w:type="paragraph" w:customStyle="1" w:styleId="03-Level2-BB">
    <w:name w:val="03-Level2-BB"/>
    <w:basedOn w:val="Normal"/>
    <w:next w:val="Normal"/>
    <w:rsid w:val="00C41591"/>
    <w:pPr>
      <w:numPr>
        <w:ilvl w:val="1"/>
        <w:numId w:val="17"/>
      </w:numPr>
      <w:jc w:val="both"/>
    </w:pPr>
    <w:rPr>
      <w:sz w:val="22"/>
      <w:szCs w:val="20"/>
    </w:rPr>
  </w:style>
  <w:style w:type="paragraph" w:customStyle="1" w:styleId="03-Level3-BB">
    <w:name w:val="03-Level3-BB"/>
    <w:basedOn w:val="Normal"/>
    <w:next w:val="Normal"/>
    <w:rsid w:val="00C41591"/>
    <w:pPr>
      <w:numPr>
        <w:ilvl w:val="2"/>
        <w:numId w:val="17"/>
      </w:numPr>
      <w:tabs>
        <w:tab w:val="left" w:pos="2160"/>
      </w:tabs>
      <w:jc w:val="both"/>
    </w:pPr>
    <w:rPr>
      <w:sz w:val="22"/>
      <w:szCs w:val="20"/>
    </w:rPr>
  </w:style>
  <w:style w:type="paragraph" w:customStyle="1" w:styleId="03-Level4-BB">
    <w:name w:val="03-Level4-BB"/>
    <w:basedOn w:val="Normal"/>
    <w:next w:val="Normal"/>
    <w:rsid w:val="00C41591"/>
    <w:pPr>
      <w:numPr>
        <w:ilvl w:val="3"/>
        <w:numId w:val="17"/>
      </w:numPr>
      <w:jc w:val="both"/>
    </w:pPr>
    <w:rPr>
      <w:sz w:val="22"/>
      <w:szCs w:val="20"/>
    </w:rPr>
  </w:style>
  <w:style w:type="paragraph" w:customStyle="1" w:styleId="03-Level5-BB">
    <w:name w:val="03-Level5-BB"/>
    <w:basedOn w:val="Normal"/>
    <w:next w:val="Normal"/>
    <w:rsid w:val="00C41591"/>
    <w:pPr>
      <w:ind w:left="4374" w:hanging="360"/>
      <w:jc w:val="both"/>
    </w:pPr>
    <w:rPr>
      <w:sz w:val="22"/>
      <w:szCs w:val="20"/>
    </w:rPr>
  </w:style>
  <w:style w:type="paragraph" w:styleId="TOC4">
    <w:name w:val="toc 4"/>
    <w:basedOn w:val="Normal"/>
    <w:next w:val="Normal"/>
    <w:autoRedefine/>
    <w:uiPriority w:val="39"/>
    <w:rsid w:val="00C41591"/>
    <w:pPr>
      <w:ind w:left="720"/>
    </w:pPr>
    <w:rPr>
      <w:rFonts w:ascii="Times New Roman" w:hAnsi="Times New Roman"/>
      <w:sz w:val="18"/>
      <w:szCs w:val="18"/>
    </w:rPr>
  </w:style>
  <w:style w:type="paragraph" w:styleId="TOC5">
    <w:name w:val="toc 5"/>
    <w:basedOn w:val="Normal"/>
    <w:next w:val="Normal"/>
    <w:autoRedefine/>
    <w:uiPriority w:val="39"/>
    <w:rsid w:val="00C41591"/>
    <w:pPr>
      <w:ind w:left="960"/>
    </w:pPr>
    <w:rPr>
      <w:rFonts w:ascii="Times New Roman" w:hAnsi="Times New Roman"/>
      <w:sz w:val="18"/>
      <w:szCs w:val="18"/>
    </w:rPr>
  </w:style>
  <w:style w:type="paragraph" w:styleId="TOC6">
    <w:name w:val="toc 6"/>
    <w:basedOn w:val="Normal"/>
    <w:next w:val="Normal"/>
    <w:autoRedefine/>
    <w:uiPriority w:val="39"/>
    <w:rsid w:val="00C41591"/>
    <w:pPr>
      <w:ind w:left="1200"/>
    </w:pPr>
    <w:rPr>
      <w:rFonts w:ascii="Times New Roman" w:hAnsi="Times New Roman"/>
      <w:sz w:val="18"/>
      <w:szCs w:val="18"/>
    </w:rPr>
  </w:style>
  <w:style w:type="paragraph" w:styleId="TOC7">
    <w:name w:val="toc 7"/>
    <w:basedOn w:val="Normal"/>
    <w:next w:val="Normal"/>
    <w:autoRedefine/>
    <w:uiPriority w:val="39"/>
    <w:rsid w:val="00C41591"/>
    <w:pPr>
      <w:ind w:left="1440"/>
    </w:pPr>
    <w:rPr>
      <w:rFonts w:ascii="Times New Roman" w:hAnsi="Times New Roman"/>
      <w:sz w:val="18"/>
      <w:szCs w:val="18"/>
    </w:rPr>
  </w:style>
  <w:style w:type="paragraph" w:styleId="TOC8">
    <w:name w:val="toc 8"/>
    <w:basedOn w:val="Normal"/>
    <w:next w:val="Normal"/>
    <w:autoRedefine/>
    <w:uiPriority w:val="39"/>
    <w:rsid w:val="00C41591"/>
    <w:pPr>
      <w:ind w:left="1680"/>
    </w:pPr>
    <w:rPr>
      <w:rFonts w:ascii="Times New Roman" w:hAnsi="Times New Roman"/>
      <w:sz w:val="18"/>
      <w:szCs w:val="18"/>
    </w:rPr>
  </w:style>
  <w:style w:type="paragraph" w:styleId="TOC9">
    <w:name w:val="toc 9"/>
    <w:basedOn w:val="Normal"/>
    <w:next w:val="Normal"/>
    <w:autoRedefine/>
    <w:uiPriority w:val="39"/>
    <w:rsid w:val="00C41591"/>
    <w:pPr>
      <w:ind w:left="1920"/>
    </w:pPr>
    <w:rPr>
      <w:rFonts w:ascii="Times New Roman" w:hAnsi="Times New Roman"/>
      <w:sz w:val="18"/>
      <w:szCs w:val="18"/>
    </w:rPr>
  </w:style>
  <w:style w:type="character" w:customStyle="1" w:styleId="body0020textchar1">
    <w:name w:val="body_0020text__char1"/>
    <w:rsid w:val="00C41591"/>
    <w:rPr>
      <w:rFonts w:ascii="Arial" w:hAnsi="Arial" w:cs="Arial" w:hint="default"/>
      <w:sz w:val="24"/>
      <w:szCs w:val="24"/>
    </w:rPr>
  </w:style>
  <w:style w:type="paragraph" w:customStyle="1" w:styleId="body0020text">
    <w:name w:val="body_0020text"/>
    <w:basedOn w:val="Normal"/>
    <w:rsid w:val="00C41591"/>
    <w:rPr>
      <w:rFonts w:cs="Arial"/>
      <w:lang w:eastAsia="en-GB"/>
    </w:rPr>
  </w:style>
  <w:style w:type="character" w:customStyle="1" w:styleId="normal0020tablechar">
    <w:name w:val="normal_0020table__char"/>
    <w:basedOn w:val="DefaultParagraphFont"/>
    <w:rsid w:val="00C41591"/>
  </w:style>
  <w:style w:type="paragraph" w:customStyle="1" w:styleId="NormalWeb1">
    <w:name w:val="Normal (Web)1"/>
    <w:basedOn w:val="Normal"/>
    <w:rsid w:val="00C41591"/>
    <w:rPr>
      <w:rFonts w:ascii="Times New Roman" w:hAnsi="Times New Roman"/>
      <w:lang w:eastAsia="en-GB"/>
    </w:rPr>
  </w:style>
  <w:style w:type="character" w:customStyle="1" w:styleId="2char1">
    <w:name w:val="2__char1"/>
    <w:rsid w:val="00C41591"/>
    <w:rPr>
      <w:rFonts w:ascii="Times New Roman" w:hAnsi="Times New Roman" w:cs="Times New Roman" w:hint="default"/>
      <w:sz w:val="24"/>
      <w:szCs w:val="24"/>
    </w:rPr>
  </w:style>
  <w:style w:type="paragraph" w:customStyle="1" w:styleId="2">
    <w:name w:val="2"/>
    <w:basedOn w:val="Normal"/>
    <w:rsid w:val="00C41591"/>
    <w:pPr>
      <w:ind w:left="2820" w:hanging="2820"/>
    </w:pPr>
    <w:rPr>
      <w:rFonts w:ascii="Times New Roman" w:hAnsi="Times New Roman"/>
      <w:lang w:eastAsia="en-GB"/>
    </w:rPr>
  </w:style>
  <w:style w:type="character" w:customStyle="1" w:styleId="1char1">
    <w:name w:val="1__char1"/>
    <w:rsid w:val="00C41591"/>
    <w:rPr>
      <w:rFonts w:ascii="Times New Roman" w:hAnsi="Times New Roman" w:cs="Times New Roman" w:hint="default"/>
      <w:sz w:val="24"/>
      <w:szCs w:val="24"/>
    </w:rPr>
  </w:style>
  <w:style w:type="paragraph" w:customStyle="1" w:styleId="1">
    <w:name w:val="1"/>
    <w:basedOn w:val="Normal"/>
    <w:rsid w:val="00C41591"/>
    <w:pPr>
      <w:ind w:left="2400" w:hanging="2400"/>
    </w:pPr>
    <w:rPr>
      <w:rFonts w:ascii="Times New Roman" w:hAnsi="Times New Roman"/>
      <w:lang w:eastAsia="en-GB"/>
    </w:rPr>
  </w:style>
  <w:style w:type="character" w:customStyle="1" w:styleId="heading00206char1">
    <w:name w:val="heading_00206__char1"/>
    <w:rsid w:val="00C41591"/>
    <w:rPr>
      <w:rFonts w:ascii="Calibri" w:hAnsi="Calibri" w:hint="default"/>
      <w:b/>
      <w:bCs/>
      <w:color w:val="000000"/>
      <w:sz w:val="22"/>
      <w:szCs w:val="22"/>
    </w:rPr>
  </w:style>
  <w:style w:type="paragraph" w:customStyle="1" w:styleId="xl65">
    <w:name w:val="xl65"/>
    <w:basedOn w:val="Normal"/>
    <w:rsid w:val="00C41591"/>
    <w:pPr>
      <w:spacing w:before="100" w:beforeAutospacing="1" w:after="100" w:afterAutospacing="1"/>
      <w:textAlignment w:val="center"/>
    </w:pPr>
    <w:rPr>
      <w:rFonts w:cs="Arial"/>
      <w:sz w:val="20"/>
      <w:szCs w:val="20"/>
      <w:lang w:eastAsia="en-GB"/>
    </w:rPr>
  </w:style>
  <w:style w:type="paragraph" w:customStyle="1" w:styleId="xl66">
    <w:name w:val="xl66"/>
    <w:basedOn w:val="Normal"/>
    <w:rsid w:val="00C41591"/>
    <w:pPr>
      <w:spacing w:before="100" w:beforeAutospacing="1" w:after="100" w:afterAutospacing="1"/>
      <w:jc w:val="center"/>
      <w:textAlignment w:val="center"/>
    </w:pPr>
    <w:rPr>
      <w:rFonts w:cs="Arial"/>
      <w:sz w:val="20"/>
      <w:szCs w:val="20"/>
      <w:lang w:eastAsia="en-GB"/>
    </w:rPr>
  </w:style>
  <w:style w:type="paragraph" w:customStyle="1" w:styleId="xl67">
    <w:name w:val="xl67"/>
    <w:basedOn w:val="Normal"/>
    <w:rsid w:val="00C41591"/>
    <w:pPr>
      <w:spacing w:before="100" w:beforeAutospacing="1" w:after="100" w:afterAutospacing="1"/>
    </w:pPr>
    <w:rPr>
      <w:rFonts w:ascii="Times New Roman" w:hAnsi="Times New Roman"/>
      <w:sz w:val="20"/>
      <w:szCs w:val="20"/>
      <w:lang w:eastAsia="en-GB"/>
    </w:rPr>
  </w:style>
  <w:style w:type="paragraph" w:customStyle="1" w:styleId="xl68">
    <w:name w:val="xl68"/>
    <w:basedOn w:val="Normal"/>
    <w:rsid w:val="00C41591"/>
    <w:pPr>
      <w:spacing w:before="100" w:beforeAutospacing="1" w:after="100" w:afterAutospacing="1"/>
      <w:jc w:val="center"/>
    </w:pPr>
    <w:rPr>
      <w:rFonts w:ascii="Times New Roman" w:hAnsi="Times New Roman"/>
      <w:sz w:val="20"/>
      <w:szCs w:val="20"/>
      <w:lang w:eastAsia="en-GB"/>
    </w:rPr>
  </w:style>
  <w:style w:type="paragraph" w:customStyle="1" w:styleId="xl69">
    <w:name w:val="xl69"/>
    <w:basedOn w:val="Normal"/>
    <w:rsid w:val="00C41591"/>
    <w:pPr>
      <w:spacing w:before="100" w:beforeAutospacing="1" w:after="100" w:afterAutospacing="1"/>
      <w:jc w:val="center"/>
      <w:textAlignment w:val="center"/>
    </w:pPr>
    <w:rPr>
      <w:rFonts w:cs="Arial"/>
      <w:sz w:val="20"/>
      <w:szCs w:val="20"/>
      <w:lang w:eastAsia="en-GB"/>
    </w:rPr>
  </w:style>
  <w:style w:type="paragraph" w:customStyle="1" w:styleId="xl70">
    <w:name w:val="xl70"/>
    <w:basedOn w:val="Normal"/>
    <w:rsid w:val="00C41591"/>
    <w:pPr>
      <w:spacing w:before="100" w:beforeAutospacing="1" w:after="100" w:afterAutospacing="1"/>
      <w:jc w:val="center"/>
      <w:textAlignment w:val="center"/>
    </w:pPr>
    <w:rPr>
      <w:rFonts w:cs="Arial"/>
      <w:b/>
      <w:bCs/>
      <w:sz w:val="20"/>
      <w:szCs w:val="20"/>
      <w:lang w:eastAsia="en-GB"/>
    </w:rPr>
  </w:style>
  <w:style w:type="paragraph" w:customStyle="1" w:styleId="SDRBullet">
    <w:name w:val="SDR Bullet"/>
    <w:basedOn w:val="Normal"/>
    <w:link w:val="SDRBulletChar"/>
    <w:rsid w:val="00C41591"/>
    <w:pPr>
      <w:numPr>
        <w:numId w:val="20"/>
      </w:numPr>
      <w:spacing w:after="240"/>
      <w:jc w:val="both"/>
    </w:pPr>
    <w:rPr>
      <w:sz w:val="22"/>
      <w:lang w:eastAsia="en-GB"/>
    </w:rPr>
  </w:style>
  <w:style w:type="character" w:customStyle="1" w:styleId="SDRBulletChar">
    <w:name w:val="SDR Bullet Char"/>
    <w:link w:val="SDRBullet"/>
    <w:rsid w:val="00C41591"/>
    <w:rPr>
      <w:rFonts w:ascii="Arial" w:hAnsi="Arial"/>
      <w:sz w:val="22"/>
      <w:szCs w:val="24"/>
    </w:rPr>
  </w:style>
  <w:style w:type="paragraph" w:customStyle="1" w:styleId="SDRHeading1">
    <w:name w:val="SDR Heading1"/>
    <w:basedOn w:val="Heading1"/>
    <w:next w:val="SDRPara"/>
    <w:rsid w:val="00C41591"/>
    <w:pPr>
      <w:keepNext w:val="0"/>
      <w:keepLines w:val="0"/>
      <w:numPr>
        <w:numId w:val="19"/>
      </w:numPr>
      <w:spacing w:before="120" w:after="120" w:line="240" w:lineRule="auto"/>
      <w:jc w:val="both"/>
    </w:pPr>
    <w:rPr>
      <w:color w:val="auto"/>
      <w:sz w:val="22"/>
      <w:szCs w:val="20"/>
      <w:lang w:eastAsia="en-US"/>
    </w:rPr>
  </w:style>
  <w:style w:type="paragraph" w:customStyle="1" w:styleId="SDRPara">
    <w:name w:val="SDR Para"/>
    <w:basedOn w:val="Heading3"/>
    <w:rsid w:val="00C41591"/>
    <w:pPr>
      <w:keepLines w:val="0"/>
      <w:numPr>
        <w:ilvl w:val="2"/>
        <w:numId w:val="19"/>
      </w:numPr>
      <w:tabs>
        <w:tab w:val="left" w:pos="1560"/>
      </w:tabs>
      <w:spacing w:before="120"/>
      <w:jc w:val="both"/>
    </w:pPr>
    <w:rPr>
      <w:rFonts w:eastAsia="Calibri" w:cs="Times New Roman"/>
      <w:b w:val="0"/>
      <w:color w:val="auto"/>
      <w:sz w:val="22"/>
      <w:szCs w:val="20"/>
      <w:lang w:eastAsia="en-US"/>
    </w:rPr>
  </w:style>
  <w:style w:type="paragraph" w:customStyle="1" w:styleId="SDRHeading2">
    <w:name w:val="SDR Heading2"/>
    <w:basedOn w:val="Heading2"/>
    <w:next w:val="SDRPara"/>
    <w:rsid w:val="00C41591"/>
    <w:pPr>
      <w:keepNext w:val="0"/>
      <w:keepLines w:val="0"/>
      <w:numPr>
        <w:ilvl w:val="1"/>
        <w:numId w:val="19"/>
      </w:numPr>
      <w:spacing w:before="120" w:after="120" w:line="240" w:lineRule="auto"/>
      <w:jc w:val="both"/>
    </w:pPr>
    <w:rPr>
      <w:b w:val="0"/>
      <w:bCs w:val="0"/>
      <w:color w:val="auto"/>
      <w:sz w:val="22"/>
      <w:szCs w:val="20"/>
      <w:lang w:eastAsia="en-US"/>
    </w:rPr>
  </w:style>
  <w:style w:type="paragraph" w:customStyle="1" w:styleId="02-Level1-BB">
    <w:name w:val="02-Level1-BB"/>
    <w:basedOn w:val="00-Normal-BB"/>
    <w:next w:val="Normal"/>
    <w:rsid w:val="00C41591"/>
    <w:pPr>
      <w:numPr>
        <w:ilvl w:val="3"/>
        <w:numId w:val="21"/>
      </w:numPr>
      <w:tabs>
        <w:tab w:val="clear" w:pos="3215"/>
        <w:tab w:val="num" w:pos="774"/>
      </w:tabs>
      <w:ind w:left="774" w:hanging="774"/>
    </w:pPr>
    <w:rPr>
      <w:b/>
      <w:szCs w:val="20"/>
      <w:lang w:eastAsia="en-US"/>
    </w:rPr>
  </w:style>
  <w:style w:type="paragraph" w:customStyle="1" w:styleId="02-Level2-BB">
    <w:name w:val="02-Level2-BB"/>
    <w:basedOn w:val="00-Normal-BB"/>
    <w:next w:val="Normal"/>
    <w:rsid w:val="00C41591"/>
    <w:pPr>
      <w:numPr>
        <w:ilvl w:val="4"/>
        <w:numId w:val="21"/>
      </w:numPr>
      <w:tabs>
        <w:tab w:val="clear" w:pos="4295"/>
        <w:tab w:val="num" w:pos="1440"/>
      </w:tabs>
      <w:ind w:left="1440" w:hanging="360"/>
    </w:pPr>
    <w:rPr>
      <w:szCs w:val="20"/>
      <w:lang w:eastAsia="en-US"/>
    </w:rPr>
  </w:style>
  <w:style w:type="paragraph" w:customStyle="1" w:styleId="02-Level3-BB">
    <w:name w:val="02-Level3-BB"/>
    <w:basedOn w:val="00-Normal-BB"/>
    <w:next w:val="02-NormInd3-BB"/>
    <w:rsid w:val="00C41591"/>
    <w:pPr>
      <w:numPr>
        <w:ilvl w:val="2"/>
        <w:numId w:val="21"/>
      </w:numPr>
      <w:tabs>
        <w:tab w:val="clear" w:pos="2495"/>
        <w:tab w:val="num" w:pos="2160"/>
      </w:tabs>
      <w:ind w:left="2160" w:hanging="180"/>
    </w:pPr>
    <w:rPr>
      <w:szCs w:val="20"/>
      <w:lang w:eastAsia="en-US"/>
    </w:rPr>
  </w:style>
  <w:style w:type="paragraph" w:customStyle="1" w:styleId="02-NormInd3-BB">
    <w:name w:val="02-NormInd3-BB"/>
    <w:basedOn w:val="00-Normal-BB"/>
    <w:rsid w:val="00C41591"/>
    <w:pPr>
      <w:ind w:left="2495"/>
    </w:pPr>
    <w:rPr>
      <w:szCs w:val="20"/>
      <w:lang w:eastAsia="en-US"/>
    </w:rPr>
  </w:style>
  <w:style w:type="paragraph" w:customStyle="1" w:styleId="02-Level4-BB">
    <w:name w:val="02-Level4-BB"/>
    <w:basedOn w:val="00-Normal-BB"/>
    <w:next w:val="Normal"/>
    <w:rsid w:val="00C41591"/>
    <w:pPr>
      <w:tabs>
        <w:tab w:val="num" w:pos="3215"/>
      </w:tabs>
      <w:ind w:left="3215" w:hanging="720"/>
    </w:pPr>
    <w:rPr>
      <w:szCs w:val="20"/>
      <w:lang w:eastAsia="en-US"/>
    </w:rPr>
  </w:style>
  <w:style w:type="paragraph" w:customStyle="1" w:styleId="02-Level5-BB">
    <w:name w:val="02-Level5-BB"/>
    <w:basedOn w:val="00-Normal-BB"/>
    <w:next w:val="Normal"/>
    <w:rsid w:val="00C41591"/>
    <w:pPr>
      <w:tabs>
        <w:tab w:val="left" w:pos="4009"/>
      </w:tabs>
      <w:ind w:left="4009" w:hanging="794"/>
    </w:pPr>
    <w:rPr>
      <w:szCs w:val="20"/>
      <w:lang w:eastAsia="en-US"/>
    </w:rPr>
  </w:style>
  <w:style w:type="paragraph" w:customStyle="1" w:styleId="text">
    <w:name w:val="text"/>
    <w:basedOn w:val="Normal"/>
    <w:rsid w:val="00C41591"/>
    <w:pPr>
      <w:spacing w:after="240"/>
      <w:jc w:val="both"/>
    </w:pPr>
    <w:rPr>
      <w:rFonts w:cs="Arial"/>
      <w:sz w:val="21"/>
      <w:lang w:eastAsia="en-GB"/>
    </w:rPr>
  </w:style>
  <w:style w:type="paragraph" w:customStyle="1" w:styleId="Report">
    <w:name w:val="Report"/>
    <w:basedOn w:val="Normal"/>
    <w:rsid w:val="00C41591"/>
    <w:pPr>
      <w:tabs>
        <w:tab w:val="left" w:pos="709"/>
        <w:tab w:val="left" w:pos="1418"/>
        <w:tab w:val="left" w:pos="2126"/>
        <w:tab w:val="left" w:pos="2835"/>
        <w:tab w:val="left" w:pos="3544"/>
        <w:tab w:val="left" w:pos="4253"/>
        <w:tab w:val="left" w:pos="4961"/>
        <w:tab w:val="left" w:pos="5670"/>
      </w:tabs>
      <w:spacing w:line="360" w:lineRule="auto"/>
    </w:pPr>
    <w:rPr>
      <w:sz w:val="21"/>
      <w:szCs w:val="20"/>
      <w:lang w:eastAsia="en-GB"/>
    </w:rPr>
  </w:style>
  <w:style w:type="paragraph" w:customStyle="1" w:styleId="CM14">
    <w:name w:val="CM14"/>
    <w:basedOn w:val="Default"/>
    <w:next w:val="Default"/>
    <w:rsid w:val="00C41591"/>
    <w:pPr>
      <w:widowControl w:val="0"/>
      <w:suppressAutoHyphens/>
      <w:adjustRightInd/>
      <w:spacing w:line="251" w:lineRule="atLeast"/>
      <w:textAlignment w:val="baseline"/>
    </w:pPr>
    <w:rPr>
      <w:rFonts w:ascii="Helvetica" w:hAnsi="Helvetica" w:cs="Helvetica"/>
      <w:color w:val="auto"/>
      <w:lang w:val="en-US" w:eastAsia="en-US"/>
    </w:rPr>
  </w:style>
  <w:style w:type="paragraph" w:customStyle="1" w:styleId="CM12">
    <w:name w:val="CM12"/>
    <w:basedOn w:val="Default"/>
    <w:next w:val="Default"/>
    <w:rsid w:val="00C41591"/>
    <w:pPr>
      <w:widowControl w:val="0"/>
      <w:suppressAutoHyphens/>
      <w:adjustRightInd/>
      <w:spacing w:after="398"/>
      <w:textAlignment w:val="baseline"/>
    </w:pPr>
    <w:rPr>
      <w:rFonts w:ascii="Helvetica" w:hAnsi="Helvetica" w:cs="Helvetica"/>
      <w:color w:val="auto"/>
      <w:lang w:val="en-US" w:eastAsia="en-US"/>
    </w:rPr>
  </w:style>
  <w:style w:type="paragraph" w:customStyle="1" w:styleId="CM13">
    <w:name w:val="CM13"/>
    <w:basedOn w:val="Default"/>
    <w:next w:val="Default"/>
    <w:rsid w:val="00C41591"/>
    <w:pPr>
      <w:widowControl w:val="0"/>
      <w:suppressAutoHyphens/>
      <w:adjustRightInd/>
      <w:spacing w:after="945"/>
      <w:textAlignment w:val="baseline"/>
    </w:pPr>
    <w:rPr>
      <w:rFonts w:ascii="Helvetica" w:hAnsi="Helvetica" w:cs="Helvetica"/>
      <w:color w:val="auto"/>
      <w:lang w:val="en-US" w:eastAsia="en-US"/>
    </w:rPr>
  </w:style>
  <w:style w:type="paragraph" w:customStyle="1" w:styleId="CM6">
    <w:name w:val="CM6"/>
    <w:basedOn w:val="Default"/>
    <w:next w:val="Default"/>
    <w:rsid w:val="00C41591"/>
    <w:pPr>
      <w:widowControl w:val="0"/>
      <w:suppressAutoHyphens/>
      <w:adjustRightInd/>
      <w:spacing w:line="383" w:lineRule="atLeast"/>
      <w:textAlignment w:val="baseline"/>
    </w:pPr>
    <w:rPr>
      <w:rFonts w:ascii="Helvetica" w:hAnsi="Helvetica" w:cs="Helvetica"/>
      <w:color w:val="auto"/>
      <w:lang w:val="en-US" w:eastAsia="en-US"/>
    </w:rPr>
  </w:style>
  <w:style w:type="paragraph" w:customStyle="1" w:styleId="Body">
    <w:name w:val="Body"/>
    <w:basedOn w:val="Normal"/>
    <w:link w:val="BodyChar"/>
    <w:qFormat/>
    <w:rsid w:val="00C41591"/>
    <w:pPr>
      <w:tabs>
        <w:tab w:val="left" w:pos="851"/>
        <w:tab w:val="left" w:pos="1843"/>
        <w:tab w:val="left" w:pos="3119"/>
        <w:tab w:val="left" w:pos="4253"/>
      </w:tabs>
      <w:spacing w:after="240" w:line="312" w:lineRule="auto"/>
      <w:jc w:val="both"/>
    </w:pPr>
    <w:rPr>
      <w:rFonts w:ascii="Verdana" w:hAnsi="Verdana"/>
      <w:lang w:eastAsia="en-GB"/>
    </w:rPr>
  </w:style>
  <w:style w:type="character" w:customStyle="1" w:styleId="BodyChar">
    <w:name w:val="Body Char"/>
    <w:link w:val="Body"/>
    <w:rsid w:val="00C41591"/>
    <w:rPr>
      <w:rFonts w:ascii="Verdana" w:hAnsi="Verdana"/>
      <w:sz w:val="24"/>
      <w:szCs w:val="24"/>
    </w:rPr>
  </w:style>
  <w:style w:type="paragraph" w:customStyle="1" w:styleId="Body1">
    <w:name w:val="Body 1"/>
    <w:basedOn w:val="Body"/>
    <w:link w:val="Body1Char"/>
    <w:qFormat/>
    <w:rsid w:val="00C41591"/>
    <w:pPr>
      <w:tabs>
        <w:tab w:val="clear" w:pos="851"/>
        <w:tab w:val="clear" w:pos="1843"/>
        <w:tab w:val="clear" w:pos="3119"/>
        <w:tab w:val="clear" w:pos="4253"/>
      </w:tabs>
      <w:ind w:left="851"/>
    </w:pPr>
  </w:style>
  <w:style w:type="character" w:customStyle="1" w:styleId="Body1Char">
    <w:name w:val="Body 1 Char"/>
    <w:basedOn w:val="BodyChar"/>
    <w:link w:val="Body1"/>
    <w:rsid w:val="00C41591"/>
    <w:rPr>
      <w:rFonts w:ascii="Verdana" w:hAnsi="Verdana"/>
      <w:sz w:val="24"/>
      <w:szCs w:val="24"/>
    </w:rPr>
  </w:style>
  <w:style w:type="paragraph" w:customStyle="1" w:styleId="Bullet3">
    <w:name w:val="Bullet 3"/>
    <w:basedOn w:val="Normal"/>
    <w:qFormat/>
    <w:rsid w:val="00C41591"/>
    <w:pPr>
      <w:tabs>
        <w:tab w:val="num" w:pos="3119"/>
      </w:tabs>
      <w:spacing w:after="240" w:line="312" w:lineRule="auto"/>
      <w:ind w:left="3119" w:hanging="1276"/>
      <w:jc w:val="both"/>
    </w:pPr>
    <w:rPr>
      <w:rFonts w:ascii="Verdana" w:hAnsi="Verdana"/>
      <w:sz w:val="20"/>
      <w:szCs w:val="20"/>
      <w:lang w:eastAsia="en-GB"/>
    </w:rPr>
  </w:style>
  <w:style w:type="paragraph" w:customStyle="1" w:styleId="Rule1">
    <w:name w:val="Rule 1"/>
    <w:basedOn w:val="Body"/>
    <w:semiHidden/>
    <w:rsid w:val="00C41591"/>
    <w:pPr>
      <w:keepNext/>
      <w:numPr>
        <w:numId w:val="22"/>
      </w:numPr>
      <w:tabs>
        <w:tab w:val="clear" w:pos="851"/>
        <w:tab w:val="clear" w:pos="1077"/>
        <w:tab w:val="clear" w:pos="1843"/>
        <w:tab w:val="clear" w:pos="3119"/>
        <w:tab w:val="clear" w:pos="4253"/>
        <w:tab w:val="num" w:pos="360"/>
        <w:tab w:val="num" w:pos="432"/>
      </w:tabs>
      <w:ind w:left="432" w:hanging="432"/>
    </w:pPr>
    <w:rPr>
      <w:b/>
    </w:rPr>
  </w:style>
  <w:style w:type="paragraph" w:customStyle="1" w:styleId="Rule2">
    <w:name w:val="Rule 2"/>
    <w:basedOn w:val="Normal"/>
    <w:semiHidden/>
    <w:rsid w:val="00C41591"/>
    <w:pPr>
      <w:numPr>
        <w:ilvl w:val="1"/>
        <w:numId w:val="22"/>
      </w:numPr>
      <w:spacing w:after="240" w:line="312" w:lineRule="auto"/>
      <w:jc w:val="both"/>
    </w:pPr>
    <w:rPr>
      <w:rFonts w:ascii="Verdana" w:hAnsi="Verdana"/>
      <w:sz w:val="20"/>
      <w:szCs w:val="20"/>
      <w:lang w:eastAsia="en-GB"/>
    </w:rPr>
  </w:style>
  <w:style w:type="paragraph" w:customStyle="1" w:styleId="Rule3">
    <w:name w:val="Rule 3"/>
    <w:basedOn w:val="Normal"/>
    <w:semiHidden/>
    <w:rsid w:val="00C41591"/>
    <w:pPr>
      <w:numPr>
        <w:ilvl w:val="2"/>
        <w:numId w:val="22"/>
      </w:numPr>
      <w:spacing w:after="240" w:line="312" w:lineRule="auto"/>
      <w:jc w:val="both"/>
    </w:pPr>
    <w:rPr>
      <w:rFonts w:ascii="Verdana" w:hAnsi="Verdana"/>
      <w:sz w:val="20"/>
      <w:szCs w:val="20"/>
      <w:lang w:eastAsia="en-GB"/>
    </w:rPr>
  </w:style>
  <w:style w:type="paragraph" w:customStyle="1" w:styleId="Rule4">
    <w:name w:val="Rule 4"/>
    <w:basedOn w:val="Normal"/>
    <w:semiHidden/>
    <w:rsid w:val="00C41591"/>
    <w:pPr>
      <w:numPr>
        <w:ilvl w:val="3"/>
        <w:numId w:val="22"/>
      </w:numPr>
      <w:spacing w:after="240" w:line="312" w:lineRule="auto"/>
      <w:jc w:val="both"/>
    </w:pPr>
    <w:rPr>
      <w:rFonts w:ascii="Verdana" w:hAnsi="Verdana"/>
      <w:sz w:val="20"/>
      <w:szCs w:val="20"/>
      <w:lang w:eastAsia="en-GB"/>
    </w:rPr>
  </w:style>
  <w:style w:type="paragraph" w:customStyle="1" w:styleId="Rule5">
    <w:name w:val="Rule 5"/>
    <w:basedOn w:val="Normal"/>
    <w:semiHidden/>
    <w:rsid w:val="00C41591"/>
    <w:pPr>
      <w:numPr>
        <w:ilvl w:val="4"/>
        <w:numId w:val="22"/>
      </w:numPr>
      <w:spacing w:after="240" w:line="312" w:lineRule="auto"/>
      <w:jc w:val="both"/>
    </w:pPr>
    <w:rPr>
      <w:rFonts w:ascii="Verdana" w:hAnsi="Verdana"/>
      <w:sz w:val="20"/>
      <w:szCs w:val="20"/>
      <w:lang w:eastAsia="en-GB"/>
    </w:rPr>
  </w:style>
  <w:style w:type="paragraph" w:customStyle="1" w:styleId="00-Bullet-BB">
    <w:name w:val="00-Bullet-BB"/>
    <w:basedOn w:val="00-Normal-BB"/>
    <w:rsid w:val="00C41591"/>
    <w:pPr>
      <w:numPr>
        <w:numId w:val="23"/>
      </w:numPr>
      <w:tabs>
        <w:tab w:val="clear" w:pos="660"/>
        <w:tab w:val="num" w:pos="720"/>
      </w:tabs>
      <w:ind w:left="720" w:hanging="720"/>
    </w:pPr>
    <w:rPr>
      <w:szCs w:val="20"/>
      <w:lang w:eastAsia="en-US"/>
    </w:rPr>
  </w:style>
  <w:style w:type="paragraph" w:customStyle="1" w:styleId="01-Bullet1-BB">
    <w:name w:val="01-Bullet1-BB"/>
    <w:basedOn w:val="01-NormInd1-BB"/>
    <w:rsid w:val="00C41591"/>
    <w:pPr>
      <w:tabs>
        <w:tab w:val="num" w:pos="1080"/>
      </w:tabs>
      <w:ind w:left="1077" w:hanging="357"/>
    </w:pPr>
    <w:rPr>
      <w:szCs w:val="20"/>
      <w:lang w:eastAsia="en-US"/>
    </w:rPr>
  </w:style>
  <w:style w:type="paragraph" w:customStyle="1" w:styleId="01-Bullet2-BB">
    <w:name w:val="01-Bullet2-BB"/>
    <w:basedOn w:val="01-NormInd2-BB"/>
    <w:rsid w:val="00C41591"/>
    <w:pPr>
      <w:tabs>
        <w:tab w:val="num" w:pos="1800"/>
      </w:tabs>
      <w:ind w:left="1797" w:hanging="357"/>
    </w:pPr>
    <w:rPr>
      <w:sz w:val="22"/>
      <w:lang w:eastAsia="en-US"/>
    </w:rPr>
  </w:style>
  <w:style w:type="paragraph" w:customStyle="1" w:styleId="01-Bullet3-BB">
    <w:name w:val="01-Bullet3-BB"/>
    <w:basedOn w:val="01-NormInd3-BB"/>
    <w:rsid w:val="00C41591"/>
    <w:pPr>
      <w:tabs>
        <w:tab w:val="num" w:pos="3240"/>
      </w:tabs>
      <w:ind w:left="3238" w:hanging="358"/>
    </w:pPr>
  </w:style>
  <w:style w:type="paragraph" w:customStyle="1" w:styleId="01-Bullet4-BB">
    <w:name w:val="01-Bullet4-BB"/>
    <w:basedOn w:val="Normal"/>
    <w:rsid w:val="00C41591"/>
    <w:pPr>
      <w:tabs>
        <w:tab w:val="num" w:pos="3240"/>
      </w:tabs>
      <w:ind w:left="3238" w:hanging="358"/>
      <w:jc w:val="both"/>
    </w:pPr>
    <w:rPr>
      <w:sz w:val="22"/>
      <w:szCs w:val="20"/>
    </w:rPr>
  </w:style>
  <w:style w:type="character" w:customStyle="1" w:styleId="Level2asHeadingtext">
    <w:name w:val="Level 2 as Heading (text)"/>
    <w:uiPriority w:val="99"/>
    <w:rsid w:val="00C41591"/>
    <w:rPr>
      <w:b/>
      <w:spacing w:val="0"/>
    </w:rPr>
  </w:style>
  <w:style w:type="character" w:styleId="Strong">
    <w:name w:val="Strong"/>
    <w:uiPriority w:val="22"/>
    <w:qFormat/>
    <w:rsid w:val="00C41591"/>
    <w:rPr>
      <w:b/>
      <w:bCs/>
    </w:rPr>
  </w:style>
  <w:style w:type="paragraph" w:styleId="ListBullet2">
    <w:name w:val="List Bullet 2"/>
    <w:basedOn w:val="Normal"/>
    <w:autoRedefine/>
    <w:rsid w:val="00C41591"/>
    <w:pPr>
      <w:numPr>
        <w:numId w:val="24"/>
      </w:numPr>
    </w:pPr>
    <w:rPr>
      <w:rFonts w:ascii="Times New Roman" w:hAnsi="Times New Roman"/>
    </w:rPr>
  </w:style>
  <w:style w:type="character" w:styleId="EndnoteReference">
    <w:name w:val="endnote reference"/>
    <w:uiPriority w:val="99"/>
    <w:unhideWhenUsed/>
    <w:rsid w:val="00C41591"/>
    <w:rPr>
      <w:vertAlign w:val="superscript"/>
    </w:rPr>
  </w:style>
  <w:style w:type="paragraph" w:styleId="Revision">
    <w:name w:val="Revision"/>
    <w:hidden/>
    <w:uiPriority w:val="71"/>
    <w:rsid w:val="00C41591"/>
    <w:rPr>
      <w:sz w:val="22"/>
      <w:szCs w:val="22"/>
    </w:rPr>
  </w:style>
  <w:style w:type="table" w:customStyle="1" w:styleId="TableGrid1">
    <w:name w:val="Table Grid1"/>
    <w:basedOn w:val="TableNormal"/>
    <w:next w:val="TableGrid"/>
    <w:uiPriority w:val="59"/>
    <w:rsid w:val="000741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3B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D3B3E"/>
  </w:style>
  <w:style w:type="table" w:customStyle="1" w:styleId="TableGrid3">
    <w:name w:val="Table Grid3"/>
    <w:basedOn w:val="TableNormal"/>
    <w:next w:val="TableGrid"/>
    <w:uiPriority w:val="59"/>
    <w:rsid w:val="00BD3B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B4D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B4D64"/>
  </w:style>
  <w:style w:type="table" w:customStyle="1" w:styleId="TableGrid5">
    <w:name w:val="Table Grid5"/>
    <w:basedOn w:val="TableNormal"/>
    <w:next w:val="TableGrid"/>
    <w:uiPriority w:val="59"/>
    <w:rsid w:val="006B4D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B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983C06"/>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D6C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1D6C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D6C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0F62C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F6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F62C6"/>
  </w:style>
  <w:style w:type="numbering" w:customStyle="1" w:styleId="NoList11">
    <w:name w:val="No List11"/>
    <w:next w:val="NoList"/>
    <w:uiPriority w:val="99"/>
    <w:semiHidden/>
    <w:unhideWhenUsed/>
    <w:rsid w:val="000F62C6"/>
  </w:style>
  <w:style w:type="table" w:customStyle="1" w:styleId="TableGrid35">
    <w:name w:val="Table Grid35"/>
    <w:basedOn w:val="TableNormal"/>
    <w:next w:val="TableGrid"/>
    <w:uiPriority w:val="59"/>
    <w:rsid w:val="000F62C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0F6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0F6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0F6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0F6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0F6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A16D40"/>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99" w:unhideWhenUsed="1" w:qFormat="1"/>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atentStyles>
  <w:style w:type="paragraph" w:default="1" w:styleId="Normal">
    <w:name w:val="Normal"/>
    <w:qFormat/>
    <w:rsid w:val="00790F30"/>
    <w:rPr>
      <w:rFonts w:ascii="Arial" w:hAnsi="Arial"/>
      <w:sz w:val="24"/>
      <w:szCs w:val="24"/>
      <w:lang w:eastAsia="en-US"/>
    </w:rPr>
  </w:style>
  <w:style w:type="paragraph" w:styleId="Heading1">
    <w:name w:val="heading 1"/>
    <w:aliases w:val="Main with Sub"/>
    <w:basedOn w:val="Normal"/>
    <w:next w:val="Normal"/>
    <w:link w:val="Heading1Char"/>
    <w:qFormat/>
    <w:rsid w:val="004E2AC4"/>
    <w:pPr>
      <w:keepNext/>
      <w:keepLines/>
      <w:spacing w:before="480" w:line="276" w:lineRule="auto"/>
      <w:outlineLvl w:val="0"/>
    </w:pPr>
    <w:rPr>
      <w:b/>
      <w:bCs/>
      <w:color w:val="000000"/>
      <w:sz w:val="28"/>
      <w:szCs w:val="28"/>
      <w:lang w:eastAsia="en-GB"/>
    </w:rPr>
  </w:style>
  <w:style w:type="paragraph" w:styleId="Heading2">
    <w:name w:val="heading 2"/>
    <w:aliases w:val="Sub Heading"/>
    <w:basedOn w:val="Normal"/>
    <w:next w:val="Normal"/>
    <w:link w:val="Heading2Char"/>
    <w:qFormat/>
    <w:rsid w:val="004E2AC4"/>
    <w:pPr>
      <w:keepNext/>
      <w:keepLines/>
      <w:spacing w:before="200" w:line="276" w:lineRule="auto"/>
      <w:outlineLvl w:val="1"/>
    </w:pPr>
    <w:rPr>
      <w:b/>
      <w:bCs/>
      <w:color w:val="000000"/>
      <w:sz w:val="26"/>
      <w:szCs w:val="26"/>
      <w:lang w:eastAsia="en-GB"/>
    </w:rPr>
  </w:style>
  <w:style w:type="paragraph" w:styleId="Heading3">
    <w:name w:val="heading 3"/>
    <w:basedOn w:val="Normal"/>
    <w:link w:val="Heading3Char"/>
    <w:qFormat/>
    <w:rsid w:val="00C41591"/>
    <w:pPr>
      <w:keepLines/>
      <w:spacing w:before="240" w:after="120"/>
      <w:outlineLvl w:val="2"/>
    </w:pPr>
    <w:rPr>
      <w:rFonts w:cs="Arial"/>
      <w:b/>
      <w:color w:val="000000"/>
      <w:szCs w:val="44"/>
      <w:lang w:eastAsia="en-GB"/>
    </w:rPr>
  </w:style>
  <w:style w:type="paragraph" w:styleId="Heading4">
    <w:name w:val="heading 4"/>
    <w:basedOn w:val="Normal"/>
    <w:next w:val="Normal"/>
    <w:link w:val="Heading4Char"/>
    <w:unhideWhenUsed/>
    <w:qFormat/>
    <w:rsid w:val="00C41591"/>
    <w:pPr>
      <w:keepNext/>
      <w:keepLines/>
      <w:spacing w:before="200" w:line="276" w:lineRule="auto"/>
      <w:outlineLvl w:val="3"/>
    </w:pPr>
    <w:rPr>
      <w:rFonts w:ascii="Cambria" w:hAnsi="Cambria"/>
      <w:b/>
      <w:bCs/>
      <w:i/>
      <w:iCs/>
      <w:color w:val="4F81BD"/>
      <w:sz w:val="22"/>
      <w:szCs w:val="22"/>
      <w:lang w:eastAsia="en-GB"/>
    </w:rPr>
  </w:style>
  <w:style w:type="paragraph" w:styleId="Heading5">
    <w:name w:val="heading 5"/>
    <w:basedOn w:val="Normal"/>
    <w:next w:val="Normal"/>
    <w:link w:val="Heading5Char"/>
    <w:unhideWhenUsed/>
    <w:qFormat/>
    <w:rsid w:val="00C41591"/>
    <w:pPr>
      <w:keepNext/>
      <w:keepLines/>
      <w:spacing w:before="200" w:line="276" w:lineRule="auto"/>
      <w:outlineLvl w:val="4"/>
    </w:pPr>
    <w:rPr>
      <w:rFonts w:ascii="Cambria" w:hAnsi="Cambria"/>
      <w:color w:val="243F60"/>
      <w:sz w:val="22"/>
      <w:szCs w:val="22"/>
      <w:lang w:eastAsia="en-GB"/>
    </w:rPr>
  </w:style>
  <w:style w:type="paragraph" w:styleId="Heading6">
    <w:name w:val="heading 6"/>
    <w:basedOn w:val="Normal"/>
    <w:next w:val="Normal"/>
    <w:link w:val="Heading6Char"/>
    <w:qFormat/>
    <w:rsid w:val="00C41591"/>
    <w:pPr>
      <w:keepNext/>
      <w:keepLines/>
      <w:spacing w:before="200" w:line="276" w:lineRule="auto"/>
      <w:outlineLvl w:val="5"/>
    </w:pPr>
    <w:rPr>
      <w:i/>
      <w:iCs/>
      <w:color w:val="000000"/>
      <w:sz w:val="22"/>
      <w:szCs w:val="22"/>
      <w:lang w:eastAsia="en-GB"/>
    </w:rPr>
  </w:style>
  <w:style w:type="paragraph" w:styleId="Heading7">
    <w:name w:val="heading 7"/>
    <w:basedOn w:val="Normal"/>
    <w:next w:val="Normal"/>
    <w:link w:val="Heading7Char"/>
    <w:qFormat/>
    <w:rsid w:val="00C41591"/>
    <w:pPr>
      <w:keepNext/>
      <w:autoSpaceDE w:val="0"/>
      <w:autoSpaceDN w:val="0"/>
      <w:adjustRightInd w:val="0"/>
      <w:spacing w:before="120"/>
      <w:jc w:val="both"/>
      <w:outlineLvl w:val="6"/>
    </w:pPr>
    <w:rPr>
      <w:rFonts w:ascii="Cambria" w:hAnsi="Cambria"/>
    </w:rPr>
  </w:style>
  <w:style w:type="paragraph" w:styleId="Heading8">
    <w:name w:val="heading 8"/>
    <w:aliases w:val="Bullet 2"/>
    <w:basedOn w:val="Normal"/>
    <w:next w:val="Normal"/>
    <w:link w:val="Heading8Char"/>
    <w:qFormat/>
    <w:rsid w:val="00C41591"/>
    <w:pPr>
      <w:keepNext/>
      <w:autoSpaceDE w:val="0"/>
      <w:autoSpaceDN w:val="0"/>
      <w:adjustRightInd w:val="0"/>
      <w:spacing w:before="14"/>
      <w:jc w:val="both"/>
      <w:outlineLvl w:val="7"/>
    </w:pPr>
    <w:rPr>
      <w:rFonts w:ascii="Cambria" w:hAnsi="Cambria"/>
      <w:i/>
      <w:iCs/>
    </w:rPr>
  </w:style>
  <w:style w:type="paragraph" w:styleId="Heading9">
    <w:name w:val="heading 9"/>
    <w:basedOn w:val="Normal"/>
    <w:next w:val="Normal"/>
    <w:link w:val="Heading9Char"/>
    <w:qFormat/>
    <w:rsid w:val="00C41591"/>
    <w:pPr>
      <w:keepNext/>
      <w:tabs>
        <w:tab w:val="left" w:pos="395"/>
        <w:tab w:val="left" w:pos="8748"/>
        <w:tab w:val="left" w:pos="9889"/>
      </w:tabs>
      <w:ind w:left="18"/>
      <w:outlineLvl w:val="8"/>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with Sub Char1"/>
    <w:basedOn w:val="DefaultParagraphFont"/>
    <w:link w:val="Heading1"/>
    <w:rsid w:val="004E2AC4"/>
    <w:rPr>
      <w:rFonts w:ascii="Arial" w:hAnsi="Arial"/>
      <w:b/>
      <w:bCs/>
      <w:color w:val="000000"/>
      <w:sz w:val="28"/>
      <w:szCs w:val="28"/>
    </w:rPr>
  </w:style>
  <w:style w:type="character" w:customStyle="1" w:styleId="Heading2Char">
    <w:name w:val="Heading 2 Char"/>
    <w:aliases w:val="Sub Heading Char"/>
    <w:basedOn w:val="DefaultParagraphFont"/>
    <w:link w:val="Heading2"/>
    <w:rsid w:val="004E2AC4"/>
    <w:rPr>
      <w:rFonts w:ascii="Arial" w:hAnsi="Arial"/>
      <w:b/>
      <w:bCs/>
      <w:color w:val="000000"/>
      <w:sz w:val="26"/>
      <w:szCs w:val="26"/>
    </w:rPr>
  </w:style>
  <w:style w:type="character" w:customStyle="1" w:styleId="Heading3Char">
    <w:name w:val="Heading 3 Char"/>
    <w:basedOn w:val="DefaultParagraphFont"/>
    <w:link w:val="Heading3"/>
    <w:rsid w:val="00C41591"/>
    <w:rPr>
      <w:rFonts w:ascii="Arial" w:hAnsi="Arial" w:cs="Arial"/>
      <w:b/>
      <w:color w:val="000000"/>
      <w:sz w:val="24"/>
      <w:szCs w:val="44"/>
    </w:rPr>
  </w:style>
  <w:style w:type="character" w:customStyle="1" w:styleId="Heading4Char">
    <w:name w:val="Heading 4 Char"/>
    <w:basedOn w:val="DefaultParagraphFont"/>
    <w:link w:val="Heading4"/>
    <w:rsid w:val="00C41591"/>
    <w:rPr>
      <w:rFonts w:ascii="Cambria" w:hAnsi="Cambria"/>
      <w:b/>
      <w:bCs/>
      <w:i/>
      <w:iCs/>
      <w:color w:val="4F81BD"/>
      <w:sz w:val="22"/>
      <w:szCs w:val="22"/>
    </w:rPr>
  </w:style>
  <w:style w:type="character" w:customStyle="1" w:styleId="Heading5Char">
    <w:name w:val="Heading 5 Char"/>
    <w:basedOn w:val="DefaultParagraphFont"/>
    <w:link w:val="Heading5"/>
    <w:rsid w:val="00C41591"/>
    <w:rPr>
      <w:rFonts w:ascii="Cambria" w:hAnsi="Cambria"/>
      <w:color w:val="243F60"/>
      <w:sz w:val="22"/>
      <w:szCs w:val="22"/>
    </w:rPr>
  </w:style>
  <w:style w:type="character" w:customStyle="1" w:styleId="Heading6Char">
    <w:name w:val="Heading 6 Char"/>
    <w:basedOn w:val="DefaultParagraphFont"/>
    <w:link w:val="Heading6"/>
    <w:rsid w:val="00C41591"/>
    <w:rPr>
      <w:rFonts w:ascii="Arial" w:hAnsi="Arial"/>
      <w:i/>
      <w:iCs/>
      <w:color w:val="000000"/>
      <w:sz w:val="22"/>
      <w:szCs w:val="22"/>
    </w:rPr>
  </w:style>
  <w:style w:type="character" w:customStyle="1" w:styleId="Heading7Char">
    <w:name w:val="Heading 7 Char"/>
    <w:basedOn w:val="DefaultParagraphFont"/>
    <w:link w:val="Heading7"/>
    <w:rsid w:val="00C41591"/>
    <w:rPr>
      <w:rFonts w:ascii="Cambria" w:hAnsi="Cambria"/>
      <w:sz w:val="24"/>
      <w:szCs w:val="24"/>
      <w:lang w:eastAsia="en-US"/>
    </w:rPr>
  </w:style>
  <w:style w:type="character" w:customStyle="1" w:styleId="Heading8Char">
    <w:name w:val="Heading 8 Char"/>
    <w:aliases w:val="Bullet 2 Char"/>
    <w:basedOn w:val="DefaultParagraphFont"/>
    <w:link w:val="Heading8"/>
    <w:rsid w:val="00C41591"/>
    <w:rPr>
      <w:rFonts w:ascii="Cambria" w:hAnsi="Cambria"/>
      <w:i/>
      <w:iCs/>
      <w:sz w:val="24"/>
      <w:szCs w:val="24"/>
      <w:lang w:eastAsia="en-US"/>
    </w:rPr>
  </w:style>
  <w:style w:type="character" w:customStyle="1" w:styleId="Heading9Char">
    <w:name w:val="Heading 9 Char"/>
    <w:basedOn w:val="DefaultParagraphFont"/>
    <w:link w:val="Heading9"/>
    <w:rsid w:val="00C41591"/>
    <w:rPr>
      <w:rFonts w:ascii="Calibri" w:hAnsi="Calibri"/>
      <w:sz w:val="24"/>
      <w:szCs w:val="24"/>
      <w:lang w:eastAsia="en-US"/>
    </w:rPr>
  </w:style>
  <w:style w:type="paragraph" w:styleId="Header">
    <w:name w:val="header"/>
    <w:basedOn w:val="Normal"/>
    <w:link w:val="HeaderChar"/>
    <w:uiPriority w:val="99"/>
    <w:rsid w:val="00CB02DF"/>
    <w:pPr>
      <w:tabs>
        <w:tab w:val="center" w:pos="4513"/>
        <w:tab w:val="right" w:pos="9026"/>
      </w:tabs>
    </w:pPr>
  </w:style>
  <w:style w:type="character" w:customStyle="1" w:styleId="HeaderChar">
    <w:name w:val="Header Char"/>
    <w:basedOn w:val="DefaultParagraphFont"/>
    <w:link w:val="Header"/>
    <w:uiPriority w:val="99"/>
    <w:rsid w:val="00CB02DF"/>
    <w:rPr>
      <w:sz w:val="24"/>
      <w:szCs w:val="24"/>
    </w:rPr>
  </w:style>
  <w:style w:type="paragraph" w:styleId="Footer">
    <w:name w:val="footer"/>
    <w:basedOn w:val="Normal"/>
    <w:link w:val="FooterChar"/>
    <w:uiPriority w:val="99"/>
    <w:rsid w:val="00CB02DF"/>
    <w:pPr>
      <w:tabs>
        <w:tab w:val="center" w:pos="4513"/>
        <w:tab w:val="right" w:pos="9026"/>
      </w:tabs>
    </w:pPr>
  </w:style>
  <w:style w:type="character" w:customStyle="1" w:styleId="FooterChar">
    <w:name w:val="Footer Char"/>
    <w:basedOn w:val="DefaultParagraphFont"/>
    <w:link w:val="Footer"/>
    <w:uiPriority w:val="99"/>
    <w:rsid w:val="00CB02DF"/>
    <w:rPr>
      <w:sz w:val="24"/>
      <w:szCs w:val="24"/>
    </w:rPr>
  </w:style>
  <w:style w:type="paragraph" w:styleId="NoSpacing">
    <w:name w:val="No Spacing"/>
    <w:link w:val="NoSpacingChar"/>
    <w:uiPriority w:val="99"/>
    <w:qFormat/>
    <w:rsid w:val="00CB02DF"/>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CB02DF"/>
    <w:rPr>
      <w:rFonts w:ascii="Calibri" w:hAnsi="Calibri"/>
      <w:sz w:val="22"/>
      <w:szCs w:val="22"/>
      <w:lang w:val="en-US" w:eastAsia="en-US"/>
    </w:rPr>
  </w:style>
  <w:style w:type="paragraph" w:styleId="BalloonText">
    <w:name w:val="Balloon Text"/>
    <w:basedOn w:val="Normal"/>
    <w:link w:val="BalloonTextChar"/>
    <w:uiPriority w:val="99"/>
    <w:rsid w:val="00CB02DF"/>
    <w:rPr>
      <w:rFonts w:ascii="Tahoma" w:hAnsi="Tahoma" w:cs="Tahoma"/>
      <w:sz w:val="16"/>
      <w:szCs w:val="16"/>
    </w:rPr>
  </w:style>
  <w:style w:type="character" w:customStyle="1" w:styleId="BalloonTextChar">
    <w:name w:val="Balloon Text Char"/>
    <w:basedOn w:val="DefaultParagraphFont"/>
    <w:link w:val="BalloonText"/>
    <w:uiPriority w:val="99"/>
    <w:rsid w:val="00CB02DF"/>
    <w:rPr>
      <w:rFonts w:ascii="Tahoma" w:hAnsi="Tahoma" w:cs="Tahoma"/>
      <w:sz w:val="16"/>
      <w:szCs w:val="16"/>
    </w:rPr>
  </w:style>
  <w:style w:type="paragraph" w:styleId="PlainText">
    <w:name w:val="Plain Text"/>
    <w:basedOn w:val="Normal"/>
    <w:link w:val="PlainTextChar"/>
    <w:uiPriority w:val="99"/>
    <w:rsid w:val="00674284"/>
    <w:rPr>
      <w:rFonts w:ascii="Courier New" w:hAnsi="Courier New" w:cs="Courier New"/>
      <w:sz w:val="20"/>
      <w:szCs w:val="20"/>
    </w:rPr>
  </w:style>
  <w:style w:type="character" w:customStyle="1" w:styleId="PlainTextChar">
    <w:name w:val="Plain Text Char"/>
    <w:basedOn w:val="DefaultParagraphFont"/>
    <w:link w:val="PlainText"/>
    <w:uiPriority w:val="99"/>
    <w:rsid w:val="00674284"/>
    <w:rPr>
      <w:rFonts w:ascii="Courier New" w:hAnsi="Courier New" w:cs="Courier New"/>
      <w:lang w:eastAsia="en-US"/>
    </w:rPr>
  </w:style>
  <w:style w:type="paragraph" w:customStyle="1" w:styleId="Normal0">
    <w:name w:val="[Normal]"/>
    <w:rsid w:val="00741E1A"/>
    <w:pPr>
      <w:autoSpaceDE w:val="0"/>
      <w:autoSpaceDN w:val="0"/>
      <w:adjustRightInd w:val="0"/>
    </w:pPr>
    <w:rPr>
      <w:rFonts w:ascii="Arial" w:eastAsia="SimSun" w:hAnsi="Arial" w:cs="Arial"/>
      <w:sz w:val="24"/>
      <w:szCs w:val="24"/>
      <w:lang w:eastAsia="zh-CN"/>
    </w:rPr>
  </w:style>
  <w:style w:type="paragraph" w:customStyle="1" w:styleId="01-SchedulePartHeading">
    <w:name w:val="01-SchedulePartHeading"/>
    <w:basedOn w:val="01-ScheduleHeading"/>
    <w:next w:val="Normal"/>
    <w:rsid w:val="004E2AC4"/>
    <w:pPr>
      <w:pageBreakBefore w:val="0"/>
      <w:numPr>
        <w:ilvl w:val="6"/>
      </w:numPr>
      <w:tabs>
        <w:tab w:val="clear" w:pos="2880"/>
      </w:tabs>
      <w:ind w:left="1418" w:firstLine="0"/>
    </w:pPr>
    <w:rPr>
      <w:caps w:val="0"/>
    </w:rPr>
  </w:style>
  <w:style w:type="paragraph" w:customStyle="1" w:styleId="01-ScheduleHeading">
    <w:name w:val="01-ScheduleHeading"/>
    <w:basedOn w:val="Normal"/>
    <w:next w:val="Normal"/>
    <w:rsid w:val="004E2AC4"/>
    <w:pPr>
      <w:pageBreakBefore/>
      <w:numPr>
        <w:numId w:val="3"/>
      </w:numPr>
      <w:jc w:val="both"/>
    </w:pPr>
    <w:rPr>
      <w:b/>
      <w:caps/>
      <w:sz w:val="22"/>
      <w:szCs w:val="22"/>
      <w:lang w:eastAsia="en-GB"/>
    </w:rPr>
  </w:style>
  <w:style w:type="paragraph" w:customStyle="1" w:styleId="01-S-Level1-BB">
    <w:name w:val="01-S-Level1-BB"/>
    <w:basedOn w:val="Normal"/>
    <w:next w:val="Normal"/>
    <w:rsid w:val="004E2AC4"/>
    <w:pPr>
      <w:numPr>
        <w:ilvl w:val="2"/>
        <w:numId w:val="3"/>
      </w:numPr>
      <w:jc w:val="both"/>
    </w:pPr>
    <w:rPr>
      <w:sz w:val="22"/>
      <w:szCs w:val="22"/>
      <w:lang w:eastAsia="en-GB"/>
    </w:rPr>
  </w:style>
  <w:style w:type="paragraph" w:customStyle="1" w:styleId="01-S-Level2-BB">
    <w:name w:val="01-S-Level2-BB"/>
    <w:basedOn w:val="01-S-Level1-BB"/>
    <w:next w:val="Normal"/>
    <w:rsid w:val="004E2AC4"/>
    <w:pPr>
      <w:numPr>
        <w:ilvl w:val="3"/>
      </w:numPr>
    </w:pPr>
  </w:style>
  <w:style w:type="paragraph" w:customStyle="1" w:styleId="01-S-Level3-BB">
    <w:name w:val="01-S-Level3-BB"/>
    <w:basedOn w:val="01-S-Level1-BB"/>
    <w:next w:val="Normal"/>
    <w:link w:val="01-S-Level3-BBChar"/>
    <w:rsid w:val="004E2AC4"/>
    <w:pPr>
      <w:numPr>
        <w:ilvl w:val="4"/>
      </w:numPr>
    </w:pPr>
  </w:style>
  <w:style w:type="character" w:customStyle="1" w:styleId="01-S-Level3-BBChar">
    <w:name w:val="01-S-Level3-BB Char"/>
    <w:link w:val="01-S-Level3-BB"/>
    <w:rsid w:val="004E2AC4"/>
    <w:rPr>
      <w:rFonts w:ascii="Arial" w:hAnsi="Arial"/>
      <w:sz w:val="22"/>
      <w:szCs w:val="22"/>
    </w:rPr>
  </w:style>
  <w:style w:type="paragraph" w:customStyle="1" w:styleId="01-S-Level4-BB">
    <w:name w:val="01-S-Level4-BB"/>
    <w:basedOn w:val="01-S-Level3-BB"/>
    <w:next w:val="Normal"/>
    <w:rsid w:val="004E2AC4"/>
    <w:pPr>
      <w:numPr>
        <w:ilvl w:val="5"/>
      </w:numPr>
      <w:tabs>
        <w:tab w:val="clear" w:pos="2880"/>
        <w:tab w:val="num" w:pos="360"/>
      </w:tabs>
    </w:pPr>
  </w:style>
  <w:style w:type="paragraph" w:styleId="ListParagraph">
    <w:name w:val="List Paragraph"/>
    <w:basedOn w:val="Normal"/>
    <w:uiPriority w:val="34"/>
    <w:qFormat/>
    <w:rsid w:val="00C41591"/>
    <w:pPr>
      <w:ind w:left="720"/>
      <w:contextualSpacing/>
    </w:pPr>
    <w:rPr>
      <w:rFonts w:cs="Arial"/>
      <w:lang w:eastAsia="en-GB"/>
    </w:rPr>
  </w:style>
  <w:style w:type="paragraph" w:customStyle="1" w:styleId="StyleHeading1NoNumber">
    <w:name w:val="Style Heading 1 NoNumber"/>
    <w:basedOn w:val="Normal"/>
    <w:uiPriority w:val="99"/>
    <w:rsid w:val="00C41591"/>
    <w:pPr>
      <w:keepNext/>
      <w:pageBreakBefore/>
      <w:spacing w:after="720"/>
      <w:jc w:val="both"/>
    </w:pPr>
    <w:rPr>
      <w:b/>
      <w:bCs/>
      <w:spacing w:val="-6"/>
      <w:sz w:val="56"/>
      <w:szCs w:val="20"/>
      <w:lang w:eastAsia="en-GB"/>
    </w:rPr>
  </w:style>
  <w:style w:type="paragraph" w:customStyle="1" w:styleId="Titles">
    <w:name w:val="Titles"/>
    <w:basedOn w:val="Normal"/>
    <w:next w:val="Normal"/>
    <w:rsid w:val="00C41591"/>
    <w:rPr>
      <w:lang w:eastAsia="en-GB"/>
    </w:rPr>
  </w:style>
  <w:style w:type="paragraph" w:customStyle="1" w:styleId="Contents">
    <w:name w:val="Contents"/>
    <w:basedOn w:val="Normal"/>
    <w:rsid w:val="00C41591"/>
    <w:pPr>
      <w:spacing w:after="240" w:line="288" w:lineRule="auto"/>
    </w:pPr>
    <w:rPr>
      <w:b/>
      <w:caps/>
      <w:color w:val="394A58"/>
      <w:sz w:val="36"/>
      <w:szCs w:val="22"/>
      <w:lang w:eastAsia="en-GB"/>
    </w:rPr>
  </w:style>
  <w:style w:type="character" w:styleId="Hyperlink">
    <w:name w:val="Hyperlink"/>
    <w:uiPriority w:val="99"/>
    <w:rsid w:val="00C41591"/>
    <w:rPr>
      <w:rFonts w:cs="Times New Roman"/>
      <w:color w:val="0000FF"/>
      <w:u w:val="single"/>
    </w:rPr>
  </w:style>
  <w:style w:type="paragraph" w:styleId="TOC1">
    <w:name w:val="toc 1"/>
    <w:basedOn w:val="Normal"/>
    <w:next w:val="Normal"/>
    <w:autoRedefine/>
    <w:uiPriority w:val="39"/>
    <w:rsid w:val="00C41591"/>
    <w:pPr>
      <w:tabs>
        <w:tab w:val="left" w:pos="-142"/>
        <w:tab w:val="left" w:pos="709"/>
        <w:tab w:val="right" w:pos="9639"/>
      </w:tabs>
      <w:spacing w:before="240" w:after="60"/>
      <w:ind w:left="1418" w:hanging="1985"/>
    </w:pPr>
    <w:rPr>
      <w:rFonts w:cs="Arial"/>
      <w:noProof/>
      <w:color w:val="F7891E"/>
      <w:szCs w:val="22"/>
      <w:lang w:eastAsia="en-GB"/>
    </w:rPr>
  </w:style>
  <w:style w:type="paragraph" w:styleId="TOC2">
    <w:name w:val="toc 2"/>
    <w:basedOn w:val="Normal"/>
    <w:next w:val="Normal"/>
    <w:autoRedefine/>
    <w:uiPriority w:val="39"/>
    <w:rsid w:val="00C41591"/>
    <w:pPr>
      <w:tabs>
        <w:tab w:val="left" w:pos="-142"/>
        <w:tab w:val="left" w:pos="720"/>
        <w:tab w:val="right" w:pos="9639"/>
      </w:tabs>
      <w:spacing w:after="60"/>
      <w:ind w:left="709" w:hanging="1276"/>
    </w:pPr>
    <w:rPr>
      <w:rFonts w:cs="Arial"/>
      <w:bCs/>
      <w:noProof/>
      <w:sz w:val="22"/>
      <w:lang w:eastAsia="en-GB"/>
    </w:rPr>
  </w:style>
  <w:style w:type="paragraph" w:customStyle="1" w:styleId="ContentsHeaderdonotuse">
    <w:name w:val="Contents Header do not use"/>
    <w:rsid w:val="00C41591"/>
    <w:rPr>
      <w:rFonts w:ascii="Arial" w:hAnsi="Arial" w:cs="HelveticaNeue-Light"/>
      <w:b/>
      <w:spacing w:val="-6"/>
      <w:sz w:val="56"/>
      <w:szCs w:val="56"/>
    </w:rPr>
  </w:style>
  <w:style w:type="table" w:styleId="TableGrid">
    <w:name w:val="Table Grid"/>
    <w:basedOn w:val="TableNormal"/>
    <w:uiPriority w:val="59"/>
    <w:rsid w:val="00C41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ContentsHeaderdonotuse">
    <w:name w:val="zz  Contents Header do not use"/>
    <w:rsid w:val="00C41591"/>
    <w:rPr>
      <w:rFonts w:ascii="Arial" w:hAnsi="Arial" w:cs="HelveticaNeue-Light"/>
      <w:color w:val="007161"/>
      <w:spacing w:val="-6"/>
      <w:sz w:val="56"/>
      <w:szCs w:val="56"/>
    </w:rPr>
  </w:style>
  <w:style w:type="paragraph" w:customStyle="1" w:styleId="TableHeader">
    <w:name w:val="TableHeader"/>
    <w:basedOn w:val="Normal"/>
    <w:rsid w:val="00C41591"/>
    <w:pPr>
      <w:keepLines/>
      <w:tabs>
        <w:tab w:val="left" w:pos="1080"/>
      </w:tabs>
      <w:spacing w:before="120" w:after="120"/>
    </w:pPr>
    <w:rPr>
      <w:rFonts w:cs="Arial"/>
      <w:b/>
      <w:bCs/>
      <w:color w:val="FFFFFF"/>
      <w:szCs w:val="22"/>
      <w:lang w:eastAsia="en-GB"/>
    </w:rPr>
  </w:style>
  <w:style w:type="paragraph" w:customStyle="1" w:styleId="Heading1NoNumber">
    <w:name w:val="Heading 1 NoNumber"/>
    <w:rsid w:val="00C41591"/>
    <w:pPr>
      <w:keepNext/>
      <w:pageBreakBefore/>
      <w:spacing w:after="1320"/>
    </w:pPr>
    <w:rPr>
      <w:rFonts w:ascii="Arial" w:hAnsi="Arial" w:cs="HelveticaNeue-Light"/>
      <w:color w:val="007161"/>
      <w:spacing w:val="-6"/>
      <w:sz w:val="56"/>
      <w:szCs w:val="56"/>
    </w:rPr>
  </w:style>
  <w:style w:type="paragraph" w:customStyle="1" w:styleId="BoxText">
    <w:name w:val="BoxText"/>
    <w:basedOn w:val="Normal"/>
    <w:rsid w:val="00C41591"/>
    <w:pPr>
      <w:keepLines/>
      <w:tabs>
        <w:tab w:val="left" w:pos="1080"/>
      </w:tabs>
      <w:spacing w:before="120" w:after="120"/>
    </w:pPr>
    <w:rPr>
      <w:rFonts w:cs="Arial"/>
      <w:color w:val="000000"/>
      <w:szCs w:val="20"/>
      <w:lang w:eastAsia="en-GB"/>
    </w:rPr>
  </w:style>
  <w:style w:type="character" w:styleId="BookTitle">
    <w:name w:val="Book Title"/>
    <w:qFormat/>
    <w:rsid w:val="00C41591"/>
    <w:rPr>
      <w:rFonts w:cs="Times New Roman"/>
      <w:b/>
      <w:bCs/>
      <w:smallCaps/>
      <w:spacing w:val="5"/>
    </w:rPr>
  </w:style>
  <w:style w:type="paragraph" w:customStyle="1" w:styleId="Style22-BulletTextJustified">
    <w:name w:val="Style 22 - Bullet Text + Justified"/>
    <w:basedOn w:val="Normal"/>
    <w:link w:val="Style22-BulletTextJustifiedChar"/>
    <w:rsid w:val="00C41591"/>
    <w:pPr>
      <w:tabs>
        <w:tab w:val="num" w:pos="851"/>
      </w:tabs>
      <w:spacing w:after="120"/>
      <w:ind w:left="851" w:hanging="284"/>
      <w:jc w:val="both"/>
    </w:pPr>
    <w:rPr>
      <w:color w:val="000000"/>
      <w:szCs w:val="20"/>
      <w:lang w:val="en-US" w:eastAsia="en-GB"/>
    </w:rPr>
  </w:style>
  <w:style w:type="character" w:customStyle="1" w:styleId="Style22-BulletTextJustifiedChar">
    <w:name w:val="Style 22 - Bullet Text + Justified Char"/>
    <w:link w:val="Style22-BulletTextJustified"/>
    <w:locked/>
    <w:rsid w:val="00C41591"/>
    <w:rPr>
      <w:rFonts w:ascii="Arial" w:hAnsi="Arial"/>
      <w:color w:val="000000"/>
      <w:sz w:val="24"/>
      <w:lang w:val="en-US"/>
    </w:rPr>
  </w:style>
  <w:style w:type="paragraph" w:customStyle="1" w:styleId="MainTextNumbered">
    <w:name w:val="MainText Numbered"/>
    <w:basedOn w:val="Normal"/>
    <w:rsid w:val="00C41591"/>
    <w:pPr>
      <w:numPr>
        <w:numId w:val="7"/>
      </w:numPr>
      <w:tabs>
        <w:tab w:val="left" w:pos="777"/>
      </w:tabs>
      <w:spacing w:before="120" w:after="120"/>
      <w:ind w:left="777" w:hanging="777"/>
    </w:pPr>
    <w:rPr>
      <w:color w:val="000000"/>
      <w:szCs w:val="20"/>
      <w:lang w:eastAsia="en-GB"/>
    </w:rPr>
  </w:style>
  <w:style w:type="paragraph" w:customStyle="1" w:styleId="22-BulletText">
    <w:name w:val="22 - Bullet Text"/>
    <w:rsid w:val="00C41591"/>
    <w:pPr>
      <w:numPr>
        <w:ilvl w:val="1"/>
        <w:numId w:val="8"/>
      </w:numPr>
      <w:spacing w:after="120"/>
    </w:pPr>
    <w:rPr>
      <w:rFonts w:ascii="Arial" w:hAnsi="Arial" w:cs="Arial"/>
      <w:color w:val="000000"/>
      <w:sz w:val="24"/>
      <w:lang w:val="en-US"/>
    </w:rPr>
  </w:style>
  <w:style w:type="paragraph" w:customStyle="1" w:styleId="Number1">
    <w:name w:val="Number 1"/>
    <w:rsid w:val="00C41591"/>
    <w:pPr>
      <w:numPr>
        <w:numId w:val="8"/>
      </w:numPr>
      <w:tabs>
        <w:tab w:val="num" w:pos="720"/>
      </w:tabs>
      <w:spacing w:before="120" w:after="120"/>
      <w:ind w:left="720" w:hanging="720"/>
    </w:pPr>
    <w:rPr>
      <w:rFonts w:ascii="Arial" w:hAnsi="Arial"/>
      <w:color w:val="000000"/>
      <w:sz w:val="24"/>
    </w:rPr>
  </w:style>
  <w:style w:type="character" w:customStyle="1" w:styleId="Bold">
    <w:name w:val="Bold"/>
    <w:rsid w:val="00C41591"/>
    <w:rPr>
      <w:b/>
    </w:rPr>
  </w:style>
  <w:style w:type="paragraph" w:customStyle="1" w:styleId="22-EnIndent">
    <w:name w:val="22 - En Indent"/>
    <w:rsid w:val="00C41591"/>
    <w:pPr>
      <w:numPr>
        <w:numId w:val="9"/>
      </w:numPr>
    </w:pPr>
    <w:rPr>
      <w:rFonts w:ascii="Arial" w:hAnsi="Arial" w:cs="Arial"/>
      <w:color w:val="000000"/>
      <w:sz w:val="24"/>
      <w:lang w:val="en-US"/>
    </w:rPr>
  </w:style>
  <w:style w:type="paragraph" w:customStyle="1" w:styleId="22-BoxText">
    <w:name w:val="22 - Box Text"/>
    <w:rsid w:val="00C41591"/>
    <w:pPr>
      <w:spacing w:before="120" w:after="120"/>
    </w:pPr>
    <w:rPr>
      <w:rFonts w:ascii="Arial" w:hAnsi="Arial" w:cs="Arial"/>
      <w:color w:val="000000"/>
      <w:sz w:val="24"/>
    </w:rPr>
  </w:style>
  <w:style w:type="paragraph" w:customStyle="1" w:styleId="AnnexD">
    <w:name w:val="Annex D"/>
    <w:basedOn w:val="Normal"/>
    <w:rsid w:val="00C41591"/>
    <w:pPr>
      <w:numPr>
        <w:numId w:val="10"/>
      </w:numPr>
      <w:spacing w:before="120" w:after="120"/>
    </w:pPr>
    <w:rPr>
      <w:color w:val="3F454B"/>
      <w:szCs w:val="20"/>
      <w:lang w:eastAsia="en-GB"/>
    </w:rPr>
  </w:style>
  <w:style w:type="character" w:customStyle="1" w:styleId="22-BodyTextCharChar">
    <w:name w:val="22 - Body Text Char Char"/>
    <w:link w:val="22-BodyText"/>
    <w:locked/>
    <w:rsid w:val="00C41591"/>
    <w:rPr>
      <w:rFonts w:ascii="Arial" w:hAnsi="Arial" w:cs="Arial"/>
      <w:color w:val="000000"/>
      <w:sz w:val="24"/>
      <w:szCs w:val="22"/>
    </w:rPr>
  </w:style>
  <w:style w:type="paragraph" w:customStyle="1" w:styleId="22-BodyText">
    <w:name w:val="22 - Body Text"/>
    <w:link w:val="22-BodyTextCharChar"/>
    <w:rsid w:val="00C41591"/>
    <w:pPr>
      <w:keepLines/>
      <w:tabs>
        <w:tab w:val="left" w:pos="1080"/>
      </w:tabs>
      <w:spacing w:before="120" w:after="120"/>
    </w:pPr>
    <w:rPr>
      <w:rFonts w:ascii="Arial" w:hAnsi="Arial" w:cs="Arial"/>
      <w:color w:val="000000"/>
      <w:sz w:val="24"/>
      <w:szCs w:val="22"/>
    </w:rPr>
  </w:style>
  <w:style w:type="character" w:styleId="FollowedHyperlink">
    <w:name w:val="FollowedHyperlink"/>
    <w:rsid w:val="00C41591"/>
    <w:rPr>
      <w:rFonts w:cs="Times New Roman"/>
      <w:color w:val="000000"/>
      <w:u w:val="single"/>
    </w:rPr>
  </w:style>
  <w:style w:type="character" w:styleId="CommentReference">
    <w:name w:val="annotation reference"/>
    <w:uiPriority w:val="99"/>
    <w:rsid w:val="00C41591"/>
    <w:rPr>
      <w:rFonts w:cs="Times New Roman"/>
      <w:sz w:val="16"/>
      <w:szCs w:val="16"/>
    </w:rPr>
  </w:style>
  <w:style w:type="paragraph" w:styleId="CommentText">
    <w:name w:val="annotation text"/>
    <w:basedOn w:val="Normal"/>
    <w:link w:val="CommentTextChar"/>
    <w:rsid w:val="00C41591"/>
    <w:pPr>
      <w:spacing w:after="200"/>
    </w:pPr>
    <w:rPr>
      <w:rFonts w:ascii="Times New Roman" w:hAnsi="Times New Roman"/>
      <w:sz w:val="20"/>
      <w:szCs w:val="20"/>
      <w:lang w:eastAsia="en-GB"/>
    </w:rPr>
  </w:style>
  <w:style w:type="character" w:customStyle="1" w:styleId="CommentTextChar">
    <w:name w:val="Comment Text Char"/>
    <w:basedOn w:val="DefaultParagraphFont"/>
    <w:link w:val="CommentText"/>
    <w:rsid w:val="00C41591"/>
  </w:style>
  <w:style w:type="paragraph" w:styleId="CommentSubject">
    <w:name w:val="annotation subject"/>
    <w:basedOn w:val="CommentText"/>
    <w:next w:val="CommentText"/>
    <w:link w:val="CommentSubjectChar"/>
    <w:uiPriority w:val="99"/>
    <w:rsid w:val="00C41591"/>
    <w:rPr>
      <w:b/>
      <w:bCs/>
    </w:rPr>
  </w:style>
  <w:style w:type="character" w:customStyle="1" w:styleId="CommentSubjectChar">
    <w:name w:val="Comment Subject Char"/>
    <w:basedOn w:val="CommentTextChar"/>
    <w:link w:val="CommentSubject"/>
    <w:uiPriority w:val="99"/>
    <w:rsid w:val="00C41591"/>
    <w:rPr>
      <w:b/>
      <w:bCs/>
    </w:rPr>
  </w:style>
  <w:style w:type="paragraph" w:customStyle="1" w:styleId="MainText">
    <w:name w:val="Main Text"/>
    <w:basedOn w:val="Normal"/>
    <w:link w:val="MainTextChar"/>
    <w:rsid w:val="00C41591"/>
    <w:pPr>
      <w:spacing w:before="120" w:after="240"/>
      <w:jc w:val="both"/>
    </w:pPr>
    <w:rPr>
      <w:szCs w:val="20"/>
      <w:lang w:eastAsia="en-GB"/>
    </w:rPr>
  </w:style>
  <w:style w:type="character" w:customStyle="1" w:styleId="MainTextChar">
    <w:name w:val="Main Text Char"/>
    <w:link w:val="MainText"/>
    <w:locked/>
    <w:rsid w:val="00C41591"/>
    <w:rPr>
      <w:rFonts w:ascii="Arial" w:hAnsi="Arial"/>
      <w:sz w:val="24"/>
    </w:rPr>
  </w:style>
  <w:style w:type="paragraph" w:customStyle="1" w:styleId="ContentsHeader">
    <w:name w:val="Contents Header"/>
    <w:rsid w:val="00C41591"/>
    <w:pPr>
      <w:spacing w:after="720"/>
    </w:pPr>
    <w:rPr>
      <w:rFonts w:ascii="Arial" w:hAnsi="Arial" w:cs="HelveticaNeue-Light"/>
      <w:b/>
      <w:spacing w:val="-6"/>
      <w:sz w:val="56"/>
      <w:szCs w:val="56"/>
    </w:rPr>
  </w:style>
  <w:style w:type="paragraph" w:customStyle="1" w:styleId="1Heading1">
    <w:name w:val="1. Heading 1"/>
    <w:basedOn w:val="Heading1"/>
    <w:rsid w:val="00C41591"/>
    <w:pPr>
      <w:keepLines w:val="0"/>
      <w:pageBreakBefore/>
      <w:widowControl w:val="0"/>
      <w:suppressAutoHyphens/>
      <w:autoSpaceDE w:val="0"/>
      <w:autoSpaceDN w:val="0"/>
      <w:adjustRightInd w:val="0"/>
      <w:spacing w:before="0" w:after="720" w:line="720" w:lineRule="atLeast"/>
    </w:pPr>
    <w:rPr>
      <w:color w:val="auto"/>
      <w:spacing w:val="-6"/>
      <w:sz w:val="56"/>
      <w:szCs w:val="20"/>
    </w:rPr>
  </w:style>
  <w:style w:type="paragraph" w:styleId="TOC3">
    <w:name w:val="toc 3"/>
    <w:basedOn w:val="Normal"/>
    <w:next w:val="Normal"/>
    <w:autoRedefine/>
    <w:uiPriority w:val="39"/>
    <w:rsid w:val="00C41591"/>
    <w:pPr>
      <w:spacing w:after="100"/>
    </w:pPr>
    <w:rPr>
      <w:rFonts w:ascii="Times New Roman" w:hAnsi="Times New Roman"/>
      <w:sz w:val="22"/>
      <w:szCs w:val="22"/>
      <w:lang w:eastAsia="en-GB"/>
    </w:rPr>
  </w:style>
  <w:style w:type="paragraph" w:customStyle="1" w:styleId="01-Level1-BB">
    <w:name w:val="01-Level1-BB"/>
    <w:basedOn w:val="Normal"/>
    <w:next w:val="Normal"/>
    <w:link w:val="01-Level1-BBChar"/>
    <w:rsid w:val="00C41591"/>
    <w:pPr>
      <w:numPr>
        <w:numId w:val="12"/>
      </w:numPr>
      <w:spacing w:after="240"/>
      <w:jc w:val="both"/>
    </w:pPr>
    <w:rPr>
      <w:b/>
      <w:szCs w:val="20"/>
      <w:lang w:eastAsia="en-GB"/>
    </w:rPr>
  </w:style>
  <w:style w:type="character" w:customStyle="1" w:styleId="01-Level1-BBChar">
    <w:name w:val="01-Level1-BB Char"/>
    <w:link w:val="01-Level1-BB"/>
    <w:locked/>
    <w:rsid w:val="00C41591"/>
    <w:rPr>
      <w:rFonts w:ascii="Arial" w:hAnsi="Arial"/>
      <w:b/>
      <w:sz w:val="24"/>
    </w:rPr>
  </w:style>
  <w:style w:type="paragraph" w:customStyle="1" w:styleId="01-Level2-BB">
    <w:name w:val="01-Level2-BB"/>
    <w:basedOn w:val="Normal"/>
    <w:next w:val="Normal"/>
    <w:link w:val="01-Level2-BBChar"/>
    <w:rsid w:val="00C41591"/>
    <w:pPr>
      <w:numPr>
        <w:ilvl w:val="1"/>
        <w:numId w:val="12"/>
      </w:numPr>
      <w:jc w:val="both"/>
    </w:pPr>
    <w:rPr>
      <w:sz w:val="20"/>
      <w:szCs w:val="20"/>
      <w:lang w:eastAsia="en-GB"/>
    </w:rPr>
  </w:style>
  <w:style w:type="character" w:customStyle="1" w:styleId="01-Level2-BBChar">
    <w:name w:val="01-Level2-BB Char"/>
    <w:link w:val="01-Level2-BB"/>
    <w:locked/>
    <w:rsid w:val="00C41591"/>
    <w:rPr>
      <w:rFonts w:ascii="Arial" w:hAnsi="Arial"/>
    </w:rPr>
  </w:style>
  <w:style w:type="paragraph" w:customStyle="1" w:styleId="01-Level3-BB">
    <w:name w:val="01-Level3-BB"/>
    <w:basedOn w:val="Normal"/>
    <w:next w:val="Normal"/>
    <w:link w:val="01-Level3-BBChar"/>
    <w:rsid w:val="00C41591"/>
    <w:pPr>
      <w:numPr>
        <w:ilvl w:val="2"/>
        <w:numId w:val="12"/>
      </w:numPr>
      <w:jc w:val="both"/>
    </w:pPr>
    <w:rPr>
      <w:sz w:val="20"/>
      <w:szCs w:val="20"/>
      <w:lang w:eastAsia="en-GB"/>
    </w:rPr>
  </w:style>
  <w:style w:type="character" w:customStyle="1" w:styleId="01-Level3-BBChar">
    <w:name w:val="01-Level3-BB Char"/>
    <w:link w:val="01-Level3-BB"/>
    <w:locked/>
    <w:rsid w:val="00C41591"/>
    <w:rPr>
      <w:rFonts w:ascii="Arial" w:hAnsi="Arial"/>
    </w:rPr>
  </w:style>
  <w:style w:type="paragraph" w:customStyle="1" w:styleId="01-Level4-BB">
    <w:name w:val="01-Level4-BB"/>
    <w:basedOn w:val="Normal"/>
    <w:next w:val="Normal"/>
    <w:rsid w:val="00C41591"/>
    <w:pPr>
      <w:numPr>
        <w:ilvl w:val="3"/>
        <w:numId w:val="12"/>
      </w:numPr>
      <w:jc w:val="both"/>
    </w:pPr>
    <w:rPr>
      <w:sz w:val="22"/>
      <w:szCs w:val="22"/>
      <w:lang w:eastAsia="en-GB"/>
    </w:rPr>
  </w:style>
  <w:style w:type="paragraph" w:customStyle="1" w:styleId="01-Level5-BB">
    <w:name w:val="01-Level5-BB"/>
    <w:basedOn w:val="Normal"/>
    <w:next w:val="Normal"/>
    <w:rsid w:val="00C41591"/>
    <w:pPr>
      <w:numPr>
        <w:ilvl w:val="4"/>
        <w:numId w:val="12"/>
      </w:numPr>
      <w:jc w:val="both"/>
    </w:pPr>
    <w:rPr>
      <w:sz w:val="22"/>
      <w:szCs w:val="22"/>
      <w:lang w:eastAsia="en-GB"/>
    </w:rPr>
  </w:style>
  <w:style w:type="paragraph" w:styleId="FootnoteText">
    <w:name w:val="footnote text"/>
    <w:aliases w:val="Car"/>
    <w:basedOn w:val="Normal"/>
    <w:link w:val="FootnoteTextChar"/>
    <w:uiPriority w:val="99"/>
    <w:rsid w:val="00C41591"/>
    <w:pPr>
      <w:jc w:val="both"/>
    </w:pPr>
    <w:rPr>
      <w:sz w:val="20"/>
      <w:szCs w:val="22"/>
      <w:lang w:eastAsia="en-GB"/>
    </w:rPr>
  </w:style>
  <w:style w:type="character" w:customStyle="1" w:styleId="FootnoteTextChar">
    <w:name w:val="Footnote Text Char"/>
    <w:aliases w:val="Car Char"/>
    <w:basedOn w:val="DefaultParagraphFont"/>
    <w:link w:val="FootnoteText"/>
    <w:uiPriority w:val="99"/>
    <w:rsid w:val="00C41591"/>
    <w:rPr>
      <w:rFonts w:ascii="Arial" w:hAnsi="Arial"/>
      <w:szCs w:val="22"/>
    </w:rPr>
  </w:style>
  <w:style w:type="character" w:styleId="FootnoteReference">
    <w:name w:val="footnote reference"/>
    <w:rsid w:val="00C41591"/>
    <w:rPr>
      <w:rFonts w:cs="Times New Roman"/>
      <w:vertAlign w:val="superscript"/>
    </w:rPr>
  </w:style>
  <w:style w:type="paragraph" w:customStyle="1" w:styleId="01-NormInd1-BB">
    <w:name w:val="01-NormInd1-BB"/>
    <w:basedOn w:val="Normal"/>
    <w:rsid w:val="00C41591"/>
    <w:pPr>
      <w:ind w:left="720"/>
      <w:jc w:val="both"/>
    </w:pPr>
    <w:rPr>
      <w:sz w:val="22"/>
      <w:szCs w:val="22"/>
      <w:lang w:eastAsia="en-GB"/>
    </w:rPr>
  </w:style>
  <w:style w:type="paragraph" w:customStyle="1" w:styleId="00-Normal-BB">
    <w:name w:val="00-Normal-BB"/>
    <w:link w:val="00-Normal-BBChar"/>
    <w:rsid w:val="00C41591"/>
    <w:pPr>
      <w:jc w:val="both"/>
    </w:pPr>
    <w:rPr>
      <w:rFonts w:ascii="Arial" w:hAnsi="Arial"/>
      <w:sz w:val="22"/>
      <w:szCs w:val="22"/>
    </w:rPr>
  </w:style>
  <w:style w:type="character" w:customStyle="1" w:styleId="00-Normal-BBChar">
    <w:name w:val="00-Normal-BB Char"/>
    <w:link w:val="00-Normal-BB"/>
    <w:locked/>
    <w:rsid w:val="00C41591"/>
    <w:rPr>
      <w:rFonts w:ascii="Arial" w:hAnsi="Arial"/>
      <w:sz w:val="22"/>
      <w:szCs w:val="22"/>
    </w:rPr>
  </w:style>
  <w:style w:type="paragraph" w:customStyle="1" w:styleId="01-NormInd2-BB">
    <w:name w:val="01-NormInd2-BB"/>
    <w:basedOn w:val="00-Normal-BB"/>
    <w:link w:val="01-NormInd2-BBChar"/>
    <w:rsid w:val="00C41591"/>
    <w:pPr>
      <w:ind w:left="1440"/>
    </w:pPr>
    <w:rPr>
      <w:sz w:val="20"/>
      <w:szCs w:val="20"/>
    </w:rPr>
  </w:style>
  <w:style w:type="character" w:customStyle="1" w:styleId="01-NormInd2-BBChar">
    <w:name w:val="01-NormInd2-BB Char"/>
    <w:link w:val="01-NormInd2-BB"/>
    <w:locked/>
    <w:rsid w:val="00C41591"/>
    <w:rPr>
      <w:rFonts w:ascii="Arial" w:hAnsi="Arial"/>
    </w:rPr>
  </w:style>
  <w:style w:type="paragraph" w:customStyle="1" w:styleId="01-S-Level5-BB">
    <w:name w:val="01-S-Level5-BB"/>
    <w:basedOn w:val="01-S-Level4-BB"/>
    <w:next w:val="Normal"/>
    <w:rsid w:val="00C41591"/>
    <w:pPr>
      <w:numPr>
        <w:ilvl w:val="0"/>
        <w:numId w:val="0"/>
      </w:numPr>
      <w:tabs>
        <w:tab w:val="num" w:pos="2880"/>
      </w:tabs>
      <w:ind w:left="2880" w:hanging="1440"/>
    </w:pPr>
  </w:style>
  <w:style w:type="paragraph" w:customStyle="1" w:styleId="00-DefinitionHeading">
    <w:name w:val="00-DefinitionHeading"/>
    <w:basedOn w:val="00-Normal-BB"/>
    <w:next w:val="00-DefinitionText"/>
    <w:rsid w:val="00C41591"/>
    <w:pPr>
      <w:ind w:left="720"/>
    </w:pPr>
    <w:rPr>
      <w:b/>
    </w:rPr>
  </w:style>
  <w:style w:type="paragraph" w:customStyle="1" w:styleId="00-DefinitionText">
    <w:name w:val="00-DefinitionText"/>
    <w:basedOn w:val="00-Normal-BB"/>
    <w:next w:val="00-Normal-BB"/>
    <w:rsid w:val="00C41591"/>
    <w:pPr>
      <w:ind w:left="720"/>
    </w:pPr>
  </w:style>
  <w:style w:type="paragraph" w:customStyle="1" w:styleId="00-Cover-BB">
    <w:name w:val="00-Cover-BB"/>
    <w:basedOn w:val="00-Normal-BB"/>
    <w:rsid w:val="00C41591"/>
    <w:pPr>
      <w:jc w:val="center"/>
    </w:pPr>
    <w:rPr>
      <w:b/>
    </w:rPr>
  </w:style>
  <w:style w:type="paragraph" w:styleId="TOCHeading">
    <w:name w:val="TOC Heading"/>
    <w:basedOn w:val="Heading1"/>
    <w:next w:val="Normal"/>
    <w:qFormat/>
    <w:rsid w:val="00C41591"/>
    <w:pPr>
      <w:outlineLvl w:val="9"/>
    </w:pPr>
    <w:rPr>
      <w:lang w:val="en-US"/>
    </w:rPr>
  </w:style>
  <w:style w:type="paragraph" w:styleId="BodyText">
    <w:name w:val="Body Text"/>
    <w:basedOn w:val="Normal"/>
    <w:link w:val="BodyTextChar"/>
    <w:rsid w:val="00C41591"/>
    <w:pPr>
      <w:tabs>
        <w:tab w:val="num" w:pos="1141"/>
      </w:tabs>
      <w:spacing w:before="200" w:after="200" w:line="264" w:lineRule="auto"/>
      <w:ind w:left="1141" w:hanging="1021"/>
      <w:jc w:val="both"/>
    </w:pPr>
    <w:rPr>
      <w:sz w:val="20"/>
    </w:rPr>
  </w:style>
  <w:style w:type="character" w:customStyle="1" w:styleId="BodyTextChar">
    <w:name w:val="Body Text Char"/>
    <w:basedOn w:val="DefaultParagraphFont"/>
    <w:link w:val="BodyText"/>
    <w:rsid w:val="00C41591"/>
    <w:rPr>
      <w:rFonts w:ascii="Arial" w:hAnsi="Arial"/>
      <w:szCs w:val="24"/>
      <w:lang w:eastAsia="en-US"/>
    </w:rPr>
  </w:style>
  <w:style w:type="character" w:customStyle="1" w:styleId="Heading1Char1">
    <w:name w:val="Heading 1 Char1"/>
    <w:aliases w:val="Main with Sub Char"/>
    <w:locked/>
    <w:rsid w:val="00C41591"/>
    <w:rPr>
      <w:rFonts w:ascii="Arial" w:hAnsi="Arial" w:cs="Arial"/>
      <w:b/>
      <w:bCs/>
      <w:kern w:val="32"/>
      <w:sz w:val="32"/>
      <w:szCs w:val="32"/>
      <w:lang w:val="en-GB" w:eastAsia="en-US" w:bidi="ar-SA"/>
    </w:rPr>
  </w:style>
  <w:style w:type="paragraph" w:styleId="NormalWeb">
    <w:name w:val="Normal (Web)"/>
    <w:basedOn w:val="Normal"/>
    <w:uiPriority w:val="99"/>
    <w:rsid w:val="00C41591"/>
    <w:pPr>
      <w:numPr>
        <w:ilvl w:val="2"/>
        <w:numId w:val="7"/>
      </w:numPr>
      <w:spacing w:before="100" w:beforeAutospacing="1" w:after="100" w:afterAutospacing="1"/>
      <w:ind w:left="0" w:firstLine="0"/>
    </w:pPr>
    <w:rPr>
      <w:rFonts w:ascii="Times New Roman" w:hAnsi="Times New Roman"/>
      <w:lang w:eastAsia="en-GB"/>
    </w:rPr>
  </w:style>
  <w:style w:type="paragraph" w:customStyle="1" w:styleId="Normal1">
    <w:name w:val="Normal1"/>
    <w:basedOn w:val="Normal"/>
    <w:rsid w:val="00C41591"/>
    <w:pPr>
      <w:numPr>
        <w:numId w:val="18"/>
      </w:numPr>
    </w:pPr>
    <w:rPr>
      <w:rFonts w:cs="Arial"/>
      <w:sz w:val="22"/>
      <w:szCs w:val="22"/>
      <w:lang w:eastAsia="en-GB"/>
    </w:rPr>
  </w:style>
  <w:style w:type="paragraph" w:customStyle="1" w:styleId="Level1">
    <w:name w:val="Level 1"/>
    <w:basedOn w:val="Normal"/>
    <w:link w:val="Level1Char"/>
    <w:uiPriority w:val="99"/>
    <w:rsid w:val="00C41591"/>
    <w:pPr>
      <w:tabs>
        <w:tab w:val="num" w:pos="432"/>
      </w:tabs>
      <w:spacing w:after="240"/>
      <w:ind w:left="432" w:hanging="432"/>
      <w:jc w:val="both"/>
    </w:pPr>
    <w:rPr>
      <w:sz w:val="22"/>
      <w:szCs w:val="20"/>
    </w:rPr>
  </w:style>
  <w:style w:type="character" w:customStyle="1" w:styleId="Level1Char">
    <w:name w:val="Level 1 Char"/>
    <w:link w:val="Level1"/>
    <w:uiPriority w:val="99"/>
    <w:locked/>
    <w:rsid w:val="00C41591"/>
    <w:rPr>
      <w:rFonts w:ascii="Arial" w:hAnsi="Arial"/>
      <w:sz w:val="22"/>
      <w:lang w:eastAsia="en-US"/>
    </w:rPr>
  </w:style>
  <w:style w:type="character" w:customStyle="1" w:styleId="normalchar1">
    <w:name w:val="normal__char1"/>
    <w:rsid w:val="00C41591"/>
    <w:rPr>
      <w:rFonts w:ascii="Arial" w:hAnsi="Arial" w:cs="Arial" w:hint="default"/>
      <w:strike w:val="0"/>
      <w:dstrike w:val="0"/>
      <w:sz w:val="22"/>
      <w:szCs w:val="22"/>
      <w:u w:val="none"/>
      <w:effect w:val="none"/>
    </w:rPr>
  </w:style>
  <w:style w:type="character" w:customStyle="1" w:styleId="list0020paragraphchar1">
    <w:name w:val="list_0020paragraph__char1"/>
    <w:rsid w:val="00C41591"/>
    <w:rPr>
      <w:rFonts w:ascii="Arial" w:hAnsi="Arial" w:cs="Arial" w:hint="default"/>
      <w:strike w:val="0"/>
      <w:dstrike w:val="0"/>
      <w:sz w:val="22"/>
      <w:szCs w:val="22"/>
      <w:u w:val="none"/>
      <w:effect w:val="none"/>
    </w:rPr>
  </w:style>
  <w:style w:type="paragraph" w:customStyle="1" w:styleId="Level2">
    <w:name w:val="Level 2"/>
    <w:basedOn w:val="Normal"/>
    <w:link w:val="Level2Char"/>
    <w:uiPriority w:val="99"/>
    <w:rsid w:val="00C41591"/>
    <w:pPr>
      <w:tabs>
        <w:tab w:val="num" w:pos="1641"/>
      </w:tabs>
      <w:spacing w:after="240"/>
      <w:ind w:left="1641" w:hanging="648"/>
      <w:jc w:val="both"/>
    </w:pPr>
    <w:rPr>
      <w:sz w:val="22"/>
      <w:szCs w:val="20"/>
    </w:rPr>
  </w:style>
  <w:style w:type="character" w:customStyle="1" w:styleId="Level2Char">
    <w:name w:val="Level 2 Char"/>
    <w:link w:val="Level2"/>
    <w:uiPriority w:val="99"/>
    <w:rsid w:val="00C41591"/>
    <w:rPr>
      <w:rFonts w:ascii="Arial" w:hAnsi="Arial"/>
      <w:sz w:val="22"/>
      <w:lang w:eastAsia="en-US"/>
    </w:rPr>
  </w:style>
  <w:style w:type="paragraph" w:customStyle="1" w:styleId="Level3">
    <w:name w:val="Level 3"/>
    <w:basedOn w:val="Normal"/>
    <w:link w:val="Level3Char"/>
    <w:uiPriority w:val="99"/>
    <w:rsid w:val="00C41591"/>
    <w:pPr>
      <w:spacing w:after="240"/>
      <w:ind w:left="2340" w:hanging="360"/>
      <w:jc w:val="both"/>
    </w:pPr>
    <w:rPr>
      <w:szCs w:val="20"/>
    </w:rPr>
  </w:style>
  <w:style w:type="character" w:customStyle="1" w:styleId="Level3Char">
    <w:name w:val="Level 3 Char"/>
    <w:link w:val="Level3"/>
    <w:uiPriority w:val="99"/>
    <w:rsid w:val="00C41591"/>
    <w:rPr>
      <w:rFonts w:ascii="Arial" w:hAnsi="Arial"/>
      <w:sz w:val="24"/>
      <w:lang w:eastAsia="en-US"/>
    </w:rPr>
  </w:style>
  <w:style w:type="paragraph" w:customStyle="1" w:styleId="Level4">
    <w:name w:val="Level 4"/>
    <w:basedOn w:val="Normal"/>
    <w:uiPriority w:val="99"/>
    <w:rsid w:val="00C41591"/>
    <w:pPr>
      <w:numPr>
        <w:ilvl w:val="7"/>
        <w:numId w:val="11"/>
      </w:numPr>
      <w:tabs>
        <w:tab w:val="clear" w:pos="5760"/>
        <w:tab w:val="num" w:pos="2880"/>
      </w:tabs>
      <w:spacing w:after="240"/>
      <w:ind w:left="2880"/>
      <w:jc w:val="both"/>
    </w:pPr>
    <w:rPr>
      <w:sz w:val="22"/>
      <w:szCs w:val="20"/>
    </w:rPr>
  </w:style>
  <w:style w:type="paragraph" w:customStyle="1" w:styleId="Level5">
    <w:name w:val="Level 5"/>
    <w:basedOn w:val="Normal"/>
    <w:uiPriority w:val="99"/>
    <w:rsid w:val="00C41591"/>
    <w:pPr>
      <w:tabs>
        <w:tab w:val="num" w:pos="3600"/>
      </w:tabs>
      <w:spacing w:after="240"/>
      <w:ind w:left="3600" w:hanging="360"/>
      <w:jc w:val="both"/>
    </w:pPr>
    <w:rPr>
      <w:sz w:val="22"/>
      <w:szCs w:val="20"/>
    </w:rPr>
  </w:style>
  <w:style w:type="paragraph" w:customStyle="1" w:styleId="Level6">
    <w:name w:val="Level 6"/>
    <w:basedOn w:val="Normal"/>
    <w:uiPriority w:val="99"/>
    <w:rsid w:val="00C41591"/>
    <w:pPr>
      <w:tabs>
        <w:tab w:val="num" w:pos="4320"/>
      </w:tabs>
      <w:spacing w:after="240"/>
      <w:ind w:left="4320" w:hanging="180"/>
      <w:jc w:val="both"/>
    </w:pPr>
    <w:rPr>
      <w:sz w:val="22"/>
      <w:szCs w:val="20"/>
    </w:rPr>
  </w:style>
  <w:style w:type="paragraph" w:customStyle="1" w:styleId="Level7">
    <w:name w:val="Level 7"/>
    <w:basedOn w:val="Normal"/>
    <w:rsid w:val="00C41591"/>
    <w:pPr>
      <w:numPr>
        <w:ilvl w:val="6"/>
        <w:numId w:val="11"/>
      </w:numPr>
      <w:spacing w:after="240"/>
      <w:jc w:val="both"/>
    </w:pPr>
    <w:rPr>
      <w:sz w:val="22"/>
      <w:szCs w:val="20"/>
    </w:rPr>
  </w:style>
  <w:style w:type="paragraph" w:customStyle="1" w:styleId="Level8">
    <w:name w:val="Level 8"/>
    <w:basedOn w:val="Normal"/>
    <w:rsid w:val="00C41591"/>
    <w:pPr>
      <w:tabs>
        <w:tab w:val="num" w:pos="5760"/>
      </w:tabs>
      <w:spacing w:after="240"/>
      <w:ind w:left="5760" w:hanging="360"/>
      <w:jc w:val="both"/>
    </w:pPr>
    <w:rPr>
      <w:sz w:val="22"/>
      <w:szCs w:val="20"/>
    </w:rPr>
  </w:style>
  <w:style w:type="paragraph" w:customStyle="1" w:styleId="Level9">
    <w:name w:val="Level 9"/>
    <w:basedOn w:val="Normal"/>
    <w:rsid w:val="00C41591"/>
    <w:pPr>
      <w:tabs>
        <w:tab w:val="num" w:pos="6480"/>
      </w:tabs>
      <w:spacing w:after="240"/>
      <w:ind w:left="6480" w:hanging="180"/>
      <w:jc w:val="both"/>
    </w:pPr>
    <w:rPr>
      <w:sz w:val="22"/>
      <w:szCs w:val="20"/>
    </w:rPr>
  </w:style>
  <w:style w:type="paragraph" w:customStyle="1" w:styleId="Level2Heading">
    <w:name w:val="Level 2 Heading"/>
    <w:basedOn w:val="Level2"/>
    <w:next w:val="Level2"/>
    <w:rsid w:val="00C41591"/>
    <w:pPr>
      <w:keepNext/>
      <w:numPr>
        <w:ilvl w:val="1"/>
      </w:numPr>
      <w:tabs>
        <w:tab w:val="num" w:pos="1641"/>
      </w:tabs>
      <w:ind w:left="1077" w:hanging="646"/>
    </w:pPr>
    <w:rPr>
      <w:b/>
      <w:u w:val="single"/>
    </w:rPr>
  </w:style>
  <w:style w:type="paragraph" w:customStyle="1" w:styleId="MarginText">
    <w:name w:val="Margin Text"/>
    <w:basedOn w:val="Normal"/>
    <w:link w:val="MarginTextChar"/>
    <w:rsid w:val="00C41591"/>
    <w:pPr>
      <w:adjustRightInd w:val="0"/>
      <w:spacing w:after="240" w:line="360" w:lineRule="auto"/>
      <w:jc w:val="both"/>
    </w:pPr>
    <w:rPr>
      <w:rFonts w:ascii="Times New Roman" w:eastAsia="STZhongsong" w:hAnsi="Times New Roman"/>
      <w:kern w:val="28"/>
      <w:szCs w:val="20"/>
      <w:lang w:eastAsia="zh-CN"/>
    </w:rPr>
  </w:style>
  <w:style w:type="character" w:customStyle="1" w:styleId="MarginTextChar">
    <w:name w:val="Margin Text Char"/>
    <w:link w:val="MarginText"/>
    <w:rsid w:val="00C41591"/>
    <w:rPr>
      <w:rFonts w:eastAsia="STZhongsong"/>
      <w:kern w:val="28"/>
      <w:sz w:val="24"/>
      <w:lang w:eastAsia="zh-CN"/>
    </w:rPr>
  </w:style>
  <w:style w:type="paragraph" w:styleId="BodyTextIndent">
    <w:name w:val="Body Text Indent"/>
    <w:basedOn w:val="Normal"/>
    <w:link w:val="BodyTextIndentChar"/>
    <w:rsid w:val="00C41591"/>
    <w:pPr>
      <w:ind w:left="297" w:hanging="297"/>
    </w:pPr>
    <w:rPr>
      <w:rFonts w:cs="Arial"/>
      <w:sz w:val="20"/>
    </w:rPr>
  </w:style>
  <w:style w:type="character" w:customStyle="1" w:styleId="BodyTextIndentChar">
    <w:name w:val="Body Text Indent Char"/>
    <w:basedOn w:val="DefaultParagraphFont"/>
    <w:link w:val="BodyTextIndent"/>
    <w:rsid w:val="00C41591"/>
    <w:rPr>
      <w:rFonts w:ascii="Arial" w:hAnsi="Arial" w:cs="Arial"/>
      <w:szCs w:val="24"/>
      <w:lang w:eastAsia="en-US"/>
    </w:rPr>
  </w:style>
  <w:style w:type="paragraph" w:styleId="BodyText2">
    <w:name w:val="Body Text 2"/>
    <w:basedOn w:val="Normal"/>
    <w:link w:val="BodyText2Char"/>
    <w:rsid w:val="00C41591"/>
    <w:pPr>
      <w:spacing w:after="120" w:line="480" w:lineRule="auto"/>
    </w:pPr>
    <w:rPr>
      <w:rFonts w:ascii="Times New Roman" w:hAnsi="Times New Roman"/>
    </w:rPr>
  </w:style>
  <w:style w:type="character" w:customStyle="1" w:styleId="BodyText2Char">
    <w:name w:val="Body Text 2 Char"/>
    <w:basedOn w:val="DefaultParagraphFont"/>
    <w:link w:val="BodyText2"/>
    <w:rsid w:val="00C41591"/>
    <w:rPr>
      <w:sz w:val="24"/>
      <w:szCs w:val="24"/>
      <w:lang w:eastAsia="en-US"/>
    </w:rPr>
  </w:style>
  <w:style w:type="paragraph" w:styleId="BodyTextIndent2">
    <w:name w:val="Body Text Indent 2"/>
    <w:basedOn w:val="Normal"/>
    <w:link w:val="BodyTextIndent2Char"/>
    <w:rsid w:val="00C41591"/>
    <w:pPr>
      <w:spacing w:after="120" w:line="480" w:lineRule="auto"/>
      <w:ind w:left="283"/>
    </w:pPr>
    <w:rPr>
      <w:rFonts w:ascii="Times New Roman" w:hAnsi="Times New Roman"/>
    </w:rPr>
  </w:style>
  <w:style w:type="character" w:customStyle="1" w:styleId="BodyTextIndent2Char">
    <w:name w:val="Body Text Indent 2 Char"/>
    <w:basedOn w:val="DefaultParagraphFont"/>
    <w:link w:val="BodyTextIndent2"/>
    <w:rsid w:val="00C41591"/>
    <w:rPr>
      <w:sz w:val="24"/>
      <w:szCs w:val="24"/>
      <w:lang w:eastAsia="en-US"/>
    </w:rPr>
  </w:style>
  <w:style w:type="paragraph" w:styleId="BodyTextIndent3">
    <w:name w:val="Body Text Indent 3"/>
    <w:basedOn w:val="Normal"/>
    <w:link w:val="BodyTextIndent3Char"/>
    <w:rsid w:val="00C41591"/>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C41591"/>
    <w:rPr>
      <w:sz w:val="16"/>
      <w:szCs w:val="16"/>
      <w:lang w:eastAsia="en-US"/>
    </w:rPr>
  </w:style>
  <w:style w:type="paragraph" w:styleId="BlockText">
    <w:name w:val="Block Text"/>
    <w:basedOn w:val="Normal"/>
    <w:rsid w:val="00C41591"/>
    <w:pPr>
      <w:spacing w:after="120"/>
      <w:ind w:left="1440" w:right="1440"/>
    </w:pPr>
    <w:rPr>
      <w:rFonts w:ascii="Trebuchet MS" w:hAnsi="Trebuchet MS"/>
      <w:lang w:val="en-US"/>
    </w:rPr>
  </w:style>
  <w:style w:type="character" w:styleId="PageNumber">
    <w:name w:val="page number"/>
    <w:rsid w:val="00C41591"/>
    <w:rPr>
      <w:rFonts w:ascii="Trebuchet MS" w:hAnsi="Trebuchet MS" w:cs="Times New Roman"/>
    </w:rPr>
  </w:style>
  <w:style w:type="paragraph" w:styleId="Title">
    <w:name w:val="Title"/>
    <w:basedOn w:val="Normal"/>
    <w:link w:val="TitleChar"/>
    <w:qFormat/>
    <w:rsid w:val="00C41591"/>
    <w:pPr>
      <w:spacing w:before="240" w:after="60"/>
      <w:jc w:val="center"/>
      <w:outlineLvl w:val="0"/>
    </w:pPr>
    <w:rPr>
      <w:rFonts w:ascii="Calibri" w:hAnsi="Calibri"/>
      <w:b/>
      <w:bCs/>
      <w:kern w:val="28"/>
      <w:sz w:val="32"/>
      <w:szCs w:val="32"/>
    </w:rPr>
  </w:style>
  <w:style w:type="character" w:customStyle="1" w:styleId="TitleChar">
    <w:name w:val="Title Char"/>
    <w:basedOn w:val="DefaultParagraphFont"/>
    <w:link w:val="Title"/>
    <w:rsid w:val="00C41591"/>
    <w:rPr>
      <w:rFonts w:ascii="Calibri" w:hAnsi="Calibri"/>
      <w:b/>
      <w:bCs/>
      <w:kern w:val="28"/>
      <w:sz w:val="32"/>
      <w:szCs w:val="32"/>
      <w:lang w:eastAsia="en-US"/>
    </w:rPr>
  </w:style>
  <w:style w:type="paragraph" w:styleId="BodyText3">
    <w:name w:val="Body Text 3"/>
    <w:basedOn w:val="Normal"/>
    <w:link w:val="BodyText3Char"/>
    <w:rsid w:val="00C41591"/>
    <w:pPr>
      <w:autoSpaceDE w:val="0"/>
      <w:autoSpaceDN w:val="0"/>
      <w:adjustRightInd w:val="0"/>
      <w:spacing w:before="120"/>
      <w:jc w:val="both"/>
    </w:pPr>
    <w:rPr>
      <w:rFonts w:ascii="Trebuchet MS" w:hAnsi="Trebuchet MS"/>
      <w:sz w:val="16"/>
      <w:szCs w:val="16"/>
    </w:rPr>
  </w:style>
  <w:style w:type="character" w:customStyle="1" w:styleId="BodyText3Char">
    <w:name w:val="Body Text 3 Char"/>
    <w:basedOn w:val="DefaultParagraphFont"/>
    <w:link w:val="BodyText3"/>
    <w:rsid w:val="00C41591"/>
    <w:rPr>
      <w:rFonts w:ascii="Trebuchet MS" w:hAnsi="Trebuchet MS"/>
      <w:sz w:val="16"/>
      <w:szCs w:val="16"/>
      <w:lang w:eastAsia="en-US"/>
    </w:rPr>
  </w:style>
  <w:style w:type="paragraph" w:styleId="Caption">
    <w:name w:val="caption"/>
    <w:basedOn w:val="Normal"/>
    <w:next w:val="Normal"/>
    <w:uiPriority w:val="99"/>
    <w:qFormat/>
    <w:rsid w:val="00C41591"/>
    <w:pPr>
      <w:jc w:val="center"/>
    </w:pPr>
    <w:rPr>
      <w:rFonts w:cs="Arial"/>
      <w:b/>
      <w:bCs/>
      <w:lang w:val="en-US"/>
    </w:rPr>
  </w:style>
  <w:style w:type="paragraph" w:customStyle="1" w:styleId="CBCbody">
    <w:name w:val="CBC body"/>
    <w:basedOn w:val="BodyText"/>
    <w:rsid w:val="00C41591"/>
    <w:pPr>
      <w:keepLines/>
      <w:widowControl w:val="0"/>
      <w:tabs>
        <w:tab w:val="clear" w:pos="1141"/>
        <w:tab w:val="left" w:pos="851"/>
        <w:tab w:val="left" w:pos="1701"/>
      </w:tabs>
      <w:spacing w:before="120" w:after="120" w:line="240" w:lineRule="auto"/>
      <w:ind w:left="0" w:firstLine="0"/>
    </w:pPr>
    <w:rPr>
      <w:rFonts w:ascii="Times New Roman" w:hAnsi="Times New Roman"/>
      <w:sz w:val="24"/>
      <w:szCs w:val="20"/>
      <w:lang w:val="en-US"/>
    </w:rPr>
  </w:style>
  <w:style w:type="paragraph" w:customStyle="1" w:styleId="letter">
    <w:name w:val="letter"/>
    <w:basedOn w:val="Normal"/>
    <w:rsid w:val="00C41591"/>
    <w:pPr>
      <w:spacing w:before="100" w:beforeAutospacing="1" w:after="100" w:afterAutospacing="1"/>
    </w:pPr>
    <w:rPr>
      <w:rFonts w:ascii="Times New Roman" w:hAnsi="Times New Roman"/>
      <w:lang w:val="en-US"/>
    </w:rPr>
  </w:style>
  <w:style w:type="paragraph" w:customStyle="1" w:styleId="p0">
    <w:name w:val="p0"/>
    <w:basedOn w:val="Normal"/>
    <w:rsid w:val="00C41591"/>
    <w:pPr>
      <w:tabs>
        <w:tab w:val="left" w:pos="720"/>
      </w:tabs>
      <w:spacing w:line="240" w:lineRule="atLeast"/>
      <w:jc w:val="both"/>
    </w:pPr>
    <w:rPr>
      <w:rFonts w:ascii="Courier" w:hAnsi="Courier"/>
      <w:szCs w:val="20"/>
      <w:lang w:val="en-US"/>
    </w:rPr>
  </w:style>
  <w:style w:type="paragraph" w:customStyle="1" w:styleId="afterhead1">
    <w:name w:val="afterhead1"/>
    <w:basedOn w:val="Normal"/>
    <w:rsid w:val="00C41591"/>
    <w:pPr>
      <w:ind w:left="720"/>
      <w:jc w:val="both"/>
    </w:pPr>
    <w:rPr>
      <w:sz w:val="22"/>
      <w:szCs w:val="20"/>
      <w:lang w:val="en-US"/>
    </w:rPr>
  </w:style>
  <w:style w:type="paragraph" w:customStyle="1" w:styleId="afterhead3">
    <w:name w:val="afterhead3"/>
    <w:basedOn w:val="Normal"/>
    <w:rsid w:val="00C41591"/>
    <w:pPr>
      <w:ind w:left="2880"/>
      <w:jc w:val="both"/>
    </w:pPr>
    <w:rPr>
      <w:sz w:val="22"/>
      <w:szCs w:val="20"/>
      <w:lang w:val="en-US"/>
    </w:rPr>
  </w:style>
  <w:style w:type="paragraph" w:customStyle="1" w:styleId="Heading4CD">
    <w:name w:val="Heading 4 CD"/>
    <w:basedOn w:val="Normal"/>
    <w:rsid w:val="00C41591"/>
    <w:pPr>
      <w:spacing w:line="360" w:lineRule="auto"/>
    </w:pPr>
    <w:rPr>
      <w:rFonts w:ascii="Microsoft Sans Serif" w:hAnsi="Microsoft Sans Serif"/>
      <w:b/>
      <w:sz w:val="20"/>
      <w:szCs w:val="20"/>
      <w:lang w:val="en-US"/>
    </w:rPr>
  </w:style>
  <w:style w:type="character" w:customStyle="1" w:styleId="DeltaViewInsertion">
    <w:name w:val="DeltaView Insertion"/>
    <w:rsid w:val="00C41591"/>
    <w:rPr>
      <w:color w:val="0000FF"/>
      <w:spacing w:val="0"/>
      <w:u w:val="double"/>
    </w:rPr>
  </w:style>
  <w:style w:type="character" w:customStyle="1" w:styleId="DeltaViewDeletion">
    <w:name w:val="DeltaView Deletion"/>
    <w:rsid w:val="00C41591"/>
    <w:rPr>
      <w:strike/>
      <w:color w:val="FF0000"/>
      <w:spacing w:val="0"/>
    </w:rPr>
  </w:style>
  <w:style w:type="paragraph" w:customStyle="1" w:styleId="Bullet1">
    <w:name w:val="Bullet 1"/>
    <w:basedOn w:val="Normal"/>
    <w:rsid w:val="00C41591"/>
    <w:pPr>
      <w:numPr>
        <w:numId w:val="14"/>
      </w:numPr>
      <w:ind w:left="624"/>
      <w:jc w:val="both"/>
    </w:pPr>
    <w:rPr>
      <w:rFonts w:ascii="Times New Roman" w:hAnsi="Times New Roman"/>
      <w:sz w:val="20"/>
      <w:szCs w:val="20"/>
      <w:lang w:val="en-US"/>
    </w:rPr>
  </w:style>
  <w:style w:type="paragraph" w:customStyle="1" w:styleId="CcList">
    <w:name w:val="Cc List"/>
    <w:basedOn w:val="Normal"/>
    <w:rsid w:val="00C41591"/>
    <w:pPr>
      <w:widowControl w:val="0"/>
      <w:autoSpaceDE w:val="0"/>
      <w:autoSpaceDN w:val="0"/>
    </w:pPr>
    <w:rPr>
      <w:rFonts w:ascii="Times New Roman" w:hAnsi="Times New Roman"/>
      <w:sz w:val="20"/>
      <w:szCs w:val="20"/>
      <w:lang w:val="en-US"/>
    </w:rPr>
  </w:style>
  <w:style w:type="paragraph" w:styleId="EndnoteText">
    <w:name w:val="endnote text"/>
    <w:basedOn w:val="Normal"/>
    <w:link w:val="EndnoteTextChar"/>
    <w:rsid w:val="00C41591"/>
    <w:pPr>
      <w:widowControl w:val="0"/>
    </w:pPr>
    <w:rPr>
      <w:rFonts w:ascii="Trebuchet MS" w:hAnsi="Trebuchet MS"/>
      <w:sz w:val="20"/>
      <w:szCs w:val="20"/>
      <w:lang w:val="en-US"/>
    </w:rPr>
  </w:style>
  <w:style w:type="character" w:customStyle="1" w:styleId="EndnoteTextChar">
    <w:name w:val="Endnote Text Char"/>
    <w:basedOn w:val="DefaultParagraphFont"/>
    <w:link w:val="EndnoteText"/>
    <w:rsid w:val="00C41591"/>
    <w:rPr>
      <w:rFonts w:ascii="Trebuchet MS" w:hAnsi="Trebuchet MS"/>
      <w:lang w:val="en-US" w:eastAsia="en-US"/>
    </w:rPr>
  </w:style>
  <w:style w:type="character" w:customStyle="1" w:styleId="Document8">
    <w:name w:val="Document 8"/>
    <w:rsid w:val="00C41591"/>
    <w:rPr>
      <w:rFonts w:cs="Times New Roman"/>
    </w:rPr>
  </w:style>
  <w:style w:type="character" w:customStyle="1" w:styleId="Document4">
    <w:name w:val="Document 4"/>
    <w:rsid w:val="00C41591"/>
    <w:rPr>
      <w:rFonts w:cs="Times New Roman"/>
      <w:b/>
      <w:i/>
      <w:sz w:val="24"/>
    </w:rPr>
  </w:style>
  <w:style w:type="character" w:customStyle="1" w:styleId="Document6">
    <w:name w:val="Document 6"/>
    <w:rsid w:val="00C41591"/>
    <w:rPr>
      <w:rFonts w:cs="Times New Roman"/>
    </w:rPr>
  </w:style>
  <w:style w:type="character" w:customStyle="1" w:styleId="Document5">
    <w:name w:val="Document 5"/>
    <w:rsid w:val="00C41591"/>
    <w:rPr>
      <w:rFonts w:cs="Times New Roman"/>
    </w:rPr>
  </w:style>
  <w:style w:type="character" w:customStyle="1" w:styleId="Document2">
    <w:name w:val="Document 2"/>
    <w:rsid w:val="00C41591"/>
    <w:rPr>
      <w:rFonts w:ascii="Times" w:hAnsi="Times" w:cs="Times New Roman"/>
      <w:sz w:val="24"/>
      <w:lang w:val="en-US"/>
    </w:rPr>
  </w:style>
  <w:style w:type="character" w:customStyle="1" w:styleId="Document7">
    <w:name w:val="Document 7"/>
    <w:rsid w:val="00C41591"/>
    <w:rPr>
      <w:rFonts w:cs="Times New Roman"/>
    </w:rPr>
  </w:style>
  <w:style w:type="character" w:customStyle="1" w:styleId="Bibliogrphy">
    <w:name w:val="Bibliogrphy"/>
    <w:rsid w:val="00C41591"/>
    <w:rPr>
      <w:rFonts w:cs="Times New Roman"/>
    </w:rPr>
  </w:style>
  <w:style w:type="character" w:customStyle="1" w:styleId="Document3">
    <w:name w:val="Document 3"/>
    <w:rsid w:val="00C41591"/>
    <w:rPr>
      <w:rFonts w:ascii="Times" w:hAnsi="Times" w:cs="Times New Roman"/>
      <w:sz w:val="24"/>
      <w:lang w:val="en-US"/>
    </w:rPr>
  </w:style>
  <w:style w:type="paragraph" w:customStyle="1" w:styleId="Document1">
    <w:name w:val="Document 1"/>
    <w:rsid w:val="00C41591"/>
    <w:pPr>
      <w:keepNext/>
      <w:keepLines/>
      <w:widowControl w:val="0"/>
      <w:tabs>
        <w:tab w:val="left" w:pos="-720"/>
      </w:tabs>
      <w:suppressAutoHyphens/>
    </w:pPr>
    <w:rPr>
      <w:rFonts w:ascii="Times" w:hAnsi="Times"/>
      <w:sz w:val="24"/>
      <w:lang w:val="en-US" w:eastAsia="en-US"/>
    </w:rPr>
  </w:style>
  <w:style w:type="character" w:customStyle="1" w:styleId="TechInit">
    <w:name w:val="Tech Init"/>
    <w:rsid w:val="00C41591"/>
    <w:rPr>
      <w:rFonts w:ascii="Times" w:hAnsi="Times" w:cs="Times New Roman"/>
      <w:sz w:val="24"/>
      <w:lang w:val="en-US"/>
    </w:rPr>
  </w:style>
  <w:style w:type="character" w:customStyle="1" w:styleId="Technical5">
    <w:name w:val="Technical 5"/>
    <w:rsid w:val="00C41591"/>
    <w:rPr>
      <w:rFonts w:cs="Times New Roman"/>
    </w:rPr>
  </w:style>
  <w:style w:type="character" w:customStyle="1" w:styleId="Technical6">
    <w:name w:val="Technical 6"/>
    <w:rsid w:val="00C41591"/>
    <w:rPr>
      <w:rFonts w:cs="Times New Roman"/>
    </w:rPr>
  </w:style>
  <w:style w:type="character" w:customStyle="1" w:styleId="Technical2">
    <w:name w:val="Technical 2"/>
    <w:rsid w:val="00C41591"/>
    <w:rPr>
      <w:rFonts w:ascii="Times" w:hAnsi="Times" w:cs="Times New Roman"/>
      <w:sz w:val="24"/>
      <w:lang w:val="en-US"/>
    </w:rPr>
  </w:style>
  <w:style w:type="character" w:customStyle="1" w:styleId="Technical3">
    <w:name w:val="Technical 3"/>
    <w:rsid w:val="00C41591"/>
    <w:rPr>
      <w:rFonts w:ascii="Times" w:hAnsi="Times" w:cs="Times New Roman"/>
      <w:sz w:val="24"/>
      <w:lang w:val="en-US"/>
    </w:rPr>
  </w:style>
  <w:style w:type="character" w:customStyle="1" w:styleId="Technical4">
    <w:name w:val="Technical 4"/>
    <w:rsid w:val="00C41591"/>
    <w:rPr>
      <w:rFonts w:cs="Times New Roman"/>
    </w:rPr>
  </w:style>
  <w:style w:type="character" w:customStyle="1" w:styleId="Technical1">
    <w:name w:val="Technical 1"/>
    <w:rsid w:val="00C41591"/>
    <w:rPr>
      <w:rFonts w:ascii="Times" w:hAnsi="Times" w:cs="Times New Roman"/>
      <w:sz w:val="24"/>
      <w:lang w:val="en-US"/>
    </w:rPr>
  </w:style>
  <w:style w:type="character" w:customStyle="1" w:styleId="Technical7">
    <w:name w:val="Technical 7"/>
    <w:rsid w:val="00C41591"/>
    <w:rPr>
      <w:rFonts w:cs="Times New Roman"/>
    </w:rPr>
  </w:style>
  <w:style w:type="character" w:customStyle="1" w:styleId="Technical8">
    <w:name w:val="Technical 8"/>
    <w:rsid w:val="00C41591"/>
    <w:rPr>
      <w:rFonts w:cs="Times New Roman"/>
    </w:rPr>
  </w:style>
  <w:style w:type="character" w:customStyle="1" w:styleId="DocInit">
    <w:name w:val="Doc Init"/>
    <w:rsid w:val="00C41591"/>
    <w:rPr>
      <w:rFonts w:cs="Times New Roman"/>
    </w:rPr>
  </w:style>
  <w:style w:type="character" w:customStyle="1" w:styleId="DocF1">
    <w:name w:val="DocF 1"/>
    <w:rsid w:val="00C41591"/>
    <w:rPr>
      <w:rFonts w:cs="Times New Roman"/>
    </w:rPr>
  </w:style>
  <w:style w:type="character" w:customStyle="1" w:styleId="DocF2">
    <w:name w:val="DocF 2"/>
    <w:rsid w:val="00C41591"/>
    <w:rPr>
      <w:rFonts w:cs="Times New Roman"/>
    </w:rPr>
  </w:style>
  <w:style w:type="character" w:customStyle="1" w:styleId="DocF3">
    <w:name w:val="DocF 3"/>
    <w:rsid w:val="00C41591"/>
    <w:rPr>
      <w:rFonts w:cs="Times New Roman"/>
    </w:rPr>
  </w:style>
  <w:style w:type="character" w:customStyle="1" w:styleId="DocF4">
    <w:name w:val="DocF 4"/>
    <w:rsid w:val="00C41591"/>
    <w:rPr>
      <w:rFonts w:cs="Times New Roman"/>
    </w:rPr>
  </w:style>
  <w:style w:type="character" w:customStyle="1" w:styleId="DocF5">
    <w:name w:val="DocF 5"/>
    <w:rsid w:val="00C41591"/>
    <w:rPr>
      <w:rFonts w:cs="Times New Roman"/>
    </w:rPr>
  </w:style>
  <w:style w:type="character" w:customStyle="1" w:styleId="DocF6">
    <w:name w:val="DocF 6"/>
    <w:rsid w:val="00C41591"/>
    <w:rPr>
      <w:rFonts w:cs="Times New Roman"/>
    </w:rPr>
  </w:style>
  <w:style w:type="character" w:customStyle="1" w:styleId="DocF7">
    <w:name w:val="DocF 7"/>
    <w:rsid w:val="00C41591"/>
    <w:rPr>
      <w:rFonts w:cs="Times New Roman"/>
    </w:rPr>
  </w:style>
  <w:style w:type="character" w:customStyle="1" w:styleId="DocF8">
    <w:name w:val="DocF 8"/>
    <w:rsid w:val="00C41591"/>
    <w:rPr>
      <w:rFonts w:cs="Times New Roman"/>
    </w:rPr>
  </w:style>
  <w:style w:type="character" w:customStyle="1" w:styleId="DocFBanking1">
    <w:name w:val="DocFBanking 1"/>
    <w:rsid w:val="00C41591"/>
    <w:rPr>
      <w:rFonts w:cs="Times New Roman"/>
    </w:rPr>
  </w:style>
  <w:style w:type="character" w:customStyle="1" w:styleId="DocFBanking2">
    <w:name w:val="DocFBanking 2"/>
    <w:rsid w:val="00C41591"/>
    <w:rPr>
      <w:rFonts w:cs="Times New Roman"/>
    </w:rPr>
  </w:style>
  <w:style w:type="character" w:customStyle="1" w:styleId="DocFBanking3">
    <w:name w:val="DocFBanking 3"/>
    <w:rsid w:val="00C41591"/>
    <w:rPr>
      <w:rFonts w:cs="Times New Roman"/>
    </w:rPr>
  </w:style>
  <w:style w:type="character" w:customStyle="1" w:styleId="DocFBanking4">
    <w:name w:val="DocFBanking 4"/>
    <w:rsid w:val="00C41591"/>
    <w:rPr>
      <w:rFonts w:cs="Times New Roman"/>
    </w:rPr>
  </w:style>
  <w:style w:type="character" w:customStyle="1" w:styleId="DocFBanking5">
    <w:name w:val="DocFBanking 5"/>
    <w:rsid w:val="00C41591"/>
    <w:rPr>
      <w:rFonts w:cs="Times New Roman"/>
    </w:rPr>
  </w:style>
  <w:style w:type="character" w:customStyle="1" w:styleId="BulletList">
    <w:name w:val="Bullet List"/>
    <w:rsid w:val="00C41591"/>
    <w:rPr>
      <w:rFonts w:cs="Times New Roman"/>
    </w:rPr>
  </w:style>
  <w:style w:type="character" w:customStyle="1" w:styleId="EquationCaption">
    <w:name w:val="_Equation Caption"/>
    <w:rsid w:val="00C41591"/>
  </w:style>
  <w:style w:type="paragraph" w:styleId="DocumentMap">
    <w:name w:val="Document Map"/>
    <w:basedOn w:val="Normal"/>
    <w:link w:val="DocumentMapChar"/>
    <w:rsid w:val="00C41591"/>
    <w:pPr>
      <w:widowControl w:val="0"/>
      <w:shd w:val="clear" w:color="auto" w:fill="000080"/>
    </w:pPr>
    <w:rPr>
      <w:rFonts w:ascii="Times New Roman" w:hAnsi="Times New Roman"/>
      <w:sz w:val="2"/>
      <w:lang w:val="en-US"/>
    </w:rPr>
  </w:style>
  <w:style w:type="character" w:customStyle="1" w:styleId="DocumentMapChar">
    <w:name w:val="Document Map Char"/>
    <w:basedOn w:val="DefaultParagraphFont"/>
    <w:link w:val="DocumentMap"/>
    <w:rsid w:val="00C41591"/>
    <w:rPr>
      <w:sz w:val="2"/>
      <w:szCs w:val="24"/>
      <w:shd w:val="clear" w:color="auto" w:fill="000080"/>
      <w:lang w:val="en-US" w:eastAsia="en-US"/>
    </w:rPr>
  </w:style>
  <w:style w:type="paragraph" w:styleId="ListBullet">
    <w:name w:val="List Bullet"/>
    <w:basedOn w:val="BodyText"/>
    <w:rsid w:val="00C41591"/>
    <w:pPr>
      <w:numPr>
        <w:numId w:val="13"/>
      </w:numPr>
      <w:tabs>
        <w:tab w:val="left" w:pos="1644"/>
        <w:tab w:val="left" w:pos="2381"/>
        <w:tab w:val="left" w:pos="3119"/>
        <w:tab w:val="left" w:pos="3856"/>
        <w:tab w:val="left" w:pos="4593"/>
        <w:tab w:val="left" w:pos="5330"/>
        <w:tab w:val="left" w:pos="6067"/>
      </w:tabs>
      <w:spacing w:before="240" w:after="0" w:line="240" w:lineRule="auto"/>
    </w:pPr>
    <w:rPr>
      <w:rFonts w:ascii="Tahoma" w:hAnsi="Tahoma" w:cs="Tahoma"/>
      <w:szCs w:val="20"/>
    </w:rPr>
  </w:style>
  <w:style w:type="paragraph" w:customStyle="1" w:styleId="aDefinition">
    <w:name w:val="(a) Definition"/>
    <w:basedOn w:val="Normal"/>
    <w:rsid w:val="00C41591"/>
    <w:pPr>
      <w:numPr>
        <w:numId w:val="15"/>
      </w:numPr>
      <w:spacing w:after="240" w:line="312" w:lineRule="auto"/>
    </w:pPr>
    <w:rPr>
      <w:sz w:val="21"/>
      <w:szCs w:val="20"/>
      <w:lang w:val="en-US" w:eastAsia="en-GB"/>
    </w:rPr>
  </w:style>
  <w:style w:type="paragraph" w:customStyle="1" w:styleId="iDefinition">
    <w:name w:val="(i) Definition"/>
    <w:basedOn w:val="Normal"/>
    <w:rsid w:val="00C41591"/>
    <w:pPr>
      <w:numPr>
        <w:ilvl w:val="1"/>
        <w:numId w:val="15"/>
      </w:numPr>
      <w:spacing w:after="240" w:line="312" w:lineRule="auto"/>
    </w:pPr>
    <w:rPr>
      <w:sz w:val="21"/>
      <w:szCs w:val="20"/>
      <w:lang w:val="en-US" w:eastAsia="en-GB"/>
    </w:rPr>
  </w:style>
  <w:style w:type="paragraph" w:customStyle="1" w:styleId="tablelabel">
    <w:name w:val="table label"/>
    <w:basedOn w:val="Normal"/>
    <w:rsid w:val="00C41591"/>
    <w:pPr>
      <w:shd w:val="clear" w:color="auto" w:fill="FFFFFF"/>
      <w:spacing w:before="120" w:after="120"/>
      <w:ind w:right="28"/>
    </w:pPr>
    <w:rPr>
      <w:rFonts w:cs="Arial"/>
      <w:color w:val="000000"/>
      <w:sz w:val="21"/>
      <w:lang w:val="en-US"/>
    </w:rPr>
  </w:style>
  <w:style w:type="character" w:customStyle="1" w:styleId="CharChar">
    <w:name w:val="Char Char"/>
    <w:rsid w:val="00C41591"/>
    <w:rPr>
      <w:rFonts w:ascii="Arial" w:hAnsi="Arial" w:cs="Times New Roman"/>
      <w:b/>
      <w:sz w:val="24"/>
      <w:lang w:val="en-GB" w:eastAsia="en-US" w:bidi="ar-SA"/>
    </w:rPr>
  </w:style>
  <w:style w:type="paragraph" w:customStyle="1" w:styleId="Achievement">
    <w:name w:val="Achievement"/>
    <w:basedOn w:val="Normal"/>
    <w:rsid w:val="00C41591"/>
    <w:pPr>
      <w:numPr>
        <w:numId w:val="16"/>
      </w:numPr>
    </w:pPr>
    <w:rPr>
      <w:rFonts w:ascii="Times New Roman" w:hAnsi="Times New Roman"/>
      <w:sz w:val="20"/>
      <w:szCs w:val="20"/>
    </w:rPr>
  </w:style>
  <w:style w:type="paragraph" w:customStyle="1" w:styleId="Default">
    <w:name w:val="Default"/>
    <w:rsid w:val="00C41591"/>
    <w:pPr>
      <w:autoSpaceDE w:val="0"/>
      <w:autoSpaceDN w:val="0"/>
      <w:adjustRightInd w:val="0"/>
    </w:pPr>
    <w:rPr>
      <w:rFonts w:ascii="Arial" w:hAnsi="Arial" w:cs="Arial"/>
      <w:color w:val="000000"/>
      <w:sz w:val="24"/>
      <w:szCs w:val="24"/>
    </w:rPr>
  </w:style>
  <w:style w:type="character" w:customStyle="1" w:styleId="CharChar1">
    <w:name w:val="Char Char1"/>
    <w:rsid w:val="00C41591"/>
    <w:rPr>
      <w:rFonts w:ascii="Arial" w:hAnsi="Arial" w:cs="Times New Roman"/>
      <w:sz w:val="24"/>
      <w:szCs w:val="24"/>
      <w:lang w:val="en-GB"/>
    </w:rPr>
  </w:style>
  <w:style w:type="character" w:customStyle="1" w:styleId="CharChar2">
    <w:name w:val="Char Char2"/>
    <w:rsid w:val="00C41591"/>
    <w:rPr>
      <w:rFonts w:ascii="Arial" w:hAnsi="Arial" w:cs="Times New Roman"/>
      <w:sz w:val="24"/>
      <w:szCs w:val="24"/>
      <w:lang w:val="en-GB"/>
    </w:rPr>
  </w:style>
  <w:style w:type="paragraph" w:customStyle="1" w:styleId="BasicReport">
    <w:name w:val="Basic Report"/>
    <w:basedOn w:val="Normal"/>
    <w:rsid w:val="00C41591"/>
    <w:pPr>
      <w:tabs>
        <w:tab w:val="left" w:pos="2552"/>
        <w:tab w:val="left" w:pos="5103"/>
        <w:tab w:val="right" w:pos="9923"/>
      </w:tabs>
      <w:spacing w:after="240" w:line="240" w:lineRule="exact"/>
      <w:ind w:left="2552"/>
    </w:pPr>
    <w:rPr>
      <w:rFonts w:ascii="Times New Roman" w:hAnsi="Times New Roman"/>
      <w:spacing w:val="12"/>
      <w:sz w:val="20"/>
      <w:szCs w:val="20"/>
      <w:lang w:eastAsia="en-GB"/>
    </w:rPr>
  </w:style>
  <w:style w:type="paragraph" w:customStyle="1" w:styleId="01-NormInd3-BB">
    <w:name w:val="01-NormInd3-BB"/>
    <w:basedOn w:val="Normal"/>
    <w:rsid w:val="00C41591"/>
    <w:pPr>
      <w:ind w:left="2880"/>
      <w:jc w:val="both"/>
    </w:pPr>
    <w:rPr>
      <w:sz w:val="22"/>
      <w:szCs w:val="20"/>
    </w:rPr>
  </w:style>
  <w:style w:type="paragraph" w:customStyle="1" w:styleId="03-Level1-BB">
    <w:name w:val="03-Level1-BB"/>
    <w:basedOn w:val="Normal"/>
    <w:next w:val="Normal"/>
    <w:rsid w:val="00C41591"/>
    <w:pPr>
      <w:numPr>
        <w:ilvl w:val="4"/>
        <w:numId w:val="17"/>
      </w:numPr>
      <w:ind w:left="1437"/>
      <w:jc w:val="both"/>
    </w:pPr>
    <w:rPr>
      <w:b/>
      <w:sz w:val="22"/>
      <w:szCs w:val="20"/>
    </w:rPr>
  </w:style>
  <w:style w:type="paragraph" w:customStyle="1" w:styleId="03-Level2-BB">
    <w:name w:val="03-Level2-BB"/>
    <w:basedOn w:val="Normal"/>
    <w:next w:val="Normal"/>
    <w:rsid w:val="00C41591"/>
    <w:pPr>
      <w:numPr>
        <w:ilvl w:val="1"/>
        <w:numId w:val="17"/>
      </w:numPr>
      <w:jc w:val="both"/>
    </w:pPr>
    <w:rPr>
      <w:sz w:val="22"/>
      <w:szCs w:val="20"/>
    </w:rPr>
  </w:style>
  <w:style w:type="paragraph" w:customStyle="1" w:styleId="03-Level3-BB">
    <w:name w:val="03-Level3-BB"/>
    <w:basedOn w:val="Normal"/>
    <w:next w:val="Normal"/>
    <w:rsid w:val="00C41591"/>
    <w:pPr>
      <w:numPr>
        <w:ilvl w:val="2"/>
        <w:numId w:val="17"/>
      </w:numPr>
      <w:tabs>
        <w:tab w:val="left" w:pos="2160"/>
      </w:tabs>
      <w:jc w:val="both"/>
    </w:pPr>
    <w:rPr>
      <w:sz w:val="22"/>
      <w:szCs w:val="20"/>
    </w:rPr>
  </w:style>
  <w:style w:type="paragraph" w:customStyle="1" w:styleId="03-Level4-BB">
    <w:name w:val="03-Level4-BB"/>
    <w:basedOn w:val="Normal"/>
    <w:next w:val="Normal"/>
    <w:rsid w:val="00C41591"/>
    <w:pPr>
      <w:numPr>
        <w:ilvl w:val="3"/>
        <w:numId w:val="17"/>
      </w:numPr>
      <w:jc w:val="both"/>
    </w:pPr>
    <w:rPr>
      <w:sz w:val="22"/>
      <w:szCs w:val="20"/>
    </w:rPr>
  </w:style>
  <w:style w:type="paragraph" w:customStyle="1" w:styleId="03-Level5-BB">
    <w:name w:val="03-Level5-BB"/>
    <w:basedOn w:val="Normal"/>
    <w:next w:val="Normal"/>
    <w:rsid w:val="00C41591"/>
    <w:pPr>
      <w:ind w:left="4374" w:hanging="360"/>
      <w:jc w:val="both"/>
    </w:pPr>
    <w:rPr>
      <w:sz w:val="22"/>
      <w:szCs w:val="20"/>
    </w:rPr>
  </w:style>
  <w:style w:type="paragraph" w:styleId="TOC4">
    <w:name w:val="toc 4"/>
    <w:basedOn w:val="Normal"/>
    <w:next w:val="Normal"/>
    <w:autoRedefine/>
    <w:uiPriority w:val="39"/>
    <w:rsid w:val="00C41591"/>
    <w:pPr>
      <w:ind w:left="720"/>
    </w:pPr>
    <w:rPr>
      <w:rFonts w:ascii="Times New Roman" w:hAnsi="Times New Roman"/>
      <w:sz w:val="18"/>
      <w:szCs w:val="18"/>
    </w:rPr>
  </w:style>
  <w:style w:type="paragraph" w:styleId="TOC5">
    <w:name w:val="toc 5"/>
    <w:basedOn w:val="Normal"/>
    <w:next w:val="Normal"/>
    <w:autoRedefine/>
    <w:uiPriority w:val="39"/>
    <w:rsid w:val="00C41591"/>
    <w:pPr>
      <w:ind w:left="960"/>
    </w:pPr>
    <w:rPr>
      <w:rFonts w:ascii="Times New Roman" w:hAnsi="Times New Roman"/>
      <w:sz w:val="18"/>
      <w:szCs w:val="18"/>
    </w:rPr>
  </w:style>
  <w:style w:type="paragraph" w:styleId="TOC6">
    <w:name w:val="toc 6"/>
    <w:basedOn w:val="Normal"/>
    <w:next w:val="Normal"/>
    <w:autoRedefine/>
    <w:uiPriority w:val="39"/>
    <w:rsid w:val="00C41591"/>
    <w:pPr>
      <w:ind w:left="1200"/>
    </w:pPr>
    <w:rPr>
      <w:rFonts w:ascii="Times New Roman" w:hAnsi="Times New Roman"/>
      <w:sz w:val="18"/>
      <w:szCs w:val="18"/>
    </w:rPr>
  </w:style>
  <w:style w:type="paragraph" w:styleId="TOC7">
    <w:name w:val="toc 7"/>
    <w:basedOn w:val="Normal"/>
    <w:next w:val="Normal"/>
    <w:autoRedefine/>
    <w:uiPriority w:val="39"/>
    <w:rsid w:val="00C41591"/>
    <w:pPr>
      <w:ind w:left="1440"/>
    </w:pPr>
    <w:rPr>
      <w:rFonts w:ascii="Times New Roman" w:hAnsi="Times New Roman"/>
      <w:sz w:val="18"/>
      <w:szCs w:val="18"/>
    </w:rPr>
  </w:style>
  <w:style w:type="paragraph" w:styleId="TOC8">
    <w:name w:val="toc 8"/>
    <w:basedOn w:val="Normal"/>
    <w:next w:val="Normal"/>
    <w:autoRedefine/>
    <w:uiPriority w:val="39"/>
    <w:rsid w:val="00C41591"/>
    <w:pPr>
      <w:ind w:left="1680"/>
    </w:pPr>
    <w:rPr>
      <w:rFonts w:ascii="Times New Roman" w:hAnsi="Times New Roman"/>
      <w:sz w:val="18"/>
      <w:szCs w:val="18"/>
    </w:rPr>
  </w:style>
  <w:style w:type="paragraph" w:styleId="TOC9">
    <w:name w:val="toc 9"/>
    <w:basedOn w:val="Normal"/>
    <w:next w:val="Normal"/>
    <w:autoRedefine/>
    <w:uiPriority w:val="39"/>
    <w:rsid w:val="00C41591"/>
    <w:pPr>
      <w:ind w:left="1920"/>
    </w:pPr>
    <w:rPr>
      <w:rFonts w:ascii="Times New Roman" w:hAnsi="Times New Roman"/>
      <w:sz w:val="18"/>
      <w:szCs w:val="18"/>
    </w:rPr>
  </w:style>
  <w:style w:type="character" w:customStyle="1" w:styleId="body0020textchar1">
    <w:name w:val="body_0020text__char1"/>
    <w:rsid w:val="00C41591"/>
    <w:rPr>
      <w:rFonts w:ascii="Arial" w:hAnsi="Arial" w:cs="Arial" w:hint="default"/>
      <w:sz w:val="24"/>
      <w:szCs w:val="24"/>
    </w:rPr>
  </w:style>
  <w:style w:type="paragraph" w:customStyle="1" w:styleId="body0020text">
    <w:name w:val="body_0020text"/>
    <w:basedOn w:val="Normal"/>
    <w:rsid w:val="00C41591"/>
    <w:rPr>
      <w:rFonts w:cs="Arial"/>
      <w:lang w:eastAsia="en-GB"/>
    </w:rPr>
  </w:style>
  <w:style w:type="character" w:customStyle="1" w:styleId="normal0020tablechar">
    <w:name w:val="normal_0020table__char"/>
    <w:basedOn w:val="DefaultParagraphFont"/>
    <w:rsid w:val="00C41591"/>
  </w:style>
  <w:style w:type="paragraph" w:customStyle="1" w:styleId="NormalWeb1">
    <w:name w:val="Normal (Web)1"/>
    <w:basedOn w:val="Normal"/>
    <w:rsid w:val="00C41591"/>
    <w:rPr>
      <w:rFonts w:ascii="Times New Roman" w:hAnsi="Times New Roman"/>
      <w:lang w:eastAsia="en-GB"/>
    </w:rPr>
  </w:style>
  <w:style w:type="character" w:customStyle="1" w:styleId="2char1">
    <w:name w:val="2__char1"/>
    <w:rsid w:val="00C41591"/>
    <w:rPr>
      <w:rFonts w:ascii="Times New Roman" w:hAnsi="Times New Roman" w:cs="Times New Roman" w:hint="default"/>
      <w:sz w:val="24"/>
      <w:szCs w:val="24"/>
    </w:rPr>
  </w:style>
  <w:style w:type="paragraph" w:customStyle="1" w:styleId="2">
    <w:name w:val="2"/>
    <w:basedOn w:val="Normal"/>
    <w:rsid w:val="00C41591"/>
    <w:pPr>
      <w:ind w:left="2820" w:hanging="2820"/>
    </w:pPr>
    <w:rPr>
      <w:rFonts w:ascii="Times New Roman" w:hAnsi="Times New Roman"/>
      <w:lang w:eastAsia="en-GB"/>
    </w:rPr>
  </w:style>
  <w:style w:type="character" w:customStyle="1" w:styleId="1char1">
    <w:name w:val="1__char1"/>
    <w:rsid w:val="00C41591"/>
    <w:rPr>
      <w:rFonts w:ascii="Times New Roman" w:hAnsi="Times New Roman" w:cs="Times New Roman" w:hint="default"/>
      <w:sz w:val="24"/>
      <w:szCs w:val="24"/>
    </w:rPr>
  </w:style>
  <w:style w:type="paragraph" w:customStyle="1" w:styleId="1">
    <w:name w:val="1"/>
    <w:basedOn w:val="Normal"/>
    <w:rsid w:val="00C41591"/>
    <w:pPr>
      <w:ind w:left="2400" w:hanging="2400"/>
    </w:pPr>
    <w:rPr>
      <w:rFonts w:ascii="Times New Roman" w:hAnsi="Times New Roman"/>
      <w:lang w:eastAsia="en-GB"/>
    </w:rPr>
  </w:style>
  <w:style w:type="character" w:customStyle="1" w:styleId="heading00206char1">
    <w:name w:val="heading_00206__char1"/>
    <w:rsid w:val="00C41591"/>
    <w:rPr>
      <w:rFonts w:ascii="Calibri" w:hAnsi="Calibri" w:hint="default"/>
      <w:b/>
      <w:bCs/>
      <w:color w:val="000000"/>
      <w:sz w:val="22"/>
      <w:szCs w:val="22"/>
    </w:rPr>
  </w:style>
  <w:style w:type="paragraph" w:customStyle="1" w:styleId="xl65">
    <w:name w:val="xl65"/>
    <w:basedOn w:val="Normal"/>
    <w:rsid w:val="00C41591"/>
    <w:pPr>
      <w:spacing w:before="100" w:beforeAutospacing="1" w:after="100" w:afterAutospacing="1"/>
      <w:textAlignment w:val="center"/>
    </w:pPr>
    <w:rPr>
      <w:rFonts w:cs="Arial"/>
      <w:sz w:val="20"/>
      <w:szCs w:val="20"/>
      <w:lang w:eastAsia="en-GB"/>
    </w:rPr>
  </w:style>
  <w:style w:type="paragraph" w:customStyle="1" w:styleId="xl66">
    <w:name w:val="xl66"/>
    <w:basedOn w:val="Normal"/>
    <w:rsid w:val="00C41591"/>
    <w:pPr>
      <w:spacing w:before="100" w:beforeAutospacing="1" w:after="100" w:afterAutospacing="1"/>
      <w:jc w:val="center"/>
      <w:textAlignment w:val="center"/>
    </w:pPr>
    <w:rPr>
      <w:rFonts w:cs="Arial"/>
      <w:sz w:val="20"/>
      <w:szCs w:val="20"/>
      <w:lang w:eastAsia="en-GB"/>
    </w:rPr>
  </w:style>
  <w:style w:type="paragraph" w:customStyle="1" w:styleId="xl67">
    <w:name w:val="xl67"/>
    <w:basedOn w:val="Normal"/>
    <w:rsid w:val="00C41591"/>
    <w:pPr>
      <w:spacing w:before="100" w:beforeAutospacing="1" w:after="100" w:afterAutospacing="1"/>
    </w:pPr>
    <w:rPr>
      <w:rFonts w:ascii="Times New Roman" w:hAnsi="Times New Roman"/>
      <w:sz w:val="20"/>
      <w:szCs w:val="20"/>
      <w:lang w:eastAsia="en-GB"/>
    </w:rPr>
  </w:style>
  <w:style w:type="paragraph" w:customStyle="1" w:styleId="xl68">
    <w:name w:val="xl68"/>
    <w:basedOn w:val="Normal"/>
    <w:rsid w:val="00C41591"/>
    <w:pPr>
      <w:spacing w:before="100" w:beforeAutospacing="1" w:after="100" w:afterAutospacing="1"/>
      <w:jc w:val="center"/>
    </w:pPr>
    <w:rPr>
      <w:rFonts w:ascii="Times New Roman" w:hAnsi="Times New Roman"/>
      <w:sz w:val="20"/>
      <w:szCs w:val="20"/>
      <w:lang w:eastAsia="en-GB"/>
    </w:rPr>
  </w:style>
  <w:style w:type="paragraph" w:customStyle="1" w:styleId="xl69">
    <w:name w:val="xl69"/>
    <w:basedOn w:val="Normal"/>
    <w:rsid w:val="00C41591"/>
    <w:pPr>
      <w:spacing w:before="100" w:beforeAutospacing="1" w:after="100" w:afterAutospacing="1"/>
      <w:jc w:val="center"/>
      <w:textAlignment w:val="center"/>
    </w:pPr>
    <w:rPr>
      <w:rFonts w:cs="Arial"/>
      <w:sz w:val="20"/>
      <w:szCs w:val="20"/>
      <w:lang w:eastAsia="en-GB"/>
    </w:rPr>
  </w:style>
  <w:style w:type="paragraph" w:customStyle="1" w:styleId="xl70">
    <w:name w:val="xl70"/>
    <w:basedOn w:val="Normal"/>
    <w:rsid w:val="00C41591"/>
    <w:pPr>
      <w:spacing w:before="100" w:beforeAutospacing="1" w:after="100" w:afterAutospacing="1"/>
      <w:jc w:val="center"/>
      <w:textAlignment w:val="center"/>
    </w:pPr>
    <w:rPr>
      <w:rFonts w:cs="Arial"/>
      <w:b/>
      <w:bCs/>
      <w:sz w:val="20"/>
      <w:szCs w:val="20"/>
      <w:lang w:eastAsia="en-GB"/>
    </w:rPr>
  </w:style>
  <w:style w:type="paragraph" w:customStyle="1" w:styleId="SDRBullet">
    <w:name w:val="SDR Bullet"/>
    <w:basedOn w:val="Normal"/>
    <w:link w:val="SDRBulletChar"/>
    <w:rsid w:val="00C41591"/>
    <w:pPr>
      <w:numPr>
        <w:numId w:val="20"/>
      </w:numPr>
      <w:spacing w:after="240"/>
      <w:jc w:val="both"/>
    </w:pPr>
    <w:rPr>
      <w:sz w:val="22"/>
      <w:lang w:eastAsia="en-GB"/>
    </w:rPr>
  </w:style>
  <w:style w:type="character" w:customStyle="1" w:styleId="SDRBulletChar">
    <w:name w:val="SDR Bullet Char"/>
    <w:link w:val="SDRBullet"/>
    <w:rsid w:val="00C41591"/>
    <w:rPr>
      <w:rFonts w:ascii="Arial" w:hAnsi="Arial"/>
      <w:sz w:val="22"/>
      <w:szCs w:val="24"/>
    </w:rPr>
  </w:style>
  <w:style w:type="paragraph" w:customStyle="1" w:styleId="SDRHeading1">
    <w:name w:val="SDR Heading1"/>
    <w:basedOn w:val="Heading1"/>
    <w:next w:val="SDRPara"/>
    <w:rsid w:val="00C41591"/>
    <w:pPr>
      <w:keepNext w:val="0"/>
      <w:keepLines w:val="0"/>
      <w:numPr>
        <w:numId w:val="19"/>
      </w:numPr>
      <w:spacing w:before="120" w:after="120" w:line="240" w:lineRule="auto"/>
      <w:jc w:val="both"/>
    </w:pPr>
    <w:rPr>
      <w:color w:val="auto"/>
      <w:sz w:val="22"/>
      <w:szCs w:val="20"/>
      <w:lang w:eastAsia="en-US"/>
    </w:rPr>
  </w:style>
  <w:style w:type="paragraph" w:customStyle="1" w:styleId="SDRPara">
    <w:name w:val="SDR Para"/>
    <w:basedOn w:val="Heading3"/>
    <w:rsid w:val="00C41591"/>
    <w:pPr>
      <w:keepLines w:val="0"/>
      <w:numPr>
        <w:ilvl w:val="2"/>
        <w:numId w:val="19"/>
      </w:numPr>
      <w:tabs>
        <w:tab w:val="left" w:pos="1560"/>
      </w:tabs>
      <w:spacing w:before="120"/>
      <w:jc w:val="both"/>
    </w:pPr>
    <w:rPr>
      <w:rFonts w:eastAsia="Calibri" w:cs="Times New Roman"/>
      <w:b w:val="0"/>
      <w:color w:val="auto"/>
      <w:sz w:val="22"/>
      <w:szCs w:val="20"/>
      <w:lang w:eastAsia="en-US"/>
    </w:rPr>
  </w:style>
  <w:style w:type="paragraph" w:customStyle="1" w:styleId="SDRHeading2">
    <w:name w:val="SDR Heading2"/>
    <w:basedOn w:val="Heading2"/>
    <w:next w:val="SDRPara"/>
    <w:rsid w:val="00C41591"/>
    <w:pPr>
      <w:keepNext w:val="0"/>
      <w:keepLines w:val="0"/>
      <w:numPr>
        <w:ilvl w:val="1"/>
        <w:numId w:val="19"/>
      </w:numPr>
      <w:spacing w:before="120" w:after="120" w:line="240" w:lineRule="auto"/>
      <w:jc w:val="both"/>
    </w:pPr>
    <w:rPr>
      <w:b w:val="0"/>
      <w:bCs w:val="0"/>
      <w:color w:val="auto"/>
      <w:sz w:val="22"/>
      <w:szCs w:val="20"/>
      <w:lang w:eastAsia="en-US"/>
    </w:rPr>
  </w:style>
  <w:style w:type="paragraph" w:customStyle="1" w:styleId="02-Level1-BB">
    <w:name w:val="02-Level1-BB"/>
    <w:basedOn w:val="00-Normal-BB"/>
    <w:next w:val="Normal"/>
    <w:rsid w:val="00C41591"/>
    <w:pPr>
      <w:numPr>
        <w:ilvl w:val="3"/>
        <w:numId w:val="21"/>
      </w:numPr>
      <w:tabs>
        <w:tab w:val="clear" w:pos="3215"/>
        <w:tab w:val="num" w:pos="774"/>
      </w:tabs>
      <w:ind w:left="774" w:hanging="774"/>
    </w:pPr>
    <w:rPr>
      <w:b/>
      <w:szCs w:val="20"/>
      <w:lang w:eastAsia="en-US"/>
    </w:rPr>
  </w:style>
  <w:style w:type="paragraph" w:customStyle="1" w:styleId="02-Level2-BB">
    <w:name w:val="02-Level2-BB"/>
    <w:basedOn w:val="00-Normal-BB"/>
    <w:next w:val="Normal"/>
    <w:rsid w:val="00C41591"/>
    <w:pPr>
      <w:numPr>
        <w:ilvl w:val="4"/>
        <w:numId w:val="21"/>
      </w:numPr>
      <w:tabs>
        <w:tab w:val="clear" w:pos="4295"/>
        <w:tab w:val="num" w:pos="1440"/>
      </w:tabs>
      <w:ind w:left="1440" w:hanging="360"/>
    </w:pPr>
    <w:rPr>
      <w:szCs w:val="20"/>
      <w:lang w:eastAsia="en-US"/>
    </w:rPr>
  </w:style>
  <w:style w:type="paragraph" w:customStyle="1" w:styleId="02-Level3-BB">
    <w:name w:val="02-Level3-BB"/>
    <w:basedOn w:val="00-Normal-BB"/>
    <w:next w:val="02-NormInd3-BB"/>
    <w:rsid w:val="00C41591"/>
    <w:pPr>
      <w:numPr>
        <w:ilvl w:val="2"/>
        <w:numId w:val="21"/>
      </w:numPr>
      <w:tabs>
        <w:tab w:val="clear" w:pos="2495"/>
        <w:tab w:val="num" w:pos="2160"/>
      </w:tabs>
      <w:ind w:left="2160" w:hanging="180"/>
    </w:pPr>
    <w:rPr>
      <w:szCs w:val="20"/>
      <w:lang w:eastAsia="en-US"/>
    </w:rPr>
  </w:style>
  <w:style w:type="paragraph" w:customStyle="1" w:styleId="02-NormInd3-BB">
    <w:name w:val="02-NormInd3-BB"/>
    <w:basedOn w:val="00-Normal-BB"/>
    <w:rsid w:val="00C41591"/>
    <w:pPr>
      <w:ind w:left="2495"/>
    </w:pPr>
    <w:rPr>
      <w:szCs w:val="20"/>
      <w:lang w:eastAsia="en-US"/>
    </w:rPr>
  </w:style>
  <w:style w:type="paragraph" w:customStyle="1" w:styleId="02-Level4-BB">
    <w:name w:val="02-Level4-BB"/>
    <w:basedOn w:val="00-Normal-BB"/>
    <w:next w:val="Normal"/>
    <w:rsid w:val="00C41591"/>
    <w:pPr>
      <w:tabs>
        <w:tab w:val="num" w:pos="3215"/>
      </w:tabs>
      <w:ind w:left="3215" w:hanging="720"/>
    </w:pPr>
    <w:rPr>
      <w:szCs w:val="20"/>
      <w:lang w:eastAsia="en-US"/>
    </w:rPr>
  </w:style>
  <w:style w:type="paragraph" w:customStyle="1" w:styleId="02-Level5-BB">
    <w:name w:val="02-Level5-BB"/>
    <w:basedOn w:val="00-Normal-BB"/>
    <w:next w:val="Normal"/>
    <w:rsid w:val="00C41591"/>
    <w:pPr>
      <w:tabs>
        <w:tab w:val="left" w:pos="4009"/>
      </w:tabs>
      <w:ind w:left="4009" w:hanging="794"/>
    </w:pPr>
    <w:rPr>
      <w:szCs w:val="20"/>
      <w:lang w:eastAsia="en-US"/>
    </w:rPr>
  </w:style>
  <w:style w:type="paragraph" w:customStyle="1" w:styleId="text">
    <w:name w:val="text"/>
    <w:basedOn w:val="Normal"/>
    <w:rsid w:val="00C41591"/>
    <w:pPr>
      <w:spacing w:after="240"/>
      <w:jc w:val="both"/>
    </w:pPr>
    <w:rPr>
      <w:rFonts w:cs="Arial"/>
      <w:sz w:val="21"/>
      <w:lang w:eastAsia="en-GB"/>
    </w:rPr>
  </w:style>
  <w:style w:type="paragraph" w:customStyle="1" w:styleId="Report">
    <w:name w:val="Report"/>
    <w:basedOn w:val="Normal"/>
    <w:rsid w:val="00C41591"/>
    <w:pPr>
      <w:tabs>
        <w:tab w:val="left" w:pos="709"/>
        <w:tab w:val="left" w:pos="1418"/>
        <w:tab w:val="left" w:pos="2126"/>
        <w:tab w:val="left" w:pos="2835"/>
        <w:tab w:val="left" w:pos="3544"/>
        <w:tab w:val="left" w:pos="4253"/>
        <w:tab w:val="left" w:pos="4961"/>
        <w:tab w:val="left" w:pos="5670"/>
      </w:tabs>
      <w:spacing w:line="360" w:lineRule="auto"/>
    </w:pPr>
    <w:rPr>
      <w:sz w:val="21"/>
      <w:szCs w:val="20"/>
      <w:lang w:eastAsia="en-GB"/>
    </w:rPr>
  </w:style>
  <w:style w:type="paragraph" w:customStyle="1" w:styleId="CM14">
    <w:name w:val="CM14"/>
    <w:basedOn w:val="Default"/>
    <w:next w:val="Default"/>
    <w:rsid w:val="00C41591"/>
    <w:pPr>
      <w:widowControl w:val="0"/>
      <w:suppressAutoHyphens/>
      <w:adjustRightInd/>
      <w:spacing w:line="251" w:lineRule="atLeast"/>
      <w:textAlignment w:val="baseline"/>
    </w:pPr>
    <w:rPr>
      <w:rFonts w:ascii="Helvetica" w:hAnsi="Helvetica" w:cs="Helvetica"/>
      <w:color w:val="auto"/>
      <w:lang w:val="en-US" w:eastAsia="en-US"/>
    </w:rPr>
  </w:style>
  <w:style w:type="paragraph" w:customStyle="1" w:styleId="CM12">
    <w:name w:val="CM12"/>
    <w:basedOn w:val="Default"/>
    <w:next w:val="Default"/>
    <w:rsid w:val="00C41591"/>
    <w:pPr>
      <w:widowControl w:val="0"/>
      <w:suppressAutoHyphens/>
      <w:adjustRightInd/>
      <w:spacing w:after="398"/>
      <w:textAlignment w:val="baseline"/>
    </w:pPr>
    <w:rPr>
      <w:rFonts w:ascii="Helvetica" w:hAnsi="Helvetica" w:cs="Helvetica"/>
      <w:color w:val="auto"/>
      <w:lang w:val="en-US" w:eastAsia="en-US"/>
    </w:rPr>
  </w:style>
  <w:style w:type="paragraph" w:customStyle="1" w:styleId="CM13">
    <w:name w:val="CM13"/>
    <w:basedOn w:val="Default"/>
    <w:next w:val="Default"/>
    <w:rsid w:val="00C41591"/>
    <w:pPr>
      <w:widowControl w:val="0"/>
      <w:suppressAutoHyphens/>
      <w:adjustRightInd/>
      <w:spacing w:after="945"/>
      <w:textAlignment w:val="baseline"/>
    </w:pPr>
    <w:rPr>
      <w:rFonts w:ascii="Helvetica" w:hAnsi="Helvetica" w:cs="Helvetica"/>
      <w:color w:val="auto"/>
      <w:lang w:val="en-US" w:eastAsia="en-US"/>
    </w:rPr>
  </w:style>
  <w:style w:type="paragraph" w:customStyle="1" w:styleId="CM6">
    <w:name w:val="CM6"/>
    <w:basedOn w:val="Default"/>
    <w:next w:val="Default"/>
    <w:rsid w:val="00C41591"/>
    <w:pPr>
      <w:widowControl w:val="0"/>
      <w:suppressAutoHyphens/>
      <w:adjustRightInd/>
      <w:spacing w:line="383" w:lineRule="atLeast"/>
      <w:textAlignment w:val="baseline"/>
    </w:pPr>
    <w:rPr>
      <w:rFonts w:ascii="Helvetica" w:hAnsi="Helvetica" w:cs="Helvetica"/>
      <w:color w:val="auto"/>
      <w:lang w:val="en-US" w:eastAsia="en-US"/>
    </w:rPr>
  </w:style>
  <w:style w:type="paragraph" w:customStyle="1" w:styleId="Body">
    <w:name w:val="Body"/>
    <w:basedOn w:val="Normal"/>
    <w:link w:val="BodyChar"/>
    <w:qFormat/>
    <w:rsid w:val="00C41591"/>
    <w:pPr>
      <w:tabs>
        <w:tab w:val="left" w:pos="851"/>
        <w:tab w:val="left" w:pos="1843"/>
        <w:tab w:val="left" w:pos="3119"/>
        <w:tab w:val="left" w:pos="4253"/>
      </w:tabs>
      <w:spacing w:after="240" w:line="312" w:lineRule="auto"/>
      <w:jc w:val="both"/>
    </w:pPr>
    <w:rPr>
      <w:rFonts w:ascii="Verdana" w:hAnsi="Verdana"/>
      <w:lang w:eastAsia="en-GB"/>
    </w:rPr>
  </w:style>
  <w:style w:type="character" w:customStyle="1" w:styleId="BodyChar">
    <w:name w:val="Body Char"/>
    <w:link w:val="Body"/>
    <w:rsid w:val="00C41591"/>
    <w:rPr>
      <w:rFonts w:ascii="Verdana" w:hAnsi="Verdana"/>
      <w:sz w:val="24"/>
      <w:szCs w:val="24"/>
    </w:rPr>
  </w:style>
  <w:style w:type="paragraph" w:customStyle="1" w:styleId="Body1">
    <w:name w:val="Body 1"/>
    <w:basedOn w:val="Body"/>
    <w:link w:val="Body1Char"/>
    <w:qFormat/>
    <w:rsid w:val="00C41591"/>
    <w:pPr>
      <w:tabs>
        <w:tab w:val="clear" w:pos="851"/>
        <w:tab w:val="clear" w:pos="1843"/>
        <w:tab w:val="clear" w:pos="3119"/>
        <w:tab w:val="clear" w:pos="4253"/>
      </w:tabs>
      <w:ind w:left="851"/>
    </w:pPr>
  </w:style>
  <w:style w:type="character" w:customStyle="1" w:styleId="Body1Char">
    <w:name w:val="Body 1 Char"/>
    <w:basedOn w:val="BodyChar"/>
    <w:link w:val="Body1"/>
    <w:rsid w:val="00C41591"/>
    <w:rPr>
      <w:rFonts w:ascii="Verdana" w:hAnsi="Verdana"/>
      <w:sz w:val="24"/>
      <w:szCs w:val="24"/>
    </w:rPr>
  </w:style>
  <w:style w:type="paragraph" w:customStyle="1" w:styleId="Bullet3">
    <w:name w:val="Bullet 3"/>
    <w:basedOn w:val="Normal"/>
    <w:qFormat/>
    <w:rsid w:val="00C41591"/>
    <w:pPr>
      <w:tabs>
        <w:tab w:val="num" w:pos="3119"/>
      </w:tabs>
      <w:spacing w:after="240" w:line="312" w:lineRule="auto"/>
      <w:ind w:left="3119" w:hanging="1276"/>
      <w:jc w:val="both"/>
    </w:pPr>
    <w:rPr>
      <w:rFonts w:ascii="Verdana" w:hAnsi="Verdana"/>
      <w:sz w:val="20"/>
      <w:szCs w:val="20"/>
      <w:lang w:eastAsia="en-GB"/>
    </w:rPr>
  </w:style>
  <w:style w:type="paragraph" w:customStyle="1" w:styleId="Rule1">
    <w:name w:val="Rule 1"/>
    <w:basedOn w:val="Body"/>
    <w:semiHidden/>
    <w:rsid w:val="00C41591"/>
    <w:pPr>
      <w:keepNext/>
      <w:numPr>
        <w:numId w:val="22"/>
      </w:numPr>
      <w:tabs>
        <w:tab w:val="clear" w:pos="851"/>
        <w:tab w:val="clear" w:pos="1077"/>
        <w:tab w:val="clear" w:pos="1843"/>
        <w:tab w:val="clear" w:pos="3119"/>
        <w:tab w:val="clear" w:pos="4253"/>
        <w:tab w:val="num" w:pos="360"/>
        <w:tab w:val="num" w:pos="432"/>
      </w:tabs>
      <w:ind w:left="432" w:hanging="432"/>
    </w:pPr>
    <w:rPr>
      <w:b/>
    </w:rPr>
  </w:style>
  <w:style w:type="paragraph" w:customStyle="1" w:styleId="Rule2">
    <w:name w:val="Rule 2"/>
    <w:basedOn w:val="Normal"/>
    <w:semiHidden/>
    <w:rsid w:val="00C41591"/>
    <w:pPr>
      <w:numPr>
        <w:ilvl w:val="1"/>
        <w:numId w:val="22"/>
      </w:numPr>
      <w:spacing w:after="240" w:line="312" w:lineRule="auto"/>
      <w:jc w:val="both"/>
    </w:pPr>
    <w:rPr>
      <w:rFonts w:ascii="Verdana" w:hAnsi="Verdana"/>
      <w:sz w:val="20"/>
      <w:szCs w:val="20"/>
      <w:lang w:eastAsia="en-GB"/>
    </w:rPr>
  </w:style>
  <w:style w:type="paragraph" w:customStyle="1" w:styleId="Rule3">
    <w:name w:val="Rule 3"/>
    <w:basedOn w:val="Normal"/>
    <w:semiHidden/>
    <w:rsid w:val="00C41591"/>
    <w:pPr>
      <w:numPr>
        <w:ilvl w:val="2"/>
        <w:numId w:val="22"/>
      </w:numPr>
      <w:spacing w:after="240" w:line="312" w:lineRule="auto"/>
      <w:jc w:val="both"/>
    </w:pPr>
    <w:rPr>
      <w:rFonts w:ascii="Verdana" w:hAnsi="Verdana"/>
      <w:sz w:val="20"/>
      <w:szCs w:val="20"/>
      <w:lang w:eastAsia="en-GB"/>
    </w:rPr>
  </w:style>
  <w:style w:type="paragraph" w:customStyle="1" w:styleId="Rule4">
    <w:name w:val="Rule 4"/>
    <w:basedOn w:val="Normal"/>
    <w:semiHidden/>
    <w:rsid w:val="00C41591"/>
    <w:pPr>
      <w:numPr>
        <w:ilvl w:val="3"/>
        <w:numId w:val="22"/>
      </w:numPr>
      <w:spacing w:after="240" w:line="312" w:lineRule="auto"/>
      <w:jc w:val="both"/>
    </w:pPr>
    <w:rPr>
      <w:rFonts w:ascii="Verdana" w:hAnsi="Verdana"/>
      <w:sz w:val="20"/>
      <w:szCs w:val="20"/>
      <w:lang w:eastAsia="en-GB"/>
    </w:rPr>
  </w:style>
  <w:style w:type="paragraph" w:customStyle="1" w:styleId="Rule5">
    <w:name w:val="Rule 5"/>
    <w:basedOn w:val="Normal"/>
    <w:semiHidden/>
    <w:rsid w:val="00C41591"/>
    <w:pPr>
      <w:numPr>
        <w:ilvl w:val="4"/>
        <w:numId w:val="22"/>
      </w:numPr>
      <w:spacing w:after="240" w:line="312" w:lineRule="auto"/>
      <w:jc w:val="both"/>
    </w:pPr>
    <w:rPr>
      <w:rFonts w:ascii="Verdana" w:hAnsi="Verdana"/>
      <w:sz w:val="20"/>
      <w:szCs w:val="20"/>
      <w:lang w:eastAsia="en-GB"/>
    </w:rPr>
  </w:style>
  <w:style w:type="paragraph" w:customStyle="1" w:styleId="00-Bullet-BB">
    <w:name w:val="00-Bullet-BB"/>
    <w:basedOn w:val="00-Normal-BB"/>
    <w:rsid w:val="00C41591"/>
    <w:pPr>
      <w:numPr>
        <w:numId w:val="23"/>
      </w:numPr>
      <w:tabs>
        <w:tab w:val="clear" w:pos="660"/>
        <w:tab w:val="num" w:pos="720"/>
      </w:tabs>
      <w:ind w:left="720" w:hanging="720"/>
    </w:pPr>
    <w:rPr>
      <w:szCs w:val="20"/>
      <w:lang w:eastAsia="en-US"/>
    </w:rPr>
  </w:style>
  <w:style w:type="paragraph" w:customStyle="1" w:styleId="01-Bullet1-BB">
    <w:name w:val="01-Bullet1-BB"/>
    <w:basedOn w:val="01-NormInd1-BB"/>
    <w:rsid w:val="00C41591"/>
    <w:pPr>
      <w:tabs>
        <w:tab w:val="num" w:pos="1080"/>
      </w:tabs>
      <w:ind w:left="1077" w:hanging="357"/>
    </w:pPr>
    <w:rPr>
      <w:szCs w:val="20"/>
      <w:lang w:eastAsia="en-US"/>
    </w:rPr>
  </w:style>
  <w:style w:type="paragraph" w:customStyle="1" w:styleId="01-Bullet2-BB">
    <w:name w:val="01-Bullet2-BB"/>
    <w:basedOn w:val="01-NormInd2-BB"/>
    <w:rsid w:val="00C41591"/>
    <w:pPr>
      <w:tabs>
        <w:tab w:val="num" w:pos="1800"/>
      </w:tabs>
      <w:ind w:left="1797" w:hanging="357"/>
    </w:pPr>
    <w:rPr>
      <w:sz w:val="22"/>
      <w:lang w:eastAsia="en-US"/>
    </w:rPr>
  </w:style>
  <w:style w:type="paragraph" w:customStyle="1" w:styleId="01-Bullet3-BB">
    <w:name w:val="01-Bullet3-BB"/>
    <w:basedOn w:val="01-NormInd3-BB"/>
    <w:rsid w:val="00C41591"/>
    <w:pPr>
      <w:tabs>
        <w:tab w:val="num" w:pos="3240"/>
      </w:tabs>
      <w:ind w:left="3238" w:hanging="358"/>
    </w:pPr>
  </w:style>
  <w:style w:type="paragraph" w:customStyle="1" w:styleId="01-Bullet4-BB">
    <w:name w:val="01-Bullet4-BB"/>
    <w:basedOn w:val="Normal"/>
    <w:rsid w:val="00C41591"/>
    <w:pPr>
      <w:tabs>
        <w:tab w:val="num" w:pos="3240"/>
      </w:tabs>
      <w:ind w:left="3238" w:hanging="358"/>
      <w:jc w:val="both"/>
    </w:pPr>
    <w:rPr>
      <w:sz w:val="22"/>
      <w:szCs w:val="20"/>
    </w:rPr>
  </w:style>
  <w:style w:type="character" w:customStyle="1" w:styleId="Level2asHeadingtext">
    <w:name w:val="Level 2 as Heading (text)"/>
    <w:uiPriority w:val="99"/>
    <w:rsid w:val="00C41591"/>
    <w:rPr>
      <w:b/>
      <w:spacing w:val="0"/>
    </w:rPr>
  </w:style>
  <w:style w:type="character" w:styleId="Strong">
    <w:name w:val="Strong"/>
    <w:uiPriority w:val="22"/>
    <w:qFormat/>
    <w:rsid w:val="00C41591"/>
    <w:rPr>
      <w:b/>
      <w:bCs/>
    </w:rPr>
  </w:style>
  <w:style w:type="paragraph" w:styleId="ListBullet2">
    <w:name w:val="List Bullet 2"/>
    <w:basedOn w:val="Normal"/>
    <w:autoRedefine/>
    <w:rsid w:val="00C41591"/>
    <w:pPr>
      <w:numPr>
        <w:numId w:val="24"/>
      </w:numPr>
    </w:pPr>
    <w:rPr>
      <w:rFonts w:ascii="Times New Roman" w:hAnsi="Times New Roman"/>
    </w:rPr>
  </w:style>
  <w:style w:type="character" w:styleId="EndnoteReference">
    <w:name w:val="endnote reference"/>
    <w:uiPriority w:val="99"/>
    <w:unhideWhenUsed/>
    <w:rsid w:val="00C41591"/>
    <w:rPr>
      <w:vertAlign w:val="superscript"/>
    </w:rPr>
  </w:style>
  <w:style w:type="paragraph" w:styleId="Revision">
    <w:name w:val="Revision"/>
    <w:hidden/>
    <w:uiPriority w:val="71"/>
    <w:rsid w:val="00C41591"/>
    <w:rPr>
      <w:sz w:val="22"/>
      <w:szCs w:val="22"/>
    </w:rPr>
  </w:style>
  <w:style w:type="table" w:customStyle="1" w:styleId="TableGrid1">
    <w:name w:val="Table Grid1"/>
    <w:basedOn w:val="TableNormal"/>
    <w:next w:val="TableGrid"/>
    <w:uiPriority w:val="59"/>
    <w:rsid w:val="000741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3B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D3B3E"/>
  </w:style>
  <w:style w:type="table" w:customStyle="1" w:styleId="TableGrid3">
    <w:name w:val="Table Grid3"/>
    <w:basedOn w:val="TableNormal"/>
    <w:next w:val="TableGrid"/>
    <w:uiPriority w:val="59"/>
    <w:rsid w:val="00BD3B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B4D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B4D64"/>
  </w:style>
  <w:style w:type="table" w:customStyle="1" w:styleId="TableGrid5">
    <w:name w:val="Table Grid5"/>
    <w:basedOn w:val="TableNormal"/>
    <w:next w:val="TableGrid"/>
    <w:uiPriority w:val="59"/>
    <w:rsid w:val="006B4D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B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6B4D64"/>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59"/>
    <w:rsid w:val="00983C06"/>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D6C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1D6C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D6C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0F62C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F6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F62C6"/>
  </w:style>
  <w:style w:type="numbering" w:customStyle="1" w:styleId="NoList11">
    <w:name w:val="No List11"/>
    <w:next w:val="NoList"/>
    <w:uiPriority w:val="99"/>
    <w:semiHidden/>
    <w:unhideWhenUsed/>
    <w:rsid w:val="000F62C6"/>
  </w:style>
  <w:style w:type="table" w:customStyle="1" w:styleId="TableGrid35">
    <w:name w:val="Table Grid35"/>
    <w:basedOn w:val="TableNormal"/>
    <w:next w:val="TableGrid"/>
    <w:uiPriority w:val="59"/>
    <w:rsid w:val="000F62C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0F6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0F6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0F6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0F6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0F62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A16D40"/>
    <w:pPr>
      <w:ind w:left="425" w:hanging="425"/>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nglish-nature.org.uk/" TargetMode="External"/><Relationship Id="rId21" Type="http://schemas.openxmlformats.org/officeDocument/2006/relationships/header" Target="header8.xml"/><Relationship Id="rId42" Type="http://schemas.openxmlformats.org/officeDocument/2006/relationships/hyperlink" Target="http://www.kent.gov.uk/about-the-council/finance-and-budget/spending/fraud-prevention" TargetMode="External"/><Relationship Id="rId47" Type="http://schemas.openxmlformats.org/officeDocument/2006/relationships/hyperlink" Target="http://www.kent.gov.uk/about-the-council/strategies-and-policies/environment-waste-and-planning-policies" TargetMode="External"/><Relationship Id="rId63" Type="http://schemas.openxmlformats.org/officeDocument/2006/relationships/hyperlink" Target="http://www.kent.gov.uk/about-the-council/strategies-and-policies/transport-and-highways-policies" TargetMode="External"/><Relationship Id="rId68" Type="http://schemas.openxmlformats.org/officeDocument/2006/relationships/hyperlink" Target="http://www.kent.gov.uk/business/grow-your-business/doing-business-with-kent-county-council/how-we-buy-goods-and-services" TargetMode="Externa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png"/><Relationship Id="rId11" Type="http://schemas.openxmlformats.org/officeDocument/2006/relationships/image" Target="media/image2.jpeg"/><Relationship Id="rId24" Type="http://schemas.openxmlformats.org/officeDocument/2006/relationships/chart" Target="charts/chart1.xml"/><Relationship Id="rId32" Type="http://schemas.openxmlformats.org/officeDocument/2006/relationships/hyperlink" Target="http://www.kent.gov.uk/about-the-council/strategies-and-policies/corporate-policies" TargetMode="External"/><Relationship Id="rId37" Type="http://schemas.openxmlformats.org/officeDocument/2006/relationships/hyperlink" Target="http://www.kelsi.org.uk/policies-and-guidance/health-and-safety-guidance/health-and-safety-policies" TargetMode="External"/><Relationship Id="rId40" Type="http://schemas.openxmlformats.org/officeDocument/2006/relationships/hyperlink" Target="http://www.kent.gov.uk/about-the-council/strategies-and-policies/environment-waste-and-planning-policies/environmental-policies/council-environmental-targets-and-performance/council-policy-and-targets" TargetMode="External"/><Relationship Id="rId45" Type="http://schemas.openxmlformats.org/officeDocument/2006/relationships/hyperlink" Target="http://www.kent.gov.uk/about-the-council/strategies-and-policies/environment-waste-and-planning-policies" TargetMode="External"/><Relationship Id="rId53" Type="http://schemas.openxmlformats.org/officeDocument/2006/relationships/hyperlink" Target="http://www.kent.gov.uk/about-the-council/strategies-and-policies/regeneration-policies" TargetMode="External"/><Relationship Id="rId58" Type="http://schemas.openxmlformats.org/officeDocument/2006/relationships/hyperlink" Target="http://www.kent.gov.uk/about-the-council/strategies-and-policies/transport-and-highways-policies" TargetMode="External"/><Relationship Id="rId66" Type="http://schemas.openxmlformats.org/officeDocument/2006/relationships/hyperlink" Target="http://www.kent.gov.uk/business/grow-your-business/doing-business-with-kent-county-council/how-we-buy-goods-and-services" TargetMode="External"/><Relationship Id="rId74" Type="http://schemas.openxmlformats.org/officeDocument/2006/relationships/customXml" Target="../customXml/item3.xml"/><Relationship Id="rId5" Type="http://schemas.openxmlformats.org/officeDocument/2006/relationships/settings" Target="settings.xml"/><Relationship Id="rId61" Type="http://schemas.openxmlformats.org/officeDocument/2006/relationships/hyperlink" Target="http://www.kent.gov.uk/about-the-council/strategies-and-policies/transport-and-highways-policies" TargetMode="External"/><Relationship Id="rId1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yperlink" Target="http://www.english-nature.org.uk" TargetMode="External"/><Relationship Id="rId30" Type="http://schemas.openxmlformats.org/officeDocument/2006/relationships/hyperlink" Target="http://www.kent.gov.uk/about-the-council/how-the-council-works/constitution" TargetMode="External"/><Relationship Id="rId35" Type="http://schemas.openxmlformats.org/officeDocument/2006/relationships/hyperlink" Target="http://www.kent.gov.uk/about-the-council/strategies-and-policies/education-skills-and-employment-policies/vision-and-priorities-for-improvement" TargetMode="External"/><Relationship Id="rId43" Type="http://schemas.openxmlformats.org/officeDocument/2006/relationships/hyperlink" Target="https://www.gov.uk/erdf-national-guidance" TargetMode="External"/><Relationship Id="rId48" Type="http://schemas.openxmlformats.org/officeDocument/2006/relationships/hyperlink" Target="http://www.kent.gov.uk/about-the-council/strategies-and-policies/environment-waste-and-planning-policies" TargetMode="External"/><Relationship Id="rId56" Type="http://schemas.openxmlformats.org/officeDocument/2006/relationships/hyperlink" Target="http://www.kent.gov.uk/about-the-council/strategies-and-policies/transport-and-highways-policies" TargetMode="External"/><Relationship Id="rId64" Type="http://schemas.openxmlformats.org/officeDocument/2006/relationships/hyperlink" Target="http://www.kent.gov.uk/about-the-council/strategies-and-policies/transport-and-highways-policies"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kent.gov.uk/about-the-council/strategies-and-policies/regeneration-policie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chart" Target="charts/chart2.xml"/><Relationship Id="rId33" Type="http://schemas.openxmlformats.org/officeDocument/2006/relationships/hyperlink" Target="http://www.kent.gov.uk/about-the-council/strategies-and-policies/corporate-policies" TargetMode="External"/><Relationship Id="rId38" Type="http://schemas.openxmlformats.org/officeDocument/2006/relationships/hyperlink" Target="http://www.kent.gov.uk/about-the-council/strategies-and-policies/corporate-policies/equality-and-diversity" TargetMode="External"/><Relationship Id="rId46" Type="http://schemas.openxmlformats.org/officeDocument/2006/relationships/hyperlink" Target="http://www.kent.gov.uk/about-the-council/strategies-and-policies/environment-waste-and-planning-policies" TargetMode="External"/><Relationship Id="rId59" Type="http://schemas.openxmlformats.org/officeDocument/2006/relationships/hyperlink" Target="http://www.kent.gov.uk/about-the-council/strategies-and-policies/transport-and-highways-policies" TargetMode="External"/><Relationship Id="rId67" Type="http://schemas.openxmlformats.org/officeDocument/2006/relationships/hyperlink" Target="http://www.kent.gov.uk/business/grow-your-business/doing-business-with-kent-county-council/how-we-buy-goods-and-services" TargetMode="External"/><Relationship Id="rId20" Type="http://schemas.openxmlformats.org/officeDocument/2006/relationships/header" Target="header7.xml"/><Relationship Id="rId41" Type="http://schemas.openxmlformats.org/officeDocument/2006/relationships/hyperlink" Target="http://www.kent.gov.uk/about-the-council/strategies-and-policies/community-safety-and-crime-policies/emergency-planning" TargetMode="External"/><Relationship Id="rId54" Type="http://schemas.openxmlformats.org/officeDocument/2006/relationships/hyperlink" Target="http://www.kent.gov.uk/about-the-council/strategies-and-policies/transport-and-highways-policies" TargetMode="External"/><Relationship Id="rId62" Type="http://schemas.openxmlformats.org/officeDocument/2006/relationships/hyperlink" Target="http://www.kent.gov.uk/about-the-council/strategies-and-policies/transport-and-highways-policies" TargetMode="External"/><Relationship Id="rId70" Type="http://schemas.openxmlformats.org/officeDocument/2006/relationships/fontTable" Target="fontTable.xml"/><Relationship Id="rId75"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yperlink" Target="http://www.kent.gov.uk/about-the-council/strategies-and-policies/corporate-policies" TargetMode="External"/><Relationship Id="rId36" Type="http://schemas.openxmlformats.org/officeDocument/2006/relationships/hyperlink" Target="http://www.kent.gov.uk/about-the-council/strategies-and-policies/education-skills-and-employment-policies/14-24-learning-employment-and-skills-strategy" TargetMode="External"/><Relationship Id="rId49" Type="http://schemas.openxmlformats.org/officeDocument/2006/relationships/hyperlink" Target="http://www.kent.gov.uk/about-the-council/strategies-and-policies/environment-waste-and-planning-policies" TargetMode="External"/><Relationship Id="rId57" Type="http://schemas.openxmlformats.org/officeDocument/2006/relationships/hyperlink" Target="http://www.kent.gov.uk/about-the-council/strategies-and-policies/transport-and-highways-policies" TargetMode="External"/><Relationship Id="rId10" Type="http://schemas.openxmlformats.org/officeDocument/2006/relationships/image" Target="media/image1.gif"/><Relationship Id="rId31" Type="http://schemas.openxmlformats.org/officeDocument/2006/relationships/hyperlink" Target="http://www.kent.gov.uk/about-the-council/how-the-council-works/constitution" TargetMode="External"/><Relationship Id="rId44" Type="http://schemas.openxmlformats.org/officeDocument/2006/relationships/hyperlink" Target="http://www.kent.gov.uk/about-the-council/strategies-and-policies/corporate-policies" TargetMode="External"/><Relationship Id="rId52" Type="http://schemas.openxmlformats.org/officeDocument/2006/relationships/hyperlink" Target="http://www.kent.gov.uk/about-the-council/strategies-and-policies/regeneration-policies" TargetMode="External"/><Relationship Id="rId60" Type="http://schemas.openxmlformats.org/officeDocument/2006/relationships/hyperlink" Target="http://www.kent.gov.uk/about-the-council/strategies-and-policies/transport-and-highways-policies" TargetMode="External"/><Relationship Id="rId65" Type="http://schemas.openxmlformats.org/officeDocument/2006/relationships/hyperlink" Target="http://www.kent.gov.uk/business/grow-your-business/doing-business-with-kent-county-council/how-we-buy-goods-and-services" TargetMode="External"/><Relationship Id="rId73"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yperlink" Target="http://www.kent.gov.uk/about-the-council/strategies-and-policies/environment-waste-and-planning-policies/environmental-policies/kent-environment-strategy" TargetMode="External"/><Relationship Id="rId34" Type="http://schemas.openxmlformats.org/officeDocument/2006/relationships/hyperlink" Target="http://www.kent.gov.uk/about-the-council/strategies-and-policies/corporate-policies/increasing-opportunities-improving-outcomes" TargetMode="External"/><Relationship Id="rId50" Type="http://schemas.openxmlformats.org/officeDocument/2006/relationships/hyperlink" Target="http://www.kent.gov.uk/about-the-council/strategies-and-policies/environment-waste-and-planning-policies" TargetMode="External"/><Relationship Id="rId55" Type="http://schemas.openxmlformats.org/officeDocument/2006/relationships/hyperlink" Target="http://www.kent.gov.uk/about-the-council/strategies-and-policies/transport-and-highways-policies" TargetMode="External"/><Relationship Id="rId7" Type="http://schemas.openxmlformats.org/officeDocument/2006/relationships/footnotes" Target="footnotes.xml"/><Relationship Id="rId71" Type="http://schemas.openxmlformats.org/officeDocument/2006/relationships/glossaryDocument" Target="glossary/document.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pPr>
            <a:r>
              <a:rPr lang="en-US"/>
              <a:t>Carriageway</a:t>
            </a:r>
            <a:r>
              <a:rPr lang="en-US" baseline="0"/>
              <a:t>  by District </a:t>
            </a:r>
            <a:r>
              <a:rPr lang="en-US"/>
              <a:t>(km)</a:t>
            </a:r>
          </a:p>
        </c:rich>
      </c:tx>
      <c:layout/>
      <c:overlay val="0"/>
    </c:title>
    <c:autoTitleDeleted val="0"/>
    <c:plotArea>
      <c:layout/>
      <c:barChart>
        <c:barDir val="col"/>
        <c:grouping val="clustered"/>
        <c:varyColors val="0"/>
        <c:ser>
          <c:idx val="0"/>
          <c:order val="0"/>
          <c:tx>
            <c:strRef>
              <c:f>'Network Split'!$B$1</c:f>
              <c:strCache>
                <c:ptCount val="1"/>
                <c:pt idx="0">
                  <c:v>CW (km)</c:v>
                </c:pt>
              </c:strCache>
            </c:strRef>
          </c:tx>
          <c:invertIfNegative val="0"/>
          <c:cat>
            <c:strRef>
              <c:f>'Network Split'!$A$2:$A$13</c:f>
              <c:strCache>
                <c:ptCount val="12"/>
                <c:pt idx="0">
                  <c:v>ASHFORD</c:v>
                </c:pt>
                <c:pt idx="1">
                  <c:v>CANTERBURY</c:v>
                </c:pt>
                <c:pt idx="2">
                  <c:v>DARTFORD</c:v>
                </c:pt>
                <c:pt idx="3">
                  <c:v>DOVER</c:v>
                </c:pt>
                <c:pt idx="4">
                  <c:v>GRAVESHAM</c:v>
                </c:pt>
                <c:pt idx="5">
                  <c:v>MAIDSTONE</c:v>
                </c:pt>
                <c:pt idx="6">
                  <c:v>SEVENOAKS</c:v>
                </c:pt>
                <c:pt idx="7">
                  <c:v>SHEPWAY</c:v>
                </c:pt>
                <c:pt idx="8">
                  <c:v>SWALE</c:v>
                </c:pt>
                <c:pt idx="9">
                  <c:v>THANET</c:v>
                </c:pt>
                <c:pt idx="10">
                  <c:v>TON MALLING</c:v>
                </c:pt>
                <c:pt idx="11">
                  <c:v>TUN WELLS</c:v>
                </c:pt>
              </c:strCache>
            </c:strRef>
          </c:cat>
          <c:val>
            <c:numRef>
              <c:f>'Network Split'!$B$2:$B$13</c:f>
              <c:numCache>
                <c:formatCode>General</c:formatCode>
                <c:ptCount val="12"/>
                <c:pt idx="0">
                  <c:v>1108</c:v>
                </c:pt>
                <c:pt idx="1">
                  <c:v>806</c:v>
                </c:pt>
                <c:pt idx="2">
                  <c:v>319</c:v>
                </c:pt>
                <c:pt idx="3">
                  <c:v>769</c:v>
                </c:pt>
                <c:pt idx="4">
                  <c:v>369</c:v>
                </c:pt>
                <c:pt idx="5">
                  <c:v>1016</c:v>
                </c:pt>
                <c:pt idx="6">
                  <c:v>791</c:v>
                </c:pt>
                <c:pt idx="7">
                  <c:v>777</c:v>
                </c:pt>
                <c:pt idx="8">
                  <c:v>821</c:v>
                </c:pt>
                <c:pt idx="9">
                  <c:v>535</c:v>
                </c:pt>
                <c:pt idx="10">
                  <c:v>679</c:v>
                </c:pt>
                <c:pt idx="11">
                  <c:v>656</c:v>
                </c:pt>
              </c:numCache>
            </c:numRef>
          </c:val>
        </c:ser>
        <c:dLbls>
          <c:showLegendKey val="0"/>
          <c:showVal val="0"/>
          <c:showCatName val="0"/>
          <c:showSerName val="0"/>
          <c:showPercent val="0"/>
          <c:showBubbleSize val="0"/>
        </c:dLbls>
        <c:gapWidth val="23"/>
        <c:overlap val="-25"/>
        <c:axId val="107651840"/>
        <c:axId val="107653376"/>
      </c:barChart>
      <c:catAx>
        <c:axId val="107651840"/>
        <c:scaling>
          <c:orientation val="minMax"/>
        </c:scaling>
        <c:delete val="0"/>
        <c:axPos val="b"/>
        <c:majorTickMark val="none"/>
        <c:minorTickMark val="none"/>
        <c:tickLblPos val="nextTo"/>
        <c:crossAx val="107653376"/>
        <c:crosses val="autoZero"/>
        <c:auto val="1"/>
        <c:lblAlgn val="ctr"/>
        <c:lblOffset val="100"/>
        <c:noMultiLvlLbl val="0"/>
      </c:catAx>
      <c:valAx>
        <c:axId val="107653376"/>
        <c:scaling>
          <c:orientation val="minMax"/>
        </c:scaling>
        <c:delete val="0"/>
        <c:axPos val="l"/>
        <c:majorGridlines/>
        <c:numFmt formatCode="General" sourceLinked="1"/>
        <c:majorTickMark val="none"/>
        <c:minorTickMark val="none"/>
        <c:tickLblPos val="nextTo"/>
        <c:crossAx val="107651840"/>
        <c:crosses val="autoZero"/>
        <c:crossBetween val="between"/>
      </c:valAx>
      <c:spPr>
        <a:gradFill>
          <a:gsLst>
            <a:gs pos="0">
              <a:srgbClr val="5E9EFF"/>
            </a:gs>
            <a:gs pos="39999">
              <a:srgbClr val="85C2FF"/>
            </a:gs>
            <a:gs pos="70000">
              <a:srgbClr val="C4D6EB"/>
            </a:gs>
            <a:gs pos="100000">
              <a:srgbClr val="FFEBFA"/>
            </a:gs>
          </a:gsLst>
          <a:lin ang="5400000" scaled="0"/>
        </a:gradFill>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Footway by Distrct (km)</a:t>
            </a:r>
          </a:p>
        </c:rich>
      </c:tx>
      <c:layout/>
      <c:overlay val="0"/>
    </c:title>
    <c:autoTitleDeleted val="0"/>
    <c:plotArea>
      <c:layout/>
      <c:barChart>
        <c:barDir val="col"/>
        <c:grouping val="clustered"/>
        <c:varyColors val="0"/>
        <c:ser>
          <c:idx val="0"/>
          <c:order val="0"/>
          <c:tx>
            <c:strRef>
              <c:f>'Network Split'!$C$1</c:f>
              <c:strCache>
                <c:ptCount val="1"/>
                <c:pt idx="0">
                  <c:v>FW (km)</c:v>
                </c:pt>
              </c:strCache>
            </c:strRef>
          </c:tx>
          <c:spPr>
            <a:solidFill>
              <a:srgbClr val="0070C0"/>
            </a:solidFill>
            <a:scene3d>
              <a:camera prst="orthographicFront"/>
              <a:lightRig rig="threePt" dir="t"/>
            </a:scene3d>
            <a:sp3d>
              <a:bevelT/>
            </a:sp3d>
          </c:spPr>
          <c:invertIfNegative val="0"/>
          <c:cat>
            <c:strRef>
              <c:f>'Network Split'!$A$2:$A$13</c:f>
              <c:strCache>
                <c:ptCount val="12"/>
                <c:pt idx="0">
                  <c:v>ASHFORD</c:v>
                </c:pt>
                <c:pt idx="1">
                  <c:v>CANTERBURY</c:v>
                </c:pt>
                <c:pt idx="2">
                  <c:v>DARTFORD</c:v>
                </c:pt>
                <c:pt idx="3">
                  <c:v>DOVER</c:v>
                </c:pt>
                <c:pt idx="4">
                  <c:v>GRAVESHAM</c:v>
                </c:pt>
                <c:pt idx="5">
                  <c:v>MAIDSTONE</c:v>
                </c:pt>
                <c:pt idx="6">
                  <c:v>SEVENOAKS</c:v>
                </c:pt>
                <c:pt idx="7">
                  <c:v>SHEPWAY</c:v>
                </c:pt>
                <c:pt idx="8">
                  <c:v>SWALE</c:v>
                </c:pt>
                <c:pt idx="9">
                  <c:v>THANET</c:v>
                </c:pt>
                <c:pt idx="10">
                  <c:v>TON MALLING</c:v>
                </c:pt>
                <c:pt idx="11">
                  <c:v>TUN WELLS</c:v>
                </c:pt>
              </c:strCache>
            </c:strRef>
          </c:cat>
          <c:val>
            <c:numRef>
              <c:f>'Network Split'!$C$2:$C$13</c:f>
              <c:numCache>
                <c:formatCode>General</c:formatCode>
                <c:ptCount val="12"/>
                <c:pt idx="0">
                  <c:v>496.43099999999998</c:v>
                </c:pt>
                <c:pt idx="1">
                  <c:v>676.94100000000003</c:v>
                </c:pt>
                <c:pt idx="2">
                  <c:v>419.63099999999997</c:v>
                </c:pt>
                <c:pt idx="3">
                  <c:v>468.238</c:v>
                </c:pt>
                <c:pt idx="4">
                  <c:v>429.61</c:v>
                </c:pt>
                <c:pt idx="5">
                  <c:v>635.08900000000006</c:v>
                </c:pt>
                <c:pt idx="6">
                  <c:v>466.65899999999999</c:v>
                </c:pt>
                <c:pt idx="7">
                  <c:v>478.63400000000001</c:v>
                </c:pt>
                <c:pt idx="8">
                  <c:v>605.33699999999999</c:v>
                </c:pt>
                <c:pt idx="9">
                  <c:v>671.91300000000001</c:v>
                </c:pt>
                <c:pt idx="10">
                  <c:v>544.70500000000004</c:v>
                </c:pt>
                <c:pt idx="11">
                  <c:v>440.875</c:v>
                </c:pt>
              </c:numCache>
            </c:numRef>
          </c:val>
        </c:ser>
        <c:dLbls>
          <c:showLegendKey val="0"/>
          <c:showVal val="0"/>
          <c:showCatName val="0"/>
          <c:showSerName val="0"/>
          <c:showPercent val="0"/>
          <c:showBubbleSize val="0"/>
        </c:dLbls>
        <c:gapWidth val="23"/>
        <c:overlap val="-25"/>
        <c:axId val="107976960"/>
        <c:axId val="108138496"/>
      </c:barChart>
      <c:catAx>
        <c:axId val="107976960"/>
        <c:scaling>
          <c:orientation val="minMax"/>
        </c:scaling>
        <c:delete val="0"/>
        <c:axPos val="b"/>
        <c:majorTickMark val="none"/>
        <c:minorTickMark val="none"/>
        <c:tickLblPos val="nextTo"/>
        <c:crossAx val="108138496"/>
        <c:crosses val="autoZero"/>
        <c:auto val="1"/>
        <c:lblAlgn val="ctr"/>
        <c:lblOffset val="100"/>
        <c:noMultiLvlLbl val="0"/>
      </c:catAx>
      <c:valAx>
        <c:axId val="108138496"/>
        <c:scaling>
          <c:orientation val="minMax"/>
        </c:scaling>
        <c:delete val="0"/>
        <c:axPos val="l"/>
        <c:majorGridlines/>
        <c:numFmt formatCode="General" sourceLinked="1"/>
        <c:majorTickMark val="none"/>
        <c:minorTickMark val="none"/>
        <c:tickLblPos val="nextTo"/>
        <c:spPr>
          <a:ln w="9525">
            <a:noFill/>
          </a:ln>
        </c:spPr>
        <c:crossAx val="107976960"/>
        <c:crosses val="autoZero"/>
        <c:crossBetween val="between"/>
      </c:valAx>
      <c:spPr>
        <a:gradFill>
          <a:gsLst>
            <a:gs pos="0">
              <a:srgbClr val="5E9EFF"/>
            </a:gs>
            <a:gs pos="39999">
              <a:srgbClr val="85C2FF"/>
            </a:gs>
            <a:gs pos="70000">
              <a:srgbClr val="C4D6EB"/>
            </a:gs>
            <a:gs pos="100000">
              <a:srgbClr val="FFEBFA"/>
            </a:gs>
          </a:gsLst>
          <a:lin ang="5400000" scaled="0"/>
        </a:gradFill>
      </c:spPr>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2C7FC6C3A3487EAFB4961B3C360867"/>
        <w:category>
          <w:name w:val="General"/>
          <w:gallery w:val="placeholder"/>
        </w:category>
        <w:types>
          <w:type w:val="bbPlcHdr"/>
        </w:types>
        <w:behaviors>
          <w:behavior w:val="content"/>
        </w:behaviors>
        <w:guid w:val="{24A06DB0-766D-4547-BC1D-7E38FAE65A76}"/>
      </w:docPartPr>
      <w:docPartBody>
        <w:p w:rsidR="0072534B" w:rsidRDefault="00E7722F" w:rsidP="00E7722F">
          <w:pPr>
            <w:pStyle w:val="D32C7FC6C3A3487EAFB4961B3C36086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4D"/>
    <w:family w:val="auto"/>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B4"/>
    <w:rsid w:val="00043956"/>
    <w:rsid w:val="00126210"/>
    <w:rsid w:val="00197726"/>
    <w:rsid w:val="002C7DDA"/>
    <w:rsid w:val="00327CB4"/>
    <w:rsid w:val="004E1880"/>
    <w:rsid w:val="00517D0A"/>
    <w:rsid w:val="00565D9D"/>
    <w:rsid w:val="0072534B"/>
    <w:rsid w:val="00730CF0"/>
    <w:rsid w:val="00774C7F"/>
    <w:rsid w:val="007C2B8C"/>
    <w:rsid w:val="00842653"/>
    <w:rsid w:val="009758A8"/>
    <w:rsid w:val="009A3269"/>
    <w:rsid w:val="00B6212E"/>
    <w:rsid w:val="00CB6109"/>
    <w:rsid w:val="00D5371A"/>
    <w:rsid w:val="00D82475"/>
    <w:rsid w:val="00E7722F"/>
    <w:rsid w:val="00F72676"/>
    <w:rsid w:val="00F80DBC"/>
    <w:rsid w:val="00F94A42"/>
    <w:rsid w:val="00FA3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D6CE9002EF487EACF0DB5A37195A34">
    <w:name w:val="F2D6CE9002EF487EACF0DB5A37195A34"/>
    <w:rsid w:val="00327CB4"/>
  </w:style>
  <w:style w:type="paragraph" w:customStyle="1" w:styleId="922B1CEF87C9476E876DA00FD568A460">
    <w:name w:val="922B1CEF87C9476E876DA00FD568A460"/>
    <w:rsid w:val="00565D9D"/>
  </w:style>
  <w:style w:type="paragraph" w:customStyle="1" w:styleId="D32C7FC6C3A3487EAFB4961B3C360867">
    <w:name w:val="D32C7FC6C3A3487EAFB4961B3C360867"/>
    <w:rsid w:val="00E772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D6CE9002EF487EACF0DB5A37195A34">
    <w:name w:val="F2D6CE9002EF487EACF0DB5A37195A34"/>
    <w:rsid w:val="00327CB4"/>
  </w:style>
  <w:style w:type="paragraph" w:customStyle="1" w:styleId="922B1CEF87C9476E876DA00FD568A460">
    <w:name w:val="922B1CEF87C9476E876DA00FD568A460"/>
    <w:rsid w:val="00565D9D"/>
  </w:style>
  <w:style w:type="paragraph" w:customStyle="1" w:styleId="D32C7FC6C3A3487EAFB4961B3C360867">
    <w:name w:val="D32C7FC6C3A3487EAFB4961B3C360867"/>
    <w:rsid w:val="00E77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DBC13D5339A45A051406CFFBC3984" ma:contentTypeVersion="34" ma:contentTypeDescription="Create a new document." ma:contentTypeScope="" ma:versionID="47ef1d72e3955f4949c2f5067b375331">
  <xsd:schema xmlns:xsd="http://www.w3.org/2001/XMLSchema" xmlns:xs="http://www.w3.org/2001/XMLSchema" xmlns:p="http://schemas.microsoft.com/office/2006/metadata/properties" xmlns:ns2="b71a17f0-d60b-45b9-b7a3-22dea15a6b52" targetNamespace="http://schemas.microsoft.com/office/2006/metadata/properties" ma:root="true" ma:fieldsID="af558f64ac27454636ff234992a2c4f5" ns2:_="">
    <xsd:import namespace="b71a17f0-d60b-45b9-b7a3-22dea15a6b52"/>
    <xsd:element name="properties">
      <xsd:complexType>
        <xsd:sequence>
          <xsd:element name="documentManagement">
            <xsd:complexType>
              <xsd:all>
                <xsd:element ref="ns2:Commissioning_x0020_Cycle_x0020_stage"/>
                <xsd:element ref="ns2:Service_x0020_area"/>
                <xsd:element ref="ns2:Document_x0020_type" minOccurs="0"/>
                <xsd:element ref="ns2:ProcurementLead" minOccurs="0"/>
                <xsd:element ref="ns2:ContractManager" minOccurs="0"/>
                <xsd:element ref="ns2:ResponsibleDirector" minOccurs="0"/>
                <xsd:element ref="ns2:Status"/>
                <xsd:element ref="ns2:Bespoke_x0020_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a17f0-d60b-45b9-b7a3-22dea15a6b52" elementFormDefault="qualified">
    <xsd:import namespace="http://schemas.microsoft.com/office/2006/documentManagement/types"/>
    <xsd:import namespace="http://schemas.microsoft.com/office/infopath/2007/PartnerControls"/>
    <xsd:element name="Commissioning_x0020_Cycle_x0020_stage" ma:index="2" ma:displayName="Commissioning Cycle stage" ma:format="Dropdown" ma:internalName="Commissioning_x0020_Cycle_x0020_stage" ma:readOnly="false">
      <xsd:simpleType>
        <xsd:restriction base="dms:Choice">
          <xsd:enumeration value="Procurement Process General Information"/>
          <xsd:enumeration value="Market Engagement"/>
          <xsd:enumeration value="Procurement Plan"/>
          <xsd:enumeration value="OJEU Notices"/>
          <xsd:enumeration value="PQQ"/>
          <xsd:enumeration value="ITT"/>
          <xsd:enumeration value="Dialogue Session"/>
          <xsd:enumeration value="Award"/>
          <xsd:enumeration value="Contract Information"/>
          <xsd:enumeration value="Supplier &amp; Client Meetings"/>
          <xsd:enumeration value="Ordering &amp; Invoicing"/>
          <xsd:enumeration value="Contract Handover"/>
          <xsd:enumeration value="Mobilisation"/>
          <xsd:enumeration value="Contract Monitoring"/>
          <xsd:enumeration value="Decommissioning"/>
        </xsd:restriction>
      </xsd:simpleType>
    </xsd:element>
    <xsd:element name="Service_x0020_area" ma:index="3" ma:displayName="Service area" ma:format="Dropdown" ma:internalName="Service_x0020_area" ma:readOnly="false">
      <xsd:simpleType>
        <xsd:restriction base="dms:Choice">
          <xsd:enumeration value="Procurement"/>
          <xsd:enumeration value="Contract Management"/>
        </xsd:restriction>
      </xsd:simpleType>
    </xsd:element>
    <xsd:element name="Document_x0020_type" ma:index="4" nillable="true" ma:displayName="Document type" ma:format="Dropdown" ma:internalName="Document_x0020_type">
      <xsd:simpleType>
        <xsd:restriction base="dms:Choice">
          <xsd:enumeration value="Agenda"/>
          <xsd:enumeration value="Certificates"/>
          <xsd:enumeration value="Confidentiality Agreement"/>
          <xsd:enumeration value="Conflict of Interest Form"/>
          <xsd:enumeration value="Contract"/>
          <xsd:enumeration value="Email"/>
          <xsd:enumeration value="Evaluation"/>
          <xsd:enumeration value="Financial Evaluation"/>
          <xsd:enumeration value="Framework Documentation"/>
          <xsd:enumeration value="Governance"/>
          <xsd:enumeration value="How to Buy Guide"/>
          <xsd:enumeration value="ITT Document"/>
          <xsd:enumeration value="Lessons Learnt"/>
          <xsd:enumeration value="Letter"/>
          <xsd:enumeration value="Minutes"/>
          <xsd:enumeration value="Notices"/>
          <xsd:enumeration value="Plan"/>
          <xsd:enumeration value="PQQ Document"/>
          <xsd:enumeration value="Presentation"/>
          <xsd:enumeration value="Programme"/>
          <xsd:enumeration value="Report"/>
          <xsd:enumeration value="Schedule"/>
          <xsd:enumeration value="Specification"/>
          <xsd:enumeration value="Spread sheet"/>
          <xsd:enumeration value="Supporting Documentation"/>
          <xsd:enumeration value="Template"/>
          <xsd:enumeration value="Tender Return"/>
          <xsd:enumeration value="Training Docs"/>
        </xsd:restriction>
      </xsd:simpleType>
    </xsd:element>
    <xsd:element name="ProcurementLead" ma:index="5" nillable="true" ma:displayName="Procurement Lead" ma:hidden="true" ma:indexed="true" ma:list="UserInfo" ma:SharePointGroup="0" ma:internalName="Procurement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Manager" ma:index="6" nillable="true" ma:displayName="Contract Manager" ma:hidden="true" ma:list="UserInfo" ma:SharePointGroup="0" ma:internalName="Contra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Director" ma:index="7" nillable="true" ma:displayName="Responsible Director" ma:hidden="true" ma:list="UserInfo" ma:SharePointGroup="0" ma:internalName="ResponsibleDirec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ma:displayName="Status" ma:format="Dropdown" ma:internalName="Status" ma:readOnly="false">
      <xsd:simpleType>
        <xsd:restriction base="dms:Choice">
          <xsd:enumeration value="Draft"/>
          <xsd:enumeration value="Final"/>
        </xsd:restriction>
      </xsd:simpleType>
    </xsd:element>
    <xsd:element name="Bespoke_x0020_Test" ma:index="15" nillable="true" ma:displayName="Bespoke Info" ma:description="This field provides some flexibility to add and then sort information by information specific to your project (e.g. Supplier name)" ma:internalName="Bespoke_x0020_Test" ma:readOnly="false">
      <xsd:simpleType>
        <xsd:restriction base="dms:Text">
          <xsd:maxLength value="7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rvice_x0020_area xmlns="b71a17f0-d60b-45b9-b7a3-22dea15a6b52">Procurement</Service_x0020_area>
    <Bespoke_x0020_Test xmlns="b71a17f0-d60b-45b9-b7a3-22dea15a6b52" xsi:nil="true"/>
    <Commissioning_x0020_Cycle_x0020_stage xmlns="b71a17f0-d60b-45b9-b7a3-22dea15a6b52">PQQ</Commissioning_x0020_Cycle_x0020_stage>
    <ResponsibleDirector xmlns="b71a17f0-d60b-45b9-b7a3-22dea15a6b52">
      <UserInfo>
        <DisplayName/>
        <AccountId xsi:nil="true"/>
        <AccountType/>
      </UserInfo>
    </ResponsibleDirector>
    <Status xmlns="b71a17f0-d60b-45b9-b7a3-22dea15a6b52">Draft</Status>
    <Document_x0020_type xmlns="b71a17f0-d60b-45b9-b7a3-22dea15a6b52" xsi:nil="true"/>
    <ProcurementLead xmlns="b71a17f0-d60b-45b9-b7a3-22dea15a6b52">
      <UserInfo>
        <DisplayName/>
        <AccountId xsi:nil="true"/>
        <AccountType/>
      </UserInfo>
    </ProcurementLead>
    <ContractManager xmlns="b71a17f0-d60b-45b9-b7a3-22dea15a6b52">
      <UserInfo>
        <DisplayName/>
        <AccountId xsi:nil="true"/>
        <AccountType/>
      </UserInfo>
    </ContractManager>
  </documentManagement>
</p:properties>
</file>

<file path=customXml/itemProps1.xml><?xml version="1.0" encoding="utf-8"?>
<ds:datastoreItem xmlns:ds="http://schemas.openxmlformats.org/officeDocument/2006/customXml" ds:itemID="{5552861A-0F21-43E5-868B-B9CE7BCD1C59}"/>
</file>

<file path=customXml/itemProps2.xml><?xml version="1.0" encoding="utf-8"?>
<ds:datastoreItem xmlns:ds="http://schemas.openxmlformats.org/officeDocument/2006/customXml" ds:itemID="{06E38289-5838-4026-8326-945476AB131F}"/>
</file>

<file path=customXml/itemProps3.xml><?xml version="1.0" encoding="utf-8"?>
<ds:datastoreItem xmlns:ds="http://schemas.openxmlformats.org/officeDocument/2006/customXml" ds:itemID="{B4CEB31A-BF35-4382-9B16-F724E9A5E006}"/>
</file>

<file path=customXml/itemProps4.xml><?xml version="1.0" encoding="utf-8"?>
<ds:datastoreItem xmlns:ds="http://schemas.openxmlformats.org/officeDocument/2006/customXml" ds:itemID="{29DA344E-AC3C-4D50-A605-1F1D270E4299}"/>
</file>

<file path=docProps/app.xml><?xml version="1.0" encoding="utf-8"?>
<Properties xmlns="http://schemas.openxmlformats.org/officeDocument/2006/extended-properties" xmlns:vt="http://schemas.openxmlformats.org/officeDocument/2006/docPropsVTypes">
  <Template>127AFFF8</Template>
  <TotalTime>4</TotalTime>
  <Pages>68</Pages>
  <Words>10208</Words>
  <Characters>65160</Characters>
  <Application>Microsoft Office Word</Application>
  <DocSecurity>4</DocSecurity>
  <Lines>543</Lines>
  <Paragraphs>150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Durling, Beverley - EE PE</dc:creator>
  <cp:lastModifiedBy>Clark, Robert - ST FP</cp:lastModifiedBy>
  <cp:revision>2</cp:revision>
  <dcterms:created xsi:type="dcterms:W3CDTF">2017-12-06T15:04:00Z</dcterms:created>
  <dcterms:modified xsi:type="dcterms:W3CDTF">2017-12-06T15:04:00Z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0x010100B5DDBC13D5339A45A051406CFFBC3984</vt:lpwstr>
  </property>
</Properties>
</file>