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EB463" w14:textId="77777777" w:rsidR="00D945D3" w:rsidRDefault="00857C34">
      <w:pPr>
        <w:tabs>
          <w:tab w:val="center" w:pos="1274"/>
          <w:tab w:val="center" w:pos="4070"/>
        </w:tabs>
        <w:spacing w:after="0" w:line="259" w:lineRule="auto"/>
        <w:ind w:left="0" w:firstLine="0"/>
      </w:pPr>
      <w:r>
        <w:rPr>
          <w:rFonts w:ascii="Calibri" w:eastAsia="Calibri" w:hAnsi="Calibri" w:cs="Calibri"/>
        </w:rPr>
        <w:tab/>
      </w:r>
      <w:r>
        <w:rPr>
          <w:b/>
        </w:rPr>
        <w:t xml:space="preserve"> </w:t>
      </w:r>
      <w:r>
        <w:rPr>
          <w:b/>
        </w:rPr>
        <w:tab/>
      </w:r>
      <w:r>
        <w:rPr>
          <w:noProof/>
        </w:rPr>
        <w:drawing>
          <wp:inline distT="0" distB="0" distL="0" distR="0" wp14:anchorId="788CBEDF" wp14:editId="4A836DC4">
            <wp:extent cx="1685925" cy="54991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685925" cy="549910"/>
                    </a:xfrm>
                    <a:prstGeom prst="rect">
                      <a:avLst/>
                    </a:prstGeom>
                  </pic:spPr>
                </pic:pic>
              </a:graphicData>
            </a:graphic>
          </wp:inline>
        </w:drawing>
      </w:r>
    </w:p>
    <w:p w14:paraId="5A8B0EEF" w14:textId="77777777" w:rsidR="00D945D3" w:rsidRDefault="00857C34">
      <w:pPr>
        <w:spacing w:after="393" w:line="259" w:lineRule="auto"/>
        <w:ind w:left="55" w:firstLine="0"/>
        <w:jc w:val="center"/>
      </w:pPr>
      <w:r>
        <w:rPr>
          <w:b/>
        </w:rPr>
        <w:t xml:space="preserve"> </w:t>
      </w:r>
    </w:p>
    <w:p w14:paraId="23C8BFEA" w14:textId="77777777" w:rsidR="00D945D3" w:rsidRDefault="00857C34">
      <w:pPr>
        <w:spacing w:after="2" w:line="421" w:lineRule="auto"/>
        <w:ind w:left="902" w:right="787" w:hanging="10"/>
        <w:jc w:val="center"/>
      </w:pPr>
      <w:r>
        <w:rPr>
          <w:b/>
          <w:sz w:val="40"/>
        </w:rPr>
        <w:t xml:space="preserve">INVITATION TO PARTICIPATE (ITP) for the provision of </w:t>
      </w:r>
    </w:p>
    <w:p w14:paraId="67774CB9" w14:textId="77777777" w:rsidR="00D945D3" w:rsidRDefault="00857C34">
      <w:pPr>
        <w:spacing w:after="192" w:line="259" w:lineRule="auto"/>
        <w:ind w:left="324" w:firstLine="0"/>
      </w:pPr>
      <w:r>
        <w:rPr>
          <w:b/>
          <w:sz w:val="40"/>
        </w:rPr>
        <w:t xml:space="preserve">Off-site Document Management – Scanning, </w:t>
      </w:r>
    </w:p>
    <w:p w14:paraId="66C73171" w14:textId="77777777" w:rsidR="00D945D3" w:rsidRDefault="00857C34">
      <w:pPr>
        <w:spacing w:after="193" w:line="259" w:lineRule="auto"/>
        <w:ind w:left="10" w:right="9" w:hanging="10"/>
        <w:jc w:val="center"/>
      </w:pPr>
      <w:r>
        <w:rPr>
          <w:b/>
          <w:sz w:val="40"/>
        </w:rPr>
        <w:t xml:space="preserve">Storage, Archive, Retrieval &amp; Destruction </w:t>
      </w:r>
    </w:p>
    <w:p w14:paraId="02C0ACE6" w14:textId="77777777" w:rsidR="00D945D3" w:rsidRDefault="00857C34">
      <w:pPr>
        <w:spacing w:after="315" w:line="259" w:lineRule="auto"/>
        <w:ind w:left="10" w:right="4" w:hanging="10"/>
        <w:jc w:val="center"/>
      </w:pPr>
      <w:r>
        <w:rPr>
          <w:b/>
          <w:sz w:val="40"/>
        </w:rPr>
        <w:t xml:space="preserve">Services </w:t>
      </w:r>
    </w:p>
    <w:p w14:paraId="34B595CC" w14:textId="77777777" w:rsidR="00D945D3" w:rsidRDefault="00857C34">
      <w:pPr>
        <w:spacing w:after="2" w:line="259" w:lineRule="auto"/>
        <w:ind w:left="10" w:right="6" w:hanging="10"/>
        <w:jc w:val="center"/>
      </w:pPr>
      <w:r>
        <w:rPr>
          <w:b/>
          <w:sz w:val="40"/>
        </w:rPr>
        <w:t>CPU  6299</w:t>
      </w:r>
      <w:r>
        <w:rPr>
          <w:b/>
          <w:sz w:val="40"/>
          <w:vertAlign w:val="subscript"/>
        </w:rPr>
        <w:t xml:space="preserve"> </w:t>
      </w:r>
    </w:p>
    <w:tbl>
      <w:tblPr>
        <w:tblStyle w:val="TableGrid"/>
        <w:tblW w:w="8351" w:type="dxa"/>
        <w:tblInd w:w="338" w:type="dxa"/>
        <w:tblCellMar>
          <w:top w:w="189" w:type="dxa"/>
          <w:left w:w="108" w:type="dxa"/>
          <w:bottom w:w="0" w:type="dxa"/>
          <w:right w:w="115" w:type="dxa"/>
        </w:tblCellMar>
        <w:tblLook w:val="04A0" w:firstRow="1" w:lastRow="0" w:firstColumn="1" w:lastColumn="0" w:noHBand="0" w:noVBand="1"/>
      </w:tblPr>
      <w:tblGrid>
        <w:gridCol w:w="1860"/>
        <w:gridCol w:w="6491"/>
      </w:tblGrid>
      <w:tr w:rsidR="00D945D3" w14:paraId="60B2286A" w14:textId="77777777">
        <w:trPr>
          <w:trHeight w:val="742"/>
        </w:trPr>
        <w:tc>
          <w:tcPr>
            <w:tcW w:w="1860" w:type="dxa"/>
            <w:tcBorders>
              <w:top w:val="single" w:sz="4" w:space="0" w:color="000000"/>
              <w:left w:val="single" w:sz="4" w:space="0" w:color="000000"/>
              <w:bottom w:val="single" w:sz="4" w:space="0" w:color="000000"/>
              <w:right w:val="single" w:sz="4" w:space="0" w:color="000000"/>
            </w:tcBorders>
          </w:tcPr>
          <w:p w14:paraId="35408D54" w14:textId="77777777" w:rsidR="00D945D3" w:rsidRDefault="00857C34">
            <w:pPr>
              <w:spacing w:after="0" w:line="259" w:lineRule="auto"/>
              <w:ind w:left="0" w:firstLine="0"/>
            </w:pPr>
            <w:r>
              <w:t xml:space="preserve">Published Date: </w:t>
            </w:r>
          </w:p>
        </w:tc>
        <w:tc>
          <w:tcPr>
            <w:tcW w:w="6491" w:type="dxa"/>
            <w:tcBorders>
              <w:top w:val="single" w:sz="4" w:space="0" w:color="000000"/>
              <w:left w:val="single" w:sz="4" w:space="0" w:color="000000"/>
              <w:bottom w:val="single" w:sz="4" w:space="0" w:color="000000"/>
              <w:right w:val="single" w:sz="4" w:space="0" w:color="000000"/>
            </w:tcBorders>
          </w:tcPr>
          <w:p w14:paraId="087A8E4F" w14:textId="2F03868E" w:rsidR="00D945D3" w:rsidRDefault="00857C34">
            <w:pPr>
              <w:spacing w:after="0" w:line="259" w:lineRule="auto"/>
              <w:ind w:left="0" w:firstLine="0"/>
            </w:pPr>
            <w:r>
              <w:t>25</w:t>
            </w:r>
            <w:r>
              <w:t xml:space="preserve"> March 2024 </w:t>
            </w:r>
          </w:p>
        </w:tc>
      </w:tr>
      <w:tr w:rsidR="00D945D3" w14:paraId="6EAC7AC8" w14:textId="77777777">
        <w:trPr>
          <w:trHeight w:val="744"/>
        </w:trPr>
        <w:tc>
          <w:tcPr>
            <w:tcW w:w="1860" w:type="dxa"/>
            <w:tcBorders>
              <w:top w:val="single" w:sz="4" w:space="0" w:color="000000"/>
              <w:left w:val="single" w:sz="4" w:space="0" w:color="000000"/>
              <w:bottom w:val="single" w:sz="4" w:space="0" w:color="000000"/>
              <w:right w:val="single" w:sz="4" w:space="0" w:color="000000"/>
            </w:tcBorders>
          </w:tcPr>
          <w:p w14:paraId="2DC561CC" w14:textId="77777777" w:rsidR="00D945D3" w:rsidRDefault="00857C34">
            <w:pPr>
              <w:spacing w:after="0" w:line="259" w:lineRule="auto"/>
              <w:ind w:left="0" w:firstLine="0"/>
            </w:pPr>
            <w:r>
              <w:t xml:space="preserve">Return Date:  </w:t>
            </w:r>
          </w:p>
        </w:tc>
        <w:tc>
          <w:tcPr>
            <w:tcW w:w="6491" w:type="dxa"/>
            <w:tcBorders>
              <w:top w:val="single" w:sz="4" w:space="0" w:color="000000"/>
              <w:left w:val="single" w:sz="4" w:space="0" w:color="000000"/>
              <w:bottom w:val="single" w:sz="4" w:space="0" w:color="000000"/>
              <w:right w:val="single" w:sz="4" w:space="0" w:color="000000"/>
            </w:tcBorders>
          </w:tcPr>
          <w:p w14:paraId="0845892F" w14:textId="77777777" w:rsidR="00D945D3" w:rsidRDefault="00857C34">
            <w:pPr>
              <w:spacing w:after="0" w:line="259" w:lineRule="auto"/>
              <w:ind w:left="0" w:firstLine="0"/>
            </w:pPr>
            <w:r>
              <w:t xml:space="preserve">22 April 2024 </w:t>
            </w:r>
          </w:p>
        </w:tc>
      </w:tr>
      <w:tr w:rsidR="00D945D3" w14:paraId="4DAB2D80" w14:textId="77777777">
        <w:trPr>
          <w:trHeight w:val="744"/>
        </w:trPr>
        <w:tc>
          <w:tcPr>
            <w:tcW w:w="1860" w:type="dxa"/>
            <w:tcBorders>
              <w:top w:val="single" w:sz="4" w:space="0" w:color="000000"/>
              <w:left w:val="single" w:sz="4" w:space="0" w:color="000000"/>
              <w:bottom w:val="single" w:sz="4" w:space="0" w:color="000000"/>
              <w:right w:val="single" w:sz="4" w:space="0" w:color="000000"/>
            </w:tcBorders>
          </w:tcPr>
          <w:p w14:paraId="69EF3906" w14:textId="77777777" w:rsidR="00D945D3" w:rsidRDefault="00857C34">
            <w:pPr>
              <w:spacing w:after="0" w:line="259" w:lineRule="auto"/>
              <w:ind w:left="0" w:firstLine="0"/>
            </w:pPr>
            <w:r>
              <w:t xml:space="preserve">Return Time:  </w:t>
            </w:r>
          </w:p>
        </w:tc>
        <w:tc>
          <w:tcPr>
            <w:tcW w:w="6491" w:type="dxa"/>
            <w:tcBorders>
              <w:top w:val="single" w:sz="4" w:space="0" w:color="000000"/>
              <w:left w:val="single" w:sz="4" w:space="0" w:color="000000"/>
              <w:bottom w:val="single" w:sz="4" w:space="0" w:color="000000"/>
              <w:right w:val="single" w:sz="4" w:space="0" w:color="000000"/>
            </w:tcBorders>
          </w:tcPr>
          <w:p w14:paraId="196B8A73" w14:textId="77777777" w:rsidR="00D945D3" w:rsidRDefault="00857C34">
            <w:pPr>
              <w:spacing w:after="0" w:line="259" w:lineRule="auto"/>
              <w:ind w:left="0" w:firstLine="0"/>
            </w:pPr>
            <w:r>
              <w:t xml:space="preserve">15:00hrs GMT </w:t>
            </w:r>
          </w:p>
        </w:tc>
      </w:tr>
      <w:tr w:rsidR="00D945D3" w14:paraId="1FF47651" w14:textId="77777777">
        <w:trPr>
          <w:trHeight w:val="744"/>
        </w:trPr>
        <w:tc>
          <w:tcPr>
            <w:tcW w:w="1860" w:type="dxa"/>
            <w:tcBorders>
              <w:top w:val="single" w:sz="4" w:space="0" w:color="000000"/>
              <w:left w:val="single" w:sz="4" w:space="0" w:color="000000"/>
              <w:bottom w:val="single" w:sz="4" w:space="0" w:color="000000"/>
              <w:right w:val="single" w:sz="4" w:space="0" w:color="000000"/>
            </w:tcBorders>
          </w:tcPr>
          <w:p w14:paraId="3AFD6B88" w14:textId="77777777" w:rsidR="00D945D3" w:rsidRDefault="00857C34">
            <w:pPr>
              <w:spacing w:after="0" w:line="259" w:lineRule="auto"/>
              <w:ind w:left="0" w:firstLine="0"/>
            </w:pPr>
            <w:r>
              <w:t xml:space="preserve">Process: </w:t>
            </w:r>
          </w:p>
        </w:tc>
        <w:tc>
          <w:tcPr>
            <w:tcW w:w="6491" w:type="dxa"/>
            <w:tcBorders>
              <w:top w:val="single" w:sz="4" w:space="0" w:color="000000"/>
              <w:left w:val="single" w:sz="4" w:space="0" w:color="000000"/>
              <w:bottom w:val="single" w:sz="4" w:space="0" w:color="000000"/>
              <w:right w:val="single" w:sz="4" w:space="0" w:color="000000"/>
            </w:tcBorders>
          </w:tcPr>
          <w:p w14:paraId="271306B1" w14:textId="77777777" w:rsidR="00D945D3" w:rsidRDefault="00857C34">
            <w:pPr>
              <w:spacing w:after="0" w:line="259" w:lineRule="auto"/>
              <w:ind w:left="0" w:firstLine="0"/>
            </w:pPr>
            <w:r>
              <w:t xml:space="preserve">Competitive Procedure with Negotiation (CPN) -Stage One </w:t>
            </w:r>
          </w:p>
        </w:tc>
      </w:tr>
    </w:tbl>
    <w:p w14:paraId="006BB5E1" w14:textId="77777777" w:rsidR="00D945D3" w:rsidRDefault="00857C34">
      <w:pPr>
        <w:spacing w:after="218" w:line="259" w:lineRule="auto"/>
        <w:ind w:left="0" w:firstLine="0"/>
      </w:pPr>
      <w:r>
        <w:rPr>
          <w:sz w:val="20"/>
        </w:rPr>
        <w:t xml:space="preserve"> </w:t>
      </w:r>
    </w:p>
    <w:p w14:paraId="3F2D31E9" w14:textId="77777777" w:rsidR="00D945D3" w:rsidRDefault="00857C34">
      <w:pPr>
        <w:spacing w:after="4129" w:line="259" w:lineRule="auto"/>
        <w:ind w:left="0" w:firstLine="0"/>
      </w:pPr>
      <w:r>
        <w:rPr>
          <w:sz w:val="20"/>
        </w:rPr>
        <w:t xml:space="preserve"> </w:t>
      </w:r>
    </w:p>
    <w:p w14:paraId="43E081D3" w14:textId="77777777" w:rsidR="00D945D3" w:rsidRDefault="00857C34">
      <w:pPr>
        <w:spacing w:after="216" w:line="259" w:lineRule="auto"/>
        <w:ind w:left="0" w:firstLine="0"/>
      </w:pPr>
      <w:r>
        <w:rPr>
          <w:sz w:val="20"/>
        </w:rPr>
        <w:lastRenderedPageBreak/>
        <w:t xml:space="preserve"> </w:t>
      </w:r>
    </w:p>
    <w:p w14:paraId="16E15A37" w14:textId="77777777" w:rsidR="00D945D3" w:rsidRDefault="00857C34">
      <w:pPr>
        <w:spacing w:after="0" w:line="259" w:lineRule="auto"/>
        <w:ind w:left="0" w:firstLine="0"/>
      </w:pPr>
      <w:r>
        <w:rPr>
          <w:sz w:val="20"/>
        </w:rPr>
        <w:t xml:space="preserve"> </w:t>
      </w:r>
    </w:p>
    <w:sdt>
      <w:sdtPr>
        <w:rPr>
          <w:sz w:val="22"/>
        </w:rPr>
        <w:id w:val="-1006135213"/>
        <w:docPartObj>
          <w:docPartGallery w:val="Table of Contents"/>
        </w:docPartObj>
      </w:sdtPr>
      <w:sdtEndPr/>
      <w:sdtContent>
        <w:p w14:paraId="5E4EAC4C" w14:textId="77777777" w:rsidR="00D945D3" w:rsidRDefault="00857C34">
          <w:pPr>
            <w:pStyle w:val="TOC1"/>
            <w:tabs>
              <w:tab w:val="right" w:leader="dot" w:pos="9036"/>
            </w:tabs>
          </w:pPr>
          <w:r>
            <w:fldChar w:fldCharType="begin"/>
          </w:r>
          <w:r>
            <w:instrText xml:space="preserve"> TOC \o "1-1" \h \z \u </w:instrText>
          </w:r>
          <w:r>
            <w:fldChar w:fldCharType="separate"/>
          </w:r>
          <w:hyperlink w:anchor="_Toc87501">
            <w:r>
              <w:t>1.1</w:t>
            </w:r>
            <w:r>
              <w:rPr>
                <w:rFonts w:ascii="Calibri" w:eastAsia="Calibri" w:hAnsi="Calibri" w:cs="Calibri"/>
                <w:sz w:val="22"/>
              </w:rPr>
              <w:t xml:space="preserve">  </w:t>
            </w:r>
            <w:r>
              <w:t>Introduction</w:t>
            </w:r>
            <w:r>
              <w:tab/>
            </w:r>
            <w:r>
              <w:fldChar w:fldCharType="begin"/>
            </w:r>
            <w:r>
              <w:instrText>PAGEREF _Toc87501 \h</w:instrText>
            </w:r>
            <w:r>
              <w:fldChar w:fldCharType="separate"/>
            </w:r>
            <w:r>
              <w:t xml:space="preserve">4 </w:t>
            </w:r>
            <w:r>
              <w:fldChar w:fldCharType="end"/>
            </w:r>
          </w:hyperlink>
        </w:p>
        <w:p w14:paraId="0B34C1EB" w14:textId="77777777" w:rsidR="00D945D3" w:rsidRDefault="00857C34">
          <w:pPr>
            <w:pStyle w:val="TOC1"/>
            <w:tabs>
              <w:tab w:val="right" w:leader="dot" w:pos="9036"/>
            </w:tabs>
          </w:pPr>
          <w:hyperlink w:anchor="_Toc87502">
            <w:r>
              <w:t>1.2</w:t>
            </w:r>
            <w:r>
              <w:rPr>
                <w:rFonts w:ascii="Calibri" w:eastAsia="Calibri" w:hAnsi="Calibri" w:cs="Calibri"/>
                <w:sz w:val="22"/>
              </w:rPr>
              <w:t xml:space="preserve">  </w:t>
            </w:r>
            <w:r>
              <w:t>Competitive Procedure with Negotiation (CPN)</w:t>
            </w:r>
            <w:r>
              <w:tab/>
            </w:r>
            <w:r>
              <w:fldChar w:fldCharType="begin"/>
            </w:r>
            <w:r>
              <w:instrText>PAGEREF _Toc87502 \h</w:instrText>
            </w:r>
            <w:r>
              <w:fldChar w:fldCharType="separate"/>
            </w:r>
            <w:r>
              <w:t xml:space="preserve">4 </w:t>
            </w:r>
            <w:r>
              <w:fldChar w:fldCharType="end"/>
            </w:r>
          </w:hyperlink>
        </w:p>
        <w:p w14:paraId="020013D7" w14:textId="77777777" w:rsidR="00D945D3" w:rsidRDefault="00857C34">
          <w:pPr>
            <w:pStyle w:val="TOC1"/>
            <w:tabs>
              <w:tab w:val="right" w:leader="dot" w:pos="9036"/>
            </w:tabs>
          </w:pPr>
          <w:hyperlink w:anchor="_Toc87503">
            <w:r>
              <w:t>1.3</w:t>
            </w:r>
            <w:r>
              <w:rPr>
                <w:rFonts w:ascii="Calibri" w:eastAsia="Calibri" w:hAnsi="Calibri" w:cs="Calibri"/>
                <w:sz w:val="22"/>
              </w:rPr>
              <w:t xml:space="preserve">  </w:t>
            </w:r>
            <w:r>
              <w:t>Invitation to Participate (Stage One) CURRENT STAGE</w:t>
            </w:r>
            <w:r>
              <w:tab/>
            </w:r>
            <w:r>
              <w:fldChar w:fldCharType="begin"/>
            </w:r>
            <w:r>
              <w:instrText>PAGEREF _Toc87503 \h</w:instrText>
            </w:r>
            <w:r>
              <w:fldChar w:fldCharType="separate"/>
            </w:r>
            <w:r>
              <w:t xml:space="preserve">4 </w:t>
            </w:r>
            <w:r>
              <w:fldChar w:fldCharType="end"/>
            </w:r>
          </w:hyperlink>
        </w:p>
        <w:p w14:paraId="5805CCD0" w14:textId="77777777" w:rsidR="00D945D3" w:rsidRDefault="00857C34">
          <w:pPr>
            <w:pStyle w:val="TOC1"/>
            <w:tabs>
              <w:tab w:val="right" w:leader="dot" w:pos="9036"/>
            </w:tabs>
          </w:pPr>
          <w:hyperlink w:anchor="_Toc87504">
            <w:r>
              <w:t>1.4</w:t>
            </w:r>
            <w:r>
              <w:rPr>
                <w:rFonts w:ascii="Calibri" w:eastAsia="Calibri" w:hAnsi="Calibri" w:cs="Calibri"/>
                <w:sz w:val="22"/>
              </w:rPr>
              <w:t xml:space="preserve">  </w:t>
            </w:r>
            <w:r>
              <w:t>Initial Invitation to Tender (Stage two)</w:t>
            </w:r>
            <w:r>
              <w:tab/>
            </w:r>
            <w:r>
              <w:fldChar w:fldCharType="begin"/>
            </w:r>
            <w:r>
              <w:instrText>PAGER</w:instrText>
            </w:r>
            <w:r>
              <w:instrText>EF _Toc87504 \h</w:instrText>
            </w:r>
            <w:r>
              <w:fldChar w:fldCharType="separate"/>
            </w:r>
            <w:r>
              <w:t xml:space="preserve">5 </w:t>
            </w:r>
            <w:r>
              <w:fldChar w:fldCharType="end"/>
            </w:r>
          </w:hyperlink>
        </w:p>
        <w:p w14:paraId="718F19C2" w14:textId="77777777" w:rsidR="00D945D3" w:rsidRDefault="00857C34">
          <w:pPr>
            <w:pStyle w:val="TOC1"/>
            <w:tabs>
              <w:tab w:val="right" w:leader="dot" w:pos="9036"/>
            </w:tabs>
          </w:pPr>
          <w:hyperlink w:anchor="_Toc87505">
            <w:r>
              <w:t>1.5</w:t>
            </w:r>
            <w:r>
              <w:rPr>
                <w:rFonts w:ascii="Calibri" w:eastAsia="Calibri" w:hAnsi="Calibri" w:cs="Calibri"/>
                <w:sz w:val="22"/>
              </w:rPr>
              <w:t xml:space="preserve">  </w:t>
            </w:r>
            <w:r>
              <w:t>Optional Negotiation Phase (Stage three)</w:t>
            </w:r>
            <w:r>
              <w:tab/>
            </w:r>
            <w:r>
              <w:fldChar w:fldCharType="begin"/>
            </w:r>
            <w:r>
              <w:instrText>PAGEREF _Toc87505 \h</w:instrText>
            </w:r>
            <w:r>
              <w:fldChar w:fldCharType="separate"/>
            </w:r>
            <w:r>
              <w:t xml:space="preserve">5 </w:t>
            </w:r>
            <w:r>
              <w:fldChar w:fldCharType="end"/>
            </w:r>
          </w:hyperlink>
        </w:p>
        <w:p w14:paraId="19DC2249" w14:textId="77777777" w:rsidR="00D945D3" w:rsidRDefault="00857C34">
          <w:pPr>
            <w:pStyle w:val="TOC1"/>
            <w:tabs>
              <w:tab w:val="right" w:leader="dot" w:pos="9036"/>
            </w:tabs>
          </w:pPr>
          <w:hyperlink w:anchor="_Toc87506">
            <w:r>
              <w:t>1.6</w:t>
            </w:r>
            <w:r>
              <w:rPr>
                <w:rFonts w:ascii="Calibri" w:eastAsia="Calibri" w:hAnsi="Calibri" w:cs="Calibri"/>
                <w:sz w:val="22"/>
              </w:rPr>
              <w:t xml:space="preserve">  </w:t>
            </w:r>
            <w:r>
              <w:t>Optional Final Tender phase (Stage four)</w:t>
            </w:r>
            <w:r>
              <w:tab/>
            </w:r>
            <w:r>
              <w:fldChar w:fldCharType="begin"/>
            </w:r>
            <w:r>
              <w:instrText>PAGEREF _Toc87506 \h</w:instrText>
            </w:r>
            <w:r>
              <w:fldChar w:fldCharType="separate"/>
            </w:r>
            <w:r>
              <w:t xml:space="preserve">6 </w:t>
            </w:r>
            <w:r>
              <w:fldChar w:fldCharType="end"/>
            </w:r>
          </w:hyperlink>
        </w:p>
        <w:p w14:paraId="2D1C1945" w14:textId="77777777" w:rsidR="00D945D3" w:rsidRDefault="00857C34">
          <w:pPr>
            <w:pStyle w:val="TOC1"/>
            <w:tabs>
              <w:tab w:val="right" w:leader="dot" w:pos="9036"/>
            </w:tabs>
          </w:pPr>
          <w:hyperlink w:anchor="_Toc87507">
            <w:r>
              <w:t>2.1</w:t>
            </w:r>
            <w:r>
              <w:rPr>
                <w:rFonts w:ascii="Calibri" w:eastAsia="Calibri" w:hAnsi="Calibri" w:cs="Calibri"/>
                <w:sz w:val="22"/>
              </w:rPr>
              <w:t xml:space="preserve">  </w:t>
            </w:r>
            <w:r>
              <w:t>Guidance for Completing and Submitting a Selection Questionnaire</w:t>
            </w:r>
            <w:r>
              <w:tab/>
            </w:r>
            <w:r>
              <w:fldChar w:fldCharType="begin"/>
            </w:r>
            <w:r>
              <w:instrText>P</w:instrText>
            </w:r>
            <w:r>
              <w:instrText>AGEREF _Toc87507 \h</w:instrText>
            </w:r>
            <w:r>
              <w:fldChar w:fldCharType="separate"/>
            </w:r>
            <w:r>
              <w:t xml:space="preserve">7 </w:t>
            </w:r>
            <w:r>
              <w:fldChar w:fldCharType="end"/>
            </w:r>
          </w:hyperlink>
        </w:p>
        <w:p w14:paraId="2A02423C" w14:textId="77777777" w:rsidR="00D945D3" w:rsidRDefault="00857C34">
          <w:pPr>
            <w:pStyle w:val="TOC1"/>
            <w:tabs>
              <w:tab w:val="right" w:leader="dot" w:pos="9036"/>
            </w:tabs>
          </w:pPr>
          <w:hyperlink w:anchor="_Toc87508">
            <w:r>
              <w:t>3.1</w:t>
            </w:r>
            <w:r>
              <w:rPr>
                <w:rFonts w:ascii="Calibri" w:eastAsia="Calibri" w:hAnsi="Calibri" w:cs="Calibri"/>
                <w:sz w:val="22"/>
              </w:rPr>
              <w:t xml:space="preserve">  </w:t>
            </w:r>
            <w:r>
              <w:t>Procurement Timetable</w:t>
            </w:r>
            <w:r>
              <w:tab/>
            </w:r>
            <w:r>
              <w:fldChar w:fldCharType="begin"/>
            </w:r>
            <w:r>
              <w:instrText>PAGEREF _Toc87508 \h</w:instrText>
            </w:r>
            <w:r>
              <w:fldChar w:fldCharType="separate"/>
            </w:r>
            <w:r>
              <w:t xml:space="preserve">10 </w:t>
            </w:r>
            <w:r>
              <w:fldChar w:fldCharType="end"/>
            </w:r>
          </w:hyperlink>
        </w:p>
        <w:p w14:paraId="33B3CD4B" w14:textId="77777777" w:rsidR="00D945D3" w:rsidRDefault="00857C34">
          <w:pPr>
            <w:pStyle w:val="TOC1"/>
            <w:tabs>
              <w:tab w:val="right" w:leader="dot" w:pos="9036"/>
            </w:tabs>
          </w:pPr>
          <w:hyperlink w:anchor="_Toc87509">
            <w:r>
              <w:t>4.1</w:t>
            </w:r>
            <w:r>
              <w:rPr>
                <w:rFonts w:ascii="Calibri" w:eastAsia="Calibri" w:hAnsi="Calibri" w:cs="Calibri"/>
                <w:sz w:val="22"/>
              </w:rPr>
              <w:t xml:space="preserve">  </w:t>
            </w:r>
            <w:r>
              <w:t>Evaluation of Selection Questionnaire</w:t>
            </w:r>
            <w:r>
              <w:tab/>
            </w:r>
            <w:r>
              <w:fldChar w:fldCharType="begin"/>
            </w:r>
            <w:r>
              <w:instrText>PAGEREF _Toc87509 \h</w:instrText>
            </w:r>
            <w:r>
              <w:fldChar w:fldCharType="separate"/>
            </w:r>
            <w:r>
              <w:t xml:space="preserve">11 </w:t>
            </w:r>
            <w:r>
              <w:fldChar w:fldCharType="end"/>
            </w:r>
          </w:hyperlink>
        </w:p>
        <w:p w14:paraId="13D77364" w14:textId="77777777" w:rsidR="00D945D3" w:rsidRDefault="00857C34">
          <w:pPr>
            <w:pStyle w:val="TOC1"/>
            <w:tabs>
              <w:tab w:val="right" w:leader="dot" w:pos="9036"/>
            </w:tabs>
          </w:pPr>
          <w:hyperlink w:anchor="_Toc87510">
            <w:r>
              <w:t>4.2</w:t>
            </w:r>
            <w:r>
              <w:rPr>
                <w:rFonts w:ascii="Calibri" w:eastAsia="Calibri" w:hAnsi="Calibri" w:cs="Calibri"/>
                <w:sz w:val="22"/>
              </w:rPr>
              <w:t xml:space="preserve">  </w:t>
            </w:r>
            <w:r>
              <w:t>Minimum Criteria</w:t>
            </w:r>
            <w:r>
              <w:tab/>
            </w:r>
            <w:r>
              <w:fldChar w:fldCharType="begin"/>
            </w:r>
            <w:r>
              <w:instrText>PAGEREF _Toc87510 \h</w:instrText>
            </w:r>
            <w:r>
              <w:fldChar w:fldCharType="separate"/>
            </w:r>
            <w:r>
              <w:t xml:space="preserve">11 </w:t>
            </w:r>
            <w:r>
              <w:fldChar w:fldCharType="end"/>
            </w:r>
          </w:hyperlink>
        </w:p>
        <w:p w14:paraId="4B727F32" w14:textId="77777777" w:rsidR="00D945D3" w:rsidRDefault="00857C34">
          <w:pPr>
            <w:pStyle w:val="TOC1"/>
            <w:tabs>
              <w:tab w:val="right" w:leader="dot" w:pos="9036"/>
            </w:tabs>
          </w:pPr>
          <w:hyperlink w:anchor="_Toc87511">
            <w:r>
              <w:t>4.3</w:t>
            </w:r>
            <w:r>
              <w:rPr>
                <w:rFonts w:ascii="Calibri" w:eastAsia="Calibri" w:hAnsi="Calibri" w:cs="Calibri"/>
                <w:sz w:val="22"/>
              </w:rPr>
              <w:t xml:space="preserve">  </w:t>
            </w:r>
            <w:r>
              <w:t>Award Criteria</w:t>
            </w:r>
            <w:r>
              <w:tab/>
            </w:r>
            <w:r>
              <w:fldChar w:fldCharType="begin"/>
            </w:r>
            <w:r>
              <w:instrText>P</w:instrText>
            </w:r>
            <w:r>
              <w:instrText>AGEREF _Toc87511 \h</w:instrText>
            </w:r>
            <w:r>
              <w:fldChar w:fldCharType="separate"/>
            </w:r>
            <w:r>
              <w:t xml:space="preserve">11 </w:t>
            </w:r>
            <w:r>
              <w:fldChar w:fldCharType="end"/>
            </w:r>
          </w:hyperlink>
        </w:p>
        <w:p w14:paraId="02868007" w14:textId="77777777" w:rsidR="00D945D3" w:rsidRDefault="00857C34">
          <w:pPr>
            <w:pStyle w:val="TOC1"/>
            <w:tabs>
              <w:tab w:val="right" w:leader="dot" w:pos="9036"/>
            </w:tabs>
          </w:pPr>
          <w:hyperlink w:anchor="_Toc87512">
            <w:r>
              <w:t>5.1</w:t>
            </w:r>
            <w:r>
              <w:rPr>
                <w:rFonts w:ascii="Calibri" w:eastAsia="Calibri" w:hAnsi="Calibri" w:cs="Calibri"/>
                <w:sz w:val="22"/>
              </w:rPr>
              <w:t xml:space="preserve">  </w:t>
            </w:r>
            <w:r>
              <w:t>Rejection of Tender</w:t>
            </w:r>
            <w:r>
              <w:tab/>
            </w:r>
            <w:r>
              <w:fldChar w:fldCharType="begin"/>
            </w:r>
            <w:r>
              <w:instrText>PAGEREF _Toc87512 \h</w:instrText>
            </w:r>
            <w:r>
              <w:fldChar w:fldCharType="separate"/>
            </w:r>
            <w:r>
              <w:t xml:space="preserve">13 </w:t>
            </w:r>
            <w:r>
              <w:fldChar w:fldCharType="end"/>
            </w:r>
          </w:hyperlink>
        </w:p>
        <w:p w14:paraId="7CEA3E5E" w14:textId="77777777" w:rsidR="00D945D3" w:rsidRDefault="00857C34">
          <w:pPr>
            <w:pStyle w:val="TOC1"/>
            <w:tabs>
              <w:tab w:val="right" w:leader="dot" w:pos="9036"/>
            </w:tabs>
          </w:pPr>
          <w:hyperlink w:anchor="_Toc87513">
            <w:r>
              <w:t>5.2</w:t>
            </w:r>
            <w:r>
              <w:rPr>
                <w:rFonts w:ascii="Calibri" w:eastAsia="Calibri" w:hAnsi="Calibri" w:cs="Calibri"/>
                <w:sz w:val="22"/>
              </w:rPr>
              <w:t xml:space="preserve">  </w:t>
            </w:r>
            <w:r>
              <w:t>Tenderer’s Warranties</w:t>
            </w:r>
            <w:r>
              <w:tab/>
            </w:r>
            <w:r>
              <w:fldChar w:fldCharType="begin"/>
            </w:r>
            <w:r>
              <w:instrText>PAGEREF _Toc87513 \h</w:instrText>
            </w:r>
            <w:r>
              <w:fldChar w:fldCharType="separate"/>
            </w:r>
            <w:r>
              <w:t xml:space="preserve">13 </w:t>
            </w:r>
            <w:r>
              <w:fldChar w:fldCharType="end"/>
            </w:r>
          </w:hyperlink>
        </w:p>
        <w:p w14:paraId="41679456" w14:textId="77777777" w:rsidR="00D945D3" w:rsidRDefault="00857C34">
          <w:pPr>
            <w:pStyle w:val="TOC1"/>
            <w:tabs>
              <w:tab w:val="right" w:leader="dot" w:pos="9036"/>
            </w:tabs>
          </w:pPr>
          <w:hyperlink w:anchor="_Toc87514">
            <w:r>
              <w:t>5.3</w:t>
            </w:r>
            <w:r>
              <w:rPr>
                <w:rFonts w:ascii="Calibri" w:eastAsia="Calibri" w:hAnsi="Calibri" w:cs="Calibri"/>
                <w:sz w:val="22"/>
              </w:rPr>
              <w:t xml:space="preserve">  </w:t>
            </w:r>
            <w:r>
              <w:t>Data Protection</w:t>
            </w:r>
            <w:r>
              <w:tab/>
            </w:r>
            <w:r>
              <w:fldChar w:fldCharType="begin"/>
            </w:r>
            <w:r>
              <w:instrText>PAGEREF _Toc87514 \h</w:instrText>
            </w:r>
            <w:r>
              <w:fldChar w:fldCharType="separate"/>
            </w:r>
            <w:r>
              <w:t xml:space="preserve">14 </w:t>
            </w:r>
            <w:r>
              <w:fldChar w:fldCharType="end"/>
            </w:r>
          </w:hyperlink>
        </w:p>
        <w:p w14:paraId="3DB27F49" w14:textId="77777777" w:rsidR="00D945D3" w:rsidRDefault="00857C34">
          <w:pPr>
            <w:pStyle w:val="TOC1"/>
            <w:tabs>
              <w:tab w:val="right" w:leader="dot" w:pos="9036"/>
            </w:tabs>
          </w:pPr>
          <w:hyperlink w:anchor="_Toc87515">
            <w:r>
              <w:t>5.4</w:t>
            </w:r>
            <w:r>
              <w:rPr>
                <w:rFonts w:ascii="Calibri" w:eastAsia="Calibri" w:hAnsi="Calibri" w:cs="Calibri"/>
                <w:sz w:val="22"/>
              </w:rPr>
              <w:t xml:space="preserve">  </w:t>
            </w:r>
            <w:r>
              <w:t>Confidentiality</w:t>
            </w:r>
            <w:r>
              <w:tab/>
            </w:r>
            <w:r>
              <w:fldChar w:fldCharType="begin"/>
            </w:r>
            <w:r>
              <w:instrText>PAGEREF _Toc87515 \h</w:instrText>
            </w:r>
            <w:r>
              <w:fldChar w:fldCharType="separate"/>
            </w:r>
            <w:r>
              <w:t xml:space="preserve">14 </w:t>
            </w:r>
            <w:r>
              <w:fldChar w:fldCharType="end"/>
            </w:r>
          </w:hyperlink>
        </w:p>
        <w:p w14:paraId="03C9D769" w14:textId="77777777" w:rsidR="00D945D3" w:rsidRDefault="00857C34">
          <w:pPr>
            <w:pStyle w:val="TOC1"/>
            <w:tabs>
              <w:tab w:val="right" w:leader="dot" w:pos="9036"/>
            </w:tabs>
          </w:pPr>
          <w:hyperlink w:anchor="_Toc87516">
            <w:r>
              <w:t>5.5</w:t>
            </w:r>
            <w:r>
              <w:rPr>
                <w:rFonts w:ascii="Calibri" w:eastAsia="Calibri" w:hAnsi="Calibri" w:cs="Calibri"/>
                <w:sz w:val="22"/>
              </w:rPr>
              <w:t xml:space="preserve">  </w:t>
            </w:r>
            <w:r>
              <w:t>Freedom of Information</w:t>
            </w:r>
            <w:r>
              <w:tab/>
            </w:r>
            <w:r>
              <w:fldChar w:fldCharType="begin"/>
            </w:r>
            <w:r>
              <w:instrText>PAGEREF _Toc87516 \h</w:instrText>
            </w:r>
            <w:r>
              <w:fldChar w:fldCharType="separate"/>
            </w:r>
            <w:r>
              <w:t xml:space="preserve">15 </w:t>
            </w:r>
            <w:r>
              <w:fldChar w:fldCharType="end"/>
            </w:r>
          </w:hyperlink>
        </w:p>
        <w:p w14:paraId="715979FC" w14:textId="77777777" w:rsidR="00D945D3" w:rsidRDefault="00857C34">
          <w:pPr>
            <w:pStyle w:val="TOC1"/>
            <w:tabs>
              <w:tab w:val="right" w:leader="dot" w:pos="9036"/>
            </w:tabs>
          </w:pPr>
          <w:hyperlink w:anchor="_Toc87517">
            <w:r>
              <w:t>5.6</w:t>
            </w:r>
            <w:r>
              <w:rPr>
                <w:rFonts w:ascii="Calibri" w:eastAsia="Calibri" w:hAnsi="Calibri" w:cs="Calibri"/>
                <w:sz w:val="22"/>
              </w:rPr>
              <w:t xml:space="preserve">  </w:t>
            </w:r>
            <w:r>
              <w:t>Intellectual Property</w:t>
            </w:r>
            <w:r>
              <w:tab/>
            </w:r>
            <w:r>
              <w:fldChar w:fldCharType="begin"/>
            </w:r>
            <w:r>
              <w:instrText>PAGEREF _Toc87517 \h</w:instrText>
            </w:r>
            <w:r>
              <w:fldChar w:fldCharType="separate"/>
            </w:r>
            <w:r>
              <w:t xml:space="preserve">15 </w:t>
            </w:r>
            <w:r>
              <w:fldChar w:fldCharType="end"/>
            </w:r>
          </w:hyperlink>
        </w:p>
        <w:p w14:paraId="10A9A426" w14:textId="77777777" w:rsidR="00D945D3" w:rsidRDefault="00857C34">
          <w:pPr>
            <w:pStyle w:val="TOC1"/>
            <w:tabs>
              <w:tab w:val="right" w:leader="dot" w:pos="9036"/>
            </w:tabs>
          </w:pPr>
          <w:hyperlink w:anchor="_Toc87518">
            <w:r>
              <w:t>5.7</w:t>
            </w:r>
            <w:r>
              <w:rPr>
                <w:rFonts w:ascii="Calibri" w:eastAsia="Calibri" w:hAnsi="Calibri" w:cs="Calibri"/>
                <w:sz w:val="22"/>
              </w:rPr>
              <w:t xml:space="preserve">  </w:t>
            </w:r>
            <w:r>
              <w:t>Sub-contract</w:t>
            </w:r>
            <w:r>
              <w:t>ing</w:t>
            </w:r>
            <w:r>
              <w:tab/>
            </w:r>
            <w:r>
              <w:fldChar w:fldCharType="begin"/>
            </w:r>
            <w:r>
              <w:instrText>PAGEREF _Toc87518 \h</w:instrText>
            </w:r>
            <w:r>
              <w:fldChar w:fldCharType="separate"/>
            </w:r>
            <w:r>
              <w:t xml:space="preserve">16 </w:t>
            </w:r>
            <w:r>
              <w:fldChar w:fldCharType="end"/>
            </w:r>
          </w:hyperlink>
        </w:p>
        <w:p w14:paraId="570AF2FC" w14:textId="77777777" w:rsidR="00D945D3" w:rsidRDefault="00857C34">
          <w:pPr>
            <w:pStyle w:val="TOC1"/>
            <w:tabs>
              <w:tab w:val="right" w:leader="dot" w:pos="9036"/>
            </w:tabs>
          </w:pPr>
          <w:hyperlink w:anchor="_Toc87519">
            <w:r>
              <w:t>5.8</w:t>
            </w:r>
            <w:r>
              <w:rPr>
                <w:rFonts w:ascii="Calibri" w:eastAsia="Calibri" w:hAnsi="Calibri" w:cs="Calibri"/>
                <w:sz w:val="22"/>
              </w:rPr>
              <w:t xml:space="preserve">  </w:t>
            </w:r>
            <w:r>
              <w:t>Consortium Bids</w:t>
            </w:r>
            <w:r>
              <w:tab/>
            </w:r>
            <w:r>
              <w:fldChar w:fldCharType="begin"/>
            </w:r>
            <w:r>
              <w:instrText>PAGEREF _Toc87519 \h</w:instrText>
            </w:r>
            <w:r>
              <w:fldChar w:fldCharType="separate"/>
            </w:r>
            <w:r>
              <w:t xml:space="preserve">16 </w:t>
            </w:r>
            <w:r>
              <w:fldChar w:fldCharType="end"/>
            </w:r>
          </w:hyperlink>
        </w:p>
        <w:p w14:paraId="5A189BB1" w14:textId="77777777" w:rsidR="00D945D3" w:rsidRDefault="00857C34">
          <w:pPr>
            <w:pStyle w:val="TOC1"/>
            <w:tabs>
              <w:tab w:val="right" w:leader="dot" w:pos="9036"/>
            </w:tabs>
          </w:pPr>
          <w:hyperlink w:anchor="_Toc87520">
            <w:r>
              <w:t>5.9</w:t>
            </w:r>
            <w:r>
              <w:rPr>
                <w:rFonts w:ascii="Calibri" w:eastAsia="Calibri" w:hAnsi="Calibri" w:cs="Calibri"/>
                <w:sz w:val="22"/>
              </w:rPr>
              <w:t xml:space="preserve">  </w:t>
            </w:r>
            <w:r>
              <w:t>Words and Expressions</w:t>
            </w:r>
            <w:r>
              <w:tab/>
            </w:r>
            <w:r>
              <w:fldChar w:fldCharType="begin"/>
            </w:r>
            <w:r>
              <w:instrText>PAGEREF _Toc87520 \h</w:instrText>
            </w:r>
            <w:r>
              <w:fldChar w:fldCharType="separate"/>
            </w:r>
            <w:r>
              <w:t xml:space="preserve">17 </w:t>
            </w:r>
            <w:r>
              <w:fldChar w:fldCharType="end"/>
            </w:r>
          </w:hyperlink>
        </w:p>
        <w:p w14:paraId="7D19AF96" w14:textId="77777777" w:rsidR="00D945D3" w:rsidRDefault="00857C34">
          <w:pPr>
            <w:pStyle w:val="TOC1"/>
            <w:tabs>
              <w:tab w:val="right" w:leader="dot" w:pos="9036"/>
            </w:tabs>
          </w:pPr>
          <w:hyperlink w:anchor="_Toc87521">
            <w:r>
              <w:t>6.1</w:t>
            </w:r>
            <w:r>
              <w:rPr>
                <w:rFonts w:ascii="Calibri" w:eastAsia="Calibri" w:hAnsi="Calibri" w:cs="Calibri"/>
                <w:sz w:val="22"/>
              </w:rPr>
              <w:t xml:space="preserve">  </w:t>
            </w:r>
            <w:r>
              <w:t>Background a</w:t>
            </w:r>
            <w:r>
              <w:t>nd Introduction</w:t>
            </w:r>
            <w:r>
              <w:tab/>
            </w:r>
            <w:r>
              <w:fldChar w:fldCharType="begin"/>
            </w:r>
            <w:r>
              <w:instrText>PAGEREF _Toc87521 \h</w:instrText>
            </w:r>
            <w:r>
              <w:fldChar w:fldCharType="separate"/>
            </w:r>
            <w:r>
              <w:t xml:space="preserve">18 </w:t>
            </w:r>
            <w:r>
              <w:fldChar w:fldCharType="end"/>
            </w:r>
          </w:hyperlink>
        </w:p>
        <w:p w14:paraId="5D7208F9" w14:textId="77777777" w:rsidR="00D945D3" w:rsidRDefault="00857C34">
          <w:pPr>
            <w:pStyle w:val="TOC1"/>
            <w:tabs>
              <w:tab w:val="right" w:leader="dot" w:pos="9036"/>
            </w:tabs>
          </w:pPr>
          <w:hyperlink w:anchor="_Toc87522">
            <w:r>
              <w:t>6.2</w:t>
            </w:r>
            <w:r>
              <w:rPr>
                <w:rFonts w:ascii="Calibri" w:eastAsia="Calibri" w:hAnsi="Calibri" w:cs="Calibri"/>
                <w:sz w:val="22"/>
              </w:rPr>
              <w:t xml:space="preserve">  </w:t>
            </w:r>
            <w:r>
              <w:t>Current Provision</w:t>
            </w:r>
            <w:r>
              <w:tab/>
            </w:r>
            <w:r>
              <w:fldChar w:fldCharType="begin"/>
            </w:r>
            <w:r>
              <w:instrText>PAGEREF _Toc87522 \h</w:instrText>
            </w:r>
            <w:r>
              <w:fldChar w:fldCharType="separate"/>
            </w:r>
            <w:r>
              <w:t xml:space="preserve">18 </w:t>
            </w:r>
            <w:r>
              <w:fldChar w:fldCharType="end"/>
            </w:r>
          </w:hyperlink>
        </w:p>
        <w:p w14:paraId="7ACF1F7B" w14:textId="77777777" w:rsidR="00D945D3" w:rsidRDefault="00857C34">
          <w:pPr>
            <w:pStyle w:val="TOC1"/>
            <w:tabs>
              <w:tab w:val="right" w:leader="dot" w:pos="9036"/>
            </w:tabs>
          </w:pPr>
          <w:hyperlink w:anchor="_Toc87523">
            <w:r>
              <w:t>6.3</w:t>
            </w:r>
            <w:r>
              <w:rPr>
                <w:rFonts w:ascii="Calibri" w:eastAsia="Calibri" w:hAnsi="Calibri" w:cs="Calibri"/>
                <w:sz w:val="22"/>
              </w:rPr>
              <w:t xml:space="preserve">  </w:t>
            </w:r>
            <w:r>
              <w:t>Objectives and Purpose of New Contract</w:t>
            </w:r>
            <w:r>
              <w:tab/>
            </w:r>
            <w:r>
              <w:fldChar w:fldCharType="begin"/>
            </w:r>
            <w:r>
              <w:instrText>PAGEREF _Toc87523 \h</w:instrText>
            </w:r>
            <w:r>
              <w:fldChar w:fldCharType="separate"/>
            </w:r>
            <w:r>
              <w:t xml:space="preserve">19 </w:t>
            </w:r>
            <w:r>
              <w:fldChar w:fldCharType="end"/>
            </w:r>
          </w:hyperlink>
        </w:p>
        <w:p w14:paraId="76F7A884" w14:textId="77777777" w:rsidR="00D945D3" w:rsidRDefault="00857C34">
          <w:pPr>
            <w:pStyle w:val="TOC1"/>
            <w:tabs>
              <w:tab w:val="right" w:leader="dot" w:pos="9036"/>
            </w:tabs>
          </w:pPr>
          <w:hyperlink w:anchor="_Toc87524">
            <w:r>
              <w:t>6.4</w:t>
            </w:r>
            <w:r>
              <w:rPr>
                <w:rFonts w:ascii="Calibri" w:eastAsia="Calibri" w:hAnsi="Calibri" w:cs="Calibri"/>
                <w:sz w:val="22"/>
              </w:rPr>
              <w:t xml:space="preserve">  </w:t>
            </w:r>
            <w:r>
              <w:t>Storage Requirements</w:t>
            </w:r>
            <w:r>
              <w:tab/>
            </w:r>
            <w:r>
              <w:fldChar w:fldCharType="begin"/>
            </w:r>
            <w:r>
              <w:instrText>PAGEREF _Toc87524 \h</w:instrText>
            </w:r>
            <w:r>
              <w:fldChar w:fldCharType="separate"/>
            </w:r>
            <w:r>
              <w:t xml:space="preserve">20 </w:t>
            </w:r>
            <w:r>
              <w:fldChar w:fldCharType="end"/>
            </w:r>
          </w:hyperlink>
        </w:p>
        <w:p w14:paraId="1608D375" w14:textId="77777777" w:rsidR="00D945D3" w:rsidRDefault="00857C34">
          <w:pPr>
            <w:pStyle w:val="TOC1"/>
            <w:tabs>
              <w:tab w:val="right" w:leader="dot" w:pos="9036"/>
            </w:tabs>
          </w:pPr>
          <w:hyperlink w:anchor="_Toc87525">
            <w:r>
              <w:t>6.5</w:t>
            </w:r>
            <w:r>
              <w:rPr>
                <w:rFonts w:ascii="Calibri" w:eastAsia="Calibri" w:hAnsi="Calibri" w:cs="Calibri"/>
                <w:sz w:val="22"/>
              </w:rPr>
              <w:t xml:space="preserve">  </w:t>
            </w:r>
            <w:r>
              <w:t>Destruction Requirements</w:t>
            </w:r>
            <w:r>
              <w:tab/>
            </w:r>
            <w:r>
              <w:fldChar w:fldCharType="begin"/>
            </w:r>
            <w:r>
              <w:instrText>PAGEREF _Toc87525 \h</w:instrText>
            </w:r>
            <w:r>
              <w:fldChar w:fldCharType="separate"/>
            </w:r>
            <w:r>
              <w:t xml:space="preserve">20 </w:t>
            </w:r>
            <w:r>
              <w:fldChar w:fldCharType="end"/>
            </w:r>
          </w:hyperlink>
        </w:p>
        <w:p w14:paraId="6BA4DA96" w14:textId="77777777" w:rsidR="00D945D3" w:rsidRDefault="00857C34">
          <w:pPr>
            <w:pStyle w:val="TOC1"/>
            <w:tabs>
              <w:tab w:val="right" w:leader="dot" w:pos="9036"/>
            </w:tabs>
          </w:pPr>
          <w:hyperlink w:anchor="_Toc87526">
            <w:r>
              <w:t>6.6</w:t>
            </w:r>
            <w:r>
              <w:rPr>
                <w:rFonts w:ascii="Calibri" w:eastAsia="Calibri" w:hAnsi="Calibri" w:cs="Calibri"/>
                <w:sz w:val="22"/>
              </w:rPr>
              <w:t xml:space="preserve">  </w:t>
            </w:r>
            <w:r>
              <w:t>Collection and Delivery of Boxes</w:t>
            </w:r>
            <w:r>
              <w:tab/>
            </w:r>
            <w:r>
              <w:fldChar w:fldCharType="begin"/>
            </w:r>
            <w:r>
              <w:instrText>PAGEREF _Toc87526 \h</w:instrText>
            </w:r>
            <w:r>
              <w:fldChar w:fldCharType="separate"/>
            </w:r>
            <w:r>
              <w:t xml:space="preserve">21 </w:t>
            </w:r>
            <w:r>
              <w:fldChar w:fldCharType="end"/>
            </w:r>
          </w:hyperlink>
        </w:p>
        <w:p w14:paraId="2E629757" w14:textId="77777777" w:rsidR="00D945D3" w:rsidRDefault="00857C34">
          <w:pPr>
            <w:pStyle w:val="TOC1"/>
            <w:tabs>
              <w:tab w:val="right" w:leader="dot" w:pos="9036"/>
            </w:tabs>
          </w:pPr>
          <w:hyperlink w:anchor="_Toc87527">
            <w:r>
              <w:t>7.1</w:t>
            </w:r>
            <w:r>
              <w:rPr>
                <w:rFonts w:ascii="Calibri" w:eastAsia="Calibri" w:hAnsi="Calibri" w:cs="Calibri"/>
                <w:sz w:val="22"/>
              </w:rPr>
              <w:t xml:space="preserve">  </w:t>
            </w:r>
            <w:r>
              <w:t>Terms and Conditions</w:t>
            </w:r>
            <w:r>
              <w:tab/>
            </w:r>
            <w:r>
              <w:fldChar w:fldCharType="begin"/>
            </w:r>
            <w:r>
              <w:instrText>PAGEREF _Toc87527 \h</w:instrText>
            </w:r>
            <w:r>
              <w:fldChar w:fldCharType="separate"/>
            </w:r>
            <w:r>
              <w:t xml:space="preserve">29 </w:t>
            </w:r>
            <w:r>
              <w:fldChar w:fldCharType="end"/>
            </w:r>
          </w:hyperlink>
        </w:p>
        <w:p w14:paraId="1754BF59" w14:textId="77777777" w:rsidR="00D945D3" w:rsidRDefault="00857C34">
          <w:pPr>
            <w:pStyle w:val="TOC1"/>
            <w:tabs>
              <w:tab w:val="right" w:leader="dot" w:pos="9036"/>
            </w:tabs>
          </w:pPr>
          <w:hyperlink w:anchor="_Toc87528">
            <w:r>
              <w:t>8.1</w:t>
            </w:r>
            <w:r>
              <w:rPr>
                <w:rFonts w:ascii="Calibri" w:eastAsia="Calibri" w:hAnsi="Calibri" w:cs="Calibri"/>
                <w:sz w:val="22"/>
              </w:rPr>
              <w:t xml:space="preserve">  </w:t>
            </w:r>
            <w:r>
              <w:t>Introduction</w:t>
            </w:r>
            <w:r>
              <w:tab/>
            </w:r>
            <w:r>
              <w:fldChar w:fldCharType="begin"/>
            </w:r>
            <w:r>
              <w:instrText>PAGEREF _Toc87528 \h</w:instrText>
            </w:r>
            <w:r>
              <w:fldChar w:fldCharType="separate"/>
            </w:r>
            <w:r>
              <w:t xml:space="preserve">30 </w:t>
            </w:r>
            <w:r>
              <w:fldChar w:fldCharType="end"/>
            </w:r>
          </w:hyperlink>
        </w:p>
        <w:p w14:paraId="293D6B89" w14:textId="77777777" w:rsidR="00D945D3" w:rsidRDefault="00857C34">
          <w:pPr>
            <w:pStyle w:val="TOC1"/>
            <w:tabs>
              <w:tab w:val="right" w:leader="dot" w:pos="9036"/>
            </w:tabs>
          </w:pPr>
          <w:hyperlink w:anchor="_Toc87529">
            <w:r>
              <w:t>8.2</w:t>
            </w:r>
            <w:r>
              <w:rPr>
                <w:rFonts w:ascii="Calibri" w:eastAsia="Calibri" w:hAnsi="Calibri" w:cs="Calibri"/>
                <w:sz w:val="22"/>
              </w:rPr>
              <w:t xml:space="preserve">  </w:t>
            </w:r>
            <w:r>
              <w:t>ICT Configuration List</w:t>
            </w:r>
            <w:r>
              <w:tab/>
            </w:r>
            <w:r>
              <w:fldChar w:fldCharType="begin"/>
            </w:r>
            <w:r>
              <w:instrText>PAGEREF _Toc87529 \h</w:instrText>
            </w:r>
            <w:r>
              <w:fldChar w:fldCharType="separate"/>
            </w:r>
            <w:r>
              <w:t xml:space="preserve">30 </w:t>
            </w:r>
            <w:r>
              <w:fldChar w:fldCharType="end"/>
            </w:r>
          </w:hyperlink>
        </w:p>
        <w:p w14:paraId="34533512" w14:textId="77777777" w:rsidR="00D945D3" w:rsidRDefault="00857C34">
          <w:pPr>
            <w:pStyle w:val="TOC1"/>
            <w:tabs>
              <w:tab w:val="right" w:leader="dot" w:pos="9036"/>
            </w:tabs>
          </w:pPr>
          <w:hyperlink w:anchor="_Toc87530">
            <w:r>
              <w:t>8.3</w:t>
            </w:r>
            <w:r>
              <w:rPr>
                <w:rFonts w:ascii="Calibri" w:eastAsia="Calibri" w:hAnsi="Calibri" w:cs="Calibri"/>
                <w:sz w:val="22"/>
              </w:rPr>
              <w:t xml:space="preserve">  </w:t>
            </w:r>
            <w:r>
              <w:t>2.3 Environment Components</w:t>
            </w:r>
            <w:r>
              <w:tab/>
            </w:r>
            <w:r>
              <w:fldChar w:fldCharType="begin"/>
            </w:r>
            <w:r>
              <w:instrText>PAGEREF _Toc87530 \h</w:instrText>
            </w:r>
            <w:r>
              <w:fldChar w:fldCharType="separate"/>
            </w:r>
            <w:r>
              <w:t xml:space="preserve">33 </w:t>
            </w:r>
            <w:r>
              <w:fldChar w:fldCharType="end"/>
            </w:r>
          </w:hyperlink>
        </w:p>
        <w:p w14:paraId="7727C642" w14:textId="77777777" w:rsidR="00D945D3" w:rsidRDefault="00857C34">
          <w:pPr>
            <w:pStyle w:val="TOC1"/>
            <w:tabs>
              <w:tab w:val="right" w:leader="dot" w:pos="9036"/>
            </w:tabs>
          </w:pPr>
          <w:hyperlink w:anchor="_Toc87531">
            <w:r>
              <w:t>8.4</w:t>
            </w:r>
            <w:r>
              <w:rPr>
                <w:rFonts w:ascii="Calibri" w:eastAsia="Calibri" w:hAnsi="Calibri" w:cs="Calibri"/>
                <w:sz w:val="22"/>
              </w:rPr>
              <w:t xml:space="preserve">  </w:t>
            </w:r>
            <w:r>
              <w:t>Information Management</w:t>
            </w:r>
            <w:r>
              <w:tab/>
            </w:r>
            <w:r>
              <w:fldChar w:fldCharType="begin"/>
            </w:r>
            <w:r>
              <w:instrText>PAGEREF _Toc87531 \h</w:instrText>
            </w:r>
            <w:r>
              <w:fldChar w:fldCharType="separate"/>
            </w:r>
            <w:r>
              <w:t xml:space="preserve">36 </w:t>
            </w:r>
            <w:r>
              <w:fldChar w:fldCharType="end"/>
            </w:r>
          </w:hyperlink>
        </w:p>
        <w:p w14:paraId="4BEDC032" w14:textId="77777777" w:rsidR="00D945D3" w:rsidRDefault="00857C34">
          <w:pPr>
            <w:pStyle w:val="TOC1"/>
            <w:tabs>
              <w:tab w:val="right" w:leader="dot" w:pos="9036"/>
            </w:tabs>
          </w:pPr>
          <w:hyperlink w:anchor="_Toc87532">
            <w:r>
              <w:t>8.5</w:t>
            </w:r>
            <w:r>
              <w:rPr>
                <w:rFonts w:ascii="Calibri" w:eastAsia="Calibri" w:hAnsi="Calibri" w:cs="Calibri"/>
                <w:sz w:val="22"/>
              </w:rPr>
              <w:t xml:space="preserve">  </w:t>
            </w:r>
            <w:r>
              <w:t>Information and Data Security</w:t>
            </w:r>
            <w:r>
              <w:tab/>
            </w:r>
            <w:r>
              <w:fldChar w:fldCharType="begin"/>
            </w:r>
            <w:r>
              <w:instrText>PAGEREF _Toc87532 \h</w:instrText>
            </w:r>
            <w:r>
              <w:fldChar w:fldCharType="separate"/>
            </w:r>
            <w:r>
              <w:t xml:space="preserve">37 </w:t>
            </w:r>
            <w:r>
              <w:fldChar w:fldCharType="end"/>
            </w:r>
          </w:hyperlink>
        </w:p>
        <w:p w14:paraId="7AF31F7E" w14:textId="77777777" w:rsidR="00D945D3" w:rsidRDefault="00857C34">
          <w:pPr>
            <w:pStyle w:val="TOC1"/>
            <w:tabs>
              <w:tab w:val="right" w:leader="dot" w:pos="9036"/>
            </w:tabs>
          </w:pPr>
          <w:hyperlink w:anchor="_Toc87533">
            <w:r>
              <w:t>8.6</w:t>
            </w:r>
            <w:r>
              <w:rPr>
                <w:rFonts w:ascii="Calibri" w:eastAsia="Calibri" w:hAnsi="Calibri" w:cs="Calibri"/>
                <w:sz w:val="22"/>
              </w:rPr>
              <w:t xml:space="preserve">  </w:t>
            </w:r>
            <w:r>
              <w:t>Microsoft Licensing</w:t>
            </w:r>
            <w:r>
              <w:tab/>
            </w:r>
            <w:r>
              <w:fldChar w:fldCharType="begin"/>
            </w:r>
            <w:r>
              <w:instrText>PAGEREF _Toc87533 \h</w:instrText>
            </w:r>
            <w:r>
              <w:fldChar w:fldCharType="separate"/>
            </w:r>
            <w:r>
              <w:t xml:space="preserve">38 </w:t>
            </w:r>
            <w:r>
              <w:fldChar w:fldCharType="end"/>
            </w:r>
          </w:hyperlink>
        </w:p>
        <w:p w14:paraId="5C0C231A" w14:textId="77777777" w:rsidR="00D945D3" w:rsidRDefault="00857C34">
          <w:r>
            <w:fldChar w:fldCharType="end"/>
          </w:r>
        </w:p>
      </w:sdtContent>
    </w:sdt>
    <w:p w14:paraId="58AB7FE0" w14:textId="77777777" w:rsidR="00D945D3" w:rsidRDefault="00857C34">
      <w:pPr>
        <w:spacing w:after="191" w:line="259" w:lineRule="auto"/>
        <w:ind w:left="235" w:hanging="10"/>
      </w:pPr>
      <w:r>
        <w:br w:type="page"/>
      </w:r>
    </w:p>
    <w:p w14:paraId="46558FA3" w14:textId="77777777" w:rsidR="00D945D3" w:rsidRDefault="00857C34">
      <w:pPr>
        <w:pBdr>
          <w:top w:val="single" w:sz="4" w:space="0" w:color="000000"/>
          <w:left w:val="single" w:sz="4" w:space="0" w:color="000000"/>
          <w:bottom w:val="single" w:sz="4" w:space="0" w:color="000000"/>
          <w:right w:val="single" w:sz="4" w:space="0" w:color="000000"/>
        </w:pBdr>
        <w:shd w:val="clear" w:color="auto" w:fill="A8D08D"/>
        <w:spacing w:after="216" w:line="259" w:lineRule="auto"/>
        <w:ind w:left="10" w:right="12" w:hanging="10"/>
        <w:jc w:val="center"/>
      </w:pPr>
      <w:r>
        <w:rPr>
          <w:b/>
          <w:sz w:val="32"/>
        </w:rPr>
        <w:t xml:space="preserve">Section 1:  </w:t>
      </w:r>
      <w:r>
        <w:rPr>
          <w:b/>
          <w:sz w:val="32"/>
        </w:rPr>
        <w:t xml:space="preserve">Introduction and Procedure </w:t>
      </w:r>
    </w:p>
    <w:p w14:paraId="5B744332" w14:textId="77777777" w:rsidR="00D945D3" w:rsidRDefault="00857C34">
      <w:pPr>
        <w:pStyle w:val="Heading1"/>
        <w:tabs>
          <w:tab w:val="center" w:pos="1351"/>
        </w:tabs>
        <w:spacing w:after="332"/>
        <w:ind w:left="-15" w:firstLine="0"/>
      </w:pPr>
      <w:bookmarkStart w:id="0" w:name="_Toc87501"/>
      <w:r>
        <w:t xml:space="preserve">1.1 </w:t>
      </w:r>
      <w:r>
        <w:tab/>
      </w:r>
      <w:r>
        <w:rPr>
          <w:sz w:val="22"/>
        </w:rPr>
        <w:t xml:space="preserve">Introduction </w:t>
      </w:r>
      <w:bookmarkEnd w:id="0"/>
    </w:p>
    <w:p w14:paraId="1642ACFC" w14:textId="77777777" w:rsidR="00D945D3" w:rsidRDefault="00857C34">
      <w:pPr>
        <w:spacing w:after="155" w:line="359" w:lineRule="auto"/>
        <w:ind w:left="420" w:right="1"/>
      </w:pPr>
      <w:r>
        <w:t xml:space="preserve">1.1.1 Nottingham City Council requires a sufficiently experienced and qualified provider to undertake an Off-site Document Management Services Contract </w:t>
      </w:r>
      <w:r>
        <w:t>to include document scanning, storage, archive, and retrieval.</w:t>
      </w:r>
      <w:r>
        <w:rPr>
          <w:sz w:val="20"/>
        </w:rPr>
        <w:t xml:space="preserve"> </w:t>
      </w:r>
    </w:p>
    <w:p w14:paraId="16F2EE88" w14:textId="77777777" w:rsidR="00D945D3" w:rsidRDefault="00857C34">
      <w:pPr>
        <w:pStyle w:val="Heading1"/>
        <w:tabs>
          <w:tab w:val="center" w:pos="3135"/>
        </w:tabs>
        <w:spacing w:after="332"/>
        <w:ind w:left="-15" w:firstLine="0"/>
      </w:pPr>
      <w:bookmarkStart w:id="1" w:name="_Toc87502"/>
      <w:r>
        <w:t xml:space="preserve">1.2 </w:t>
      </w:r>
      <w:r>
        <w:tab/>
      </w:r>
      <w:r>
        <w:rPr>
          <w:sz w:val="22"/>
        </w:rPr>
        <w:t xml:space="preserve">Competitive Procedure with Negotiation (CPN) </w:t>
      </w:r>
      <w:bookmarkEnd w:id="1"/>
    </w:p>
    <w:p w14:paraId="00B5869E" w14:textId="77777777" w:rsidR="00D945D3" w:rsidRDefault="00857C34">
      <w:pPr>
        <w:spacing w:after="116"/>
        <w:ind w:left="-15" w:right="1" w:firstLine="0"/>
      </w:pPr>
      <w:r>
        <w:t xml:space="preserve">1.2.1 Nottingham City Council is conducting this procurement exercise using the </w:t>
      </w:r>
    </w:p>
    <w:p w14:paraId="4EF9F925" w14:textId="77777777" w:rsidR="00D945D3" w:rsidRDefault="00857C34">
      <w:pPr>
        <w:spacing w:after="105" w:line="259" w:lineRule="auto"/>
        <w:ind w:left="0" w:right="88" w:firstLine="0"/>
        <w:jc w:val="right"/>
      </w:pPr>
      <w:r>
        <w:t>Competitive Procedure with Negotiation in accordance with Re</w:t>
      </w:r>
      <w:r>
        <w:t xml:space="preserve">gulation 29 of The Public </w:t>
      </w:r>
    </w:p>
    <w:p w14:paraId="66D7DE8D" w14:textId="77777777" w:rsidR="00D945D3" w:rsidRDefault="00857C34">
      <w:pPr>
        <w:spacing w:after="119" w:line="360" w:lineRule="auto"/>
        <w:ind w:left="432" w:right="1" w:firstLine="0"/>
      </w:pPr>
      <w:r>
        <w:t xml:space="preserve">Contracts Regulations 2015 for the purposes of procuring the Services detailed in the Services Specification and will be advertised in accordance with Regulation 53 Public Contracts Regulations 2015. </w:t>
      </w:r>
    </w:p>
    <w:p w14:paraId="0281B1ED" w14:textId="77777777" w:rsidR="00D945D3" w:rsidRDefault="00857C34">
      <w:pPr>
        <w:spacing w:after="236"/>
        <w:ind w:left="-15" w:right="1" w:firstLine="0"/>
      </w:pPr>
      <w:r>
        <w:t>1.2.2  The Tenders are being</w:t>
      </w:r>
      <w:r>
        <w:t xml:space="preserve"> invited publicly via:  </w:t>
      </w:r>
    </w:p>
    <w:p w14:paraId="44937763" w14:textId="77777777" w:rsidR="00D945D3" w:rsidRDefault="00857C34">
      <w:pPr>
        <w:tabs>
          <w:tab w:val="center" w:pos="1024"/>
          <w:tab w:val="center" w:pos="2524"/>
        </w:tabs>
        <w:spacing w:after="123"/>
        <w:ind w:left="0" w:firstLine="0"/>
      </w:pPr>
      <w:r>
        <w:rPr>
          <w:rFonts w:ascii="Calibri" w:eastAsia="Calibri" w:hAnsi="Calibri" w:cs="Calibri"/>
        </w:rPr>
        <w:tab/>
      </w:r>
      <w:r>
        <w:t xml:space="preserve">i. </w:t>
      </w:r>
      <w:r>
        <w:tab/>
        <w:t xml:space="preserve">Find a Tender Service </w:t>
      </w:r>
    </w:p>
    <w:p w14:paraId="6857E3D6" w14:textId="77777777" w:rsidR="00D945D3" w:rsidRDefault="00857C34">
      <w:pPr>
        <w:spacing w:after="0" w:line="360" w:lineRule="auto"/>
        <w:ind w:left="856" w:right="3412" w:firstLine="518"/>
        <w:jc w:val="both"/>
      </w:pPr>
      <w:hyperlink r:id="rId8">
        <w:r>
          <w:rPr>
            <w:color w:val="0000FF"/>
            <w:sz w:val="20"/>
            <w:u w:val="single" w:color="0000FF"/>
          </w:rPr>
          <w:t>Find a Tender (find</w:t>
        </w:r>
      </w:hyperlink>
      <w:hyperlink r:id="rId9">
        <w:r>
          <w:rPr>
            <w:color w:val="0000FF"/>
            <w:sz w:val="20"/>
            <w:u w:val="single" w:color="0000FF"/>
          </w:rPr>
          <w:t>-</w:t>
        </w:r>
      </w:hyperlink>
      <w:hyperlink r:id="rId10">
        <w:r>
          <w:rPr>
            <w:color w:val="0000FF"/>
            <w:sz w:val="20"/>
            <w:u w:val="single" w:color="0000FF"/>
          </w:rPr>
          <w:t>tender.service.gov.uk)</w:t>
        </w:r>
      </w:hyperlink>
      <w:hyperlink r:id="rId11">
        <w:r>
          <w:t xml:space="preserve"> </w:t>
        </w:r>
      </w:hyperlink>
      <w:r>
        <w:t xml:space="preserve">ii. Contracts Finder </w:t>
      </w:r>
      <w:hyperlink r:id="rId12">
        <w:r>
          <w:rPr>
            <w:color w:val="0000FF"/>
            <w:u w:val="single" w:color="0000FF"/>
          </w:rPr>
          <w:t>https://www.contractsfinder.service.gov.uk/</w:t>
        </w:r>
      </w:hyperlink>
      <w:hyperlink r:id="rId13">
        <w:r>
          <w:t xml:space="preserve"> </w:t>
        </w:r>
      </w:hyperlink>
      <w:r>
        <w:t xml:space="preserve">  </w:t>
      </w:r>
    </w:p>
    <w:p w14:paraId="0ECC758B" w14:textId="77777777" w:rsidR="00D945D3" w:rsidRDefault="00857C34">
      <w:pPr>
        <w:spacing w:after="118" w:line="360" w:lineRule="auto"/>
        <w:ind w:left="1435" w:right="3412" w:hanging="579"/>
        <w:jc w:val="both"/>
      </w:pPr>
      <w:r>
        <w:t xml:space="preserve">iii. </w:t>
      </w:r>
      <w:r>
        <w:tab/>
        <w:t xml:space="preserve">East Midlands Tenders </w:t>
      </w:r>
      <w:hyperlink r:id="rId14">
        <w:r>
          <w:rPr>
            <w:color w:val="0000FF"/>
            <w:u w:val="single" w:color="0000FF"/>
          </w:rPr>
          <w:t>https://www.eastmidstenders.org</w:t>
        </w:r>
      </w:hyperlink>
      <w:hyperlink r:id="rId15">
        <w:r>
          <w:t xml:space="preserve"> </w:t>
        </w:r>
      </w:hyperlink>
    </w:p>
    <w:p w14:paraId="54C5FF15" w14:textId="77777777" w:rsidR="00D945D3" w:rsidRDefault="00857C34">
      <w:pPr>
        <w:spacing w:after="120" w:line="358" w:lineRule="auto"/>
        <w:ind w:left="420" w:right="1"/>
      </w:pPr>
      <w:r>
        <w:t xml:space="preserve">1.2.3 </w:t>
      </w:r>
      <w:r>
        <w:t xml:space="preserve">During this procurement, the evaluation panel may decide that an award can be made without a period of negotiation, in which case the Authority may award directly.  </w:t>
      </w:r>
    </w:p>
    <w:p w14:paraId="4AD79B33" w14:textId="77777777" w:rsidR="00D945D3" w:rsidRDefault="00857C34">
      <w:pPr>
        <w:spacing w:after="254"/>
        <w:ind w:left="-15" w:right="1" w:firstLine="0"/>
      </w:pPr>
      <w:r>
        <w:t xml:space="preserve">1.2.4 The procedure will comprise four stages: </w:t>
      </w:r>
    </w:p>
    <w:p w14:paraId="4C69D3CF" w14:textId="77777777" w:rsidR="00D945D3" w:rsidRDefault="00857C34">
      <w:pPr>
        <w:numPr>
          <w:ilvl w:val="0"/>
          <w:numId w:val="1"/>
        </w:numPr>
        <w:spacing w:after="92"/>
        <w:ind w:right="1" w:hanging="739"/>
      </w:pPr>
      <w:r>
        <w:t xml:space="preserve">Invitation to Participate </w:t>
      </w:r>
      <w:r>
        <w:rPr>
          <w:b/>
        </w:rPr>
        <w:t>(current stage)</w:t>
      </w:r>
      <w:r>
        <w:t xml:space="preserve"> </w:t>
      </w:r>
    </w:p>
    <w:p w14:paraId="12EF95B4" w14:textId="77777777" w:rsidR="00D945D3" w:rsidRDefault="00857C34">
      <w:pPr>
        <w:numPr>
          <w:ilvl w:val="0"/>
          <w:numId w:val="1"/>
        </w:numPr>
        <w:spacing w:after="89"/>
        <w:ind w:right="1" w:hanging="739"/>
      </w:pPr>
      <w:r>
        <w:t xml:space="preserve">Initial Invitation to Tender </w:t>
      </w:r>
    </w:p>
    <w:p w14:paraId="0C4EC447" w14:textId="77777777" w:rsidR="00D945D3" w:rsidRDefault="00857C34">
      <w:pPr>
        <w:numPr>
          <w:ilvl w:val="0"/>
          <w:numId w:val="1"/>
        </w:numPr>
        <w:spacing w:after="91"/>
        <w:ind w:right="1" w:hanging="739"/>
      </w:pPr>
      <w:r>
        <w:t xml:space="preserve">Negotiation Phase </w:t>
      </w:r>
    </w:p>
    <w:p w14:paraId="44CC9FE0" w14:textId="77777777" w:rsidR="00D945D3" w:rsidRDefault="00857C34">
      <w:pPr>
        <w:numPr>
          <w:ilvl w:val="0"/>
          <w:numId w:val="1"/>
        </w:numPr>
        <w:spacing w:after="73"/>
        <w:ind w:right="1" w:hanging="739"/>
      </w:pPr>
      <w:r>
        <w:t xml:space="preserve">Final Invitation to Tender </w:t>
      </w:r>
    </w:p>
    <w:p w14:paraId="791E242C" w14:textId="77777777" w:rsidR="00D945D3" w:rsidRDefault="00857C34">
      <w:pPr>
        <w:spacing w:after="133" w:line="259" w:lineRule="auto"/>
        <w:ind w:left="1418" w:firstLine="0"/>
      </w:pPr>
      <w:r>
        <w:t xml:space="preserve"> </w:t>
      </w:r>
    </w:p>
    <w:p w14:paraId="145E96FC" w14:textId="77777777" w:rsidR="00D945D3" w:rsidRDefault="00857C34">
      <w:pPr>
        <w:pStyle w:val="Heading1"/>
        <w:tabs>
          <w:tab w:val="center" w:pos="3552"/>
        </w:tabs>
        <w:spacing w:after="332"/>
        <w:ind w:left="-15" w:firstLine="0"/>
      </w:pPr>
      <w:bookmarkStart w:id="2" w:name="_Toc87503"/>
      <w:r>
        <w:t xml:space="preserve">1.3 </w:t>
      </w:r>
      <w:r>
        <w:tab/>
      </w:r>
      <w:r>
        <w:rPr>
          <w:sz w:val="22"/>
        </w:rPr>
        <w:t xml:space="preserve">Invitation to Participate (Stage One) CURRENT STAGE </w:t>
      </w:r>
      <w:bookmarkEnd w:id="2"/>
    </w:p>
    <w:p w14:paraId="0BD303B6" w14:textId="77777777" w:rsidR="00D945D3" w:rsidRDefault="00857C34">
      <w:pPr>
        <w:spacing w:after="120" w:line="358" w:lineRule="auto"/>
        <w:ind w:left="420" w:right="1"/>
      </w:pPr>
      <w:r>
        <w:t xml:space="preserve">1.3.1 </w:t>
      </w:r>
      <w:r>
        <w:t xml:space="preserve">The Authority will invite economic operators to participate in the tender process by issuing a call for competition; this will be published via the Find a Tender Service. </w:t>
      </w:r>
    </w:p>
    <w:p w14:paraId="39421F81" w14:textId="77777777" w:rsidR="00D945D3" w:rsidRDefault="00857C34">
      <w:pPr>
        <w:spacing w:line="359" w:lineRule="auto"/>
        <w:ind w:left="420" w:right="1"/>
      </w:pPr>
      <w:r>
        <w:t>1.3.2 Interested parties will have 30 days from the date of publication of the Invit</w:t>
      </w:r>
      <w:r>
        <w:t xml:space="preserve">ation to Participate to register their interest with the Authority; this shall be done by returning a </w:t>
      </w:r>
    </w:p>
    <w:p w14:paraId="38BF6F28" w14:textId="77777777" w:rsidR="00D945D3" w:rsidRDefault="00857C34">
      <w:pPr>
        <w:spacing w:after="120" w:line="359" w:lineRule="auto"/>
        <w:ind w:left="432" w:right="1" w:firstLine="0"/>
      </w:pPr>
      <w:r>
        <w:t xml:space="preserve">duly completed on-line version of the Selection </w:t>
      </w:r>
      <w:r>
        <w:t xml:space="preserve">Questionnaire provided by the Authority, and any supporting information specifically requested in that document, via the eTendering portal, </w:t>
      </w:r>
      <w:hyperlink r:id="rId16">
        <w:r>
          <w:t>www.eastmidstenders.org</w:t>
        </w:r>
      </w:hyperlink>
      <w:hyperlink r:id="rId17">
        <w:r>
          <w:t>.</w:t>
        </w:r>
      </w:hyperlink>
      <w:r>
        <w:t xml:space="preserve"> </w:t>
      </w:r>
    </w:p>
    <w:p w14:paraId="23181C76" w14:textId="77777777" w:rsidR="00D945D3" w:rsidRDefault="00857C34">
      <w:pPr>
        <w:spacing w:after="119" w:line="360" w:lineRule="auto"/>
        <w:ind w:left="420" w:right="1"/>
      </w:pPr>
      <w:r>
        <w:t xml:space="preserve">1.3.3 The Authority will assess all submissions according to the stated criteria to ensure that candidates have the legal and financial capacities and the technical and professional abilities to perform the contract. </w:t>
      </w:r>
    </w:p>
    <w:p w14:paraId="6F08A6EB" w14:textId="77777777" w:rsidR="00D945D3" w:rsidRDefault="00857C34">
      <w:pPr>
        <w:spacing w:after="156" w:line="358" w:lineRule="auto"/>
        <w:ind w:left="420" w:right="1"/>
      </w:pPr>
      <w:r>
        <w:t>1.3.4 The Authority will i</w:t>
      </w:r>
      <w:r>
        <w:t xml:space="preserve">nvite all candidates who meet the minimum criteria as set out in Section 7 of the Selection Questionnaire to submit an initial tender (Stage two).  </w:t>
      </w:r>
    </w:p>
    <w:p w14:paraId="39F86D39" w14:textId="77777777" w:rsidR="00D945D3" w:rsidRDefault="00857C34">
      <w:pPr>
        <w:pStyle w:val="Heading1"/>
        <w:tabs>
          <w:tab w:val="center" w:pos="2670"/>
        </w:tabs>
        <w:spacing w:after="332"/>
        <w:ind w:left="-15" w:firstLine="0"/>
      </w:pPr>
      <w:bookmarkStart w:id="3" w:name="_Toc87504"/>
      <w:r>
        <w:t xml:space="preserve">1.4 </w:t>
      </w:r>
      <w:r>
        <w:tab/>
      </w:r>
      <w:r>
        <w:rPr>
          <w:sz w:val="22"/>
        </w:rPr>
        <w:t xml:space="preserve">Initial Invitation to Tender (Stage two) </w:t>
      </w:r>
      <w:bookmarkEnd w:id="3"/>
    </w:p>
    <w:p w14:paraId="0A82F442" w14:textId="77777777" w:rsidR="00D945D3" w:rsidRDefault="00857C34">
      <w:pPr>
        <w:spacing w:after="120" w:line="358" w:lineRule="auto"/>
        <w:ind w:left="420" w:right="1"/>
      </w:pPr>
      <w:r>
        <w:t>1.4.1 Following assessment of candidates' submissions, the A</w:t>
      </w:r>
      <w:r>
        <w:t xml:space="preserve">uthority will invite the shortlisted candidates (minimum of three) to submit an initial tender based on the Specifications provided. </w:t>
      </w:r>
    </w:p>
    <w:p w14:paraId="5CE14591" w14:textId="77777777" w:rsidR="00D945D3" w:rsidRDefault="00857C34">
      <w:pPr>
        <w:spacing w:after="120" w:line="358" w:lineRule="auto"/>
        <w:ind w:left="420" w:right="1"/>
      </w:pPr>
      <w:r>
        <w:t xml:space="preserve">1.4.2 Candidates will have a minimum of 25 days from the date of invitation to submit their initial tenders. </w:t>
      </w:r>
    </w:p>
    <w:p w14:paraId="4936B15A" w14:textId="77777777" w:rsidR="00D945D3" w:rsidRDefault="00857C34">
      <w:pPr>
        <w:spacing w:after="154" w:line="360" w:lineRule="auto"/>
        <w:ind w:left="432" w:hanging="432"/>
      </w:pPr>
      <w:r>
        <w:rPr>
          <w:i/>
        </w:rPr>
        <w:t>1.4.3 The Au</w:t>
      </w:r>
      <w:r>
        <w:rPr>
          <w:i/>
        </w:rPr>
        <w:t xml:space="preserve">thority reserves the right to award the contract without further negotiation to the tenderer submitting the highest scoring initial bid if that bid meets the requirements of the Authority in its entirety without the need for any subsequent negotiation. </w:t>
      </w:r>
    </w:p>
    <w:p w14:paraId="523EB631" w14:textId="77777777" w:rsidR="00D945D3" w:rsidRDefault="00857C34">
      <w:pPr>
        <w:pStyle w:val="Heading1"/>
        <w:tabs>
          <w:tab w:val="center" w:pos="2847"/>
        </w:tabs>
        <w:spacing w:after="332"/>
        <w:ind w:left="-15" w:firstLine="0"/>
      </w:pPr>
      <w:bookmarkStart w:id="4" w:name="_Toc87505"/>
      <w:r>
        <w:t>1.</w:t>
      </w:r>
      <w:r>
        <w:t xml:space="preserve">5 </w:t>
      </w:r>
      <w:r>
        <w:tab/>
      </w:r>
      <w:r>
        <w:rPr>
          <w:sz w:val="22"/>
        </w:rPr>
        <w:t xml:space="preserve">Optional Negotiation Phase (Stage three) </w:t>
      </w:r>
      <w:bookmarkEnd w:id="4"/>
    </w:p>
    <w:p w14:paraId="4AE0503D" w14:textId="77777777" w:rsidR="00D945D3" w:rsidRDefault="00857C34">
      <w:pPr>
        <w:spacing w:after="120" w:line="358" w:lineRule="auto"/>
        <w:ind w:left="420" w:right="1"/>
      </w:pPr>
      <w:r>
        <w:t xml:space="preserve">1.5.1 Assuming the option described in paragraph 1.4.3 is not taken up, the Authority will invite each tenderer to participate in negotiations with a view to improving their tenders.  </w:t>
      </w:r>
    </w:p>
    <w:p w14:paraId="1A731738" w14:textId="77777777" w:rsidR="00D945D3" w:rsidRDefault="00857C34">
      <w:pPr>
        <w:spacing w:after="121" w:line="358" w:lineRule="auto"/>
        <w:ind w:left="420" w:right="1"/>
      </w:pPr>
      <w:r>
        <w:t>1.5.2 Negotiations may con</w:t>
      </w:r>
      <w:r>
        <w:t xml:space="preserve">cern all characteristics of the proposed contract including, for example, commercial clauses or contract terms and conditions or innovative aspects of the requirements.  </w:t>
      </w:r>
    </w:p>
    <w:p w14:paraId="4C4E77C4" w14:textId="77777777" w:rsidR="00D945D3" w:rsidRDefault="00857C34">
      <w:pPr>
        <w:spacing w:after="120" w:line="358" w:lineRule="auto"/>
        <w:ind w:left="420" w:right="1"/>
      </w:pPr>
      <w:r>
        <w:t>1.5.3 The award criteria as set out in Section 7 of the Selection Questionnaire are e</w:t>
      </w:r>
      <w:r>
        <w:t xml:space="preserve">xcluded from all negotiations.  </w:t>
      </w:r>
    </w:p>
    <w:p w14:paraId="79556B6C" w14:textId="77777777" w:rsidR="00D945D3" w:rsidRDefault="00857C34">
      <w:pPr>
        <w:spacing w:after="119" w:line="360" w:lineRule="auto"/>
        <w:ind w:left="420" w:right="1"/>
      </w:pPr>
      <w:r>
        <w:t xml:space="preserve">1.5.4 Where negotiations lead to a narrowing of the requirements or technical specifications, or further detail become available, the Authority will reissue an amended invitation to tender and invite participants to submit </w:t>
      </w:r>
      <w:r>
        <w:t xml:space="preserve">a new or revised proposal. </w:t>
      </w:r>
    </w:p>
    <w:p w14:paraId="5D070A8A" w14:textId="77777777" w:rsidR="00D945D3" w:rsidRDefault="00857C34">
      <w:pPr>
        <w:spacing w:after="120" w:line="358" w:lineRule="auto"/>
        <w:ind w:left="420" w:right="1"/>
      </w:pPr>
      <w:r>
        <w:t xml:space="preserve">1.5.5 The negotiation phase will consist of as many iterations of negotiation and invitation to tender as are required to achieve the most satisfactory outcome. </w:t>
      </w:r>
    </w:p>
    <w:p w14:paraId="722C3728" w14:textId="77777777" w:rsidR="00D945D3" w:rsidRDefault="00857C34">
      <w:pPr>
        <w:spacing w:line="358" w:lineRule="auto"/>
        <w:ind w:left="420" w:right="1"/>
      </w:pPr>
      <w:r>
        <w:t xml:space="preserve">1.5.6 </w:t>
      </w:r>
      <w:r>
        <w:t xml:space="preserve">During the negotiation phase, the Authority will ensure equal treatment of all tenderers by: </w:t>
      </w:r>
    </w:p>
    <w:p w14:paraId="254CF05F" w14:textId="77777777" w:rsidR="00D945D3" w:rsidRDefault="00857C34">
      <w:pPr>
        <w:numPr>
          <w:ilvl w:val="0"/>
          <w:numId w:val="2"/>
        </w:numPr>
        <w:spacing w:after="128"/>
        <w:ind w:right="1" w:hanging="739"/>
      </w:pPr>
      <w:r>
        <w:t xml:space="preserve">not providing information in a discriminatory manner which may give some tenderers an advantage over others; </w:t>
      </w:r>
    </w:p>
    <w:p w14:paraId="13AE234A" w14:textId="77777777" w:rsidR="00D945D3" w:rsidRDefault="00857C34">
      <w:pPr>
        <w:numPr>
          <w:ilvl w:val="0"/>
          <w:numId w:val="2"/>
        </w:numPr>
        <w:spacing w:after="128"/>
        <w:ind w:right="1" w:hanging="739"/>
      </w:pPr>
      <w:r>
        <w:t>Informing all tenderers still participating in the p</w:t>
      </w:r>
      <w:r>
        <w:t xml:space="preserve">rocedure, in writing, of any changes to the technical specifications or other procurement documents; </w:t>
      </w:r>
    </w:p>
    <w:p w14:paraId="1A8C78E5" w14:textId="77777777" w:rsidR="00D945D3" w:rsidRDefault="00857C34">
      <w:pPr>
        <w:numPr>
          <w:ilvl w:val="0"/>
          <w:numId w:val="2"/>
        </w:numPr>
        <w:spacing w:after="129"/>
        <w:ind w:right="1" w:hanging="739"/>
      </w:pPr>
      <w:r>
        <w:t xml:space="preserve">Allowing sufficient time for tenderers to modify and re-submit amended tenders, as appropriate. </w:t>
      </w:r>
    </w:p>
    <w:p w14:paraId="1A06A6B6" w14:textId="77777777" w:rsidR="00D945D3" w:rsidRDefault="00857C34">
      <w:pPr>
        <w:numPr>
          <w:ilvl w:val="0"/>
          <w:numId w:val="2"/>
        </w:numPr>
        <w:spacing w:after="111"/>
        <w:ind w:right="1" w:hanging="739"/>
      </w:pPr>
      <w:r>
        <w:t xml:space="preserve">Not revealing to any other participants any confidential </w:t>
      </w:r>
      <w:r>
        <w:t xml:space="preserve">information communicated by a tenderer participating in the negotiations without its agreement. </w:t>
      </w:r>
    </w:p>
    <w:p w14:paraId="0C364C77" w14:textId="77777777" w:rsidR="00D945D3" w:rsidRDefault="00857C34">
      <w:pPr>
        <w:spacing w:after="135" w:line="259" w:lineRule="auto"/>
        <w:ind w:left="1416" w:firstLine="0"/>
      </w:pPr>
      <w:r>
        <w:t xml:space="preserve"> </w:t>
      </w:r>
    </w:p>
    <w:p w14:paraId="1A203B7D" w14:textId="77777777" w:rsidR="00D945D3" w:rsidRDefault="00857C34">
      <w:pPr>
        <w:pStyle w:val="Heading1"/>
        <w:tabs>
          <w:tab w:val="center" w:pos="2866"/>
        </w:tabs>
        <w:spacing w:after="332"/>
        <w:ind w:left="-15" w:firstLine="0"/>
      </w:pPr>
      <w:bookmarkStart w:id="5" w:name="_Toc87506"/>
      <w:r>
        <w:t xml:space="preserve">1.6 </w:t>
      </w:r>
      <w:r>
        <w:tab/>
      </w:r>
      <w:r>
        <w:rPr>
          <w:sz w:val="22"/>
        </w:rPr>
        <w:t xml:space="preserve"> Optional Final Tender phase (Stage four) </w:t>
      </w:r>
      <w:bookmarkEnd w:id="5"/>
    </w:p>
    <w:p w14:paraId="6196DE1C" w14:textId="77777777" w:rsidR="00D945D3" w:rsidRDefault="00857C34">
      <w:pPr>
        <w:spacing w:after="120" w:line="358" w:lineRule="auto"/>
        <w:ind w:left="420" w:right="1"/>
      </w:pPr>
      <w:r>
        <w:t>1.6.1 Following completion of the negotiation phase, the Authority will issue a final invitation to tender to</w:t>
      </w:r>
      <w:r>
        <w:t xml:space="preserve"> all remaining participants. This will include the final version of the specifications and other procurement documents on which the final tender will be based; </w:t>
      </w:r>
    </w:p>
    <w:p w14:paraId="73D3BEBF" w14:textId="77777777" w:rsidR="00D945D3" w:rsidRDefault="00857C34">
      <w:pPr>
        <w:spacing w:after="120" w:line="358" w:lineRule="auto"/>
        <w:ind w:left="420" w:right="1"/>
      </w:pPr>
      <w:r>
        <w:t>1.6.2 The deadline by which tenderers must submit their final tenders, will be notified to tend</w:t>
      </w:r>
      <w:r>
        <w:t xml:space="preserve">erers at the point the final invitation to tender documentation is issued.  This time scale will reflect the estimated input required by tenderers to complete this phase.  </w:t>
      </w:r>
    </w:p>
    <w:p w14:paraId="1D4998C7" w14:textId="77777777" w:rsidR="00D945D3" w:rsidRDefault="00857C34">
      <w:pPr>
        <w:spacing w:after="103" w:line="359" w:lineRule="auto"/>
        <w:ind w:left="420" w:right="1"/>
      </w:pPr>
      <w:r>
        <w:t>1.6.3 The Authority will verify that all final tenders submitted conform to the min</w:t>
      </w:r>
      <w:r>
        <w:t xml:space="preserve">imum requirements and will then assess them based on the stated evaluation criteria. </w:t>
      </w:r>
    </w:p>
    <w:p w14:paraId="2B76D9A5" w14:textId="77777777" w:rsidR="00D945D3" w:rsidRDefault="00857C34">
      <w:pPr>
        <w:spacing w:after="216" w:line="259" w:lineRule="auto"/>
        <w:ind w:left="0" w:firstLine="0"/>
      </w:pPr>
      <w:r>
        <w:rPr>
          <w:sz w:val="20"/>
        </w:rPr>
        <w:t xml:space="preserve"> </w:t>
      </w:r>
    </w:p>
    <w:p w14:paraId="09885022" w14:textId="77777777" w:rsidR="00D945D3" w:rsidRDefault="00857C34">
      <w:pPr>
        <w:spacing w:after="218" w:line="259" w:lineRule="auto"/>
        <w:ind w:left="0" w:firstLine="0"/>
      </w:pPr>
      <w:r>
        <w:rPr>
          <w:sz w:val="20"/>
        </w:rPr>
        <w:t xml:space="preserve"> </w:t>
      </w:r>
    </w:p>
    <w:p w14:paraId="4D76DCE0" w14:textId="77777777" w:rsidR="00D945D3" w:rsidRDefault="00857C34">
      <w:pPr>
        <w:spacing w:after="218" w:line="259" w:lineRule="auto"/>
        <w:ind w:left="0" w:firstLine="0"/>
      </w:pPr>
      <w:r>
        <w:rPr>
          <w:sz w:val="20"/>
        </w:rPr>
        <w:t xml:space="preserve"> </w:t>
      </w:r>
    </w:p>
    <w:p w14:paraId="640463E0" w14:textId="77777777" w:rsidR="00D945D3" w:rsidRDefault="00857C34">
      <w:pPr>
        <w:spacing w:after="218" w:line="259" w:lineRule="auto"/>
        <w:ind w:left="0" w:firstLine="0"/>
      </w:pPr>
      <w:r>
        <w:rPr>
          <w:sz w:val="20"/>
        </w:rPr>
        <w:t xml:space="preserve"> </w:t>
      </w:r>
    </w:p>
    <w:p w14:paraId="177874CD" w14:textId="77777777" w:rsidR="00D945D3" w:rsidRDefault="00857C34">
      <w:pPr>
        <w:spacing w:after="216" w:line="259" w:lineRule="auto"/>
        <w:ind w:left="0" w:firstLine="0"/>
      </w:pPr>
      <w:r>
        <w:rPr>
          <w:sz w:val="20"/>
        </w:rPr>
        <w:t xml:space="preserve"> </w:t>
      </w:r>
    </w:p>
    <w:p w14:paraId="03258995" w14:textId="77777777" w:rsidR="00D945D3" w:rsidRDefault="00857C34">
      <w:pPr>
        <w:spacing w:after="219" w:line="259" w:lineRule="auto"/>
        <w:ind w:left="0" w:firstLine="0"/>
      </w:pPr>
      <w:r>
        <w:rPr>
          <w:sz w:val="20"/>
        </w:rPr>
        <w:t xml:space="preserve"> </w:t>
      </w:r>
    </w:p>
    <w:p w14:paraId="521BD9F1" w14:textId="77777777" w:rsidR="00D945D3" w:rsidRDefault="00857C34">
      <w:pPr>
        <w:spacing w:after="218" w:line="259" w:lineRule="auto"/>
        <w:ind w:left="0" w:firstLine="0"/>
      </w:pPr>
      <w:r>
        <w:rPr>
          <w:sz w:val="20"/>
        </w:rPr>
        <w:t xml:space="preserve"> </w:t>
      </w:r>
    </w:p>
    <w:p w14:paraId="1184D0F7" w14:textId="77777777" w:rsidR="00D945D3" w:rsidRDefault="00857C34">
      <w:pPr>
        <w:spacing w:after="218" w:line="259" w:lineRule="auto"/>
        <w:ind w:left="0" w:firstLine="0"/>
      </w:pPr>
      <w:r>
        <w:rPr>
          <w:sz w:val="20"/>
        </w:rPr>
        <w:t xml:space="preserve"> </w:t>
      </w:r>
    </w:p>
    <w:p w14:paraId="2F51591E" w14:textId="77777777" w:rsidR="00D945D3" w:rsidRDefault="00857C34">
      <w:pPr>
        <w:spacing w:after="216" w:line="259" w:lineRule="auto"/>
        <w:ind w:left="0" w:firstLine="0"/>
      </w:pPr>
      <w:r>
        <w:rPr>
          <w:sz w:val="20"/>
        </w:rPr>
        <w:t xml:space="preserve"> </w:t>
      </w:r>
    </w:p>
    <w:p w14:paraId="5ED48F04" w14:textId="77777777" w:rsidR="00D945D3" w:rsidRDefault="00857C34">
      <w:pPr>
        <w:spacing w:after="218" w:line="259" w:lineRule="auto"/>
        <w:ind w:left="0" w:firstLine="0"/>
      </w:pPr>
      <w:r>
        <w:rPr>
          <w:sz w:val="20"/>
        </w:rPr>
        <w:t xml:space="preserve"> </w:t>
      </w:r>
    </w:p>
    <w:p w14:paraId="1B7F725C" w14:textId="77777777" w:rsidR="00D945D3" w:rsidRDefault="00857C34">
      <w:pPr>
        <w:spacing w:after="218" w:line="259" w:lineRule="auto"/>
        <w:ind w:left="0" w:firstLine="0"/>
      </w:pPr>
      <w:r>
        <w:rPr>
          <w:sz w:val="20"/>
        </w:rPr>
        <w:t xml:space="preserve"> </w:t>
      </w:r>
    </w:p>
    <w:p w14:paraId="0352E81A" w14:textId="77777777" w:rsidR="00D945D3" w:rsidRDefault="00857C34">
      <w:pPr>
        <w:spacing w:after="216" w:line="259" w:lineRule="auto"/>
        <w:ind w:left="0" w:firstLine="0"/>
      </w:pPr>
      <w:r>
        <w:rPr>
          <w:sz w:val="20"/>
        </w:rPr>
        <w:t xml:space="preserve"> </w:t>
      </w:r>
    </w:p>
    <w:p w14:paraId="1E9ED529" w14:textId="77777777" w:rsidR="00D945D3" w:rsidRDefault="00857C34">
      <w:pPr>
        <w:spacing w:after="219" w:line="259" w:lineRule="auto"/>
        <w:ind w:left="0" w:firstLine="0"/>
      </w:pPr>
      <w:r>
        <w:rPr>
          <w:sz w:val="20"/>
        </w:rPr>
        <w:t xml:space="preserve"> </w:t>
      </w:r>
    </w:p>
    <w:p w14:paraId="4E6443B6" w14:textId="77777777" w:rsidR="00D945D3" w:rsidRDefault="00857C34">
      <w:pPr>
        <w:spacing w:after="0" w:line="259" w:lineRule="auto"/>
        <w:ind w:left="0" w:firstLine="0"/>
      </w:pPr>
      <w:r>
        <w:rPr>
          <w:sz w:val="20"/>
        </w:rPr>
        <w:t xml:space="preserve"> </w:t>
      </w:r>
    </w:p>
    <w:p w14:paraId="77868856" w14:textId="77777777" w:rsidR="00D945D3" w:rsidRDefault="00857C34">
      <w:pPr>
        <w:pBdr>
          <w:top w:val="single" w:sz="4" w:space="0" w:color="000000"/>
          <w:left w:val="single" w:sz="4" w:space="0" w:color="000000"/>
          <w:bottom w:val="single" w:sz="4" w:space="0" w:color="000000"/>
          <w:right w:val="single" w:sz="4" w:space="0" w:color="000000"/>
        </w:pBdr>
        <w:shd w:val="clear" w:color="auto" w:fill="A8D08D"/>
        <w:spacing w:after="216" w:line="259" w:lineRule="auto"/>
        <w:ind w:left="10" w:right="12" w:hanging="10"/>
        <w:jc w:val="center"/>
      </w:pPr>
      <w:r>
        <w:rPr>
          <w:b/>
          <w:sz w:val="32"/>
        </w:rPr>
        <w:t xml:space="preserve">Section 2:  Selection Questionnaire </w:t>
      </w:r>
    </w:p>
    <w:p w14:paraId="7F2948AB" w14:textId="77777777" w:rsidR="00D945D3" w:rsidRDefault="00857C34">
      <w:pPr>
        <w:pStyle w:val="Heading1"/>
        <w:tabs>
          <w:tab w:val="center" w:pos="4555"/>
        </w:tabs>
        <w:spacing w:after="344"/>
        <w:ind w:left="-15" w:firstLine="0"/>
      </w:pPr>
      <w:bookmarkStart w:id="6" w:name="_Toc87507"/>
      <w:r>
        <w:t xml:space="preserve">2.1 </w:t>
      </w:r>
      <w:r>
        <w:tab/>
      </w:r>
      <w:r>
        <w:t xml:space="preserve">Guidance for Completing and Submitting a Selection Questionnaire  </w:t>
      </w:r>
      <w:bookmarkEnd w:id="6"/>
    </w:p>
    <w:p w14:paraId="6DD5CB05" w14:textId="77777777" w:rsidR="00D945D3" w:rsidRDefault="00857C34">
      <w:pPr>
        <w:spacing w:after="238"/>
        <w:ind w:left="-15" w:right="1" w:firstLine="0"/>
      </w:pPr>
      <w:r>
        <w:t xml:space="preserve">2.1.1 Stage One - Selection Questionnaire (SQ) – </w:t>
      </w:r>
      <w:r>
        <w:rPr>
          <w:b/>
        </w:rPr>
        <w:t>CURRENT STAGE</w:t>
      </w:r>
      <w:r>
        <w:t xml:space="preserve"> </w:t>
      </w:r>
    </w:p>
    <w:p w14:paraId="3DDA653E" w14:textId="77777777" w:rsidR="00D945D3" w:rsidRDefault="00857C34">
      <w:pPr>
        <w:spacing w:after="120" w:line="359" w:lineRule="auto"/>
        <w:ind w:left="420" w:right="1"/>
      </w:pPr>
      <w:r>
        <w:t>2.1.2 Tenderers are required to complete the selection questionnaire (SQ) as part of their tender response. These questions c</w:t>
      </w:r>
      <w:r>
        <w:t xml:space="preserve">an be found in the format of an online form on the East Midlands Tenders Procurement portal. They cover your organisation's basic details and some questions will be used to assess your organisation's suitability to become a supplier to the Authority.  </w:t>
      </w:r>
    </w:p>
    <w:p w14:paraId="7E6AE10C" w14:textId="77777777" w:rsidR="00D945D3" w:rsidRDefault="00857C34">
      <w:pPr>
        <w:spacing w:after="122" w:line="358" w:lineRule="auto"/>
        <w:ind w:left="420" w:right="1"/>
      </w:pPr>
      <w:r>
        <w:t>2.1</w:t>
      </w:r>
      <w:r>
        <w:t>.3 The Public Contracts Regulations 2015 introduced a number of amended selection criteria. It is intended that all authorities use this questionnaire, this is designed to help suppliers as it will be consistent across the public sector. Further informatio</w:t>
      </w:r>
      <w:r>
        <w:t xml:space="preserve">n and guidance about the SQ can be found on the www.gov.uk website. </w:t>
      </w:r>
    </w:p>
    <w:p w14:paraId="65488E48" w14:textId="77777777" w:rsidR="00D945D3" w:rsidRDefault="00857C34">
      <w:pPr>
        <w:spacing w:after="120" w:line="359" w:lineRule="auto"/>
        <w:ind w:left="420" w:right="1"/>
      </w:pPr>
      <w:r>
        <w:t>2.1.4 The SQ is a self-declaration, made by you (the potential supplier), that you do not meet any of the grounds for exclusion. If there are grounds for exclusion, there is an opportunit</w:t>
      </w:r>
      <w:r>
        <w:t xml:space="preserve">y to explain the background and any measures you have taken to rectify the situation (we call this self-cleaning). </w:t>
      </w:r>
    </w:p>
    <w:p w14:paraId="2B8742FD" w14:textId="77777777" w:rsidR="00D945D3" w:rsidRDefault="00857C34">
      <w:pPr>
        <w:spacing w:after="0" w:line="358" w:lineRule="auto"/>
        <w:ind w:left="420" w:right="1"/>
      </w:pPr>
      <w:r>
        <w:t>2.1.5 A completed declaration of Part 1 and Part 2 provides a formal statement that the organisation making the declaration has not breached</w:t>
      </w:r>
      <w:r>
        <w:t xml:space="preserve"> any of the exclusions grounds. </w:t>
      </w:r>
    </w:p>
    <w:p w14:paraId="7F21ADC9" w14:textId="77777777" w:rsidR="00D945D3" w:rsidRDefault="00857C34">
      <w:pPr>
        <w:spacing w:after="236"/>
        <w:ind w:left="432" w:right="1" w:firstLine="0"/>
      </w:pPr>
      <w:r>
        <w:t xml:space="preserve">The declaration is part of the online SQ whereby a typed signature is acceptable.  </w:t>
      </w:r>
    </w:p>
    <w:p w14:paraId="4A14FBF8" w14:textId="77777777" w:rsidR="00D945D3" w:rsidRDefault="00857C34">
      <w:pPr>
        <w:spacing w:after="120" w:line="359" w:lineRule="auto"/>
        <w:ind w:left="420" w:right="1"/>
      </w:pPr>
      <w:r>
        <w:t>2.1.6 Consequently, we require all the organisations that you will rely on to meet the selection criteria to provide a completed Part 1 and</w:t>
      </w:r>
      <w:r>
        <w:t xml:space="preserve"> Part 2. For example, these could be parent companies, affiliates, associates, or essential sub-contractors, if they are relied upon to meet the selection criteria.  </w:t>
      </w:r>
    </w:p>
    <w:p w14:paraId="22132DFD" w14:textId="77777777" w:rsidR="00D945D3" w:rsidRDefault="00857C34">
      <w:pPr>
        <w:spacing w:after="101" w:line="359" w:lineRule="auto"/>
        <w:ind w:left="420" w:right="1"/>
      </w:pPr>
      <w:r>
        <w:t xml:space="preserve">2.1.7 This means that where you are joining in a group of organisations, including joint </w:t>
      </w:r>
      <w:r>
        <w:t>ventures and partnerships, each organisation in that group must complete one of these self-declarations. Sub-contractors that you rely on to meet the selection criteria must also complete a self-declaration (although sub-contractors that are not relied upo</w:t>
      </w:r>
      <w:r>
        <w:t>n do not need to complete the self-declaration). Where your proposal includes the use of subcontractors, question 1.2 requests that you complete and submit the sub-contractor table which can be downloaded from the online form on the East Midlands Tenders w</w:t>
      </w:r>
      <w:r>
        <w:t xml:space="preserve">ebsite. You should answer questions in Part 3 on behalf of all organisations involved.  </w:t>
      </w:r>
    </w:p>
    <w:p w14:paraId="54D81508" w14:textId="77777777" w:rsidR="00D945D3" w:rsidRDefault="00857C34">
      <w:pPr>
        <w:spacing w:after="0" w:line="259" w:lineRule="auto"/>
        <w:ind w:left="0" w:firstLine="0"/>
      </w:pPr>
      <w:r>
        <w:rPr>
          <w:sz w:val="20"/>
        </w:rPr>
        <w:t xml:space="preserve"> </w:t>
      </w:r>
    </w:p>
    <w:p w14:paraId="00ABB0BF" w14:textId="77777777" w:rsidR="00D945D3" w:rsidRDefault="00857C34">
      <w:pPr>
        <w:spacing w:after="11"/>
        <w:ind w:left="420" w:right="1"/>
      </w:pPr>
      <w:r>
        <w:t xml:space="preserve">2.1.8 The table below details what questions will be assessed as pass / fail and which are for information only. </w:t>
      </w:r>
    </w:p>
    <w:tbl>
      <w:tblPr>
        <w:tblStyle w:val="TableGrid"/>
        <w:tblW w:w="9016" w:type="dxa"/>
        <w:tblInd w:w="7" w:type="dxa"/>
        <w:tblCellMar>
          <w:top w:w="7" w:type="dxa"/>
          <w:left w:w="106" w:type="dxa"/>
          <w:bottom w:w="0" w:type="dxa"/>
          <w:right w:w="79" w:type="dxa"/>
        </w:tblCellMar>
        <w:tblLook w:val="04A0" w:firstRow="1" w:lastRow="0" w:firstColumn="1" w:lastColumn="0" w:noHBand="0" w:noVBand="1"/>
      </w:tblPr>
      <w:tblGrid>
        <w:gridCol w:w="3005"/>
        <w:gridCol w:w="4220"/>
        <w:gridCol w:w="1791"/>
      </w:tblGrid>
      <w:tr w:rsidR="00D945D3" w14:paraId="499E739B" w14:textId="77777777">
        <w:trPr>
          <w:trHeight w:val="511"/>
        </w:trPr>
        <w:tc>
          <w:tcPr>
            <w:tcW w:w="3005" w:type="dxa"/>
            <w:tcBorders>
              <w:top w:val="single" w:sz="8" w:space="0" w:color="000000"/>
              <w:left w:val="single" w:sz="8" w:space="0" w:color="000000"/>
              <w:bottom w:val="single" w:sz="8" w:space="0" w:color="000000"/>
              <w:right w:val="single" w:sz="8" w:space="0" w:color="000000"/>
            </w:tcBorders>
          </w:tcPr>
          <w:p w14:paraId="55A844E2" w14:textId="77777777" w:rsidR="00D945D3" w:rsidRDefault="00857C34">
            <w:pPr>
              <w:spacing w:after="0" w:line="259" w:lineRule="auto"/>
              <w:ind w:left="0" w:right="31" w:firstLine="0"/>
              <w:jc w:val="center"/>
            </w:pPr>
            <w:r>
              <w:rPr>
                <w:b/>
              </w:rPr>
              <w:t xml:space="preserve">Section </w:t>
            </w:r>
          </w:p>
        </w:tc>
        <w:tc>
          <w:tcPr>
            <w:tcW w:w="4220" w:type="dxa"/>
            <w:tcBorders>
              <w:top w:val="single" w:sz="8" w:space="0" w:color="000000"/>
              <w:left w:val="single" w:sz="8" w:space="0" w:color="000000"/>
              <w:bottom w:val="single" w:sz="8" w:space="0" w:color="000000"/>
              <w:right w:val="single" w:sz="8" w:space="0" w:color="000000"/>
            </w:tcBorders>
          </w:tcPr>
          <w:p w14:paraId="33678678" w14:textId="77777777" w:rsidR="00D945D3" w:rsidRDefault="00857C34">
            <w:pPr>
              <w:spacing w:after="0" w:line="259" w:lineRule="auto"/>
              <w:ind w:left="0" w:right="27" w:firstLine="0"/>
              <w:jc w:val="center"/>
            </w:pPr>
            <w:r>
              <w:rPr>
                <w:b/>
              </w:rPr>
              <w:t xml:space="preserve">Section Title </w:t>
            </w:r>
          </w:p>
        </w:tc>
        <w:tc>
          <w:tcPr>
            <w:tcW w:w="1791" w:type="dxa"/>
            <w:tcBorders>
              <w:top w:val="single" w:sz="8" w:space="0" w:color="000000"/>
              <w:left w:val="single" w:sz="8" w:space="0" w:color="000000"/>
              <w:bottom w:val="single" w:sz="8" w:space="0" w:color="000000"/>
              <w:right w:val="single" w:sz="8" w:space="0" w:color="000000"/>
            </w:tcBorders>
          </w:tcPr>
          <w:p w14:paraId="259E6BE8" w14:textId="77777777" w:rsidR="00D945D3" w:rsidRDefault="00857C34">
            <w:pPr>
              <w:spacing w:after="0" w:line="259" w:lineRule="auto"/>
              <w:ind w:left="55" w:firstLine="0"/>
            </w:pPr>
            <w:r>
              <w:rPr>
                <w:b/>
              </w:rPr>
              <w:t xml:space="preserve">Requirements </w:t>
            </w:r>
          </w:p>
        </w:tc>
      </w:tr>
      <w:tr w:rsidR="00D945D3" w14:paraId="09B71B75" w14:textId="77777777">
        <w:trPr>
          <w:trHeight w:val="511"/>
        </w:trPr>
        <w:tc>
          <w:tcPr>
            <w:tcW w:w="7225" w:type="dxa"/>
            <w:gridSpan w:val="2"/>
            <w:tcBorders>
              <w:top w:val="single" w:sz="8" w:space="0" w:color="000000"/>
              <w:left w:val="single" w:sz="8" w:space="0" w:color="000000"/>
              <w:bottom w:val="single" w:sz="8" w:space="0" w:color="000000"/>
              <w:right w:val="nil"/>
            </w:tcBorders>
          </w:tcPr>
          <w:p w14:paraId="5EC5D05B" w14:textId="77777777" w:rsidR="00D945D3" w:rsidRDefault="00857C34">
            <w:pPr>
              <w:spacing w:after="0" w:line="259" w:lineRule="auto"/>
              <w:ind w:left="0" w:firstLine="0"/>
            </w:pPr>
            <w:r>
              <w:rPr>
                <w:b/>
              </w:rPr>
              <w:t xml:space="preserve">Part 1: Questions (General Information) </w:t>
            </w:r>
          </w:p>
        </w:tc>
        <w:tc>
          <w:tcPr>
            <w:tcW w:w="1791" w:type="dxa"/>
            <w:tcBorders>
              <w:top w:val="single" w:sz="8" w:space="0" w:color="000000"/>
              <w:left w:val="nil"/>
              <w:bottom w:val="single" w:sz="8" w:space="0" w:color="000000"/>
              <w:right w:val="single" w:sz="8" w:space="0" w:color="000000"/>
            </w:tcBorders>
          </w:tcPr>
          <w:p w14:paraId="65D72519" w14:textId="77777777" w:rsidR="00D945D3" w:rsidRDefault="00D945D3">
            <w:pPr>
              <w:spacing w:after="160" w:line="259" w:lineRule="auto"/>
              <w:ind w:left="0" w:firstLine="0"/>
            </w:pPr>
          </w:p>
        </w:tc>
      </w:tr>
      <w:tr w:rsidR="00D945D3" w14:paraId="164638B8" w14:textId="77777777">
        <w:trPr>
          <w:trHeight w:val="511"/>
        </w:trPr>
        <w:tc>
          <w:tcPr>
            <w:tcW w:w="3005" w:type="dxa"/>
            <w:tcBorders>
              <w:top w:val="single" w:sz="8" w:space="0" w:color="000000"/>
              <w:left w:val="single" w:sz="8" w:space="0" w:color="000000"/>
              <w:bottom w:val="single" w:sz="8" w:space="0" w:color="000000"/>
              <w:right w:val="single" w:sz="8" w:space="0" w:color="000000"/>
            </w:tcBorders>
          </w:tcPr>
          <w:p w14:paraId="50A51625" w14:textId="77777777" w:rsidR="00D945D3" w:rsidRDefault="00857C34">
            <w:pPr>
              <w:spacing w:after="0" w:line="259" w:lineRule="auto"/>
              <w:ind w:left="0" w:firstLine="0"/>
            </w:pPr>
            <w:r>
              <w:t xml:space="preserve">Section 1 </w:t>
            </w:r>
          </w:p>
        </w:tc>
        <w:tc>
          <w:tcPr>
            <w:tcW w:w="4220" w:type="dxa"/>
            <w:tcBorders>
              <w:top w:val="single" w:sz="8" w:space="0" w:color="000000"/>
              <w:left w:val="single" w:sz="8" w:space="0" w:color="000000"/>
              <w:bottom w:val="single" w:sz="8" w:space="0" w:color="000000"/>
              <w:right w:val="single" w:sz="8" w:space="0" w:color="000000"/>
            </w:tcBorders>
          </w:tcPr>
          <w:p w14:paraId="684F5D95" w14:textId="77777777" w:rsidR="00D945D3" w:rsidRDefault="00857C34">
            <w:pPr>
              <w:spacing w:after="0" w:line="259" w:lineRule="auto"/>
              <w:ind w:left="2" w:firstLine="0"/>
            </w:pPr>
            <w:r>
              <w:t xml:space="preserve">Your Information </w:t>
            </w:r>
          </w:p>
        </w:tc>
        <w:tc>
          <w:tcPr>
            <w:tcW w:w="1791" w:type="dxa"/>
            <w:tcBorders>
              <w:top w:val="single" w:sz="8" w:space="0" w:color="000000"/>
              <w:left w:val="single" w:sz="8" w:space="0" w:color="000000"/>
              <w:bottom w:val="single" w:sz="8" w:space="0" w:color="000000"/>
              <w:right w:val="single" w:sz="8" w:space="0" w:color="000000"/>
            </w:tcBorders>
          </w:tcPr>
          <w:p w14:paraId="47C61CA8" w14:textId="77777777" w:rsidR="00D945D3" w:rsidRDefault="00857C34">
            <w:pPr>
              <w:spacing w:after="0" w:line="259" w:lineRule="auto"/>
              <w:ind w:left="2" w:firstLine="0"/>
            </w:pPr>
            <w:r>
              <w:t xml:space="preserve">For Information </w:t>
            </w:r>
          </w:p>
        </w:tc>
      </w:tr>
      <w:tr w:rsidR="00D945D3" w14:paraId="467D2E8A" w14:textId="77777777">
        <w:trPr>
          <w:trHeight w:val="511"/>
        </w:trPr>
        <w:tc>
          <w:tcPr>
            <w:tcW w:w="3005" w:type="dxa"/>
            <w:tcBorders>
              <w:top w:val="single" w:sz="8" w:space="0" w:color="000000"/>
              <w:left w:val="single" w:sz="8" w:space="0" w:color="000000"/>
              <w:bottom w:val="single" w:sz="8" w:space="0" w:color="000000"/>
              <w:right w:val="single" w:sz="8" w:space="0" w:color="000000"/>
            </w:tcBorders>
          </w:tcPr>
          <w:p w14:paraId="1EFA9C99" w14:textId="77777777" w:rsidR="00D945D3" w:rsidRDefault="00857C34">
            <w:pPr>
              <w:spacing w:after="0" w:line="259" w:lineRule="auto"/>
              <w:ind w:left="0" w:firstLine="0"/>
            </w:pPr>
            <w:r>
              <w:t xml:space="preserve">Section 1 (continued) </w:t>
            </w:r>
          </w:p>
        </w:tc>
        <w:tc>
          <w:tcPr>
            <w:tcW w:w="4220" w:type="dxa"/>
            <w:tcBorders>
              <w:top w:val="single" w:sz="8" w:space="0" w:color="000000"/>
              <w:left w:val="single" w:sz="8" w:space="0" w:color="000000"/>
              <w:bottom w:val="single" w:sz="8" w:space="0" w:color="000000"/>
              <w:right w:val="single" w:sz="8" w:space="0" w:color="000000"/>
            </w:tcBorders>
          </w:tcPr>
          <w:p w14:paraId="0F566470" w14:textId="77777777" w:rsidR="00D945D3" w:rsidRDefault="00857C34">
            <w:pPr>
              <w:spacing w:after="0" w:line="259" w:lineRule="auto"/>
              <w:ind w:left="2" w:firstLine="0"/>
            </w:pPr>
            <w:r>
              <w:t xml:space="preserve">Bidding Model </w:t>
            </w:r>
          </w:p>
        </w:tc>
        <w:tc>
          <w:tcPr>
            <w:tcW w:w="1791" w:type="dxa"/>
            <w:tcBorders>
              <w:top w:val="single" w:sz="8" w:space="0" w:color="000000"/>
              <w:left w:val="single" w:sz="8" w:space="0" w:color="000000"/>
              <w:bottom w:val="single" w:sz="8" w:space="0" w:color="000000"/>
              <w:right w:val="single" w:sz="8" w:space="0" w:color="000000"/>
            </w:tcBorders>
          </w:tcPr>
          <w:p w14:paraId="0057E1C7" w14:textId="77777777" w:rsidR="00D945D3" w:rsidRDefault="00857C34">
            <w:pPr>
              <w:spacing w:after="0" w:line="259" w:lineRule="auto"/>
              <w:ind w:left="2" w:firstLine="0"/>
            </w:pPr>
            <w:r>
              <w:t xml:space="preserve">For Information </w:t>
            </w:r>
          </w:p>
        </w:tc>
      </w:tr>
      <w:tr w:rsidR="00D945D3" w14:paraId="5ED3C1DE" w14:textId="77777777">
        <w:trPr>
          <w:trHeight w:val="511"/>
        </w:trPr>
        <w:tc>
          <w:tcPr>
            <w:tcW w:w="7225" w:type="dxa"/>
            <w:gridSpan w:val="2"/>
            <w:tcBorders>
              <w:top w:val="single" w:sz="8" w:space="0" w:color="000000"/>
              <w:left w:val="single" w:sz="8" w:space="0" w:color="000000"/>
              <w:bottom w:val="single" w:sz="8" w:space="0" w:color="000000"/>
              <w:right w:val="nil"/>
            </w:tcBorders>
          </w:tcPr>
          <w:p w14:paraId="4B6F3428" w14:textId="77777777" w:rsidR="00D945D3" w:rsidRDefault="00857C34">
            <w:pPr>
              <w:spacing w:after="0" w:line="259" w:lineRule="auto"/>
              <w:ind w:left="0" w:firstLine="0"/>
            </w:pPr>
            <w:r>
              <w:rPr>
                <w:b/>
              </w:rPr>
              <w:t xml:space="preserve">Part 2: Exclusion Grounds </w:t>
            </w:r>
          </w:p>
        </w:tc>
        <w:tc>
          <w:tcPr>
            <w:tcW w:w="1791" w:type="dxa"/>
            <w:tcBorders>
              <w:top w:val="single" w:sz="8" w:space="0" w:color="000000"/>
              <w:left w:val="nil"/>
              <w:bottom w:val="single" w:sz="8" w:space="0" w:color="000000"/>
              <w:right w:val="single" w:sz="8" w:space="0" w:color="000000"/>
            </w:tcBorders>
          </w:tcPr>
          <w:p w14:paraId="0430CA76" w14:textId="77777777" w:rsidR="00D945D3" w:rsidRDefault="00D945D3">
            <w:pPr>
              <w:spacing w:after="160" w:line="259" w:lineRule="auto"/>
              <w:ind w:left="0" w:firstLine="0"/>
            </w:pPr>
          </w:p>
        </w:tc>
      </w:tr>
      <w:tr w:rsidR="00D945D3" w14:paraId="5B7B3F5D" w14:textId="77777777">
        <w:trPr>
          <w:trHeight w:val="512"/>
        </w:trPr>
        <w:tc>
          <w:tcPr>
            <w:tcW w:w="3005" w:type="dxa"/>
            <w:tcBorders>
              <w:top w:val="single" w:sz="8" w:space="0" w:color="000000"/>
              <w:left w:val="single" w:sz="8" w:space="0" w:color="000000"/>
              <w:bottom w:val="single" w:sz="8" w:space="0" w:color="000000"/>
              <w:right w:val="single" w:sz="8" w:space="0" w:color="000000"/>
            </w:tcBorders>
          </w:tcPr>
          <w:p w14:paraId="7CC159E8" w14:textId="77777777" w:rsidR="00D945D3" w:rsidRDefault="00857C34">
            <w:pPr>
              <w:spacing w:after="0" w:line="259" w:lineRule="auto"/>
              <w:ind w:left="0" w:firstLine="0"/>
            </w:pPr>
            <w:r>
              <w:t xml:space="preserve">Section 2 </w:t>
            </w:r>
          </w:p>
        </w:tc>
        <w:tc>
          <w:tcPr>
            <w:tcW w:w="4220" w:type="dxa"/>
            <w:tcBorders>
              <w:top w:val="single" w:sz="8" w:space="0" w:color="000000"/>
              <w:left w:val="single" w:sz="8" w:space="0" w:color="000000"/>
              <w:bottom w:val="single" w:sz="8" w:space="0" w:color="000000"/>
              <w:right w:val="single" w:sz="8" w:space="0" w:color="000000"/>
            </w:tcBorders>
          </w:tcPr>
          <w:p w14:paraId="20A30794" w14:textId="77777777" w:rsidR="00D945D3" w:rsidRDefault="00857C34">
            <w:pPr>
              <w:spacing w:after="0" w:line="259" w:lineRule="auto"/>
              <w:ind w:left="2" w:firstLine="0"/>
            </w:pPr>
            <w:r>
              <w:t xml:space="preserve">Grounds for Mandatory Exclusion </w:t>
            </w:r>
          </w:p>
        </w:tc>
        <w:tc>
          <w:tcPr>
            <w:tcW w:w="1791" w:type="dxa"/>
            <w:tcBorders>
              <w:top w:val="single" w:sz="8" w:space="0" w:color="000000"/>
              <w:left w:val="single" w:sz="8" w:space="0" w:color="000000"/>
              <w:bottom w:val="single" w:sz="8" w:space="0" w:color="000000"/>
              <w:right w:val="single" w:sz="8" w:space="0" w:color="000000"/>
            </w:tcBorders>
          </w:tcPr>
          <w:p w14:paraId="29667AA1" w14:textId="77777777" w:rsidR="00D945D3" w:rsidRDefault="00857C34">
            <w:pPr>
              <w:spacing w:after="0" w:line="259" w:lineRule="auto"/>
              <w:ind w:left="2" w:firstLine="0"/>
            </w:pPr>
            <w:r>
              <w:t xml:space="preserve">Pass / Fail </w:t>
            </w:r>
          </w:p>
        </w:tc>
      </w:tr>
      <w:tr w:rsidR="00D945D3" w14:paraId="0581E072" w14:textId="77777777">
        <w:trPr>
          <w:trHeight w:val="1092"/>
        </w:trPr>
        <w:tc>
          <w:tcPr>
            <w:tcW w:w="3005" w:type="dxa"/>
            <w:tcBorders>
              <w:top w:val="single" w:sz="8" w:space="0" w:color="000000"/>
              <w:left w:val="single" w:sz="8" w:space="0" w:color="000000"/>
              <w:bottom w:val="single" w:sz="8" w:space="0" w:color="000000"/>
              <w:right w:val="single" w:sz="8" w:space="0" w:color="000000"/>
            </w:tcBorders>
          </w:tcPr>
          <w:p w14:paraId="223ABA90" w14:textId="77777777" w:rsidR="00D945D3" w:rsidRDefault="00857C34">
            <w:pPr>
              <w:spacing w:after="0" w:line="259" w:lineRule="auto"/>
              <w:ind w:left="0" w:firstLine="0"/>
            </w:pPr>
            <w:r>
              <w:t xml:space="preserve">Section 3 </w:t>
            </w:r>
          </w:p>
        </w:tc>
        <w:tc>
          <w:tcPr>
            <w:tcW w:w="4220" w:type="dxa"/>
            <w:tcBorders>
              <w:top w:val="single" w:sz="8" w:space="0" w:color="000000"/>
              <w:left w:val="single" w:sz="8" w:space="0" w:color="000000"/>
              <w:bottom w:val="single" w:sz="8" w:space="0" w:color="000000"/>
              <w:right w:val="single" w:sz="8" w:space="0" w:color="000000"/>
            </w:tcBorders>
          </w:tcPr>
          <w:p w14:paraId="4213EFBE" w14:textId="77777777" w:rsidR="00D945D3" w:rsidRDefault="00857C34">
            <w:pPr>
              <w:spacing w:after="0" w:line="259" w:lineRule="auto"/>
              <w:ind w:left="2" w:firstLine="0"/>
            </w:pPr>
            <w:r>
              <w:t xml:space="preserve">Mandatory and discretionary grounds relating to the payment of taxes and social security contributions </w:t>
            </w:r>
          </w:p>
        </w:tc>
        <w:tc>
          <w:tcPr>
            <w:tcW w:w="1791" w:type="dxa"/>
            <w:tcBorders>
              <w:top w:val="single" w:sz="8" w:space="0" w:color="000000"/>
              <w:left w:val="single" w:sz="8" w:space="0" w:color="000000"/>
              <w:bottom w:val="single" w:sz="8" w:space="0" w:color="000000"/>
              <w:right w:val="single" w:sz="8" w:space="0" w:color="000000"/>
            </w:tcBorders>
          </w:tcPr>
          <w:p w14:paraId="11E1262A" w14:textId="77777777" w:rsidR="00D945D3" w:rsidRDefault="00857C34">
            <w:pPr>
              <w:spacing w:after="0" w:line="259" w:lineRule="auto"/>
              <w:ind w:left="2" w:firstLine="0"/>
            </w:pPr>
            <w:r>
              <w:t xml:space="preserve">Pass / Fail </w:t>
            </w:r>
          </w:p>
        </w:tc>
      </w:tr>
      <w:tr w:rsidR="00D945D3" w14:paraId="3D695A3B" w14:textId="77777777">
        <w:trPr>
          <w:trHeight w:val="511"/>
        </w:trPr>
        <w:tc>
          <w:tcPr>
            <w:tcW w:w="3005" w:type="dxa"/>
            <w:tcBorders>
              <w:top w:val="single" w:sz="8" w:space="0" w:color="000000"/>
              <w:left w:val="single" w:sz="8" w:space="0" w:color="000000"/>
              <w:bottom w:val="single" w:sz="8" w:space="0" w:color="000000"/>
              <w:right w:val="single" w:sz="8" w:space="0" w:color="000000"/>
            </w:tcBorders>
          </w:tcPr>
          <w:p w14:paraId="628C17F4" w14:textId="77777777" w:rsidR="00D945D3" w:rsidRDefault="00857C34">
            <w:pPr>
              <w:spacing w:after="0" w:line="259" w:lineRule="auto"/>
              <w:ind w:left="0" w:firstLine="0"/>
            </w:pPr>
            <w:r>
              <w:t xml:space="preserve">Section 4 </w:t>
            </w:r>
          </w:p>
        </w:tc>
        <w:tc>
          <w:tcPr>
            <w:tcW w:w="4220" w:type="dxa"/>
            <w:tcBorders>
              <w:top w:val="single" w:sz="8" w:space="0" w:color="000000"/>
              <w:left w:val="single" w:sz="8" w:space="0" w:color="000000"/>
              <w:bottom w:val="single" w:sz="8" w:space="0" w:color="000000"/>
              <w:right w:val="single" w:sz="8" w:space="0" w:color="000000"/>
            </w:tcBorders>
          </w:tcPr>
          <w:p w14:paraId="337FE1BB" w14:textId="77777777" w:rsidR="00D945D3" w:rsidRDefault="00857C34">
            <w:pPr>
              <w:spacing w:after="0" w:line="259" w:lineRule="auto"/>
              <w:ind w:left="2" w:firstLine="0"/>
            </w:pPr>
            <w:r>
              <w:t xml:space="preserve">Grounds for Discretionary Exclusion </w:t>
            </w:r>
          </w:p>
        </w:tc>
        <w:tc>
          <w:tcPr>
            <w:tcW w:w="1791" w:type="dxa"/>
            <w:tcBorders>
              <w:top w:val="single" w:sz="8" w:space="0" w:color="000000"/>
              <w:left w:val="single" w:sz="8" w:space="0" w:color="000000"/>
              <w:bottom w:val="single" w:sz="8" w:space="0" w:color="000000"/>
              <w:right w:val="single" w:sz="8" w:space="0" w:color="000000"/>
            </w:tcBorders>
          </w:tcPr>
          <w:p w14:paraId="4C038099" w14:textId="77777777" w:rsidR="00D945D3" w:rsidRDefault="00857C34">
            <w:pPr>
              <w:spacing w:after="0" w:line="259" w:lineRule="auto"/>
              <w:ind w:left="2" w:firstLine="0"/>
            </w:pPr>
            <w:r>
              <w:t xml:space="preserve">Pass / Fail </w:t>
            </w:r>
          </w:p>
        </w:tc>
      </w:tr>
      <w:tr w:rsidR="00D945D3" w14:paraId="72DEA39A" w14:textId="77777777">
        <w:trPr>
          <w:trHeight w:val="511"/>
        </w:trPr>
        <w:tc>
          <w:tcPr>
            <w:tcW w:w="7225" w:type="dxa"/>
            <w:gridSpan w:val="2"/>
            <w:tcBorders>
              <w:top w:val="single" w:sz="8" w:space="0" w:color="000000"/>
              <w:left w:val="single" w:sz="8" w:space="0" w:color="000000"/>
              <w:bottom w:val="single" w:sz="8" w:space="0" w:color="000000"/>
              <w:right w:val="nil"/>
            </w:tcBorders>
          </w:tcPr>
          <w:p w14:paraId="0DB74B73" w14:textId="77777777" w:rsidR="00D945D3" w:rsidRDefault="00857C34">
            <w:pPr>
              <w:spacing w:after="0" w:line="259" w:lineRule="auto"/>
              <w:ind w:left="0" w:firstLine="0"/>
            </w:pPr>
            <w:r>
              <w:rPr>
                <w:b/>
              </w:rPr>
              <w:t xml:space="preserve">Part 3: Selection Questions </w:t>
            </w:r>
          </w:p>
        </w:tc>
        <w:tc>
          <w:tcPr>
            <w:tcW w:w="1791" w:type="dxa"/>
            <w:tcBorders>
              <w:top w:val="single" w:sz="8" w:space="0" w:color="000000"/>
              <w:left w:val="nil"/>
              <w:bottom w:val="single" w:sz="8" w:space="0" w:color="000000"/>
              <w:right w:val="single" w:sz="8" w:space="0" w:color="000000"/>
            </w:tcBorders>
          </w:tcPr>
          <w:p w14:paraId="4BD62F3A" w14:textId="77777777" w:rsidR="00D945D3" w:rsidRDefault="00D945D3">
            <w:pPr>
              <w:spacing w:after="160" w:line="259" w:lineRule="auto"/>
              <w:ind w:left="0" w:firstLine="0"/>
            </w:pPr>
          </w:p>
        </w:tc>
      </w:tr>
      <w:tr w:rsidR="00D945D3" w14:paraId="5788BCE5" w14:textId="77777777">
        <w:trPr>
          <w:trHeight w:val="511"/>
        </w:trPr>
        <w:tc>
          <w:tcPr>
            <w:tcW w:w="3005" w:type="dxa"/>
            <w:tcBorders>
              <w:top w:val="single" w:sz="8" w:space="0" w:color="000000"/>
              <w:left w:val="single" w:sz="8" w:space="0" w:color="000000"/>
              <w:bottom w:val="single" w:sz="8" w:space="0" w:color="000000"/>
              <w:right w:val="single" w:sz="8" w:space="0" w:color="000000"/>
            </w:tcBorders>
          </w:tcPr>
          <w:p w14:paraId="62373B7C" w14:textId="77777777" w:rsidR="00D945D3" w:rsidRDefault="00857C34">
            <w:pPr>
              <w:spacing w:after="0" w:line="259" w:lineRule="auto"/>
              <w:ind w:left="0" w:firstLine="0"/>
            </w:pPr>
            <w:r>
              <w:t xml:space="preserve">Section 5 </w:t>
            </w:r>
          </w:p>
        </w:tc>
        <w:tc>
          <w:tcPr>
            <w:tcW w:w="4220" w:type="dxa"/>
            <w:tcBorders>
              <w:top w:val="single" w:sz="8" w:space="0" w:color="000000"/>
              <w:left w:val="single" w:sz="8" w:space="0" w:color="000000"/>
              <w:bottom w:val="single" w:sz="8" w:space="0" w:color="000000"/>
              <w:right w:val="single" w:sz="8" w:space="0" w:color="000000"/>
            </w:tcBorders>
          </w:tcPr>
          <w:p w14:paraId="7BF1FDA7" w14:textId="77777777" w:rsidR="00D945D3" w:rsidRDefault="00857C34">
            <w:pPr>
              <w:spacing w:after="0" w:line="259" w:lineRule="auto"/>
              <w:ind w:left="2" w:firstLine="0"/>
            </w:pPr>
            <w:r>
              <w:t xml:space="preserve">Economic and Financial Standing </w:t>
            </w:r>
          </w:p>
        </w:tc>
        <w:tc>
          <w:tcPr>
            <w:tcW w:w="1791" w:type="dxa"/>
            <w:tcBorders>
              <w:top w:val="single" w:sz="8" w:space="0" w:color="000000"/>
              <w:left w:val="single" w:sz="8" w:space="0" w:color="000000"/>
              <w:bottom w:val="single" w:sz="8" w:space="0" w:color="000000"/>
              <w:right w:val="single" w:sz="8" w:space="0" w:color="000000"/>
            </w:tcBorders>
          </w:tcPr>
          <w:p w14:paraId="0D9CE84E" w14:textId="77777777" w:rsidR="00D945D3" w:rsidRDefault="00857C34">
            <w:pPr>
              <w:spacing w:after="0" w:line="259" w:lineRule="auto"/>
              <w:ind w:left="2" w:firstLine="0"/>
            </w:pPr>
            <w:r>
              <w:t xml:space="preserve">Pass / Fail </w:t>
            </w:r>
          </w:p>
        </w:tc>
      </w:tr>
      <w:tr w:rsidR="00D945D3" w14:paraId="5D4913A4" w14:textId="77777777">
        <w:trPr>
          <w:trHeight w:val="509"/>
        </w:trPr>
        <w:tc>
          <w:tcPr>
            <w:tcW w:w="3005" w:type="dxa"/>
            <w:tcBorders>
              <w:top w:val="single" w:sz="8" w:space="0" w:color="000000"/>
              <w:left w:val="single" w:sz="8" w:space="0" w:color="000000"/>
              <w:bottom w:val="single" w:sz="8" w:space="0" w:color="000000"/>
              <w:right w:val="single" w:sz="8" w:space="0" w:color="000000"/>
            </w:tcBorders>
          </w:tcPr>
          <w:p w14:paraId="33C37EC0" w14:textId="77777777" w:rsidR="00D945D3" w:rsidRDefault="00857C34">
            <w:pPr>
              <w:spacing w:after="0" w:line="259" w:lineRule="auto"/>
              <w:ind w:left="0" w:firstLine="0"/>
            </w:pPr>
            <w:r>
              <w:t xml:space="preserve">Section 6 </w:t>
            </w:r>
          </w:p>
        </w:tc>
        <w:tc>
          <w:tcPr>
            <w:tcW w:w="4220" w:type="dxa"/>
            <w:tcBorders>
              <w:top w:val="single" w:sz="8" w:space="0" w:color="000000"/>
              <w:left w:val="single" w:sz="8" w:space="0" w:color="000000"/>
              <w:bottom w:val="single" w:sz="8" w:space="0" w:color="000000"/>
              <w:right w:val="single" w:sz="8" w:space="0" w:color="000000"/>
            </w:tcBorders>
          </w:tcPr>
          <w:p w14:paraId="6DE25241" w14:textId="77777777" w:rsidR="00D945D3" w:rsidRDefault="00857C34">
            <w:pPr>
              <w:spacing w:after="0" w:line="259" w:lineRule="auto"/>
              <w:ind w:left="2" w:firstLine="0"/>
            </w:pPr>
            <w:r>
              <w:t xml:space="preserve">Technical and Professional Ability </w:t>
            </w:r>
          </w:p>
        </w:tc>
        <w:tc>
          <w:tcPr>
            <w:tcW w:w="1791" w:type="dxa"/>
            <w:tcBorders>
              <w:top w:val="single" w:sz="8" w:space="0" w:color="000000"/>
              <w:left w:val="single" w:sz="8" w:space="0" w:color="000000"/>
              <w:bottom w:val="single" w:sz="8" w:space="0" w:color="000000"/>
              <w:right w:val="single" w:sz="8" w:space="0" w:color="000000"/>
            </w:tcBorders>
          </w:tcPr>
          <w:p w14:paraId="1E7A84E5" w14:textId="77777777" w:rsidR="00D945D3" w:rsidRDefault="00857C34">
            <w:pPr>
              <w:spacing w:after="0" w:line="259" w:lineRule="auto"/>
              <w:ind w:left="2" w:firstLine="0"/>
            </w:pPr>
            <w:r>
              <w:t xml:space="preserve">Pass / Fail </w:t>
            </w:r>
          </w:p>
        </w:tc>
      </w:tr>
      <w:tr w:rsidR="00D945D3" w14:paraId="069BEFB1" w14:textId="77777777">
        <w:trPr>
          <w:trHeight w:val="6567"/>
        </w:trPr>
        <w:tc>
          <w:tcPr>
            <w:tcW w:w="3005" w:type="dxa"/>
            <w:tcBorders>
              <w:top w:val="single" w:sz="8" w:space="0" w:color="000000"/>
              <w:left w:val="single" w:sz="8" w:space="0" w:color="000000"/>
              <w:bottom w:val="single" w:sz="8" w:space="0" w:color="000000"/>
              <w:right w:val="single" w:sz="8" w:space="0" w:color="000000"/>
            </w:tcBorders>
          </w:tcPr>
          <w:p w14:paraId="57835B3C" w14:textId="77777777" w:rsidR="00D945D3" w:rsidRDefault="00857C34">
            <w:pPr>
              <w:spacing w:after="0" w:line="259" w:lineRule="auto"/>
              <w:ind w:left="0" w:firstLine="0"/>
            </w:pPr>
            <w:r>
              <w:t xml:space="preserve">Section 7 </w:t>
            </w:r>
          </w:p>
        </w:tc>
        <w:tc>
          <w:tcPr>
            <w:tcW w:w="4220" w:type="dxa"/>
            <w:tcBorders>
              <w:top w:val="single" w:sz="8" w:space="0" w:color="000000"/>
              <w:left w:val="single" w:sz="8" w:space="0" w:color="000000"/>
              <w:bottom w:val="single" w:sz="8" w:space="0" w:color="000000"/>
              <w:right w:val="single" w:sz="8" w:space="0" w:color="000000"/>
            </w:tcBorders>
          </w:tcPr>
          <w:p w14:paraId="654FF2C6" w14:textId="77777777" w:rsidR="00D945D3" w:rsidRDefault="00857C34">
            <w:pPr>
              <w:spacing w:after="19" w:line="259" w:lineRule="auto"/>
              <w:ind w:left="2" w:firstLine="0"/>
            </w:pPr>
            <w:r>
              <w:t xml:space="preserve">Additional Questions including Project </w:t>
            </w:r>
          </w:p>
          <w:p w14:paraId="472177F0" w14:textId="77777777" w:rsidR="00D945D3" w:rsidRDefault="00857C34">
            <w:pPr>
              <w:spacing w:after="218" w:line="259" w:lineRule="auto"/>
              <w:ind w:left="2" w:firstLine="0"/>
            </w:pPr>
            <w:r>
              <w:t xml:space="preserve">Specific Questions </w:t>
            </w:r>
          </w:p>
          <w:p w14:paraId="6A02FC24" w14:textId="77777777" w:rsidR="00D945D3" w:rsidRDefault="00857C34">
            <w:pPr>
              <w:spacing w:after="215" w:line="259" w:lineRule="auto"/>
              <w:ind w:left="2" w:firstLine="0"/>
            </w:pPr>
            <w:r>
              <w:t xml:space="preserve">Data Protection (UK GDPR) </w:t>
            </w:r>
          </w:p>
          <w:p w14:paraId="0F8FD5A3" w14:textId="77777777" w:rsidR="00D945D3" w:rsidRDefault="00857C34">
            <w:pPr>
              <w:spacing w:after="215" w:line="259" w:lineRule="auto"/>
              <w:ind w:left="2" w:firstLine="0"/>
            </w:pPr>
            <w:r>
              <w:t xml:space="preserve">Minimum requirements: </w:t>
            </w:r>
          </w:p>
          <w:p w14:paraId="1C03788D" w14:textId="77777777" w:rsidR="00D945D3" w:rsidRDefault="00857C34">
            <w:pPr>
              <w:numPr>
                <w:ilvl w:val="0"/>
                <w:numId w:val="24"/>
              </w:numPr>
              <w:spacing w:after="122" w:line="238" w:lineRule="auto"/>
              <w:ind w:hanging="360"/>
            </w:pPr>
            <w:r>
              <w:t xml:space="preserve">To have a facility to securely store 23,000 boxes of information. </w:t>
            </w:r>
          </w:p>
          <w:p w14:paraId="4C3484C0" w14:textId="77777777" w:rsidR="00D945D3" w:rsidRDefault="00857C34">
            <w:pPr>
              <w:numPr>
                <w:ilvl w:val="0"/>
                <w:numId w:val="24"/>
              </w:numPr>
              <w:spacing w:after="122" w:line="239" w:lineRule="auto"/>
              <w:ind w:hanging="360"/>
            </w:pPr>
            <w:r>
              <w:t xml:space="preserve">To have the ability to provide a box picking, collection and delivery service to a range of locations in and around Nottingham. </w:t>
            </w:r>
          </w:p>
          <w:p w14:paraId="15D59730" w14:textId="77777777" w:rsidR="00D945D3" w:rsidRDefault="00857C34">
            <w:pPr>
              <w:numPr>
                <w:ilvl w:val="0"/>
                <w:numId w:val="24"/>
              </w:numPr>
              <w:spacing w:after="122" w:line="239" w:lineRule="auto"/>
              <w:ind w:hanging="360"/>
            </w:pPr>
            <w:r>
              <w:t>To have provision of an electronic box inventory tracking sy</w:t>
            </w:r>
            <w:r>
              <w:t xml:space="preserve">stem that can be used by NCC staff. </w:t>
            </w:r>
          </w:p>
          <w:p w14:paraId="3E15D352" w14:textId="77777777" w:rsidR="00D945D3" w:rsidRDefault="00857C34">
            <w:pPr>
              <w:numPr>
                <w:ilvl w:val="0"/>
                <w:numId w:val="24"/>
              </w:numPr>
              <w:spacing w:after="120" w:line="238" w:lineRule="auto"/>
              <w:ind w:hanging="360"/>
            </w:pPr>
            <w:r>
              <w:t xml:space="preserve">To be able to provide a scan on demand service. </w:t>
            </w:r>
          </w:p>
          <w:p w14:paraId="6658C42F" w14:textId="77777777" w:rsidR="00D945D3" w:rsidRDefault="00857C34">
            <w:pPr>
              <w:numPr>
                <w:ilvl w:val="0"/>
                <w:numId w:val="24"/>
              </w:numPr>
              <w:spacing w:after="0" w:line="259" w:lineRule="auto"/>
              <w:ind w:hanging="360"/>
            </w:pPr>
            <w:r>
              <w:t xml:space="preserve">Able to provide a system that allows for the secure capture, transfer and storage of digitalised </w:t>
            </w:r>
          </w:p>
        </w:tc>
        <w:tc>
          <w:tcPr>
            <w:tcW w:w="1791" w:type="dxa"/>
            <w:tcBorders>
              <w:top w:val="single" w:sz="8" w:space="0" w:color="000000"/>
              <w:left w:val="single" w:sz="8" w:space="0" w:color="000000"/>
              <w:bottom w:val="single" w:sz="8" w:space="0" w:color="000000"/>
              <w:right w:val="single" w:sz="8" w:space="0" w:color="000000"/>
            </w:tcBorders>
          </w:tcPr>
          <w:p w14:paraId="766B1F47" w14:textId="77777777" w:rsidR="00D945D3" w:rsidRDefault="00857C34">
            <w:pPr>
              <w:spacing w:after="0" w:line="259" w:lineRule="auto"/>
              <w:ind w:left="2" w:firstLine="0"/>
            </w:pPr>
            <w:r>
              <w:t xml:space="preserve">Pass / Fail </w:t>
            </w:r>
          </w:p>
        </w:tc>
      </w:tr>
      <w:tr w:rsidR="00D945D3" w14:paraId="6175F7C4" w14:textId="77777777">
        <w:trPr>
          <w:trHeight w:val="3392"/>
        </w:trPr>
        <w:tc>
          <w:tcPr>
            <w:tcW w:w="3005" w:type="dxa"/>
            <w:tcBorders>
              <w:top w:val="nil"/>
              <w:left w:val="single" w:sz="8" w:space="0" w:color="000000"/>
              <w:bottom w:val="single" w:sz="8" w:space="0" w:color="000000"/>
              <w:right w:val="single" w:sz="8" w:space="0" w:color="000000"/>
            </w:tcBorders>
          </w:tcPr>
          <w:p w14:paraId="27470762" w14:textId="77777777" w:rsidR="00D945D3" w:rsidRDefault="00D945D3">
            <w:pPr>
              <w:spacing w:after="160" w:line="259" w:lineRule="auto"/>
              <w:ind w:left="0" w:firstLine="0"/>
            </w:pPr>
          </w:p>
        </w:tc>
        <w:tc>
          <w:tcPr>
            <w:tcW w:w="4220" w:type="dxa"/>
            <w:tcBorders>
              <w:top w:val="nil"/>
              <w:left w:val="single" w:sz="8" w:space="0" w:color="000000"/>
              <w:bottom w:val="single" w:sz="8" w:space="0" w:color="000000"/>
              <w:right w:val="single" w:sz="8" w:space="0" w:color="000000"/>
            </w:tcBorders>
          </w:tcPr>
          <w:p w14:paraId="6AF30946" w14:textId="77777777" w:rsidR="00D945D3" w:rsidRDefault="00857C34">
            <w:pPr>
              <w:spacing w:after="98" w:line="259" w:lineRule="auto"/>
              <w:ind w:left="722" w:firstLine="0"/>
            </w:pPr>
            <w:r>
              <w:t xml:space="preserve">documents </w:t>
            </w:r>
          </w:p>
          <w:p w14:paraId="08B7B7FF" w14:textId="77777777" w:rsidR="00D945D3" w:rsidRDefault="00857C34">
            <w:pPr>
              <w:numPr>
                <w:ilvl w:val="0"/>
                <w:numId w:val="25"/>
              </w:numPr>
              <w:spacing w:after="121" w:line="239" w:lineRule="auto"/>
              <w:ind w:hanging="360"/>
            </w:pPr>
            <w:r>
              <w:t xml:space="preserve">Have the facilities to provide archival quality storage for specialist documents </w:t>
            </w:r>
          </w:p>
          <w:p w14:paraId="0B1A64F7" w14:textId="77777777" w:rsidR="00D945D3" w:rsidRDefault="00857C34">
            <w:pPr>
              <w:numPr>
                <w:ilvl w:val="0"/>
                <w:numId w:val="25"/>
              </w:numPr>
              <w:spacing w:after="0" w:line="238" w:lineRule="auto"/>
              <w:ind w:hanging="360"/>
            </w:pPr>
            <w:r>
              <w:t xml:space="preserve">Able to provide a confidential destruction service for records </w:t>
            </w:r>
          </w:p>
          <w:p w14:paraId="0EA01B78" w14:textId="77777777" w:rsidR="00D945D3" w:rsidRDefault="00857C34">
            <w:pPr>
              <w:spacing w:after="100" w:line="259" w:lineRule="auto"/>
              <w:ind w:left="0" w:right="182" w:firstLine="0"/>
              <w:jc w:val="center"/>
            </w:pPr>
            <w:r>
              <w:t xml:space="preserve">(physical and electronic) </w:t>
            </w:r>
          </w:p>
          <w:p w14:paraId="2F4A85DD" w14:textId="77777777" w:rsidR="00D945D3" w:rsidRDefault="00857C34">
            <w:pPr>
              <w:numPr>
                <w:ilvl w:val="0"/>
                <w:numId w:val="25"/>
              </w:numPr>
              <w:spacing w:after="122" w:line="238" w:lineRule="auto"/>
              <w:ind w:hanging="360"/>
            </w:pPr>
            <w:r>
              <w:t xml:space="preserve">Hold ISO 9001 Quality Management (or equivalent) </w:t>
            </w:r>
          </w:p>
          <w:p w14:paraId="58FE3CC3" w14:textId="77777777" w:rsidR="00D945D3" w:rsidRDefault="00857C34">
            <w:pPr>
              <w:numPr>
                <w:ilvl w:val="0"/>
                <w:numId w:val="25"/>
              </w:numPr>
              <w:spacing w:after="0" w:line="238" w:lineRule="auto"/>
              <w:ind w:hanging="360"/>
            </w:pPr>
            <w:r>
              <w:t xml:space="preserve">Hold ISO 27001 Information Security (or equivalent) </w:t>
            </w:r>
          </w:p>
          <w:p w14:paraId="2C6DD7A3" w14:textId="77777777" w:rsidR="00D945D3" w:rsidRDefault="00857C34">
            <w:pPr>
              <w:spacing w:after="0" w:line="259" w:lineRule="auto"/>
              <w:ind w:left="362" w:firstLine="0"/>
            </w:pPr>
            <w:r>
              <w:t xml:space="preserve"> </w:t>
            </w:r>
          </w:p>
        </w:tc>
        <w:tc>
          <w:tcPr>
            <w:tcW w:w="1791" w:type="dxa"/>
            <w:tcBorders>
              <w:top w:val="nil"/>
              <w:left w:val="single" w:sz="8" w:space="0" w:color="000000"/>
              <w:bottom w:val="single" w:sz="8" w:space="0" w:color="000000"/>
              <w:right w:val="single" w:sz="8" w:space="0" w:color="000000"/>
            </w:tcBorders>
          </w:tcPr>
          <w:p w14:paraId="0CF6570B" w14:textId="77777777" w:rsidR="00D945D3" w:rsidRDefault="00D945D3">
            <w:pPr>
              <w:spacing w:after="160" w:line="259" w:lineRule="auto"/>
              <w:ind w:left="0" w:firstLine="0"/>
            </w:pPr>
          </w:p>
        </w:tc>
      </w:tr>
      <w:tr w:rsidR="00D945D3" w14:paraId="215252E3" w14:textId="77777777">
        <w:trPr>
          <w:trHeight w:val="512"/>
        </w:trPr>
        <w:tc>
          <w:tcPr>
            <w:tcW w:w="7225" w:type="dxa"/>
            <w:gridSpan w:val="2"/>
            <w:tcBorders>
              <w:top w:val="single" w:sz="8" w:space="0" w:color="000000"/>
              <w:left w:val="single" w:sz="8" w:space="0" w:color="000000"/>
              <w:bottom w:val="single" w:sz="8" w:space="0" w:color="000000"/>
              <w:right w:val="nil"/>
            </w:tcBorders>
          </w:tcPr>
          <w:p w14:paraId="05AF11F1" w14:textId="77777777" w:rsidR="00D945D3" w:rsidRDefault="00857C34">
            <w:pPr>
              <w:spacing w:after="0" w:line="259" w:lineRule="auto"/>
              <w:ind w:left="0" w:firstLine="0"/>
            </w:pPr>
            <w:r>
              <w:rPr>
                <w:b/>
              </w:rPr>
              <w:t xml:space="preserve">Contact Details and Declaration </w:t>
            </w:r>
          </w:p>
        </w:tc>
        <w:tc>
          <w:tcPr>
            <w:tcW w:w="1791" w:type="dxa"/>
            <w:tcBorders>
              <w:top w:val="single" w:sz="8" w:space="0" w:color="000000"/>
              <w:left w:val="nil"/>
              <w:bottom w:val="single" w:sz="8" w:space="0" w:color="000000"/>
              <w:right w:val="single" w:sz="8" w:space="0" w:color="000000"/>
            </w:tcBorders>
          </w:tcPr>
          <w:p w14:paraId="28500812" w14:textId="77777777" w:rsidR="00D945D3" w:rsidRDefault="00D945D3">
            <w:pPr>
              <w:spacing w:after="160" w:line="259" w:lineRule="auto"/>
              <w:ind w:left="0" w:firstLine="0"/>
            </w:pPr>
          </w:p>
        </w:tc>
      </w:tr>
      <w:tr w:rsidR="00D945D3" w14:paraId="43460AB1" w14:textId="77777777">
        <w:trPr>
          <w:trHeight w:val="514"/>
        </w:trPr>
        <w:tc>
          <w:tcPr>
            <w:tcW w:w="3005" w:type="dxa"/>
            <w:tcBorders>
              <w:top w:val="single" w:sz="8" w:space="0" w:color="000000"/>
              <w:left w:val="single" w:sz="8" w:space="0" w:color="000000"/>
              <w:bottom w:val="single" w:sz="8" w:space="0" w:color="000000"/>
              <w:right w:val="single" w:sz="8" w:space="0" w:color="000000"/>
            </w:tcBorders>
          </w:tcPr>
          <w:p w14:paraId="6E4298B7" w14:textId="77777777" w:rsidR="00D945D3" w:rsidRDefault="00857C34">
            <w:pPr>
              <w:spacing w:after="0" w:line="259" w:lineRule="auto"/>
              <w:ind w:left="0" w:firstLine="0"/>
            </w:pPr>
            <w:r>
              <w:t xml:space="preserve"> </w:t>
            </w:r>
          </w:p>
        </w:tc>
        <w:tc>
          <w:tcPr>
            <w:tcW w:w="4220" w:type="dxa"/>
            <w:tcBorders>
              <w:top w:val="single" w:sz="8" w:space="0" w:color="000000"/>
              <w:left w:val="single" w:sz="8" w:space="0" w:color="000000"/>
              <w:bottom w:val="single" w:sz="8" w:space="0" w:color="000000"/>
              <w:right w:val="single" w:sz="8" w:space="0" w:color="000000"/>
            </w:tcBorders>
          </w:tcPr>
          <w:p w14:paraId="0BE9A4E9" w14:textId="77777777" w:rsidR="00D945D3" w:rsidRDefault="00857C34">
            <w:pPr>
              <w:spacing w:after="0" w:line="259" w:lineRule="auto"/>
              <w:ind w:left="2" w:firstLine="0"/>
            </w:pPr>
            <w:r>
              <w:t xml:space="preserve">Contact Details and Declaration </w:t>
            </w:r>
          </w:p>
        </w:tc>
        <w:tc>
          <w:tcPr>
            <w:tcW w:w="1791" w:type="dxa"/>
            <w:tcBorders>
              <w:top w:val="single" w:sz="8" w:space="0" w:color="000000"/>
              <w:left w:val="single" w:sz="8" w:space="0" w:color="000000"/>
              <w:bottom w:val="single" w:sz="8" w:space="0" w:color="000000"/>
              <w:right w:val="single" w:sz="8" w:space="0" w:color="000000"/>
            </w:tcBorders>
          </w:tcPr>
          <w:p w14:paraId="1D683F03" w14:textId="77777777" w:rsidR="00D945D3" w:rsidRDefault="00857C34">
            <w:pPr>
              <w:spacing w:after="0" w:line="259" w:lineRule="auto"/>
              <w:ind w:left="2" w:firstLine="0"/>
            </w:pPr>
            <w:r>
              <w:t xml:space="preserve">For Information </w:t>
            </w:r>
          </w:p>
        </w:tc>
      </w:tr>
    </w:tbl>
    <w:p w14:paraId="7114EF68" w14:textId="77777777" w:rsidR="00D945D3" w:rsidRDefault="00857C34">
      <w:pPr>
        <w:spacing w:after="0" w:line="259" w:lineRule="auto"/>
        <w:ind w:left="0" w:firstLine="0"/>
        <w:jc w:val="both"/>
      </w:pPr>
      <w:r>
        <w:rPr>
          <w:sz w:val="20"/>
        </w:rPr>
        <w:t xml:space="preserve"> </w:t>
      </w:r>
      <w:r>
        <w:br w:type="page"/>
      </w:r>
    </w:p>
    <w:p w14:paraId="4B315115" w14:textId="77777777" w:rsidR="00D945D3" w:rsidRDefault="00857C34">
      <w:pPr>
        <w:spacing w:after="423" w:line="259" w:lineRule="auto"/>
        <w:ind w:left="0" w:firstLine="0"/>
      </w:pPr>
      <w:r>
        <w:rPr>
          <w:sz w:val="20"/>
        </w:rPr>
        <w:t xml:space="preserve"> </w:t>
      </w:r>
    </w:p>
    <w:p w14:paraId="3E006679" w14:textId="77777777" w:rsidR="00D945D3" w:rsidRDefault="00857C34">
      <w:pPr>
        <w:pBdr>
          <w:top w:val="single" w:sz="4" w:space="0" w:color="000000"/>
          <w:left w:val="single" w:sz="4" w:space="0" w:color="000000"/>
          <w:bottom w:val="single" w:sz="4" w:space="0" w:color="000000"/>
          <w:right w:val="single" w:sz="4" w:space="0" w:color="000000"/>
        </w:pBdr>
        <w:shd w:val="clear" w:color="auto" w:fill="A8D08D"/>
        <w:spacing w:after="216" w:line="259" w:lineRule="auto"/>
        <w:ind w:left="10" w:right="11" w:hanging="10"/>
        <w:jc w:val="center"/>
      </w:pPr>
      <w:r>
        <w:rPr>
          <w:b/>
          <w:sz w:val="32"/>
        </w:rPr>
        <w:t xml:space="preserve">Section 3:  Bidders Information </w:t>
      </w:r>
    </w:p>
    <w:p w14:paraId="3068139D" w14:textId="77777777" w:rsidR="00D945D3" w:rsidRDefault="00857C34">
      <w:pPr>
        <w:pStyle w:val="Heading1"/>
        <w:tabs>
          <w:tab w:val="center" w:pos="1932"/>
        </w:tabs>
        <w:spacing w:after="332"/>
        <w:ind w:left="-15" w:firstLine="0"/>
      </w:pPr>
      <w:bookmarkStart w:id="7" w:name="_Toc87508"/>
      <w:r>
        <w:t xml:space="preserve">3.1 </w:t>
      </w:r>
      <w:r>
        <w:tab/>
      </w:r>
      <w:r>
        <w:rPr>
          <w:sz w:val="22"/>
        </w:rPr>
        <w:t xml:space="preserve">Procurement Timetable  </w:t>
      </w:r>
      <w:bookmarkEnd w:id="7"/>
    </w:p>
    <w:p w14:paraId="23C537D7" w14:textId="77777777" w:rsidR="00D945D3" w:rsidRDefault="00857C34">
      <w:pPr>
        <w:spacing w:after="121" w:line="358" w:lineRule="auto"/>
        <w:ind w:left="420" w:right="1"/>
      </w:pPr>
      <w:r>
        <w:t xml:space="preserve">3.1.1 </w:t>
      </w:r>
      <w:r>
        <w:t>The Project Team has developed a procurement timetable, summarised in the table below. It should be noted that all dates in the timetable are indicative and it is anticipated that the outcome of the ITT stage will shape the timetable for the remainder of t</w:t>
      </w:r>
      <w:r>
        <w:t xml:space="preserve">he procurement process.  </w:t>
      </w:r>
    </w:p>
    <w:p w14:paraId="5FFC09B9" w14:textId="77777777" w:rsidR="00D945D3" w:rsidRDefault="00857C34">
      <w:pPr>
        <w:spacing w:after="101" w:line="359" w:lineRule="auto"/>
        <w:ind w:left="420" w:right="1"/>
      </w:pPr>
      <w:r>
        <w:t xml:space="preserve">3.1.2 </w:t>
      </w:r>
      <w:r>
        <w:t>As such the Authority reserves the right to vary this timetable and will notify interested parties if it does so.</w:t>
      </w:r>
      <w:r>
        <w:rPr>
          <w:sz w:val="20"/>
        </w:rPr>
        <w:t xml:space="preserve"> </w:t>
      </w:r>
    </w:p>
    <w:p w14:paraId="630DD725" w14:textId="77777777" w:rsidR="00D945D3" w:rsidRDefault="00857C34">
      <w:pPr>
        <w:spacing w:after="0" w:line="259" w:lineRule="auto"/>
        <w:ind w:left="0" w:firstLine="0"/>
      </w:pPr>
      <w:r>
        <w:rPr>
          <w:sz w:val="20"/>
        </w:rPr>
        <w:t xml:space="preserve"> </w:t>
      </w:r>
    </w:p>
    <w:tbl>
      <w:tblPr>
        <w:tblStyle w:val="TableGrid"/>
        <w:tblW w:w="8361" w:type="dxa"/>
        <w:tblInd w:w="335" w:type="dxa"/>
        <w:tblCellMar>
          <w:top w:w="130" w:type="dxa"/>
          <w:left w:w="107" w:type="dxa"/>
          <w:bottom w:w="0" w:type="dxa"/>
          <w:right w:w="51" w:type="dxa"/>
        </w:tblCellMar>
        <w:tblLook w:val="04A0" w:firstRow="1" w:lastRow="0" w:firstColumn="1" w:lastColumn="0" w:noHBand="0" w:noVBand="1"/>
      </w:tblPr>
      <w:tblGrid>
        <w:gridCol w:w="5952"/>
        <w:gridCol w:w="2409"/>
      </w:tblGrid>
      <w:tr w:rsidR="00D945D3" w14:paraId="108C1168" w14:textId="77777777">
        <w:trPr>
          <w:trHeight w:val="626"/>
        </w:trPr>
        <w:tc>
          <w:tcPr>
            <w:tcW w:w="5952" w:type="dxa"/>
            <w:tcBorders>
              <w:top w:val="single" w:sz="4" w:space="0" w:color="000000"/>
              <w:left w:val="single" w:sz="4" w:space="0" w:color="000000"/>
              <w:bottom w:val="single" w:sz="4" w:space="0" w:color="000000"/>
              <w:right w:val="single" w:sz="4" w:space="0" w:color="000000"/>
            </w:tcBorders>
            <w:shd w:val="clear" w:color="auto" w:fill="D9D9D9"/>
          </w:tcPr>
          <w:p w14:paraId="25039796" w14:textId="77777777" w:rsidR="00D945D3" w:rsidRDefault="00857C34">
            <w:pPr>
              <w:spacing w:after="0" w:line="259" w:lineRule="auto"/>
              <w:ind w:left="0" w:firstLine="0"/>
            </w:pPr>
            <w:r>
              <w:t xml:space="preserve">Item </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15DB139C" w14:textId="77777777" w:rsidR="00D945D3" w:rsidRDefault="00857C34">
            <w:pPr>
              <w:spacing w:after="0" w:line="259" w:lineRule="auto"/>
              <w:ind w:left="1" w:firstLine="0"/>
            </w:pPr>
            <w:r>
              <w:t xml:space="preserve">Date  </w:t>
            </w:r>
          </w:p>
        </w:tc>
      </w:tr>
      <w:tr w:rsidR="00D945D3" w14:paraId="20F9DF91" w14:textId="77777777">
        <w:trPr>
          <w:trHeight w:val="632"/>
        </w:trPr>
        <w:tc>
          <w:tcPr>
            <w:tcW w:w="5952" w:type="dxa"/>
            <w:tcBorders>
              <w:top w:val="single" w:sz="4" w:space="0" w:color="000000"/>
              <w:left w:val="single" w:sz="4" w:space="0" w:color="000000"/>
              <w:bottom w:val="single" w:sz="4" w:space="0" w:color="000000"/>
              <w:right w:val="single" w:sz="4" w:space="0" w:color="000000"/>
            </w:tcBorders>
          </w:tcPr>
          <w:p w14:paraId="68846C11" w14:textId="77777777" w:rsidR="00D945D3" w:rsidRDefault="00857C34">
            <w:pPr>
              <w:spacing w:after="0" w:line="259" w:lineRule="auto"/>
              <w:ind w:left="0" w:firstLine="0"/>
            </w:pPr>
            <w:r>
              <w:t xml:space="preserve">Publish FTS Notice and Details of Opportunity </w:t>
            </w:r>
          </w:p>
        </w:tc>
        <w:tc>
          <w:tcPr>
            <w:tcW w:w="2409" w:type="dxa"/>
            <w:tcBorders>
              <w:top w:val="single" w:sz="4" w:space="0" w:color="000000"/>
              <w:left w:val="single" w:sz="4" w:space="0" w:color="000000"/>
              <w:bottom w:val="single" w:sz="4" w:space="0" w:color="000000"/>
              <w:right w:val="single" w:sz="4" w:space="0" w:color="000000"/>
            </w:tcBorders>
          </w:tcPr>
          <w:p w14:paraId="3B32A53D" w14:textId="244DC75C" w:rsidR="00D945D3" w:rsidRDefault="00857C34">
            <w:pPr>
              <w:spacing w:after="0" w:line="259" w:lineRule="auto"/>
              <w:ind w:left="0" w:right="52" w:firstLine="0"/>
              <w:jc w:val="center"/>
            </w:pPr>
            <w:r>
              <w:t>25</w:t>
            </w:r>
            <w:r>
              <w:t xml:space="preserve"> March 2024 </w:t>
            </w:r>
          </w:p>
        </w:tc>
      </w:tr>
      <w:tr w:rsidR="00D945D3" w14:paraId="135E5CD5" w14:textId="77777777">
        <w:trPr>
          <w:trHeight w:val="1008"/>
        </w:trPr>
        <w:tc>
          <w:tcPr>
            <w:tcW w:w="5952" w:type="dxa"/>
            <w:tcBorders>
              <w:top w:val="single" w:sz="4" w:space="0" w:color="000000"/>
              <w:left w:val="single" w:sz="4" w:space="0" w:color="000000"/>
              <w:bottom w:val="single" w:sz="4" w:space="0" w:color="000000"/>
              <w:right w:val="single" w:sz="4" w:space="0" w:color="000000"/>
            </w:tcBorders>
          </w:tcPr>
          <w:p w14:paraId="2D027F50" w14:textId="77777777" w:rsidR="00D945D3" w:rsidRDefault="00857C34">
            <w:pPr>
              <w:spacing w:after="0" w:line="259" w:lineRule="auto"/>
              <w:ind w:left="0" w:firstLine="0"/>
              <w:jc w:val="both"/>
            </w:pPr>
            <w:r>
              <w:t xml:space="preserve">Closing date for return of expressions of interest and competed Selection Questionnaire (30 days) </w:t>
            </w:r>
          </w:p>
        </w:tc>
        <w:tc>
          <w:tcPr>
            <w:tcW w:w="2409" w:type="dxa"/>
            <w:tcBorders>
              <w:top w:val="single" w:sz="4" w:space="0" w:color="000000"/>
              <w:left w:val="single" w:sz="4" w:space="0" w:color="000000"/>
              <w:bottom w:val="single" w:sz="4" w:space="0" w:color="000000"/>
              <w:right w:val="single" w:sz="4" w:space="0" w:color="000000"/>
            </w:tcBorders>
          </w:tcPr>
          <w:p w14:paraId="53DAFE65" w14:textId="77777777" w:rsidR="00D945D3" w:rsidRDefault="00857C34">
            <w:pPr>
              <w:spacing w:after="0" w:line="259" w:lineRule="auto"/>
              <w:ind w:left="0" w:right="52" w:firstLine="0"/>
              <w:jc w:val="center"/>
            </w:pPr>
            <w:r>
              <w:t xml:space="preserve">22 April 2024 </w:t>
            </w:r>
          </w:p>
        </w:tc>
      </w:tr>
      <w:tr w:rsidR="00D945D3" w14:paraId="16B8BF6E" w14:textId="77777777">
        <w:trPr>
          <w:trHeight w:val="629"/>
        </w:trPr>
        <w:tc>
          <w:tcPr>
            <w:tcW w:w="5952" w:type="dxa"/>
            <w:tcBorders>
              <w:top w:val="single" w:sz="4" w:space="0" w:color="000000"/>
              <w:left w:val="single" w:sz="4" w:space="0" w:color="000000"/>
              <w:bottom w:val="single" w:sz="4" w:space="0" w:color="000000"/>
              <w:right w:val="single" w:sz="4" w:space="0" w:color="000000"/>
            </w:tcBorders>
          </w:tcPr>
          <w:p w14:paraId="261C1FB0" w14:textId="77777777" w:rsidR="00D945D3" w:rsidRDefault="00857C34">
            <w:pPr>
              <w:spacing w:after="0" w:line="259" w:lineRule="auto"/>
              <w:ind w:left="0" w:firstLine="0"/>
            </w:pPr>
            <w:r>
              <w:t xml:space="preserve">Dispatch Invitation to Tender </w:t>
            </w:r>
          </w:p>
        </w:tc>
        <w:tc>
          <w:tcPr>
            <w:tcW w:w="2409" w:type="dxa"/>
            <w:tcBorders>
              <w:top w:val="single" w:sz="4" w:space="0" w:color="000000"/>
              <w:left w:val="single" w:sz="4" w:space="0" w:color="000000"/>
              <w:bottom w:val="single" w:sz="4" w:space="0" w:color="000000"/>
              <w:right w:val="single" w:sz="4" w:space="0" w:color="000000"/>
            </w:tcBorders>
          </w:tcPr>
          <w:p w14:paraId="1FF86148" w14:textId="77777777" w:rsidR="00D945D3" w:rsidRDefault="00857C34">
            <w:pPr>
              <w:spacing w:after="0" w:line="259" w:lineRule="auto"/>
              <w:ind w:left="0" w:right="52" w:firstLine="0"/>
              <w:jc w:val="center"/>
            </w:pPr>
            <w:r>
              <w:t xml:space="preserve">w/e 26 April 2024 </w:t>
            </w:r>
          </w:p>
        </w:tc>
      </w:tr>
      <w:tr w:rsidR="00D945D3" w14:paraId="58317DBD" w14:textId="77777777">
        <w:trPr>
          <w:trHeight w:val="631"/>
        </w:trPr>
        <w:tc>
          <w:tcPr>
            <w:tcW w:w="5952" w:type="dxa"/>
            <w:tcBorders>
              <w:top w:val="single" w:sz="4" w:space="0" w:color="000000"/>
              <w:left w:val="single" w:sz="4" w:space="0" w:color="000000"/>
              <w:bottom w:val="single" w:sz="4" w:space="0" w:color="000000"/>
              <w:right w:val="single" w:sz="4" w:space="0" w:color="000000"/>
            </w:tcBorders>
          </w:tcPr>
          <w:p w14:paraId="4894A23F" w14:textId="77777777" w:rsidR="00D945D3" w:rsidRDefault="00857C34">
            <w:pPr>
              <w:spacing w:after="0" w:line="259" w:lineRule="auto"/>
              <w:ind w:left="0" w:firstLine="0"/>
            </w:pPr>
            <w:r>
              <w:t xml:space="preserve">Closing date for Invitation to Tender  </w:t>
            </w:r>
          </w:p>
        </w:tc>
        <w:tc>
          <w:tcPr>
            <w:tcW w:w="2409" w:type="dxa"/>
            <w:tcBorders>
              <w:top w:val="single" w:sz="4" w:space="0" w:color="000000"/>
              <w:left w:val="single" w:sz="4" w:space="0" w:color="000000"/>
              <w:bottom w:val="single" w:sz="4" w:space="0" w:color="000000"/>
              <w:right w:val="single" w:sz="4" w:space="0" w:color="000000"/>
            </w:tcBorders>
          </w:tcPr>
          <w:p w14:paraId="09212913" w14:textId="77777777" w:rsidR="00D945D3" w:rsidRDefault="00857C34">
            <w:pPr>
              <w:spacing w:after="0" w:line="259" w:lineRule="auto"/>
              <w:ind w:left="0" w:right="52" w:firstLine="0"/>
              <w:jc w:val="center"/>
            </w:pPr>
            <w:r>
              <w:t xml:space="preserve">13 May 2024 </w:t>
            </w:r>
          </w:p>
        </w:tc>
      </w:tr>
      <w:tr w:rsidR="00D945D3" w14:paraId="4EDAEC1A" w14:textId="77777777">
        <w:trPr>
          <w:trHeight w:val="629"/>
        </w:trPr>
        <w:tc>
          <w:tcPr>
            <w:tcW w:w="5952" w:type="dxa"/>
            <w:tcBorders>
              <w:top w:val="single" w:sz="4" w:space="0" w:color="000000"/>
              <w:left w:val="single" w:sz="4" w:space="0" w:color="000000"/>
              <w:bottom w:val="single" w:sz="4" w:space="0" w:color="000000"/>
              <w:right w:val="single" w:sz="4" w:space="0" w:color="000000"/>
            </w:tcBorders>
          </w:tcPr>
          <w:p w14:paraId="7DB1B291" w14:textId="77777777" w:rsidR="00D945D3" w:rsidRDefault="00857C34">
            <w:pPr>
              <w:spacing w:after="0" w:line="259" w:lineRule="auto"/>
              <w:ind w:left="0" w:firstLine="0"/>
            </w:pPr>
            <w:r>
              <w:t xml:space="preserve">Negotiation meetings </w:t>
            </w:r>
          </w:p>
        </w:tc>
        <w:tc>
          <w:tcPr>
            <w:tcW w:w="2409" w:type="dxa"/>
            <w:tcBorders>
              <w:top w:val="single" w:sz="4" w:space="0" w:color="000000"/>
              <w:left w:val="single" w:sz="4" w:space="0" w:color="000000"/>
              <w:bottom w:val="single" w:sz="4" w:space="0" w:color="000000"/>
              <w:right w:val="single" w:sz="4" w:space="0" w:color="000000"/>
            </w:tcBorders>
          </w:tcPr>
          <w:p w14:paraId="251C6EFF" w14:textId="77777777" w:rsidR="00D945D3" w:rsidRDefault="00857C34">
            <w:pPr>
              <w:spacing w:after="0" w:line="259" w:lineRule="auto"/>
              <w:ind w:left="0" w:right="52" w:firstLine="0"/>
              <w:jc w:val="center"/>
            </w:pPr>
            <w:r>
              <w:t xml:space="preserve">w/c 3 June 2024 </w:t>
            </w:r>
          </w:p>
        </w:tc>
      </w:tr>
      <w:tr w:rsidR="00D945D3" w14:paraId="0323649D" w14:textId="77777777">
        <w:trPr>
          <w:trHeight w:val="629"/>
        </w:trPr>
        <w:tc>
          <w:tcPr>
            <w:tcW w:w="5952" w:type="dxa"/>
            <w:tcBorders>
              <w:top w:val="single" w:sz="4" w:space="0" w:color="000000"/>
              <w:left w:val="single" w:sz="4" w:space="0" w:color="000000"/>
              <w:bottom w:val="single" w:sz="4" w:space="0" w:color="000000"/>
              <w:right w:val="single" w:sz="4" w:space="0" w:color="000000"/>
            </w:tcBorders>
          </w:tcPr>
          <w:p w14:paraId="3FA07584" w14:textId="77777777" w:rsidR="00D945D3" w:rsidRDefault="00857C34">
            <w:pPr>
              <w:spacing w:after="0" w:line="259" w:lineRule="auto"/>
              <w:ind w:left="0" w:firstLine="0"/>
            </w:pPr>
            <w:r>
              <w:t xml:space="preserve">Dispatch of Invitation to Submit Final Tenders </w:t>
            </w:r>
          </w:p>
        </w:tc>
        <w:tc>
          <w:tcPr>
            <w:tcW w:w="2409" w:type="dxa"/>
            <w:tcBorders>
              <w:top w:val="single" w:sz="4" w:space="0" w:color="000000"/>
              <w:left w:val="single" w:sz="4" w:space="0" w:color="000000"/>
              <w:bottom w:val="single" w:sz="4" w:space="0" w:color="000000"/>
              <w:right w:val="single" w:sz="4" w:space="0" w:color="000000"/>
            </w:tcBorders>
          </w:tcPr>
          <w:p w14:paraId="09C91B27" w14:textId="77777777" w:rsidR="00D945D3" w:rsidRDefault="00857C34">
            <w:pPr>
              <w:spacing w:after="0" w:line="259" w:lineRule="auto"/>
              <w:ind w:left="0" w:right="54" w:firstLine="0"/>
              <w:jc w:val="center"/>
            </w:pPr>
            <w:r>
              <w:t xml:space="preserve">w/c 17 June 2024 </w:t>
            </w:r>
          </w:p>
        </w:tc>
      </w:tr>
      <w:tr w:rsidR="00D945D3" w14:paraId="2D53AADF" w14:textId="77777777">
        <w:trPr>
          <w:trHeight w:val="629"/>
        </w:trPr>
        <w:tc>
          <w:tcPr>
            <w:tcW w:w="5952" w:type="dxa"/>
            <w:tcBorders>
              <w:top w:val="single" w:sz="4" w:space="0" w:color="000000"/>
              <w:left w:val="single" w:sz="4" w:space="0" w:color="000000"/>
              <w:bottom w:val="single" w:sz="4" w:space="0" w:color="000000"/>
              <w:right w:val="single" w:sz="4" w:space="0" w:color="000000"/>
            </w:tcBorders>
          </w:tcPr>
          <w:p w14:paraId="7FD78C69" w14:textId="77777777" w:rsidR="00D945D3" w:rsidRDefault="00857C34">
            <w:pPr>
              <w:spacing w:after="0" w:line="259" w:lineRule="auto"/>
              <w:ind w:left="0" w:firstLine="0"/>
            </w:pPr>
            <w:r>
              <w:t xml:space="preserve">Return of Final Tenders </w:t>
            </w:r>
          </w:p>
        </w:tc>
        <w:tc>
          <w:tcPr>
            <w:tcW w:w="2409" w:type="dxa"/>
            <w:tcBorders>
              <w:top w:val="single" w:sz="4" w:space="0" w:color="000000"/>
              <w:left w:val="single" w:sz="4" w:space="0" w:color="000000"/>
              <w:bottom w:val="single" w:sz="4" w:space="0" w:color="000000"/>
              <w:right w:val="single" w:sz="4" w:space="0" w:color="000000"/>
            </w:tcBorders>
          </w:tcPr>
          <w:p w14:paraId="0B328CE4" w14:textId="77777777" w:rsidR="00D945D3" w:rsidRDefault="00857C34">
            <w:pPr>
              <w:spacing w:after="0" w:line="259" w:lineRule="auto"/>
              <w:ind w:left="0" w:right="52" w:firstLine="0"/>
              <w:jc w:val="center"/>
            </w:pPr>
            <w:r>
              <w:t xml:space="preserve">tbc </w:t>
            </w:r>
          </w:p>
        </w:tc>
      </w:tr>
      <w:tr w:rsidR="00D945D3" w14:paraId="313E456E" w14:textId="77777777">
        <w:trPr>
          <w:trHeight w:val="631"/>
        </w:trPr>
        <w:tc>
          <w:tcPr>
            <w:tcW w:w="5952" w:type="dxa"/>
            <w:tcBorders>
              <w:top w:val="single" w:sz="4" w:space="0" w:color="000000"/>
              <w:left w:val="single" w:sz="4" w:space="0" w:color="000000"/>
              <w:bottom w:val="single" w:sz="4" w:space="0" w:color="000000"/>
              <w:right w:val="single" w:sz="4" w:space="0" w:color="000000"/>
            </w:tcBorders>
          </w:tcPr>
          <w:p w14:paraId="7DCEEEA5" w14:textId="77777777" w:rsidR="00D945D3" w:rsidRDefault="00857C34">
            <w:pPr>
              <w:spacing w:after="0" w:line="259" w:lineRule="auto"/>
              <w:ind w:left="0" w:firstLine="0"/>
            </w:pPr>
            <w:r>
              <w:t xml:space="preserve">Contract start date </w:t>
            </w:r>
          </w:p>
        </w:tc>
        <w:tc>
          <w:tcPr>
            <w:tcW w:w="2409" w:type="dxa"/>
            <w:tcBorders>
              <w:top w:val="single" w:sz="4" w:space="0" w:color="000000"/>
              <w:left w:val="single" w:sz="4" w:space="0" w:color="000000"/>
              <w:bottom w:val="single" w:sz="4" w:space="0" w:color="000000"/>
              <w:right w:val="single" w:sz="4" w:space="0" w:color="000000"/>
            </w:tcBorders>
          </w:tcPr>
          <w:p w14:paraId="06A634A5" w14:textId="77777777" w:rsidR="00D945D3" w:rsidRDefault="00857C34">
            <w:pPr>
              <w:spacing w:after="0" w:line="259" w:lineRule="auto"/>
              <w:ind w:left="0" w:right="54" w:firstLine="0"/>
              <w:jc w:val="center"/>
            </w:pPr>
            <w:r>
              <w:t xml:space="preserve">1 August 2024 </w:t>
            </w:r>
          </w:p>
        </w:tc>
      </w:tr>
    </w:tbl>
    <w:p w14:paraId="3CFA5C3C" w14:textId="77777777" w:rsidR="00D945D3" w:rsidRDefault="00857C34">
      <w:pPr>
        <w:spacing w:after="218" w:line="259" w:lineRule="auto"/>
        <w:ind w:left="0" w:firstLine="0"/>
      </w:pPr>
      <w:r>
        <w:rPr>
          <w:sz w:val="20"/>
        </w:rPr>
        <w:t xml:space="preserve"> </w:t>
      </w:r>
    </w:p>
    <w:p w14:paraId="6BB14A61" w14:textId="77777777" w:rsidR="00D945D3" w:rsidRDefault="00857C34">
      <w:pPr>
        <w:spacing w:after="216" w:line="259" w:lineRule="auto"/>
        <w:ind w:left="0" w:firstLine="0"/>
      </w:pPr>
      <w:r>
        <w:rPr>
          <w:sz w:val="20"/>
        </w:rPr>
        <w:t xml:space="preserve"> </w:t>
      </w:r>
    </w:p>
    <w:p w14:paraId="0B7F4A40" w14:textId="77777777" w:rsidR="00D945D3" w:rsidRDefault="00857C34">
      <w:pPr>
        <w:spacing w:after="218" w:line="259" w:lineRule="auto"/>
        <w:ind w:left="0" w:firstLine="0"/>
      </w:pPr>
      <w:r>
        <w:rPr>
          <w:sz w:val="20"/>
        </w:rPr>
        <w:t xml:space="preserve"> </w:t>
      </w:r>
    </w:p>
    <w:p w14:paraId="2D503904" w14:textId="77777777" w:rsidR="00D945D3" w:rsidRDefault="00857C34">
      <w:pPr>
        <w:spacing w:after="218" w:line="259" w:lineRule="auto"/>
        <w:ind w:left="0" w:firstLine="0"/>
      </w:pPr>
      <w:r>
        <w:rPr>
          <w:sz w:val="20"/>
        </w:rPr>
        <w:t xml:space="preserve"> </w:t>
      </w:r>
    </w:p>
    <w:p w14:paraId="79A81808" w14:textId="77777777" w:rsidR="00D945D3" w:rsidRDefault="00857C34">
      <w:pPr>
        <w:spacing w:after="219" w:line="259" w:lineRule="auto"/>
        <w:ind w:left="0" w:firstLine="0"/>
      </w:pPr>
      <w:r>
        <w:rPr>
          <w:sz w:val="20"/>
        </w:rPr>
        <w:t xml:space="preserve"> </w:t>
      </w:r>
    </w:p>
    <w:p w14:paraId="40AED2FB" w14:textId="77777777" w:rsidR="00D945D3" w:rsidRDefault="00857C34">
      <w:pPr>
        <w:spacing w:after="0" w:line="259" w:lineRule="auto"/>
        <w:ind w:left="0" w:firstLine="0"/>
      </w:pPr>
      <w:r>
        <w:rPr>
          <w:sz w:val="20"/>
        </w:rPr>
        <w:t xml:space="preserve"> </w:t>
      </w:r>
    </w:p>
    <w:p w14:paraId="0DE0CC91" w14:textId="77777777" w:rsidR="00D945D3" w:rsidRDefault="00857C34">
      <w:pPr>
        <w:pBdr>
          <w:top w:val="single" w:sz="4" w:space="0" w:color="000000"/>
          <w:left w:val="single" w:sz="4" w:space="0" w:color="000000"/>
          <w:bottom w:val="single" w:sz="4" w:space="0" w:color="000000"/>
          <w:right w:val="single" w:sz="4" w:space="0" w:color="000000"/>
        </w:pBdr>
        <w:shd w:val="clear" w:color="auto" w:fill="A8D08D"/>
        <w:spacing w:after="216" w:line="259" w:lineRule="auto"/>
        <w:ind w:left="10" w:right="6" w:hanging="10"/>
        <w:jc w:val="center"/>
      </w:pPr>
      <w:r>
        <w:rPr>
          <w:b/>
          <w:sz w:val="32"/>
        </w:rPr>
        <w:t xml:space="preserve">Section 4:  Evaluation  </w:t>
      </w:r>
    </w:p>
    <w:p w14:paraId="041480F0" w14:textId="77777777" w:rsidR="00D945D3" w:rsidRDefault="00857C34">
      <w:pPr>
        <w:pStyle w:val="Heading1"/>
        <w:tabs>
          <w:tab w:val="center" w:pos="2690"/>
        </w:tabs>
        <w:spacing w:after="332"/>
        <w:ind w:left="-15" w:firstLine="0"/>
      </w:pPr>
      <w:bookmarkStart w:id="8" w:name="_Toc87509"/>
      <w:r>
        <w:t xml:space="preserve">4.1 </w:t>
      </w:r>
      <w:r>
        <w:tab/>
      </w:r>
      <w:r>
        <w:rPr>
          <w:sz w:val="22"/>
        </w:rPr>
        <w:t xml:space="preserve">Evaluation of Selection Questionnaire </w:t>
      </w:r>
      <w:bookmarkEnd w:id="8"/>
    </w:p>
    <w:p w14:paraId="21A33BC0" w14:textId="77777777" w:rsidR="00D945D3" w:rsidRDefault="00857C34">
      <w:pPr>
        <w:spacing w:after="121" w:line="358" w:lineRule="auto"/>
        <w:ind w:left="420" w:right="1"/>
      </w:pPr>
      <w:r>
        <w:t xml:space="preserve">4.1.1 </w:t>
      </w:r>
      <w:r>
        <w:t>Responses to stage one (i.e. the completion of the selection questionnaire and confirmation of meeting our minimum requirements) will be checked for compliance, and further clarification sought for any outstanding queries. Tenderers not meeting the basic m</w:t>
      </w:r>
      <w:r>
        <w:t xml:space="preserve">inimum standard may be excluded from further consideration at the Authority's discretion. </w:t>
      </w:r>
    </w:p>
    <w:p w14:paraId="0E37EFF2" w14:textId="77777777" w:rsidR="00D945D3" w:rsidRDefault="00857C34">
      <w:pPr>
        <w:spacing w:after="151" w:line="361" w:lineRule="auto"/>
        <w:ind w:left="420" w:right="1"/>
      </w:pPr>
      <w:r>
        <w:t xml:space="preserve">4.1.2 The Authority will invite all candidates who meet the basic minimum standard and minimum criteria through to the Initial Tender Stage (stage two). </w:t>
      </w:r>
    </w:p>
    <w:p w14:paraId="12FCDD6D" w14:textId="77777777" w:rsidR="00D945D3" w:rsidRDefault="00857C34">
      <w:pPr>
        <w:pStyle w:val="Heading1"/>
        <w:tabs>
          <w:tab w:val="center" w:pos="1608"/>
        </w:tabs>
        <w:spacing w:after="332"/>
        <w:ind w:left="-15" w:firstLine="0"/>
      </w:pPr>
      <w:bookmarkStart w:id="9" w:name="_Toc87510"/>
      <w:r>
        <w:t xml:space="preserve">4.2 </w:t>
      </w:r>
      <w:r>
        <w:tab/>
      </w:r>
      <w:r>
        <w:rPr>
          <w:sz w:val="22"/>
        </w:rPr>
        <w:t>Minimu</w:t>
      </w:r>
      <w:r>
        <w:rPr>
          <w:sz w:val="22"/>
        </w:rPr>
        <w:t xml:space="preserve">m Criteria </w:t>
      </w:r>
      <w:bookmarkEnd w:id="9"/>
    </w:p>
    <w:p w14:paraId="09C74F28" w14:textId="77777777" w:rsidR="00D945D3" w:rsidRDefault="00857C34">
      <w:pPr>
        <w:spacing w:after="0"/>
        <w:ind w:left="420" w:right="1"/>
      </w:pPr>
      <w:r>
        <w:t xml:space="preserve">4.2.1 Minimum requirements are set out in the Minimum Requirements section of the Selection Questionnaire at section 7. </w:t>
      </w:r>
    </w:p>
    <w:p w14:paraId="3E34599E" w14:textId="77777777" w:rsidR="00D945D3" w:rsidRDefault="00857C34">
      <w:pPr>
        <w:spacing w:after="21" w:line="259" w:lineRule="auto"/>
        <w:ind w:left="1080" w:firstLine="0"/>
      </w:pPr>
      <w:r>
        <w:rPr>
          <w:rFonts w:ascii="Calibri" w:eastAsia="Calibri" w:hAnsi="Calibri" w:cs="Calibri"/>
        </w:rPr>
        <w:t xml:space="preserve"> </w:t>
      </w:r>
    </w:p>
    <w:p w14:paraId="795EE30E" w14:textId="77777777" w:rsidR="00D945D3" w:rsidRDefault="00857C34">
      <w:pPr>
        <w:spacing w:after="153" w:line="359" w:lineRule="auto"/>
        <w:ind w:left="420" w:right="1"/>
      </w:pPr>
      <w:r>
        <w:t xml:space="preserve">4.2.2 Bidders must agree to meet the minimum criteria by selecting ‘yes’ in the Selection Questionnaire. Any bidders (or </w:t>
      </w:r>
      <w:r>
        <w:t xml:space="preserve">consortium of bidders if submitting a joint bid) who cannot meet the minimum requirements will be excluded. </w:t>
      </w:r>
    </w:p>
    <w:p w14:paraId="48397610" w14:textId="77777777" w:rsidR="00D945D3" w:rsidRDefault="00857C34">
      <w:pPr>
        <w:pStyle w:val="Heading1"/>
        <w:tabs>
          <w:tab w:val="center" w:pos="1462"/>
        </w:tabs>
        <w:spacing w:after="332"/>
        <w:ind w:left="-15" w:firstLine="0"/>
      </w:pPr>
      <w:bookmarkStart w:id="10" w:name="_Toc87511"/>
      <w:r>
        <w:t xml:space="preserve">4.3 </w:t>
      </w:r>
      <w:r>
        <w:tab/>
      </w:r>
      <w:r>
        <w:rPr>
          <w:sz w:val="22"/>
        </w:rPr>
        <w:t xml:space="preserve">Award Criteria </w:t>
      </w:r>
      <w:bookmarkEnd w:id="10"/>
    </w:p>
    <w:p w14:paraId="5F7325E4" w14:textId="77777777" w:rsidR="00D945D3" w:rsidRDefault="00857C34">
      <w:pPr>
        <w:spacing w:after="122" w:line="358" w:lineRule="auto"/>
        <w:ind w:left="420" w:right="1"/>
      </w:pPr>
      <w:r>
        <w:t xml:space="preserve">4.3.1 </w:t>
      </w:r>
      <w:r>
        <w:t xml:space="preserve">The Authority is required to set out the Contract Award Criteria at this Invitation to Participate stage of the process. </w:t>
      </w:r>
    </w:p>
    <w:p w14:paraId="5F81931D" w14:textId="77777777" w:rsidR="00D945D3" w:rsidRDefault="00857C34">
      <w:pPr>
        <w:spacing w:after="236"/>
        <w:ind w:left="-15" w:right="1" w:firstLine="0"/>
      </w:pPr>
      <w:r>
        <w:t xml:space="preserve">4.3.2 The Award Criteria is set out as follows:  </w:t>
      </w:r>
    </w:p>
    <w:p w14:paraId="08F59FF9" w14:textId="77777777" w:rsidR="00D945D3" w:rsidRDefault="00857C34">
      <w:pPr>
        <w:numPr>
          <w:ilvl w:val="0"/>
          <w:numId w:val="3"/>
        </w:numPr>
        <w:spacing w:after="34"/>
        <w:ind w:right="1" w:hanging="566"/>
      </w:pPr>
      <w:r>
        <w:t xml:space="preserve">Quality 60% </w:t>
      </w:r>
      <w:r>
        <w:tab/>
        <w:t xml:space="preserve"> </w:t>
      </w:r>
    </w:p>
    <w:p w14:paraId="5206BE2A" w14:textId="77777777" w:rsidR="00D945D3" w:rsidRDefault="00857C34">
      <w:pPr>
        <w:numPr>
          <w:ilvl w:val="0"/>
          <w:numId w:val="3"/>
        </w:numPr>
        <w:spacing w:after="34"/>
        <w:ind w:right="1" w:hanging="566"/>
      </w:pPr>
      <w:r>
        <w:t xml:space="preserve">Price 40%  </w:t>
      </w:r>
    </w:p>
    <w:p w14:paraId="67BA3FA0" w14:textId="77777777" w:rsidR="00D945D3" w:rsidRDefault="00857C34">
      <w:pPr>
        <w:spacing w:after="17" w:line="259" w:lineRule="auto"/>
        <w:ind w:left="679" w:firstLine="0"/>
      </w:pPr>
      <w:r>
        <w:t xml:space="preserve"> </w:t>
      </w:r>
    </w:p>
    <w:p w14:paraId="6F27CC51" w14:textId="77777777" w:rsidR="00D945D3" w:rsidRDefault="00857C34">
      <w:pPr>
        <w:spacing w:after="19" w:line="259" w:lineRule="auto"/>
        <w:ind w:left="679" w:firstLine="0"/>
      </w:pPr>
      <w:r>
        <w:t xml:space="preserve"> </w:t>
      </w:r>
    </w:p>
    <w:p w14:paraId="64D62E8B" w14:textId="77777777" w:rsidR="00D945D3" w:rsidRDefault="00857C34">
      <w:pPr>
        <w:spacing w:after="16" w:line="259" w:lineRule="auto"/>
        <w:ind w:left="679" w:firstLine="0"/>
      </w:pPr>
      <w:r>
        <w:t xml:space="preserve"> </w:t>
      </w:r>
    </w:p>
    <w:p w14:paraId="07C472BA" w14:textId="77777777" w:rsidR="00D945D3" w:rsidRDefault="00857C34">
      <w:pPr>
        <w:spacing w:after="16" w:line="259" w:lineRule="auto"/>
        <w:ind w:left="679" w:firstLine="0"/>
      </w:pPr>
      <w:r>
        <w:t xml:space="preserve"> </w:t>
      </w:r>
    </w:p>
    <w:p w14:paraId="1671F016" w14:textId="77777777" w:rsidR="00D945D3" w:rsidRDefault="00857C34">
      <w:pPr>
        <w:spacing w:after="16" w:line="259" w:lineRule="auto"/>
        <w:ind w:left="679" w:firstLine="0"/>
      </w:pPr>
      <w:r>
        <w:t xml:space="preserve"> </w:t>
      </w:r>
    </w:p>
    <w:p w14:paraId="2C143D68" w14:textId="77777777" w:rsidR="00D945D3" w:rsidRDefault="00857C34">
      <w:pPr>
        <w:spacing w:after="16" w:line="259" w:lineRule="auto"/>
        <w:ind w:left="679" w:firstLine="0"/>
      </w:pPr>
      <w:r>
        <w:t xml:space="preserve"> </w:t>
      </w:r>
    </w:p>
    <w:p w14:paraId="1F848837" w14:textId="77777777" w:rsidR="00D945D3" w:rsidRDefault="00857C34">
      <w:pPr>
        <w:spacing w:after="19" w:line="259" w:lineRule="auto"/>
        <w:ind w:left="679" w:firstLine="0"/>
      </w:pPr>
      <w:r>
        <w:t xml:space="preserve"> </w:t>
      </w:r>
    </w:p>
    <w:p w14:paraId="3A6A59C2" w14:textId="77777777" w:rsidR="00D945D3" w:rsidRDefault="00857C34">
      <w:pPr>
        <w:spacing w:after="16" w:line="259" w:lineRule="auto"/>
        <w:ind w:left="679" w:firstLine="0"/>
      </w:pPr>
      <w:r>
        <w:t xml:space="preserve"> </w:t>
      </w:r>
    </w:p>
    <w:p w14:paraId="1D022EA9" w14:textId="77777777" w:rsidR="00D945D3" w:rsidRDefault="00857C34">
      <w:pPr>
        <w:spacing w:after="16" w:line="259" w:lineRule="auto"/>
        <w:ind w:left="679" w:firstLine="0"/>
      </w:pPr>
      <w:r>
        <w:t xml:space="preserve"> </w:t>
      </w:r>
    </w:p>
    <w:p w14:paraId="77C4D24C" w14:textId="77777777" w:rsidR="00D945D3" w:rsidRDefault="00857C34">
      <w:pPr>
        <w:spacing w:after="16" w:line="259" w:lineRule="auto"/>
        <w:ind w:left="679" w:firstLine="0"/>
      </w:pPr>
      <w:r>
        <w:t xml:space="preserve"> </w:t>
      </w:r>
    </w:p>
    <w:p w14:paraId="54C4A3B2" w14:textId="77777777" w:rsidR="00D945D3" w:rsidRDefault="00857C34">
      <w:pPr>
        <w:spacing w:after="19" w:line="259" w:lineRule="auto"/>
        <w:ind w:left="679" w:firstLine="0"/>
      </w:pPr>
      <w:r>
        <w:t xml:space="preserve"> </w:t>
      </w:r>
    </w:p>
    <w:p w14:paraId="16C8C7B2" w14:textId="77777777" w:rsidR="00D945D3" w:rsidRDefault="00857C34">
      <w:pPr>
        <w:spacing w:after="16" w:line="259" w:lineRule="auto"/>
        <w:ind w:left="679" w:firstLine="0"/>
      </w:pPr>
      <w:r>
        <w:t xml:space="preserve"> </w:t>
      </w:r>
    </w:p>
    <w:p w14:paraId="2FA1BDF3" w14:textId="77777777" w:rsidR="00D945D3" w:rsidRDefault="00857C34">
      <w:pPr>
        <w:spacing w:after="19" w:line="259" w:lineRule="auto"/>
        <w:ind w:left="679" w:firstLine="0"/>
      </w:pPr>
      <w:r>
        <w:t xml:space="preserve"> </w:t>
      </w:r>
    </w:p>
    <w:p w14:paraId="6B00D549" w14:textId="77777777" w:rsidR="00D945D3" w:rsidRDefault="00857C34">
      <w:pPr>
        <w:spacing w:after="0" w:line="259" w:lineRule="auto"/>
        <w:ind w:left="679" w:firstLine="0"/>
      </w:pPr>
      <w:r>
        <w:t xml:space="preserve"> </w:t>
      </w:r>
    </w:p>
    <w:p w14:paraId="1A0352B3" w14:textId="77777777" w:rsidR="00D945D3" w:rsidRDefault="00857C34">
      <w:pPr>
        <w:spacing w:after="11"/>
        <w:ind w:left="-15" w:right="1" w:firstLine="0"/>
      </w:pPr>
      <w:r>
        <w:t xml:space="preserve">4.3.3 </w:t>
      </w:r>
      <w:r>
        <w:t xml:space="preserve">Quality Evaluation Criteria </w:t>
      </w:r>
    </w:p>
    <w:tbl>
      <w:tblPr>
        <w:tblStyle w:val="TableGrid"/>
        <w:tblW w:w="6933" w:type="dxa"/>
        <w:tblInd w:w="1048" w:type="dxa"/>
        <w:tblCellMar>
          <w:top w:w="94" w:type="dxa"/>
          <w:left w:w="115" w:type="dxa"/>
          <w:bottom w:w="4" w:type="dxa"/>
          <w:right w:w="93" w:type="dxa"/>
        </w:tblCellMar>
        <w:tblLook w:val="04A0" w:firstRow="1" w:lastRow="0" w:firstColumn="1" w:lastColumn="0" w:noHBand="0" w:noVBand="1"/>
      </w:tblPr>
      <w:tblGrid>
        <w:gridCol w:w="5280"/>
        <w:gridCol w:w="1653"/>
      </w:tblGrid>
      <w:tr w:rsidR="00D945D3" w14:paraId="22716EDA" w14:textId="77777777">
        <w:trPr>
          <w:trHeight w:val="593"/>
        </w:trPr>
        <w:tc>
          <w:tcPr>
            <w:tcW w:w="5280"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0C885633" w14:textId="77777777" w:rsidR="00D945D3" w:rsidRDefault="00857C34">
            <w:pPr>
              <w:spacing w:after="0" w:line="259" w:lineRule="auto"/>
              <w:ind w:left="0" w:right="28" w:firstLine="0"/>
              <w:jc w:val="center"/>
            </w:pPr>
            <w:r>
              <w:rPr>
                <w:rFonts w:ascii="Verdana" w:eastAsia="Verdana" w:hAnsi="Verdana" w:cs="Verdana"/>
                <w:b/>
                <w:color w:val="FFFFFF"/>
                <w:sz w:val="20"/>
              </w:rPr>
              <w:t xml:space="preserve">Criteria </w:t>
            </w:r>
          </w:p>
        </w:tc>
        <w:tc>
          <w:tcPr>
            <w:tcW w:w="1653" w:type="dxa"/>
            <w:tcBorders>
              <w:top w:val="single" w:sz="4" w:space="0" w:color="000000"/>
              <w:left w:val="single" w:sz="4" w:space="0" w:color="000000"/>
              <w:bottom w:val="single" w:sz="4" w:space="0" w:color="000000"/>
              <w:right w:val="single" w:sz="4" w:space="0" w:color="000000"/>
            </w:tcBorders>
            <w:shd w:val="clear" w:color="auto" w:fill="A8D08D"/>
          </w:tcPr>
          <w:p w14:paraId="655FACB4" w14:textId="77777777" w:rsidR="00D945D3" w:rsidRDefault="00857C34">
            <w:pPr>
              <w:spacing w:after="0" w:line="259" w:lineRule="auto"/>
              <w:ind w:left="0" w:firstLine="0"/>
              <w:jc w:val="center"/>
            </w:pPr>
            <w:r>
              <w:rPr>
                <w:rFonts w:ascii="Verdana" w:eastAsia="Verdana" w:hAnsi="Verdana" w:cs="Verdana"/>
                <w:b/>
                <w:color w:val="FFFFFF"/>
                <w:sz w:val="20"/>
              </w:rPr>
              <w:t xml:space="preserve">Total marks available </w:t>
            </w:r>
          </w:p>
        </w:tc>
      </w:tr>
      <w:tr w:rsidR="00D945D3" w14:paraId="09B71566" w14:textId="77777777">
        <w:trPr>
          <w:trHeight w:val="421"/>
        </w:trPr>
        <w:tc>
          <w:tcPr>
            <w:tcW w:w="5280" w:type="dxa"/>
            <w:tcBorders>
              <w:top w:val="single" w:sz="4" w:space="0" w:color="000000"/>
              <w:left w:val="single" w:sz="4" w:space="0" w:color="000000"/>
              <w:bottom w:val="single" w:sz="4" w:space="0" w:color="000000"/>
              <w:right w:val="single" w:sz="4" w:space="0" w:color="000000"/>
            </w:tcBorders>
          </w:tcPr>
          <w:p w14:paraId="74B66587" w14:textId="77777777" w:rsidR="00D945D3" w:rsidRDefault="00857C34">
            <w:pPr>
              <w:spacing w:after="0" w:line="259" w:lineRule="auto"/>
              <w:ind w:left="0" w:right="30" w:firstLine="0"/>
              <w:jc w:val="center"/>
            </w:pPr>
            <w:r>
              <w:rPr>
                <w:rFonts w:ascii="Verdana" w:eastAsia="Verdana" w:hAnsi="Verdana" w:cs="Verdana"/>
                <w:sz w:val="20"/>
              </w:rPr>
              <w:t xml:space="preserve">Box Storage and Management  </w:t>
            </w:r>
          </w:p>
        </w:tc>
        <w:tc>
          <w:tcPr>
            <w:tcW w:w="1653" w:type="dxa"/>
            <w:tcBorders>
              <w:top w:val="single" w:sz="4" w:space="0" w:color="000000"/>
              <w:left w:val="single" w:sz="4" w:space="0" w:color="000000"/>
              <w:bottom w:val="single" w:sz="4" w:space="0" w:color="000000"/>
              <w:right w:val="single" w:sz="4" w:space="0" w:color="000000"/>
            </w:tcBorders>
          </w:tcPr>
          <w:p w14:paraId="1461DF10" w14:textId="77777777" w:rsidR="00D945D3" w:rsidRDefault="00857C34">
            <w:pPr>
              <w:spacing w:after="0" w:line="259" w:lineRule="auto"/>
              <w:ind w:left="0" w:right="30" w:firstLine="0"/>
              <w:jc w:val="center"/>
            </w:pPr>
            <w:r>
              <w:rPr>
                <w:rFonts w:ascii="Calibri" w:eastAsia="Calibri" w:hAnsi="Calibri" w:cs="Calibri"/>
              </w:rPr>
              <w:t xml:space="preserve">220 </w:t>
            </w:r>
          </w:p>
        </w:tc>
      </w:tr>
      <w:tr w:rsidR="00D945D3" w14:paraId="2E6BC664" w14:textId="77777777">
        <w:trPr>
          <w:trHeight w:val="420"/>
        </w:trPr>
        <w:tc>
          <w:tcPr>
            <w:tcW w:w="5280" w:type="dxa"/>
            <w:tcBorders>
              <w:top w:val="single" w:sz="4" w:space="0" w:color="000000"/>
              <w:left w:val="single" w:sz="4" w:space="0" w:color="000000"/>
              <w:bottom w:val="single" w:sz="4" w:space="0" w:color="000000"/>
              <w:right w:val="single" w:sz="4" w:space="0" w:color="000000"/>
            </w:tcBorders>
          </w:tcPr>
          <w:p w14:paraId="4FBCA074" w14:textId="77777777" w:rsidR="00D945D3" w:rsidRDefault="00857C34">
            <w:pPr>
              <w:spacing w:after="0" w:line="259" w:lineRule="auto"/>
              <w:ind w:left="0" w:right="28" w:firstLine="0"/>
              <w:jc w:val="center"/>
            </w:pPr>
            <w:r>
              <w:rPr>
                <w:rFonts w:ascii="Verdana" w:eastAsia="Verdana" w:hAnsi="Verdana" w:cs="Verdana"/>
                <w:sz w:val="20"/>
              </w:rPr>
              <w:t xml:space="preserve">Digitisation &amp; Scan on Demand </w:t>
            </w:r>
          </w:p>
        </w:tc>
        <w:tc>
          <w:tcPr>
            <w:tcW w:w="1653" w:type="dxa"/>
            <w:tcBorders>
              <w:top w:val="single" w:sz="4" w:space="0" w:color="000000"/>
              <w:left w:val="single" w:sz="4" w:space="0" w:color="000000"/>
              <w:bottom w:val="single" w:sz="4" w:space="0" w:color="000000"/>
              <w:right w:val="single" w:sz="4" w:space="0" w:color="000000"/>
            </w:tcBorders>
          </w:tcPr>
          <w:p w14:paraId="1264570A" w14:textId="77777777" w:rsidR="00D945D3" w:rsidRDefault="00857C34">
            <w:pPr>
              <w:spacing w:after="0" w:line="259" w:lineRule="auto"/>
              <w:ind w:left="0" w:right="30" w:firstLine="0"/>
              <w:jc w:val="center"/>
            </w:pPr>
            <w:r>
              <w:rPr>
                <w:rFonts w:ascii="Calibri" w:eastAsia="Calibri" w:hAnsi="Calibri" w:cs="Calibri"/>
              </w:rPr>
              <w:t xml:space="preserve">70 </w:t>
            </w:r>
          </w:p>
        </w:tc>
      </w:tr>
      <w:tr w:rsidR="00D945D3" w14:paraId="54ADDD69" w14:textId="77777777">
        <w:trPr>
          <w:trHeight w:val="420"/>
        </w:trPr>
        <w:tc>
          <w:tcPr>
            <w:tcW w:w="5280" w:type="dxa"/>
            <w:tcBorders>
              <w:top w:val="single" w:sz="4" w:space="0" w:color="000000"/>
              <w:left w:val="single" w:sz="4" w:space="0" w:color="000000"/>
              <w:bottom w:val="single" w:sz="4" w:space="0" w:color="000000"/>
              <w:right w:val="single" w:sz="4" w:space="0" w:color="000000"/>
            </w:tcBorders>
          </w:tcPr>
          <w:p w14:paraId="77A6C729" w14:textId="77777777" w:rsidR="00D945D3" w:rsidRDefault="00857C34">
            <w:pPr>
              <w:spacing w:after="0" w:line="259" w:lineRule="auto"/>
              <w:ind w:left="0" w:right="26" w:firstLine="0"/>
              <w:jc w:val="center"/>
            </w:pPr>
            <w:r>
              <w:rPr>
                <w:rFonts w:ascii="Verdana" w:eastAsia="Verdana" w:hAnsi="Verdana" w:cs="Verdana"/>
                <w:sz w:val="20"/>
              </w:rPr>
              <w:t xml:space="preserve">Box Contents Destruction </w:t>
            </w:r>
          </w:p>
        </w:tc>
        <w:tc>
          <w:tcPr>
            <w:tcW w:w="1653" w:type="dxa"/>
            <w:tcBorders>
              <w:top w:val="single" w:sz="4" w:space="0" w:color="000000"/>
              <w:left w:val="single" w:sz="4" w:space="0" w:color="000000"/>
              <w:bottom w:val="single" w:sz="4" w:space="0" w:color="000000"/>
              <w:right w:val="single" w:sz="4" w:space="0" w:color="000000"/>
            </w:tcBorders>
          </w:tcPr>
          <w:p w14:paraId="5433721E" w14:textId="77777777" w:rsidR="00D945D3" w:rsidRDefault="00857C34">
            <w:pPr>
              <w:spacing w:after="0" w:line="259" w:lineRule="auto"/>
              <w:ind w:left="0" w:right="30" w:firstLine="0"/>
              <w:jc w:val="center"/>
            </w:pPr>
            <w:r>
              <w:rPr>
                <w:rFonts w:ascii="Calibri" w:eastAsia="Calibri" w:hAnsi="Calibri" w:cs="Calibri"/>
              </w:rPr>
              <w:t xml:space="preserve">40 </w:t>
            </w:r>
          </w:p>
        </w:tc>
      </w:tr>
      <w:tr w:rsidR="00D945D3" w14:paraId="319C397A" w14:textId="77777777">
        <w:trPr>
          <w:trHeight w:val="420"/>
        </w:trPr>
        <w:tc>
          <w:tcPr>
            <w:tcW w:w="5280" w:type="dxa"/>
            <w:tcBorders>
              <w:top w:val="single" w:sz="4" w:space="0" w:color="000000"/>
              <w:left w:val="single" w:sz="4" w:space="0" w:color="000000"/>
              <w:bottom w:val="single" w:sz="4" w:space="0" w:color="000000"/>
              <w:right w:val="single" w:sz="4" w:space="0" w:color="000000"/>
            </w:tcBorders>
          </w:tcPr>
          <w:p w14:paraId="2D13F04B" w14:textId="77777777" w:rsidR="00D945D3" w:rsidRDefault="00857C34">
            <w:pPr>
              <w:spacing w:after="0" w:line="259" w:lineRule="auto"/>
              <w:ind w:left="0" w:right="29" w:firstLine="0"/>
              <w:jc w:val="center"/>
            </w:pPr>
            <w:r>
              <w:rPr>
                <w:rFonts w:ascii="Verdana" w:eastAsia="Verdana" w:hAnsi="Verdana" w:cs="Verdana"/>
                <w:sz w:val="20"/>
              </w:rPr>
              <w:t xml:space="preserve">GDPR </w:t>
            </w:r>
          </w:p>
        </w:tc>
        <w:tc>
          <w:tcPr>
            <w:tcW w:w="1653" w:type="dxa"/>
            <w:tcBorders>
              <w:top w:val="single" w:sz="4" w:space="0" w:color="000000"/>
              <w:left w:val="single" w:sz="4" w:space="0" w:color="000000"/>
              <w:bottom w:val="single" w:sz="4" w:space="0" w:color="000000"/>
              <w:right w:val="single" w:sz="4" w:space="0" w:color="000000"/>
            </w:tcBorders>
          </w:tcPr>
          <w:p w14:paraId="70F63D57" w14:textId="77777777" w:rsidR="00D945D3" w:rsidRDefault="00857C34">
            <w:pPr>
              <w:spacing w:after="0" w:line="259" w:lineRule="auto"/>
              <w:ind w:left="0" w:right="30" w:firstLine="0"/>
              <w:jc w:val="center"/>
            </w:pPr>
            <w:r>
              <w:rPr>
                <w:rFonts w:ascii="Calibri" w:eastAsia="Calibri" w:hAnsi="Calibri" w:cs="Calibri"/>
              </w:rPr>
              <w:t xml:space="preserve">15 </w:t>
            </w:r>
          </w:p>
        </w:tc>
      </w:tr>
      <w:tr w:rsidR="00D945D3" w14:paraId="7095F288" w14:textId="77777777">
        <w:trPr>
          <w:trHeight w:val="602"/>
        </w:trPr>
        <w:tc>
          <w:tcPr>
            <w:tcW w:w="5280" w:type="dxa"/>
            <w:tcBorders>
              <w:top w:val="single" w:sz="4" w:space="0" w:color="000000"/>
              <w:left w:val="single" w:sz="4" w:space="0" w:color="000000"/>
              <w:bottom w:val="single" w:sz="4" w:space="0" w:color="000000"/>
              <w:right w:val="single" w:sz="4" w:space="0" w:color="000000"/>
            </w:tcBorders>
            <w:vAlign w:val="bottom"/>
          </w:tcPr>
          <w:p w14:paraId="5155D55C" w14:textId="77777777" w:rsidR="00D945D3" w:rsidRDefault="00857C34">
            <w:pPr>
              <w:spacing w:after="0" w:line="259" w:lineRule="auto"/>
              <w:ind w:left="0" w:right="25" w:firstLine="0"/>
              <w:jc w:val="center"/>
            </w:pPr>
            <w:r>
              <w:rPr>
                <w:sz w:val="20"/>
              </w:rPr>
              <w:t xml:space="preserve">Social &amp; Added Value </w:t>
            </w:r>
          </w:p>
          <w:p w14:paraId="64E714AB" w14:textId="77777777" w:rsidR="00D945D3" w:rsidRDefault="00857C34">
            <w:pPr>
              <w:spacing w:after="0" w:line="259" w:lineRule="auto"/>
              <w:ind w:left="47" w:firstLine="0"/>
              <w:jc w:val="center"/>
            </w:pPr>
            <w:r>
              <w:rPr>
                <w:rFonts w:ascii="Verdana" w:eastAsia="Verdana" w:hAnsi="Verdana" w:cs="Verdana"/>
                <w:sz w:val="20"/>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14:paraId="1010D3B1" w14:textId="77777777" w:rsidR="00D945D3" w:rsidRDefault="00857C34">
            <w:pPr>
              <w:spacing w:after="0" w:line="259" w:lineRule="auto"/>
              <w:ind w:left="0" w:right="30" w:firstLine="0"/>
              <w:jc w:val="center"/>
            </w:pPr>
            <w:r>
              <w:rPr>
                <w:rFonts w:ascii="Calibri" w:eastAsia="Calibri" w:hAnsi="Calibri" w:cs="Calibri"/>
              </w:rPr>
              <w:t xml:space="preserve">35 </w:t>
            </w:r>
          </w:p>
        </w:tc>
      </w:tr>
    </w:tbl>
    <w:p w14:paraId="43864551" w14:textId="77777777" w:rsidR="00D945D3" w:rsidRDefault="00857C34">
      <w:pPr>
        <w:spacing w:after="19" w:line="259" w:lineRule="auto"/>
        <w:ind w:left="679" w:firstLine="0"/>
      </w:pPr>
      <w:r>
        <w:t xml:space="preserve"> </w:t>
      </w:r>
    </w:p>
    <w:p w14:paraId="111DFC49" w14:textId="77777777" w:rsidR="00D945D3" w:rsidRDefault="00857C34">
      <w:pPr>
        <w:spacing w:after="16" w:line="259" w:lineRule="auto"/>
        <w:ind w:left="679" w:firstLine="0"/>
      </w:pPr>
      <w:r>
        <w:t xml:space="preserve"> </w:t>
      </w:r>
    </w:p>
    <w:p w14:paraId="4664376A" w14:textId="77777777" w:rsidR="00D945D3" w:rsidRDefault="00857C34">
      <w:pPr>
        <w:spacing w:after="16" w:line="259" w:lineRule="auto"/>
        <w:ind w:left="679" w:firstLine="0"/>
      </w:pPr>
      <w:r>
        <w:t xml:space="preserve"> </w:t>
      </w:r>
    </w:p>
    <w:p w14:paraId="0DAEAE82" w14:textId="77777777" w:rsidR="00D945D3" w:rsidRDefault="00857C34">
      <w:pPr>
        <w:spacing w:after="16" w:line="259" w:lineRule="auto"/>
        <w:ind w:left="679" w:firstLine="0"/>
      </w:pPr>
      <w:r>
        <w:t xml:space="preserve"> </w:t>
      </w:r>
    </w:p>
    <w:p w14:paraId="01697245" w14:textId="77777777" w:rsidR="00D945D3" w:rsidRDefault="00857C34">
      <w:pPr>
        <w:spacing w:after="19" w:line="259" w:lineRule="auto"/>
        <w:ind w:left="679" w:firstLine="0"/>
      </w:pPr>
      <w:r>
        <w:t xml:space="preserve"> </w:t>
      </w:r>
    </w:p>
    <w:p w14:paraId="455167A8" w14:textId="77777777" w:rsidR="00D945D3" w:rsidRDefault="00857C34">
      <w:pPr>
        <w:spacing w:after="16" w:line="259" w:lineRule="auto"/>
        <w:ind w:left="679" w:firstLine="0"/>
      </w:pPr>
      <w:r>
        <w:t xml:space="preserve"> </w:t>
      </w:r>
    </w:p>
    <w:p w14:paraId="5F026069" w14:textId="77777777" w:rsidR="00D945D3" w:rsidRDefault="00857C34">
      <w:pPr>
        <w:spacing w:after="16" w:line="259" w:lineRule="auto"/>
        <w:ind w:left="679" w:firstLine="0"/>
      </w:pPr>
      <w:r>
        <w:t xml:space="preserve"> </w:t>
      </w:r>
    </w:p>
    <w:p w14:paraId="79399347" w14:textId="77777777" w:rsidR="00D945D3" w:rsidRDefault="00857C34">
      <w:pPr>
        <w:spacing w:after="16" w:line="259" w:lineRule="auto"/>
        <w:ind w:left="679" w:firstLine="0"/>
      </w:pPr>
      <w:r>
        <w:t xml:space="preserve"> </w:t>
      </w:r>
    </w:p>
    <w:p w14:paraId="30D403A7" w14:textId="77777777" w:rsidR="00D945D3" w:rsidRDefault="00857C34">
      <w:pPr>
        <w:spacing w:after="16" w:line="259" w:lineRule="auto"/>
        <w:ind w:left="679" w:firstLine="0"/>
      </w:pPr>
      <w:r>
        <w:t xml:space="preserve"> </w:t>
      </w:r>
    </w:p>
    <w:p w14:paraId="509CF70F" w14:textId="77777777" w:rsidR="00D945D3" w:rsidRDefault="00857C34">
      <w:pPr>
        <w:spacing w:after="19" w:line="259" w:lineRule="auto"/>
        <w:ind w:left="679" w:firstLine="0"/>
      </w:pPr>
      <w:r>
        <w:t xml:space="preserve"> </w:t>
      </w:r>
    </w:p>
    <w:p w14:paraId="30BEC8AD" w14:textId="77777777" w:rsidR="00D945D3" w:rsidRDefault="00857C34">
      <w:pPr>
        <w:spacing w:after="17" w:line="259" w:lineRule="auto"/>
        <w:ind w:left="679" w:firstLine="0"/>
      </w:pPr>
      <w:r>
        <w:t xml:space="preserve"> </w:t>
      </w:r>
    </w:p>
    <w:p w14:paraId="2225609A" w14:textId="77777777" w:rsidR="00D945D3" w:rsidRDefault="00857C34">
      <w:pPr>
        <w:spacing w:after="16" w:line="259" w:lineRule="auto"/>
        <w:ind w:left="679" w:firstLine="0"/>
      </w:pPr>
      <w:r>
        <w:t xml:space="preserve"> </w:t>
      </w:r>
    </w:p>
    <w:p w14:paraId="0EF7BFED" w14:textId="77777777" w:rsidR="00D945D3" w:rsidRDefault="00857C34">
      <w:pPr>
        <w:spacing w:after="16" w:line="259" w:lineRule="auto"/>
        <w:ind w:left="679" w:firstLine="0"/>
      </w:pPr>
      <w:r>
        <w:t xml:space="preserve"> </w:t>
      </w:r>
    </w:p>
    <w:p w14:paraId="518AA19E" w14:textId="77777777" w:rsidR="00D945D3" w:rsidRDefault="00857C34">
      <w:pPr>
        <w:spacing w:after="19" w:line="259" w:lineRule="auto"/>
        <w:ind w:left="679" w:firstLine="0"/>
      </w:pPr>
      <w:r>
        <w:t xml:space="preserve"> </w:t>
      </w:r>
    </w:p>
    <w:p w14:paraId="4E66FEEB" w14:textId="77777777" w:rsidR="00D945D3" w:rsidRDefault="00857C34">
      <w:pPr>
        <w:spacing w:after="16" w:line="259" w:lineRule="auto"/>
        <w:ind w:left="679" w:firstLine="0"/>
      </w:pPr>
      <w:r>
        <w:t xml:space="preserve"> </w:t>
      </w:r>
    </w:p>
    <w:p w14:paraId="604E5303" w14:textId="77777777" w:rsidR="00D945D3" w:rsidRDefault="00857C34">
      <w:pPr>
        <w:spacing w:after="16" w:line="259" w:lineRule="auto"/>
        <w:ind w:left="679" w:firstLine="0"/>
      </w:pPr>
      <w:r>
        <w:t xml:space="preserve"> </w:t>
      </w:r>
    </w:p>
    <w:p w14:paraId="37D38B88" w14:textId="77777777" w:rsidR="00D945D3" w:rsidRDefault="00857C34">
      <w:pPr>
        <w:spacing w:after="16" w:line="259" w:lineRule="auto"/>
        <w:ind w:left="679" w:firstLine="0"/>
      </w:pPr>
      <w:r>
        <w:t xml:space="preserve"> </w:t>
      </w:r>
    </w:p>
    <w:p w14:paraId="499CBA65" w14:textId="77777777" w:rsidR="00D945D3" w:rsidRDefault="00857C34">
      <w:pPr>
        <w:spacing w:after="16" w:line="259" w:lineRule="auto"/>
        <w:ind w:left="679" w:firstLine="0"/>
      </w:pPr>
      <w:r>
        <w:t xml:space="preserve"> </w:t>
      </w:r>
    </w:p>
    <w:p w14:paraId="1CA7944D" w14:textId="77777777" w:rsidR="00D945D3" w:rsidRDefault="00857C34">
      <w:pPr>
        <w:spacing w:after="19" w:line="259" w:lineRule="auto"/>
        <w:ind w:left="679" w:firstLine="0"/>
      </w:pPr>
      <w:r>
        <w:t xml:space="preserve"> </w:t>
      </w:r>
    </w:p>
    <w:p w14:paraId="63F11F1E" w14:textId="77777777" w:rsidR="00D945D3" w:rsidRDefault="00857C34">
      <w:pPr>
        <w:spacing w:after="16" w:line="259" w:lineRule="auto"/>
        <w:ind w:left="679" w:firstLine="0"/>
      </w:pPr>
      <w:r>
        <w:t xml:space="preserve"> </w:t>
      </w:r>
    </w:p>
    <w:p w14:paraId="3443B73D" w14:textId="77777777" w:rsidR="00D945D3" w:rsidRDefault="00857C34">
      <w:pPr>
        <w:spacing w:after="16" w:line="259" w:lineRule="auto"/>
        <w:ind w:left="679" w:firstLine="0"/>
      </w:pPr>
      <w:r>
        <w:t xml:space="preserve"> </w:t>
      </w:r>
    </w:p>
    <w:p w14:paraId="24D963DF" w14:textId="77777777" w:rsidR="00D945D3" w:rsidRDefault="00857C34">
      <w:pPr>
        <w:spacing w:after="17" w:line="259" w:lineRule="auto"/>
        <w:ind w:left="679" w:firstLine="0"/>
      </w:pPr>
      <w:r>
        <w:t xml:space="preserve"> </w:t>
      </w:r>
    </w:p>
    <w:p w14:paraId="42D92B24" w14:textId="77777777" w:rsidR="00D945D3" w:rsidRDefault="00857C34">
      <w:pPr>
        <w:spacing w:after="19" w:line="259" w:lineRule="auto"/>
        <w:ind w:left="679" w:firstLine="0"/>
      </w:pPr>
      <w:r>
        <w:t xml:space="preserve"> </w:t>
      </w:r>
    </w:p>
    <w:p w14:paraId="2058E8B6" w14:textId="77777777" w:rsidR="00D945D3" w:rsidRDefault="00857C34">
      <w:pPr>
        <w:spacing w:after="16" w:line="259" w:lineRule="auto"/>
        <w:ind w:left="679" w:firstLine="0"/>
      </w:pPr>
      <w:r>
        <w:t xml:space="preserve"> </w:t>
      </w:r>
    </w:p>
    <w:p w14:paraId="0DE43F6C" w14:textId="77777777" w:rsidR="00D945D3" w:rsidRDefault="00857C34">
      <w:pPr>
        <w:spacing w:after="16" w:line="259" w:lineRule="auto"/>
        <w:ind w:left="679" w:firstLine="0"/>
      </w:pPr>
      <w:r>
        <w:t xml:space="preserve"> </w:t>
      </w:r>
    </w:p>
    <w:p w14:paraId="0861D9A5" w14:textId="77777777" w:rsidR="00D945D3" w:rsidRDefault="00857C34">
      <w:pPr>
        <w:spacing w:after="16" w:line="259" w:lineRule="auto"/>
        <w:ind w:left="679" w:firstLine="0"/>
      </w:pPr>
      <w:r>
        <w:t xml:space="preserve"> </w:t>
      </w:r>
    </w:p>
    <w:p w14:paraId="2CE74664" w14:textId="77777777" w:rsidR="00D945D3" w:rsidRDefault="00857C34">
      <w:pPr>
        <w:spacing w:after="16" w:line="259" w:lineRule="auto"/>
        <w:ind w:left="679" w:firstLine="0"/>
      </w:pPr>
      <w:r>
        <w:t xml:space="preserve"> </w:t>
      </w:r>
    </w:p>
    <w:p w14:paraId="3F842DB0" w14:textId="77777777" w:rsidR="00D945D3" w:rsidRDefault="00857C34">
      <w:pPr>
        <w:spacing w:after="19" w:line="259" w:lineRule="auto"/>
        <w:ind w:left="679" w:firstLine="0"/>
      </w:pPr>
      <w:r>
        <w:t xml:space="preserve"> </w:t>
      </w:r>
    </w:p>
    <w:p w14:paraId="4CD99E17" w14:textId="77777777" w:rsidR="00D945D3" w:rsidRDefault="00857C34">
      <w:pPr>
        <w:spacing w:after="16" w:line="259" w:lineRule="auto"/>
        <w:ind w:left="679" w:firstLine="0"/>
      </w:pPr>
      <w:r>
        <w:t xml:space="preserve"> </w:t>
      </w:r>
    </w:p>
    <w:p w14:paraId="5392BA70" w14:textId="77777777" w:rsidR="00D945D3" w:rsidRDefault="00857C34">
      <w:pPr>
        <w:spacing w:after="16" w:line="259" w:lineRule="auto"/>
        <w:ind w:left="679" w:firstLine="0"/>
      </w:pPr>
      <w:r>
        <w:t xml:space="preserve"> </w:t>
      </w:r>
    </w:p>
    <w:p w14:paraId="3F072B9C" w14:textId="77777777" w:rsidR="00D945D3" w:rsidRDefault="00857C34">
      <w:pPr>
        <w:spacing w:after="16" w:line="259" w:lineRule="auto"/>
        <w:ind w:left="679" w:firstLine="0"/>
      </w:pPr>
      <w:r>
        <w:t xml:space="preserve"> </w:t>
      </w:r>
    </w:p>
    <w:p w14:paraId="1120E01C" w14:textId="77777777" w:rsidR="00D945D3" w:rsidRDefault="00857C34">
      <w:pPr>
        <w:spacing w:after="19" w:line="259" w:lineRule="auto"/>
        <w:ind w:left="679" w:firstLine="0"/>
      </w:pPr>
      <w:r>
        <w:t xml:space="preserve"> </w:t>
      </w:r>
    </w:p>
    <w:p w14:paraId="35423CE2" w14:textId="77777777" w:rsidR="00D945D3" w:rsidRDefault="00857C34">
      <w:pPr>
        <w:spacing w:after="16" w:line="259" w:lineRule="auto"/>
        <w:ind w:left="679" w:firstLine="0"/>
      </w:pPr>
      <w:r>
        <w:t xml:space="preserve"> </w:t>
      </w:r>
    </w:p>
    <w:p w14:paraId="4926721B" w14:textId="77777777" w:rsidR="00D945D3" w:rsidRDefault="00857C34">
      <w:pPr>
        <w:spacing w:after="19" w:line="259" w:lineRule="auto"/>
        <w:ind w:left="679" w:firstLine="0"/>
      </w:pPr>
      <w:r>
        <w:t xml:space="preserve"> </w:t>
      </w:r>
    </w:p>
    <w:p w14:paraId="62F46500" w14:textId="77777777" w:rsidR="00D945D3" w:rsidRDefault="00857C34">
      <w:pPr>
        <w:spacing w:after="0" w:line="259" w:lineRule="auto"/>
        <w:ind w:left="679" w:firstLine="0"/>
      </w:pPr>
      <w:r>
        <w:t xml:space="preserve"> </w:t>
      </w:r>
    </w:p>
    <w:p w14:paraId="54D3A01E" w14:textId="77777777" w:rsidR="00D945D3" w:rsidRDefault="00857C34">
      <w:pPr>
        <w:pBdr>
          <w:top w:val="single" w:sz="4" w:space="0" w:color="000000"/>
          <w:left w:val="single" w:sz="4" w:space="0" w:color="000000"/>
          <w:bottom w:val="single" w:sz="4" w:space="0" w:color="000000"/>
          <w:right w:val="single" w:sz="4" w:space="0" w:color="000000"/>
        </w:pBdr>
        <w:shd w:val="clear" w:color="auto" w:fill="A8D08D"/>
        <w:spacing w:after="216" w:line="259" w:lineRule="auto"/>
        <w:ind w:left="10" w:right="10" w:hanging="10"/>
        <w:jc w:val="center"/>
      </w:pPr>
      <w:r>
        <w:rPr>
          <w:b/>
          <w:sz w:val="32"/>
        </w:rPr>
        <w:t xml:space="preserve">Section 5:  Conditions of Tender </w:t>
      </w:r>
    </w:p>
    <w:p w14:paraId="55B2870C" w14:textId="77777777" w:rsidR="00D945D3" w:rsidRDefault="00857C34">
      <w:pPr>
        <w:pStyle w:val="Heading1"/>
        <w:tabs>
          <w:tab w:val="center" w:pos="1736"/>
        </w:tabs>
        <w:spacing w:after="332"/>
        <w:ind w:left="-15" w:firstLine="0"/>
      </w:pPr>
      <w:bookmarkStart w:id="11" w:name="_Toc87512"/>
      <w:r>
        <w:t xml:space="preserve">5.1 </w:t>
      </w:r>
      <w:r>
        <w:tab/>
      </w:r>
      <w:r>
        <w:rPr>
          <w:sz w:val="22"/>
        </w:rPr>
        <w:t xml:space="preserve">Rejection of Tender </w:t>
      </w:r>
      <w:bookmarkEnd w:id="11"/>
    </w:p>
    <w:p w14:paraId="3CF3C3A2" w14:textId="77777777" w:rsidR="00D945D3" w:rsidRDefault="00857C34">
      <w:pPr>
        <w:spacing w:after="120" w:line="358" w:lineRule="auto"/>
        <w:ind w:left="420" w:right="1"/>
      </w:pPr>
      <w:r>
        <w:t xml:space="preserve">5.1.1 The Authority may reject any tender in any of the following circumstances where the Tenderer:  </w:t>
      </w:r>
    </w:p>
    <w:p w14:paraId="6EA4E362" w14:textId="77777777" w:rsidR="00D945D3" w:rsidRDefault="00857C34">
      <w:pPr>
        <w:ind w:left="1997" w:right="1" w:hanging="720"/>
      </w:pPr>
      <w:r>
        <w:t xml:space="preserve">5.1.1.1 </w:t>
      </w:r>
      <w:r>
        <w:t xml:space="preserve">Enters into any agreement with any other person that such other person shall refrain from submitting a Tender or shall limit or restrict the prices to be shown by any other Tenderer in its Tender; or </w:t>
      </w:r>
    </w:p>
    <w:p w14:paraId="46B41605" w14:textId="77777777" w:rsidR="00D945D3" w:rsidRDefault="00857C34">
      <w:pPr>
        <w:ind w:left="2127" w:right="1" w:hanging="850"/>
      </w:pPr>
      <w:r>
        <w:t>5.1.1.2 Offers or agrees to pay or does pay or give any</w:t>
      </w:r>
      <w:r>
        <w:t xml:space="preserve"> sum of money, inducement or valuable consideration directly or indirectly to any person for doing or having or causing or having caused to be done in relation to any other Tenderer or any other person’s proposed Tender any act or omission; or </w:t>
      </w:r>
    </w:p>
    <w:p w14:paraId="05BD9B8E" w14:textId="77777777" w:rsidR="00D945D3" w:rsidRDefault="00857C34">
      <w:pPr>
        <w:spacing w:after="27"/>
        <w:ind w:left="1277" w:right="1" w:firstLine="0"/>
      </w:pPr>
      <w:r>
        <w:t xml:space="preserve">5.1.1.3 In connection with the award of the Contract commits an offence under </w:t>
      </w:r>
    </w:p>
    <w:p w14:paraId="560552FA" w14:textId="77777777" w:rsidR="00D945D3" w:rsidRDefault="00857C34">
      <w:pPr>
        <w:ind w:left="2126" w:right="1" w:firstLine="0"/>
      </w:pPr>
      <w:r>
        <w:t xml:space="preserve">the Bribery Act 2010 or gives any fee or reward the receipt of which is an offence under Sub-Section (2) of Section 117 of the Local Government Act 1972; </w:t>
      </w:r>
    </w:p>
    <w:p w14:paraId="254D2A19" w14:textId="77777777" w:rsidR="00D945D3" w:rsidRDefault="00857C34">
      <w:pPr>
        <w:spacing w:after="271"/>
        <w:ind w:left="2127" w:right="1" w:hanging="850"/>
      </w:pPr>
      <w:r>
        <w:t>5.1.1.4 Has directly o</w:t>
      </w:r>
      <w:r>
        <w:t>r indirectly canvassed any member or official of the Authority concerning the acceptance of any Tender or who has directly or indirectly obtained or attempted to obtain information from any such member or official concerning any other Tenderer or Tender su</w:t>
      </w:r>
      <w:r>
        <w:t xml:space="preserve">bmitted by any other Tenderer. </w:t>
      </w:r>
    </w:p>
    <w:p w14:paraId="1C54BC6E" w14:textId="77777777" w:rsidR="00D945D3" w:rsidRDefault="00857C34">
      <w:pPr>
        <w:pStyle w:val="Heading1"/>
        <w:tabs>
          <w:tab w:val="center" w:pos="1871"/>
        </w:tabs>
        <w:spacing w:after="332"/>
        <w:ind w:left="-15" w:firstLine="0"/>
      </w:pPr>
      <w:bookmarkStart w:id="12" w:name="_Toc87513"/>
      <w:r>
        <w:t xml:space="preserve">5.2 </w:t>
      </w:r>
      <w:r>
        <w:tab/>
      </w:r>
      <w:r>
        <w:rPr>
          <w:sz w:val="22"/>
        </w:rPr>
        <w:t xml:space="preserve">Tenderer’s Warranties </w:t>
      </w:r>
      <w:bookmarkEnd w:id="12"/>
    </w:p>
    <w:p w14:paraId="79CD760A" w14:textId="77777777" w:rsidR="00D945D3" w:rsidRDefault="00857C34">
      <w:pPr>
        <w:ind w:left="-15" w:right="1" w:firstLine="0"/>
      </w:pPr>
      <w:r>
        <w:t xml:space="preserve">5.2.1 In submitting a Tender the Tenderer warrants and represents that: </w:t>
      </w:r>
    </w:p>
    <w:p w14:paraId="5A3652AB" w14:textId="77777777" w:rsidR="00D945D3" w:rsidRDefault="00857C34">
      <w:pPr>
        <w:ind w:left="2127" w:right="1" w:hanging="850"/>
      </w:pPr>
      <w:r>
        <w:t>5.2.1.1 It has not carried out any of the acts or matters referred to in the clauses titled</w:t>
      </w:r>
      <w:r>
        <w:rPr>
          <w:i/>
        </w:rPr>
        <w:t xml:space="preserve"> Non-Consideration of Tender</w:t>
      </w:r>
      <w:r>
        <w:t xml:space="preserve"> or</w:t>
      </w:r>
      <w:r>
        <w:rPr>
          <w:i/>
        </w:rPr>
        <w:t xml:space="preserve"> </w:t>
      </w:r>
      <w:r>
        <w:rPr>
          <w:i/>
        </w:rPr>
        <w:t>Rejection of Tender</w:t>
      </w:r>
      <w:r>
        <w:t xml:space="preserve">, and has complied in all respects with these Conditions of Tender; </w:t>
      </w:r>
    </w:p>
    <w:p w14:paraId="710E5FD5" w14:textId="77777777" w:rsidR="00D945D3" w:rsidRDefault="00857C34">
      <w:pPr>
        <w:spacing w:after="25"/>
        <w:ind w:left="2127" w:right="1" w:hanging="850"/>
      </w:pPr>
      <w:r>
        <w:t xml:space="preserve">5.2.1.2 All information, representations and other matters of fact communicated (whether in writing or otherwise) to the Authority by the </w:t>
      </w:r>
    </w:p>
    <w:p w14:paraId="4F7F55EE" w14:textId="77777777" w:rsidR="00D945D3" w:rsidRDefault="00857C34">
      <w:pPr>
        <w:ind w:left="2126" w:right="1" w:firstLine="0"/>
      </w:pPr>
      <w:r>
        <w:t xml:space="preserve">Tenderer or its employees in </w:t>
      </w:r>
      <w:r>
        <w:t xml:space="preserve">connection with or arising out of the Tender are true, complete and accurate in all respects; </w:t>
      </w:r>
    </w:p>
    <w:p w14:paraId="6310667F" w14:textId="77777777" w:rsidR="00D945D3" w:rsidRDefault="00857C34">
      <w:pPr>
        <w:ind w:left="2127" w:right="1" w:hanging="850"/>
      </w:pPr>
      <w:r>
        <w:t>5.2.1.3 It has made its own investigations and research, and has satisfied itself in respect of all matters relating to the Tender, the Specification and the Ter</w:t>
      </w:r>
      <w:r>
        <w:t xml:space="preserve">ms &amp; Conditions and that it has not submitted the Tender and will not have entered into the Contract in reliance upon any information, representations or assumptions (whether made orally, in writing or otherwise) which may have been made by the Authority; </w:t>
      </w:r>
    </w:p>
    <w:p w14:paraId="07390A94" w14:textId="77777777" w:rsidR="00D945D3" w:rsidRDefault="00857C34">
      <w:pPr>
        <w:ind w:left="2127" w:right="1" w:hanging="850"/>
      </w:pPr>
      <w:r>
        <w:t xml:space="preserve">5.2.1.4 It has full power and Authority to enter into the Contract and will if requested produce evidence of such to the Authority; </w:t>
      </w:r>
    </w:p>
    <w:p w14:paraId="32578D95" w14:textId="77777777" w:rsidR="00D945D3" w:rsidRDefault="00857C34">
      <w:pPr>
        <w:ind w:left="2127" w:right="1" w:hanging="850"/>
      </w:pPr>
      <w:r>
        <w:t xml:space="preserve">5.2.1.5 It is of sound financial standing and the Tenderer and its partners, officers, and employees are not aware of any </w:t>
      </w:r>
      <w:r>
        <w:t xml:space="preserve">circumstances (other than such circumstances as may be disclosed in the accounts or other financial statements of the Tenderer) which may adversely affect such financial standing in the future. </w:t>
      </w:r>
    </w:p>
    <w:p w14:paraId="63DF6159" w14:textId="77777777" w:rsidR="00D945D3" w:rsidRDefault="00857C34">
      <w:pPr>
        <w:ind w:left="705" w:right="1" w:hanging="720"/>
      </w:pPr>
      <w:r>
        <w:t xml:space="preserve">5.2.2 The Authority requires the following </w:t>
      </w:r>
      <w:r>
        <w:rPr>
          <w:u w:val="single" w:color="000000"/>
        </w:rPr>
        <w:t>minimum</w:t>
      </w:r>
      <w:r>
        <w:t xml:space="preserve"> insurances</w:t>
      </w:r>
      <w:r>
        <w:t xml:space="preserve">; the winning Tenderer will be required to demonstrate that they hold the appropriate levels of indemnity before being awarded the contract: </w:t>
      </w:r>
    </w:p>
    <w:p w14:paraId="0BA67378" w14:textId="77777777" w:rsidR="00D945D3" w:rsidRDefault="00857C34">
      <w:pPr>
        <w:tabs>
          <w:tab w:val="center" w:pos="2670"/>
          <w:tab w:val="center" w:pos="5041"/>
          <w:tab w:val="center" w:pos="6313"/>
        </w:tabs>
        <w:spacing w:after="236"/>
        <w:ind w:left="0" w:firstLine="0"/>
      </w:pPr>
      <w:r>
        <w:rPr>
          <w:rFonts w:ascii="Calibri" w:eastAsia="Calibri" w:hAnsi="Calibri" w:cs="Calibri"/>
        </w:rPr>
        <w:tab/>
      </w:r>
      <w:r>
        <w:t xml:space="preserve">5.2.2.1 Employer's Liability:   </w:t>
      </w:r>
      <w:r>
        <w:tab/>
        <w:t xml:space="preserve"> </w:t>
      </w:r>
      <w:r>
        <w:tab/>
        <w:t xml:space="preserve">£5,000,000 </w:t>
      </w:r>
    </w:p>
    <w:p w14:paraId="0BA877CC" w14:textId="77777777" w:rsidR="00D945D3" w:rsidRDefault="00857C34">
      <w:pPr>
        <w:spacing w:after="217" w:line="259" w:lineRule="auto"/>
        <w:ind w:left="1272" w:hanging="10"/>
      </w:pPr>
      <w:r>
        <w:t>5.2.2.2 Stock Insurance: £ (</w:t>
      </w:r>
      <w:r>
        <w:rPr>
          <w:shd w:val="clear" w:color="auto" w:fill="FFFF00"/>
        </w:rPr>
        <w:t>please provide details of cover to be discussed</w:t>
      </w:r>
      <w:r>
        <w:t xml:space="preserve">) </w:t>
      </w:r>
    </w:p>
    <w:p w14:paraId="59087F3C" w14:textId="77777777" w:rsidR="00D945D3" w:rsidRDefault="00857C34">
      <w:pPr>
        <w:spacing w:after="217" w:line="259" w:lineRule="auto"/>
        <w:ind w:left="1272" w:hanging="10"/>
      </w:pPr>
      <w:r>
        <w:t>5.2.2.3 Goods in transit: £ (</w:t>
      </w:r>
      <w:r>
        <w:rPr>
          <w:shd w:val="clear" w:color="auto" w:fill="FFFF00"/>
        </w:rPr>
        <w:t>please provide details of cover to be discussed</w:t>
      </w:r>
      <w:r>
        <w:t xml:space="preserve">) </w:t>
      </w:r>
    </w:p>
    <w:p w14:paraId="36060E7E" w14:textId="77777777" w:rsidR="00D945D3" w:rsidRDefault="00857C34">
      <w:pPr>
        <w:spacing w:after="217" w:line="259" w:lineRule="auto"/>
        <w:ind w:left="1272" w:hanging="10"/>
      </w:pPr>
      <w:r>
        <w:t>5.2.2.4 Consequential loss: £ (</w:t>
      </w:r>
      <w:r>
        <w:rPr>
          <w:shd w:val="clear" w:color="auto" w:fill="FFFF00"/>
        </w:rPr>
        <w:t>please provide details of cover to be discussed</w:t>
      </w:r>
      <w:r>
        <w:t xml:space="preserve">) </w:t>
      </w:r>
    </w:p>
    <w:p w14:paraId="2166CE9E" w14:textId="77777777" w:rsidR="00D945D3" w:rsidRDefault="00857C34">
      <w:pPr>
        <w:tabs>
          <w:tab w:val="center" w:pos="2919"/>
          <w:tab w:val="center" w:pos="5041"/>
          <w:tab w:val="center" w:pos="6313"/>
        </w:tabs>
        <w:spacing w:after="236"/>
        <w:ind w:left="0" w:firstLine="0"/>
      </w:pPr>
      <w:r>
        <w:rPr>
          <w:rFonts w:ascii="Calibri" w:eastAsia="Calibri" w:hAnsi="Calibri" w:cs="Calibri"/>
        </w:rPr>
        <w:tab/>
      </w:r>
      <w:r>
        <w:t xml:space="preserve">5.2.2.5 Professional Negligence: </w:t>
      </w:r>
      <w:r>
        <w:tab/>
        <w:t xml:space="preserve"> </w:t>
      </w:r>
      <w:r>
        <w:tab/>
        <w:t>£1,000,00</w:t>
      </w:r>
      <w:r>
        <w:t xml:space="preserve">0 </w:t>
      </w:r>
    </w:p>
    <w:p w14:paraId="00114AE2" w14:textId="77777777" w:rsidR="00D945D3" w:rsidRDefault="00857C34">
      <w:pPr>
        <w:tabs>
          <w:tab w:val="center" w:pos="2540"/>
          <w:tab w:val="center" w:pos="4321"/>
          <w:tab w:val="center" w:pos="5041"/>
          <w:tab w:val="center" w:pos="6313"/>
        </w:tabs>
        <w:spacing w:after="236"/>
        <w:ind w:left="0" w:firstLine="0"/>
      </w:pPr>
      <w:r>
        <w:rPr>
          <w:rFonts w:ascii="Calibri" w:eastAsia="Calibri" w:hAnsi="Calibri" w:cs="Calibri"/>
        </w:rPr>
        <w:tab/>
      </w:r>
      <w:r>
        <w:t xml:space="preserve">5.2.2.6 Cyber Insurance:  </w:t>
      </w:r>
      <w:r>
        <w:tab/>
        <w:t xml:space="preserve"> </w:t>
      </w:r>
      <w:r>
        <w:tab/>
        <w:t xml:space="preserve"> </w:t>
      </w:r>
      <w:r>
        <w:tab/>
        <w:t xml:space="preserve">£1,000,000 </w:t>
      </w:r>
    </w:p>
    <w:p w14:paraId="32727E85" w14:textId="77777777" w:rsidR="00D945D3" w:rsidRDefault="00857C34">
      <w:pPr>
        <w:tabs>
          <w:tab w:val="center" w:pos="2522"/>
          <w:tab w:val="center" w:pos="4321"/>
          <w:tab w:val="center" w:pos="5041"/>
          <w:tab w:val="center" w:pos="6770"/>
        </w:tabs>
        <w:spacing w:after="265"/>
        <w:ind w:left="0" w:firstLine="0"/>
      </w:pPr>
      <w:r>
        <w:rPr>
          <w:rFonts w:ascii="Calibri" w:eastAsia="Calibri" w:hAnsi="Calibri" w:cs="Calibri"/>
        </w:rPr>
        <w:tab/>
      </w:r>
      <w:r>
        <w:t xml:space="preserve">5.2.2.7 Motor insurance: </w:t>
      </w:r>
      <w:r>
        <w:tab/>
        <w:t xml:space="preserve"> </w:t>
      </w:r>
      <w:r>
        <w:tab/>
        <w:t xml:space="preserve"> </w:t>
      </w:r>
      <w:r>
        <w:tab/>
        <w:t xml:space="preserve">Fully comprehensive </w:t>
      </w:r>
    </w:p>
    <w:p w14:paraId="6D6C738E" w14:textId="77777777" w:rsidR="00D945D3" w:rsidRDefault="00857C34">
      <w:pPr>
        <w:pStyle w:val="Heading1"/>
        <w:tabs>
          <w:tab w:val="center" w:pos="1522"/>
        </w:tabs>
        <w:spacing w:after="332"/>
        <w:ind w:left="-15" w:firstLine="0"/>
      </w:pPr>
      <w:bookmarkStart w:id="13" w:name="_Toc87514"/>
      <w:r>
        <w:t xml:space="preserve">5.3 </w:t>
      </w:r>
      <w:r>
        <w:tab/>
      </w:r>
      <w:r>
        <w:rPr>
          <w:sz w:val="22"/>
        </w:rPr>
        <w:t xml:space="preserve">Data Protection </w:t>
      </w:r>
      <w:bookmarkEnd w:id="13"/>
    </w:p>
    <w:p w14:paraId="749A01BF" w14:textId="77777777" w:rsidR="00D945D3" w:rsidRDefault="00857C34">
      <w:pPr>
        <w:ind w:left="705" w:right="1" w:hanging="720"/>
      </w:pPr>
      <w:r>
        <w:t>5.3.1 The Provider shall comply with all obligations and requirements under UK GDPR and the Data Protection Act 2018 (as amended), or i</w:t>
      </w:r>
      <w:r>
        <w:t xml:space="preserve">ts successors; and any associated legislation.  </w:t>
      </w:r>
    </w:p>
    <w:p w14:paraId="534203A2" w14:textId="77777777" w:rsidR="00D945D3" w:rsidRDefault="00857C34">
      <w:pPr>
        <w:spacing w:after="257"/>
        <w:ind w:left="705" w:right="1" w:hanging="720"/>
      </w:pPr>
      <w:r>
        <w:t>5.3.2 Notwithstanding the general obligation above where the Provider is tendering to processing Personal Data as a Data Processor for the Authority, the Provider shall ensure that it has in place appropriat</w:t>
      </w:r>
      <w:r>
        <w:t>e technical and contractual measures to ensure the security of the Personal Data (and to guard against unauthorised or unlawful Processing of the Personal Data and against accidental loss or destruction of, or damage to, the Personal Data), as required und</w:t>
      </w:r>
      <w:r>
        <w:t>er the Seventh Data Protection Principle in Schedule 1 to the Act; and if awarded the contract will provide the Authority with such information as the Authority may reasonably require to satisfy itself that the Provider is complying with its obligations un</w:t>
      </w:r>
      <w:r>
        <w:t xml:space="preserve">der the Data Protection Legislation. </w:t>
      </w:r>
    </w:p>
    <w:p w14:paraId="26923273" w14:textId="77777777" w:rsidR="00D945D3" w:rsidRDefault="00857C34">
      <w:pPr>
        <w:pStyle w:val="Heading1"/>
        <w:tabs>
          <w:tab w:val="center" w:pos="1473"/>
        </w:tabs>
        <w:spacing w:after="332"/>
        <w:ind w:left="-15" w:firstLine="0"/>
      </w:pPr>
      <w:bookmarkStart w:id="14" w:name="_Toc87515"/>
      <w:r>
        <w:t xml:space="preserve">5.4 </w:t>
      </w:r>
      <w:r>
        <w:tab/>
      </w:r>
      <w:r>
        <w:rPr>
          <w:sz w:val="22"/>
        </w:rPr>
        <w:t xml:space="preserve">Confidentiality </w:t>
      </w:r>
      <w:bookmarkEnd w:id="14"/>
    </w:p>
    <w:p w14:paraId="51A61C06" w14:textId="77777777" w:rsidR="00D945D3" w:rsidRDefault="00857C34">
      <w:pPr>
        <w:ind w:left="705" w:right="1" w:hanging="720"/>
      </w:pPr>
      <w:r>
        <w:t>5.4.1 The Invitation to Tender, Terms &amp; conditions, Specification, and all other documents or information issued by the Authority in relation to the Tender shall be treated by the Tenderer as priv</w:t>
      </w:r>
      <w:r>
        <w:t xml:space="preserve">ate and confidential for use only in connection with the Tender and any resulting contract, and shall not be disclosed in whole or in part to any third party without the prior written consent of the Authority. </w:t>
      </w:r>
    </w:p>
    <w:p w14:paraId="6C8DFF7F" w14:textId="77777777" w:rsidR="00D945D3" w:rsidRDefault="00857C34">
      <w:pPr>
        <w:ind w:left="705" w:right="1" w:hanging="720"/>
      </w:pPr>
      <w:r>
        <w:t>5.4.2 The documents which constitute the Cont</w:t>
      </w:r>
      <w:r>
        <w:t>ract and all copies thereof are and shall remain the property of the Authority (whether or not the Authority shall have charged a fee for the supply of such documents) and must not be copied or reproduced in whole or in part and must be returned to the Aut</w:t>
      </w:r>
      <w:r>
        <w:t xml:space="preserve">hority upon demand. </w:t>
      </w:r>
    </w:p>
    <w:p w14:paraId="1E8FABDE" w14:textId="77777777" w:rsidR="00D945D3" w:rsidRDefault="00857C34">
      <w:pPr>
        <w:spacing w:after="259"/>
        <w:ind w:left="705" w:right="1" w:hanging="720"/>
      </w:pPr>
      <w:r>
        <w:t xml:space="preserve">5.4.3 All information provided by Tenderers as part of a tender return will be treated as confidential in accordance with article 21 of the Public Contracts Regulations 2015, notwithstanding </w:t>
      </w:r>
      <w:r>
        <w:t xml:space="preserve">any obligation on the Authority arising under the provisions of the Public Contracts Regulations, Freedom of Information or related legislation, or any other requirement for the disclosure of information applicable under the law of England and Wales.  </w:t>
      </w:r>
    </w:p>
    <w:p w14:paraId="08C11987" w14:textId="77777777" w:rsidR="00D945D3" w:rsidRDefault="00857C34">
      <w:pPr>
        <w:pStyle w:val="Heading1"/>
        <w:tabs>
          <w:tab w:val="center" w:pos="1942"/>
        </w:tabs>
        <w:spacing w:after="332"/>
        <w:ind w:left="-15" w:firstLine="0"/>
      </w:pPr>
      <w:bookmarkStart w:id="15" w:name="_Toc87516"/>
      <w:r>
        <w:t xml:space="preserve">5.5 </w:t>
      </w:r>
      <w:r>
        <w:tab/>
      </w:r>
      <w:r>
        <w:rPr>
          <w:sz w:val="22"/>
        </w:rPr>
        <w:t xml:space="preserve">Freedom of Information </w:t>
      </w:r>
      <w:bookmarkEnd w:id="15"/>
    </w:p>
    <w:p w14:paraId="72FCF428" w14:textId="77777777" w:rsidR="00D945D3" w:rsidRDefault="00857C34">
      <w:pPr>
        <w:ind w:left="705" w:right="1" w:hanging="720"/>
      </w:pPr>
      <w:r>
        <w:t>5.5.1 The Authority is subject to the requirements of the Freedom of Information Act 2000 (FoIA) and the Environmental Information Regulations 2004 (EIR); and may be obliged to disclose information (including information provid</w:t>
      </w:r>
      <w:r>
        <w:t xml:space="preserve">ed by Tenderers) in accordance with the requirements of this legislation. </w:t>
      </w:r>
    </w:p>
    <w:p w14:paraId="6D2F917F" w14:textId="77777777" w:rsidR="00D945D3" w:rsidRDefault="00857C34">
      <w:pPr>
        <w:ind w:left="705" w:right="1" w:hanging="720"/>
      </w:pPr>
      <w:r>
        <w:t>5.5.2 Tenderers shall state if any information supplied by them is confidential or commercially sensitive or should not be disclosed in response to a request for information under t</w:t>
      </w:r>
      <w:r>
        <w:t xml:space="preserve">he Act, and should state why they consider the information to be confidential or commercially sensitive. </w:t>
      </w:r>
    </w:p>
    <w:p w14:paraId="54EDB5CA" w14:textId="77777777" w:rsidR="00D945D3" w:rsidRDefault="00857C34">
      <w:pPr>
        <w:ind w:left="705" w:right="1" w:hanging="720"/>
      </w:pPr>
      <w:r>
        <w:t>5.5.3 The Authority shall be responsible for determining at its absolute discretion whether information held by it relating to the tender shall be dis</w:t>
      </w:r>
      <w:r>
        <w:t xml:space="preserve">closed in response to a request for information under FoIA or EIR. </w:t>
      </w:r>
    </w:p>
    <w:p w14:paraId="3E63DB94" w14:textId="77777777" w:rsidR="00D945D3" w:rsidRDefault="00857C34">
      <w:pPr>
        <w:spacing w:after="257"/>
        <w:ind w:left="705" w:right="1" w:hanging="720"/>
      </w:pPr>
      <w:r>
        <w:t xml:space="preserve">5.5.4 This will not guarantee that the information will not be disclosed, but will be examined in the list of the exemptions provided in the Act. </w:t>
      </w:r>
    </w:p>
    <w:p w14:paraId="17EB8466" w14:textId="77777777" w:rsidR="00D945D3" w:rsidRDefault="00857C34">
      <w:pPr>
        <w:pStyle w:val="Heading1"/>
        <w:tabs>
          <w:tab w:val="center" w:pos="1767"/>
        </w:tabs>
        <w:spacing w:after="332"/>
        <w:ind w:left="-15" w:firstLine="0"/>
      </w:pPr>
      <w:bookmarkStart w:id="16" w:name="_Toc87517"/>
      <w:r>
        <w:t xml:space="preserve">5.6 </w:t>
      </w:r>
      <w:r>
        <w:tab/>
      </w:r>
      <w:r>
        <w:rPr>
          <w:sz w:val="22"/>
        </w:rPr>
        <w:t xml:space="preserve">Intellectual Property </w:t>
      </w:r>
      <w:bookmarkEnd w:id="16"/>
    </w:p>
    <w:p w14:paraId="41430968" w14:textId="77777777" w:rsidR="00D945D3" w:rsidRDefault="00857C34">
      <w:pPr>
        <w:ind w:left="705" w:right="1" w:hanging="720"/>
      </w:pPr>
      <w:r>
        <w:t xml:space="preserve">5.6.1 Unless </w:t>
      </w:r>
      <w:r>
        <w:t>otherwise specified or agreed, it is the intention of the Authority that all intellectual property rights in all works or supplies provided in relation to this tender which are written or produced on a bespoke or customised basis, including, without limita</w:t>
      </w:r>
      <w:r>
        <w:t xml:space="preserve">tion, all future such rights when the said works are created, shall be owned by the Authority, and the contractor shall ensure that it executes all documents necessary to effect such ownership. </w:t>
      </w:r>
    </w:p>
    <w:p w14:paraId="43CCB824" w14:textId="77777777" w:rsidR="00D945D3" w:rsidRDefault="00857C34">
      <w:pPr>
        <w:ind w:left="705" w:right="1" w:hanging="720"/>
      </w:pPr>
      <w:r>
        <w:t>5.6.2 Where the Tenderer provides existing intellectual prope</w:t>
      </w:r>
      <w:r>
        <w:t>rty right protected material to the Authority in relation to this tender, it shall disclose this to Authority; warrants it has the right to do so; and shall fully indemnify and hold the Authority harmless against all loss or liability arising from any thir</w:t>
      </w:r>
      <w:r>
        <w:t xml:space="preserve">d party intellectual property rights claims arising both from such existing material and in relation to any such bespoke work. </w:t>
      </w:r>
    </w:p>
    <w:p w14:paraId="1FC1235C" w14:textId="77777777" w:rsidR="00D945D3" w:rsidRDefault="00857C34">
      <w:pPr>
        <w:ind w:left="705" w:right="1" w:hanging="720"/>
      </w:pPr>
      <w:r>
        <w:t>5.6.3 Except as provided above, both parties retain ownership of their pre-existing intellectual property rights protected mater</w:t>
      </w:r>
      <w:r>
        <w:t xml:space="preserve">ial. </w:t>
      </w:r>
    </w:p>
    <w:p w14:paraId="4F763193" w14:textId="77777777" w:rsidR="00D945D3" w:rsidRDefault="00857C34">
      <w:pPr>
        <w:pStyle w:val="Heading1"/>
        <w:tabs>
          <w:tab w:val="center" w:pos="1553"/>
        </w:tabs>
        <w:spacing w:after="332"/>
        <w:ind w:left="-15" w:firstLine="0"/>
      </w:pPr>
      <w:bookmarkStart w:id="17" w:name="_Toc87518"/>
      <w:r>
        <w:t xml:space="preserve">5.7 </w:t>
      </w:r>
      <w:r>
        <w:tab/>
      </w:r>
      <w:r>
        <w:rPr>
          <w:sz w:val="22"/>
        </w:rPr>
        <w:t xml:space="preserve">Sub-contracting </w:t>
      </w:r>
      <w:bookmarkEnd w:id="17"/>
    </w:p>
    <w:p w14:paraId="0458B43D" w14:textId="77777777" w:rsidR="00D945D3" w:rsidRDefault="00857C34">
      <w:pPr>
        <w:spacing w:after="255"/>
        <w:ind w:left="705" w:right="1" w:hanging="720"/>
      </w:pPr>
      <w:r>
        <w:t>5.7.1 The Authority requires all Tenderers to identify whether (and which) sub-contracting or consortium arrangements apply in respect of this tender. In particular, Tenderers must specify the elements / share (if any) of the co</w:t>
      </w:r>
      <w:r>
        <w:t xml:space="preserve">ntract it intends to sub-contract, any proposed sub-contractors and precisely which entity they propose to be the service provider. This information shall be stated within the Selection Questionnaire. </w:t>
      </w:r>
    </w:p>
    <w:p w14:paraId="5A0747D9" w14:textId="77777777" w:rsidR="00D945D3" w:rsidRDefault="00857C34">
      <w:pPr>
        <w:pStyle w:val="Heading1"/>
        <w:tabs>
          <w:tab w:val="center" w:pos="1595"/>
        </w:tabs>
        <w:spacing w:after="332"/>
        <w:ind w:left="-15" w:firstLine="0"/>
      </w:pPr>
      <w:bookmarkStart w:id="18" w:name="_Toc87519"/>
      <w:r>
        <w:t xml:space="preserve">5.8 </w:t>
      </w:r>
      <w:r>
        <w:tab/>
      </w:r>
      <w:r>
        <w:rPr>
          <w:sz w:val="22"/>
        </w:rPr>
        <w:t xml:space="preserve">Consortium Bids </w:t>
      </w:r>
      <w:bookmarkEnd w:id="18"/>
    </w:p>
    <w:p w14:paraId="645C38CE" w14:textId="77777777" w:rsidR="00D945D3" w:rsidRDefault="00857C34">
      <w:pPr>
        <w:ind w:left="705" w:right="1" w:hanging="720"/>
      </w:pPr>
      <w:r>
        <w:t xml:space="preserve">5.8.1 Organisations which might </w:t>
      </w:r>
      <w:r>
        <w:t xml:space="preserve">not have the necessary capability or size to tender for the requirement individually are invited to form consortia with other organisations to be able to put in joint bids. </w:t>
      </w:r>
    </w:p>
    <w:p w14:paraId="40FC2308" w14:textId="77777777" w:rsidR="00D945D3" w:rsidRDefault="00857C34">
      <w:pPr>
        <w:ind w:left="705" w:right="1" w:hanging="720"/>
      </w:pPr>
      <w:r>
        <w:t xml:space="preserve">5.8.2 </w:t>
      </w:r>
      <w:r>
        <w:t xml:space="preserve">Consortium bids are particularly encouraged from groups of small medium enterprises (SME’s) or voluntary sector organisations, to allow them to compete in markets where they would otherwise be under-represented. </w:t>
      </w:r>
    </w:p>
    <w:p w14:paraId="23D8CED6" w14:textId="77777777" w:rsidR="00D945D3" w:rsidRDefault="00857C34">
      <w:pPr>
        <w:ind w:left="705" w:right="1" w:hanging="720"/>
      </w:pPr>
      <w:r>
        <w:t xml:space="preserve">5.8.3 Consortia may take one of two forms, </w:t>
      </w:r>
      <w:r>
        <w:t xml:space="preserve">depending on the agreement between the constituent organisations: </w:t>
      </w:r>
    </w:p>
    <w:p w14:paraId="4F83B4EB" w14:textId="77777777" w:rsidR="00D945D3" w:rsidRDefault="00857C34">
      <w:pPr>
        <w:ind w:left="2127" w:right="1" w:hanging="850"/>
      </w:pPr>
      <w:r>
        <w:t>5.8.3.1 Where Tenderers are proposing to create a discrete corporate entity, they shall provide a separate attachment giving details of the entity itself, and the actual or proposed percent</w:t>
      </w:r>
      <w:r>
        <w:t xml:space="preserve">age shareholding of the constituent members within the consortium. </w:t>
      </w:r>
    </w:p>
    <w:p w14:paraId="0AC078A9" w14:textId="77777777" w:rsidR="00D945D3" w:rsidRDefault="00857C34">
      <w:pPr>
        <w:ind w:left="2127" w:right="1" w:hanging="850"/>
      </w:pPr>
      <w:r>
        <w:t>5.8.3.2 If a consortium is not proposing to form a corporate entity, full details of the alternative arrangements proposed shall be provided in a separate attachment. This shall include th</w:t>
      </w:r>
      <w:r>
        <w:t xml:space="preserve">e management structure, and the identity of the lead organisation responsible for submitting the application on behalf of the consortium. </w:t>
      </w:r>
    </w:p>
    <w:p w14:paraId="14E1A458" w14:textId="77777777" w:rsidR="00D945D3" w:rsidRDefault="00857C34">
      <w:pPr>
        <w:ind w:left="705" w:right="1" w:hanging="720"/>
      </w:pPr>
      <w:r>
        <w:t xml:space="preserve">5.8.4 In either case, each constituent member of the consortium must complete a selection questionnaire with its own </w:t>
      </w:r>
      <w:r>
        <w:t xml:space="preserve">details to be submitted as part of a single composite response. </w:t>
      </w:r>
    </w:p>
    <w:p w14:paraId="2F6A793E" w14:textId="77777777" w:rsidR="00D945D3" w:rsidRDefault="00857C34">
      <w:pPr>
        <w:ind w:left="705" w:right="1" w:hanging="720"/>
      </w:pPr>
      <w:r>
        <w:t>5.8.5 The Authority recognises that arrangements in relation to consortia may (within limits) be subject to future change. Contractors should therefore respond in the light of the arrangement</w:t>
      </w:r>
      <w:r>
        <w:t xml:space="preserve">s as currently envisaged. Contractors are reminded that any future proposed change in relation to a consortium must be notified to the Authority so that it can make a further assessment by applying the selection criteria to the new information provided.  </w:t>
      </w:r>
    </w:p>
    <w:p w14:paraId="22BA1EFC" w14:textId="77777777" w:rsidR="00D945D3" w:rsidRDefault="00857C34">
      <w:pPr>
        <w:ind w:left="705" w:right="1" w:hanging="720"/>
      </w:pPr>
      <w:r>
        <w:t xml:space="preserve">5.8.6 Where not already the case, the Authority reserves the right to require a successful consortium to form a single legal entity in accordance with regulation 19(6) of the Public Contracts Regulations 2015. </w:t>
      </w:r>
    </w:p>
    <w:p w14:paraId="59436CC2" w14:textId="77777777" w:rsidR="00D945D3" w:rsidRDefault="00857C34">
      <w:pPr>
        <w:pStyle w:val="Heading1"/>
        <w:tabs>
          <w:tab w:val="center" w:pos="1961"/>
        </w:tabs>
        <w:spacing w:after="332"/>
        <w:ind w:left="-15" w:firstLine="0"/>
      </w:pPr>
      <w:bookmarkStart w:id="19" w:name="_Toc87520"/>
      <w:r>
        <w:t xml:space="preserve">5.9 </w:t>
      </w:r>
      <w:r>
        <w:tab/>
      </w:r>
      <w:r>
        <w:rPr>
          <w:sz w:val="22"/>
        </w:rPr>
        <w:t xml:space="preserve">Words and Expressions </w:t>
      </w:r>
      <w:bookmarkEnd w:id="19"/>
    </w:p>
    <w:p w14:paraId="0AB025B2" w14:textId="77777777" w:rsidR="00D945D3" w:rsidRDefault="00857C34">
      <w:pPr>
        <w:ind w:left="705" w:right="1" w:hanging="720"/>
      </w:pPr>
      <w:r>
        <w:t>5.9.1 Words defin</w:t>
      </w:r>
      <w:r>
        <w:t>ed in the Terms &amp; Conditions shall have the same meaning in the Invitation to Tender, Form of Tender, Conditions of Tender, and the Specification.</w:t>
      </w:r>
      <w:r>
        <w:rPr>
          <w:rFonts w:ascii="Calibri" w:eastAsia="Calibri" w:hAnsi="Calibri" w:cs="Calibri"/>
          <w:sz w:val="24"/>
        </w:rPr>
        <w:t xml:space="preserve"> </w:t>
      </w:r>
    </w:p>
    <w:p w14:paraId="22A2E1A0" w14:textId="77777777" w:rsidR="00D945D3" w:rsidRDefault="00857C34">
      <w:pPr>
        <w:spacing w:after="215" w:line="259" w:lineRule="auto"/>
        <w:ind w:left="569" w:firstLine="0"/>
      </w:pPr>
      <w:r>
        <w:t xml:space="preserve"> </w:t>
      </w:r>
    </w:p>
    <w:p w14:paraId="5DB6874C" w14:textId="77777777" w:rsidR="00D945D3" w:rsidRDefault="00857C34">
      <w:pPr>
        <w:spacing w:after="218" w:line="259" w:lineRule="auto"/>
        <w:ind w:left="569" w:firstLine="0"/>
      </w:pPr>
      <w:r>
        <w:t xml:space="preserve"> </w:t>
      </w:r>
    </w:p>
    <w:p w14:paraId="3E715616" w14:textId="77777777" w:rsidR="00D945D3" w:rsidRDefault="00857C34">
      <w:pPr>
        <w:spacing w:after="215" w:line="259" w:lineRule="auto"/>
        <w:ind w:left="569" w:firstLine="0"/>
      </w:pPr>
      <w:r>
        <w:t xml:space="preserve"> </w:t>
      </w:r>
    </w:p>
    <w:p w14:paraId="1D005DEA" w14:textId="77777777" w:rsidR="00D945D3" w:rsidRDefault="00857C34">
      <w:pPr>
        <w:spacing w:after="218" w:line="259" w:lineRule="auto"/>
        <w:ind w:left="569" w:firstLine="0"/>
      </w:pPr>
      <w:r>
        <w:t xml:space="preserve"> </w:t>
      </w:r>
    </w:p>
    <w:p w14:paraId="321F9E45" w14:textId="77777777" w:rsidR="00D945D3" w:rsidRDefault="00857C34">
      <w:pPr>
        <w:spacing w:after="215" w:line="259" w:lineRule="auto"/>
        <w:ind w:left="569" w:firstLine="0"/>
      </w:pPr>
      <w:r>
        <w:t xml:space="preserve"> </w:t>
      </w:r>
    </w:p>
    <w:p w14:paraId="020782C1" w14:textId="77777777" w:rsidR="00D945D3" w:rsidRDefault="00857C34">
      <w:pPr>
        <w:spacing w:after="218" w:line="259" w:lineRule="auto"/>
        <w:ind w:left="569" w:firstLine="0"/>
      </w:pPr>
      <w:r>
        <w:t xml:space="preserve"> </w:t>
      </w:r>
    </w:p>
    <w:p w14:paraId="752FD6BD" w14:textId="77777777" w:rsidR="00D945D3" w:rsidRDefault="00857C34">
      <w:pPr>
        <w:spacing w:after="218" w:line="259" w:lineRule="auto"/>
        <w:ind w:left="569" w:firstLine="0"/>
      </w:pPr>
      <w:r>
        <w:t xml:space="preserve"> </w:t>
      </w:r>
    </w:p>
    <w:p w14:paraId="474E0C72" w14:textId="77777777" w:rsidR="00D945D3" w:rsidRDefault="00857C34">
      <w:pPr>
        <w:spacing w:after="215" w:line="259" w:lineRule="auto"/>
        <w:ind w:left="569" w:firstLine="0"/>
      </w:pPr>
      <w:r>
        <w:t xml:space="preserve"> </w:t>
      </w:r>
    </w:p>
    <w:p w14:paraId="18403EAB" w14:textId="77777777" w:rsidR="00D945D3" w:rsidRDefault="00857C34">
      <w:pPr>
        <w:spacing w:after="218" w:line="259" w:lineRule="auto"/>
        <w:ind w:left="569" w:firstLine="0"/>
      </w:pPr>
      <w:r>
        <w:t xml:space="preserve"> </w:t>
      </w:r>
    </w:p>
    <w:p w14:paraId="73B0E402" w14:textId="77777777" w:rsidR="00D945D3" w:rsidRDefault="00857C34">
      <w:pPr>
        <w:spacing w:after="215" w:line="259" w:lineRule="auto"/>
        <w:ind w:left="569" w:firstLine="0"/>
      </w:pPr>
      <w:r>
        <w:t xml:space="preserve"> </w:t>
      </w:r>
    </w:p>
    <w:p w14:paraId="64282247" w14:textId="77777777" w:rsidR="00D945D3" w:rsidRDefault="00857C34">
      <w:pPr>
        <w:spacing w:after="218" w:line="259" w:lineRule="auto"/>
        <w:ind w:left="569" w:firstLine="0"/>
      </w:pPr>
      <w:r>
        <w:t xml:space="preserve"> </w:t>
      </w:r>
    </w:p>
    <w:p w14:paraId="72B7D9E1" w14:textId="77777777" w:rsidR="00D945D3" w:rsidRDefault="00857C34">
      <w:pPr>
        <w:spacing w:after="215" w:line="259" w:lineRule="auto"/>
        <w:ind w:left="569" w:firstLine="0"/>
      </w:pPr>
      <w:r>
        <w:t xml:space="preserve"> </w:t>
      </w:r>
    </w:p>
    <w:p w14:paraId="122E6FA6" w14:textId="77777777" w:rsidR="00D945D3" w:rsidRDefault="00857C34">
      <w:pPr>
        <w:spacing w:after="218" w:line="259" w:lineRule="auto"/>
        <w:ind w:left="569" w:firstLine="0"/>
      </w:pPr>
      <w:r>
        <w:t xml:space="preserve"> </w:t>
      </w:r>
    </w:p>
    <w:p w14:paraId="1A7DDDCB" w14:textId="77777777" w:rsidR="00D945D3" w:rsidRDefault="00857C34">
      <w:pPr>
        <w:spacing w:after="215" w:line="259" w:lineRule="auto"/>
        <w:ind w:left="569" w:firstLine="0"/>
      </w:pPr>
      <w:r>
        <w:t xml:space="preserve"> </w:t>
      </w:r>
    </w:p>
    <w:p w14:paraId="69B267D8" w14:textId="77777777" w:rsidR="00D945D3" w:rsidRDefault="00857C34">
      <w:pPr>
        <w:spacing w:after="218" w:line="259" w:lineRule="auto"/>
        <w:ind w:left="569" w:firstLine="0"/>
      </w:pPr>
      <w:r>
        <w:t xml:space="preserve"> </w:t>
      </w:r>
    </w:p>
    <w:p w14:paraId="7C46C506" w14:textId="77777777" w:rsidR="00D945D3" w:rsidRDefault="00857C34">
      <w:pPr>
        <w:spacing w:after="218" w:line="259" w:lineRule="auto"/>
        <w:ind w:left="569" w:firstLine="0"/>
      </w:pPr>
      <w:r>
        <w:t xml:space="preserve"> </w:t>
      </w:r>
    </w:p>
    <w:p w14:paraId="4201652D" w14:textId="77777777" w:rsidR="00D945D3" w:rsidRDefault="00857C34">
      <w:pPr>
        <w:spacing w:after="215" w:line="259" w:lineRule="auto"/>
        <w:ind w:left="569" w:firstLine="0"/>
      </w:pPr>
      <w:r>
        <w:t xml:space="preserve"> </w:t>
      </w:r>
    </w:p>
    <w:p w14:paraId="4A933BB3" w14:textId="77777777" w:rsidR="00D945D3" w:rsidRDefault="00857C34">
      <w:pPr>
        <w:spacing w:after="218" w:line="259" w:lineRule="auto"/>
        <w:ind w:left="569" w:firstLine="0"/>
      </w:pPr>
      <w:r>
        <w:t xml:space="preserve"> </w:t>
      </w:r>
    </w:p>
    <w:p w14:paraId="0D661F64" w14:textId="77777777" w:rsidR="00D945D3" w:rsidRDefault="00857C34">
      <w:pPr>
        <w:spacing w:after="215" w:line="259" w:lineRule="auto"/>
        <w:ind w:left="569" w:firstLine="0"/>
      </w:pPr>
      <w:r>
        <w:t xml:space="preserve"> </w:t>
      </w:r>
    </w:p>
    <w:p w14:paraId="21CEFF3E" w14:textId="77777777" w:rsidR="00D945D3" w:rsidRDefault="00857C34">
      <w:pPr>
        <w:spacing w:after="218" w:line="259" w:lineRule="auto"/>
        <w:ind w:left="569" w:firstLine="0"/>
      </w:pPr>
      <w:r>
        <w:t xml:space="preserve"> </w:t>
      </w:r>
    </w:p>
    <w:p w14:paraId="1D22C50B" w14:textId="77777777" w:rsidR="00D945D3" w:rsidRDefault="00857C34">
      <w:pPr>
        <w:spacing w:after="215" w:line="259" w:lineRule="auto"/>
        <w:ind w:left="569" w:firstLine="0"/>
      </w:pPr>
      <w:r>
        <w:t xml:space="preserve"> </w:t>
      </w:r>
    </w:p>
    <w:p w14:paraId="59EDF077" w14:textId="77777777" w:rsidR="00D945D3" w:rsidRDefault="00857C34">
      <w:pPr>
        <w:spacing w:after="218" w:line="259" w:lineRule="auto"/>
        <w:ind w:left="569" w:firstLine="0"/>
      </w:pPr>
      <w:r>
        <w:t xml:space="preserve"> </w:t>
      </w:r>
    </w:p>
    <w:p w14:paraId="182EEB49" w14:textId="77777777" w:rsidR="00D945D3" w:rsidRDefault="00857C34">
      <w:pPr>
        <w:spacing w:after="215" w:line="259" w:lineRule="auto"/>
        <w:ind w:left="569" w:firstLine="0"/>
      </w:pPr>
      <w:r>
        <w:t xml:space="preserve"> </w:t>
      </w:r>
    </w:p>
    <w:p w14:paraId="5B051221" w14:textId="77777777" w:rsidR="00D945D3" w:rsidRDefault="00857C34">
      <w:pPr>
        <w:spacing w:after="218" w:line="259" w:lineRule="auto"/>
        <w:ind w:left="569" w:firstLine="0"/>
      </w:pPr>
      <w:r>
        <w:t xml:space="preserve"> </w:t>
      </w:r>
    </w:p>
    <w:p w14:paraId="6C95682F" w14:textId="77777777" w:rsidR="00D945D3" w:rsidRDefault="00857C34">
      <w:pPr>
        <w:spacing w:after="0" w:line="259" w:lineRule="auto"/>
        <w:ind w:left="569" w:firstLine="0"/>
      </w:pPr>
      <w:r>
        <w:t xml:space="preserve"> </w:t>
      </w:r>
    </w:p>
    <w:p w14:paraId="3ACAB801" w14:textId="77777777" w:rsidR="00D945D3" w:rsidRDefault="00857C34">
      <w:pPr>
        <w:pBdr>
          <w:top w:val="single" w:sz="4" w:space="0" w:color="000000"/>
          <w:left w:val="single" w:sz="4" w:space="0" w:color="000000"/>
          <w:bottom w:val="single" w:sz="4" w:space="0" w:color="000000"/>
          <w:right w:val="single" w:sz="4" w:space="0" w:color="000000"/>
        </w:pBdr>
        <w:shd w:val="clear" w:color="auto" w:fill="A8D08D"/>
        <w:spacing w:after="163" w:line="259" w:lineRule="auto"/>
        <w:ind w:left="10" w:right="11" w:hanging="10"/>
        <w:jc w:val="center"/>
      </w:pPr>
      <w:r>
        <w:rPr>
          <w:b/>
          <w:sz w:val="32"/>
        </w:rPr>
        <w:t xml:space="preserve">Section 6:  Specification </w:t>
      </w:r>
    </w:p>
    <w:p w14:paraId="0E01CB9E" w14:textId="77777777" w:rsidR="00D945D3" w:rsidRDefault="00857C34">
      <w:pPr>
        <w:spacing w:after="257" w:line="259" w:lineRule="auto"/>
        <w:ind w:left="0" w:firstLine="0"/>
      </w:pPr>
      <w:r>
        <w:rPr>
          <w:sz w:val="20"/>
        </w:rPr>
        <w:t xml:space="preserve"> </w:t>
      </w:r>
    </w:p>
    <w:p w14:paraId="75ED2A49" w14:textId="77777777" w:rsidR="00D945D3" w:rsidRDefault="00857C34">
      <w:pPr>
        <w:pStyle w:val="Heading1"/>
        <w:tabs>
          <w:tab w:val="center" w:pos="2388"/>
        </w:tabs>
        <w:spacing w:after="343"/>
        <w:ind w:left="-15" w:firstLine="0"/>
      </w:pPr>
      <w:bookmarkStart w:id="20" w:name="_Toc87521"/>
      <w:r>
        <w:t xml:space="preserve">6.1 </w:t>
      </w:r>
      <w:r>
        <w:tab/>
      </w:r>
      <w:r>
        <w:t xml:space="preserve">Background and Introduction </w:t>
      </w:r>
      <w:bookmarkEnd w:id="20"/>
    </w:p>
    <w:p w14:paraId="267C3413" w14:textId="77777777" w:rsidR="00D945D3" w:rsidRDefault="00857C34">
      <w:pPr>
        <w:ind w:left="705" w:right="1" w:hanging="720"/>
      </w:pPr>
      <w:r>
        <w:t>6.1.1 Nottingham City Council has had an off-site storage contract in place with Box-it for over 10-years. This contract consists of off-site storage and weekly retrieval and delivery of boxes to a number of locations across th</w:t>
      </w:r>
      <w:r>
        <w:t xml:space="preserve">e City.   </w:t>
      </w:r>
    </w:p>
    <w:p w14:paraId="05E672A1" w14:textId="77777777" w:rsidR="00D945D3" w:rsidRDefault="00857C34">
      <w:pPr>
        <w:ind w:left="705" w:right="1" w:hanging="720"/>
      </w:pPr>
      <w:r>
        <w:t xml:space="preserve">6.1.2 The existing contract is coming to an end and the Authority wants to set up a new contract to include off-site document management – scanning, storage, archive, retrieval and destruction services under a new services contract.    </w:t>
      </w:r>
    </w:p>
    <w:p w14:paraId="74C84707" w14:textId="77777777" w:rsidR="00D945D3" w:rsidRDefault="00857C34">
      <w:pPr>
        <w:ind w:left="705" w:right="1" w:hanging="720"/>
      </w:pPr>
      <w:r>
        <w:t>6.1.3 Th</w:t>
      </w:r>
      <w:r>
        <w:t>e Authority currently has c.23,000 boxes in storage. Since the Covid pandemic, there has been a reduction in the number of physical documents being archived. The pandemic has also changed the way Council staff work and has accelerated the shift towards hyb</w:t>
      </w:r>
      <w:r>
        <w:t xml:space="preserve">rid working. The Authority want to ensure that documents are easily retrievable from any place of work. Therefore, through the re-tending process, there will now be a larger focus on the digitisation of records (such as those with longer retention periods </w:t>
      </w:r>
      <w:r>
        <w:t xml:space="preserve">and those records colleagues regularly need to access) as well as the need for document storage (physically and electronically) and destruction.  </w:t>
      </w:r>
    </w:p>
    <w:p w14:paraId="4259CEC1" w14:textId="77777777" w:rsidR="00D945D3" w:rsidRDefault="00857C34">
      <w:pPr>
        <w:spacing w:after="240"/>
        <w:ind w:left="705" w:right="1" w:hanging="720"/>
      </w:pPr>
      <w:r>
        <w:t>6.1.4 The Authority is required to have its offsite document management, storage and retrieval contract contr</w:t>
      </w:r>
      <w:r>
        <w:t xml:space="preserve">olled and managed corporately by the Authority.   </w:t>
      </w:r>
    </w:p>
    <w:p w14:paraId="0A5D9BA8" w14:textId="77777777" w:rsidR="00D945D3" w:rsidRDefault="00857C34">
      <w:pPr>
        <w:pStyle w:val="Heading1"/>
        <w:tabs>
          <w:tab w:val="center" w:pos="1722"/>
        </w:tabs>
        <w:spacing w:after="346"/>
        <w:ind w:left="-15" w:firstLine="0"/>
      </w:pPr>
      <w:bookmarkStart w:id="21" w:name="_Toc87522"/>
      <w:r>
        <w:t xml:space="preserve">6.2 </w:t>
      </w:r>
      <w:r>
        <w:tab/>
        <w:t xml:space="preserve">Current Provision </w:t>
      </w:r>
      <w:bookmarkEnd w:id="21"/>
    </w:p>
    <w:p w14:paraId="442931D4" w14:textId="77777777" w:rsidR="00D945D3" w:rsidRDefault="00857C34">
      <w:pPr>
        <w:ind w:left="705" w:right="1" w:hanging="720"/>
      </w:pPr>
      <w:r>
        <w:t xml:space="preserve">6.2.1 The majority of the 23,000 boxes are stored in warehouse conditions with the boxes having the dimensions H 270mm x W 345mm x D 425mm. </w:t>
      </w:r>
    </w:p>
    <w:p w14:paraId="7B697BE3" w14:textId="77777777" w:rsidR="00D945D3" w:rsidRDefault="00857C34">
      <w:pPr>
        <w:ind w:left="705" w:right="1" w:hanging="720"/>
      </w:pPr>
      <w:r>
        <w:t>6.2.2 Of these 23,000 boxes, approximate</w:t>
      </w:r>
      <w:r>
        <w:t xml:space="preserve">ly 2360 boxes are stored in specialist archival conditions with the same box dimensions as above.  </w:t>
      </w:r>
    </w:p>
    <w:p w14:paraId="18C2A68F" w14:textId="77777777" w:rsidR="00D945D3" w:rsidRDefault="00857C34">
      <w:pPr>
        <w:ind w:left="705" w:right="1" w:hanging="720"/>
      </w:pPr>
      <w:r>
        <w:t xml:space="preserve">6.2.3 Confidential destruction of boxes and their contents take place when they have reached their assigned retention date.  </w:t>
      </w:r>
    </w:p>
    <w:p w14:paraId="7E7C6F6C" w14:textId="77777777" w:rsidR="00D945D3" w:rsidRDefault="00857C34">
      <w:pPr>
        <w:ind w:left="705" w:right="1" w:hanging="720"/>
      </w:pPr>
      <w:r>
        <w:t xml:space="preserve">6.2.4 The Authority currently </w:t>
      </w:r>
      <w:r>
        <w:t>receives twice weekly collections and retrievals of new and existing registered archive boxes to sites across the City, with the majority centred on 3 main sites: Loxley House, Byron House and the Council House. All Council buildings are within a 5-mile ra</w:t>
      </w:r>
      <w:r>
        <w:t xml:space="preserve">dius of Nottingham’s City Centre. On average, 33 boxes are recalled to Nottingham City Council sites per month. </w:t>
      </w:r>
    </w:p>
    <w:p w14:paraId="06CB7A46" w14:textId="77777777" w:rsidR="00D945D3" w:rsidRDefault="00857C34">
      <w:pPr>
        <w:ind w:left="705" w:right="1" w:hanging="720"/>
      </w:pPr>
      <w:r>
        <w:t>6.2.5 The Authority receives a delivery of flat pack archive boxes and security tags, as well as the collection of new boxes for storage from a</w:t>
      </w:r>
      <w:r>
        <w:t xml:space="preserve">ll Council sites. </w:t>
      </w:r>
    </w:p>
    <w:p w14:paraId="471E829B" w14:textId="77777777" w:rsidR="00D945D3" w:rsidRDefault="00857C34">
      <w:pPr>
        <w:spacing w:after="218" w:line="259" w:lineRule="auto"/>
        <w:ind w:left="720" w:firstLine="0"/>
      </w:pPr>
      <w:r>
        <w:t xml:space="preserve"> </w:t>
      </w:r>
    </w:p>
    <w:p w14:paraId="78855078" w14:textId="77777777" w:rsidR="00D945D3" w:rsidRDefault="00857C34">
      <w:pPr>
        <w:spacing w:after="0" w:line="259" w:lineRule="auto"/>
        <w:ind w:left="720" w:firstLine="0"/>
      </w:pPr>
      <w:r>
        <w:t xml:space="preserve"> </w:t>
      </w:r>
    </w:p>
    <w:p w14:paraId="2D6CF578" w14:textId="77777777" w:rsidR="00D945D3" w:rsidRDefault="00857C34">
      <w:pPr>
        <w:pStyle w:val="Heading1"/>
        <w:tabs>
          <w:tab w:val="center" w:pos="3030"/>
        </w:tabs>
        <w:ind w:left="-15" w:firstLine="0"/>
      </w:pPr>
      <w:bookmarkStart w:id="22" w:name="_Toc87523"/>
      <w:r>
        <w:t xml:space="preserve">6.3 </w:t>
      </w:r>
      <w:r>
        <w:tab/>
        <w:t>Objectives and Purpose of New Contract</w:t>
      </w:r>
      <w:r>
        <w:rPr>
          <w:b w:val="0"/>
          <w:i/>
        </w:rPr>
        <w:t xml:space="preserve"> </w:t>
      </w:r>
      <w:bookmarkEnd w:id="22"/>
    </w:p>
    <w:p w14:paraId="4811C965" w14:textId="77777777" w:rsidR="00D945D3" w:rsidRDefault="00857C34">
      <w:pPr>
        <w:spacing w:after="241"/>
        <w:ind w:left="-15" w:right="1" w:firstLine="0"/>
      </w:pPr>
      <w:r>
        <w:t>6.3.2 Specifically, this contract is to cover the following:</w:t>
      </w:r>
      <w:r>
        <w:rPr>
          <w:i/>
        </w:rPr>
        <w:t xml:space="preserve"> </w:t>
      </w:r>
    </w:p>
    <w:p w14:paraId="6D68087F" w14:textId="77777777" w:rsidR="00D945D3" w:rsidRDefault="00857C34">
      <w:pPr>
        <w:numPr>
          <w:ilvl w:val="0"/>
          <w:numId w:val="4"/>
        </w:numPr>
        <w:spacing w:after="8"/>
        <w:ind w:right="1" w:hanging="360"/>
      </w:pPr>
      <w:r>
        <w:t xml:space="preserve">Archive box supply (for approximately 23000 stored boxes and around 90 </w:t>
      </w:r>
      <w:r>
        <w:t xml:space="preserve">new boxes which are sent to storage per year are sent to storage). </w:t>
      </w:r>
    </w:p>
    <w:p w14:paraId="4B1AE40D" w14:textId="77777777" w:rsidR="00D945D3" w:rsidRDefault="00857C34">
      <w:pPr>
        <w:numPr>
          <w:ilvl w:val="0"/>
          <w:numId w:val="4"/>
        </w:numPr>
        <w:spacing w:after="16" w:line="240" w:lineRule="auto"/>
        <w:ind w:right="1" w:hanging="360"/>
      </w:pPr>
      <w:r>
        <w:t>Secure storage of a wide range of document types including, but not restricted to, paper files, data discs, microfiche, plans, books, etc (these are mainly stored in boxes).</w:t>
      </w:r>
      <w:r>
        <w:rPr>
          <w:i/>
        </w:rPr>
        <w:t xml:space="preserve"> </w:t>
      </w:r>
    </w:p>
    <w:p w14:paraId="61ABA08F" w14:textId="77777777" w:rsidR="00D945D3" w:rsidRDefault="00857C34">
      <w:pPr>
        <w:numPr>
          <w:ilvl w:val="0"/>
          <w:numId w:val="4"/>
        </w:numPr>
        <w:spacing w:after="16" w:line="240" w:lineRule="auto"/>
        <w:ind w:right="1" w:hanging="360"/>
      </w:pPr>
      <w:r>
        <w:t>Specialist se</w:t>
      </w:r>
      <w:r>
        <w:t>cure and archival condition storage for highly sensitive/confidential documents (mainly relating to property deeds and births, marriage and death registers).</w:t>
      </w:r>
      <w:r>
        <w:rPr>
          <w:i/>
        </w:rPr>
        <w:t xml:space="preserve"> </w:t>
      </w:r>
    </w:p>
    <w:p w14:paraId="103B85FD" w14:textId="77777777" w:rsidR="00D945D3" w:rsidRDefault="00857C34">
      <w:pPr>
        <w:numPr>
          <w:ilvl w:val="0"/>
          <w:numId w:val="4"/>
        </w:numPr>
        <w:spacing w:after="11"/>
        <w:ind w:right="1" w:hanging="360"/>
      </w:pPr>
      <w:r>
        <w:t>Complete archive management service for the wide range of documents listed.</w:t>
      </w:r>
      <w:r>
        <w:rPr>
          <w:i/>
        </w:rPr>
        <w:t xml:space="preserve"> </w:t>
      </w:r>
    </w:p>
    <w:p w14:paraId="568FEDEF" w14:textId="77777777" w:rsidR="00D945D3" w:rsidRDefault="00857C34">
      <w:pPr>
        <w:numPr>
          <w:ilvl w:val="0"/>
          <w:numId w:val="4"/>
        </w:numPr>
        <w:spacing w:after="9"/>
        <w:ind w:right="1" w:hanging="360"/>
      </w:pPr>
      <w:r>
        <w:t>Small but reliable a</w:t>
      </w:r>
      <w:r>
        <w:t>nd effective collection and retrieval service to several Council premises across the City (appendix 1).</w:t>
      </w:r>
      <w:r>
        <w:rPr>
          <w:i/>
        </w:rPr>
        <w:t xml:space="preserve"> </w:t>
      </w:r>
    </w:p>
    <w:p w14:paraId="6AA7DE69" w14:textId="77777777" w:rsidR="00D945D3" w:rsidRDefault="00857C34">
      <w:pPr>
        <w:numPr>
          <w:ilvl w:val="0"/>
          <w:numId w:val="4"/>
        </w:numPr>
        <w:spacing w:after="16" w:line="240" w:lineRule="auto"/>
        <w:ind w:right="1" w:hanging="360"/>
      </w:pPr>
      <w:r>
        <w:t>Digitisation of records, mainly through a ‘scan-on-demand’ service, and to securely supply electronic scans on an electronic document management system</w:t>
      </w:r>
      <w:r>
        <w:t>.  Through this, Records Management staff would want to work with the supplier to create a plan of digitisation over a long-term period which will reduce the physical storage of documents drastically.</w:t>
      </w:r>
      <w:r>
        <w:rPr>
          <w:i/>
        </w:rPr>
        <w:t xml:space="preserve"> </w:t>
      </w:r>
    </w:p>
    <w:p w14:paraId="450C5443" w14:textId="77777777" w:rsidR="00D945D3" w:rsidRDefault="00857C34">
      <w:pPr>
        <w:numPr>
          <w:ilvl w:val="0"/>
          <w:numId w:val="4"/>
        </w:numPr>
        <w:spacing w:after="9"/>
        <w:ind w:right="1" w:hanging="360"/>
      </w:pPr>
      <w:r>
        <w:t>A box tracking database for use by Council staff to up</w:t>
      </w:r>
      <w:r>
        <w:t>date, audit and amend information; and</w:t>
      </w:r>
      <w:r>
        <w:rPr>
          <w:i/>
        </w:rPr>
        <w:t xml:space="preserve"> </w:t>
      </w:r>
    </w:p>
    <w:p w14:paraId="05095A52" w14:textId="77777777" w:rsidR="00D945D3" w:rsidRDefault="00857C34">
      <w:pPr>
        <w:numPr>
          <w:ilvl w:val="0"/>
          <w:numId w:val="4"/>
        </w:numPr>
        <w:spacing w:after="11"/>
        <w:ind w:right="1" w:hanging="360"/>
      </w:pPr>
      <w:r>
        <w:t xml:space="preserve">A confidential destruction service.  </w:t>
      </w:r>
    </w:p>
    <w:p w14:paraId="52DAB64F" w14:textId="77777777" w:rsidR="00D945D3" w:rsidRDefault="00857C34">
      <w:pPr>
        <w:spacing w:after="100" w:line="259" w:lineRule="auto"/>
        <w:ind w:left="720" w:firstLine="0"/>
      </w:pPr>
      <w:r>
        <w:t xml:space="preserve"> </w:t>
      </w:r>
    </w:p>
    <w:p w14:paraId="2B90C938" w14:textId="77777777" w:rsidR="00D945D3" w:rsidRDefault="00857C34">
      <w:pPr>
        <w:spacing w:after="239"/>
        <w:ind w:left="705" w:right="1" w:hanging="720"/>
      </w:pPr>
      <w:r>
        <w:t>6.3.3 Suppliers should note that a business case was approved by the Authority to adopt a corporate approach to offsite document storage, digitisation and retrieval. This corpo</w:t>
      </w:r>
      <w:r>
        <w:t xml:space="preserve">rate approach to document management will assist the Authority to: </w:t>
      </w:r>
    </w:p>
    <w:p w14:paraId="6C843EFC" w14:textId="77777777" w:rsidR="00D945D3" w:rsidRDefault="00857C34">
      <w:pPr>
        <w:numPr>
          <w:ilvl w:val="0"/>
          <w:numId w:val="4"/>
        </w:numPr>
        <w:spacing w:after="11"/>
        <w:ind w:right="1" w:hanging="360"/>
      </w:pPr>
      <w:r>
        <w:t xml:space="preserve">Achieve and deliver the corporate policy for Records Management across the </w:t>
      </w:r>
    </w:p>
    <w:p w14:paraId="28713AFD" w14:textId="77777777" w:rsidR="00D945D3" w:rsidRDefault="00857C34">
      <w:pPr>
        <w:spacing w:after="11"/>
        <w:ind w:left="720" w:right="1" w:firstLine="0"/>
      </w:pPr>
      <w:r>
        <w:t xml:space="preserve">Authority. </w:t>
      </w:r>
    </w:p>
    <w:p w14:paraId="1AF0D60D" w14:textId="77777777" w:rsidR="00D945D3" w:rsidRDefault="00857C34">
      <w:pPr>
        <w:numPr>
          <w:ilvl w:val="0"/>
          <w:numId w:val="4"/>
        </w:numPr>
        <w:spacing w:after="11"/>
        <w:ind w:right="1" w:hanging="360"/>
      </w:pPr>
      <w:r>
        <w:t xml:space="preserve">Reduce and manage costs. </w:t>
      </w:r>
    </w:p>
    <w:p w14:paraId="245077E8" w14:textId="77777777" w:rsidR="00D945D3" w:rsidRDefault="00857C34">
      <w:pPr>
        <w:numPr>
          <w:ilvl w:val="0"/>
          <w:numId w:val="4"/>
        </w:numPr>
        <w:spacing w:after="8"/>
        <w:ind w:right="1" w:hanging="360"/>
      </w:pPr>
      <w:r>
        <w:t xml:space="preserve">Reduce environmental impacts such as through the significant reduction of </w:t>
      </w:r>
      <w:r>
        <w:t xml:space="preserve">collections and deliveries. </w:t>
      </w:r>
    </w:p>
    <w:p w14:paraId="3E14C830" w14:textId="77777777" w:rsidR="00D945D3" w:rsidRDefault="00857C34">
      <w:pPr>
        <w:numPr>
          <w:ilvl w:val="0"/>
          <w:numId w:val="4"/>
        </w:numPr>
        <w:spacing w:after="8"/>
        <w:ind w:right="1" w:hanging="360"/>
      </w:pPr>
      <w:r>
        <w:t xml:space="preserve">Drive efficiency across the Authority through colleagues being able to access information quickly and easily no matter the place they are working from; and  </w:t>
      </w:r>
    </w:p>
    <w:p w14:paraId="3E50A929" w14:textId="77777777" w:rsidR="00D945D3" w:rsidRDefault="00857C34">
      <w:pPr>
        <w:numPr>
          <w:ilvl w:val="0"/>
          <w:numId w:val="4"/>
        </w:numPr>
        <w:spacing w:after="92"/>
        <w:ind w:right="1" w:hanging="360"/>
      </w:pPr>
      <w:r>
        <w:t xml:space="preserve">Standardise and consolidate document management across the Authority. </w:t>
      </w:r>
    </w:p>
    <w:p w14:paraId="37766DED" w14:textId="77777777" w:rsidR="00D945D3" w:rsidRDefault="00857C34">
      <w:pPr>
        <w:spacing w:after="183"/>
        <w:ind w:left="-15" w:right="1" w:firstLine="0"/>
      </w:pPr>
      <w:r>
        <w:t>6.3.4 The Authority believes that these objectives can be achieved by:</w:t>
      </w:r>
      <w:r>
        <w:rPr>
          <w:sz w:val="24"/>
        </w:rPr>
        <w:t xml:space="preserve"> </w:t>
      </w:r>
    </w:p>
    <w:p w14:paraId="5563E361" w14:textId="77777777" w:rsidR="00D945D3" w:rsidRDefault="00857C34">
      <w:pPr>
        <w:numPr>
          <w:ilvl w:val="0"/>
          <w:numId w:val="4"/>
        </w:numPr>
        <w:spacing w:after="11"/>
        <w:ind w:right="1" w:hanging="360"/>
      </w:pPr>
      <w:r>
        <w:t xml:space="preserve">Establishing baseline costs and understanding the total cost of the service. </w:t>
      </w:r>
    </w:p>
    <w:p w14:paraId="7416E89C" w14:textId="77777777" w:rsidR="00D945D3" w:rsidRDefault="00857C34">
      <w:pPr>
        <w:numPr>
          <w:ilvl w:val="0"/>
          <w:numId w:val="4"/>
        </w:numPr>
        <w:spacing w:after="8"/>
        <w:ind w:right="1" w:hanging="360"/>
      </w:pPr>
      <w:r>
        <w:t xml:space="preserve">Allocating a centralised service management responsibility within the Authority’s model for document management. </w:t>
      </w:r>
    </w:p>
    <w:p w14:paraId="2DE6A9DA" w14:textId="77777777" w:rsidR="00D945D3" w:rsidRDefault="00857C34">
      <w:pPr>
        <w:numPr>
          <w:ilvl w:val="0"/>
          <w:numId w:val="4"/>
        </w:numPr>
        <w:spacing w:after="8"/>
        <w:ind w:right="1" w:hanging="360"/>
      </w:pPr>
      <w:r>
        <w:t xml:space="preserve">Significantly reducing the number of retrieval and collection transactions through the digitisation of records. </w:t>
      </w:r>
    </w:p>
    <w:p w14:paraId="050EC95F" w14:textId="77777777" w:rsidR="00D945D3" w:rsidRDefault="00857C34">
      <w:pPr>
        <w:numPr>
          <w:ilvl w:val="0"/>
          <w:numId w:val="4"/>
        </w:numPr>
        <w:spacing w:after="8"/>
        <w:ind w:right="1" w:hanging="360"/>
      </w:pPr>
      <w:r>
        <w:t>Supporting a significant cult</w:t>
      </w:r>
      <w:r>
        <w:t xml:space="preserve">ural change through a more flexible and innovative approach to document management, such as through digitisation; and </w:t>
      </w:r>
    </w:p>
    <w:p w14:paraId="234FE554" w14:textId="77777777" w:rsidR="00D945D3" w:rsidRDefault="00857C34">
      <w:pPr>
        <w:numPr>
          <w:ilvl w:val="0"/>
          <w:numId w:val="4"/>
        </w:numPr>
        <w:spacing w:after="0"/>
        <w:ind w:right="1" w:hanging="360"/>
      </w:pPr>
      <w:r>
        <w:t xml:space="preserve">Creating a cultural change and realignment of user behaviour and expectations towards documents management. </w:t>
      </w:r>
    </w:p>
    <w:p w14:paraId="4B1D9A9C" w14:textId="77777777" w:rsidR="00D945D3" w:rsidRDefault="00857C34">
      <w:pPr>
        <w:spacing w:after="103" w:line="259" w:lineRule="auto"/>
        <w:ind w:left="720" w:firstLine="0"/>
      </w:pPr>
      <w:r>
        <w:t xml:space="preserve"> </w:t>
      </w:r>
    </w:p>
    <w:p w14:paraId="49C13D5F" w14:textId="77777777" w:rsidR="00D945D3" w:rsidRDefault="00857C34">
      <w:pPr>
        <w:ind w:left="705" w:right="1" w:hanging="720"/>
      </w:pPr>
      <w:r>
        <w:t>6.3.5 The Authority is the</w:t>
      </w:r>
      <w:r>
        <w:t xml:space="preserve">refore looking for a supplier that understands the Authority’s aims and is focused on helping to deliver those aims and objectives and can evidence this as part of ongoing contract management. </w:t>
      </w:r>
    </w:p>
    <w:p w14:paraId="155C322B" w14:textId="77777777" w:rsidR="00D945D3" w:rsidRDefault="00857C34">
      <w:pPr>
        <w:spacing w:after="238" w:line="259" w:lineRule="auto"/>
        <w:ind w:left="720" w:firstLine="0"/>
      </w:pPr>
      <w:r>
        <w:rPr>
          <w:sz w:val="20"/>
        </w:rPr>
        <w:t xml:space="preserve"> </w:t>
      </w:r>
    </w:p>
    <w:p w14:paraId="0CFD4822" w14:textId="77777777" w:rsidR="00D945D3" w:rsidRDefault="00857C34">
      <w:pPr>
        <w:ind w:left="705" w:right="1" w:hanging="720"/>
      </w:pPr>
      <w:r>
        <w:t>6.3.6 The Authority is looking to reduce, over time, the tot</w:t>
      </w:r>
      <w:r>
        <w:t xml:space="preserve">al number of documents stored offsite, as well as having a more focussed approach towards a ‘scan-on-demand’ service and digitisation of longer retained and most recalled documents.  </w:t>
      </w:r>
    </w:p>
    <w:p w14:paraId="6BC4EFC7" w14:textId="77777777" w:rsidR="00D945D3" w:rsidRDefault="00857C34">
      <w:pPr>
        <w:pStyle w:val="Heading1"/>
        <w:tabs>
          <w:tab w:val="center" w:pos="1987"/>
        </w:tabs>
        <w:ind w:left="-15" w:firstLine="0"/>
      </w:pPr>
      <w:bookmarkStart w:id="23" w:name="_Toc87524"/>
      <w:r>
        <w:t xml:space="preserve">6.4 </w:t>
      </w:r>
      <w:r>
        <w:tab/>
        <w:t xml:space="preserve">Storage Requirements </w:t>
      </w:r>
      <w:bookmarkEnd w:id="23"/>
    </w:p>
    <w:p w14:paraId="7D2FA4AB" w14:textId="77777777" w:rsidR="00D945D3" w:rsidRDefault="00857C34">
      <w:pPr>
        <w:ind w:left="705" w:right="1" w:hanging="720"/>
      </w:pPr>
      <w:r>
        <w:t>6.4.1 The Authority would require the minimum</w:t>
      </w:r>
      <w:r>
        <w:t xml:space="preserve"> standards set out below for the storage of the organisation’s documents: </w:t>
      </w:r>
    </w:p>
    <w:p w14:paraId="27CD2C3C" w14:textId="77777777" w:rsidR="00D945D3" w:rsidRDefault="00857C34">
      <w:pPr>
        <w:numPr>
          <w:ilvl w:val="0"/>
          <w:numId w:val="5"/>
        </w:numPr>
        <w:ind w:right="1" w:hanging="437"/>
      </w:pPr>
      <w:r>
        <w:t xml:space="preserve">The document repository must be free-standing or be separate from other activities if in a shared building. The building must </w:t>
      </w:r>
      <w:r>
        <w:t xml:space="preserve">be built from robust materials.  </w:t>
      </w:r>
    </w:p>
    <w:p w14:paraId="0526B3DF" w14:textId="77777777" w:rsidR="00D945D3" w:rsidRDefault="00857C34">
      <w:pPr>
        <w:numPr>
          <w:ilvl w:val="0"/>
          <w:numId w:val="5"/>
        </w:numPr>
        <w:ind w:right="1" w:hanging="437"/>
      </w:pPr>
      <w:r>
        <w:t>The building must be protected from any risk of fire, flood, pests and unauthorised entry with the use of fire alarms, and entry requirements to storage areas (such as with key cards). Suppliers must supply their latest pe</w:t>
      </w:r>
      <w:r>
        <w:t xml:space="preserve">st monitoring paperwork.  </w:t>
      </w:r>
    </w:p>
    <w:p w14:paraId="38CF1CB9" w14:textId="77777777" w:rsidR="00D945D3" w:rsidRDefault="00857C34">
      <w:pPr>
        <w:numPr>
          <w:ilvl w:val="0"/>
          <w:numId w:val="5"/>
        </w:numPr>
        <w:ind w:right="1" w:hanging="437"/>
      </w:pPr>
      <w:r>
        <w:t xml:space="preserve">The site must be monitored 24 hours a day, 7 days a week. This can be in any form, such as CCTV monitoring or security staff on site. There will also need to be working burglar alarms for the site.  </w:t>
      </w:r>
    </w:p>
    <w:p w14:paraId="7C8DAD36" w14:textId="77777777" w:rsidR="00D945D3" w:rsidRDefault="00857C34">
      <w:pPr>
        <w:numPr>
          <w:ilvl w:val="0"/>
          <w:numId w:val="5"/>
        </w:numPr>
        <w:spacing w:after="167"/>
        <w:ind w:right="1" w:hanging="437"/>
      </w:pPr>
      <w:r>
        <w:t>Boxes must be stored, at a mi</w:t>
      </w:r>
      <w:r>
        <w:t xml:space="preserve">nimum, 6 inches from the floor and on suitable racking.  </w:t>
      </w:r>
    </w:p>
    <w:p w14:paraId="623ADFCF" w14:textId="77777777" w:rsidR="00D945D3" w:rsidRDefault="00857C34">
      <w:pPr>
        <w:numPr>
          <w:ilvl w:val="0"/>
          <w:numId w:val="5"/>
        </w:numPr>
        <w:ind w:right="1" w:hanging="437"/>
      </w:pPr>
      <w:r>
        <w:t xml:space="preserve">Boxes must be stored in an environment which does not have excessively fluctuating temperatures or humidity. Suppliers to supply a month’s worth of readings for temperature and humidity.  </w:t>
      </w:r>
    </w:p>
    <w:p w14:paraId="07A8F752" w14:textId="77777777" w:rsidR="00D945D3" w:rsidRDefault="00857C34">
      <w:pPr>
        <w:numPr>
          <w:ilvl w:val="0"/>
          <w:numId w:val="5"/>
        </w:numPr>
        <w:ind w:right="1" w:hanging="437"/>
      </w:pPr>
      <w:r>
        <w:t>Light lev</w:t>
      </w:r>
      <w:r>
        <w:t xml:space="preserve">els should be as low as possible. Lights should be turned off when not in use and as much natural light should be reduced where possible.  </w:t>
      </w:r>
    </w:p>
    <w:p w14:paraId="7824C693" w14:textId="77777777" w:rsidR="00D945D3" w:rsidRDefault="00857C34">
      <w:pPr>
        <w:numPr>
          <w:ilvl w:val="0"/>
          <w:numId w:val="5"/>
        </w:numPr>
        <w:ind w:right="1" w:hanging="437"/>
      </w:pPr>
      <w:r>
        <w:t>Staff for the supplier must be suitably vetted (including DBS checked). Staff should sign confidentiality agreements</w:t>
      </w:r>
      <w:r>
        <w:t xml:space="preserve"> and be annually trained/refreshed on UK GDPR and the Data Protection Act 2018 (including any later iterations).  </w:t>
      </w:r>
    </w:p>
    <w:p w14:paraId="35E2E1AD" w14:textId="77777777" w:rsidR="00D945D3" w:rsidRDefault="00857C34">
      <w:pPr>
        <w:ind w:left="705" w:right="1" w:hanging="720"/>
      </w:pPr>
      <w:r>
        <w:t>6.4.2 It is a further minimum requirement that a secure strong room/safe facility is available. This will need to meet the above minimum requ</w:t>
      </w:r>
      <w:r>
        <w:t xml:space="preserve">irements, set out in 6.4.1, as well as the additional requirements below: </w:t>
      </w:r>
    </w:p>
    <w:p w14:paraId="5BF86F74" w14:textId="77777777" w:rsidR="00D945D3" w:rsidRDefault="00857C34">
      <w:pPr>
        <w:numPr>
          <w:ilvl w:val="0"/>
          <w:numId w:val="5"/>
        </w:numPr>
        <w:spacing w:after="170"/>
        <w:ind w:right="1" w:hanging="437"/>
      </w:pPr>
      <w:r>
        <w:t xml:space="preserve">At least a 4-hour fire suppression on all doors, walls and ceilings </w:t>
      </w:r>
    </w:p>
    <w:p w14:paraId="64D8AB87" w14:textId="77777777" w:rsidR="00D945D3" w:rsidRDefault="00857C34">
      <w:pPr>
        <w:numPr>
          <w:ilvl w:val="0"/>
          <w:numId w:val="5"/>
        </w:numPr>
        <w:ind w:right="1" w:hanging="437"/>
      </w:pPr>
      <w:r>
        <w:t>Stricter temperatures and humidity readings will be required within this area to be more stable and have less fl</w:t>
      </w:r>
      <w:r>
        <w:t xml:space="preserve">uctuations. The humidity must be stable between 3065%.  Suppliers must indicate their temperature controls and humidity controls, and supply a month’s worth of readings for temperature and humidity for their facility.  </w:t>
      </w:r>
    </w:p>
    <w:p w14:paraId="67393395" w14:textId="77777777" w:rsidR="00D945D3" w:rsidRDefault="00857C34">
      <w:pPr>
        <w:numPr>
          <w:ilvl w:val="0"/>
          <w:numId w:val="5"/>
        </w:numPr>
        <w:ind w:right="1" w:hanging="437"/>
      </w:pPr>
      <w:r>
        <w:t xml:space="preserve">This area should be free from pests </w:t>
      </w:r>
      <w:r>
        <w:t xml:space="preserve">and any water ingress. Suppliers must supply their latest pest monitoring paperwork.  </w:t>
      </w:r>
    </w:p>
    <w:p w14:paraId="187CB74B" w14:textId="77777777" w:rsidR="00D945D3" w:rsidRDefault="00857C34">
      <w:pPr>
        <w:numPr>
          <w:ilvl w:val="0"/>
          <w:numId w:val="5"/>
        </w:numPr>
        <w:spacing w:after="170"/>
        <w:ind w:right="1" w:hanging="437"/>
      </w:pPr>
      <w:r>
        <w:t xml:space="preserve">Restricted access to certain members of staff and the use of visitor logs. </w:t>
      </w:r>
    </w:p>
    <w:p w14:paraId="03907BC3" w14:textId="77777777" w:rsidR="00D945D3" w:rsidRDefault="00857C34">
      <w:pPr>
        <w:numPr>
          <w:ilvl w:val="0"/>
          <w:numId w:val="5"/>
        </w:numPr>
        <w:spacing w:after="171"/>
        <w:ind w:right="1" w:hanging="437"/>
      </w:pPr>
      <w:r>
        <w:t xml:space="preserve">Securely locked with a separate alarm system.  </w:t>
      </w:r>
    </w:p>
    <w:p w14:paraId="58E88E34" w14:textId="77777777" w:rsidR="00D945D3" w:rsidRDefault="00857C34">
      <w:pPr>
        <w:pStyle w:val="Heading1"/>
        <w:tabs>
          <w:tab w:val="center" w:pos="2208"/>
        </w:tabs>
        <w:ind w:left="-15" w:firstLine="0"/>
      </w:pPr>
      <w:bookmarkStart w:id="24" w:name="_Toc87525"/>
      <w:r>
        <w:t xml:space="preserve">6.5 </w:t>
      </w:r>
      <w:r>
        <w:tab/>
        <w:t xml:space="preserve">Destruction Requirements </w:t>
      </w:r>
      <w:bookmarkEnd w:id="24"/>
    </w:p>
    <w:p w14:paraId="6CA43ABA" w14:textId="77777777" w:rsidR="00D945D3" w:rsidRDefault="00857C34">
      <w:pPr>
        <w:ind w:left="705" w:right="1" w:hanging="720"/>
      </w:pPr>
      <w:r>
        <w:t>6.5.1 The Auth</w:t>
      </w:r>
      <w:r>
        <w:t xml:space="preserve">ority would expect the following standards to take place when destroying paper records:  </w:t>
      </w:r>
    </w:p>
    <w:p w14:paraId="736DE99A" w14:textId="77777777" w:rsidR="00D945D3" w:rsidRDefault="00857C34">
      <w:pPr>
        <w:numPr>
          <w:ilvl w:val="0"/>
          <w:numId w:val="6"/>
        </w:numPr>
        <w:ind w:right="1" w:hanging="425"/>
      </w:pPr>
      <w:r>
        <w:t xml:space="preserve">To have the equipment and service to confidentially destroy around 1500 boxes a year.  </w:t>
      </w:r>
    </w:p>
    <w:p w14:paraId="5AA7B8D9" w14:textId="77777777" w:rsidR="00D945D3" w:rsidRDefault="00857C34">
      <w:pPr>
        <w:numPr>
          <w:ilvl w:val="0"/>
          <w:numId w:val="6"/>
        </w:numPr>
        <w:spacing w:after="205" w:line="247" w:lineRule="auto"/>
        <w:ind w:right="1" w:hanging="425"/>
      </w:pPr>
      <w:r>
        <w:t xml:space="preserve">Authorisation must be </w:t>
      </w:r>
      <w:r>
        <w:t xml:space="preserve">sought from Records Management colleagues working within Nottingham City Council before any destruction of boxes or records takes place. </w:t>
      </w:r>
    </w:p>
    <w:p w14:paraId="6F6B3911" w14:textId="77777777" w:rsidR="00D945D3" w:rsidRDefault="00857C34">
      <w:pPr>
        <w:numPr>
          <w:ilvl w:val="0"/>
          <w:numId w:val="6"/>
        </w:numPr>
        <w:ind w:right="1" w:hanging="425"/>
      </w:pPr>
      <w:r>
        <w:t>Documents or items are to be destroyed in a confidential manner. The area must be strictly controlled and monitored by</w:t>
      </w:r>
      <w:r>
        <w:t xml:space="preserve"> CCTV. The supplier must comply with the UK GDPR and Data Protection Act 2018 (including any later iterations).  </w:t>
      </w:r>
    </w:p>
    <w:p w14:paraId="7F793204" w14:textId="77777777" w:rsidR="00D945D3" w:rsidRDefault="00857C34">
      <w:pPr>
        <w:numPr>
          <w:ilvl w:val="0"/>
          <w:numId w:val="6"/>
        </w:numPr>
        <w:ind w:right="1" w:hanging="425"/>
      </w:pPr>
      <w:r>
        <w:t>A destruction certificate for the boxes and/or records destroyed must be issued to Nottingham City Council Records Management colleagues for t</w:t>
      </w:r>
      <w:r>
        <w:t xml:space="preserve">he Authority’s auditing processes. </w:t>
      </w:r>
    </w:p>
    <w:p w14:paraId="6780B292" w14:textId="77777777" w:rsidR="00D945D3" w:rsidRDefault="00857C34">
      <w:pPr>
        <w:numPr>
          <w:ilvl w:val="0"/>
          <w:numId w:val="6"/>
        </w:numPr>
        <w:ind w:right="1" w:hanging="425"/>
      </w:pPr>
      <w:r>
        <w:t xml:space="preserve">Details of the box to be updated on the box tracking software and within the supplier’s records within 24 hours if destroyed in-house by Nottingham City Council staff. </w:t>
      </w:r>
    </w:p>
    <w:p w14:paraId="4F4F7344" w14:textId="77777777" w:rsidR="00D945D3" w:rsidRDefault="00857C34">
      <w:pPr>
        <w:numPr>
          <w:ilvl w:val="0"/>
          <w:numId w:val="6"/>
        </w:numPr>
        <w:ind w:right="1" w:hanging="425"/>
      </w:pPr>
      <w:r>
        <w:t>Any materials authorised for destruction from Notti</w:t>
      </w:r>
      <w:r>
        <w:t xml:space="preserve">ngham City Council records should be recycled. </w:t>
      </w:r>
    </w:p>
    <w:p w14:paraId="3605C495" w14:textId="77777777" w:rsidR="00D945D3" w:rsidRDefault="00857C34">
      <w:pPr>
        <w:pStyle w:val="Heading1"/>
        <w:tabs>
          <w:tab w:val="center" w:pos="2576"/>
        </w:tabs>
        <w:ind w:left="-15" w:firstLine="0"/>
      </w:pPr>
      <w:bookmarkStart w:id="25" w:name="_Toc87526"/>
      <w:r>
        <w:t xml:space="preserve">6.6 </w:t>
      </w:r>
      <w:r>
        <w:tab/>
        <w:t xml:space="preserve">Collection and Delivery of Boxes </w:t>
      </w:r>
      <w:bookmarkEnd w:id="25"/>
    </w:p>
    <w:p w14:paraId="1653498B" w14:textId="77777777" w:rsidR="00D945D3" w:rsidRDefault="00857C34">
      <w:pPr>
        <w:ind w:left="705" w:right="1" w:hanging="720"/>
      </w:pPr>
      <w:r>
        <w:t xml:space="preserve">6.6.1 For the collection and delivery of records to Nottingham City Council sites, there will need to be a minimum requirement for the vehicle’s used by the supplier: </w:t>
      </w:r>
    </w:p>
    <w:p w14:paraId="143922EE" w14:textId="77777777" w:rsidR="00D945D3" w:rsidRDefault="00857C34">
      <w:pPr>
        <w:numPr>
          <w:ilvl w:val="0"/>
          <w:numId w:val="7"/>
        </w:numPr>
        <w:spacing w:after="170"/>
        <w:ind w:right="1" w:hanging="437"/>
      </w:pPr>
      <w:r>
        <w:t>A</w:t>
      </w:r>
      <w:r>
        <w:t xml:space="preserve">ll vehicles must be serviced regularly and be fully insured.  </w:t>
      </w:r>
    </w:p>
    <w:p w14:paraId="6EFDB83C" w14:textId="77777777" w:rsidR="00D945D3" w:rsidRDefault="00857C34">
      <w:pPr>
        <w:numPr>
          <w:ilvl w:val="0"/>
          <w:numId w:val="7"/>
        </w:numPr>
        <w:spacing w:after="167"/>
        <w:ind w:right="1" w:hanging="437"/>
      </w:pPr>
      <w:r>
        <w:t xml:space="preserve">The vehicle must be locked when left unattended or when not in use.  </w:t>
      </w:r>
    </w:p>
    <w:p w14:paraId="1691C358" w14:textId="77777777" w:rsidR="00D945D3" w:rsidRDefault="00857C34">
      <w:pPr>
        <w:numPr>
          <w:ilvl w:val="0"/>
          <w:numId w:val="7"/>
        </w:numPr>
        <w:ind w:right="1" w:hanging="437"/>
      </w:pPr>
      <w:r>
        <w:t xml:space="preserve">There must be no unauthorised stops taken during the delivery or collection of boxes/records.  </w:t>
      </w:r>
    </w:p>
    <w:p w14:paraId="70FFD005" w14:textId="77777777" w:rsidR="00D945D3" w:rsidRDefault="00857C34">
      <w:pPr>
        <w:numPr>
          <w:ilvl w:val="0"/>
          <w:numId w:val="7"/>
        </w:numPr>
        <w:ind w:right="1" w:hanging="437"/>
      </w:pPr>
      <w:r>
        <w:t xml:space="preserve">The vehicle must be fitted </w:t>
      </w:r>
      <w:r>
        <w:t xml:space="preserve">with a working GPS tracker which can be tracked live if required. </w:t>
      </w:r>
    </w:p>
    <w:p w14:paraId="20DC53D8" w14:textId="77777777" w:rsidR="00D945D3" w:rsidRDefault="00857C34">
      <w:pPr>
        <w:numPr>
          <w:ilvl w:val="0"/>
          <w:numId w:val="7"/>
        </w:numPr>
        <w:spacing w:after="170"/>
        <w:ind w:right="1" w:hanging="437"/>
      </w:pPr>
      <w:r>
        <w:t xml:space="preserve">Vehicles must have appropriate security features (such as anti-theft devices) </w:t>
      </w:r>
    </w:p>
    <w:p w14:paraId="3F893B0B" w14:textId="77777777" w:rsidR="00D945D3" w:rsidRDefault="00857C34">
      <w:pPr>
        <w:numPr>
          <w:ilvl w:val="0"/>
          <w:numId w:val="7"/>
        </w:numPr>
        <w:spacing w:after="169"/>
        <w:ind w:right="1" w:hanging="437"/>
      </w:pPr>
      <w:r>
        <w:t xml:space="preserve">Vehicles must be equipped with a fire extinguisher.  </w:t>
      </w:r>
    </w:p>
    <w:p w14:paraId="0EAAE9F8" w14:textId="77777777" w:rsidR="00D945D3" w:rsidRDefault="00857C34">
      <w:pPr>
        <w:numPr>
          <w:ilvl w:val="0"/>
          <w:numId w:val="7"/>
        </w:numPr>
        <w:spacing w:after="152"/>
        <w:ind w:right="1" w:hanging="437"/>
      </w:pPr>
      <w:r>
        <w:t>The vehicles used for delivery and collections should, w</w:t>
      </w:r>
      <w:r>
        <w:t xml:space="preserve">here possible, be electric.  </w:t>
      </w:r>
    </w:p>
    <w:p w14:paraId="4DDE81D2" w14:textId="77777777" w:rsidR="00D945D3" w:rsidRDefault="00857C34">
      <w:pPr>
        <w:ind w:left="705" w:right="1" w:hanging="720"/>
      </w:pPr>
      <w:r>
        <w:t xml:space="preserve">6.6.2 Collection and delivery of physical boxes and records to Nottingham City Council sites must: </w:t>
      </w:r>
    </w:p>
    <w:p w14:paraId="6C272E00" w14:textId="77777777" w:rsidR="00D945D3" w:rsidRDefault="00857C34">
      <w:pPr>
        <w:numPr>
          <w:ilvl w:val="0"/>
          <w:numId w:val="7"/>
        </w:numPr>
        <w:ind w:right="1" w:hanging="437"/>
      </w:pPr>
      <w:r>
        <w:t xml:space="preserve">Only take place when requested and after </w:t>
      </w:r>
      <w:r>
        <w:t>authorisation is sought from Records Management staff. In 2023, there was around 400 boxes which were physically collected and delivered to Nottingham City Council sites, and 100 new boxes entered storage. We envision that this will be significantly less f</w:t>
      </w:r>
      <w:r>
        <w:t xml:space="preserve">or this contract due to the utilisation of a scan-on-demand service.  </w:t>
      </w:r>
    </w:p>
    <w:p w14:paraId="361CB89A" w14:textId="77777777" w:rsidR="00D945D3" w:rsidRDefault="00857C34">
      <w:pPr>
        <w:numPr>
          <w:ilvl w:val="0"/>
          <w:numId w:val="7"/>
        </w:numPr>
        <w:ind w:right="1" w:hanging="437"/>
      </w:pPr>
      <w:r>
        <w:t xml:space="preserve">There is no requirement for urgent, emergency or out of hours physical delivery or collection. These would be replaced by the ‘scan-on-demand’ service. </w:t>
      </w:r>
    </w:p>
    <w:p w14:paraId="06E2B681" w14:textId="77777777" w:rsidR="00D945D3" w:rsidRDefault="00857C34">
      <w:pPr>
        <w:numPr>
          <w:ilvl w:val="0"/>
          <w:numId w:val="7"/>
        </w:numPr>
        <w:ind w:right="1" w:hanging="437"/>
      </w:pPr>
      <w:r>
        <w:t>Be able to manage the collection</w:t>
      </w:r>
      <w:r>
        <w:t xml:space="preserve"> and delivery of boxes to a variety of Nottingham City Council locations (see appendix 1).  </w:t>
      </w:r>
    </w:p>
    <w:p w14:paraId="42801C13" w14:textId="77777777" w:rsidR="00D945D3" w:rsidRDefault="00857C34">
      <w:pPr>
        <w:ind w:left="705" w:right="1" w:hanging="720"/>
      </w:pPr>
      <w:r>
        <w:t>6.6.3 Suppliers must be able to supply flat pack boxes for any new documentation being entered into storage. Suppliers must also have a provision to secure confide</w:t>
      </w:r>
      <w:r>
        <w:t xml:space="preserve">ntial and sensitive information whilst it is stored (at the present time, this is through the use of security tags).  </w:t>
      </w:r>
    </w:p>
    <w:p w14:paraId="47C1DAFF" w14:textId="77777777" w:rsidR="00D945D3" w:rsidRDefault="00857C34">
      <w:pPr>
        <w:pStyle w:val="Heading2"/>
        <w:tabs>
          <w:tab w:val="center" w:pos="3028"/>
        </w:tabs>
        <w:ind w:left="-15" w:firstLine="0"/>
      </w:pPr>
      <w:r>
        <w:t xml:space="preserve">6.7 </w:t>
      </w:r>
      <w:r>
        <w:rPr>
          <w:sz w:val="22"/>
        </w:rPr>
        <w:t xml:space="preserve">  </w:t>
      </w:r>
      <w:r>
        <w:rPr>
          <w:sz w:val="22"/>
        </w:rPr>
        <w:tab/>
      </w:r>
      <w:r>
        <w:t xml:space="preserve">Technical System (EDMS) Requirements </w:t>
      </w:r>
    </w:p>
    <w:p w14:paraId="72FB3729" w14:textId="77777777" w:rsidR="00D945D3" w:rsidRDefault="00857C34">
      <w:pPr>
        <w:ind w:left="705" w:right="1" w:hanging="720"/>
      </w:pPr>
      <w:r>
        <w:t>6.7.1 Nottingham City Council want to move towards the use of digital documents across the o</w:t>
      </w:r>
      <w:r>
        <w:t xml:space="preserve">rganisation. The minimum requirements for the scan-on-demand service or for bulk scanning projects are: </w:t>
      </w:r>
    </w:p>
    <w:p w14:paraId="2A800786" w14:textId="77777777" w:rsidR="00D945D3" w:rsidRDefault="00857C34">
      <w:pPr>
        <w:numPr>
          <w:ilvl w:val="0"/>
          <w:numId w:val="8"/>
        </w:numPr>
        <w:spacing w:after="169"/>
        <w:ind w:right="1" w:hanging="437"/>
      </w:pPr>
      <w:r>
        <w:t xml:space="preserve">To have all documents scanned to 300dpi as a minimum requirement.  </w:t>
      </w:r>
    </w:p>
    <w:p w14:paraId="0CAD5B40" w14:textId="77777777" w:rsidR="00D945D3" w:rsidRDefault="00857C34">
      <w:pPr>
        <w:numPr>
          <w:ilvl w:val="0"/>
          <w:numId w:val="8"/>
        </w:numPr>
        <w:spacing w:after="170"/>
        <w:ind w:right="1" w:hanging="437"/>
      </w:pPr>
      <w:r>
        <w:t xml:space="preserve">Scans to match the physical document (i.e. scanned in black and white or in colour).  </w:t>
      </w:r>
    </w:p>
    <w:p w14:paraId="7192693C" w14:textId="77777777" w:rsidR="00D945D3" w:rsidRDefault="00857C34">
      <w:pPr>
        <w:numPr>
          <w:ilvl w:val="0"/>
          <w:numId w:val="8"/>
        </w:numPr>
        <w:ind w:right="1" w:hanging="437"/>
      </w:pPr>
      <w:r>
        <w:t xml:space="preserve">To have the equipment, resource and expertise to scan historical loose and bound paper documents.  </w:t>
      </w:r>
    </w:p>
    <w:p w14:paraId="18DC0B79" w14:textId="77777777" w:rsidR="00D945D3" w:rsidRDefault="00857C34">
      <w:pPr>
        <w:numPr>
          <w:ilvl w:val="0"/>
          <w:numId w:val="8"/>
        </w:numPr>
        <w:ind w:right="1" w:hanging="437"/>
      </w:pPr>
      <w:r>
        <w:t>To have the equipment in order to scan non-standardised sizes of docu</w:t>
      </w:r>
      <w:r>
        <w:t xml:space="preserve">ments (such as maps and plans).  </w:t>
      </w:r>
    </w:p>
    <w:p w14:paraId="4CB0F15B" w14:textId="77777777" w:rsidR="00D945D3" w:rsidRDefault="00857C34">
      <w:pPr>
        <w:numPr>
          <w:ilvl w:val="0"/>
          <w:numId w:val="8"/>
        </w:numPr>
        <w:ind w:right="1" w:hanging="437"/>
      </w:pPr>
      <w:r>
        <w:t xml:space="preserve">To be able to prepare the paperwork for scanning (for example, removal of staples/paperclips, removal of plastic wallets). Any waste from this should be recycled.  </w:t>
      </w:r>
    </w:p>
    <w:p w14:paraId="3B280614" w14:textId="77777777" w:rsidR="00D945D3" w:rsidRDefault="00857C34">
      <w:pPr>
        <w:numPr>
          <w:ilvl w:val="0"/>
          <w:numId w:val="8"/>
        </w:numPr>
        <w:ind w:right="1" w:hanging="437"/>
      </w:pPr>
      <w:r>
        <w:t>To have in place the resource to remove items such as mar</w:t>
      </w:r>
      <w:r>
        <w:t xml:space="preserve">keting material, old magazines etc – please can you provide a list of exclusions  </w:t>
      </w:r>
    </w:p>
    <w:p w14:paraId="097DF4D3" w14:textId="77777777" w:rsidR="00D945D3" w:rsidRDefault="00857C34">
      <w:pPr>
        <w:numPr>
          <w:ilvl w:val="0"/>
          <w:numId w:val="8"/>
        </w:numPr>
        <w:ind w:right="1" w:hanging="437"/>
      </w:pPr>
      <w:r>
        <w:t xml:space="preserve">To create a basic catalogue record of each file in storage to update the box tracking system and provide an inventory record for Nottingham City Council.  </w:t>
      </w:r>
    </w:p>
    <w:p w14:paraId="40260809" w14:textId="77777777" w:rsidR="00D945D3" w:rsidRDefault="00857C34">
      <w:pPr>
        <w:numPr>
          <w:ilvl w:val="0"/>
          <w:numId w:val="8"/>
        </w:numPr>
        <w:ind w:right="1" w:hanging="437"/>
      </w:pPr>
      <w:r>
        <w:t>Scans to be provi</w:t>
      </w:r>
      <w:r>
        <w:t xml:space="preserve">ded in a format that can be easily accessed and used by Nottingham City Council staff, for example in PDF (for written documentation) or in TIF (for high resolution images).  </w:t>
      </w:r>
    </w:p>
    <w:p w14:paraId="0E0F22C1" w14:textId="77777777" w:rsidR="00D945D3" w:rsidRDefault="00857C34">
      <w:pPr>
        <w:numPr>
          <w:ilvl w:val="0"/>
          <w:numId w:val="8"/>
        </w:numPr>
        <w:ind w:right="1" w:hanging="437"/>
      </w:pPr>
      <w:r>
        <w:t>Scans to be securely transferred to Nottingham City Council staff through the do</w:t>
      </w:r>
      <w:r>
        <w:t xml:space="preserve">cument management system. </w:t>
      </w:r>
    </w:p>
    <w:p w14:paraId="75B505A6" w14:textId="77777777" w:rsidR="00D945D3" w:rsidRDefault="00857C34">
      <w:pPr>
        <w:numPr>
          <w:ilvl w:val="0"/>
          <w:numId w:val="8"/>
        </w:numPr>
        <w:ind w:right="1" w:hanging="437"/>
      </w:pPr>
      <w:r>
        <w:t>Users to sign on with credentials for the system such as username and password, so that the correct level of access can be given to the user in order to ensure that data remains both secure and available to authorised staff. This</w:t>
      </w:r>
      <w:r>
        <w:t xml:space="preserve"> should integrate with the Council’s access security systems so that colleagues have a Single Sign On. </w:t>
      </w:r>
    </w:p>
    <w:p w14:paraId="3CA6B2B5" w14:textId="77777777" w:rsidR="00D945D3" w:rsidRDefault="00857C34">
      <w:pPr>
        <w:numPr>
          <w:ilvl w:val="0"/>
          <w:numId w:val="8"/>
        </w:numPr>
        <w:ind w:right="1" w:hanging="437"/>
      </w:pPr>
      <w:r>
        <w:t>The document management system should be updated and refreshed at least once per day when no document is uploaded, or within an hour of a document being</w:t>
      </w:r>
      <w:r>
        <w:t xml:space="preserve"> uploaded by the supplier.  </w:t>
      </w:r>
    </w:p>
    <w:p w14:paraId="622297E7" w14:textId="77777777" w:rsidR="00D945D3" w:rsidRDefault="00857C34">
      <w:pPr>
        <w:numPr>
          <w:ilvl w:val="0"/>
          <w:numId w:val="8"/>
        </w:numPr>
        <w:ind w:right="1" w:hanging="437"/>
      </w:pPr>
      <w:r>
        <w:t xml:space="preserve">To be accessed by a minimum of 25 users across Nottingham City Council, with four of these being admin accounts for Records Management staff.  </w:t>
      </w:r>
    </w:p>
    <w:p w14:paraId="642A6410" w14:textId="77777777" w:rsidR="00D945D3" w:rsidRDefault="00857C34">
      <w:pPr>
        <w:numPr>
          <w:ilvl w:val="0"/>
          <w:numId w:val="8"/>
        </w:numPr>
        <w:ind w:right="1" w:hanging="437"/>
      </w:pPr>
      <w:r>
        <w:t xml:space="preserve">The ability to download documents from the document management </w:t>
      </w:r>
      <w:r>
        <w:t>system to be easily saved in other Nottingham City Council systems, such as the social care system or onto SharePoint (where necessary). There should be the option to delete the document from the document management system (once it is downloaded) by the Re</w:t>
      </w:r>
      <w:r>
        <w:t xml:space="preserve">cords Management administration user.  </w:t>
      </w:r>
    </w:p>
    <w:p w14:paraId="494DB046" w14:textId="77777777" w:rsidR="00D945D3" w:rsidRDefault="00857C34">
      <w:pPr>
        <w:numPr>
          <w:ilvl w:val="0"/>
          <w:numId w:val="8"/>
        </w:numPr>
        <w:ind w:right="1" w:hanging="437"/>
      </w:pPr>
      <w:r>
        <w:t>To be able to lock down access so that there is no unauthorised access to documents by Nottingham City Council staff where there is no business need for access (i.e. social care information restricted so non-social c</w:t>
      </w:r>
      <w:r>
        <w:t xml:space="preserve">are staff can’t access).  </w:t>
      </w:r>
    </w:p>
    <w:p w14:paraId="44704DF0" w14:textId="77777777" w:rsidR="00D945D3" w:rsidRDefault="00857C34">
      <w:pPr>
        <w:numPr>
          <w:ilvl w:val="0"/>
          <w:numId w:val="8"/>
        </w:numPr>
        <w:ind w:right="1" w:hanging="437"/>
      </w:pPr>
      <w:r>
        <w:t xml:space="preserve">The ability, in the future, to add additional documents from Nottingham City Council’s current document repositories to include types of documents (including but not limited to) PDFs; Microsoft Word, PowerPoint, Excel documents; </w:t>
      </w:r>
      <w:r>
        <w:t xml:space="preserve">images such as JPEGs and TIFs; maps etc.   </w:t>
      </w:r>
    </w:p>
    <w:p w14:paraId="236AC83B" w14:textId="77777777" w:rsidR="00D945D3" w:rsidRDefault="00857C34">
      <w:pPr>
        <w:numPr>
          <w:ilvl w:val="0"/>
          <w:numId w:val="8"/>
        </w:numPr>
        <w:ind w:right="1" w:hanging="437"/>
      </w:pPr>
      <w:r>
        <w:t xml:space="preserve">It is envisioned that the document management solution could be able to be searched for key words in e-document records and have the option to find all matches then form results lists from these for the user.  </w:t>
      </w:r>
    </w:p>
    <w:p w14:paraId="52904351" w14:textId="77777777" w:rsidR="00D945D3" w:rsidRDefault="00857C34">
      <w:pPr>
        <w:numPr>
          <w:ilvl w:val="0"/>
          <w:numId w:val="8"/>
        </w:numPr>
        <w:ind w:right="1" w:hanging="437"/>
      </w:pPr>
      <w:r>
        <w:t>A</w:t>
      </w:r>
      <w:r>
        <w:t>utomation or reminders to staff that documents are coming up to the end of their retention period so that they can be deleted manually by staff or automatically by the system. The solution must contain automatic elements of data retention functionality and</w:t>
      </w:r>
      <w:r>
        <w:t xml:space="preserve"> must be able to manage purging, disposal or deletion of data and associated meta data, including individual records, parts of records (anonymising records) or groups of records, and have a means of providing assurance around this process. </w:t>
      </w:r>
    </w:p>
    <w:p w14:paraId="037369FF" w14:textId="77777777" w:rsidR="00D945D3" w:rsidRDefault="00857C34">
      <w:pPr>
        <w:numPr>
          <w:ilvl w:val="0"/>
          <w:numId w:val="8"/>
        </w:numPr>
        <w:ind w:right="1" w:hanging="437"/>
      </w:pPr>
      <w:r>
        <w:t>Document any ch</w:t>
      </w:r>
      <w:r>
        <w:t xml:space="preserve">anges made to records within the system, who by and when these were undertaken to provide an audit trail to Records Management administration staff.  </w:t>
      </w:r>
    </w:p>
    <w:p w14:paraId="7DB620DE" w14:textId="77777777" w:rsidR="00D945D3" w:rsidRDefault="00857C34">
      <w:pPr>
        <w:numPr>
          <w:ilvl w:val="0"/>
          <w:numId w:val="8"/>
        </w:numPr>
        <w:ind w:right="1" w:hanging="437"/>
      </w:pPr>
      <w:r>
        <w:t>Able to support users with disabilities (e.g. configurable colour schemes, configurable type face and siz</w:t>
      </w:r>
      <w:r>
        <w:t xml:space="preserve">e, etc.) and meet international WCAG 2.1 AA accessibility standards. </w:t>
      </w:r>
    </w:p>
    <w:p w14:paraId="4F17DE8E" w14:textId="77777777" w:rsidR="00D945D3" w:rsidRDefault="00857C34">
      <w:pPr>
        <w:numPr>
          <w:ilvl w:val="0"/>
          <w:numId w:val="8"/>
        </w:numPr>
        <w:spacing w:after="169"/>
        <w:ind w:right="1" w:hanging="437"/>
      </w:pPr>
      <w:r>
        <w:t xml:space="preserve">The system must have the ability to restore records deleted in the last 30 days. </w:t>
      </w:r>
    </w:p>
    <w:p w14:paraId="61C1DBCE" w14:textId="77777777" w:rsidR="00D945D3" w:rsidRDefault="00857C34">
      <w:pPr>
        <w:numPr>
          <w:ilvl w:val="0"/>
          <w:numId w:val="8"/>
        </w:numPr>
        <w:spacing w:after="215" w:line="240" w:lineRule="auto"/>
        <w:ind w:right="1" w:hanging="437"/>
      </w:pPr>
      <w:r>
        <w:t>To include an autosave and offline caching functionality: For example where it constantly saves or saves</w:t>
      </w:r>
      <w:r>
        <w:t xml:space="preserve"> after an acceptable time period of when there is a disruption in the network/connectivity, that data can be saved locally and uploaded to the server once connection is re-established.  </w:t>
      </w:r>
    </w:p>
    <w:p w14:paraId="651A4F17" w14:textId="77777777" w:rsidR="00D945D3" w:rsidRDefault="00857C34">
      <w:pPr>
        <w:numPr>
          <w:ilvl w:val="0"/>
          <w:numId w:val="8"/>
        </w:numPr>
        <w:ind w:right="1" w:hanging="437"/>
      </w:pPr>
      <w:r>
        <w:t>The system should not be no more than two versions behind the current</w:t>
      </w:r>
      <w:r>
        <w:t xml:space="preserve"> version release. </w:t>
      </w:r>
    </w:p>
    <w:p w14:paraId="3D591CB7" w14:textId="77777777" w:rsidR="00D945D3" w:rsidRDefault="00857C34">
      <w:pPr>
        <w:pStyle w:val="Heading2"/>
        <w:tabs>
          <w:tab w:val="center" w:pos="1915"/>
        </w:tabs>
        <w:ind w:left="-15" w:firstLine="0"/>
      </w:pPr>
      <w:r>
        <w:t xml:space="preserve">6.8 </w:t>
      </w:r>
      <w:r>
        <w:rPr>
          <w:b w:val="0"/>
          <w:sz w:val="22"/>
        </w:rPr>
        <w:t xml:space="preserve"> </w:t>
      </w:r>
      <w:r>
        <w:rPr>
          <w:b w:val="0"/>
          <w:sz w:val="22"/>
        </w:rPr>
        <w:tab/>
      </w:r>
      <w:r>
        <w:t xml:space="preserve">Box-tracking System </w:t>
      </w:r>
    </w:p>
    <w:p w14:paraId="1EAF7FE2" w14:textId="77777777" w:rsidR="00D945D3" w:rsidRDefault="00857C34">
      <w:pPr>
        <w:ind w:left="705" w:right="1" w:hanging="720"/>
      </w:pPr>
      <w:r>
        <w:t xml:space="preserve">6.8.1 Nottingham City Council are looking to procure a new box tracking system from the supplier as the current provision is currently not fit for purpose. The minimum requirements for this would be:  </w:t>
      </w:r>
    </w:p>
    <w:p w14:paraId="4DC9CE0D" w14:textId="77777777" w:rsidR="00D945D3" w:rsidRDefault="00857C34">
      <w:pPr>
        <w:numPr>
          <w:ilvl w:val="0"/>
          <w:numId w:val="9"/>
        </w:numPr>
        <w:ind w:right="1" w:hanging="437"/>
      </w:pPr>
      <w:r>
        <w:t>To trans</w:t>
      </w:r>
      <w:r>
        <w:t>fer all of the details held (in full) from Nottingham City Council’s box tracking systems which is an internal programme built by the IT department. The provision must be flexible to allow for the mapping and transfer of non-standard fields within Nottingh</w:t>
      </w:r>
      <w:r>
        <w:t xml:space="preserve">am City Council’s current system.  </w:t>
      </w:r>
    </w:p>
    <w:p w14:paraId="51F2B777" w14:textId="77777777" w:rsidR="00D945D3" w:rsidRDefault="00857C34">
      <w:pPr>
        <w:numPr>
          <w:ilvl w:val="0"/>
          <w:numId w:val="9"/>
        </w:numPr>
        <w:ind w:right="1" w:hanging="437"/>
      </w:pPr>
      <w:r>
        <w:t>The box tracking system must be able to provide details of the boxes that are being stored (including, but not limited to, box reference and number, content description, retention date, expiry date, box owner, current an</w:t>
      </w:r>
      <w:r>
        <w:t xml:space="preserve">d location history, box status (In, Out, Perm Out or Deleted), structure details for the area/team responsible for box). </w:t>
      </w:r>
    </w:p>
    <w:p w14:paraId="67753BE6" w14:textId="77777777" w:rsidR="00D945D3" w:rsidRDefault="00857C34">
      <w:pPr>
        <w:numPr>
          <w:ilvl w:val="0"/>
          <w:numId w:val="9"/>
        </w:numPr>
        <w:ind w:right="1" w:hanging="437"/>
      </w:pPr>
      <w:r>
        <w:t xml:space="preserve">Administration accounts for Records Management staff to be able to authorise scanning and delivery requests.  </w:t>
      </w:r>
    </w:p>
    <w:p w14:paraId="1787E76F" w14:textId="77777777" w:rsidR="00D945D3" w:rsidRDefault="00857C34">
      <w:pPr>
        <w:numPr>
          <w:ilvl w:val="0"/>
          <w:numId w:val="9"/>
        </w:numPr>
        <w:ind w:right="1" w:hanging="437"/>
      </w:pPr>
      <w:r>
        <w:t>The solution must conta</w:t>
      </w:r>
      <w:r>
        <w:t xml:space="preserve">in automatic elements of data retention functionality and must be able to manage purging, disposal or deletion of data and associated meta data, including individual records, parts of records (anonymising records) or groups of records, and have a means of </w:t>
      </w:r>
      <w:r>
        <w:t xml:space="preserve">providing assurance around this process. </w:t>
      </w:r>
    </w:p>
    <w:p w14:paraId="53C650FC" w14:textId="77777777" w:rsidR="00D945D3" w:rsidRDefault="00857C34">
      <w:pPr>
        <w:numPr>
          <w:ilvl w:val="0"/>
          <w:numId w:val="9"/>
        </w:numPr>
        <w:spacing w:after="169"/>
        <w:ind w:right="1" w:hanging="437"/>
      </w:pPr>
      <w:r>
        <w:t xml:space="preserve">Suppliers to create the inventory for all Nottingham City Council box contents. </w:t>
      </w:r>
    </w:p>
    <w:p w14:paraId="7A1DAE35" w14:textId="77777777" w:rsidR="00D945D3" w:rsidRDefault="00857C34">
      <w:pPr>
        <w:numPr>
          <w:ilvl w:val="0"/>
          <w:numId w:val="9"/>
        </w:numPr>
        <w:ind w:right="1" w:hanging="437"/>
      </w:pPr>
      <w:r>
        <w:t xml:space="preserve">To be accessed by approximately 100 members of staff across Nottingham City Council, </w:t>
      </w:r>
      <w:r>
        <w:t xml:space="preserve">with four admin accounts being provided to Records Management staff.  </w:t>
      </w:r>
    </w:p>
    <w:p w14:paraId="5FB11F36" w14:textId="77777777" w:rsidR="00D945D3" w:rsidRDefault="00857C34">
      <w:pPr>
        <w:numPr>
          <w:ilvl w:val="0"/>
          <w:numId w:val="9"/>
        </w:numPr>
        <w:ind w:right="1" w:hanging="437"/>
      </w:pPr>
      <w:r>
        <w:t xml:space="preserve">Administration accounts for Records Management staff to be able to authorise new boxes entering storage, requests for collection/delivery of physical boxes and request for destruction. </w:t>
      </w:r>
      <w:r>
        <w:t xml:space="preserve"> </w:t>
      </w:r>
    </w:p>
    <w:p w14:paraId="2907537A" w14:textId="77777777" w:rsidR="00D945D3" w:rsidRDefault="00857C34">
      <w:pPr>
        <w:numPr>
          <w:ilvl w:val="0"/>
          <w:numId w:val="9"/>
        </w:numPr>
        <w:ind w:right="1" w:hanging="437"/>
      </w:pPr>
      <w:r>
        <w:t xml:space="preserve">The system will be used to live track boxes and so should be updated immediately when there is a change to the status of a box (i.e. change of storage location, out of delivery, being scanned, updated inventory information, destroyed).  </w:t>
      </w:r>
    </w:p>
    <w:p w14:paraId="191A48A3" w14:textId="77777777" w:rsidR="00D945D3" w:rsidRDefault="00857C34">
      <w:pPr>
        <w:numPr>
          <w:ilvl w:val="0"/>
          <w:numId w:val="9"/>
        </w:numPr>
        <w:ind w:right="1" w:hanging="437"/>
      </w:pPr>
      <w:r>
        <w:t>Be able to manag</w:t>
      </w:r>
      <w:r>
        <w:t xml:space="preserve">e requests for the collection and delivery of physical boxes to Nottingham City Council sites or for documents to be scanned via the scan-ondemand service or through bulk scanning projects.  </w:t>
      </w:r>
    </w:p>
    <w:p w14:paraId="20615C79" w14:textId="77777777" w:rsidR="00D945D3" w:rsidRDefault="00857C34">
      <w:pPr>
        <w:numPr>
          <w:ilvl w:val="0"/>
          <w:numId w:val="9"/>
        </w:numPr>
        <w:ind w:right="1" w:hanging="437"/>
      </w:pPr>
      <w:r>
        <w:t xml:space="preserve">To be able to lock down access so that there is no unauthorised </w:t>
      </w:r>
      <w:r>
        <w:t xml:space="preserve">access by Nottingham City Council staff to boxes they do not need to retrieve or view.  </w:t>
      </w:r>
    </w:p>
    <w:p w14:paraId="52255DD4" w14:textId="77777777" w:rsidR="00D945D3" w:rsidRDefault="00857C34">
      <w:pPr>
        <w:numPr>
          <w:ilvl w:val="0"/>
          <w:numId w:val="9"/>
        </w:numPr>
        <w:ind w:right="1" w:hanging="437"/>
      </w:pPr>
      <w:r>
        <w:t>The system must provide reports on security and access including: listing all current users and their security level(s); access to an activity log for the application;</w:t>
      </w:r>
      <w:r>
        <w:t xml:space="preserve"> automatic ‘time-out’ if a session is idle; a record of deleted items including who deleted a record and when. </w:t>
      </w:r>
    </w:p>
    <w:p w14:paraId="7E8D7FFA" w14:textId="77777777" w:rsidR="00D945D3" w:rsidRDefault="00857C34">
      <w:pPr>
        <w:numPr>
          <w:ilvl w:val="0"/>
          <w:numId w:val="9"/>
        </w:numPr>
        <w:ind w:right="1" w:hanging="437"/>
      </w:pPr>
      <w:r>
        <w:t xml:space="preserve">Document any changes made to records within the system, who by and when these were undertaken.  </w:t>
      </w:r>
    </w:p>
    <w:p w14:paraId="1573A497" w14:textId="77777777" w:rsidR="00D945D3" w:rsidRDefault="00857C34">
      <w:pPr>
        <w:numPr>
          <w:ilvl w:val="0"/>
          <w:numId w:val="9"/>
        </w:numPr>
        <w:ind w:right="1" w:hanging="437"/>
      </w:pPr>
      <w:r>
        <w:t>Able to support users with disabilities (e.g. c</w:t>
      </w:r>
      <w:r>
        <w:t xml:space="preserve">onfigurable colour schemes, configurable type face and size, etc.) and meet international WCAG 2.1 AA accessibility standards. </w:t>
      </w:r>
    </w:p>
    <w:p w14:paraId="107DF79F" w14:textId="77777777" w:rsidR="00D945D3" w:rsidRDefault="00857C34">
      <w:pPr>
        <w:numPr>
          <w:ilvl w:val="0"/>
          <w:numId w:val="9"/>
        </w:numPr>
        <w:spacing w:after="169"/>
        <w:ind w:right="1" w:hanging="437"/>
      </w:pPr>
      <w:r>
        <w:t xml:space="preserve">The system must have the ability to restore records deleted in the last 30 days. </w:t>
      </w:r>
    </w:p>
    <w:p w14:paraId="4B913C2B" w14:textId="77777777" w:rsidR="00D945D3" w:rsidRDefault="00857C34">
      <w:pPr>
        <w:numPr>
          <w:ilvl w:val="0"/>
          <w:numId w:val="9"/>
        </w:numPr>
        <w:spacing w:after="215" w:line="240" w:lineRule="auto"/>
        <w:ind w:right="1" w:hanging="437"/>
      </w:pPr>
      <w:r>
        <w:t>To include an autosave and offline caching fun</w:t>
      </w:r>
      <w:r>
        <w:t xml:space="preserve">ctionality: For example where is constantly saves or saves after an acceptable time period of when there is a disruption in the network/connectivity, that data can be saved locally and uploaded to the server once connection is re-established.  </w:t>
      </w:r>
    </w:p>
    <w:p w14:paraId="1DBE1A4F" w14:textId="77777777" w:rsidR="00D945D3" w:rsidRDefault="00857C34">
      <w:pPr>
        <w:numPr>
          <w:ilvl w:val="0"/>
          <w:numId w:val="9"/>
        </w:numPr>
        <w:spacing w:after="171"/>
        <w:ind w:right="1" w:hanging="437"/>
      </w:pPr>
      <w:r>
        <w:t xml:space="preserve">The system </w:t>
      </w:r>
      <w:r>
        <w:t xml:space="preserve">must not be no more than two versions behind the current release.  </w:t>
      </w:r>
    </w:p>
    <w:p w14:paraId="210416A0" w14:textId="77777777" w:rsidR="00D945D3" w:rsidRDefault="00857C34">
      <w:pPr>
        <w:pStyle w:val="Heading2"/>
        <w:tabs>
          <w:tab w:val="center" w:pos="3789"/>
        </w:tabs>
        <w:ind w:left="-15" w:firstLine="0"/>
      </w:pPr>
      <w:r>
        <w:t xml:space="preserve">6.9 </w:t>
      </w:r>
      <w:r>
        <w:rPr>
          <w:b w:val="0"/>
          <w:sz w:val="22"/>
        </w:rPr>
        <w:t xml:space="preserve"> </w:t>
      </w:r>
      <w:r>
        <w:rPr>
          <w:b w:val="0"/>
          <w:sz w:val="22"/>
        </w:rPr>
        <w:tab/>
      </w:r>
      <w:r>
        <w:t xml:space="preserve">Existing Corporate Document Management System(s) </w:t>
      </w:r>
    </w:p>
    <w:p w14:paraId="34E4CE5E" w14:textId="77777777" w:rsidR="00D945D3" w:rsidRDefault="00857C34">
      <w:pPr>
        <w:ind w:left="705" w:right="1" w:hanging="720"/>
      </w:pPr>
      <w:r>
        <w:t xml:space="preserve">6.9.1 The Authority currently operates OpenText’s R/KYV product for some electronic document management, locally known as ‘Castle’. </w:t>
      </w:r>
      <w:r>
        <w:t xml:space="preserve"> The product is operated on premise with documents being held in an Oracle database and presented to users through Microsoft servers.  The system has been operated by the Council since 2006 and the current support agreement ends in December 2026.  Prospect</w:t>
      </w:r>
      <w:r>
        <w:t xml:space="preserve">ive suppliers must confirm whether they consider it would be feasible to migrate these documents to their proposed EDMS.  </w:t>
      </w:r>
    </w:p>
    <w:p w14:paraId="48CDC89C" w14:textId="77777777" w:rsidR="00D945D3" w:rsidRDefault="00857C34">
      <w:pPr>
        <w:pStyle w:val="Heading2"/>
        <w:ind w:left="-5"/>
      </w:pPr>
      <w:r>
        <w:t xml:space="preserve">6.10 Reporting </w:t>
      </w:r>
    </w:p>
    <w:p w14:paraId="1995E80F" w14:textId="77777777" w:rsidR="00D945D3" w:rsidRDefault="00857C34">
      <w:pPr>
        <w:ind w:left="705" w:right="1" w:hanging="720"/>
      </w:pPr>
      <w:r>
        <w:t xml:space="preserve">6.10.1 EDMS/Box-tracking - the system must provide the ability to create both statistical and listing reports and to </w:t>
      </w:r>
      <w:r>
        <w:t>store standard formats for re-use. This must be an in-built capability (or a suitably linked and fully supported, by the core product supplier, third party product), directly from the core live data. It must be fully flexible to support users to run inter-</w:t>
      </w:r>
      <w:r>
        <w:t>relational queries across all data and all formats of data on the system. It should be able to generate automatic reports according to defined triggers / rules e.g. weekly or monthly by a defined function / module or user group and deliver these to users o</w:t>
      </w:r>
      <w:r>
        <w:t>r other systems.</w:t>
      </w:r>
      <w:r>
        <w:rPr>
          <w:sz w:val="24"/>
        </w:rPr>
        <w:t xml:space="preserve"> </w:t>
      </w:r>
      <w:r>
        <w:t>Allow these to be exported in common file formats for use internally and externally. For read-only review (PDF), presentations (images) or further analysis (CSV / Excel). These should be restricted based on the user's security settings and</w:t>
      </w:r>
      <w:r>
        <w:t xml:space="preserve"> only be available to administration staff.  </w:t>
      </w:r>
    </w:p>
    <w:p w14:paraId="26F443B2" w14:textId="77777777" w:rsidR="00D945D3" w:rsidRDefault="00857C34">
      <w:pPr>
        <w:ind w:left="705" w:right="1" w:hanging="720"/>
      </w:pPr>
      <w:r>
        <w:t xml:space="preserve">6.10.2 Box-tracking - The ability for Records Management staff to run reports </w:t>
      </w:r>
      <w:r>
        <w:t xml:space="preserve">from the box tracking system to monitor deliveries and collections, the use of the scan on demand service, box destructions and the number of new boxes created. If this cannot be done, the reports must be provided by the supplier monthly or when requested </w:t>
      </w:r>
      <w:r>
        <w:t xml:space="preserve">with the details required.  </w:t>
      </w:r>
    </w:p>
    <w:p w14:paraId="03D5B8A4" w14:textId="77777777" w:rsidR="00D945D3" w:rsidRDefault="00857C34">
      <w:pPr>
        <w:pStyle w:val="Heading2"/>
        <w:ind w:left="-5"/>
      </w:pPr>
      <w:r>
        <w:t xml:space="preserve">6.11 Training and Support </w:t>
      </w:r>
    </w:p>
    <w:p w14:paraId="39192F2A" w14:textId="77777777" w:rsidR="00D945D3" w:rsidRDefault="00857C34">
      <w:pPr>
        <w:ind w:left="705" w:right="1" w:hanging="720"/>
      </w:pPr>
      <w:r>
        <w:t>6.11.1 Provision of comprehensive user training and ongoing technical support services to ensure that Nottingham City Council staff are adequately trained and supported in using the document managemen</w:t>
      </w:r>
      <w:r>
        <w:t xml:space="preserve">t system effectively and efficiently. </w:t>
      </w:r>
    </w:p>
    <w:p w14:paraId="163331F5" w14:textId="77777777" w:rsidR="00D945D3" w:rsidRDefault="00857C34">
      <w:pPr>
        <w:pStyle w:val="Heading2"/>
        <w:spacing w:after="200"/>
        <w:ind w:left="-5"/>
      </w:pPr>
      <w:r>
        <w:rPr>
          <w:color w:val="0B0C0C"/>
        </w:rPr>
        <w:t>6.12 Minimum</w:t>
      </w:r>
      <w:r>
        <w:rPr>
          <w:b w:val="0"/>
          <w:color w:val="0B0C0C"/>
        </w:rPr>
        <w:t xml:space="preserve"> </w:t>
      </w:r>
      <w:r>
        <w:rPr>
          <w:color w:val="0B0C0C"/>
        </w:rPr>
        <w:t xml:space="preserve">Service Levels </w:t>
      </w:r>
    </w:p>
    <w:p w14:paraId="4510335C" w14:textId="77777777" w:rsidR="00D945D3" w:rsidRDefault="00857C34">
      <w:pPr>
        <w:ind w:left="705" w:right="1" w:hanging="720"/>
      </w:pPr>
      <w:r>
        <w:t xml:space="preserve">6.12.1 The Authority shows, below, the minimum requirements </w:t>
      </w:r>
      <w:r>
        <w:t>they require for the delivery of digital documents, and the physical delivery of boxes and these comprise four levels of service. Physical deliveries will be to multiple Council premises and should be detailed in the Price Schedule; digital deliveries will</w:t>
      </w:r>
      <w:r>
        <w:t xml:space="preserve"> be preferrable over physical deliveries. Appendix 1 sets out the addresses that boxes are delivered to currently and these are all within the City boundary.  </w:t>
      </w:r>
    </w:p>
    <w:p w14:paraId="198F2279" w14:textId="77777777" w:rsidR="00D945D3" w:rsidRDefault="00857C34">
      <w:pPr>
        <w:ind w:left="-15" w:right="1" w:firstLine="0"/>
      </w:pPr>
      <w:r>
        <w:t xml:space="preserve">6.12.2 Digital delivery: </w:t>
      </w:r>
    </w:p>
    <w:p w14:paraId="232A2B77" w14:textId="77777777" w:rsidR="00D945D3" w:rsidRDefault="00857C34">
      <w:pPr>
        <w:numPr>
          <w:ilvl w:val="0"/>
          <w:numId w:val="10"/>
        </w:numPr>
        <w:spacing w:after="16" w:line="240" w:lineRule="auto"/>
        <w:ind w:right="1" w:hanging="360"/>
      </w:pPr>
      <w:r>
        <w:t>Standard – scanned document to be provided within 48 hours for any ’sc</w:t>
      </w:r>
      <w:r>
        <w:t xml:space="preserve">an-ondemand’ request (the Authority would like documents to be available within 24 hours if possible). For any other bulk scanning projects, 7-14 days would be sufficient.  </w:t>
      </w:r>
    </w:p>
    <w:p w14:paraId="23D22DDA" w14:textId="77777777" w:rsidR="00D945D3" w:rsidRDefault="00857C34">
      <w:pPr>
        <w:numPr>
          <w:ilvl w:val="0"/>
          <w:numId w:val="10"/>
        </w:numPr>
        <w:spacing w:after="11"/>
        <w:ind w:right="1" w:hanging="360"/>
      </w:pPr>
      <w:r>
        <w:t xml:space="preserve">Urgent – order by 10:00 for same day delivery by 15:00. </w:t>
      </w:r>
    </w:p>
    <w:p w14:paraId="5135D1D2" w14:textId="77777777" w:rsidR="00D945D3" w:rsidRDefault="00857C34">
      <w:pPr>
        <w:numPr>
          <w:ilvl w:val="0"/>
          <w:numId w:val="10"/>
        </w:numPr>
        <w:spacing w:after="11"/>
        <w:ind w:right="1" w:hanging="360"/>
      </w:pPr>
      <w:r>
        <w:t>Emergency – order for sam</w:t>
      </w:r>
      <w:r>
        <w:t xml:space="preserve">e day delivery within 2 hours. </w:t>
      </w:r>
    </w:p>
    <w:p w14:paraId="18BF4606" w14:textId="77777777" w:rsidR="00D945D3" w:rsidRDefault="00857C34">
      <w:pPr>
        <w:numPr>
          <w:ilvl w:val="0"/>
          <w:numId w:val="10"/>
        </w:numPr>
        <w:spacing w:after="11"/>
        <w:ind w:right="1" w:hanging="360"/>
      </w:pPr>
      <w:r>
        <w:t xml:space="preserve">Out of hour’s emergency delivery - weekends or after 5:00pm weekdays.  </w:t>
      </w:r>
    </w:p>
    <w:p w14:paraId="7CEE1AC2" w14:textId="77777777" w:rsidR="00D945D3" w:rsidRDefault="00857C34">
      <w:pPr>
        <w:spacing w:after="100" w:line="259" w:lineRule="auto"/>
        <w:ind w:left="1080" w:firstLine="0"/>
      </w:pPr>
      <w:r>
        <w:t xml:space="preserve"> </w:t>
      </w:r>
    </w:p>
    <w:p w14:paraId="558588B9" w14:textId="77777777" w:rsidR="00D945D3" w:rsidRDefault="00857C34">
      <w:pPr>
        <w:ind w:left="-15" w:right="1" w:firstLine="0"/>
      </w:pPr>
      <w:r>
        <w:t xml:space="preserve">6.12.3 Physical delivery: </w:t>
      </w:r>
    </w:p>
    <w:p w14:paraId="7EDB11F8" w14:textId="77777777" w:rsidR="00D945D3" w:rsidRDefault="00857C34">
      <w:pPr>
        <w:numPr>
          <w:ilvl w:val="0"/>
          <w:numId w:val="10"/>
        </w:numPr>
        <w:spacing w:after="11"/>
        <w:ind w:right="1" w:hanging="360"/>
      </w:pPr>
      <w:r>
        <w:t xml:space="preserve">Standard – order by 13:00 for next day delivery </w:t>
      </w:r>
    </w:p>
    <w:p w14:paraId="354D6575" w14:textId="77777777" w:rsidR="00D945D3" w:rsidRDefault="00857C34">
      <w:pPr>
        <w:numPr>
          <w:ilvl w:val="0"/>
          <w:numId w:val="10"/>
        </w:numPr>
        <w:spacing w:after="11"/>
        <w:ind w:right="1" w:hanging="360"/>
      </w:pPr>
      <w:r>
        <w:t xml:space="preserve">Not urgent, emergency or out of hours physical deliveries to take place. </w:t>
      </w:r>
    </w:p>
    <w:p w14:paraId="753A17D6" w14:textId="77777777" w:rsidR="00D945D3" w:rsidRDefault="00857C34">
      <w:pPr>
        <w:spacing w:after="98" w:line="259" w:lineRule="auto"/>
        <w:ind w:left="1080" w:firstLine="0"/>
      </w:pPr>
      <w:r>
        <w:t xml:space="preserve"> </w:t>
      </w:r>
    </w:p>
    <w:p w14:paraId="50B160E1" w14:textId="77777777" w:rsidR="00D945D3" w:rsidRDefault="00857C34">
      <w:pPr>
        <w:ind w:left="705" w:right="1" w:hanging="720"/>
      </w:pPr>
      <w:r>
        <w:t>6.12.4 For the current service, collection and delivery to and from multiple Council premises takes place twice weekly. As the Authority moves to a ‘scan-on-demand’ service, it is envisioned that physical box deliveries will be minimal. However, the belo</w:t>
      </w:r>
      <w:r>
        <w:t xml:space="preserve">w </w:t>
      </w:r>
    </w:p>
    <w:p w14:paraId="3FDE868F" w14:textId="77777777" w:rsidR="00D945D3" w:rsidRDefault="00857C34">
      <w:pPr>
        <w:ind w:left="720" w:right="1" w:firstLine="0"/>
      </w:pPr>
      <w:r>
        <w:t xml:space="preserve">information will help suppliers to understand the possible nature of the amount of digitising that will need to take place. </w:t>
      </w:r>
      <w:r>
        <w:rPr>
          <w:sz w:val="24"/>
        </w:rPr>
        <w:t xml:space="preserve">  </w:t>
      </w:r>
    </w:p>
    <w:p w14:paraId="56DCE83A" w14:textId="77777777" w:rsidR="00D945D3" w:rsidRDefault="00857C34">
      <w:pPr>
        <w:numPr>
          <w:ilvl w:val="0"/>
          <w:numId w:val="10"/>
        </w:numPr>
        <w:spacing w:after="8"/>
        <w:ind w:right="1" w:hanging="360"/>
      </w:pPr>
      <w:r>
        <w:t xml:space="preserve">The average monthly collection from City Council premises has equalled 126 boxes </w:t>
      </w:r>
    </w:p>
    <w:p w14:paraId="73C5CF76" w14:textId="77777777" w:rsidR="00D945D3" w:rsidRDefault="00857C34">
      <w:pPr>
        <w:numPr>
          <w:ilvl w:val="0"/>
          <w:numId w:val="10"/>
        </w:numPr>
        <w:spacing w:after="73"/>
        <w:ind w:right="1" w:hanging="360"/>
      </w:pPr>
      <w:r>
        <w:t xml:space="preserve">The average monthly delivery to City Council premises has equalled 134 boxes </w:t>
      </w:r>
    </w:p>
    <w:p w14:paraId="06B4CC45" w14:textId="77777777" w:rsidR="00D945D3" w:rsidRDefault="00857C34">
      <w:pPr>
        <w:ind w:left="705" w:right="1" w:hanging="720"/>
      </w:pPr>
      <w:r>
        <w:t>6.12.5 This information is based on April 2022 – March 2023 and the majority of collections and deliveries are from 3 main sites: Loxley House, Byron House and the Council House.</w:t>
      </w:r>
      <w:r>
        <w:t xml:space="preserve">   </w:t>
      </w:r>
    </w:p>
    <w:p w14:paraId="610D23D8" w14:textId="77777777" w:rsidR="00D945D3" w:rsidRDefault="00857C34">
      <w:pPr>
        <w:pStyle w:val="Heading3"/>
        <w:ind w:left="-5"/>
      </w:pPr>
      <w:r>
        <w:t xml:space="preserve">6.13 Hosting </w:t>
      </w:r>
    </w:p>
    <w:p w14:paraId="5024F8D3" w14:textId="77777777" w:rsidR="00D945D3" w:rsidRDefault="00857C34">
      <w:pPr>
        <w:ind w:left="-15" w:right="1" w:firstLine="0"/>
      </w:pPr>
      <w:r>
        <w:t xml:space="preserve">6.13.1 The tenderer will be required to host the website and any related services. </w:t>
      </w:r>
    </w:p>
    <w:p w14:paraId="356A8AF3" w14:textId="77777777" w:rsidR="00D945D3" w:rsidRDefault="00857C34">
      <w:pPr>
        <w:spacing w:after="229" w:line="240" w:lineRule="auto"/>
        <w:ind w:left="730" w:right="-10" w:hanging="730"/>
        <w:jc w:val="both"/>
      </w:pPr>
      <w:r>
        <w:t>6.13.2 Hosting costs provided should include all hardware (or virtualised hardware), software license, data storage, bandwidth, and other required service</w:t>
      </w:r>
      <w:r>
        <w:t xml:space="preserve">s used in the provision of the project deliverables. </w:t>
      </w:r>
    </w:p>
    <w:p w14:paraId="53614D04" w14:textId="77777777" w:rsidR="00D945D3" w:rsidRDefault="00857C34">
      <w:pPr>
        <w:spacing w:after="248" w:line="240" w:lineRule="auto"/>
        <w:ind w:left="730" w:right="-10" w:hanging="730"/>
        <w:jc w:val="both"/>
      </w:pPr>
      <w:r>
        <w:t>6.13.3 Hosting should be pro-actively monitored 24/7 and meet a 99.8% uptime requirement. This should be reported monthly and any unplanned service interruptions should have a root cause analysis attach</w:t>
      </w:r>
      <w:r>
        <w:t xml:space="preserve">ed to the monthly report. </w:t>
      </w:r>
    </w:p>
    <w:p w14:paraId="56D469E5" w14:textId="77777777" w:rsidR="00D945D3" w:rsidRDefault="00857C34">
      <w:pPr>
        <w:pStyle w:val="Heading3"/>
        <w:spacing w:after="0"/>
        <w:ind w:left="-5"/>
      </w:pPr>
      <w:r>
        <w:t xml:space="preserve">6.14 Performance </w:t>
      </w:r>
    </w:p>
    <w:tbl>
      <w:tblPr>
        <w:tblStyle w:val="TableGrid"/>
        <w:tblW w:w="9246" w:type="dxa"/>
        <w:tblInd w:w="-108" w:type="dxa"/>
        <w:tblCellMar>
          <w:top w:w="131" w:type="dxa"/>
          <w:left w:w="106" w:type="dxa"/>
          <w:bottom w:w="0" w:type="dxa"/>
          <w:right w:w="47" w:type="dxa"/>
        </w:tblCellMar>
        <w:tblLook w:val="04A0" w:firstRow="1" w:lastRow="0" w:firstColumn="1" w:lastColumn="0" w:noHBand="0" w:noVBand="1"/>
      </w:tblPr>
      <w:tblGrid>
        <w:gridCol w:w="4628"/>
        <w:gridCol w:w="4618"/>
      </w:tblGrid>
      <w:tr w:rsidR="00D945D3" w14:paraId="5934EA93" w14:textId="77777777">
        <w:trPr>
          <w:trHeight w:val="596"/>
        </w:trPr>
        <w:tc>
          <w:tcPr>
            <w:tcW w:w="4628" w:type="dxa"/>
            <w:tcBorders>
              <w:top w:val="single" w:sz="4" w:space="0" w:color="000000"/>
              <w:left w:val="single" w:sz="4" w:space="0" w:color="000000"/>
              <w:bottom w:val="single" w:sz="4" w:space="0" w:color="000000"/>
              <w:right w:val="single" w:sz="4" w:space="0" w:color="000000"/>
            </w:tcBorders>
          </w:tcPr>
          <w:p w14:paraId="2DEF4F0F" w14:textId="77777777" w:rsidR="00D945D3" w:rsidRDefault="00857C34">
            <w:pPr>
              <w:spacing w:after="0" w:line="259" w:lineRule="auto"/>
              <w:ind w:left="0" w:right="66" w:firstLine="0"/>
              <w:jc w:val="center"/>
            </w:pPr>
            <w:r>
              <w:rPr>
                <w:b/>
                <w:sz w:val="20"/>
              </w:rPr>
              <w:t xml:space="preserve">Performance Indicator </w:t>
            </w:r>
          </w:p>
        </w:tc>
        <w:tc>
          <w:tcPr>
            <w:tcW w:w="4619" w:type="dxa"/>
            <w:tcBorders>
              <w:top w:val="single" w:sz="4" w:space="0" w:color="000000"/>
              <w:left w:val="single" w:sz="4" w:space="0" w:color="000000"/>
              <w:bottom w:val="single" w:sz="4" w:space="0" w:color="000000"/>
              <w:right w:val="single" w:sz="4" w:space="0" w:color="000000"/>
            </w:tcBorders>
          </w:tcPr>
          <w:p w14:paraId="50B8B642" w14:textId="77777777" w:rsidR="00D945D3" w:rsidRDefault="00857C34">
            <w:pPr>
              <w:spacing w:after="0" w:line="259" w:lineRule="auto"/>
              <w:ind w:left="0" w:right="66" w:firstLine="0"/>
              <w:jc w:val="center"/>
            </w:pPr>
            <w:r>
              <w:rPr>
                <w:b/>
                <w:sz w:val="20"/>
              </w:rPr>
              <w:t xml:space="preserve">Measure </w:t>
            </w:r>
          </w:p>
        </w:tc>
      </w:tr>
      <w:tr w:rsidR="00D945D3" w14:paraId="62ED86A0" w14:textId="77777777">
        <w:trPr>
          <w:trHeight w:val="622"/>
        </w:trPr>
        <w:tc>
          <w:tcPr>
            <w:tcW w:w="4628" w:type="dxa"/>
            <w:tcBorders>
              <w:top w:val="single" w:sz="4" w:space="0" w:color="000000"/>
              <w:left w:val="single" w:sz="4" w:space="0" w:color="000000"/>
              <w:bottom w:val="single" w:sz="4" w:space="0" w:color="000000"/>
              <w:right w:val="single" w:sz="4" w:space="0" w:color="000000"/>
            </w:tcBorders>
          </w:tcPr>
          <w:p w14:paraId="5E17F91E" w14:textId="77777777" w:rsidR="00D945D3" w:rsidRDefault="00857C34">
            <w:pPr>
              <w:spacing w:after="0" w:line="259" w:lineRule="auto"/>
              <w:ind w:left="2" w:firstLine="0"/>
            </w:pPr>
            <w:r>
              <w:t xml:space="preserve">Website access availability </w:t>
            </w:r>
          </w:p>
        </w:tc>
        <w:tc>
          <w:tcPr>
            <w:tcW w:w="4619" w:type="dxa"/>
            <w:tcBorders>
              <w:top w:val="single" w:sz="4" w:space="0" w:color="000000"/>
              <w:left w:val="single" w:sz="4" w:space="0" w:color="000000"/>
              <w:bottom w:val="single" w:sz="4" w:space="0" w:color="000000"/>
              <w:right w:val="single" w:sz="4" w:space="0" w:color="000000"/>
            </w:tcBorders>
          </w:tcPr>
          <w:p w14:paraId="58BCED6E" w14:textId="77777777" w:rsidR="00D945D3" w:rsidRDefault="00857C34">
            <w:pPr>
              <w:spacing w:after="0" w:line="259" w:lineRule="auto"/>
              <w:ind w:left="0" w:firstLine="0"/>
            </w:pPr>
            <w:r>
              <w:t xml:space="preserve">24/7/365 </w:t>
            </w:r>
          </w:p>
        </w:tc>
      </w:tr>
      <w:tr w:rsidR="00D945D3" w14:paraId="4B232E15" w14:textId="77777777">
        <w:trPr>
          <w:trHeight w:val="619"/>
        </w:trPr>
        <w:tc>
          <w:tcPr>
            <w:tcW w:w="4628" w:type="dxa"/>
            <w:tcBorders>
              <w:top w:val="single" w:sz="4" w:space="0" w:color="000000"/>
              <w:left w:val="single" w:sz="4" w:space="0" w:color="000000"/>
              <w:bottom w:val="single" w:sz="4" w:space="0" w:color="000000"/>
              <w:right w:val="single" w:sz="4" w:space="0" w:color="000000"/>
            </w:tcBorders>
          </w:tcPr>
          <w:p w14:paraId="4D529705" w14:textId="77777777" w:rsidR="00D945D3" w:rsidRDefault="00857C34">
            <w:pPr>
              <w:spacing w:after="0" w:line="259" w:lineRule="auto"/>
              <w:ind w:left="2" w:firstLine="0"/>
            </w:pPr>
            <w:r>
              <w:t xml:space="preserve">Website uptime availability </w:t>
            </w:r>
          </w:p>
        </w:tc>
        <w:tc>
          <w:tcPr>
            <w:tcW w:w="4619" w:type="dxa"/>
            <w:tcBorders>
              <w:top w:val="single" w:sz="4" w:space="0" w:color="000000"/>
              <w:left w:val="single" w:sz="4" w:space="0" w:color="000000"/>
              <w:bottom w:val="single" w:sz="4" w:space="0" w:color="000000"/>
              <w:right w:val="single" w:sz="4" w:space="0" w:color="000000"/>
            </w:tcBorders>
          </w:tcPr>
          <w:p w14:paraId="74786E0F" w14:textId="77777777" w:rsidR="00D945D3" w:rsidRDefault="00857C34">
            <w:pPr>
              <w:spacing w:after="0" w:line="259" w:lineRule="auto"/>
              <w:ind w:left="0" w:firstLine="0"/>
            </w:pPr>
            <w:r>
              <w:t xml:space="preserve">99.9% measured quarterly </w:t>
            </w:r>
          </w:p>
        </w:tc>
      </w:tr>
      <w:tr w:rsidR="00D945D3" w14:paraId="6BDDEF29" w14:textId="77777777">
        <w:trPr>
          <w:trHeight w:val="622"/>
        </w:trPr>
        <w:tc>
          <w:tcPr>
            <w:tcW w:w="4628" w:type="dxa"/>
            <w:tcBorders>
              <w:top w:val="single" w:sz="4" w:space="0" w:color="000000"/>
              <w:left w:val="single" w:sz="4" w:space="0" w:color="000000"/>
              <w:bottom w:val="single" w:sz="4" w:space="0" w:color="000000"/>
              <w:right w:val="single" w:sz="4" w:space="0" w:color="000000"/>
            </w:tcBorders>
          </w:tcPr>
          <w:p w14:paraId="1FABC68E" w14:textId="77777777" w:rsidR="00D945D3" w:rsidRDefault="00857C34">
            <w:pPr>
              <w:spacing w:after="0" w:line="259" w:lineRule="auto"/>
              <w:ind w:left="2" w:firstLine="0"/>
            </w:pPr>
            <w:r>
              <w:t xml:space="preserve">Telephone support </w:t>
            </w:r>
          </w:p>
        </w:tc>
        <w:tc>
          <w:tcPr>
            <w:tcW w:w="4619" w:type="dxa"/>
            <w:tcBorders>
              <w:top w:val="single" w:sz="4" w:space="0" w:color="000000"/>
              <w:left w:val="single" w:sz="4" w:space="0" w:color="000000"/>
              <w:bottom w:val="single" w:sz="4" w:space="0" w:color="000000"/>
              <w:right w:val="single" w:sz="4" w:space="0" w:color="000000"/>
            </w:tcBorders>
          </w:tcPr>
          <w:p w14:paraId="1BECF0C8" w14:textId="77777777" w:rsidR="00D945D3" w:rsidRDefault="00857C34">
            <w:pPr>
              <w:spacing w:after="0" w:line="259" w:lineRule="auto"/>
              <w:ind w:left="0" w:firstLine="0"/>
            </w:pPr>
            <w:r>
              <w:t xml:space="preserve">9:00 A.M. to 5:30 P.M. Monday – Friday </w:t>
            </w:r>
          </w:p>
        </w:tc>
      </w:tr>
      <w:tr w:rsidR="00D945D3" w14:paraId="133AABC5" w14:textId="77777777">
        <w:trPr>
          <w:trHeight w:val="912"/>
        </w:trPr>
        <w:tc>
          <w:tcPr>
            <w:tcW w:w="4628" w:type="dxa"/>
            <w:tcBorders>
              <w:top w:val="single" w:sz="4" w:space="0" w:color="000000"/>
              <w:left w:val="single" w:sz="4" w:space="0" w:color="000000"/>
              <w:bottom w:val="single" w:sz="4" w:space="0" w:color="000000"/>
              <w:right w:val="single" w:sz="4" w:space="0" w:color="000000"/>
            </w:tcBorders>
          </w:tcPr>
          <w:p w14:paraId="3C2CF52D" w14:textId="77777777" w:rsidR="00D945D3" w:rsidRDefault="00857C34">
            <w:pPr>
              <w:spacing w:after="0" w:line="259" w:lineRule="auto"/>
              <w:ind w:left="2" w:firstLine="0"/>
            </w:pPr>
            <w:r>
              <w:t xml:space="preserve">Email support </w:t>
            </w:r>
          </w:p>
        </w:tc>
        <w:tc>
          <w:tcPr>
            <w:tcW w:w="4619" w:type="dxa"/>
            <w:tcBorders>
              <w:top w:val="single" w:sz="4" w:space="0" w:color="000000"/>
              <w:left w:val="single" w:sz="4" w:space="0" w:color="000000"/>
              <w:bottom w:val="single" w:sz="4" w:space="0" w:color="000000"/>
              <w:right w:val="single" w:sz="4" w:space="0" w:color="000000"/>
            </w:tcBorders>
          </w:tcPr>
          <w:p w14:paraId="23C68DCD" w14:textId="77777777" w:rsidR="00D945D3" w:rsidRDefault="00857C34">
            <w:pPr>
              <w:spacing w:after="0" w:line="259" w:lineRule="auto"/>
              <w:ind w:left="0" w:firstLine="0"/>
            </w:pPr>
            <w:r>
              <w:t xml:space="preserve">Monitored 9:00 A.M. to 5:30 P.M. Monday – Friday </w:t>
            </w:r>
          </w:p>
        </w:tc>
      </w:tr>
      <w:tr w:rsidR="00D945D3" w14:paraId="3DFC1AB8" w14:textId="77777777">
        <w:trPr>
          <w:trHeight w:val="913"/>
        </w:trPr>
        <w:tc>
          <w:tcPr>
            <w:tcW w:w="9246" w:type="dxa"/>
            <w:gridSpan w:val="2"/>
            <w:tcBorders>
              <w:top w:val="single" w:sz="4" w:space="0" w:color="000000"/>
              <w:left w:val="single" w:sz="4" w:space="0" w:color="000000"/>
              <w:bottom w:val="single" w:sz="4" w:space="0" w:color="000000"/>
              <w:right w:val="single" w:sz="4" w:space="0" w:color="000000"/>
            </w:tcBorders>
          </w:tcPr>
          <w:p w14:paraId="4CDC642E" w14:textId="77777777" w:rsidR="00D945D3" w:rsidRDefault="00857C34">
            <w:pPr>
              <w:spacing w:after="0" w:line="259" w:lineRule="auto"/>
              <w:ind w:left="2" w:firstLine="0"/>
              <w:jc w:val="both"/>
            </w:pPr>
            <w:r>
              <w:t xml:space="preserve">Service requests or problems with the system will be responded to via the following parameters (assume all mention of hours means business hours): </w:t>
            </w:r>
          </w:p>
        </w:tc>
      </w:tr>
      <w:tr w:rsidR="00D945D3" w14:paraId="484CE675" w14:textId="77777777">
        <w:trPr>
          <w:trHeight w:val="622"/>
        </w:trPr>
        <w:tc>
          <w:tcPr>
            <w:tcW w:w="4628" w:type="dxa"/>
            <w:tcBorders>
              <w:top w:val="single" w:sz="4" w:space="0" w:color="000000"/>
              <w:left w:val="single" w:sz="4" w:space="0" w:color="000000"/>
              <w:bottom w:val="single" w:sz="4" w:space="0" w:color="000000"/>
              <w:right w:val="single" w:sz="4" w:space="0" w:color="000000"/>
            </w:tcBorders>
          </w:tcPr>
          <w:p w14:paraId="0B99CECD" w14:textId="77777777" w:rsidR="00D945D3" w:rsidRDefault="00857C34">
            <w:pPr>
              <w:spacing w:after="0" w:line="259" w:lineRule="auto"/>
              <w:ind w:left="2" w:firstLine="0"/>
            </w:pPr>
            <w:r>
              <w:t xml:space="preserve">High priority </w:t>
            </w:r>
          </w:p>
        </w:tc>
        <w:tc>
          <w:tcPr>
            <w:tcW w:w="4619" w:type="dxa"/>
            <w:tcBorders>
              <w:top w:val="single" w:sz="4" w:space="0" w:color="000000"/>
              <w:left w:val="single" w:sz="4" w:space="0" w:color="000000"/>
              <w:bottom w:val="single" w:sz="4" w:space="0" w:color="000000"/>
              <w:right w:val="single" w:sz="4" w:space="0" w:color="000000"/>
            </w:tcBorders>
          </w:tcPr>
          <w:p w14:paraId="269F4CAA" w14:textId="77777777" w:rsidR="00D945D3" w:rsidRDefault="00857C34">
            <w:pPr>
              <w:spacing w:after="0" w:line="259" w:lineRule="auto"/>
              <w:ind w:left="0" w:firstLine="0"/>
            </w:pPr>
            <w:r>
              <w:t xml:space="preserve">Respond within 4hrs </w:t>
            </w:r>
          </w:p>
        </w:tc>
      </w:tr>
      <w:tr w:rsidR="00D945D3" w14:paraId="6F9A38D9" w14:textId="77777777">
        <w:trPr>
          <w:trHeight w:val="619"/>
        </w:trPr>
        <w:tc>
          <w:tcPr>
            <w:tcW w:w="4628" w:type="dxa"/>
            <w:tcBorders>
              <w:top w:val="single" w:sz="4" w:space="0" w:color="000000"/>
              <w:left w:val="single" w:sz="4" w:space="0" w:color="000000"/>
              <w:bottom w:val="single" w:sz="4" w:space="0" w:color="000000"/>
              <w:right w:val="single" w:sz="4" w:space="0" w:color="000000"/>
            </w:tcBorders>
          </w:tcPr>
          <w:p w14:paraId="4931E208" w14:textId="77777777" w:rsidR="00D945D3" w:rsidRDefault="00857C34">
            <w:pPr>
              <w:spacing w:after="0" w:line="259" w:lineRule="auto"/>
              <w:ind w:left="2" w:firstLine="0"/>
            </w:pPr>
            <w:r>
              <w:t xml:space="preserve">Medium priority </w:t>
            </w:r>
          </w:p>
        </w:tc>
        <w:tc>
          <w:tcPr>
            <w:tcW w:w="4619" w:type="dxa"/>
            <w:tcBorders>
              <w:top w:val="single" w:sz="4" w:space="0" w:color="000000"/>
              <w:left w:val="single" w:sz="4" w:space="0" w:color="000000"/>
              <w:bottom w:val="single" w:sz="4" w:space="0" w:color="000000"/>
              <w:right w:val="single" w:sz="4" w:space="0" w:color="000000"/>
            </w:tcBorders>
          </w:tcPr>
          <w:p w14:paraId="19B92A58" w14:textId="77777777" w:rsidR="00D945D3" w:rsidRDefault="00857C34">
            <w:pPr>
              <w:spacing w:after="0" w:line="259" w:lineRule="auto"/>
              <w:ind w:left="0" w:firstLine="0"/>
            </w:pPr>
            <w:r>
              <w:t xml:space="preserve">Respond within 24hrs </w:t>
            </w:r>
          </w:p>
        </w:tc>
      </w:tr>
      <w:tr w:rsidR="00D945D3" w14:paraId="7C9F0B36" w14:textId="77777777">
        <w:trPr>
          <w:trHeight w:val="622"/>
        </w:trPr>
        <w:tc>
          <w:tcPr>
            <w:tcW w:w="4628" w:type="dxa"/>
            <w:tcBorders>
              <w:top w:val="single" w:sz="4" w:space="0" w:color="000000"/>
              <w:left w:val="single" w:sz="4" w:space="0" w:color="000000"/>
              <w:bottom w:val="single" w:sz="4" w:space="0" w:color="000000"/>
              <w:right w:val="single" w:sz="4" w:space="0" w:color="000000"/>
            </w:tcBorders>
          </w:tcPr>
          <w:p w14:paraId="0A83D698" w14:textId="77777777" w:rsidR="00D945D3" w:rsidRDefault="00857C34">
            <w:pPr>
              <w:spacing w:after="0" w:line="259" w:lineRule="auto"/>
              <w:ind w:left="2" w:firstLine="0"/>
            </w:pPr>
            <w:r>
              <w:t xml:space="preserve">Low priority </w:t>
            </w:r>
          </w:p>
        </w:tc>
        <w:tc>
          <w:tcPr>
            <w:tcW w:w="4619" w:type="dxa"/>
            <w:tcBorders>
              <w:top w:val="single" w:sz="4" w:space="0" w:color="000000"/>
              <w:left w:val="single" w:sz="4" w:space="0" w:color="000000"/>
              <w:bottom w:val="single" w:sz="4" w:space="0" w:color="000000"/>
              <w:right w:val="single" w:sz="4" w:space="0" w:color="000000"/>
            </w:tcBorders>
          </w:tcPr>
          <w:p w14:paraId="7ECC3F23" w14:textId="77777777" w:rsidR="00D945D3" w:rsidRDefault="00857C34">
            <w:pPr>
              <w:spacing w:after="0" w:line="259" w:lineRule="auto"/>
              <w:ind w:left="0" w:firstLine="0"/>
            </w:pPr>
            <w:r>
              <w:t xml:space="preserve">Respond within 48hrs </w:t>
            </w:r>
          </w:p>
        </w:tc>
      </w:tr>
    </w:tbl>
    <w:p w14:paraId="7C7E0D3A" w14:textId="77777777" w:rsidR="00D945D3" w:rsidRDefault="00857C34">
      <w:pPr>
        <w:spacing w:after="218" w:line="259" w:lineRule="auto"/>
        <w:ind w:left="0" w:firstLine="0"/>
      </w:pPr>
      <w:r>
        <w:rPr>
          <w:sz w:val="20"/>
        </w:rPr>
        <w:t xml:space="preserve"> </w:t>
      </w:r>
    </w:p>
    <w:p w14:paraId="0ACE5898" w14:textId="77777777" w:rsidR="00D945D3" w:rsidRDefault="00857C34">
      <w:pPr>
        <w:spacing w:after="219" w:line="259" w:lineRule="auto"/>
        <w:ind w:left="0" w:firstLine="0"/>
      </w:pPr>
      <w:r>
        <w:rPr>
          <w:sz w:val="20"/>
        </w:rPr>
        <w:t xml:space="preserve"> </w:t>
      </w:r>
    </w:p>
    <w:p w14:paraId="29296FB3" w14:textId="77777777" w:rsidR="00D945D3" w:rsidRDefault="00857C34">
      <w:pPr>
        <w:spacing w:after="0" w:line="259" w:lineRule="auto"/>
        <w:ind w:left="0" w:firstLine="0"/>
      </w:pPr>
      <w:r>
        <w:rPr>
          <w:sz w:val="20"/>
        </w:rPr>
        <w:t xml:space="preserve"> </w:t>
      </w:r>
    </w:p>
    <w:p w14:paraId="35AEED83" w14:textId="77777777" w:rsidR="00D945D3" w:rsidRDefault="00857C34">
      <w:pPr>
        <w:spacing w:after="169" w:line="271" w:lineRule="auto"/>
        <w:ind w:left="10" w:hanging="10"/>
        <w:jc w:val="both"/>
      </w:pPr>
      <w:r>
        <w:t xml:space="preserve">6.14.1 </w:t>
      </w:r>
      <w:r>
        <w:rPr>
          <w:sz w:val="24"/>
        </w:rPr>
        <w:t xml:space="preserve">Definitions: </w:t>
      </w:r>
    </w:p>
    <w:p w14:paraId="12DA7902" w14:textId="77777777" w:rsidR="00D945D3" w:rsidRDefault="00857C34">
      <w:pPr>
        <w:spacing w:after="137" w:line="259" w:lineRule="auto"/>
        <w:ind w:left="-5" w:hanging="10"/>
      </w:pPr>
      <w:r>
        <w:rPr>
          <w:b/>
          <w:sz w:val="20"/>
        </w:rPr>
        <w:t xml:space="preserve">High </w:t>
      </w:r>
    </w:p>
    <w:p w14:paraId="626100F7" w14:textId="77777777" w:rsidR="00D945D3" w:rsidRDefault="00857C34">
      <w:pPr>
        <w:numPr>
          <w:ilvl w:val="0"/>
          <w:numId w:val="11"/>
        </w:numPr>
        <w:spacing w:after="105" w:line="259" w:lineRule="auto"/>
        <w:ind w:right="157" w:hanging="176"/>
      </w:pPr>
      <w:r>
        <w:rPr>
          <w:sz w:val="20"/>
        </w:rPr>
        <w:t xml:space="preserve">Critical security upgrades / patches / bug fixes </w:t>
      </w:r>
    </w:p>
    <w:p w14:paraId="3E6EE942" w14:textId="77777777" w:rsidR="00D945D3" w:rsidRDefault="00857C34">
      <w:pPr>
        <w:numPr>
          <w:ilvl w:val="0"/>
          <w:numId w:val="11"/>
        </w:numPr>
        <w:spacing w:after="118" w:line="259" w:lineRule="auto"/>
        <w:ind w:right="157" w:hanging="176"/>
      </w:pPr>
      <w:r>
        <w:rPr>
          <w:sz w:val="20"/>
        </w:rPr>
        <w:t xml:space="preserve">Downtime investigation and resolution </w:t>
      </w:r>
    </w:p>
    <w:p w14:paraId="3FF76789" w14:textId="77777777" w:rsidR="00D945D3" w:rsidRDefault="00857C34">
      <w:pPr>
        <w:numPr>
          <w:ilvl w:val="0"/>
          <w:numId w:val="11"/>
        </w:numPr>
        <w:spacing w:after="6" w:line="367" w:lineRule="auto"/>
        <w:ind w:right="157" w:hanging="176"/>
      </w:pPr>
      <w:r>
        <w:rPr>
          <w:sz w:val="20"/>
        </w:rPr>
        <w:t xml:space="preserve">A major function of the hosting service/website is not operational for multiple  </w:t>
      </w:r>
      <w:r>
        <w:rPr>
          <w:sz w:val="20"/>
        </w:rPr>
        <w:tab/>
        <w:t xml:space="preserve">users </w:t>
      </w:r>
    </w:p>
    <w:p w14:paraId="114BD574" w14:textId="77777777" w:rsidR="00D945D3" w:rsidRDefault="00857C34">
      <w:pPr>
        <w:spacing w:after="137" w:line="259" w:lineRule="auto"/>
        <w:ind w:left="-5" w:hanging="10"/>
      </w:pPr>
      <w:r>
        <w:rPr>
          <w:b/>
          <w:sz w:val="20"/>
        </w:rPr>
        <w:t xml:space="preserve">Medium </w:t>
      </w:r>
    </w:p>
    <w:p w14:paraId="25487F16" w14:textId="77777777" w:rsidR="00D945D3" w:rsidRDefault="00857C34">
      <w:pPr>
        <w:numPr>
          <w:ilvl w:val="0"/>
          <w:numId w:val="11"/>
        </w:numPr>
        <w:spacing w:after="24" w:line="367" w:lineRule="auto"/>
        <w:ind w:right="157" w:hanging="176"/>
      </w:pPr>
      <w:r>
        <w:rPr>
          <w:sz w:val="20"/>
        </w:rPr>
        <w:t xml:space="preserve">A minor function of the hosting service / website is not operational for one or more users (who can continue to use other hosting features) </w:t>
      </w:r>
    </w:p>
    <w:p w14:paraId="69402E74" w14:textId="77777777" w:rsidR="00D945D3" w:rsidRDefault="00857C34">
      <w:pPr>
        <w:numPr>
          <w:ilvl w:val="0"/>
          <w:numId w:val="11"/>
        </w:numPr>
        <w:spacing w:after="35" w:line="367" w:lineRule="auto"/>
        <w:ind w:right="157" w:hanging="176"/>
      </w:pPr>
      <w:r>
        <w:rPr>
          <w:sz w:val="20"/>
        </w:rPr>
        <w:t xml:space="preserve">A user has questions about the hosting service/website functionality or needs assistance in using the service. </w:t>
      </w:r>
    </w:p>
    <w:p w14:paraId="5E431292" w14:textId="77777777" w:rsidR="00D945D3" w:rsidRDefault="00857C34">
      <w:pPr>
        <w:numPr>
          <w:ilvl w:val="0"/>
          <w:numId w:val="11"/>
        </w:numPr>
        <w:spacing w:after="135" w:line="259" w:lineRule="auto"/>
        <w:ind w:right="157" w:hanging="176"/>
      </w:pPr>
      <w:r>
        <w:rPr>
          <w:sz w:val="20"/>
        </w:rPr>
        <w:t xml:space="preserve">A user needs administrative service. </w:t>
      </w:r>
    </w:p>
    <w:p w14:paraId="4E2C6399" w14:textId="77777777" w:rsidR="00D945D3" w:rsidRDefault="00857C34">
      <w:pPr>
        <w:numPr>
          <w:ilvl w:val="0"/>
          <w:numId w:val="11"/>
        </w:numPr>
        <w:spacing w:after="4" w:line="367" w:lineRule="auto"/>
        <w:ind w:right="157" w:hanging="176"/>
      </w:pPr>
      <w:r>
        <w:rPr>
          <w:sz w:val="20"/>
        </w:rPr>
        <w:t xml:space="preserve">Content addition/modification/deletion </w:t>
      </w:r>
      <w:r>
        <w:rPr>
          <w:b/>
          <w:sz w:val="20"/>
        </w:rPr>
        <w:t xml:space="preserve">Low </w:t>
      </w:r>
    </w:p>
    <w:p w14:paraId="17F5C864" w14:textId="77777777" w:rsidR="00D945D3" w:rsidRDefault="00857C34">
      <w:pPr>
        <w:numPr>
          <w:ilvl w:val="0"/>
          <w:numId w:val="11"/>
        </w:numPr>
        <w:spacing w:after="133" w:line="259" w:lineRule="auto"/>
        <w:ind w:right="157" w:hanging="176"/>
      </w:pPr>
      <w:r>
        <w:rPr>
          <w:sz w:val="20"/>
        </w:rPr>
        <w:t xml:space="preserve">Non-critical upgrades e.g. Non critical CMS upgrade </w:t>
      </w:r>
    </w:p>
    <w:p w14:paraId="4B1555B5" w14:textId="77777777" w:rsidR="00D945D3" w:rsidRDefault="00857C34">
      <w:pPr>
        <w:numPr>
          <w:ilvl w:val="0"/>
          <w:numId w:val="11"/>
        </w:numPr>
        <w:spacing w:after="137" w:line="259" w:lineRule="auto"/>
        <w:ind w:right="157" w:hanging="176"/>
      </w:pPr>
      <w:r>
        <w:rPr>
          <w:sz w:val="20"/>
        </w:rPr>
        <w:t>Preparati</w:t>
      </w:r>
      <w:r>
        <w:rPr>
          <w:sz w:val="20"/>
        </w:rPr>
        <w:t xml:space="preserve">on for facilitating client penetration and other testing. </w:t>
      </w:r>
    </w:p>
    <w:p w14:paraId="0C85CF22" w14:textId="77777777" w:rsidR="00D945D3" w:rsidRDefault="00857C34">
      <w:pPr>
        <w:numPr>
          <w:ilvl w:val="0"/>
          <w:numId w:val="11"/>
        </w:numPr>
        <w:spacing w:after="138" w:line="259" w:lineRule="auto"/>
        <w:ind w:right="157" w:hanging="176"/>
      </w:pPr>
      <w:r>
        <w:rPr>
          <w:sz w:val="20"/>
        </w:rPr>
        <w:t xml:space="preserve">Enhancement requests </w:t>
      </w:r>
    </w:p>
    <w:p w14:paraId="0467FEAE" w14:textId="77777777" w:rsidR="00D945D3" w:rsidRDefault="00857C34">
      <w:pPr>
        <w:numPr>
          <w:ilvl w:val="0"/>
          <w:numId w:val="11"/>
        </w:numPr>
        <w:spacing w:after="15" w:line="365" w:lineRule="auto"/>
        <w:ind w:right="157" w:hanging="176"/>
      </w:pPr>
      <w:r>
        <w:rPr>
          <w:sz w:val="20"/>
        </w:rPr>
        <w:t xml:space="preserve">Implementing solutions to technology advances in browsers that may cause disruption to site functionality </w:t>
      </w:r>
    </w:p>
    <w:p w14:paraId="24A21CF3" w14:textId="77777777" w:rsidR="00D945D3" w:rsidRDefault="00857C34">
      <w:pPr>
        <w:numPr>
          <w:ilvl w:val="0"/>
          <w:numId w:val="11"/>
        </w:numPr>
        <w:spacing w:after="0" w:line="367" w:lineRule="auto"/>
        <w:ind w:right="157" w:hanging="176"/>
      </w:pPr>
      <w:r>
        <w:rPr>
          <w:sz w:val="20"/>
        </w:rPr>
        <w:t xml:space="preserve">The priority of any service related incident or request not defined </w:t>
      </w:r>
      <w:r>
        <w:rPr>
          <w:sz w:val="20"/>
        </w:rPr>
        <w:t xml:space="preserve">in the above table shall be subject to the agreement of the Service Provider and Client. </w:t>
      </w:r>
    </w:p>
    <w:p w14:paraId="7A3D518B" w14:textId="77777777" w:rsidR="00D945D3" w:rsidRDefault="00857C34">
      <w:pPr>
        <w:spacing w:after="122" w:line="259" w:lineRule="auto"/>
        <w:ind w:left="720" w:firstLine="0"/>
      </w:pPr>
      <w:r>
        <w:rPr>
          <w:sz w:val="20"/>
        </w:rPr>
        <w:t xml:space="preserve"> </w:t>
      </w:r>
    </w:p>
    <w:p w14:paraId="1D6E3556" w14:textId="77777777" w:rsidR="00D945D3" w:rsidRDefault="00857C34">
      <w:pPr>
        <w:spacing w:after="0" w:line="370" w:lineRule="auto"/>
        <w:ind w:left="-15" w:right="1" w:firstLine="0"/>
      </w:pPr>
      <w:r>
        <w:t xml:space="preserve">6.14.2 </w:t>
      </w:r>
      <w:r>
        <w:t xml:space="preserve">Once an incident/request has been acknowledged there should either be a plan for </w:t>
      </w:r>
      <w:r>
        <w:rPr>
          <w:sz w:val="20"/>
        </w:rPr>
        <w:t xml:space="preserve"> resolution (including timeframes) delivered to the customer within: </w:t>
      </w:r>
    </w:p>
    <w:p w14:paraId="2800F731" w14:textId="77777777" w:rsidR="00D945D3" w:rsidRDefault="00857C34">
      <w:pPr>
        <w:tabs>
          <w:tab w:val="center" w:pos="1596"/>
        </w:tabs>
        <w:spacing w:after="111" w:line="259" w:lineRule="auto"/>
        <w:ind w:left="0" w:firstLine="0"/>
      </w:pPr>
      <w:r>
        <w:rPr>
          <w:sz w:val="20"/>
        </w:rPr>
        <w:t xml:space="preserve"> </w:t>
      </w:r>
      <w:r>
        <w:rPr>
          <w:sz w:val="20"/>
        </w:rPr>
        <w:tab/>
        <w:t xml:space="preserve">High Priority – 4 hrs </w:t>
      </w:r>
    </w:p>
    <w:p w14:paraId="4817C933" w14:textId="77777777" w:rsidR="00D945D3" w:rsidRDefault="00857C34">
      <w:pPr>
        <w:tabs>
          <w:tab w:val="center" w:pos="2191"/>
        </w:tabs>
        <w:spacing w:after="111" w:line="259" w:lineRule="auto"/>
        <w:ind w:left="0" w:firstLine="0"/>
      </w:pPr>
      <w:r>
        <w:rPr>
          <w:sz w:val="20"/>
        </w:rPr>
        <w:t xml:space="preserve"> </w:t>
      </w:r>
      <w:r>
        <w:rPr>
          <w:sz w:val="20"/>
        </w:rPr>
        <w:tab/>
        <w:t xml:space="preserve">Medium Priority – 3 working days </w:t>
      </w:r>
    </w:p>
    <w:p w14:paraId="538E7E6C" w14:textId="77777777" w:rsidR="00D945D3" w:rsidRDefault="00857C34">
      <w:pPr>
        <w:tabs>
          <w:tab w:val="center" w:pos="2036"/>
        </w:tabs>
        <w:spacing w:after="268" w:line="259" w:lineRule="auto"/>
        <w:ind w:left="0" w:firstLine="0"/>
      </w:pPr>
      <w:r>
        <w:rPr>
          <w:sz w:val="20"/>
        </w:rPr>
        <w:t xml:space="preserve"> </w:t>
      </w:r>
      <w:r>
        <w:rPr>
          <w:sz w:val="20"/>
        </w:rPr>
        <w:tab/>
        <w:t xml:space="preserve">Low Priority – 5 working Days </w:t>
      </w:r>
    </w:p>
    <w:p w14:paraId="1C94C75C" w14:textId="77777777" w:rsidR="00D945D3" w:rsidRDefault="00857C34">
      <w:pPr>
        <w:tabs>
          <w:tab w:val="center" w:pos="3951"/>
        </w:tabs>
        <w:spacing w:after="111" w:line="259" w:lineRule="auto"/>
        <w:ind w:left="0" w:firstLine="0"/>
      </w:pPr>
      <w:r>
        <w:rPr>
          <w:sz w:val="20"/>
        </w:rPr>
        <w:t xml:space="preserve"> </w:t>
      </w:r>
      <w:r>
        <w:rPr>
          <w:sz w:val="20"/>
        </w:rPr>
        <w:tab/>
        <w:t>Or a reso</w:t>
      </w:r>
      <w:r>
        <w:rPr>
          <w:sz w:val="20"/>
        </w:rPr>
        <w:t xml:space="preserve">lution to the incident/request delivered within these time frames. </w:t>
      </w:r>
    </w:p>
    <w:p w14:paraId="12B0CAE6" w14:textId="77777777" w:rsidR="00D945D3" w:rsidRDefault="00857C34">
      <w:pPr>
        <w:tabs>
          <w:tab w:val="center" w:pos="2413"/>
        </w:tabs>
        <w:spacing w:after="111" w:line="259" w:lineRule="auto"/>
        <w:ind w:left="0" w:firstLine="0"/>
      </w:pPr>
      <w:r>
        <w:rPr>
          <w:sz w:val="20"/>
        </w:rPr>
        <w:t xml:space="preserve"> </w:t>
      </w:r>
      <w:r>
        <w:rPr>
          <w:sz w:val="20"/>
        </w:rPr>
        <w:tab/>
        <w:t xml:space="preserve">High Priority – 16 hrs (2 working days) </w:t>
      </w:r>
    </w:p>
    <w:p w14:paraId="23648F0E" w14:textId="77777777" w:rsidR="00D945D3" w:rsidRDefault="00857C34">
      <w:pPr>
        <w:tabs>
          <w:tab w:val="center" w:pos="2192"/>
        </w:tabs>
        <w:spacing w:after="111" w:line="259" w:lineRule="auto"/>
        <w:ind w:left="0" w:firstLine="0"/>
      </w:pPr>
      <w:r>
        <w:rPr>
          <w:sz w:val="20"/>
        </w:rPr>
        <w:t xml:space="preserve"> </w:t>
      </w:r>
      <w:r>
        <w:rPr>
          <w:sz w:val="20"/>
        </w:rPr>
        <w:tab/>
        <w:t xml:space="preserve">Medium Priority – 4 working days </w:t>
      </w:r>
    </w:p>
    <w:p w14:paraId="63D0DA16" w14:textId="77777777" w:rsidR="00D945D3" w:rsidRDefault="00857C34">
      <w:pPr>
        <w:tabs>
          <w:tab w:val="center" w:pos="2091"/>
        </w:tabs>
        <w:spacing w:after="107" w:line="259" w:lineRule="auto"/>
        <w:ind w:left="0" w:firstLine="0"/>
      </w:pPr>
      <w:r>
        <w:rPr>
          <w:sz w:val="20"/>
        </w:rPr>
        <w:t xml:space="preserve"> </w:t>
      </w:r>
      <w:r>
        <w:rPr>
          <w:sz w:val="20"/>
        </w:rPr>
        <w:tab/>
        <w:t xml:space="preserve">Low Priority – 10 working Days </w:t>
      </w:r>
    </w:p>
    <w:p w14:paraId="5E4B5B34" w14:textId="77777777" w:rsidR="00D945D3" w:rsidRDefault="00857C34">
      <w:pPr>
        <w:spacing w:after="141" w:line="259" w:lineRule="auto"/>
        <w:ind w:left="0" w:firstLine="0"/>
      </w:pPr>
      <w:r>
        <w:rPr>
          <w:sz w:val="20"/>
        </w:rPr>
        <w:t xml:space="preserve"> </w:t>
      </w:r>
    </w:p>
    <w:p w14:paraId="0BF6B23C" w14:textId="77777777" w:rsidR="00D945D3" w:rsidRDefault="00857C34">
      <w:pPr>
        <w:pStyle w:val="Heading2"/>
        <w:spacing w:after="200"/>
        <w:ind w:left="-5"/>
      </w:pPr>
      <w:r>
        <w:rPr>
          <w:color w:val="0B0C0C"/>
        </w:rPr>
        <w:t xml:space="preserve">6.15 </w:t>
      </w:r>
      <w:r>
        <w:rPr>
          <w:color w:val="0B0C0C"/>
        </w:rPr>
        <w:t xml:space="preserve">Mobilisation and Milestone Payments </w:t>
      </w:r>
    </w:p>
    <w:p w14:paraId="12206132" w14:textId="77777777" w:rsidR="00D945D3" w:rsidRDefault="00857C34">
      <w:pPr>
        <w:ind w:left="705" w:right="1" w:hanging="720"/>
      </w:pPr>
      <w:r>
        <w:t>6.15.1 Suppliers should note that the current storage supplier can only make available 800 boxes, via one articulated lorry to transfer to the new supplier per week. Based on current box numbers, the period of transferr</w:t>
      </w:r>
      <w:r>
        <w:t xml:space="preserve">ing the boxes will take approximately 29 weeks. This should be factored into your mobilisation/implementation plan. </w:t>
      </w:r>
    </w:p>
    <w:p w14:paraId="7F3D73E2" w14:textId="77777777" w:rsidR="00D945D3" w:rsidRDefault="00857C34">
      <w:pPr>
        <w:ind w:left="705" w:right="1" w:hanging="720"/>
      </w:pPr>
      <w:r>
        <w:t xml:space="preserve">6.15.2 As part of your tender submission, please provide a detailed mobilisation and delivery plan. </w:t>
      </w:r>
    </w:p>
    <w:p w14:paraId="73939232" w14:textId="77777777" w:rsidR="00D945D3" w:rsidRDefault="00857C34">
      <w:pPr>
        <w:ind w:left="705" w:right="1" w:hanging="720"/>
      </w:pPr>
      <w:r>
        <w:t xml:space="preserve">6.15.3 The Authority will be required </w:t>
      </w:r>
      <w:r>
        <w:t xml:space="preserve">to pay for storage with the existing supplier whilst it withdraws from the contract and boxes are transferred. In addition, it is expected that software/licence payments won’t be paid until UAT is complete and the systems are ready to go-live.  Please set </w:t>
      </w:r>
      <w:r>
        <w:t xml:space="preserve">out in the Pricing Schedule how payment will be staggered within the first 12-months of the contract. </w:t>
      </w:r>
    </w:p>
    <w:p w14:paraId="7F5C73FB" w14:textId="77777777" w:rsidR="00D945D3" w:rsidRDefault="00857C34">
      <w:pPr>
        <w:spacing w:after="182" w:line="259" w:lineRule="auto"/>
        <w:ind w:left="360" w:firstLine="0"/>
      </w:pPr>
      <w:r>
        <w:rPr>
          <w:b/>
          <w:color w:val="0B0C0C"/>
          <w:sz w:val="24"/>
        </w:rPr>
        <w:t xml:space="preserve"> </w:t>
      </w:r>
    </w:p>
    <w:p w14:paraId="18DA7313" w14:textId="77777777" w:rsidR="00D945D3" w:rsidRDefault="00857C34">
      <w:pPr>
        <w:spacing w:after="218" w:line="259" w:lineRule="auto"/>
        <w:ind w:left="0" w:firstLine="0"/>
      </w:pPr>
      <w:r>
        <w:rPr>
          <w:sz w:val="20"/>
        </w:rPr>
        <w:t xml:space="preserve"> </w:t>
      </w:r>
    </w:p>
    <w:p w14:paraId="0F7D625E" w14:textId="77777777" w:rsidR="00D945D3" w:rsidRDefault="00857C34">
      <w:pPr>
        <w:spacing w:after="216" w:line="259" w:lineRule="auto"/>
        <w:ind w:left="0" w:firstLine="0"/>
      </w:pPr>
      <w:r>
        <w:rPr>
          <w:sz w:val="20"/>
        </w:rPr>
        <w:t xml:space="preserve"> </w:t>
      </w:r>
    </w:p>
    <w:p w14:paraId="5833680B" w14:textId="77777777" w:rsidR="00D945D3" w:rsidRDefault="00857C34">
      <w:pPr>
        <w:spacing w:after="219" w:line="259" w:lineRule="auto"/>
        <w:ind w:left="0" w:firstLine="0"/>
      </w:pPr>
      <w:r>
        <w:rPr>
          <w:sz w:val="20"/>
        </w:rPr>
        <w:t xml:space="preserve"> </w:t>
      </w:r>
    </w:p>
    <w:p w14:paraId="472B5B2B" w14:textId="77777777" w:rsidR="00D945D3" w:rsidRDefault="00857C34">
      <w:pPr>
        <w:spacing w:after="218" w:line="259" w:lineRule="auto"/>
        <w:ind w:left="0" w:firstLine="0"/>
      </w:pPr>
      <w:r>
        <w:rPr>
          <w:sz w:val="20"/>
        </w:rPr>
        <w:t xml:space="preserve"> </w:t>
      </w:r>
    </w:p>
    <w:p w14:paraId="65554D0C" w14:textId="77777777" w:rsidR="00D945D3" w:rsidRDefault="00857C34">
      <w:pPr>
        <w:spacing w:after="218" w:line="259" w:lineRule="auto"/>
        <w:ind w:left="0" w:firstLine="0"/>
      </w:pPr>
      <w:r>
        <w:rPr>
          <w:sz w:val="20"/>
        </w:rPr>
        <w:t xml:space="preserve"> </w:t>
      </w:r>
    </w:p>
    <w:p w14:paraId="1479A9B1" w14:textId="77777777" w:rsidR="00D945D3" w:rsidRDefault="00857C34">
      <w:pPr>
        <w:spacing w:after="216" w:line="259" w:lineRule="auto"/>
        <w:ind w:left="0" w:firstLine="0"/>
      </w:pPr>
      <w:r>
        <w:rPr>
          <w:sz w:val="20"/>
        </w:rPr>
        <w:t xml:space="preserve"> </w:t>
      </w:r>
    </w:p>
    <w:p w14:paraId="1A6FA719" w14:textId="77777777" w:rsidR="00D945D3" w:rsidRDefault="00857C34">
      <w:pPr>
        <w:spacing w:after="218" w:line="259" w:lineRule="auto"/>
        <w:ind w:left="0" w:firstLine="0"/>
      </w:pPr>
      <w:r>
        <w:rPr>
          <w:sz w:val="20"/>
        </w:rPr>
        <w:t xml:space="preserve"> </w:t>
      </w:r>
    </w:p>
    <w:p w14:paraId="486A1B9C" w14:textId="77777777" w:rsidR="00D945D3" w:rsidRDefault="00857C34">
      <w:pPr>
        <w:spacing w:after="218" w:line="259" w:lineRule="auto"/>
        <w:ind w:left="0" w:firstLine="0"/>
      </w:pPr>
      <w:r>
        <w:rPr>
          <w:sz w:val="20"/>
        </w:rPr>
        <w:t xml:space="preserve"> </w:t>
      </w:r>
    </w:p>
    <w:p w14:paraId="29B20BFC" w14:textId="77777777" w:rsidR="00D945D3" w:rsidRDefault="00857C34">
      <w:pPr>
        <w:spacing w:after="218" w:line="259" w:lineRule="auto"/>
        <w:ind w:left="0" w:firstLine="0"/>
      </w:pPr>
      <w:r>
        <w:rPr>
          <w:sz w:val="20"/>
        </w:rPr>
        <w:t xml:space="preserve"> </w:t>
      </w:r>
    </w:p>
    <w:p w14:paraId="2E8293FF" w14:textId="77777777" w:rsidR="00D945D3" w:rsidRDefault="00857C34">
      <w:pPr>
        <w:spacing w:after="216" w:line="259" w:lineRule="auto"/>
        <w:ind w:left="0" w:firstLine="0"/>
      </w:pPr>
      <w:r>
        <w:rPr>
          <w:sz w:val="20"/>
        </w:rPr>
        <w:t xml:space="preserve"> </w:t>
      </w:r>
    </w:p>
    <w:p w14:paraId="6274621F" w14:textId="77777777" w:rsidR="00D945D3" w:rsidRDefault="00857C34">
      <w:pPr>
        <w:spacing w:after="218" w:line="259" w:lineRule="auto"/>
        <w:ind w:left="0" w:firstLine="0"/>
      </w:pPr>
      <w:r>
        <w:rPr>
          <w:sz w:val="20"/>
        </w:rPr>
        <w:t xml:space="preserve"> </w:t>
      </w:r>
    </w:p>
    <w:p w14:paraId="25E519DA" w14:textId="77777777" w:rsidR="00D945D3" w:rsidRDefault="00857C34">
      <w:pPr>
        <w:spacing w:after="218" w:line="259" w:lineRule="auto"/>
        <w:ind w:left="0" w:firstLine="0"/>
      </w:pPr>
      <w:r>
        <w:rPr>
          <w:sz w:val="20"/>
        </w:rPr>
        <w:t xml:space="preserve"> </w:t>
      </w:r>
    </w:p>
    <w:p w14:paraId="611D8AD2" w14:textId="77777777" w:rsidR="00D945D3" w:rsidRDefault="00857C34">
      <w:pPr>
        <w:spacing w:after="218" w:line="259" w:lineRule="auto"/>
        <w:ind w:left="0" w:firstLine="0"/>
      </w:pPr>
      <w:r>
        <w:rPr>
          <w:sz w:val="20"/>
        </w:rPr>
        <w:t xml:space="preserve"> </w:t>
      </w:r>
    </w:p>
    <w:p w14:paraId="45639732" w14:textId="77777777" w:rsidR="00D945D3" w:rsidRDefault="00857C34">
      <w:pPr>
        <w:spacing w:after="216" w:line="259" w:lineRule="auto"/>
        <w:ind w:left="0" w:firstLine="0"/>
      </w:pPr>
      <w:r>
        <w:rPr>
          <w:sz w:val="20"/>
        </w:rPr>
        <w:t xml:space="preserve"> </w:t>
      </w:r>
    </w:p>
    <w:p w14:paraId="18AC2B23" w14:textId="77777777" w:rsidR="00D945D3" w:rsidRDefault="00857C34">
      <w:pPr>
        <w:spacing w:after="218" w:line="259" w:lineRule="auto"/>
        <w:ind w:left="0" w:firstLine="0"/>
      </w:pPr>
      <w:r>
        <w:rPr>
          <w:sz w:val="20"/>
        </w:rPr>
        <w:t xml:space="preserve"> </w:t>
      </w:r>
    </w:p>
    <w:p w14:paraId="1FFFAC9E" w14:textId="77777777" w:rsidR="00D945D3" w:rsidRDefault="00857C34">
      <w:pPr>
        <w:spacing w:after="218" w:line="259" w:lineRule="auto"/>
        <w:ind w:left="0" w:firstLine="0"/>
      </w:pPr>
      <w:r>
        <w:rPr>
          <w:sz w:val="20"/>
        </w:rPr>
        <w:t xml:space="preserve"> </w:t>
      </w:r>
    </w:p>
    <w:p w14:paraId="2E8DE724" w14:textId="77777777" w:rsidR="00D945D3" w:rsidRDefault="00857C34">
      <w:pPr>
        <w:spacing w:after="216" w:line="259" w:lineRule="auto"/>
        <w:ind w:left="0" w:firstLine="0"/>
      </w:pPr>
      <w:r>
        <w:rPr>
          <w:sz w:val="20"/>
        </w:rPr>
        <w:t xml:space="preserve"> </w:t>
      </w:r>
    </w:p>
    <w:p w14:paraId="14E91D55" w14:textId="77777777" w:rsidR="00D945D3" w:rsidRDefault="00857C34">
      <w:pPr>
        <w:spacing w:after="219" w:line="259" w:lineRule="auto"/>
        <w:ind w:left="0" w:firstLine="0"/>
      </w:pPr>
      <w:r>
        <w:rPr>
          <w:sz w:val="20"/>
        </w:rPr>
        <w:t xml:space="preserve"> </w:t>
      </w:r>
    </w:p>
    <w:p w14:paraId="4E1703C5" w14:textId="77777777" w:rsidR="00D945D3" w:rsidRDefault="00857C34">
      <w:pPr>
        <w:spacing w:after="218" w:line="259" w:lineRule="auto"/>
        <w:ind w:left="0" w:firstLine="0"/>
      </w:pPr>
      <w:r>
        <w:rPr>
          <w:sz w:val="20"/>
        </w:rPr>
        <w:t xml:space="preserve"> </w:t>
      </w:r>
    </w:p>
    <w:p w14:paraId="63F877C1" w14:textId="77777777" w:rsidR="00D945D3" w:rsidRDefault="00857C34">
      <w:pPr>
        <w:spacing w:after="218" w:line="259" w:lineRule="auto"/>
        <w:ind w:left="0" w:firstLine="0"/>
      </w:pPr>
      <w:r>
        <w:rPr>
          <w:sz w:val="20"/>
        </w:rPr>
        <w:t xml:space="preserve"> </w:t>
      </w:r>
    </w:p>
    <w:p w14:paraId="4E170320" w14:textId="77777777" w:rsidR="00D945D3" w:rsidRDefault="00857C34">
      <w:pPr>
        <w:spacing w:after="216" w:line="259" w:lineRule="auto"/>
        <w:ind w:left="0" w:firstLine="0"/>
      </w:pPr>
      <w:r>
        <w:rPr>
          <w:sz w:val="20"/>
        </w:rPr>
        <w:t xml:space="preserve"> </w:t>
      </w:r>
    </w:p>
    <w:p w14:paraId="63DFBE8F" w14:textId="77777777" w:rsidR="00D945D3" w:rsidRDefault="00857C34">
      <w:pPr>
        <w:spacing w:after="218" w:line="259" w:lineRule="auto"/>
        <w:ind w:left="0" w:firstLine="0"/>
      </w:pPr>
      <w:r>
        <w:rPr>
          <w:sz w:val="20"/>
        </w:rPr>
        <w:t xml:space="preserve"> </w:t>
      </w:r>
    </w:p>
    <w:p w14:paraId="199E6F49" w14:textId="77777777" w:rsidR="00D945D3" w:rsidRDefault="00857C34">
      <w:pPr>
        <w:spacing w:after="218" w:line="259" w:lineRule="auto"/>
        <w:ind w:left="0" w:firstLine="0"/>
      </w:pPr>
      <w:r>
        <w:rPr>
          <w:sz w:val="20"/>
        </w:rPr>
        <w:t xml:space="preserve"> </w:t>
      </w:r>
    </w:p>
    <w:p w14:paraId="6E1FF63E" w14:textId="77777777" w:rsidR="00D945D3" w:rsidRDefault="00857C34">
      <w:pPr>
        <w:spacing w:after="218" w:line="259" w:lineRule="auto"/>
        <w:ind w:left="0" w:firstLine="0"/>
      </w:pPr>
      <w:r>
        <w:rPr>
          <w:sz w:val="20"/>
        </w:rPr>
        <w:t xml:space="preserve"> </w:t>
      </w:r>
    </w:p>
    <w:p w14:paraId="5B36A79A" w14:textId="77777777" w:rsidR="00D945D3" w:rsidRDefault="00857C34">
      <w:pPr>
        <w:spacing w:after="0" w:line="259" w:lineRule="auto"/>
        <w:ind w:left="0" w:firstLine="0"/>
      </w:pPr>
      <w:r>
        <w:rPr>
          <w:sz w:val="20"/>
        </w:rPr>
        <w:t xml:space="preserve"> </w:t>
      </w:r>
    </w:p>
    <w:p w14:paraId="5AC89B2E" w14:textId="77777777" w:rsidR="00D945D3" w:rsidRDefault="00857C34">
      <w:pPr>
        <w:pBdr>
          <w:top w:val="single" w:sz="4" w:space="0" w:color="000000"/>
          <w:left w:val="single" w:sz="4" w:space="0" w:color="000000"/>
          <w:bottom w:val="single" w:sz="4" w:space="0" w:color="000000"/>
          <w:right w:val="single" w:sz="4" w:space="0" w:color="000000"/>
        </w:pBdr>
        <w:shd w:val="clear" w:color="auto" w:fill="A8D08D"/>
        <w:spacing w:after="216" w:line="259" w:lineRule="auto"/>
        <w:ind w:left="10" w:right="12" w:hanging="10"/>
        <w:jc w:val="center"/>
      </w:pPr>
      <w:r>
        <w:rPr>
          <w:b/>
          <w:sz w:val="32"/>
        </w:rPr>
        <w:t xml:space="preserve">Section 7:  Terms and Conditions </w:t>
      </w:r>
    </w:p>
    <w:p w14:paraId="5CF6248D" w14:textId="77777777" w:rsidR="00D945D3" w:rsidRDefault="00857C34">
      <w:pPr>
        <w:pStyle w:val="Heading1"/>
        <w:tabs>
          <w:tab w:val="center" w:pos="1871"/>
        </w:tabs>
        <w:spacing w:after="332"/>
        <w:ind w:left="-15" w:firstLine="0"/>
      </w:pPr>
      <w:bookmarkStart w:id="26" w:name="_Toc87527"/>
      <w:r>
        <w:t xml:space="preserve">7.1 </w:t>
      </w:r>
      <w:r>
        <w:tab/>
      </w:r>
      <w:r>
        <w:rPr>
          <w:sz w:val="22"/>
        </w:rPr>
        <w:t xml:space="preserve">Terms and Conditions </w:t>
      </w:r>
      <w:bookmarkEnd w:id="26"/>
    </w:p>
    <w:p w14:paraId="69E52430" w14:textId="77777777" w:rsidR="00D945D3" w:rsidRDefault="00857C34">
      <w:pPr>
        <w:ind w:left="1286" w:right="1" w:hanging="720"/>
      </w:pPr>
      <w:r>
        <w:t xml:space="preserve">7.1.1 </w:t>
      </w:r>
      <w:r>
        <w:t xml:space="preserve">The draft contract the Authority proposes to use is available through the etendering portal, </w:t>
      </w:r>
      <w:hyperlink r:id="rId18">
        <w:r>
          <w:rPr>
            <w:color w:val="0000FF"/>
            <w:u w:val="single" w:color="0000FF"/>
          </w:rPr>
          <w:t>www.eastmidstenders.org</w:t>
        </w:r>
      </w:hyperlink>
      <w:hyperlink r:id="rId19">
        <w:r>
          <w:t>.</w:t>
        </w:r>
      </w:hyperlink>
      <w:r>
        <w:t xml:space="preserve">  </w:t>
      </w:r>
    </w:p>
    <w:p w14:paraId="16AA4604" w14:textId="77777777" w:rsidR="00D945D3" w:rsidRDefault="00857C34">
      <w:pPr>
        <w:spacing w:after="230" w:line="240" w:lineRule="auto"/>
        <w:ind w:left="1296" w:right="-10" w:hanging="730"/>
        <w:jc w:val="both"/>
      </w:pPr>
      <w:r>
        <w:t>7.1.2 Bidder submitted Terms and C</w:t>
      </w:r>
      <w:r>
        <w:t>onditions should also include and allow for the inclusion of the Authority Tender bid requirements which will, for the avoidance of doubt, take precedence over the Bidder’s Terms and Conditions in case of any conflict. Bidder submitted Terms and Conditions</w:t>
      </w:r>
      <w:r>
        <w:t xml:space="preserve">  should include, amongst other things, appropriate clauses relating to Insurance and Indemnity, Data Protection &amp; Confidentiality, Destruction of Boxes, Termination, Payment of Fees in relation to all Services including any IT solutions required by the Au</w:t>
      </w:r>
      <w:r>
        <w:t xml:space="preserve">thority. </w:t>
      </w:r>
    </w:p>
    <w:p w14:paraId="1D4CD59B" w14:textId="77777777" w:rsidR="00D945D3" w:rsidRDefault="00857C34">
      <w:pPr>
        <w:spacing w:after="234" w:line="240" w:lineRule="auto"/>
        <w:ind w:left="1296" w:right="-10" w:hanging="730"/>
        <w:jc w:val="both"/>
      </w:pPr>
      <w:r>
        <w:t>7.1.3 For contracts that do not require a seal, the final contract will be populated by the Authority upon successful award of this opportunity. Unless a hard copy is specifically required by the contractor an electronic version in PDF format wil</w:t>
      </w:r>
      <w:r>
        <w:t>l be sent to the winning bidder(s) via the procurement portal. The contractor will be required to print the contract and sign the relevant section of the signature page. The contract must be signed by hand. Typed or electronic signatures will not be accept</w:t>
      </w:r>
      <w:r>
        <w:t>ed. The signature page must be scanned and together with a copy of the contract returned the Authority electronically via the procurement portal. A version of the contract that is signed by all relevant parties and dated by the Authority will be returned t</w:t>
      </w:r>
      <w:r>
        <w:t xml:space="preserve">o the Contractor electronically. Please do not date the contract. </w:t>
      </w:r>
    </w:p>
    <w:p w14:paraId="27AB6018" w14:textId="77777777" w:rsidR="00D945D3" w:rsidRDefault="00857C34">
      <w:pPr>
        <w:spacing w:after="194" w:line="259" w:lineRule="auto"/>
        <w:ind w:left="1286" w:firstLine="0"/>
      </w:pPr>
      <w:r>
        <w:t xml:space="preserve"> </w:t>
      </w:r>
    </w:p>
    <w:p w14:paraId="749248D0" w14:textId="77777777" w:rsidR="00D945D3" w:rsidRDefault="00857C34">
      <w:pPr>
        <w:spacing w:after="218" w:line="259" w:lineRule="auto"/>
        <w:ind w:left="0" w:firstLine="0"/>
      </w:pPr>
      <w:r>
        <w:rPr>
          <w:sz w:val="20"/>
        </w:rPr>
        <w:t xml:space="preserve"> </w:t>
      </w:r>
    </w:p>
    <w:p w14:paraId="2B005A6F" w14:textId="77777777" w:rsidR="00D945D3" w:rsidRDefault="00857C34">
      <w:pPr>
        <w:spacing w:after="218" w:line="259" w:lineRule="auto"/>
        <w:ind w:left="0" w:firstLine="0"/>
      </w:pPr>
      <w:r>
        <w:rPr>
          <w:sz w:val="20"/>
        </w:rPr>
        <w:t xml:space="preserve"> </w:t>
      </w:r>
    </w:p>
    <w:p w14:paraId="479A2C5D" w14:textId="77777777" w:rsidR="00D945D3" w:rsidRDefault="00857C34">
      <w:pPr>
        <w:spacing w:after="216" w:line="259" w:lineRule="auto"/>
        <w:ind w:left="0" w:firstLine="0"/>
      </w:pPr>
      <w:r>
        <w:rPr>
          <w:sz w:val="20"/>
        </w:rPr>
        <w:t xml:space="preserve"> </w:t>
      </w:r>
    </w:p>
    <w:p w14:paraId="00A4D60A" w14:textId="77777777" w:rsidR="00D945D3" w:rsidRDefault="00857C34">
      <w:pPr>
        <w:spacing w:after="218" w:line="259" w:lineRule="auto"/>
        <w:ind w:left="0" w:firstLine="0"/>
      </w:pPr>
      <w:r>
        <w:rPr>
          <w:sz w:val="20"/>
        </w:rPr>
        <w:t xml:space="preserve"> </w:t>
      </w:r>
    </w:p>
    <w:p w14:paraId="4EB3E079" w14:textId="77777777" w:rsidR="00D945D3" w:rsidRDefault="00857C34">
      <w:pPr>
        <w:spacing w:after="218" w:line="259" w:lineRule="auto"/>
        <w:ind w:left="0" w:firstLine="0"/>
      </w:pPr>
      <w:r>
        <w:rPr>
          <w:sz w:val="20"/>
        </w:rPr>
        <w:t xml:space="preserve"> </w:t>
      </w:r>
    </w:p>
    <w:p w14:paraId="65B76D8E" w14:textId="77777777" w:rsidR="00D945D3" w:rsidRDefault="00857C34">
      <w:pPr>
        <w:spacing w:after="218" w:line="259" w:lineRule="auto"/>
        <w:ind w:left="0" w:firstLine="0"/>
      </w:pPr>
      <w:r>
        <w:rPr>
          <w:sz w:val="20"/>
        </w:rPr>
        <w:t xml:space="preserve"> </w:t>
      </w:r>
    </w:p>
    <w:p w14:paraId="48F2BF98" w14:textId="77777777" w:rsidR="00D945D3" w:rsidRDefault="00857C34">
      <w:pPr>
        <w:spacing w:after="216" w:line="259" w:lineRule="auto"/>
        <w:ind w:left="0" w:firstLine="0"/>
      </w:pPr>
      <w:r>
        <w:rPr>
          <w:sz w:val="20"/>
        </w:rPr>
        <w:t xml:space="preserve"> </w:t>
      </w:r>
    </w:p>
    <w:p w14:paraId="23AD1059" w14:textId="77777777" w:rsidR="00D945D3" w:rsidRDefault="00857C34">
      <w:pPr>
        <w:spacing w:after="218" w:line="259" w:lineRule="auto"/>
        <w:ind w:left="0" w:firstLine="0"/>
      </w:pPr>
      <w:r>
        <w:rPr>
          <w:sz w:val="20"/>
        </w:rPr>
        <w:t xml:space="preserve"> </w:t>
      </w:r>
    </w:p>
    <w:p w14:paraId="4158EFE9" w14:textId="77777777" w:rsidR="00D945D3" w:rsidRDefault="00857C34">
      <w:pPr>
        <w:spacing w:after="218" w:line="259" w:lineRule="auto"/>
        <w:ind w:left="0" w:firstLine="0"/>
      </w:pPr>
      <w:r>
        <w:rPr>
          <w:sz w:val="20"/>
        </w:rPr>
        <w:t xml:space="preserve"> </w:t>
      </w:r>
    </w:p>
    <w:p w14:paraId="0BF8A5B9" w14:textId="77777777" w:rsidR="00D945D3" w:rsidRDefault="00857C34">
      <w:pPr>
        <w:spacing w:after="216" w:line="259" w:lineRule="auto"/>
        <w:ind w:left="0" w:firstLine="0"/>
      </w:pPr>
      <w:r>
        <w:rPr>
          <w:sz w:val="20"/>
        </w:rPr>
        <w:t xml:space="preserve"> </w:t>
      </w:r>
    </w:p>
    <w:p w14:paraId="5CFA6925" w14:textId="77777777" w:rsidR="00D945D3" w:rsidRDefault="00857C34">
      <w:pPr>
        <w:spacing w:after="0" w:line="259" w:lineRule="auto"/>
        <w:ind w:left="0" w:firstLine="0"/>
      </w:pPr>
      <w:r>
        <w:rPr>
          <w:sz w:val="20"/>
        </w:rPr>
        <w:t xml:space="preserve"> </w:t>
      </w:r>
    </w:p>
    <w:p w14:paraId="0DA0A076" w14:textId="77777777" w:rsidR="00D945D3" w:rsidRDefault="00857C34">
      <w:pPr>
        <w:pBdr>
          <w:top w:val="single" w:sz="4" w:space="0" w:color="000000"/>
          <w:left w:val="single" w:sz="4" w:space="0" w:color="000000"/>
          <w:bottom w:val="single" w:sz="4" w:space="0" w:color="000000"/>
          <w:right w:val="single" w:sz="4" w:space="0" w:color="000000"/>
        </w:pBdr>
        <w:shd w:val="clear" w:color="auto" w:fill="A8D08D"/>
        <w:spacing w:after="216" w:line="259" w:lineRule="auto"/>
        <w:ind w:left="10" w:right="5" w:hanging="10"/>
        <w:jc w:val="center"/>
      </w:pPr>
      <w:r>
        <w:rPr>
          <w:b/>
          <w:sz w:val="32"/>
        </w:rPr>
        <w:t xml:space="preserve">Section 8:  IT Configuration </w:t>
      </w:r>
    </w:p>
    <w:p w14:paraId="6638978C" w14:textId="77777777" w:rsidR="00D945D3" w:rsidRDefault="00857C34">
      <w:pPr>
        <w:pStyle w:val="Heading1"/>
        <w:tabs>
          <w:tab w:val="center" w:pos="1408"/>
        </w:tabs>
        <w:spacing w:after="112"/>
        <w:ind w:left="-15" w:firstLine="0"/>
      </w:pPr>
      <w:bookmarkStart w:id="27" w:name="_Toc87528"/>
      <w:r>
        <w:t xml:space="preserve">8.1 </w:t>
      </w:r>
      <w:r>
        <w:tab/>
        <w:t xml:space="preserve">Introduction </w:t>
      </w:r>
      <w:bookmarkEnd w:id="27"/>
    </w:p>
    <w:p w14:paraId="241AB70B" w14:textId="77777777" w:rsidR="00D945D3" w:rsidRDefault="00857C34">
      <w:pPr>
        <w:spacing w:after="148" w:line="271" w:lineRule="auto"/>
        <w:ind w:left="10" w:hanging="10"/>
        <w:jc w:val="both"/>
      </w:pPr>
      <w:r>
        <w:t xml:space="preserve">8.1.1 </w:t>
      </w:r>
      <w:r>
        <w:rPr>
          <w:sz w:val="24"/>
        </w:rPr>
        <w:t xml:space="preserve">Purpose </w:t>
      </w:r>
    </w:p>
    <w:p w14:paraId="2FECEB07" w14:textId="77777777" w:rsidR="00D945D3" w:rsidRDefault="00857C34">
      <w:pPr>
        <w:spacing w:after="111"/>
        <w:ind w:left="427" w:right="1" w:firstLine="0"/>
      </w:pPr>
      <w:r>
        <w:t xml:space="preserve">During the procurement of ICT systems, it is essential to ensure that properly defined functional and non-functional requirements are included in the Invitation to Tender (ITT).  </w:t>
      </w:r>
    </w:p>
    <w:p w14:paraId="2F0130B4" w14:textId="77777777" w:rsidR="00D945D3" w:rsidRDefault="00857C34">
      <w:pPr>
        <w:spacing w:after="111"/>
        <w:ind w:left="427" w:right="1" w:firstLine="0"/>
      </w:pPr>
      <w:r>
        <w:t>This document is designed to help with that process by stipulating the Notti</w:t>
      </w:r>
      <w:r>
        <w:t xml:space="preserve">ngham City Council (NCC) architectural configuration that forms a bare-minimum set of infrastructure related needs, which all IT solutions must adhere to. </w:t>
      </w:r>
    </w:p>
    <w:p w14:paraId="5BB635F7" w14:textId="77777777" w:rsidR="00D945D3" w:rsidRDefault="00857C34">
      <w:pPr>
        <w:spacing w:after="133"/>
        <w:ind w:left="427" w:right="1" w:firstLine="0"/>
      </w:pPr>
      <w:r>
        <w:t>The purpose here is to ensure that any design or procurement process is consistent with existing NCC</w:t>
      </w:r>
      <w:r>
        <w:t xml:space="preserve"> architecture and system/service approaches and solutions. This document is not a substitute for the need for business Subject Matter Experts to define their objectives and requirements for a business problem/IT-related need. It should be used to aid the o</w:t>
      </w:r>
      <w:r>
        <w:t>verall architectural discipline required when aspiring to a cohesive approach to IT solutions, as such the content should be used during the process to procure new or replacement ICT systems/services. In this respect it will form a section within any forma</w:t>
      </w:r>
      <w:r>
        <w:t xml:space="preserve">l procurement exercise. </w:t>
      </w:r>
    </w:p>
    <w:p w14:paraId="784136FE" w14:textId="77777777" w:rsidR="00D945D3" w:rsidRDefault="00857C34">
      <w:pPr>
        <w:pStyle w:val="Heading1"/>
        <w:tabs>
          <w:tab w:val="center" w:pos="1969"/>
        </w:tabs>
        <w:spacing w:after="95"/>
        <w:ind w:left="-15" w:firstLine="0"/>
      </w:pPr>
      <w:bookmarkStart w:id="28" w:name="_Toc87529"/>
      <w:r>
        <w:t xml:space="preserve">8.2 </w:t>
      </w:r>
      <w:r>
        <w:tab/>
        <w:t xml:space="preserve">ICT Configuration List </w:t>
      </w:r>
      <w:bookmarkEnd w:id="28"/>
    </w:p>
    <w:p w14:paraId="78E7AE8C" w14:textId="77777777" w:rsidR="00D945D3" w:rsidRDefault="00857C34">
      <w:pPr>
        <w:ind w:left="705" w:right="1" w:hanging="720"/>
      </w:pPr>
      <w:r>
        <w:t>8.1.2 System Hosting - It is the Council’s strategy to substantially reduce the cost and complexity of its information systems, and thus the re-use of existing architectural components is encouraged; st</w:t>
      </w:r>
      <w:r>
        <w:t>andardisation of approach is an imperative; consolidation an important aspiration. Where suitable, the procurement of commoditised services using a cloud-provisioning model will be considered on a case-by-case basis, where appropriate a fully managed servi</w:t>
      </w:r>
      <w:r>
        <w:t xml:space="preserve">ce may also be considered. </w:t>
      </w:r>
    </w:p>
    <w:p w14:paraId="6B202FDC" w14:textId="77777777" w:rsidR="00D945D3" w:rsidRDefault="00857C34">
      <w:pPr>
        <w:spacing w:after="0"/>
        <w:ind w:left="705" w:right="1" w:hanging="720"/>
      </w:pPr>
      <w:r>
        <w:t xml:space="preserve">8.1.3 System Components - A distinction has been made between technology expected to support our core strategic systems (standard) and those for less critical non-core systems and there is a need to reduce the support burden of </w:t>
      </w:r>
      <w:r>
        <w:t>non-core systems over time. This may lead to new approaches for non-core services or applications (exceptions), similarly alternatives to core systems technology will be evaluated on a case-by-case basis.  Where a new application system or other product ha</w:t>
      </w:r>
      <w:r>
        <w:t xml:space="preserve">s a dependence upon the installation of additional or new software products, e.g. Java implementation on servers, then this cost is additional to the project (cost and implementation resources) and not a provision of the Council’s standard infrastructure. </w:t>
      </w:r>
    </w:p>
    <w:p w14:paraId="4CD906A1" w14:textId="77777777" w:rsidR="00D945D3" w:rsidRDefault="00857C34">
      <w:pPr>
        <w:spacing w:after="0" w:line="259" w:lineRule="auto"/>
        <w:ind w:left="720" w:firstLine="0"/>
      </w:pPr>
      <w:r>
        <w:t xml:space="preserve"> </w:t>
      </w:r>
    </w:p>
    <w:tbl>
      <w:tblPr>
        <w:tblStyle w:val="TableGrid"/>
        <w:tblW w:w="9208" w:type="dxa"/>
        <w:tblInd w:w="-107" w:type="dxa"/>
        <w:tblCellMar>
          <w:top w:w="12" w:type="dxa"/>
          <w:left w:w="0" w:type="dxa"/>
          <w:bottom w:w="5" w:type="dxa"/>
          <w:right w:w="2" w:type="dxa"/>
        </w:tblCellMar>
        <w:tblLook w:val="04A0" w:firstRow="1" w:lastRow="0" w:firstColumn="1" w:lastColumn="0" w:noHBand="0" w:noVBand="1"/>
      </w:tblPr>
      <w:tblGrid>
        <w:gridCol w:w="881"/>
        <w:gridCol w:w="1741"/>
        <w:gridCol w:w="113"/>
        <w:gridCol w:w="1878"/>
        <w:gridCol w:w="138"/>
        <w:gridCol w:w="1863"/>
        <w:gridCol w:w="76"/>
        <w:gridCol w:w="2518"/>
      </w:tblGrid>
      <w:tr w:rsidR="00D945D3" w14:paraId="3DF86BF9" w14:textId="77777777">
        <w:trPr>
          <w:trHeight w:val="404"/>
        </w:trPr>
        <w:tc>
          <w:tcPr>
            <w:tcW w:w="882" w:type="dxa"/>
            <w:tcBorders>
              <w:top w:val="single" w:sz="4" w:space="0" w:color="000000"/>
              <w:left w:val="single" w:sz="4" w:space="0" w:color="000000"/>
              <w:bottom w:val="single" w:sz="4" w:space="0" w:color="000000"/>
              <w:right w:val="single" w:sz="4" w:space="0" w:color="000000"/>
            </w:tcBorders>
            <w:shd w:val="clear" w:color="auto" w:fill="BFBFBF"/>
          </w:tcPr>
          <w:p w14:paraId="3CE02422" w14:textId="77777777" w:rsidR="00D945D3" w:rsidRDefault="00857C34">
            <w:pPr>
              <w:spacing w:after="0" w:line="259" w:lineRule="auto"/>
              <w:ind w:left="1" w:firstLine="0"/>
              <w:jc w:val="center"/>
            </w:pPr>
            <w:r>
              <w:rPr>
                <w:b/>
                <w:sz w:val="24"/>
              </w:rPr>
              <w:t xml:space="preserve">ID </w:t>
            </w:r>
          </w:p>
        </w:tc>
        <w:tc>
          <w:tcPr>
            <w:tcW w:w="1741" w:type="dxa"/>
            <w:tcBorders>
              <w:top w:val="single" w:sz="4" w:space="0" w:color="000000"/>
              <w:left w:val="single" w:sz="4" w:space="0" w:color="000000"/>
              <w:bottom w:val="single" w:sz="4" w:space="0" w:color="000000"/>
              <w:right w:val="nil"/>
            </w:tcBorders>
            <w:shd w:val="clear" w:color="auto" w:fill="BFBFBF"/>
          </w:tcPr>
          <w:p w14:paraId="7DD6F76D" w14:textId="77777777" w:rsidR="00D945D3" w:rsidRDefault="00857C34">
            <w:pPr>
              <w:spacing w:after="0" w:line="259" w:lineRule="auto"/>
              <w:ind w:left="259" w:firstLine="0"/>
            </w:pPr>
            <w:r>
              <w:rPr>
                <w:b/>
                <w:sz w:val="24"/>
              </w:rPr>
              <w:t xml:space="preserve">Component </w:t>
            </w:r>
          </w:p>
        </w:tc>
        <w:tc>
          <w:tcPr>
            <w:tcW w:w="113" w:type="dxa"/>
            <w:tcBorders>
              <w:top w:val="single" w:sz="4" w:space="0" w:color="000000"/>
              <w:left w:val="nil"/>
              <w:bottom w:val="single" w:sz="4" w:space="0" w:color="000000"/>
              <w:right w:val="single" w:sz="4" w:space="0" w:color="000000"/>
            </w:tcBorders>
            <w:shd w:val="clear" w:color="auto" w:fill="BFBFBF"/>
          </w:tcPr>
          <w:p w14:paraId="3ADF10F3" w14:textId="77777777" w:rsidR="00D945D3" w:rsidRDefault="00D945D3">
            <w:pPr>
              <w:spacing w:after="160" w:line="259" w:lineRule="auto"/>
              <w:ind w:left="0" w:firstLine="0"/>
            </w:pPr>
          </w:p>
        </w:tc>
        <w:tc>
          <w:tcPr>
            <w:tcW w:w="1878" w:type="dxa"/>
            <w:tcBorders>
              <w:top w:val="single" w:sz="4" w:space="0" w:color="000000"/>
              <w:left w:val="single" w:sz="4" w:space="0" w:color="000000"/>
              <w:bottom w:val="single" w:sz="4" w:space="0" w:color="000000"/>
              <w:right w:val="single" w:sz="4" w:space="0" w:color="000000"/>
            </w:tcBorders>
            <w:shd w:val="clear" w:color="auto" w:fill="BFBFBF"/>
          </w:tcPr>
          <w:p w14:paraId="1A9A19F7" w14:textId="77777777" w:rsidR="00D945D3" w:rsidRDefault="00857C34">
            <w:pPr>
              <w:spacing w:after="0" w:line="259" w:lineRule="auto"/>
              <w:ind w:left="5" w:firstLine="0"/>
              <w:jc w:val="center"/>
            </w:pPr>
            <w:r>
              <w:rPr>
                <w:b/>
                <w:sz w:val="24"/>
              </w:rPr>
              <w:t xml:space="preserve">Standard </w:t>
            </w:r>
          </w:p>
        </w:tc>
        <w:tc>
          <w:tcPr>
            <w:tcW w:w="2001" w:type="dxa"/>
            <w:gridSpan w:val="2"/>
            <w:tcBorders>
              <w:top w:val="single" w:sz="4" w:space="0" w:color="000000"/>
              <w:left w:val="single" w:sz="4" w:space="0" w:color="000000"/>
              <w:bottom w:val="single" w:sz="4" w:space="0" w:color="000000"/>
              <w:right w:val="nil"/>
            </w:tcBorders>
            <w:shd w:val="clear" w:color="auto" w:fill="BFBFBF"/>
          </w:tcPr>
          <w:p w14:paraId="24E2CA7C" w14:textId="77777777" w:rsidR="00D945D3" w:rsidRDefault="00857C34">
            <w:pPr>
              <w:spacing w:after="0" w:line="259" w:lineRule="auto"/>
              <w:ind w:left="73" w:firstLine="0"/>
              <w:jc w:val="center"/>
            </w:pPr>
            <w:r>
              <w:rPr>
                <w:b/>
                <w:sz w:val="24"/>
              </w:rPr>
              <w:t xml:space="preserve">Exceptions </w:t>
            </w:r>
          </w:p>
        </w:tc>
        <w:tc>
          <w:tcPr>
            <w:tcW w:w="76" w:type="dxa"/>
            <w:tcBorders>
              <w:top w:val="single" w:sz="4" w:space="0" w:color="000000"/>
              <w:left w:val="nil"/>
              <w:bottom w:val="single" w:sz="4" w:space="0" w:color="000000"/>
              <w:right w:val="single" w:sz="4" w:space="0" w:color="000000"/>
            </w:tcBorders>
            <w:shd w:val="clear" w:color="auto" w:fill="BFBFBF"/>
          </w:tcPr>
          <w:p w14:paraId="2B7EC1E7" w14:textId="77777777" w:rsidR="00D945D3" w:rsidRDefault="00D945D3">
            <w:pPr>
              <w:spacing w:after="160" w:line="259" w:lineRule="auto"/>
              <w:ind w:left="0" w:firstLine="0"/>
            </w:pPr>
          </w:p>
        </w:tc>
        <w:tc>
          <w:tcPr>
            <w:tcW w:w="2518" w:type="dxa"/>
            <w:tcBorders>
              <w:top w:val="single" w:sz="4" w:space="0" w:color="000000"/>
              <w:left w:val="single" w:sz="4" w:space="0" w:color="000000"/>
              <w:bottom w:val="single" w:sz="4" w:space="0" w:color="000000"/>
              <w:right w:val="single" w:sz="4" w:space="0" w:color="000000"/>
            </w:tcBorders>
            <w:shd w:val="clear" w:color="auto" w:fill="BFBFBF"/>
          </w:tcPr>
          <w:p w14:paraId="38E18001" w14:textId="77777777" w:rsidR="00D945D3" w:rsidRDefault="00857C34">
            <w:pPr>
              <w:spacing w:after="0" w:line="259" w:lineRule="auto"/>
              <w:ind w:left="8" w:firstLine="0"/>
              <w:jc w:val="center"/>
            </w:pPr>
            <w:r>
              <w:rPr>
                <w:b/>
                <w:sz w:val="24"/>
              </w:rPr>
              <w:t xml:space="preserve">Future Direction </w:t>
            </w:r>
          </w:p>
        </w:tc>
      </w:tr>
      <w:tr w:rsidR="00D945D3" w14:paraId="2454AE4D" w14:textId="77777777">
        <w:trPr>
          <w:trHeight w:val="404"/>
        </w:trPr>
        <w:tc>
          <w:tcPr>
            <w:tcW w:w="2623" w:type="dxa"/>
            <w:gridSpan w:val="2"/>
            <w:tcBorders>
              <w:top w:val="single" w:sz="4" w:space="0" w:color="000000"/>
              <w:left w:val="single" w:sz="4" w:space="0" w:color="000000"/>
              <w:bottom w:val="single" w:sz="4" w:space="0" w:color="000000"/>
              <w:right w:val="nil"/>
            </w:tcBorders>
            <w:shd w:val="clear" w:color="auto" w:fill="F2F2F2"/>
          </w:tcPr>
          <w:p w14:paraId="7E52FF7A" w14:textId="77777777" w:rsidR="00D945D3" w:rsidRDefault="00857C34">
            <w:pPr>
              <w:spacing w:after="0" w:line="259" w:lineRule="auto"/>
              <w:ind w:left="107" w:firstLine="0"/>
            </w:pPr>
            <w:r>
              <w:rPr>
                <w:b/>
                <w:sz w:val="24"/>
              </w:rPr>
              <w:t>User Interface</w:t>
            </w:r>
            <w:r>
              <w:rPr>
                <w:sz w:val="24"/>
              </w:rPr>
              <w:t xml:space="preserve"> </w:t>
            </w:r>
          </w:p>
        </w:tc>
        <w:tc>
          <w:tcPr>
            <w:tcW w:w="1991" w:type="dxa"/>
            <w:gridSpan w:val="2"/>
            <w:tcBorders>
              <w:top w:val="single" w:sz="4" w:space="0" w:color="000000"/>
              <w:left w:val="nil"/>
              <w:bottom w:val="single" w:sz="4" w:space="0" w:color="000000"/>
              <w:right w:val="nil"/>
            </w:tcBorders>
            <w:shd w:val="clear" w:color="auto" w:fill="F2F2F2"/>
          </w:tcPr>
          <w:p w14:paraId="511FEB39" w14:textId="77777777" w:rsidR="00D945D3" w:rsidRDefault="00D945D3">
            <w:pPr>
              <w:spacing w:after="160" w:line="259" w:lineRule="auto"/>
              <w:ind w:left="0" w:firstLine="0"/>
            </w:pPr>
          </w:p>
        </w:tc>
        <w:tc>
          <w:tcPr>
            <w:tcW w:w="2001" w:type="dxa"/>
            <w:gridSpan w:val="2"/>
            <w:tcBorders>
              <w:top w:val="single" w:sz="4" w:space="0" w:color="000000"/>
              <w:left w:val="nil"/>
              <w:bottom w:val="single" w:sz="4" w:space="0" w:color="000000"/>
              <w:right w:val="nil"/>
            </w:tcBorders>
            <w:shd w:val="clear" w:color="auto" w:fill="F2F2F2"/>
          </w:tcPr>
          <w:p w14:paraId="508FC5F1" w14:textId="77777777" w:rsidR="00D945D3" w:rsidRDefault="00D945D3">
            <w:pPr>
              <w:spacing w:after="160" w:line="259" w:lineRule="auto"/>
              <w:ind w:left="0" w:firstLine="0"/>
            </w:pPr>
          </w:p>
        </w:tc>
        <w:tc>
          <w:tcPr>
            <w:tcW w:w="2594" w:type="dxa"/>
            <w:gridSpan w:val="2"/>
            <w:tcBorders>
              <w:top w:val="single" w:sz="4" w:space="0" w:color="000000"/>
              <w:left w:val="nil"/>
              <w:bottom w:val="single" w:sz="4" w:space="0" w:color="000000"/>
              <w:right w:val="single" w:sz="4" w:space="0" w:color="000000"/>
            </w:tcBorders>
            <w:shd w:val="clear" w:color="auto" w:fill="F2F2F2"/>
          </w:tcPr>
          <w:p w14:paraId="36A99F65" w14:textId="77777777" w:rsidR="00D945D3" w:rsidRDefault="00D945D3">
            <w:pPr>
              <w:spacing w:after="160" w:line="259" w:lineRule="auto"/>
              <w:ind w:left="0" w:firstLine="0"/>
            </w:pPr>
          </w:p>
        </w:tc>
      </w:tr>
      <w:tr w:rsidR="00D945D3" w14:paraId="53B72E5D" w14:textId="77777777">
        <w:trPr>
          <w:trHeight w:val="2339"/>
        </w:trPr>
        <w:tc>
          <w:tcPr>
            <w:tcW w:w="882" w:type="dxa"/>
            <w:tcBorders>
              <w:top w:val="single" w:sz="4" w:space="0" w:color="000000"/>
              <w:left w:val="single" w:sz="4" w:space="0" w:color="000000"/>
              <w:bottom w:val="single" w:sz="4" w:space="0" w:color="000000"/>
              <w:right w:val="single" w:sz="4" w:space="0" w:color="000000"/>
            </w:tcBorders>
          </w:tcPr>
          <w:p w14:paraId="5FAF73D2" w14:textId="77777777" w:rsidR="00D945D3" w:rsidRDefault="00857C34">
            <w:pPr>
              <w:spacing w:after="0" w:line="259" w:lineRule="auto"/>
              <w:ind w:left="174" w:firstLine="0"/>
            </w:pPr>
            <w:r>
              <w:rPr>
                <w:sz w:val="24"/>
              </w:rPr>
              <w:t xml:space="preserve">2.2.1 </w:t>
            </w:r>
          </w:p>
        </w:tc>
        <w:tc>
          <w:tcPr>
            <w:tcW w:w="1741" w:type="dxa"/>
            <w:tcBorders>
              <w:top w:val="single" w:sz="4" w:space="0" w:color="000000"/>
              <w:left w:val="single" w:sz="4" w:space="0" w:color="000000"/>
              <w:bottom w:val="single" w:sz="4" w:space="0" w:color="000000"/>
              <w:right w:val="single" w:sz="4" w:space="0" w:color="000000"/>
            </w:tcBorders>
          </w:tcPr>
          <w:p w14:paraId="68FB33CD" w14:textId="77777777" w:rsidR="00D945D3" w:rsidRDefault="00857C34">
            <w:pPr>
              <w:spacing w:after="0" w:line="259" w:lineRule="auto"/>
              <w:ind w:left="108" w:firstLine="0"/>
            </w:pPr>
            <w:r>
              <w:rPr>
                <w:sz w:val="24"/>
              </w:rPr>
              <w:t xml:space="preserve">Authentication </w:t>
            </w:r>
          </w:p>
        </w:tc>
        <w:tc>
          <w:tcPr>
            <w:tcW w:w="1991" w:type="dxa"/>
            <w:gridSpan w:val="2"/>
            <w:tcBorders>
              <w:top w:val="single" w:sz="4" w:space="0" w:color="000000"/>
              <w:left w:val="single" w:sz="4" w:space="0" w:color="000000"/>
              <w:bottom w:val="single" w:sz="4" w:space="0" w:color="000000"/>
              <w:right w:val="nil"/>
            </w:tcBorders>
          </w:tcPr>
          <w:p w14:paraId="07FF2AA0" w14:textId="77777777" w:rsidR="00D945D3" w:rsidRDefault="00857C34">
            <w:pPr>
              <w:spacing w:after="0" w:line="259" w:lineRule="auto"/>
              <w:ind w:left="0" w:right="86" w:firstLine="0"/>
              <w:jc w:val="right"/>
            </w:pPr>
            <w:r>
              <w:rPr>
                <w:sz w:val="24"/>
              </w:rPr>
              <w:t xml:space="preserve">Active Directory </w:t>
            </w:r>
          </w:p>
          <w:p w14:paraId="6312E5DC" w14:textId="77777777" w:rsidR="00D945D3" w:rsidRDefault="00857C34">
            <w:pPr>
              <w:spacing w:after="98" w:line="259" w:lineRule="auto"/>
              <w:ind w:left="202" w:firstLine="0"/>
            </w:pPr>
            <w:r>
              <w:rPr>
                <w:sz w:val="24"/>
              </w:rPr>
              <w:t xml:space="preserve">2019 (On Prem) </w:t>
            </w:r>
          </w:p>
          <w:p w14:paraId="6709096D" w14:textId="77777777" w:rsidR="00D945D3" w:rsidRDefault="00857C34">
            <w:pPr>
              <w:spacing w:after="0" w:line="240" w:lineRule="auto"/>
              <w:ind w:left="0" w:firstLine="0"/>
              <w:jc w:val="center"/>
            </w:pPr>
            <w:r>
              <w:rPr>
                <w:sz w:val="24"/>
              </w:rPr>
              <w:t xml:space="preserve">Active Directory Federation </w:t>
            </w:r>
          </w:p>
          <w:p w14:paraId="60BB9900" w14:textId="77777777" w:rsidR="00D945D3" w:rsidRDefault="00857C34">
            <w:pPr>
              <w:spacing w:after="0" w:line="259" w:lineRule="auto"/>
              <w:ind w:left="154" w:firstLine="0"/>
            </w:pPr>
            <w:r>
              <w:rPr>
                <w:sz w:val="24"/>
              </w:rPr>
              <w:t>Service v3.0 with</w:t>
            </w:r>
          </w:p>
          <w:p w14:paraId="17E97F40" w14:textId="77777777" w:rsidR="00D945D3" w:rsidRDefault="00857C34">
            <w:pPr>
              <w:spacing w:after="0" w:line="259" w:lineRule="auto"/>
              <w:ind w:left="138" w:firstLine="0"/>
              <w:jc w:val="center"/>
            </w:pPr>
            <w:r>
              <w:rPr>
                <w:sz w:val="24"/>
              </w:rPr>
              <w:t>Azure Multi-</w:t>
            </w:r>
          </w:p>
          <w:p w14:paraId="73C38374" w14:textId="77777777" w:rsidR="00D945D3" w:rsidRDefault="00857C34">
            <w:pPr>
              <w:spacing w:after="0" w:line="259" w:lineRule="auto"/>
              <w:ind w:left="138" w:firstLine="0"/>
              <w:jc w:val="center"/>
            </w:pPr>
            <w:r>
              <w:rPr>
                <w:sz w:val="24"/>
              </w:rPr>
              <w:t xml:space="preserve">Factor </w:t>
            </w:r>
          </w:p>
          <w:p w14:paraId="2E96E4BD" w14:textId="77777777" w:rsidR="00D945D3" w:rsidRDefault="00857C34">
            <w:pPr>
              <w:spacing w:after="0" w:line="259" w:lineRule="auto"/>
              <w:ind w:left="0" w:right="167" w:firstLine="0"/>
              <w:jc w:val="right"/>
            </w:pPr>
            <w:r>
              <w:rPr>
                <w:sz w:val="24"/>
              </w:rPr>
              <w:t xml:space="preserve">Authentication </w:t>
            </w:r>
          </w:p>
        </w:tc>
        <w:tc>
          <w:tcPr>
            <w:tcW w:w="138" w:type="dxa"/>
            <w:tcBorders>
              <w:top w:val="single" w:sz="4" w:space="0" w:color="000000"/>
              <w:left w:val="nil"/>
              <w:bottom w:val="single" w:sz="4" w:space="0" w:color="000000"/>
              <w:right w:val="single" w:sz="4" w:space="0" w:color="000000"/>
            </w:tcBorders>
            <w:vAlign w:val="bottom"/>
          </w:tcPr>
          <w:p w14:paraId="6DD1FA34" w14:textId="77777777" w:rsidR="00D945D3" w:rsidRDefault="00857C34">
            <w:pPr>
              <w:spacing w:after="0" w:line="259" w:lineRule="auto"/>
              <w:ind w:left="-21" w:firstLine="0"/>
            </w:pPr>
            <w:r>
              <w:rPr>
                <w:sz w:val="24"/>
              </w:rPr>
              <w:t xml:space="preserve"> </w:t>
            </w:r>
          </w:p>
        </w:tc>
        <w:tc>
          <w:tcPr>
            <w:tcW w:w="1863" w:type="dxa"/>
            <w:tcBorders>
              <w:top w:val="single" w:sz="4" w:space="0" w:color="000000"/>
              <w:left w:val="single" w:sz="4" w:space="0" w:color="000000"/>
              <w:bottom w:val="single" w:sz="4" w:space="0" w:color="000000"/>
              <w:right w:val="single" w:sz="4" w:space="0" w:color="000000"/>
            </w:tcBorders>
          </w:tcPr>
          <w:p w14:paraId="2B788B09" w14:textId="77777777" w:rsidR="00D945D3" w:rsidRDefault="00857C34">
            <w:pPr>
              <w:spacing w:after="0" w:line="259" w:lineRule="auto"/>
              <w:ind w:left="123" w:right="57" w:firstLine="0"/>
              <w:jc w:val="center"/>
            </w:pPr>
            <w:r>
              <w:rPr>
                <w:sz w:val="24"/>
              </w:rPr>
              <w:t xml:space="preserve">Active Directory </w:t>
            </w:r>
          </w:p>
        </w:tc>
        <w:tc>
          <w:tcPr>
            <w:tcW w:w="2594" w:type="dxa"/>
            <w:gridSpan w:val="2"/>
            <w:tcBorders>
              <w:top w:val="single" w:sz="4" w:space="0" w:color="000000"/>
              <w:left w:val="single" w:sz="4" w:space="0" w:color="000000"/>
              <w:bottom w:val="single" w:sz="4" w:space="0" w:color="000000"/>
              <w:right w:val="single" w:sz="4" w:space="0" w:color="000000"/>
            </w:tcBorders>
          </w:tcPr>
          <w:p w14:paraId="4A7AB2B5" w14:textId="77777777" w:rsidR="00D945D3" w:rsidRDefault="00857C34">
            <w:pPr>
              <w:spacing w:after="0" w:line="259" w:lineRule="auto"/>
              <w:ind w:left="3" w:firstLine="0"/>
              <w:jc w:val="center"/>
            </w:pPr>
            <w:r>
              <w:rPr>
                <w:sz w:val="24"/>
              </w:rPr>
              <w:t xml:space="preserve">Active Directory </w:t>
            </w:r>
          </w:p>
          <w:p w14:paraId="6026ACCF" w14:textId="77777777" w:rsidR="00D945D3" w:rsidRDefault="00857C34">
            <w:pPr>
              <w:spacing w:after="0" w:line="259" w:lineRule="auto"/>
              <w:ind w:left="2" w:firstLine="0"/>
              <w:jc w:val="center"/>
            </w:pPr>
            <w:r>
              <w:rPr>
                <w:sz w:val="24"/>
              </w:rPr>
              <w:t xml:space="preserve">Federation Service </w:t>
            </w:r>
          </w:p>
          <w:p w14:paraId="46C05FFC" w14:textId="77777777" w:rsidR="00D945D3" w:rsidRDefault="00857C34">
            <w:pPr>
              <w:spacing w:after="0" w:line="259" w:lineRule="auto"/>
              <w:ind w:left="4" w:firstLine="0"/>
              <w:jc w:val="center"/>
            </w:pPr>
            <w:r>
              <w:rPr>
                <w:sz w:val="24"/>
              </w:rPr>
              <w:t xml:space="preserve">(latest version) with </w:t>
            </w:r>
          </w:p>
          <w:p w14:paraId="5D2F17C5" w14:textId="77777777" w:rsidR="00D945D3" w:rsidRDefault="00857C34">
            <w:pPr>
              <w:spacing w:after="0" w:line="259" w:lineRule="auto"/>
              <w:ind w:left="6" w:firstLine="0"/>
              <w:jc w:val="center"/>
            </w:pPr>
            <w:r>
              <w:rPr>
                <w:sz w:val="24"/>
              </w:rPr>
              <w:t xml:space="preserve">Azure Multi-Factor </w:t>
            </w:r>
          </w:p>
          <w:p w14:paraId="72AFB682" w14:textId="77777777" w:rsidR="00D945D3" w:rsidRDefault="00857C34">
            <w:pPr>
              <w:spacing w:after="98" w:line="259" w:lineRule="auto"/>
              <w:ind w:left="151" w:firstLine="0"/>
            </w:pPr>
            <w:r>
              <w:rPr>
                <w:sz w:val="24"/>
              </w:rPr>
              <w:t xml:space="preserve">Authentication Server </w:t>
            </w:r>
          </w:p>
          <w:p w14:paraId="59F9802D" w14:textId="77777777" w:rsidR="00D945D3" w:rsidRDefault="00857C34">
            <w:pPr>
              <w:spacing w:after="0" w:line="259" w:lineRule="auto"/>
              <w:ind w:left="73" w:firstLine="0"/>
              <w:jc w:val="center"/>
            </w:pPr>
            <w:r>
              <w:rPr>
                <w:sz w:val="24"/>
              </w:rPr>
              <w:t xml:space="preserve"> </w:t>
            </w:r>
          </w:p>
        </w:tc>
      </w:tr>
    </w:tbl>
    <w:p w14:paraId="357A94D4" w14:textId="77777777" w:rsidR="00D945D3" w:rsidRDefault="00D945D3">
      <w:pPr>
        <w:spacing w:after="0" w:line="259" w:lineRule="auto"/>
        <w:ind w:left="-1440" w:right="10477" w:firstLine="0"/>
      </w:pPr>
    </w:p>
    <w:tbl>
      <w:tblPr>
        <w:tblStyle w:val="TableGrid"/>
        <w:tblW w:w="9210" w:type="dxa"/>
        <w:tblInd w:w="-108" w:type="dxa"/>
        <w:tblCellMar>
          <w:top w:w="13" w:type="dxa"/>
          <w:left w:w="108" w:type="dxa"/>
          <w:bottom w:w="0" w:type="dxa"/>
          <w:right w:w="44" w:type="dxa"/>
        </w:tblCellMar>
        <w:tblLook w:val="04A0" w:firstRow="1" w:lastRow="0" w:firstColumn="1" w:lastColumn="0" w:noHBand="0" w:noVBand="1"/>
      </w:tblPr>
      <w:tblGrid>
        <w:gridCol w:w="882"/>
        <w:gridCol w:w="1741"/>
        <w:gridCol w:w="2129"/>
        <w:gridCol w:w="1863"/>
        <w:gridCol w:w="2595"/>
      </w:tblGrid>
      <w:tr w:rsidR="00D945D3" w14:paraId="5140028D" w14:textId="77777777">
        <w:trPr>
          <w:trHeight w:val="802"/>
        </w:trPr>
        <w:tc>
          <w:tcPr>
            <w:tcW w:w="883" w:type="dxa"/>
            <w:tcBorders>
              <w:top w:val="single" w:sz="4" w:space="0" w:color="000000"/>
              <w:left w:val="single" w:sz="4" w:space="0" w:color="000000"/>
              <w:bottom w:val="single" w:sz="4" w:space="0" w:color="000000"/>
              <w:right w:val="single" w:sz="4" w:space="0" w:color="000000"/>
            </w:tcBorders>
          </w:tcPr>
          <w:p w14:paraId="3AAC6A33" w14:textId="77777777" w:rsidR="00D945D3" w:rsidRDefault="00D945D3">
            <w:pPr>
              <w:spacing w:after="160" w:line="259" w:lineRule="auto"/>
              <w:ind w:left="0" w:firstLine="0"/>
            </w:pPr>
          </w:p>
        </w:tc>
        <w:tc>
          <w:tcPr>
            <w:tcW w:w="1741" w:type="dxa"/>
            <w:tcBorders>
              <w:top w:val="single" w:sz="4" w:space="0" w:color="000000"/>
              <w:left w:val="single" w:sz="4" w:space="0" w:color="000000"/>
              <w:bottom w:val="single" w:sz="4" w:space="0" w:color="000000"/>
              <w:right w:val="single" w:sz="4" w:space="0" w:color="000000"/>
            </w:tcBorders>
          </w:tcPr>
          <w:p w14:paraId="0372F08F" w14:textId="77777777" w:rsidR="00D945D3" w:rsidRDefault="00D945D3">
            <w:pPr>
              <w:spacing w:after="160" w:line="259" w:lineRule="auto"/>
              <w:ind w:left="0" w:firstLine="0"/>
            </w:pPr>
          </w:p>
        </w:tc>
        <w:tc>
          <w:tcPr>
            <w:tcW w:w="2129" w:type="dxa"/>
            <w:tcBorders>
              <w:top w:val="single" w:sz="4" w:space="0" w:color="000000"/>
              <w:left w:val="single" w:sz="4" w:space="0" w:color="000000"/>
              <w:bottom w:val="single" w:sz="4" w:space="0" w:color="000000"/>
              <w:right w:val="single" w:sz="4" w:space="0" w:color="000000"/>
            </w:tcBorders>
          </w:tcPr>
          <w:p w14:paraId="6B83631B" w14:textId="77777777" w:rsidR="00D945D3" w:rsidRDefault="00857C34">
            <w:pPr>
              <w:spacing w:after="98" w:line="259" w:lineRule="auto"/>
              <w:ind w:left="0" w:right="69" w:firstLine="0"/>
              <w:jc w:val="center"/>
            </w:pPr>
            <w:r>
              <w:rPr>
                <w:sz w:val="24"/>
              </w:rPr>
              <w:t xml:space="preserve">Server </w:t>
            </w:r>
          </w:p>
          <w:p w14:paraId="2A7DF5C0" w14:textId="77777777" w:rsidR="00D945D3" w:rsidRDefault="00857C34">
            <w:pPr>
              <w:spacing w:after="0" w:line="259" w:lineRule="auto"/>
              <w:ind w:left="0" w:firstLine="0"/>
              <w:jc w:val="center"/>
            </w:pPr>
            <w:r>
              <w:rPr>
                <w:sz w:val="24"/>
              </w:rPr>
              <w:t xml:space="preserve"> </w:t>
            </w:r>
          </w:p>
        </w:tc>
        <w:tc>
          <w:tcPr>
            <w:tcW w:w="1863" w:type="dxa"/>
            <w:tcBorders>
              <w:top w:val="single" w:sz="4" w:space="0" w:color="000000"/>
              <w:left w:val="single" w:sz="4" w:space="0" w:color="000000"/>
              <w:bottom w:val="single" w:sz="4" w:space="0" w:color="000000"/>
              <w:right w:val="single" w:sz="4" w:space="0" w:color="000000"/>
            </w:tcBorders>
          </w:tcPr>
          <w:p w14:paraId="3D4992CD" w14:textId="77777777" w:rsidR="00D945D3" w:rsidRDefault="00D945D3">
            <w:pPr>
              <w:spacing w:after="160" w:line="259" w:lineRule="auto"/>
              <w:ind w:left="0" w:firstLine="0"/>
            </w:pPr>
          </w:p>
        </w:tc>
        <w:tc>
          <w:tcPr>
            <w:tcW w:w="2595" w:type="dxa"/>
            <w:tcBorders>
              <w:top w:val="single" w:sz="4" w:space="0" w:color="000000"/>
              <w:left w:val="single" w:sz="4" w:space="0" w:color="000000"/>
              <w:bottom w:val="single" w:sz="4" w:space="0" w:color="000000"/>
              <w:right w:val="single" w:sz="4" w:space="0" w:color="000000"/>
            </w:tcBorders>
          </w:tcPr>
          <w:p w14:paraId="4A91AA53" w14:textId="77777777" w:rsidR="00D945D3" w:rsidRDefault="00D945D3">
            <w:pPr>
              <w:spacing w:after="160" w:line="259" w:lineRule="auto"/>
              <w:ind w:left="0" w:firstLine="0"/>
            </w:pPr>
          </w:p>
        </w:tc>
      </w:tr>
      <w:tr w:rsidR="00D945D3" w14:paraId="092919D8" w14:textId="77777777">
        <w:trPr>
          <w:trHeight w:val="3010"/>
        </w:trPr>
        <w:tc>
          <w:tcPr>
            <w:tcW w:w="883" w:type="dxa"/>
            <w:vMerge w:val="restart"/>
            <w:tcBorders>
              <w:top w:val="single" w:sz="4" w:space="0" w:color="000000"/>
              <w:left w:val="single" w:sz="4" w:space="0" w:color="000000"/>
              <w:bottom w:val="single" w:sz="4" w:space="0" w:color="000000"/>
              <w:right w:val="single" w:sz="4" w:space="0" w:color="000000"/>
            </w:tcBorders>
          </w:tcPr>
          <w:p w14:paraId="1FAEB13E" w14:textId="77777777" w:rsidR="00D945D3" w:rsidRDefault="00857C34">
            <w:pPr>
              <w:spacing w:after="98" w:line="259" w:lineRule="auto"/>
              <w:ind w:left="67" w:firstLine="0"/>
            </w:pPr>
            <w:r>
              <w:rPr>
                <w:sz w:val="24"/>
              </w:rPr>
              <w:t xml:space="preserve">2.2.2 </w:t>
            </w:r>
          </w:p>
          <w:p w14:paraId="0BD25F15" w14:textId="77777777" w:rsidR="00D945D3" w:rsidRDefault="00857C34">
            <w:pPr>
              <w:spacing w:after="0" w:line="259" w:lineRule="auto"/>
              <w:ind w:left="2" w:firstLine="0"/>
              <w:jc w:val="center"/>
            </w:pPr>
            <w:r>
              <w:rPr>
                <w:sz w:val="24"/>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20966E04" w14:textId="77777777" w:rsidR="00D945D3" w:rsidRDefault="00857C34">
            <w:pPr>
              <w:spacing w:after="0" w:line="240" w:lineRule="auto"/>
              <w:ind w:left="0" w:right="43" w:firstLine="0"/>
            </w:pPr>
            <w:r>
              <w:rPr>
                <w:sz w:val="24"/>
              </w:rPr>
              <w:t xml:space="preserve">Browser (NCC usage </w:t>
            </w:r>
          </w:p>
          <w:p w14:paraId="46074A92" w14:textId="77777777" w:rsidR="00D945D3" w:rsidRDefault="00857C34">
            <w:pPr>
              <w:spacing w:after="0" w:line="259" w:lineRule="auto"/>
              <w:ind w:left="0" w:firstLine="0"/>
            </w:pPr>
            <w:r>
              <w:rPr>
                <w:sz w:val="24"/>
              </w:rPr>
              <w:t xml:space="preserve">only) </w:t>
            </w:r>
          </w:p>
        </w:tc>
        <w:tc>
          <w:tcPr>
            <w:tcW w:w="2129" w:type="dxa"/>
            <w:tcBorders>
              <w:top w:val="single" w:sz="4" w:space="0" w:color="000000"/>
              <w:left w:val="single" w:sz="4" w:space="0" w:color="000000"/>
              <w:bottom w:val="single" w:sz="4" w:space="0" w:color="000000"/>
              <w:right w:val="single" w:sz="4" w:space="0" w:color="000000"/>
            </w:tcBorders>
          </w:tcPr>
          <w:p w14:paraId="20C4A8F2" w14:textId="77777777" w:rsidR="00D945D3" w:rsidRDefault="00857C34">
            <w:pPr>
              <w:spacing w:after="98" w:line="259" w:lineRule="auto"/>
              <w:ind w:left="0" w:right="68" w:firstLine="0"/>
              <w:jc w:val="center"/>
            </w:pPr>
            <w:r>
              <w:rPr>
                <w:sz w:val="24"/>
              </w:rPr>
              <w:t xml:space="preserve">Microsoft Edge </w:t>
            </w:r>
          </w:p>
          <w:p w14:paraId="33920097" w14:textId="77777777" w:rsidR="00D945D3" w:rsidRDefault="00857C34">
            <w:pPr>
              <w:spacing w:after="0" w:line="240" w:lineRule="auto"/>
              <w:ind w:left="0" w:firstLine="0"/>
              <w:jc w:val="center"/>
            </w:pPr>
            <w:r>
              <w:rPr>
                <w:sz w:val="24"/>
              </w:rPr>
              <w:t xml:space="preserve">Please refer to section 2.2.12 of </w:t>
            </w:r>
          </w:p>
          <w:p w14:paraId="032D6EEF" w14:textId="77777777" w:rsidR="00D945D3" w:rsidRDefault="00857C34">
            <w:pPr>
              <w:spacing w:after="0" w:line="240" w:lineRule="auto"/>
              <w:ind w:left="0" w:firstLine="0"/>
              <w:jc w:val="center"/>
            </w:pPr>
            <w:r>
              <w:rPr>
                <w:sz w:val="24"/>
              </w:rPr>
              <w:t xml:space="preserve">the document Web Based </w:t>
            </w:r>
          </w:p>
          <w:p w14:paraId="010584A5" w14:textId="77777777" w:rsidR="00D945D3" w:rsidRDefault="00857C34">
            <w:pPr>
              <w:spacing w:after="0" w:line="240" w:lineRule="auto"/>
              <w:ind w:left="0" w:firstLine="0"/>
              <w:jc w:val="center"/>
            </w:pPr>
            <w:r>
              <w:rPr>
                <w:sz w:val="24"/>
              </w:rPr>
              <w:t xml:space="preserve">Systems </w:t>
            </w:r>
            <w:r>
              <w:rPr>
                <w:sz w:val="24"/>
              </w:rPr>
              <w:t xml:space="preserve">which includes </w:t>
            </w:r>
          </w:p>
          <w:p w14:paraId="4BBE5BCD" w14:textId="77777777" w:rsidR="00D945D3" w:rsidRDefault="00857C34">
            <w:pPr>
              <w:spacing w:after="0" w:line="259" w:lineRule="auto"/>
              <w:ind w:left="0" w:firstLine="0"/>
              <w:jc w:val="center"/>
            </w:pPr>
            <w:r>
              <w:rPr>
                <w:sz w:val="24"/>
              </w:rPr>
              <w:t xml:space="preserve">conformance with HTML 5.0 and TLS 1.2. </w:t>
            </w:r>
          </w:p>
        </w:tc>
        <w:tc>
          <w:tcPr>
            <w:tcW w:w="1863" w:type="dxa"/>
            <w:tcBorders>
              <w:top w:val="single" w:sz="4" w:space="0" w:color="000000"/>
              <w:left w:val="single" w:sz="4" w:space="0" w:color="000000"/>
              <w:bottom w:val="single" w:sz="4" w:space="0" w:color="000000"/>
              <w:right w:val="single" w:sz="4" w:space="0" w:color="000000"/>
            </w:tcBorders>
          </w:tcPr>
          <w:p w14:paraId="60D4983D" w14:textId="77777777" w:rsidR="00D945D3" w:rsidRDefault="00857C34">
            <w:pPr>
              <w:spacing w:after="0" w:line="259" w:lineRule="auto"/>
              <w:ind w:left="0" w:right="68" w:firstLine="0"/>
              <w:jc w:val="center"/>
            </w:pPr>
            <w:r>
              <w:rPr>
                <w:sz w:val="24"/>
              </w:rPr>
              <w:t xml:space="preserve">Google </w:t>
            </w:r>
          </w:p>
          <w:p w14:paraId="56E141E9" w14:textId="77777777" w:rsidR="00D945D3" w:rsidRDefault="00857C34">
            <w:pPr>
              <w:spacing w:after="98" w:line="259" w:lineRule="auto"/>
              <w:ind w:left="0" w:right="63" w:firstLine="0"/>
              <w:jc w:val="center"/>
            </w:pPr>
            <w:r>
              <w:rPr>
                <w:sz w:val="24"/>
              </w:rPr>
              <w:t xml:space="preserve">Chrome </w:t>
            </w:r>
          </w:p>
          <w:p w14:paraId="1AAA7B1D" w14:textId="77777777" w:rsidR="00D945D3" w:rsidRDefault="00857C34">
            <w:pPr>
              <w:spacing w:after="0" w:line="259" w:lineRule="auto"/>
              <w:ind w:left="48" w:firstLine="0"/>
            </w:pPr>
            <w:r>
              <w:rPr>
                <w:sz w:val="24"/>
              </w:rPr>
              <w:t xml:space="preserve">Mozilla Firefox </w:t>
            </w:r>
          </w:p>
        </w:tc>
        <w:tc>
          <w:tcPr>
            <w:tcW w:w="2595" w:type="dxa"/>
            <w:tcBorders>
              <w:top w:val="single" w:sz="4" w:space="0" w:color="000000"/>
              <w:left w:val="single" w:sz="4" w:space="0" w:color="000000"/>
              <w:bottom w:val="single" w:sz="4" w:space="0" w:color="000000"/>
              <w:right w:val="single" w:sz="4" w:space="0" w:color="000000"/>
            </w:tcBorders>
          </w:tcPr>
          <w:p w14:paraId="1941B77E" w14:textId="77777777" w:rsidR="00D945D3" w:rsidRDefault="00857C34">
            <w:pPr>
              <w:spacing w:after="0" w:line="259" w:lineRule="auto"/>
              <w:ind w:left="0" w:right="65" w:firstLine="0"/>
              <w:jc w:val="center"/>
            </w:pPr>
            <w:r>
              <w:rPr>
                <w:sz w:val="24"/>
              </w:rPr>
              <w:t xml:space="preserve">Microsoft Edge </w:t>
            </w:r>
          </w:p>
        </w:tc>
      </w:tr>
      <w:tr w:rsidR="00D945D3" w14:paraId="34BEEB06" w14:textId="77777777">
        <w:trPr>
          <w:trHeight w:val="4942"/>
        </w:trPr>
        <w:tc>
          <w:tcPr>
            <w:tcW w:w="0" w:type="auto"/>
            <w:vMerge/>
            <w:tcBorders>
              <w:top w:val="nil"/>
              <w:left w:val="single" w:sz="4" w:space="0" w:color="000000"/>
              <w:bottom w:val="single" w:sz="4" w:space="0" w:color="000000"/>
              <w:right w:val="single" w:sz="4" w:space="0" w:color="000000"/>
            </w:tcBorders>
          </w:tcPr>
          <w:p w14:paraId="08D1285F" w14:textId="77777777" w:rsidR="00D945D3" w:rsidRDefault="00D945D3">
            <w:pPr>
              <w:spacing w:after="160" w:line="259" w:lineRule="auto"/>
              <w:ind w:left="0" w:firstLine="0"/>
            </w:pPr>
          </w:p>
        </w:tc>
        <w:tc>
          <w:tcPr>
            <w:tcW w:w="1741" w:type="dxa"/>
            <w:tcBorders>
              <w:top w:val="single" w:sz="4" w:space="0" w:color="000000"/>
              <w:left w:val="single" w:sz="4" w:space="0" w:color="000000"/>
              <w:bottom w:val="single" w:sz="4" w:space="0" w:color="000000"/>
              <w:right w:val="single" w:sz="4" w:space="0" w:color="000000"/>
            </w:tcBorders>
          </w:tcPr>
          <w:p w14:paraId="5B068121" w14:textId="77777777" w:rsidR="00D945D3" w:rsidRDefault="00857C34">
            <w:pPr>
              <w:spacing w:after="0" w:line="259" w:lineRule="auto"/>
              <w:ind w:left="0" w:firstLine="0"/>
            </w:pPr>
            <w:r>
              <w:rPr>
                <w:sz w:val="24"/>
              </w:rPr>
              <w:t xml:space="preserve">Browser </w:t>
            </w:r>
          </w:p>
          <w:p w14:paraId="2394A6CE" w14:textId="77777777" w:rsidR="00D945D3" w:rsidRDefault="00857C34">
            <w:pPr>
              <w:spacing w:after="0" w:line="259" w:lineRule="auto"/>
              <w:ind w:left="0" w:firstLine="0"/>
            </w:pPr>
            <w:r>
              <w:rPr>
                <w:sz w:val="24"/>
              </w:rPr>
              <w:t xml:space="preserve">(Public facing) </w:t>
            </w:r>
          </w:p>
        </w:tc>
        <w:tc>
          <w:tcPr>
            <w:tcW w:w="2129" w:type="dxa"/>
            <w:tcBorders>
              <w:top w:val="single" w:sz="4" w:space="0" w:color="000000"/>
              <w:left w:val="single" w:sz="4" w:space="0" w:color="000000"/>
              <w:bottom w:val="single" w:sz="4" w:space="0" w:color="000000"/>
              <w:right w:val="single" w:sz="4" w:space="0" w:color="000000"/>
            </w:tcBorders>
          </w:tcPr>
          <w:p w14:paraId="18D0022F" w14:textId="77777777" w:rsidR="00D945D3" w:rsidRDefault="00857C34">
            <w:pPr>
              <w:spacing w:after="0" w:line="240" w:lineRule="auto"/>
              <w:ind w:left="0" w:firstLine="0"/>
              <w:jc w:val="center"/>
            </w:pPr>
            <w:r>
              <w:rPr>
                <w:sz w:val="24"/>
              </w:rPr>
              <w:t xml:space="preserve">Must work with variety of major browsers </w:t>
            </w:r>
          </w:p>
          <w:p w14:paraId="7EF07447" w14:textId="77777777" w:rsidR="00D945D3" w:rsidRDefault="00857C34">
            <w:pPr>
              <w:spacing w:after="0" w:line="240" w:lineRule="auto"/>
              <w:ind w:left="0" w:firstLine="0"/>
              <w:jc w:val="center"/>
            </w:pPr>
            <w:r>
              <w:rPr>
                <w:sz w:val="24"/>
              </w:rPr>
              <w:t xml:space="preserve">including Internet Explorer, Edge, </w:t>
            </w:r>
          </w:p>
          <w:p w14:paraId="69A9B244" w14:textId="77777777" w:rsidR="00D945D3" w:rsidRDefault="00857C34">
            <w:pPr>
              <w:spacing w:after="0" w:line="259" w:lineRule="auto"/>
              <w:ind w:left="72" w:firstLine="0"/>
            </w:pPr>
            <w:r>
              <w:rPr>
                <w:sz w:val="24"/>
              </w:rPr>
              <w:t xml:space="preserve">Google Chrome, </w:t>
            </w:r>
          </w:p>
          <w:p w14:paraId="2E28B8E4" w14:textId="77777777" w:rsidR="00D945D3" w:rsidRDefault="00857C34">
            <w:pPr>
              <w:spacing w:after="120" w:line="240" w:lineRule="auto"/>
              <w:ind w:left="0" w:firstLine="0"/>
              <w:jc w:val="center"/>
            </w:pPr>
            <w:r>
              <w:rPr>
                <w:sz w:val="24"/>
              </w:rPr>
              <w:t xml:space="preserve">Mozilla Firefox and Safari. </w:t>
            </w:r>
          </w:p>
          <w:p w14:paraId="6B49C2AA" w14:textId="77777777" w:rsidR="00D945D3" w:rsidRDefault="00857C34">
            <w:pPr>
              <w:spacing w:after="0" w:line="240" w:lineRule="auto"/>
              <w:ind w:left="0" w:firstLine="0"/>
              <w:jc w:val="center"/>
            </w:pPr>
            <w:r>
              <w:rPr>
                <w:sz w:val="24"/>
              </w:rPr>
              <w:t xml:space="preserve">Please refer to section 2.2.12 of </w:t>
            </w:r>
          </w:p>
          <w:p w14:paraId="07BDEAAC" w14:textId="77777777" w:rsidR="00D945D3" w:rsidRDefault="00857C34">
            <w:pPr>
              <w:spacing w:after="0" w:line="240" w:lineRule="auto"/>
              <w:ind w:left="0" w:firstLine="0"/>
              <w:jc w:val="center"/>
            </w:pPr>
            <w:r>
              <w:rPr>
                <w:sz w:val="24"/>
              </w:rPr>
              <w:t xml:space="preserve">the document Web Based </w:t>
            </w:r>
          </w:p>
          <w:p w14:paraId="1BE08627" w14:textId="77777777" w:rsidR="00D945D3" w:rsidRDefault="00857C34">
            <w:pPr>
              <w:spacing w:after="0" w:line="240" w:lineRule="auto"/>
              <w:ind w:left="0" w:firstLine="0"/>
              <w:jc w:val="center"/>
            </w:pPr>
            <w:r>
              <w:rPr>
                <w:sz w:val="24"/>
              </w:rPr>
              <w:t xml:space="preserve">Systems which includes </w:t>
            </w:r>
          </w:p>
          <w:p w14:paraId="0F874C74" w14:textId="77777777" w:rsidR="00D945D3" w:rsidRDefault="00857C34">
            <w:pPr>
              <w:spacing w:after="0" w:line="259" w:lineRule="auto"/>
              <w:ind w:left="0" w:firstLine="0"/>
              <w:jc w:val="center"/>
            </w:pPr>
            <w:r>
              <w:rPr>
                <w:sz w:val="24"/>
              </w:rPr>
              <w:t xml:space="preserve">conformance with HTML 5.0 and TLS 1.2. </w:t>
            </w:r>
          </w:p>
        </w:tc>
        <w:tc>
          <w:tcPr>
            <w:tcW w:w="1863" w:type="dxa"/>
            <w:tcBorders>
              <w:top w:val="single" w:sz="4" w:space="0" w:color="000000"/>
              <w:left w:val="single" w:sz="4" w:space="0" w:color="000000"/>
              <w:bottom w:val="single" w:sz="4" w:space="0" w:color="000000"/>
              <w:right w:val="single" w:sz="4" w:space="0" w:color="000000"/>
            </w:tcBorders>
          </w:tcPr>
          <w:p w14:paraId="548CC027" w14:textId="77777777" w:rsidR="00D945D3" w:rsidRDefault="00857C34">
            <w:pPr>
              <w:spacing w:after="0" w:line="259" w:lineRule="auto"/>
              <w:ind w:left="3" w:firstLine="0"/>
              <w:jc w:val="center"/>
            </w:pPr>
            <w:r>
              <w:rPr>
                <w:sz w:val="24"/>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36B472FB" w14:textId="77777777" w:rsidR="00D945D3" w:rsidRDefault="00857C34">
            <w:pPr>
              <w:spacing w:after="0" w:line="240" w:lineRule="auto"/>
              <w:ind w:left="61" w:hanging="61"/>
              <w:jc w:val="center"/>
            </w:pPr>
            <w:r>
              <w:rPr>
                <w:sz w:val="24"/>
              </w:rPr>
              <w:t xml:space="preserve">Must work with variety of major browsers including Internet Explorer, Edge, </w:t>
            </w:r>
          </w:p>
          <w:p w14:paraId="43ABE6B8" w14:textId="77777777" w:rsidR="00D945D3" w:rsidRDefault="00857C34">
            <w:pPr>
              <w:spacing w:after="0" w:line="259" w:lineRule="auto"/>
              <w:ind w:left="0" w:firstLine="0"/>
              <w:jc w:val="center"/>
            </w:pPr>
            <w:r>
              <w:rPr>
                <w:sz w:val="24"/>
              </w:rPr>
              <w:t xml:space="preserve">Google Chrome, Mozilla Firefox. </w:t>
            </w:r>
          </w:p>
        </w:tc>
      </w:tr>
      <w:tr w:rsidR="00D945D3" w14:paraId="31A978BD" w14:textId="77777777">
        <w:trPr>
          <w:trHeight w:val="1234"/>
        </w:trPr>
        <w:tc>
          <w:tcPr>
            <w:tcW w:w="883" w:type="dxa"/>
            <w:tcBorders>
              <w:top w:val="single" w:sz="4" w:space="0" w:color="000000"/>
              <w:left w:val="single" w:sz="4" w:space="0" w:color="000000"/>
              <w:bottom w:val="single" w:sz="4" w:space="0" w:color="000000"/>
              <w:right w:val="single" w:sz="4" w:space="0" w:color="000000"/>
            </w:tcBorders>
          </w:tcPr>
          <w:p w14:paraId="1B4B1847" w14:textId="77777777" w:rsidR="00D945D3" w:rsidRDefault="00857C34">
            <w:pPr>
              <w:spacing w:after="0" w:line="259" w:lineRule="auto"/>
              <w:ind w:left="67" w:firstLine="0"/>
            </w:pPr>
            <w:r>
              <w:rPr>
                <w:sz w:val="24"/>
              </w:rPr>
              <w:t xml:space="preserve">2.2.3 </w:t>
            </w:r>
          </w:p>
        </w:tc>
        <w:tc>
          <w:tcPr>
            <w:tcW w:w="1741" w:type="dxa"/>
            <w:tcBorders>
              <w:top w:val="single" w:sz="4" w:space="0" w:color="000000"/>
              <w:left w:val="single" w:sz="4" w:space="0" w:color="000000"/>
              <w:bottom w:val="single" w:sz="4" w:space="0" w:color="000000"/>
              <w:right w:val="single" w:sz="4" w:space="0" w:color="000000"/>
            </w:tcBorders>
          </w:tcPr>
          <w:p w14:paraId="2AEF2021" w14:textId="77777777" w:rsidR="00D945D3" w:rsidRDefault="00857C34">
            <w:pPr>
              <w:spacing w:after="0" w:line="259" w:lineRule="auto"/>
              <w:ind w:left="0" w:firstLine="0"/>
            </w:pPr>
            <w:r>
              <w:rPr>
                <w:sz w:val="24"/>
              </w:rPr>
              <w:t xml:space="preserve">Desktop OS </w:t>
            </w:r>
          </w:p>
        </w:tc>
        <w:tc>
          <w:tcPr>
            <w:tcW w:w="2129" w:type="dxa"/>
            <w:tcBorders>
              <w:top w:val="single" w:sz="4" w:space="0" w:color="000000"/>
              <w:left w:val="single" w:sz="4" w:space="0" w:color="000000"/>
              <w:bottom w:val="single" w:sz="4" w:space="0" w:color="000000"/>
              <w:right w:val="single" w:sz="4" w:space="0" w:color="000000"/>
            </w:tcBorders>
          </w:tcPr>
          <w:p w14:paraId="32B05EA4" w14:textId="77777777" w:rsidR="00D945D3" w:rsidRDefault="00857C34">
            <w:pPr>
              <w:spacing w:after="0" w:line="259" w:lineRule="auto"/>
              <w:ind w:left="0" w:right="68" w:firstLine="0"/>
              <w:jc w:val="center"/>
            </w:pPr>
            <w:r>
              <w:rPr>
                <w:sz w:val="24"/>
              </w:rPr>
              <w:t xml:space="preserve"> Windows 10 </w:t>
            </w:r>
          </w:p>
          <w:p w14:paraId="332B8C73" w14:textId="77777777" w:rsidR="00D945D3" w:rsidRDefault="00857C34">
            <w:pPr>
              <w:spacing w:after="0" w:line="240" w:lineRule="auto"/>
              <w:ind w:left="0" w:firstLine="0"/>
              <w:jc w:val="center"/>
            </w:pPr>
            <w:r>
              <w:rPr>
                <w:sz w:val="24"/>
              </w:rPr>
              <w:t xml:space="preserve">64Bit Current Branch for </w:t>
            </w:r>
          </w:p>
          <w:p w14:paraId="28B7ED92" w14:textId="77777777" w:rsidR="00D945D3" w:rsidRDefault="00857C34">
            <w:pPr>
              <w:spacing w:after="0" w:line="259" w:lineRule="auto"/>
              <w:ind w:left="0" w:right="65" w:firstLine="0"/>
              <w:jc w:val="center"/>
            </w:pPr>
            <w:r>
              <w:rPr>
                <w:sz w:val="24"/>
              </w:rPr>
              <w:t xml:space="preserve">Business </w:t>
            </w:r>
          </w:p>
        </w:tc>
        <w:tc>
          <w:tcPr>
            <w:tcW w:w="1863" w:type="dxa"/>
            <w:tcBorders>
              <w:top w:val="single" w:sz="4" w:space="0" w:color="000000"/>
              <w:left w:val="single" w:sz="4" w:space="0" w:color="000000"/>
              <w:bottom w:val="single" w:sz="4" w:space="0" w:color="000000"/>
              <w:right w:val="single" w:sz="4" w:space="0" w:color="000000"/>
            </w:tcBorders>
          </w:tcPr>
          <w:p w14:paraId="3321D30E" w14:textId="77777777" w:rsidR="00D945D3" w:rsidRDefault="00857C34">
            <w:pPr>
              <w:spacing w:after="0" w:line="259" w:lineRule="auto"/>
              <w:ind w:left="0" w:firstLine="0"/>
            </w:pPr>
            <w:r>
              <w:rPr>
                <w:sz w:val="24"/>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33AA91D5" w14:textId="77777777" w:rsidR="00D945D3" w:rsidRDefault="00857C34">
            <w:pPr>
              <w:spacing w:after="0" w:line="259" w:lineRule="auto"/>
              <w:ind w:left="0" w:firstLine="0"/>
              <w:jc w:val="center"/>
            </w:pPr>
            <w:r>
              <w:rPr>
                <w:sz w:val="24"/>
              </w:rPr>
              <w:t xml:space="preserve">Windows 11 64Bit Semi-Annual Channel </w:t>
            </w:r>
          </w:p>
        </w:tc>
      </w:tr>
      <w:tr w:rsidR="00D945D3" w14:paraId="6704F221" w14:textId="77777777">
        <w:trPr>
          <w:trHeight w:val="2561"/>
        </w:trPr>
        <w:tc>
          <w:tcPr>
            <w:tcW w:w="883" w:type="dxa"/>
            <w:tcBorders>
              <w:top w:val="single" w:sz="4" w:space="0" w:color="000000"/>
              <w:left w:val="single" w:sz="4" w:space="0" w:color="000000"/>
              <w:bottom w:val="single" w:sz="4" w:space="0" w:color="000000"/>
              <w:right w:val="single" w:sz="4" w:space="0" w:color="000000"/>
            </w:tcBorders>
          </w:tcPr>
          <w:p w14:paraId="4D89B4C4" w14:textId="77777777" w:rsidR="00D945D3" w:rsidRDefault="00857C34">
            <w:pPr>
              <w:spacing w:after="0" w:line="259" w:lineRule="auto"/>
              <w:ind w:left="67" w:firstLine="0"/>
            </w:pPr>
            <w:r>
              <w:rPr>
                <w:sz w:val="24"/>
              </w:rPr>
              <w:t xml:space="preserve">2.2.4 </w:t>
            </w:r>
          </w:p>
        </w:tc>
        <w:tc>
          <w:tcPr>
            <w:tcW w:w="1741" w:type="dxa"/>
            <w:tcBorders>
              <w:top w:val="single" w:sz="4" w:space="0" w:color="000000"/>
              <w:left w:val="single" w:sz="4" w:space="0" w:color="000000"/>
              <w:bottom w:val="single" w:sz="4" w:space="0" w:color="000000"/>
              <w:right w:val="single" w:sz="4" w:space="0" w:color="000000"/>
            </w:tcBorders>
          </w:tcPr>
          <w:p w14:paraId="36E88F55" w14:textId="77777777" w:rsidR="00D945D3" w:rsidRDefault="00857C34">
            <w:pPr>
              <w:spacing w:after="0" w:line="259" w:lineRule="auto"/>
              <w:ind w:left="0" w:firstLine="0"/>
            </w:pPr>
            <w:r>
              <w:rPr>
                <w:sz w:val="24"/>
              </w:rPr>
              <w:t xml:space="preserve">Desktop plugin </w:t>
            </w:r>
            <w:r>
              <w:rPr>
                <w:sz w:val="24"/>
              </w:rPr>
              <w:t xml:space="preserve">software </w:t>
            </w:r>
          </w:p>
        </w:tc>
        <w:tc>
          <w:tcPr>
            <w:tcW w:w="2129" w:type="dxa"/>
            <w:tcBorders>
              <w:top w:val="single" w:sz="4" w:space="0" w:color="000000"/>
              <w:left w:val="single" w:sz="4" w:space="0" w:color="000000"/>
              <w:bottom w:val="single" w:sz="4" w:space="0" w:color="000000"/>
              <w:right w:val="single" w:sz="4" w:space="0" w:color="000000"/>
            </w:tcBorders>
          </w:tcPr>
          <w:p w14:paraId="12CF7856" w14:textId="77777777" w:rsidR="00D945D3" w:rsidRDefault="00857C34">
            <w:pPr>
              <w:spacing w:after="121" w:line="361" w:lineRule="auto"/>
              <w:ind w:left="0" w:firstLine="0"/>
              <w:jc w:val="center"/>
            </w:pPr>
            <w:r>
              <w:rPr>
                <w:sz w:val="20"/>
              </w:rPr>
              <w:t xml:space="preserve">Microsoft .net framework (latest version) </w:t>
            </w:r>
          </w:p>
          <w:p w14:paraId="3C484785" w14:textId="77777777" w:rsidR="00D945D3" w:rsidRDefault="00857C34">
            <w:pPr>
              <w:spacing w:after="122" w:line="360" w:lineRule="auto"/>
              <w:ind w:left="0" w:firstLine="0"/>
              <w:jc w:val="center"/>
            </w:pPr>
            <w:r>
              <w:rPr>
                <w:sz w:val="20"/>
              </w:rPr>
              <w:t xml:space="preserve">Adobe Reader (latest version) </w:t>
            </w:r>
          </w:p>
          <w:p w14:paraId="3BEC8FB6" w14:textId="77777777" w:rsidR="00D945D3" w:rsidRDefault="00857C34">
            <w:pPr>
              <w:spacing w:after="0" w:line="259" w:lineRule="auto"/>
              <w:ind w:left="0" w:right="16" w:firstLine="0"/>
              <w:jc w:val="center"/>
            </w:pPr>
            <w:r>
              <w:rPr>
                <w:sz w:val="20"/>
              </w:rPr>
              <w:t xml:space="preserve"> </w:t>
            </w:r>
          </w:p>
        </w:tc>
        <w:tc>
          <w:tcPr>
            <w:tcW w:w="1863" w:type="dxa"/>
            <w:tcBorders>
              <w:top w:val="single" w:sz="4" w:space="0" w:color="000000"/>
              <w:left w:val="single" w:sz="4" w:space="0" w:color="000000"/>
              <w:bottom w:val="single" w:sz="4" w:space="0" w:color="000000"/>
              <w:right w:val="single" w:sz="4" w:space="0" w:color="000000"/>
            </w:tcBorders>
          </w:tcPr>
          <w:p w14:paraId="7D51FD26" w14:textId="77777777" w:rsidR="00D945D3" w:rsidRDefault="00857C34">
            <w:pPr>
              <w:spacing w:after="0" w:line="259" w:lineRule="auto"/>
              <w:ind w:left="3" w:firstLine="0"/>
              <w:jc w:val="center"/>
            </w:pPr>
            <w:r>
              <w:rPr>
                <w:sz w:val="24"/>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4D69984F" w14:textId="77777777" w:rsidR="00D945D3" w:rsidRDefault="00857C34">
            <w:pPr>
              <w:spacing w:after="0" w:line="259" w:lineRule="auto"/>
              <w:ind w:left="6" w:right="6" w:firstLine="0"/>
              <w:jc w:val="center"/>
            </w:pPr>
            <w:r>
              <w:rPr>
                <w:sz w:val="24"/>
              </w:rPr>
              <w:t xml:space="preserve">Commitment to remain on supported versions </w:t>
            </w:r>
          </w:p>
        </w:tc>
      </w:tr>
      <w:tr w:rsidR="00D945D3" w14:paraId="3DB2CCAF" w14:textId="77777777">
        <w:trPr>
          <w:trHeight w:val="1114"/>
        </w:trPr>
        <w:tc>
          <w:tcPr>
            <w:tcW w:w="883" w:type="dxa"/>
            <w:tcBorders>
              <w:top w:val="single" w:sz="4" w:space="0" w:color="000000"/>
              <w:left w:val="single" w:sz="4" w:space="0" w:color="000000"/>
              <w:bottom w:val="single" w:sz="4" w:space="0" w:color="000000"/>
              <w:right w:val="single" w:sz="4" w:space="0" w:color="000000"/>
            </w:tcBorders>
          </w:tcPr>
          <w:p w14:paraId="43C9B740" w14:textId="77777777" w:rsidR="00D945D3" w:rsidRDefault="00857C34">
            <w:pPr>
              <w:spacing w:after="0" w:line="259" w:lineRule="auto"/>
              <w:ind w:left="67" w:firstLine="0"/>
            </w:pPr>
            <w:r>
              <w:rPr>
                <w:sz w:val="24"/>
              </w:rPr>
              <w:t xml:space="preserve">2.2.5 </w:t>
            </w:r>
          </w:p>
        </w:tc>
        <w:tc>
          <w:tcPr>
            <w:tcW w:w="1741" w:type="dxa"/>
            <w:tcBorders>
              <w:top w:val="single" w:sz="4" w:space="0" w:color="000000"/>
              <w:left w:val="single" w:sz="4" w:space="0" w:color="000000"/>
              <w:bottom w:val="single" w:sz="4" w:space="0" w:color="000000"/>
              <w:right w:val="single" w:sz="4" w:space="0" w:color="000000"/>
            </w:tcBorders>
          </w:tcPr>
          <w:p w14:paraId="2C87F53B" w14:textId="77777777" w:rsidR="00D945D3" w:rsidRDefault="00857C34">
            <w:pPr>
              <w:spacing w:after="0" w:line="259" w:lineRule="auto"/>
              <w:ind w:left="0" w:firstLine="0"/>
            </w:pPr>
            <w:r>
              <w:rPr>
                <w:sz w:val="24"/>
              </w:rPr>
              <w:t xml:space="preserve">Productivity </w:t>
            </w:r>
          </w:p>
        </w:tc>
        <w:tc>
          <w:tcPr>
            <w:tcW w:w="2129" w:type="dxa"/>
            <w:tcBorders>
              <w:top w:val="single" w:sz="4" w:space="0" w:color="000000"/>
              <w:left w:val="single" w:sz="4" w:space="0" w:color="000000"/>
              <w:bottom w:val="single" w:sz="4" w:space="0" w:color="000000"/>
              <w:right w:val="single" w:sz="4" w:space="0" w:color="000000"/>
            </w:tcBorders>
          </w:tcPr>
          <w:p w14:paraId="76D7B03F" w14:textId="77777777" w:rsidR="00D945D3" w:rsidRDefault="00857C34">
            <w:pPr>
              <w:spacing w:after="0" w:line="259" w:lineRule="auto"/>
              <w:ind w:left="0" w:right="71" w:firstLine="0"/>
              <w:jc w:val="center"/>
            </w:pPr>
            <w:r>
              <w:rPr>
                <w:sz w:val="24"/>
              </w:rPr>
              <w:t xml:space="preserve">Microsoft 365 </w:t>
            </w:r>
          </w:p>
          <w:p w14:paraId="4B915C98" w14:textId="77777777" w:rsidR="00D945D3" w:rsidRDefault="00857C34">
            <w:pPr>
              <w:spacing w:after="0" w:line="259" w:lineRule="auto"/>
              <w:ind w:left="0" w:right="69" w:firstLine="0"/>
              <w:jc w:val="center"/>
            </w:pPr>
            <w:r>
              <w:rPr>
                <w:sz w:val="24"/>
              </w:rPr>
              <w:t xml:space="preserve">Apps for </w:t>
            </w:r>
          </w:p>
          <w:p w14:paraId="229A08DD" w14:textId="77777777" w:rsidR="00D945D3" w:rsidRDefault="00857C34">
            <w:pPr>
              <w:spacing w:after="0" w:line="259" w:lineRule="auto"/>
              <w:ind w:left="0" w:firstLine="0"/>
              <w:jc w:val="center"/>
            </w:pPr>
            <w:r>
              <w:rPr>
                <w:sz w:val="24"/>
              </w:rPr>
              <w:t xml:space="preserve">Enterprise 32bit Semi-Annual </w:t>
            </w:r>
          </w:p>
        </w:tc>
        <w:tc>
          <w:tcPr>
            <w:tcW w:w="1863" w:type="dxa"/>
            <w:tcBorders>
              <w:top w:val="single" w:sz="4" w:space="0" w:color="000000"/>
              <w:left w:val="single" w:sz="4" w:space="0" w:color="000000"/>
              <w:bottom w:val="single" w:sz="4" w:space="0" w:color="000000"/>
              <w:right w:val="single" w:sz="4" w:space="0" w:color="000000"/>
            </w:tcBorders>
          </w:tcPr>
          <w:p w14:paraId="0A52D15E" w14:textId="77777777" w:rsidR="00D945D3" w:rsidRDefault="00857C34">
            <w:pPr>
              <w:spacing w:after="0" w:line="259" w:lineRule="auto"/>
              <w:ind w:left="101" w:firstLine="0"/>
            </w:pPr>
            <w:r>
              <w:rPr>
                <w:sz w:val="24"/>
              </w:rPr>
              <w:t xml:space="preserve">Microsoft 365 </w:t>
            </w:r>
          </w:p>
          <w:p w14:paraId="2636B6C7" w14:textId="77777777" w:rsidR="00D945D3" w:rsidRDefault="00857C34">
            <w:pPr>
              <w:spacing w:after="0" w:line="259" w:lineRule="auto"/>
              <w:ind w:left="0" w:right="66" w:firstLine="0"/>
              <w:jc w:val="center"/>
            </w:pPr>
            <w:r>
              <w:rPr>
                <w:sz w:val="24"/>
              </w:rPr>
              <w:t xml:space="preserve">Apps for </w:t>
            </w:r>
          </w:p>
          <w:p w14:paraId="1C0EA98A" w14:textId="77777777" w:rsidR="00D945D3" w:rsidRDefault="00857C34">
            <w:pPr>
              <w:spacing w:after="0" w:line="259" w:lineRule="auto"/>
              <w:ind w:left="0" w:right="68" w:firstLine="0"/>
              <w:jc w:val="center"/>
            </w:pPr>
            <w:r>
              <w:rPr>
                <w:sz w:val="24"/>
              </w:rPr>
              <w:t xml:space="preserve">Enterprise </w:t>
            </w:r>
          </w:p>
          <w:p w14:paraId="798AE447" w14:textId="77777777" w:rsidR="00D945D3" w:rsidRDefault="00857C34">
            <w:pPr>
              <w:spacing w:after="0" w:line="259" w:lineRule="auto"/>
              <w:ind w:left="0" w:right="64" w:firstLine="0"/>
              <w:jc w:val="center"/>
            </w:pPr>
            <w:r>
              <w:rPr>
                <w:sz w:val="24"/>
              </w:rPr>
              <w:t xml:space="preserve">64bit and </w:t>
            </w:r>
          </w:p>
        </w:tc>
        <w:tc>
          <w:tcPr>
            <w:tcW w:w="2595" w:type="dxa"/>
            <w:tcBorders>
              <w:top w:val="single" w:sz="4" w:space="0" w:color="000000"/>
              <w:left w:val="single" w:sz="4" w:space="0" w:color="000000"/>
              <w:bottom w:val="single" w:sz="4" w:space="0" w:color="000000"/>
              <w:right w:val="single" w:sz="4" w:space="0" w:color="000000"/>
            </w:tcBorders>
          </w:tcPr>
          <w:p w14:paraId="60646D21" w14:textId="77777777" w:rsidR="00D945D3" w:rsidRDefault="00857C34">
            <w:pPr>
              <w:spacing w:after="0" w:line="240" w:lineRule="auto"/>
              <w:ind w:left="20" w:right="20" w:firstLine="0"/>
              <w:jc w:val="center"/>
            </w:pPr>
            <w:r>
              <w:rPr>
                <w:sz w:val="24"/>
              </w:rPr>
              <w:t xml:space="preserve">Microsoft 365 Apps for Enterprise 64bit </w:t>
            </w:r>
          </w:p>
          <w:p w14:paraId="07BB7637" w14:textId="77777777" w:rsidR="00D945D3" w:rsidRDefault="00857C34">
            <w:pPr>
              <w:spacing w:after="0" w:line="259" w:lineRule="auto"/>
              <w:ind w:left="0" w:firstLine="0"/>
              <w:jc w:val="center"/>
            </w:pPr>
            <w:r>
              <w:rPr>
                <w:sz w:val="24"/>
              </w:rPr>
              <w:t xml:space="preserve">Semi-Annual Channel and Office LTSC </w:t>
            </w:r>
          </w:p>
        </w:tc>
      </w:tr>
    </w:tbl>
    <w:p w14:paraId="0F6331F7" w14:textId="77777777" w:rsidR="00D945D3" w:rsidRDefault="00D945D3">
      <w:pPr>
        <w:spacing w:after="0" w:line="259" w:lineRule="auto"/>
        <w:ind w:left="-1440" w:right="10477" w:firstLine="0"/>
      </w:pPr>
    </w:p>
    <w:tbl>
      <w:tblPr>
        <w:tblStyle w:val="TableGrid"/>
        <w:tblW w:w="9208" w:type="dxa"/>
        <w:tblInd w:w="-107" w:type="dxa"/>
        <w:tblCellMar>
          <w:top w:w="11" w:type="dxa"/>
          <w:left w:w="0" w:type="dxa"/>
          <w:bottom w:w="0" w:type="dxa"/>
          <w:right w:w="4" w:type="dxa"/>
        </w:tblCellMar>
        <w:tblLook w:val="04A0" w:firstRow="1" w:lastRow="0" w:firstColumn="1" w:lastColumn="0" w:noHBand="0" w:noVBand="1"/>
      </w:tblPr>
      <w:tblGrid>
        <w:gridCol w:w="881"/>
        <w:gridCol w:w="1741"/>
        <w:gridCol w:w="112"/>
        <w:gridCol w:w="1879"/>
        <w:gridCol w:w="138"/>
        <w:gridCol w:w="1863"/>
        <w:gridCol w:w="77"/>
        <w:gridCol w:w="70"/>
        <w:gridCol w:w="2447"/>
      </w:tblGrid>
      <w:tr w:rsidR="00D945D3" w14:paraId="3F24DA72" w14:textId="77777777">
        <w:trPr>
          <w:trHeight w:val="958"/>
        </w:trPr>
        <w:tc>
          <w:tcPr>
            <w:tcW w:w="882" w:type="dxa"/>
            <w:tcBorders>
              <w:top w:val="single" w:sz="4" w:space="0" w:color="000000"/>
              <w:left w:val="single" w:sz="4" w:space="0" w:color="000000"/>
              <w:bottom w:val="single" w:sz="4" w:space="0" w:color="000000"/>
              <w:right w:val="single" w:sz="4" w:space="0" w:color="000000"/>
            </w:tcBorders>
          </w:tcPr>
          <w:p w14:paraId="6B8082C8" w14:textId="77777777" w:rsidR="00D945D3" w:rsidRDefault="00D945D3">
            <w:pPr>
              <w:spacing w:after="160" w:line="259" w:lineRule="auto"/>
              <w:ind w:left="0" w:firstLine="0"/>
            </w:pPr>
          </w:p>
        </w:tc>
        <w:tc>
          <w:tcPr>
            <w:tcW w:w="1741" w:type="dxa"/>
            <w:tcBorders>
              <w:top w:val="single" w:sz="4" w:space="0" w:color="000000"/>
              <w:left w:val="single" w:sz="4" w:space="0" w:color="000000"/>
              <w:bottom w:val="single" w:sz="4" w:space="0" w:color="000000"/>
              <w:right w:val="single" w:sz="4" w:space="0" w:color="000000"/>
            </w:tcBorders>
          </w:tcPr>
          <w:p w14:paraId="3C261962" w14:textId="77777777" w:rsidR="00D945D3" w:rsidRDefault="00D945D3">
            <w:pPr>
              <w:spacing w:after="160" w:line="259" w:lineRule="auto"/>
              <w:ind w:left="0" w:firstLine="0"/>
            </w:pPr>
          </w:p>
        </w:tc>
        <w:tc>
          <w:tcPr>
            <w:tcW w:w="2129" w:type="dxa"/>
            <w:gridSpan w:val="3"/>
            <w:tcBorders>
              <w:top w:val="single" w:sz="4" w:space="0" w:color="000000"/>
              <w:left w:val="single" w:sz="4" w:space="0" w:color="000000"/>
              <w:bottom w:val="single" w:sz="4" w:space="0" w:color="000000"/>
              <w:right w:val="single" w:sz="4" w:space="0" w:color="000000"/>
            </w:tcBorders>
          </w:tcPr>
          <w:p w14:paraId="1CA89FA4" w14:textId="77777777" w:rsidR="00D945D3" w:rsidRDefault="00857C34">
            <w:pPr>
              <w:spacing w:after="0" w:line="259" w:lineRule="auto"/>
              <w:ind w:left="0" w:right="1" w:firstLine="0"/>
              <w:jc w:val="center"/>
            </w:pPr>
            <w:r>
              <w:rPr>
                <w:sz w:val="24"/>
              </w:rPr>
              <w:t xml:space="preserve">Channel </w:t>
            </w:r>
          </w:p>
        </w:tc>
        <w:tc>
          <w:tcPr>
            <w:tcW w:w="1863" w:type="dxa"/>
            <w:tcBorders>
              <w:top w:val="single" w:sz="4" w:space="0" w:color="000000"/>
              <w:left w:val="single" w:sz="4" w:space="0" w:color="000000"/>
              <w:bottom w:val="single" w:sz="4" w:space="0" w:color="000000"/>
              <w:right w:val="single" w:sz="4" w:space="0" w:color="000000"/>
            </w:tcBorders>
          </w:tcPr>
          <w:p w14:paraId="0C0124A8" w14:textId="77777777" w:rsidR="00D945D3" w:rsidRDefault="00857C34">
            <w:pPr>
              <w:spacing w:after="0" w:line="259" w:lineRule="auto"/>
              <w:ind w:left="4" w:firstLine="0"/>
              <w:jc w:val="center"/>
            </w:pPr>
            <w:r>
              <w:rPr>
                <w:sz w:val="24"/>
              </w:rPr>
              <w:t xml:space="preserve">Microsoft </w:t>
            </w:r>
          </w:p>
          <w:p w14:paraId="22E7FED9" w14:textId="77777777" w:rsidR="00D945D3" w:rsidRDefault="00857C34">
            <w:pPr>
              <w:spacing w:after="0" w:line="259" w:lineRule="auto"/>
              <w:ind w:left="3" w:firstLine="0"/>
              <w:jc w:val="center"/>
            </w:pPr>
            <w:r>
              <w:rPr>
                <w:sz w:val="24"/>
              </w:rPr>
              <w:t xml:space="preserve">Office 2019 </w:t>
            </w:r>
          </w:p>
          <w:p w14:paraId="39289F0D" w14:textId="77777777" w:rsidR="00D945D3" w:rsidRDefault="00857C34">
            <w:pPr>
              <w:spacing w:after="0" w:line="259" w:lineRule="auto"/>
              <w:ind w:left="6" w:firstLine="0"/>
              <w:jc w:val="center"/>
            </w:pPr>
            <w:r>
              <w:rPr>
                <w:sz w:val="24"/>
              </w:rPr>
              <w:t xml:space="preserve">32bit/64bit </w:t>
            </w:r>
          </w:p>
        </w:tc>
        <w:tc>
          <w:tcPr>
            <w:tcW w:w="2594" w:type="dxa"/>
            <w:gridSpan w:val="3"/>
            <w:tcBorders>
              <w:top w:val="single" w:sz="4" w:space="0" w:color="000000"/>
              <w:left w:val="single" w:sz="4" w:space="0" w:color="000000"/>
              <w:bottom w:val="single" w:sz="4" w:space="0" w:color="000000"/>
              <w:right w:val="single" w:sz="4" w:space="0" w:color="000000"/>
            </w:tcBorders>
          </w:tcPr>
          <w:p w14:paraId="666A95DB" w14:textId="77777777" w:rsidR="00D945D3" w:rsidRDefault="00857C34">
            <w:pPr>
              <w:spacing w:after="0" w:line="259" w:lineRule="auto"/>
              <w:ind w:left="7" w:firstLine="0"/>
              <w:jc w:val="center"/>
            </w:pPr>
            <w:r>
              <w:rPr>
                <w:sz w:val="24"/>
              </w:rPr>
              <w:t xml:space="preserve">Professional Plus </w:t>
            </w:r>
          </w:p>
          <w:p w14:paraId="2203CE20" w14:textId="77777777" w:rsidR="00D945D3" w:rsidRDefault="00857C34">
            <w:pPr>
              <w:spacing w:after="0" w:line="259" w:lineRule="auto"/>
              <w:ind w:left="4" w:firstLine="0"/>
              <w:jc w:val="center"/>
            </w:pPr>
            <w:r>
              <w:rPr>
                <w:sz w:val="24"/>
              </w:rPr>
              <w:t xml:space="preserve">2021 64Bit </w:t>
            </w:r>
          </w:p>
          <w:p w14:paraId="070753C1" w14:textId="77777777" w:rsidR="00D945D3" w:rsidRDefault="00857C34">
            <w:pPr>
              <w:spacing w:after="0" w:line="259" w:lineRule="auto"/>
              <w:ind w:left="130" w:firstLine="0"/>
            </w:pPr>
            <w:r>
              <w:rPr>
                <w:sz w:val="24"/>
              </w:rPr>
              <w:t xml:space="preserve">Semi-Annual Channel </w:t>
            </w:r>
          </w:p>
        </w:tc>
      </w:tr>
      <w:tr w:rsidR="00D945D3" w14:paraId="20B305ED" w14:textId="77777777">
        <w:trPr>
          <w:trHeight w:val="406"/>
        </w:trPr>
        <w:tc>
          <w:tcPr>
            <w:tcW w:w="882" w:type="dxa"/>
            <w:tcBorders>
              <w:top w:val="single" w:sz="4" w:space="0" w:color="000000"/>
              <w:left w:val="single" w:sz="4" w:space="0" w:color="000000"/>
              <w:bottom w:val="single" w:sz="4" w:space="0" w:color="000000"/>
              <w:right w:val="single" w:sz="4" w:space="0" w:color="000000"/>
            </w:tcBorders>
          </w:tcPr>
          <w:p w14:paraId="03DD1E43" w14:textId="77777777" w:rsidR="00D945D3" w:rsidRDefault="00857C34">
            <w:pPr>
              <w:spacing w:after="0" w:line="259" w:lineRule="auto"/>
              <w:ind w:left="174" w:firstLine="0"/>
            </w:pPr>
            <w:r>
              <w:rPr>
                <w:sz w:val="24"/>
              </w:rPr>
              <w:t xml:space="preserve">2.2.6 </w:t>
            </w:r>
          </w:p>
        </w:tc>
        <w:tc>
          <w:tcPr>
            <w:tcW w:w="1741" w:type="dxa"/>
            <w:tcBorders>
              <w:top w:val="single" w:sz="4" w:space="0" w:color="000000"/>
              <w:left w:val="single" w:sz="4" w:space="0" w:color="000000"/>
              <w:bottom w:val="single" w:sz="4" w:space="0" w:color="000000"/>
              <w:right w:val="single" w:sz="4" w:space="0" w:color="000000"/>
            </w:tcBorders>
          </w:tcPr>
          <w:p w14:paraId="54DE9175" w14:textId="77777777" w:rsidR="00D945D3" w:rsidRDefault="00857C34">
            <w:pPr>
              <w:spacing w:after="0" w:line="259" w:lineRule="auto"/>
              <w:ind w:left="108" w:firstLine="0"/>
            </w:pPr>
            <w:r>
              <w:rPr>
                <w:sz w:val="24"/>
              </w:rPr>
              <w:t xml:space="preserve">Smartphones </w:t>
            </w:r>
          </w:p>
        </w:tc>
        <w:tc>
          <w:tcPr>
            <w:tcW w:w="2129" w:type="dxa"/>
            <w:gridSpan w:val="3"/>
            <w:tcBorders>
              <w:top w:val="single" w:sz="4" w:space="0" w:color="000000"/>
              <w:left w:val="single" w:sz="4" w:space="0" w:color="000000"/>
              <w:bottom w:val="single" w:sz="4" w:space="0" w:color="000000"/>
              <w:right w:val="single" w:sz="4" w:space="0" w:color="000000"/>
            </w:tcBorders>
          </w:tcPr>
          <w:p w14:paraId="797F1A47" w14:textId="77777777" w:rsidR="00D945D3" w:rsidRDefault="00857C34">
            <w:pPr>
              <w:spacing w:after="0" w:line="259" w:lineRule="auto"/>
              <w:ind w:left="4" w:firstLine="0"/>
              <w:jc w:val="center"/>
            </w:pPr>
            <w:r>
              <w:rPr>
                <w:sz w:val="24"/>
              </w:rPr>
              <w:t xml:space="preserve">Android 10+ </w:t>
            </w:r>
          </w:p>
        </w:tc>
        <w:tc>
          <w:tcPr>
            <w:tcW w:w="1863" w:type="dxa"/>
            <w:tcBorders>
              <w:top w:val="single" w:sz="4" w:space="0" w:color="000000"/>
              <w:left w:val="single" w:sz="4" w:space="0" w:color="000000"/>
              <w:bottom w:val="single" w:sz="4" w:space="0" w:color="000000"/>
              <w:right w:val="single" w:sz="4" w:space="0" w:color="000000"/>
            </w:tcBorders>
          </w:tcPr>
          <w:p w14:paraId="1C2021C3" w14:textId="77777777" w:rsidR="00D945D3" w:rsidRDefault="00857C34">
            <w:pPr>
              <w:spacing w:after="0" w:line="259" w:lineRule="auto"/>
              <w:ind w:left="8" w:firstLine="0"/>
              <w:jc w:val="center"/>
            </w:pPr>
            <w:r>
              <w:rPr>
                <w:sz w:val="24"/>
              </w:rPr>
              <w:t xml:space="preserve">iOS 15+ </w:t>
            </w:r>
          </w:p>
        </w:tc>
        <w:tc>
          <w:tcPr>
            <w:tcW w:w="2594" w:type="dxa"/>
            <w:gridSpan w:val="3"/>
            <w:tcBorders>
              <w:top w:val="single" w:sz="4" w:space="0" w:color="000000"/>
              <w:left w:val="single" w:sz="4" w:space="0" w:color="000000"/>
              <w:bottom w:val="single" w:sz="4" w:space="0" w:color="000000"/>
              <w:right w:val="single" w:sz="4" w:space="0" w:color="000000"/>
            </w:tcBorders>
          </w:tcPr>
          <w:p w14:paraId="17BBF502" w14:textId="77777777" w:rsidR="00D945D3" w:rsidRDefault="00857C34">
            <w:pPr>
              <w:spacing w:after="0" w:line="259" w:lineRule="auto"/>
              <w:ind w:left="11" w:firstLine="0"/>
              <w:jc w:val="center"/>
            </w:pPr>
            <w:r>
              <w:rPr>
                <w:sz w:val="24"/>
              </w:rPr>
              <w:t xml:space="preserve">Android 11+ </w:t>
            </w:r>
          </w:p>
        </w:tc>
      </w:tr>
      <w:tr w:rsidR="00D945D3" w14:paraId="2867B00E" w14:textId="77777777">
        <w:trPr>
          <w:trHeight w:val="684"/>
        </w:trPr>
        <w:tc>
          <w:tcPr>
            <w:tcW w:w="882" w:type="dxa"/>
            <w:tcBorders>
              <w:top w:val="single" w:sz="4" w:space="0" w:color="000000"/>
              <w:left w:val="single" w:sz="4" w:space="0" w:color="000000"/>
              <w:bottom w:val="single" w:sz="4" w:space="0" w:color="000000"/>
              <w:right w:val="single" w:sz="4" w:space="0" w:color="000000"/>
            </w:tcBorders>
          </w:tcPr>
          <w:p w14:paraId="0EF7116B" w14:textId="77777777" w:rsidR="00D945D3" w:rsidRDefault="00857C34">
            <w:pPr>
              <w:spacing w:after="0" w:line="259" w:lineRule="auto"/>
              <w:ind w:left="174" w:firstLine="0"/>
            </w:pPr>
            <w:r>
              <w:rPr>
                <w:sz w:val="24"/>
              </w:rPr>
              <w:t xml:space="preserve">2.2.7 </w:t>
            </w:r>
          </w:p>
        </w:tc>
        <w:tc>
          <w:tcPr>
            <w:tcW w:w="1741" w:type="dxa"/>
            <w:tcBorders>
              <w:top w:val="single" w:sz="4" w:space="0" w:color="000000"/>
              <w:left w:val="single" w:sz="4" w:space="0" w:color="000000"/>
              <w:bottom w:val="single" w:sz="4" w:space="0" w:color="000000"/>
              <w:right w:val="single" w:sz="4" w:space="0" w:color="000000"/>
            </w:tcBorders>
          </w:tcPr>
          <w:p w14:paraId="3763F1D1" w14:textId="77777777" w:rsidR="00D945D3" w:rsidRDefault="00857C34">
            <w:pPr>
              <w:spacing w:after="0" w:line="259" w:lineRule="auto"/>
              <w:ind w:left="108" w:firstLine="0"/>
            </w:pPr>
            <w:r>
              <w:rPr>
                <w:sz w:val="24"/>
              </w:rPr>
              <w:t xml:space="preserve">Device encryption </w:t>
            </w:r>
          </w:p>
        </w:tc>
        <w:tc>
          <w:tcPr>
            <w:tcW w:w="2129" w:type="dxa"/>
            <w:gridSpan w:val="3"/>
            <w:tcBorders>
              <w:top w:val="single" w:sz="4" w:space="0" w:color="000000"/>
              <w:left w:val="single" w:sz="4" w:space="0" w:color="000000"/>
              <w:bottom w:val="single" w:sz="4" w:space="0" w:color="000000"/>
              <w:right w:val="single" w:sz="4" w:space="0" w:color="000000"/>
            </w:tcBorders>
          </w:tcPr>
          <w:p w14:paraId="10409E65" w14:textId="77777777" w:rsidR="00D945D3" w:rsidRDefault="00857C34">
            <w:pPr>
              <w:spacing w:after="0" w:line="259" w:lineRule="auto"/>
              <w:ind w:left="2" w:firstLine="0"/>
              <w:jc w:val="center"/>
            </w:pPr>
            <w:r>
              <w:rPr>
                <w:sz w:val="24"/>
              </w:rPr>
              <w:t xml:space="preserve">Bitlocker </w:t>
            </w:r>
          </w:p>
        </w:tc>
        <w:tc>
          <w:tcPr>
            <w:tcW w:w="1863" w:type="dxa"/>
            <w:tcBorders>
              <w:top w:val="single" w:sz="4" w:space="0" w:color="000000"/>
              <w:left w:val="single" w:sz="4" w:space="0" w:color="000000"/>
              <w:bottom w:val="single" w:sz="4" w:space="0" w:color="000000"/>
              <w:right w:val="single" w:sz="4" w:space="0" w:color="000000"/>
            </w:tcBorders>
          </w:tcPr>
          <w:p w14:paraId="1A093666" w14:textId="77777777" w:rsidR="00D945D3" w:rsidRDefault="00857C34">
            <w:pPr>
              <w:spacing w:after="0" w:line="259" w:lineRule="auto"/>
              <w:ind w:left="5" w:firstLine="0"/>
              <w:jc w:val="center"/>
            </w:pPr>
            <w:r>
              <w:rPr>
                <w:sz w:val="24"/>
              </w:rPr>
              <w:t xml:space="preserve">Bitlocker </w:t>
            </w:r>
          </w:p>
        </w:tc>
        <w:tc>
          <w:tcPr>
            <w:tcW w:w="2594" w:type="dxa"/>
            <w:gridSpan w:val="3"/>
            <w:tcBorders>
              <w:top w:val="single" w:sz="4" w:space="0" w:color="000000"/>
              <w:left w:val="single" w:sz="4" w:space="0" w:color="000000"/>
              <w:bottom w:val="single" w:sz="4" w:space="0" w:color="000000"/>
              <w:right w:val="single" w:sz="4" w:space="0" w:color="000000"/>
            </w:tcBorders>
          </w:tcPr>
          <w:p w14:paraId="6E78B940" w14:textId="77777777" w:rsidR="00D945D3" w:rsidRDefault="00857C34">
            <w:pPr>
              <w:spacing w:after="0" w:line="259" w:lineRule="auto"/>
              <w:ind w:left="9" w:firstLine="0"/>
              <w:jc w:val="center"/>
            </w:pPr>
            <w:r>
              <w:rPr>
                <w:sz w:val="24"/>
              </w:rPr>
              <w:t xml:space="preserve">Bitlocker </w:t>
            </w:r>
          </w:p>
        </w:tc>
      </w:tr>
      <w:tr w:rsidR="00D945D3" w14:paraId="49901D04" w14:textId="77777777">
        <w:trPr>
          <w:trHeight w:val="404"/>
        </w:trPr>
        <w:tc>
          <w:tcPr>
            <w:tcW w:w="6614" w:type="dxa"/>
            <w:gridSpan w:val="6"/>
            <w:tcBorders>
              <w:top w:val="single" w:sz="4" w:space="0" w:color="000000"/>
              <w:left w:val="single" w:sz="4" w:space="0" w:color="000000"/>
              <w:bottom w:val="single" w:sz="4" w:space="0" w:color="000000"/>
              <w:right w:val="nil"/>
            </w:tcBorders>
            <w:shd w:val="clear" w:color="auto" w:fill="F2F2F2"/>
          </w:tcPr>
          <w:p w14:paraId="2CD9E0D4" w14:textId="77777777" w:rsidR="00D945D3" w:rsidRDefault="00857C34">
            <w:pPr>
              <w:spacing w:after="0" w:line="259" w:lineRule="auto"/>
              <w:ind w:left="107" w:firstLine="0"/>
            </w:pPr>
            <w:r>
              <w:rPr>
                <w:b/>
                <w:sz w:val="24"/>
              </w:rPr>
              <w:t xml:space="preserve"> </w:t>
            </w:r>
          </w:p>
        </w:tc>
        <w:tc>
          <w:tcPr>
            <w:tcW w:w="2594" w:type="dxa"/>
            <w:gridSpan w:val="3"/>
            <w:tcBorders>
              <w:top w:val="single" w:sz="4" w:space="0" w:color="000000"/>
              <w:left w:val="nil"/>
              <w:bottom w:val="single" w:sz="4" w:space="0" w:color="000000"/>
              <w:right w:val="single" w:sz="4" w:space="0" w:color="000000"/>
            </w:tcBorders>
            <w:shd w:val="clear" w:color="auto" w:fill="F2F2F2"/>
          </w:tcPr>
          <w:p w14:paraId="3D92F364" w14:textId="77777777" w:rsidR="00D945D3" w:rsidRDefault="00D945D3">
            <w:pPr>
              <w:spacing w:after="160" w:line="259" w:lineRule="auto"/>
              <w:ind w:left="0" w:firstLine="0"/>
            </w:pPr>
          </w:p>
        </w:tc>
      </w:tr>
      <w:tr w:rsidR="00D945D3" w14:paraId="0875202D" w14:textId="77777777">
        <w:trPr>
          <w:trHeight w:val="1619"/>
        </w:trPr>
        <w:tc>
          <w:tcPr>
            <w:tcW w:w="882" w:type="dxa"/>
            <w:tcBorders>
              <w:top w:val="single" w:sz="4" w:space="0" w:color="000000"/>
              <w:left w:val="single" w:sz="4" w:space="0" w:color="000000"/>
              <w:bottom w:val="single" w:sz="4" w:space="0" w:color="000000"/>
              <w:right w:val="single" w:sz="4" w:space="0" w:color="000000"/>
            </w:tcBorders>
          </w:tcPr>
          <w:p w14:paraId="38B60C8D" w14:textId="77777777" w:rsidR="00D945D3" w:rsidRDefault="00857C34">
            <w:pPr>
              <w:spacing w:after="0" w:line="259" w:lineRule="auto"/>
              <w:ind w:left="174" w:firstLine="0"/>
            </w:pPr>
            <w:r>
              <w:rPr>
                <w:sz w:val="24"/>
              </w:rPr>
              <w:t xml:space="preserve">2.2.8 </w:t>
            </w:r>
          </w:p>
        </w:tc>
        <w:tc>
          <w:tcPr>
            <w:tcW w:w="1741" w:type="dxa"/>
            <w:tcBorders>
              <w:top w:val="single" w:sz="4" w:space="0" w:color="000000"/>
              <w:left w:val="single" w:sz="4" w:space="0" w:color="000000"/>
              <w:bottom w:val="single" w:sz="4" w:space="0" w:color="000000"/>
              <w:right w:val="single" w:sz="4" w:space="0" w:color="000000"/>
            </w:tcBorders>
          </w:tcPr>
          <w:p w14:paraId="3B0C5EDB" w14:textId="77777777" w:rsidR="00D945D3" w:rsidRDefault="00857C34">
            <w:pPr>
              <w:spacing w:after="0" w:line="240" w:lineRule="auto"/>
              <w:ind w:left="0" w:firstLine="0"/>
              <w:jc w:val="center"/>
            </w:pPr>
            <w:r>
              <w:rPr>
                <w:sz w:val="24"/>
              </w:rPr>
              <w:t xml:space="preserve">Desktop application </w:t>
            </w:r>
          </w:p>
          <w:p w14:paraId="649FC508" w14:textId="77777777" w:rsidR="00D945D3" w:rsidRDefault="00857C34">
            <w:pPr>
              <w:spacing w:after="0" w:line="241" w:lineRule="auto"/>
              <w:ind w:left="0" w:firstLine="0"/>
              <w:jc w:val="center"/>
            </w:pPr>
            <w:r>
              <w:rPr>
                <w:sz w:val="24"/>
              </w:rPr>
              <w:t xml:space="preserve">virtualisation and </w:t>
            </w:r>
          </w:p>
          <w:p w14:paraId="6056BD10" w14:textId="77777777" w:rsidR="00D945D3" w:rsidRDefault="00857C34">
            <w:pPr>
              <w:spacing w:after="0" w:line="259" w:lineRule="auto"/>
              <w:ind w:left="5" w:firstLine="0"/>
              <w:jc w:val="center"/>
            </w:pPr>
            <w:r>
              <w:rPr>
                <w:sz w:val="24"/>
              </w:rPr>
              <w:t xml:space="preserve">deployment </w:t>
            </w:r>
          </w:p>
        </w:tc>
        <w:tc>
          <w:tcPr>
            <w:tcW w:w="2129" w:type="dxa"/>
            <w:gridSpan w:val="3"/>
            <w:tcBorders>
              <w:top w:val="single" w:sz="4" w:space="0" w:color="000000"/>
              <w:left w:val="single" w:sz="4" w:space="0" w:color="000000"/>
              <w:bottom w:val="single" w:sz="4" w:space="0" w:color="000000"/>
              <w:right w:val="single" w:sz="4" w:space="0" w:color="000000"/>
            </w:tcBorders>
          </w:tcPr>
          <w:p w14:paraId="7AA003FF" w14:textId="77777777" w:rsidR="00D945D3" w:rsidRDefault="00857C34">
            <w:pPr>
              <w:spacing w:after="0" w:line="259" w:lineRule="auto"/>
              <w:ind w:left="0" w:right="1" w:firstLine="0"/>
              <w:jc w:val="center"/>
            </w:pPr>
            <w:r>
              <w:rPr>
                <w:sz w:val="24"/>
              </w:rPr>
              <w:t xml:space="preserve">Microsoft RDS </w:t>
            </w:r>
          </w:p>
          <w:p w14:paraId="67C65122" w14:textId="77777777" w:rsidR="00D945D3" w:rsidRDefault="00857C34">
            <w:pPr>
              <w:spacing w:after="1" w:line="259" w:lineRule="auto"/>
              <w:ind w:left="39" w:firstLine="0"/>
              <w:jc w:val="center"/>
            </w:pPr>
            <w:r>
              <w:rPr>
                <w:sz w:val="24"/>
              </w:rPr>
              <w:t xml:space="preserve">2019 with App-V for application </w:t>
            </w:r>
          </w:p>
          <w:p w14:paraId="3E237D2A" w14:textId="77777777" w:rsidR="00D945D3" w:rsidRDefault="00857C34">
            <w:pPr>
              <w:spacing w:after="0" w:line="259" w:lineRule="auto"/>
              <w:ind w:left="0" w:firstLine="0"/>
              <w:jc w:val="center"/>
            </w:pPr>
            <w:r>
              <w:rPr>
                <w:sz w:val="24"/>
              </w:rPr>
              <w:t xml:space="preserve">virtualisation and deployment. </w:t>
            </w:r>
            <w:r>
              <w:rPr>
                <w:sz w:val="20"/>
              </w:rPr>
              <w:t xml:space="preserve"> </w:t>
            </w:r>
          </w:p>
        </w:tc>
        <w:tc>
          <w:tcPr>
            <w:tcW w:w="1863" w:type="dxa"/>
            <w:tcBorders>
              <w:top w:val="single" w:sz="4" w:space="0" w:color="000000"/>
              <w:left w:val="single" w:sz="4" w:space="0" w:color="000000"/>
              <w:bottom w:val="single" w:sz="4" w:space="0" w:color="000000"/>
              <w:right w:val="single" w:sz="4" w:space="0" w:color="000000"/>
            </w:tcBorders>
          </w:tcPr>
          <w:p w14:paraId="728578BD" w14:textId="77777777" w:rsidR="00D945D3" w:rsidRDefault="00857C34">
            <w:pPr>
              <w:spacing w:after="0" w:line="259" w:lineRule="auto"/>
              <w:ind w:left="72" w:firstLine="0"/>
              <w:jc w:val="center"/>
            </w:pPr>
            <w:r>
              <w:rPr>
                <w:sz w:val="24"/>
              </w:rPr>
              <w:t xml:space="preserve"> </w:t>
            </w:r>
          </w:p>
        </w:tc>
        <w:tc>
          <w:tcPr>
            <w:tcW w:w="2594" w:type="dxa"/>
            <w:gridSpan w:val="3"/>
            <w:tcBorders>
              <w:top w:val="single" w:sz="4" w:space="0" w:color="000000"/>
              <w:left w:val="single" w:sz="4" w:space="0" w:color="000000"/>
              <w:bottom w:val="single" w:sz="4" w:space="0" w:color="000000"/>
              <w:right w:val="single" w:sz="4" w:space="0" w:color="000000"/>
            </w:tcBorders>
          </w:tcPr>
          <w:p w14:paraId="0575EB9E" w14:textId="77777777" w:rsidR="00D945D3" w:rsidRDefault="00857C34">
            <w:pPr>
              <w:spacing w:after="2" w:line="239" w:lineRule="auto"/>
              <w:ind w:left="30" w:hanging="20"/>
              <w:jc w:val="center"/>
            </w:pPr>
            <w:r>
              <w:rPr>
                <w:sz w:val="24"/>
              </w:rPr>
              <w:t>Microsoft RDS 2019 with App-</w:t>
            </w:r>
            <w:r>
              <w:rPr>
                <w:sz w:val="24"/>
              </w:rPr>
              <w:t xml:space="preserve">V for application </w:t>
            </w:r>
          </w:p>
          <w:p w14:paraId="17DCB0BE" w14:textId="77777777" w:rsidR="00D945D3" w:rsidRDefault="00857C34">
            <w:pPr>
              <w:spacing w:after="0" w:line="259" w:lineRule="auto"/>
              <w:ind w:left="0" w:firstLine="0"/>
              <w:jc w:val="center"/>
            </w:pPr>
            <w:r>
              <w:rPr>
                <w:sz w:val="24"/>
              </w:rPr>
              <w:t xml:space="preserve">virtualisation and deployment </w:t>
            </w:r>
          </w:p>
        </w:tc>
      </w:tr>
      <w:tr w:rsidR="00D945D3" w14:paraId="4D571D4A" w14:textId="77777777">
        <w:trPr>
          <w:trHeight w:val="960"/>
        </w:trPr>
        <w:tc>
          <w:tcPr>
            <w:tcW w:w="882" w:type="dxa"/>
            <w:tcBorders>
              <w:top w:val="single" w:sz="4" w:space="0" w:color="000000"/>
              <w:left w:val="single" w:sz="4" w:space="0" w:color="000000"/>
              <w:bottom w:val="single" w:sz="4" w:space="0" w:color="000000"/>
              <w:right w:val="single" w:sz="4" w:space="0" w:color="000000"/>
            </w:tcBorders>
          </w:tcPr>
          <w:p w14:paraId="106005D7" w14:textId="77777777" w:rsidR="00D945D3" w:rsidRDefault="00857C34">
            <w:pPr>
              <w:spacing w:after="0" w:line="259" w:lineRule="auto"/>
              <w:ind w:left="174" w:firstLine="0"/>
            </w:pPr>
            <w:r>
              <w:rPr>
                <w:sz w:val="24"/>
              </w:rPr>
              <w:t xml:space="preserve">2.2.9 </w:t>
            </w:r>
          </w:p>
        </w:tc>
        <w:tc>
          <w:tcPr>
            <w:tcW w:w="1741" w:type="dxa"/>
            <w:tcBorders>
              <w:top w:val="single" w:sz="4" w:space="0" w:color="000000"/>
              <w:left w:val="single" w:sz="4" w:space="0" w:color="000000"/>
              <w:bottom w:val="single" w:sz="4" w:space="0" w:color="000000"/>
              <w:right w:val="single" w:sz="4" w:space="0" w:color="000000"/>
            </w:tcBorders>
          </w:tcPr>
          <w:p w14:paraId="4ECCB204" w14:textId="77777777" w:rsidR="00D945D3" w:rsidRDefault="00857C34">
            <w:pPr>
              <w:spacing w:after="0" w:line="259" w:lineRule="auto"/>
              <w:ind w:left="0" w:firstLine="0"/>
              <w:jc w:val="center"/>
            </w:pPr>
            <w:r>
              <w:rPr>
                <w:sz w:val="24"/>
              </w:rPr>
              <w:t xml:space="preserve">Desktop management </w:t>
            </w:r>
          </w:p>
        </w:tc>
        <w:tc>
          <w:tcPr>
            <w:tcW w:w="2129" w:type="dxa"/>
            <w:gridSpan w:val="3"/>
            <w:tcBorders>
              <w:top w:val="single" w:sz="4" w:space="0" w:color="000000"/>
              <w:left w:val="single" w:sz="4" w:space="0" w:color="000000"/>
              <w:bottom w:val="single" w:sz="4" w:space="0" w:color="000000"/>
              <w:right w:val="single" w:sz="4" w:space="0" w:color="000000"/>
            </w:tcBorders>
          </w:tcPr>
          <w:p w14:paraId="1DD6240A" w14:textId="77777777" w:rsidR="00D945D3" w:rsidRDefault="00857C34">
            <w:pPr>
              <w:spacing w:after="0" w:line="259" w:lineRule="auto"/>
              <w:ind w:left="190" w:firstLine="0"/>
            </w:pPr>
            <w:r>
              <w:rPr>
                <w:sz w:val="24"/>
              </w:rPr>
              <w:t xml:space="preserve">Microsoft SCCM </w:t>
            </w:r>
          </w:p>
          <w:p w14:paraId="3B314C47" w14:textId="77777777" w:rsidR="00D945D3" w:rsidRDefault="00857C34">
            <w:pPr>
              <w:spacing w:after="0" w:line="259" w:lineRule="auto"/>
              <w:ind w:left="0" w:firstLine="0"/>
              <w:jc w:val="center"/>
            </w:pPr>
            <w:r>
              <w:rPr>
                <w:sz w:val="24"/>
              </w:rPr>
              <w:t xml:space="preserve">Semi-Annual Channel </w:t>
            </w:r>
          </w:p>
        </w:tc>
        <w:tc>
          <w:tcPr>
            <w:tcW w:w="1863" w:type="dxa"/>
            <w:tcBorders>
              <w:top w:val="single" w:sz="4" w:space="0" w:color="000000"/>
              <w:left w:val="single" w:sz="4" w:space="0" w:color="000000"/>
              <w:bottom w:val="single" w:sz="4" w:space="0" w:color="000000"/>
              <w:right w:val="single" w:sz="4" w:space="0" w:color="000000"/>
            </w:tcBorders>
          </w:tcPr>
          <w:p w14:paraId="6D4825EB" w14:textId="77777777" w:rsidR="00D945D3" w:rsidRDefault="00857C34">
            <w:pPr>
              <w:spacing w:after="0" w:line="259" w:lineRule="auto"/>
              <w:ind w:left="72" w:firstLine="0"/>
              <w:jc w:val="center"/>
            </w:pPr>
            <w:r>
              <w:rPr>
                <w:sz w:val="24"/>
              </w:rPr>
              <w:t xml:space="preserve"> </w:t>
            </w:r>
          </w:p>
        </w:tc>
        <w:tc>
          <w:tcPr>
            <w:tcW w:w="2594" w:type="dxa"/>
            <w:gridSpan w:val="3"/>
            <w:tcBorders>
              <w:top w:val="single" w:sz="4" w:space="0" w:color="000000"/>
              <w:left w:val="single" w:sz="4" w:space="0" w:color="000000"/>
              <w:bottom w:val="single" w:sz="4" w:space="0" w:color="000000"/>
              <w:right w:val="single" w:sz="4" w:space="0" w:color="000000"/>
            </w:tcBorders>
          </w:tcPr>
          <w:p w14:paraId="03E39851" w14:textId="77777777" w:rsidR="00D945D3" w:rsidRDefault="00857C34">
            <w:pPr>
              <w:spacing w:after="0" w:line="259" w:lineRule="auto"/>
              <w:ind w:left="7" w:firstLine="0"/>
              <w:jc w:val="center"/>
            </w:pPr>
            <w:r>
              <w:rPr>
                <w:sz w:val="24"/>
              </w:rPr>
              <w:t xml:space="preserve">Microsoft Intune </w:t>
            </w:r>
          </w:p>
        </w:tc>
      </w:tr>
      <w:tr w:rsidR="00D945D3" w14:paraId="7226250A" w14:textId="77777777">
        <w:trPr>
          <w:trHeight w:val="404"/>
        </w:trPr>
        <w:tc>
          <w:tcPr>
            <w:tcW w:w="6614" w:type="dxa"/>
            <w:gridSpan w:val="6"/>
            <w:tcBorders>
              <w:top w:val="single" w:sz="4" w:space="0" w:color="000000"/>
              <w:left w:val="single" w:sz="4" w:space="0" w:color="000000"/>
              <w:bottom w:val="single" w:sz="4" w:space="0" w:color="000000"/>
              <w:right w:val="nil"/>
            </w:tcBorders>
            <w:shd w:val="clear" w:color="auto" w:fill="F2F2F2"/>
          </w:tcPr>
          <w:p w14:paraId="220B6CC3" w14:textId="77777777" w:rsidR="00D945D3" w:rsidRDefault="00857C34">
            <w:pPr>
              <w:spacing w:after="0" w:line="259" w:lineRule="auto"/>
              <w:ind w:left="107" w:firstLine="0"/>
            </w:pPr>
            <w:r>
              <w:rPr>
                <w:b/>
                <w:sz w:val="24"/>
              </w:rPr>
              <w:t xml:space="preserve">Application Server Layer </w:t>
            </w:r>
          </w:p>
        </w:tc>
        <w:tc>
          <w:tcPr>
            <w:tcW w:w="2594" w:type="dxa"/>
            <w:gridSpan w:val="3"/>
            <w:tcBorders>
              <w:top w:val="single" w:sz="4" w:space="0" w:color="000000"/>
              <w:left w:val="nil"/>
              <w:bottom w:val="single" w:sz="4" w:space="0" w:color="000000"/>
              <w:right w:val="single" w:sz="4" w:space="0" w:color="000000"/>
            </w:tcBorders>
            <w:shd w:val="clear" w:color="auto" w:fill="F2F2F2"/>
          </w:tcPr>
          <w:p w14:paraId="2B583641" w14:textId="77777777" w:rsidR="00D945D3" w:rsidRDefault="00D945D3">
            <w:pPr>
              <w:spacing w:after="160" w:line="259" w:lineRule="auto"/>
              <w:ind w:left="0" w:firstLine="0"/>
            </w:pPr>
          </w:p>
        </w:tc>
      </w:tr>
      <w:tr w:rsidR="00D945D3" w14:paraId="6135D114" w14:textId="77777777">
        <w:trPr>
          <w:trHeight w:val="2027"/>
        </w:trPr>
        <w:tc>
          <w:tcPr>
            <w:tcW w:w="882" w:type="dxa"/>
            <w:tcBorders>
              <w:top w:val="single" w:sz="4" w:space="0" w:color="000000"/>
              <w:left w:val="single" w:sz="4" w:space="0" w:color="000000"/>
              <w:bottom w:val="single" w:sz="4" w:space="0" w:color="000000"/>
              <w:right w:val="single" w:sz="4" w:space="0" w:color="000000"/>
            </w:tcBorders>
          </w:tcPr>
          <w:p w14:paraId="3C67F123" w14:textId="77777777" w:rsidR="00D945D3" w:rsidRDefault="00857C34">
            <w:pPr>
              <w:spacing w:after="0" w:line="259" w:lineRule="auto"/>
              <w:ind w:left="107" w:firstLine="0"/>
            </w:pPr>
            <w:r>
              <w:rPr>
                <w:sz w:val="24"/>
              </w:rPr>
              <w:t xml:space="preserve">2.2.10 </w:t>
            </w:r>
          </w:p>
        </w:tc>
        <w:tc>
          <w:tcPr>
            <w:tcW w:w="1853" w:type="dxa"/>
            <w:gridSpan w:val="2"/>
            <w:tcBorders>
              <w:top w:val="single" w:sz="4" w:space="0" w:color="000000"/>
              <w:left w:val="single" w:sz="4" w:space="0" w:color="000000"/>
              <w:bottom w:val="single" w:sz="4" w:space="0" w:color="000000"/>
              <w:right w:val="single" w:sz="4" w:space="0" w:color="000000"/>
            </w:tcBorders>
          </w:tcPr>
          <w:p w14:paraId="7A9A92F8" w14:textId="77777777" w:rsidR="00D945D3" w:rsidRDefault="00857C34">
            <w:pPr>
              <w:spacing w:after="0" w:line="259" w:lineRule="auto"/>
              <w:ind w:left="108" w:firstLine="0"/>
            </w:pPr>
            <w:r>
              <w:rPr>
                <w:sz w:val="24"/>
              </w:rPr>
              <w:t xml:space="preserve">Web Server </w:t>
            </w:r>
          </w:p>
        </w:tc>
        <w:tc>
          <w:tcPr>
            <w:tcW w:w="2016" w:type="dxa"/>
            <w:gridSpan w:val="2"/>
            <w:tcBorders>
              <w:top w:val="single" w:sz="4" w:space="0" w:color="000000"/>
              <w:left w:val="single" w:sz="4" w:space="0" w:color="000000"/>
              <w:bottom w:val="single" w:sz="4" w:space="0" w:color="000000"/>
              <w:right w:val="single" w:sz="4" w:space="0" w:color="000000"/>
            </w:tcBorders>
          </w:tcPr>
          <w:p w14:paraId="17052A55" w14:textId="77777777" w:rsidR="00D945D3" w:rsidRDefault="00857C34">
            <w:pPr>
              <w:spacing w:after="120" w:line="240" w:lineRule="auto"/>
              <w:ind w:left="0" w:firstLine="0"/>
              <w:jc w:val="center"/>
            </w:pPr>
            <w:r>
              <w:rPr>
                <w:sz w:val="24"/>
              </w:rPr>
              <w:t xml:space="preserve">IIS 8.0 (basic install only) </w:t>
            </w:r>
          </w:p>
          <w:p w14:paraId="3C35CAA2" w14:textId="77777777" w:rsidR="00D945D3" w:rsidRDefault="00857C34">
            <w:pPr>
              <w:spacing w:after="0" w:line="259" w:lineRule="auto"/>
              <w:ind w:left="0" w:firstLine="0"/>
              <w:jc w:val="center"/>
            </w:pPr>
            <w:r>
              <w:rPr>
                <w:sz w:val="24"/>
              </w:rPr>
              <w:t xml:space="preserve">Apache (vendor maintain/support only) </w:t>
            </w:r>
          </w:p>
        </w:tc>
        <w:tc>
          <w:tcPr>
            <w:tcW w:w="1863" w:type="dxa"/>
            <w:tcBorders>
              <w:top w:val="single" w:sz="4" w:space="0" w:color="000000"/>
              <w:left w:val="single" w:sz="4" w:space="0" w:color="000000"/>
              <w:bottom w:val="single" w:sz="4" w:space="0" w:color="000000"/>
              <w:right w:val="nil"/>
            </w:tcBorders>
          </w:tcPr>
          <w:p w14:paraId="76AB74D3" w14:textId="77777777" w:rsidR="00D945D3" w:rsidRDefault="00857C34">
            <w:pPr>
              <w:spacing w:after="120" w:line="240" w:lineRule="auto"/>
              <w:ind w:left="0" w:firstLine="0"/>
              <w:jc w:val="center"/>
            </w:pPr>
            <w:r>
              <w:rPr>
                <w:sz w:val="24"/>
              </w:rPr>
              <w:t xml:space="preserve">IIS (basic install only) </w:t>
            </w:r>
          </w:p>
          <w:p w14:paraId="2AADC9E6" w14:textId="77777777" w:rsidR="00D945D3" w:rsidRDefault="00857C34">
            <w:pPr>
              <w:spacing w:after="0" w:line="240" w:lineRule="auto"/>
              <w:ind w:left="115" w:firstLine="41"/>
            </w:pPr>
            <w:r>
              <w:rPr>
                <w:sz w:val="24"/>
              </w:rPr>
              <w:t>Apache (vendor maintain/suppor</w:t>
            </w:r>
          </w:p>
          <w:p w14:paraId="68275126" w14:textId="77777777" w:rsidR="00D945D3" w:rsidRDefault="00857C34">
            <w:pPr>
              <w:spacing w:after="0" w:line="259" w:lineRule="auto"/>
              <w:ind w:left="152" w:firstLine="0"/>
              <w:jc w:val="center"/>
            </w:pPr>
            <w:r>
              <w:rPr>
                <w:sz w:val="24"/>
              </w:rPr>
              <w:t xml:space="preserve">only) </w:t>
            </w:r>
          </w:p>
        </w:tc>
        <w:tc>
          <w:tcPr>
            <w:tcW w:w="146" w:type="dxa"/>
            <w:gridSpan w:val="2"/>
            <w:tcBorders>
              <w:top w:val="single" w:sz="4" w:space="0" w:color="000000"/>
              <w:left w:val="nil"/>
              <w:bottom w:val="single" w:sz="4" w:space="0" w:color="000000"/>
              <w:right w:val="single" w:sz="4" w:space="0" w:color="000000"/>
            </w:tcBorders>
          </w:tcPr>
          <w:p w14:paraId="4760FB6A" w14:textId="77777777" w:rsidR="00D945D3" w:rsidRDefault="00857C34">
            <w:pPr>
              <w:spacing w:after="374" w:line="259" w:lineRule="auto"/>
              <w:ind w:left="-19" w:firstLine="0"/>
            </w:pPr>
            <w:r>
              <w:rPr>
                <w:sz w:val="24"/>
              </w:rPr>
              <w:t xml:space="preserve"> </w:t>
            </w:r>
          </w:p>
          <w:p w14:paraId="6E99FED3" w14:textId="77777777" w:rsidR="00D945D3" w:rsidRDefault="00857C34">
            <w:pPr>
              <w:spacing w:after="0" w:line="259" w:lineRule="auto"/>
              <w:ind w:left="-40" w:right="19" w:firstLine="29"/>
            </w:pPr>
            <w:r>
              <w:rPr>
                <w:sz w:val="24"/>
              </w:rPr>
              <w:t xml:space="preserve"> t </w:t>
            </w:r>
          </w:p>
        </w:tc>
        <w:tc>
          <w:tcPr>
            <w:tcW w:w="2447" w:type="dxa"/>
            <w:tcBorders>
              <w:top w:val="single" w:sz="4" w:space="0" w:color="000000"/>
              <w:left w:val="single" w:sz="4" w:space="0" w:color="000000"/>
              <w:bottom w:val="single" w:sz="4" w:space="0" w:color="000000"/>
              <w:right w:val="single" w:sz="4" w:space="0" w:color="000000"/>
            </w:tcBorders>
          </w:tcPr>
          <w:p w14:paraId="24D1E562" w14:textId="77777777" w:rsidR="00D945D3" w:rsidRDefault="00857C34">
            <w:pPr>
              <w:spacing w:after="98" w:line="259" w:lineRule="auto"/>
              <w:ind w:left="73" w:firstLine="0"/>
              <w:jc w:val="center"/>
            </w:pPr>
            <w:r>
              <w:rPr>
                <w:sz w:val="24"/>
              </w:rPr>
              <w:t xml:space="preserve"> </w:t>
            </w:r>
          </w:p>
          <w:p w14:paraId="2359967A" w14:textId="77777777" w:rsidR="00D945D3" w:rsidRDefault="00857C34">
            <w:pPr>
              <w:spacing w:after="120" w:line="240" w:lineRule="auto"/>
              <w:ind w:left="0" w:firstLine="0"/>
              <w:jc w:val="center"/>
            </w:pPr>
            <w:r>
              <w:rPr>
                <w:sz w:val="24"/>
              </w:rPr>
              <w:t xml:space="preserve">IIS 10 (basic install only) </w:t>
            </w:r>
          </w:p>
          <w:p w14:paraId="3EEE90CD" w14:textId="77777777" w:rsidR="00D945D3" w:rsidRDefault="00857C34">
            <w:pPr>
              <w:spacing w:after="0" w:line="259" w:lineRule="auto"/>
              <w:ind w:left="75" w:right="5" w:firstLine="0"/>
              <w:jc w:val="center"/>
            </w:pPr>
            <w:r>
              <w:rPr>
                <w:sz w:val="24"/>
              </w:rPr>
              <w:t xml:space="preserve">Apache (vendor maintain/support only) </w:t>
            </w:r>
          </w:p>
        </w:tc>
      </w:tr>
      <w:tr w:rsidR="00D945D3" w14:paraId="023B233E" w14:textId="77777777">
        <w:trPr>
          <w:trHeight w:val="1078"/>
        </w:trPr>
        <w:tc>
          <w:tcPr>
            <w:tcW w:w="882" w:type="dxa"/>
            <w:tcBorders>
              <w:top w:val="single" w:sz="4" w:space="0" w:color="000000"/>
              <w:left w:val="single" w:sz="4" w:space="0" w:color="000000"/>
              <w:bottom w:val="single" w:sz="4" w:space="0" w:color="000000"/>
              <w:right w:val="single" w:sz="4" w:space="0" w:color="000000"/>
            </w:tcBorders>
          </w:tcPr>
          <w:p w14:paraId="68A2C67A" w14:textId="77777777" w:rsidR="00D945D3" w:rsidRDefault="00857C34">
            <w:pPr>
              <w:spacing w:after="0" w:line="259" w:lineRule="auto"/>
              <w:ind w:left="107" w:firstLine="0"/>
            </w:pPr>
            <w:r>
              <w:rPr>
                <w:sz w:val="24"/>
              </w:rPr>
              <w:t xml:space="preserve">2.2.11 </w:t>
            </w:r>
          </w:p>
        </w:tc>
        <w:tc>
          <w:tcPr>
            <w:tcW w:w="1853" w:type="dxa"/>
            <w:gridSpan w:val="2"/>
            <w:tcBorders>
              <w:top w:val="single" w:sz="4" w:space="0" w:color="000000"/>
              <w:left w:val="single" w:sz="4" w:space="0" w:color="000000"/>
              <w:bottom w:val="single" w:sz="4" w:space="0" w:color="000000"/>
              <w:right w:val="single" w:sz="4" w:space="0" w:color="000000"/>
            </w:tcBorders>
          </w:tcPr>
          <w:p w14:paraId="47A52AD5" w14:textId="77777777" w:rsidR="00D945D3" w:rsidRDefault="00857C34">
            <w:pPr>
              <w:spacing w:after="0" w:line="259" w:lineRule="auto"/>
              <w:ind w:left="108" w:firstLine="0"/>
            </w:pPr>
            <w:r>
              <w:rPr>
                <w:sz w:val="24"/>
              </w:rPr>
              <w:t xml:space="preserve">Operating System </w:t>
            </w:r>
          </w:p>
        </w:tc>
        <w:tc>
          <w:tcPr>
            <w:tcW w:w="2016" w:type="dxa"/>
            <w:gridSpan w:val="2"/>
            <w:tcBorders>
              <w:top w:val="single" w:sz="4" w:space="0" w:color="000000"/>
              <w:left w:val="single" w:sz="4" w:space="0" w:color="000000"/>
              <w:bottom w:val="single" w:sz="4" w:space="0" w:color="000000"/>
              <w:right w:val="single" w:sz="4" w:space="0" w:color="000000"/>
            </w:tcBorders>
          </w:tcPr>
          <w:p w14:paraId="26691887" w14:textId="77777777" w:rsidR="00D945D3" w:rsidRDefault="00857C34">
            <w:pPr>
              <w:spacing w:after="0" w:line="259" w:lineRule="auto"/>
              <w:ind w:left="221" w:firstLine="0"/>
            </w:pPr>
            <w:r>
              <w:rPr>
                <w:sz w:val="24"/>
              </w:rPr>
              <w:t xml:space="preserve">Windows 2019 </w:t>
            </w:r>
          </w:p>
        </w:tc>
        <w:tc>
          <w:tcPr>
            <w:tcW w:w="1863" w:type="dxa"/>
            <w:tcBorders>
              <w:top w:val="single" w:sz="4" w:space="0" w:color="000000"/>
              <w:left w:val="single" w:sz="4" w:space="0" w:color="000000"/>
              <w:bottom w:val="single" w:sz="4" w:space="0" w:color="000000"/>
              <w:right w:val="nil"/>
            </w:tcBorders>
          </w:tcPr>
          <w:p w14:paraId="28DEC325" w14:textId="77777777" w:rsidR="00D945D3" w:rsidRDefault="00857C34">
            <w:pPr>
              <w:spacing w:after="120" w:line="240" w:lineRule="auto"/>
              <w:ind w:left="63" w:firstLine="0"/>
              <w:jc w:val="center"/>
            </w:pPr>
            <w:r>
              <w:rPr>
                <w:sz w:val="24"/>
              </w:rPr>
              <w:t xml:space="preserve">Windows 2012 R2 </w:t>
            </w:r>
          </w:p>
          <w:p w14:paraId="04F11C97" w14:textId="77777777" w:rsidR="00D945D3" w:rsidRDefault="00857C34">
            <w:pPr>
              <w:spacing w:after="0" w:line="259" w:lineRule="auto"/>
              <w:ind w:left="216" w:firstLine="0"/>
              <w:jc w:val="center"/>
            </w:pPr>
            <w:r>
              <w:rPr>
                <w:sz w:val="24"/>
              </w:rPr>
              <w:t xml:space="preserve"> </w:t>
            </w:r>
          </w:p>
        </w:tc>
        <w:tc>
          <w:tcPr>
            <w:tcW w:w="146" w:type="dxa"/>
            <w:gridSpan w:val="2"/>
            <w:tcBorders>
              <w:top w:val="single" w:sz="4" w:space="0" w:color="000000"/>
              <w:left w:val="nil"/>
              <w:bottom w:val="single" w:sz="4" w:space="0" w:color="000000"/>
              <w:right w:val="single" w:sz="4" w:space="0" w:color="000000"/>
            </w:tcBorders>
          </w:tcPr>
          <w:p w14:paraId="30E27E89" w14:textId="77777777" w:rsidR="00D945D3" w:rsidRDefault="00D945D3">
            <w:pPr>
              <w:spacing w:after="160" w:line="259" w:lineRule="auto"/>
              <w:ind w:left="0" w:firstLine="0"/>
            </w:pPr>
          </w:p>
        </w:tc>
        <w:tc>
          <w:tcPr>
            <w:tcW w:w="2447" w:type="dxa"/>
            <w:tcBorders>
              <w:top w:val="single" w:sz="4" w:space="0" w:color="000000"/>
              <w:left w:val="single" w:sz="4" w:space="0" w:color="000000"/>
              <w:bottom w:val="single" w:sz="4" w:space="0" w:color="000000"/>
              <w:right w:val="single" w:sz="4" w:space="0" w:color="000000"/>
            </w:tcBorders>
          </w:tcPr>
          <w:p w14:paraId="7C1D11A7" w14:textId="77777777" w:rsidR="00D945D3" w:rsidRDefault="00857C34">
            <w:pPr>
              <w:spacing w:after="0" w:line="259" w:lineRule="auto"/>
              <w:ind w:left="7" w:firstLine="0"/>
              <w:jc w:val="center"/>
            </w:pPr>
            <w:r>
              <w:rPr>
                <w:sz w:val="24"/>
              </w:rPr>
              <w:t xml:space="preserve">Windows 2022 </w:t>
            </w:r>
          </w:p>
        </w:tc>
      </w:tr>
      <w:tr w:rsidR="00D945D3" w14:paraId="63FA6B6A" w14:textId="77777777">
        <w:trPr>
          <w:trHeight w:val="958"/>
        </w:trPr>
        <w:tc>
          <w:tcPr>
            <w:tcW w:w="882" w:type="dxa"/>
            <w:vMerge w:val="restart"/>
            <w:tcBorders>
              <w:top w:val="single" w:sz="4" w:space="0" w:color="000000"/>
              <w:left w:val="single" w:sz="4" w:space="0" w:color="000000"/>
              <w:bottom w:val="single" w:sz="4" w:space="0" w:color="000000"/>
              <w:right w:val="single" w:sz="4" w:space="0" w:color="000000"/>
            </w:tcBorders>
          </w:tcPr>
          <w:p w14:paraId="31C3A078" w14:textId="77777777" w:rsidR="00D945D3" w:rsidRDefault="00857C34">
            <w:pPr>
              <w:spacing w:after="98" w:line="259" w:lineRule="auto"/>
              <w:ind w:left="70" w:firstLine="0"/>
              <w:jc w:val="center"/>
            </w:pPr>
            <w:r>
              <w:rPr>
                <w:sz w:val="24"/>
              </w:rPr>
              <w:t xml:space="preserve"> </w:t>
            </w:r>
          </w:p>
          <w:p w14:paraId="38EFF61C" w14:textId="77777777" w:rsidR="00D945D3" w:rsidRDefault="00857C34">
            <w:pPr>
              <w:spacing w:after="98" w:line="259" w:lineRule="auto"/>
              <w:ind w:left="107" w:firstLine="0"/>
            </w:pPr>
            <w:r>
              <w:rPr>
                <w:sz w:val="24"/>
              </w:rPr>
              <w:t xml:space="preserve">2.2.12 </w:t>
            </w:r>
          </w:p>
          <w:p w14:paraId="68C16AD5" w14:textId="77777777" w:rsidR="00D945D3" w:rsidRDefault="00857C34">
            <w:pPr>
              <w:spacing w:after="98" w:line="259" w:lineRule="auto"/>
              <w:ind w:left="70" w:firstLine="0"/>
              <w:jc w:val="center"/>
            </w:pPr>
            <w:r>
              <w:rPr>
                <w:sz w:val="24"/>
              </w:rPr>
              <w:t xml:space="preserve"> </w:t>
            </w:r>
          </w:p>
          <w:p w14:paraId="5F2C6556" w14:textId="77777777" w:rsidR="00D945D3" w:rsidRDefault="00857C34">
            <w:pPr>
              <w:spacing w:after="98" w:line="259" w:lineRule="auto"/>
              <w:ind w:left="70" w:firstLine="0"/>
              <w:jc w:val="center"/>
            </w:pPr>
            <w:r>
              <w:rPr>
                <w:sz w:val="24"/>
              </w:rPr>
              <w:t xml:space="preserve"> </w:t>
            </w:r>
          </w:p>
          <w:p w14:paraId="45388D07" w14:textId="77777777" w:rsidR="00D945D3" w:rsidRDefault="00857C34">
            <w:pPr>
              <w:spacing w:after="0" w:line="259" w:lineRule="auto"/>
              <w:ind w:left="70" w:firstLine="0"/>
              <w:jc w:val="center"/>
            </w:pPr>
            <w:r>
              <w:rPr>
                <w:sz w:val="24"/>
              </w:rPr>
              <w:t xml:space="preserve"> </w:t>
            </w:r>
          </w:p>
        </w:tc>
        <w:tc>
          <w:tcPr>
            <w:tcW w:w="1853" w:type="dxa"/>
            <w:gridSpan w:val="2"/>
            <w:vMerge w:val="restart"/>
            <w:tcBorders>
              <w:top w:val="single" w:sz="4" w:space="0" w:color="000000"/>
              <w:left w:val="single" w:sz="4" w:space="0" w:color="000000"/>
              <w:bottom w:val="single" w:sz="4" w:space="0" w:color="000000"/>
              <w:right w:val="single" w:sz="4" w:space="0" w:color="000000"/>
            </w:tcBorders>
          </w:tcPr>
          <w:p w14:paraId="258717E4" w14:textId="77777777" w:rsidR="00D945D3" w:rsidRDefault="00857C34">
            <w:pPr>
              <w:spacing w:after="0" w:line="259" w:lineRule="auto"/>
              <w:ind w:left="108" w:firstLine="0"/>
            </w:pPr>
            <w:r>
              <w:rPr>
                <w:sz w:val="24"/>
              </w:rPr>
              <w:t xml:space="preserve">Web Based </w:t>
            </w:r>
          </w:p>
          <w:p w14:paraId="4AAC5135" w14:textId="77777777" w:rsidR="00D945D3" w:rsidRDefault="00857C34">
            <w:pPr>
              <w:spacing w:after="98" w:line="259" w:lineRule="auto"/>
              <w:ind w:left="108" w:firstLine="0"/>
            </w:pPr>
            <w:r>
              <w:rPr>
                <w:sz w:val="24"/>
              </w:rPr>
              <w:t xml:space="preserve">Systems </w:t>
            </w:r>
          </w:p>
          <w:p w14:paraId="4FB42DC1" w14:textId="77777777" w:rsidR="00D945D3" w:rsidRDefault="00857C34">
            <w:pPr>
              <w:spacing w:after="98" w:line="259" w:lineRule="auto"/>
              <w:ind w:left="108" w:firstLine="0"/>
            </w:pPr>
            <w:r>
              <w:rPr>
                <w:sz w:val="24"/>
              </w:rPr>
              <w:t xml:space="preserve"> </w:t>
            </w:r>
          </w:p>
          <w:p w14:paraId="4E4C143D" w14:textId="77777777" w:rsidR="00D945D3" w:rsidRDefault="00857C34">
            <w:pPr>
              <w:spacing w:after="98" w:line="259" w:lineRule="auto"/>
              <w:ind w:left="108" w:firstLine="0"/>
            </w:pPr>
            <w:r>
              <w:rPr>
                <w:sz w:val="24"/>
              </w:rPr>
              <w:t xml:space="preserve"> </w:t>
            </w:r>
          </w:p>
          <w:p w14:paraId="57B13ACE" w14:textId="77777777" w:rsidR="00D945D3" w:rsidRDefault="00857C34">
            <w:pPr>
              <w:spacing w:after="0" w:line="259" w:lineRule="auto"/>
              <w:ind w:left="108" w:firstLine="0"/>
            </w:pPr>
            <w:r>
              <w:rPr>
                <w:sz w:val="24"/>
              </w:rPr>
              <w:t xml:space="preserve"> </w:t>
            </w:r>
          </w:p>
        </w:tc>
        <w:tc>
          <w:tcPr>
            <w:tcW w:w="2016" w:type="dxa"/>
            <w:gridSpan w:val="2"/>
            <w:tcBorders>
              <w:top w:val="single" w:sz="4" w:space="0" w:color="000000"/>
              <w:left w:val="single" w:sz="4" w:space="0" w:color="000000"/>
              <w:bottom w:val="single" w:sz="4" w:space="0" w:color="000000"/>
              <w:right w:val="single" w:sz="4" w:space="0" w:color="000000"/>
            </w:tcBorders>
          </w:tcPr>
          <w:p w14:paraId="4529D816" w14:textId="77777777" w:rsidR="00D945D3" w:rsidRDefault="00857C34">
            <w:pPr>
              <w:spacing w:after="0" w:line="259" w:lineRule="auto"/>
              <w:ind w:left="1" w:firstLine="0"/>
              <w:jc w:val="center"/>
            </w:pPr>
            <w:r>
              <w:rPr>
                <w:sz w:val="24"/>
              </w:rPr>
              <w:t xml:space="preserve">Be secure </w:t>
            </w:r>
          </w:p>
          <w:p w14:paraId="7153A95E" w14:textId="77777777" w:rsidR="00D945D3" w:rsidRDefault="00857C34">
            <w:pPr>
              <w:spacing w:after="0" w:line="259" w:lineRule="auto"/>
              <w:ind w:left="0" w:firstLine="0"/>
              <w:jc w:val="center"/>
            </w:pPr>
            <w:r>
              <w:rPr>
                <w:sz w:val="24"/>
              </w:rPr>
              <w:t xml:space="preserve">(HTTPS and not HTTP) </w:t>
            </w:r>
          </w:p>
        </w:tc>
        <w:tc>
          <w:tcPr>
            <w:tcW w:w="1863" w:type="dxa"/>
            <w:tcBorders>
              <w:top w:val="single" w:sz="4" w:space="0" w:color="000000"/>
              <w:left w:val="single" w:sz="4" w:space="0" w:color="000000"/>
              <w:bottom w:val="single" w:sz="4" w:space="0" w:color="000000"/>
              <w:right w:val="nil"/>
            </w:tcBorders>
          </w:tcPr>
          <w:p w14:paraId="31957223" w14:textId="77777777" w:rsidR="00D945D3" w:rsidRDefault="00857C34">
            <w:pPr>
              <w:spacing w:after="0" w:line="259" w:lineRule="auto"/>
              <w:ind w:left="216" w:firstLine="0"/>
              <w:jc w:val="center"/>
            </w:pPr>
            <w:r>
              <w:rPr>
                <w:sz w:val="24"/>
              </w:rPr>
              <w:t xml:space="preserve"> </w:t>
            </w:r>
          </w:p>
        </w:tc>
        <w:tc>
          <w:tcPr>
            <w:tcW w:w="146" w:type="dxa"/>
            <w:gridSpan w:val="2"/>
            <w:tcBorders>
              <w:top w:val="single" w:sz="4" w:space="0" w:color="000000"/>
              <w:left w:val="nil"/>
              <w:bottom w:val="single" w:sz="4" w:space="0" w:color="000000"/>
              <w:right w:val="single" w:sz="4" w:space="0" w:color="000000"/>
            </w:tcBorders>
          </w:tcPr>
          <w:p w14:paraId="4D486D46" w14:textId="77777777" w:rsidR="00D945D3" w:rsidRDefault="00D945D3">
            <w:pPr>
              <w:spacing w:after="160" w:line="259" w:lineRule="auto"/>
              <w:ind w:left="0" w:firstLine="0"/>
            </w:pPr>
          </w:p>
        </w:tc>
        <w:tc>
          <w:tcPr>
            <w:tcW w:w="2447" w:type="dxa"/>
            <w:tcBorders>
              <w:top w:val="single" w:sz="4" w:space="0" w:color="000000"/>
              <w:left w:val="single" w:sz="4" w:space="0" w:color="000000"/>
              <w:bottom w:val="single" w:sz="4" w:space="0" w:color="000000"/>
              <w:right w:val="single" w:sz="4" w:space="0" w:color="000000"/>
            </w:tcBorders>
          </w:tcPr>
          <w:p w14:paraId="6E94F7FC" w14:textId="77777777" w:rsidR="00D945D3" w:rsidRDefault="00857C34">
            <w:pPr>
              <w:spacing w:after="0" w:line="259" w:lineRule="auto"/>
              <w:ind w:left="15" w:firstLine="0"/>
              <w:jc w:val="center"/>
            </w:pPr>
            <w:r>
              <w:rPr>
                <w:sz w:val="24"/>
              </w:rPr>
              <w:t xml:space="preserve">Be secure (HTTPS and not HTTP) </w:t>
            </w:r>
          </w:p>
        </w:tc>
      </w:tr>
      <w:tr w:rsidR="00D945D3" w14:paraId="532E9D5A" w14:textId="77777777">
        <w:trPr>
          <w:trHeight w:val="637"/>
        </w:trPr>
        <w:tc>
          <w:tcPr>
            <w:tcW w:w="0" w:type="auto"/>
            <w:vMerge/>
            <w:tcBorders>
              <w:top w:val="nil"/>
              <w:left w:val="single" w:sz="4" w:space="0" w:color="000000"/>
              <w:bottom w:val="nil"/>
              <w:right w:val="single" w:sz="4" w:space="0" w:color="000000"/>
            </w:tcBorders>
          </w:tcPr>
          <w:p w14:paraId="18F7BEDE" w14:textId="77777777" w:rsidR="00D945D3" w:rsidRDefault="00D945D3">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14:paraId="7361F9B3" w14:textId="77777777" w:rsidR="00D945D3" w:rsidRDefault="00D945D3">
            <w:pPr>
              <w:spacing w:after="160" w:line="259" w:lineRule="auto"/>
              <w:ind w:left="0" w:firstLine="0"/>
            </w:pPr>
          </w:p>
        </w:tc>
        <w:tc>
          <w:tcPr>
            <w:tcW w:w="2016" w:type="dxa"/>
            <w:gridSpan w:val="2"/>
            <w:tcBorders>
              <w:top w:val="single" w:sz="4" w:space="0" w:color="000000"/>
              <w:left w:val="single" w:sz="4" w:space="0" w:color="000000"/>
              <w:bottom w:val="single" w:sz="4" w:space="0" w:color="000000"/>
              <w:right w:val="single" w:sz="4" w:space="0" w:color="000000"/>
            </w:tcBorders>
          </w:tcPr>
          <w:p w14:paraId="10B54AEE" w14:textId="77777777" w:rsidR="00D945D3" w:rsidRDefault="00857C34">
            <w:pPr>
              <w:spacing w:after="0" w:line="259" w:lineRule="auto"/>
              <w:ind w:left="0" w:firstLine="0"/>
              <w:jc w:val="center"/>
            </w:pPr>
            <w:r>
              <w:t>Must conform to WCAG 2.0</w:t>
            </w:r>
            <w:r>
              <w:rPr>
                <w:b/>
                <w:sz w:val="24"/>
              </w:rPr>
              <w:t xml:space="preserve"> </w:t>
            </w:r>
          </w:p>
        </w:tc>
        <w:tc>
          <w:tcPr>
            <w:tcW w:w="1863" w:type="dxa"/>
            <w:tcBorders>
              <w:top w:val="single" w:sz="4" w:space="0" w:color="000000"/>
              <w:left w:val="single" w:sz="4" w:space="0" w:color="000000"/>
              <w:bottom w:val="single" w:sz="4" w:space="0" w:color="000000"/>
              <w:right w:val="nil"/>
            </w:tcBorders>
          </w:tcPr>
          <w:p w14:paraId="16084C87" w14:textId="77777777" w:rsidR="00D945D3" w:rsidRDefault="00857C34">
            <w:pPr>
              <w:spacing w:after="0" w:line="259" w:lineRule="auto"/>
              <w:ind w:left="216" w:firstLine="0"/>
              <w:jc w:val="center"/>
            </w:pPr>
            <w:r>
              <w:rPr>
                <w:sz w:val="24"/>
              </w:rPr>
              <w:t xml:space="preserve"> </w:t>
            </w:r>
          </w:p>
        </w:tc>
        <w:tc>
          <w:tcPr>
            <w:tcW w:w="146" w:type="dxa"/>
            <w:gridSpan w:val="2"/>
            <w:tcBorders>
              <w:top w:val="single" w:sz="4" w:space="0" w:color="000000"/>
              <w:left w:val="nil"/>
              <w:bottom w:val="single" w:sz="4" w:space="0" w:color="000000"/>
              <w:right w:val="single" w:sz="4" w:space="0" w:color="000000"/>
            </w:tcBorders>
          </w:tcPr>
          <w:p w14:paraId="576C9622" w14:textId="77777777" w:rsidR="00D945D3" w:rsidRDefault="00D945D3">
            <w:pPr>
              <w:spacing w:after="160" w:line="259" w:lineRule="auto"/>
              <w:ind w:left="0" w:firstLine="0"/>
            </w:pPr>
          </w:p>
        </w:tc>
        <w:tc>
          <w:tcPr>
            <w:tcW w:w="2447" w:type="dxa"/>
            <w:tcBorders>
              <w:top w:val="single" w:sz="4" w:space="0" w:color="000000"/>
              <w:left w:val="single" w:sz="4" w:space="0" w:color="000000"/>
              <w:bottom w:val="single" w:sz="4" w:space="0" w:color="000000"/>
              <w:right w:val="single" w:sz="4" w:space="0" w:color="000000"/>
            </w:tcBorders>
          </w:tcPr>
          <w:p w14:paraId="7BC86DF0" w14:textId="77777777" w:rsidR="00D945D3" w:rsidRDefault="00857C34">
            <w:pPr>
              <w:spacing w:after="0" w:line="259" w:lineRule="auto"/>
              <w:ind w:left="92" w:right="26" w:firstLine="0"/>
              <w:jc w:val="center"/>
            </w:pPr>
            <w:r>
              <w:t>Must conform to WCAG 2.0</w:t>
            </w:r>
            <w:r>
              <w:rPr>
                <w:sz w:val="24"/>
              </w:rPr>
              <w:t xml:space="preserve"> </w:t>
            </w:r>
          </w:p>
        </w:tc>
      </w:tr>
      <w:tr w:rsidR="00D945D3" w14:paraId="649941FF" w14:textId="77777777">
        <w:trPr>
          <w:trHeight w:val="1510"/>
        </w:trPr>
        <w:tc>
          <w:tcPr>
            <w:tcW w:w="0" w:type="auto"/>
            <w:vMerge/>
            <w:tcBorders>
              <w:top w:val="nil"/>
              <w:left w:val="single" w:sz="4" w:space="0" w:color="000000"/>
              <w:bottom w:val="nil"/>
              <w:right w:val="single" w:sz="4" w:space="0" w:color="000000"/>
            </w:tcBorders>
          </w:tcPr>
          <w:p w14:paraId="3E5767A1" w14:textId="77777777" w:rsidR="00D945D3" w:rsidRDefault="00D945D3">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14:paraId="3A2F4E7A" w14:textId="77777777" w:rsidR="00D945D3" w:rsidRDefault="00D945D3">
            <w:pPr>
              <w:spacing w:after="160" w:line="259" w:lineRule="auto"/>
              <w:ind w:left="0" w:firstLine="0"/>
            </w:pPr>
          </w:p>
        </w:tc>
        <w:tc>
          <w:tcPr>
            <w:tcW w:w="2016" w:type="dxa"/>
            <w:gridSpan w:val="2"/>
            <w:tcBorders>
              <w:top w:val="single" w:sz="4" w:space="0" w:color="000000"/>
              <w:left w:val="single" w:sz="4" w:space="0" w:color="000000"/>
              <w:bottom w:val="single" w:sz="4" w:space="0" w:color="000000"/>
              <w:right w:val="single" w:sz="4" w:space="0" w:color="000000"/>
            </w:tcBorders>
          </w:tcPr>
          <w:p w14:paraId="43E260A2" w14:textId="77777777" w:rsidR="00D945D3" w:rsidRDefault="00857C34">
            <w:pPr>
              <w:spacing w:after="0" w:line="240" w:lineRule="auto"/>
              <w:ind w:left="119" w:right="50" w:firstLine="22"/>
              <w:jc w:val="center"/>
            </w:pPr>
            <w:r>
              <w:rPr>
                <w:sz w:val="24"/>
              </w:rPr>
              <w:t xml:space="preserve">Must be compatible to run behind a </w:t>
            </w:r>
          </w:p>
          <w:p w14:paraId="5EA1F72C" w14:textId="77777777" w:rsidR="00D945D3" w:rsidRDefault="00857C34">
            <w:pPr>
              <w:spacing w:after="0" w:line="259" w:lineRule="auto"/>
              <w:ind w:left="139" w:firstLine="0"/>
            </w:pPr>
            <w:r>
              <w:rPr>
                <w:sz w:val="24"/>
              </w:rPr>
              <w:t xml:space="preserve">Web Application </w:t>
            </w:r>
          </w:p>
          <w:p w14:paraId="06944867" w14:textId="77777777" w:rsidR="00D945D3" w:rsidRDefault="00857C34">
            <w:pPr>
              <w:spacing w:after="0" w:line="259" w:lineRule="auto"/>
              <w:ind w:left="214" w:firstLine="0"/>
            </w:pPr>
            <w:r>
              <w:rPr>
                <w:sz w:val="24"/>
              </w:rPr>
              <w:t xml:space="preserve">Firewall (WAF) </w:t>
            </w:r>
          </w:p>
        </w:tc>
        <w:tc>
          <w:tcPr>
            <w:tcW w:w="1863" w:type="dxa"/>
            <w:tcBorders>
              <w:top w:val="single" w:sz="4" w:space="0" w:color="000000"/>
              <w:left w:val="single" w:sz="4" w:space="0" w:color="000000"/>
              <w:bottom w:val="single" w:sz="4" w:space="0" w:color="000000"/>
              <w:right w:val="nil"/>
            </w:tcBorders>
          </w:tcPr>
          <w:p w14:paraId="01AA3CBD" w14:textId="77777777" w:rsidR="00D945D3" w:rsidRDefault="00857C34">
            <w:pPr>
              <w:spacing w:after="0" w:line="259" w:lineRule="auto"/>
              <w:ind w:left="216" w:firstLine="0"/>
              <w:jc w:val="center"/>
            </w:pPr>
            <w:r>
              <w:rPr>
                <w:sz w:val="24"/>
              </w:rPr>
              <w:t xml:space="preserve"> </w:t>
            </w:r>
          </w:p>
        </w:tc>
        <w:tc>
          <w:tcPr>
            <w:tcW w:w="146" w:type="dxa"/>
            <w:gridSpan w:val="2"/>
            <w:tcBorders>
              <w:top w:val="single" w:sz="4" w:space="0" w:color="000000"/>
              <w:left w:val="nil"/>
              <w:bottom w:val="single" w:sz="4" w:space="0" w:color="000000"/>
              <w:right w:val="single" w:sz="4" w:space="0" w:color="000000"/>
            </w:tcBorders>
          </w:tcPr>
          <w:p w14:paraId="7AE8BD4D" w14:textId="77777777" w:rsidR="00D945D3" w:rsidRDefault="00D945D3">
            <w:pPr>
              <w:spacing w:after="160" w:line="259" w:lineRule="auto"/>
              <w:ind w:left="0" w:firstLine="0"/>
            </w:pPr>
          </w:p>
        </w:tc>
        <w:tc>
          <w:tcPr>
            <w:tcW w:w="2447" w:type="dxa"/>
            <w:tcBorders>
              <w:top w:val="single" w:sz="4" w:space="0" w:color="000000"/>
              <w:left w:val="single" w:sz="4" w:space="0" w:color="000000"/>
              <w:bottom w:val="single" w:sz="4" w:space="0" w:color="000000"/>
              <w:right w:val="single" w:sz="4" w:space="0" w:color="000000"/>
            </w:tcBorders>
          </w:tcPr>
          <w:p w14:paraId="4DB33E57" w14:textId="77777777" w:rsidR="00D945D3" w:rsidRDefault="00857C34">
            <w:pPr>
              <w:spacing w:after="0" w:line="240" w:lineRule="auto"/>
              <w:ind w:left="82" w:right="13" w:firstLine="0"/>
              <w:jc w:val="center"/>
            </w:pPr>
            <w:r>
              <w:rPr>
                <w:sz w:val="24"/>
              </w:rPr>
              <w:t xml:space="preserve">Must be compatible to run behind a Web </w:t>
            </w:r>
          </w:p>
          <w:p w14:paraId="706B6F49" w14:textId="77777777" w:rsidR="00D945D3" w:rsidRDefault="00857C34">
            <w:pPr>
              <w:spacing w:after="0" w:line="259" w:lineRule="auto"/>
              <w:ind w:left="0" w:firstLine="0"/>
              <w:jc w:val="center"/>
            </w:pPr>
            <w:r>
              <w:rPr>
                <w:sz w:val="24"/>
              </w:rPr>
              <w:t xml:space="preserve">Application Firewall (WAF) </w:t>
            </w:r>
          </w:p>
        </w:tc>
      </w:tr>
      <w:tr w:rsidR="00D945D3" w14:paraId="33D13850" w14:textId="77777777">
        <w:trPr>
          <w:trHeight w:val="1234"/>
        </w:trPr>
        <w:tc>
          <w:tcPr>
            <w:tcW w:w="0" w:type="auto"/>
            <w:vMerge/>
            <w:tcBorders>
              <w:top w:val="nil"/>
              <w:left w:val="single" w:sz="4" w:space="0" w:color="000000"/>
              <w:bottom w:val="nil"/>
              <w:right w:val="single" w:sz="4" w:space="0" w:color="000000"/>
            </w:tcBorders>
          </w:tcPr>
          <w:p w14:paraId="6685C4DA" w14:textId="77777777" w:rsidR="00D945D3" w:rsidRDefault="00D945D3">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14:paraId="34DDCAA5" w14:textId="77777777" w:rsidR="00D945D3" w:rsidRDefault="00D945D3">
            <w:pPr>
              <w:spacing w:after="160" w:line="259" w:lineRule="auto"/>
              <w:ind w:left="0" w:firstLine="0"/>
            </w:pPr>
          </w:p>
        </w:tc>
        <w:tc>
          <w:tcPr>
            <w:tcW w:w="2016" w:type="dxa"/>
            <w:gridSpan w:val="2"/>
            <w:tcBorders>
              <w:top w:val="single" w:sz="4" w:space="0" w:color="000000"/>
              <w:left w:val="single" w:sz="4" w:space="0" w:color="000000"/>
              <w:bottom w:val="single" w:sz="4" w:space="0" w:color="000000"/>
              <w:right w:val="single" w:sz="4" w:space="0" w:color="000000"/>
            </w:tcBorders>
          </w:tcPr>
          <w:p w14:paraId="3BB3E18D" w14:textId="77777777" w:rsidR="00D945D3" w:rsidRDefault="00857C34">
            <w:pPr>
              <w:spacing w:after="0" w:line="240" w:lineRule="auto"/>
              <w:ind w:left="58" w:firstLine="0"/>
              <w:jc w:val="center"/>
            </w:pPr>
            <w:r>
              <w:rPr>
                <w:sz w:val="24"/>
              </w:rPr>
              <w:t xml:space="preserve">Should not require client </w:t>
            </w:r>
          </w:p>
          <w:p w14:paraId="7EE0AE3E" w14:textId="77777777" w:rsidR="00D945D3" w:rsidRDefault="00857C34">
            <w:pPr>
              <w:spacing w:after="0" w:line="259" w:lineRule="auto"/>
              <w:ind w:left="139" w:right="69" w:firstLine="0"/>
              <w:jc w:val="center"/>
            </w:pPr>
            <w:r>
              <w:rPr>
                <w:sz w:val="24"/>
              </w:rPr>
              <w:t xml:space="preserve">software such as Java </w:t>
            </w:r>
          </w:p>
        </w:tc>
        <w:tc>
          <w:tcPr>
            <w:tcW w:w="1863" w:type="dxa"/>
            <w:tcBorders>
              <w:top w:val="single" w:sz="4" w:space="0" w:color="000000"/>
              <w:left w:val="single" w:sz="4" w:space="0" w:color="000000"/>
              <w:bottom w:val="single" w:sz="4" w:space="0" w:color="000000"/>
              <w:right w:val="nil"/>
            </w:tcBorders>
          </w:tcPr>
          <w:p w14:paraId="0C89806E" w14:textId="77777777" w:rsidR="00D945D3" w:rsidRDefault="00857C34">
            <w:pPr>
              <w:spacing w:after="0" w:line="259" w:lineRule="auto"/>
              <w:ind w:left="216" w:firstLine="0"/>
              <w:jc w:val="center"/>
            </w:pPr>
            <w:r>
              <w:rPr>
                <w:sz w:val="24"/>
              </w:rPr>
              <w:t xml:space="preserve"> </w:t>
            </w:r>
          </w:p>
        </w:tc>
        <w:tc>
          <w:tcPr>
            <w:tcW w:w="146" w:type="dxa"/>
            <w:gridSpan w:val="2"/>
            <w:tcBorders>
              <w:top w:val="single" w:sz="4" w:space="0" w:color="000000"/>
              <w:left w:val="nil"/>
              <w:bottom w:val="single" w:sz="4" w:space="0" w:color="000000"/>
              <w:right w:val="single" w:sz="4" w:space="0" w:color="000000"/>
            </w:tcBorders>
          </w:tcPr>
          <w:p w14:paraId="1210B1D6" w14:textId="77777777" w:rsidR="00D945D3" w:rsidRDefault="00D945D3">
            <w:pPr>
              <w:spacing w:after="160" w:line="259" w:lineRule="auto"/>
              <w:ind w:left="0" w:firstLine="0"/>
            </w:pPr>
          </w:p>
        </w:tc>
        <w:tc>
          <w:tcPr>
            <w:tcW w:w="2447" w:type="dxa"/>
            <w:tcBorders>
              <w:top w:val="single" w:sz="4" w:space="0" w:color="000000"/>
              <w:left w:val="single" w:sz="4" w:space="0" w:color="000000"/>
              <w:bottom w:val="single" w:sz="4" w:space="0" w:color="000000"/>
              <w:right w:val="single" w:sz="4" w:space="0" w:color="000000"/>
            </w:tcBorders>
          </w:tcPr>
          <w:p w14:paraId="25832939" w14:textId="77777777" w:rsidR="00D945D3" w:rsidRDefault="00857C34">
            <w:pPr>
              <w:spacing w:after="0" w:line="259" w:lineRule="auto"/>
              <w:ind w:left="41" w:firstLine="0"/>
              <w:jc w:val="center"/>
            </w:pPr>
            <w:r>
              <w:rPr>
                <w:sz w:val="24"/>
              </w:rPr>
              <w:t xml:space="preserve">Should not require client software such as Java </w:t>
            </w:r>
          </w:p>
        </w:tc>
      </w:tr>
      <w:tr w:rsidR="00D945D3" w14:paraId="0553F2F5" w14:textId="77777777">
        <w:trPr>
          <w:trHeight w:val="958"/>
        </w:trPr>
        <w:tc>
          <w:tcPr>
            <w:tcW w:w="0" w:type="auto"/>
            <w:vMerge/>
            <w:tcBorders>
              <w:top w:val="nil"/>
              <w:left w:val="single" w:sz="4" w:space="0" w:color="000000"/>
              <w:bottom w:val="single" w:sz="4" w:space="0" w:color="000000"/>
              <w:right w:val="single" w:sz="4" w:space="0" w:color="000000"/>
            </w:tcBorders>
          </w:tcPr>
          <w:p w14:paraId="7C6A2F46" w14:textId="77777777" w:rsidR="00D945D3" w:rsidRDefault="00D945D3">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14:paraId="10A484F2" w14:textId="77777777" w:rsidR="00D945D3" w:rsidRDefault="00D945D3">
            <w:pPr>
              <w:spacing w:after="160" w:line="259" w:lineRule="auto"/>
              <w:ind w:left="0" w:firstLine="0"/>
            </w:pPr>
          </w:p>
        </w:tc>
        <w:tc>
          <w:tcPr>
            <w:tcW w:w="2016" w:type="dxa"/>
            <w:gridSpan w:val="2"/>
            <w:tcBorders>
              <w:top w:val="single" w:sz="4" w:space="0" w:color="000000"/>
              <w:left w:val="single" w:sz="4" w:space="0" w:color="000000"/>
              <w:bottom w:val="single" w:sz="4" w:space="0" w:color="000000"/>
              <w:right w:val="single" w:sz="4" w:space="0" w:color="000000"/>
            </w:tcBorders>
          </w:tcPr>
          <w:p w14:paraId="128CFCC7" w14:textId="77777777" w:rsidR="00D945D3" w:rsidRDefault="00857C34">
            <w:pPr>
              <w:spacing w:after="0" w:line="259" w:lineRule="auto"/>
              <w:ind w:left="214" w:firstLine="0"/>
            </w:pPr>
            <w:r>
              <w:rPr>
                <w:sz w:val="24"/>
              </w:rPr>
              <w:t xml:space="preserve">Should contain </w:t>
            </w:r>
          </w:p>
          <w:p w14:paraId="45CA0EFF" w14:textId="77777777" w:rsidR="00D945D3" w:rsidRDefault="00857C34">
            <w:pPr>
              <w:spacing w:after="0" w:line="259" w:lineRule="auto"/>
              <w:ind w:left="24" w:firstLine="0"/>
              <w:jc w:val="center"/>
            </w:pPr>
            <w:r>
              <w:rPr>
                <w:sz w:val="24"/>
              </w:rPr>
              <w:t xml:space="preserve">Secure Restful API </w:t>
            </w:r>
          </w:p>
        </w:tc>
        <w:tc>
          <w:tcPr>
            <w:tcW w:w="1863" w:type="dxa"/>
            <w:tcBorders>
              <w:top w:val="single" w:sz="4" w:space="0" w:color="000000"/>
              <w:left w:val="single" w:sz="4" w:space="0" w:color="000000"/>
              <w:bottom w:val="single" w:sz="4" w:space="0" w:color="000000"/>
              <w:right w:val="nil"/>
            </w:tcBorders>
          </w:tcPr>
          <w:p w14:paraId="73AE2905" w14:textId="77777777" w:rsidR="00D945D3" w:rsidRDefault="00857C34">
            <w:pPr>
              <w:spacing w:after="0" w:line="259" w:lineRule="auto"/>
              <w:ind w:left="216" w:firstLine="0"/>
              <w:jc w:val="center"/>
            </w:pPr>
            <w:r>
              <w:rPr>
                <w:sz w:val="24"/>
              </w:rPr>
              <w:t xml:space="preserve"> </w:t>
            </w:r>
          </w:p>
        </w:tc>
        <w:tc>
          <w:tcPr>
            <w:tcW w:w="146" w:type="dxa"/>
            <w:gridSpan w:val="2"/>
            <w:tcBorders>
              <w:top w:val="single" w:sz="4" w:space="0" w:color="000000"/>
              <w:left w:val="nil"/>
              <w:bottom w:val="single" w:sz="4" w:space="0" w:color="000000"/>
              <w:right w:val="single" w:sz="4" w:space="0" w:color="000000"/>
            </w:tcBorders>
          </w:tcPr>
          <w:p w14:paraId="7B68A397" w14:textId="77777777" w:rsidR="00D945D3" w:rsidRDefault="00D945D3">
            <w:pPr>
              <w:spacing w:after="160" w:line="259" w:lineRule="auto"/>
              <w:ind w:left="0" w:firstLine="0"/>
            </w:pPr>
          </w:p>
        </w:tc>
        <w:tc>
          <w:tcPr>
            <w:tcW w:w="2447" w:type="dxa"/>
            <w:tcBorders>
              <w:top w:val="single" w:sz="4" w:space="0" w:color="000000"/>
              <w:left w:val="single" w:sz="4" w:space="0" w:color="000000"/>
              <w:bottom w:val="single" w:sz="4" w:space="0" w:color="000000"/>
              <w:right w:val="single" w:sz="4" w:space="0" w:color="000000"/>
            </w:tcBorders>
          </w:tcPr>
          <w:p w14:paraId="7858E4F1" w14:textId="77777777" w:rsidR="00D945D3" w:rsidRDefault="00857C34">
            <w:pPr>
              <w:spacing w:after="0" w:line="259" w:lineRule="auto"/>
              <w:ind w:left="48" w:firstLine="0"/>
              <w:jc w:val="center"/>
            </w:pPr>
            <w:r>
              <w:rPr>
                <w:sz w:val="24"/>
              </w:rPr>
              <w:t xml:space="preserve">Should contain Secure Restful API </w:t>
            </w:r>
          </w:p>
        </w:tc>
      </w:tr>
      <w:tr w:rsidR="00D945D3" w14:paraId="29A7A294" w14:textId="77777777">
        <w:trPr>
          <w:trHeight w:val="959"/>
        </w:trPr>
        <w:tc>
          <w:tcPr>
            <w:tcW w:w="882" w:type="dxa"/>
            <w:tcBorders>
              <w:top w:val="single" w:sz="4" w:space="0" w:color="000000"/>
              <w:left w:val="single" w:sz="4" w:space="0" w:color="000000"/>
              <w:bottom w:val="single" w:sz="4" w:space="0" w:color="000000"/>
              <w:right w:val="single" w:sz="4" w:space="0" w:color="000000"/>
            </w:tcBorders>
          </w:tcPr>
          <w:p w14:paraId="009C48CC" w14:textId="77777777" w:rsidR="00D945D3" w:rsidRDefault="00D945D3">
            <w:pPr>
              <w:spacing w:after="160" w:line="259" w:lineRule="auto"/>
              <w:ind w:left="0" w:firstLine="0"/>
            </w:pPr>
          </w:p>
        </w:tc>
        <w:tc>
          <w:tcPr>
            <w:tcW w:w="1853" w:type="dxa"/>
            <w:gridSpan w:val="2"/>
            <w:tcBorders>
              <w:top w:val="single" w:sz="4" w:space="0" w:color="000000"/>
              <w:left w:val="single" w:sz="4" w:space="0" w:color="000000"/>
              <w:bottom w:val="single" w:sz="4" w:space="0" w:color="000000"/>
              <w:right w:val="single" w:sz="4" w:space="0" w:color="000000"/>
            </w:tcBorders>
          </w:tcPr>
          <w:p w14:paraId="06A15889" w14:textId="77777777" w:rsidR="00D945D3" w:rsidRDefault="00D945D3">
            <w:pPr>
              <w:spacing w:after="160" w:line="259" w:lineRule="auto"/>
              <w:ind w:left="0" w:firstLine="0"/>
            </w:pPr>
          </w:p>
        </w:tc>
        <w:tc>
          <w:tcPr>
            <w:tcW w:w="2016" w:type="dxa"/>
            <w:gridSpan w:val="2"/>
            <w:tcBorders>
              <w:top w:val="single" w:sz="4" w:space="0" w:color="000000"/>
              <w:left w:val="single" w:sz="4" w:space="0" w:color="000000"/>
              <w:bottom w:val="single" w:sz="4" w:space="0" w:color="000000"/>
              <w:right w:val="single" w:sz="4" w:space="0" w:color="000000"/>
            </w:tcBorders>
          </w:tcPr>
          <w:p w14:paraId="76CE2981" w14:textId="77777777" w:rsidR="00D945D3" w:rsidRDefault="00857C34">
            <w:pPr>
              <w:spacing w:after="0" w:line="259" w:lineRule="auto"/>
              <w:ind w:left="0" w:right="66" w:firstLine="0"/>
              <w:jc w:val="center"/>
            </w:pPr>
            <w:r>
              <w:rPr>
                <w:sz w:val="24"/>
              </w:rPr>
              <w:t xml:space="preserve">Conform to </w:t>
            </w:r>
          </w:p>
          <w:p w14:paraId="5E1B25DE" w14:textId="77777777" w:rsidR="00D945D3" w:rsidRDefault="00857C34">
            <w:pPr>
              <w:spacing w:after="0" w:line="259" w:lineRule="auto"/>
              <w:ind w:left="0" w:firstLine="0"/>
              <w:jc w:val="center"/>
            </w:pPr>
            <w:r>
              <w:rPr>
                <w:sz w:val="24"/>
              </w:rPr>
              <w:t xml:space="preserve">HTML 5.0 and TLS 1.2 </w:t>
            </w:r>
          </w:p>
        </w:tc>
        <w:tc>
          <w:tcPr>
            <w:tcW w:w="1940" w:type="dxa"/>
            <w:gridSpan w:val="2"/>
            <w:tcBorders>
              <w:top w:val="single" w:sz="4" w:space="0" w:color="000000"/>
              <w:left w:val="single" w:sz="4" w:space="0" w:color="000000"/>
              <w:bottom w:val="single" w:sz="4" w:space="0" w:color="000000"/>
              <w:right w:val="nil"/>
            </w:tcBorders>
          </w:tcPr>
          <w:p w14:paraId="528894BB" w14:textId="77777777" w:rsidR="00D945D3" w:rsidRDefault="00857C34">
            <w:pPr>
              <w:spacing w:after="0" w:line="259" w:lineRule="auto"/>
              <w:ind w:left="70" w:firstLine="0"/>
              <w:jc w:val="center"/>
            </w:pPr>
            <w:r>
              <w:rPr>
                <w:sz w:val="24"/>
              </w:rPr>
              <w:t xml:space="preserve"> </w:t>
            </w:r>
          </w:p>
        </w:tc>
        <w:tc>
          <w:tcPr>
            <w:tcW w:w="70" w:type="dxa"/>
            <w:tcBorders>
              <w:top w:val="single" w:sz="4" w:space="0" w:color="000000"/>
              <w:left w:val="nil"/>
              <w:bottom w:val="single" w:sz="4" w:space="0" w:color="000000"/>
              <w:right w:val="single" w:sz="4" w:space="0" w:color="000000"/>
            </w:tcBorders>
          </w:tcPr>
          <w:p w14:paraId="5CBEB707" w14:textId="77777777" w:rsidR="00D945D3" w:rsidRDefault="00D945D3">
            <w:pPr>
              <w:spacing w:after="160" w:line="259" w:lineRule="auto"/>
              <w:ind w:left="0" w:firstLine="0"/>
            </w:pPr>
          </w:p>
        </w:tc>
        <w:tc>
          <w:tcPr>
            <w:tcW w:w="2447" w:type="dxa"/>
            <w:tcBorders>
              <w:top w:val="single" w:sz="4" w:space="0" w:color="000000"/>
              <w:left w:val="single" w:sz="4" w:space="0" w:color="000000"/>
              <w:bottom w:val="single" w:sz="4" w:space="0" w:color="000000"/>
              <w:right w:val="single" w:sz="4" w:space="0" w:color="000000"/>
            </w:tcBorders>
          </w:tcPr>
          <w:p w14:paraId="1B80735E" w14:textId="77777777" w:rsidR="00D945D3" w:rsidRDefault="00857C34">
            <w:pPr>
              <w:spacing w:after="0" w:line="259" w:lineRule="auto"/>
              <w:ind w:left="0" w:right="68" w:firstLine="0"/>
              <w:jc w:val="center"/>
            </w:pPr>
            <w:r>
              <w:rPr>
                <w:sz w:val="24"/>
              </w:rPr>
              <w:t xml:space="preserve">Conform to HTML </w:t>
            </w:r>
          </w:p>
          <w:p w14:paraId="29D69F3D" w14:textId="77777777" w:rsidR="00D945D3" w:rsidRDefault="00857C34">
            <w:pPr>
              <w:spacing w:after="0" w:line="259" w:lineRule="auto"/>
              <w:ind w:left="0" w:right="62" w:firstLine="0"/>
              <w:jc w:val="center"/>
            </w:pPr>
            <w:r>
              <w:rPr>
                <w:sz w:val="24"/>
              </w:rPr>
              <w:t xml:space="preserve">5.0 and TLS 1.2 </w:t>
            </w:r>
          </w:p>
        </w:tc>
      </w:tr>
      <w:tr w:rsidR="00D945D3" w14:paraId="3DDA5009" w14:textId="77777777">
        <w:trPr>
          <w:trHeight w:val="403"/>
        </w:trPr>
        <w:tc>
          <w:tcPr>
            <w:tcW w:w="2735" w:type="dxa"/>
            <w:gridSpan w:val="3"/>
            <w:tcBorders>
              <w:top w:val="single" w:sz="4" w:space="0" w:color="000000"/>
              <w:left w:val="single" w:sz="4" w:space="0" w:color="000000"/>
              <w:bottom w:val="single" w:sz="4" w:space="0" w:color="000000"/>
              <w:right w:val="nil"/>
            </w:tcBorders>
            <w:shd w:val="clear" w:color="auto" w:fill="F2F2F2"/>
          </w:tcPr>
          <w:p w14:paraId="1F14E32E" w14:textId="77777777" w:rsidR="00D945D3" w:rsidRDefault="00857C34">
            <w:pPr>
              <w:spacing w:after="0" w:line="259" w:lineRule="auto"/>
              <w:ind w:left="1" w:firstLine="0"/>
            </w:pPr>
            <w:r>
              <w:rPr>
                <w:b/>
                <w:sz w:val="24"/>
              </w:rPr>
              <w:t>Database Server</w:t>
            </w:r>
            <w:r>
              <w:rPr>
                <w:sz w:val="24"/>
              </w:rPr>
              <w:t xml:space="preserve"> </w:t>
            </w:r>
          </w:p>
        </w:tc>
        <w:tc>
          <w:tcPr>
            <w:tcW w:w="3956" w:type="dxa"/>
            <w:gridSpan w:val="4"/>
            <w:tcBorders>
              <w:top w:val="single" w:sz="4" w:space="0" w:color="000000"/>
              <w:left w:val="nil"/>
              <w:bottom w:val="single" w:sz="4" w:space="0" w:color="000000"/>
              <w:right w:val="nil"/>
            </w:tcBorders>
            <w:shd w:val="clear" w:color="auto" w:fill="F2F2F2"/>
          </w:tcPr>
          <w:p w14:paraId="7F5C2643" w14:textId="77777777" w:rsidR="00D945D3" w:rsidRDefault="00D945D3">
            <w:pPr>
              <w:spacing w:after="160" w:line="259" w:lineRule="auto"/>
              <w:ind w:left="0" w:firstLine="0"/>
            </w:pPr>
          </w:p>
        </w:tc>
        <w:tc>
          <w:tcPr>
            <w:tcW w:w="2517" w:type="dxa"/>
            <w:gridSpan w:val="2"/>
            <w:tcBorders>
              <w:top w:val="single" w:sz="4" w:space="0" w:color="000000"/>
              <w:left w:val="nil"/>
              <w:bottom w:val="single" w:sz="4" w:space="0" w:color="000000"/>
              <w:right w:val="single" w:sz="4" w:space="0" w:color="000000"/>
            </w:tcBorders>
            <w:shd w:val="clear" w:color="auto" w:fill="F2F2F2"/>
          </w:tcPr>
          <w:p w14:paraId="0D34CE48" w14:textId="77777777" w:rsidR="00D945D3" w:rsidRDefault="00D945D3">
            <w:pPr>
              <w:spacing w:after="160" w:line="259" w:lineRule="auto"/>
              <w:ind w:left="0" w:firstLine="0"/>
            </w:pPr>
          </w:p>
        </w:tc>
      </w:tr>
      <w:tr w:rsidR="00D945D3" w14:paraId="711C1E02" w14:textId="77777777">
        <w:trPr>
          <w:trHeight w:val="1235"/>
        </w:trPr>
        <w:tc>
          <w:tcPr>
            <w:tcW w:w="882" w:type="dxa"/>
            <w:tcBorders>
              <w:top w:val="single" w:sz="4" w:space="0" w:color="000000"/>
              <w:left w:val="single" w:sz="4" w:space="0" w:color="000000"/>
              <w:bottom w:val="single" w:sz="4" w:space="0" w:color="000000"/>
              <w:right w:val="single" w:sz="4" w:space="0" w:color="000000"/>
            </w:tcBorders>
          </w:tcPr>
          <w:p w14:paraId="7B3D45BA" w14:textId="77777777" w:rsidR="00D945D3" w:rsidRDefault="00857C34">
            <w:pPr>
              <w:spacing w:after="0" w:line="259" w:lineRule="auto"/>
              <w:ind w:left="1" w:firstLine="0"/>
            </w:pPr>
            <w:r>
              <w:rPr>
                <w:sz w:val="24"/>
              </w:rPr>
              <w:t xml:space="preserve">2.2.13 </w:t>
            </w:r>
          </w:p>
        </w:tc>
        <w:tc>
          <w:tcPr>
            <w:tcW w:w="1853" w:type="dxa"/>
            <w:gridSpan w:val="2"/>
            <w:tcBorders>
              <w:top w:val="single" w:sz="4" w:space="0" w:color="000000"/>
              <w:left w:val="single" w:sz="4" w:space="0" w:color="000000"/>
              <w:bottom w:val="single" w:sz="4" w:space="0" w:color="000000"/>
              <w:right w:val="single" w:sz="4" w:space="0" w:color="000000"/>
            </w:tcBorders>
          </w:tcPr>
          <w:p w14:paraId="78A8F650" w14:textId="77777777" w:rsidR="00D945D3" w:rsidRDefault="00857C34">
            <w:pPr>
              <w:spacing w:after="0" w:line="259" w:lineRule="auto"/>
              <w:ind w:left="2" w:firstLine="0"/>
            </w:pPr>
            <w:r>
              <w:rPr>
                <w:sz w:val="24"/>
              </w:rPr>
              <w:t xml:space="preserve">Database </w:t>
            </w:r>
          </w:p>
        </w:tc>
        <w:tc>
          <w:tcPr>
            <w:tcW w:w="1879" w:type="dxa"/>
            <w:tcBorders>
              <w:top w:val="single" w:sz="4" w:space="0" w:color="000000"/>
              <w:left w:val="single" w:sz="4" w:space="0" w:color="000000"/>
              <w:bottom w:val="single" w:sz="4" w:space="0" w:color="000000"/>
              <w:right w:val="single" w:sz="4" w:space="0" w:color="000000"/>
            </w:tcBorders>
          </w:tcPr>
          <w:p w14:paraId="04FE641C" w14:textId="77777777" w:rsidR="00D945D3" w:rsidRDefault="00857C34">
            <w:pPr>
              <w:spacing w:after="0" w:line="240" w:lineRule="auto"/>
              <w:ind w:left="0" w:firstLine="0"/>
              <w:jc w:val="center"/>
            </w:pPr>
            <w:r>
              <w:rPr>
                <w:sz w:val="24"/>
              </w:rPr>
              <w:t xml:space="preserve">SQL 2016 upwards </w:t>
            </w:r>
          </w:p>
          <w:p w14:paraId="2E534231" w14:textId="77777777" w:rsidR="00D945D3" w:rsidRDefault="00857C34">
            <w:pPr>
              <w:spacing w:after="0" w:line="259" w:lineRule="auto"/>
              <w:ind w:left="0" w:right="64" w:firstLine="0"/>
              <w:jc w:val="center"/>
            </w:pPr>
            <w:r>
              <w:rPr>
                <w:sz w:val="24"/>
              </w:rPr>
              <w:t xml:space="preserve">preferably </w:t>
            </w:r>
          </w:p>
          <w:p w14:paraId="4B1F183C" w14:textId="77777777" w:rsidR="00D945D3" w:rsidRDefault="00857C34">
            <w:pPr>
              <w:spacing w:after="0" w:line="259" w:lineRule="auto"/>
              <w:ind w:left="0" w:right="66" w:firstLine="0"/>
              <w:jc w:val="center"/>
            </w:pPr>
            <w:r>
              <w:rPr>
                <w:sz w:val="24"/>
              </w:rPr>
              <w:t xml:space="preserve">2017 </w:t>
            </w:r>
          </w:p>
        </w:tc>
        <w:tc>
          <w:tcPr>
            <w:tcW w:w="2076" w:type="dxa"/>
            <w:gridSpan w:val="3"/>
            <w:tcBorders>
              <w:top w:val="single" w:sz="4" w:space="0" w:color="000000"/>
              <w:left w:val="single" w:sz="4" w:space="0" w:color="000000"/>
              <w:bottom w:val="single" w:sz="4" w:space="0" w:color="000000"/>
              <w:right w:val="single" w:sz="4" w:space="0" w:color="000000"/>
            </w:tcBorders>
          </w:tcPr>
          <w:p w14:paraId="02F185C0" w14:textId="77777777" w:rsidR="00D945D3" w:rsidRDefault="00857C34">
            <w:pPr>
              <w:spacing w:after="0" w:line="259" w:lineRule="auto"/>
              <w:ind w:left="0" w:firstLine="0"/>
              <w:jc w:val="center"/>
            </w:pPr>
            <w:r>
              <w:rPr>
                <w:sz w:val="20"/>
              </w:rPr>
              <w:t xml:space="preserve">SQL 2017 upwards preferably 2017 </w:t>
            </w:r>
          </w:p>
        </w:tc>
        <w:tc>
          <w:tcPr>
            <w:tcW w:w="2517" w:type="dxa"/>
            <w:gridSpan w:val="2"/>
            <w:tcBorders>
              <w:top w:val="single" w:sz="4" w:space="0" w:color="000000"/>
              <w:left w:val="single" w:sz="4" w:space="0" w:color="000000"/>
              <w:bottom w:val="single" w:sz="4" w:space="0" w:color="000000"/>
              <w:right w:val="single" w:sz="4" w:space="0" w:color="000000"/>
            </w:tcBorders>
          </w:tcPr>
          <w:p w14:paraId="06A4C2F6" w14:textId="77777777" w:rsidR="00D945D3" w:rsidRDefault="00857C34">
            <w:pPr>
              <w:spacing w:after="218" w:line="259" w:lineRule="auto"/>
              <w:ind w:left="0" w:right="5" w:firstLine="0"/>
              <w:jc w:val="center"/>
            </w:pPr>
            <w:r>
              <w:rPr>
                <w:sz w:val="20"/>
              </w:rPr>
              <w:t xml:space="preserve"> </w:t>
            </w:r>
          </w:p>
          <w:p w14:paraId="79D81149" w14:textId="77777777" w:rsidR="00D945D3" w:rsidRDefault="00857C34">
            <w:pPr>
              <w:spacing w:after="0" w:line="259" w:lineRule="auto"/>
              <w:ind w:left="0" w:right="64" w:firstLine="0"/>
              <w:jc w:val="center"/>
            </w:pPr>
            <w:r>
              <w:rPr>
                <w:sz w:val="20"/>
              </w:rPr>
              <w:t xml:space="preserve">Latest release </w:t>
            </w:r>
          </w:p>
        </w:tc>
      </w:tr>
      <w:tr w:rsidR="00D945D3" w14:paraId="1E851479" w14:textId="77777777">
        <w:trPr>
          <w:trHeight w:val="805"/>
        </w:trPr>
        <w:tc>
          <w:tcPr>
            <w:tcW w:w="882" w:type="dxa"/>
            <w:tcBorders>
              <w:top w:val="single" w:sz="4" w:space="0" w:color="000000"/>
              <w:left w:val="single" w:sz="4" w:space="0" w:color="000000"/>
              <w:bottom w:val="single" w:sz="4" w:space="0" w:color="000000"/>
              <w:right w:val="single" w:sz="4" w:space="0" w:color="000000"/>
            </w:tcBorders>
          </w:tcPr>
          <w:p w14:paraId="5EB8376C" w14:textId="77777777" w:rsidR="00D945D3" w:rsidRDefault="00857C34">
            <w:pPr>
              <w:spacing w:after="0" w:line="259" w:lineRule="auto"/>
              <w:ind w:left="1" w:firstLine="0"/>
            </w:pPr>
            <w:r>
              <w:rPr>
                <w:sz w:val="24"/>
              </w:rPr>
              <w:t xml:space="preserve">2.2.14 </w:t>
            </w:r>
          </w:p>
        </w:tc>
        <w:tc>
          <w:tcPr>
            <w:tcW w:w="1853" w:type="dxa"/>
            <w:gridSpan w:val="2"/>
            <w:tcBorders>
              <w:top w:val="single" w:sz="4" w:space="0" w:color="000000"/>
              <w:left w:val="single" w:sz="4" w:space="0" w:color="000000"/>
              <w:bottom w:val="single" w:sz="4" w:space="0" w:color="000000"/>
              <w:right w:val="single" w:sz="4" w:space="0" w:color="000000"/>
            </w:tcBorders>
          </w:tcPr>
          <w:p w14:paraId="5C331E72" w14:textId="77777777" w:rsidR="00D945D3" w:rsidRDefault="00857C34">
            <w:pPr>
              <w:spacing w:after="0" w:line="259" w:lineRule="auto"/>
              <w:ind w:left="2" w:firstLine="0"/>
            </w:pPr>
            <w:r>
              <w:rPr>
                <w:sz w:val="24"/>
              </w:rPr>
              <w:t xml:space="preserve">Operating Systems </w:t>
            </w:r>
          </w:p>
        </w:tc>
        <w:tc>
          <w:tcPr>
            <w:tcW w:w="1879" w:type="dxa"/>
            <w:tcBorders>
              <w:top w:val="single" w:sz="4" w:space="0" w:color="000000"/>
              <w:left w:val="single" w:sz="4" w:space="0" w:color="000000"/>
              <w:bottom w:val="single" w:sz="4" w:space="0" w:color="000000"/>
              <w:right w:val="single" w:sz="4" w:space="0" w:color="000000"/>
            </w:tcBorders>
          </w:tcPr>
          <w:p w14:paraId="3023F10E" w14:textId="77777777" w:rsidR="00D945D3" w:rsidRDefault="00857C34">
            <w:pPr>
              <w:spacing w:after="98" w:line="259" w:lineRule="auto"/>
              <w:ind w:left="2" w:firstLine="0"/>
            </w:pPr>
            <w:r>
              <w:rPr>
                <w:sz w:val="24"/>
              </w:rPr>
              <w:t xml:space="preserve">Windows 2016 </w:t>
            </w:r>
          </w:p>
          <w:p w14:paraId="6DE3604E" w14:textId="77777777" w:rsidR="00D945D3" w:rsidRDefault="00857C34">
            <w:pPr>
              <w:spacing w:after="0" w:line="259" w:lineRule="auto"/>
              <w:ind w:left="2" w:firstLine="0"/>
            </w:pPr>
            <w:r>
              <w:rPr>
                <w:sz w:val="24"/>
              </w:rPr>
              <w:t xml:space="preserve">AIX 7.x </w:t>
            </w:r>
          </w:p>
        </w:tc>
        <w:tc>
          <w:tcPr>
            <w:tcW w:w="2076" w:type="dxa"/>
            <w:gridSpan w:val="3"/>
            <w:tcBorders>
              <w:top w:val="single" w:sz="4" w:space="0" w:color="000000"/>
              <w:left w:val="single" w:sz="4" w:space="0" w:color="000000"/>
              <w:bottom w:val="single" w:sz="4" w:space="0" w:color="000000"/>
              <w:right w:val="single" w:sz="4" w:space="0" w:color="000000"/>
            </w:tcBorders>
          </w:tcPr>
          <w:p w14:paraId="46F26F58" w14:textId="77777777" w:rsidR="00D945D3" w:rsidRDefault="00857C34">
            <w:pPr>
              <w:spacing w:after="0" w:line="259" w:lineRule="auto"/>
              <w:ind w:left="0" w:firstLine="0"/>
              <w:jc w:val="center"/>
            </w:pPr>
            <w:r>
              <w:rPr>
                <w:sz w:val="24"/>
              </w:rPr>
              <w:t xml:space="preserve">Windows 2012 R2 </w:t>
            </w:r>
          </w:p>
        </w:tc>
        <w:tc>
          <w:tcPr>
            <w:tcW w:w="2517" w:type="dxa"/>
            <w:gridSpan w:val="2"/>
            <w:tcBorders>
              <w:top w:val="single" w:sz="4" w:space="0" w:color="000000"/>
              <w:left w:val="single" w:sz="4" w:space="0" w:color="000000"/>
              <w:bottom w:val="single" w:sz="4" w:space="0" w:color="000000"/>
              <w:right w:val="single" w:sz="4" w:space="0" w:color="000000"/>
            </w:tcBorders>
          </w:tcPr>
          <w:p w14:paraId="5DA66918" w14:textId="77777777" w:rsidR="00D945D3" w:rsidRDefault="00857C34">
            <w:pPr>
              <w:spacing w:after="98" w:line="259" w:lineRule="auto"/>
              <w:ind w:left="0" w:right="59" w:firstLine="0"/>
              <w:jc w:val="center"/>
            </w:pPr>
            <w:r>
              <w:rPr>
                <w:sz w:val="24"/>
              </w:rPr>
              <w:t xml:space="preserve">Windows 2019 </w:t>
            </w:r>
          </w:p>
          <w:p w14:paraId="541AADA9" w14:textId="77777777" w:rsidR="00D945D3" w:rsidRDefault="00857C34">
            <w:pPr>
              <w:spacing w:after="0" w:line="259" w:lineRule="auto"/>
              <w:ind w:left="0" w:right="58" w:firstLine="0"/>
              <w:jc w:val="center"/>
            </w:pPr>
            <w:r>
              <w:rPr>
                <w:sz w:val="24"/>
              </w:rPr>
              <w:t xml:space="preserve">AIX 7.x </w:t>
            </w:r>
          </w:p>
        </w:tc>
      </w:tr>
      <w:tr w:rsidR="00D945D3" w14:paraId="015341AB" w14:textId="77777777">
        <w:trPr>
          <w:trHeight w:val="404"/>
        </w:trPr>
        <w:tc>
          <w:tcPr>
            <w:tcW w:w="2735" w:type="dxa"/>
            <w:gridSpan w:val="3"/>
            <w:tcBorders>
              <w:top w:val="single" w:sz="4" w:space="0" w:color="000000"/>
              <w:left w:val="single" w:sz="4" w:space="0" w:color="000000"/>
              <w:bottom w:val="single" w:sz="4" w:space="0" w:color="000000"/>
              <w:right w:val="nil"/>
            </w:tcBorders>
            <w:shd w:val="clear" w:color="auto" w:fill="F2F2F2"/>
          </w:tcPr>
          <w:p w14:paraId="726F24E5" w14:textId="77777777" w:rsidR="00D945D3" w:rsidRDefault="00857C34">
            <w:pPr>
              <w:spacing w:after="0" w:line="259" w:lineRule="auto"/>
              <w:ind w:left="1" w:firstLine="0"/>
            </w:pPr>
            <w:r>
              <w:rPr>
                <w:b/>
                <w:sz w:val="24"/>
              </w:rPr>
              <w:t>Storage</w:t>
            </w:r>
            <w:r>
              <w:rPr>
                <w:sz w:val="24"/>
              </w:rPr>
              <w:t xml:space="preserve"> </w:t>
            </w:r>
          </w:p>
        </w:tc>
        <w:tc>
          <w:tcPr>
            <w:tcW w:w="3956" w:type="dxa"/>
            <w:gridSpan w:val="4"/>
            <w:tcBorders>
              <w:top w:val="single" w:sz="4" w:space="0" w:color="000000"/>
              <w:left w:val="nil"/>
              <w:bottom w:val="single" w:sz="4" w:space="0" w:color="000000"/>
              <w:right w:val="nil"/>
            </w:tcBorders>
            <w:shd w:val="clear" w:color="auto" w:fill="F2F2F2"/>
          </w:tcPr>
          <w:p w14:paraId="2CE75536" w14:textId="77777777" w:rsidR="00D945D3" w:rsidRDefault="00D945D3">
            <w:pPr>
              <w:spacing w:after="160" w:line="259" w:lineRule="auto"/>
              <w:ind w:left="0" w:firstLine="0"/>
            </w:pPr>
          </w:p>
        </w:tc>
        <w:tc>
          <w:tcPr>
            <w:tcW w:w="2517" w:type="dxa"/>
            <w:gridSpan w:val="2"/>
            <w:tcBorders>
              <w:top w:val="single" w:sz="4" w:space="0" w:color="000000"/>
              <w:left w:val="nil"/>
              <w:bottom w:val="single" w:sz="4" w:space="0" w:color="000000"/>
              <w:right w:val="single" w:sz="4" w:space="0" w:color="000000"/>
            </w:tcBorders>
            <w:shd w:val="clear" w:color="auto" w:fill="F2F2F2"/>
          </w:tcPr>
          <w:p w14:paraId="41BCC15F" w14:textId="77777777" w:rsidR="00D945D3" w:rsidRDefault="00D945D3">
            <w:pPr>
              <w:spacing w:after="160" w:line="259" w:lineRule="auto"/>
              <w:ind w:left="0" w:firstLine="0"/>
            </w:pPr>
          </w:p>
        </w:tc>
      </w:tr>
      <w:tr w:rsidR="00D945D3" w14:paraId="71CFB300" w14:textId="77777777">
        <w:trPr>
          <w:trHeight w:val="1356"/>
        </w:trPr>
        <w:tc>
          <w:tcPr>
            <w:tcW w:w="882" w:type="dxa"/>
            <w:tcBorders>
              <w:top w:val="single" w:sz="4" w:space="0" w:color="000000"/>
              <w:left w:val="single" w:sz="4" w:space="0" w:color="000000"/>
              <w:bottom w:val="single" w:sz="4" w:space="0" w:color="000000"/>
              <w:right w:val="single" w:sz="4" w:space="0" w:color="000000"/>
            </w:tcBorders>
          </w:tcPr>
          <w:p w14:paraId="720ADCAA" w14:textId="77777777" w:rsidR="00D945D3" w:rsidRDefault="00857C34">
            <w:pPr>
              <w:spacing w:after="0" w:line="259" w:lineRule="auto"/>
              <w:ind w:left="1" w:firstLine="0"/>
            </w:pPr>
            <w:r>
              <w:rPr>
                <w:sz w:val="24"/>
              </w:rPr>
              <w:t xml:space="preserve">2.2.15 </w:t>
            </w:r>
          </w:p>
        </w:tc>
        <w:tc>
          <w:tcPr>
            <w:tcW w:w="1853" w:type="dxa"/>
            <w:gridSpan w:val="2"/>
            <w:tcBorders>
              <w:top w:val="single" w:sz="4" w:space="0" w:color="000000"/>
              <w:left w:val="single" w:sz="4" w:space="0" w:color="000000"/>
              <w:bottom w:val="single" w:sz="4" w:space="0" w:color="000000"/>
              <w:right w:val="single" w:sz="4" w:space="0" w:color="000000"/>
            </w:tcBorders>
          </w:tcPr>
          <w:p w14:paraId="25C051A8" w14:textId="77777777" w:rsidR="00D945D3" w:rsidRDefault="00857C34">
            <w:pPr>
              <w:spacing w:after="0" w:line="259" w:lineRule="auto"/>
              <w:ind w:left="2" w:firstLine="0"/>
            </w:pPr>
            <w:r>
              <w:rPr>
                <w:sz w:val="24"/>
              </w:rPr>
              <w:t xml:space="preserve">Storage </w:t>
            </w:r>
          </w:p>
        </w:tc>
        <w:tc>
          <w:tcPr>
            <w:tcW w:w="1879" w:type="dxa"/>
            <w:tcBorders>
              <w:top w:val="single" w:sz="4" w:space="0" w:color="000000"/>
              <w:left w:val="single" w:sz="4" w:space="0" w:color="000000"/>
              <w:bottom w:val="single" w:sz="4" w:space="0" w:color="000000"/>
              <w:right w:val="single" w:sz="4" w:space="0" w:color="000000"/>
            </w:tcBorders>
          </w:tcPr>
          <w:p w14:paraId="5E096EA0" w14:textId="77777777" w:rsidR="00D945D3" w:rsidRDefault="00857C34">
            <w:pPr>
              <w:spacing w:after="120" w:line="240" w:lineRule="auto"/>
              <w:ind w:left="2" w:right="20" w:firstLine="0"/>
            </w:pPr>
            <w:r>
              <w:rPr>
                <w:sz w:val="24"/>
              </w:rPr>
              <w:t xml:space="preserve">IBM v7000 SAN </w:t>
            </w:r>
          </w:p>
          <w:p w14:paraId="2AE5CCBD" w14:textId="77777777" w:rsidR="00D945D3" w:rsidRDefault="00857C34">
            <w:pPr>
              <w:spacing w:after="0" w:line="259" w:lineRule="auto"/>
              <w:ind w:left="2" w:firstLine="0"/>
            </w:pPr>
            <w:r>
              <w:rPr>
                <w:sz w:val="24"/>
              </w:rPr>
              <w:t xml:space="preserve">Brocade FC connectivity </w:t>
            </w:r>
          </w:p>
        </w:tc>
        <w:tc>
          <w:tcPr>
            <w:tcW w:w="2076" w:type="dxa"/>
            <w:gridSpan w:val="3"/>
            <w:tcBorders>
              <w:top w:val="single" w:sz="4" w:space="0" w:color="000000"/>
              <w:left w:val="single" w:sz="4" w:space="0" w:color="000000"/>
              <w:bottom w:val="single" w:sz="4" w:space="0" w:color="000000"/>
              <w:right w:val="single" w:sz="4" w:space="0" w:color="000000"/>
            </w:tcBorders>
          </w:tcPr>
          <w:p w14:paraId="4CEC359E" w14:textId="77777777" w:rsidR="00D945D3" w:rsidRDefault="00857C34">
            <w:pPr>
              <w:spacing w:after="0" w:line="259" w:lineRule="auto"/>
              <w:ind w:left="0" w:firstLine="0"/>
            </w:pPr>
            <w:r>
              <w:rPr>
                <w:sz w:val="24"/>
              </w:rPr>
              <w:t xml:space="preserve"> </w:t>
            </w:r>
          </w:p>
        </w:tc>
        <w:tc>
          <w:tcPr>
            <w:tcW w:w="2517" w:type="dxa"/>
            <w:gridSpan w:val="2"/>
            <w:tcBorders>
              <w:top w:val="single" w:sz="4" w:space="0" w:color="000000"/>
              <w:left w:val="single" w:sz="4" w:space="0" w:color="000000"/>
              <w:bottom w:val="single" w:sz="4" w:space="0" w:color="000000"/>
              <w:right w:val="single" w:sz="4" w:space="0" w:color="000000"/>
            </w:tcBorders>
          </w:tcPr>
          <w:p w14:paraId="1CD1C8C4" w14:textId="77777777" w:rsidR="00D945D3" w:rsidRDefault="00857C34">
            <w:pPr>
              <w:spacing w:after="98" w:line="259" w:lineRule="auto"/>
              <w:ind w:left="0" w:right="60" w:firstLine="0"/>
              <w:jc w:val="center"/>
            </w:pPr>
            <w:r>
              <w:rPr>
                <w:sz w:val="24"/>
              </w:rPr>
              <w:t xml:space="preserve">IBM v7000 SAN </w:t>
            </w:r>
          </w:p>
          <w:p w14:paraId="370FBCED" w14:textId="77777777" w:rsidR="00D945D3" w:rsidRDefault="00857C34">
            <w:pPr>
              <w:spacing w:after="0" w:line="259" w:lineRule="auto"/>
              <w:ind w:left="0" w:firstLine="0"/>
              <w:jc w:val="center"/>
            </w:pPr>
            <w:r>
              <w:rPr>
                <w:sz w:val="24"/>
              </w:rPr>
              <w:t xml:space="preserve">Brocade FC connectivity </w:t>
            </w:r>
          </w:p>
        </w:tc>
      </w:tr>
      <w:tr w:rsidR="00D945D3" w14:paraId="5E89D12C" w14:textId="77777777">
        <w:trPr>
          <w:trHeight w:val="403"/>
        </w:trPr>
        <w:tc>
          <w:tcPr>
            <w:tcW w:w="2735" w:type="dxa"/>
            <w:gridSpan w:val="3"/>
            <w:tcBorders>
              <w:top w:val="single" w:sz="4" w:space="0" w:color="000000"/>
              <w:left w:val="single" w:sz="4" w:space="0" w:color="000000"/>
              <w:bottom w:val="single" w:sz="4" w:space="0" w:color="000000"/>
              <w:right w:val="nil"/>
            </w:tcBorders>
            <w:shd w:val="clear" w:color="auto" w:fill="F2F2F2"/>
          </w:tcPr>
          <w:p w14:paraId="4812FE36" w14:textId="77777777" w:rsidR="00D945D3" w:rsidRDefault="00857C34">
            <w:pPr>
              <w:spacing w:after="0" w:line="259" w:lineRule="auto"/>
              <w:ind w:left="1" w:firstLine="0"/>
            </w:pPr>
            <w:r>
              <w:rPr>
                <w:b/>
                <w:sz w:val="24"/>
              </w:rPr>
              <w:t>Service Continuity</w:t>
            </w:r>
            <w:r>
              <w:rPr>
                <w:sz w:val="24"/>
              </w:rPr>
              <w:t xml:space="preserve"> </w:t>
            </w:r>
          </w:p>
        </w:tc>
        <w:tc>
          <w:tcPr>
            <w:tcW w:w="3956" w:type="dxa"/>
            <w:gridSpan w:val="4"/>
            <w:tcBorders>
              <w:top w:val="single" w:sz="4" w:space="0" w:color="000000"/>
              <w:left w:val="nil"/>
              <w:bottom w:val="single" w:sz="4" w:space="0" w:color="000000"/>
              <w:right w:val="nil"/>
            </w:tcBorders>
            <w:shd w:val="clear" w:color="auto" w:fill="F2F2F2"/>
          </w:tcPr>
          <w:p w14:paraId="1BAF3729" w14:textId="77777777" w:rsidR="00D945D3" w:rsidRDefault="00D945D3">
            <w:pPr>
              <w:spacing w:after="160" w:line="259" w:lineRule="auto"/>
              <w:ind w:left="0" w:firstLine="0"/>
            </w:pPr>
          </w:p>
        </w:tc>
        <w:tc>
          <w:tcPr>
            <w:tcW w:w="2517" w:type="dxa"/>
            <w:gridSpan w:val="2"/>
            <w:tcBorders>
              <w:top w:val="single" w:sz="4" w:space="0" w:color="000000"/>
              <w:left w:val="nil"/>
              <w:bottom w:val="single" w:sz="4" w:space="0" w:color="000000"/>
              <w:right w:val="single" w:sz="4" w:space="0" w:color="000000"/>
            </w:tcBorders>
            <w:shd w:val="clear" w:color="auto" w:fill="F2F2F2"/>
          </w:tcPr>
          <w:p w14:paraId="2BE3D5B2" w14:textId="77777777" w:rsidR="00D945D3" w:rsidRDefault="00D945D3">
            <w:pPr>
              <w:spacing w:after="160" w:line="259" w:lineRule="auto"/>
              <w:ind w:left="0" w:firstLine="0"/>
            </w:pPr>
          </w:p>
        </w:tc>
      </w:tr>
      <w:tr w:rsidR="00D945D3" w14:paraId="001C0502" w14:textId="77777777">
        <w:trPr>
          <w:trHeight w:val="1991"/>
        </w:trPr>
        <w:tc>
          <w:tcPr>
            <w:tcW w:w="882" w:type="dxa"/>
            <w:tcBorders>
              <w:top w:val="single" w:sz="4" w:space="0" w:color="000000"/>
              <w:left w:val="single" w:sz="4" w:space="0" w:color="000000"/>
              <w:bottom w:val="single" w:sz="4" w:space="0" w:color="000000"/>
              <w:right w:val="single" w:sz="4" w:space="0" w:color="000000"/>
            </w:tcBorders>
          </w:tcPr>
          <w:p w14:paraId="682A7812" w14:textId="77777777" w:rsidR="00D945D3" w:rsidRDefault="00857C34">
            <w:pPr>
              <w:spacing w:after="0" w:line="259" w:lineRule="auto"/>
              <w:ind w:left="1" w:firstLine="0"/>
            </w:pPr>
            <w:r>
              <w:rPr>
                <w:sz w:val="24"/>
              </w:rPr>
              <w:t xml:space="preserve">2.2.16 </w:t>
            </w:r>
          </w:p>
        </w:tc>
        <w:tc>
          <w:tcPr>
            <w:tcW w:w="1853" w:type="dxa"/>
            <w:gridSpan w:val="2"/>
            <w:tcBorders>
              <w:top w:val="single" w:sz="4" w:space="0" w:color="000000"/>
              <w:left w:val="single" w:sz="4" w:space="0" w:color="000000"/>
              <w:bottom w:val="single" w:sz="4" w:space="0" w:color="000000"/>
              <w:right w:val="single" w:sz="4" w:space="0" w:color="000000"/>
            </w:tcBorders>
          </w:tcPr>
          <w:p w14:paraId="404D4ABE" w14:textId="77777777" w:rsidR="00D945D3" w:rsidRDefault="00857C34">
            <w:pPr>
              <w:spacing w:after="0" w:line="259" w:lineRule="auto"/>
              <w:ind w:left="2" w:firstLine="0"/>
              <w:jc w:val="center"/>
            </w:pPr>
            <w:r>
              <w:rPr>
                <w:sz w:val="24"/>
              </w:rPr>
              <w:t xml:space="preserve"> </w:t>
            </w:r>
          </w:p>
          <w:p w14:paraId="70392CB1" w14:textId="77777777" w:rsidR="00D945D3" w:rsidRDefault="00857C34">
            <w:pPr>
              <w:spacing w:after="0" w:line="259" w:lineRule="auto"/>
              <w:ind w:left="0" w:right="65" w:firstLine="0"/>
              <w:jc w:val="center"/>
            </w:pPr>
            <w:r>
              <w:rPr>
                <w:sz w:val="24"/>
              </w:rPr>
              <w:t xml:space="preserve">Operational </w:t>
            </w:r>
          </w:p>
          <w:p w14:paraId="5C74820D" w14:textId="77777777" w:rsidR="00D945D3" w:rsidRDefault="00857C34">
            <w:pPr>
              <w:spacing w:after="0" w:line="259" w:lineRule="auto"/>
              <w:ind w:left="0" w:right="62" w:firstLine="0"/>
              <w:jc w:val="center"/>
            </w:pPr>
            <w:r>
              <w:rPr>
                <w:sz w:val="24"/>
              </w:rPr>
              <w:t xml:space="preserve">Resilience </w:t>
            </w:r>
          </w:p>
        </w:tc>
        <w:tc>
          <w:tcPr>
            <w:tcW w:w="3956" w:type="dxa"/>
            <w:gridSpan w:val="4"/>
            <w:tcBorders>
              <w:top w:val="single" w:sz="4" w:space="0" w:color="000000"/>
              <w:left w:val="single" w:sz="4" w:space="0" w:color="000000"/>
              <w:bottom w:val="single" w:sz="4" w:space="0" w:color="000000"/>
              <w:right w:val="single" w:sz="4" w:space="0" w:color="000000"/>
            </w:tcBorders>
          </w:tcPr>
          <w:p w14:paraId="7CAE2162" w14:textId="77777777" w:rsidR="00D945D3" w:rsidRDefault="00857C34">
            <w:pPr>
              <w:spacing w:after="240" w:line="362" w:lineRule="auto"/>
              <w:ind w:left="0" w:firstLine="0"/>
              <w:jc w:val="center"/>
            </w:pPr>
            <w:r>
              <w:rPr>
                <w:sz w:val="20"/>
              </w:rPr>
              <w:t xml:space="preserve">Replicated storage over two sites for core business systems. </w:t>
            </w:r>
          </w:p>
          <w:p w14:paraId="3F43A5B0" w14:textId="77777777" w:rsidR="00D945D3" w:rsidRDefault="00857C34">
            <w:pPr>
              <w:spacing w:after="0" w:line="259" w:lineRule="auto"/>
              <w:ind w:left="0" w:firstLine="0"/>
              <w:jc w:val="center"/>
            </w:pPr>
            <w:r>
              <w:rPr>
                <w:sz w:val="20"/>
              </w:rPr>
              <w:t xml:space="preserve">Network, ISP and Telephony are resilient across and Active/Active Dual DC </w:t>
            </w:r>
          </w:p>
        </w:tc>
        <w:tc>
          <w:tcPr>
            <w:tcW w:w="2517" w:type="dxa"/>
            <w:gridSpan w:val="2"/>
            <w:tcBorders>
              <w:top w:val="single" w:sz="4" w:space="0" w:color="000000"/>
              <w:left w:val="single" w:sz="4" w:space="0" w:color="000000"/>
              <w:bottom w:val="single" w:sz="4" w:space="0" w:color="000000"/>
              <w:right w:val="single" w:sz="4" w:space="0" w:color="000000"/>
            </w:tcBorders>
          </w:tcPr>
          <w:p w14:paraId="213818CC" w14:textId="77777777" w:rsidR="00D945D3" w:rsidRDefault="00857C34">
            <w:pPr>
              <w:spacing w:after="0" w:line="259" w:lineRule="auto"/>
              <w:ind w:left="0" w:firstLine="0"/>
              <w:jc w:val="center"/>
            </w:pPr>
            <w:r>
              <w:rPr>
                <w:sz w:val="20"/>
              </w:rPr>
              <w:t xml:space="preserve">Cloud based solutions may be increasingly considered </w:t>
            </w:r>
          </w:p>
        </w:tc>
      </w:tr>
    </w:tbl>
    <w:p w14:paraId="4DF8C85C" w14:textId="77777777" w:rsidR="00D945D3" w:rsidRDefault="00857C34">
      <w:pPr>
        <w:pStyle w:val="Heading1"/>
        <w:spacing w:after="125"/>
        <w:ind w:left="-5"/>
      </w:pPr>
      <w:bookmarkStart w:id="29" w:name="_Toc87530"/>
      <w:r>
        <w:t xml:space="preserve">8.3 </w:t>
      </w:r>
      <w:r>
        <w:tab/>
      </w:r>
      <w:r>
        <w:rPr>
          <w:color w:val="FF0000"/>
        </w:rPr>
        <w:t xml:space="preserve"> </w:t>
      </w:r>
      <w:r>
        <w:t xml:space="preserve">2.3 </w:t>
      </w:r>
      <w:r>
        <w:t xml:space="preserve">Environment Components </w:t>
      </w:r>
      <w:bookmarkEnd w:id="29"/>
    </w:p>
    <w:p w14:paraId="5C2B58D3" w14:textId="77777777" w:rsidR="00D945D3" w:rsidRDefault="00857C34">
      <w:pPr>
        <w:spacing w:after="87" w:line="259" w:lineRule="auto"/>
        <w:ind w:left="432" w:firstLine="0"/>
      </w:pPr>
      <w:r>
        <w:rPr>
          <w:b/>
          <w:sz w:val="24"/>
        </w:rPr>
        <w:t xml:space="preserve"> </w:t>
      </w:r>
    </w:p>
    <w:tbl>
      <w:tblPr>
        <w:tblStyle w:val="TableGrid"/>
        <w:tblW w:w="9208" w:type="dxa"/>
        <w:tblInd w:w="-107" w:type="dxa"/>
        <w:tblCellMar>
          <w:top w:w="12" w:type="dxa"/>
          <w:left w:w="108" w:type="dxa"/>
          <w:bottom w:w="0" w:type="dxa"/>
          <w:right w:w="46" w:type="dxa"/>
        </w:tblCellMar>
        <w:tblLook w:val="04A0" w:firstRow="1" w:lastRow="0" w:firstColumn="1" w:lastColumn="0" w:noHBand="0" w:noVBand="1"/>
      </w:tblPr>
      <w:tblGrid>
        <w:gridCol w:w="923"/>
        <w:gridCol w:w="1915"/>
        <w:gridCol w:w="2505"/>
        <w:gridCol w:w="3865"/>
      </w:tblGrid>
      <w:tr w:rsidR="00D945D3" w14:paraId="502EAAF2" w14:textId="77777777">
        <w:trPr>
          <w:trHeight w:val="403"/>
        </w:trPr>
        <w:tc>
          <w:tcPr>
            <w:tcW w:w="923" w:type="dxa"/>
            <w:tcBorders>
              <w:top w:val="single" w:sz="4" w:space="0" w:color="000000"/>
              <w:left w:val="single" w:sz="4" w:space="0" w:color="000000"/>
              <w:bottom w:val="single" w:sz="4" w:space="0" w:color="000000"/>
              <w:right w:val="single" w:sz="4" w:space="0" w:color="000000"/>
            </w:tcBorders>
            <w:shd w:val="clear" w:color="auto" w:fill="BFBFBF"/>
          </w:tcPr>
          <w:p w14:paraId="05FB71FE" w14:textId="77777777" w:rsidR="00D945D3" w:rsidRDefault="00857C34">
            <w:pPr>
              <w:spacing w:after="0" w:line="259" w:lineRule="auto"/>
              <w:ind w:left="0" w:right="65" w:firstLine="0"/>
              <w:jc w:val="center"/>
            </w:pPr>
            <w:r>
              <w:rPr>
                <w:b/>
                <w:sz w:val="24"/>
              </w:rPr>
              <w:t xml:space="preserve">ID </w:t>
            </w:r>
          </w:p>
        </w:tc>
        <w:tc>
          <w:tcPr>
            <w:tcW w:w="1915" w:type="dxa"/>
            <w:tcBorders>
              <w:top w:val="single" w:sz="4" w:space="0" w:color="000000"/>
              <w:left w:val="single" w:sz="4" w:space="0" w:color="000000"/>
              <w:bottom w:val="single" w:sz="4" w:space="0" w:color="000000"/>
              <w:right w:val="single" w:sz="4" w:space="0" w:color="000000"/>
            </w:tcBorders>
            <w:shd w:val="clear" w:color="auto" w:fill="BFBFBF"/>
          </w:tcPr>
          <w:p w14:paraId="1A50E0DD" w14:textId="77777777" w:rsidR="00D945D3" w:rsidRDefault="00857C34">
            <w:pPr>
              <w:spacing w:after="0" w:line="259" w:lineRule="auto"/>
              <w:ind w:left="0" w:right="63" w:firstLine="0"/>
              <w:jc w:val="center"/>
            </w:pPr>
            <w:r>
              <w:rPr>
                <w:b/>
                <w:sz w:val="24"/>
              </w:rPr>
              <w:t xml:space="preserve">Component </w:t>
            </w:r>
          </w:p>
        </w:tc>
        <w:tc>
          <w:tcPr>
            <w:tcW w:w="2505" w:type="dxa"/>
            <w:tcBorders>
              <w:top w:val="single" w:sz="4" w:space="0" w:color="000000"/>
              <w:left w:val="single" w:sz="4" w:space="0" w:color="000000"/>
              <w:bottom w:val="single" w:sz="4" w:space="0" w:color="000000"/>
              <w:right w:val="single" w:sz="4" w:space="0" w:color="000000"/>
            </w:tcBorders>
            <w:shd w:val="clear" w:color="auto" w:fill="BFBFBF"/>
          </w:tcPr>
          <w:p w14:paraId="2BCF2B9E" w14:textId="77777777" w:rsidR="00D945D3" w:rsidRDefault="00857C34">
            <w:pPr>
              <w:spacing w:after="0" w:line="259" w:lineRule="auto"/>
              <w:ind w:left="4" w:firstLine="0"/>
              <w:jc w:val="both"/>
            </w:pPr>
            <w:r>
              <w:rPr>
                <w:b/>
                <w:sz w:val="24"/>
              </w:rPr>
              <w:t xml:space="preserve">Current Technology </w:t>
            </w:r>
          </w:p>
        </w:tc>
        <w:tc>
          <w:tcPr>
            <w:tcW w:w="3866" w:type="dxa"/>
            <w:tcBorders>
              <w:top w:val="single" w:sz="4" w:space="0" w:color="000000"/>
              <w:left w:val="single" w:sz="4" w:space="0" w:color="000000"/>
              <w:bottom w:val="single" w:sz="4" w:space="0" w:color="000000"/>
              <w:right w:val="single" w:sz="4" w:space="0" w:color="000000"/>
            </w:tcBorders>
            <w:shd w:val="clear" w:color="auto" w:fill="BFBFBF"/>
          </w:tcPr>
          <w:p w14:paraId="45C9221E" w14:textId="77777777" w:rsidR="00D945D3" w:rsidRDefault="00857C34">
            <w:pPr>
              <w:spacing w:after="0" w:line="259" w:lineRule="auto"/>
              <w:ind w:left="0" w:right="62" w:firstLine="0"/>
              <w:jc w:val="center"/>
            </w:pPr>
            <w:r>
              <w:rPr>
                <w:b/>
                <w:sz w:val="24"/>
              </w:rPr>
              <w:t xml:space="preserve">Future </w:t>
            </w:r>
          </w:p>
        </w:tc>
      </w:tr>
      <w:tr w:rsidR="00D945D3" w14:paraId="651C28EB" w14:textId="77777777">
        <w:trPr>
          <w:trHeight w:val="1751"/>
        </w:trPr>
        <w:tc>
          <w:tcPr>
            <w:tcW w:w="923" w:type="dxa"/>
            <w:tcBorders>
              <w:top w:val="single" w:sz="4" w:space="0" w:color="000000"/>
              <w:left w:val="single" w:sz="4" w:space="0" w:color="000000"/>
              <w:bottom w:val="single" w:sz="4" w:space="0" w:color="000000"/>
              <w:right w:val="single" w:sz="4" w:space="0" w:color="000000"/>
            </w:tcBorders>
          </w:tcPr>
          <w:p w14:paraId="2960DBC9" w14:textId="77777777" w:rsidR="00D945D3" w:rsidRDefault="00857C34">
            <w:pPr>
              <w:spacing w:after="0" w:line="259" w:lineRule="auto"/>
              <w:ind w:left="85" w:firstLine="0"/>
            </w:pPr>
            <w:r>
              <w:rPr>
                <w:sz w:val="24"/>
              </w:rPr>
              <w:t xml:space="preserve">2.3.1 </w:t>
            </w:r>
          </w:p>
        </w:tc>
        <w:tc>
          <w:tcPr>
            <w:tcW w:w="1915" w:type="dxa"/>
            <w:tcBorders>
              <w:top w:val="single" w:sz="4" w:space="0" w:color="000000"/>
              <w:left w:val="single" w:sz="4" w:space="0" w:color="000000"/>
              <w:bottom w:val="single" w:sz="4" w:space="0" w:color="000000"/>
              <w:right w:val="single" w:sz="4" w:space="0" w:color="000000"/>
            </w:tcBorders>
          </w:tcPr>
          <w:p w14:paraId="03DC67A5" w14:textId="77777777" w:rsidR="00D945D3" w:rsidRDefault="00857C34">
            <w:pPr>
              <w:spacing w:after="0" w:line="259" w:lineRule="auto"/>
              <w:ind w:left="0" w:firstLine="0"/>
              <w:jc w:val="both"/>
            </w:pPr>
            <w:r>
              <w:rPr>
                <w:sz w:val="24"/>
              </w:rPr>
              <w:t xml:space="preserve">Remote Access </w:t>
            </w:r>
          </w:p>
        </w:tc>
        <w:tc>
          <w:tcPr>
            <w:tcW w:w="2505" w:type="dxa"/>
            <w:tcBorders>
              <w:top w:val="single" w:sz="4" w:space="0" w:color="000000"/>
              <w:left w:val="single" w:sz="4" w:space="0" w:color="000000"/>
              <w:bottom w:val="single" w:sz="4" w:space="0" w:color="000000"/>
              <w:right w:val="single" w:sz="4" w:space="0" w:color="000000"/>
            </w:tcBorders>
          </w:tcPr>
          <w:p w14:paraId="3980CC34" w14:textId="77777777" w:rsidR="00D945D3" w:rsidRDefault="00857C34">
            <w:pPr>
              <w:spacing w:after="121" w:line="240" w:lineRule="auto"/>
              <w:ind w:left="0" w:firstLine="0"/>
              <w:jc w:val="center"/>
            </w:pPr>
            <w:r>
              <w:rPr>
                <w:sz w:val="24"/>
              </w:rPr>
              <w:t xml:space="preserve">Cisco AnyConnect VPN </w:t>
            </w:r>
          </w:p>
          <w:p w14:paraId="1D26C7A0" w14:textId="77777777" w:rsidR="00D945D3" w:rsidRDefault="00857C34">
            <w:pPr>
              <w:spacing w:after="0" w:line="259" w:lineRule="auto"/>
              <w:ind w:left="0" w:right="64" w:firstLine="0"/>
              <w:jc w:val="center"/>
            </w:pPr>
            <w:r>
              <w:rPr>
                <w:sz w:val="24"/>
              </w:rPr>
              <w:t xml:space="preserve">F5 Portal/clientless </w:t>
            </w:r>
          </w:p>
          <w:p w14:paraId="73C50BB4" w14:textId="77777777" w:rsidR="00D945D3" w:rsidRDefault="00857C34">
            <w:pPr>
              <w:spacing w:after="99" w:line="259" w:lineRule="auto"/>
              <w:ind w:left="0" w:right="63" w:firstLine="0"/>
              <w:jc w:val="center"/>
            </w:pPr>
            <w:r>
              <w:rPr>
                <w:sz w:val="24"/>
              </w:rPr>
              <w:t xml:space="preserve">VPN </w:t>
            </w:r>
          </w:p>
          <w:p w14:paraId="695EFCA3" w14:textId="77777777" w:rsidR="00D945D3" w:rsidRDefault="00857C34">
            <w:pPr>
              <w:spacing w:after="0" w:line="259" w:lineRule="auto"/>
              <w:ind w:left="0" w:right="67" w:firstLine="0"/>
              <w:jc w:val="center"/>
            </w:pPr>
            <w:r>
              <w:rPr>
                <w:sz w:val="24"/>
              </w:rPr>
              <w:t>Microsoft RDS</w:t>
            </w:r>
            <w:r>
              <w:rPr>
                <w:sz w:val="20"/>
              </w:rPr>
              <w:t xml:space="preserve"> </w:t>
            </w:r>
          </w:p>
        </w:tc>
        <w:tc>
          <w:tcPr>
            <w:tcW w:w="3866" w:type="dxa"/>
            <w:tcBorders>
              <w:top w:val="single" w:sz="4" w:space="0" w:color="000000"/>
              <w:left w:val="single" w:sz="4" w:space="0" w:color="000000"/>
              <w:bottom w:val="single" w:sz="4" w:space="0" w:color="000000"/>
              <w:right w:val="single" w:sz="4" w:space="0" w:color="000000"/>
            </w:tcBorders>
          </w:tcPr>
          <w:p w14:paraId="7C0EE9FB" w14:textId="77777777" w:rsidR="00D945D3" w:rsidRDefault="00857C34">
            <w:pPr>
              <w:spacing w:after="99" w:line="259" w:lineRule="auto"/>
              <w:ind w:left="0" w:right="63" w:firstLine="0"/>
              <w:jc w:val="center"/>
            </w:pPr>
            <w:r>
              <w:rPr>
                <w:sz w:val="24"/>
              </w:rPr>
              <w:t xml:space="preserve">Cisco AnyConnect VPN </w:t>
            </w:r>
          </w:p>
          <w:p w14:paraId="63332A2F" w14:textId="77777777" w:rsidR="00D945D3" w:rsidRDefault="00857C34">
            <w:pPr>
              <w:spacing w:after="99" w:line="259" w:lineRule="auto"/>
              <w:ind w:left="0" w:right="65" w:firstLine="0"/>
              <w:jc w:val="center"/>
            </w:pPr>
            <w:r>
              <w:rPr>
                <w:sz w:val="24"/>
              </w:rPr>
              <w:t xml:space="preserve">F5 Portal/clientless VPN </w:t>
            </w:r>
          </w:p>
          <w:p w14:paraId="3CE62B69" w14:textId="77777777" w:rsidR="00D945D3" w:rsidRDefault="00857C34">
            <w:pPr>
              <w:spacing w:after="0" w:line="259" w:lineRule="auto"/>
              <w:ind w:left="0" w:right="62" w:firstLine="0"/>
              <w:jc w:val="center"/>
            </w:pPr>
            <w:r>
              <w:rPr>
                <w:sz w:val="24"/>
              </w:rPr>
              <w:t>Microsoft RDS</w:t>
            </w:r>
            <w:r>
              <w:rPr>
                <w:sz w:val="20"/>
              </w:rPr>
              <w:t xml:space="preserve"> </w:t>
            </w:r>
          </w:p>
        </w:tc>
      </w:tr>
      <w:tr w:rsidR="00D945D3" w14:paraId="2659FE5E" w14:textId="77777777">
        <w:trPr>
          <w:trHeight w:val="682"/>
        </w:trPr>
        <w:tc>
          <w:tcPr>
            <w:tcW w:w="923" w:type="dxa"/>
            <w:tcBorders>
              <w:top w:val="single" w:sz="4" w:space="0" w:color="000000"/>
              <w:left w:val="single" w:sz="4" w:space="0" w:color="000000"/>
              <w:bottom w:val="single" w:sz="4" w:space="0" w:color="000000"/>
              <w:right w:val="single" w:sz="4" w:space="0" w:color="000000"/>
            </w:tcBorders>
          </w:tcPr>
          <w:p w14:paraId="045AAE0B" w14:textId="77777777" w:rsidR="00D945D3" w:rsidRDefault="00857C34">
            <w:pPr>
              <w:spacing w:after="0" w:line="259" w:lineRule="auto"/>
              <w:ind w:left="85" w:firstLine="0"/>
            </w:pPr>
            <w:r>
              <w:rPr>
                <w:sz w:val="24"/>
              </w:rPr>
              <w:t xml:space="preserve">2.3.2 </w:t>
            </w:r>
          </w:p>
        </w:tc>
        <w:tc>
          <w:tcPr>
            <w:tcW w:w="1915" w:type="dxa"/>
            <w:tcBorders>
              <w:top w:val="single" w:sz="4" w:space="0" w:color="000000"/>
              <w:left w:val="single" w:sz="4" w:space="0" w:color="000000"/>
              <w:bottom w:val="single" w:sz="4" w:space="0" w:color="000000"/>
              <w:right w:val="single" w:sz="4" w:space="0" w:color="000000"/>
            </w:tcBorders>
          </w:tcPr>
          <w:p w14:paraId="25D39A57" w14:textId="77777777" w:rsidR="00D945D3" w:rsidRDefault="00857C34">
            <w:pPr>
              <w:spacing w:after="0" w:line="259" w:lineRule="auto"/>
              <w:ind w:left="0" w:firstLine="0"/>
            </w:pPr>
            <w:r>
              <w:rPr>
                <w:sz w:val="24"/>
              </w:rPr>
              <w:t xml:space="preserve">Email </w:t>
            </w:r>
          </w:p>
        </w:tc>
        <w:tc>
          <w:tcPr>
            <w:tcW w:w="2505" w:type="dxa"/>
            <w:tcBorders>
              <w:top w:val="single" w:sz="4" w:space="0" w:color="000000"/>
              <w:left w:val="single" w:sz="4" w:space="0" w:color="000000"/>
              <w:bottom w:val="single" w:sz="4" w:space="0" w:color="000000"/>
              <w:right w:val="single" w:sz="4" w:space="0" w:color="000000"/>
            </w:tcBorders>
          </w:tcPr>
          <w:p w14:paraId="41D4B3E0" w14:textId="77777777" w:rsidR="00D945D3" w:rsidRDefault="00857C34">
            <w:pPr>
              <w:spacing w:after="0" w:line="259" w:lineRule="auto"/>
              <w:ind w:left="0" w:firstLine="0"/>
              <w:jc w:val="center"/>
            </w:pPr>
            <w:r>
              <w:rPr>
                <w:sz w:val="24"/>
              </w:rPr>
              <w:t xml:space="preserve">Exchange Online (O365) </w:t>
            </w:r>
          </w:p>
        </w:tc>
        <w:tc>
          <w:tcPr>
            <w:tcW w:w="3866" w:type="dxa"/>
            <w:tcBorders>
              <w:top w:val="single" w:sz="4" w:space="0" w:color="000000"/>
              <w:left w:val="single" w:sz="4" w:space="0" w:color="000000"/>
              <w:bottom w:val="single" w:sz="4" w:space="0" w:color="000000"/>
              <w:right w:val="single" w:sz="4" w:space="0" w:color="000000"/>
            </w:tcBorders>
          </w:tcPr>
          <w:p w14:paraId="18058207" w14:textId="77777777" w:rsidR="00D945D3" w:rsidRDefault="00857C34">
            <w:pPr>
              <w:spacing w:after="0" w:line="259" w:lineRule="auto"/>
              <w:ind w:left="0" w:right="60" w:firstLine="0"/>
              <w:jc w:val="center"/>
            </w:pPr>
            <w:r>
              <w:rPr>
                <w:sz w:val="24"/>
              </w:rPr>
              <w:t xml:space="preserve">Exchange online (O365) </w:t>
            </w:r>
          </w:p>
        </w:tc>
      </w:tr>
      <w:tr w:rsidR="00D945D3" w14:paraId="096572A8" w14:textId="77777777">
        <w:trPr>
          <w:trHeight w:val="682"/>
        </w:trPr>
        <w:tc>
          <w:tcPr>
            <w:tcW w:w="923" w:type="dxa"/>
            <w:vMerge w:val="restart"/>
            <w:tcBorders>
              <w:top w:val="single" w:sz="4" w:space="0" w:color="000000"/>
              <w:left w:val="single" w:sz="4" w:space="0" w:color="000000"/>
              <w:bottom w:val="single" w:sz="4" w:space="0" w:color="000000"/>
              <w:right w:val="single" w:sz="4" w:space="0" w:color="000000"/>
            </w:tcBorders>
          </w:tcPr>
          <w:p w14:paraId="65801BFC" w14:textId="77777777" w:rsidR="00D945D3" w:rsidRDefault="00857C34">
            <w:pPr>
              <w:spacing w:after="98" w:line="259" w:lineRule="auto"/>
              <w:ind w:left="1" w:firstLine="0"/>
              <w:jc w:val="center"/>
            </w:pPr>
            <w:r>
              <w:rPr>
                <w:sz w:val="24"/>
              </w:rPr>
              <w:t xml:space="preserve"> </w:t>
            </w:r>
          </w:p>
          <w:p w14:paraId="7EBE8974" w14:textId="77777777" w:rsidR="00D945D3" w:rsidRDefault="00857C34">
            <w:pPr>
              <w:spacing w:after="0" w:line="259" w:lineRule="auto"/>
              <w:ind w:left="85" w:firstLine="0"/>
            </w:pPr>
            <w:r>
              <w:rPr>
                <w:sz w:val="24"/>
              </w:rPr>
              <w:t xml:space="preserve">2.3.3 </w:t>
            </w:r>
          </w:p>
        </w:tc>
        <w:tc>
          <w:tcPr>
            <w:tcW w:w="1915" w:type="dxa"/>
            <w:vMerge w:val="restart"/>
            <w:tcBorders>
              <w:top w:val="single" w:sz="4" w:space="0" w:color="000000"/>
              <w:left w:val="single" w:sz="4" w:space="0" w:color="000000"/>
              <w:bottom w:val="single" w:sz="4" w:space="0" w:color="000000"/>
              <w:right w:val="single" w:sz="4" w:space="0" w:color="000000"/>
            </w:tcBorders>
          </w:tcPr>
          <w:p w14:paraId="6EAC3175" w14:textId="77777777" w:rsidR="00D945D3" w:rsidRDefault="00857C34">
            <w:pPr>
              <w:spacing w:after="0" w:line="259" w:lineRule="auto"/>
              <w:ind w:left="0" w:firstLine="0"/>
            </w:pPr>
            <w:r>
              <w:rPr>
                <w:sz w:val="24"/>
              </w:rPr>
              <w:t xml:space="preserve">Backups </w:t>
            </w:r>
          </w:p>
        </w:tc>
        <w:tc>
          <w:tcPr>
            <w:tcW w:w="2505" w:type="dxa"/>
            <w:tcBorders>
              <w:top w:val="single" w:sz="4" w:space="0" w:color="000000"/>
              <w:left w:val="single" w:sz="4" w:space="0" w:color="000000"/>
              <w:bottom w:val="single" w:sz="4" w:space="0" w:color="000000"/>
              <w:right w:val="single" w:sz="4" w:space="0" w:color="000000"/>
            </w:tcBorders>
          </w:tcPr>
          <w:p w14:paraId="5EF23B54" w14:textId="77777777" w:rsidR="00D945D3" w:rsidRDefault="00857C34">
            <w:pPr>
              <w:spacing w:after="0" w:line="259" w:lineRule="auto"/>
              <w:ind w:left="0" w:right="66" w:firstLine="0"/>
              <w:jc w:val="center"/>
            </w:pPr>
            <w:r>
              <w:rPr>
                <w:sz w:val="24"/>
              </w:rPr>
              <w:t xml:space="preserve">Veritas Netbackup </w:t>
            </w:r>
          </w:p>
          <w:p w14:paraId="0DDB0007" w14:textId="77777777" w:rsidR="00D945D3" w:rsidRDefault="00857C34">
            <w:pPr>
              <w:spacing w:after="0" w:line="259" w:lineRule="auto"/>
              <w:ind w:left="0" w:right="65" w:firstLine="0"/>
              <w:jc w:val="center"/>
            </w:pPr>
            <w:r>
              <w:rPr>
                <w:sz w:val="24"/>
              </w:rPr>
              <w:t xml:space="preserve">8.0 </w:t>
            </w:r>
          </w:p>
        </w:tc>
        <w:tc>
          <w:tcPr>
            <w:tcW w:w="3866" w:type="dxa"/>
            <w:tcBorders>
              <w:top w:val="single" w:sz="4" w:space="0" w:color="000000"/>
              <w:left w:val="single" w:sz="4" w:space="0" w:color="000000"/>
              <w:bottom w:val="single" w:sz="4" w:space="0" w:color="000000"/>
              <w:right w:val="single" w:sz="4" w:space="0" w:color="000000"/>
            </w:tcBorders>
          </w:tcPr>
          <w:p w14:paraId="259CBF59" w14:textId="77777777" w:rsidR="00D945D3" w:rsidRDefault="00857C34">
            <w:pPr>
              <w:spacing w:after="0" w:line="259" w:lineRule="auto"/>
              <w:ind w:left="0" w:right="64" w:firstLine="0"/>
              <w:jc w:val="center"/>
            </w:pPr>
            <w:r>
              <w:rPr>
                <w:sz w:val="24"/>
              </w:rPr>
              <w:t xml:space="preserve">Veritas Netbackup 8.0 </w:t>
            </w:r>
          </w:p>
        </w:tc>
      </w:tr>
      <w:tr w:rsidR="00D945D3" w14:paraId="7B006481" w14:textId="77777777">
        <w:trPr>
          <w:trHeight w:val="682"/>
        </w:trPr>
        <w:tc>
          <w:tcPr>
            <w:tcW w:w="0" w:type="auto"/>
            <w:vMerge/>
            <w:tcBorders>
              <w:top w:val="nil"/>
              <w:left w:val="single" w:sz="4" w:space="0" w:color="000000"/>
              <w:bottom w:val="nil"/>
              <w:right w:val="single" w:sz="4" w:space="0" w:color="000000"/>
            </w:tcBorders>
          </w:tcPr>
          <w:p w14:paraId="13EC48C9" w14:textId="77777777" w:rsidR="00D945D3" w:rsidRDefault="00D945D3">
            <w:pPr>
              <w:spacing w:after="160" w:line="259" w:lineRule="auto"/>
              <w:ind w:left="0" w:firstLine="0"/>
            </w:pPr>
          </w:p>
        </w:tc>
        <w:tc>
          <w:tcPr>
            <w:tcW w:w="0" w:type="auto"/>
            <w:vMerge/>
            <w:tcBorders>
              <w:top w:val="nil"/>
              <w:left w:val="single" w:sz="4" w:space="0" w:color="000000"/>
              <w:bottom w:val="nil"/>
              <w:right w:val="single" w:sz="4" w:space="0" w:color="000000"/>
            </w:tcBorders>
          </w:tcPr>
          <w:p w14:paraId="6AB111DF" w14:textId="77777777" w:rsidR="00D945D3" w:rsidRDefault="00D945D3">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14:paraId="26078376" w14:textId="77777777" w:rsidR="00D945D3" w:rsidRDefault="00857C34">
            <w:pPr>
              <w:spacing w:after="0" w:line="259" w:lineRule="auto"/>
              <w:ind w:left="0" w:right="66" w:firstLine="0"/>
              <w:jc w:val="center"/>
            </w:pPr>
            <w:r>
              <w:rPr>
                <w:sz w:val="24"/>
              </w:rPr>
              <w:t xml:space="preserve">Oracle RMAN </w:t>
            </w:r>
          </w:p>
          <w:p w14:paraId="094B0B7B" w14:textId="77777777" w:rsidR="00D945D3" w:rsidRDefault="00857C34">
            <w:pPr>
              <w:spacing w:after="0" w:line="259" w:lineRule="auto"/>
              <w:ind w:left="0" w:right="63" w:firstLine="0"/>
              <w:jc w:val="center"/>
            </w:pPr>
            <w:r>
              <w:rPr>
                <w:sz w:val="24"/>
              </w:rPr>
              <w:t xml:space="preserve">12.01.00.02 </w:t>
            </w:r>
          </w:p>
        </w:tc>
        <w:tc>
          <w:tcPr>
            <w:tcW w:w="3866" w:type="dxa"/>
            <w:tcBorders>
              <w:top w:val="single" w:sz="4" w:space="0" w:color="000000"/>
              <w:left w:val="single" w:sz="4" w:space="0" w:color="000000"/>
              <w:bottom w:val="single" w:sz="4" w:space="0" w:color="000000"/>
              <w:right w:val="single" w:sz="4" w:space="0" w:color="000000"/>
            </w:tcBorders>
          </w:tcPr>
          <w:p w14:paraId="1F041759" w14:textId="77777777" w:rsidR="00D945D3" w:rsidRDefault="00857C34">
            <w:pPr>
              <w:spacing w:after="0" w:line="259" w:lineRule="auto"/>
              <w:ind w:left="0" w:right="61" w:firstLine="0"/>
              <w:jc w:val="center"/>
            </w:pPr>
            <w:r>
              <w:rPr>
                <w:sz w:val="24"/>
              </w:rPr>
              <w:t xml:space="preserve">Oracle RMAN </w:t>
            </w:r>
          </w:p>
        </w:tc>
      </w:tr>
      <w:tr w:rsidR="00D945D3" w14:paraId="7F72E16B" w14:textId="77777777">
        <w:trPr>
          <w:trHeight w:val="408"/>
        </w:trPr>
        <w:tc>
          <w:tcPr>
            <w:tcW w:w="0" w:type="auto"/>
            <w:vMerge/>
            <w:tcBorders>
              <w:top w:val="nil"/>
              <w:left w:val="single" w:sz="4" w:space="0" w:color="000000"/>
              <w:bottom w:val="single" w:sz="4" w:space="0" w:color="000000"/>
              <w:right w:val="single" w:sz="4" w:space="0" w:color="000000"/>
            </w:tcBorders>
          </w:tcPr>
          <w:p w14:paraId="591CAB63" w14:textId="77777777" w:rsidR="00D945D3" w:rsidRDefault="00D945D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BE7DEFD" w14:textId="77777777" w:rsidR="00D945D3" w:rsidRDefault="00D945D3">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14:paraId="49626A93" w14:textId="77777777" w:rsidR="00D945D3" w:rsidRDefault="00857C34">
            <w:pPr>
              <w:spacing w:after="0" w:line="259" w:lineRule="auto"/>
              <w:ind w:left="0" w:right="65" w:firstLine="0"/>
              <w:jc w:val="center"/>
            </w:pPr>
            <w:r>
              <w:rPr>
                <w:sz w:val="24"/>
              </w:rPr>
              <w:t xml:space="preserve">SQL Backup </w:t>
            </w:r>
          </w:p>
        </w:tc>
        <w:tc>
          <w:tcPr>
            <w:tcW w:w="3866" w:type="dxa"/>
            <w:tcBorders>
              <w:top w:val="single" w:sz="4" w:space="0" w:color="000000"/>
              <w:left w:val="single" w:sz="4" w:space="0" w:color="000000"/>
              <w:bottom w:val="single" w:sz="4" w:space="0" w:color="000000"/>
              <w:right w:val="single" w:sz="4" w:space="0" w:color="000000"/>
            </w:tcBorders>
          </w:tcPr>
          <w:p w14:paraId="5F9F5AFF" w14:textId="77777777" w:rsidR="00D945D3" w:rsidRDefault="00857C34">
            <w:pPr>
              <w:spacing w:after="0" w:line="259" w:lineRule="auto"/>
              <w:ind w:left="0" w:right="62" w:firstLine="0"/>
              <w:jc w:val="center"/>
            </w:pPr>
            <w:r>
              <w:rPr>
                <w:sz w:val="24"/>
              </w:rPr>
              <w:t xml:space="preserve">SQL Server / Netbackup 8.1 </w:t>
            </w:r>
          </w:p>
        </w:tc>
      </w:tr>
    </w:tbl>
    <w:p w14:paraId="753EBE94" w14:textId="77777777" w:rsidR="00D945D3" w:rsidRDefault="00D945D3">
      <w:pPr>
        <w:spacing w:after="0" w:line="259" w:lineRule="auto"/>
        <w:ind w:left="-1440" w:right="10477" w:firstLine="0"/>
      </w:pPr>
    </w:p>
    <w:tbl>
      <w:tblPr>
        <w:tblStyle w:val="TableGrid"/>
        <w:tblW w:w="9210" w:type="dxa"/>
        <w:tblInd w:w="-108" w:type="dxa"/>
        <w:tblCellMar>
          <w:top w:w="13" w:type="dxa"/>
          <w:left w:w="108" w:type="dxa"/>
          <w:bottom w:w="0" w:type="dxa"/>
          <w:right w:w="2" w:type="dxa"/>
        </w:tblCellMar>
        <w:tblLook w:val="04A0" w:firstRow="1" w:lastRow="0" w:firstColumn="1" w:lastColumn="0" w:noHBand="0" w:noVBand="1"/>
      </w:tblPr>
      <w:tblGrid>
        <w:gridCol w:w="924"/>
        <w:gridCol w:w="1916"/>
        <w:gridCol w:w="2504"/>
        <w:gridCol w:w="3866"/>
      </w:tblGrid>
      <w:tr w:rsidR="00D945D3" w14:paraId="3B46C5D2" w14:textId="77777777">
        <w:trPr>
          <w:trHeight w:val="406"/>
        </w:trPr>
        <w:tc>
          <w:tcPr>
            <w:tcW w:w="924" w:type="dxa"/>
            <w:vMerge w:val="restart"/>
            <w:tcBorders>
              <w:top w:val="single" w:sz="4" w:space="0" w:color="000000"/>
              <w:left w:val="single" w:sz="4" w:space="0" w:color="000000"/>
              <w:bottom w:val="single" w:sz="4" w:space="0" w:color="000000"/>
              <w:right w:val="single" w:sz="4" w:space="0" w:color="000000"/>
            </w:tcBorders>
          </w:tcPr>
          <w:p w14:paraId="03222596" w14:textId="77777777" w:rsidR="00D945D3" w:rsidRDefault="00D945D3">
            <w:pPr>
              <w:spacing w:after="160" w:line="259" w:lineRule="auto"/>
              <w:ind w:left="0" w:firstLine="0"/>
            </w:pPr>
          </w:p>
        </w:tc>
        <w:tc>
          <w:tcPr>
            <w:tcW w:w="1916" w:type="dxa"/>
            <w:vMerge w:val="restart"/>
            <w:tcBorders>
              <w:top w:val="single" w:sz="4" w:space="0" w:color="000000"/>
              <w:left w:val="single" w:sz="4" w:space="0" w:color="000000"/>
              <w:bottom w:val="single" w:sz="4" w:space="0" w:color="000000"/>
              <w:right w:val="single" w:sz="4" w:space="0" w:color="000000"/>
            </w:tcBorders>
          </w:tcPr>
          <w:p w14:paraId="50089BAC"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7548E775" w14:textId="77777777" w:rsidR="00D945D3" w:rsidRDefault="00857C34">
            <w:pPr>
              <w:spacing w:after="0" w:line="259" w:lineRule="auto"/>
              <w:ind w:left="0" w:right="109" w:firstLine="0"/>
              <w:jc w:val="center"/>
            </w:pPr>
            <w:r>
              <w:rPr>
                <w:sz w:val="24"/>
              </w:rPr>
              <w:t xml:space="preserve">(Various) </w:t>
            </w:r>
          </w:p>
        </w:tc>
        <w:tc>
          <w:tcPr>
            <w:tcW w:w="3867" w:type="dxa"/>
            <w:tcBorders>
              <w:top w:val="single" w:sz="4" w:space="0" w:color="000000"/>
              <w:left w:val="single" w:sz="4" w:space="0" w:color="000000"/>
              <w:bottom w:val="single" w:sz="4" w:space="0" w:color="000000"/>
              <w:right w:val="single" w:sz="4" w:space="0" w:color="000000"/>
            </w:tcBorders>
          </w:tcPr>
          <w:p w14:paraId="08E45969" w14:textId="77777777" w:rsidR="00D945D3" w:rsidRDefault="00D945D3">
            <w:pPr>
              <w:spacing w:after="160" w:line="259" w:lineRule="auto"/>
              <w:ind w:left="0" w:firstLine="0"/>
            </w:pPr>
          </w:p>
        </w:tc>
      </w:tr>
      <w:tr w:rsidR="00D945D3" w14:paraId="3FBAEEC8" w14:textId="77777777">
        <w:trPr>
          <w:trHeight w:val="682"/>
        </w:trPr>
        <w:tc>
          <w:tcPr>
            <w:tcW w:w="0" w:type="auto"/>
            <w:vMerge/>
            <w:tcBorders>
              <w:top w:val="nil"/>
              <w:left w:val="single" w:sz="4" w:space="0" w:color="000000"/>
              <w:bottom w:val="nil"/>
              <w:right w:val="single" w:sz="4" w:space="0" w:color="000000"/>
            </w:tcBorders>
          </w:tcPr>
          <w:p w14:paraId="251FD75E" w14:textId="77777777" w:rsidR="00D945D3" w:rsidRDefault="00D945D3">
            <w:pPr>
              <w:spacing w:after="160" w:line="259" w:lineRule="auto"/>
              <w:ind w:left="0" w:firstLine="0"/>
            </w:pPr>
          </w:p>
        </w:tc>
        <w:tc>
          <w:tcPr>
            <w:tcW w:w="0" w:type="auto"/>
            <w:vMerge/>
            <w:tcBorders>
              <w:top w:val="nil"/>
              <w:left w:val="single" w:sz="4" w:space="0" w:color="000000"/>
              <w:bottom w:val="nil"/>
              <w:right w:val="single" w:sz="4" w:space="0" w:color="000000"/>
            </w:tcBorders>
          </w:tcPr>
          <w:p w14:paraId="5195EEF7"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7FFD4DF2" w14:textId="77777777" w:rsidR="00D945D3" w:rsidRDefault="00857C34">
            <w:pPr>
              <w:spacing w:after="0" w:line="259" w:lineRule="auto"/>
              <w:ind w:left="0" w:firstLine="0"/>
              <w:jc w:val="center"/>
            </w:pPr>
            <w:r>
              <w:rPr>
                <w:sz w:val="24"/>
              </w:rPr>
              <w:t xml:space="preserve">Solarwinds Config Manager </w:t>
            </w:r>
          </w:p>
        </w:tc>
        <w:tc>
          <w:tcPr>
            <w:tcW w:w="3867" w:type="dxa"/>
            <w:tcBorders>
              <w:top w:val="single" w:sz="4" w:space="0" w:color="000000"/>
              <w:left w:val="single" w:sz="4" w:space="0" w:color="000000"/>
              <w:bottom w:val="single" w:sz="4" w:space="0" w:color="000000"/>
              <w:right w:val="single" w:sz="4" w:space="0" w:color="000000"/>
            </w:tcBorders>
          </w:tcPr>
          <w:p w14:paraId="33A44369" w14:textId="77777777" w:rsidR="00D945D3" w:rsidRDefault="00857C34">
            <w:pPr>
              <w:spacing w:after="0" w:line="259" w:lineRule="auto"/>
              <w:ind w:left="0" w:right="108" w:firstLine="0"/>
              <w:jc w:val="center"/>
            </w:pPr>
            <w:r>
              <w:rPr>
                <w:sz w:val="24"/>
              </w:rPr>
              <w:t xml:space="preserve">Solarwinds Config Manager </w:t>
            </w:r>
          </w:p>
        </w:tc>
      </w:tr>
      <w:tr w:rsidR="00D945D3" w14:paraId="7E0B5C23" w14:textId="77777777">
        <w:trPr>
          <w:trHeight w:val="406"/>
        </w:trPr>
        <w:tc>
          <w:tcPr>
            <w:tcW w:w="0" w:type="auto"/>
            <w:vMerge/>
            <w:tcBorders>
              <w:top w:val="nil"/>
              <w:left w:val="single" w:sz="4" w:space="0" w:color="000000"/>
              <w:bottom w:val="nil"/>
              <w:right w:val="single" w:sz="4" w:space="0" w:color="000000"/>
            </w:tcBorders>
          </w:tcPr>
          <w:p w14:paraId="01674E1E" w14:textId="77777777" w:rsidR="00D945D3" w:rsidRDefault="00D945D3">
            <w:pPr>
              <w:spacing w:after="160" w:line="259" w:lineRule="auto"/>
              <w:ind w:left="0" w:firstLine="0"/>
            </w:pPr>
          </w:p>
        </w:tc>
        <w:tc>
          <w:tcPr>
            <w:tcW w:w="0" w:type="auto"/>
            <w:vMerge/>
            <w:tcBorders>
              <w:top w:val="nil"/>
              <w:left w:val="single" w:sz="4" w:space="0" w:color="000000"/>
              <w:bottom w:val="nil"/>
              <w:right w:val="single" w:sz="4" w:space="0" w:color="000000"/>
            </w:tcBorders>
          </w:tcPr>
          <w:p w14:paraId="732C981B"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10D44165" w14:textId="77777777" w:rsidR="00D945D3" w:rsidRDefault="00857C34">
            <w:pPr>
              <w:spacing w:after="0" w:line="259" w:lineRule="auto"/>
              <w:ind w:left="0" w:right="110" w:firstLine="0"/>
              <w:jc w:val="center"/>
            </w:pPr>
            <w:r>
              <w:rPr>
                <w:sz w:val="24"/>
              </w:rPr>
              <w:t xml:space="preserve">Cisco Prime </w:t>
            </w:r>
          </w:p>
        </w:tc>
        <w:tc>
          <w:tcPr>
            <w:tcW w:w="3867" w:type="dxa"/>
            <w:tcBorders>
              <w:top w:val="single" w:sz="4" w:space="0" w:color="000000"/>
              <w:left w:val="single" w:sz="4" w:space="0" w:color="000000"/>
              <w:bottom w:val="single" w:sz="4" w:space="0" w:color="000000"/>
              <w:right w:val="single" w:sz="4" w:space="0" w:color="000000"/>
            </w:tcBorders>
          </w:tcPr>
          <w:p w14:paraId="39DD68D4" w14:textId="77777777" w:rsidR="00D945D3" w:rsidRDefault="00857C34">
            <w:pPr>
              <w:spacing w:after="0" w:line="259" w:lineRule="auto"/>
              <w:ind w:left="0" w:right="106" w:firstLine="0"/>
              <w:jc w:val="center"/>
            </w:pPr>
            <w:r>
              <w:rPr>
                <w:sz w:val="24"/>
              </w:rPr>
              <w:t xml:space="preserve">Cisco Prime </w:t>
            </w:r>
          </w:p>
        </w:tc>
      </w:tr>
      <w:tr w:rsidR="00D945D3" w14:paraId="0379F256" w14:textId="77777777">
        <w:trPr>
          <w:trHeight w:val="408"/>
        </w:trPr>
        <w:tc>
          <w:tcPr>
            <w:tcW w:w="0" w:type="auto"/>
            <w:vMerge/>
            <w:tcBorders>
              <w:top w:val="nil"/>
              <w:left w:val="single" w:sz="4" w:space="0" w:color="000000"/>
              <w:bottom w:val="single" w:sz="4" w:space="0" w:color="000000"/>
              <w:right w:val="single" w:sz="4" w:space="0" w:color="000000"/>
            </w:tcBorders>
          </w:tcPr>
          <w:p w14:paraId="14DAA3BA" w14:textId="77777777" w:rsidR="00D945D3" w:rsidRDefault="00D945D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2C7D789"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67A468C0" w14:textId="77777777" w:rsidR="00D945D3" w:rsidRDefault="00857C34">
            <w:pPr>
              <w:spacing w:after="0" w:line="259" w:lineRule="auto"/>
              <w:ind w:left="0" w:right="42" w:firstLine="0"/>
              <w:jc w:val="center"/>
            </w:pPr>
            <w:r>
              <w:rPr>
                <w:sz w:val="24"/>
              </w:rPr>
              <w:t xml:space="preserve"> </w:t>
            </w:r>
          </w:p>
        </w:tc>
        <w:tc>
          <w:tcPr>
            <w:tcW w:w="3867" w:type="dxa"/>
            <w:tcBorders>
              <w:top w:val="single" w:sz="4" w:space="0" w:color="000000"/>
              <w:left w:val="single" w:sz="4" w:space="0" w:color="000000"/>
              <w:bottom w:val="single" w:sz="4" w:space="0" w:color="000000"/>
              <w:right w:val="single" w:sz="4" w:space="0" w:color="000000"/>
            </w:tcBorders>
          </w:tcPr>
          <w:p w14:paraId="2953809E" w14:textId="77777777" w:rsidR="00D945D3" w:rsidRDefault="00857C34">
            <w:pPr>
              <w:spacing w:after="0" w:line="259" w:lineRule="auto"/>
              <w:ind w:left="0" w:right="42" w:firstLine="0"/>
              <w:jc w:val="center"/>
            </w:pPr>
            <w:r>
              <w:rPr>
                <w:sz w:val="24"/>
              </w:rPr>
              <w:t xml:space="preserve"> </w:t>
            </w:r>
          </w:p>
        </w:tc>
      </w:tr>
      <w:tr w:rsidR="00D945D3" w14:paraId="05407E6A" w14:textId="77777777">
        <w:trPr>
          <w:trHeight w:val="1354"/>
        </w:trPr>
        <w:tc>
          <w:tcPr>
            <w:tcW w:w="924" w:type="dxa"/>
            <w:tcBorders>
              <w:top w:val="single" w:sz="4" w:space="0" w:color="000000"/>
              <w:left w:val="single" w:sz="4" w:space="0" w:color="000000"/>
              <w:bottom w:val="single" w:sz="4" w:space="0" w:color="000000"/>
              <w:right w:val="single" w:sz="4" w:space="0" w:color="000000"/>
            </w:tcBorders>
          </w:tcPr>
          <w:p w14:paraId="785284E9" w14:textId="77777777" w:rsidR="00D945D3" w:rsidRDefault="00857C34">
            <w:pPr>
              <w:spacing w:after="0" w:line="259" w:lineRule="auto"/>
              <w:ind w:left="86" w:firstLine="0"/>
            </w:pPr>
            <w:r>
              <w:rPr>
                <w:sz w:val="24"/>
              </w:rPr>
              <w:t xml:space="preserve">2.3.4 </w:t>
            </w:r>
          </w:p>
        </w:tc>
        <w:tc>
          <w:tcPr>
            <w:tcW w:w="1916" w:type="dxa"/>
            <w:tcBorders>
              <w:top w:val="single" w:sz="4" w:space="0" w:color="000000"/>
              <w:left w:val="single" w:sz="4" w:space="0" w:color="000000"/>
              <w:bottom w:val="single" w:sz="4" w:space="0" w:color="000000"/>
              <w:right w:val="single" w:sz="4" w:space="0" w:color="000000"/>
            </w:tcBorders>
          </w:tcPr>
          <w:p w14:paraId="10C1DD47" w14:textId="77777777" w:rsidR="00D945D3" w:rsidRDefault="00857C34">
            <w:pPr>
              <w:spacing w:after="0" w:line="259" w:lineRule="auto"/>
              <w:ind w:left="0" w:firstLine="0"/>
            </w:pPr>
            <w:r>
              <w:rPr>
                <w:sz w:val="24"/>
              </w:rPr>
              <w:t xml:space="preserve">Virtualisation </w:t>
            </w:r>
          </w:p>
        </w:tc>
        <w:tc>
          <w:tcPr>
            <w:tcW w:w="2504" w:type="dxa"/>
            <w:tcBorders>
              <w:top w:val="single" w:sz="4" w:space="0" w:color="000000"/>
              <w:left w:val="single" w:sz="4" w:space="0" w:color="000000"/>
              <w:bottom w:val="single" w:sz="4" w:space="0" w:color="000000"/>
              <w:right w:val="single" w:sz="4" w:space="0" w:color="000000"/>
            </w:tcBorders>
          </w:tcPr>
          <w:p w14:paraId="78529F5E" w14:textId="77777777" w:rsidR="00D945D3" w:rsidRDefault="00857C34">
            <w:pPr>
              <w:spacing w:after="0" w:line="259" w:lineRule="auto"/>
              <w:ind w:left="0" w:right="112" w:firstLine="0"/>
              <w:jc w:val="center"/>
            </w:pPr>
            <w:r>
              <w:rPr>
                <w:sz w:val="24"/>
              </w:rPr>
              <w:t xml:space="preserve">Microsoft Hyper-V </w:t>
            </w:r>
          </w:p>
          <w:p w14:paraId="14B8CA4B" w14:textId="77777777" w:rsidR="00D945D3" w:rsidRDefault="00857C34">
            <w:pPr>
              <w:spacing w:after="98" w:line="259" w:lineRule="auto"/>
              <w:ind w:left="0" w:right="107" w:firstLine="0"/>
              <w:jc w:val="center"/>
            </w:pPr>
            <w:r>
              <w:rPr>
                <w:sz w:val="24"/>
              </w:rPr>
              <w:t xml:space="preserve">2019 </w:t>
            </w:r>
          </w:p>
          <w:p w14:paraId="10355D84" w14:textId="77777777" w:rsidR="00D945D3" w:rsidRDefault="00857C34">
            <w:pPr>
              <w:spacing w:after="0" w:line="259" w:lineRule="auto"/>
              <w:ind w:left="0" w:right="110" w:firstLine="0"/>
              <w:jc w:val="center"/>
            </w:pPr>
            <w:r>
              <w:rPr>
                <w:sz w:val="24"/>
              </w:rPr>
              <w:t xml:space="preserve">VMWare vSphere </w:t>
            </w:r>
          </w:p>
          <w:p w14:paraId="6A514241" w14:textId="77777777" w:rsidR="00D945D3" w:rsidRDefault="00857C34">
            <w:pPr>
              <w:spacing w:after="0" w:line="259" w:lineRule="auto"/>
              <w:ind w:left="0" w:right="110" w:firstLine="0"/>
              <w:jc w:val="center"/>
            </w:pPr>
            <w:r>
              <w:rPr>
                <w:sz w:val="24"/>
              </w:rPr>
              <w:t xml:space="preserve">7.0 </w:t>
            </w:r>
          </w:p>
        </w:tc>
        <w:tc>
          <w:tcPr>
            <w:tcW w:w="3867" w:type="dxa"/>
            <w:tcBorders>
              <w:top w:val="single" w:sz="4" w:space="0" w:color="000000"/>
              <w:left w:val="single" w:sz="4" w:space="0" w:color="000000"/>
              <w:bottom w:val="single" w:sz="4" w:space="0" w:color="000000"/>
              <w:right w:val="single" w:sz="4" w:space="0" w:color="000000"/>
            </w:tcBorders>
          </w:tcPr>
          <w:p w14:paraId="4A67A562" w14:textId="77777777" w:rsidR="00D945D3" w:rsidRDefault="00857C34">
            <w:pPr>
              <w:spacing w:after="0" w:line="259" w:lineRule="auto"/>
              <w:ind w:left="250" w:right="289" w:firstLine="0"/>
              <w:jc w:val="center"/>
            </w:pPr>
            <w:r>
              <w:rPr>
                <w:sz w:val="24"/>
              </w:rPr>
              <w:t xml:space="preserve">Microsoft Hyper-V 2022 Azure PaaS Virtual Servers </w:t>
            </w:r>
          </w:p>
        </w:tc>
      </w:tr>
      <w:tr w:rsidR="00D945D3" w14:paraId="7728CCA9" w14:textId="77777777">
        <w:trPr>
          <w:trHeight w:val="9563"/>
        </w:trPr>
        <w:tc>
          <w:tcPr>
            <w:tcW w:w="924" w:type="dxa"/>
            <w:tcBorders>
              <w:top w:val="single" w:sz="4" w:space="0" w:color="000000"/>
              <w:left w:val="single" w:sz="4" w:space="0" w:color="000000"/>
              <w:bottom w:val="single" w:sz="4" w:space="0" w:color="000000"/>
              <w:right w:val="single" w:sz="4" w:space="0" w:color="000000"/>
            </w:tcBorders>
          </w:tcPr>
          <w:p w14:paraId="163E6BDF" w14:textId="77777777" w:rsidR="00D945D3" w:rsidRDefault="00857C34">
            <w:pPr>
              <w:spacing w:after="0" w:line="259" w:lineRule="auto"/>
              <w:ind w:left="86" w:firstLine="0"/>
            </w:pPr>
            <w:r>
              <w:rPr>
                <w:sz w:val="24"/>
              </w:rPr>
              <w:t xml:space="preserve">2.3.5 </w:t>
            </w:r>
          </w:p>
        </w:tc>
        <w:tc>
          <w:tcPr>
            <w:tcW w:w="1916" w:type="dxa"/>
            <w:tcBorders>
              <w:top w:val="single" w:sz="4" w:space="0" w:color="000000"/>
              <w:left w:val="single" w:sz="4" w:space="0" w:color="000000"/>
              <w:bottom w:val="single" w:sz="4" w:space="0" w:color="000000"/>
              <w:right w:val="single" w:sz="4" w:space="0" w:color="000000"/>
            </w:tcBorders>
          </w:tcPr>
          <w:p w14:paraId="73BD08CC" w14:textId="77777777" w:rsidR="00D945D3" w:rsidRDefault="00857C34">
            <w:pPr>
              <w:spacing w:after="0" w:line="259" w:lineRule="auto"/>
              <w:ind w:left="0" w:firstLine="0"/>
            </w:pPr>
            <w:r>
              <w:rPr>
                <w:sz w:val="24"/>
              </w:rPr>
              <w:t xml:space="preserve">Security </w:t>
            </w:r>
          </w:p>
          <w:p w14:paraId="3607828E" w14:textId="77777777" w:rsidR="00D945D3" w:rsidRDefault="00857C34">
            <w:pPr>
              <w:spacing w:after="0" w:line="259" w:lineRule="auto"/>
              <w:ind w:left="0" w:firstLine="0"/>
            </w:pPr>
            <w:r>
              <w:rPr>
                <w:sz w:val="24"/>
              </w:rPr>
              <w:t xml:space="preserve">Access Rights </w:t>
            </w:r>
          </w:p>
        </w:tc>
        <w:tc>
          <w:tcPr>
            <w:tcW w:w="2504" w:type="dxa"/>
            <w:tcBorders>
              <w:top w:val="single" w:sz="4" w:space="0" w:color="000000"/>
              <w:left w:val="single" w:sz="4" w:space="0" w:color="000000"/>
              <w:bottom w:val="single" w:sz="4" w:space="0" w:color="000000"/>
              <w:right w:val="single" w:sz="4" w:space="0" w:color="000000"/>
            </w:tcBorders>
            <w:vAlign w:val="center"/>
          </w:tcPr>
          <w:p w14:paraId="59285295" w14:textId="77777777" w:rsidR="00D945D3" w:rsidRDefault="00857C34">
            <w:pPr>
              <w:spacing w:after="0" w:line="362" w:lineRule="auto"/>
              <w:ind w:left="0" w:right="42" w:firstLine="0"/>
              <w:jc w:val="center"/>
            </w:pPr>
            <w:r>
              <w:rPr>
                <w:sz w:val="20"/>
              </w:rPr>
              <w:t xml:space="preserve">The primary authentication </w:t>
            </w:r>
          </w:p>
          <w:p w14:paraId="7AF50587" w14:textId="77777777" w:rsidR="00D945D3" w:rsidRDefault="00857C34">
            <w:pPr>
              <w:spacing w:after="98" w:line="259" w:lineRule="auto"/>
              <w:ind w:left="0" w:right="109" w:firstLine="0"/>
              <w:jc w:val="center"/>
            </w:pPr>
            <w:r>
              <w:rPr>
                <w:sz w:val="20"/>
              </w:rPr>
              <w:t xml:space="preserve">mechanism is via </w:t>
            </w:r>
          </w:p>
          <w:p w14:paraId="24E1FF5C" w14:textId="77777777" w:rsidR="00D945D3" w:rsidRDefault="00857C34">
            <w:pPr>
              <w:spacing w:after="98" w:line="259" w:lineRule="auto"/>
              <w:ind w:left="26" w:firstLine="0"/>
            </w:pPr>
            <w:r>
              <w:rPr>
                <w:sz w:val="20"/>
              </w:rPr>
              <w:t xml:space="preserve">Microsoft Active directory </w:t>
            </w:r>
          </w:p>
          <w:p w14:paraId="0D0E34E2" w14:textId="77777777" w:rsidR="00D945D3" w:rsidRDefault="00857C34">
            <w:pPr>
              <w:spacing w:after="218" w:line="259" w:lineRule="auto"/>
              <w:ind w:left="0" w:right="114" w:firstLine="0"/>
              <w:jc w:val="center"/>
            </w:pPr>
            <w:r>
              <w:rPr>
                <w:sz w:val="20"/>
              </w:rPr>
              <w:t xml:space="preserve">(2019) </w:t>
            </w:r>
          </w:p>
          <w:p w14:paraId="750F6803" w14:textId="77777777" w:rsidR="00D945D3" w:rsidRDefault="00857C34">
            <w:pPr>
              <w:spacing w:after="216" w:line="259" w:lineRule="auto"/>
              <w:ind w:left="0" w:right="53" w:firstLine="0"/>
              <w:jc w:val="center"/>
            </w:pPr>
            <w:r>
              <w:rPr>
                <w:sz w:val="20"/>
              </w:rPr>
              <w:t xml:space="preserve"> </w:t>
            </w:r>
          </w:p>
          <w:p w14:paraId="6B1637D8" w14:textId="77777777" w:rsidR="00D945D3" w:rsidRDefault="00857C34">
            <w:pPr>
              <w:spacing w:after="0" w:line="362" w:lineRule="auto"/>
              <w:ind w:left="0" w:right="17" w:firstLine="0"/>
              <w:jc w:val="center"/>
            </w:pPr>
            <w:r>
              <w:rPr>
                <w:sz w:val="20"/>
              </w:rPr>
              <w:t xml:space="preserve">Some third party applications need their own separated </w:t>
            </w:r>
          </w:p>
          <w:p w14:paraId="4E6943F1" w14:textId="77777777" w:rsidR="00D945D3" w:rsidRDefault="00857C34">
            <w:pPr>
              <w:spacing w:after="122" w:line="360" w:lineRule="auto"/>
              <w:ind w:left="0" w:firstLine="0"/>
              <w:jc w:val="center"/>
            </w:pPr>
            <w:r>
              <w:rPr>
                <w:sz w:val="20"/>
              </w:rPr>
              <w:t xml:space="preserve">authentication and/or a hybrid of AD and non-AD.  </w:t>
            </w:r>
          </w:p>
          <w:p w14:paraId="376052BD" w14:textId="77777777" w:rsidR="00D945D3" w:rsidRDefault="00857C34">
            <w:pPr>
              <w:spacing w:after="257" w:line="259" w:lineRule="auto"/>
              <w:ind w:left="0" w:right="53" w:firstLine="0"/>
              <w:jc w:val="center"/>
            </w:pPr>
            <w:r>
              <w:rPr>
                <w:sz w:val="20"/>
              </w:rPr>
              <w:t xml:space="preserve"> </w:t>
            </w:r>
          </w:p>
          <w:p w14:paraId="0552DC81" w14:textId="77777777" w:rsidR="00D945D3" w:rsidRDefault="00857C34">
            <w:pPr>
              <w:spacing w:after="0" w:line="240" w:lineRule="auto"/>
              <w:ind w:left="0" w:right="44" w:firstLine="85"/>
              <w:jc w:val="center"/>
            </w:pPr>
            <w:r>
              <w:rPr>
                <w:sz w:val="24"/>
              </w:rPr>
              <w:t xml:space="preserve">In these circumstances we seek to utilise a single sign-on </w:t>
            </w:r>
          </w:p>
          <w:p w14:paraId="56E1EB0C" w14:textId="77777777" w:rsidR="00D945D3" w:rsidRDefault="00857C34">
            <w:pPr>
              <w:spacing w:after="0" w:line="259" w:lineRule="auto"/>
              <w:ind w:left="194" w:firstLine="0"/>
            </w:pPr>
            <w:r>
              <w:rPr>
                <w:sz w:val="24"/>
              </w:rPr>
              <w:t xml:space="preserve">approach with AD </w:t>
            </w:r>
          </w:p>
          <w:p w14:paraId="34030F51" w14:textId="77777777" w:rsidR="00D945D3" w:rsidRDefault="00857C34">
            <w:pPr>
              <w:spacing w:after="0" w:line="259" w:lineRule="auto"/>
              <w:ind w:left="101" w:firstLine="0"/>
            </w:pPr>
            <w:r>
              <w:rPr>
                <w:sz w:val="24"/>
              </w:rPr>
              <w:t xml:space="preserve">Federated Services </w:t>
            </w:r>
          </w:p>
          <w:p w14:paraId="746F55BD" w14:textId="77777777" w:rsidR="00D945D3" w:rsidRDefault="00857C34">
            <w:pPr>
              <w:spacing w:after="0" w:line="241" w:lineRule="auto"/>
              <w:ind w:left="0" w:firstLine="0"/>
              <w:jc w:val="center"/>
            </w:pPr>
            <w:r>
              <w:rPr>
                <w:sz w:val="24"/>
              </w:rPr>
              <w:t xml:space="preserve">(ADFS) for the AD users or look to </w:t>
            </w:r>
          </w:p>
          <w:p w14:paraId="6E392027" w14:textId="77777777" w:rsidR="00D945D3" w:rsidRDefault="00857C34">
            <w:pPr>
              <w:spacing w:after="0" w:line="240" w:lineRule="auto"/>
              <w:ind w:left="0" w:firstLine="0"/>
              <w:jc w:val="center"/>
            </w:pPr>
            <w:r>
              <w:rPr>
                <w:sz w:val="24"/>
              </w:rPr>
              <w:t xml:space="preserve">integrate the solution with our Application </w:t>
            </w:r>
          </w:p>
          <w:p w14:paraId="209378F9" w14:textId="77777777" w:rsidR="00D945D3" w:rsidRDefault="00857C34">
            <w:pPr>
              <w:spacing w:after="0" w:line="252" w:lineRule="auto"/>
              <w:ind w:left="0" w:firstLine="0"/>
              <w:jc w:val="center"/>
            </w:pPr>
            <w:r>
              <w:rPr>
                <w:sz w:val="24"/>
              </w:rPr>
              <w:t xml:space="preserve">Delivery Controllers which is using F5’s Local Traffic </w:t>
            </w:r>
          </w:p>
          <w:p w14:paraId="5494A539" w14:textId="77777777" w:rsidR="00D945D3" w:rsidRDefault="00857C34">
            <w:pPr>
              <w:spacing w:after="0" w:line="259" w:lineRule="auto"/>
              <w:ind w:left="0" w:right="114" w:firstLine="0"/>
              <w:jc w:val="center"/>
            </w:pPr>
            <w:r>
              <w:rPr>
                <w:sz w:val="24"/>
              </w:rPr>
              <w:t xml:space="preserve">Management and </w:t>
            </w:r>
          </w:p>
          <w:p w14:paraId="65936175" w14:textId="77777777" w:rsidR="00D945D3" w:rsidRDefault="00857C34">
            <w:pPr>
              <w:spacing w:after="0" w:line="259" w:lineRule="auto"/>
              <w:ind w:left="0" w:right="112" w:firstLine="0"/>
              <w:jc w:val="center"/>
            </w:pPr>
            <w:r>
              <w:rPr>
                <w:sz w:val="24"/>
              </w:rPr>
              <w:t xml:space="preserve">Access Policy </w:t>
            </w:r>
          </w:p>
          <w:p w14:paraId="620EB8F7" w14:textId="77777777" w:rsidR="00D945D3" w:rsidRDefault="00857C34">
            <w:pPr>
              <w:spacing w:after="0" w:line="259" w:lineRule="auto"/>
              <w:ind w:left="0" w:right="113" w:firstLine="0"/>
              <w:jc w:val="center"/>
            </w:pPr>
            <w:r>
              <w:rPr>
                <w:sz w:val="24"/>
              </w:rPr>
              <w:t xml:space="preserve">Management </w:t>
            </w:r>
          </w:p>
          <w:p w14:paraId="69DAD869" w14:textId="77777777" w:rsidR="00D945D3" w:rsidRDefault="00857C34">
            <w:pPr>
              <w:spacing w:after="0" w:line="259" w:lineRule="auto"/>
              <w:ind w:left="26" w:firstLine="0"/>
            </w:pPr>
            <w:r>
              <w:rPr>
                <w:sz w:val="24"/>
              </w:rPr>
              <w:t>(LTM/APM) features</w:t>
            </w:r>
            <w:r>
              <w:rPr>
                <w:color w:val="1F497D"/>
                <w:sz w:val="24"/>
              </w:rPr>
              <w:t xml:space="preserve">. </w:t>
            </w:r>
            <w:r>
              <w:rPr>
                <w:sz w:val="24"/>
              </w:rPr>
              <w:t xml:space="preserve"> </w:t>
            </w:r>
          </w:p>
        </w:tc>
        <w:tc>
          <w:tcPr>
            <w:tcW w:w="3867" w:type="dxa"/>
            <w:tcBorders>
              <w:top w:val="single" w:sz="4" w:space="0" w:color="000000"/>
              <w:left w:val="single" w:sz="4" w:space="0" w:color="000000"/>
              <w:bottom w:val="single" w:sz="4" w:space="0" w:color="000000"/>
              <w:right w:val="single" w:sz="4" w:space="0" w:color="000000"/>
            </w:tcBorders>
          </w:tcPr>
          <w:p w14:paraId="0BAD1794" w14:textId="77777777" w:rsidR="00D945D3" w:rsidRDefault="00857C34">
            <w:pPr>
              <w:spacing w:after="99" w:line="259" w:lineRule="auto"/>
              <w:ind w:left="0" w:right="42" w:firstLine="0"/>
              <w:jc w:val="center"/>
            </w:pPr>
            <w:r>
              <w:rPr>
                <w:sz w:val="24"/>
              </w:rPr>
              <w:t xml:space="preserve"> </w:t>
            </w:r>
          </w:p>
          <w:p w14:paraId="0A6E3DAB" w14:textId="77777777" w:rsidR="00D945D3" w:rsidRDefault="00857C34">
            <w:pPr>
              <w:spacing w:after="98" w:line="259" w:lineRule="auto"/>
              <w:ind w:left="0" w:right="110" w:firstLine="0"/>
              <w:jc w:val="center"/>
            </w:pPr>
            <w:r>
              <w:rPr>
                <w:sz w:val="24"/>
              </w:rPr>
              <w:t xml:space="preserve">AD 2019 Federated Services. </w:t>
            </w:r>
          </w:p>
          <w:p w14:paraId="424085BD" w14:textId="77777777" w:rsidR="00D945D3" w:rsidRDefault="00857C34">
            <w:pPr>
              <w:spacing w:after="98" w:line="259" w:lineRule="auto"/>
              <w:ind w:left="0" w:right="42" w:firstLine="0"/>
              <w:jc w:val="center"/>
            </w:pPr>
            <w:r>
              <w:rPr>
                <w:sz w:val="24"/>
              </w:rPr>
              <w:t xml:space="preserve"> </w:t>
            </w:r>
          </w:p>
          <w:p w14:paraId="40577B7A" w14:textId="77777777" w:rsidR="00D945D3" w:rsidRDefault="00857C34">
            <w:pPr>
              <w:spacing w:after="0" w:line="259" w:lineRule="auto"/>
              <w:ind w:left="0" w:right="4" w:firstLine="0"/>
              <w:jc w:val="center"/>
            </w:pPr>
            <w:r>
              <w:rPr>
                <w:sz w:val="24"/>
              </w:rPr>
              <w:t xml:space="preserve">Continue utilising F5 where suitable </w:t>
            </w:r>
          </w:p>
        </w:tc>
      </w:tr>
      <w:tr w:rsidR="00D945D3" w14:paraId="06BEBAED" w14:textId="77777777">
        <w:trPr>
          <w:trHeight w:val="958"/>
        </w:trPr>
        <w:tc>
          <w:tcPr>
            <w:tcW w:w="924" w:type="dxa"/>
            <w:tcBorders>
              <w:top w:val="single" w:sz="4" w:space="0" w:color="000000"/>
              <w:left w:val="single" w:sz="4" w:space="0" w:color="000000"/>
              <w:bottom w:val="single" w:sz="4" w:space="0" w:color="000000"/>
              <w:right w:val="single" w:sz="4" w:space="0" w:color="000000"/>
            </w:tcBorders>
          </w:tcPr>
          <w:p w14:paraId="73406B53" w14:textId="77777777" w:rsidR="00D945D3" w:rsidRDefault="00857C34">
            <w:pPr>
              <w:spacing w:after="0" w:line="259" w:lineRule="auto"/>
              <w:ind w:left="86" w:firstLine="0"/>
            </w:pPr>
            <w:r>
              <w:rPr>
                <w:sz w:val="24"/>
              </w:rPr>
              <w:t xml:space="preserve">2.3.6 </w:t>
            </w:r>
          </w:p>
        </w:tc>
        <w:tc>
          <w:tcPr>
            <w:tcW w:w="1916" w:type="dxa"/>
            <w:tcBorders>
              <w:top w:val="single" w:sz="4" w:space="0" w:color="000000"/>
              <w:left w:val="single" w:sz="4" w:space="0" w:color="000000"/>
              <w:bottom w:val="single" w:sz="4" w:space="0" w:color="000000"/>
              <w:right w:val="single" w:sz="4" w:space="0" w:color="000000"/>
            </w:tcBorders>
          </w:tcPr>
          <w:p w14:paraId="096239C7" w14:textId="77777777" w:rsidR="00D945D3" w:rsidRDefault="00857C34">
            <w:pPr>
              <w:spacing w:after="0" w:line="259" w:lineRule="auto"/>
              <w:ind w:left="0" w:firstLine="0"/>
            </w:pPr>
            <w:r>
              <w:rPr>
                <w:sz w:val="24"/>
              </w:rPr>
              <w:t xml:space="preserve">Network </w:t>
            </w:r>
          </w:p>
        </w:tc>
        <w:tc>
          <w:tcPr>
            <w:tcW w:w="2504" w:type="dxa"/>
            <w:tcBorders>
              <w:top w:val="single" w:sz="4" w:space="0" w:color="000000"/>
              <w:left w:val="single" w:sz="4" w:space="0" w:color="000000"/>
              <w:bottom w:val="single" w:sz="4" w:space="0" w:color="000000"/>
              <w:right w:val="single" w:sz="4" w:space="0" w:color="000000"/>
            </w:tcBorders>
          </w:tcPr>
          <w:p w14:paraId="184F4D0E" w14:textId="77777777" w:rsidR="00D945D3" w:rsidRDefault="00857C34">
            <w:pPr>
              <w:spacing w:after="0" w:line="259" w:lineRule="auto"/>
              <w:ind w:left="0" w:firstLine="0"/>
              <w:jc w:val="center"/>
            </w:pPr>
            <w:r>
              <w:rPr>
                <w:sz w:val="24"/>
              </w:rPr>
              <w:t xml:space="preserve">Nexus 7010 with Sup 1, 5020, 2248 fex </w:t>
            </w:r>
          </w:p>
        </w:tc>
        <w:tc>
          <w:tcPr>
            <w:tcW w:w="3867" w:type="dxa"/>
            <w:tcBorders>
              <w:top w:val="single" w:sz="4" w:space="0" w:color="000000"/>
              <w:left w:val="single" w:sz="4" w:space="0" w:color="000000"/>
              <w:bottom w:val="single" w:sz="4" w:space="0" w:color="000000"/>
              <w:right w:val="single" w:sz="4" w:space="0" w:color="000000"/>
            </w:tcBorders>
          </w:tcPr>
          <w:p w14:paraId="354BC9AF" w14:textId="77777777" w:rsidR="00D945D3" w:rsidRDefault="00857C34">
            <w:pPr>
              <w:spacing w:after="0" w:line="259" w:lineRule="auto"/>
              <w:ind w:left="0" w:right="108" w:firstLine="0"/>
              <w:jc w:val="center"/>
            </w:pPr>
            <w:r>
              <w:rPr>
                <w:sz w:val="24"/>
              </w:rPr>
              <w:t xml:space="preserve">Nexus 9000 Application Centric </w:t>
            </w:r>
          </w:p>
          <w:p w14:paraId="37850FDF" w14:textId="77777777" w:rsidR="00D945D3" w:rsidRDefault="00857C34">
            <w:pPr>
              <w:spacing w:after="0" w:line="259" w:lineRule="auto"/>
              <w:ind w:left="0" w:firstLine="0"/>
              <w:jc w:val="center"/>
            </w:pPr>
            <w:r>
              <w:rPr>
                <w:sz w:val="24"/>
              </w:rPr>
              <w:t xml:space="preserve">Infrastructure (ACI) with 40Gb capability. </w:t>
            </w:r>
          </w:p>
        </w:tc>
      </w:tr>
    </w:tbl>
    <w:p w14:paraId="5E15D290" w14:textId="77777777" w:rsidR="00D945D3" w:rsidRDefault="00D945D3">
      <w:pPr>
        <w:spacing w:after="0" w:line="259" w:lineRule="auto"/>
        <w:ind w:left="-1440" w:right="10477" w:firstLine="0"/>
      </w:pPr>
    </w:p>
    <w:tbl>
      <w:tblPr>
        <w:tblStyle w:val="TableGrid"/>
        <w:tblW w:w="9210" w:type="dxa"/>
        <w:tblInd w:w="-108" w:type="dxa"/>
        <w:tblCellMar>
          <w:top w:w="13" w:type="dxa"/>
          <w:left w:w="106" w:type="dxa"/>
          <w:bottom w:w="0" w:type="dxa"/>
          <w:right w:w="45" w:type="dxa"/>
        </w:tblCellMar>
        <w:tblLook w:val="04A0" w:firstRow="1" w:lastRow="0" w:firstColumn="1" w:lastColumn="0" w:noHBand="0" w:noVBand="1"/>
      </w:tblPr>
      <w:tblGrid>
        <w:gridCol w:w="924"/>
        <w:gridCol w:w="1916"/>
        <w:gridCol w:w="2504"/>
        <w:gridCol w:w="3866"/>
      </w:tblGrid>
      <w:tr w:rsidR="00D945D3" w14:paraId="3C68E2DE" w14:textId="77777777">
        <w:trPr>
          <w:trHeight w:val="406"/>
        </w:trPr>
        <w:tc>
          <w:tcPr>
            <w:tcW w:w="924" w:type="dxa"/>
            <w:vMerge w:val="restart"/>
            <w:tcBorders>
              <w:top w:val="single" w:sz="4" w:space="0" w:color="000000"/>
              <w:left w:val="single" w:sz="4" w:space="0" w:color="000000"/>
              <w:bottom w:val="single" w:sz="4" w:space="0" w:color="000000"/>
              <w:right w:val="single" w:sz="4" w:space="0" w:color="000000"/>
            </w:tcBorders>
          </w:tcPr>
          <w:p w14:paraId="063BCE8F" w14:textId="77777777" w:rsidR="00D945D3" w:rsidRDefault="00D945D3">
            <w:pPr>
              <w:spacing w:after="160" w:line="259" w:lineRule="auto"/>
              <w:ind w:left="0" w:firstLine="0"/>
            </w:pPr>
          </w:p>
        </w:tc>
        <w:tc>
          <w:tcPr>
            <w:tcW w:w="1916" w:type="dxa"/>
            <w:vMerge w:val="restart"/>
            <w:tcBorders>
              <w:top w:val="single" w:sz="4" w:space="0" w:color="000000"/>
              <w:left w:val="single" w:sz="4" w:space="0" w:color="000000"/>
              <w:bottom w:val="single" w:sz="4" w:space="0" w:color="000000"/>
              <w:right w:val="single" w:sz="4" w:space="0" w:color="000000"/>
            </w:tcBorders>
          </w:tcPr>
          <w:p w14:paraId="3F6FFB2C"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46039BCE" w14:textId="77777777" w:rsidR="00D945D3" w:rsidRDefault="00857C34">
            <w:pPr>
              <w:spacing w:after="0" w:line="259" w:lineRule="auto"/>
              <w:ind w:left="0" w:right="65" w:firstLine="0"/>
              <w:jc w:val="center"/>
            </w:pPr>
            <w:r>
              <w:rPr>
                <w:sz w:val="24"/>
              </w:rPr>
              <w:t xml:space="preserve">10Gb backbone </w:t>
            </w:r>
          </w:p>
        </w:tc>
        <w:tc>
          <w:tcPr>
            <w:tcW w:w="3867" w:type="dxa"/>
            <w:tcBorders>
              <w:top w:val="single" w:sz="4" w:space="0" w:color="000000"/>
              <w:left w:val="single" w:sz="4" w:space="0" w:color="000000"/>
              <w:bottom w:val="single" w:sz="4" w:space="0" w:color="000000"/>
              <w:right w:val="single" w:sz="4" w:space="0" w:color="000000"/>
            </w:tcBorders>
          </w:tcPr>
          <w:p w14:paraId="137CF8FE" w14:textId="77777777" w:rsidR="00D945D3" w:rsidRDefault="00D945D3">
            <w:pPr>
              <w:spacing w:after="160" w:line="259" w:lineRule="auto"/>
              <w:ind w:left="0" w:firstLine="0"/>
            </w:pPr>
          </w:p>
        </w:tc>
      </w:tr>
      <w:tr w:rsidR="00D945D3" w14:paraId="1C0FCCBF" w14:textId="77777777">
        <w:trPr>
          <w:trHeight w:val="958"/>
        </w:trPr>
        <w:tc>
          <w:tcPr>
            <w:tcW w:w="0" w:type="auto"/>
            <w:vMerge/>
            <w:tcBorders>
              <w:top w:val="nil"/>
              <w:left w:val="single" w:sz="4" w:space="0" w:color="000000"/>
              <w:bottom w:val="nil"/>
              <w:right w:val="single" w:sz="4" w:space="0" w:color="000000"/>
            </w:tcBorders>
          </w:tcPr>
          <w:p w14:paraId="1ED43A23" w14:textId="77777777" w:rsidR="00D945D3" w:rsidRDefault="00D945D3">
            <w:pPr>
              <w:spacing w:after="160" w:line="259" w:lineRule="auto"/>
              <w:ind w:left="0" w:firstLine="0"/>
            </w:pPr>
          </w:p>
        </w:tc>
        <w:tc>
          <w:tcPr>
            <w:tcW w:w="0" w:type="auto"/>
            <w:vMerge/>
            <w:tcBorders>
              <w:top w:val="nil"/>
              <w:left w:val="single" w:sz="4" w:space="0" w:color="000000"/>
              <w:bottom w:val="nil"/>
              <w:right w:val="single" w:sz="4" w:space="0" w:color="000000"/>
            </w:tcBorders>
          </w:tcPr>
          <w:p w14:paraId="4EC7223C"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4879499D" w14:textId="77777777" w:rsidR="00D945D3" w:rsidRDefault="00857C34">
            <w:pPr>
              <w:spacing w:after="0" w:line="259" w:lineRule="auto"/>
              <w:ind w:left="0" w:right="67" w:firstLine="0"/>
              <w:jc w:val="center"/>
            </w:pPr>
            <w:r>
              <w:rPr>
                <w:sz w:val="24"/>
              </w:rPr>
              <w:t xml:space="preserve">ASA 5500 series, </w:t>
            </w:r>
          </w:p>
          <w:p w14:paraId="7009E280" w14:textId="77777777" w:rsidR="00D945D3" w:rsidRDefault="00857C34">
            <w:pPr>
              <w:spacing w:after="0" w:line="259" w:lineRule="auto"/>
              <w:ind w:left="0" w:firstLine="0"/>
              <w:jc w:val="center"/>
            </w:pPr>
            <w:r>
              <w:rPr>
                <w:sz w:val="24"/>
              </w:rPr>
              <w:t xml:space="preserve">Cisco Firepower, Juniper SRX </w:t>
            </w:r>
          </w:p>
        </w:tc>
        <w:tc>
          <w:tcPr>
            <w:tcW w:w="3867" w:type="dxa"/>
            <w:tcBorders>
              <w:top w:val="single" w:sz="4" w:space="0" w:color="000000"/>
              <w:left w:val="single" w:sz="4" w:space="0" w:color="000000"/>
              <w:bottom w:val="single" w:sz="4" w:space="0" w:color="000000"/>
              <w:right w:val="single" w:sz="4" w:space="0" w:color="000000"/>
            </w:tcBorders>
          </w:tcPr>
          <w:p w14:paraId="464339DE" w14:textId="77777777" w:rsidR="00D945D3" w:rsidRDefault="00857C34">
            <w:pPr>
              <w:spacing w:after="0" w:line="259" w:lineRule="auto"/>
              <w:ind w:left="0" w:right="65" w:firstLine="0"/>
              <w:jc w:val="center"/>
            </w:pPr>
            <w:r>
              <w:rPr>
                <w:sz w:val="24"/>
              </w:rPr>
              <w:t xml:space="preserve">Cisco Firepower </w:t>
            </w:r>
          </w:p>
        </w:tc>
      </w:tr>
      <w:tr w:rsidR="00D945D3" w14:paraId="7F550625" w14:textId="77777777">
        <w:trPr>
          <w:trHeight w:val="682"/>
        </w:trPr>
        <w:tc>
          <w:tcPr>
            <w:tcW w:w="0" w:type="auto"/>
            <w:vMerge/>
            <w:tcBorders>
              <w:top w:val="nil"/>
              <w:left w:val="single" w:sz="4" w:space="0" w:color="000000"/>
              <w:bottom w:val="nil"/>
              <w:right w:val="single" w:sz="4" w:space="0" w:color="000000"/>
            </w:tcBorders>
          </w:tcPr>
          <w:p w14:paraId="252E7FB9" w14:textId="77777777" w:rsidR="00D945D3" w:rsidRDefault="00D945D3">
            <w:pPr>
              <w:spacing w:after="160" w:line="259" w:lineRule="auto"/>
              <w:ind w:left="0" w:firstLine="0"/>
            </w:pPr>
          </w:p>
        </w:tc>
        <w:tc>
          <w:tcPr>
            <w:tcW w:w="0" w:type="auto"/>
            <w:vMerge/>
            <w:tcBorders>
              <w:top w:val="nil"/>
              <w:left w:val="single" w:sz="4" w:space="0" w:color="000000"/>
              <w:bottom w:val="nil"/>
              <w:right w:val="single" w:sz="4" w:space="0" w:color="000000"/>
            </w:tcBorders>
          </w:tcPr>
          <w:p w14:paraId="03E6A8DD"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42E8D2CB" w14:textId="77777777" w:rsidR="00D945D3" w:rsidRDefault="00857C34">
            <w:pPr>
              <w:spacing w:after="0" w:line="259" w:lineRule="auto"/>
              <w:ind w:left="0" w:firstLine="0"/>
              <w:jc w:val="center"/>
            </w:pPr>
            <w:r>
              <w:rPr>
                <w:sz w:val="24"/>
              </w:rPr>
              <w:t xml:space="preserve">WLC 5508s and 5520s </w:t>
            </w:r>
          </w:p>
        </w:tc>
        <w:tc>
          <w:tcPr>
            <w:tcW w:w="3867" w:type="dxa"/>
            <w:tcBorders>
              <w:top w:val="single" w:sz="4" w:space="0" w:color="000000"/>
              <w:left w:val="single" w:sz="4" w:space="0" w:color="000000"/>
              <w:bottom w:val="single" w:sz="4" w:space="0" w:color="000000"/>
              <w:right w:val="single" w:sz="4" w:space="0" w:color="000000"/>
            </w:tcBorders>
          </w:tcPr>
          <w:p w14:paraId="78EB8B89" w14:textId="77777777" w:rsidR="00D945D3" w:rsidRDefault="00857C34">
            <w:pPr>
              <w:spacing w:after="0" w:line="259" w:lineRule="auto"/>
              <w:ind w:left="17" w:right="16" w:firstLine="0"/>
              <w:jc w:val="center"/>
            </w:pPr>
            <w:r>
              <w:rPr>
                <w:sz w:val="24"/>
              </w:rPr>
              <w:t xml:space="preserve">Catalyst 9800 Wireless Controllers </w:t>
            </w:r>
          </w:p>
        </w:tc>
      </w:tr>
      <w:tr w:rsidR="00D945D3" w14:paraId="7BEB42F3" w14:textId="77777777">
        <w:trPr>
          <w:trHeight w:val="960"/>
        </w:trPr>
        <w:tc>
          <w:tcPr>
            <w:tcW w:w="0" w:type="auto"/>
            <w:vMerge/>
            <w:tcBorders>
              <w:top w:val="nil"/>
              <w:left w:val="single" w:sz="4" w:space="0" w:color="000000"/>
              <w:bottom w:val="nil"/>
              <w:right w:val="single" w:sz="4" w:space="0" w:color="000000"/>
            </w:tcBorders>
          </w:tcPr>
          <w:p w14:paraId="7BD9B18C" w14:textId="77777777" w:rsidR="00D945D3" w:rsidRDefault="00D945D3">
            <w:pPr>
              <w:spacing w:after="160" w:line="259" w:lineRule="auto"/>
              <w:ind w:left="0" w:firstLine="0"/>
            </w:pPr>
          </w:p>
        </w:tc>
        <w:tc>
          <w:tcPr>
            <w:tcW w:w="0" w:type="auto"/>
            <w:vMerge/>
            <w:tcBorders>
              <w:top w:val="nil"/>
              <w:left w:val="single" w:sz="4" w:space="0" w:color="000000"/>
              <w:bottom w:val="nil"/>
              <w:right w:val="single" w:sz="4" w:space="0" w:color="000000"/>
            </w:tcBorders>
          </w:tcPr>
          <w:p w14:paraId="697D4EA7"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073F542F" w14:textId="77777777" w:rsidR="00D945D3" w:rsidRDefault="00857C34">
            <w:pPr>
              <w:spacing w:after="0" w:line="259" w:lineRule="auto"/>
              <w:ind w:left="0" w:right="68" w:firstLine="0"/>
              <w:jc w:val="center"/>
            </w:pPr>
            <w:r>
              <w:rPr>
                <w:sz w:val="24"/>
              </w:rPr>
              <w:t xml:space="preserve">Catalyst 6500s, </w:t>
            </w:r>
          </w:p>
          <w:p w14:paraId="238D37B0" w14:textId="77777777" w:rsidR="00D945D3" w:rsidRDefault="00857C34">
            <w:pPr>
              <w:spacing w:after="0" w:line="259" w:lineRule="auto"/>
              <w:ind w:left="0" w:right="71" w:firstLine="0"/>
              <w:jc w:val="center"/>
            </w:pPr>
            <w:r>
              <w:rPr>
                <w:sz w:val="24"/>
              </w:rPr>
              <w:t xml:space="preserve">3650s, 3750s, </w:t>
            </w:r>
          </w:p>
          <w:p w14:paraId="7B9E1FA5" w14:textId="77777777" w:rsidR="00D945D3" w:rsidRDefault="00857C34">
            <w:pPr>
              <w:spacing w:after="0" w:line="259" w:lineRule="auto"/>
              <w:ind w:left="0" w:right="66" w:firstLine="0"/>
              <w:jc w:val="center"/>
            </w:pPr>
            <w:r>
              <w:rPr>
                <w:sz w:val="24"/>
              </w:rPr>
              <w:t xml:space="preserve">3850s, 2960s </w:t>
            </w:r>
          </w:p>
        </w:tc>
        <w:tc>
          <w:tcPr>
            <w:tcW w:w="3867" w:type="dxa"/>
            <w:tcBorders>
              <w:top w:val="single" w:sz="4" w:space="0" w:color="000000"/>
              <w:left w:val="single" w:sz="4" w:space="0" w:color="000000"/>
              <w:bottom w:val="single" w:sz="4" w:space="0" w:color="000000"/>
              <w:right w:val="single" w:sz="4" w:space="0" w:color="000000"/>
            </w:tcBorders>
          </w:tcPr>
          <w:p w14:paraId="7C30EC6E" w14:textId="77777777" w:rsidR="00D945D3" w:rsidRDefault="00857C34">
            <w:pPr>
              <w:spacing w:after="0" w:line="259" w:lineRule="auto"/>
              <w:ind w:left="0" w:right="65" w:firstLine="0"/>
              <w:jc w:val="center"/>
            </w:pPr>
            <w:r>
              <w:rPr>
                <w:sz w:val="24"/>
              </w:rPr>
              <w:t xml:space="preserve">Catalyst 9200 &amp; 9300 </w:t>
            </w:r>
          </w:p>
        </w:tc>
      </w:tr>
      <w:tr w:rsidR="00D945D3" w14:paraId="6D5C95FC" w14:textId="77777777">
        <w:trPr>
          <w:trHeight w:val="406"/>
        </w:trPr>
        <w:tc>
          <w:tcPr>
            <w:tcW w:w="0" w:type="auto"/>
            <w:vMerge/>
            <w:tcBorders>
              <w:top w:val="nil"/>
              <w:left w:val="single" w:sz="4" w:space="0" w:color="000000"/>
              <w:bottom w:val="nil"/>
              <w:right w:val="single" w:sz="4" w:space="0" w:color="000000"/>
            </w:tcBorders>
          </w:tcPr>
          <w:p w14:paraId="0B746263" w14:textId="77777777" w:rsidR="00D945D3" w:rsidRDefault="00D945D3">
            <w:pPr>
              <w:spacing w:after="160" w:line="259" w:lineRule="auto"/>
              <w:ind w:left="0" w:firstLine="0"/>
            </w:pPr>
          </w:p>
        </w:tc>
        <w:tc>
          <w:tcPr>
            <w:tcW w:w="0" w:type="auto"/>
            <w:vMerge/>
            <w:tcBorders>
              <w:top w:val="nil"/>
              <w:left w:val="single" w:sz="4" w:space="0" w:color="000000"/>
              <w:bottom w:val="nil"/>
              <w:right w:val="single" w:sz="4" w:space="0" w:color="000000"/>
            </w:tcBorders>
          </w:tcPr>
          <w:p w14:paraId="0AEF180E"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117A8B62" w14:textId="77777777" w:rsidR="00D945D3" w:rsidRDefault="00857C34">
            <w:pPr>
              <w:spacing w:after="0" w:line="259" w:lineRule="auto"/>
              <w:ind w:left="0" w:right="67" w:firstLine="0"/>
              <w:jc w:val="center"/>
            </w:pPr>
            <w:r>
              <w:rPr>
                <w:sz w:val="24"/>
              </w:rPr>
              <w:t xml:space="preserve">ISR 2911s </w:t>
            </w:r>
          </w:p>
        </w:tc>
        <w:tc>
          <w:tcPr>
            <w:tcW w:w="3867" w:type="dxa"/>
            <w:tcBorders>
              <w:top w:val="single" w:sz="4" w:space="0" w:color="000000"/>
              <w:left w:val="single" w:sz="4" w:space="0" w:color="000000"/>
              <w:bottom w:val="single" w:sz="4" w:space="0" w:color="000000"/>
              <w:right w:val="single" w:sz="4" w:space="0" w:color="000000"/>
            </w:tcBorders>
          </w:tcPr>
          <w:p w14:paraId="2541EE38" w14:textId="77777777" w:rsidR="00D945D3" w:rsidRDefault="00857C34">
            <w:pPr>
              <w:spacing w:after="0" w:line="259" w:lineRule="auto"/>
              <w:ind w:left="62" w:firstLine="0"/>
            </w:pPr>
            <w:r>
              <w:rPr>
                <w:sz w:val="24"/>
              </w:rPr>
              <w:t xml:space="preserve">Core ISR 4461s, sites ISR 1100s </w:t>
            </w:r>
          </w:p>
        </w:tc>
      </w:tr>
      <w:tr w:rsidR="00D945D3" w14:paraId="21C44580" w14:textId="77777777">
        <w:trPr>
          <w:trHeight w:val="406"/>
        </w:trPr>
        <w:tc>
          <w:tcPr>
            <w:tcW w:w="0" w:type="auto"/>
            <w:vMerge/>
            <w:tcBorders>
              <w:top w:val="nil"/>
              <w:left w:val="single" w:sz="4" w:space="0" w:color="000000"/>
              <w:bottom w:val="nil"/>
              <w:right w:val="single" w:sz="4" w:space="0" w:color="000000"/>
            </w:tcBorders>
          </w:tcPr>
          <w:p w14:paraId="13F2D4DE" w14:textId="77777777" w:rsidR="00D945D3" w:rsidRDefault="00D945D3">
            <w:pPr>
              <w:spacing w:after="160" w:line="259" w:lineRule="auto"/>
              <w:ind w:left="0" w:firstLine="0"/>
            </w:pPr>
          </w:p>
        </w:tc>
        <w:tc>
          <w:tcPr>
            <w:tcW w:w="0" w:type="auto"/>
            <w:vMerge/>
            <w:tcBorders>
              <w:top w:val="nil"/>
              <w:left w:val="single" w:sz="4" w:space="0" w:color="000000"/>
              <w:bottom w:val="nil"/>
              <w:right w:val="single" w:sz="4" w:space="0" w:color="000000"/>
            </w:tcBorders>
          </w:tcPr>
          <w:p w14:paraId="65DD06E9"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6B5F16AC" w14:textId="77777777" w:rsidR="00D945D3" w:rsidRDefault="00857C34">
            <w:pPr>
              <w:spacing w:after="0" w:line="259" w:lineRule="auto"/>
              <w:ind w:left="0" w:right="66" w:firstLine="0"/>
              <w:jc w:val="center"/>
            </w:pPr>
            <w:r>
              <w:rPr>
                <w:sz w:val="24"/>
              </w:rPr>
              <w:t xml:space="preserve">Cisco Prime 3.0 </w:t>
            </w:r>
          </w:p>
        </w:tc>
        <w:tc>
          <w:tcPr>
            <w:tcW w:w="3867" w:type="dxa"/>
            <w:tcBorders>
              <w:top w:val="single" w:sz="4" w:space="0" w:color="000000"/>
              <w:left w:val="single" w:sz="4" w:space="0" w:color="000000"/>
              <w:bottom w:val="single" w:sz="4" w:space="0" w:color="000000"/>
              <w:right w:val="single" w:sz="4" w:space="0" w:color="000000"/>
            </w:tcBorders>
          </w:tcPr>
          <w:p w14:paraId="39F5B241" w14:textId="77777777" w:rsidR="00D945D3" w:rsidRDefault="00857C34">
            <w:pPr>
              <w:spacing w:after="0" w:line="259" w:lineRule="auto"/>
              <w:ind w:left="96" w:firstLine="0"/>
            </w:pPr>
            <w:r>
              <w:rPr>
                <w:sz w:val="24"/>
              </w:rPr>
              <w:t xml:space="preserve">Cisco Prime 3.0 or latest version </w:t>
            </w:r>
          </w:p>
        </w:tc>
      </w:tr>
      <w:tr w:rsidR="00D945D3" w14:paraId="79FA52A3" w14:textId="77777777">
        <w:trPr>
          <w:trHeight w:val="682"/>
        </w:trPr>
        <w:tc>
          <w:tcPr>
            <w:tcW w:w="0" w:type="auto"/>
            <w:vMerge/>
            <w:tcBorders>
              <w:top w:val="nil"/>
              <w:left w:val="single" w:sz="4" w:space="0" w:color="000000"/>
              <w:bottom w:val="nil"/>
              <w:right w:val="single" w:sz="4" w:space="0" w:color="000000"/>
            </w:tcBorders>
          </w:tcPr>
          <w:p w14:paraId="01AB09D5" w14:textId="77777777" w:rsidR="00D945D3" w:rsidRDefault="00D945D3">
            <w:pPr>
              <w:spacing w:after="160" w:line="259" w:lineRule="auto"/>
              <w:ind w:left="0" w:firstLine="0"/>
            </w:pPr>
          </w:p>
        </w:tc>
        <w:tc>
          <w:tcPr>
            <w:tcW w:w="0" w:type="auto"/>
            <w:vMerge/>
            <w:tcBorders>
              <w:top w:val="nil"/>
              <w:left w:val="single" w:sz="4" w:space="0" w:color="000000"/>
              <w:bottom w:val="nil"/>
              <w:right w:val="single" w:sz="4" w:space="0" w:color="000000"/>
            </w:tcBorders>
          </w:tcPr>
          <w:p w14:paraId="19A4EB0D"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66DA0DD1" w14:textId="77777777" w:rsidR="00D945D3" w:rsidRDefault="00857C34">
            <w:pPr>
              <w:spacing w:after="0" w:line="259" w:lineRule="auto"/>
              <w:ind w:left="0" w:firstLine="0"/>
              <w:jc w:val="center"/>
            </w:pPr>
            <w:r>
              <w:rPr>
                <w:sz w:val="24"/>
              </w:rPr>
              <w:t xml:space="preserve">Various UPSs at strategic sites only </w:t>
            </w:r>
          </w:p>
        </w:tc>
        <w:tc>
          <w:tcPr>
            <w:tcW w:w="3867" w:type="dxa"/>
            <w:tcBorders>
              <w:top w:val="single" w:sz="4" w:space="0" w:color="000000"/>
              <w:left w:val="single" w:sz="4" w:space="0" w:color="000000"/>
              <w:bottom w:val="single" w:sz="4" w:space="0" w:color="000000"/>
              <w:right w:val="single" w:sz="4" w:space="0" w:color="000000"/>
            </w:tcBorders>
          </w:tcPr>
          <w:p w14:paraId="5650EF54" w14:textId="77777777" w:rsidR="00D945D3" w:rsidRDefault="00857C34">
            <w:pPr>
              <w:spacing w:after="0" w:line="259" w:lineRule="auto"/>
              <w:ind w:left="0" w:firstLine="0"/>
              <w:jc w:val="center"/>
            </w:pPr>
            <w:r>
              <w:rPr>
                <w:sz w:val="24"/>
              </w:rPr>
              <w:t xml:space="preserve">Various UPSs at strategic sites only </w:t>
            </w:r>
          </w:p>
        </w:tc>
      </w:tr>
      <w:tr w:rsidR="00D945D3" w14:paraId="2E731592" w14:textId="77777777">
        <w:trPr>
          <w:trHeight w:val="682"/>
        </w:trPr>
        <w:tc>
          <w:tcPr>
            <w:tcW w:w="0" w:type="auto"/>
            <w:vMerge/>
            <w:tcBorders>
              <w:top w:val="nil"/>
              <w:left w:val="single" w:sz="4" w:space="0" w:color="000000"/>
              <w:bottom w:val="nil"/>
              <w:right w:val="single" w:sz="4" w:space="0" w:color="000000"/>
            </w:tcBorders>
          </w:tcPr>
          <w:p w14:paraId="1341315A" w14:textId="77777777" w:rsidR="00D945D3" w:rsidRDefault="00D945D3">
            <w:pPr>
              <w:spacing w:after="160" w:line="259" w:lineRule="auto"/>
              <w:ind w:left="0" w:firstLine="0"/>
            </w:pPr>
          </w:p>
        </w:tc>
        <w:tc>
          <w:tcPr>
            <w:tcW w:w="0" w:type="auto"/>
            <w:vMerge/>
            <w:tcBorders>
              <w:top w:val="nil"/>
              <w:left w:val="single" w:sz="4" w:space="0" w:color="000000"/>
              <w:bottom w:val="nil"/>
              <w:right w:val="single" w:sz="4" w:space="0" w:color="000000"/>
            </w:tcBorders>
          </w:tcPr>
          <w:p w14:paraId="470F002B"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25864D7C" w14:textId="77777777" w:rsidR="00D945D3" w:rsidRDefault="00857C34">
            <w:pPr>
              <w:spacing w:after="0" w:line="259" w:lineRule="auto"/>
              <w:ind w:left="0" w:firstLine="0"/>
              <w:jc w:val="center"/>
            </w:pPr>
            <w:r>
              <w:rPr>
                <w:sz w:val="24"/>
              </w:rPr>
              <w:t xml:space="preserve">Solarwinds Network NPM, NCM, NTA </w:t>
            </w:r>
          </w:p>
        </w:tc>
        <w:tc>
          <w:tcPr>
            <w:tcW w:w="3867" w:type="dxa"/>
            <w:tcBorders>
              <w:top w:val="single" w:sz="4" w:space="0" w:color="000000"/>
              <w:left w:val="single" w:sz="4" w:space="0" w:color="000000"/>
              <w:bottom w:val="single" w:sz="4" w:space="0" w:color="000000"/>
              <w:right w:val="single" w:sz="4" w:space="0" w:color="000000"/>
            </w:tcBorders>
          </w:tcPr>
          <w:p w14:paraId="2C575C0C" w14:textId="77777777" w:rsidR="00D945D3" w:rsidRDefault="00857C34">
            <w:pPr>
              <w:spacing w:after="0" w:line="259" w:lineRule="auto"/>
              <w:ind w:left="0" w:firstLine="0"/>
              <w:jc w:val="center"/>
            </w:pPr>
            <w:r>
              <w:rPr>
                <w:sz w:val="24"/>
              </w:rPr>
              <w:t xml:space="preserve">Solarwinds Network Monitoring NPM, NCM, NTA </w:t>
            </w:r>
          </w:p>
        </w:tc>
      </w:tr>
      <w:tr w:rsidR="00D945D3" w14:paraId="6AE50502" w14:textId="77777777">
        <w:trPr>
          <w:trHeight w:val="406"/>
        </w:trPr>
        <w:tc>
          <w:tcPr>
            <w:tcW w:w="0" w:type="auto"/>
            <w:vMerge/>
            <w:tcBorders>
              <w:top w:val="nil"/>
              <w:left w:val="single" w:sz="4" w:space="0" w:color="000000"/>
              <w:bottom w:val="nil"/>
              <w:right w:val="single" w:sz="4" w:space="0" w:color="000000"/>
            </w:tcBorders>
          </w:tcPr>
          <w:p w14:paraId="100F5A62" w14:textId="77777777" w:rsidR="00D945D3" w:rsidRDefault="00D945D3">
            <w:pPr>
              <w:spacing w:after="160" w:line="259" w:lineRule="auto"/>
              <w:ind w:left="0" w:firstLine="0"/>
            </w:pPr>
          </w:p>
        </w:tc>
        <w:tc>
          <w:tcPr>
            <w:tcW w:w="0" w:type="auto"/>
            <w:vMerge/>
            <w:tcBorders>
              <w:top w:val="nil"/>
              <w:left w:val="single" w:sz="4" w:space="0" w:color="000000"/>
              <w:bottom w:val="nil"/>
              <w:right w:val="single" w:sz="4" w:space="0" w:color="000000"/>
            </w:tcBorders>
          </w:tcPr>
          <w:p w14:paraId="380B1AFF"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1D1787B9" w14:textId="77777777" w:rsidR="00D945D3" w:rsidRDefault="00857C34">
            <w:pPr>
              <w:spacing w:after="0" w:line="259" w:lineRule="auto"/>
              <w:ind w:left="0" w:right="67" w:firstLine="0"/>
              <w:jc w:val="center"/>
            </w:pPr>
            <w:r>
              <w:rPr>
                <w:sz w:val="24"/>
              </w:rPr>
              <w:t xml:space="preserve">F5 Load Balancers </w:t>
            </w:r>
          </w:p>
        </w:tc>
        <w:tc>
          <w:tcPr>
            <w:tcW w:w="3867" w:type="dxa"/>
            <w:tcBorders>
              <w:top w:val="single" w:sz="4" w:space="0" w:color="000000"/>
              <w:left w:val="single" w:sz="4" w:space="0" w:color="000000"/>
              <w:bottom w:val="single" w:sz="4" w:space="0" w:color="000000"/>
              <w:right w:val="single" w:sz="4" w:space="0" w:color="000000"/>
            </w:tcBorders>
          </w:tcPr>
          <w:p w14:paraId="2ABE8AF1" w14:textId="77777777" w:rsidR="00D945D3" w:rsidRDefault="00857C34">
            <w:pPr>
              <w:spacing w:after="0" w:line="259" w:lineRule="auto"/>
              <w:ind w:left="0" w:right="64" w:firstLine="0"/>
              <w:jc w:val="center"/>
            </w:pPr>
            <w:r>
              <w:rPr>
                <w:sz w:val="24"/>
              </w:rPr>
              <w:t xml:space="preserve">F5 Load balancers </w:t>
            </w:r>
          </w:p>
        </w:tc>
      </w:tr>
      <w:tr w:rsidR="00D945D3" w14:paraId="22915509" w14:textId="77777777">
        <w:trPr>
          <w:trHeight w:val="3250"/>
        </w:trPr>
        <w:tc>
          <w:tcPr>
            <w:tcW w:w="0" w:type="auto"/>
            <w:vMerge/>
            <w:tcBorders>
              <w:top w:val="nil"/>
              <w:left w:val="single" w:sz="4" w:space="0" w:color="000000"/>
              <w:bottom w:val="nil"/>
              <w:right w:val="single" w:sz="4" w:space="0" w:color="000000"/>
            </w:tcBorders>
          </w:tcPr>
          <w:p w14:paraId="6EFE062D" w14:textId="77777777" w:rsidR="00D945D3" w:rsidRDefault="00D945D3">
            <w:pPr>
              <w:spacing w:after="160" w:line="259" w:lineRule="auto"/>
              <w:ind w:left="0" w:firstLine="0"/>
            </w:pPr>
          </w:p>
        </w:tc>
        <w:tc>
          <w:tcPr>
            <w:tcW w:w="0" w:type="auto"/>
            <w:vMerge/>
            <w:tcBorders>
              <w:top w:val="nil"/>
              <w:left w:val="single" w:sz="4" w:space="0" w:color="000000"/>
              <w:bottom w:val="nil"/>
              <w:right w:val="single" w:sz="4" w:space="0" w:color="000000"/>
            </w:tcBorders>
          </w:tcPr>
          <w:p w14:paraId="223FCE48"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04D96339" w14:textId="77777777" w:rsidR="00D945D3" w:rsidRDefault="00857C34">
            <w:pPr>
              <w:spacing w:after="118" w:line="240" w:lineRule="auto"/>
              <w:ind w:left="0" w:firstLine="0"/>
              <w:jc w:val="center"/>
            </w:pPr>
            <w:r>
              <w:rPr>
                <w:sz w:val="24"/>
              </w:rPr>
              <w:t xml:space="preserve">2 x 10Gb DC-DC connectivity. </w:t>
            </w:r>
          </w:p>
          <w:p w14:paraId="22C024A0" w14:textId="77777777" w:rsidR="00D945D3" w:rsidRDefault="00857C34">
            <w:pPr>
              <w:spacing w:after="120" w:line="240" w:lineRule="auto"/>
              <w:ind w:left="27" w:right="28" w:firstLine="0"/>
              <w:jc w:val="center"/>
            </w:pPr>
            <w:r>
              <w:rPr>
                <w:sz w:val="24"/>
              </w:rPr>
              <w:t xml:space="preserve">10/100/1,000 WAN point-to-point links for large sites. </w:t>
            </w:r>
          </w:p>
          <w:p w14:paraId="4049DA54" w14:textId="77777777" w:rsidR="00D945D3" w:rsidRDefault="00857C34">
            <w:pPr>
              <w:spacing w:after="0" w:line="240" w:lineRule="auto"/>
              <w:ind w:left="0" w:firstLine="0"/>
              <w:jc w:val="center"/>
            </w:pPr>
            <w:r>
              <w:rPr>
                <w:sz w:val="24"/>
              </w:rPr>
              <w:t xml:space="preserve">Hub and spoke topology with 5 </w:t>
            </w:r>
          </w:p>
          <w:p w14:paraId="6C4997F0" w14:textId="77777777" w:rsidR="00D945D3" w:rsidRDefault="00857C34">
            <w:pPr>
              <w:spacing w:after="98" w:line="259" w:lineRule="auto"/>
              <w:ind w:left="0" w:right="67" w:firstLine="0"/>
              <w:jc w:val="center"/>
            </w:pPr>
            <w:r>
              <w:rPr>
                <w:sz w:val="24"/>
              </w:rPr>
              <w:t xml:space="preserve">cascade nodes. </w:t>
            </w:r>
          </w:p>
          <w:p w14:paraId="5E56C0B5" w14:textId="77777777" w:rsidR="00D945D3" w:rsidRDefault="00857C34">
            <w:pPr>
              <w:spacing w:after="0" w:line="259" w:lineRule="auto"/>
              <w:ind w:left="0" w:firstLine="0"/>
              <w:jc w:val="both"/>
            </w:pPr>
            <w:r>
              <w:rPr>
                <w:sz w:val="24"/>
              </w:rPr>
              <w:t xml:space="preserve">FTTC/ADSL for small </w:t>
            </w:r>
          </w:p>
          <w:p w14:paraId="412BB699" w14:textId="77777777" w:rsidR="00D945D3" w:rsidRDefault="00857C34">
            <w:pPr>
              <w:spacing w:after="0" w:line="259" w:lineRule="auto"/>
              <w:ind w:left="0" w:right="67" w:firstLine="0"/>
              <w:jc w:val="center"/>
            </w:pPr>
            <w:r>
              <w:rPr>
                <w:sz w:val="24"/>
              </w:rPr>
              <w:t xml:space="preserve">sites. </w:t>
            </w:r>
          </w:p>
        </w:tc>
        <w:tc>
          <w:tcPr>
            <w:tcW w:w="3867" w:type="dxa"/>
            <w:tcBorders>
              <w:top w:val="single" w:sz="4" w:space="0" w:color="000000"/>
              <w:left w:val="single" w:sz="4" w:space="0" w:color="000000"/>
              <w:bottom w:val="single" w:sz="4" w:space="0" w:color="000000"/>
              <w:right w:val="single" w:sz="4" w:space="0" w:color="000000"/>
            </w:tcBorders>
          </w:tcPr>
          <w:p w14:paraId="4508D310" w14:textId="77777777" w:rsidR="00D945D3" w:rsidRDefault="00857C34">
            <w:pPr>
              <w:spacing w:after="121" w:line="240" w:lineRule="auto"/>
              <w:ind w:left="0" w:firstLine="0"/>
              <w:jc w:val="center"/>
            </w:pPr>
            <w:r>
              <w:rPr>
                <w:sz w:val="24"/>
              </w:rPr>
              <w:t xml:space="preserve">2 x 10Gb HCS DC-DC connectivity. </w:t>
            </w:r>
          </w:p>
          <w:p w14:paraId="7E95F196" w14:textId="77777777" w:rsidR="00D945D3" w:rsidRDefault="00857C34">
            <w:pPr>
              <w:spacing w:after="101" w:line="259" w:lineRule="auto"/>
              <w:ind w:left="0" w:right="62" w:firstLine="0"/>
              <w:jc w:val="center"/>
            </w:pPr>
            <w:r>
              <w:rPr>
                <w:sz w:val="24"/>
              </w:rPr>
              <w:t>MPLS WAN</w:t>
            </w:r>
            <w:r>
              <w:rPr>
                <w:sz w:val="20"/>
              </w:rPr>
              <w:t xml:space="preserve"> </w:t>
            </w:r>
          </w:p>
          <w:p w14:paraId="59621375" w14:textId="77777777" w:rsidR="00D945D3" w:rsidRDefault="00857C34">
            <w:pPr>
              <w:spacing w:after="0" w:line="259" w:lineRule="auto"/>
              <w:ind w:left="0" w:right="63" w:firstLine="0"/>
              <w:jc w:val="center"/>
            </w:pPr>
            <w:r>
              <w:rPr>
                <w:sz w:val="24"/>
              </w:rPr>
              <w:t>50Mb – 1Gb site connections</w:t>
            </w:r>
            <w:r>
              <w:rPr>
                <w:sz w:val="20"/>
              </w:rPr>
              <w:t xml:space="preserve"> </w:t>
            </w:r>
          </w:p>
        </w:tc>
      </w:tr>
      <w:tr w:rsidR="00D945D3" w14:paraId="5FDA40E0" w14:textId="77777777">
        <w:trPr>
          <w:trHeight w:val="684"/>
        </w:trPr>
        <w:tc>
          <w:tcPr>
            <w:tcW w:w="0" w:type="auto"/>
            <w:vMerge/>
            <w:tcBorders>
              <w:top w:val="nil"/>
              <w:left w:val="single" w:sz="4" w:space="0" w:color="000000"/>
              <w:bottom w:val="single" w:sz="4" w:space="0" w:color="000000"/>
              <w:right w:val="single" w:sz="4" w:space="0" w:color="000000"/>
            </w:tcBorders>
          </w:tcPr>
          <w:p w14:paraId="3C77F277" w14:textId="77777777" w:rsidR="00D945D3" w:rsidRDefault="00D945D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09DA1E9"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1A5949F4" w14:textId="77777777" w:rsidR="00D945D3" w:rsidRDefault="00857C34">
            <w:pPr>
              <w:spacing w:after="0" w:line="259" w:lineRule="auto"/>
              <w:ind w:left="0" w:firstLine="0"/>
              <w:jc w:val="center"/>
            </w:pPr>
            <w:r>
              <w:rPr>
                <w:sz w:val="24"/>
              </w:rPr>
              <w:t xml:space="preserve">10/100/1000 Desktop speeds </w:t>
            </w:r>
          </w:p>
        </w:tc>
        <w:tc>
          <w:tcPr>
            <w:tcW w:w="3867" w:type="dxa"/>
            <w:tcBorders>
              <w:top w:val="single" w:sz="4" w:space="0" w:color="000000"/>
              <w:left w:val="single" w:sz="4" w:space="0" w:color="000000"/>
              <w:bottom w:val="single" w:sz="4" w:space="0" w:color="000000"/>
              <w:right w:val="single" w:sz="4" w:space="0" w:color="000000"/>
            </w:tcBorders>
          </w:tcPr>
          <w:p w14:paraId="6E76D51A" w14:textId="77777777" w:rsidR="00D945D3" w:rsidRDefault="00857C34">
            <w:pPr>
              <w:spacing w:after="0" w:line="259" w:lineRule="auto"/>
              <w:ind w:left="0" w:right="67" w:firstLine="0"/>
              <w:jc w:val="center"/>
            </w:pPr>
            <w:r>
              <w:rPr>
                <w:sz w:val="24"/>
              </w:rPr>
              <w:t xml:space="preserve">100/1000 Desktop speeds </w:t>
            </w:r>
          </w:p>
        </w:tc>
      </w:tr>
      <w:tr w:rsidR="00D945D3" w14:paraId="3C17E821" w14:textId="77777777">
        <w:trPr>
          <w:trHeight w:val="1786"/>
        </w:trPr>
        <w:tc>
          <w:tcPr>
            <w:tcW w:w="924" w:type="dxa"/>
            <w:tcBorders>
              <w:top w:val="single" w:sz="4" w:space="0" w:color="000000"/>
              <w:left w:val="single" w:sz="4" w:space="0" w:color="000000"/>
              <w:bottom w:val="single" w:sz="4" w:space="0" w:color="000000"/>
              <w:right w:val="single" w:sz="4" w:space="0" w:color="000000"/>
            </w:tcBorders>
          </w:tcPr>
          <w:p w14:paraId="52F7CA15" w14:textId="77777777" w:rsidR="00D945D3" w:rsidRDefault="00857C34">
            <w:pPr>
              <w:spacing w:after="0" w:line="259" w:lineRule="auto"/>
              <w:ind w:left="86" w:firstLine="0"/>
            </w:pPr>
            <w:r>
              <w:rPr>
                <w:sz w:val="24"/>
              </w:rPr>
              <w:t xml:space="preserve">2.3.7 </w:t>
            </w:r>
          </w:p>
        </w:tc>
        <w:tc>
          <w:tcPr>
            <w:tcW w:w="1916" w:type="dxa"/>
            <w:tcBorders>
              <w:top w:val="single" w:sz="4" w:space="0" w:color="000000"/>
              <w:left w:val="single" w:sz="4" w:space="0" w:color="000000"/>
              <w:bottom w:val="single" w:sz="4" w:space="0" w:color="000000"/>
              <w:right w:val="single" w:sz="4" w:space="0" w:color="000000"/>
            </w:tcBorders>
          </w:tcPr>
          <w:p w14:paraId="07107960" w14:textId="77777777" w:rsidR="00D945D3" w:rsidRDefault="00857C34">
            <w:pPr>
              <w:spacing w:after="0" w:line="259" w:lineRule="auto"/>
              <w:ind w:left="0" w:firstLine="0"/>
            </w:pPr>
            <w:r>
              <w:rPr>
                <w:sz w:val="24"/>
              </w:rPr>
              <w:t xml:space="preserve">Internet Service Provision </w:t>
            </w:r>
          </w:p>
        </w:tc>
        <w:tc>
          <w:tcPr>
            <w:tcW w:w="2504" w:type="dxa"/>
            <w:tcBorders>
              <w:top w:val="single" w:sz="4" w:space="0" w:color="000000"/>
              <w:left w:val="single" w:sz="4" w:space="0" w:color="000000"/>
              <w:bottom w:val="single" w:sz="4" w:space="0" w:color="000000"/>
              <w:right w:val="single" w:sz="4" w:space="0" w:color="000000"/>
            </w:tcBorders>
          </w:tcPr>
          <w:p w14:paraId="1E0D0103" w14:textId="77777777" w:rsidR="00D945D3" w:rsidRDefault="00857C34">
            <w:pPr>
              <w:spacing w:after="1" w:line="240" w:lineRule="auto"/>
              <w:ind w:left="0" w:firstLine="0"/>
              <w:jc w:val="center"/>
            </w:pPr>
            <w:r>
              <w:rPr>
                <w:sz w:val="24"/>
              </w:rPr>
              <w:t xml:space="preserve">2 x 1Gb MIA links terminating on </w:t>
            </w:r>
          </w:p>
          <w:p w14:paraId="73EC9F36" w14:textId="77777777" w:rsidR="00D945D3" w:rsidRDefault="00857C34">
            <w:pPr>
              <w:spacing w:after="0" w:line="240" w:lineRule="auto"/>
              <w:ind w:left="0" w:firstLine="0"/>
              <w:jc w:val="center"/>
            </w:pPr>
            <w:r>
              <w:rPr>
                <w:sz w:val="24"/>
              </w:rPr>
              <w:t xml:space="preserve">Junipers on the outside. The DMZ </w:t>
            </w:r>
          </w:p>
          <w:p w14:paraId="57A4D3A0" w14:textId="77777777" w:rsidR="00D945D3" w:rsidRDefault="00857C34">
            <w:pPr>
              <w:spacing w:after="0" w:line="259" w:lineRule="auto"/>
              <w:ind w:left="0" w:firstLine="0"/>
              <w:jc w:val="center"/>
            </w:pPr>
            <w:r>
              <w:rPr>
                <w:sz w:val="24"/>
              </w:rPr>
              <w:t xml:space="preserve">has Cisco ASAs on the inside. </w:t>
            </w:r>
          </w:p>
        </w:tc>
        <w:tc>
          <w:tcPr>
            <w:tcW w:w="3867" w:type="dxa"/>
            <w:tcBorders>
              <w:top w:val="single" w:sz="4" w:space="0" w:color="000000"/>
              <w:left w:val="single" w:sz="4" w:space="0" w:color="000000"/>
              <w:bottom w:val="single" w:sz="4" w:space="0" w:color="000000"/>
              <w:right w:val="single" w:sz="4" w:space="0" w:color="000000"/>
            </w:tcBorders>
          </w:tcPr>
          <w:p w14:paraId="69578873" w14:textId="77777777" w:rsidR="00D945D3" w:rsidRDefault="00857C34">
            <w:pPr>
              <w:spacing w:after="0" w:line="259" w:lineRule="auto"/>
              <w:ind w:left="0" w:right="65" w:firstLine="0"/>
              <w:jc w:val="center"/>
            </w:pPr>
            <w:r>
              <w:rPr>
                <w:sz w:val="24"/>
              </w:rPr>
              <w:t xml:space="preserve">2x 2Gb Gigabit links Dual DC </w:t>
            </w:r>
          </w:p>
          <w:p w14:paraId="5E1A901F" w14:textId="77777777" w:rsidR="00D945D3" w:rsidRDefault="00857C34">
            <w:pPr>
              <w:spacing w:after="0" w:line="259" w:lineRule="auto"/>
              <w:ind w:left="0" w:firstLine="0"/>
              <w:jc w:val="center"/>
            </w:pPr>
            <w:r>
              <w:rPr>
                <w:sz w:val="24"/>
              </w:rPr>
              <w:t xml:space="preserve">DMZ with resilient Firepowers and routing. </w:t>
            </w:r>
          </w:p>
        </w:tc>
      </w:tr>
      <w:tr w:rsidR="00D945D3" w14:paraId="3992CF78" w14:textId="77777777">
        <w:trPr>
          <w:trHeight w:val="682"/>
        </w:trPr>
        <w:tc>
          <w:tcPr>
            <w:tcW w:w="924" w:type="dxa"/>
            <w:tcBorders>
              <w:top w:val="single" w:sz="4" w:space="0" w:color="000000"/>
              <w:left w:val="single" w:sz="4" w:space="0" w:color="000000"/>
              <w:bottom w:val="single" w:sz="4" w:space="0" w:color="000000"/>
              <w:right w:val="single" w:sz="4" w:space="0" w:color="000000"/>
            </w:tcBorders>
          </w:tcPr>
          <w:p w14:paraId="7C30FEEB" w14:textId="77777777" w:rsidR="00D945D3" w:rsidRDefault="00857C34">
            <w:pPr>
              <w:spacing w:after="0" w:line="259" w:lineRule="auto"/>
              <w:ind w:left="86" w:firstLine="0"/>
            </w:pPr>
            <w:r>
              <w:rPr>
                <w:sz w:val="24"/>
              </w:rPr>
              <w:t xml:space="preserve">2.3.8 </w:t>
            </w:r>
          </w:p>
        </w:tc>
        <w:tc>
          <w:tcPr>
            <w:tcW w:w="1916" w:type="dxa"/>
            <w:tcBorders>
              <w:top w:val="single" w:sz="4" w:space="0" w:color="000000"/>
              <w:left w:val="single" w:sz="4" w:space="0" w:color="000000"/>
              <w:bottom w:val="single" w:sz="4" w:space="0" w:color="000000"/>
              <w:right w:val="single" w:sz="4" w:space="0" w:color="000000"/>
            </w:tcBorders>
          </w:tcPr>
          <w:p w14:paraId="7EB081C4" w14:textId="77777777" w:rsidR="00D945D3" w:rsidRDefault="00857C34">
            <w:pPr>
              <w:spacing w:after="0" w:line="259" w:lineRule="auto"/>
              <w:ind w:left="0" w:firstLine="0"/>
            </w:pPr>
            <w:r>
              <w:rPr>
                <w:sz w:val="24"/>
              </w:rPr>
              <w:t xml:space="preserve">Reporting </w:t>
            </w:r>
          </w:p>
        </w:tc>
        <w:tc>
          <w:tcPr>
            <w:tcW w:w="2504" w:type="dxa"/>
            <w:tcBorders>
              <w:top w:val="single" w:sz="4" w:space="0" w:color="000000"/>
              <w:left w:val="single" w:sz="4" w:space="0" w:color="000000"/>
              <w:bottom w:val="single" w:sz="4" w:space="0" w:color="000000"/>
              <w:right w:val="single" w:sz="4" w:space="0" w:color="000000"/>
            </w:tcBorders>
          </w:tcPr>
          <w:p w14:paraId="546F3AE8" w14:textId="77777777" w:rsidR="00D945D3" w:rsidRDefault="00857C34">
            <w:pPr>
              <w:spacing w:after="0" w:line="259" w:lineRule="auto"/>
              <w:ind w:left="0" w:right="71" w:firstLine="0"/>
              <w:jc w:val="center"/>
            </w:pPr>
            <w:r>
              <w:rPr>
                <w:sz w:val="24"/>
              </w:rPr>
              <w:t xml:space="preserve">Solarwinds, Prime </w:t>
            </w:r>
          </w:p>
          <w:p w14:paraId="4A33B61D" w14:textId="77777777" w:rsidR="00D945D3" w:rsidRDefault="00857C34">
            <w:pPr>
              <w:spacing w:after="0" w:line="259" w:lineRule="auto"/>
              <w:ind w:left="0" w:right="68" w:firstLine="0"/>
              <w:jc w:val="center"/>
            </w:pPr>
            <w:r>
              <w:rPr>
                <w:sz w:val="24"/>
              </w:rPr>
              <w:t xml:space="preserve">3.0 </w:t>
            </w:r>
          </w:p>
        </w:tc>
        <w:tc>
          <w:tcPr>
            <w:tcW w:w="3867" w:type="dxa"/>
            <w:tcBorders>
              <w:top w:val="single" w:sz="4" w:space="0" w:color="000000"/>
              <w:left w:val="single" w:sz="4" w:space="0" w:color="000000"/>
              <w:bottom w:val="single" w:sz="4" w:space="0" w:color="000000"/>
              <w:right w:val="single" w:sz="4" w:space="0" w:color="000000"/>
            </w:tcBorders>
          </w:tcPr>
          <w:p w14:paraId="3CDE5C97" w14:textId="77777777" w:rsidR="00D945D3" w:rsidRDefault="00857C34">
            <w:pPr>
              <w:spacing w:after="0" w:line="259" w:lineRule="auto"/>
              <w:ind w:left="0" w:right="65" w:firstLine="0"/>
              <w:jc w:val="center"/>
            </w:pPr>
            <w:r>
              <w:rPr>
                <w:sz w:val="24"/>
              </w:rPr>
              <w:t xml:space="preserve">Solarwinds, Prime 3.0 </w:t>
            </w:r>
          </w:p>
        </w:tc>
      </w:tr>
      <w:tr w:rsidR="00D945D3" w14:paraId="2A6117F1" w14:textId="77777777">
        <w:trPr>
          <w:trHeight w:val="1870"/>
        </w:trPr>
        <w:tc>
          <w:tcPr>
            <w:tcW w:w="924" w:type="dxa"/>
            <w:tcBorders>
              <w:top w:val="single" w:sz="4" w:space="0" w:color="000000"/>
              <w:left w:val="single" w:sz="4" w:space="0" w:color="000000"/>
              <w:bottom w:val="single" w:sz="4" w:space="0" w:color="000000"/>
              <w:right w:val="single" w:sz="4" w:space="0" w:color="000000"/>
            </w:tcBorders>
          </w:tcPr>
          <w:p w14:paraId="502DF46D" w14:textId="77777777" w:rsidR="00D945D3" w:rsidRDefault="00857C34">
            <w:pPr>
              <w:spacing w:after="0" w:line="259" w:lineRule="auto"/>
              <w:ind w:left="86" w:firstLine="0"/>
            </w:pPr>
            <w:r>
              <w:rPr>
                <w:sz w:val="24"/>
              </w:rPr>
              <w:t xml:space="preserve">2.3.9 </w:t>
            </w:r>
          </w:p>
        </w:tc>
        <w:tc>
          <w:tcPr>
            <w:tcW w:w="1916" w:type="dxa"/>
            <w:tcBorders>
              <w:top w:val="single" w:sz="4" w:space="0" w:color="000000"/>
              <w:left w:val="single" w:sz="4" w:space="0" w:color="000000"/>
              <w:bottom w:val="single" w:sz="4" w:space="0" w:color="000000"/>
              <w:right w:val="single" w:sz="4" w:space="0" w:color="000000"/>
            </w:tcBorders>
          </w:tcPr>
          <w:p w14:paraId="0E06DE88" w14:textId="77777777" w:rsidR="00D945D3" w:rsidRDefault="00857C34">
            <w:pPr>
              <w:spacing w:after="0" w:line="259" w:lineRule="auto"/>
              <w:ind w:left="0" w:firstLine="0"/>
            </w:pPr>
            <w:r>
              <w:rPr>
                <w:sz w:val="24"/>
              </w:rPr>
              <w:t xml:space="preserve">Telephony </w:t>
            </w:r>
          </w:p>
        </w:tc>
        <w:tc>
          <w:tcPr>
            <w:tcW w:w="2504" w:type="dxa"/>
            <w:tcBorders>
              <w:top w:val="single" w:sz="4" w:space="0" w:color="000000"/>
              <w:left w:val="single" w:sz="4" w:space="0" w:color="000000"/>
              <w:bottom w:val="single" w:sz="4" w:space="0" w:color="000000"/>
              <w:right w:val="single" w:sz="4" w:space="0" w:color="000000"/>
            </w:tcBorders>
          </w:tcPr>
          <w:p w14:paraId="3893AE38" w14:textId="77777777" w:rsidR="00D945D3" w:rsidRDefault="00857C34">
            <w:pPr>
              <w:spacing w:after="0" w:line="259" w:lineRule="auto"/>
              <w:ind w:left="48" w:firstLine="0"/>
            </w:pPr>
            <w:r>
              <w:rPr>
                <w:sz w:val="24"/>
              </w:rPr>
              <w:t xml:space="preserve">CUCM 12 and Cisco </w:t>
            </w:r>
          </w:p>
          <w:p w14:paraId="148F77A2" w14:textId="77777777" w:rsidR="00D945D3" w:rsidRDefault="00857C34">
            <w:pPr>
              <w:spacing w:after="0" w:line="344" w:lineRule="auto"/>
              <w:ind w:left="115" w:right="115" w:firstLine="0"/>
              <w:jc w:val="center"/>
            </w:pPr>
            <w:r>
              <w:rPr>
                <w:sz w:val="24"/>
              </w:rPr>
              <w:t xml:space="preserve">Unity Connect Tiger Prism  </w:t>
            </w:r>
          </w:p>
          <w:p w14:paraId="5EED3ACC" w14:textId="77777777" w:rsidR="00D945D3" w:rsidRDefault="00857C34">
            <w:pPr>
              <w:spacing w:after="98" w:line="259" w:lineRule="auto"/>
              <w:ind w:left="0" w:right="66" w:firstLine="0"/>
              <w:jc w:val="center"/>
            </w:pPr>
            <w:r>
              <w:rPr>
                <w:sz w:val="24"/>
              </w:rPr>
              <w:t xml:space="preserve">NetCall Orator </w:t>
            </w:r>
          </w:p>
          <w:p w14:paraId="4DF57FBF" w14:textId="77777777" w:rsidR="00D945D3" w:rsidRDefault="00857C34">
            <w:pPr>
              <w:spacing w:after="0" w:line="259" w:lineRule="auto"/>
              <w:ind w:left="0" w:right="65" w:firstLine="0"/>
              <w:jc w:val="center"/>
            </w:pPr>
            <w:r>
              <w:rPr>
                <w:sz w:val="24"/>
              </w:rPr>
              <w:t xml:space="preserve">GSM Gateway </w:t>
            </w:r>
          </w:p>
        </w:tc>
        <w:tc>
          <w:tcPr>
            <w:tcW w:w="3867" w:type="dxa"/>
            <w:tcBorders>
              <w:top w:val="single" w:sz="4" w:space="0" w:color="000000"/>
              <w:left w:val="single" w:sz="4" w:space="0" w:color="000000"/>
              <w:bottom w:val="single" w:sz="4" w:space="0" w:color="000000"/>
              <w:right w:val="single" w:sz="4" w:space="0" w:color="000000"/>
            </w:tcBorders>
          </w:tcPr>
          <w:p w14:paraId="5E32A1D8" w14:textId="77777777" w:rsidR="00D945D3" w:rsidRDefault="00857C34">
            <w:pPr>
              <w:spacing w:after="119" w:line="260" w:lineRule="auto"/>
              <w:ind w:left="0" w:firstLine="0"/>
              <w:jc w:val="center"/>
            </w:pPr>
            <w:r>
              <w:rPr>
                <w:sz w:val="24"/>
              </w:rPr>
              <w:t>CUCM 12, Cisco Unity Connect and Microsoft Teams</w:t>
            </w:r>
            <w:r>
              <w:rPr>
                <w:sz w:val="20"/>
              </w:rPr>
              <w:t xml:space="preserve"> </w:t>
            </w:r>
          </w:p>
          <w:p w14:paraId="5777C50B" w14:textId="77777777" w:rsidR="00D945D3" w:rsidRDefault="00857C34">
            <w:pPr>
              <w:spacing w:after="98" w:line="259" w:lineRule="auto"/>
              <w:ind w:left="0" w:right="69" w:firstLine="0"/>
              <w:jc w:val="center"/>
            </w:pPr>
            <w:r>
              <w:rPr>
                <w:sz w:val="24"/>
              </w:rPr>
              <w:t xml:space="preserve">Tiger Prism  </w:t>
            </w:r>
          </w:p>
          <w:p w14:paraId="28CF0E37" w14:textId="77777777" w:rsidR="00D945D3" w:rsidRDefault="00857C34">
            <w:pPr>
              <w:spacing w:after="0" w:line="259" w:lineRule="auto"/>
              <w:ind w:left="0" w:right="62" w:firstLine="0"/>
              <w:jc w:val="center"/>
            </w:pPr>
            <w:r>
              <w:rPr>
                <w:sz w:val="24"/>
              </w:rPr>
              <w:t xml:space="preserve">NetCall Orator </w:t>
            </w:r>
          </w:p>
        </w:tc>
      </w:tr>
      <w:tr w:rsidR="00D945D3" w14:paraId="7E56A96B" w14:textId="77777777">
        <w:trPr>
          <w:trHeight w:val="3611"/>
        </w:trPr>
        <w:tc>
          <w:tcPr>
            <w:tcW w:w="924" w:type="dxa"/>
            <w:tcBorders>
              <w:top w:val="single" w:sz="4" w:space="0" w:color="000000"/>
              <w:left w:val="single" w:sz="4" w:space="0" w:color="000000"/>
              <w:bottom w:val="single" w:sz="4" w:space="0" w:color="000000"/>
              <w:right w:val="single" w:sz="4" w:space="0" w:color="000000"/>
            </w:tcBorders>
          </w:tcPr>
          <w:p w14:paraId="69E048B9" w14:textId="77777777" w:rsidR="00D945D3" w:rsidRDefault="00D945D3">
            <w:pPr>
              <w:spacing w:after="160" w:line="259" w:lineRule="auto"/>
              <w:ind w:left="0" w:firstLine="0"/>
            </w:pPr>
          </w:p>
        </w:tc>
        <w:tc>
          <w:tcPr>
            <w:tcW w:w="1916" w:type="dxa"/>
            <w:tcBorders>
              <w:top w:val="single" w:sz="4" w:space="0" w:color="000000"/>
              <w:left w:val="single" w:sz="4" w:space="0" w:color="000000"/>
              <w:bottom w:val="single" w:sz="4" w:space="0" w:color="000000"/>
              <w:right w:val="single" w:sz="4" w:space="0" w:color="000000"/>
            </w:tcBorders>
          </w:tcPr>
          <w:p w14:paraId="5C52C8AE"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6EE9B57E" w14:textId="77777777" w:rsidR="00D945D3" w:rsidRDefault="00857C34">
            <w:pPr>
              <w:spacing w:after="120" w:line="240" w:lineRule="auto"/>
              <w:ind w:left="0" w:firstLine="0"/>
              <w:jc w:val="center"/>
            </w:pPr>
            <w:r>
              <w:rPr>
                <w:sz w:val="24"/>
              </w:rPr>
              <w:t xml:space="preserve">2800 MGCP gateways </w:t>
            </w:r>
          </w:p>
          <w:p w14:paraId="16E48D66" w14:textId="77777777" w:rsidR="00D945D3" w:rsidRDefault="00857C34">
            <w:pPr>
              <w:spacing w:after="120" w:line="240" w:lineRule="auto"/>
              <w:ind w:left="0" w:firstLine="0"/>
              <w:jc w:val="center"/>
            </w:pPr>
            <w:r>
              <w:rPr>
                <w:sz w:val="24"/>
              </w:rPr>
              <w:t xml:space="preserve">Macfarlane Call Plus IVR </w:t>
            </w:r>
          </w:p>
          <w:p w14:paraId="591147D0" w14:textId="77777777" w:rsidR="00D945D3" w:rsidRDefault="00857C34">
            <w:pPr>
              <w:spacing w:after="120" w:line="240" w:lineRule="auto"/>
              <w:ind w:left="0" w:firstLine="0"/>
              <w:jc w:val="center"/>
            </w:pPr>
            <w:r>
              <w:rPr>
                <w:sz w:val="24"/>
              </w:rPr>
              <w:t xml:space="preserve">Macfarlane Contact+ IMR </w:t>
            </w:r>
          </w:p>
          <w:p w14:paraId="06FCD487" w14:textId="77777777" w:rsidR="00D945D3" w:rsidRDefault="00857C34">
            <w:pPr>
              <w:spacing w:after="98" w:line="259" w:lineRule="auto"/>
              <w:ind w:left="0" w:right="44" w:firstLine="0"/>
              <w:jc w:val="center"/>
            </w:pPr>
            <w:r>
              <w:rPr>
                <w:sz w:val="24"/>
              </w:rPr>
              <w:t xml:space="preserve">ISDN 30s </w:t>
            </w:r>
          </w:p>
          <w:p w14:paraId="2C71E9FA" w14:textId="77777777" w:rsidR="00D945D3" w:rsidRDefault="00857C34">
            <w:pPr>
              <w:spacing w:after="98" w:line="259" w:lineRule="auto"/>
              <w:ind w:left="0" w:right="46" w:firstLine="0"/>
              <w:jc w:val="center"/>
            </w:pPr>
            <w:r>
              <w:rPr>
                <w:sz w:val="24"/>
              </w:rPr>
              <w:t xml:space="preserve">SIP trunks </w:t>
            </w:r>
          </w:p>
          <w:p w14:paraId="2929F8BC" w14:textId="77777777" w:rsidR="00D945D3" w:rsidRDefault="00857C34">
            <w:pPr>
              <w:spacing w:after="98" w:line="259" w:lineRule="auto"/>
              <w:ind w:left="0" w:right="46" w:firstLine="0"/>
              <w:jc w:val="center"/>
            </w:pPr>
            <w:r>
              <w:rPr>
                <w:sz w:val="24"/>
              </w:rPr>
              <w:t xml:space="preserve">Cisco Jabber </w:t>
            </w:r>
          </w:p>
          <w:p w14:paraId="4A3800C4" w14:textId="77777777" w:rsidR="00D945D3" w:rsidRDefault="00857C34">
            <w:pPr>
              <w:spacing w:after="0" w:line="259" w:lineRule="auto"/>
              <w:ind w:left="0" w:right="44" w:firstLine="0"/>
              <w:jc w:val="center"/>
            </w:pPr>
            <w:r>
              <w:rPr>
                <w:sz w:val="24"/>
              </w:rPr>
              <w:t xml:space="preserve">4300s CUBEs </w:t>
            </w:r>
          </w:p>
        </w:tc>
        <w:tc>
          <w:tcPr>
            <w:tcW w:w="3867" w:type="dxa"/>
            <w:tcBorders>
              <w:top w:val="single" w:sz="4" w:space="0" w:color="000000"/>
              <w:left w:val="single" w:sz="4" w:space="0" w:color="000000"/>
              <w:bottom w:val="single" w:sz="4" w:space="0" w:color="000000"/>
              <w:right w:val="single" w:sz="4" w:space="0" w:color="000000"/>
            </w:tcBorders>
          </w:tcPr>
          <w:p w14:paraId="61822915" w14:textId="77777777" w:rsidR="00D945D3" w:rsidRDefault="00857C34">
            <w:pPr>
              <w:spacing w:after="98" w:line="259" w:lineRule="auto"/>
              <w:ind w:left="0" w:right="45" w:firstLine="0"/>
              <w:jc w:val="center"/>
            </w:pPr>
            <w:r>
              <w:rPr>
                <w:sz w:val="24"/>
              </w:rPr>
              <w:t xml:space="preserve">GSM Gateway </w:t>
            </w:r>
          </w:p>
          <w:p w14:paraId="596EE837" w14:textId="77777777" w:rsidR="00D945D3" w:rsidRDefault="00857C34">
            <w:pPr>
              <w:spacing w:after="98" w:line="259" w:lineRule="auto"/>
              <w:ind w:left="0" w:right="44" w:firstLine="0"/>
              <w:jc w:val="center"/>
            </w:pPr>
            <w:r>
              <w:rPr>
                <w:sz w:val="24"/>
              </w:rPr>
              <w:t xml:space="preserve">4300s CUBEs </w:t>
            </w:r>
          </w:p>
          <w:p w14:paraId="0ECF5ACD" w14:textId="77777777" w:rsidR="00D945D3" w:rsidRDefault="00857C34">
            <w:pPr>
              <w:spacing w:after="0" w:line="259" w:lineRule="auto"/>
              <w:ind w:left="0" w:right="46" w:firstLine="0"/>
              <w:jc w:val="center"/>
            </w:pPr>
            <w:r>
              <w:rPr>
                <w:sz w:val="24"/>
              </w:rPr>
              <w:t xml:space="preserve">Macfarlane Contact+/Enghouse </w:t>
            </w:r>
          </w:p>
          <w:p w14:paraId="43DB35A0" w14:textId="77777777" w:rsidR="00D945D3" w:rsidRDefault="00857C34">
            <w:pPr>
              <w:spacing w:after="120" w:line="240" w:lineRule="auto"/>
              <w:ind w:left="23" w:right="4" w:firstLine="0"/>
              <w:jc w:val="center"/>
            </w:pPr>
            <w:r>
              <w:rPr>
                <w:sz w:val="24"/>
              </w:rPr>
              <w:t xml:space="preserve">EICC Multichannel Contact Centre and Switchboard </w:t>
            </w:r>
          </w:p>
          <w:p w14:paraId="4BA51C15" w14:textId="77777777" w:rsidR="00D945D3" w:rsidRDefault="00857C34">
            <w:pPr>
              <w:spacing w:after="98" w:line="259" w:lineRule="auto"/>
              <w:ind w:left="0" w:right="42" w:firstLine="0"/>
              <w:jc w:val="center"/>
            </w:pPr>
            <w:r>
              <w:rPr>
                <w:sz w:val="24"/>
              </w:rPr>
              <w:t xml:space="preserve">SIP Trunks </w:t>
            </w:r>
          </w:p>
          <w:p w14:paraId="18332D1E" w14:textId="77777777" w:rsidR="00D945D3" w:rsidRDefault="00857C34">
            <w:pPr>
              <w:spacing w:after="0" w:line="259" w:lineRule="auto"/>
              <w:ind w:left="0" w:right="46" w:firstLine="0"/>
              <w:jc w:val="center"/>
            </w:pPr>
            <w:r>
              <w:rPr>
                <w:sz w:val="24"/>
              </w:rPr>
              <w:t xml:space="preserve">Cisco Jabber </w:t>
            </w:r>
          </w:p>
        </w:tc>
      </w:tr>
      <w:tr w:rsidR="00D945D3" w14:paraId="0E8959CE" w14:textId="77777777">
        <w:trPr>
          <w:trHeight w:val="406"/>
        </w:trPr>
        <w:tc>
          <w:tcPr>
            <w:tcW w:w="924" w:type="dxa"/>
            <w:vMerge w:val="restart"/>
            <w:tcBorders>
              <w:top w:val="single" w:sz="4" w:space="0" w:color="000000"/>
              <w:left w:val="single" w:sz="4" w:space="0" w:color="000000"/>
              <w:bottom w:val="single" w:sz="4" w:space="0" w:color="000000"/>
              <w:right w:val="single" w:sz="4" w:space="0" w:color="000000"/>
            </w:tcBorders>
          </w:tcPr>
          <w:p w14:paraId="5DAE5FB0" w14:textId="77777777" w:rsidR="00D945D3" w:rsidRDefault="00857C34">
            <w:pPr>
              <w:spacing w:after="0" w:line="259" w:lineRule="auto"/>
              <w:ind w:left="22" w:firstLine="0"/>
            </w:pPr>
            <w:r>
              <w:rPr>
                <w:sz w:val="24"/>
              </w:rPr>
              <w:t xml:space="preserve">2.3.10 </w:t>
            </w:r>
          </w:p>
        </w:tc>
        <w:tc>
          <w:tcPr>
            <w:tcW w:w="1916" w:type="dxa"/>
            <w:vMerge w:val="restart"/>
            <w:tcBorders>
              <w:top w:val="single" w:sz="4" w:space="0" w:color="000000"/>
              <w:left w:val="single" w:sz="4" w:space="0" w:color="000000"/>
              <w:bottom w:val="single" w:sz="4" w:space="0" w:color="000000"/>
              <w:right w:val="single" w:sz="4" w:space="0" w:color="000000"/>
            </w:tcBorders>
          </w:tcPr>
          <w:p w14:paraId="0599B97C" w14:textId="77777777" w:rsidR="00D945D3" w:rsidRDefault="00857C34">
            <w:pPr>
              <w:spacing w:after="0" w:line="259" w:lineRule="auto"/>
              <w:ind w:left="2" w:firstLine="0"/>
            </w:pPr>
            <w:r>
              <w:rPr>
                <w:sz w:val="24"/>
              </w:rPr>
              <w:t xml:space="preserve">Content </w:t>
            </w:r>
          </w:p>
          <w:p w14:paraId="756D75A7" w14:textId="77777777" w:rsidR="00D945D3" w:rsidRDefault="00857C34">
            <w:pPr>
              <w:spacing w:after="0" w:line="259" w:lineRule="auto"/>
              <w:ind w:left="2" w:firstLine="0"/>
            </w:pPr>
            <w:r>
              <w:rPr>
                <w:sz w:val="24"/>
              </w:rPr>
              <w:t xml:space="preserve">Management </w:t>
            </w:r>
          </w:p>
        </w:tc>
        <w:tc>
          <w:tcPr>
            <w:tcW w:w="2504" w:type="dxa"/>
            <w:tcBorders>
              <w:top w:val="single" w:sz="4" w:space="0" w:color="000000"/>
              <w:left w:val="single" w:sz="4" w:space="0" w:color="000000"/>
              <w:bottom w:val="single" w:sz="4" w:space="0" w:color="000000"/>
              <w:right w:val="single" w:sz="4" w:space="0" w:color="000000"/>
            </w:tcBorders>
          </w:tcPr>
          <w:p w14:paraId="03477CEF" w14:textId="77777777" w:rsidR="00D945D3" w:rsidRDefault="00857C34">
            <w:pPr>
              <w:spacing w:after="0" w:line="259" w:lineRule="auto"/>
              <w:ind w:left="0" w:firstLine="0"/>
            </w:pPr>
            <w:r>
              <w:rPr>
                <w:sz w:val="24"/>
              </w:rPr>
              <w:t xml:space="preserve">Intranet - Umbraco </w:t>
            </w:r>
          </w:p>
        </w:tc>
        <w:tc>
          <w:tcPr>
            <w:tcW w:w="3867" w:type="dxa"/>
            <w:tcBorders>
              <w:top w:val="single" w:sz="4" w:space="0" w:color="000000"/>
              <w:left w:val="single" w:sz="4" w:space="0" w:color="000000"/>
              <w:bottom w:val="single" w:sz="4" w:space="0" w:color="000000"/>
              <w:right w:val="single" w:sz="4" w:space="0" w:color="000000"/>
            </w:tcBorders>
          </w:tcPr>
          <w:p w14:paraId="68909AA3" w14:textId="77777777" w:rsidR="00D945D3" w:rsidRDefault="00857C34">
            <w:pPr>
              <w:spacing w:after="0" w:line="259" w:lineRule="auto"/>
              <w:ind w:left="21" w:firstLine="0"/>
              <w:jc w:val="center"/>
            </w:pPr>
            <w:r>
              <w:rPr>
                <w:sz w:val="24"/>
              </w:rPr>
              <w:t xml:space="preserve"> </w:t>
            </w:r>
          </w:p>
        </w:tc>
      </w:tr>
      <w:tr w:rsidR="00D945D3" w14:paraId="77428B5C" w14:textId="77777777">
        <w:trPr>
          <w:trHeight w:val="406"/>
        </w:trPr>
        <w:tc>
          <w:tcPr>
            <w:tcW w:w="0" w:type="auto"/>
            <w:vMerge/>
            <w:tcBorders>
              <w:top w:val="nil"/>
              <w:left w:val="single" w:sz="4" w:space="0" w:color="000000"/>
              <w:bottom w:val="single" w:sz="4" w:space="0" w:color="000000"/>
              <w:right w:val="single" w:sz="4" w:space="0" w:color="000000"/>
            </w:tcBorders>
          </w:tcPr>
          <w:p w14:paraId="4646DE3F" w14:textId="77777777" w:rsidR="00D945D3" w:rsidRDefault="00D945D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7C8E962"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61AE2DEA" w14:textId="77777777" w:rsidR="00D945D3" w:rsidRDefault="00857C34">
            <w:pPr>
              <w:spacing w:after="0" w:line="259" w:lineRule="auto"/>
              <w:ind w:left="0" w:firstLine="0"/>
            </w:pPr>
            <w:r>
              <w:rPr>
                <w:sz w:val="24"/>
              </w:rPr>
              <w:t xml:space="preserve">Internet - Umbraco </w:t>
            </w:r>
          </w:p>
        </w:tc>
        <w:tc>
          <w:tcPr>
            <w:tcW w:w="3867" w:type="dxa"/>
            <w:tcBorders>
              <w:top w:val="single" w:sz="4" w:space="0" w:color="000000"/>
              <w:left w:val="single" w:sz="4" w:space="0" w:color="000000"/>
              <w:bottom w:val="single" w:sz="4" w:space="0" w:color="000000"/>
              <w:right w:val="single" w:sz="4" w:space="0" w:color="000000"/>
            </w:tcBorders>
          </w:tcPr>
          <w:p w14:paraId="722457A0" w14:textId="77777777" w:rsidR="00D945D3" w:rsidRDefault="00857C34">
            <w:pPr>
              <w:spacing w:after="0" w:line="259" w:lineRule="auto"/>
              <w:ind w:left="21" w:firstLine="0"/>
              <w:jc w:val="center"/>
            </w:pPr>
            <w:r>
              <w:rPr>
                <w:sz w:val="24"/>
              </w:rPr>
              <w:t xml:space="preserve"> </w:t>
            </w:r>
          </w:p>
        </w:tc>
      </w:tr>
      <w:tr w:rsidR="00D945D3" w14:paraId="722F2027" w14:textId="77777777">
        <w:trPr>
          <w:trHeight w:val="408"/>
        </w:trPr>
        <w:tc>
          <w:tcPr>
            <w:tcW w:w="924" w:type="dxa"/>
            <w:tcBorders>
              <w:top w:val="single" w:sz="4" w:space="0" w:color="000000"/>
              <w:left w:val="single" w:sz="4" w:space="0" w:color="000000"/>
              <w:bottom w:val="single" w:sz="4" w:space="0" w:color="000000"/>
              <w:right w:val="single" w:sz="4" w:space="0" w:color="000000"/>
            </w:tcBorders>
          </w:tcPr>
          <w:p w14:paraId="4EE93A89" w14:textId="77777777" w:rsidR="00D945D3" w:rsidRDefault="00857C34">
            <w:pPr>
              <w:spacing w:after="0" w:line="259" w:lineRule="auto"/>
              <w:ind w:left="22" w:firstLine="0"/>
            </w:pPr>
            <w:r>
              <w:rPr>
                <w:sz w:val="24"/>
              </w:rPr>
              <w:t xml:space="preserve">2.3.11 </w:t>
            </w:r>
          </w:p>
        </w:tc>
        <w:tc>
          <w:tcPr>
            <w:tcW w:w="1916" w:type="dxa"/>
            <w:tcBorders>
              <w:top w:val="single" w:sz="4" w:space="0" w:color="000000"/>
              <w:left w:val="single" w:sz="4" w:space="0" w:color="000000"/>
              <w:bottom w:val="single" w:sz="4" w:space="0" w:color="000000"/>
              <w:right w:val="single" w:sz="4" w:space="0" w:color="000000"/>
            </w:tcBorders>
          </w:tcPr>
          <w:p w14:paraId="64778C2F" w14:textId="77777777" w:rsidR="00D945D3" w:rsidRDefault="00857C34">
            <w:pPr>
              <w:spacing w:after="0" w:line="259" w:lineRule="auto"/>
              <w:ind w:left="2" w:firstLine="0"/>
            </w:pPr>
            <w:r>
              <w:rPr>
                <w:sz w:val="24"/>
              </w:rPr>
              <w:t xml:space="preserve">eForms </w:t>
            </w:r>
          </w:p>
        </w:tc>
        <w:tc>
          <w:tcPr>
            <w:tcW w:w="2504" w:type="dxa"/>
            <w:tcBorders>
              <w:top w:val="single" w:sz="4" w:space="0" w:color="000000"/>
              <w:left w:val="single" w:sz="4" w:space="0" w:color="000000"/>
              <w:bottom w:val="single" w:sz="4" w:space="0" w:color="000000"/>
              <w:right w:val="single" w:sz="4" w:space="0" w:color="000000"/>
            </w:tcBorders>
          </w:tcPr>
          <w:p w14:paraId="5949CEEC" w14:textId="77777777" w:rsidR="00D945D3" w:rsidRDefault="00857C34">
            <w:pPr>
              <w:spacing w:after="0" w:line="259" w:lineRule="auto"/>
              <w:ind w:left="0" w:firstLine="0"/>
            </w:pPr>
            <w:r>
              <w:rPr>
                <w:sz w:val="24"/>
              </w:rPr>
              <w:t xml:space="preserve">Firmstep  </w:t>
            </w:r>
          </w:p>
        </w:tc>
        <w:tc>
          <w:tcPr>
            <w:tcW w:w="3867" w:type="dxa"/>
            <w:tcBorders>
              <w:top w:val="single" w:sz="4" w:space="0" w:color="000000"/>
              <w:left w:val="single" w:sz="4" w:space="0" w:color="000000"/>
              <w:bottom w:val="single" w:sz="4" w:space="0" w:color="000000"/>
              <w:right w:val="single" w:sz="4" w:space="0" w:color="000000"/>
            </w:tcBorders>
          </w:tcPr>
          <w:p w14:paraId="7F942A7E" w14:textId="77777777" w:rsidR="00D945D3" w:rsidRDefault="00857C34">
            <w:pPr>
              <w:spacing w:after="0" w:line="259" w:lineRule="auto"/>
              <w:ind w:left="21" w:firstLine="0"/>
              <w:jc w:val="center"/>
            </w:pPr>
            <w:r>
              <w:rPr>
                <w:sz w:val="24"/>
              </w:rPr>
              <w:t xml:space="preserve"> </w:t>
            </w:r>
          </w:p>
        </w:tc>
      </w:tr>
      <w:tr w:rsidR="00D945D3" w14:paraId="0A093B28" w14:textId="77777777">
        <w:trPr>
          <w:trHeight w:val="682"/>
        </w:trPr>
        <w:tc>
          <w:tcPr>
            <w:tcW w:w="924" w:type="dxa"/>
            <w:tcBorders>
              <w:top w:val="single" w:sz="4" w:space="0" w:color="000000"/>
              <w:left w:val="single" w:sz="4" w:space="0" w:color="000000"/>
              <w:bottom w:val="single" w:sz="4" w:space="0" w:color="000000"/>
              <w:right w:val="single" w:sz="4" w:space="0" w:color="000000"/>
            </w:tcBorders>
          </w:tcPr>
          <w:p w14:paraId="14F16617" w14:textId="77777777" w:rsidR="00D945D3" w:rsidRDefault="00857C34">
            <w:pPr>
              <w:spacing w:after="0" w:line="259" w:lineRule="auto"/>
              <w:ind w:left="22" w:firstLine="0"/>
            </w:pPr>
            <w:r>
              <w:rPr>
                <w:sz w:val="24"/>
              </w:rPr>
              <w:t xml:space="preserve">2.3.12 </w:t>
            </w:r>
          </w:p>
        </w:tc>
        <w:tc>
          <w:tcPr>
            <w:tcW w:w="1916" w:type="dxa"/>
            <w:tcBorders>
              <w:top w:val="single" w:sz="4" w:space="0" w:color="000000"/>
              <w:left w:val="single" w:sz="4" w:space="0" w:color="000000"/>
              <w:bottom w:val="single" w:sz="4" w:space="0" w:color="000000"/>
              <w:right w:val="single" w:sz="4" w:space="0" w:color="000000"/>
            </w:tcBorders>
          </w:tcPr>
          <w:p w14:paraId="0BE645D1" w14:textId="77777777" w:rsidR="00D945D3" w:rsidRDefault="00857C34">
            <w:pPr>
              <w:spacing w:after="0" w:line="259" w:lineRule="auto"/>
              <w:ind w:left="2" w:firstLine="0"/>
            </w:pPr>
            <w:r>
              <w:rPr>
                <w:sz w:val="24"/>
              </w:rPr>
              <w:t xml:space="preserve">“Cloud” incl. </w:t>
            </w:r>
          </w:p>
          <w:p w14:paraId="1C112504" w14:textId="77777777" w:rsidR="00D945D3" w:rsidRDefault="00857C34">
            <w:pPr>
              <w:spacing w:after="0" w:line="259" w:lineRule="auto"/>
              <w:ind w:left="2" w:firstLine="0"/>
            </w:pPr>
            <w:r>
              <w:rPr>
                <w:sz w:val="24"/>
              </w:rPr>
              <w:t xml:space="preserve">PaaS, IaaS </w:t>
            </w:r>
          </w:p>
        </w:tc>
        <w:tc>
          <w:tcPr>
            <w:tcW w:w="2504" w:type="dxa"/>
            <w:tcBorders>
              <w:top w:val="single" w:sz="4" w:space="0" w:color="000000"/>
              <w:left w:val="single" w:sz="4" w:space="0" w:color="000000"/>
              <w:bottom w:val="single" w:sz="4" w:space="0" w:color="000000"/>
              <w:right w:val="single" w:sz="4" w:space="0" w:color="000000"/>
            </w:tcBorders>
          </w:tcPr>
          <w:p w14:paraId="58C5C5DF" w14:textId="77777777" w:rsidR="00D945D3" w:rsidRDefault="00857C34">
            <w:pPr>
              <w:spacing w:after="0" w:line="259" w:lineRule="auto"/>
              <w:ind w:left="0" w:firstLine="0"/>
            </w:pPr>
            <w:r>
              <w:rPr>
                <w:sz w:val="24"/>
              </w:rPr>
              <w:t xml:space="preserve">Microsoft Azure </w:t>
            </w:r>
          </w:p>
        </w:tc>
        <w:tc>
          <w:tcPr>
            <w:tcW w:w="3867" w:type="dxa"/>
            <w:tcBorders>
              <w:top w:val="single" w:sz="4" w:space="0" w:color="000000"/>
              <w:left w:val="single" w:sz="4" w:space="0" w:color="000000"/>
              <w:bottom w:val="single" w:sz="4" w:space="0" w:color="000000"/>
              <w:right w:val="single" w:sz="4" w:space="0" w:color="000000"/>
            </w:tcBorders>
          </w:tcPr>
          <w:p w14:paraId="3644D76D" w14:textId="77777777" w:rsidR="00D945D3" w:rsidRDefault="00857C34">
            <w:pPr>
              <w:spacing w:after="0" w:line="259" w:lineRule="auto"/>
              <w:ind w:left="2" w:firstLine="0"/>
            </w:pPr>
            <w:r>
              <w:rPr>
                <w:sz w:val="24"/>
              </w:rPr>
              <w:t xml:space="preserve">Microsoft Azure </w:t>
            </w:r>
          </w:p>
        </w:tc>
      </w:tr>
      <w:tr w:rsidR="00D945D3" w14:paraId="700218E3" w14:textId="77777777">
        <w:trPr>
          <w:trHeight w:val="958"/>
        </w:trPr>
        <w:tc>
          <w:tcPr>
            <w:tcW w:w="924" w:type="dxa"/>
            <w:vMerge w:val="restart"/>
            <w:tcBorders>
              <w:top w:val="single" w:sz="4" w:space="0" w:color="000000"/>
              <w:left w:val="single" w:sz="4" w:space="0" w:color="000000"/>
              <w:bottom w:val="single" w:sz="4" w:space="0" w:color="000000"/>
              <w:right w:val="single" w:sz="4" w:space="0" w:color="000000"/>
            </w:tcBorders>
          </w:tcPr>
          <w:p w14:paraId="1F2F16BF" w14:textId="77777777" w:rsidR="00D945D3" w:rsidRDefault="00857C34">
            <w:pPr>
              <w:spacing w:after="98" w:line="259" w:lineRule="auto"/>
              <w:ind w:left="22" w:firstLine="0"/>
              <w:jc w:val="center"/>
            </w:pPr>
            <w:r>
              <w:rPr>
                <w:sz w:val="24"/>
              </w:rPr>
              <w:t xml:space="preserve"> </w:t>
            </w:r>
          </w:p>
          <w:p w14:paraId="6C884D1D" w14:textId="77777777" w:rsidR="00D945D3" w:rsidRDefault="00857C34">
            <w:pPr>
              <w:spacing w:after="98" w:line="259" w:lineRule="auto"/>
              <w:ind w:left="22" w:firstLine="0"/>
              <w:jc w:val="center"/>
            </w:pPr>
            <w:r>
              <w:rPr>
                <w:sz w:val="24"/>
              </w:rPr>
              <w:t xml:space="preserve"> </w:t>
            </w:r>
          </w:p>
          <w:p w14:paraId="4403466C" w14:textId="77777777" w:rsidR="00D945D3" w:rsidRDefault="00857C34">
            <w:pPr>
              <w:spacing w:after="98" w:line="259" w:lineRule="auto"/>
              <w:ind w:left="22" w:firstLine="0"/>
              <w:jc w:val="center"/>
            </w:pPr>
            <w:r>
              <w:rPr>
                <w:sz w:val="24"/>
              </w:rPr>
              <w:t xml:space="preserve"> </w:t>
            </w:r>
          </w:p>
          <w:p w14:paraId="4CB184DC" w14:textId="77777777" w:rsidR="00D945D3" w:rsidRDefault="00857C34">
            <w:pPr>
              <w:spacing w:after="98" w:line="259" w:lineRule="auto"/>
              <w:ind w:left="22" w:firstLine="0"/>
            </w:pPr>
            <w:r>
              <w:rPr>
                <w:sz w:val="24"/>
              </w:rPr>
              <w:t xml:space="preserve">2.3.13 </w:t>
            </w:r>
          </w:p>
          <w:p w14:paraId="5142CDC7" w14:textId="77777777" w:rsidR="00D945D3" w:rsidRDefault="00857C34">
            <w:pPr>
              <w:spacing w:after="98" w:line="259" w:lineRule="auto"/>
              <w:ind w:left="22" w:firstLine="0"/>
              <w:jc w:val="center"/>
            </w:pPr>
            <w:r>
              <w:rPr>
                <w:sz w:val="24"/>
              </w:rPr>
              <w:t xml:space="preserve"> </w:t>
            </w:r>
          </w:p>
          <w:p w14:paraId="0ADD2DAD" w14:textId="77777777" w:rsidR="00D945D3" w:rsidRDefault="00857C34">
            <w:pPr>
              <w:spacing w:after="98" w:line="259" w:lineRule="auto"/>
              <w:ind w:left="22" w:firstLine="0"/>
              <w:jc w:val="center"/>
            </w:pPr>
            <w:r>
              <w:rPr>
                <w:sz w:val="24"/>
              </w:rPr>
              <w:t xml:space="preserve"> </w:t>
            </w:r>
          </w:p>
          <w:p w14:paraId="622E0C47" w14:textId="77777777" w:rsidR="00D945D3" w:rsidRDefault="00857C34">
            <w:pPr>
              <w:spacing w:after="0" w:line="259" w:lineRule="auto"/>
              <w:ind w:left="22" w:firstLine="0"/>
              <w:jc w:val="center"/>
            </w:pPr>
            <w:r>
              <w:rPr>
                <w:sz w:val="24"/>
              </w:rPr>
              <w:t xml:space="preserve"> </w:t>
            </w:r>
          </w:p>
        </w:tc>
        <w:tc>
          <w:tcPr>
            <w:tcW w:w="1916" w:type="dxa"/>
            <w:vMerge w:val="restart"/>
            <w:tcBorders>
              <w:top w:val="single" w:sz="4" w:space="0" w:color="000000"/>
              <w:left w:val="single" w:sz="4" w:space="0" w:color="000000"/>
              <w:bottom w:val="single" w:sz="4" w:space="0" w:color="000000"/>
              <w:right w:val="single" w:sz="4" w:space="0" w:color="000000"/>
            </w:tcBorders>
          </w:tcPr>
          <w:p w14:paraId="1B99F61B" w14:textId="77777777" w:rsidR="00D945D3" w:rsidRDefault="00857C34">
            <w:pPr>
              <w:spacing w:after="0" w:line="259" w:lineRule="auto"/>
              <w:ind w:left="2" w:firstLine="0"/>
            </w:pPr>
            <w:r>
              <w:rPr>
                <w:sz w:val="24"/>
              </w:rPr>
              <w:t xml:space="preserve">Security </w:t>
            </w:r>
          </w:p>
        </w:tc>
        <w:tc>
          <w:tcPr>
            <w:tcW w:w="2504" w:type="dxa"/>
            <w:tcBorders>
              <w:top w:val="single" w:sz="4" w:space="0" w:color="000000"/>
              <w:left w:val="single" w:sz="4" w:space="0" w:color="000000"/>
              <w:bottom w:val="single" w:sz="4" w:space="0" w:color="000000"/>
              <w:right w:val="single" w:sz="4" w:space="0" w:color="000000"/>
            </w:tcBorders>
          </w:tcPr>
          <w:p w14:paraId="7C833C60" w14:textId="77777777" w:rsidR="00D945D3" w:rsidRDefault="00857C34">
            <w:pPr>
              <w:spacing w:after="0" w:line="259" w:lineRule="auto"/>
              <w:ind w:left="0" w:firstLine="0"/>
            </w:pPr>
            <w:r>
              <w:rPr>
                <w:sz w:val="24"/>
              </w:rPr>
              <w:t xml:space="preserve">Must meet and remain within PSN compliancy </w:t>
            </w:r>
          </w:p>
        </w:tc>
        <w:tc>
          <w:tcPr>
            <w:tcW w:w="3867" w:type="dxa"/>
            <w:tcBorders>
              <w:top w:val="single" w:sz="4" w:space="0" w:color="000000"/>
              <w:left w:val="single" w:sz="4" w:space="0" w:color="000000"/>
              <w:bottom w:val="single" w:sz="4" w:space="0" w:color="000000"/>
              <w:right w:val="single" w:sz="4" w:space="0" w:color="000000"/>
            </w:tcBorders>
          </w:tcPr>
          <w:p w14:paraId="51B03585" w14:textId="77777777" w:rsidR="00D945D3" w:rsidRDefault="00857C34">
            <w:pPr>
              <w:spacing w:after="0" w:line="259" w:lineRule="auto"/>
              <w:ind w:left="2" w:firstLine="0"/>
            </w:pPr>
            <w:r>
              <w:rPr>
                <w:sz w:val="24"/>
              </w:rPr>
              <w:t xml:space="preserve">Must meet and remain within PSN compliancy </w:t>
            </w:r>
          </w:p>
        </w:tc>
      </w:tr>
      <w:tr w:rsidR="00D945D3" w14:paraId="5C440D96" w14:textId="77777777">
        <w:trPr>
          <w:trHeight w:val="1234"/>
        </w:trPr>
        <w:tc>
          <w:tcPr>
            <w:tcW w:w="0" w:type="auto"/>
            <w:vMerge/>
            <w:tcBorders>
              <w:top w:val="nil"/>
              <w:left w:val="single" w:sz="4" w:space="0" w:color="000000"/>
              <w:bottom w:val="nil"/>
              <w:right w:val="single" w:sz="4" w:space="0" w:color="000000"/>
            </w:tcBorders>
          </w:tcPr>
          <w:p w14:paraId="1B81BA0C" w14:textId="77777777" w:rsidR="00D945D3" w:rsidRDefault="00D945D3">
            <w:pPr>
              <w:spacing w:after="160" w:line="259" w:lineRule="auto"/>
              <w:ind w:left="0" w:firstLine="0"/>
            </w:pPr>
          </w:p>
        </w:tc>
        <w:tc>
          <w:tcPr>
            <w:tcW w:w="0" w:type="auto"/>
            <w:vMerge/>
            <w:tcBorders>
              <w:top w:val="nil"/>
              <w:left w:val="single" w:sz="4" w:space="0" w:color="000000"/>
              <w:bottom w:val="nil"/>
              <w:right w:val="single" w:sz="4" w:space="0" w:color="000000"/>
            </w:tcBorders>
          </w:tcPr>
          <w:p w14:paraId="5ACB2251"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3DF073F6" w14:textId="77777777" w:rsidR="00D945D3" w:rsidRDefault="00857C34">
            <w:pPr>
              <w:spacing w:after="0" w:line="259" w:lineRule="auto"/>
              <w:ind w:left="0" w:firstLine="0"/>
            </w:pPr>
            <w:r>
              <w:rPr>
                <w:sz w:val="24"/>
              </w:rPr>
              <w:t xml:space="preserve">Must meet and remain within Cyber Essentials Plus compliancy </w:t>
            </w:r>
          </w:p>
        </w:tc>
        <w:tc>
          <w:tcPr>
            <w:tcW w:w="3867" w:type="dxa"/>
            <w:tcBorders>
              <w:top w:val="single" w:sz="4" w:space="0" w:color="000000"/>
              <w:left w:val="single" w:sz="4" w:space="0" w:color="000000"/>
              <w:bottom w:val="single" w:sz="4" w:space="0" w:color="000000"/>
              <w:right w:val="single" w:sz="4" w:space="0" w:color="000000"/>
            </w:tcBorders>
          </w:tcPr>
          <w:p w14:paraId="4C9D8BD8" w14:textId="77777777" w:rsidR="00D945D3" w:rsidRDefault="00857C34">
            <w:pPr>
              <w:spacing w:after="0" w:line="259" w:lineRule="auto"/>
              <w:ind w:left="2" w:firstLine="0"/>
            </w:pPr>
            <w:r>
              <w:rPr>
                <w:sz w:val="24"/>
              </w:rPr>
              <w:t xml:space="preserve">Must meet and remain within </w:t>
            </w:r>
          </w:p>
          <w:p w14:paraId="530AB163" w14:textId="77777777" w:rsidR="00D945D3" w:rsidRDefault="00857C34">
            <w:pPr>
              <w:spacing w:after="0" w:line="259" w:lineRule="auto"/>
              <w:ind w:left="2" w:firstLine="0"/>
              <w:jc w:val="both"/>
            </w:pPr>
            <w:r>
              <w:rPr>
                <w:sz w:val="24"/>
              </w:rPr>
              <w:t xml:space="preserve">Cyber Essentials Plus compliancy </w:t>
            </w:r>
          </w:p>
        </w:tc>
      </w:tr>
      <w:tr w:rsidR="00D945D3" w14:paraId="1D0C3B1D" w14:textId="77777777">
        <w:trPr>
          <w:trHeight w:val="682"/>
        </w:trPr>
        <w:tc>
          <w:tcPr>
            <w:tcW w:w="0" w:type="auto"/>
            <w:vMerge/>
            <w:tcBorders>
              <w:top w:val="nil"/>
              <w:left w:val="single" w:sz="4" w:space="0" w:color="000000"/>
              <w:bottom w:val="nil"/>
              <w:right w:val="single" w:sz="4" w:space="0" w:color="000000"/>
            </w:tcBorders>
          </w:tcPr>
          <w:p w14:paraId="39CA1F8A" w14:textId="77777777" w:rsidR="00D945D3" w:rsidRDefault="00D945D3">
            <w:pPr>
              <w:spacing w:after="160" w:line="259" w:lineRule="auto"/>
              <w:ind w:left="0" w:firstLine="0"/>
            </w:pPr>
          </w:p>
        </w:tc>
        <w:tc>
          <w:tcPr>
            <w:tcW w:w="0" w:type="auto"/>
            <w:vMerge/>
            <w:tcBorders>
              <w:top w:val="nil"/>
              <w:left w:val="single" w:sz="4" w:space="0" w:color="000000"/>
              <w:bottom w:val="nil"/>
              <w:right w:val="single" w:sz="4" w:space="0" w:color="000000"/>
            </w:tcBorders>
          </w:tcPr>
          <w:p w14:paraId="1A28C821"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2992490C" w14:textId="77777777" w:rsidR="00D945D3" w:rsidRDefault="00857C34">
            <w:pPr>
              <w:spacing w:after="0" w:line="259" w:lineRule="auto"/>
              <w:ind w:left="0" w:firstLine="0"/>
            </w:pPr>
            <w:r>
              <w:rPr>
                <w:sz w:val="24"/>
              </w:rPr>
              <w:t xml:space="preserve">Anti-Virus - </w:t>
            </w:r>
          </w:p>
          <w:p w14:paraId="6C090788" w14:textId="77777777" w:rsidR="00D945D3" w:rsidRDefault="00857C34">
            <w:pPr>
              <w:spacing w:after="0" w:line="259" w:lineRule="auto"/>
              <w:ind w:left="0" w:firstLine="0"/>
            </w:pPr>
            <w:r>
              <w:rPr>
                <w:sz w:val="24"/>
              </w:rPr>
              <w:t xml:space="preserve">Kaspersky </w:t>
            </w:r>
          </w:p>
        </w:tc>
        <w:tc>
          <w:tcPr>
            <w:tcW w:w="3867" w:type="dxa"/>
            <w:tcBorders>
              <w:top w:val="single" w:sz="4" w:space="0" w:color="000000"/>
              <w:left w:val="single" w:sz="4" w:space="0" w:color="000000"/>
              <w:bottom w:val="single" w:sz="4" w:space="0" w:color="000000"/>
              <w:right w:val="single" w:sz="4" w:space="0" w:color="000000"/>
            </w:tcBorders>
          </w:tcPr>
          <w:p w14:paraId="3172D2C2" w14:textId="77777777" w:rsidR="00D945D3" w:rsidRDefault="00857C34">
            <w:pPr>
              <w:spacing w:after="0" w:line="259" w:lineRule="auto"/>
              <w:ind w:left="2" w:firstLine="0"/>
            </w:pPr>
            <w:r>
              <w:rPr>
                <w:sz w:val="24"/>
              </w:rPr>
              <w:t>Anti-</w:t>
            </w:r>
            <w:r>
              <w:rPr>
                <w:sz w:val="24"/>
              </w:rPr>
              <w:t xml:space="preserve">Virus – Microsoft Defender </w:t>
            </w:r>
          </w:p>
        </w:tc>
      </w:tr>
      <w:tr w:rsidR="00D945D3" w14:paraId="3D72DDE5" w14:textId="77777777">
        <w:trPr>
          <w:trHeight w:val="682"/>
        </w:trPr>
        <w:tc>
          <w:tcPr>
            <w:tcW w:w="0" w:type="auto"/>
            <w:vMerge/>
            <w:tcBorders>
              <w:top w:val="nil"/>
              <w:left w:val="single" w:sz="4" w:space="0" w:color="000000"/>
              <w:bottom w:val="single" w:sz="4" w:space="0" w:color="000000"/>
              <w:right w:val="single" w:sz="4" w:space="0" w:color="000000"/>
            </w:tcBorders>
          </w:tcPr>
          <w:p w14:paraId="79448AD1" w14:textId="77777777" w:rsidR="00D945D3" w:rsidRDefault="00D945D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58E7879" w14:textId="77777777" w:rsidR="00D945D3" w:rsidRDefault="00D945D3">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14:paraId="55B0A03C" w14:textId="77777777" w:rsidR="00D945D3" w:rsidRDefault="00857C34">
            <w:pPr>
              <w:spacing w:after="0" w:line="259" w:lineRule="auto"/>
              <w:ind w:left="0" w:firstLine="0"/>
            </w:pPr>
            <w:r>
              <w:rPr>
                <w:sz w:val="24"/>
              </w:rPr>
              <w:t xml:space="preserve">Web-proxy - Smoothwall </w:t>
            </w:r>
          </w:p>
        </w:tc>
        <w:tc>
          <w:tcPr>
            <w:tcW w:w="3867" w:type="dxa"/>
            <w:tcBorders>
              <w:top w:val="single" w:sz="4" w:space="0" w:color="000000"/>
              <w:left w:val="single" w:sz="4" w:space="0" w:color="000000"/>
              <w:bottom w:val="single" w:sz="4" w:space="0" w:color="000000"/>
              <w:right w:val="single" w:sz="4" w:space="0" w:color="000000"/>
            </w:tcBorders>
          </w:tcPr>
          <w:p w14:paraId="73FFF54F" w14:textId="77777777" w:rsidR="00D945D3" w:rsidRDefault="00857C34">
            <w:pPr>
              <w:spacing w:after="0" w:line="259" w:lineRule="auto"/>
              <w:ind w:left="2" w:firstLine="0"/>
            </w:pPr>
            <w:r>
              <w:rPr>
                <w:sz w:val="24"/>
              </w:rPr>
              <w:t xml:space="preserve">Web-proxy - Smoothwall </w:t>
            </w:r>
          </w:p>
        </w:tc>
      </w:tr>
    </w:tbl>
    <w:p w14:paraId="7AB78051" w14:textId="77777777" w:rsidR="00D945D3" w:rsidRDefault="00857C34">
      <w:pPr>
        <w:spacing w:after="98" w:line="259" w:lineRule="auto"/>
        <w:ind w:left="566" w:firstLine="0"/>
      </w:pPr>
      <w:r>
        <w:rPr>
          <w:sz w:val="24"/>
        </w:rPr>
        <w:t xml:space="preserve"> </w:t>
      </w:r>
    </w:p>
    <w:p w14:paraId="6CC2935E" w14:textId="77777777" w:rsidR="00D945D3" w:rsidRDefault="00857C34">
      <w:pPr>
        <w:spacing w:after="99" w:line="259" w:lineRule="auto"/>
        <w:ind w:left="566" w:firstLine="0"/>
      </w:pPr>
      <w:r>
        <w:rPr>
          <w:b/>
          <w:sz w:val="24"/>
        </w:rPr>
        <w:t xml:space="preserve"> </w:t>
      </w:r>
    </w:p>
    <w:p w14:paraId="7F9C655F" w14:textId="77777777" w:rsidR="00D945D3" w:rsidRDefault="00857C34">
      <w:pPr>
        <w:pStyle w:val="Heading1"/>
        <w:tabs>
          <w:tab w:val="center" w:pos="2135"/>
        </w:tabs>
        <w:spacing w:after="365"/>
        <w:ind w:left="-15" w:firstLine="0"/>
      </w:pPr>
      <w:bookmarkStart w:id="30" w:name="_Toc87531"/>
      <w:r>
        <w:t xml:space="preserve">8.4 </w:t>
      </w:r>
      <w:r>
        <w:tab/>
        <w:t xml:space="preserve">Information Management </w:t>
      </w:r>
      <w:bookmarkEnd w:id="30"/>
    </w:p>
    <w:p w14:paraId="2DE9E0D4" w14:textId="77777777" w:rsidR="00D945D3" w:rsidRDefault="00857C34">
      <w:pPr>
        <w:spacing w:after="5" w:line="271" w:lineRule="auto"/>
        <w:ind w:left="10" w:hanging="10"/>
        <w:jc w:val="both"/>
      </w:pPr>
      <w:r>
        <w:rPr>
          <w:sz w:val="24"/>
        </w:rPr>
        <w:t xml:space="preserve">This </w:t>
      </w:r>
      <w:r>
        <w:rPr>
          <w:sz w:val="24"/>
        </w:rPr>
        <w:t xml:space="preserve">section defines the Information Management Considerations for the procurement of a new system.   </w:t>
      </w:r>
    </w:p>
    <w:tbl>
      <w:tblPr>
        <w:tblStyle w:val="TableGrid"/>
        <w:tblW w:w="9321" w:type="dxa"/>
        <w:tblInd w:w="-107" w:type="dxa"/>
        <w:tblCellMar>
          <w:top w:w="12" w:type="dxa"/>
          <w:left w:w="107" w:type="dxa"/>
          <w:bottom w:w="0" w:type="dxa"/>
          <w:right w:w="57" w:type="dxa"/>
        </w:tblCellMar>
        <w:tblLook w:val="04A0" w:firstRow="1" w:lastRow="0" w:firstColumn="1" w:lastColumn="0" w:noHBand="0" w:noVBand="1"/>
      </w:tblPr>
      <w:tblGrid>
        <w:gridCol w:w="959"/>
        <w:gridCol w:w="2259"/>
        <w:gridCol w:w="6103"/>
      </w:tblGrid>
      <w:tr w:rsidR="00D945D3" w14:paraId="6E3D073B" w14:textId="77777777">
        <w:trPr>
          <w:trHeight w:val="403"/>
        </w:trPr>
        <w:tc>
          <w:tcPr>
            <w:tcW w:w="9321"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62ED7A" w14:textId="77777777" w:rsidR="00D945D3" w:rsidRDefault="00857C34">
            <w:pPr>
              <w:spacing w:after="0" w:line="259" w:lineRule="auto"/>
              <w:ind w:left="0" w:firstLine="0"/>
            </w:pPr>
            <w:r>
              <w:rPr>
                <w:b/>
                <w:sz w:val="24"/>
              </w:rPr>
              <w:t>Document and records Management</w:t>
            </w:r>
            <w:r>
              <w:rPr>
                <w:sz w:val="24"/>
              </w:rPr>
              <w:t xml:space="preserve"> </w:t>
            </w:r>
          </w:p>
        </w:tc>
      </w:tr>
      <w:tr w:rsidR="00D945D3" w14:paraId="6842526D" w14:textId="77777777">
        <w:trPr>
          <w:trHeight w:val="2063"/>
        </w:trPr>
        <w:tc>
          <w:tcPr>
            <w:tcW w:w="959" w:type="dxa"/>
            <w:tcBorders>
              <w:top w:val="single" w:sz="4" w:space="0" w:color="000000"/>
              <w:left w:val="single" w:sz="4" w:space="0" w:color="000000"/>
              <w:bottom w:val="single" w:sz="4" w:space="0" w:color="000000"/>
              <w:right w:val="single" w:sz="4" w:space="0" w:color="000000"/>
            </w:tcBorders>
          </w:tcPr>
          <w:p w14:paraId="364B5F31" w14:textId="77777777" w:rsidR="00D945D3" w:rsidRDefault="00857C34">
            <w:pPr>
              <w:spacing w:after="0" w:line="259" w:lineRule="auto"/>
              <w:ind w:left="9" w:firstLine="0"/>
              <w:jc w:val="center"/>
            </w:pPr>
            <w:r>
              <w:rPr>
                <w:sz w:val="24"/>
              </w:rPr>
              <w:t xml:space="preserve">2.4.1 </w:t>
            </w:r>
          </w:p>
        </w:tc>
        <w:tc>
          <w:tcPr>
            <w:tcW w:w="2259" w:type="dxa"/>
            <w:tcBorders>
              <w:top w:val="single" w:sz="4" w:space="0" w:color="000000"/>
              <w:left w:val="single" w:sz="4" w:space="0" w:color="000000"/>
              <w:bottom w:val="single" w:sz="4" w:space="0" w:color="000000"/>
              <w:right w:val="single" w:sz="4" w:space="0" w:color="000000"/>
            </w:tcBorders>
          </w:tcPr>
          <w:p w14:paraId="048FAD4D" w14:textId="77777777" w:rsidR="00D945D3" w:rsidRDefault="00857C34">
            <w:pPr>
              <w:spacing w:after="0" w:line="259" w:lineRule="auto"/>
              <w:ind w:left="1" w:firstLine="0"/>
            </w:pPr>
            <w:r>
              <w:rPr>
                <w:sz w:val="24"/>
              </w:rPr>
              <w:t xml:space="preserve">EDRMS </w:t>
            </w:r>
          </w:p>
        </w:tc>
        <w:tc>
          <w:tcPr>
            <w:tcW w:w="6103" w:type="dxa"/>
            <w:tcBorders>
              <w:top w:val="single" w:sz="4" w:space="0" w:color="000000"/>
              <w:left w:val="single" w:sz="4" w:space="0" w:color="000000"/>
              <w:bottom w:val="single" w:sz="4" w:space="0" w:color="000000"/>
              <w:right w:val="single" w:sz="4" w:space="0" w:color="000000"/>
            </w:tcBorders>
          </w:tcPr>
          <w:p w14:paraId="16F815ED" w14:textId="77777777" w:rsidR="00D945D3" w:rsidRDefault="00857C34">
            <w:pPr>
              <w:spacing w:after="0" w:line="240" w:lineRule="auto"/>
              <w:ind w:left="0" w:firstLine="0"/>
              <w:jc w:val="center"/>
            </w:pPr>
            <w:r>
              <w:rPr>
                <w:sz w:val="24"/>
              </w:rPr>
              <w:t>Where information needs to be managed in line with records management principles it</w:t>
            </w:r>
            <w:r>
              <w:rPr>
                <w:color w:val="1F497D"/>
                <w:sz w:val="24"/>
              </w:rPr>
              <w:t xml:space="preserve"> </w:t>
            </w:r>
            <w:r>
              <w:rPr>
                <w:sz w:val="24"/>
              </w:rPr>
              <w:t>should be stored in an approved EDRMS throughout the records lifecycle from creation to disposal.</w:t>
            </w:r>
            <w:r>
              <w:rPr>
                <w:sz w:val="20"/>
              </w:rPr>
              <w:t xml:space="preserve"> </w:t>
            </w:r>
          </w:p>
          <w:p w14:paraId="466DEC5B" w14:textId="77777777" w:rsidR="00D945D3" w:rsidRDefault="00857C34">
            <w:pPr>
              <w:spacing w:after="0" w:line="259" w:lineRule="auto"/>
              <w:ind w:left="90" w:firstLine="0"/>
            </w:pPr>
            <w:r>
              <w:rPr>
                <w:sz w:val="24"/>
              </w:rPr>
              <w:t xml:space="preserve">NCC currently utilise Open Text RKYV (locally named </w:t>
            </w:r>
          </w:p>
          <w:p w14:paraId="02112EF0" w14:textId="77777777" w:rsidR="00D945D3" w:rsidRDefault="00857C34">
            <w:pPr>
              <w:spacing w:after="0" w:line="259" w:lineRule="auto"/>
              <w:ind w:left="0" w:firstLine="0"/>
              <w:jc w:val="center"/>
            </w:pPr>
            <w:r>
              <w:rPr>
                <w:sz w:val="24"/>
              </w:rPr>
              <w:t>‘Castle’) as a legac</w:t>
            </w:r>
            <w:r>
              <w:rPr>
                <w:sz w:val="24"/>
              </w:rPr>
              <w:t xml:space="preserve">y system which is to be decommissioned. </w:t>
            </w:r>
          </w:p>
        </w:tc>
      </w:tr>
      <w:tr w:rsidR="00D945D3" w14:paraId="12A641C9" w14:textId="77777777">
        <w:trPr>
          <w:trHeight w:val="959"/>
        </w:trPr>
        <w:tc>
          <w:tcPr>
            <w:tcW w:w="959" w:type="dxa"/>
            <w:tcBorders>
              <w:top w:val="single" w:sz="4" w:space="0" w:color="000000"/>
              <w:left w:val="single" w:sz="4" w:space="0" w:color="000000"/>
              <w:bottom w:val="single" w:sz="4" w:space="0" w:color="000000"/>
              <w:right w:val="single" w:sz="4" w:space="0" w:color="000000"/>
            </w:tcBorders>
          </w:tcPr>
          <w:p w14:paraId="53610401" w14:textId="77777777" w:rsidR="00D945D3" w:rsidRDefault="00D945D3">
            <w:pPr>
              <w:spacing w:after="160" w:line="259" w:lineRule="auto"/>
              <w:ind w:left="0" w:firstLine="0"/>
            </w:pPr>
          </w:p>
        </w:tc>
        <w:tc>
          <w:tcPr>
            <w:tcW w:w="2259" w:type="dxa"/>
            <w:tcBorders>
              <w:top w:val="single" w:sz="4" w:space="0" w:color="000000"/>
              <w:left w:val="single" w:sz="4" w:space="0" w:color="000000"/>
              <w:bottom w:val="single" w:sz="4" w:space="0" w:color="000000"/>
              <w:right w:val="single" w:sz="4" w:space="0" w:color="000000"/>
            </w:tcBorders>
          </w:tcPr>
          <w:p w14:paraId="4BE37421" w14:textId="77777777" w:rsidR="00D945D3" w:rsidRDefault="00D945D3">
            <w:pPr>
              <w:spacing w:after="160" w:line="259" w:lineRule="auto"/>
              <w:ind w:left="0" w:firstLine="0"/>
            </w:pPr>
          </w:p>
        </w:tc>
        <w:tc>
          <w:tcPr>
            <w:tcW w:w="6103" w:type="dxa"/>
            <w:tcBorders>
              <w:top w:val="single" w:sz="4" w:space="0" w:color="000000"/>
              <w:left w:val="single" w:sz="4" w:space="0" w:color="000000"/>
              <w:bottom w:val="single" w:sz="4" w:space="0" w:color="000000"/>
              <w:right w:val="single" w:sz="4" w:space="0" w:color="000000"/>
            </w:tcBorders>
          </w:tcPr>
          <w:p w14:paraId="6FEAE0B0" w14:textId="77777777" w:rsidR="00D945D3" w:rsidRDefault="00857C34">
            <w:pPr>
              <w:spacing w:after="0" w:line="259" w:lineRule="auto"/>
              <w:ind w:left="0" w:right="55" w:firstLine="0"/>
              <w:jc w:val="center"/>
            </w:pPr>
            <w:r>
              <w:rPr>
                <w:sz w:val="24"/>
              </w:rPr>
              <w:t xml:space="preserve">For further information, contact the Information and </w:t>
            </w:r>
          </w:p>
          <w:p w14:paraId="20BAC3D0" w14:textId="77777777" w:rsidR="00D945D3" w:rsidRDefault="00857C34">
            <w:pPr>
              <w:spacing w:after="0" w:line="259" w:lineRule="auto"/>
              <w:ind w:left="0" w:right="52" w:firstLine="0"/>
              <w:jc w:val="center"/>
            </w:pPr>
            <w:r>
              <w:rPr>
                <w:sz w:val="24"/>
              </w:rPr>
              <w:t xml:space="preserve">Record Management Team </w:t>
            </w:r>
          </w:p>
          <w:p w14:paraId="37F6D06A" w14:textId="77777777" w:rsidR="00D945D3" w:rsidRDefault="00857C34">
            <w:pPr>
              <w:spacing w:after="0" w:line="259" w:lineRule="auto"/>
              <w:ind w:left="0" w:right="47" w:firstLine="0"/>
              <w:jc w:val="center"/>
            </w:pPr>
            <w:r>
              <w:rPr>
                <w:sz w:val="24"/>
              </w:rPr>
              <w:t xml:space="preserve">(informationmatters@nottinghamcity.gov.uk) </w:t>
            </w:r>
          </w:p>
        </w:tc>
      </w:tr>
      <w:tr w:rsidR="00D945D3" w14:paraId="3762E12C" w14:textId="77777777">
        <w:trPr>
          <w:trHeight w:val="403"/>
        </w:trPr>
        <w:tc>
          <w:tcPr>
            <w:tcW w:w="9321" w:type="dxa"/>
            <w:gridSpan w:val="3"/>
            <w:tcBorders>
              <w:top w:val="single" w:sz="4" w:space="0" w:color="000000"/>
              <w:left w:val="single" w:sz="4" w:space="0" w:color="000000"/>
              <w:bottom w:val="single" w:sz="4" w:space="0" w:color="000000"/>
              <w:right w:val="single" w:sz="4" w:space="0" w:color="000000"/>
            </w:tcBorders>
            <w:shd w:val="clear" w:color="auto" w:fill="F2F2F2"/>
          </w:tcPr>
          <w:p w14:paraId="0F36763E" w14:textId="77777777" w:rsidR="00D945D3" w:rsidRDefault="00857C34">
            <w:pPr>
              <w:spacing w:after="0" w:line="259" w:lineRule="auto"/>
              <w:ind w:left="0" w:firstLine="0"/>
            </w:pPr>
            <w:r>
              <w:rPr>
                <w:b/>
                <w:sz w:val="24"/>
              </w:rPr>
              <w:t>Data Quality</w:t>
            </w:r>
            <w:r>
              <w:rPr>
                <w:sz w:val="24"/>
              </w:rPr>
              <w:t xml:space="preserve"> </w:t>
            </w:r>
          </w:p>
        </w:tc>
      </w:tr>
      <w:tr w:rsidR="00D945D3" w14:paraId="67E7F728" w14:textId="77777777">
        <w:trPr>
          <w:trHeight w:val="683"/>
        </w:trPr>
        <w:tc>
          <w:tcPr>
            <w:tcW w:w="959" w:type="dxa"/>
            <w:tcBorders>
              <w:top w:val="single" w:sz="4" w:space="0" w:color="000000"/>
              <w:left w:val="single" w:sz="4" w:space="0" w:color="000000"/>
              <w:bottom w:val="single" w:sz="4" w:space="0" w:color="000000"/>
              <w:right w:val="single" w:sz="4" w:space="0" w:color="000000"/>
            </w:tcBorders>
          </w:tcPr>
          <w:p w14:paraId="676514BF" w14:textId="77777777" w:rsidR="00D945D3" w:rsidRDefault="00857C34">
            <w:pPr>
              <w:spacing w:after="0" w:line="259" w:lineRule="auto"/>
              <w:ind w:left="0" w:right="49" w:firstLine="0"/>
              <w:jc w:val="center"/>
            </w:pPr>
            <w:r>
              <w:rPr>
                <w:sz w:val="24"/>
              </w:rPr>
              <w:t xml:space="preserve">2.4.2 </w:t>
            </w:r>
          </w:p>
        </w:tc>
        <w:tc>
          <w:tcPr>
            <w:tcW w:w="2259" w:type="dxa"/>
            <w:tcBorders>
              <w:top w:val="single" w:sz="4" w:space="0" w:color="000000"/>
              <w:left w:val="single" w:sz="4" w:space="0" w:color="000000"/>
              <w:bottom w:val="single" w:sz="4" w:space="0" w:color="000000"/>
              <w:right w:val="single" w:sz="4" w:space="0" w:color="000000"/>
            </w:tcBorders>
          </w:tcPr>
          <w:p w14:paraId="2BD9D355" w14:textId="77777777" w:rsidR="00D945D3" w:rsidRDefault="00857C34">
            <w:pPr>
              <w:spacing w:after="0" w:line="259" w:lineRule="auto"/>
              <w:ind w:left="1" w:firstLine="0"/>
            </w:pPr>
            <w:r>
              <w:rPr>
                <w:sz w:val="24"/>
              </w:rPr>
              <w:t xml:space="preserve">Formatted </w:t>
            </w:r>
          </w:p>
        </w:tc>
        <w:tc>
          <w:tcPr>
            <w:tcW w:w="6103" w:type="dxa"/>
            <w:tcBorders>
              <w:top w:val="single" w:sz="4" w:space="0" w:color="000000"/>
              <w:left w:val="single" w:sz="4" w:space="0" w:color="000000"/>
              <w:bottom w:val="single" w:sz="4" w:space="0" w:color="000000"/>
              <w:right w:val="single" w:sz="4" w:space="0" w:color="000000"/>
            </w:tcBorders>
          </w:tcPr>
          <w:p w14:paraId="5E8D2597" w14:textId="77777777" w:rsidR="00D945D3" w:rsidRDefault="00857C34">
            <w:pPr>
              <w:spacing w:after="0" w:line="259" w:lineRule="auto"/>
              <w:ind w:left="0" w:firstLine="0"/>
              <w:jc w:val="center"/>
            </w:pPr>
            <w:r>
              <w:rPr>
                <w:sz w:val="24"/>
              </w:rPr>
              <w:t>Where possible data entry fields should have validation where appropriate.</w:t>
            </w:r>
            <w:r>
              <w:rPr>
                <w:color w:val="FF0000"/>
                <w:sz w:val="24"/>
              </w:rPr>
              <w:t xml:space="preserve"> </w:t>
            </w:r>
          </w:p>
        </w:tc>
      </w:tr>
      <w:tr w:rsidR="00D945D3" w14:paraId="2910CA3E" w14:textId="77777777">
        <w:trPr>
          <w:trHeight w:val="1513"/>
        </w:trPr>
        <w:tc>
          <w:tcPr>
            <w:tcW w:w="959" w:type="dxa"/>
            <w:tcBorders>
              <w:top w:val="single" w:sz="4" w:space="0" w:color="000000"/>
              <w:left w:val="single" w:sz="4" w:space="0" w:color="000000"/>
              <w:bottom w:val="single" w:sz="4" w:space="0" w:color="000000"/>
              <w:right w:val="single" w:sz="4" w:space="0" w:color="000000"/>
            </w:tcBorders>
          </w:tcPr>
          <w:p w14:paraId="4901A98C" w14:textId="77777777" w:rsidR="00D945D3" w:rsidRDefault="00857C34">
            <w:pPr>
              <w:spacing w:after="0" w:line="259" w:lineRule="auto"/>
              <w:ind w:left="0" w:right="49" w:firstLine="0"/>
              <w:jc w:val="center"/>
            </w:pPr>
            <w:r>
              <w:rPr>
                <w:sz w:val="24"/>
              </w:rPr>
              <w:t xml:space="preserve">2.4.3 </w:t>
            </w:r>
          </w:p>
        </w:tc>
        <w:tc>
          <w:tcPr>
            <w:tcW w:w="2259" w:type="dxa"/>
            <w:tcBorders>
              <w:top w:val="single" w:sz="4" w:space="0" w:color="000000"/>
              <w:left w:val="single" w:sz="4" w:space="0" w:color="000000"/>
              <w:bottom w:val="single" w:sz="4" w:space="0" w:color="000000"/>
              <w:right w:val="single" w:sz="4" w:space="0" w:color="000000"/>
            </w:tcBorders>
          </w:tcPr>
          <w:p w14:paraId="5FD24EE7" w14:textId="77777777" w:rsidR="00D945D3" w:rsidRDefault="00857C34">
            <w:pPr>
              <w:spacing w:after="0" w:line="259" w:lineRule="auto"/>
              <w:ind w:left="1" w:firstLine="0"/>
            </w:pPr>
            <w:r>
              <w:rPr>
                <w:sz w:val="24"/>
              </w:rPr>
              <w:t xml:space="preserve">Addressing </w:t>
            </w:r>
          </w:p>
        </w:tc>
        <w:tc>
          <w:tcPr>
            <w:tcW w:w="6103" w:type="dxa"/>
            <w:tcBorders>
              <w:top w:val="single" w:sz="4" w:space="0" w:color="000000"/>
              <w:left w:val="single" w:sz="4" w:space="0" w:color="000000"/>
              <w:bottom w:val="single" w:sz="4" w:space="0" w:color="000000"/>
              <w:right w:val="single" w:sz="4" w:space="0" w:color="000000"/>
            </w:tcBorders>
          </w:tcPr>
          <w:p w14:paraId="2229D51A" w14:textId="77777777" w:rsidR="00D945D3" w:rsidRDefault="00857C34">
            <w:pPr>
              <w:spacing w:after="0" w:line="240" w:lineRule="auto"/>
              <w:ind w:left="0" w:firstLine="0"/>
              <w:jc w:val="center"/>
            </w:pPr>
            <w:r>
              <w:rPr>
                <w:sz w:val="24"/>
              </w:rPr>
              <w:t>Addresses held in systems must be in a BS7666:2006 compliance format.</w:t>
            </w:r>
            <w:r>
              <w:rPr>
                <w:color w:val="FF0000"/>
                <w:sz w:val="24"/>
              </w:rPr>
              <w:t xml:space="preserve"> </w:t>
            </w:r>
          </w:p>
          <w:p w14:paraId="39E1107A" w14:textId="77777777" w:rsidR="00D945D3" w:rsidRDefault="00857C34">
            <w:pPr>
              <w:spacing w:after="0" w:line="259" w:lineRule="auto"/>
              <w:ind w:left="0" w:right="53" w:firstLine="0"/>
              <w:jc w:val="center"/>
            </w:pPr>
            <w:r>
              <w:rPr>
                <w:sz w:val="24"/>
              </w:rPr>
              <w:t xml:space="preserve">For further information contact the Address </w:t>
            </w:r>
          </w:p>
          <w:p w14:paraId="0A41DD7C" w14:textId="77777777" w:rsidR="00D945D3" w:rsidRDefault="00857C34">
            <w:pPr>
              <w:spacing w:after="0" w:line="259" w:lineRule="auto"/>
              <w:ind w:left="0" w:right="53" w:firstLine="0"/>
              <w:jc w:val="center"/>
            </w:pPr>
            <w:r>
              <w:rPr>
                <w:sz w:val="24"/>
              </w:rPr>
              <w:t>Management Team</w:t>
            </w:r>
            <w:r>
              <w:rPr>
                <w:color w:val="FF0000"/>
                <w:sz w:val="24"/>
              </w:rPr>
              <w:t xml:space="preserve"> </w:t>
            </w:r>
          </w:p>
          <w:p w14:paraId="1BDA8443" w14:textId="77777777" w:rsidR="00D945D3" w:rsidRDefault="00857C34">
            <w:pPr>
              <w:spacing w:after="0" w:line="259" w:lineRule="auto"/>
              <w:ind w:left="0" w:right="48" w:firstLine="0"/>
              <w:jc w:val="center"/>
            </w:pPr>
            <w:r>
              <w:rPr>
                <w:sz w:val="24"/>
              </w:rPr>
              <w:t>(address.management@nottinghamcity.gov.uk)</w:t>
            </w:r>
            <w:r>
              <w:rPr>
                <w:color w:val="FF0000"/>
                <w:sz w:val="24"/>
              </w:rPr>
              <w:t xml:space="preserve"> </w:t>
            </w:r>
          </w:p>
        </w:tc>
      </w:tr>
      <w:tr w:rsidR="00D945D3" w14:paraId="56A4777B" w14:textId="77777777">
        <w:trPr>
          <w:trHeight w:val="2338"/>
        </w:trPr>
        <w:tc>
          <w:tcPr>
            <w:tcW w:w="959" w:type="dxa"/>
            <w:tcBorders>
              <w:top w:val="single" w:sz="4" w:space="0" w:color="000000"/>
              <w:left w:val="single" w:sz="4" w:space="0" w:color="000000"/>
              <w:bottom w:val="single" w:sz="4" w:space="0" w:color="000000"/>
              <w:right w:val="single" w:sz="4" w:space="0" w:color="000000"/>
            </w:tcBorders>
          </w:tcPr>
          <w:p w14:paraId="042B8671" w14:textId="77777777" w:rsidR="00D945D3" w:rsidRDefault="00857C34">
            <w:pPr>
              <w:spacing w:after="0" w:line="259" w:lineRule="auto"/>
              <w:ind w:left="0" w:right="49" w:firstLine="0"/>
              <w:jc w:val="center"/>
            </w:pPr>
            <w:r>
              <w:rPr>
                <w:sz w:val="24"/>
              </w:rPr>
              <w:t xml:space="preserve">2.4.4 </w:t>
            </w:r>
          </w:p>
        </w:tc>
        <w:tc>
          <w:tcPr>
            <w:tcW w:w="2259" w:type="dxa"/>
            <w:tcBorders>
              <w:top w:val="single" w:sz="4" w:space="0" w:color="000000"/>
              <w:left w:val="single" w:sz="4" w:space="0" w:color="000000"/>
              <w:bottom w:val="single" w:sz="4" w:space="0" w:color="000000"/>
              <w:right w:val="single" w:sz="4" w:space="0" w:color="000000"/>
            </w:tcBorders>
          </w:tcPr>
          <w:p w14:paraId="14D14F55" w14:textId="77777777" w:rsidR="00D945D3" w:rsidRDefault="00857C34">
            <w:pPr>
              <w:spacing w:after="0" w:line="259" w:lineRule="auto"/>
              <w:ind w:left="1" w:firstLine="0"/>
            </w:pPr>
            <w:r>
              <w:rPr>
                <w:sz w:val="24"/>
              </w:rPr>
              <w:t xml:space="preserve">Retention and Disposal </w:t>
            </w:r>
          </w:p>
        </w:tc>
        <w:tc>
          <w:tcPr>
            <w:tcW w:w="6103" w:type="dxa"/>
            <w:tcBorders>
              <w:top w:val="single" w:sz="4" w:space="0" w:color="000000"/>
              <w:left w:val="single" w:sz="4" w:space="0" w:color="000000"/>
              <w:bottom w:val="single" w:sz="4" w:space="0" w:color="000000"/>
              <w:right w:val="single" w:sz="4" w:space="0" w:color="000000"/>
            </w:tcBorders>
          </w:tcPr>
          <w:p w14:paraId="3CDD1EC9" w14:textId="77777777" w:rsidR="00D945D3" w:rsidRDefault="00857C34">
            <w:pPr>
              <w:spacing w:after="0" w:line="240" w:lineRule="auto"/>
              <w:ind w:left="0" w:firstLine="3"/>
              <w:jc w:val="center"/>
            </w:pPr>
            <w:r>
              <w:rPr>
                <w:sz w:val="24"/>
              </w:rPr>
              <w:t xml:space="preserve">Application should allow for automated disposal of records and associated documents at the end of the lifecycle in accordance with the Data Protection Act </w:t>
            </w:r>
          </w:p>
          <w:p w14:paraId="09F2D39F" w14:textId="77777777" w:rsidR="00D945D3" w:rsidRDefault="00857C34">
            <w:pPr>
              <w:spacing w:after="0" w:line="240" w:lineRule="auto"/>
              <w:ind w:left="0" w:firstLine="0"/>
              <w:jc w:val="center"/>
            </w:pPr>
            <w:r>
              <w:rPr>
                <w:sz w:val="24"/>
              </w:rPr>
              <w:t>2018, UK GDPR and other legislation that dictates the length of time records are held. For further i</w:t>
            </w:r>
            <w:r>
              <w:rPr>
                <w:sz w:val="24"/>
              </w:rPr>
              <w:t xml:space="preserve">nformation, contact the Information and Record Management </w:t>
            </w:r>
          </w:p>
          <w:p w14:paraId="43AD42FE" w14:textId="77777777" w:rsidR="00D945D3" w:rsidRDefault="00857C34">
            <w:pPr>
              <w:spacing w:after="0" w:line="259" w:lineRule="auto"/>
              <w:ind w:left="0" w:right="51" w:firstLine="0"/>
              <w:jc w:val="center"/>
            </w:pPr>
            <w:r>
              <w:rPr>
                <w:sz w:val="24"/>
              </w:rPr>
              <w:t xml:space="preserve">Team Email </w:t>
            </w:r>
          </w:p>
          <w:p w14:paraId="68EFE802" w14:textId="77777777" w:rsidR="00D945D3" w:rsidRDefault="00857C34">
            <w:pPr>
              <w:spacing w:after="0" w:line="259" w:lineRule="auto"/>
              <w:ind w:left="0" w:right="52" w:firstLine="0"/>
              <w:jc w:val="center"/>
            </w:pPr>
            <w:r>
              <w:rPr>
                <w:sz w:val="24"/>
              </w:rPr>
              <w:t xml:space="preserve">recordsmanagement@nottinghamcity.gov.uk </w:t>
            </w:r>
          </w:p>
        </w:tc>
      </w:tr>
    </w:tbl>
    <w:p w14:paraId="7E8892F4" w14:textId="77777777" w:rsidR="00D945D3" w:rsidRDefault="00857C34">
      <w:pPr>
        <w:pStyle w:val="Heading1"/>
        <w:tabs>
          <w:tab w:val="center" w:pos="2415"/>
        </w:tabs>
        <w:spacing w:after="363"/>
        <w:ind w:left="-15" w:firstLine="0"/>
      </w:pPr>
      <w:bookmarkStart w:id="31" w:name="_Toc87532"/>
      <w:r>
        <w:t xml:space="preserve">8.5 </w:t>
      </w:r>
      <w:r>
        <w:tab/>
        <w:t xml:space="preserve">Information and Data Security </w:t>
      </w:r>
      <w:bookmarkEnd w:id="31"/>
    </w:p>
    <w:p w14:paraId="587AA2B6" w14:textId="77777777" w:rsidR="00D945D3" w:rsidRDefault="00857C34">
      <w:pPr>
        <w:spacing w:after="5" w:line="271" w:lineRule="auto"/>
        <w:ind w:left="10" w:hanging="10"/>
        <w:jc w:val="both"/>
      </w:pPr>
      <w:r>
        <w:rPr>
          <w:sz w:val="24"/>
        </w:rPr>
        <w:t xml:space="preserve">This section defines the Information and Data security requirements for the procurement of a new system.  </w:t>
      </w:r>
    </w:p>
    <w:tbl>
      <w:tblPr>
        <w:tblStyle w:val="TableGrid"/>
        <w:tblW w:w="9352" w:type="dxa"/>
        <w:tblInd w:w="-108" w:type="dxa"/>
        <w:tblCellMar>
          <w:top w:w="13" w:type="dxa"/>
          <w:left w:w="108" w:type="dxa"/>
          <w:bottom w:w="0" w:type="dxa"/>
          <w:right w:w="65" w:type="dxa"/>
        </w:tblCellMar>
        <w:tblLook w:val="04A0" w:firstRow="1" w:lastRow="0" w:firstColumn="1" w:lastColumn="0" w:noHBand="0" w:noVBand="1"/>
      </w:tblPr>
      <w:tblGrid>
        <w:gridCol w:w="960"/>
        <w:gridCol w:w="2907"/>
        <w:gridCol w:w="5485"/>
      </w:tblGrid>
      <w:tr w:rsidR="00D945D3" w14:paraId="6FB7B686" w14:textId="77777777">
        <w:trPr>
          <w:trHeight w:val="958"/>
        </w:trPr>
        <w:tc>
          <w:tcPr>
            <w:tcW w:w="960" w:type="dxa"/>
            <w:tcBorders>
              <w:top w:val="single" w:sz="4" w:space="0" w:color="000000"/>
              <w:left w:val="single" w:sz="4" w:space="0" w:color="000000"/>
              <w:bottom w:val="single" w:sz="4" w:space="0" w:color="000000"/>
              <w:right w:val="single" w:sz="4" w:space="0" w:color="000000"/>
            </w:tcBorders>
          </w:tcPr>
          <w:p w14:paraId="73C0F48F" w14:textId="77777777" w:rsidR="00D945D3" w:rsidRDefault="00857C34">
            <w:pPr>
              <w:spacing w:after="0" w:line="259" w:lineRule="auto"/>
              <w:ind w:left="0" w:right="42" w:firstLine="0"/>
              <w:jc w:val="center"/>
            </w:pPr>
            <w:r>
              <w:rPr>
                <w:sz w:val="24"/>
              </w:rPr>
              <w:t xml:space="preserve">2.5.1 </w:t>
            </w:r>
          </w:p>
        </w:tc>
        <w:tc>
          <w:tcPr>
            <w:tcW w:w="2907" w:type="dxa"/>
            <w:tcBorders>
              <w:top w:val="single" w:sz="4" w:space="0" w:color="000000"/>
              <w:left w:val="single" w:sz="4" w:space="0" w:color="000000"/>
              <w:bottom w:val="single" w:sz="4" w:space="0" w:color="000000"/>
              <w:right w:val="single" w:sz="4" w:space="0" w:color="000000"/>
            </w:tcBorders>
          </w:tcPr>
          <w:p w14:paraId="4C7306FD" w14:textId="77777777" w:rsidR="00D945D3" w:rsidRDefault="00857C34">
            <w:pPr>
              <w:spacing w:after="0" w:line="259" w:lineRule="auto"/>
              <w:ind w:left="0" w:firstLine="0"/>
            </w:pPr>
            <w:r>
              <w:rPr>
                <w:sz w:val="24"/>
              </w:rPr>
              <w:t xml:space="preserve">Security Requirements </w:t>
            </w:r>
          </w:p>
        </w:tc>
        <w:tc>
          <w:tcPr>
            <w:tcW w:w="5485" w:type="dxa"/>
            <w:tcBorders>
              <w:top w:val="single" w:sz="4" w:space="0" w:color="000000"/>
              <w:left w:val="single" w:sz="4" w:space="0" w:color="000000"/>
              <w:bottom w:val="single" w:sz="4" w:space="0" w:color="000000"/>
              <w:right w:val="single" w:sz="4" w:space="0" w:color="000000"/>
            </w:tcBorders>
          </w:tcPr>
          <w:p w14:paraId="73DFE742" w14:textId="77777777" w:rsidR="00D945D3" w:rsidRDefault="00857C34">
            <w:pPr>
              <w:spacing w:after="0" w:line="259" w:lineRule="auto"/>
              <w:ind w:left="0" w:firstLine="0"/>
              <w:jc w:val="center"/>
            </w:pPr>
            <w:r>
              <w:rPr>
                <w:sz w:val="24"/>
              </w:rPr>
              <w:t>Systems should be able to be securely installed and  managed and maintained from an application server.and network pers</w:t>
            </w:r>
            <w:r>
              <w:rPr>
                <w:sz w:val="24"/>
              </w:rPr>
              <w:t xml:space="preserve">pective.   </w:t>
            </w:r>
          </w:p>
        </w:tc>
      </w:tr>
      <w:tr w:rsidR="00D945D3" w14:paraId="39590E35" w14:textId="77777777">
        <w:trPr>
          <w:trHeight w:val="1236"/>
        </w:trPr>
        <w:tc>
          <w:tcPr>
            <w:tcW w:w="960" w:type="dxa"/>
            <w:tcBorders>
              <w:top w:val="single" w:sz="4" w:space="0" w:color="000000"/>
              <w:left w:val="single" w:sz="4" w:space="0" w:color="000000"/>
              <w:bottom w:val="single" w:sz="4" w:space="0" w:color="000000"/>
              <w:right w:val="single" w:sz="4" w:space="0" w:color="000000"/>
            </w:tcBorders>
          </w:tcPr>
          <w:p w14:paraId="75E23414" w14:textId="77777777" w:rsidR="00D945D3" w:rsidRDefault="00857C34">
            <w:pPr>
              <w:spacing w:after="0" w:line="259" w:lineRule="auto"/>
              <w:ind w:left="0" w:right="42" w:firstLine="0"/>
              <w:jc w:val="center"/>
            </w:pPr>
            <w:r>
              <w:rPr>
                <w:sz w:val="24"/>
              </w:rPr>
              <w:t xml:space="preserve">2.5.2 </w:t>
            </w:r>
          </w:p>
        </w:tc>
        <w:tc>
          <w:tcPr>
            <w:tcW w:w="2907" w:type="dxa"/>
            <w:tcBorders>
              <w:top w:val="single" w:sz="4" w:space="0" w:color="000000"/>
              <w:left w:val="single" w:sz="4" w:space="0" w:color="000000"/>
              <w:bottom w:val="single" w:sz="4" w:space="0" w:color="000000"/>
              <w:right w:val="single" w:sz="4" w:space="0" w:color="000000"/>
            </w:tcBorders>
          </w:tcPr>
          <w:p w14:paraId="01F4D7C9" w14:textId="77777777" w:rsidR="00D945D3" w:rsidRDefault="00857C34">
            <w:pPr>
              <w:spacing w:after="0" w:line="259" w:lineRule="auto"/>
              <w:ind w:left="0" w:firstLine="0"/>
            </w:pPr>
            <w:r>
              <w:rPr>
                <w:sz w:val="24"/>
              </w:rPr>
              <w:t xml:space="preserve">Access to data </w:t>
            </w:r>
          </w:p>
        </w:tc>
        <w:tc>
          <w:tcPr>
            <w:tcW w:w="5485" w:type="dxa"/>
            <w:tcBorders>
              <w:top w:val="single" w:sz="4" w:space="0" w:color="000000"/>
              <w:left w:val="single" w:sz="4" w:space="0" w:color="000000"/>
              <w:bottom w:val="single" w:sz="4" w:space="0" w:color="000000"/>
              <w:right w:val="single" w:sz="4" w:space="0" w:color="000000"/>
            </w:tcBorders>
          </w:tcPr>
          <w:p w14:paraId="2906D884" w14:textId="77777777" w:rsidR="00D945D3" w:rsidRDefault="00857C34">
            <w:pPr>
              <w:spacing w:after="0" w:line="240" w:lineRule="auto"/>
              <w:ind w:left="10" w:firstLine="0"/>
              <w:jc w:val="center"/>
            </w:pPr>
            <w:r>
              <w:rPr>
                <w:sz w:val="24"/>
              </w:rPr>
              <w:t xml:space="preserve">Appropriate levels of security should be able to be applied to modules within the system to </w:t>
            </w:r>
          </w:p>
          <w:p w14:paraId="06AD1707" w14:textId="77777777" w:rsidR="00D945D3" w:rsidRDefault="00857C34">
            <w:pPr>
              <w:spacing w:after="0" w:line="259" w:lineRule="auto"/>
              <w:ind w:left="0" w:firstLine="0"/>
              <w:jc w:val="center"/>
            </w:pPr>
            <w:r>
              <w:rPr>
                <w:sz w:val="24"/>
              </w:rPr>
              <w:t xml:space="preserve">ensure that only individuals who have a business need to access records are able to do so. </w:t>
            </w:r>
          </w:p>
        </w:tc>
      </w:tr>
      <w:tr w:rsidR="00D945D3" w14:paraId="2AC8F3A2" w14:textId="77777777">
        <w:trPr>
          <w:trHeight w:val="1630"/>
        </w:trPr>
        <w:tc>
          <w:tcPr>
            <w:tcW w:w="960" w:type="dxa"/>
            <w:tcBorders>
              <w:top w:val="single" w:sz="4" w:space="0" w:color="000000"/>
              <w:left w:val="single" w:sz="4" w:space="0" w:color="000000"/>
              <w:bottom w:val="single" w:sz="4" w:space="0" w:color="000000"/>
              <w:right w:val="single" w:sz="4" w:space="0" w:color="000000"/>
            </w:tcBorders>
          </w:tcPr>
          <w:p w14:paraId="2882D69B" w14:textId="77777777" w:rsidR="00D945D3" w:rsidRDefault="00857C34">
            <w:pPr>
              <w:spacing w:after="0" w:line="259" w:lineRule="auto"/>
              <w:ind w:left="0" w:right="42" w:firstLine="0"/>
              <w:jc w:val="center"/>
            </w:pPr>
            <w:r>
              <w:rPr>
                <w:sz w:val="24"/>
              </w:rPr>
              <w:t xml:space="preserve">2.5.3 </w:t>
            </w:r>
          </w:p>
        </w:tc>
        <w:tc>
          <w:tcPr>
            <w:tcW w:w="2907" w:type="dxa"/>
            <w:tcBorders>
              <w:top w:val="single" w:sz="4" w:space="0" w:color="000000"/>
              <w:left w:val="single" w:sz="4" w:space="0" w:color="000000"/>
              <w:bottom w:val="single" w:sz="4" w:space="0" w:color="000000"/>
              <w:right w:val="single" w:sz="4" w:space="0" w:color="000000"/>
            </w:tcBorders>
          </w:tcPr>
          <w:p w14:paraId="3E6FB97F" w14:textId="77777777" w:rsidR="00D945D3" w:rsidRDefault="00857C34">
            <w:pPr>
              <w:spacing w:after="0" w:line="259" w:lineRule="auto"/>
              <w:ind w:left="0" w:firstLine="0"/>
            </w:pPr>
            <w:r>
              <w:rPr>
                <w:sz w:val="24"/>
              </w:rPr>
              <w:t xml:space="preserve">Information Transfer </w:t>
            </w:r>
          </w:p>
        </w:tc>
        <w:tc>
          <w:tcPr>
            <w:tcW w:w="5485" w:type="dxa"/>
            <w:tcBorders>
              <w:top w:val="single" w:sz="4" w:space="0" w:color="000000"/>
              <w:left w:val="single" w:sz="4" w:space="0" w:color="000000"/>
              <w:bottom w:val="single" w:sz="4" w:space="0" w:color="000000"/>
              <w:right w:val="single" w:sz="4" w:space="0" w:color="000000"/>
            </w:tcBorders>
          </w:tcPr>
          <w:p w14:paraId="5F2C1806" w14:textId="77777777" w:rsidR="00D945D3" w:rsidRDefault="00857C34">
            <w:pPr>
              <w:spacing w:after="120" w:line="240" w:lineRule="auto"/>
              <w:ind w:left="19" w:right="3" w:firstLine="0"/>
              <w:jc w:val="center"/>
            </w:pPr>
            <w:r>
              <w:rPr>
                <w:sz w:val="24"/>
              </w:rPr>
              <w:t xml:space="preserve">If the system needs to interface with other systems, </w:t>
            </w:r>
            <w:r>
              <w:rPr>
                <w:sz w:val="24"/>
              </w:rPr>
              <w:t xml:space="preserve">any transfer of personal and/or sensitive personal information must be done over an encrypted secure link. </w:t>
            </w:r>
          </w:p>
          <w:p w14:paraId="39A284AF" w14:textId="77777777" w:rsidR="00D945D3" w:rsidRDefault="00857C34">
            <w:pPr>
              <w:spacing w:after="0" w:line="259" w:lineRule="auto"/>
              <w:ind w:left="21" w:firstLine="0"/>
              <w:jc w:val="center"/>
            </w:pPr>
            <w:r>
              <w:rPr>
                <w:color w:val="FF0000"/>
                <w:sz w:val="24"/>
              </w:rPr>
              <w:t xml:space="preserve"> </w:t>
            </w:r>
          </w:p>
        </w:tc>
      </w:tr>
      <w:tr w:rsidR="00D945D3" w14:paraId="2CD3C8B2" w14:textId="77777777">
        <w:trPr>
          <w:trHeight w:val="958"/>
        </w:trPr>
        <w:tc>
          <w:tcPr>
            <w:tcW w:w="960" w:type="dxa"/>
            <w:tcBorders>
              <w:top w:val="single" w:sz="4" w:space="0" w:color="000000"/>
              <w:left w:val="single" w:sz="4" w:space="0" w:color="000000"/>
              <w:bottom w:val="single" w:sz="4" w:space="0" w:color="000000"/>
              <w:right w:val="single" w:sz="4" w:space="0" w:color="000000"/>
            </w:tcBorders>
          </w:tcPr>
          <w:p w14:paraId="7A376152" w14:textId="77777777" w:rsidR="00D945D3" w:rsidRDefault="00857C34">
            <w:pPr>
              <w:spacing w:after="0" w:line="259" w:lineRule="auto"/>
              <w:ind w:left="0" w:right="42" w:firstLine="0"/>
              <w:jc w:val="center"/>
            </w:pPr>
            <w:r>
              <w:rPr>
                <w:sz w:val="24"/>
              </w:rPr>
              <w:t xml:space="preserve">2.5.4 </w:t>
            </w:r>
          </w:p>
        </w:tc>
        <w:tc>
          <w:tcPr>
            <w:tcW w:w="2907" w:type="dxa"/>
            <w:tcBorders>
              <w:top w:val="single" w:sz="4" w:space="0" w:color="000000"/>
              <w:left w:val="single" w:sz="4" w:space="0" w:color="000000"/>
              <w:bottom w:val="single" w:sz="4" w:space="0" w:color="000000"/>
              <w:right w:val="single" w:sz="4" w:space="0" w:color="000000"/>
            </w:tcBorders>
          </w:tcPr>
          <w:p w14:paraId="399D6DF7" w14:textId="77777777" w:rsidR="00D945D3" w:rsidRDefault="00857C34">
            <w:pPr>
              <w:spacing w:after="0" w:line="259" w:lineRule="auto"/>
              <w:ind w:left="0" w:firstLine="0"/>
            </w:pPr>
            <w:r>
              <w:rPr>
                <w:sz w:val="24"/>
              </w:rPr>
              <w:t xml:space="preserve">Backup, disaster recovery and business continuity </w:t>
            </w:r>
          </w:p>
        </w:tc>
        <w:tc>
          <w:tcPr>
            <w:tcW w:w="5485" w:type="dxa"/>
            <w:tcBorders>
              <w:top w:val="single" w:sz="4" w:space="0" w:color="000000"/>
              <w:left w:val="single" w:sz="4" w:space="0" w:color="000000"/>
              <w:bottom w:val="single" w:sz="4" w:space="0" w:color="000000"/>
              <w:right w:val="single" w:sz="4" w:space="0" w:color="000000"/>
            </w:tcBorders>
          </w:tcPr>
          <w:p w14:paraId="67907B37" w14:textId="77777777" w:rsidR="00D945D3" w:rsidRDefault="00857C34">
            <w:pPr>
              <w:spacing w:after="0" w:line="259" w:lineRule="auto"/>
              <w:ind w:left="0" w:firstLine="0"/>
              <w:jc w:val="center"/>
            </w:pPr>
            <w:r>
              <w:rPr>
                <w:sz w:val="24"/>
              </w:rPr>
              <w:t xml:space="preserve">Where appropriate, the system must provide backup / restore and disaster recovery facilities </w:t>
            </w:r>
          </w:p>
        </w:tc>
      </w:tr>
      <w:tr w:rsidR="00D945D3" w14:paraId="6A25C614" w14:textId="77777777">
        <w:trPr>
          <w:trHeight w:val="1354"/>
        </w:trPr>
        <w:tc>
          <w:tcPr>
            <w:tcW w:w="960" w:type="dxa"/>
            <w:tcBorders>
              <w:top w:val="single" w:sz="4" w:space="0" w:color="000000"/>
              <w:left w:val="single" w:sz="4" w:space="0" w:color="000000"/>
              <w:bottom w:val="single" w:sz="4" w:space="0" w:color="000000"/>
              <w:right w:val="single" w:sz="4" w:space="0" w:color="000000"/>
            </w:tcBorders>
          </w:tcPr>
          <w:p w14:paraId="53C714BA" w14:textId="77777777" w:rsidR="00D945D3" w:rsidRDefault="00857C34">
            <w:pPr>
              <w:spacing w:after="0" w:line="259" w:lineRule="auto"/>
              <w:ind w:left="0" w:right="42" w:firstLine="0"/>
              <w:jc w:val="center"/>
            </w:pPr>
            <w:r>
              <w:rPr>
                <w:sz w:val="24"/>
              </w:rPr>
              <w:t xml:space="preserve">2.5.5 </w:t>
            </w:r>
          </w:p>
        </w:tc>
        <w:tc>
          <w:tcPr>
            <w:tcW w:w="2907" w:type="dxa"/>
            <w:tcBorders>
              <w:top w:val="single" w:sz="4" w:space="0" w:color="000000"/>
              <w:left w:val="single" w:sz="4" w:space="0" w:color="000000"/>
              <w:bottom w:val="single" w:sz="4" w:space="0" w:color="000000"/>
              <w:right w:val="single" w:sz="4" w:space="0" w:color="000000"/>
            </w:tcBorders>
          </w:tcPr>
          <w:p w14:paraId="17730907" w14:textId="77777777" w:rsidR="00D945D3" w:rsidRDefault="00857C34">
            <w:pPr>
              <w:spacing w:after="0" w:line="259" w:lineRule="auto"/>
              <w:ind w:left="0" w:firstLine="0"/>
            </w:pPr>
            <w:r>
              <w:rPr>
                <w:sz w:val="24"/>
              </w:rPr>
              <w:t xml:space="preserve">Audit </w:t>
            </w:r>
          </w:p>
        </w:tc>
        <w:tc>
          <w:tcPr>
            <w:tcW w:w="5485" w:type="dxa"/>
            <w:tcBorders>
              <w:top w:val="single" w:sz="4" w:space="0" w:color="000000"/>
              <w:left w:val="single" w:sz="4" w:space="0" w:color="000000"/>
              <w:bottom w:val="single" w:sz="4" w:space="0" w:color="000000"/>
              <w:right w:val="single" w:sz="4" w:space="0" w:color="000000"/>
            </w:tcBorders>
          </w:tcPr>
          <w:p w14:paraId="332E02C6" w14:textId="77777777" w:rsidR="00D945D3" w:rsidRDefault="00857C34">
            <w:pPr>
              <w:spacing w:after="98" w:line="259" w:lineRule="auto"/>
              <w:ind w:left="0" w:right="51" w:firstLine="0"/>
              <w:jc w:val="center"/>
            </w:pPr>
            <w:r>
              <w:rPr>
                <w:sz w:val="24"/>
              </w:rPr>
              <w:t xml:space="preserve">All systems should have an audit capability.  </w:t>
            </w:r>
          </w:p>
          <w:p w14:paraId="072D265F" w14:textId="77777777" w:rsidR="00D945D3" w:rsidRDefault="00857C34">
            <w:pPr>
              <w:spacing w:after="0" w:line="259" w:lineRule="auto"/>
              <w:ind w:left="10" w:firstLine="0"/>
              <w:jc w:val="center"/>
            </w:pPr>
            <w:r>
              <w:rPr>
                <w:sz w:val="24"/>
              </w:rPr>
              <w:t xml:space="preserve">Where the system holds personal and/or sensitive </w:t>
            </w:r>
            <w:r>
              <w:rPr>
                <w:sz w:val="24"/>
              </w:rPr>
              <w:t xml:space="preserve">personal information this should be done down to an individual level. </w:t>
            </w:r>
          </w:p>
        </w:tc>
      </w:tr>
      <w:tr w:rsidR="00D945D3" w14:paraId="3A90111A" w14:textId="77777777">
        <w:trPr>
          <w:trHeight w:val="682"/>
        </w:trPr>
        <w:tc>
          <w:tcPr>
            <w:tcW w:w="960" w:type="dxa"/>
            <w:tcBorders>
              <w:top w:val="single" w:sz="4" w:space="0" w:color="000000"/>
              <w:left w:val="single" w:sz="4" w:space="0" w:color="000000"/>
              <w:bottom w:val="single" w:sz="4" w:space="0" w:color="000000"/>
              <w:right w:val="single" w:sz="4" w:space="0" w:color="000000"/>
            </w:tcBorders>
          </w:tcPr>
          <w:p w14:paraId="462CD69D" w14:textId="77777777" w:rsidR="00D945D3" w:rsidRDefault="00857C34">
            <w:pPr>
              <w:spacing w:after="0" w:line="259" w:lineRule="auto"/>
              <w:ind w:left="8" w:firstLine="0"/>
              <w:jc w:val="center"/>
            </w:pPr>
            <w:r>
              <w:rPr>
                <w:sz w:val="24"/>
              </w:rPr>
              <w:t xml:space="preserve">2.5.6 </w:t>
            </w:r>
          </w:p>
        </w:tc>
        <w:tc>
          <w:tcPr>
            <w:tcW w:w="2907" w:type="dxa"/>
            <w:tcBorders>
              <w:top w:val="single" w:sz="4" w:space="0" w:color="000000"/>
              <w:left w:val="single" w:sz="4" w:space="0" w:color="000000"/>
              <w:bottom w:val="single" w:sz="4" w:space="0" w:color="000000"/>
              <w:right w:val="single" w:sz="4" w:space="0" w:color="000000"/>
            </w:tcBorders>
          </w:tcPr>
          <w:p w14:paraId="41322DB6" w14:textId="77777777" w:rsidR="00D945D3" w:rsidRDefault="00857C34">
            <w:pPr>
              <w:spacing w:after="0" w:line="259" w:lineRule="auto"/>
              <w:ind w:left="0" w:firstLine="0"/>
            </w:pPr>
            <w:r>
              <w:rPr>
                <w:sz w:val="24"/>
              </w:rPr>
              <w:t xml:space="preserve">Business Intelligence </w:t>
            </w:r>
          </w:p>
        </w:tc>
        <w:tc>
          <w:tcPr>
            <w:tcW w:w="5485" w:type="dxa"/>
            <w:tcBorders>
              <w:top w:val="single" w:sz="4" w:space="0" w:color="000000"/>
              <w:left w:val="single" w:sz="4" w:space="0" w:color="000000"/>
              <w:bottom w:val="single" w:sz="4" w:space="0" w:color="000000"/>
              <w:right w:val="single" w:sz="4" w:space="0" w:color="000000"/>
            </w:tcBorders>
          </w:tcPr>
          <w:p w14:paraId="3D106F71" w14:textId="77777777" w:rsidR="00D945D3" w:rsidRDefault="00857C34">
            <w:pPr>
              <w:spacing w:after="0" w:line="259" w:lineRule="auto"/>
              <w:ind w:left="0" w:firstLine="0"/>
              <w:jc w:val="center"/>
            </w:pPr>
            <w:r>
              <w:rPr>
                <w:sz w:val="24"/>
              </w:rPr>
              <w:t xml:space="preserve">Microsoft BI Stack (SSIS/SSRS/SSAS) and Power BI On-Premises </w:t>
            </w:r>
          </w:p>
        </w:tc>
      </w:tr>
    </w:tbl>
    <w:p w14:paraId="43ECDE1F" w14:textId="77777777" w:rsidR="00D945D3" w:rsidRDefault="00857C34">
      <w:pPr>
        <w:pStyle w:val="Heading1"/>
        <w:spacing w:after="341"/>
        <w:ind w:left="298"/>
      </w:pPr>
      <w:bookmarkStart w:id="32" w:name="_Toc87533"/>
      <w:r>
        <w:t xml:space="preserve">8.6 Microsoft Licensing </w:t>
      </w:r>
      <w:bookmarkEnd w:id="32"/>
    </w:p>
    <w:p w14:paraId="711236A2" w14:textId="77777777" w:rsidR="00D945D3" w:rsidRDefault="00857C34">
      <w:pPr>
        <w:ind w:left="705" w:right="1" w:hanging="720"/>
      </w:pPr>
      <w:r>
        <w:t xml:space="preserve">8.6.1 </w:t>
      </w:r>
      <w:r>
        <w:t>NCC uses Microsoft productivity tools and server software.  The Council’s ICT Strategy identifies the Microsoft product set as the preferred technology in these areas.</w:t>
      </w:r>
      <w:r>
        <w:rPr>
          <w:b/>
        </w:rPr>
        <w:t xml:space="preserve"> </w:t>
      </w:r>
    </w:p>
    <w:p w14:paraId="62C6C9DA" w14:textId="77777777" w:rsidR="00D945D3" w:rsidRDefault="00857C34">
      <w:pPr>
        <w:spacing w:after="114"/>
        <w:ind w:left="720" w:right="1" w:firstLine="0"/>
      </w:pPr>
      <w:r>
        <w:t>Microsoft products are licensed corporately for productivity and servers using Enterpri</w:t>
      </w:r>
      <w:r>
        <w:t xml:space="preserve">se Subscription Agreement (ESA) and Server Cloud Enrolment (SCE) licences. </w:t>
      </w:r>
    </w:p>
    <w:p w14:paraId="7F3AAAB3" w14:textId="77777777" w:rsidR="00D945D3" w:rsidRDefault="00857C34">
      <w:pPr>
        <w:spacing w:after="137" w:line="240" w:lineRule="auto"/>
        <w:ind w:left="720" w:right="-10" w:firstLine="0"/>
        <w:jc w:val="both"/>
      </w:pPr>
      <w:r>
        <w:t>The Council’s ESA provides the basis for licensing on premises productivity tools and supports the project to migrate to Office-365 services.  Compatibility with this environment i</w:t>
      </w:r>
      <w:r>
        <w:t xml:space="preserve">s required with new software applications.  The core components of the ESA include: </w:t>
      </w:r>
    </w:p>
    <w:p w14:paraId="08B3948F" w14:textId="77777777" w:rsidR="00D945D3" w:rsidRDefault="00857C34">
      <w:pPr>
        <w:numPr>
          <w:ilvl w:val="0"/>
          <w:numId w:val="12"/>
        </w:numPr>
        <w:spacing w:after="92"/>
        <w:ind w:right="1" w:firstLine="0"/>
      </w:pPr>
      <w:r>
        <w:t xml:space="preserve">Client Access Licences (CAL) </w:t>
      </w:r>
    </w:p>
    <w:p w14:paraId="6C56EB6B" w14:textId="77777777" w:rsidR="00D945D3" w:rsidRDefault="00857C34">
      <w:pPr>
        <w:numPr>
          <w:ilvl w:val="0"/>
          <w:numId w:val="12"/>
        </w:numPr>
        <w:spacing w:after="89"/>
        <w:ind w:right="1" w:firstLine="0"/>
      </w:pPr>
      <w:r>
        <w:t xml:space="preserve">Microsoft Office </w:t>
      </w:r>
    </w:p>
    <w:p w14:paraId="5D924DEC" w14:textId="77777777" w:rsidR="00D945D3" w:rsidRDefault="00857C34">
      <w:pPr>
        <w:numPr>
          <w:ilvl w:val="0"/>
          <w:numId w:val="12"/>
        </w:numPr>
        <w:spacing w:after="93"/>
        <w:ind w:right="1" w:firstLine="0"/>
      </w:pPr>
      <w:r>
        <w:t xml:space="preserve">Windows Enterprise </w:t>
      </w:r>
    </w:p>
    <w:p w14:paraId="50C43FDC" w14:textId="77777777" w:rsidR="00D945D3" w:rsidRDefault="00857C34">
      <w:pPr>
        <w:numPr>
          <w:ilvl w:val="0"/>
          <w:numId w:val="12"/>
        </w:numPr>
        <w:spacing w:after="0" w:line="327" w:lineRule="auto"/>
        <w:ind w:right="1" w:firstLine="0"/>
      </w:pPr>
      <w:r>
        <w:t xml:space="preserve">SharePoint </w:t>
      </w:r>
      <w:r>
        <w:rPr>
          <w:rFonts w:ascii="Segoe UI Symbol" w:eastAsia="Segoe UI Symbol" w:hAnsi="Segoe UI Symbol" w:cs="Segoe UI Symbol"/>
        </w:rPr>
        <w:t>•</w:t>
      </w:r>
      <w:r>
        <w:t xml:space="preserve"> </w:t>
      </w:r>
      <w:r>
        <w:tab/>
        <w:t xml:space="preserve">MS-Visio </w:t>
      </w:r>
    </w:p>
    <w:p w14:paraId="13D2AEB2" w14:textId="77777777" w:rsidR="00D945D3" w:rsidRDefault="00857C34">
      <w:pPr>
        <w:numPr>
          <w:ilvl w:val="0"/>
          <w:numId w:val="12"/>
        </w:numPr>
        <w:spacing w:after="87"/>
        <w:ind w:right="1" w:firstLine="0"/>
      </w:pPr>
      <w:r>
        <w:t xml:space="preserve">MS-Project </w:t>
      </w:r>
    </w:p>
    <w:p w14:paraId="148498FD" w14:textId="77777777" w:rsidR="00D945D3" w:rsidRDefault="00857C34">
      <w:pPr>
        <w:spacing w:after="132"/>
        <w:ind w:left="-15" w:right="1" w:firstLine="720"/>
      </w:pPr>
      <w:r>
        <w:t xml:space="preserve">The Council’s SCE provides the basis for licensing servers and databases and includes: </w:t>
      </w:r>
    </w:p>
    <w:p w14:paraId="3DEDEFD6" w14:textId="77777777" w:rsidR="00D945D3" w:rsidRDefault="00857C34">
      <w:pPr>
        <w:numPr>
          <w:ilvl w:val="0"/>
          <w:numId w:val="12"/>
        </w:numPr>
        <w:spacing w:after="90"/>
        <w:ind w:right="1" w:firstLine="0"/>
      </w:pPr>
      <w:r>
        <w:t xml:space="preserve">Core Infrastructure Suite (CIS) </w:t>
      </w:r>
    </w:p>
    <w:p w14:paraId="6C16BAFB" w14:textId="77777777" w:rsidR="00D945D3" w:rsidRDefault="00857C34">
      <w:pPr>
        <w:numPr>
          <w:ilvl w:val="0"/>
          <w:numId w:val="12"/>
        </w:numPr>
        <w:spacing w:after="95"/>
        <w:ind w:right="1" w:firstLine="0"/>
      </w:pPr>
      <w:r>
        <w:t xml:space="preserve">SQL Server </w:t>
      </w:r>
    </w:p>
    <w:p w14:paraId="3F103202" w14:textId="77777777" w:rsidR="00D945D3" w:rsidRDefault="00857C34">
      <w:pPr>
        <w:numPr>
          <w:ilvl w:val="0"/>
          <w:numId w:val="12"/>
        </w:numPr>
        <w:spacing w:after="70"/>
        <w:ind w:right="1" w:firstLine="0"/>
      </w:pPr>
      <w:r>
        <w:t xml:space="preserve">Azure </w:t>
      </w:r>
    </w:p>
    <w:p w14:paraId="6B5B5642" w14:textId="77777777" w:rsidR="00D945D3" w:rsidRDefault="00857C34">
      <w:pPr>
        <w:spacing w:after="225" w:line="259" w:lineRule="auto"/>
        <w:ind w:left="0" w:firstLine="0"/>
      </w:pPr>
      <w:r>
        <w:t xml:space="preserve"> </w:t>
      </w:r>
    </w:p>
    <w:p w14:paraId="2A091285" w14:textId="77777777" w:rsidR="00D945D3" w:rsidRDefault="00857C34">
      <w:pPr>
        <w:spacing w:after="208" w:line="259" w:lineRule="auto"/>
        <w:ind w:left="0" w:firstLine="0"/>
      </w:pPr>
      <w:r>
        <w:t xml:space="preserve"> </w:t>
      </w:r>
    </w:p>
    <w:p w14:paraId="39184B90" w14:textId="77777777" w:rsidR="00D945D3" w:rsidRDefault="00857C34">
      <w:pPr>
        <w:spacing w:after="216" w:line="259" w:lineRule="auto"/>
        <w:ind w:left="0" w:firstLine="0"/>
      </w:pPr>
      <w:r>
        <w:rPr>
          <w:sz w:val="20"/>
        </w:rPr>
        <w:t xml:space="preserve"> </w:t>
      </w:r>
    </w:p>
    <w:p w14:paraId="7417A595" w14:textId="77777777" w:rsidR="00D945D3" w:rsidRDefault="00857C34">
      <w:pPr>
        <w:spacing w:after="218" w:line="259" w:lineRule="auto"/>
        <w:ind w:left="0" w:firstLine="0"/>
      </w:pPr>
      <w:r>
        <w:rPr>
          <w:sz w:val="20"/>
        </w:rPr>
        <w:t xml:space="preserve"> </w:t>
      </w:r>
    </w:p>
    <w:p w14:paraId="4A382FE7" w14:textId="77777777" w:rsidR="00D945D3" w:rsidRDefault="00857C34">
      <w:pPr>
        <w:spacing w:after="218" w:line="259" w:lineRule="auto"/>
        <w:ind w:left="0" w:firstLine="0"/>
      </w:pPr>
      <w:r>
        <w:rPr>
          <w:sz w:val="20"/>
        </w:rPr>
        <w:t xml:space="preserve"> </w:t>
      </w:r>
    </w:p>
    <w:p w14:paraId="6892849C" w14:textId="77777777" w:rsidR="00D945D3" w:rsidRDefault="00857C34">
      <w:pPr>
        <w:spacing w:after="216" w:line="259" w:lineRule="auto"/>
        <w:ind w:left="0" w:firstLine="0"/>
      </w:pPr>
      <w:r>
        <w:rPr>
          <w:sz w:val="20"/>
        </w:rPr>
        <w:t xml:space="preserve"> </w:t>
      </w:r>
    </w:p>
    <w:p w14:paraId="57F650C1" w14:textId="77777777" w:rsidR="00D945D3" w:rsidRDefault="00857C34">
      <w:pPr>
        <w:spacing w:after="218" w:line="259" w:lineRule="auto"/>
        <w:ind w:left="0" w:firstLine="0"/>
      </w:pPr>
      <w:r>
        <w:rPr>
          <w:sz w:val="20"/>
        </w:rPr>
        <w:t xml:space="preserve"> </w:t>
      </w:r>
    </w:p>
    <w:p w14:paraId="1F84CE29" w14:textId="77777777" w:rsidR="00D945D3" w:rsidRDefault="00857C34">
      <w:pPr>
        <w:spacing w:after="218" w:line="259" w:lineRule="auto"/>
        <w:ind w:left="0" w:firstLine="0"/>
      </w:pPr>
      <w:r>
        <w:rPr>
          <w:sz w:val="20"/>
        </w:rPr>
        <w:t xml:space="preserve"> </w:t>
      </w:r>
    </w:p>
    <w:p w14:paraId="44E5D0C3" w14:textId="77777777" w:rsidR="00D945D3" w:rsidRDefault="00857C34">
      <w:pPr>
        <w:spacing w:after="218" w:line="259" w:lineRule="auto"/>
        <w:ind w:left="0" w:firstLine="0"/>
      </w:pPr>
      <w:r>
        <w:rPr>
          <w:sz w:val="20"/>
        </w:rPr>
        <w:t xml:space="preserve"> </w:t>
      </w:r>
    </w:p>
    <w:p w14:paraId="3F86A8D3" w14:textId="77777777" w:rsidR="00D945D3" w:rsidRDefault="00857C34">
      <w:pPr>
        <w:spacing w:after="216" w:line="259" w:lineRule="auto"/>
        <w:ind w:left="0" w:firstLine="0"/>
      </w:pPr>
      <w:r>
        <w:rPr>
          <w:sz w:val="20"/>
        </w:rPr>
        <w:t xml:space="preserve"> </w:t>
      </w:r>
    </w:p>
    <w:p w14:paraId="2C077448" w14:textId="77777777" w:rsidR="00D945D3" w:rsidRDefault="00857C34">
      <w:pPr>
        <w:spacing w:after="0" w:line="259" w:lineRule="auto"/>
        <w:ind w:left="0" w:firstLine="0"/>
      </w:pPr>
      <w:r>
        <w:rPr>
          <w:sz w:val="20"/>
        </w:rPr>
        <w:t xml:space="preserve"> </w:t>
      </w:r>
    </w:p>
    <w:p w14:paraId="3504A887" w14:textId="77777777" w:rsidR="00D945D3" w:rsidRDefault="00857C34">
      <w:pPr>
        <w:pBdr>
          <w:top w:val="single" w:sz="4" w:space="0" w:color="000000"/>
          <w:left w:val="single" w:sz="4" w:space="0" w:color="000000"/>
          <w:bottom w:val="single" w:sz="4" w:space="0" w:color="000000"/>
          <w:right w:val="single" w:sz="4" w:space="0" w:color="000000"/>
        </w:pBdr>
        <w:shd w:val="clear" w:color="auto" w:fill="A8D08D"/>
        <w:spacing w:after="201" w:line="259" w:lineRule="auto"/>
        <w:ind w:left="257" w:firstLine="0"/>
      </w:pPr>
      <w:r>
        <w:rPr>
          <w:b/>
          <w:sz w:val="32"/>
        </w:rPr>
        <w:t xml:space="preserve">Section 9:  Social Value &amp; Nottingham Business Charter </w:t>
      </w:r>
    </w:p>
    <w:p w14:paraId="0EC209A1" w14:textId="77777777" w:rsidR="00D945D3" w:rsidRDefault="00857C34">
      <w:pPr>
        <w:pStyle w:val="Heading2"/>
        <w:ind w:left="-5"/>
      </w:pPr>
      <w:r>
        <w:t xml:space="preserve">5.1 </w:t>
      </w:r>
      <w:r>
        <w:t xml:space="preserve">Social Value &amp; Nottingham Business Charter </w:t>
      </w:r>
    </w:p>
    <w:p w14:paraId="44F81D03" w14:textId="77777777" w:rsidR="00D945D3" w:rsidRDefault="00857C34">
      <w:pPr>
        <w:numPr>
          <w:ilvl w:val="0"/>
          <w:numId w:val="13"/>
        </w:numPr>
        <w:spacing w:after="2" w:line="245" w:lineRule="auto"/>
        <w:ind w:right="514" w:hanging="370"/>
      </w:pPr>
      <w:r>
        <w:rPr>
          <w:sz w:val="24"/>
        </w:rPr>
        <w:t xml:space="preserve">The principles and policies of the Nottingham Business Charter will be a mandatory condition of contracts with the Authority above the following thresholds: </w:t>
      </w:r>
    </w:p>
    <w:p w14:paraId="7D7DC66A" w14:textId="77777777" w:rsidR="00D945D3" w:rsidRDefault="00857C34">
      <w:pPr>
        <w:spacing w:after="90" w:line="259" w:lineRule="auto"/>
        <w:ind w:left="1080" w:firstLine="0"/>
      </w:pPr>
      <w:r>
        <w:rPr>
          <w:sz w:val="24"/>
        </w:rPr>
        <w:t xml:space="preserve"> </w:t>
      </w:r>
    </w:p>
    <w:p w14:paraId="5D31D7E7" w14:textId="77777777" w:rsidR="00D945D3" w:rsidRDefault="00857C34">
      <w:pPr>
        <w:numPr>
          <w:ilvl w:val="0"/>
          <w:numId w:val="13"/>
        </w:numPr>
        <w:spacing w:after="5" w:line="216" w:lineRule="auto"/>
        <w:ind w:right="514" w:hanging="370"/>
      </w:pPr>
      <w:r>
        <w:rPr>
          <w:sz w:val="24"/>
        </w:rPr>
        <w:t>Individual contracts over £1,000,000 for services an</w:t>
      </w:r>
      <w:r>
        <w:rPr>
          <w:sz w:val="24"/>
        </w:rPr>
        <w:t xml:space="preserve">d works </w:t>
      </w:r>
      <w:r>
        <w:rPr>
          <w:rFonts w:ascii="Courier New" w:eastAsia="Courier New" w:hAnsi="Courier New" w:cs="Courier New"/>
          <w:b/>
          <w:sz w:val="49"/>
          <w:vertAlign w:val="subscript"/>
        </w:rPr>
        <w:t>o</w:t>
      </w:r>
      <w:r>
        <w:rPr>
          <w:b/>
          <w:sz w:val="32"/>
        </w:rPr>
        <w:t xml:space="preserve"> </w:t>
      </w:r>
      <w:r>
        <w:rPr>
          <w:sz w:val="24"/>
        </w:rPr>
        <w:t xml:space="preserve">Individual contracts over £1,000,000 per annum for goods </w:t>
      </w:r>
    </w:p>
    <w:p w14:paraId="5C349B73" w14:textId="77777777" w:rsidR="00D945D3" w:rsidRDefault="00857C34">
      <w:pPr>
        <w:spacing w:after="0" w:line="259" w:lineRule="auto"/>
        <w:ind w:left="360" w:firstLine="0"/>
      </w:pPr>
      <w:r>
        <w:rPr>
          <w:sz w:val="24"/>
        </w:rPr>
        <w:t xml:space="preserve"> </w:t>
      </w:r>
    </w:p>
    <w:p w14:paraId="693C5F25" w14:textId="77777777" w:rsidR="00D945D3" w:rsidRDefault="00857C34">
      <w:pPr>
        <w:numPr>
          <w:ilvl w:val="0"/>
          <w:numId w:val="14"/>
        </w:numPr>
        <w:spacing w:after="2" w:line="245" w:lineRule="auto"/>
        <w:ind w:hanging="360"/>
      </w:pPr>
      <w:r>
        <w:rPr>
          <w:sz w:val="24"/>
        </w:rPr>
        <w:t xml:space="preserve">Organisations awarded a contract with a total value below the relevant thresholds (£1,000,000 total value for services and works / £1,000,000 per annum for goods) are encouraged to sign up to the Nottingham Business Charter and commit to its principles on </w:t>
      </w:r>
      <w:r>
        <w:rPr>
          <w:sz w:val="24"/>
        </w:rPr>
        <w:t xml:space="preserve">a voluntary basis.  </w:t>
      </w:r>
    </w:p>
    <w:p w14:paraId="4C1AFC83" w14:textId="77777777" w:rsidR="00D945D3" w:rsidRDefault="00857C34">
      <w:pPr>
        <w:spacing w:after="0" w:line="259" w:lineRule="auto"/>
        <w:ind w:left="0" w:firstLine="0"/>
      </w:pPr>
      <w:r>
        <w:rPr>
          <w:sz w:val="24"/>
        </w:rPr>
        <w:t xml:space="preserve"> </w:t>
      </w:r>
    </w:p>
    <w:p w14:paraId="425600E9" w14:textId="77777777" w:rsidR="00D945D3" w:rsidRDefault="00857C34">
      <w:pPr>
        <w:numPr>
          <w:ilvl w:val="0"/>
          <w:numId w:val="14"/>
        </w:numPr>
        <w:spacing w:after="115" w:line="245" w:lineRule="auto"/>
        <w:ind w:hanging="360"/>
      </w:pPr>
      <w:r>
        <w:rPr>
          <w:sz w:val="24"/>
        </w:rPr>
        <w:t>Organisations signing up to the Business Charter (whether on a mandatory or voluntary basis) will be offered the services of Nottingham Jobs who work with employers to design a bespoke package of support in order to provide a job rea</w:t>
      </w:r>
      <w:r>
        <w:rPr>
          <w:sz w:val="24"/>
        </w:rPr>
        <w:t xml:space="preserve">dy local workforce. For further information about Nottingham Jobs or to sign up to the Nottingham Business Charter, please see </w:t>
      </w:r>
      <w:r>
        <w:rPr>
          <w:b/>
          <w:sz w:val="24"/>
          <w:u w:val="single" w:color="000000"/>
        </w:rPr>
        <w:t>Nottingham Jobs Hub</w:t>
      </w:r>
      <w:r>
        <w:rPr>
          <w:b/>
          <w:sz w:val="24"/>
        </w:rPr>
        <w:t xml:space="preserve"> </w:t>
      </w:r>
      <w:r>
        <w:rPr>
          <w:sz w:val="24"/>
        </w:rPr>
        <w:t xml:space="preserve">below. </w:t>
      </w:r>
      <w:r>
        <w:rPr>
          <w:b/>
          <w:sz w:val="24"/>
        </w:rPr>
        <w:t xml:space="preserve"> </w:t>
      </w:r>
    </w:p>
    <w:p w14:paraId="786DC3E2" w14:textId="77777777" w:rsidR="00D945D3" w:rsidRDefault="00857C34">
      <w:pPr>
        <w:pStyle w:val="Heading2"/>
        <w:spacing w:after="232"/>
        <w:ind w:left="-5"/>
      </w:pPr>
      <w:r>
        <w:t xml:space="preserve">5.2 Retrospective Rebate  </w:t>
      </w:r>
    </w:p>
    <w:p w14:paraId="26009BC1" w14:textId="77777777" w:rsidR="00D945D3" w:rsidRDefault="00857C34">
      <w:pPr>
        <w:spacing w:after="0" w:line="281" w:lineRule="auto"/>
        <w:ind w:left="720" w:right="2" w:hanging="720"/>
        <w:jc w:val="both"/>
      </w:pPr>
      <w:r>
        <w:rPr>
          <w:b/>
          <w:color w:val="2E74B5"/>
        </w:rPr>
        <w:t xml:space="preserve">5.2.1 </w:t>
      </w:r>
      <w:r>
        <w:rPr>
          <w:color w:val="2E74B5"/>
          <w:sz w:val="24"/>
          <w:u w:val="single" w:color="2E74B5"/>
        </w:rPr>
        <w:t>Under the strategic theme of ‘supporting the local economy’, the Pr</w:t>
      </w:r>
      <w:r>
        <w:rPr>
          <w:color w:val="2E74B5"/>
          <w:sz w:val="24"/>
          <w:u w:val="single" w:color="2E74B5"/>
        </w:rPr>
        <w:t>ocurement</w:t>
      </w:r>
      <w:r>
        <w:rPr>
          <w:color w:val="2E74B5"/>
          <w:sz w:val="24"/>
        </w:rPr>
        <w:t xml:space="preserve"> </w:t>
      </w:r>
      <w:r>
        <w:rPr>
          <w:color w:val="2E74B5"/>
          <w:sz w:val="24"/>
          <w:u w:val="single" w:color="2E74B5"/>
        </w:rPr>
        <w:t>Strategy sets out that one of the actions to be taken through procurement to</w:t>
      </w:r>
      <w:r>
        <w:rPr>
          <w:color w:val="2E74B5"/>
          <w:sz w:val="24"/>
        </w:rPr>
        <w:t xml:space="preserve"> </w:t>
      </w:r>
      <w:r>
        <w:rPr>
          <w:color w:val="2E74B5"/>
          <w:sz w:val="24"/>
          <w:u w:val="single" w:color="2E74B5"/>
        </w:rPr>
        <w:t>achieve the Authority’s economic objectives is ‘Continuing to provide a</w:t>
      </w:r>
      <w:r>
        <w:rPr>
          <w:color w:val="2E74B5"/>
          <w:sz w:val="24"/>
        </w:rPr>
        <w:t xml:space="preserve"> </w:t>
      </w:r>
      <w:r>
        <w:rPr>
          <w:color w:val="2E74B5"/>
          <w:sz w:val="24"/>
          <w:u w:val="single" w:color="2E74B5"/>
        </w:rPr>
        <w:t>revenue stream for our employment support activity through a 1% levy</w:t>
      </w:r>
      <w:r>
        <w:rPr>
          <w:color w:val="2E74B5"/>
          <w:sz w:val="24"/>
        </w:rPr>
        <w:t xml:space="preserve"> </w:t>
      </w:r>
      <w:r>
        <w:rPr>
          <w:color w:val="2E74B5"/>
          <w:sz w:val="24"/>
          <w:u w:val="single" w:color="2E74B5"/>
        </w:rPr>
        <w:t>charged on eligible contract</w:t>
      </w:r>
      <w:r>
        <w:rPr>
          <w:color w:val="2E74B5"/>
          <w:sz w:val="24"/>
          <w:u w:val="single" w:color="2E74B5"/>
        </w:rPr>
        <w:t>s’.  Eligible contracts are those with an anticipated</w:t>
      </w:r>
      <w:r>
        <w:rPr>
          <w:color w:val="2E74B5"/>
          <w:sz w:val="24"/>
        </w:rPr>
        <w:t xml:space="preserve"> </w:t>
      </w:r>
      <w:r>
        <w:rPr>
          <w:color w:val="2E74B5"/>
          <w:sz w:val="24"/>
          <w:u w:val="single" w:color="2E74B5"/>
        </w:rPr>
        <w:t>value of £200,000 or greater.</w:t>
      </w:r>
      <w:r>
        <w:rPr>
          <w:color w:val="2E74B5"/>
          <w:sz w:val="24"/>
        </w:rPr>
        <w:t xml:space="preserve"> </w:t>
      </w:r>
    </w:p>
    <w:p w14:paraId="00640F43" w14:textId="77777777" w:rsidR="00D945D3" w:rsidRDefault="00857C34">
      <w:pPr>
        <w:spacing w:after="116" w:line="259" w:lineRule="auto"/>
        <w:ind w:left="720" w:firstLine="0"/>
      </w:pPr>
      <w:r>
        <w:rPr>
          <w:sz w:val="24"/>
        </w:rPr>
        <w:t xml:space="preserve"> </w:t>
      </w:r>
    </w:p>
    <w:p w14:paraId="19AA3025" w14:textId="77777777" w:rsidR="00D945D3" w:rsidRDefault="00857C34">
      <w:pPr>
        <w:spacing w:after="5" w:line="271" w:lineRule="auto"/>
        <w:ind w:left="720" w:hanging="720"/>
        <w:jc w:val="both"/>
      </w:pPr>
      <w:r>
        <w:rPr>
          <w:b/>
        </w:rPr>
        <w:t xml:space="preserve">5.2.2 </w:t>
      </w:r>
      <w:r>
        <w:rPr>
          <w:sz w:val="24"/>
        </w:rPr>
        <w:t>This is implemented through a retrospective rebate which will be payable by suppliers of all non-care contracts, based on the turnover of business conducted throug</w:t>
      </w:r>
      <w:r>
        <w:rPr>
          <w:sz w:val="24"/>
        </w:rPr>
        <w:t xml:space="preserve">h their contract/ framework with the Authority. Rebate income is not ring-fenced solely for use in the year of collection and may be carried forward for use in subsequent years.  </w:t>
      </w:r>
    </w:p>
    <w:p w14:paraId="3105B4C4" w14:textId="77777777" w:rsidR="00D945D3" w:rsidRDefault="00857C34">
      <w:pPr>
        <w:spacing w:after="119" w:line="259" w:lineRule="auto"/>
        <w:ind w:left="720" w:firstLine="0"/>
      </w:pPr>
      <w:r>
        <w:rPr>
          <w:sz w:val="24"/>
        </w:rPr>
        <w:t xml:space="preserve"> </w:t>
      </w:r>
    </w:p>
    <w:p w14:paraId="42F48353" w14:textId="77777777" w:rsidR="00D945D3" w:rsidRDefault="00857C34">
      <w:pPr>
        <w:spacing w:after="5" w:line="271" w:lineRule="auto"/>
        <w:ind w:left="10" w:hanging="10"/>
        <w:jc w:val="both"/>
      </w:pPr>
      <w:r>
        <w:rPr>
          <w:b/>
        </w:rPr>
        <w:t xml:space="preserve">5.2.3 </w:t>
      </w:r>
      <w:r>
        <w:rPr>
          <w:sz w:val="24"/>
        </w:rPr>
        <w:t xml:space="preserve">This rebate will be at a rate of 1% of contract turnover.  </w:t>
      </w:r>
    </w:p>
    <w:p w14:paraId="395ED514" w14:textId="77777777" w:rsidR="00D945D3" w:rsidRDefault="00857C34">
      <w:pPr>
        <w:spacing w:after="118" w:line="259" w:lineRule="auto"/>
        <w:ind w:left="720" w:firstLine="0"/>
      </w:pPr>
      <w:r>
        <w:rPr>
          <w:sz w:val="24"/>
        </w:rPr>
        <w:t xml:space="preserve"> </w:t>
      </w:r>
    </w:p>
    <w:p w14:paraId="06213683" w14:textId="77777777" w:rsidR="00D945D3" w:rsidRDefault="00857C34">
      <w:pPr>
        <w:spacing w:after="5" w:line="271" w:lineRule="auto"/>
        <w:ind w:left="720" w:hanging="720"/>
        <w:jc w:val="both"/>
      </w:pPr>
      <w:r>
        <w:rPr>
          <w:b/>
        </w:rPr>
        <w:t xml:space="preserve">5.2.4 </w:t>
      </w:r>
      <w:r>
        <w:rPr>
          <w:sz w:val="24"/>
        </w:rPr>
        <w:t xml:space="preserve">Retrospective payment will be made to the Nottingham City Council in respect of all invoices raised in relation to the contract in any calendar quarter. </w:t>
      </w:r>
    </w:p>
    <w:p w14:paraId="4334F5B0" w14:textId="77777777" w:rsidR="00D945D3" w:rsidRDefault="00857C34">
      <w:pPr>
        <w:spacing w:after="0" w:line="259" w:lineRule="auto"/>
        <w:ind w:left="720" w:firstLine="0"/>
      </w:pPr>
      <w:r>
        <w:rPr>
          <w:sz w:val="24"/>
        </w:rPr>
        <w:t xml:space="preserve">  </w:t>
      </w:r>
    </w:p>
    <w:p w14:paraId="61C24052" w14:textId="77777777" w:rsidR="00D945D3" w:rsidRDefault="00857C34">
      <w:pPr>
        <w:spacing w:after="5" w:line="271" w:lineRule="auto"/>
        <w:ind w:left="720" w:hanging="720"/>
        <w:jc w:val="both"/>
      </w:pPr>
      <w:r>
        <w:rPr>
          <w:b/>
        </w:rPr>
        <w:t xml:space="preserve">5.2.5 </w:t>
      </w:r>
      <w:r>
        <w:rPr>
          <w:sz w:val="24"/>
        </w:rPr>
        <w:t>Where applicable, the supplier will submit a report of the actual outturn under the con</w:t>
      </w:r>
      <w:r>
        <w:rPr>
          <w:sz w:val="24"/>
        </w:rPr>
        <w:t xml:space="preserve">tract on a quarterly basis at the request of the Authority. The rebate payment shall be calculated as a 1% percentage of the net value of orders.  </w:t>
      </w:r>
    </w:p>
    <w:p w14:paraId="742A6C64" w14:textId="77777777" w:rsidR="00D945D3" w:rsidRDefault="00857C34">
      <w:pPr>
        <w:spacing w:after="116" w:line="259" w:lineRule="auto"/>
        <w:ind w:left="720" w:firstLine="0"/>
      </w:pPr>
      <w:r>
        <w:rPr>
          <w:sz w:val="24"/>
        </w:rPr>
        <w:t xml:space="preserve">  </w:t>
      </w:r>
    </w:p>
    <w:p w14:paraId="1A8D3A08" w14:textId="77777777" w:rsidR="00D945D3" w:rsidRDefault="00857C34">
      <w:pPr>
        <w:spacing w:after="5" w:line="271" w:lineRule="auto"/>
        <w:ind w:left="720" w:hanging="720"/>
        <w:jc w:val="both"/>
      </w:pPr>
      <w:r>
        <w:rPr>
          <w:b/>
        </w:rPr>
        <w:t xml:space="preserve">5.2.6 </w:t>
      </w:r>
      <w:r>
        <w:rPr>
          <w:sz w:val="24"/>
        </w:rPr>
        <w:t>Nottingham City Council will invoice the supplier for rebate payment in arrears based on the contra</w:t>
      </w:r>
      <w:r>
        <w:rPr>
          <w:sz w:val="24"/>
        </w:rPr>
        <w:t xml:space="preserve">ct actual turnover. Invoicing will be on a quarterly or yearly basis at the Authority’s discretion. All invoices must be settled 30 days from the Invoice date.  </w:t>
      </w:r>
    </w:p>
    <w:p w14:paraId="36F80891" w14:textId="77777777" w:rsidR="00D945D3" w:rsidRDefault="00857C34">
      <w:pPr>
        <w:spacing w:after="244" w:line="259" w:lineRule="auto"/>
        <w:ind w:left="720" w:firstLine="0"/>
      </w:pPr>
      <w:r>
        <w:t xml:space="preserve"> </w:t>
      </w:r>
    </w:p>
    <w:p w14:paraId="646D7D56" w14:textId="77777777" w:rsidR="00D945D3" w:rsidRDefault="00857C34">
      <w:pPr>
        <w:pStyle w:val="Heading2"/>
        <w:ind w:left="-5"/>
      </w:pPr>
      <w:r>
        <w:t>5.3 Business Charter Principles</w:t>
      </w:r>
      <w:r>
        <w:rPr>
          <w:b w:val="0"/>
        </w:rPr>
        <w:t xml:space="preserve"> </w:t>
      </w:r>
    </w:p>
    <w:p w14:paraId="576E4434" w14:textId="77777777" w:rsidR="00D945D3" w:rsidRDefault="00857C34">
      <w:pPr>
        <w:numPr>
          <w:ilvl w:val="0"/>
          <w:numId w:val="15"/>
        </w:numPr>
        <w:spacing w:after="2" w:line="245" w:lineRule="auto"/>
        <w:ind w:hanging="720"/>
      </w:pPr>
      <w:r>
        <w:rPr>
          <w:sz w:val="24"/>
        </w:rPr>
        <w:t xml:space="preserve">The Nottingham Business Charter is a way of doing business </w:t>
      </w:r>
      <w:r>
        <w:rPr>
          <w:sz w:val="24"/>
        </w:rPr>
        <w:t xml:space="preserve">in the city to promote and support sustainable growth, social and environmental wellbeing. </w:t>
      </w:r>
      <w:r>
        <w:rPr>
          <w:rFonts w:ascii="Courier New" w:eastAsia="Courier New" w:hAnsi="Courier New" w:cs="Courier New"/>
          <w:sz w:val="24"/>
        </w:rPr>
        <w:t>o</w:t>
      </w:r>
      <w:r>
        <w:rPr>
          <w:sz w:val="24"/>
        </w:rPr>
        <w:t xml:space="preserve"> Signatories to the Charter will become part of a network of organisations that can do business together, whilst supporting the Charter principles to promote econom</w:t>
      </w:r>
      <w:r>
        <w:rPr>
          <w:sz w:val="24"/>
        </w:rPr>
        <w:t xml:space="preserve">ic prosperity and social environmental wellbeing.  </w:t>
      </w:r>
    </w:p>
    <w:p w14:paraId="3C3B5150" w14:textId="77777777" w:rsidR="00D945D3" w:rsidRDefault="00857C34">
      <w:pPr>
        <w:spacing w:after="0" w:line="259" w:lineRule="auto"/>
        <w:ind w:left="708" w:firstLine="0"/>
      </w:pPr>
      <w:r>
        <w:rPr>
          <w:sz w:val="24"/>
        </w:rPr>
        <w:t xml:space="preserve"> </w:t>
      </w:r>
    </w:p>
    <w:p w14:paraId="4AAB3C69" w14:textId="77777777" w:rsidR="00D945D3" w:rsidRDefault="00857C34">
      <w:pPr>
        <w:numPr>
          <w:ilvl w:val="0"/>
          <w:numId w:val="15"/>
        </w:numPr>
        <w:spacing w:after="2" w:line="245" w:lineRule="auto"/>
        <w:ind w:hanging="720"/>
      </w:pPr>
      <w:r>
        <w:rPr>
          <w:sz w:val="24"/>
        </w:rPr>
        <w:t>The Charter also provides a way to create more employment and training opportunities for Nottingham city residents. With Nottingham Jobs we will help employers to find the right people for their busines</w:t>
      </w:r>
      <w:r>
        <w:rPr>
          <w:sz w:val="24"/>
        </w:rPr>
        <w:t xml:space="preserve">s. This free service helps employers to employ the right people with the right skills. </w:t>
      </w:r>
    </w:p>
    <w:p w14:paraId="26395386" w14:textId="77777777" w:rsidR="00D945D3" w:rsidRDefault="00857C34">
      <w:pPr>
        <w:spacing w:after="0" w:line="259" w:lineRule="auto"/>
        <w:ind w:left="708" w:firstLine="0"/>
      </w:pPr>
      <w:r>
        <w:rPr>
          <w:sz w:val="24"/>
        </w:rPr>
        <w:t xml:space="preserve"> </w:t>
      </w:r>
    </w:p>
    <w:p w14:paraId="00460B2F" w14:textId="77777777" w:rsidR="00D945D3" w:rsidRDefault="00857C34">
      <w:pPr>
        <w:numPr>
          <w:ilvl w:val="0"/>
          <w:numId w:val="15"/>
        </w:numPr>
        <w:spacing w:after="114" w:line="245" w:lineRule="auto"/>
        <w:ind w:hanging="720"/>
      </w:pPr>
      <w:r>
        <w:rPr>
          <w:sz w:val="24"/>
        </w:rPr>
        <w:t>The Charter identifies the actions and activities that Nottingham City Council, our contracted suppliers and partner organisations will deliver to bring about economi</w:t>
      </w:r>
      <w:r>
        <w:rPr>
          <w:sz w:val="24"/>
        </w:rPr>
        <w:t xml:space="preserve">c growth and prosperity and help transform Nottingham from a good to a great city. </w:t>
      </w:r>
    </w:p>
    <w:p w14:paraId="1A27B2D6" w14:textId="77777777" w:rsidR="00D945D3" w:rsidRDefault="00857C34">
      <w:pPr>
        <w:spacing w:after="0" w:line="259" w:lineRule="auto"/>
        <w:ind w:left="0" w:firstLine="0"/>
      </w:pPr>
      <w:r>
        <w:rPr>
          <w:sz w:val="24"/>
        </w:rPr>
        <w:t xml:space="preserve"> </w:t>
      </w:r>
    </w:p>
    <w:p w14:paraId="00048E65" w14:textId="77777777" w:rsidR="00D945D3" w:rsidRDefault="00857C34">
      <w:pPr>
        <w:numPr>
          <w:ilvl w:val="0"/>
          <w:numId w:val="15"/>
        </w:numPr>
        <w:spacing w:after="204" w:line="271" w:lineRule="auto"/>
        <w:ind w:hanging="720"/>
      </w:pPr>
      <w:r>
        <w:rPr>
          <w:sz w:val="24"/>
        </w:rPr>
        <w:t xml:space="preserve">Charter Principles: </w:t>
      </w:r>
    </w:p>
    <w:p w14:paraId="49D76195" w14:textId="77777777" w:rsidR="00D945D3" w:rsidRDefault="00857C34">
      <w:pPr>
        <w:numPr>
          <w:ilvl w:val="1"/>
          <w:numId w:val="15"/>
        </w:numPr>
        <w:spacing w:after="186" w:line="271" w:lineRule="auto"/>
        <w:ind w:hanging="588"/>
        <w:jc w:val="both"/>
      </w:pPr>
      <w:r>
        <w:rPr>
          <w:sz w:val="24"/>
        </w:rPr>
        <w:t xml:space="preserve">Support the growth of the local economy  </w:t>
      </w:r>
    </w:p>
    <w:p w14:paraId="66C7798F" w14:textId="77777777" w:rsidR="00D945D3" w:rsidRDefault="00857C34">
      <w:pPr>
        <w:numPr>
          <w:ilvl w:val="1"/>
          <w:numId w:val="15"/>
        </w:numPr>
        <w:spacing w:after="189" w:line="271" w:lineRule="auto"/>
        <w:ind w:hanging="588"/>
        <w:jc w:val="both"/>
      </w:pPr>
      <w:r>
        <w:rPr>
          <w:sz w:val="24"/>
        </w:rPr>
        <w:t xml:space="preserve">Be environmentally responsible </w:t>
      </w:r>
    </w:p>
    <w:p w14:paraId="0D8F5A63" w14:textId="77777777" w:rsidR="00D945D3" w:rsidRDefault="00857C34">
      <w:pPr>
        <w:numPr>
          <w:ilvl w:val="1"/>
          <w:numId w:val="15"/>
        </w:numPr>
        <w:spacing w:after="186" w:line="271" w:lineRule="auto"/>
        <w:ind w:hanging="588"/>
        <w:jc w:val="both"/>
      </w:pPr>
      <w:r>
        <w:rPr>
          <w:sz w:val="24"/>
        </w:rPr>
        <w:t xml:space="preserve">Be a good employer </w:t>
      </w:r>
    </w:p>
    <w:p w14:paraId="4F8B4FF8" w14:textId="77777777" w:rsidR="00D945D3" w:rsidRDefault="00857C34">
      <w:pPr>
        <w:numPr>
          <w:ilvl w:val="1"/>
          <w:numId w:val="15"/>
        </w:numPr>
        <w:spacing w:after="171" w:line="271" w:lineRule="auto"/>
        <w:ind w:hanging="588"/>
        <w:jc w:val="both"/>
      </w:pPr>
      <w:r>
        <w:rPr>
          <w:sz w:val="24"/>
        </w:rPr>
        <w:t xml:space="preserve">Be fair and transparent </w:t>
      </w:r>
    </w:p>
    <w:p w14:paraId="2E87CC4A" w14:textId="77777777" w:rsidR="00D945D3" w:rsidRDefault="00857C34">
      <w:pPr>
        <w:numPr>
          <w:ilvl w:val="0"/>
          <w:numId w:val="15"/>
        </w:numPr>
        <w:spacing w:after="206" w:line="271" w:lineRule="auto"/>
        <w:ind w:hanging="720"/>
      </w:pPr>
      <w:r>
        <w:rPr>
          <w:sz w:val="24"/>
        </w:rPr>
        <w:t xml:space="preserve">Charter Signatories will: </w:t>
      </w:r>
    </w:p>
    <w:p w14:paraId="2AB4FBA4" w14:textId="77777777" w:rsidR="00D945D3" w:rsidRDefault="00857C34">
      <w:pPr>
        <w:numPr>
          <w:ilvl w:val="1"/>
          <w:numId w:val="15"/>
        </w:numPr>
        <w:spacing w:after="221" w:line="271" w:lineRule="auto"/>
        <w:ind w:hanging="588"/>
        <w:jc w:val="both"/>
      </w:pPr>
      <w:r>
        <w:rPr>
          <w:sz w:val="24"/>
        </w:rPr>
        <w:t xml:space="preserve">Take an active part in improving the economic, social and environmental </w:t>
      </w:r>
    </w:p>
    <w:p w14:paraId="7C26845D" w14:textId="77777777" w:rsidR="00D945D3" w:rsidRDefault="00857C34">
      <w:pPr>
        <w:numPr>
          <w:ilvl w:val="1"/>
          <w:numId w:val="15"/>
        </w:numPr>
        <w:spacing w:after="185" w:line="271" w:lineRule="auto"/>
        <w:ind w:hanging="588"/>
        <w:jc w:val="both"/>
      </w:pPr>
      <w:r>
        <w:rPr>
          <w:sz w:val="24"/>
        </w:rPr>
        <w:t xml:space="preserve">well-being of Nottingham  </w:t>
      </w:r>
    </w:p>
    <w:p w14:paraId="6CB0D00E" w14:textId="77777777" w:rsidR="00D945D3" w:rsidRDefault="00857C34">
      <w:pPr>
        <w:numPr>
          <w:ilvl w:val="1"/>
          <w:numId w:val="15"/>
        </w:numPr>
        <w:spacing w:after="5" w:line="271" w:lineRule="auto"/>
        <w:ind w:hanging="588"/>
        <w:jc w:val="both"/>
      </w:pPr>
      <w:r>
        <w:rPr>
          <w:sz w:val="24"/>
        </w:rPr>
        <w:t xml:space="preserve">Promote the Charter within their own supply chain and encourage their suppliers to adopt the principles of the Charter </w:t>
      </w:r>
    </w:p>
    <w:p w14:paraId="562A950E" w14:textId="77777777" w:rsidR="00D945D3" w:rsidRDefault="00857C34">
      <w:pPr>
        <w:numPr>
          <w:ilvl w:val="1"/>
          <w:numId w:val="15"/>
        </w:numPr>
        <w:spacing w:after="205" w:line="271" w:lineRule="auto"/>
        <w:ind w:hanging="588"/>
        <w:jc w:val="both"/>
      </w:pPr>
      <w:r>
        <w:rPr>
          <w:sz w:val="24"/>
        </w:rPr>
        <w:t xml:space="preserve">Commit to the principles of the Charter and implement these principles at the earliest opportunity </w:t>
      </w:r>
    </w:p>
    <w:p w14:paraId="3AA5308C" w14:textId="77777777" w:rsidR="00D945D3" w:rsidRDefault="00857C34">
      <w:pPr>
        <w:spacing w:after="98" w:line="259" w:lineRule="auto"/>
        <w:ind w:left="852" w:firstLine="0"/>
      </w:pPr>
      <w:r>
        <w:rPr>
          <w:sz w:val="24"/>
        </w:rPr>
        <w:t xml:space="preserve"> </w:t>
      </w:r>
    </w:p>
    <w:p w14:paraId="6E444B5D" w14:textId="77777777" w:rsidR="00D945D3" w:rsidRDefault="00857C34">
      <w:pPr>
        <w:pStyle w:val="Heading2"/>
        <w:spacing w:after="19"/>
        <w:ind w:left="-5"/>
      </w:pPr>
      <w:r>
        <w:t xml:space="preserve">5.4   Business Charter Principles - Support the growth of the local economy </w:t>
      </w:r>
    </w:p>
    <w:p w14:paraId="4D0C2D30" w14:textId="77777777" w:rsidR="00D945D3" w:rsidRDefault="00857C34">
      <w:pPr>
        <w:spacing w:after="222" w:line="259" w:lineRule="auto"/>
        <w:ind w:left="444" w:firstLine="0"/>
      </w:pPr>
      <w:r>
        <w:rPr>
          <w:sz w:val="24"/>
        </w:rPr>
        <w:t xml:space="preserve"> </w:t>
      </w:r>
    </w:p>
    <w:p w14:paraId="672E74C2" w14:textId="77777777" w:rsidR="00D945D3" w:rsidRDefault="00857C34">
      <w:pPr>
        <w:numPr>
          <w:ilvl w:val="0"/>
          <w:numId w:val="16"/>
        </w:numPr>
        <w:spacing w:after="185" w:line="271" w:lineRule="auto"/>
        <w:ind w:right="1823" w:hanging="991"/>
        <w:jc w:val="both"/>
      </w:pPr>
      <w:r>
        <w:rPr>
          <w:sz w:val="24"/>
        </w:rPr>
        <w:t xml:space="preserve">Where possible Charter signatories will: </w:t>
      </w:r>
    </w:p>
    <w:p w14:paraId="7C422D02" w14:textId="77777777" w:rsidR="00D945D3" w:rsidRDefault="00857C34">
      <w:pPr>
        <w:spacing w:after="5" w:line="271" w:lineRule="auto"/>
        <w:ind w:left="720" w:hanging="360"/>
        <w:jc w:val="both"/>
      </w:pPr>
      <w:r>
        <w:rPr>
          <w:rFonts w:ascii="Segoe UI Symbol" w:eastAsia="Segoe UI Symbol" w:hAnsi="Segoe UI Symbol" w:cs="Segoe UI Symbol"/>
          <w:sz w:val="24"/>
        </w:rPr>
        <w:t>•</w:t>
      </w:r>
      <w:r>
        <w:rPr>
          <w:sz w:val="24"/>
        </w:rPr>
        <w:t xml:space="preserve"> Use the free Nottingham Jobs se</w:t>
      </w:r>
      <w:r>
        <w:rPr>
          <w:sz w:val="24"/>
        </w:rPr>
        <w:t xml:space="preserve">rvice to offer employment and training opportunities  for local people when creating </w:t>
      </w:r>
      <w:r>
        <w:rPr>
          <w:rFonts w:ascii="Courier New" w:eastAsia="Courier New" w:hAnsi="Courier New" w:cs="Courier New"/>
          <w:sz w:val="24"/>
        </w:rPr>
        <w:t>o</w:t>
      </w:r>
      <w:r>
        <w:rPr>
          <w:sz w:val="24"/>
        </w:rPr>
        <w:t xml:space="preserve"> Apprenticeships and/or traineeships </w:t>
      </w:r>
      <w:r>
        <w:rPr>
          <w:rFonts w:ascii="Courier New" w:eastAsia="Courier New" w:hAnsi="Courier New" w:cs="Courier New"/>
          <w:sz w:val="24"/>
        </w:rPr>
        <w:t>o</w:t>
      </w:r>
      <w:r>
        <w:rPr>
          <w:sz w:val="24"/>
        </w:rPr>
        <w:t xml:space="preserve"> General entry-level employment opportunities </w:t>
      </w:r>
    </w:p>
    <w:p w14:paraId="11C5B392" w14:textId="77777777" w:rsidR="00D945D3" w:rsidRDefault="00857C34">
      <w:pPr>
        <w:numPr>
          <w:ilvl w:val="0"/>
          <w:numId w:val="16"/>
        </w:numPr>
        <w:spacing w:after="107" w:line="271" w:lineRule="auto"/>
        <w:ind w:right="1823" w:hanging="991"/>
        <w:jc w:val="both"/>
      </w:pPr>
      <w:r>
        <w:rPr>
          <w:sz w:val="24"/>
        </w:rPr>
        <w:t xml:space="preserve">Work experience placements </w:t>
      </w:r>
      <w:r>
        <w:rPr>
          <w:rFonts w:ascii="Courier New" w:eastAsia="Courier New" w:hAnsi="Courier New" w:cs="Courier New"/>
          <w:sz w:val="24"/>
        </w:rPr>
        <w:t>o</w:t>
      </w:r>
      <w:r>
        <w:rPr>
          <w:sz w:val="24"/>
        </w:rPr>
        <w:t xml:space="preserve"> Internships and graduate placements </w:t>
      </w:r>
    </w:p>
    <w:p w14:paraId="688695AB" w14:textId="77777777" w:rsidR="00D945D3" w:rsidRDefault="00857C34">
      <w:pPr>
        <w:spacing w:after="13" w:line="259" w:lineRule="auto"/>
        <w:ind w:left="0" w:firstLine="0"/>
      </w:pPr>
      <w:r>
        <w:rPr>
          <w:sz w:val="24"/>
        </w:rPr>
        <w:t xml:space="preserve"> </w:t>
      </w:r>
    </w:p>
    <w:p w14:paraId="0E28B2B7" w14:textId="77777777" w:rsidR="00D945D3" w:rsidRDefault="00857C34">
      <w:pPr>
        <w:numPr>
          <w:ilvl w:val="0"/>
          <w:numId w:val="17"/>
        </w:numPr>
        <w:spacing w:after="5" w:line="271" w:lineRule="auto"/>
        <w:ind w:hanging="360"/>
        <w:jc w:val="both"/>
      </w:pPr>
      <w:r>
        <w:rPr>
          <w:sz w:val="24"/>
        </w:rPr>
        <w:t>‘Buy Nottingham F</w:t>
      </w:r>
      <w:r>
        <w:rPr>
          <w:sz w:val="24"/>
        </w:rPr>
        <w:t xml:space="preserve">irst’ – purchase from a local business </w:t>
      </w:r>
    </w:p>
    <w:p w14:paraId="4A5CD80B" w14:textId="77777777" w:rsidR="00D945D3" w:rsidRDefault="00857C34">
      <w:pPr>
        <w:spacing w:after="0" w:line="259" w:lineRule="auto"/>
        <w:ind w:left="720" w:firstLine="0"/>
      </w:pPr>
      <w:r>
        <w:rPr>
          <w:sz w:val="24"/>
        </w:rPr>
        <w:t xml:space="preserve"> </w:t>
      </w:r>
    </w:p>
    <w:p w14:paraId="66D8F55C" w14:textId="77777777" w:rsidR="00D945D3" w:rsidRDefault="00857C34">
      <w:pPr>
        <w:numPr>
          <w:ilvl w:val="0"/>
          <w:numId w:val="17"/>
        </w:numPr>
        <w:spacing w:after="42" w:line="271" w:lineRule="auto"/>
        <w:ind w:hanging="360"/>
        <w:jc w:val="both"/>
      </w:pPr>
      <w:r>
        <w:rPr>
          <w:sz w:val="24"/>
        </w:rPr>
        <w:t xml:space="preserve">Undertake school visits to support learning and careers events </w:t>
      </w:r>
    </w:p>
    <w:p w14:paraId="2C49C2AF" w14:textId="77777777" w:rsidR="00D945D3" w:rsidRDefault="00857C34">
      <w:pPr>
        <w:spacing w:after="0" w:line="259" w:lineRule="auto"/>
        <w:ind w:left="0" w:firstLine="0"/>
      </w:pPr>
      <w:r>
        <w:rPr>
          <w:sz w:val="24"/>
        </w:rPr>
        <w:t xml:space="preserve"> </w:t>
      </w:r>
    </w:p>
    <w:p w14:paraId="24BE7B82" w14:textId="77777777" w:rsidR="00D945D3" w:rsidRDefault="00857C34">
      <w:pPr>
        <w:numPr>
          <w:ilvl w:val="0"/>
          <w:numId w:val="17"/>
        </w:numPr>
        <w:spacing w:after="42" w:line="271" w:lineRule="auto"/>
        <w:ind w:hanging="360"/>
        <w:jc w:val="both"/>
      </w:pPr>
      <w:r>
        <w:rPr>
          <w:sz w:val="24"/>
        </w:rPr>
        <w:t xml:space="preserve">Provide in-kind support for Employment and Skills programmes </w:t>
      </w:r>
    </w:p>
    <w:p w14:paraId="3A94EC17" w14:textId="77777777" w:rsidR="00D945D3" w:rsidRDefault="00857C34">
      <w:pPr>
        <w:spacing w:after="0" w:line="259" w:lineRule="auto"/>
        <w:ind w:left="0" w:firstLine="0"/>
      </w:pPr>
      <w:r>
        <w:rPr>
          <w:sz w:val="24"/>
        </w:rPr>
        <w:t xml:space="preserve"> </w:t>
      </w:r>
    </w:p>
    <w:p w14:paraId="7E31FB3A" w14:textId="77777777" w:rsidR="00D945D3" w:rsidRDefault="00857C34">
      <w:pPr>
        <w:numPr>
          <w:ilvl w:val="0"/>
          <w:numId w:val="17"/>
        </w:numPr>
        <w:spacing w:after="89" w:line="271" w:lineRule="auto"/>
        <w:ind w:hanging="360"/>
        <w:jc w:val="both"/>
      </w:pPr>
      <w:r>
        <w:rPr>
          <w:sz w:val="24"/>
        </w:rPr>
        <w:t xml:space="preserve">Seek opportunities </w:t>
      </w:r>
      <w:r>
        <w:rPr>
          <w:sz w:val="24"/>
        </w:rPr>
        <w:t xml:space="preserve">to work with schools to help to ensure that the young people of Nottingham are equipped with the right skills to match the present and future requirements of the labour market </w:t>
      </w:r>
    </w:p>
    <w:p w14:paraId="5E7FEE35" w14:textId="77777777" w:rsidR="00D945D3" w:rsidRDefault="00857C34">
      <w:pPr>
        <w:spacing w:after="0" w:line="259" w:lineRule="auto"/>
        <w:ind w:left="0" w:firstLine="0"/>
      </w:pPr>
      <w:r>
        <w:rPr>
          <w:sz w:val="24"/>
        </w:rPr>
        <w:t xml:space="preserve"> </w:t>
      </w:r>
    </w:p>
    <w:p w14:paraId="6CE2571F" w14:textId="77777777" w:rsidR="00D945D3" w:rsidRDefault="00857C34">
      <w:pPr>
        <w:numPr>
          <w:ilvl w:val="0"/>
          <w:numId w:val="17"/>
        </w:numPr>
        <w:spacing w:after="89" w:line="271" w:lineRule="auto"/>
        <w:ind w:hanging="360"/>
        <w:jc w:val="both"/>
      </w:pPr>
      <w:r>
        <w:rPr>
          <w:sz w:val="24"/>
        </w:rPr>
        <w:t>Commit to create employment and training opportunities for local residents, i</w:t>
      </w:r>
      <w:r>
        <w:rPr>
          <w:sz w:val="24"/>
        </w:rPr>
        <w:t xml:space="preserve">ncluding people with disabilities and support people into work experience  placements </w:t>
      </w:r>
    </w:p>
    <w:p w14:paraId="4235215E" w14:textId="77777777" w:rsidR="00D945D3" w:rsidRDefault="00857C34">
      <w:pPr>
        <w:spacing w:after="15" w:line="259" w:lineRule="auto"/>
        <w:ind w:left="0" w:firstLine="0"/>
      </w:pPr>
      <w:r>
        <w:rPr>
          <w:sz w:val="24"/>
        </w:rPr>
        <w:t xml:space="preserve"> </w:t>
      </w:r>
    </w:p>
    <w:p w14:paraId="0B4DFC93" w14:textId="77777777" w:rsidR="00D945D3" w:rsidRDefault="00857C34">
      <w:pPr>
        <w:numPr>
          <w:ilvl w:val="0"/>
          <w:numId w:val="17"/>
        </w:numPr>
        <w:spacing w:after="89" w:line="271" w:lineRule="auto"/>
        <w:ind w:hanging="360"/>
        <w:jc w:val="both"/>
      </w:pPr>
      <w:r>
        <w:rPr>
          <w:sz w:val="24"/>
        </w:rPr>
        <w:t xml:space="preserve">Encourage suppliers to endorse the principle of ‘Buy Nottingham First’ throughout their supply chains </w:t>
      </w:r>
    </w:p>
    <w:p w14:paraId="49DF5CAF" w14:textId="77777777" w:rsidR="00D945D3" w:rsidRDefault="00857C34">
      <w:pPr>
        <w:spacing w:after="0" w:line="259" w:lineRule="auto"/>
        <w:ind w:left="0" w:firstLine="0"/>
      </w:pPr>
      <w:r>
        <w:rPr>
          <w:sz w:val="24"/>
        </w:rPr>
        <w:t xml:space="preserve"> </w:t>
      </w:r>
    </w:p>
    <w:p w14:paraId="18F371C7" w14:textId="77777777" w:rsidR="00D945D3" w:rsidRDefault="00857C34">
      <w:pPr>
        <w:numPr>
          <w:ilvl w:val="0"/>
          <w:numId w:val="17"/>
        </w:numPr>
        <w:spacing w:after="89" w:line="271" w:lineRule="auto"/>
        <w:ind w:hanging="360"/>
        <w:jc w:val="both"/>
      </w:pPr>
      <w:r>
        <w:rPr>
          <w:sz w:val="24"/>
        </w:rPr>
        <w:t xml:space="preserve">Support the local economy and create jobs and apprenticeships </w:t>
      </w:r>
      <w:r>
        <w:rPr>
          <w:sz w:val="24"/>
        </w:rPr>
        <w:t xml:space="preserve">by adopting procurement strategies that remove barriers to local businesses </w:t>
      </w:r>
    </w:p>
    <w:p w14:paraId="4E60AEB7" w14:textId="77777777" w:rsidR="00D945D3" w:rsidRDefault="00857C34">
      <w:pPr>
        <w:spacing w:after="0" w:line="259" w:lineRule="auto"/>
        <w:ind w:left="0" w:firstLine="0"/>
      </w:pPr>
      <w:r>
        <w:rPr>
          <w:sz w:val="24"/>
        </w:rPr>
        <w:t xml:space="preserve"> </w:t>
      </w:r>
    </w:p>
    <w:p w14:paraId="6E1B90FF" w14:textId="77777777" w:rsidR="00D945D3" w:rsidRDefault="00857C34">
      <w:pPr>
        <w:numPr>
          <w:ilvl w:val="0"/>
          <w:numId w:val="17"/>
        </w:numPr>
        <w:spacing w:after="5" w:line="271" w:lineRule="auto"/>
        <w:ind w:hanging="360"/>
        <w:jc w:val="both"/>
      </w:pPr>
      <w:r>
        <w:rPr>
          <w:sz w:val="24"/>
        </w:rPr>
        <w:t xml:space="preserve">Support the local economy by choosing suppliers close to the point of service delivery </w:t>
      </w:r>
    </w:p>
    <w:p w14:paraId="329683C5" w14:textId="77777777" w:rsidR="00D945D3" w:rsidRDefault="00857C34">
      <w:pPr>
        <w:spacing w:after="117" w:line="259" w:lineRule="auto"/>
        <w:ind w:left="720" w:firstLine="0"/>
      </w:pPr>
      <w:r>
        <w:rPr>
          <w:sz w:val="24"/>
        </w:rPr>
        <w:t xml:space="preserve"> </w:t>
      </w:r>
    </w:p>
    <w:p w14:paraId="5349DD3B" w14:textId="77777777" w:rsidR="00D945D3" w:rsidRDefault="00857C34">
      <w:pPr>
        <w:spacing w:after="99" w:line="259" w:lineRule="auto"/>
        <w:ind w:left="720" w:firstLine="0"/>
      </w:pPr>
      <w:r>
        <w:rPr>
          <w:sz w:val="24"/>
        </w:rPr>
        <w:t xml:space="preserve"> </w:t>
      </w:r>
    </w:p>
    <w:p w14:paraId="53B8F0E8" w14:textId="77777777" w:rsidR="00D945D3" w:rsidRDefault="00857C34">
      <w:pPr>
        <w:pStyle w:val="Heading2"/>
        <w:ind w:left="-5"/>
      </w:pPr>
      <w:r>
        <w:t xml:space="preserve">5.5 Business Charter Principles – Be Environmentally Responsible </w:t>
      </w:r>
      <w:r>
        <w:rPr>
          <w:b w:val="0"/>
        </w:rPr>
        <w:t xml:space="preserve"> </w:t>
      </w:r>
    </w:p>
    <w:p w14:paraId="78FED144" w14:textId="77777777" w:rsidR="00D945D3" w:rsidRDefault="00857C34">
      <w:pPr>
        <w:spacing w:after="87" w:line="271" w:lineRule="auto"/>
        <w:ind w:left="10" w:hanging="10"/>
        <w:jc w:val="both"/>
      </w:pPr>
      <w:r>
        <w:rPr>
          <w:sz w:val="24"/>
        </w:rPr>
        <w:t xml:space="preserve">Charter signatories will commit to contribute to a sustainable future by: </w:t>
      </w:r>
    </w:p>
    <w:p w14:paraId="62AF0780" w14:textId="77777777" w:rsidR="00D945D3" w:rsidRDefault="00857C34">
      <w:pPr>
        <w:spacing w:after="0" w:line="259" w:lineRule="auto"/>
        <w:ind w:left="0" w:firstLine="0"/>
      </w:pPr>
      <w:r>
        <w:rPr>
          <w:sz w:val="24"/>
        </w:rPr>
        <w:t xml:space="preserve"> </w:t>
      </w:r>
    </w:p>
    <w:p w14:paraId="6FBFA59E" w14:textId="77777777" w:rsidR="00D945D3" w:rsidRDefault="00857C34">
      <w:pPr>
        <w:numPr>
          <w:ilvl w:val="0"/>
          <w:numId w:val="18"/>
        </w:numPr>
        <w:spacing w:after="5" w:line="271" w:lineRule="auto"/>
        <w:ind w:hanging="360"/>
        <w:jc w:val="both"/>
      </w:pPr>
      <w:r>
        <w:rPr>
          <w:sz w:val="24"/>
        </w:rPr>
        <w:t xml:space="preserve">Pledge support for the city’s carbon neutral 2028 target and report annual carbon emissions  </w:t>
      </w:r>
    </w:p>
    <w:p w14:paraId="2641A2B9" w14:textId="77777777" w:rsidR="00D945D3" w:rsidRDefault="00857C34">
      <w:pPr>
        <w:spacing w:after="0" w:line="259" w:lineRule="auto"/>
        <w:ind w:left="360" w:firstLine="0"/>
      </w:pPr>
      <w:r>
        <w:rPr>
          <w:sz w:val="24"/>
        </w:rPr>
        <w:t xml:space="preserve"> </w:t>
      </w:r>
    </w:p>
    <w:p w14:paraId="3F0C64A8" w14:textId="77777777" w:rsidR="00D945D3" w:rsidRDefault="00857C34">
      <w:pPr>
        <w:numPr>
          <w:ilvl w:val="0"/>
          <w:numId w:val="18"/>
        </w:numPr>
        <w:spacing w:after="5" w:line="271" w:lineRule="auto"/>
        <w:ind w:hanging="360"/>
        <w:jc w:val="both"/>
      </w:pPr>
      <w:r>
        <w:rPr>
          <w:sz w:val="24"/>
        </w:rPr>
        <w:t xml:space="preserve">Maximise energy and water efficiency through behaviour change, improving processes </w:t>
      </w:r>
      <w:r>
        <w:rPr>
          <w:sz w:val="24"/>
        </w:rPr>
        <w:t xml:space="preserve">and installing clean technologies </w:t>
      </w:r>
    </w:p>
    <w:p w14:paraId="597E4584" w14:textId="77777777" w:rsidR="00D945D3" w:rsidRDefault="00857C34">
      <w:pPr>
        <w:spacing w:after="22" w:line="259" w:lineRule="auto"/>
        <w:ind w:left="360" w:firstLine="0"/>
      </w:pPr>
      <w:r>
        <w:rPr>
          <w:sz w:val="24"/>
        </w:rPr>
        <w:t xml:space="preserve"> </w:t>
      </w:r>
    </w:p>
    <w:p w14:paraId="5C3DB38A" w14:textId="77777777" w:rsidR="00D945D3" w:rsidRDefault="00857C34">
      <w:pPr>
        <w:numPr>
          <w:ilvl w:val="0"/>
          <w:numId w:val="18"/>
        </w:numPr>
        <w:spacing w:after="89" w:line="271" w:lineRule="auto"/>
        <w:ind w:hanging="360"/>
        <w:jc w:val="both"/>
      </w:pPr>
      <w:r>
        <w:rPr>
          <w:sz w:val="24"/>
        </w:rPr>
        <w:t xml:space="preserve">Support the energy transition; use ‘green’ tariffs, install on site renewable generation or switch to low carbon heating i.e. electric heat pumps  </w:t>
      </w:r>
    </w:p>
    <w:p w14:paraId="461DA620" w14:textId="77777777" w:rsidR="00D945D3" w:rsidRDefault="00857C34">
      <w:pPr>
        <w:spacing w:after="0" w:line="259" w:lineRule="auto"/>
        <w:ind w:left="0" w:firstLine="0"/>
      </w:pPr>
      <w:r>
        <w:rPr>
          <w:sz w:val="24"/>
        </w:rPr>
        <w:t xml:space="preserve"> </w:t>
      </w:r>
    </w:p>
    <w:p w14:paraId="7A7AF02A" w14:textId="77777777" w:rsidR="00D945D3" w:rsidRDefault="00857C34">
      <w:pPr>
        <w:numPr>
          <w:ilvl w:val="0"/>
          <w:numId w:val="18"/>
        </w:numPr>
        <w:spacing w:after="89" w:line="271" w:lineRule="auto"/>
        <w:ind w:hanging="360"/>
        <w:jc w:val="both"/>
      </w:pPr>
      <w:r>
        <w:rPr>
          <w:sz w:val="24"/>
        </w:rPr>
        <w:t>Raise and record awareness of environmental issues and embed environm</w:t>
      </w:r>
      <w:r>
        <w:rPr>
          <w:sz w:val="24"/>
        </w:rPr>
        <w:t xml:space="preserve">ental management into corporate objectives  </w:t>
      </w:r>
    </w:p>
    <w:p w14:paraId="595C7397" w14:textId="77777777" w:rsidR="00D945D3" w:rsidRDefault="00857C34">
      <w:pPr>
        <w:spacing w:after="24" w:line="259" w:lineRule="auto"/>
        <w:ind w:left="0" w:firstLine="0"/>
      </w:pPr>
      <w:r>
        <w:rPr>
          <w:sz w:val="24"/>
        </w:rPr>
        <w:t xml:space="preserve"> </w:t>
      </w:r>
    </w:p>
    <w:p w14:paraId="4ACB5D45" w14:textId="77777777" w:rsidR="00D945D3" w:rsidRDefault="00857C34">
      <w:pPr>
        <w:numPr>
          <w:ilvl w:val="0"/>
          <w:numId w:val="18"/>
        </w:numPr>
        <w:spacing w:after="5" w:line="271" w:lineRule="auto"/>
        <w:ind w:hanging="360"/>
        <w:jc w:val="both"/>
      </w:pPr>
      <w:r>
        <w:rPr>
          <w:sz w:val="24"/>
        </w:rPr>
        <w:t xml:space="preserve">Work to eliminate waste by pushing the “reduce, reuse, recycle, recover” hierarchy </w:t>
      </w:r>
    </w:p>
    <w:p w14:paraId="76C5EBBE" w14:textId="77777777" w:rsidR="00D945D3" w:rsidRDefault="00857C34">
      <w:pPr>
        <w:spacing w:after="132" w:line="259" w:lineRule="auto"/>
        <w:ind w:left="720" w:firstLine="0"/>
      </w:pPr>
      <w:r>
        <w:rPr>
          <w:sz w:val="24"/>
        </w:rPr>
        <w:t xml:space="preserve"> </w:t>
      </w:r>
    </w:p>
    <w:p w14:paraId="21F1C366" w14:textId="77777777" w:rsidR="00D945D3" w:rsidRDefault="00857C34">
      <w:pPr>
        <w:numPr>
          <w:ilvl w:val="0"/>
          <w:numId w:val="18"/>
        </w:numPr>
        <w:spacing w:after="89" w:line="271" w:lineRule="auto"/>
        <w:ind w:hanging="360"/>
        <w:jc w:val="both"/>
      </w:pPr>
      <w:r>
        <w:rPr>
          <w:sz w:val="24"/>
        </w:rPr>
        <w:t>Invest in an organisational sustainable transport plan for commuting, grey fleet activity and business related fleet transp</w:t>
      </w:r>
      <w:r>
        <w:rPr>
          <w:sz w:val="24"/>
        </w:rPr>
        <w:t xml:space="preserve">ort; encourage walking and cycling </w:t>
      </w:r>
    </w:p>
    <w:p w14:paraId="52E1DEC5" w14:textId="77777777" w:rsidR="00D945D3" w:rsidRDefault="00857C34">
      <w:pPr>
        <w:spacing w:after="0" w:line="259" w:lineRule="auto"/>
        <w:ind w:left="0" w:firstLine="0"/>
      </w:pPr>
      <w:r>
        <w:rPr>
          <w:sz w:val="24"/>
        </w:rPr>
        <w:t xml:space="preserve"> </w:t>
      </w:r>
    </w:p>
    <w:p w14:paraId="3E2C06AE" w14:textId="77777777" w:rsidR="00D945D3" w:rsidRDefault="00857C34">
      <w:pPr>
        <w:numPr>
          <w:ilvl w:val="0"/>
          <w:numId w:val="18"/>
        </w:numPr>
        <w:spacing w:after="42" w:line="271" w:lineRule="auto"/>
        <w:ind w:hanging="360"/>
        <w:jc w:val="both"/>
      </w:pPr>
      <w:r>
        <w:rPr>
          <w:sz w:val="24"/>
        </w:rPr>
        <w:t xml:space="preserve">Enhance local biodiversity by creating, maintaining and protecting green spaces  </w:t>
      </w:r>
    </w:p>
    <w:p w14:paraId="3A091641" w14:textId="77777777" w:rsidR="00D945D3" w:rsidRDefault="00857C34">
      <w:pPr>
        <w:spacing w:after="0" w:line="259" w:lineRule="auto"/>
        <w:ind w:left="0" w:firstLine="0"/>
      </w:pPr>
      <w:r>
        <w:rPr>
          <w:sz w:val="24"/>
        </w:rPr>
        <w:t xml:space="preserve"> </w:t>
      </w:r>
    </w:p>
    <w:p w14:paraId="09A79BAD" w14:textId="77777777" w:rsidR="00D945D3" w:rsidRDefault="00857C34">
      <w:pPr>
        <w:numPr>
          <w:ilvl w:val="0"/>
          <w:numId w:val="18"/>
        </w:numPr>
        <w:spacing w:after="42" w:line="271" w:lineRule="auto"/>
        <w:ind w:hanging="360"/>
        <w:jc w:val="both"/>
      </w:pPr>
      <w:r>
        <w:rPr>
          <w:sz w:val="24"/>
        </w:rPr>
        <w:t xml:space="preserve">Reduce supply chain impacts by procuring local and/or use sustainable suppliers  </w:t>
      </w:r>
    </w:p>
    <w:p w14:paraId="7E0BEA13" w14:textId="77777777" w:rsidR="00D945D3" w:rsidRDefault="00857C34">
      <w:pPr>
        <w:spacing w:after="0" w:line="259" w:lineRule="auto"/>
        <w:ind w:left="0" w:firstLine="0"/>
      </w:pPr>
      <w:r>
        <w:rPr>
          <w:sz w:val="24"/>
        </w:rPr>
        <w:t xml:space="preserve"> </w:t>
      </w:r>
    </w:p>
    <w:p w14:paraId="2A1FDDE1" w14:textId="77777777" w:rsidR="00D945D3" w:rsidRDefault="00857C34">
      <w:pPr>
        <w:numPr>
          <w:ilvl w:val="0"/>
          <w:numId w:val="18"/>
        </w:numPr>
        <w:spacing w:after="42" w:line="271" w:lineRule="auto"/>
        <w:ind w:hanging="360"/>
        <w:jc w:val="both"/>
      </w:pPr>
      <w:r>
        <w:rPr>
          <w:sz w:val="24"/>
        </w:rPr>
        <w:t xml:space="preserve">Minimise and monitor all forms of pollution to land, air, water and noise </w:t>
      </w:r>
    </w:p>
    <w:p w14:paraId="238FC7B3" w14:textId="77777777" w:rsidR="00D945D3" w:rsidRDefault="00857C34">
      <w:pPr>
        <w:spacing w:after="236" w:line="259" w:lineRule="auto"/>
        <w:ind w:left="0" w:firstLine="0"/>
      </w:pPr>
      <w:r>
        <w:rPr>
          <w:b/>
          <w:sz w:val="24"/>
        </w:rPr>
        <w:t xml:space="preserve"> </w:t>
      </w:r>
    </w:p>
    <w:p w14:paraId="5DECD207" w14:textId="77777777" w:rsidR="00D945D3" w:rsidRDefault="00857C34">
      <w:pPr>
        <w:pStyle w:val="Heading2"/>
        <w:spacing w:after="238"/>
        <w:ind w:left="-5"/>
      </w:pPr>
      <w:r>
        <w:t>5.6   Business Charter Principles – Be a Good Employer</w:t>
      </w:r>
      <w:r>
        <w:rPr>
          <w:b w:val="0"/>
        </w:rPr>
        <w:t xml:space="preserve"> </w:t>
      </w:r>
    </w:p>
    <w:p w14:paraId="614232A1" w14:textId="77777777" w:rsidR="00D945D3" w:rsidRDefault="00857C34">
      <w:pPr>
        <w:numPr>
          <w:ilvl w:val="0"/>
          <w:numId w:val="19"/>
        </w:numPr>
        <w:spacing w:after="115" w:line="245" w:lineRule="auto"/>
        <w:ind w:hanging="360"/>
      </w:pPr>
      <w:r>
        <w:rPr>
          <w:sz w:val="24"/>
        </w:rPr>
        <w:t xml:space="preserve">Charter signatories will support staff </w:t>
      </w:r>
      <w:r>
        <w:rPr>
          <w:sz w:val="24"/>
        </w:rPr>
        <w:t xml:space="preserve">development and welfare and commit to paying the living wage or have a clear plan for moving to paying the living wage </w:t>
      </w:r>
    </w:p>
    <w:p w14:paraId="439D2D65" w14:textId="77777777" w:rsidR="00D945D3" w:rsidRDefault="00857C34">
      <w:pPr>
        <w:spacing w:after="0" w:line="259" w:lineRule="auto"/>
        <w:ind w:left="360" w:firstLine="0"/>
      </w:pPr>
      <w:r>
        <w:rPr>
          <w:sz w:val="24"/>
        </w:rPr>
        <w:t xml:space="preserve"> </w:t>
      </w:r>
    </w:p>
    <w:p w14:paraId="7FE34C89" w14:textId="77777777" w:rsidR="00D945D3" w:rsidRDefault="00857C34">
      <w:pPr>
        <w:numPr>
          <w:ilvl w:val="0"/>
          <w:numId w:val="19"/>
        </w:numPr>
        <w:spacing w:after="115" w:line="245" w:lineRule="auto"/>
        <w:ind w:hanging="360"/>
      </w:pPr>
      <w:r>
        <w:rPr>
          <w:sz w:val="24"/>
        </w:rPr>
        <w:t>Signatories will provide a safe and hygienic working environment and not discriminate in terms of recruitment, compensation, access to</w:t>
      </w:r>
      <w:r>
        <w:rPr>
          <w:sz w:val="24"/>
        </w:rPr>
        <w:t xml:space="preserve"> training, promotion or termination of employment on any grounds </w:t>
      </w:r>
    </w:p>
    <w:p w14:paraId="4DFC2399" w14:textId="77777777" w:rsidR="00D945D3" w:rsidRDefault="00857C34">
      <w:pPr>
        <w:spacing w:after="0" w:line="259" w:lineRule="auto"/>
        <w:ind w:left="360" w:firstLine="0"/>
      </w:pPr>
      <w:r>
        <w:rPr>
          <w:sz w:val="24"/>
        </w:rPr>
        <w:t xml:space="preserve"> </w:t>
      </w:r>
    </w:p>
    <w:p w14:paraId="5CEE79ED" w14:textId="77777777" w:rsidR="00D945D3" w:rsidRDefault="00857C34">
      <w:pPr>
        <w:numPr>
          <w:ilvl w:val="0"/>
          <w:numId w:val="19"/>
        </w:numPr>
        <w:spacing w:after="77" w:line="245" w:lineRule="auto"/>
        <w:ind w:hanging="360"/>
      </w:pPr>
      <w:r>
        <w:rPr>
          <w:sz w:val="24"/>
        </w:rPr>
        <w:t xml:space="preserve">We also ask Charter signatories not to use zero hour contracts, but instead utilise contracts that allow for suitable flexibility for both employer and employee </w:t>
      </w:r>
    </w:p>
    <w:p w14:paraId="43C84EAA" w14:textId="77777777" w:rsidR="00D945D3" w:rsidRDefault="00857C34">
      <w:pPr>
        <w:spacing w:after="141" w:line="259" w:lineRule="auto"/>
        <w:ind w:left="634" w:firstLine="0"/>
      </w:pPr>
      <w:r>
        <w:rPr>
          <w:sz w:val="20"/>
        </w:rPr>
        <w:t xml:space="preserve"> </w:t>
      </w:r>
    </w:p>
    <w:p w14:paraId="767EBA3A" w14:textId="77777777" w:rsidR="00D945D3" w:rsidRDefault="00857C34">
      <w:pPr>
        <w:pStyle w:val="Heading2"/>
        <w:ind w:left="-5"/>
      </w:pPr>
      <w:r>
        <w:t>5.7     Business Charter</w:t>
      </w:r>
      <w:r>
        <w:t xml:space="preserve"> Principles - Be Fair and Transparent</w:t>
      </w:r>
      <w:r>
        <w:rPr>
          <w:b w:val="0"/>
        </w:rPr>
        <w:t xml:space="preserve"> </w:t>
      </w:r>
    </w:p>
    <w:p w14:paraId="76BB478A" w14:textId="77777777" w:rsidR="00D945D3" w:rsidRDefault="00857C34">
      <w:pPr>
        <w:spacing w:after="5" w:line="271" w:lineRule="auto"/>
        <w:ind w:left="10" w:hanging="10"/>
        <w:jc w:val="both"/>
      </w:pPr>
      <w:r>
        <w:rPr>
          <w:sz w:val="24"/>
        </w:rPr>
        <w:t xml:space="preserve">Charter signatories will operate in a fair and transparent way and will: </w:t>
      </w:r>
    </w:p>
    <w:p w14:paraId="09B47EBC" w14:textId="77777777" w:rsidR="00D945D3" w:rsidRDefault="00857C34">
      <w:pPr>
        <w:numPr>
          <w:ilvl w:val="0"/>
          <w:numId w:val="20"/>
        </w:numPr>
        <w:spacing w:after="5" w:line="271" w:lineRule="auto"/>
        <w:ind w:hanging="360"/>
        <w:jc w:val="both"/>
      </w:pPr>
      <w:r>
        <w:rPr>
          <w:sz w:val="24"/>
        </w:rPr>
        <w:t xml:space="preserve">Work to the highest standards of business integrity and ethical conduct </w:t>
      </w:r>
    </w:p>
    <w:p w14:paraId="6C6EA0AD" w14:textId="77777777" w:rsidR="00D945D3" w:rsidRDefault="00857C34">
      <w:pPr>
        <w:numPr>
          <w:ilvl w:val="0"/>
          <w:numId w:val="20"/>
        </w:numPr>
        <w:spacing w:after="5" w:line="271" w:lineRule="auto"/>
        <w:ind w:hanging="360"/>
        <w:jc w:val="both"/>
      </w:pPr>
      <w:r>
        <w:rPr>
          <w:sz w:val="24"/>
        </w:rPr>
        <w:t xml:space="preserve">Work in an inclusive way and actively promote equality and diversity </w:t>
      </w:r>
    </w:p>
    <w:p w14:paraId="6B16F765" w14:textId="77777777" w:rsidR="00D945D3" w:rsidRDefault="00857C34">
      <w:pPr>
        <w:numPr>
          <w:ilvl w:val="0"/>
          <w:numId w:val="20"/>
        </w:numPr>
        <w:spacing w:after="5" w:line="271" w:lineRule="auto"/>
        <w:ind w:hanging="360"/>
        <w:jc w:val="both"/>
      </w:pPr>
      <w:r>
        <w:rPr>
          <w:sz w:val="24"/>
        </w:rPr>
        <w:t xml:space="preserve">Ensure the well-being and protection of workforces, supported by policies </w:t>
      </w:r>
    </w:p>
    <w:p w14:paraId="6B1DC2EB" w14:textId="77777777" w:rsidR="00D945D3" w:rsidRDefault="00857C34">
      <w:pPr>
        <w:numPr>
          <w:ilvl w:val="0"/>
          <w:numId w:val="20"/>
        </w:numPr>
        <w:spacing w:after="5" w:line="271" w:lineRule="auto"/>
        <w:ind w:hanging="360"/>
        <w:jc w:val="both"/>
      </w:pPr>
      <w:r>
        <w:rPr>
          <w:sz w:val="24"/>
        </w:rPr>
        <w:t xml:space="preserve">Adopt best practice when procuring goods and services </w:t>
      </w:r>
    </w:p>
    <w:p w14:paraId="6FCB9A7E" w14:textId="77777777" w:rsidR="00D945D3" w:rsidRDefault="00857C34">
      <w:pPr>
        <w:spacing w:after="205" w:line="259" w:lineRule="auto"/>
        <w:ind w:left="0" w:firstLine="0"/>
      </w:pPr>
      <w:r>
        <w:rPr>
          <w:b/>
          <w:sz w:val="24"/>
        </w:rPr>
        <w:t xml:space="preserve">      </w:t>
      </w:r>
      <w:r>
        <w:rPr>
          <w:color w:val="FF0000"/>
          <w:sz w:val="20"/>
        </w:rPr>
        <w:t xml:space="preserve"> </w:t>
      </w:r>
    </w:p>
    <w:p w14:paraId="70F2CDFB" w14:textId="77777777" w:rsidR="00D945D3" w:rsidRDefault="00857C34">
      <w:pPr>
        <w:pStyle w:val="Heading2"/>
        <w:ind w:left="-5"/>
      </w:pPr>
      <w:r>
        <w:t>5.8   Support Services</w:t>
      </w:r>
      <w:r>
        <w:rPr>
          <w:b w:val="0"/>
        </w:rPr>
        <w:t xml:space="preserve"> </w:t>
      </w:r>
    </w:p>
    <w:p w14:paraId="2DD4F9EA" w14:textId="77777777" w:rsidR="00D945D3" w:rsidRDefault="00857C34">
      <w:pPr>
        <w:numPr>
          <w:ilvl w:val="0"/>
          <w:numId w:val="21"/>
        </w:numPr>
        <w:spacing w:after="235" w:line="245" w:lineRule="auto"/>
        <w:ind w:left="1481" w:hanging="775"/>
      </w:pPr>
      <w:r>
        <w:rPr>
          <w:b/>
          <w:sz w:val="24"/>
        </w:rPr>
        <w:t xml:space="preserve">Nottingham City Council </w:t>
      </w:r>
      <w:r>
        <w:rPr>
          <w:b/>
          <w:sz w:val="24"/>
        </w:rPr>
        <w:t>and its partners offer several support services that</w:t>
      </w:r>
      <w:r>
        <w:rPr>
          <w:sz w:val="24"/>
        </w:rPr>
        <w:t xml:space="preserve"> can assist contractors in meeting their social value objectives and these are detailed below. These services provide a number of functions, which will be highly beneficial in terms of the delivery and mo</w:t>
      </w:r>
      <w:r>
        <w:rPr>
          <w:sz w:val="24"/>
        </w:rPr>
        <w:t xml:space="preserve">nitoring of social value objectives by the contractor as they seek to meet the aims of the Business Charter. </w:t>
      </w:r>
      <w:r>
        <w:rPr>
          <w:b/>
          <w:sz w:val="24"/>
        </w:rPr>
        <w:t xml:space="preserve"> </w:t>
      </w:r>
    </w:p>
    <w:p w14:paraId="5E8456DB" w14:textId="77777777" w:rsidR="00D945D3" w:rsidRDefault="00857C34">
      <w:pPr>
        <w:numPr>
          <w:ilvl w:val="0"/>
          <w:numId w:val="21"/>
        </w:numPr>
        <w:spacing w:after="218" w:line="259" w:lineRule="auto"/>
        <w:ind w:left="1481" w:hanging="775"/>
      </w:pPr>
      <w:r>
        <w:rPr>
          <w:b/>
          <w:color w:val="0000FF"/>
          <w:sz w:val="24"/>
          <w:u w:val="single" w:color="0000FF"/>
        </w:rPr>
        <w:t>Nottingham Jobs Hub</w:t>
      </w:r>
      <w:r>
        <w:rPr>
          <w:b/>
          <w:sz w:val="24"/>
        </w:rPr>
        <w:t xml:space="preserve"> </w:t>
      </w:r>
    </w:p>
    <w:p w14:paraId="1604E907" w14:textId="77777777" w:rsidR="00D945D3" w:rsidRDefault="00857C34">
      <w:pPr>
        <w:spacing w:after="149" w:line="361" w:lineRule="auto"/>
        <w:ind w:left="847" w:hanging="10"/>
        <w:jc w:val="both"/>
      </w:pPr>
      <w:r>
        <w:rPr>
          <w:sz w:val="24"/>
        </w:rPr>
        <w:t xml:space="preserve">The Nottingham Jobs Hub offers a free of charge and confidential recruitment service to Council contractors and other local </w:t>
      </w:r>
      <w:r>
        <w:rPr>
          <w:sz w:val="24"/>
        </w:rPr>
        <w:t xml:space="preserve">employers </w:t>
      </w:r>
    </w:p>
    <w:p w14:paraId="556C605F" w14:textId="77777777" w:rsidR="00D945D3" w:rsidRDefault="00857C34">
      <w:pPr>
        <w:spacing w:after="151" w:line="360" w:lineRule="auto"/>
        <w:ind w:left="847" w:hanging="10"/>
        <w:jc w:val="both"/>
      </w:pPr>
      <w:r>
        <w:rPr>
          <w:sz w:val="24"/>
        </w:rPr>
        <w:t xml:space="preserve">If your business is operating in the Nottingham area we can save you time, money and effort. As part of our services we are able to provide employment advice, details on financial grants such as the </w:t>
      </w:r>
      <w:r>
        <w:rPr>
          <w:b/>
          <w:sz w:val="24"/>
        </w:rPr>
        <w:t>Nottingham Jobs Fund</w:t>
      </w:r>
      <w:r>
        <w:rPr>
          <w:sz w:val="24"/>
        </w:rPr>
        <w:t xml:space="preserve"> that you may be entitled </w:t>
      </w:r>
      <w:r>
        <w:rPr>
          <w:sz w:val="24"/>
        </w:rPr>
        <w:t xml:space="preserve">to and support with recruitment. </w:t>
      </w:r>
    </w:p>
    <w:p w14:paraId="39BA0A82" w14:textId="77777777" w:rsidR="00D945D3" w:rsidRDefault="00857C34">
      <w:pPr>
        <w:spacing w:after="266" w:line="259" w:lineRule="auto"/>
        <w:ind w:left="862" w:hanging="10"/>
      </w:pPr>
      <w:r>
        <w:rPr>
          <w:b/>
          <w:sz w:val="24"/>
        </w:rPr>
        <w:t>How will the Jobs Hub support your company?</w:t>
      </w:r>
      <w:r>
        <w:rPr>
          <w:sz w:val="24"/>
        </w:rPr>
        <w:t xml:space="preserve"> </w:t>
      </w:r>
    </w:p>
    <w:p w14:paraId="3131E994" w14:textId="77777777" w:rsidR="00D945D3" w:rsidRDefault="00857C34">
      <w:pPr>
        <w:spacing w:after="281" w:line="360" w:lineRule="auto"/>
        <w:ind w:left="852" w:firstLine="0"/>
      </w:pPr>
      <w:r>
        <w:rPr>
          <w:sz w:val="24"/>
        </w:rPr>
        <w:t xml:space="preserve">You will be assigned a dedicated Account Manager who will work with you to help identify your business needs and design a bespoke package of support, which could include: </w:t>
      </w:r>
    </w:p>
    <w:p w14:paraId="62DAB020" w14:textId="77777777" w:rsidR="00D945D3" w:rsidRDefault="00857C34">
      <w:pPr>
        <w:numPr>
          <w:ilvl w:val="0"/>
          <w:numId w:val="22"/>
        </w:numPr>
        <w:spacing w:after="5" w:line="271" w:lineRule="auto"/>
        <w:ind w:hanging="566"/>
        <w:jc w:val="both"/>
      </w:pPr>
      <w:r>
        <w:rPr>
          <w:sz w:val="24"/>
        </w:rPr>
        <w:t xml:space="preserve">Advertising your jobs on our website with a database of over 2,000 users </w:t>
      </w:r>
    </w:p>
    <w:p w14:paraId="7AA3A1E6" w14:textId="77777777" w:rsidR="00D945D3" w:rsidRDefault="00857C34">
      <w:pPr>
        <w:numPr>
          <w:ilvl w:val="0"/>
          <w:numId w:val="22"/>
        </w:numPr>
        <w:spacing w:after="5" w:line="271" w:lineRule="auto"/>
        <w:ind w:hanging="566"/>
        <w:jc w:val="both"/>
      </w:pPr>
      <w:r>
        <w:rPr>
          <w:sz w:val="24"/>
        </w:rPr>
        <w:t xml:space="preserve">Promoting </w:t>
      </w:r>
      <w:r>
        <w:rPr>
          <w:sz w:val="24"/>
        </w:rPr>
        <w:t xml:space="preserve">your vacancies at Jobs Fairs and Community Events </w:t>
      </w:r>
    </w:p>
    <w:p w14:paraId="7286F26E" w14:textId="77777777" w:rsidR="00D945D3" w:rsidRDefault="00857C34">
      <w:pPr>
        <w:numPr>
          <w:ilvl w:val="0"/>
          <w:numId w:val="22"/>
        </w:numPr>
        <w:spacing w:after="5" w:line="271" w:lineRule="auto"/>
        <w:ind w:hanging="566"/>
        <w:jc w:val="both"/>
      </w:pPr>
      <w:r>
        <w:rPr>
          <w:sz w:val="24"/>
        </w:rPr>
        <w:t xml:space="preserve">Access to financial support that could reduce the risk of taking on new </w:t>
      </w:r>
    </w:p>
    <w:p w14:paraId="3E0F6C28" w14:textId="77777777" w:rsidR="00D945D3" w:rsidRDefault="00857C34">
      <w:pPr>
        <w:spacing w:after="5" w:line="271" w:lineRule="auto"/>
        <w:ind w:left="1428" w:hanging="10"/>
        <w:jc w:val="both"/>
      </w:pPr>
      <w:r>
        <w:rPr>
          <w:sz w:val="24"/>
        </w:rPr>
        <w:t xml:space="preserve">staff </w:t>
      </w:r>
    </w:p>
    <w:p w14:paraId="70B520A8" w14:textId="77777777" w:rsidR="00D945D3" w:rsidRDefault="00857C34">
      <w:pPr>
        <w:numPr>
          <w:ilvl w:val="0"/>
          <w:numId w:val="22"/>
        </w:numPr>
        <w:spacing w:after="5" w:line="271" w:lineRule="auto"/>
        <w:ind w:hanging="566"/>
        <w:jc w:val="both"/>
      </w:pPr>
      <w:r>
        <w:rPr>
          <w:sz w:val="24"/>
        </w:rPr>
        <w:t xml:space="preserve">Pre-screening of candidates </w:t>
      </w:r>
    </w:p>
    <w:p w14:paraId="6FB2BCF9" w14:textId="77777777" w:rsidR="00D945D3" w:rsidRDefault="00857C34">
      <w:pPr>
        <w:numPr>
          <w:ilvl w:val="0"/>
          <w:numId w:val="22"/>
        </w:numPr>
        <w:spacing w:after="5" w:line="271" w:lineRule="auto"/>
        <w:ind w:hanging="566"/>
        <w:jc w:val="both"/>
      </w:pPr>
      <w:r>
        <w:rPr>
          <w:sz w:val="24"/>
        </w:rPr>
        <w:t xml:space="preserve">Providing interview and testing facilities at locations across Nottingham </w:t>
      </w:r>
    </w:p>
    <w:p w14:paraId="370884AF" w14:textId="77777777" w:rsidR="00D945D3" w:rsidRDefault="00857C34">
      <w:pPr>
        <w:numPr>
          <w:ilvl w:val="0"/>
          <w:numId w:val="22"/>
        </w:numPr>
        <w:spacing w:after="5" w:line="271" w:lineRule="auto"/>
        <w:ind w:hanging="566"/>
        <w:jc w:val="both"/>
      </w:pPr>
      <w:r>
        <w:rPr>
          <w:sz w:val="24"/>
        </w:rPr>
        <w:t>Organising recruitmen</w:t>
      </w:r>
      <w:r>
        <w:rPr>
          <w:sz w:val="24"/>
        </w:rPr>
        <w:t xml:space="preserve">t events tailored to your processes and needs </w:t>
      </w:r>
    </w:p>
    <w:p w14:paraId="5CD6FA86" w14:textId="77777777" w:rsidR="00D945D3" w:rsidRDefault="00857C34">
      <w:pPr>
        <w:numPr>
          <w:ilvl w:val="0"/>
          <w:numId w:val="22"/>
        </w:numPr>
        <w:spacing w:after="5" w:line="271" w:lineRule="auto"/>
        <w:ind w:hanging="566"/>
        <w:jc w:val="both"/>
      </w:pPr>
      <w:r>
        <w:rPr>
          <w:sz w:val="24"/>
        </w:rPr>
        <w:t xml:space="preserve">Connecting you to appropriate training providers to up-skill your workforce </w:t>
      </w:r>
    </w:p>
    <w:p w14:paraId="3E55D56D" w14:textId="77777777" w:rsidR="00D945D3" w:rsidRDefault="00857C34">
      <w:pPr>
        <w:numPr>
          <w:ilvl w:val="0"/>
          <w:numId w:val="22"/>
        </w:numPr>
        <w:spacing w:after="5" w:line="271" w:lineRule="auto"/>
        <w:ind w:hanging="566"/>
        <w:jc w:val="both"/>
      </w:pPr>
      <w:r>
        <w:rPr>
          <w:sz w:val="24"/>
        </w:rPr>
        <w:t xml:space="preserve">Provide specialist advice on employing an apprentice </w:t>
      </w:r>
    </w:p>
    <w:p w14:paraId="7DE97BE7" w14:textId="77777777" w:rsidR="00D945D3" w:rsidRDefault="00857C34">
      <w:pPr>
        <w:numPr>
          <w:ilvl w:val="0"/>
          <w:numId w:val="22"/>
        </w:numPr>
        <w:spacing w:after="5" w:line="271" w:lineRule="auto"/>
        <w:ind w:hanging="566"/>
        <w:jc w:val="both"/>
      </w:pPr>
      <w:r>
        <w:rPr>
          <w:sz w:val="24"/>
        </w:rPr>
        <w:t>Connect you to other key partners and services who can provide business develo</w:t>
      </w:r>
      <w:r>
        <w:rPr>
          <w:sz w:val="24"/>
        </w:rPr>
        <w:t xml:space="preserve">pment support and funding </w:t>
      </w:r>
    </w:p>
    <w:p w14:paraId="01434DCC" w14:textId="77777777" w:rsidR="00D945D3" w:rsidRDefault="00857C34">
      <w:pPr>
        <w:spacing w:after="282" w:line="360" w:lineRule="auto"/>
        <w:ind w:left="847" w:hanging="10"/>
        <w:jc w:val="both"/>
      </w:pPr>
      <w:r>
        <w:rPr>
          <w:sz w:val="24"/>
        </w:rPr>
        <w:t xml:space="preserve">To find out more please visit </w:t>
      </w:r>
      <w:hyperlink r:id="rId20">
        <w:r>
          <w:rPr>
            <w:color w:val="0000FF"/>
            <w:sz w:val="24"/>
            <w:u w:val="single" w:color="0000FF"/>
          </w:rPr>
          <w:t>www.nottinghamjobs.com</w:t>
        </w:r>
      </w:hyperlink>
      <w:hyperlink r:id="rId21">
        <w:r>
          <w:rPr>
            <w:sz w:val="24"/>
          </w:rPr>
          <w:t>,</w:t>
        </w:r>
      </w:hyperlink>
      <w:r>
        <w:rPr>
          <w:sz w:val="24"/>
        </w:rPr>
        <w:t xml:space="preserve"> email </w:t>
      </w:r>
      <w:r>
        <w:rPr>
          <w:color w:val="0000FF"/>
          <w:sz w:val="24"/>
          <w:u w:val="single" w:color="0000FF"/>
        </w:rPr>
        <w:t>info@nottinghamjobs.com</w:t>
      </w:r>
      <w:r>
        <w:rPr>
          <w:sz w:val="24"/>
        </w:rPr>
        <w:t xml:space="preserve"> or contact the Nottingham Jobs Hub team on 01</w:t>
      </w:r>
      <w:r>
        <w:rPr>
          <w:sz w:val="24"/>
        </w:rPr>
        <w:t xml:space="preserve">15 876 4508 to learn more about the services and grant funding on offer.  </w:t>
      </w:r>
    </w:p>
    <w:p w14:paraId="0E0C4EC6" w14:textId="77777777" w:rsidR="00D945D3" w:rsidRDefault="00857C34">
      <w:pPr>
        <w:pStyle w:val="Heading2"/>
        <w:tabs>
          <w:tab w:val="center" w:pos="1747"/>
        </w:tabs>
        <w:spacing w:after="310"/>
        <w:ind w:left="-15" w:firstLine="0"/>
      </w:pPr>
      <w:r>
        <w:rPr>
          <w:rFonts w:ascii="Wingdings" w:eastAsia="Wingdings" w:hAnsi="Wingdings" w:cs="Wingdings"/>
          <w:b w:val="0"/>
        </w:rPr>
        <w:t>❖</w:t>
      </w:r>
      <w:r>
        <w:rPr>
          <w:b w:val="0"/>
        </w:rPr>
        <w:t xml:space="preserve"> </w:t>
      </w:r>
      <w:r>
        <w:rPr>
          <w:b w:val="0"/>
        </w:rPr>
        <w:tab/>
      </w:r>
      <w:r>
        <w:t xml:space="preserve">D2N2 Growth Hub </w:t>
      </w:r>
    </w:p>
    <w:p w14:paraId="0936B63C" w14:textId="77777777" w:rsidR="00D945D3" w:rsidRDefault="00857C34">
      <w:pPr>
        <w:spacing w:after="281" w:line="359" w:lineRule="auto"/>
        <w:ind w:left="847" w:hanging="10"/>
        <w:jc w:val="both"/>
      </w:pPr>
      <w:r>
        <w:rPr>
          <w:sz w:val="24"/>
        </w:rPr>
        <w:t xml:space="preserve">The D2N2 Growth Hub aims to help your business by facilitating better market opportunities for businesses in </w:t>
      </w:r>
      <w:r>
        <w:rPr>
          <w:sz w:val="24"/>
        </w:rPr>
        <w:t xml:space="preserve">Derby, Derbyshire, Nottingham and Nottinghamshire. </w:t>
      </w:r>
    </w:p>
    <w:p w14:paraId="12F9D289" w14:textId="77777777" w:rsidR="00D945D3" w:rsidRDefault="00857C34">
      <w:pPr>
        <w:spacing w:after="280" w:line="360" w:lineRule="auto"/>
        <w:ind w:left="847" w:hanging="10"/>
        <w:jc w:val="both"/>
      </w:pPr>
      <w:r>
        <w:rPr>
          <w:sz w:val="24"/>
        </w:rPr>
        <w:t xml:space="preserve">For many businesses there are difficulties in finding a good contractor, a better deal, or even to decide what their strategy should be and what assistance might help them to realise their potential! </w:t>
      </w:r>
    </w:p>
    <w:p w14:paraId="150E8C7B" w14:textId="77777777" w:rsidR="00D945D3" w:rsidRDefault="00857C34">
      <w:pPr>
        <w:spacing w:after="280" w:line="360" w:lineRule="auto"/>
        <w:ind w:left="847" w:hanging="10"/>
        <w:jc w:val="both"/>
      </w:pPr>
      <w:r>
        <w:rPr>
          <w:sz w:val="24"/>
        </w:rPr>
        <w:t>The overarching aim of the D2N2 Growth Hub is to improve the ability of businesses in the D2N2 area to value and engage appropriately with business service providers (be they public or private), and to help business service providers to improve their offer</w:t>
      </w:r>
      <w:r>
        <w:rPr>
          <w:sz w:val="24"/>
        </w:rPr>
        <w:t xml:space="preserve">. </w:t>
      </w:r>
    </w:p>
    <w:p w14:paraId="6A2FF714" w14:textId="77777777" w:rsidR="00D945D3" w:rsidRDefault="00857C34">
      <w:pPr>
        <w:spacing w:after="280" w:line="360" w:lineRule="auto"/>
        <w:ind w:left="847" w:hanging="10"/>
        <w:jc w:val="both"/>
      </w:pPr>
      <w:r>
        <w:rPr>
          <w:sz w:val="24"/>
        </w:rPr>
        <w:t xml:space="preserve">Government studies have pointed to the impact that poor use and management of business services has on the economy, as those who use services well are more likely to survive, compete, and grow. </w:t>
      </w:r>
    </w:p>
    <w:p w14:paraId="4D2698CA" w14:textId="77777777" w:rsidR="00D945D3" w:rsidRDefault="00857C34">
      <w:pPr>
        <w:spacing w:after="279" w:line="360" w:lineRule="auto"/>
        <w:ind w:left="847" w:hanging="10"/>
        <w:jc w:val="both"/>
      </w:pPr>
      <w:r>
        <w:rPr>
          <w:sz w:val="24"/>
        </w:rPr>
        <w:t>Businesses that use business services well are more likely</w:t>
      </w:r>
      <w:r>
        <w:rPr>
          <w:sz w:val="24"/>
        </w:rPr>
        <w:t xml:space="preserve"> to make better investments in the right things at the right time, and realise consequent benefits in terms of sustainable competitiveness, profitability and growth. However, many challenges hinder the process, particularly (but not exclusively) for smalle</w:t>
      </w:r>
      <w:r>
        <w:rPr>
          <w:sz w:val="24"/>
        </w:rPr>
        <w:t xml:space="preserve">r businesses and start-ups. These include the ability to find and manage the right service-providers, and to afford the services offered. </w:t>
      </w:r>
    </w:p>
    <w:p w14:paraId="5CC0495C" w14:textId="77777777" w:rsidR="00D945D3" w:rsidRDefault="00857C34">
      <w:pPr>
        <w:spacing w:after="5" w:line="370" w:lineRule="auto"/>
        <w:ind w:left="847" w:hanging="10"/>
        <w:jc w:val="both"/>
      </w:pPr>
      <w:r>
        <w:rPr>
          <w:sz w:val="24"/>
        </w:rPr>
        <w:t xml:space="preserve">A great host of services are on offer from the public, private and third sector, but businesses may struggle to find </w:t>
      </w:r>
      <w:r>
        <w:rPr>
          <w:sz w:val="24"/>
        </w:rPr>
        <w:t xml:space="preserve">their way in this market and make it work for them. In summary, many businesses don’t know what they don’t know, and don’t recognise or, more importantly, value the opportunities and services on offer. </w:t>
      </w:r>
    </w:p>
    <w:p w14:paraId="57CB2F4E" w14:textId="77777777" w:rsidR="00D945D3" w:rsidRDefault="00857C34">
      <w:pPr>
        <w:spacing w:after="282" w:line="360" w:lineRule="auto"/>
        <w:ind w:left="847" w:hanging="10"/>
        <w:jc w:val="both"/>
      </w:pPr>
      <w:r>
        <w:rPr>
          <w:sz w:val="24"/>
        </w:rPr>
        <w:t xml:space="preserve">Good services are available, and initiatives already </w:t>
      </w:r>
      <w:r>
        <w:rPr>
          <w:sz w:val="24"/>
        </w:rPr>
        <w:t xml:space="preserve">abound to help improve access to them. Overall, however, there still remains great complexity and uncertainty that creates a great barrier to change for many businesses – holding back both users and providers of business services. </w:t>
      </w:r>
    </w:p>
    <w:p w14:paraId="28E297DB" w14:textId="77777777" w:rsidR="00D945D3" w:rsidRDefault="00857C34">
      <w:pPr>
        <w:spacing w:after="282" w:line="360" w:lineRule="auto"/>
        <w:ind w:left="847" w:hanging="10"/>
        <w:jc w:val="both"/>
      </w:pPr>
      <w:r>
        <w:rPr>
          <w:sz w:val="24"/>
        </w:rPr>
        <w:t>The launch of Growth Hub</w:t>
      </w:r>
      <w:r>
        <w:rPr>
          <w:sz w:val="24"/>
        </w:rPr>
        <w:t>s is an important step in the evolving business support landscape. Growth Hubs will drive SME growth by bringing coherence to the business support landscape, improving awareness, understanding and accessibility of the support available. They will support b</w:t>
      </w:r>
      <w:r>
        <w:rPr>
          <w:sz w:val="24"/>
        </w:rPr>
        <w:t>usinesses that aspire to grow and also build capacity in smaller businesses not currently engaged with business support. They will add strategic value to the business support system by ensuring the optimal balance between specialist, targeted national sche</w:t>
      </w:r>
      <w:r>
        <w:rPr>
          <w:sz w:val="24"/>
        </w:rPr>
        <w:t xml:space="preserve">mes, such as Growth Accelerator and MAS, and localised initiatives and delivery. </w:t>
      </w:r>
    </w:p>
    <w:p w14:paraId="17E88234" w14:textId="77777777" w:rsidR="00D945D3" w:rsidRDefault="00857C34">
      <w:pPr>
        <w:spacing w:after="397" w:line="259" w:lineRule="auto"/>
        <w:ind w:left="862" w:hanging="10"/>
      </w:pPr>
      <w:r>
        <w:rPr>
          <w:b/>
          <w:sz w:val="24"/>
        </w:rPr>
        <w:t xml:space="preserve">More specifically, the D2N2 Growth Hub will: </w:t>
      </w:r>
    </w:p>
    <w:p w14:paraId="4DD7CFF8" w14:textId="77777777" w:rsidR="00D945D3" w:rsidRDefault="00857C34">
      <w:pPr>
        <w:numPr>
          <w:ilvl w:val="0"/>
          <w:numId w:val="23"/>
        </w:numPr>
        <w:spacing w:after="5" w:line="271" w:lineRule="auto"/>
        <w:ind w:hanging="566"/>
        <w:jc w:val="both"/>
      </w:pPr>
      <w:r>
        <w:rPr>
          <w:sz w:val="24"/>
        </w:rPr>
        <w:t xml:space="preserve">Create awareness of the benefits of taking up the business services available </w:t>
      </w:r>
    </w:p>
    <w:p w14:paraId="6B523715" w14:textId="77777777" w:rsidR="00D945D3" w:rsidRDefault="00857C34">
      <w:pPr>
        <w:numPr>
          <w:ilvl w:val="0"/>
          <w:numId w:val="23"/>
        </w:numPr>
        <w:spacing w:after="5" w:line="271" w:lineRule="auto"/>
        <w:ind w:hanging="566"/>
        <w:jc w:val="both"/>
      </w:pPr>
      <w:r>
        <w:rPr>
          <w:sz w:val="24"/>
        </w:rPr>
        <w:t>Help businesses understand what services they sho</w:t>
      </w:r>
      <w:r>
        <w:rPr>
          <w:sz w:val="24"/>
        </w:rPr>
        <w:t xml:space="preserve">uld be using, and why </w:t>
      </w:r>
    </w:p>
    <w:p w14:paraId="4C18003D" w14:textId="77777777" w:rsidR="00D945D3" w:rsidRDefault="00857C34">
      <w:pPr>
        <w:numPr>
          <w:ilvl w:val="0"/>
          <w:numId w:val="23"/>
        </w:numPr>
        <w:spacing w:after="5" w:line="271" w:lineRule="auto"/>
        <w:ind w:hanging="566"/>
        <w:jc w:val="both"/>
      </w:pPr>
      <w:r>
        <w:rPr>
          <w:sz w:val="24"/>
        </w:rPr>
        <w:t xml:space="preserve">Help business leaders to make informed choices about the service providers they engage with </w:t>
      </w:r>
    </w:p>
    <w:p w14:paraId="4FCDF54F" w14:textId="77777777" w:rsidR="00D945D3" w:rsidRDefault="00857C34">
      <w:pPr>
        <w:numPr>
          <w:ilvl w:val="0"/>
          <w:numId w:val="23"/>
        </w:numPr>
        <w:spacing w:after="32" w:line="245" w:lineRule="auto"/>
        <w:ind w:hanging="566"/>
        <w:jc w:val="both"/>
      </w:pPr>
      <w:r>
        <w:rPr>
          <w:sz w:val="24"/>
        </w:rPr>
        <w:t>Encourage more businesses to work with business service providers and to keep on working with them as they address evolving challenges and o</w:t>
      </w:r>
      <w:r>
        <w:rPr>
          <w:sz w:val="24"/>
        </w:rPr>
        <w:t xml:space="preserve">pportunities </w:t>
      </w:r>
    </w:p>
    <w:p w14:paraId="2B48A6AD" w14:textId="77777777" w:rsidR="00D945D3" w:rsidRDefault="00857C34">
      <w:pPr>
        <w:numPr>
          <w:ilvl w:val="0"/>
          <w:numId w:val="23"/>
        </w:numPr>
        <w:spacing w:after="5" w:line="271" w:lineRule="auto"/>
        <w:ind w:hanging="566"/>
        <w:jc w:val="both"/>
      </w:pPr>
      <w:r>
        <w:rPr>
          <w:sz w:val="24"/>
        </w:rPr>
        <w:t xml:space="preserve">Help service providers to understand what customers need and to shape their offer to better match the evolving needs of businesses </w:t>
      </w:r>
    </w:p>
    <w:p w14:paraId="1D2EFF8F" w14:textId="77777777" w:rsidR="00D945D3" w:rsidRDefault="00857C34">
      <w:pPr>
        <w:numPr>
          <w:ilvl w:val="0"/>
          <w:numId w:val="23"/>
        </w:numPr>
        <w:spacing w:after="5" w:line="271" w:lineRule="auto"/>
        <w:ind w:hanging="566"/>
        <w:jc w:val="both"/>
      </w:pPr>
      <w:r>
        <w:rPr>
          <w:sz w:val="24"/>
        </w:rPr>
        <w:t xml:space="preserve">Work with the public, private and third sectors to find ways of appropriately filling the 'gaps' </w:t>
      </w:r>
    </w:p>
    <w:p w14:paraId="2F0EDA15" w14:textId="77777777" w:rsidR="00D945D3" w:rsidRDefault="00857C34">
      <w:pPr>
        <w:numPr>
          <w:ilvl w:val="0"/>
          <w:numId w:val="23"/>
        </w:numPr>
        <w:spacing w:after="312" w:line="245" w:lineRule="auto"/>
        <w:ind w:hanging="566"/>
        <w:jc w:val="both"/>
      </w:pPr>
      <w:r>
        <w:rPr>
          <w:sz w:val="24"/>
        </w:rPr>
        <w:t xml:space="preserve">Increasingly allow the D2N2 Growth Hub to be recognised as the place to go for information and advice about the business services market in the D2N2 area. </w:t>
      </w:r>
    </w:p>
    <w:p w14:paraId="67D115E4" w14:textId="77777777" w:rsidR="00D945D3" w:rsidRDefault="00857C34">
      <w:pPr>
        <w:spacing w:after="280" w:line="361" w:lineRule="auto"/>
        <w:ind w:left="847" w:hanging="10"/>
        <w:jc w:val="both"/>
      </w:pPr>
      <w:r>
        <w:rPr>
          <w:sz w:val="24"/>
        </w:rPr>
        <w:t xml:space="preserve">Growth Hubs will build on existing organisational structures where possible and focus on three main </w:t>
      </w:r>
      <w:r>
        <w:rPr>
          <w:sz w:val="24"/>
        </w:rPr>
        <w:t xml:space="preserve">areas of activity: </w:t>
      </w:r>
    </w:p>
    <w:p w14:paraId="5B41C9DB" w14:textId="77777777" w:rsidR="00D945D3" w:rsidRDefault="00857C34">
      <w:pPr>
        <w:numPr>
          <w:ilvl w:val="0"/>
          <w:numId w:val="23"/>
        </w:numPr>
        <w:spacing w:after="5" w:line="271" w:lineRule="auto"/>
        <w:ind w:hanging="566"/>
        <w:jc w:val="both"/>
      </w:pPr>
      <w:r>
        <w:rPr>
          <w:sz w:val="24"/>
        </w:rPr>
        <w:t xml:space="preserve">Increasing the uptake of national and local schemes: facilitate a </w:t>
      </w:r>
    </w:p>
    <w:p w14:paraId="05E9C455" w14:textId="77777777" w:rsidR="00D945D3" w:rsidRDefault="00857C34">
      <w:pPr>
        <w:spacing w:after="0" w:line="259" w:lineRule="auto"/>
        <w:ind w:left="808" w:firstLine="0"/>
        <w:jc w:val="center"/>
      </w:pPr>
      <w:r>
        <w:rPr>
          <w:sz w:val="24"/>
        </w:rPr>
        <w:t xml:space="preserve">'single conversation' with local businesses, raising awareness and </w:t>
      </w:r>
    </w:p>
    <w:p w14:paraId="741DA853" w14:textId="77777777" w:rsidR="00D945D3" w:rsidRDefault="00857C34">
      <w:pPr>
        <w:spacing w:after="32" w:line="245" w:lineRule="auto"/>
        <w:ind w:left="1418" w:firstLine="0"/>
      </w:pPr>
      <w:r>
        <w:rPr>
          <w:sz w:val="24"/>
        </w:rPr>
        <w:t>uptake of both public and private sector support by improving coordination, marketing and signposting</w:t>
      </w:r>
      <w:r>
        <w:rPr>
          <w:sz w:val="24"/>
        </w:rPr>
        <w:t xml:space="preserve">. Develop links to local access to finance support measures, such as investment readiness, local business angels and networks. </w:t>
      </w:r>
    </w:p>
    <w:p w14:paraId="30CF61E1" w14:textId="77777777" w:rsidR="00D945D3" w:rsidRDefault="00857C34">
      <w:pPr>
        <w:numPr>
          <w:ilvl w:val="0"/>
          <w:numId w:val="23"/>
        </w:numPr>
        <w:spacing w:after="5" w:line="271" w:lineRule="auto"/>
        <w:ind w:hanging="566"/>
        <w:jc w:val="both"/>
      </w:pPr>
      <w:r>
        <w:rPr>
          <w:sz w:val="24"/>
        </w:rPr>
        <w:t xml:space="preserve">Enhance and expand the provision of national schemes locally (e.g. MAS, Growth Accelerator, UKTI). </w:t>
      </w:r>
    </w:p>
    <w:p w14:paraId="1EEAB39B" w14:textId="77777777" w:rsidR="00D945D3" w:rsidRDefault="00857C34">
      <w:pPr>
        <w:numPr>
          <w:ilvl w:val="0"/>
          <w:numId w:val="23"/>
        </w:numPr>
        <w:spacing w:after="285" w:line="271" w:lineRule="auto"/>
        <w:ind w:hanging="566"/>
        <w:jc w:val="both"/>
      </w:pPr>
      <w:r>
        <w:rPr>
          <w:sz w:val="24"/>
        </w:rPr>
        <w:t>To provide tailored business</w:t>
      </w:r>
      <w:r>
        <w:rPr>
          <w:sz w:val="24"/>
        </w:rPr>
        <w:t xml:space="preserve"> support to businesses - the right type of support at the right time. </w:t>
      </w:r>
    </w:p>
    <w:p w14:paraId="2CF903FF" w14:textId="77777777" w:rsidR="00D945D3" w:rsidRDefault="00857C34">
      <w:pPr>
        <w:spacing w:after="51" w:line="271" w:lineRule="auto"/>
        <w:ind w:left="10" w:hanging="10"/>
        <w:jc w:val="both"/>
      </w:pPr>
      <w:r>
        <w:rPr>
          <w:sz w:val="24"/>
        </w:rPr>
        <w:t xml:space="preserve">To find out more please contact the Business Growth Manager, Nottingham City Council, M: 07939 979461 or visit </w:t>
      </w:r>
      <w:hyperlink r:id="rId22">
        <w:r>
          <w:rPr>
            <w:color w:val="0000FF"/>
            <w:sz w:val="24"/>
            <w:u w:val="single" w:color="0000FF"/>
          </w:rPr>
          <w:t>www.d2n2growthhub.co.uk</w:t>
        </w:r>
      </w:hyperlink>
      <w:hyperlink r:id="rId23">
        <w:r>
          <w:rPr>
            <w:b/>
            <w:sz w:val="24"/>
          </w:rPr>
          <w:t xml:space="preserve"> </w:t>
        </w:r>
      </w:hyperlink>
    </w:p>
    <w:p w14:paraId="681B1A70" w14:textId="77777777" w:rsidR="00D945D3" w:rsidRDefault="00857C34">
      <w:pPr>
        <w:spacing w:after="216" w:line="259" w:lineRule="auto"/>
        <w:ind w:left="0" w:firstLine="0"/>
      </w:pPr>
      <w:r>
        <w:rPr>
          <w:sz w:val="20"/>
        </w:rPr>
        <w:t xml:space="preserve"> </w:t>
      </w:r>
    </w:p>
    <w:p w14:paraId="72D21B7E" w14:textId="77777777" w:rsidR="00D945D3" w:rsidRDefault="00857C34">
      <w:pPr>
        <w:spacing w:after="218" w:line="259" w:lineRule="auto"/>
        <w:ind w:left="0" w:firstLine="0"/>
      </w:pPr>
      <w:r>
        <w:rPr>
          <w:sz w:val="20"/>
        </w:rPr>
        <w:t xml:space="preserve"> </w:t>
      </w:r>
    </w:p>
    <w:p w14:paraId="0175A4B1" w14:textId="77777777" w:rsidR="00D945D3" w:rsidRDefault="00857C34">
      <w:pPr>
        <w:spacing w:after="218" w:line="259" w:lineRule="auto"/>
        <w:ind w:left="0" w:firstLine="0"/>
      </w:pPr>
      <w:r>
        <w:rPr>
          <w:sz w:val="20"/>
        </w:rPr>
        <w:t xml:space="preserve"> </w:t>
      </w:r>
    </w:p>
    <w:p w14:paraId="193BCDC7" w14:textId="77777777" w:rsidR="00D945D3" w:rsidRDefault="00857C34">
      <w:pPr>
        <w:spacing w:after="218" w:line="259" w:lineRule="auto"/>
        <w:ind w:left="0" w:firstLine="0"/>
      </w:pPr>
      <w:r>
        <w:rPr>
          <w:sz w:val="20"/>
        </w:rPr>
        <w:t xml:space="preserve"> </w:t>
      </w:r>
    </w:p>
    <w:p w14:paraId="26521CF8" w14:textId="77777777" w:rsidR="00D945D3" w:rsidRDefault="00857C34">
      <w:pPr>
        <w:spacing w:after="216" w:line="259" w:lineRule="auto"/>
        <w:ind w:left="0" w:firstLine="0"/>
      </w:pPr>
      <w:r>
        <w:rPr>
          <w:sz w:val="20"/>
        </w:rPr>
        <w:t xml:space="preserve"> </w:t>
      </w:r>
    </w:p>
    <w:p w14:paraId="372E149F" w14:textId="77777777" w:rsidR="00D945D3" w:rsidRDefault="00857C34">
      <w:pPr>
        <w:spacing w:after="218" w:line="259" w:lineRule="auto"/>
        <w:ind w:left="0" w:firstLine="0"/>
      </w:pPr>
      <w:r>
        <w:rPr>
          <w:sz w:val="20"/>
        </w:rPr>
        <w:t xml:space="preserve"> </w:t>
      </w:r>
    </w:p>
    <w:p w14:paraId="7DD9F4A2" w14:textId="77777777" w:rsidR="00D945D3" w:rsidRDefault="00857C34">
      <w:pPr>
        <w:spacing w:after="219" w:line="259" w:lineRule="auto"/>
        <w:ind w:left="0" w:firstLine="0"/>
      </w:pPr>
      <w:r>
        <w:rPr>
          <w:sz w:val="20"/>
        </w:rPr>
        <w:t xml:space="preserve"> </w:t>
      </w:r>
    </w:p>
    <w:p w14:paraId="2D8ADD58" w14:textId="77777777" w:rsidR="00D945D3" w:rsidRDefault="00857C34">
      <w:pPr>
        <w:spacing w:after="216" w:line="259" w:lineRule="auto"/>
        <w:ind w:left="0" w:firstLine="0"/>
      </w:pPr>
      <w:r>
        <w:rPr>
          <w:sz w:val="20"/>
        </w:rPr>
        <w:t xml:space="preserve"> </w:t>
      </w:r>
    </w:p>
    <w:p w14:paraId="435A416D" w14:textId="77777777" w:rsidR="00D945D3" w:rsidRDefault="00857C34">
      <w:pPr>
        <w:spacing w:after="0" w:line="259" w:lineRule="auto"/>
        <w:ind w:left="0" w:firstLine="0"/>
      </w:pPr>
      <w:r>
        <w:rPr>
          <w:sz w:val="20"/>
        </w:rPr>
        <w:t xml:space="preserve"> </w:t>
      </w:r>
    </w:p>
    <w:sectPr w:rsidR="00D945D3">
      <w:headerReference w:type="even" r:id="rId24"/>
      <w:headerReference w:type="default" r:id="rId25"/>
      <w:footerReference w:type="even" r:id="rId26"/>
      <w:footerReference w:type="default" r:id="rId27"/>
      <w:headerReference w:type="first" r:id="rId28"/>
      <w:footerReference w:type="first" r:id="rId29"/>
      <w:pgSz w:w="11909" w:h="16834"/>
      <w:pgMar w:top="1440" w:right="1432" w:bottom="690" w:left="1440" w:header="833"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2FA98" w14:textId="77777777" w:rsidR="00000000" w:rsidRDefault="00857C34">
      <w:pPr>
        <w:spacing w:after="0" w:line="240" w:lineRule="auto"/>
      </w:pPr>
      <w:r>
        <w:separator/>
      </w:r>
    </w:p>
  </w:endnote>
  <w:endnote w:type="continuationSeparator" w:id="0">
    <w:p w14:paraId="6F6C1D9B" w14:textId="77777777" w:rsidR="00000000" w:rsidRDefault="0085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669D" w14:textId="77777777" w:rsidR="00D945D3" w:rsidRDefault="00857C34">
    <w:pPr>
      <w:spacing w:after="216" w:line="259" w:lineRule="auto"/>
      <w:ind w:left="0" w:firstLine="0"/>
    </w:pPr>
    <w:r>
      <w:rPr>
        <w:sz w:val="20"/>
      </w:rPr>
      <w:t xml:space="preserve">P a g e </w:t>
    </w: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71335339" w14:textId="77777777" w:rsidR="00D945D3" w:rsidRDefault="00857C34">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3592B" w14:textId="77777777" w:rsidR="00D945D3" w:rsidRDefault="00857C34">
    <w:pPr>
      <w:spacing w:after="216" w:line="259" w:lineRule="auto"/>
      <w:ind w:left="0" w:firstLine="0"/>
    </w:pPr>
    <w:r>
      <w:rPr>
        <w:sz w:val="20"/>
      </w:rPr>
      <w:t xml:space="preserve">P a g e </w:t>
    </w: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5C70AB06" w14:textId="77777777" w:rsidR="00D945D3" w:rsidRDefault="00857C34">
    <w:pPr>
      <w:spacing w:after="0"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D680F" w14:textId="77777777" w:rsidR="00D945D3" w:rsidRDefault="00D945D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E2AD" w14:textId="77777777" w:rsidR="00000000" w:rsidRDefault="00857C34">
      <w:pPr>
        <w:spacing w:after="0" w:line="240" w:lineRule="auto"/>
      </w:pPr>
      <w:r>
        <w:separator/>
      </w:r>
    </w:p>
  </w:footnote>
  <w:footnote w:type="continuationSeparator" w:id="0">
    <w:p w14:paraId="36166A3D" w14:textId="77777777" w:rsidR="00000000" w:rsidRDefault="00857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6C9C" w14:textId="77777777" w:rsidR="00D945D3" w:rsidRDefault="00857C34">
    <w:pPr>
      <w:spacing w:after="0" w:line="259" w:lineRule="auto"/>
      <w:ind w:left="0" w:firstLine="0"/>
    </w:pPr>
    <w:r>
      <w:rPr>
        <w:sz w:val="20"/>
      </w:rPr>
      <w:t xml:space="preserve">CPU 6299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E57E" w14:textId="77777777" w:rsidR="00D945D3" w:rsidRDefault="00857C34">
    <w:pPr>
      <w:spacing w:after="0" w:line="259" w:lineRule="auto"/>
      <w:ind w:left="0" w:firstLine="0"/>
    </w:pPr>
    <w:r>
      <w:rPr>
        <w:sz w:val="20"/>
      </w:rPr>
      <w:t xml:space="preserve">CPU 6299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FA1B" w14:textId="77777777" w:rsidR="00D945D3" w:rsidRDefault="00857C34">
    <w:pPr>
      <w:spacing w:after="0" w:line="259" w:lineRule="auto"/>
      <w:ind w:left="0" w:firstLine="0"/>
    </w:pPr>
    <w:r>
      <w:rPr>
        <w:sz w:val="20"/>
      </w:rPr>
      <w:t xml:space="preserve">CPU 6299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3A4"/>
    <w:multiLevelType w:val="hybridMultilevel"/>
    <w:tmpl w:val="95FC6AAA"/>
    <w:lvl w:ilvl="0" w:tplc="7D8243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96BC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D464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E0F1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F6C8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90B2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C273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1A2FF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5076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F915CC"/>
    <w:multiLevelType w:val="hybridMultilevel"/>
    <w:tmpl w:val="D7C2BE8C"/>
    <w:lvl w:ilvl="0" w:tplc="929009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43A0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AE679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B2D74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CE613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1EBDAC">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6C202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8C61F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C6CCC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3A1BF2"/>
    <w:multiLevelType w:val="hybridMultilevel"/>
    <w:tmpl w:val="AFC835E2"/>
    <w:lvl w:ilvl="0" w:tplc="735622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946EE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FC875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8A71B2">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7E74D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E24CEE">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1A75DE">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6E7AA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7455F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A75F26"/>
    <w:multiLevelType w:val="hybridMultilevel"/>
    <w:tmpl w:val="1A14F928"/>
    <w:lvl w:ilvl="0" w:tplc="009260F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60F4A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BACEC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D23CB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2C099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EAE17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C41CC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BAE36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F4998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947601"/>
    <w:multiLevelType w:val="hybridMultilevel"/>
    <w:tmpl w:val="C38448B0"/>
    <w:lvl w:ilvl="0" w:tplc="FDEAB3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0068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042B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107E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1257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0E12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0C14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6800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321C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5960D9"/>
    <w:multiLevelType w:val="hybridMultilevel"/>
    <w:tmpl w:val="5044B3F6"/>
    <w:lvl w:ilvl="0" w:tplc="7702191A">
      <w:start w:val="1"/>
      <w:numFmt w:val="bullet"/>
      <w:lvlText w:val="•"/>
      <w:lvlJc w:val="left"/>
      <w:pPr>
        <w:ind w:left="1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72631E">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026500">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94F846">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C4D850">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6C1522">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0610E2">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B23BE4">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F010F4">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2F71E5"/>
    <w:multiLevelType w:val="hybridMultilevel"/>
    <w:tmpl w:val="7C265F38"/>
    <w:lvl w:ilvl="0" w:tplc="6ED43EA2">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08291C">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C8056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60881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C184C">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E4EA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DCD57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7469FA">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60DE4">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0420BC"/>
    <w:multiLevelType w:val="hybridMultilevel"/>
    <w:tmpl w:val="02C6DBC6"/>
    <w:lvl w:ilvl="0" w:tplc="B9743D76">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6BEF07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542D32">
      <w:start w:val="1"/>
      <w:numFmt w:val="bullet"/>
      <w:lvlText w:val="▪"/>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2754E">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3A0F74">
      <w:start w:val="1"/>
      <w:numFmt w:val="bullet"/>
      <w:lvlText w:val="o"/>
      <w:lvlJc w:val="left"/>
      <w:pPr>
        <w:ind w:left="3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B6D97E">
      <w:start w:val="1"/>
      <w:numFmt w:val="bullet"/>
      <w:lvlText w:val="▪"/>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1E10AA">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ECE5EC">
      <w:start w:val="1"/>
      <w:numFmt w:val="bullet"/>
      <w:lvlText w:val="o"/>
      <w:lvlJc w:val="left"/>
      <w:pPr>
        <w:ind w:left="5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96661C">
      <w:start w:val="1"/>
      <w:numFmt w:val="bullet"/>
      <w:lvlText w:val="▪"/>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1E66E3"/>
    <w:multiLevelType w:val="hybridMultilevel"/>
    <w:tmpl w:val="C3AC4CEE"/>
    <w:lvl w:ilvl="0" w:tplc="AE9283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90FE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60DF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2857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E41B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F01A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BCE1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CA7C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22BB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F75E90"/>
    <w:multiLevelType w:val="hybridMultilevel"/>
    <w:tmpl w:val="022CB7B6"/>
    <w:lvl w:ilvl="0" w:tplc="2EE8DBEC">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A8D3AE">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1053D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5C0255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A8C9B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41C9FF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7DA3518">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FCE51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8E7F8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855F52"/>
    <w:multiLevelType w:val="hybridMultilevel"/>
    <w:tmpl w:val="439ACB0C"/>
    <w:lvl w:ilvl="0" w:tplc="28FCCB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78C6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343A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169A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926C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9EED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968D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1CCD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F0F7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543A06"/>
    <w:multiLevelType w:val="hybridMultilevel"/>
    <w:tmpl w:val="6650A014"/>
    <w:lvl w:ilvl="0" w:tplc="CBBA4E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74810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D8D1C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2A426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80765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86EA2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80ECC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DA49D8">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1C14C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356511"/>
    <w:multiLevelType w:val="hybridMultilevel"/>
    <w:tmpl w:val="38CE90B2"/>
    <w:lvl w:ilvl="0" w:tplc="A6C44306">
      <w:start w:val="1"/>
      <w:numFmt w:val="decimal"/>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CE25E">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32A0E4">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F03358">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2ACF8">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08C9AE">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BA4D74">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18C8D2">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D2C98E">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702596"/>
    <w:multiLevelType w:val="hybridMultilevel"/>
    <w:tmpl w:val="31CA5D4C"/>
    <w:lvl w:ilvl="0" w:tplc="C5F270F6">
      <w:start w:val="1"/>
      <w:numFmt w:val="bullet"/>
      <w:lvlText w:val="❖"/>
      <w:lvlJc w:val="left"/>
      <w:pPr>
        <w:ind w:left="14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B302E2E">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D45BEA">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F101978">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2C8C89A">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6ABCF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0AC054">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B6C4C4">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2EB2E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58333F"/>
    <w:multiLevelType w:val="hybridMultilevel"/>
    <w:tmpl w:val="8286C962"/>
    <w:lvl w:ilvl="0" w:tplc="36BC51E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6863F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66C00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AC74B2">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D0B73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A4027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B249E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E465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E8A65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8DA76E6"/>
    <w:multiLevelType w:val="hybridMultilevel"/>
    <w:tmpl w:val="6A64F12C"/>
    <w:lvl w:ilvl="0" w:tplc="A768D9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B274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B0C0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2A77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6A9E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761A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0AE5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A234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5222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2D78A9"/>
    <w:multiLevelType w:val="hybridMultilevel"/>
    <w:tmpl w:val="5994E0A4"/>
    <w:lvl w:ilvl="0" w:tplc="A44A58D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28B9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9E42B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2C45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E0434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E2B2B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70D68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6637D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76E5D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1F52E6C"/>
    <w:multiLevelType w:val="hybridMultilevel"/>
    <w:tmpl w:val="37285754"/>
    <w:lvl w:ilvl="0" w:tplc="C2F25F80">
      <w:start w:val="1"/>
      <w:numFmt w:val="lowerLetter"/>
      <w:lvlText w:val="%1)"/>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E4FF2A">
      <w:start w:val="1"/>
      <w:numFmt w:val="lowerLetter"/>
      <w:lvlText w:val="%2"/>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629D38">
      <w:start w:val="1"/>
      <w:numFmt w:val="lowerRoman"/>
      <w:lvlText w:val="%3"/>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1C4360">
      <w:start w:val="1"/>
      <w:numFmt w:val="decimal"/>
      <w:lvlText w:val="%4"/>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D80C10">
      <w:start w:val="1"/>
      <w:numFmt w:val="lowerLetter"/>
      <w:lvlText w:val="%5"/>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CC12C4">
      <w:start w:val="1"/>
      <w:numFmt w:val="lowerRoman"/>
      <w:lvlText w:val="%6"/>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EC206C">
      <w:start w:val="1"/>
      <w:numFmt w:val="decimal"/>
      <w:lvlText w:val="%7"/>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923EDA">
      <w:start w:val="1"/>
      <w:numFmt w:val="lowerLetter"/>
      <w:lvlText w:val="%8"/>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80CCC2">
      <w:start w:val="1"/>
      <w:numFmt w:val="lowerRoman"/>
      <w:lvlText w:val="%9"/>
      <w:lvlJc w:val="left"/>
      <w:pPr>
        <w:ind w:left="7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3CC5AD3"/>
    <w:multiLevelType w:val="hybridMultilevel"/>
    <w:tmpl w:val="1BEEC232"/>
    <w:lvl w:ilvl="0" w:tplc="708650F8">
      <w:start w:val="1"/>
      <w:numFmt w:val="bullet"/>
      <w:lvlText w:val="o"/>
      <w:lvlJc w:val="left"/>
      <w:pPr>
        <w:ind w:left="15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0BAAFB4">
      <w:start w:val="1"/>
      <w:numFmt w:val="bullet"/>
      <w:lvlText w:val="o"/>
      <w:lvlJc w:val="left"/>
      <w:pPr>
        <w:ind w:left="16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474128C">
      <w:start w:val="1"/>
      <w:numFmt w:val="bullet"/>
      <w:lvlText w:val="▪"/>
      <w:lvlJc w:val="left"/>
      <w:pPr>
        <w:ind w:left="23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2A8F73A">
      <w:start w:val="1"/>
      <w:numFmt w:val="bullet"/>
      <w:lvlText w:val="•"/>
      <w:lvlJc w:val="left"/>
      <w:pPr>
        <w:ind w:left="30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8FE3FAC">
      <w:start w:val="1"/>
      <w:numFmt w:val="bullet"/>
      <w:lvlText w:val="o"/>
      <w:lvlJc w:val="left"/>
      <w:pPr>
        <w:ind w:left="37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AE05A0C">
      <w:start w:val="1"/>
      <w:numFmt w:val="bullet"/>
      <w:lvlText w:val="▪"/>
      <w:lvlJc w:val="left"/>
      <w:pPr>
        <w:ind w:left="45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1D47950">
      <w:start w:val="1"/>
      <w:numFmt w:val="bullet"/>
      <w:lvlText w:val="•"/>
      <w:lvlJc w:val="left"/>
      <w:pPr>
        <w:ind w:left="52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E962DA0">
      <w:start w:val="1"/>
      <w:numFmt w:val="bullet"/>
      <w:lvlText w:val="o"/>
      <w:lvlJc w:val="left"/>
      <w:pPr>
        <w:ind w:left="59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2C24FD8">
      <w:start w:val="1"/>
      <w:numFmt w:val="bullet"/>
      <w:lvlText w:val="▪"/>
      <w:lvlJc w:val="left"/>
      <w:pPr>
        <w:ind w:left="66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D105B4"/>
    <w:multiLevelType w:val="hybridMultilevel"/>
    <w:tmpl w:val="F60E2B08"/>
    <w:lvl w:ilvl="0" w:tplc="5914C096">
      <w:start w:val="1"/>
      <w:numFmt w:val="bullet"/>
      <w:lvlText w:val="o"/>
      <w:lvlJc w:val="left"/>
      <w:pPr>
        <w:ind w:left="12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2E02EEC">
      <w:start w:val="1"/>
      <w:numFmt w:val="bullet"/>
      <w:lvlText w:val="o"/>
      <w:lvlJc w:val="left"/>
      <w:pPr>
        <w:ind w:left="20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10C6124">
      <w:start w:val="1"/>
      <w:numFmt w:val="bullet"/>
      <w:lvlText w:val="▪"/>
      <w:lvlJc w:val="left"/>
      <w:pPr>
        <w:ind w:left="2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546359A">
      <w:start w:val="1"/>
      <w:numFmt w:val="bullet"/>
      <w:lvlText w:val="•"/>
      <w:lvlJc w:val="left"/>
      <w:pPr>
        <w:ind w:left="3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CCAF43C">
      <w:start w:val="1"/>
      <w:numFmt w:val="bullet"/>
      <w:lvlText w:val="o"/>
      <w:lvlJc w:val="left"/>
      <w:pPr>
        <w:ind w:left="4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0201420">
      <w:start w:val="1"/>
      <w:numFmt w:val="bullet"/>
      <w:lvlText w:val="▪"/>
      <w:lvlJc w:val="left"/>
      <w:pPr>
        <w:ind w:left="4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FD835CA">
      <w:start w:val="1"/>
      <w:numFmt w:val="bullet"/>
      <w:lvlText w:val="•"/>
      <w:lvlJc w:val="left"/>
      <w:pPr>
        <w:ind w:left="5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34BB7A">
      <w:start w:val="1"/>
      <w:numFmt w:val="bullet"/>
      <w:lvlText w:val="o"/>
      <w:lvlJc w:val="left"/>
      <w:pPr>
        <w:ind w:left="6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8B4569E">
      <w:start w:val="1"/>
      <w:numFmt w:val="bullet"/>
      <w:lvlText w:val="▪"/>
      <w:lvlJc w:val="left"/>
      <w:pPr>
        <w:ind w:left="7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B55D6A"/>
    <w:multiLevelType w:val="hybridMultilevel"/>
    <w:tmpl w:val="0A84A480"/>
    <w:lvl w:ilvl="0" w:tplc="706E84A6">
      <w:start w:val="1"/>
      <w:numFmt w:val="bullet"/>
      <w:lvlText w:val="•"/>
      <w:lvlJc w:val="left"/>
      <w:pPr>
        <w:ind w:left="1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BA335E">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56472C">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3E244A">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B859D8">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F25632">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A4F53A">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D68264">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C08D88">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0972ED"/>
    <w:multiLevelType w:val="hybridMultilevel"/>
    <w:tmpl w:val="651C6CE0"/>
    <w:lvl w:ilvl="0" w:tplc="37CE3A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CABA2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4A42E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6C9C9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C5B5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26861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7A86A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E979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FCAA2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4B50C77"/>
    <w:multiLevelType w:val="hybridMultilevel"/>
    <w:tmpl w:val="CDF6E2F2"/>
    <w:lvl w:ilvl="0" w:tplc="06485E38">
      <w:start w:val="6"/>
      <w:numFmt w:val="decimal"/>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B46A22">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CC418E">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F875B8">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F80AA2">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7CFE72">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BAC8F0">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0A4EF6">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BA4298">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A0A213B"/>
    <w:multiLevelType w:val="hybridMultilevel"/>
    <w:tmpl w:val="F5E275C2"/>
    <w:lvl w:ilvl="0" w:tplc="0A84E900">
      <w:start w:val="1"/>
      <w:numFmt w:val="bullet"/>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BA5F0A">
      <w:start w:val="1"/>
      <w:numFmt w:val="bullet"/>
      <w:lvlText w:val="o"/>
      <w:lvlJc w:val="left"/>
      <w:pPr>
        <w:ind w:left="1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227E3A">
      <w:start w:val="1"/>
      <w:numFmt w:val="bullet"/>
      <w:lvlText w:val="▪"/>
      <w:lvlJc w:val="left"/>
      <w:pPr>
        <w:ind w:left="2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E0012">
      <w:start w:val="1"/>
      <w:numFmt w:val="bullet"/>
      <w:lvlText w:val="•"/>
      <w:lvlJc w:val="left"/>
      <w:pPr>
        <w:ind w:left="3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E6A080">
      <w:start w:val="1"/>
      <w:numFmt w:val="bullet"/>
      <w:lvlText w:val="o"/>
      <w:lvlJc w:val="left"/>
      <w:pPr>
        <w:ind w:left="3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DEA8E6">
      <w:start w:val="1"/>
      <w:numFmt w:val="bullet"/>
      <w:lvlText w:val="▪"/>
      <w:lvlJc w:val="left"/>
      <w:pPr>
        <w:ind w:left="4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80AC06">
      <w:start w:val="1"/>
      <w:numFmt w:val="bullet"/>
      <w:lvlText w:val="•"/>
      <w:lvlJc w:val="left"/>
      <w:pPr>
        <w:ind w:left="5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C8944">
      <w:start w:val="1"/>
      <w:numFmt w:val="bullet"/>
      <w:lvlText w:val="o"/>
      <w:lvlJc w:val="left"/>
      <w:pPr>
        <w:ind w:left="6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6888F0">
      <w:start w:val="1"/>
      <w:numFmt w:val="bullet"/>
      <w:lvlText w:val="▪"/>
      <w:lvlJc w:val="left"/>
      <w:pPr>
        <w:ind w:left="6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FA6C1F"/>
    <w:multiLevelType w:val="hybridMultilevel"/>
    <w:tmpl w:val="794A7B6A"/>
    <w:lvl w:ilvl="0" w:tplc="F9CCD234">
      <w:start w:val="1"/>
      <w:numFmt w:val="bullet"/>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F6A0EA">
      <w:start w:val="1"/>
      <w:numFmt w:val="bullet"/>
      <w:lvlText w:val="o"/>
      <w:lvlJc w:val="left"/>
      <w:pPr>
        <w:ind w:left="1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2F116">
      <w:start w:val="1"/>
      <w:numFmt w:val="bullet"/>
      <w:lvlText w:val="▪"/>
      <w:lvlJc w:val="left"/>
      <w:pPr>
        <w:ind w:left="2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B8C366">
      <w:start w:val="1"/>
      <w:numFmt w:val="bullet"/>
      <w:lvlText w:val="•"/>
      <w:lvlJc w:val="left"/>
      <w:pPr>
        <w:ind w:left="3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9436CA">
      <w:start w:val="1"/>
      <w:numFmt w:val="bullet"/>
      <w:lvlText w:val="o"/>
      <w:lvlJc w:val="left"/>
      <w:pPr>
        <w:ind w:left="3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64222A">
      <w:start w:val="1"/>
      <w:numFmt w:val="bullet"/>
      <w:lvlText w:val="▪"/>
      <w:lvlJc w:val="left"/>
      <w:pPr>
        <w:ind w:left="4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0E12EA">
      <w:start w:val="1"/>
      <w:numFmt w:val="bullet"/>
      <w:lvlText w:val="•"/>
      <w:lvlJc w:val="left"/>
      <w:pPr>
        <w:ind w:left="5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FA9B84">
      <w:start w:val="1"/>
      <w:numFmt w:val="bullet"/>
      <w:lvlText w:val="o"/>
      <w:lvlJc w:val="left"/>
      <w:pPr>
        <w:ind w:left="6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36DB84">
      <w:start w:val="1"/>
      <w:numFmt w:val="bullet"/>
      <w:lvlText w:val="▪"/>
      <w:lvlJc w:val="left"/>
      <w:pPr>
        <w:ind w:left="6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23"/>
  </w:num>
  <w:num w:numId="3">
    <w:abstractNumId w:val="17"/>
  </w:num>
  <w:num w:numId="4">
    <w:abstractNumId w:val="15"/>
  </w:num>
  <w:num w:numId="5">
    <w:abstractNumId w:val="11"/>
  </w:num>
  <w:num w:numId="6">
    <w:abstractNumId w:val="14"/>
  </w:num>
  <w:num w:numId="7">
    <w:abstractNumId w:val="2"/>
  </w:num>
  <w:num w:numId="8">
    <w:abstractNumId w:val="21"/>
  </w:num>
  <w:num w:numId="9">
    <w:abstractNumId w:val="1"/>
  </w:num>
  <w:num w:numId="10">
    <w:abstractNumId w:val="16"/>
  </w:num>
  <w:num w:numId="11">
    <w:abstractNumId w:val="6"/>
  </w:num>
  <w:num w:numId="12">
    <w:abstractNumId w:val="3"/>
  </w:num>
  <w:num w:numId="13">
    <w:abstractNumId w:val="19"/>
  </w:num>
  <w:num w:numId="14">
    <w:abstractNumId w:val="9"/>
  </w:num>
  <w:num w:numId="15">
    <w:abstractNumId w:val="7"/>
  </w:num>
  <w:num w:numId="16">
    <w:abstractNumId w:val="18"/>
  </w:num>
  <w:num w:numId="17">
    <w:abstractNumId w:val="8"/>
  </w:num>
  <w:num w:numId="18">
    <w:abstractNumId w:val="4"/>
  </w:num>
  <w:num w:numId="19">
    <w:abstractNumId w:val="10"/>
  </w:num>
  <w:num w:numId="20">
    <w:abstractNumId w:val="0"/>
  </w:num>
  <w:num w:numId="21">
    <w:abstractNumId w:val="13"/>
  </w:num>
  <w:num w:numId="22">
    <w:abstractNumId w:val="20"/>
  </w:num>
  <w:num w:numId="23">
    <w:abstractNumId w:val="5"/>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D3"/>
    <w:rsid w:val="00857C34"/>
    <w:rsid w:val="00D94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D022"/>
  <w15:docId w15:val="{DF37E67F-E8A9-41BA-AB19-CDCA158A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48" w:lineRule="auto"/>
      <w:ind w:left="435" w:hanging="435"/>
    </w:pPr>
    <w:rPr>
      <w:rFonts w:ascii="Arial" w:eastAsia="Arial" w:hAnsi="Arial" w:cs="Arial"/>
      <w:color w:val="000000"/>
    </w:rPr>
  </w:style>
  <w:style w:type="paragraph" w:styleId="Heading1">
    <w:name w:val="heading 1"/>
    <w:next w:val="Normal"/>
    <w:link w:val="Heading1Char"/>
    <w:uiPriority w:val="9"/>
    <w:qFormat/>
    <w:pPr>
      <w:keepNext/>
      <w:keepLines/>
      <w:spacing w:after="205"/>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05"/>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05"/>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191"/>
      <w:ind w:left="265" w:right="26" w:hanging="10"/>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ind-tender.service.gov.uk/Search" TargetMode="External"/><Relationship Id="rId13" Type="http://schemas.openxmlformats.org/officeDocument/2006/relationships/hyperlink" Target="https://www.contractsfinder.service.gov.uk/" TargetMode="External"/><Relationship Id="rId18" Type="http://schemas.openxmlformats.org/officeDocument/2006/relationships/hyperlink" Target="http://www.eastmidstenders.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ottinghamjobs.com/" TargetMode="External"/><Relationship Id="rId7" Type="http://schemas.openxmlformats.org/officeDocument/2006/relationships/image" Target="media/image1.jpg"/><Relationship Id="rId12" Type="http://schemas.openxmlformats.org/officeDocument/2006/relationships/hyperlink" Target="https://www.contractsfinder.service.gov.uk/" TargetMode="External"/><Relationship Id="rId17" Type="http://schemas.openxmlformats.org/officeDocument/2006/relationships/hyperlink" Target="http://www.eastmidstenders.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astmidstenders.org/" TargetMode="External"/><Relationship Id="rId20" Type="http://schemas.openxmlformats.org/officeDocument/2006/relationships/hyperlink" Target="http://www.nottinghamjobs.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d-tender.service.gov.uk/Searc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astmidstenders.org/" TargetMode="External"/><Relationship Id="rId23" Type="http://schemas.openxmlformats.org/officeDocument/2006/relationships/hyperlink" Target="http://www.d2n2growthhub.co.uk/" TargetMode="External"/><Relationship Id="rId28" Type="http://schemas.openxmlformats.org/officeDocument/2006/relationships/header" Target="header3.xml"/><Relationship Id="rId10" Type="http://schemas.openxmlformats.org/officeDocument/2006/relationships/hyperlink" Target="https://www.find-tender.service.gov.uk/Search" TargetMode="External"/><Relationship Id="rId19" Type="http://schemas.openxmlformats.org/officeDocument/2006/relationships/hyperlink" Target="http://www.eastmidstenders.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ind-tender.service.gov.uk/Search" TargetMode="External"/><Relationship Id="rId14" Type="http://schemas.openxmlformats.org/officeDocument/2006/relationships/hyperlink" Target="https://www.eastmidstenders.org/" TargetMode="External"/><Relationship Id="rId22" Type="http://schemas.openxmlformats.org/officeDocument/2006/relationships/hyperlink" Target="http://www.d2n2growthhub.co.u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11899</Words>
  <Characters>67829</Characters>
  <Application>Microsoft Office Word</Application>
  <DocSecurity>4</DocSecurity>
  <Lines>565</Lines>
  <Paragraphs>159</Paragraphs>
  <ScaleCrop>false</ScaleCrop>
  <Company>Nottingham City Council</Company>
  <LinksUpToDate>false</LinksUpToDate>
  <CharactersWithSpaces>79569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Roden</dc:creator>
  <cp:keywords/>
  <cp:lastModifiedBy>Rifhat Pervaiz</cp:lastModifiedBy>
  <cp:revision>2</cp:revision>
  <dcterms:created xsi:type="dcterms:W3CDTF">2024-03-25T11:33:00Z</dcterms:created>
  <dcterms:modified xsi:type="dcterms:W3CDTF">2024-03-25T11:33:00Z</dcterms:modified>
</cp:coreProperties>
</file>