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9" w:type="dxa"/>
        <w:tblLayout w:type="fixed"/>
        <w:tblLook w:val="0000" w:firstRow="0" w:lastRow="0" w:firstColumn="0" w:lastColumn="0" w:noHBand="0" w:noVBand="0"/>
      </w:tblPr>
      <w:tblGrid>
        <w:gridCol w:w="720"/>
        <w:gridCol w:w="8177"/>
        <w:gridCol w:w="2142"/>
      </w:tblGrid>
      <w:tr w:rsidR="00C16A4B" w14:paraId="0A317940" w14:textId="77777777" w:rsidTr="00B26AAA">
        <w:trPr>
          <w:trHeight w:hRule="exact" w:val="3000"/>
        </w:trPr>
        <w:tc>
          <w:tcPr>
            <w:tcW w:w="720" w:type="dxa"/>
            <w:tcBorders>
              <w:top w:val="nil"/>
              <w:left w:val="nil"/>
              <w:bottom w:val="nil"/>
              <w:right w:val="nil"/>
            </w:tcBorders>
          </w:tcPr>
          <w:p w14:paraId="0A31793D" w14:textId="77777777" w:rsidR="00C16A4B" w:rsidRDefault="00C16A4B">
            <w:pPr>
              <w:pStyle w:val="NormalWeb"/>
              <w:spacing w:before="0" w:beforeAutospacing="0" w:after="0" w:afterAutospacing="0"/>
              <w:rPr>
                <w:szCs w:val="20"/>
                <w:lang w:val="en-GB"/>
              </w:rPr>
            </w:pPr>
            <w:r>
              <w:rPr>
                <w:szCs w:val="20"/>
                <w:lang w:val="en-GB"/>
              </w:rPr>
              <w:t xml:space="preserve"> </w:t>
            </w:r>
          </w:p>
        </w:tc>
        <w:tc>
          <w:tcPr>
            <w:tcW w:w="8177" w:type="dxa"/>
            <w:tcBorders>
              <w:top w:val="nil"/>
              <w:left w:val="nil"/>
              <w:bottom w:val="nil"/>
              <w:right w:val="nil"/>
            </w:tcBorders>
          </w:tcPr>
          <w:p w14:paraId="0A31793E" w14:textId="77777777" w:rsidR="00C16A4B" w:rsidRDefault="00C16A4B">
            <w:pPr>
              <w:pStyle w:val="Footer"/>
              <w:tabs>
                <w:tab w:val="clear" w:pos="4320"/>
                <w:tab w:val="clear" w:pos="8640"/>
              </w:tabs>
            </w:pPr>
          </w:p>
        </w:tc>
        <w:tc>
          <w:tcPr>
            <w:tcW w:w="2142" w:type="dxa"/>
            <w:tcBorders>
              <w:top w:val="nil"/>
              <w:left w:val="nil"/>
              <w:bottom w:val="nil"/>
              <w:right w:val="nil"/>
            </w:tcBorders>
          </w:tcPr>
          <w:p w14:paraId="0A31793F" w14:textId="77777777" w:rsidR="00C16A4B" w:rsidRDefault="00C16A4B"/>
        </w:tc>
      </w:tr>
      <w:tr w:rsidR="00C16A4B" w14:paraId="0A317944" w14:textId="77777777" w:rsidTr="00B26AAA">
        <w:trPr>
          <w:trHeight w:hRule="exact" w:val="1200"/>
        </w:trPr>
        <w:tc>
          <w:tcPr>
            <w:tcW w:w="720" w:type="dxa"/>
            <w:tcBorders>
              <w:top w:val="nil"/>
              <w:left w:val="nil"/>
              <w:bottom w:val="nil"/>
              <w:right w:val="nil"/>
            </w:tcBorders>
          </w:tcPr>
          <w:p w14:paraId="0A317941" w14:textId="77777777" w:rsidR="00C16A4B" w:rsidRDefault="00C16A4B"/>
        </w:tc>
        <w:tc>
          <w:tcPr>
            <w:tcW w:w="8177" w:type="dxa"/>
            <w:tcBorders>
              <w:top w:val="nil"/>
              <w:left w:val="nil"/>
              <w:bottom w:val="nil"/>
              <w:right w:val="nil"/>
            </w:tcBorders>
          </w:tcPr>
          <w:p w14:paraId="0A317942" w14:textId="77777777" w:rsidR="00C16A4B" w:rsidRDefault="00C16A4B"/>
        </w:tc>
        <w:tc>
          <w:tcPr>
            <w:tcW w:w="2142" w:type="dxa"/>
            <w:tcBorders>
              <w:top w:val="nil"/>
              <w:left w:val="nil"/>
              <w:bottom w:val="nil"/>
              <w:right w:val="nil"/>
            </w:tcBorders>
          </w:tcPr>
          <w:p w14:paraId="0A317943" w14:textId="77777777" w:rsidR="00C16A4B" w:rsidRDefault="00C16A4B"/>
        </w:tc>
      </w:tr>
    </w:tbl>
    <w:tbl>
      <w:tblPr>
        <w:tblpPr w:leftFromText="180" w:rightFromText="180" w:vertAnchor="text" w:horzAnchor="margin" w:tblpXSpec="center" w:tblpY="-3583"/>
        <w:tblW w:w="10638" w:type="dxa"/>
        <w:tblLayout w:type="fixed"/>
        <w:tblLook w:val="0000" w:firstRow="0" w:lastRow="0" w:firstColumn="0" w:lastColumn="0" w:noHBand="0" w:noVBand="0"/>
      </w:tblPr>
      <w:tblGrid>
        <w:gridCol w:w="2376"/>
        <w:gridCol w:w="6120"/>
        <w:gridCol w:w="2142"/>
      </w:tblGrid>
      <w:tr w:rsidR="009619F0" w14:paraId="7F9B74A2" w14:textId="77777777" w:rsidTr="009619F0">
        <w:trPr>
          <w:trHeight w:hRule="exact" w:val="3500"/>
        </w:trPr>
        <w:tc>
          <w:tcPr>
            <w:tcW w:w="2376" w:type="dxa"/>
            <w:tcBorders>
              <w:top w:val="nil"/>
              <w:left w:val="nil"/>
              <w:bottom w:val="nil"/>
              <w:right w:val="nil"/>
            </w:tcBorders>
          </w:tcPr>
          <w:p w14:paraId="0CD95C32" w14:textId="77777777" w:rsidR="009619F0" w:rsidRDefault="009619F0" w:rsidP="009619F0"/>
        </w:tc>
        <w:tc>
          <w:tcPr>
            <w:tcW w:w="6120" w:type="dxa"/>
            <w:tcBorders>
              <w:top w:val="nil"/>
              <w:left w:val="nil"/>
              <w:bottom w:val="nil"/>
              <w:right w:val="nil"/>
            </w:tcBorders>
          </w:tcPr>
          <w:p w14:paraId="09B2940D" w14:textId="77777777" w:rsidR="009619F0" w:rsidRDefault="009619F0" w:rsidP="009619F0"/>
        </w:tc>
        <w:tc>
          <w:tcPr>
            <w:tcW w:w="2142" w:type="dxa"/>
            <w:tcBorders>
              <w:top w:val="nil"/>
              <w:left w:val="nil"/>
              <w:bottom w:val="nil"/>
              <w:right w:val="nil"/>
            </w:tcBorders>
          </w:tcPr>
          <w:p w14:paraId="22E67ECE" w14:textId="77777777" w:rsidR="009619F0" w:rsidRDefault="009619F0" w:rsidP="009619F0"/>
        </w:tc>
      </w:tr>
      <w:tr w:rsidR="009619F0" w14:paraId="4A2D99A4" w14:textId="77777777" w:rsidTr="009619F0">
        <w:trPr>
          <w:trHeight w:hRule="exact" w:val="480"/>
        </w:trPr>
        <w:tc>
          <w:tcPr>
            <w:tcW w:w="2376" w:type="dxa"/>
            <w:tcBorders>
              <w:top w:val="nil"/>
              <w:left w:val="nil"/>
              <w:bottom w:val="nil"/>
              <w:right w:val="nil"/>
            </w:tcBorders>
          </w:tcPr>
          <w:p w14:paraId="09D655DA" w14:textId="77777777" w:rsidR="009619F0" w:rsidRDefault="009619F0" w:rsidP="009619F0">
            <w:pPr>
              <w:rPr>
                <w:sz w:val="40"/>
                <w:szCs w:val="40"/>
              </w:rPr>
            </w:pPr>
          </w:p>
        </w:tc>
        <w:tc>
          <w:tcPr>
            <w:tcW w:w="6120" w:type="dxa"/>
            <w:tcBorders>
              <w:top w:val="nil"/>
              <w:left w:val="nil"/>
              <w:bottom w:val="nil"/>
              <w:right w:val="nil"/>
            </w:tcBorders>
          </w:tcPr>
          <w:p w14:paraId="7EA84E5A" w14:textId="77777777" w:rsidR="009619F0" w:rsidRDefault="009619F0" w:rsidP="009619F0">
            <w:pPr>
              <w:jc w:val="center"/>
              <w:rPr>
                <w:sz w:val="40"/>
                <w:szCs w:val="40"/>
              </w:rPr>
            </w:pPr>
            <w:r>
              <w:rPr>
                <w:sz w:val="40"/>
                <w:szCs w:val="40"/>
              </w:rPr>
              <w:t>SECTION 2</w:t>
            </w:r>
          </w:p>
        </w:tc>
        <w:tc>
          <w:tcPr>
            <w:tcW w:w="2142" w:type="dxa"/>
            <w:tcBorders>
              <w:top w:val="nil"/>
              <w:left w:val="nil"/>
              <w:bottom w:val="nil"/>
              <w:right w:val="nil"/>
            </w:tcBorders>
          </w:tcPr>
          <w:p w14:paraId="19D2E1D0" w14:textId="77777777" w:rsidR="009619F0" w:rsidRDefault="009619F0" w:rsidP="009619F0">
            <w:pPr>
              <w:rPr>
                <w:sz w:val="40"/>
                <w:szCs w:val="40"/>
              </w:rPr>
            </w:pPr>
          </w:p>
        </w:tc>
      </w:tr>
      <w:tr w:rsidR="009619F0" w14:paraId="2B7DCD0E" w14:textId="77777777" w:rsidTr="009619F0">
        <w:trPr>
          <w:trHeight w:hRule="exact" w:val="160"/>
        </w:trPr>
        <w:tc>
          <w:tcPr>
            <w:tcW w:w="2376" w:type="dxa"/>
            <w:tcBorders>
              <w:top w:val="nil"/>
              <w:left w:val="nil"/>
              <w:bottom w:val="nil"/>
              <w:right w:val="nil"/>
            </w:tcBorders>
          </w:tcPr>
          <w:p w14:paraId="526C0171" w14:textId="77777777" w:rsidR="009619F0" w:rsidRDefault="009619F0" w:rsidP="009619F0"/>
        </w:tc>
        <w:tc>
          <w:tcPr>
            <w:tcW w:w="6120" w:type="dxa"/>
            <w:tcBorders>
              <w:top w:val="nil"/>
              <w:left w:val="nil"/>
              <w:bottom w:val="nil"/>
              <w:right w:val="nil"/>
            </w:tcBorders>
          </w:tcPr>
          <w:p w14:paraId="1480363A" w14:textId="77777777" w:rsidR="009619F0" w:rsidRDefault="009619F0" w:rsidP="009619F0">
            <w:pPr>
              <w:jc w:val="center"/>
            </w:pPr>
          </w:p>
        </w:tc>
        <w:tc>
          <w:tcPr>
            <w:tcW w:w="2142" w:type="dxa"/>
            <w:tcBorders>
              <w:top w:val="nil"/>
              <w:left w:val="nil"/>
              <w:bottom w:val="nil"/>
              <w:right w:val="nil"/>
            </w:tcBorders>
          </w:tcPr>
          <w:p w14:paraId="15AD114F" w14:textId="77777777" w:rsidR="009619F0" w:rsidRDefault="009619F0" w:rsidP="009619F0"/>
        </w:tc>
      </w:tr>
      <w:tr w:rsidR="009619F0" w14:paraId="7A3F9D2E" w14:textId="77777777" w:rsidTr="009619F0">
        <w:trPr>
          <w:trHeight w:hRule="exact" w:val="240"/>
        </w:trPr>
        <w:tc>
          <w:tcPr>
            <w:tcW w:w="2376" w:type="dxa"/>
            <w:tcBorders>
              <w:top w:val="nil"/>
              <w:left w:val="nil"/>
              <w:bottom w:val="nil"/>
              <w:right w:val="nil"/>
            </w:tcBorders>
          </w:tcPr>
          <w:p w14:paraId="14306542" w14:textId="77777777" w:rsidR="009619F0" w:rsidRDefault="009619F0" w:rsidP="009619F0"/>
        </w:tc>
        <w:tc>
          <w:tcPr>
            <w:tcW w:w="6120" w:type="dxa"/>
            <w:tcBorders>
              <w:top w:val="nil"/>
              <w:left w:val="nil"/>
              <w:bottom w:val="nil"/>
              <w:right w:val="nil"/>
            </w:tcBorders>
          </w:tcPr>
          <w:p w14:paraId="1FA96048" w14:textId="77777777" w:rsidR="009619F0" w:rsidRDefault="009619F0" w:rsidP="009619F0">
            <w:pPr>
              <w:jc w:val="center"/>
            </w:pPr>
          </w:p>
        </w:tc>
        <w:tc>
          <w:tcPr>
            <w:tcW w:w="2142" w:type="dxa"/>
            <w:tcBorders>
              <w:top w:val="nil"/>
              <w:left w:val="nil"/>
              <w:bottom w:val="nil"/>
              <w:right w:val="nil"/>
            </w:tcBorders>
          </w:tcPr>
          <w:p w14:paraId="3FDF72B0" w14:textId="77777777" w:rsidR="009619F0" w:rsidRDefault="009619F0" w:rsidP="009619F0"/>
        </w:tc>
      </w:tr>
      <w:tr w:rsidR="009619F0" w14:paraId="22D3C06C" w14:textId="77777777" w:rsidTr="009619F0">
        <w:trPr>
          <w:trHeight w:hRule="exact" w:val="160"/>
        </w:trPr>
        <w:tc>
          <w:tcPr>
            <w:tcW w:w="2376" w:type="dxa"/>
            <w:tcBorders>
              <w:top w:val="nil"/>
              <w:left w:val="nil"/>
              <w:bottom w:val="nil"/>
              <w:right w:val="nil"/>
            </w:tcBorders>
          </w:tcPr>
          <w:p w14:paraId="757DE658" w14:textId="77777777" w:rsidR="009619F0" w:rsidRDefault="009619F0" w:rsidP="009619F0"/>
        </w:tc>
        <w:tc>
          <w:tcPr>
            <w:tcW w:w="6120" w:type="dxa"/>
            <w:tcBorders>
              <w:top w:val="nil"/>
              <w:left w:val="nil"/>
              <w:bottom w:val="nil"/>
              <w:right w:val="nil"/>
            </w:tcBorders>
          </w:tcPr>
          <w:p w14:paraId="79FAA8E3" w14:textId="77777777" w:rsidR="009619F0" w:rsidRDefault="009619F0" w:rsidP="009619F0">
            <w:pPr>
              <w:jc w:val="center"/>
            </w:pPr>
          </w:p>
        </w:tc>
        <w:tc>
          <w:tcPr>
            <w:tcW w:w="2142" w:type="dxa"/>
            <w:tcBorders>
              <w:top w:val="nil"/>
              <w:left w:val="nil"/>
              <w:bottom w:val="nil"/>
              <w:right w:val="nil"/>
            </w:tcBorders>
          </w:tcPr>
          <w:p w14:paraId="202E1476" w14:textId="77777777" w:rsidR="009619F0" w:rsidRDefault="009619F0" w:rsidP="009619F0"/>
        </w:tc>
      </w:tr>
      <w:tr w:rsidR="009619F0" w14:paraId="70B148F3" w14:textId="77777777" w:rsidTr="009619F0">
        <w:trPr>
          <w:trHeight w:hRule="exact" w:val="480"/>
        </w:trPr>
        <w:tc>
          <w:tcPr>
            <w:tcW w:w="2376" w:type="dxa"/>
            <w:tcBorders>
              <w:top w:val="nil"/>
              <w:left w:val="nil"/>
              <w:bottom w:val="nil"/>
              <w:right w:val="nil"/>
            </w:tcBorders>
          </w:tcPr>
          <w:p w14:paraId="3089A2A3" w14:textId="77777777" w:rsidR="009619F0" w:rsidRDefault="009619F0" w:rsidP="009619F0">
            <w:pPr>
              <w:rPr>
                <w:sz w:val="40"/>
                <w:szCs w:val="40"/>
              </w:rPr>
            </w:pPr>
          </w:p>
        </w:tc>
        <w:tc>
          <w:tcPr>
            <w:tcW w:w="6120" w:type="dxa"/>
            <w:tcBorders>
              <w:top w:val="nil"/>
              <w:left w:val="nil"/>
              <w:bottom w:val="nil"/>
              <w:right w:val="nil"/>
            </w:tcBorders>
          </w:tcPr>
          <w:p w14:paraId="2B3111EC" w14:textId="77777777" w:rsidR="009619F0" w:rsidRDefault="009619F0" w:rsidP="009619F0">
            <w:pPr>
              <w:jc w:val="center"/>
              <w:rPr>
                <w:sz w:val="40"/>
                <w:szCs w:val="40"/>
              </w:rPr>
            </w:pPr>
            <w:r>
              <w:rPr>
                <w:sz w:val="40"/>
                <w:szCs w:val="40"/>
              </w:rPr>
              <w:t>SPECIFICATION</w:t>
            </w:r>
          </w:p>
        </w:tc>
        <w:tc>
          <w:tcPr>
            <w:tcW w:w="2142" w:type="dxa"/>
            <w:tcBorders>
              <w:top w:val="nil"/>
              <w:left w:val="nil"/>
              <w:bottom w:val="nil"/>
              <w:right w:val="nil"/>
            </w:tcBorders>
          </w:tcPr>
          <w:p w14:paraId="148941E2" w14:textId="77777777" w:rsidR="009619F0" w:rsidRDefault="009619F0" w:rsidP="009619F0">
            <w:pPr>
              <w:rPr>
                <w:sz w:val="40"/>
                <w:szCs w:val="40"/>
              </w:rPr>
            </w:pPr>
          </w:p>
        </w:tc>
      </w:tr>
      <w:tr w:rsidR="009619F0" w14:paraId="60EDD731" w14:textId="77777777" w:rsidTr="009619F0">
        <w:trPr>
          <w:trHeight w:hRule="exact" w:val="160"/>
        </w:trPr>
        <w:tc>
          <w:tcPr>
            <w:tcW w:w="2376" w:type="dxa"/>
            <w:tcBorders>
              <w:top w:val="nil"/>
              <w:left w:val="nil"/>
              <w:bottom w:val="nil"/>
              <w:right w:val="nil"/>
            </w:tcBorders>
          </w:tcPr>
          <w:p w14:paraId="5C4887EA" w14:textId="77777777" w:rsidR="009619F0" w:rsidRDefault="009619F0" w:rsidP="009619F0"/>
        </w:tc>
        <w:tc>
          <w:tcPr>
            <w:tcW w:w="6120" w:type="dxa"/>
            <w:tcBorders>
              <w:top w:val="nil"/>
              <w:left w:val="nil"/>
              <w:bottom w:val="nil"/>
              <w:right w:val="nil"/>
            </w:tcBorders>
          </w:tcPr>
          <w:p w14:paraId="6592FCBD" w14:textId="77777777" w:rsidR="009619F0" w:rsidRDefault="009619F0" w:rsidP="009619F0">
            <w:pPr>
              <w:jc w:val="center"/>
            </w:pPr>
          </w:p>
        </w:tc>
        <w:tc>
          <w:tcPr>
            <w:tcW w:w="2142" w:type="dxa"/>
            <w:tcBorders>
              <w:top w:val="nil"/>
              <w:left w:val="nil"/>
              <w:bottom w:val="nil"/>
              <w:right w:val="nil"/>
            </w:tcBorders>
          </w:tcPr>
          <w:p w14:paraId="52F6CB9B" w14:textId="77777777" w:rsidR="009619F0" w:rsidRDefault="009619F0" w:rsidP="009619F0"/>
        </w:tc>
      </w:tr>
      <w:tr w:rsidR="009619F0" w14:paraId="601F68A5" w14:textId="77777777" w:rsidTr="009619F0">
        <w:trPr>
          <w:trHeight w:hRule="exact" w:val="480"/>
        </w:trPr>
        <w:tc>
          <w:tcPr>
            <w:tcW w:w="2376" w:type="dxa"/>
            <w:tcBorders>
              <w:top w:val="nil"/>
              <w:left w:val="nil"/>
              <w:bottom w:val="nil"/>
              <w:right w:val="nil"/>
            </w:tcBorders>
          </w:tcPr>
          <w:p w14:paraId="1F65637F" w14:textId="77777777" w:rsidR="009619F0" w:rsidRDefault="009619F0" w:rsidP="009619F0">
            <w:pPr>
              <w:rPr>
                <w:sz w:val="40"/>
                <w:szCs w:val="40"/>
              </w:rPr>
            </w:pPr>
          </w:p>
        </w:tc>
        <w:tc>
          <w:tcPr>
            <w:tcW w:w="6120" w:type="dxa"/>
            <w:tcBorders>
              <w:top w:val="nil"/>
              <w:left w:val="nil"/>
              <w:bottom w:val="nil"/>
              <w:right w:val="nil"/>
            </w:tcBorders>
          </w:tcPr>
          <w:p w14:paraId="0FA6B9CF" w14:textId="77777777" w:rsidR="009619F0" w:rsidRDefault="009619F0" w:rsidP="009619F0">
            <w:pPr>
              <w:jc w:val="center"/>
              <w:rPr>
                <w:sz w:val="40"/>
                <w:szCs w:val="40"/>
              </w:rPr>
            </w:pPr>
            <w:r>
              <w:rPr>
                <w:sz w:val="40"/>
                <w:szCs w:val="40"/>
              </w:rPr>
              <w:t>MATERIALS AND</w:t>
            </w:r>
          </w:p>
        </w:tc>
        <w:tc>
          <w:tcPr>
            <w:tcW w:w="2142" w:type="dxa"/>
            <w:tcBorders>
              <w:top w:val="nil"/>
              <w:left w:val="nil"/>
              <w:bottom w:val="nil"/>
              <w:right w:val="nil"/>
            </w:tcBorders>
          </w:tcPr>
          <w:p w14:paraId="0A32F64C" w14:textId="77777777" w:rsidR="009619F0" w:rsidRDefault="009619F0" w:rsidP="009619F0">
            <w:pPr>
              <w:rPr>
                <w:sz w:val="40"/>
                <w:szCs w:val="40"/>
              </w:rPr>
            </w:pPr>
          </w:p>
        </w:tc>
      </w:tr>
      <w:tr w:rsidR="009619F0" w14:paraId="33931868" w14:textId="77777777" w:rsidTr="009619F0">
        <w:trPr>
          <w:trHeight w:hRule="exact" w:val="160"/>
        </w:trPr>
        <w:tc>
          <w:tcPr>
            <w:tcW w:w="2376" w:type="dxa"/>
            <w:tcBorders>
              <w:top w:val="nil"/>
              <w:left w:val="nil"/>
              <w:bottom w:val="nil"/>
              <w:right w:val="nil"/>
            </w:tcBorders>
          </w:tcPr>
          <w:p w14:paraId="2FFE7422" w14:textId="77777777" w:rsidR="009619F0" w:rsidRDefault="009619F0" w:rsidP="009619F0"/>
        </w:tc>
        <w:tc>
          <w:tcPr>
            <w:tcW w:w="6120" w:type="dxa"/>
            <w:tcBorders>
              <w:top w:val="nil"/>
              <w:left w:val="nil"/>
              <w:bottom w:val="nil"/>
              <w:right w:val="nil"/>
            </w:tcBorders>
          </w:tcPr>
          <w:p w14:paraId="4FBA0F4C" w14:textId="77777777" w:rsidR="009619F0" w:rsidRDefault="009619F0" w:rsidP="009619F0">
            <w:pPr>
              <w:jc w:val="center"/>
            </w:pPr>
          </w:p>
        </w:tc>
        <w:tc>
          <w:tcPr>
            <w:tcW w:w="2142" w:type="dxa"/>
            <w:tcBorders>
              <w:top w:val="nil"/>
              <w:left w:val="nil"/>
              <w:bottom w:val="nil"/>
              <w:right w:val="nil"/>
            </w:tcBorders>
          </w:tcPr>
          <w:p w14:paraId="2FE9B35F" w14:textId="77777777" w:rsidR="009619F0" w:rsidRDefault="009619F0" w:rsidP="009619F0"/>
        </w:tc>
      </w:tr>
      <w:tr w:rsidR="009619F0" w14:paraId="7F06F4D1" w14:textId="77777777" w:rsidTr="009619F0">
        <w:trPr>
          <w:trHeight w:hRule="exact" w:val="480"/>
        </w:trPr>
        <w:tc>
          <w:tcPr>
            <w:tcW w:w="2376" w:type="dxa"/>
            <w:tcBorders>
              <w:top w:val="nil"/>
              <w:left w:val="nil"/>
              <w:bottom w:val="nil"/>
              <w:right w:val="nil"/>
            </w:tcBorders>
          </w:tcPr>
          <w:p w14:paraId="2D1C1FE7" w14:textId="77777777" w:rsidR="009619F0" w:rsidRDefault="009619F0" w:rsidP="009619F0">
            <w:pPr>
              <w:rPr>
                <w:sz w:val="40"/>
                <w:szCs w:val="40"/>
              </w:rPr>
            </w:pPr>
          </w:p>
        </w:tc>
        <w:tc>
          <w:tcPr>
            <w:tcW w:w="6120" w:type="dxa"/>
            <w:tcBorders>
              <w:top w:val="nil"/>
              <w:left w:val="nil"/>
              <w:bottom w:val="nil"/>
              <w:right w:val="nil"/>
            </w:tcBorders>
          </w:tcPr>
          <w:p w14:paraId="2B00BDC1" w14:textId="77777777" w:rsidR="009619F0" w:rsidRDefault="009619F0" w:rsidP="009619F0">
            <w:pPr>
              <w:jc w:val="center"/>
              <w:rPr>
                <w:sz w:val="40"/>
                <w:szCs w:val="40"/>
              </w:rPr>
            </w:pPr>
            <w:r>
              <w:rPr>
                <w:sz w:val="40"/>
                <w:szCs w:val="40"/>
              </w:rPr>
              <w:t>WORKMANSHIP CLAUSES</w:t>
            </w:r>
          </w:p>
        </w:tc>
        <w:tc>
          <w:tcPr>
            <w:tcW w:w="2142" w:type="dxa"/>
            <w:tcBorders>
              <w:top w:val="nil"/>
              <w:left w:val="nil"/>
              <w:bottom w:val="nil"/>
              <w:right w:val="nil"/>
            </w:tcBorders>
          </w:tcPr>
          <w:p w14:paraId="567C70F9" w14:textId="77777777" w:rsidR="009619F0" w:rsidRDefault="009619F0" w:rsidP="009619F0">
            <w:pPr>
              <w:rPr>
                <w:sz w:val="40"/>
                <w:szCs w:val="40"/>
              </w:rPr>
            </w:pPr>
          </w:p>
        </w:tc>
      </w:tr>
      <w:tr w:rsidR="009619F0" w14:paraId="50AAEB85" w14:textId="77777777" w:rsidTr="009619F0">
        <w:trPr>
          <w:trHeight w:hRule="exact" w:val="280"/>
        </w:trPr>
        <w:tc>
          <w:tcPr>
            <w:tcW w:w="2376" w:type="dxa"/>
            <w:tcBorders>
              <w:top w:val="nil"/>
              <w:left w:val="nil"/>
              <w:bottom w:val="nil"/>
              <w:right w:val="nil"/>
            </w:tcBorders>
          </w:tcPr>
          <w:p w14:paraId="48EAF980" w14:textId="77777777" w:rsidR="009619F0" w:rsidRDefault="009619F0" w:rsidP="009619F0"/>
        </w:tc>
        <w:tc>
          <w:tcPr>
            <w:tcW w:w="6120" w:type="dxa"/>
            <w:tcBorders>
              <w:top w:val="nil"/>
              <w:left w:val="nil"/>
              <w:bottom w:val="nil"/>
              <w:right w:val="nil"/>
            </w:tcBorders>
          </w:tcPr>
          <w:p w14:paraId="79727BD6" w14:textId="77777777" w:rsidR="009619F0" w:rsidRDefault="009619F0" w:rsidP="009619F0">
            <w:pPr>
              <w:jc w:val="center"/>
            </w:pPr>
          </w:p>
        </w:tc>
        <w:tc>
          <w:tcPr>
            <w:tcW w:w="2142" w:type="dxa"/>
            <w:tcBorders>
              <w:top w:val="nil"/>
              <w:left w:val="nil"/>
              <w:bottom w:val="nil"/>
              <w:right w:val="nil"/>
            </w:tcBorders>
          </w:tcPr>
          <w:p w14:paraId="3805C6DD" w14:textId="77777777" w:rsidR="009619F0" w:rsidRDefault="009619F0" w:rsidP="009619F0"/>
        </w:tc>
      </w:tr>
      <w:tr w:rsidR="009619F0" w14:paraId="6FADA163" w14:textId="77777777" w:rsidTr="009619F0">
        <w:trPr>
          <w:trHeight w:hRule="exact" w:val="280"/>
        </w:trPr>
        <w:tc>
          <w:tcPr>
            <w:tcW w:w="2376" w:type="dxa"/>
            <w:tcBorders>
              <w:top w:val="nil"/>
              <w:left w:val="nil"/>
              <w:bottom w:val="nil"/>
              <w:right w:val="nil"/>
            </w:tcBorders>
          </w:tcPr>
          <w:p w14:paraId="481A21FC" w14:textId="77777777" w:rsidR="009619F0" w:rsidRDefault="009619F0" w:rsidP="009619F0"/>
        </w:tc>
        <w:tc>
          <w:tcPr>
            <w:tcW w:w="6120" w:type="dxa"/>
            <w:tcBorders>
              <w:top w:val="nil"/>
              <w:left w:val="nil"/>
              <w:bottom w:val="nil"/>
              <w:right w:val="nil"/>
            </w:tcBorders>
          </w:tcPr>
          <w:p w14:paraId="2D96A421" w14:textId="77777777" w:rsidR="009619F0" w:rsidRDefault="009619F0" w:rsidP="009619F0">
            <w:pPr>
              <w:jc w:val="center"/>
            </w:pPr>
          </w:p>
        </w:tc>
        <w:tc>
          <w:tcPr>
            <w:tcW w:w="2142" w:type="dxa"/>
            <w:tcBorders>
              <w:top w:val="nil"/>
              <w:left w:val="nil"/>
              <w:bottom w:val="nil"/>
              <w:right w:val="nil"/>
            </w:tcBorders>
          </w:tcPr>
          <w:p w14:paraId="072348D4" w14:textId="77777777" w:rsidR="009619F0" w:rsidRDefault="009619F0" w:rsidP="009619F0"/>
        </w:tc>
      </w:tr>
      <w:tr w:rsidR="009619F0" w14:paraId="7380D3A4" w14:textId="77777777" w:rsidTr="009619F0">
        <w:trPr>
          <w:trHeight w:hRule="exact" w:val="280"/>
        </w:trPr>
        <w:tc>
          <w:tcPr>
            <w:tcW w:w="2376" w:type="dxa"/>
            <w:tcBorders>
              <w:top w:val="nil"/>
              <w:left w:val="nil"/>
              <w:bottom w:val="nil"/>
              <w:right w:val="nil"/>
            </w:tcBorders>
          </w:tcPr>
          <w:p w14:paraId="731551E4" w14:textId="77777777" w:rsidR="009619F0" w:rsidRDefault="009619F0" w:rsidP="009619F0"/>
        </w:tc>
        <w:tc>
          <w:tcPr>
            <w:tcW w:w="6120" w:type="dxa"/>
            <w:tcBorders>
              <w:top w:val="nil"/>
              <w:left w:val="nil"/>
              <w:bottom w:val="nil"/>
              <w:right w:val="nil"/>
            </w:tcBorders>
          </w:tcPr>
          <w:p w14:paraId="13F38CA5" w14:textId="77777777" w:rsidR="009619F0" w:rsidRDefault="009619F0" w:rsidP="009619F0">
            <w:pPr>
              <w:jc w:val="center"/>
            </w:pPr>
          </w:p>
        </w:tc>
        <w:tc>
          <w:tcPr>
            <w:tcW w:w="2142" w:type="dxa"/>
            <w:tcBorders>
              <w:top w:val="nil"/>
              <w:left w:val="nil"/>
              <w:bottom w:val="nil"/>
              <w:right w:val="nil"/>
            </w:tcBorders>
          </w:tcPr>
          <w:p w14:paraId="01675051" w14:textId="77777777" w:rsidR="009619F0" w:rsidRDefault="009619F0" w:rsidP="009619F0"/>
        </w:tc>
      </w:tr>
      <w:tr w:rsidR="009619F0" w14:paraId="5F01A982" w14:textId="77777777" w:rsidTr="009619F0">
        <w:trPr>
          <w:trHeight w:hRule="exact" w:val="280"/>
        </w:trPr>
        <w:tc>
          <w:tcPr>
            <w:tcW w:w="2376" w:type="dxa"/>
            <w:tcBorders>
              <w:top w:val="nil"/>
              <w:left w:val="nil"/>
              <w:bottom w:val="nil"/>
              <w:right w:val="nil"/>
            </w:tcBorders>
          </w:tcPr>
          <w:p w14:paraId="30443ED4" w14:textId="77777777" w:rsidR="009619F0" w:rsidRDefault="009619F0" w:rsidP="009619F0"/>
        </w:tc>
        <w:tc>
          <w:tcPr>
            <w:tcW w:w="6120" w:type="dxa"/>
            <w:tcBorders>
              <w:top w:val="nil"/>
              <w:left w:val="nil"/>
              <w:bottom w:val="nil"/>
              <w:right w:val="nil"/>
            </w:tcBorders>
          </w:tcPr>
          <w:p w14:paraId="452B20F5" w14:textId="77777777" w:rsidR="009619F0" w:rsidRDefault="009619F0" w:rsidP="009619F0">
            <w:pPr>
              <w:jc w:val="center"/>
            </w:pPr>
          </w:p>
        </w:tc>
        <w:tc>
          <w:tcPr>
            <w:tcW w:w="2142" w:type="dxa"/>
            <w:tcBorders>
              <w:top w:val="nil"/>
              <w:left w:val="nil"/>
              <w:bottom w:val="nil"/>
              <w:right w:val="nil"/>
            </w:tcBorders>
          </w:tcPr>
          <w:p w14:paraId="229C3DF5" w14:textId="77777777" w:rsidR="009619F0" w:rsidRDefault="009619F0" w:rsidP="009619F0"/>
        </w:tc>
      </w:tr>
    </w:tbl>
    <w:p w14:paraId="0A317CE0" w14:textId="77777777" w:rsidR="00C16A4B" w:rsidRDefault="00C16A4B"/>
    <w:p w14:paraId="0A317CE1" w14:textId="77777777" w:rsidR="00C16A4B" w:rsidRDefault="00C16A4B"/>
    <w:p w14:paraId="0A317CE2" w14:textId="77777777" w:rsidR="00C16A4B" w:rsidRDefault="00C16A4B"/>
    <w:p w14:paraId="0A317CE3" w14:textId="77777777" w:rsidR="00C16A4B" w:rsidRDefault="00C16A4B"/>
    <w:p w14:paraId="0A317D1C" w14:textId="77777777" w:rsidR="00C16A4B" w:rsidRDefault="00C16A4B">
      <w:pPr>
        <w:sectPr w:rsidR="00C16A4B">
          <w:footerReference w:type="default" r:id="rId8"/>
          <w:pgSz w:w="11909" w:h="16834" w:code="9"/>
          <w:pgMar w:top="1080" w:right="839" w:bottom="1080" w:left="1152" w:header="720" w:footer="720" w:gutter="0"/>
          <w:paperSrc w:first="261" w:other="261"/>
          <w:cols w:space="720"/>
        </w:sectPr>
      </w:pPr>
    </w:p>
    <w:p w14:paraId="0A317D1D" w14:textId="77777777" w:rsidR="00C16A4B" w:rsidRDefault="00C16A4B"/>
    <w:p w14:paraId="632CD29B" w14:textId="77777777" w:rsidR="009619F0" w:rsidRDefault="009619F0">
      <w:pPr>
        <w:jc w:val="center"/>
        <w:rPr>
          <w:sz w:val="36"/>
          <w:szCs w:val="36"/>
        </w:rPr>
      </w:pPr>
    </w:p>
    <w:p w14:paraId="7A7F6E80" w14:textId="77777777" w:rsidR="009619F0" w:rsidRDefault="009619F0">
      <w:pPr>
        <w:jc w:val="center"/>
        <w:rPr>
          <w:sz w:val="36"/>
          <w:szCs w:val="36"/>
        </w:rPr>
      </w:pPr>
    </w:p>
    <w:p w14:paraId="10F59EE2" w14:textId="77777777" w:rsidR="009619F0" w:rsidRDefault="009619F0">
      <w:pPr>
        <w:jc w:val="center"/>
        <w:rPr>
          <w:sz w:val="36"/>
          <w:szCs w:val="36"/>
        </w:rPr>
      </w:pPr>
    </w:p>
    <w:p w14:paraId="6CD09D69" w14:textId="77777777" w:rsidR="009619F0" w:rsidRDefault="009619F0">
      <w:pPr>
        <w:jc w:val="center"/>
        <w:rPr>
          <w:sz w:val="36"/>
          <w:szCs w:val="36"/>
        </w:rPr>
      </w:pPr>
    </w:p>
    <w:p w14:paraId="4C0A7CFA" w14:textId="77777777" w:rsidR="009619F0" w:rsidRDefault="009619F0">
      <w:pPr>
        <w:jc w:val="center"/>
        <w:rPr>
          <w:sz w:val="36"/>
          <w:szCs w:val="36"/>
        </w:rPr>
      </w:pPr>
    </w:p>
    <w:p w14:paraId="6AB2A9F3" w14:textId="77777777" w:rsidR="009619F0" w:rsidRDefault="009619F0">
      <w:pPr>
        <w:jc w:val="center"/>
        <w:rPr>
          <w:sz w:val="36"/>
          <w:szCs w:val="36"/>
        </w:rPr>
      </w:pPr>
    </w:p>
    <w:p w14:paraId="0A317D2A" w14:textId="496960C8" w:rsidR="00C16A4B" w:rsidRDefault="00C16A4B">
      <w:pPr>
        <w:jc w:val="center"/>
        <w:rPr>
          <w:sz w:val="36"/>
          <w:szCs w:val="36"/>
        </w:rPr>
      </w:pPr>
      <w:r>
        <w:rPr>
          <w:sz w:val="36"/>
          <w:szCs w:val="36"/>
        </w:rPr>
        <w:t xml:space="preserve">All works shall comply with </w:t>
      </w:r>
      <w:r w:rsidR="0012215C" w:rsidRPr="0012215C">
        <w:rPr>
          <w:sz w:val="36"/>
          <w:szCs w:val="36"/>
        </w:rPr>
        <w:t xml:space="preserve">Milton Keynes University Hospital </w:t>
      </w:r>
      <w:r>
        <w:rPr>
          <w:sz w:val="36"/>
          <w:szCs w:val="36"/>
        </w:rPr>
        <w:t>Standard Material and Workmanship Clauses</w:t>
      </w:r>
    </w:p>
    <w:p w14:paraId="0A317D2B" w14:textId="77777777" w:rsidR="00C16A4B" w:rsidRDefault="00C16A4B">
      <w:pPr>
        <w:jc w:val="center"/>
        <w:rPr>
          <w:sz w:val="36"/>
          <w:szCs w:val="36"/>
        </w:rPr>
      </w:pPr>
      <w:r>
        <w:rPr>
          <w:sz w:val="36"/>
          <w:szCs w:val="36"/>
        </w:rPr>
        <w:t xml:space="preserve"> Unless otherwise stated in this document.</w:t>
      </w:r>
    </w:p>
    <w:p w14:paraId="0A317D2C" w14:textId="77777777" w:rsidR="00C16A4B" w:rsidRDefault="00C16A4B">
      <w:pPr>
        <w:jc w:val="center"/>
        <w:rPr>
          <w:sz w:val="36"/>
          <w:szCs w:val="36"/>
        </w:rPr>
      </w:pPr>
    </w:p>
    <w:p w14:paraId="0A317D2D" w14:textId="77777777" w:rsidR="00C16A4B" w:rsidRDefault="00C16A4B">
      <w:pPr>
        <w:jc w:val="center"/>
        <w:rPr>
          <w:szCs w:val="36"/>
        </w:rPr>
      </w:pPr>
    </w:p>
    <w:p w14:paraId="0A317D2E" w14:textId="77777777" w:rsidR="00C16A4B" w:rsidRDefault="00C16A4B">
      <w:pPr>
        <w:jc w:val="center"/>
        <w:rPr>
          <w:szCs w:val="36"/>
        </w:rPr>
      </w:pPr>
    </w:p>
    <w:p w14:paraId="0A317D2F" w14:textId="77777777" w:rsidR="00C16A4B" w:rsidRDefault="00C16A4B">
      <w:pPr>
        <w:jc w:val="center"/>
        <w:rPr>
          <w:szCs w:val="36"/>
        </w:rPr>
      </w:pPr>
    </w:p>
    <w:p w14:paraId="0A317D30" w14:textId="77777777" w:rsidR="00C16A4B" w:rsidRDefault="00C16A4B">
      <w:pPr>
        <w:jc w:val="center"/>
        <w:rPr>
          <w:szCs w:val="36"/>
        </w:rPr>
      </w:pPr>
    </w:p>
    <w:p w14:paraId="0A317D31" w14:textId="77777777" w:rsidR="00C16A4B" w:rsidRDefault="00C16A4B">
      <w:pPr>
        <w:jc w:val="center"/>
        <w:rPr>
          <w:szCs w:val="36"/>
        </w:rPr>
      </w:pPr>
    </w:p>
    <w:p w14:paraId="0A317D32" w14:textId="77777777" w:rsidR="00C16A4B" w:rsidRDefault="00C16A4B">
      <w:pPr>
        <w:jc w:val="center"/>
        <w:rPr>
          <w:szCs w:val="36"/>
        </w:rPr>
      </w:pPr>
    </w:p>
    <w:p w14:paraId="0A317D34" w14:textId="77777777" w:rsidR="00C16A4B" w:rsidRDefault="00C16A4B">
      <w:pPr>
        <w:rPr>
          <w:szCs w:val="36"/>
        </w:rPr>
        <w:sectPr w:rsidR="00C16A4B">
          <w:pgSz w:w="11909" w:h="16834" w:code="9"/>
          <w:pgMar w:top="1080" w:right="839" w:bottom="1080" w:left="1152" w:header="720" w:footer="720" w:gutter="0"/>
          <w:paperSrc w:first="261" w:other="261"/>
          <w:cols w:space="720"/>
        </w:sectPr>
      </w:pPr>
    </w:p>
    <w:p w14:paraId="0A317D35" w14:textId="77777777" w:rsidR="005907F2" w:rsidRDefault="005907F2">
      <w:pPr>
        <w:rPr>
          <w:b/>
          <w:bCs/>
        </w:rPr>
      </w:pPr>
    </w:p>
    <w:p w14:paraId="5FFAA950" w14:textId="77777777" w:rsidR="009619F0" w:rsidRDefault="009619F0">
      <w:pPr>
        <w:rPr>
          <w:b/>
          <w:bCs/>
        </w:rPr>
      </w:pPr>
    </w:p>
    <w:p w14:paraId="0A317D36" w14:textId="2EBB3C07" w:rsidR="00C16A4B" w:rsidRPr="00CA081B" w:rsidRDefault="00CA081B">
      <w:pPr>
        <w:rPr>
          <w:b/>
          <w:bCs/>
        </w:rPr>
      </w:pPr>
      <w:r w:rsidRPr="00CA081B">
        <w:rPr>
          <w:b/>
          <w:bCs/>
        </w:rPr>
        <w:t>PROPERTY –</w:t>
      </w:r>
      <w:r w:rsidRPr="00CA081B">
        <w:rPr>
          <w:b/>
          <w:bCs/>
        </w:rPr>
        <w:tab/>
      </w:r>
      <w:r w:rsidRPr="00CA081B">
        <w:rPr>
          <w:b/>
          <w:bCs/>
          <w:lang w:val="en-US"/>
        </w:rPr>
        <w:t>MILTON KEYNES UNIVERSITY HOSPITAL</w:t>
      </w:r>
    </w:p>
    <w:p w14:paraId="0A317D37" w14:textId="77777777" w:rsidR="00C16A4B" w:rsidRPr="00CA081B" w:rsidRDefault="00C16A4B">
      <w:pPr>
        <w:rPr>
          <w:b/>
          <w:bCs/>
        </w:rPr>
      </w:pPr>
    </w:p>
    <w:p w14:paraId="0A317D38" w14:textId="78CE2698" w:rsidR="00E427DA" w:rsidRPr="00CA081B" w:rsidRDefault="00CA081B" w:rsidP="00E427DA">
      <w:pPr>
        <w:rPr>
          <w:b/>
          <w:bCs/>
          <w:szCs w:val="24"/>
        </w:rPr>
      </w:pPr>
      <w:r w:rsidRPr="00CA081B">
        <w:rPr>
          <w:b/>
          <w:bCs/>
        </w:rPr>
        <w:t xml:space="preserve">WORKS – </w:t>
      </w:r>
      <w:r w:rsidRPr="00CA081B">
        <w:rPr>
          <w:b/>
          <w:bCs/>
        </w:rPr>
        <w:tab/>
      </w:r>
      <w:r w:rsidRPr="00CA081B">
        <w:rPr>
          <w:b/>
          <w:bCs/>
        </w:rPr>
        <w:tab/>
      </w:r>
      <w:r w:rsidRPr="00CA081B">
        <w:rPr>
          <w:b/>
          <w:szCs w:val="24"/>
        </w:rPr>
        <w:t xml:space="preserve"> </w:t>
      </w:r>
      <w:r w:rsidRPr="00CA081B">
        <w:rPr>
          <w:rFonts w:cs="Arial"/>
          <w:b/>
          <w:szCs w:val="24"/>
          <w:lang w:val="en-US"/>
        </w:rPr>
        <w:t xml:space="preserve">FIRE </w:t>
      </w:r>
      <w:r w:rsidR="00DA37BB" w:rsidRPr="00CA081B">
        <w:rPr>
          <w:rFonts w:cs="Arial"/>
          <w:b/>
          <w:szCs w:val="24"/>
          <w:lang w:val="en-US"/>
        </w:rPr>
        <w:t xml:space="preserve">DETECTION </w:t>
      </w:r>
      <w:r w:rsidR="00DA37BB">
        <w:rPr>
          <w:rFonts w:cs="Arial"/>
          <w:b/>
          <w:szCs w:val="24"/>
          <w:lang w:val="en-US"/>
        </w:rPr>
        <w:t xml:space="preserve">REPLACEMENT </w:t>
      </w:r>
      <w:bookmarkStart w:id="0" w:name="_GoBack"/>
      <w:bookmarkEnd w:id="0"/>
      <w:r w:rsidRPr="00CA081B">
        <w:rPr>
          <w:rFonts w:cs="Arial"/>
          <w:b/>
          <w:szCs w:val="24"/>
          <w:lang w:val="en-US"/>
        </w:rPr>
        <w:t>PROJECT</w:t>
      </w:r>
    </w:p>
    <w:p w14:paraId="0A317D39" w14:textId="77777777" w:rsidR="00C16A4B" w:rsidRPr="00CA081B" w:rsidRDefault="00C16A4B">
      <w:pPr>
        <w:rPr>
          <w:b/>
          <w:szCs w:val="24"/>
        </w:rPr>
      </w:pPr>
    </w:p>
    <w:p w14:paraId="0A317D3A" w14:textId="77777777" w:rsidR="00E74467" w:rsidRPr="00CA081B" w:rsidRDefault="00CA081B" w:rsidP="00E74467">
      <w:pPr>
        <w:rPr>
          <w:b/>
          <w:szCs w:val="24"/>
        </w:rPr>
      </w:pPr>
      <w:r w:rsidRPr="00CA081B">
        <w:rPr>
          <w:b/>
          <w:szCs w:val="24"/>
        </w:rPr>
        <w:t xml:space="preserve">DESCRIPTION </w:t>
      </w:r>
    </w:p>
    <w:p w14:paraId="0A317D3B" w14:textId="77777777" w:rsidR="00E74467" w:rsidRDefault="00E74467" w:rsidP="00E74467">
      <w:pPr>
        <w:rPr>
          <w:b/>
          <w:szCs w:val="24"/>
        </w:rPr>
      </w:pPr>
    </w:p>
    <w:p w14:paraId="0A317D3C" w14:textId="77777777" w:rsidR="00E74467" w:rsidRDefault="00E74467" w:rsidP="00E74467">
      <w:pPr>
        <w:rPr>
          <w:szCs w:val="24"/>
        </w:rPr>
      </w:pPr>
      <w:r w:rsidRPr="00E74467">
        <w:rPr>
          <w:szCs w:val="24"/>
        </w:rPr>
        <w:t>The installation, described in more detail below, comprises:-</w:t>
      </w:r>
    </w:p>
    <w:p w14:paraId="0A317D3D" w14:textId="77777777" w:rsidR="004C0586" w:rsidRPr="00E74467" w:rsidRDefault="004C0586" w:rsidP="00E74467">
      <w:pPr>
        <w:rPr>
          <w:szCs w:val="24"/>
        </w:rPr>
      </w:pPr>
    </w:p>
    <w:p w14:paraId="0A317D3E" w14:textId="5D150517" w:rsidR="00DA2E89" w:rsidRDefault="00B47762" w:rsidP="001433F7">
      <w:pPr>
        <w:pStyle w:val="ListParagraph"/>
        <w:numPr>
          <w:ilvl w:val="0"/>
          <w:numId w:val="8"/>
        </w:numPr>
        <w:rPr>
          <w:rFonts w:ascii="Arial" w:hAnsi="Arial" w:cs="Arial"/>
          <w:sz w:val="24"/>
          <w:szCs w:val="24"/>
        </w:rPr>
      </w:pPr>
      <w:r>
        <w:rPr>
          <w:rFonts w:ascii="Arial" w:hAnsi="Arial" w:cs="Arial"/>
          <w:sz w:val="24"/>
          <w:szCs w:val="24"/>
        </w:rPr>
        <w:t xml:space="preserve">Install new wiring to adapt several loops to accommodate the new devices throughout. </w:t>
      </w:r>
    </w:p>
    <w:p w14:paraId="0A712930" w14:textId="08899AD8" w:rsidR="00147578" w:rsidRDefault="00147578" w:rsidP="00147578">
      <w:pPr>
        <w:rPr>
          <w:rFonts w:cs="Arial"/>
          <w:szCs w:val="24"/>
        </w:rPr>
      </w:pPr>
    </w:p>
    <w:p w14:paraId="22061435" w14:textId="5F096689" w:rsidR="00147578" w:rsidRPr="00147578" w:rsidRDefault="009619F0" w:rsidP="00147578">
      <w:pPr>
        <w:rPr>
          <w:rFonts w:cs="Arial"/>
          <w:szCs w:val="24"/>
        </w:rPr>
      </w:pPr>
      <w:r>
        <w:rPr>
          <w:rFonts w:cs="Arial"/>
          <w:szCs w:val="24"/>
        </w:rPr>
        <w:t xml:space="preserve">           </w:t>
      </w:r>
      <w:r w:rsidR="00147578">
        <w:rPr>
          <w:rFonts w:cs="Arial"/>
          <w:szCs w:val="24"/>
        </w:rPr>
        <w:t xml:space="preserve">Install new Gent </w:t>
      </w:r>
    </w:p>
    <w:p w14:paraId="0A317D3F" w14:textId="77777777" w:rsidR="001433F7" w:rsidRPr="001433F7" w:rsidRDefault="00B47762" w:rsidP="00DA2E89">
      <w:pPr>
        <w:pStyle w:val="ListParagraph"/>
        <w:rPr>
          <w:rFonts w:ascii="Arial" w:hAnsi="Arial" w:cs="Arial"/>
          <w:sz w:val="24"/>
          <w:szCs w:val="24"/>
        </w:rPr>
      </w:pPr>
      <w:r>
        <w:rPr>
          <w:rFonts w:ascii="Arial" w:hAnsi="Arial" w:cs="Arial"/>
          <w:sz w:val="24"/>
          <w:szCs w:val="24"/>
        </w:rPr>
        <w:t xml:space="preserve"> </w:t>
      </w:r>
    </w:p>
    <w:p w14:paraId="0A317D41" w14:textId="5B5F2E75" w:rsidR="00DA2E89" w:rsidRPr="00C81615" w:rsidRDefault="001433F7" w:rsidP="003E687C">
      <w:pPr>
        <w:pStyle w:val="ListParagraph"/>
        <w:numPr>
          <w:ilvl w:val="0"/>
          <w:numId w:val="8"/>
        </w:numPr>
        <w:rPr>
          <w:rFonts w:cs="Arial"/>
          <w:szCs w:val="24"/>
        </w:rPr>
      </w:pPr>
      <w:r w:rsidRPr="00C81615">
        <w:rPr>
          <w:rFonts w:ascii="Arial" w:hAnsi="Arial" w:cs="Arial"/>
          <w:sz w:val="24"/>
          <w:szCs w:val="24"/>
        </w:rPr>
        <w:t xml:space="preserve">Stripping out </w:t>
      </w:r>
      <w:r w:rsidR="00074FFB" w:rsidRPr="00C81615">
        <w:rPr>
          <w:rFonts w:ascii="Arial" w:hAnsi="Arial" w:cs="Arial"/>
          <w:sz w:val="24"/>
          <w:szCs w:val="24"/>
        </w:rPr>
        <w:t>the existing bells throughout once the area is covered by sounders</w:t>
      </w:r>
      <w:r w:rsidR="00C81615" w:rsidRPr="00C81615">
        <w:rPr>
          <w:rFonts w:ascii="Arial" w:hAnsi="Arial" w:cs="Arial"/>
          <w:sz w:val="24"/>
          <w:szCs w:val="24"/>
        </w:rPr>
        <w:t xml:space="preserve">. </w:t>
      </w:r>
    </w:p>
    <w:p w14:paraId="6D86388F" w14:textId="77777777" w:rsidR="00C81615" w:rsidRPr="00C81615" w:rsidRDefault="00C81615" w:rsidP="00C81615">
      <w:pPr>
        <w:rPr>
          <w:rFonts w:cs="Arial"/>
          <w:szCs w:val="24"/>
        </w:rPr>
      </w:pPr>
    </w:p>
    <w:p w14:paraId="0A317D42" w14:textId="77777777" w:rsidR="00267369" w:rsidRDefault="00267369" w:rsidP="00BE1FC0">
      <w:pPr>
        <w:pStyle w:val="ListParagraph"/>
        <w:numPr>
          <w:ilvl w:val="0"/>
          <w:numId w:val="8"/>
        </w:numPr>
        <w:rPr>
          <w:rFonts w:ascii="Arial" w:hAnsi="Arial" w:cs="Arial"/>
          <w:sz w:val="24"/>
          <w:szCs w:val="24"/>
        </w:rPr>
      </w:pPr>
      <w:r w:rsidRPr="00267369">
        <w:rPr>
          <w:rFonts w:ascii="Arial" w:hAnsi="Arial" w:cs="Arial"/>
          <w:sz w:val="24"/>
          <w:szCs w:val="24"/>
        </w:rPr>
        <w:t xml:space="preserve">Install new </w:t>
      </w:r>
      <w:r w:rsidR="00DA2E89">
        <w:rPr>
          <w:rFonts w:ascii="Arial" w:hAnsi="Arial" w:cs="Arial"/>
          <w:sz w:val="24"/>
          <w:szCs w:val="24"/>
        </w:rPr>
        <w:t>detection in all wards to</w:t>
      </w:r>
      <w:r w:rsidRPr="00267369">
        <w:rPr>
          <w:rFonts w:ascii="Arial" w:hAnsi="Arial" w:cs="Arial"/>
          <w:sz w:val="24"/>
          <w:szCs w:val="24"/>
        </w:rPr>
        <w:t xml:space="preserve"> have dual sensing, voice and flashing beacon</w:t>
      </w:r>
      <w:r w:rsidR="00DA2E89">
        <w:rPr>
          <w:rFonts w:ascii="Arial" w:hAnsi="Arial" w:cs="Arial"/>
          <w:sz w:val="24"/>
          <w:szCs w:val="24"/>
        </w:rPr>
        <w:t>.</w:t>
      </w:r>
    </w:p>
    <w:p w14:paraId="0A317D43" w14:textId="77777777" w:rsidR="00DA2E89" w:rsidRPr="00DA2E89" w:rsidRDefault="00DA2E89" w:rsidP="00DA2E89">
      <w:pPr>
        <w:rPr>
          <w:rFonts w:cs="Arial"/>
          <w:szCs w:val="24"/>
        </w:rPr>
      </w:pPr>
    </w:p>
    <w:p w14:paraId="0A317D44" w14:textId="77777777" w:rsidR="00BE1FC0" w:rsidRDefault="00BE1FC0" w:rsidP="00BE1FC0">
      <w:pPr>
        <w:pStyle w:val="ListParagraph"/>
        <w:numPr>
          <w:ilvl w:val="0"/>
          <w:numId w:val="8"/>
        </w:numPr>
        <w:rPr>
          <w:rFonts w:ascii="Arial" w:hAnsi="Arial" w:cs="Arial"/>
          <w:sz w:val="24"/>
          <w:szCs w:val="24"/>
        </w:rPr>
      </w:pPr>
      <w:r w:rsidRPr="00267369">
        <w:rPr>
          <w:rFonts w:ascii="Arial" w:hAnsi="Arial" w:cs="Arial"/>
          <w:sz w:val="24"/>
          <w:szCs w:val="24"/>
        </w:rPr>
        <w:t>Inves</w:t>
      </w:r>
      <w:r w:rsidR="00DA2E89">
        <w:rPr>
          <w:rFonts w:ascii="Arial" w:hAnsi="Arial" w:cs="Arial"/>
          <w:sz w:val="24"/>
          <w:szCs w:val="24"/>
        </w:rPr>
        <w:t>tigate the existing site circuits</w:t>
      </w:r>
      <w:r w:rsidRPr="00267369">
        <w:rPr>
          <w:rFonts w:ascii="Arial" w:hAnsi="Arial" w:cs="Arial"/>
          <w:sz w:val="24"/>
          <w:szCs w:val="24"/>
        </w:rPr>
        <w:t xml:space="preserve"> to plan the best place to carry out the alterations</w:t>
      </w:r>
      <w:r w:rsidRPr="00BE1FC0">
        <w:rPr>
          <w:rFonts w:ascii="Arial" w:hAnsi="Arial" w:cs="Arial"/>
          <w:sz w:val="24"/>
          <w:szCs w:val="24"/>
        </w:rPr>
        <w:t>.</w:t>
      </w:r>
    </w:p>
    <w:p w14:paraId="0A317D45" w14:textId="77777777" w:rsidR="00DA2E89" w:rsidRPr="00DA2E89" w:rsidRDefault="00DA2E89" w:rsidP="00DA2E89">
      <w:pPr>
        <w:rPr>
          <w:rFonts w:cs="Arial"/>
          <w:szCs w:val="24"/>
        </w:rPr>
      </w:pPr>
    </w:p>
    <w:p w14:paraId="0A317D46" w14:textId="77777777" w:rsidR="00E74467" w:rsidRDefault="00BE1FC0" w:rsidP="00B47762">
      <w:pPr>
        <w:pStyle w:val="ListParagraph"/>
        <w:numPr>
          <w:ilvl w:val="0"/>
          <w:numId w:val="8"/>
        </w:numPr>
        <w:rPr>
          <w:rFonts w:ascii="Arial" w:hAnsi="Arial" w:cs="Arial"/>
          <w:sz w:val="24"/>
          <w:szCs w:val="24"/>
        </w:rPr>
      </w:pPr>
      <w:r w:rsidRPr="00BE1FC0">
        <w:rPr>
          <w:rFonts w:ascii="Arial" w:hAnsi="Arial" w:cs="Arial"/>
          <w:sz w:val="24"/>
          <w:szCs w:val="24"/>
        </w:rPr>
        <w:t>Allow for a full down load b</w:t>
      </w:r>
      <w:r w:rsidR="00B47762">
        <w:rPr>
          <w:rFonts w:ascii="Arial" w:hAnsi="Arial" w:cs="Arial"/>
          <w:sz w:val="24"/>
          <w:szCs w:val="24"/>
        </w:rPr>
        <w:t>efore carry out the alterations and forward all information</w:t>
      </w:r>
      <w:r w:rsidR="00DA2E89">
        <w:rPr>
          <w:rFonts w:ascii="Arial" w:hAnsi="Arial" w:cs="Arial"/>
          <w:sz w:val="24"/>
          <w:szCs w:val="24"/>
        </w:rPr>
        <w:t>.</w:t>
      </w:r>
    </w:p>
    <w:p w14:paraId="0A317D47" w14:textId="77777777" w:rsidR="00DA2E89" w:rsidRPr="00DA2E89" w:rsidRDefault="00DA2E89" w:rsidP="00DA2E89">
      <w:pPr>
        <w:rPr>
          <w:rFonts w:cs="Arial"/>
          <w:szCs w:val="24"/>
        </w:rPr>
      </w:pPr>
    </w:p>
    <w:p w14:paraId="0A317D48" w14:textId="77777777" w:rsidR="00E74467" w:rsidRDefault="00E74467" w:rsidP="004C0586">
      <w:pPr>
        <w:pStyle w:val="ListParagraph"/>
        <w:numPr>
          <w:ilvl w:val="0"/>
          <w:numId w:val="8"/>
        </w:numPr>
        <w:rPr>
          <w:rFonts w:ascii="Arial" w:hAnsi="Arial" w:cs="Arial"/>
          <w:sz w:val="24"/>
          <w:szCs w:val="24"/>
        </w:rPr>
      </w:pPr>
      <w:r w:rsidRPr="004C0586">
        <w:rPr>
          <w:rFonts w:ascii="Arial" w:hAnsi="Arial" w:cs="Arial"/>
          <w:sz w:val="24"/>
          <w:szCs w:val="24"/>
        </w:rPr>
        <w:t xml:space="preserve">The installation of wiring containment comprising galvanised steel conduits, galvanised steel cable basket, galvanised steel cable trunking and galvanised perforated steel cable tray to accommodate the new loops </w:t>
      </w:r>
      <w:r w:rsidR="00B47762">
        <w:rPr>
          <w:rFonts w:ascii="Arial" w:hAnsi="Arial" w:cs="Arial"/>
          <w:sz w:val="24"/>
          <w:szCs w:val="24"/>
        </w:rPr>
        <w:t>wiring.</w:t>
      </w:r>
    </w:p>
    <w:p w14:paraId="0A317D49" w14:textId="77777777" w:rsidR="00DA2E89" w:rsidRPr="00DA2E89" w:rsidRDefault="00DA2E89" w:rsidP="00DA2E89">
      <w:pPr>
        <w:rPr>
          <w:rFonts w:cs="Arial"/>
          <w:szCs w:val="24"/>
        </w:rPr>
      </w:pPr>
    </w:p>
    <w:p w14:paraId="0A317D4A" w14:textId="77777777" w:rsidR="00E74467" w:rsidRDefault="00E74467" w:rsidP="004C0586">
      <w:pPr>
        <w:pStyle w:val="ListParagraph"/>
        <w:numPr>
          <w:ilvl w:val="0"/>
          <w:numId w:val="8"/>
        </w:numPr>
        <w:rPr>
          <w:rFonts w:ascii="Arial" w:hAnsi="Arial" w:cs="Arial"/>
          <w:sz w:val="24"/>
          <w:szCs w:val="24"/>
        </w:rPr>
      </w:pPr>
      <w:r w:rsidRPr="004C0586">
        <w:rPr>
          <w:rFonts w:ascii="Arial" w:hAnsi="Arial" w:cs="Arial"/>
          <w:sz w:val="24"/>
          <w:szCs w:val="24"/>
        </w:rPr>
        <w:t xml:space="preserve">Small Power Installation to supply any equipment </w:t>
      </w:r>
      <w:r w:rsidR="004C0586" w:rsidRPr="004C0586">
        <w:rPr>
          <w:rFonts w:ascii="Arial" w:hAnsi="Arial" w:cs="Arial"/>
          <w:sz w:val="24"/>
          <w:szCs w:val="24"/>
        </w:rPr>
        <w:t>relating to these works</w:t>
      </w:r>
      <w:r w:rsidR="00DA2E89">
        <w:rPr>
          <w:rFonts w:ascii="Arial" w:hAnsi="Arial" w:cs="Arial"/>
          <w:sz w:val="24"/>
          <w:szCs w:val="24"/>
        </w:rPr>
        <w:t>.</w:t>
      </w:r>
    </w:p>
    <w:p w14:paraId="0A317D4B" w14:textId="77777777" w:rsidR="00DA2E89" w:rsidRPr="00DA2E89" w:rsidRDefault="00DA2E89" w:rsidP="00DA2E89">
      <w:pPr>
        <w:rPr>
          <w:rFonts w:cs="Arial"/>
          <w:szCs w:val="24"/>
        </w:rPr>
      </w:pPr>
    </w:p>
    <w:p w14:paraId="0A317D4C" w14:textId="77777777" w:rsidR="004C0586" w:rsidRDefault="004C0586" w:rsidP="004C0586">
      <w:pPr>
        <w:pStyle w:val="ListParagraph"/>
        <w:numPr>
          <w:ilvl w:val="0"/>
          <w:numId w:val="8"/>
        </w:numPr>
        <w:rPr>
          <w:rFonts w:ascii="Arial" w:hAnsi="Arial" w:cs="Arial"/>
          <w:sz w:val="24"/>
          <w:szCs w:val="24"/>
        </w:rPr>
      </w:pPr>
      <w:r w:rsidRPr="004C0586">
        <w:rPr>
          <w:rFonts w:ascii="Arial" w:hAnsi="Arial" w:cs="Arial"/>
          <w:sz w:val="24"/>
          <w:szCs w:val="24"/>
        </w:rPr>
        <w:t xml:space="preserve">Installation of the new s-quad dual optical-heat devices </w:t>
      </w:r>
      <w:r w:rsidR="001433F7">
        <w:rPr>
          <w:rFonts w:ascii="Arial" w:hAnsi="Arial" w:cs="Arial"/>
          <w:sz w:val="24"/>
          <w:szCs w:val="24"/>
        </w:rPr>
        <w:t>and include all bases.</w:t>
      </w:r>
    </w:p>
    <w:p w14:paraId="0A317D4D" w14:textId="77777777" w:rsidR="00DA2E89" w:rsidRPr="00DA2E89" w:rsidRDefault="00DA2E89" w:rsidP="00DA2E89">
      <w:pPr>
        <w:rPr>
          <w:rFonts w:cs="Arial"/>
          <w:szCs w:val="24"/>
        </w:rPr>
      </w:pPr>
    </w:p>
    <w:p w14:paraId="0A317D4E" w14:textId="77777777" w:rsidR="00E74467" w:rsidRPr="004C0586" w:rsidRDefault="00E74467" w:rsidP="004C0586">
      <w:pPr>
        <w:pStyle w:val="ListParagraph"/>
        <w:numPr>
          <w:ilvl w:val="0"/>
          <w:numId w:val="8"/>
        </w:numPr>
        <w:rPr>
          <w:rFonts w:ascii="Arial" w:hAnsi="Arial" w:cs="Arial"/>
          <w:sz w:val="24"/>
          <w:szCs w:val="24"/>
        </w:rPr>
      </w:pPr>
      <w:r w:rsidRPr="004C0586">
        <w:rPr>
          <w:rFonts w:ascii="Arial" w:hAnsi="Arial" w:cs="Arial"/>
          <w:sz w:val="24"/>
          <w:szCs w:val="24"/>
        </w:rPr>
        <w:t xml:space="preserve">Installation of </w:t>
      </w:r>
      <w:r w:rsidR="004C0586">
        <w:rPr>
          <w:rFonts w:ascii="Arial" w:hAnsi="Arial" w:cs="Arial"/>
          <w:sz w:val="24"/>
          <w:szCs w:val="24"/>
        </w:rPr>
        <w:t>a</w:t>
      </w:r>
      <w:r w:rsidR="004C0586" w:rsidRPr="004C0586">
        <w:rPr>
          <w:rFonts w:ascii="Arial" w:hAnsi="Arial" w:cs="Arial"/>
          <w:sz w:val="24"/>
          <w:szCs w:val="24"/>
        </w:rPr>
        <w:t xml:space="preserve">ll wiring shall be rated as the “standard” fire resistance as described in BS 5839-1, </w:t>
      </w:r>
      <w:r w:rsidR="004C0586">
        <w:rPr>
          <w:rFonts w:ascii="Arial" w:hAnsi="Arial" w:cs="Arial"/>
          <w:sz w:val="24"/>
          <w:szCs w:val="24"/>
        </w:rPr>
        <w:t>FP200</w:t>
      </w:r>
      <w:r w:rsidR="00DA2E89">
        <w:rPr>
          <w:rFonts w:ascii="Arial" w:hAnsi="Arial" w:cs="Arial"/>
          <w:sz w:val="24"/>
          <w:szCs w:val="24"/>
        </w:rPr>
        <w:t>.</w:t>
      </w:r>
    </w:p>
    <w:p w14:paraId="0A317D4F" w14:textId="77777777" w:rsidR="00DA2E89" w:rsidRDefault="00DA2E89" w:rsidP="00DA2E89">
      <w:pPr>
        <w:pStyle w:val="ListParagraph"/>
        <w:rPr>
          <w:rFonts w:ascii="Arial" w:hAnsi="Arial" w:cs="Arial"/>
          <w:sz w:val="24"/>
          <w:szCs w:val="24"/>
        </w:rPr>
      </w:pPr>
    </w:p>
    <w:p w14:paraId="0A317D50" w14:textId="77777777" w:rsidR="00E74467" w:rsidRDefault="00E74467" w:rsidP="004C0586">
      <w:pPr>
        <w:pStyle w:val="ListParagraph"/>
        <w:numPr>
          <w:ilvl w:val="0"/>
          <w:numId w:val="8"/>
        </w:numPr>
        <w:rPr>
          <w:rFonts w:ascii="Arial" w:hAnsi="Arial" w:cs="Arial"/>
          <w:sz w:val="24"/>
          <w:szCs w:val="24"/>
        </w:rPr>
      </w:pPr>
      <w:r w:rsidRPr="004C0586">
        <w:rPr>
          <w:rFonts w:ascii="Arial" w:hAnsi="Arial" w:cs="Arial"/>
          <w:sz w:val="24"/>
          <w:szCs w:val="24"/>
        </w:rPr>
        <w:t xml:space="preserve">Modifications to </w:t>
      </w:r>
      <w:r w:rsidR="004C0586">
        <w:rPr>
          <w:rFonts w:ascii="Arial" w:hAnsi="Arial" w:cs="Arial"/>
          <w:sz w:val="24"/>
          <w:szCs w:val="24"/>
        </w:rPr>
        <w:t xml:space="preserve">the </w:t>
      </w:r>
      <w:r w:rsidRPr="004C0586">
        <w:rPr>
          <w:rFonts w:ascii="Arial" w:hAnsi="Arial" w:cs="Arial"/>
          <w:sz w:val="24"/>
          <w:szCs w:val="24"/>
        </w:rPr>
        <w:t xml:space="preserve">existing </w:t>
      </w:r>
      <w:r w:rsidR="004C0586">
        <w:rPr>
          <w:rFonts w:ascii="Arial" w:hAnsi="Arial" w:cs="Arial"/>
          <w:sz w:val="24"/>
          <w:szCs w:val="24"/>
        </w:rPr>
        <w:t>network and all associated connections, devices and nodes needed.</w:t>
      </w:r>
      <w:r w:rsidR="004C0586" w:rsidRPr="004C0586">
        <w:rPr>
          <w:rFonts w:ascii="Arial" w:hAnsi="Arial" w:cs="Arial"/>
          <w:sz w:val="24"/>
          <w:szCs w:val="24"/>
        </w:rPr>
        <w:t xml:space="preserve"> </w:t>
      </w:r>
      <w:r w:rsidRPr="004C0586">
        <w:rPr>
          <w:rFonts w:ascii="Arial" w:hAnsi="Arial" w:cs="Arial"/>
          <w:sz w:val="24"/>
          <w:szCs w:val="24"/>
        </w:rPr>
        <w:t>O&amp;M manuals and Log Book</w:t>
      </w:r>
      <w:r w:rsidR="00DA2E89">
        <w:rPr>
          <w:rFonts w:ascii="Arial" w:hAnsi="Arial" w:cs="Arial"/>
          <w:sz w:val="24"/>
          <w:szCs w:val="24"/>
        </w:rPr>
        <w:t>.</w:t>
      </w:r>
    </w:p>
    <w:p w14:paraId="0A317D51" w14:textId="77777777" w:rsidR="00DA2E89" w:rsidRPr="00DA2E89" w:rsidRDefault="00DA2E89" w:rsidP="00DA2E89">
      <w:pPr>
        <w:rPr>
          <w:rFonts w:cs="Arial"/>
          <w:szCs w:val="24"/>
        </w:rPr>
      </w:pPr>
    </w:p>
    <w:p w14:paraId="0A317D52" w14:textId="5EF6E2ED" w:rsidR="00B47762" w:rsidRDefault="00B47762" w:rsidP="004C0586">
      <w:pPr>
        <w:pStyle w:val="ListParagraph"/>
        <w:numPr>
          <w:ilvl w:val="0"/>
          <w:numId w:val="8"/>
        </w:numPr>
        <w:rPr>
          <w:rFonts w:ascii="Arial" w:hAnsi="Arial" w:cs="Arial"/>
          <w:sz w:val="24"/>
          <w:szCs w:val="24"/>
        </w:rPr>
      </w:pPr>
      <w:r>
        <w:rPr>
          <w:rFonts w:ascii="Arial" w:hAnsi="Arial" w:cs="Arial"/>
          <w:sz w:val="24"/>
          <w:szCs w:val="24"/>
        </w:rPr>
        <w:t xml:space="preserve">Install </w:t>
      </w:r>
      <w:r w:rsidR="00C81615">
        <w:rPr>
          <w:rFonts w:ascii="Arial" w:hAnsi="Arial" w:cs="Arial"/>
          <w:sz w:val="24"/>
          <w:szCs w:val="24"/>
        </w:rPr>
        <w:t xml:space="preserve">all new devices on the </w:t>
      </w:r>
      <w:r>
        <w:rPr>
          <w:rFonts w:ascii="Arial" w:hAnsi="Arial" w:cs="Arial"/>
          <w:sz w:val="24"/>
          <w:szCs w:val="24"/>
        </w:rPr>
        <w:t xml:space="preserve">WIN MAG </w:t>
      </w:r>
      <w:r w:rsidR="00F05552">
        <w:rPr>
          <w:rFonts w:ascii="Arial" w:hAnsi="Arial" w:cs="Arial"/>
          <w:sz w:val="24"/>
          <w:szCs w:val="24"/>
        </w:rPr>
        <w:t xml:space="preserve">system and </w:t>
      </w:r>
      <w:r w:rsidR="00A0412B">
        <w:rPr>
          <w:rFonts w:ascii="Arial" w:hAnsi="Arial" w:cs="Arial"/>
          <w:sz w:val="24"/>
          <w:szCs w:val="24"/>
        </w:rPr>
        <w:t xml:space="preserve">control panel </w:t>
      </w:r>
      <w:r>
        <w:rPr>
          <w:rFonts w:ascii="Arial" w:hAnsi="Arial" w:cs="Arial"/>
          <w:sz w:val="24"/>
          <w:szCs w:val="24"/>
        </w:rPr>
        <w:t>equipment and programme accordingly to allow remote AP software.</w:t>
      </w:r>
    </w:p>
    <w:p w14:paraId="0A317D53" w14:textId="77777777" w:rsidR="00DA2E89" w:rsidRPr="00DA2E89" w:rsidRDefault="00DA2E89" w:rsidP="00DA2E89">
      <w:pPr>
        <w:rPr>
          <w:rFonts w:cs="Arial"/>
          <w:szCs w:val="24"/>
        </w:rPr>
      </w:pPr>
    </w:p>
    <w:p w14:paraId="0A317D54" w14:textId="77777777" w:rsidR="004E423D" w:rsidRPr="004C0586" w:rsidRDefault="00E74467" w:rsidP="004C0586">
      <w:pPr>
        <w:pStyle w:val="ListParagraph"/>
        <w:numPr>
          <w:ilvl w:val="0"/>
          <w:numId w:val="8"/>
        </w:numPr>
        <w:rPr>
          <w:rFonts w:ascii="Arial" w:hAnsi="Arial" w:cs="Arial"/>
          <w:sz w:val="24"/>
          <w:szCs w:val="24"/>
        </w:rPr>
      </w:pPr>
      <w:r w:rsidRPr="004C0586">
        <w:rPr>
          <w:rFonts w:ascii="Arial" w:hAnsi="Arial" w:cs="Arial"/>
          <w:sz w:val="24"/>
          <w:szCs w:val="24"/>
        </w:rPr>
        <w:t>Record drawings</w:t>
      </w:r>
      <w:r w:rsidR="00DA2E89">
        <w:rPr>
          <w:rFonts w:ascii="Arial" w:hAnsi="Arial" w:cs="Arial"/>
          <w:sz w:val="24"/>
          <w:szCs w:val="24"/>
        </w:rPr>
        <w:t>, commissioning certification.</w:t>
      </w:r>
      <w:r w:rsidR="004C0586">
        <w:rPr>
          <w:rFonts w:ascii="Arial" w:hAnsi="Arial" w:cs="Arial"/>
          <w:sz w:val="24"/>
          <w:szCs w:val="24"/>
        </w:rPr>
        <w:t xml:space="preserve"> </w:t>
      </w:r>
    </w:p>
    <w:p w14:paraId="0A317D55" w14:textId="77777777" w:rsidR="007025DC" w:rsidRPr="00E74467" w:rsidRDefault="007025DC">
      <w:pPr>
        <w:rPr>
          <w:szCs w:val="24"/>
        </w:rPr>
      </w:pPr>
    </w:p>
    <w:p w14:paraId="0A317D56" w14:textId="77777777" w:rsidR="00A362A0" w:rsidRDefault="00A362A0" w:rsidP="007025DC">
      <w:pPr>
        <w:rPr>
          <w:rFonts w:cs="Arial"/>
          <w:b/>
          <w:szCs w:val="24"/>
          <w:u w:val="single"/>
        </w:rPr>
      </w:pPr>
    </w:p>
    <w:p w14:paraId="0A317D57" w14:textId="77777777" w:rsidR="00A362A0" w:rsidRDefault="00A362A0" w:rsidP="007025DC">
      <w:pPr>
        <w:rPr>
          <w:rFonts w:cs="Arial"/>
          <w:b/>
          <w:szCs w:val="24"/>
          <w:u w:val="single"/>
        </w:rPr>
      </w:pPr>
    </w:p>
    <w:p w14:paraId="0A317D58" w14:textId="77777777" w:rsidR="00A362A0" w:rsidRDefault="00A362A0" w:rsidP="007025DC">
      <w:pPr>
        <w:rPr>
          <w:rFonts w:cs="Arial"/>
          <w:b/>
          <w:szCs w:val="24"/>
          <w:u w:val="single"/>
        </w:rPr>
      </w:pPr>
    </w:p>
    <w:p w14:paraId="0A317D59" w14:textId="77777777" w:rsidR="00A362A0" w:rsidRDefault="00A362A0" w:rsidP="007025DC">
      <w:pPr>
        <w:rPr>
          <w:rFonts w:cs="Arial"/>
          <w:b/>
          <w:szCs w:val="24"/>
          <w:u w:val="single"/>
        </w:rPr>
      </w:pPr>
    </w:p>
    <w:p w14:paraId="0A317D5A" w14:textId="77777777" w:rsidR="00A362A0" w:rsidRDefault="00A362A0" w:rsidP="007025DC">
      <w:pPr>
        <w:rPr>
          <w:rFonts w:cs="Arial"/>
          <w:b/>
          <w:szCs w:val="24"/>
          <w:u w:val="single"/>
        </w:rPr>
      </w:pPr>
    </w:p>
    <w:p w14:paraId="0A317D5B" w14:textId="77777777" w:rsidR="00A362A0" w:rsidRDefault="00A362A0" w:rsidP="007025DC">
      <w:pPr>
        <w:rPr>
          <w:rFonts w:cs="Arial"/>
          <w:b/>
          <w:szCs w:val="24"/>
          <w:u w:val="single"/>
        </w:rPr>
      </w:pPr>
    </w:p>
    <w:p w14:paraId="0A317D5C" w14:textId="77777777" w:rsidR="00A362A0" w:rsidRDefault="00A362A0" w:rsidP="007025DC">
      <w:pPr>
        <w:rPr>
          <w:rFonts w:cs="Arial"/>
          <w:b/>
          <w:szCs w:val="24"/>
          <w:u w:val="single"/>
        </w:rPr>
      </w:pPr>
    </w:p>
    <w:p w14:paraId="0A317D60" w14:textId="4115B0EC" w:rsidR="00A362A0" w:rsidRDefault="00A362A0" w:rsidP="007025DC">
      <w:pPr>
        <w:rPr>
          <w:rFonts w:cs="Arial"/>
          <w:b/>
          <w:szCs w:val="24"/>
          <w:u w:val="single"/>
        </w:rPr>
      </w:pPr>
    </w:p>
    <w:p w14:paraId="78312C11" w14:textId="77777777" w:rsidR="00B22208" w:rsidRDefault="00B22208" w:rsidP="007025DC">
      <w:pPr>
        <w:rPr>
          <w:rFonts w:cs="Arial"/>
          <w:b/>
          <w:szCs w:val="24"/>
          <w:u w:val="single"/>
        </w:rPr>
      </w:pPr>
    </w:p>
    <w:p w14:paraId="0A317D61" w14:textId="77777777" w:rsidR="007025DC" w:rsidRPr="007137B6" w:rsidRDefault="007137B6" w:rsidP="007137B6">
      <w:pPr>
        <w:tabs>
          <w:tab w:val="left" w:pos="1003"/>
        </w:tabs>
        <w:rPr>
          <w:rFonts w:cs="Arial"/>
          <w:szCs w:val="24"/>
        </w:rPr>
      </w:pPr>
      <w:r w:rsidRPr="007137B6">
        <w:rPr>
          <w:rFonts w:cs="Arial"/>
          <w:szCs w:val="24"/>
        </w:rPr>
        <w:tab/>
      </w:r>
    </w:p>
    <w:p w14:paraId="0A317D62" w14:textId="77777777" w:rsidR="00A362A0" w:rsidRPr="00A362A0" w:rsidRDefault="006E14B2" w:rsidP="00A362A0">
      <w:pPr>
        <w:rPr>
          <w:rFonts w:cs="Arial"/>
          <w:b/>
          <w:szCs w:val="24"/>
        </w:rPr>
      </w:pPr>
      <w:r w:rsidRPr="00A362A0">
        <w:rPr>
          <w:rFonts w:cs="Arial"/>
          <w:b/>
          <w:szCs w:val="24"/>
        </w:rPr>
        <w:lastRenderedPageBreak/>
        <w:t>2.</w:t>
      </w:r>
      <w:r w:rsidR="00A362A0" w:rsidRPr="00A362A0">
        <w:rPr>
          <w:rFonts w:cs="Arial"/>
          <w:b/>
          <w:szCs w:val="24"/>
        </w:rPr>
        <w:t>1</w:t>
      </w:r>
      <w:r w:rsidR="00CA081B" w:rsidRPr="00A362A0">
        <w:rPr>
          <w:rFonts w:cs="Arial"/>
          <w:b/>
          <w:szCs w:val="24"/>
        </w:rPr>
        <w:t>. GENERAL</w:t>
      </w:r>
      <w:r w:rsidR="00A362A0" w:rsidRPr="00A362A0">
        <w:rPr>
          <w:rFonts w:cs="Arial"/>
          <w:b/>
          <w:szCs w:val="24"/>
        </w:rPr>
        <w:t xml:space="preserve"> REQUIREMENTS</w:t>
      </w:r>
    </w:p>
    <w:p w14:paraId="0A317D63" w14:textId="77777777" w:rsidR="00A362A0" w:rsidRPr="00A362A0" w:rsidRDefault="00A362A0" w:rsidP="00A362A0">
      <w:pPr>
        <w:rPr>
          <w:rFonts w:cs="Arial"/>
          <w:szCs w:val="24"/>
        </w:rPr>
      </w:pPr>
    </w:p>
    <w:p w14:paraId="0A317D64" w14:textId="77777777" w:rsidR="00A362A0" w:rsidRPr="00A362A0" w:rsidRDefault="00A362A0" w:rsidP="00A362A0">
      <w:pPr>
        <w:rPr>
          <w:rFonts w:cs="Arial"/>
          <w:b/>
          <w:szCs w:val="24"/>
        </w:rPr>
      </w:pPr>
      <w:r w:rsidRPr="00A362A0">
        <w:rPr>
          <w:rFonts w:cs="Arial"/>
          <w:b/>
          <w:szCs w:val="24"/>
        </w:rPr>
        <w:t>2.1.1</w:t>
      </w:r>
      <w:r w:rsidRPr="00A362A0">
        <w:rPr>
          <w:rFonts w:cs="Arial"/>
          <w:b/>
          <w:szCs w:val="24"/>
        </w:rPr>
        <w:tab/>
        <w:t>Scope</w:t>
      </w:r>
    </w:p>
    <w:p w14:paraId="0A317D65" w14:textId="77777777" w:rsidR="00A362A0" w:rsidRPr="00A362A0" w:rsidRDefault="00A362A0" w:rsidP="00A362A0">
      <w:pPr>
        <w:rPr>
          <w:rFonts w:cs="Arial"/>
          <w:szCs w:val="24"/>
        </w:rPr>
      </w:pPr>
    </w:p>
    <w:p w14:paraId="0A317D66" w14:textId="77777777" w:rsidR="00A362A0" w:rsidRPr="00A362A0" w:rsidRDefault="00A362A0" w:rsidP="00A362A0">
      <w:pPr>
        <w:rPr>
          <w:rFonts w:cs="Arial"/>
          <w:szCs w:val="24"/>
        </w:rPr>
      </w:pPr>
      <w:r w:rsidRPr="00A362A0">
        <w:rPr>
          <w:rFonts w:cs="Arial"/>
          <w:szCs w:val="24"/>
        </w:rPr>
        <w:t xml:space="preserve">This Specification covers the </w:t>
      </w:r>
      <w:r w:rsidR="00CA081B">
        <w:rPr>
          <w:rFonts w:cs="Arial"/>
          <w:szCs w:val="24"/>
        </w:rPr>
        <w:t xml:space="preserve">fire detection alterations, </w:t>
      </w:r>
      <w:r w:rsidR="00DA2E89">
        <w:rPr>
          <w:rFonts w:cs="Arial"/>
          <w:szCs w:val="24"/>
        </w:rPr>
        <w:t>supply, installation, connection</w:t>
      </w:r>
      <w:r w:rsidRPr="00A362A0">
        <w:rPr>
          <w:rFonts w:cs="Arial"/>
          <w:szCs w:val="24"/>
        </w:rPr>
        <w:t xml:space="preserve">, </w:t>
      </w:r>
      <w:r w:rsidR="00CA081B">
        <w:rPr>
          <w:rFonts w:cs="Arial"/>
          <w:szCs w:val="24"/>
        </w:rPr>
        <w:t xml:space="preserve">commissioning, </w:t>
      </w:r>
      <w:r w:rsidR="00DA2E89">
        <w:rPr>
          <w:rFonts w:cs="Arial"/>
          <w:szCs w:val="24"/>
        </w:rPr>
        <w:t>testing and setting out</w:t>
      </w:r>
      <w:r w:rsidR="00DA2E89" w:rsidRPr="00A362A0">
        <w:rPr>
          <w:rFonts w:cs="Arial"/>
          <w:szCs w:val="24"/>
        </w:rPr>
        <w:t>;</w:t>
      </w:r>
      <w:r w:rsidRPr="00A362A0">
        <w:rPr>
          <w:rFonts w:cs="Arial"/>
          <w:szCs w:val="24"/>
        </w:rPr>
        <w:t xml:space="preserve"> </w:t>
      </w:r>
      <w:r w:rsidR="00DA2E89">
        <w:rPr>
          <w:rFonts w:cs="Arial"/>
          <w:szCs w:val="24"/>
        </w:rPr>
        <w:t xml:space="preserve">the system must be </w:t>
      </w:r>
      <w:r w:rsidRPr="00A362A0">
        <w:rPr>
          <w:rFonts w:cs="Arial"/>
          <w:szCs w:val="24"/>
        </w:rPr>
        <w:t>m</w:t>
      </w:r>
      <w:r w:rsidR="00DA2E89">
        <w:rPr>
          <w:rFonts w:cs="Arial"/>
          <w:szCs w:val="24"/>
        </w:rPr>
        <w:t xml:space="preserve">odified to allow for additional fire detection throughout the main </w:t>
      </w:r>
      <w:r w:rsidRPr="00A362A0">
        <w:rPr>
          <w:rFonts w:cs="Arial"/>
          <w:szCs w:val="24"/>
        </w:rPr>
        <w:t>buildings.</w:t>
      </w:r>
    </w:p>
    <w:p w14:paraId="0A317D67" w14:textId="77777777" w:rsidR="00A362A0" w:rsidRPr="00A362A0" w:rsidRDefault="00A362A0" w:rsidP="00A362A0">
      <w:pPr>
        <w:rPr>
          <w:rFonts w:cs="Arial"/>
          <w:szCs w:val="24"/>
        </w:rPr>
      </w:pPr>
    </w:p>
    <w:p w14:paraId="0A317D68" w14:textId="77777777" w:rsidR="00A362A0" w:rsidRPr="00A362A0" w:rsidRDefault="00A362A0" w:rsidP="00A362A0">
      <w:pPr>
        <w:rPr>
          <w:rFonts w:cs="Arial"/>
          <w:szCs w:val="24"/>
        </w:rPr>
      </w:pPr>
      <w:r w:rsidRPr="00A362A0">
        <w:rPr>
          <w:rFonts w:cs="Arial"/>
          <w:szCs w:val="24"/>
        </w:rPr>
        <w:t>The Tender will be computed in strict accordance with the Specification, however, where the Contractor wishes to put forward alternative equipment or method to that specified, notice in writing must be given at the time the Tender is submitted stating</w:t>
      </w:r>
    </w:p>
    <w:p w14:paraId="0A317D69" w14:textId="77777777" w:rsidR="00A362A0" w:rsidRPr="00A362A0" w:rsidRDefault="00A362A0" w:rsidP="00A362A0">
      <w:pPr>
        <w:rPr>
          <w:rFonts w:cs="Arial"/>
          <w:szCs w:val="24"/>
        </w:rPr>
      </w:pPr>
    </w:p>
    <w:p w14:paraId="0A317D6A" w14:textId="77777777" w:rsidR="00A362A0" w:rsidRPr="00A362A0" w:rsidRDefault="00A362A0" w:rsidP="00A362A0">
      <w:pPr>
        <w:rPr>
          <w:rFonts w:cs="Arial"/>
          <w:szCs w:val="24"/>
        </w:rPr>
      </w:pPr>
      <w:r w:rsidRPr="00A362A0">
        <w:rPr>
          <w:rFonts w:cs="Arial"/>
          <w:szCs w:val="24"/>
        </w:rPr>
        <w:t>The alternative eq</w:t>
      </w:r>
      <w:r w:rsidR="00F05002">
        <w:rPr>
          <w:rFonts w:cs="Arial"/>
          <w:szCs w:val="24"/>
        </w:rPr>
        <w:t>uipment or method proposed, and t</w:t>
      </w:r>
      <w:r w:rsidRPr="00A362A0">
        <w:rPr>
          <w:rFonts w:cs="Arial"/>
          <w:szCs w:val="24"/>
        </w:rPr>
        <w:t>he cost implications of the alternative submitted</w:t>
      </w:r>
    </w:p>
    <w:p w14:paraId="0A317D6B" w14:textId="77777777" w:rsidR="00A362A0" w:rsidRPr="00A362A0" w:rsidRDefault="00A362A0" w:rsidP="00A362A0">
      <w:pPr>
        <w:rPr>
          <w:rFonts w:cs="Arial"/>
          <w:szCs w:val="24"/>
        </w:rPr>
      </w:pPr>
    </w:p>
    <w:p w14:paraId="0A317D6C" w14:textId="77777777" w:rsidR="00A362A0" w:rsidRDefault="00A362A0" w:rsidP="00A362A0">
      <w:pPr>
        <w:rPr>
          <w:rFonts w:cs="Arial"/>
          <w:szCs w:val="24"/>
        </w:rPr>
      </w:pPr>
      <w:r w:rsidRPr="00A362A0">
        <w:rPr>
          <w:rFonts w:cs="Arial"/>
          <w:szCs w:val="24"/>
        </w:rPr>
        <w:t>Should the alternatives although agreed by the Engineers prove of lower quality when installed than that specified, the Contractor shall revert to the original material or intent at their own cost.</w:t>
      </w:r>
    </w:p>
    <w:p w14:paraId="0A317D6D" w14:textId="77777777" w:rsidR="00A362A0" w:rsidRPr="00A362A0" w:rsidRDefault="00A362A0" w:rsidP="00A362A0">
      <w:pPr>
        <w:rPr>
          <w:rFonts w:cs="Arial"/>
          <w:szCs w:val="24"/>
        </w:rPr>
      </w:pPr>
    </w:p>
    <w:p w14:paraId="0A317D6E" w14:textId="77777777" w:rsidR="00A362A0" w:rsidRPr="00A362A0" w:rsidRDefault="00A362A0" w:rsidP="00A362A0">
      <w:pPr>
        <w:rPr>
          <w:rFonts w:cs="Arial"/>
          <w:b/>
          <w:szCs w:val="24"/>
        </w:rPr>
      </w:pPr>
      <w:r w:rsidRPr="00A362A0">
        <w:rPr>
          <w:rFonts w:cs="Arial"/>
          <w:b/>
          <w:szCs w:val="24"/>
        </w:rPr>
        <w:t>2.1.2</w:t>
      </w:r>
      <w:r w:rsidRPr="00A362A0">
        <w:rPr>
          <w:rFonts w:cs="Arial"/>
          <w:b/>
          <w:szCs w:val="24"/>
        </w:rPr>
        <w:tab/>
        <w:t>Related Documents</w:t>
      </w:r>
    </w:p>
    <w:p w14:paraId="0A317D6F" w14:textId="77777777" w:rsidR="00A362A0" w:rsidRPr="00A362A0" w:rsidRDefault="00A362A0" w:rsidP="00A362A0">
      <w:pPr>
        <w:rPr>
          <w:rFonts w:cs="Arial"/>
          <w:szCs w:val="24"/>
        </w:rPr>
      </w:pPr>
    </w:p>
    <w:p w14:paraId="0A317D70" w14:textId="77777777" w:rsidR="00F608AC" w:rsidRPr="00F608AC" w:rsidRDefault="00A362A0" w:rsidP="00F608AC">
      <w:pPr>
        <w:rPr>
          <w:rFonts w:cs="Arial"/>
          <w:szCs w:val="24"/>
        </w:rPr>
      </w:pPr>
      <w:r w:rsidRPr="00A362A0">
        <w:rPr>
          <w:rFonts w:cs="Arial"/>
          <w:szCs w:val="24"/>
        </w:rPr>
        <w:t xml:space="preserve">This Specification shall be read in conjunction with the Conditions of Contract, the “Particular Clauses” and any supplementary Specification(s), schedule(s) and </w:t>
      </w:r>
      <w:r w:rsidR="00F608AC" w:rsidRPr="00F608AC">
        <w:rPr>
          <w:rFonts w:cs="Arial"/>
          <w:szCs w:val="24"/>
        </w:rPr>
        <w:t>Contractors</w:t>
      </w:r>
    </w:p>
    <w:p w14:paraId="0A317D71" w14:textId="77777777" w:rsidR="00A362A0" w:rsidRPr="00A362A0" w:rsidRDefault="00F608AC" w:rsidP="00F608AC">
      <w:pPr>
        <w:rPr>
          <w:rFonts w:cs="Arial"/>
          <w:szCs w:val="24"/>
        </w:rPr>
      </w:pPr>
      <w:r w:rsidRPr="00F608AC">
        <w:rPr>
          <w:rFonts w:cs="Arial"/>
          <w:szCs w:val="24"/>
        </w:rPr>
        <w:t xml:space="preserve">Safe Working and Conduct Policy </w:t>
      </w:r>
      <w:r w:rsidR="00A362A0" w:rsidRPr="00A362A0">
        <w:rPr>
          <w:rFonts w:cs="Arial"/>
          <w:szCs w:val="24"/>
        </w:rPr>
        <w:t>issued with it and enumerated in the invitation to tender or in the Appendix to the “Particular Clauses”.  In the event of a discrepancy between this Specification and any drawing(s) or particular specification, the drawing(s) or specific Specification shall be followed.</w:t>
      </w:r>
    </w:p>
    <w:p w14:paraId="0A317D72" w14:textId="77777777" w:rsidR="00A362A0" w:rsidRDefault="00A362A0" w:rsidP="00A362A0">
      <w:pPr>
        <w:rPr>
          <w:rFonts w:cs="Arial"/>
          <w:b/>
          <w:szCs w:val="24"/>
        </w:rPr>
      </w:pPr>
    </w:p>
    <w:p w14:paraId="0A317D73" w14:textId="77777777" w:rsidR="00A362A0" w:rsidRPr="00A362A0" w:rsidRDefault="00A362A0" w:rsidP="00A362A0">
      <w:pPr>
        <w:rPr>
          <w:rFonts w:cs="Arial"/>
          <w:b/>
          <w:szCs w:val="24"/>
        </w:rPr>
      </w:pPr>
      <w:r w:rsidRPr="00A362A0">
        <w:rPr>
          <w:rFonts w:cs="Arial"/>
          <w:b/>
          <w:szCs w:val="24"/>
        </w:rPr>
        <w:t>2.1.3</w:t>
      </w:r>
      <w:r w:rsidRPr="00A362A0">
        <w:rPr>
          <w:rFonts w:cs="Arial"/>
          <w:b/>
          <w:szCs w:val="24"/>
        </w:rPr>
        <w:tab/>
        <w:t>Regulations and Codes of Practice</w:t>
      </w:r>
    </w:p>
    <w:p w14:paraId="0A317D74" w14:textId="77777777" w:rsidR="00A362A0" w:rsidRPr="00A362A0" w:rsidRDefault="00A362A0" w:rsidP="00A362A0">
      <w:pPr>
        <w:rPr>
          <w:rFonts w:cs="Arial"/>
          <w:szCs w:val="24"/>
        </w:rPr>
      </w:pPr>
    </w:p>
    <w:p w14:paraId="0A317D75" w14:textId="77777777" w:rsidR="00A362A0" w:rsidRPr="00A362A0" w:rsidRDefault="00A362A0" w:rsidP="00A362A0">
      <w:pPr>
        <w:rPr>
          <w:rFonts w:cs="Arial"/>
          <w:szCs w:val="24"/>
        </w:rPr>
      </w:pPr>
      <w:r w:rsidRPr="00A362A0">
        <w:rPr>
          <w:rFonts w:cs="Arial"/>
          <w:szCs w:val="24"/>
        </w:rPr>
        <w:t>The installation(s) shall comply with all relevant statutory instruments and regulations current at the date of Tender (unless otherwise indicated) and in particular with the following:</w:t>
      </w:r>
    </w:p>
    <w:p w14:paraId="0A317D76" w14:textId="77777777" w:rsidR="00A362A0" w:rsidRPr="00A362A0" w:rsidRDefault="00A362A0" w:rsidP="00A362A0">
      <w:pPr>
        <w:rPr>
          <w:rFonts w:cs="Arial"/>
          <w:szCs w:val="24"/>
        </w:rPr>
      </w:pPr>
    </w:p>
    <w:p w14:paraId="0A317D77" w14:textId="77777777" w:rsidR="00A362A0" w:rsidRPr="00A362A0" w:rsidRDefault="00A362A0" w:rsidP="00A362A0">
      <w:pPr>
        <w:ind w:left="720" w:hanging="720"/>
        <w:rPr>
          <w:rFonts w:cs="Arial"/>
          <w:szCs w:val="24"/>
        </w:rPr>
      </w:pPr>
      <w:r w:rsidRPr="00A362A0">
        <w:rPr>
          <w:rFonts w:cs="Arial"/>
          <w:szCs w:val="24"/>
        </w:rPr>
        <w:t>•</w:t>
      </w:r>
      <w:r w:rsidRPr="00A362A0">
        <w:rPr>
          <w:rFonts w:cs="Arial"/>
          <w:szCs w:val="24"/>
        </w:rPr>
        <w:tab/>
        <w:t>The IEE Regulations for Electrical Installations, BS7671 17th Edition, including all current amendments and guidance notes.</w:t>
      </w:r>
    </w:p>
    <w:p w14:paraId="0A317D78" w14:textId="77777777" w:rsidR="00A362A0" w:rsidRPr="00A362A0" w:rsidRDefault="00A362A0" w:rsidP="00A362A0">
      <w:pPr>
        <w:rPr>
          <w:rFonts w:cs="Arial"/>
          <w:szCs w:val="24"/>
        </w:rPr>
      </w:pPr>
      <w:r w:rsidRPr="00A362A0">
        <w:rPr>
          <w:rFonts w:cs="Arial"/>
          <w:szCs w:val="24"/>
        </w:rPr>
        <w:t>•</w:t>
      </w:r>
      <w:r w:rsidRPr="00A362A0">
        <w:rPr>
          <w:rFonts w:cs="Arial"/>
          <w:szCs w:val="24"/>
        </w:rPr>
        <w:tab/>
        <w:t>Any special regulations issued by the Electricity Supply Regulations 1937.</w:t>
      </w:r>
    </w:p>
    <w:p w14:paraId="0A317D79" w14:textId="77777777" w:rsidR="00A362A0" w:rsidRDefault="00A362A0" w:rsidP="00A362A0">
      <w:pPr>
        <w:rPr>
          <w:rFonts w:cs="Arial"/>
          <w:szCs w:val="24"/>
        </w:rPr>
      </w:pPr>
      <w:r w:rsidRPr="00A362A0">
        <w:rPr>
          <w:rFonts w:cs="Arial"/>
          <w:szCs w:val="24"/>
        </w:rPr>
        <w:t>•</w:t>
      </w:r>
      <w:r w:rsidRPr="00A362A0">
        <w:rPr>
          <w:rFonts w:cs="Arial"/>
          <w:szCs w:val="24"/>
        </w:rPr>
        <w:tab/>
        <w:t>Electricity at Work Regulations 1989.</w:t>
      </w:r>
    </w:p>
    <w:p w14:paraId="0A317D7A" w14:textId="77777777" w:rsidR="00F05002" w:rsidRPr="00F05002" w:rsidRDefault="00F05002" w:rsidP="00F05002">
      <w:pPr>
        <w:tabs>
          <w:tab w:val="left" w:pos="720"/>
        </w:tabs>
        <w:rPr>
          <w:rFonts w:cs="Arial"/>
          <w:szCs w:val="24"/>
        </w:rPr>
      </w:pPr>
      <w:r w:rsidRPr="00F05002">
        <w:rPr>
          <w:rFonts w:cs="Arial"/>
          <w:szCs w:val="24"/>
        </w:rPr>
        <w:t>•</w:t>
      </w:r>
      <w:r>
        <w:rPr>
          <w:rFonts w:cs="Arial"/>
          <w:szCs w:val="24"/>
        </w:rPr>
        <w:tab/>
        <w:t xml:space="preserve">Fire </w:t>
      </w:r>
      <w:r w:rsidR="00AD04D9">
        <w:rPr>
          <w:rFonts w:cs="Arial"/>
          <w:szCs w:val="24"/>
        </w:rPr>
        <w:t xml:space="preserve">Detection </w:t>
      </w:r>
      <w:proofErr w:type="gramStart"/>
      <w:r w:rsidR="00AD04D9">
        <w:rPr>
          <w:rFonts w:cs="Arial"/>
          <w:szCs w:val="24"/>
        </w:rPr>
        <w:t>For</w:t>
      </w:r>
      <w:proofErr w:type="gramEnd"/>
      <w:r w:rsidR="00AD04D9">
        <w:rPr>
          <w:rFonts w:cs="Arial"/>
          <w:szCs w:val="24"/>
        </w:rPr>
        <w:t xml:space="preserve"> Buildings </w:t>
      </w:r>
      <w:r>
        <w:rPr>
          <w:rFonts w:cs="Arial"/>
          <w:szCs w:val="24"/>
        </w:rPr>
        <w:t>BS5839</w:t>
      </w:r>
    </w:p>
    <w:p w14:paraId="0A317D7B" w14:textId="77777777" w:rsidR="00A362A0" w:rsidRPr="00A362A0" w:rsidRDefault="00A362A0" w:rsidP="00A362A0">
      <w:pPr>
        <w:rPr>
          <w:rFonts w:cs="Arial"/>
          <w:szCs w:val="24"/>
        </w:rPr>
      </w:pPr>
      <w:r w:rsidRPr="00A362A0">
        <w:rPr>
          <w:rFonts w:cs="Arial"/>
          <w:szCs w:val="24"/>
        </w:rPr>
        <w:t>•</w:t>
      </w:r>
      <w:r w:rsidRPr="00A362A0">
        <w:rPr>
          <w:rFonts w:cs="Arial"/>
          <w:szCs w:val="24"/>
        </w:rPr>
        <w:tab/>
        <w:t>The British Gas Safety Regulations.</w:t>
      </w:r>
    </w:p>
    <w:p w14:paraId="0A317D7C" w14:textId="77777777" w:rsidR="00A362A0" w:rsidRPr="00A362A0" w:rsidRDefault="00A362A0" w:rsidP="00A362A0">
      <w:pPr>
        <w:rPr>
          <w:rFonts w:cs="Arial"/>
          <w:szCs w:val="24"/>
        </w:rPr>
      </w:pPr>
      <w:r w:rsidRPr="00A362A0">
        <w:rPr>
          <w:rFonts w:cs="Arial"/>
          <w:szCs w:val="24"/>
        </w:rPr>
        <w:t>•</w:t>
      </w:r>
      <w:r w:rsidRPr="00A362A0">
        <w:rPr>
          <w:rFonts w:cs="Arial"/>
          <w:szCs w:val="24"/>
        </w:rPr>
        <w:tab/>
        <w:t>The latest relevant BSI, BSIEN and Codes of Practice.</w:t>
      </w:r>
    </w:p>
    <w:p w14:paraId="0A317D7D" w14:textId="77777777" w:rsidR="00A362A0" w:rsidRPr="00A362A0" w:rsidRDefault="00A362A0" w:rsidP="00A362A0">
      <w:pPr>
        <w:rPr>
          <w:rFonts w:cs="Arial"/>
          <w:szCs w:val="24"/>
        </w:rPr>
      </w:pPr>
      <w:r w:rsidRPr="00A362A0">
        <w:rPr>
          <w:rFonts w:cs="Arial"/>
          <w:szCs w:val="24"/>
        </w:rPr>
        <w:t>•</w:t>
      </w:r>
      <w:r w:rsidRPr="00A362A0">
        <w:rPr>
          <w:rFonts w:cs="Arial"/>
          <w:szCs w:val="24"/>
        </w:rPr>
        <w:tab/>
        <w:t>Health and Safety at Work Act.</w:t>
      </w:r>
    </w:p>
    <w:p w14:paraId="0A317D7E" w14:textId="77777777" w:rsidR="00A362A0" w:rsidRPr="00A362A0" w:rsidRDefault="00A362A0" w:rsidP="00A362A0">
      <w:pPr>
        <w:rPr>
          <w:rFonts w:cs="Arial"/>
          <w:szCs w:val="24"/>
        </w:rPr>
      </w:pPr>
      <w:r w:rsidRPr="00A362A0">
        <w:rPr>
          <w:rFonts w:cs="Arial"/>
          <w:szCs w:val="24"/>
        </w:rPr>
        <w:t>•</w:t>
      </w:r>
      <w:r w:rsidRPr="00A362A0">
        <w:rPr>
          <w:rFonts w:cs="Arial"/>
          <w:szCs w:val="24"/>
        </w:rPr>
        <w:tab/>
        <w:t>Gas Safe Regulations.</w:t>
      </w:r>
    </w:p>
    <w:p w14:paraId="0A317D7F" w14:textId="77777777" w:rsidR="00A362A0" w:rsidRPr="00A362A0" w:rsidRDefault="00A362A0" w:rsidP="00A362A0">
      <w:pPr>
        <w:rPr>
          <w:rFonts w:cs="Arial"/>
          <w:szCs w:val="24"/>
        </w:rPr>
      </w:pPr>
      <w:r w:rsidRPr="00A362A0">
        <w:rPr>
          <w:rFonts w:cs="Arial"/>
          <w:szCs w:val="24"/>
        </w:rPr>
        <w:t>•</w:t>
      </w:r>
      <w:r w:rsidRPr="00A362A0">
        <w:rPr>
          <w:rFonts w:cs="Arial"/>
          <w:szCs w:val="24"/>
        </w:rPr>
        <w:tab/>
        <w:t>CIBSE Guides and Codes of Practice.</w:t>
      </w:r>
    </w:p>
    <w:p w14:paraId="0A317D80" w14:textId="77777777" w:rsidR="00A362A0" w:rsidRPr="00A362A0" w:rsidRDefault="00A362A0" w:rsidP="00A362A0">
      <w:pPr>
        <w:rPr>
          <w:rFonts w:cs="Arial"/>
          <w:szCs w:val="24"/>
        </w:rPr>
      </w:pPr>
      <w:r w:rsidRPr="00A362A0">
        <w:rPr>
          <w:rFonts w:cs="Arial"/>
          <w:szCs w:val="24"/>
        </w:rPr>
        <w:t>•</w:t>
      </w:r>
      <w:r w:rsidRPr="00A362A0">
        <w:rPr>
          <w:rFonts w:cs="Arial"/>
          <w:szCs w:val="24"/>
        </w:rPr>
        <w:tab/>
        <w:t>HVAC Duct Work Specifications (latest edition), and SMACNA where stated.</w:t>
      </w:r>
    </w:p>
    <w:p w14:paraId="0A317D81" w14:textId="77777777" w:rsidR="00A362A0" w:rsidRPr="00A362A0" w:rsidRDefault="00A362A0" w:rsidP="00A362A0">
      <w:pPr>
        <w:rPr>
          <w:rFonts w:cs="Arial"/>
          <w:szCs w:val="24"/>
        </w:rPr>
      </w:pPr>
      <w:r w:rsidRPr="00A362A0">
        <w:rPr>
          <w:rFonts w:cs="Arial"/>
          <w:szCs w:val="24"/>
        </w:rPr>
        <w:t>•</w:t>
      </w:r>
      <w:r w:rsidRPr="00A362A0">
        <w:rPr>
          <w:rFonts w:cs="Arial"/>
          <w:szCs w:val="24"/>
        </w:rPr>
        <w:tab/>
        <w:t>Any regulation issued by the local Gas, Water or Electricity undertakings.</w:t>
      </w:r>
    </w:p>
    <w:p w14:paraId="0A317D82" w14:textId="77777777" w:rsidR="00A362A0" w:rsidRPr="00A362A0" w:rsidRDefault="00A362A0" w:rsidP="00A362A0">
      <w:pPr>
        <w:rPr>
          <w:rFonts w:cs="Arial"/>
          <w:szCs w:val="24"/>
        </w:rPr>
      </w:pPr>
      <w:r w:rsidRPr="00A362A0">
        <w:rPr>
          <w:rFonts w:cs="Arial"/>
          <w:szCs w:val="24"/>
        </w:rPr>
        <w:t>•</w:t>
      </w:r>
      <w:r w:rsidRPr="00A362A0">
        <w:rPr>
          <w:rFonts w:cs="Arial"/>
          <w:szCs w:val="24"/>
        </w:rPr>
        <w:tab/>
        <w:t>Factories Act.</w:t>
      </w:r>
    </w:p>
    <w:p w14:paraId="0A317D83" w14:textId="77777777" w:rsidR="00A362A0" w:rsidRPr="00A362A0" w:rsidRDefault="00A362A0" w:rsidP="00A362A0">
      <w:pPr>
        <w:rPr>
          <w:rFonts w:cs="Arial"/>
          <w:szCs w:val="24"/>
        </w:rPr>
      </w:pPr>
      <w:r w:rsidRPr="00A362A0">
        <w:rPr>
          <w:rFonts w:cs="Arial"/>
          <w:szCs w:val="24"/>
        </w:rPr>
        <w:t>•</w:t>
      </w:r>
      <w:r w:rsidRPr="00A362A0">
        <w:rPr>
          <w:rFonts w:cs="Arial"/>
          <w:szCs w:val="24"/>
        </w:rPr>
        <w:tab/>
        <w:t>Building Regulations.</w:t>
      </w:r>
    </w:p>
    <w:p w14:paraId="0A317D84" w14:textId="77777777" w:rsidR="00A362A0" w:rsidRPr="00A362A0" w:rsidRDefault="00A362A0" w:rsidP="00A362A0">
      <w:pPr>
        <w:rPr>
          <w:rFonts w:cs="Arial"/>
          <w:szCs w:val="24"/>
        </w:rPr>
      </w:pPr>
      <w:r w:rsidRPr="00A362A0">
        <w:rPr>
          <w:rFonts w:cs="Arial"/>
          <w:szCs w:val="24"/>
        </w:rPr>
        <w:t>•</w:t>
      </w:r>
      <w:r w:rsidRPr="00A362A0">
        <w:rPr>
          <w:rFonts w:cs="Arial"/>
          <w:szCs w:val="24"/>
        </w:rPr>
        <w:tab/>
        <w:t>Offices, Shops and Railway Premises Act.</w:t>
      </w:r>
    </w:p>
    <w:p w14:paraId="0A317D85" w14:textId="77777777" w:rsidR="00A362A0" w:rsidRPr="00A362A0" w:rsidRDefault="00A362A0" w:rsidP="00A362A0">
      <w:pPr>
        <w:rPr>
          <w:rFonts w:cs="Arial"/>
          <w:szCs w:val="24"/>
        </w:rPr>
      </w:pPr>
      <w:r w:rsidRPr="00A362A0">
        <w:rPr>
          <w:rFonts w:cs="Arial"/>
          <w:szCs w:val="24"/>
        </w:rPr>
        <w:t>•</w:t>
      </w:r>
      <w:r w:rsidRPr="00A362A0">
        <w:rPr>
          <w:rFonts w:cs="Arial"/>
          <w:szCs w:val="24"/>
        </w:rPr>
        <w:tab/>
        <w:t>The Electromagnetic Compatibility Regulations 2005.</w:t>
      </w:r>
    </w:p>
    <w:p w14:paraId="0A317D86" w14:textId="77777777" w:rsidR="00A362A0" w:rsidRPr="00A362A0" w:rsidRDefault="00A362A0" w:rsidP="00A362A0">
      <w:pPr>
        <w:ind w:left="720" w:hanging="720"/>
        <w:rPr>
          <w:rFonts w:cs="Arial"/>
          <w:szCs w:val="24"/>
        </w:rPr>
      </w:pPr>
      <w:r w:rsidRPr="00A362A0">
        <w:rPr>
          <w:rFonts w:cs="Arial"/>
          <w:szCs w:val="24"/>
        </w:rPr>
        <w:t>•</w:t>
      </w:r>
      <w:r w:rsidRPr="00A362A0">
        <w:rPr>
          <w:rFonts w:cs="Arial"/>
          <w:szCs w:val="24"/>
        </w:rPr>
        <w:tab/>
        <w:t>National Inspection Council for Electrical Installation Contracting (NICEIC) Technical Manual.</w:t>
      </w:r>
    </w:p>
    <w:p w14:paraId="0A317D87" w14:textId="77777777" w:rsidR="00A362A0" w:rsidRPr="00A362A0" w:rsidRDefault="00A362A0" w:rsidP="00A362A0">
      <w:pPr>
        <w:rPr>
          <w:rFonts w:cs="Arial"/>
          <w:szCs w:val="24"/>
        </w:rPr>
      </w:pPr>
      <w:r w:rsidRPr="00A362A0">
        <w:rPr>
          <w:rFonts w:cs="Arial"/>
          <w:szCs w:val="24"/>
        </w:rPr>
        <w:t>•</w:t>
      </w:r>
      <w:r w:rsidRPr="00A362A0">
        <w:rPr>
          <w:rFonts w:cs="Arial"/>
          <w:szCs w:val="24"/>
        </w:rPr>
        <w:tab/>
        <w:t>Waste Electrical and Electronic Equipment Directive.</w:t>
      </w:r>
    </w:p>
    <w:p w14:paraId="0A317D88" w14:textId="77777777" w:rsidR="00A362A0" w:rsidRPr="00A362A0" w:rsidRDefault="00A362A0" w:rsidP="00A362A0">
      <w:pPr>
        <w:ind w:left="720" w:hanging="720"/>
        <w:rPr>
          <w:rFonts w:cs="Arial"/>
          <w:szCs w:val="24"/>
        </w:rPr>
      </w:pPr>
      <w:r w:rsidRPr="00A362A0">
        <w:rPr>
          <w:rFonts w:cs="Arial"/>
          <w:szCs w:val="24"/>
        </w:rPr>
        <w:lastRenderedPageBreak/>
        <w:t>•</w:t>
      </w:r>
      <w:r w:rsidRPr="00A362A0">
        <w:rPr>
          <w:rFonts w:cs="Arial"/>
          <w:szCs w:val="24"/>
        </w:rPr>
        <w:tab/>
        <w:t>H &amp; S Approved Code of Practice “Work with Asbestos Insulation and Asbestos Coating”.</w:t>
      </w:r>
    </w:p>
    <w:p w14:paraId="0A317D89" w14:textId="77777777" w:rsidR="00A362A0" w:rsidRPr="00A362A0" w:rsidRDefault="00A362A0" w:rsidP="00A362A0">
      <w:pPr>
        <w:rPr>
          <w:rFonts w:cs="Arial"/>
          <w:szCs w:val="24"/>
        </w:rPr>
      </w:pPr>
      <w:r w:rsidRPr="00A362A0">
        <w:rPr>
          <w:rFonts w:cs="Arial"/>
          <w:szCs w:val="24"/>
        </w:rPr>
        <w:t>•</w:t>
      </w:r>
      <w:r w:rsidRPr="00A362A0">
        <w:rPr>
          <w:rFonts w:cs="Arial"/>
          <w:szCs w:val="24"/>
        </w:rPr>
        <w:tab/>
        <w:t>Asbestos Regulations.</w:t>
      </w:r>
    </w:p>
    <w:p w14:paraId="0A317D8A" w14:textId="77777777" w:rsidR="00A362A0" w:rsidRPr="00A362A0" w:rsidRDefault="00A362A0" w:rsidP="00A362A0">
      <w:pPr>
        <w:rPr>
          <w:rFonts w:cs="Arial"/>
          <w:szCs w:val="24"/>
        </w:rPr>
      </w:pPr>
      <w:r w:rsidRPr="00A362A0">
        <w:rPr>
          <w:rFonts w:cs="Arial"/>
          <w:szCs w:val="24"/>
        </w:rPr>
        <w:t>•</w:t>
      </w:r>
      <w:r w:rsidRPr="00A362A0">
        <w:rPr>
          <w:rFonts w:cs="Arial"/>
          <w:szCs w:val="24"/>
        </w:rPr>
        <w:tab/>
        <w:t>Construction Design Management Regulations.</w:t>
      </w:r>
    </w:p>
    <w:p w14:paraId="0A317D8B" w14:textId="77777777" w:rsidR="00A362A0" w:rsidRPr="00A362A0" w:rsidRDefault="00A362A0" w:rsidP="00A362A0">
      <w:pPr>
        <w:rPr>
          <w:rFonts w:cs="Arial"/>
          <w:szCs w:val="24"/>
        </w:rPr>
      </w:pPr>
      <w:r w:rsidRPr="00A362A0">
        <w:rPr>
          <w:rFonts w:cs="Arial"/>
          <w:szCs w:val="24"/>
        </w:rPr>
        <w:t>•</w:t>
      </w:r>
      <w:r w:rsidRPr="00A362A0">
        <w:rPr>
          <w:rFonts w:cs="Arial"/>
          <w:szCs w:val="24"/>
        </w:rPr>
        <w:tab/>
        <w:t>Control of Substances Hazardous to Health (COSHH Regulations).</w:t>
      </w:r>
    </w:p>
    <w:p w14:paraId="0A317D8C" w14:textId="77777777" w:rsidR="00A362A0" w:rsidRPr="00A362A0" w:rsidRDefault="00A362A0" w:rsidP="00A362A0">
      <w:pPr>
        <w:rPr>
          <w:rFonts w:cs="Arial"/>
          <w:szCs w:val="24"/>
        </w:rPr>
      </w:pPr>
      <w:r w:rsidRPr="00A362A0">
        <w:rPr>
          <w:rFonts w:cs="Arial"/>
          <w:szCs w:val="24"/>
        </w:rPr>
        <w:t>•</w:t>
      </w:r>
      <w:r w:rsidRPr="00A362A0">
        <w:rPr>
          <w:rFonts w:cs="Arial"/>
          <w:szCs w:val="24"/>
        </w:rPr>
        <w:tab/>
        <w:t>Noise at Work Regulations.</w:t>
      </w:r>
    </w:p>
    <w:p w14:paraId="0A317D8D" w14:textId="77777777" w:rsidR="00A362A0" w:rsidRPr="00A362A0" w:rsidRDefault="00A362A0" w:rsidP="00A362A0">
      <w:pPr>
        <w:rPr>
          <w:rFonts w:cs="Arial"/>
          <w:szCs w:val="24"/>
        </w:rPr>
      </w:pPr>
      <w:r w:rsidRPr="00A362A0">
        <w:rPr>
          <w:rFonts w:cs="Arial"/>
          <w:szCs w:val="24"/>
        </w:rPr>
        <w:t>•</w:t>
      </w:r>
      <w:r w:rsidRPr="00A362A0">
        <w:rPr>
          <w:rFonts w:cs="Arial"/>
          <w:szCs w:val="24"/>
        </w:rPr>
        <w:tab/>
        <w:t>Health Building Notes.</w:t>
      </w:r>
    </w:p>
    <w:p w14:paraId="0A317D8E" w14:textId="77777777" w:rsidR="00A362A0" w:rsidRDefault="00A362A0" w:rsidP="00A362A0">
      <w:pPr>
        <w:rPr>
          <w:rFonts w:cs="Arial"/>
          <w:szCs w:val="24"/>
        </w:rPr>
      </w:pPr>
      <w:r w:rsidRPr="00A362A0">
        <w:rPr>
          <w:rFonts w:cs="Arial"/>
          <w:szCs w:val="24"/>
        </w:rPr>
        <w:t>•</w:t>
      </w:r>
      <w:r w:rsidRPr="00A362A0">
        <w:rPr>
          <w:rFonts w:cs="Arial"/>
          <w:szCs w:val="24"/>
        </w:rPr>
        <w:tab/>
        <w:t>BSRIA Technical Memoranda and Manuals.</w:t>
      </w:r>
    </w:p>
    <w:p w14:paraId="0A317D8F" w14:textId="77777777" w:rsidR="00A362A0" w:rsidRDefault="00A362A0" w:rsidP="007025DC">
      <w:pPr>
        <w:rPr>
          <w:rFonts w:cs="Arial"/>
          <w:szCs w:val="24"/>
        </w:rPr>
      </w:pPr>
    </w:p>
    <w:p w14:paraId="0A317D90" w14:textId="77777777" w:rsidR="00A362A0" w:rsidRDefault="00A362A0" w:rsidP="007025DC">
      <w:pPr>
        <w:rPr>
          <w:rFonts w:cs="Arial"/>
          <w:szCs w:val="24"/>
        </w:rPr>
      </w:pPr>
    </w:p>
    <w:p w14:paraId="0A317D91" w14:textId="77777777" w:rsidR="007025DC" w:rsidRPr="007137B6" w:rsidRDefault="00CE44E4" w:rsidP="007025DC">
      <w:pPr>
        <w:rPr>
          <w:rFonts w:cs="Arial"/>
          <w:szCs w:val="24"/>
        </w:rPr>
      </w:pPr>
      <w:r>
        <w:rPr>
          <w:rFonts w:cs="Arial"/>
          <w:szCs w:val="24"/>
        </w:rPr>
        <w:t xml:space="preserve">The specification and service sheets </w:t>
      </w:r>
      <w:r w:rsidR="000B762D" w:rsidRPr="007137B6">
        <w:rPr>
          <w:rFonts w:cs="Arial"/>
          <w:szCs w:val="24"/>
        </w:rPr>
        <w:t xml:space="preserve">should be read in </w:t>
      </w:r>
      <w:r w:rsidR="00626E08" w:rsidRPr="007137B6">
        <w:rPr>
          <w:rFonts w:cs="Arial"/>
          <w:szCs w:val="24"/>
        </w:rPr>
        <w:t xml:space="preserve">conjunction with </w:t>
      </w:r>
      <w:r w:rsidR="00626E08" w:rsidRPr="007137B6">
        <w:rPr>
          <w:rFonts w:cs="Arial"/>
          <w:bCs/>
          <w:szCs w:val="24"/>
          <w:lang w:val="en-US"/>
        </w:rPr>
        <w:t>Milton Keynes University Hospital</w:t>
      </w:r>
      <w:r w:rsidR="000B762D" w:rsidRPr="007137B6">
        <w:rPr>
          <w:rFonts w:cs="Arial"/>
          <w:szCs w:val="24"/>
        </w:rPr>
        <w:t xml:space="preserve"> specification for electrical services standard materials and workmanship clauses which is available</w:t>
      </w:r>
      <w:r w:rsidR="00626E08" w:rsidRPr="007137B6">
        <w:rPr>
          <w:rFonts w:cs="Arial"/>
          <w:szCs w:val="24"/>
        </w:rPr>
        <w:t xml:space="preserve"> from the Hospitals Estates D</w:t>
      </w:r>
      <w:r w:rsidR="000B762D" w:rsidRPr="007137B6">
        <w:rPr>
          <w:rFonts w:cs="Arial"/>
          <w:szCs w:val="24"/>
        </w:rPr>
        <w:t>ivision.</w:t>
      </w:r>
    </w:p>
    <w:p w14:paraId="0A317D92" w14:textId="77777777" w:rsidR="007025DC" w:rsidRPr="00626E08" w:rsidRDefault="007025DC" w:rsidP="007025DC">
      <w:pPr>
        <w:rPr>
          <w:rFonts w:cs="Arial"/>
          <w:szCs w:val="24"/>
        </w:rPr>
      </w:pPr>
    </w:p>
    <w:p w14:paraId="0A317D93" w14:textId="77777777" w:rsidR="000345DF" w:rsidRPr="000345DF" w:rsidRDefault="006E14B2" w:rsidP="007025DC">
      <w:pPr>
        <w:rPr>
          <w:rFonts w:cs="Arial"/>
          <w:b/>
          <w:szCs w:val="24"/>
        </w:rPr>
      </w:pPr>
      <w:r w:rsidRPr="000345DF">
        <w:rPr>
          <w:rFonts w:cs="Arial"/>
          <w:b/>
          <w:szCs w:val="24"/>
        </w:rPr>
        <w:t>2.</w:t>
      </w:r>
      <w:r w:rsidR="000B762D" w:rsidRPr="000345DF">
        <w:rPr>
          <w:rFonts w:cs="Arial"/>
          <w:b/>
          <w:szCs w:val="24"/>
        </w:rPr>
        <w:t xml:space="preserve">2. </w:t>
      </w:r>
      <w:r w:rsidR="000345DF" w:rsidRPr="000345DF">
        <w:rPr>
          <w:rFonts w:cs="Arial"/>
          <w:b/>
          <w:szCs w:val="24"/>
        </w:rPr>
        <w:t>Drawings</w:t>
      </w:r>
    </w:p>
    <w:p w14:paraId="0A317D94" w14:textId="77777777" w:rsidR="000345DF" w:rsidRDefault="000345DF" w:rsidP="007025DC">
      <w:pPr>
        <w:rPr>
          <w:rFonts w:cs="Arial"/>
          <w:szCs w:val="24"/>
        </w:rPr>
      </w:pPr>
    </w:p>
    <w:p w14:paraId="0A317D95" w14:textId="77777777" w:rsidR="007025DC" w:rsidRDefault="000B762D" w:rsidP="007025DC">
      <w:pPr>
        <w:rPr>
          <w:rFonts w:cs="Arial"/>
          <w:szCs w:val="24"/>
        </w:rPr>
      </w:pPr>
      <w:r w:rsidRPr="00626E08">
        <w:rPr>
          <w:rFonts w:cs="Arial"/>
          <w:szCs w:val="24"/>
        </w:rPr>
        <w:t>These drawings are intended to show approximate positions and routes only. Dimensions should not be measured from these drawings. Final arrangements are to be agreed on site.</w:t>
      </w:r>
    </w:p>
    <w:p w14:paraId="0A317D96" w14:textId="77777777" w:rsidR="00E74467" w:rsidRDefault="00E74467" w:rsidP="007025DC">
      <w:pPr>
        <w:rPr>
          <w:rFonts w:cs="Arial"/>
          <w:szCs w:val="24"/>
        </w:rPr>
      </w:pPr>
    </w:p>
    <w:p w14:paraId="0A317D97" w14:textId="77777777" w:rsidR="004C0586" w:rsidRDefault="00E74467" w:rsidP="007025DC">
      <w:pPr>
        <w:rPr>
          <w:rFonts w:cs="Arial"/>
          <w:szCs w:val="24"/>
        </w:rPr>
      </w:pPr>
      <w:r w:rsidRPr="00E74467">
        <w:rPr>
          <w:rFonts w:cs="Arial"/>
          <w:szCs w:val="24"/>
        </w:rPr>
        <w:t>The contract shall be appointed on a Design &amp; Build basis. The contractor shall provide full design calculations, installation layouts, schedules of equipment and installation</w:t>
      </w:r>
      <w:r w:rsidR="004C0586">
        <w:rPr>
          <w:rFonts w:cs="Arial"/>
          <w:szCs w:val="24"/>
        </w:rPr>
        <w:t>.</w:t>
      </w:r>
    </w:p>
    <w:p w14:paraId="0A317D98" w14:textId="77777777" w:rsidR="00CA081B" w:rsidRDefault="00CA081B" w:rsidP="007025DC">
      <w:pPr>
        <w:rPr>
          <w:rFonts w:cs="Arial"/>
          <w:szCs w:val="24"/>
        </w:rPr>
      </w:pPr>
    </w:p>
    <w:p w14:paraId="0A317D99" w14:textId="77777777" w:rsidR="00E74467" w:rsidRPr="00626E08" w:rsidRDefault="004C0586" w:rsidP="007025DC">
      <w:pPr>
        <w:rPr>
          <w:rFonts w:cs="Arial"/>
          <w:szCs w:val="24"/>
        </w:rPr>
      </w:pPr>
      <w:r>
        <w:rPr>
          <w:rFonts w:cs="Arial"/>
          <w:szCs w:val="24"/>
        </w:rPr>
        <w:t>D</w:t>
      </w:r>
      <w:r w:rsidR="00E74467" w:rsidRPr="00E74467">
        <w:rPr>
          <w:rFonts w:cs="Arial"/>
          <w:szCs w:val="24"/>
        </w:rPr>
        <w:t>etails including technical submittals, all ground and builders works required for t</w:t>
      </w:r>
      <w:r w:rsidR="00E74467">
        <w:rPr>
          <w:rFonts w:cs="Arial"/>
          <w:szCs w:val="24"/>
        </w:rPr>
        <w:t xml:space="preserve">he entire fire detection </w:t>
      </w:r>
      <w:r w:rsidR="00E74467" w:rsidRPr="00E74467">
        <w:rPr>
          <w:rFonts w:cs="Arial"/>
          <w:szCs w:val="24"/>
        </w:rPr>
        <w:t>system to be operational as described in this specification</w:t>
      </w:r>
    </w:p>
    <w:p w14:paraId="0A317D9A" w14:textId="77777777" w:rsidR="007025DC" w:rsidRPr="00626E08" w:rsidRDefault="007025DC" w:rsidP="007025DC">
      <w:pPr>
        <w:rPr>
          <w:rFonts w:cs="Arial"/>
          <w:szCs w:val="24"/>
        </w:rPr>
      </w:pPr>
    </w:p>
    <w:p w14:paraId="0A317D9B" w14:textId="77777777" w:rsidR="007025DC" w:rsidRPr="00626E08" w:rsidRDefault="000B762D" w:rsidP="007025DC">
      <w:pPr>
        <w:rPr>
          <w:rFonts w:cs="Arial"/>
          <w:szCs w:val="24"/>
        </w:rPr>
      </w:pPr>
      <w:r w:rsidRPr="00626E08">
        <w:rPr>
          <w:rFonts w:cs="Arial"/>
          <w:szCs w:val="24"/>
        </w:rPr>
        <w:t>The electrical</w:t>
      </w:r>
      <w:r w:rsidR="00CA081B">
        <w:rPr>
          <w:rFonts w:cs="Arial"/>
          <w:szCs w:val="24"/>
        </w:rPr>
        <w:t>/fire</w:t>
      </w:r>
      <w:r w:rsidRPr="00626E08">
        <w:rPr>
          <w:rFonts w:cs="Arial"/>
          <w:szCs w:val="24"/>
        </w:rPr>
        <w:t xml:space="preserve"> contractor will be required to provide a full set of working drawings. To be fully coordinated to avoid clashes with other services and detail all containment systems, cable routes etc.</w:t>
      </w:r>
    </w:p>
    <w:p w14:paraId="0A317D9C" w14:textId="77777777" w:rsidR="007025DC" w:rsidRPr="00626E08" w:rsidRDefault="007025DC" w:rsidP="007025DC">
      <w:pPr>
        <w:rPr>
          <w:rFonts w:cs="Arial"/>
          <w:szCs w:val="24"/>
        </w:rPr>
      </w:pPr>
    </w:p>
    <w:p w14:paraId="0A317D9D" w14:textId="77777777" w:rsidR="000345DF" w:rsidRPr="000345DF" w:rsidRDefault="006E14B2" w:rsidP="000345DF">
      <w:pPr>
        <w:rPr>
          <w:rFonts w:cs="Arial"/>
          <w:b/>
          <w:szCs w:val="24"/>
        </w:rPr>
      </w:pPr>
      <w:r w:rsidRPr="000345DF">
        <w:rPr>
          <w:rFonts w:cs="Arial"/>
          <w:b/>
          <w:szCs w:val="24"/>
        </w:rPr>
        <w:t>2.</w:t>
      </w:r>
      <w:r w:rsidR="000B762D" w:rsidRPr="000345DF">
        <w:rPr>
          <w:rFonts w:cs="Arial"/>
          <w:b/>
          <w:szCs w:val="24"/>
        </w:rPr>
        <w:t xml:space="preserve">3. </w:t>
      </w:r>
      <w:r w:rsidR="000345DF" w:rsidRPr="000345DF">
        <w:rPr>
          <w:rFonts w:cs="Arial"/>
          <w:b/>
          <w:szCs w:val="24"/>
        </w:rPr>
        <w:t>Fire Alarm Installation</w:t>
      </w:r>
    </w:p>
    <w:p w14:paraId="0A317D9E" w14:textId="77777777" w:rsidR="000345DF" w:rsidRPr="000345DF" w:rsidRDefault="000345DF" w:rsidP="000345DF">
      <w:pPr>
        <w:rPr>
          <w:rFonts w:cs="Arial"/>
          <w:szCs w:val="24"/>
        </w:rPr>
      </w:pPr>
    </w:p>
    <w:p w14:paraId="0A317D9F" w14:textId="77777777" w:rsidR="000345DF" w:rsidRPr="000345DF" w:rsidRDefault="000345DF" w:rsidP="000345DF">
      <w:pPr>
        <w:rPr>
          <w:rFonts w:cs="Arial"/>
          <w:szCs w:val="24"/>
        </w:rPr>
      </w:pPr>
      <w:r w:rsidRPr="000345DF">
        <w:rPr>
          <w:rFonts w:cs="Arial"/>
          <w:szCs w:val="24"/>
        </w:rPr>
        <w:t>Except as otherwise indicated, fire alarm systems shall be wired with LSOH cables drawn in steel conduits or installed on cable tray.</w:t>
      </w:r>
    </w:p>
    <w:p w14:paraId="0A317DA0" w14:textId="77777777" w:rsidR="000345DF" w:rsidRPr="000345DF" w:rsidRDefault="000345DF" w:rsidP="000345DF">
      <w:pPr>
        <w:rPr>
          <w:rFonts w:cs="Arial"/>
          <w:szCs w:val="24"/>
        </w:rPr>
      </w:pPr>
    </w:p>
    <w:p w14:paraId="0A317DA1" w14:textId="77777777" w:rsidR="000345DF" w:rsidRPr="000345DF" w:rsidRDefault="000345DF" w:rsidP="000345DF">
      <w:pPr>
        <w:rPr>
          <w:rFonts w:cs="Arial"/>
          <w:szCs w:val="24"/>
        </w:rPr>
      </w:pPr>
      <w:r w:rsidRPr="000345DF">
        <w:rPr>
          <w:rFonts w:cs="Arial"/>
          <w:szCs w:val="24"/>
        </w:rPr>
        <w:t xml:space="preserve">Except as otherwise indicated, fire alarm systems shall be wired in LSOH cables drawn in steel conduits or on cable tray.  All wiring shall be rated as the “standard” fire resistance as described in BS 5839-1, Section 2 and shall be in 2 core LSOH </w:t>
      </w:r>
      <w:proofErr w:type="spellStart"/>
      <w:r w:rsidRPr="000345DF">
        <w:rPr>
          <w:rFonts w:cs="Arial"/>
          <w:szCs w:val="24"/>
        </w:rPr>
        <w:t>Firetuff</w:t>
      </w:r>
      <w:proofErr w:type="spellEnd"/>
      <w:r w:rsidRPr="000345DF">
        <w:rPr>
          <w:rFonts w:cs="Arial"/>
          <w:szCs w:val="24"/>
        </w:rPr>
        <w:t>, FP200 or equal and approved.</w:t>
      </w:r>
    </w:p>
    <w:p w14:paraId="0A317DA2" w14:textId="77777777" w:rsidR="000345DF" w:rsidRPr="000345DF" w:rsidRDefault="000345DF" w:rsidP="000345DF">
      <w:pPr>
        <w:rPr>
          <w:rFonts w:cs="Arial"/>
          <w:szCs w:val="24"/>
        </w:rPr>
      </w:pPr>
    </w:p>
    <w:p w14:paraId="0A317DA3" w14:textId="77777777" w:rsidR="000345DF" w:rsidRPr="000345DF" w:rsidRDefault="000345DF" w:rsidP="000345DF">
      <w:pPr>
        <w:rPr>
          <w:rFonts w:cs="Arial"/>
          <w:szCs w:val="24"/>
        </w:rPr>
      </w:pPr>
      <w:r w:rsidRPr="000345DF">
        <w:rPr>
          <w:rFonts w:cs="Arial"/>
          <w:szCs w:val="24"/>
        </w:rPr>
        <w:t>All fire alarm cables shall be fixed to cable tray using fire rated metallic clips.</w:t>
      </w:r>
    </w:p>
    <w:p w14:paraId="0A317DA4" w14:textId="77777777" w:rsidR="000345DF" w:rsidRPr="000345DF" w:rsidRDefault="000345DF" w:rsidP="000345DF">
      <w:pPr>
        <w:rPr>
          <w:rFonts w:cs="Arial"/>
          <w:szCs w:val="24"/>
        </w:rPr>
      </w:pPr>
    </w:p>
    <w:p w14:paraId="0A317DA5" w14:textId="77777777" w:rsidR="000345DF" w:rsidRPr="000345DF" w:rsidRDefault="000345DF" w:rsidP="000345DF">
      <w:pPr>
        <w:rPr>
          <w:rFonts w:cs="Arial"/>
          <w:szCs w:val="24"/>
        </w:rPr>
      </w:pPr>
      <w:r w:rsidRPr="000345DF">
        <w:rPr>
          <w:rFonts w:cs="Arial"/>
          <w:szCs w:val="24"/>
        </w:rPr>
        <w:t>Circuits shall be of the self-monitoring closed or open circuit type using equipment specified.  Systems shall be 24V DC and cables shall be sized to obviate voltage drop on the system.</w:t>
      </w:r>
    </w:p>
    <w:p w14:paraId="0A317DA6" w14:textId="77777777" w:rsidR="000345DF" w:rsidRPr="000345DF" w:rsidRDefault="000345DF" w:rsidP="000345DF">
      <w:pPr>
        <w:rPr>
          <w:rFonts w:cs="Arial"/>
          <w:szCs w:val="24"/>
        </w:rPr>
      </w:pPr>
    </w:p>
    <w:p w14:paraId="0A317DA7" w14:textId="77777777" w:rsidR="000345DF" w:rsidRPr="000345DF" w:rsidRDefault="000345DF" w:rsidP="000345DF">
      <w:pPr>
        <w:rPr>
          <w:rFonts w:cs="Arial"/>
          <w:szCs w:val="24"/>
        </w:rPr>
      </w:pPr>
      <w:r w:rsidRPr="000345DF">
        <w:rPr>
          <w:rFonts w:cs="Arial"/>
          <w:szCs w:val="24"/>
        </w:rPr>
        <w:t>The mains supply (240V) shall be taken from a separate switch fuse or circuit breaker and this unit shall be coloured “RED” and marked “FIRE ALARMS - DO NOT SWITCH OFF”.</w:t>
      </w:r>
    </w:p>
    <w:p w14:paraId="0A317DA8" w14:textId="77777777" w:rsidR="000345DF" w:rsidRPr="000345DF" w:rsidRDefault="000345DF" w:rsidP="000345DF">
      <w:pPr>
        <w:rPr>
          <w:rFonts w:cs="Arial"/>
          <w:szCs w:val="24"/>
        </w:rPr>
      </w:pPr>
    </w:p>
    <w:p w14:paraId="0A317DA9" w14:textId="77777777" w:rsidR="000345DF" w:rsidRPr="000345DF" w:rsidRDefault="000345DF" w:rsidP="000345DF">
      <w:pPr>
        <w:rPr>
          <w:rFonts w:cs="Arial"/>
          <w:szCs w:val="24"/>
        </w:rPr>
      </w:pPr>
      <w:r w:rsidRPr="000345DF">
        <w:rPr>
          <w:rFonts w:cs="Arial"/>
          <w:szCs w:val="24"/>
        </w:rPr>
        <w:t>Final positions of all bells and pushes will be decided on site by the Engineer.</w:t>
      </w:r>
    </w:p>
    <w:p w14:paraId="0A317DAA" w14:textId="77777777" w:rsidR="000345DF" w:rsidRPr="000345DF" w:rsidRDefault="000345DF" w:rsidP="000345DF">
      <w:pPr>
        <w:rPr>
          <w:rFonts w:cs="Arial"/>
          <w:szCs w:val="24"/>
        </w:rPr>
      </w:pPr>
    </w:p>
    <w:p w14:paraId="0A317DAB" w14:textId="77777777" w:rsidR="000345DF" w:rsidRPr="00626E08" w:rsidRDefault="000345DF" w:rsidP="007025DC">
      <w:pPr>
        <w:rPr>
          <w:rFonts w:cs="Arial"/>
          <w:szCs w:val="24"/>
        </w:rPr>
      </w:pPr>
      <w:r w:rsidRPr="000345DF">
        <w:rPr>
          <w:rFonts w:cs="Arial"/>
          <w:szCs w:val="24"/>
        </w:rPr>
        <w:t>Fire alarm systems shall be installed and wired in accordance with BS 5839:2013.</w:t>
      </w:r>
    </w:p>
    <w:p w14:paraId="0A317DAC" w14:textId="77777777" w:rsidR="000345DF" w:rsidRPr="000345DF" w:rsidRDefault="006E14B2" w:rsidP="000345DF">
      <w:pPr>
        <w:rPr>
          <w:rFonts w:cs="Arial"/>
          <w:b/>
          <w:szCs w:val="24"/>
        </w:rPr>
      </w:pPr>
      <w:r w:rsidRPr="000345DF">
        <w:rPr>
          <w:rFonts w:cs="Arial"/>
          <w:b/>
          <w:szCs w:val="24"/>
        </w:rPr>
        <w:t>2.</w:t>
      </w:r>
      <w:r w:rsidR="000B762D" w:rsidRPr="000345DF">
        <w:rPr>
          <w:rFonts w:cs="Arial"/>
          <w:b/>
          <w:szCs w:val="24"/>
        </w:rPr>
        <w:t xml:space="preserve">4. </w:t>
      </w:r>
      <w:r w:rsidR="000345DF" w:rsidRPr="000345DF">
        <w:rPr>
          <w:rFonts w:cs="Arial"/>
          <w:b/>
          <w:szCs w:val="24"/>
        </w:rPr>
        <w:t>Electrical Installation</w:t>
      </w:r>
    </w:p>
    <w:p w14:paraId="0A317DAD" w14:textId="77777777" w:rsidR="000345DF" w:rsidRDefault="000345DF" w:rsidP="000345DF">
      <w:pPr>
        <w:rPr>
          <w:rFonts w:cs="Arial"/>
          <w:szCs w:val="24"/>
        </w:rPr>
      </w:pPr>
    </w:p>
    <w:p w14:paraId="0A317DAE" w14:textId="77777777" w:rsidR="000345DF" w:rsidRPr="000345DF" w:rsidRDefault="000345DF" w:rsidP="000345DF">
      <w:pPr>
        <w:rPr>
          <w:rFonts w:cs="Arial"/>
          <w:szCs w:val="24"/>
        </w:rPr>
      </w:pPr>
      <w:r w:rsidRPr="000345DF">
        <w:rPr>
          <w:rFonts w:cs="Arial"/>
          <w:szCs w:val="24"/>
        </w:rPr>
        <w:lastRenderedPageBreak/>
        <w:t xml:space="preserve">All electrical works shall be carried out by a company which is a NICEIC approved contractor, or the contractor must be accredited by an electrical association or they will not be accepted. </w:t>
      </w:r>
    </w:p>
    <w:p w14:paraId="0A317DAF" w14:textId="77777777" w:rsidR="000345DF" w:rsidRPr="000345DF" w:rsidRDefault="000345DF" w:rsidP="000345DF">
      <w:pPr>
        <w:rPr>
          <w:rFonts w:cs="Arial"/>
          <w:szCs w:val="24"/>
        </w:rPr>
      </w:pPr>
    </w:p>
    <w:p w14:paraId="0A317DB0" w14:textId="77777777" w:rsidR="00E74467" w:rsidRDefault="000345DF" w:rsidP="000345DF">
      <w:r w:rsidRPr="000345DF">
        <w:rPr>
          <w:rFonts w:cs="Arial"/>
          <w:szCs w:val="24"/>
        </w:rPr>
        <w:t>All equipment, locations and design elements shall be submitted in a timely manner, for review, comment and approval by the contract administrator, prior to commencing on site.</w:t>
      </w:r>
      <w:r w:rsidR="00CA081B">
        <w:rPr>
          <w:rFonts w:cs="Arial"/>
          <w:szCs w:val="24"/>
        </w:rPr>
        <w:t xml:space="preserve"> </w:t>
      </w:r>
      <w:r w:rsidR="000B762D" w:rsidRPr="00626E08">
        <w:rPr>
          <w:rFonts w:cs="Arial"/>
          <w:szCs w:val="24"/>
        </w:rPr>
        <w:t xml:space="preserve">The contractor is deemed to have visited site before submitting their tender and shall be satisfied as to the full extent and nature of the works. </w:t>
      </w:r>
      <w:r w:rsidR="00E74467" w:rsidRPr="00E74467">
        <w:rPr>
          <w:rFonts w:cs="Arial"/>
          <w:szCs w:val="24"/>
        </w:rPr>
        <w:t>Claims for lack of knowledge will not be considered.</w:t>
      </w:r>
      <w:r w:rsidR="00E74467" w:rsidRPr="00E74467">
        <w:t xml:space="preserve"> </w:t>
      </w:r>
    </w:p>
    <w:p w14:paraId="0A317DB1" w14:textId="77777777" w:rsidR="004C0586" w:rsidRDefault="004C0586" w:rsidP="00E74467"/>
    <w:p w14:paraId="0A317DB2" w14:textId="77777777" w:rsidR="00E74467" w:rsidRDefault="00E74467" w:rsidP="007025DC">
      <w:pPr>
        <w:rPr>
          <w:rFonts w:cs="Arial"/>
          <w:szCs w:val="24"/>
        </w:rPr>
      </w:pPr>
      <w:r w:rsidRPr="00E74467">
        <w:rPr>
          <w:rFonts w:cs="Arial"/>
          <w:szCs w:val="24"/>
        </w:rPr>
        <w:t>No claim for additional works shall be considered due to failure to visit the site or interpret the requirements correctly. Any questions relating to the site or the works must be raised before the return of tenders.</w:t>
      </w:r>
    </w:p>
    <w:p w14:paraId="0A317DB3" w14:textId="77777777" w:rsidR="00E74467" w:rsidRDefault="00E74467" w:rsidP="007025DC">
      <w:pPr>
        <w:rPr>
          <w:rFonts w:cs="Arial"/>
          <w:szCs w:val="24"/>
        </w:rPr>
      </w:pPr>
    </w:p>
    <w:p w14:paraId="0A317DB4" w14:textId="77777777" w:rsidR="00E74467" w:rsidRDefault="00C85770" w:rsidP="007025DC">
      <w:pPr>
        <w:rPr>
          <w:rFonts w:cs="Arial"/>
          <w:szCs w:val="24"/>
        </w:rPr>
      </w:pPr>
      <w:r w:rsidRPr="00C85770">
        <w:rPr>
          <w:rFonts w:cs="Arial"/>
          <w:szCs w:val="24"/>
        </w:rPr>
        <w:t xml:space="preserve">Milton Keynes Hospital is a live working hospital which shall remain </w:t>
      </w:r>
      <w:r w:rsidR="00E74467">
        <w:rPr>
          <w:rFonts w:cs="Arial"/>
          <w:szCs w:val="24"/>
        </w:rPr>
        <w:t>in operation during the project.</w:t>
      </w:r>
    </w:p>
    <w:p w14:paraId="0A317DB5" w14:textId="77777777" w:rsidR="007025DC" w:rsidRPr="00626E08" w:rsidRDefault="007025DC" w:rsidP="007025DC">
      <w:pPr>
        <w:rPr>
          <w:rFonts w:cs="Arial"/>
          <w:szCs w:val="24"/>
        </w:rPr>
      </w:pPr>
    </w:p>
    <w:p w14:paraId="0A317DB6" w14:textId="77777777" w:rsidR="000345DF" w:rsidRPr="000345DF" w:rsidRDefault="006E14B2" w:rsidP="007025DC">
      <w:pPr>
        <w:rPr>
          <w:rFonts w:cs="Arial"/>
          <w:b/>
          <w:szCs w:val="24"/>
        </w:rPr>
      </w:pPr>
      <w:r w:rsidRPr="000345DF">
        <w:rPr>
          <w:rFonts w:cs="Arial"/>
          <w:b/>
          <w:szCs w:val="24"/>
        </w:rPr>
        <w:t>2.</w:t>
      </w:r>
      <w:r w:rsidR="000B762D" w:rsidRPr="000345DF">
        <w:rPr>
          <w:rFonts w:cs="Arial"/>
          <w:b/>
          <w:szCs w:val="24"/>
        </w:rPr>
        <w:t xml:space="preserve">5. </w:t>
      </w:r>
      <w:r w:rsidR="000345DF" w:rsidRPr="000345DF">
        <w:rPr>
          <w:rFonts w:cs="Arial"/>
          <w:b/>
          <w:szCs w:val="24"/>
        </w:rPr>
        <w:t>Contacts</w:t>
      </w:r>
    </w:p>
    <w:p w14:paraId="0A317DB7" w14:textId="77777777" w:rsidR="000345DF" w:rsidRDefault="000345DF" w:rsidP="007025DC">
      <w:pPr>
        <w:rPr>
          <w:rFonts w:cs="Arial"/>
          <w:szCs w:val="24"/>
        </w:rPr>
      </w:pPr>
    </w:p>
    <w:p w14:paraId="0A317DB8" w14:textId="758110A1" w:rsidR="007A0A8B" w:rsidRPr="007A0A8B" w:rsidRDefault="001D2A38" w:rsidP="007A0A8B">
      <w:pPr>
        <w:rPr>
          <w:rFonts w:cs="Arial"/>
          <w:szCs w:val="24"/>
        </w:rPr>
      </w:pPr>
      <w:r w:rsidRPr="007A0A8B">
        <w:rPr>
          <w:rFonts w:cs="Arial"/>
          <w:szCs w:val="24"/>
        </w:rPr>
        <w:t xml:space="preserve">Queries Relating </w:t>
      </w:r>
      <w:r w:rsidR="00B22208" w:rsidRPr="007A0A8B">
        <w:rPr>
          <w:rFonts w:cs="Arial"/>
          <w:szCs w:val="24"/>
        </w:rPr>
        <w:t>to</w:t>
      </w:r>
      <w:r w:rsidRPr="007A0A8B">
        <w:rPr>
          <w:rFonts w:cs="Arial"/>
          <w:szCs w:val="24"/>
        </w:rPr>
        <w:t xml:space="preserve"> The Tender </w:t>
      </w:r>
    </w:p>
    <w:p w14:paraId="0A317DB9" w14:textId="77777777" w:rsidR="007A0A8B" w:rsidRPr="007A0A8B" w:rsidRDefault="007A0A8B" w:rsidP="007A0A8B">
      <w:pPr>
        <w:rPr>
          <w:rFonts w:cs="Arial"/>
          <w:szCs w:val="24"/>
        </w:rPr>
      </w:pPr>
    </w:p>
    <w:p w14:paraId="0A317DBA" w14:textId="77777777" w:rsidR="007A0A8B" w:rsidRPr="007A0A8B" w:rsidRDefault="007A0A8B" w:rsidP="007A0A8B">
      <w:pPr>
        <w:ind w:left="720" w:hanging="720"/>
        <w:rPr>
          <w:rFonts w:cs="Arial"/>
          <w:szCs w:val="24"/>
        </w:rPr>
      </w:pPr>
      <w:r w:rsidRPr="007A0A8B">
        <w:rPr>
          <w:rFonts w:cs="Arial"/>
          <w:szCs w:val="24"/>
        </w:rPr>
        <w:t>•</w:t>
      </w:r>
      <w:r w:rsidRPr="007A0A8B">
        <w:rPr>
          <w:rFonts w:cs="Arial"/>
          <w:szCs w:val="24"/>
        </w:rPr>
        <w:tab/>
        <w:t xml:space="preserve">The Trust will </w:t>
      </w:r>
      <w:r w:rsidR="00E6199E" w:rsidRPr="007A0A8B">
        <w:rPr>
          <w:rFonts w:cs="Arial"/>
          <w:szCs w:val="24"/>
        </w:rPr>
        <w:t>endeavour</w:t>
      </w:r>
      <w:r w:rsidRPr="007A0A8B">
        <w:rPr>
          <w:rFonts w:cs="Arial"/>
          <w:szCs w:val="24"/>
        </w:rPr>
        <w:t xml:space="preserve"> to answer all questions as quickly as possible, but cannot guarantee a minimum response time.</w:t>
      </w:r>
    </w:p>
    <w:p w14:paraId="0A317DBB" w14:textId="77777777" w:rsidR="007A0A8B" w:rsidRPr="007A0A8B" w:rsidRDefault="007A0A8B" w:rsidP="007A0A8B">
      <w:pPr>
        <w:rPr>
          <w:rFonts w:cs="Arial"/>
          <w:szCs w:val="24"/>
        </w:rPr>
      </w:pPr>
    </w:p>
    <w:p w14:paraId="0A317DBC" w14:textId="2932E90D" w:rsidR="007A0A8B" w:rsidRPr="007A0A8B" w:rsidRDefault="007A0A8B" w:rsidP="007A0A8B">
      <w:pPr>
        <w:ind w:left="720" w:hanging="720"/>
        <w:rPr>
          <w:rFonts w:cs="Arial"/>
          <w:szCs w:val="24"/>
        </w:rPr>
      </w:pPr>
      <w:r w:rsidRPr="007A0A8B">
        <w:rPr>
          <w:rFonts w:cs="Arial"/>
          <w:szCs w:val="24"/>
        </w:rPr>
        <w:t>•</w:t>
      </w:r>
      <w:r w:rsidRPr="007A0A8B">
        <w:rPr>
          <w:rFonts w:cs="Arial"/>
          <w:szCs w:val="24"/>
        </w:rPr>
        <w:tab/>
        <w:t>Clarification requests can ONLY be submitted via the Procurement Portal (</w:t>
      </w:r>
      <w:r w:rsidR="009619F0" w:rsidRPr="007A0A8B">
        <w:rPr>
          <w:rFonts w:cs="Arial"/>
          <w:szCs w:val="24"/>
        </w:rPr>
        <w:t>Precontract</w:t>
      </w:r>
      <w:r w:rsidRPr="007A0A8B">
        <w:rPr>
          <w:rFonts w:cs="Arial"/>
          <w:szCs w:val="24"/>
        </w:rPr>
        <w:t>).</w:t>
      </w:r>
    </w:p>
    <w:p w14:paraId="0A317DBD" w14:textId="77777777" w:rsidR="007A0A8B" w:rsidRPr="007A0A8B" w:rsidRDefault="007A0A8B" w:rsidP="007A0A8B">
      <w:pPr>
        <w:rPr>
          <w:rFonts w:cs="Arial"/>
          <w:szCs w:val="24"/>
        </w:rPr>
      </w:pPr>
    </w:p>
    <w:p w14:paraId="0A317DBE" w14:textId="77777777" w:rsidR="007A0A8B" w:rsidRPr="007A0A8B" w:rsidRDefault="007A0A8B" w:rsidP="007A0A8B">
      <w:pPr>
        <w:ind w:left="720" w:hanging="720"/>
        <w:rPr>
          <w:rFonts w:cs="Arial"/>
          <w:szCs w:val="24"/>
        </w:rPr>
      </w:pPr>
      <w:r w:rsidRPr="007A0A8B">
        <w:rPr>
          <w:rFonts w:cs="Arial"/>
          <w:szCs w:val="24"/>
        </w:rPr>
        <w:t>•</w:t>
      </w:r>
      <w:r w:rsidRPr="007A0A8B">
        <w:rPr>
          <w:rFonts w:cs="Arial"/>
          <w:szCs w:val="24"/>
        </w:rPr>
        <w:tab/>
        <w:t>No requests for clarifications will be accepted after specify time, specify date to fit with EU requirements to allow Potential Providers their right to 30 days before closing date to respond to questions.</w:t>
      </w:r>
    </w:p>
    <w:p w14:paraId="0A317DBF" w14:textId="77777777" w:rsidR="007A0A8B" w:rsidRPr="007A0A8B" w:rsidRDefault="007A0A8B" w:rsidP="007A0A8B">
      <w:pPr>
        <w:rPr>
          <w:rFonts w:cs="Arial"/>
          <w:szCs w:val="24"/>
        </w:rPr>
      </w:pPr>
    </w:p>
    <w:p w14:paraId="0A317DC0" w14:textId="77777777" w:rsidR="007A0A8B" w:rsidRPr="007A0A8B" w:rsidRDefault="007A0A8B" w:rsidP="007A0A8B">
      <w:pPr>
        <w:ind w:left="720" w:hanging="720"/>
        <w:rPr>
          <w:rFonts w:cs="Arial"/>
          <w:szCs w:val="24"/>
        </w:rPr>
      </w:pPr>
      <w:r w:rsidRPr="007A0A8B">
        <w:rPr>
          <w:rFonts w:cs="Arial"/>
          <w:szCs w:val="24"/>
        </w:rPr>
        <w:t>•</w:t>
      </w:r>
      <w:r w:rsidRPr="007A0A8B">
        <w:rPr>
          <w:rFonts w:cs="Arial"/>
          <w:szCs w:val="24"/>
        </w:rPr>
        <w:tab/>
        <w:t>In order to ensure equality of treatment of Potential Providers, The Trust intends to publish the questions and clarifications raised by Potential Providers together with The Trust’s’ responses (but not the source of the questions) to all participants on a regular basis.</w:t>
      </w:r>
    </w:p>
    <w:p w14:paraId="0A317DC1" w14:textId="77777777" w:rsidR="007A0A8B" w:rsidRPr="007A0A8B" w:rsidRDefault="007A0A8B" w:rsidP="007A0A8B">
      <w:pPr>
        <w:rPr>
          <w:rFonts w:cs="Arial"/>
          <w:szCs w:val="24"/>
        </w:rPr>
      </w:pPr>
    </w:p>
    <w:p w14:paraId="0A317DC2" w14:textId="64FF930E" w:rsidR="007A0A8B" w:rsidRPr="007A0A8B" w:rsidRDefault="007A0A8B" w:rsidP="007A0A8B">
      <w:pPr>
        <w:ind w:left="720" w:hanging="720"/>
        <w:rPr>
          <w:rFonts w:cs="Arial"/>
          <w:szCs w:val="24"/>
        </w:rPr>
      </w:pPr>
      <w:r w:rsidRPr="007A0A8B">
        <w:rPr>
          <w:rFonts w:cs="Arial"/>
          <w:szCs w:val="24"/>
        </w:rPr>
        <w:t>•</w:t>
      </w:r>
      <w:r w:rsidRPr="007A0A8B">
        <w:rPr>
          <w:rFonts w:cs="Arial"/>
          <w:szCs w:val="24"/>
        </w:rPr>
        <w:tab/>
        <w:t>Clarification messages sent by The Trust will be sent via the Discussions functionality on the Procurement Portal (</w:t>
      </w:r>
      <w:r w:rsidR="009619F0" w:rsidRPr="007A0A8B">
        <w:rPr>
          <w:rFonts w:cs="Arial"/>
          <w:szCs w:val="24"/>
        </w:rPr>
        <w:t>Precontract</w:t>
      </w:r>
      <w:r w:rsidRPr="007A0A8B">
        <w:rPr>
          <w:rFonts w:cs="Arial"/>
          <w:szCs w:val="24"/>
        </w:rPr>
        <w:t>)</w:t>
      </w:r>
    </w:p>
    <w:p w14:paraId="0A317DC5" w14:textId="36C5EE23" w:rsidR="007025DC" w:rsidRPr="007137B6" w:rsidRDefault="007137B6" w:rsidP="007025DC">
      <w:pPr>
        <w:rPr>
          <w:rFonts w:cs="Arial"/>
          <w:szCs w:val="24"/>
        </w:rPr>
      </w:pPr>
      <w:r>
        <w:rPr>
          <w:rFonts w:cs="Arial"/>
          <w:szCs w:val="24"/>
        </w:rPr>
        <w:t xml:space="preserve"> </w:t>
      </w:r>
    </w:p>
    <w:p w14:paraId="0A317DC6" w14:textId="77777777" w:rsidR="000345DF" w:rsidRPr="000345DF" w:rsidRDefault="006E14B2" w:rsidP="007025DC">
      <w:pPr>
        <w:rPr>
          <w:rFonts w:cs="Arial"/>
          <w:b/>
          <w:szCs w:val="24"/>
        </w:rPr>
      </w:pPr>
      <w:r w:rsidRPr="000345DF">
        <w:rPr>
          <w:rFonts w:cs="Arial"/>
          <w:b/>
          <w:szCs w:val="24"/>
        </w:rPr>
        <w:t>2.</w:t>
      </w:r>
      <w:r w:rsidR="005D1480" w:rsidRPr="000345DF">
        <w:rPr>
          <w:rFonts w:cs="Arial"/>
          <w:b/>
          <w:szCs w:val="24"/>
        </w:rPr>
        <w:t xml:space="preserve">6. </w:t>
      </w:r>
      <w:r w:rsidR="000345DF" w:rsidRPr="000345DF">
        <w:rPr>
          <w:rFonts w:cs="Arial"/>
          <w:b/>
          <w:szCs w:val="24"/>
        </w:rPr>
        <w:t>Scope of building works</w:t>
      </w:r>
    </w:p>
    <w:p w14:paraId="0A317DC7" w14:textId="77777777" w:rsidR="000345DF" w:rsidRDefault="000345DF" w:rsidP="007025DC">
      <w:pPr>
        <w:rPr>
          <w:rFonts w:cs="Arial"/>
          <w:szCs w:val="24"/>
        </w:rPr>
      </w:pPr>
    </w:p>
    <w:p w14:paraId="0A317DC8" w14:textId="77777777" w:rsidR="007137B6" w:rsidRDefault="005D1480" w:rsidP="007025DC">
      <w:pPr>
        <w:rPr>
          <w:rFonts w:cs="Arial"/>
          <w:szCs w:val="24"/>
        </w:rPr>
      </w:pPr>
      <w:r>
        <w:rPr>
          <w:rFonts w:cs="Arial"/>
          <w:szCs w:val="24"/>
        </w:rPr>
        <w:t xml:space="preserve">The scope of the building works  are mainly hole penetrations and fire stopping which must be carried out </w:t>
      </w:r>
      <w:r w:rsidR="00C85770">
        <w:rPr>
          <w:rFonts w:cs="Arial"/>
          <w:szCs w:val="24"/>
        </w:rPr>
        <w:t xml:space="preserve">by the awarded contractor </w:t>
      </w:r>
    </w:p>
    <w:p w14:paraId="0A317DC9" w14:textId="77777777" w:rsidR="003F4C2A" w:rsidRDefault="003F4C2A" w:rsidP="007025DC">
      <w:pPr>
        <w:rPr>
          <w:rFonts w:cs="Arial"/>
          <w:szCs w:val="24"/>
        </w:rPr>
      </w:pPr>
    </w:p>
    <w:p w14:paraId="0A317DCA" w14:textId="77777777" w:rsidR="007025DC" w:rsidRPr="007137B6" w:rsidRDefault="007025DC" w:rsidP="007025DC">
      <w:pPr>
        <w:rPr>
          <w:rFonts w:cs="Arial"/>
          <w:szCs w:val="24"/>
        </w:rPr>
      </w:pPr>
    </w:p>
    <w:p w14:paraId="0A317DCB" w14:textId="77777777" w:rsidR="005E74C9" w:rsidRPr="005E74C9" w:rsidRDefault="006E14B2" w:rsidP="007025DC">
      <w:pPr>
        <w:rPr>
          <w:rFonts w:cs="Arial"/>
          <w:b/>
          <w:szCs w:val="24"/>
        </w:rPr>
      </w:pPr>
      <w:r w:rsidRPr="005E74C9">
        <w:rPr>
          <w:rFonts w:cs="Arial"/>
          <w:b/>
          <w:szCs w:val="24"/>
        </w:rPr>
        <w:t>2.</w:t>
      </w:r>
      <w:r w:rsidR="000B762D" w:rsidRPr="005E74C9">
        <w:rPr>
          <w:rFonts w:cs="Arial"/>
          <w:b/>
          <w:szCs w:val="24"/>
        </w:rPr>
        <w:t xml:space="preserve">7. </w:t>
      </w:r>
      <w:r w:rsidR="005E74C9" w:rsidRPr="005E74C9">
        <w:rPr>
          <w:rFonts w:cs="Arial"/>
          <w:b/>
          <w:szCs w:val="24"/>
        </w:rPr>
        <w:t xml:space="preserve">Redundant Equipment </w:t>
      </w:r>
    </w:p>
    <w:p w14:paraId="0A317DCC" w14:textId="77777777" w:rsidR="005E74C9" w:rsidRDefault="005E74C9" w:rsidP="007025DC">
      <w:pPr>
        <w:rPr>
          <w:rFonts w:cs="Arial"/>
          <w:szCs w:val="24"/>
        </w:rPr>
      </w:pPr>
    </w:p>
    <w:p w14:paraId="0A317DCD" w14:textId="624D7B72" w:rsidR="007025DC" w:rsidRDefault="000B762D" w:rsidP="007025DC">
      <w:pPr>
        <w:rPr>
          <w:rFonts w:cs="Arial"/>
          <w:szCs w:val="24"/>
        </w:rPr>
      </w:pPr>
      <w:r w:rsidRPr="007137B6">
        <w:rPr>
          <w:rFonts w:cs="Arial"/>
          <w:szCs w:val="24"/>
        </w:rPr>
        <w:t xml:space="preserve">The electrical contractor shall strip out and remove all redundant electrical services. </w:t>
      </w:r>
    </w:p>
    <w:p w14:paraId="5185B03C" w14:textId="10C6D640" w:rsidR="003C67B9" w:rsidRDefault="003C67B9" w:rsidP="007025DC">
      <w:pPr>
        <w:rPr>
          <w:rFonts w:cs="Arial"/>
          <w:szCs w:val="24"/>
        </w:rPr>
      </w:pPr>
    </w:p>
    <w:p w14:paraId="371610AB" w14:textId="77777777" w:rsidR="003C67B9" w:rsidRPr="007137B6" w:rsidRDefault="003C67B9" w:rsidP="007025DC">
      <w:pPr>
        <w:rPr>
          <w:rFonts w:cs="Arial"/>
          <w:szCs w:val="24"/>
        </w:rPr>
      </w:pPr>
    </w:p>
    <w:p w14:paraId="0A317DCE" w14:textId="77777777" w:rsidR="005E74C9" w:rsidRPr="005E74C9" w:rsidRDefault="006E14B2" w:rsidP="007025DC">
      <w:pPr>
        <w:rPr>
          <w:rFonts w:cs="Arial"/>
          <w:b/>
          <w:szCs w:val="24"/>
        </w:rPr>
      </w:pPr>
      <w:r w:rsidRPr="005E74C9">
        <w:rPr>
          <w:rFonts w:cs="Arial"/>
          <w:b/>
          <w:szCs w:val="24"/>
        </w:rPr>
        <w:t>2.</w:t>
      </w:r>
      <w:r w:rsidR="000B762D" w:rsidRPr="005E74C9">
        <w:rPr>
          <w:rFonts w:cs="Arial"/>
          <w:b/>
          <w:szCs w:val="24"/>
        </w:rPr>
        <w:t xml:space="preserve">8. </w:t>
      </w:r>
      <w:r w:rsidR="005E74C9" w:rsidRPr="005E74C9">
        <w:rPr>
          <w:rFonts w:cs="Arial"/>
          <w:b/>
          <w:szCs w:val="24"/>
        </w:rPr>
        <w:t>System of wiring</w:t>
      </w:r>
    </w:p>
    <w:p w14:paraId="0A317DCF" w14:textId="77777777" w:rsidR="005E74C9" w:rsidRDefault="005E74C9" w:rsidP="007025DC">
      <w:pPr>
        <w:rPr>
          <w:rFonts w:cs="Arial"/>
          <w:szCs w:val="24"/>
        </w:rPr>
      </w:pPr>
    </w:p>
    <w:p w14:paraId="0A317DD0" w14:textId="77777777" w:rsidR="007025DC" w:rsidRPr="003F4C2A" w:rsidRDefault="000B762D" w:rsidP="007025DC">
      <w:pPr>
        <w:rPr>
          <w:rFonts w:cs="Arial"/>
          <w:szCs w:val="24"/>
        </w:rPr>
      </w:pPr>
      <w:r w:rsidRPr="003F4C2A">
        <w:rPr>
          <w:rFonts w:cs="Arial"/>
          <w:szCs w:val="24"/>
        </w:rPr>
        <w:lastRenderedPageBreak/>
        <w:t xml:space="preserve">Unless otherwise detailed new wiring shall be installed and comprise </w:t>
      </w:r>
      <w:proofErr w:type="spellStart"/>
      <w:r w:rsidRPr="003F4C2A">
        <w:rPr>
          <w:rFonts w:cs="Arial"/>
          <w:szCs w:val="24"/>
        </w:rPr>
        <w:t>lsoh</w:t>
      </w:r>
      <w:proofErr w:type="spellEnd"/>
      <w:r w:rsidRPr="003F4C2A">
        <w:rPr>
          <w:rFonts w:cs="Arial"/>
          <w:szCs w:val="24"/>
        </w:rPr>
        <w:t xml:space="preserve"> (6242b) sheathed cables run in surface dual compartment trunking</w:t>
      </w:r>
      <w:r w:rsidR="003F4C2A" w:rsidRPr="003F4C2A">
        <w:rPr>
          <w:rFonts w:cs="Arial"/>
          <w:szCs w:val="24"/>
        </w:rPr>
        <w:t xml:space="preserve"> or Conduit</w:t>
      </w:r>
      <w:r w:rsidRPr="003F4C2A">
        <w:rPr>
          <w:rFonts w:cs="Arial"/>
          <w:szCs w:val="24"/>
        </w:rPr>
        <w:t xml:space="preserve"> specified by the electrical contractor once confirmed with the engineer. </w:t>
      </w:r>
    </w:p>
    <w:p w14:paraId="0A317DD1" w14:textId="77777777" w:rsidR="007025DC" w:rsidRPr="003F4C2A" w:rsidRDefault="007025DC" w:rsidP="007025DC">
      <w:pPr>
        <w:rPr>
          <w:rFonts w:cs="Arial"/>
          <w:szCs w:val="24"/>
        </w:rPr>
      </w:pPr>
    </w:p>
    <w:p w14:paraId="0A317DD2" w14:textId="77777777" w:rsidR="000B762D" w:rsidRPr="003F4C2A" w:rsidRDefault="000B762D" w:rsidP="000B762D">
      <w:pPr>
        <w:rPr>
          <w:rFonts w:cs="Arial"/>
          <w:szCs w:val="24"/>
        </w:rPr>
      </w:pPr>
      <w:r w:rsidRPr="003F4C2A">
        <w:rPr>
          <w:rFonts w:cs="Arial"/>
          <w:szCs w:val="24"/>
        </w:rPr>
        <w:t xml:space="preserve">Where dado trunking is shown on the indicative drawing, dual compartment dado trunking specified by the electrical contractor once confirmed with the engineer. Basket Tray 200mm with divider and Lid must be used on the main corridor or high level runs. </w:t>
      </w:r>
    </w:p>
    <w:p w14:paraId="0A317DD3" w14:textId="77777777" w:rsidR="000B762D" w:rsidRPr="003F4C2A" w:rsidRDefault="000B762D" w:rsidP="000B762D">
      <w:pPr>
        <w:rPr>
          <w:rFonts w:cs="Arial"/>
          <w:szCs w:val="24"/>
        </w:rPr>
      </w:pPr>
    </w:p>
    <w:p w14:paraId="0A317DD4" w14:textId="77777777" w:rsidR="000B762D" w:rsidRPr="003F4C2A" w:rsidRDefault="000B762D" w:rsidP="000B762D">
      <w:pPr>
        <w:rPr>
          <w:rFonts w:cs="Arial"/>
          <w:szCs w:val="24"/>
        </w:rPr>
      </w:pPr>
      <w:r w:rsidRPr="003F4C2A">
        <w:rPr>
          <w:rFonts w:cs="Arial"/>
          <w:szCs w:val="24"/>
        </w:rPr>
        <w:t xml:space="preserve">All cables to be </w:t>
      </w:r>
      <w:proofErr w:type="spellStart"/>
      <w:r w:rsidRPr="003F4C2A">
        <w:rPr>
          <w:rFonts w:cs="Arial"/>
          <w:szCs w:val="24"/>
        </w:rPr>
        <w:t>Basec</w:t>
      </w:r>
      <w:proofErr w:type="spellEnd"/>
      <w:r w:rsidRPr="003F4C2A">
        <w:rPr>
          <w:rFonts w:cs="Arial"/>
          <w:szCs w:val="24"/>
        </w:rPr>
        <w:t xml:space="preserve"> (British approval service for cables) approved.</w:t>
      </w:r>
    </w:p>
    <w:p w14:paraId="0A317DD5" w14:textId="77777777" w:rsidR="007025DC" w:rsidRPr="003F4C2A" w:rsidRDefault="007025DC" w:rsidP="007025DC">
      <w:pPr>
        <w:rPr>
          <w:rFonts w:cs="Arial"/>
          <w:szCs w:val="24"/>
        </w:rPr>
      </w:pPr>
    </w:p>
    <w:p w14:paraId="0A317DD6" w14:textId="77777777" w:rsidR="007025DC" w:rsidRPr="003F4C2A" w:rsidRDefault="000B762D" w:rsidP="007025DC">
      <w:pPr>
        <w:rPr>
          <w:rFonts w:cs="Arial"/>
          <w:szCs w:val="24"/>
        </w:rPr>
      </w:pPr>
      <w:r w:rsidRPr="003F4C2A">
        <w:rPr>
          <w:rFonts w:cs="Arial"/>
          <w:szCs w:val="24"/>
        </w:rPr>
        <w:t xml:space="preserve">The contractor will carefully remove all redundant distribution boards, luminaires, and hand to the </w:t>
      </w:r>
      <w:r w:rsidR="00ED5AFD">
        <w:rPr>
          <w:rFonts w:cs="Arial"/>
          <w:szCs w:val="24"/>
        </w:rPr>
        <w:t>Trust</w:t>
      </w:r>
      <w:r w:rsidRPr="003F4C2A">
        <w:rPr>
          <w:rFonts w:cs="Arial"/>
          <w:szCs w:val="24"/>
        </w:rPr>
        <w:t>/engineers f</w:t>
      </w:r>
      <w:r w:rsidR="0069662B" w:rsidRPr="003F4C2A">
        <w:rPr>
          <w:rFonts w:cs="Arial"/>
          <w:szCs w:val="24"/>
        </w:rPr>
        <w:t>or spares or dispose of accordingly.</w:t>
      </w:r>
    </w:p>
    <w:p w14:paraId="0A317DD7" w14:textId="77777777" w:rsidR="007025DC" w:rsidRPr="003F4C2A" w:rsidRDefault="007025DC" w:rsidP="007025DC">
      <w:pPr>
        <w:rPr>
          <w:rFonts w:cs="Arial"/>
          <w:szCs w:val="24"/>
        </w:rPr>
      </w:pPr>
    </w:p>
    <w:p w14:paraId="0A317DD8" w14:textId="77777777" w:rsidR="007025DC" w:rsidRPr="003F4C2A" w:rsidRDefault="000B762D" w:rsidP="007025DC">
      <w:pPr>
        <w:rPr>
          <w:rFonts w:cs="Arial"/>
          <w:szCs w:val="24"/>
        </w:rPr>
      </w:pPr>
      <w:r w:rsidRPr="003F4C2A">
        <w:rPr>
          <w:rFonts w:cs="Arial"/>
          <w:szCs w:val="24"/>
        </w:rPr>
        <w:t>All rooms detailed on the drawings to be re-wired and fittings to be installed including re-connection of circuits outside the works.</w:t>
      </w:r>
    </w:p>
    <w:p w14:paraId="0A317DD9" w14:textId="77777777" w:rsidR="007025DC" w:rsidRDefault="007025DC" w:rsidP="007025DC">
      <w:pPr>
        <w:rPr>
          <w:rFonts w:cs="Arial"/>
          <w:sz w:val="20"/>
        </w:rPr>
      </w:pPr>
    </w:p>
    <w:p w14:paraId="0A317DDA" w14:textId="77777777" w:rsidR="00F75258" w:rsidRDefault="00F75258" w:rsidP="007025DC">
      <w:pPr>
        <w:rPr>
          <w:rFonts w:cs="Arial"/>
          <w:b/>
          <w:szCs w:val="24"/>
          <w:u w:val="single"/>
        </w:rPr>
      </w:pPr>
    </w:p>
    <w:p w14:paraId="0A317DDB" w14:textId="77777777" w:rsidR="007025DC" w:rsidRPr="00C85770" w:rsidRDefault="007025DC" w:rsidP="007025DC">
      <w:pPr>
        <w:rPr>
          <w:rFonts w:cs="Arial"/>
          <w:szCs w:val="24"/>
        </w:rPr>
      </w:pPr>
    </w:p>
    <w:p w14:paraId="0A317DDC" w14:textId="77777777" w:rsidR="00CA081B" w:rsidRPr="00CA081B" w:rsidRDefault="006E14B2" w:rsidP="007025DC">
      <w:pPr>
        <w:rPr>
          <w:rFonts w:cs="Arial"/>
          <w:b/>
          <w:szCs w:val="24"/>
        </w:rPr>
      </w:pPr>
      <w:r w:rsidRPr="00CA081B">
        <w:rPr>
          <w:rFonts w:cs="Arial"/>
          <w:b/>
          <w:szCs w:val="24"/>
        </w:rPr>
        <w:t>2.</w:t>
      </w:r>
      <w:r w:rsidR="007F3C14">
        <w:rPr>
          <w:rFonts w:cs="Arial"/>
          <w:b/>
          <w:szCs w:val="24"/>
        </w:rPr>
        <w:t>9</w:t>
      </w:r>
      <w:r w:rsidR="000B762D" w:rsidRPr="00CA081B">
        <w:rPr>
          <w:rFonts w:cs="Arial"/>
          <w:b/>
          <w:szCs w:val="24"/>
        </w:rPr>
        <w:t xml:space="preserve">. </w:t>
      </w:r>
      <w:r w:rsidR="00CA081B" w:rsidRPr="00CA081B">
        <w:rPr>
          <w:rFonts w:cs="Arial"/>
          <w:b/>
          <w:szCs w:val="24"/>
        </w:rPr>
        <w:t>Small power</w:t>
      </w:r>
    </w:p>
    <w:p w14:paraId="0A317DDD" w14:textId="77777777" w:rsidR="00CA081B" w:rsidRDefault="00CA081B" w:rsidP="007025DC">
      <w:pPr>
        <w:rPr>
          <w:rFonts w:cs="Arial"/>
          <w:szCs w:val="24"/>
        </w:rPr>
      </w:pPr>
    </w:p>
    <w:p w14:paraId="0A317DDE" w14:textId="77777777" w:rsidR="007025DC" w:rsidRPr="00C85770" w:rsidRDefault="000B762D" w:rsidP="007025DC">
      <w:pPr>
        <w:rPr>
          <w:rFonts w:cs="Arial"/>
          <w:szCs w:val="24"/>
        </w:rPr>
      </w:pPr>
      <w:r w:rsidRPr="00C85770">
        <w:rPr>
          <w:rFonts w:cs="Arial"/>
          <w:szCs w:val="24"/>
        </w:rPr>
        <w:t>All 13a socket outlets to be twin switched type wired as new ring circuits derived from new and replacement distribution boards.</w:t>
      </w:r>
    </w:p>
    <w:p w14:paraId="0A317DDF" w14:textId="77777777" w:rsidR="007025DC" w:rsidRPr="00C85770" w:rsidRDefault="007025DC" w:rsidP="007025DC">
      <w:pPr>
        <w:rPr>
          <w:rFonts w:cs="Arial"/>
          <w:szCs w:val="24"/>
        </w:rPr>
      </w:pPr>
    </w:p>
    <w:p w14:paraId="0A317DE0" w14:textId="77777777" w:rsidR="007025DC" w:rsidRPr="00C85770" w:rsidRDefault="000B762D" w:rsidP="007025DC">
      <w:pPr>
        <w:rPr>
          <w:rFonts w:cs="Arial"/>
          <w:szCs w:val="24"/>
        </w:rPr>
      </w:pPr>
      <w:r w:rsidRPr="00C85770">
        <w:rPr>
          <w:rFonts w:cs="Arial"/>
          <w:szCs w:val="24"/>
        </w:rPr>
        <w:t>All final circuits shall be protected by separate 30ma RCBO's in each distribution board and socket outlets.</w:t>
      </w:r>
      <w:r w:rsidR="007025DC" w:rsidRPr="00C85770">
        <w:rPr>
          <w:rFonts w:cs="Arial"/>
          <w:szCs w:val="24"/>
        </w:rPr>
        <w:t xml:space="preserve"> </w:t>
      </w:r>
    </w:p>
    <w:p w14:paraId="0A317DE1" w14:textId="77777777" w:rsidR="007025DC" w:rsidRPr="00C85770" w:rsidRDefault="007025DC" w:rsidP="007025DC">
      <w:pPr>
        <w:rPr>
          <w:rFonts w:cs="Arial"/>
          <w:szCs w:val="24"/>
        </w:rPr>
      </w:pPr>
    </w:p>
    <w:p w14:paraId="0A317DE2" w14:textId="77777777" w:rsidR="007025DC" w:rsidRPr="00C85770" w:rsidRDefault="000B762D" w:rsidP="007025DC">
      <w:pPr>
        <w:rPr>
          <w:rFonts w:cs="Arial"/>
          <w:szCs w:val="24"/>
        </w:rPr>
      </w:pPr>
      <w:r w:rsidRPr="00C85770">
        <w:rPr>
          <w:rFonts w:cs="Arial"/>
          <w:szCs w:val="24"/>
        </w:rPr>
        <w:t>Un</w:t>
      </w:r>
      <w:r w:rsidR="00435F7A">
        <w:rPr>
          <w:rFonts w:cs="Arial"/>
          <w:szCs w:val="24"/>
        </w:rPr>
        <w:t>-</w:t>
      </w:r>
      <w:r w:rsidRPr="00C85770">
        <w:rPr>
          <w:rFonts w:cs="Arial"/>
          <w:szCs w:val="24"/>
        </w:rPr>
        <w:t>switched single gang socket outlet mounted below worktop controlled by engraved switched fused connection unit above worktop for future fridge/washing machine/dishwasher. (</w:t>
      </w:r>
      <w:r w:rsidR="009A26D3" w:rsidRPr="00C85770">
        <w:rPr>
          <w:rFonts w:cs="Arial"/>
          <w:szCs w:val="24"/>
        </w:rPr>
        <w:t>See</w:t>
      </w:r>
      <w:r w:rsidRPr="00C85770">
        <w:rPr>
          <w:rFonts w:cs="Arial"/>
          <w:szCs w:val="24"/>
        </w:rPr>
        <w:t xml:space="preserve"> drawing).</w:t>
      </w:r>
    </w:p>
    <w:p w14:paraId="0A317DE3" w14:textId="77777777" w:rsidR="007025DC" w:rsidRPr="00C85770" w:rsidRDefault="007025DC" w:rsidP="007025DC">
      <w:pPr>
        <w:rPr>
          <w:rFonts w:cs="Arial"/>
          <w:szCs w:val="24"/>
        </w:rPr>
      </w:pPr>
    </w:p>
    <w:p w14:paraId="0A317DE4" w14:textId="77777777" w:rsidR="007025DC" w:rsidRPr="00C85770" w:rsidRDefault="000B762D" w:rsidP="007025DC">
      <w:pPr>
        <w:rPr>
          <w:rFonts w:cs="Arial"/>
          <w:szCs w:val="24"/>
        </w:rPr>
      </w:pPr>
      <w:r w:rsidRPr="00C85770">
        <w:rPr>
          <w:rFonts w:cs="Arial"/>
          <w:szCs w:val="24"/>
        </w:rPr>
        <w:t>In all WC/DDA toilets an engraved switched fused connection unit to be located at high level (1800mm). A 20mm conduit surface run down the buildings wall should be run vertically below to a blanking plate at 1200mm for a future hand dryer connection.</w:t>
      </w:r>
    </w:p>
    <w:p w14:paraId="0A317DE5" w14:textId="77777777" w:rsidR="007025DC" w:rsidRPr="00C85770" w:rsidRDefault="007025DC" w:rsidP="007025DC">
      <w:pPr>
        <w:rPr>
          <w:rFonts w:cs="Arial"/>
          <w:szCs w:val="24"/>
        </w:rPr>
      </w:pPr>
    </w:p>
    <w:p w14:paraId="0A317DE6" w14:textId="77777777" w:rsidR="007F3C14" w:rsidRPr="007F3C14" w:rsidRDefault="007F3C14" w:rsidP="007F3C14">
      <w:pPr>
        <w:rPr>
          <w:rFonts w:cs="Arial"/>
          <w:szCs w:val="24"/>
        </w:rPr>
      </w:pPr>
      <w:r w:rsidRPr="007F3C14">
        <w:rPr>
          <w:rFonts w:cs="Arial"/>
          <w:szCs w:val="24"/>
        </w:rPr>
        <w:t xml:space="preserve">All fused connection units without flex connection shall be engraved as to their use. Emergency lighting key switches shall be engraved. </w:t>
      </w:r>
    </w:p>
    <w:p w14:paraId="0A317DE7" w14:textId="77777777" w:rsidR="007F3C14" w:rsidRPr="007F3C14" w:rsidRDefault="007F3C14" w:rsidP="007F3C14">
      <w:pPr>
        <w:rPr>
          <w:rFonts w:cs="Arial"/>
          <w:szCs w:val="24"/>
        </w:rPr>
      </w:pPr>
    </w:p>
    <w:p w14:paraId="0A317DE8" w14:textId="77777777" w:rsidR="007F3C14" w:rsidRPr="007F3C14" w:rsidRDefault="007F3C14" w:rsidP="007F3C14">
      <w:pPr>
        <w:rPr>
          <w:rFonts w:cs="Arial"/>
          <w:szCs w:val="24"/>
        </w:rPr>
      </w:pPr>
      <w:r>
        <w:rPr>
          <w:rFonts w:cs="Arial"/>
          <w:szCs w:val="24"/>
        </w:rPr>
        <w:t xml:space="preserve">Lighting switches greater than four </w:t>
      </w:r>
      <w:r w:rsidRPr="007F3C14">
        <w:rPr>
          <w:rFonts w:cs="Arial"/>
          <w:szCs w:val="24"/>
        </w:rPr>
        <w:t>gang shall be engraved indicating switching arrangements of luminaires.</w:t>
      </w:r>
    </w:p>
    <w:p w14:paraId="0A317DE9" w14:textId="77777777" w:rsidR="007F3C14" w:rsidRPr="007F3C14" w:rsidRDefault="007F3C14" w:rsidP="007F3C14">
      <w:pPr>
        <w:rPr>
          <w:rFonts w:cs="Arial"/>
          <w:szCs w:val="24"/>
        </w:rPr>
      </w:pPr>
    </w:p>
    <w:p w14:paraId="0A317DEA" w14:textId="77777777" w:rsidR="007F3C14" w:rsidRPr="007F3C14" w:rsidRDefault="007F3C14" w:rsidP="007F3C14">
      <w:pPr>
        <w:rPr>
          <w:rFonts w:cs="Arial"/>
          <w:szCs w:val="24"/>
        </w:rPr>
      </w:pPr>
      <w:r w:rsidRPr="007F3C14">
        <w:rPr>
          <w:rFonts w:cs="Arial"/>
          <w:szCs w:val="24"/>
        </w:rPr>
        <w:t>All accessories and luminaires shall have labels fitted indicating circuit number. These can be the printed type.</w:t>
      </w:r>
    </w:p>
    <w:p w14:paraId="0A317DEB" w14:textId="77777777" w:rsidR="007F3C14" w:rsidRPr="007F3C14" w:rsidRDefault="007F3C14" w:rsidP="007F3C14">
      <w:pPr>
        <w:rPr>
          <w:rFonts w:cs="Arial"/>
          <w:szCs w:val="24"/>
        </w:rPr>
      </w:pPr>
    </w:p>
    <w:p w14:paraId="0A317DEC" w14:textId="77777777" w:rsidR="007F3C14" w:rsidRPr="007F3C14" w:rsidRDefault="007F3C14" w:rsidP="007F3C14">
      <w:pPr>
        <w:rPr>
          <w:rFonts w:cs="Arial"/>
          <w:szCs w:val="24"/>
        </w:rPr>
      </w:pPr>
      <w:r w:rsidRPr="007F3C14">
        <w:rPr>
          <w:rFonts w:cs="Arial"/>
          <w:szCs w:val="24"/>
        </w:rPr>
        <w:t>All SWA cables shall be marked up at each end with suitable identification markers.</w:t>
      </w:r>
    </w:p>
    <w:p w14:paraId="0A317DED" w14:textId="77777777" w:rsidR="007F3C14" w:rsidRPr="007F3C14" w:rsidRDefault="007F3C14" w:rsidP="007F3C14">
      <w:pPr>
        <w:rPr>
          <w:rFonts w:cs="Arial"/>
          <w:szCs w:val="24"/>
        </w:rPr>
      </w:pPr>
    </w:p>
    <w:p w14:paraId="0A317DEE" w14:textId="77777777" w:rsidR="000B762D" w:rsidRPr="007F3C14" w:rsidRDefault="007F3C14" w:rsidP="007F3C14">
      <w:pPr>
        <w:rPr>
          <w:rFonts w:cs="Arial"/>
          <w:szCs w:val="24"/>
        </w:rPr>
      </w:pPr>
      <w:r w:rsidRPr="007F3C14">
        <w:rPr>
          <w:rFonts w:cs="Arial"/>
          <w:szCs w:val="24"/>
        </w:rPr>
        <w:t>All details of all engraving shall be agreed with the engineer.</w:t>
      </w:r>
    </w:p>
    <w:p w14:paraId="0A317DEF" w14:textId="77777777" w:rsidR="007025DC" w:rsidRPr="007F3C14" w:rsidRDefault="007025DC" w:rsidP="007025DC">
      <w:pPr>
        <w:rPr>
          <w:rFonts w:cs="Arial"/>
          <w:szCs w:val="24"/>
        </w:rPr>
      </w:pPr>
    </w:p>
    <w:p w14:paraId="0A317DF0" w14:textId="77777777" w:rsidR="007025DC" w:rsidRDefault="007025DC" w:rsidP="007025DC">
      <w:pPr>
        <w:rPr>
          <w:rFonts w:cs="Arial"/>
          <w:szCs w:val="24"/>
        </w:rPr>
      </w:pPr>
    </w:p>
    <w:p w14:paraId="0A317DF1" w14:textId="77777777" w:rsidR="001C6C6B" w:rsidRPr="00C85770" w:rsidRDefault="001C6C6B" w:rsidP="007025DC">
      <w:pPr>
        <w:rPr>
          <w:rFonts w:cs="Arial"/>
          <w:szCs w:val="24"/>
        </w:rPr>
      </w:pPr>
    </w:p>
    <w:p w14:paraId="0A317DF2" w14:textId="77777777" w:rsidR="007F3C14" w:rsidRPr="007F3C14" w:rsidRDefault="006E14B2" w:rsidP="007025DC">
      <w:pPr>
        <w:rPr>
          <w:rFonts w:cs="Arial"/>
          <w:b/>
          <w:szCs w:val="24"/>
        </w:rPr>
      </w:pPr>
      <w:r w:rsidRPr="007F3C14">
        <w:rPr>
          <w:rFonts w:cs="Arial"/>
          <w:b/>
          <w:szCs w:val="24"/>
        </w:rPr>
        <w:t>2.</w:t>
      </w:r>
      <w:r w:rsidR="007F3C14">
        <w:rPr>
          <w:rFonts w:cs="Arial"/>
          <w:b/>
          <w:szCs w:val="24"/>
        </w:rPr>
        <w:t>10</w:t>
      </w:r>
      <w:r w:rsidR="000B762D" w:rsidRPr="007F3C14">
        <w:rPr>
          <w:rFonts w:cs="Arial"/>
          <w:b/>
          <w:szCs w:val="24"/>
        </w:rPr>
        <w:t xml:space="preserve">. </w:t>
      </w:r>
      <w:r w:rsidR="007F3C14" w:rsidRPr="007F3C14">
        <w:rPr>
          <w:rFonts w:cs="Arial"/>
          <w:b/>
          <w:szCs w:val="24"/>
        </w:rPr>
        <w:t>Fire alarm system</w:t>
      </w:r>
    </w:p>
    <w:p w14:paraId="0A317DF3" w14:textId="77777777" w:rsidR="007F3C14" w:rsidRDefault="007F3C14" w:rsidP="007025DC">
      <w:pPr>
        <w:rPr>
          <w:rFonts w:cs="Arial"/>
          <w:szCs w:val="24"/>
        </w:rPr>
      </w:pPr>
    </w:p>
    <w:p w14:paraId="0A317DF4" w14:textId="77777777" w:rsidR="007025DC" w:rsidRPr="00C85770" w:rsidRDefault="000B762D" w:rsidP="007025DC">
      <w:pPr>
        <w:rPr>
          <w:rFonts w:cs="Arial"/>
          <w:szCs w:val="24"/>
        </w:rPr>
      </w:pPr>
      <w:r w:rsidRPr="00C85770">
        <w:rPr>
          <w:rFonts w:cs="Arial"/>
          <w:szCs w:val="24"/>
        </w:rPr>
        <w:t>The contractor shall include in their tender for any power supplies that may be required.</w:t>
      </w:r>
    </w:p>
    <w:p w14:paraId="0A317DF5" w14:textId="77777777" w:rsidR="007025DC" w:rsidRPr="00C85770" w:rsidRDefault="007025DC" w:rsidP="007025DC">
      <w:pPr>
        <w:rPr>
          <w:rFonts w:cs="Arial"/>
          <w:szCs w:val="24"/>
        </w:rPr>
      </w:pPr>
    </w:p>
    <w:p w14:paraId="0A317DF6" w14:textId="77777777" w:rsidR="00C85770" w:rsidRPr="00C85770" w:rsidRDefault="00C85770" w:rsidP="00C85770">
      <w:pPr>
        <w:rPr>
          <w:rFonts w:cs="Arial"/>
          <w:szCs w:val="24"/>
        </w:rPr>
      </w:pPr>
      <w:r w:rsidRPr="00C85770">
        <w:rPr>
          <w:rFonts w:cs="Arial"/>
          <w:szCs w:val="24"/>
        </w:rPr>
        <w:t>Fire Alarm Installation</w:t>
      </w:r>
    </w:p>
    <w:p w14:paraId="0A317DF7" w14:textId="77777777" w:rsidR="00C85770" w:rsidRPr="00C85770" w:rsidRDefault="00C85770" w:rsidP="00C85770">
      <w:pPr>
        <w:rPr>
          <w:rFonts w:cs="Arial"/>
          <w:szCs w:val="24"/>
        </w:rPr>
      </w:pPr>
      <w:r w:rsidRPr="00C85770">
        <w:rPr>
          <w:rFonts w:cs="Arial"/>
          <w:szCs w:val="24"/>
        </w:rPr>
        <w:t>Except as otherwise indicated, fire alarm systems shall be wired with LSOH cables drawn in steel conduits or installed on cable tray.</w:t>
      </w:r>
    </w:p>
    <w:p w14:paraId="0A317DF8" w14:textId="77777777" w:rsidR="00C85770" w:rsidRPr="00C85770" w:rsidRDefault="00C85770" w:rsidP="00C85770">
      <w:pPr>
        <w:rPr>
          <w:rFonts w:cs="Arial"/>
          <w:szCs w:val="24"/>
        </w:rPr>
      </w:pPr>
    </w:p>
    <w:p w14:paraId="0A317DF9" w14:textId="77777777" w:rsidR="00C85770" w:rsidRPr="00C85770" w:rsidRDefault="00C85770" w:rsidP="00C85770">
      <w:pPr>
        <w:rPr>
          <w:rFonts w:cs="Arial"/>
          <w:szCs w:val="24"/>
        </w:rPr>
      </w:pPr>
      <w:r w:rsidRPr="00C85770">
        <w:rPr>
          <w:rFonts w:cs="Arial"/>
          <w:szCs w:val="24"/>
        </w:rPr>
        <w:t>Except as otherwise indicated, fire alarm systems shall be wired in LSOH cables drawn in steel conduits or on cable tray. All wiring shall be rated as the “standard” fire resistance as described in BS 5839-1, Section 2 and shall be in 2 core LSOH Fire</w:t>
      </w:r>
      <w:r w:rsidR="00435F7A">
        <w:rPr>
          <w:rFonts w:cs="Arial"/>
          <w:szCs w:val="24"/>
        </w:rPr>
        <w:t>-</w:t>
      </w:r>
      <w:r w:rsidRPr="00C85770">
        <w:rPr>
          <w:rFonts w:cs="Arial"/>
          <w:szCs w:val="24"/>
        </w:rPr>
        <w:t>tuff, FP200 or equal and approved.</w:t>
      </w:r>
    </w:p>
    <w:p w14:paraId="0A317DFA" w14:textId="77777777" w:rsidR="00C85770" w:rsidRPr="00C85770" w:rsidRDefault="00C85770" w:rsidP="00C85770">
      <w:pPr>
        <w:rPr>
          <w:rFonts w:cs="Arial"/>
          <w:szCs w:val="24"/>
        </w:rPr>
      </w:pPr>
    </w:p>
    <w:p w14:paraId="0A317DFB" w14:textId="77777777" w:rsidR="00C85770" w:rsidRPr="00C85770" w:rsidRDefault="00C85770" w:rsidP="00C85770">
      <w:pPr>
        <w:rPr>
          <w:rFonts w:cs="Arial"/>
          <w:szCs w:val="24"/>
        </w:rPr>
      </w:pPr>
      <w:r w:rsidRPr="00C85770">
        <w:rPr>
          <w:rFonts w:cs="Arial"/>
          <w:szCs w:val="24"/>
        </w:rPr>
        <w:t>All fire alarm cables shall be fixed to cable tray using fire rated metallic clips.</w:t>
      </w:r>
    </w:p>
    <w:p w14:paraId="0A317DFC" w14:textId="77777777" w:rsidR="00C85770" w:rsidRPr="00C85770" w:rsidRDefault="00C85770" w:rsidP="00C85770">
      <w:pPr>
        <w:rPr>
          <w:rFonts w:cs="Arial"/>
          <w:szCs w:val="24"/>
        </w:rPr>
      </w:pPr>
      <w:r w:rsidRPr="00C85770">
        <w:rPr>
          <w:rFonts w:cs="Arial"/>
          <w:szCs w:val="24"/>
        </w:rPr>
        <w:t>Circuits shall be of the self-monitoring closed or open circuit type using equipment specified. Systems shall be 24V DC and cables shall be sized to obviate voltage drop on the system.</w:t>
      </w:r>
    </w:p>
    <w:p w14:paraId="0A317DFD" w14:textId="77777777" w:rsidR="00C85770" w:rsidRPr="00C85770" w:rsidRDefault="00C85770" w:rsidP="00C85770">
      <w:pPr>
        <w:rPr>
          <w:rFonts w:cs="Arial"/>
          <w:szCs w:val="24"/>
        </w:rPr>
      </w:pPr>
    </w:p>
    <w:p w14:paraId="0A317DFE" w14:textId="77777777" w:rsidR="00C85770" w:rsidRPr="00C85770" w:rsidRDefault="00C85770" w:rsidP="00C85770">
      <w:pPr>
        <w:rPr>
          <w:rFonts w:cs="Arial"/>
          <w:szCs w:val="24"/>
        </w:rPr>
      </w:pPr>
      <w:r w:rsidRPr="00C85770">
        <w:rPr>
          <w:rFonts w:cs="Arial"/>
          <w:szCs w:val="24"/>
        </w:rPr>
        <w:t>The mains supply (240V) shall be taken from a separate switch fuse or circuit breaker and this unit shall be coloured “RED” and marked “FIRE ALARMS - DO NOT SWITCH OFF”.</w:t>
      </w:r>
    </w:p>
    <w:p w14:paraId="0A317DFF" w14:textId="77777777" w:rsidR="00C85770" w:rsidRPr="00C85770" w:rsidRDefault="00C85770" w:rsidP="00C85770">
      <w:pPr>
        <w:rPr>
          <w:rFonts w:cs="Arial"/>
          <w:szCs w:val="24"/>
        </w:rPr>
      </w:pPr>
    </w:p>
    <w:p w14:paraId="0A317E00" w14:textId="77777777" w:rsidR="00C85770" w:rsidRPr="00C85770" w:rsidRDefault="00C85770" w:rsidP="00C85770">
      <w:pPr>
        <w:rPr>
          <w:rFonts w:cs="Arial"/>
          <w:szCs w:val="24"/>
        </w:rPr>
      </w:pPr>
      <w:r w:rsidRPr="00C85770">
        <w:rPr>
          <w:rFonts w:cs="Arial"/>
          <w:szCs w:val="24"/>
        </w:rPr>
        <w:t>Final positions of all bells and pushes will be decided on site by the Engineer.</w:t>
      </w:r>
    </w:p>
    <w:p w14:paraId="0A317E01" w14:textId="77777777" w:rsidR="00C85770" w:rsidRPr="00C85770" w:rsidRDefault="00C85770" w:rsidP="00C85770">
      <w:pPr>
        <w:rPr>
          <w:rFonts w:cs="Arial"/>
          <w:szCs w:val="24"/>
        </w:rPr>
      </w:pPr>
    </w:p>
    <w:p w14:paraId="0A317E02" w14:textId="77777777" w:rsidR="00C85770" w:rsidRPr="00C85770" w:rsidRDefault="00C85770" w:rsidP="00C85770">
      <w:pPr>
        <w:rPr>
          <w:rFonts w:cs="Arial"/>
          <w:szCs w:val="24"/>
        </w:rPr>
      </w:pPr>
      <w:r w:rsidRPr="00C85770">
        <w:rPr>
          <w:rFonts w:cs="Arial"/>
          <w:szCs w:val="24"/>
        </w:rPr>
        <w:t>Fire alarm systems shall be installed and wired in accordance with BS 5839:2013</w:t>
      </w:r>
    </w:p>
    <w:p w14:paraId="0A317E03" w14:textId="77777777" w:rsidR="007F3C14" w:rsidRDefault="00C85770" w:rsidP="000345DF">
      <w:pPr>
        <w:rPr>
          <w:rFonts w:cs="Arial"/>
          <w:szCs w:val="24"/>
        </w:rPr>
      </w:pPr>
      <w:r w:rsidRPr="00C85770">
        <w:rPr>
          <w:rFonts w:cs="Arial"/>
          <w:szCs w:val="24"/>
        </w:rPr>
        <w:t>.</w:t>
      </w:r>
    </w:p>
    <w:p w14:paraId="0A317E04" w14:textId="77777777" w:rsidR="000345DF" w:rsidRPr="007F3C14" w:rsidRDefault="006E14B2" w:rsidP="000345DF">
      <w:pPr>
        <w:rPr>
          <w:rFonts w:cs="Arial"/>
          <w:szCs w:val="24"/>
        </w:rPr>
      </w:pPr>
      <w:r w:rsidRPr="000345DF">
        <w:rPr>
          <w:rFonts w:cs="Arial"/>
          <w:b/>
          <w:szCs w:val="24"/>
        </w:rPr>
        <w:t>2.</w:t>
      </w:r>
      <w:r w:rsidR="007F3C14">
        <w:rPr>
          <w:rFonts w:cs="Arial"/>
          <w:b/>
          <w:szCs w:val="24"/>
        </w:rPr>
        <w:t>11</w:t>
      </w:r>
      <w:r w:rsidR="000345DF" w:rsidRPr="000345DF">
        <w:rPr>
          <w:rFonts w:cs="Arial"/>
          <w:b/>
          <w:szCs w:val="24"/>
        </w:rPr>
        <w:t>. Protection of Cables</w:t>
      </w:r>
    </w:p>
    <w:p w14:paraId="0A317E05" w14:textId="77777777" w:rsidR="000345DF" w:rsidRPr="000345DF" w:rsidRDefault="000345DF" w:rsidP="000345DF">
      <w:pPr>
        <w:rPr>
          <w:rFonts w:cs="Arial"/>
          <w:szCs w:val="24"/>
        </w:rPr>
      </w:pPr>
    </w:p>
    <w:p w14:paraId="0A317E06" w14:textId="77777777" w:rsidR="000345DF" w:rsidRPr="000345DF" w:rsidRDefault="000345DF" w:rsidP="000345DF">
      <w:pPr>
        <w:rPr>
          <w:rFonts w:cs="Arial"/>
          <w:szCs w:val="24"/>
        </w:rPr>
      </w:pPr>
      <w:r w:rsidRPr="000345DF">
        <w:rPr>
          <w:rFonts w:cs="Arial"/>
          <w:szCs w:val="24"/>
        </w:rPr>
        <w:t>All cable drops to switches, socket outlets etc, shall, unless otherwise specified, be protected for their entire length by means of heavy gauge, welded/screw jointed conduit in flush or surface conditions.</w:t>
      </w:r>
    </w:p>
    <w:p w14:paraId="0A317E07" w14:textId="77777777" w:rsidR="000345DF" w:rsidRPr="000345DF" w:rsidRDefault="000345DF" w:rsidP="000345DF">
      <w:pPr>
        <w:rPr>
          <w:rFonts w:cs="Arial"/>
          <w:szCs w:val="24"/>
        </w:rPr>
      </w:pPr>
    </w:p>
    <w:p w14:paraId="0A317E08" w14:textId="77777777" w:rsidR="000345DF" w:rsidRPr="000345DF" w:rsidRDefault="000345DF" w:rsidP="000345DF">
      <w:pPr>
        <w:rPr>
          <w:rFonts w:cs="Arial"/>
          <w:szCs w:val="24"/>
        </w:rPr>
      </w:pPr>
      <w:r w:rsidRPr="000345DF">
        <w:rPr>
          <w:rFonts w:cs="Arial"/>
          <w:szCs w:val="24"/>
        </w:rPr>
        <w:t>Cables shall also be so protected where liable to mechanical damage and in any event up to 1800mm above the finished door level, and where directed by the Engineer.</w:t>
      </w:r>
    </w:p>
    <w:p w14:paraId="0A317E09" w14:textId="77777777" w:rsidR="000345DF" w:rsidRPr="000345DF" w:rsidRDefault="000345DF" w:rsidP="000345DF">
      <w:pPr>
        <w:rPr>
          <w:rFonts w:cs="Arial"/>
          <w:szCs w:val="24"/>
        </w:rPr>
      </w:pPr>
    </w:p>
    <w:p w14:paraId="0A317E0A" w14:textId="77777777" w:rsidR="000345DF" w:rsidRPr="000345DF" w:rsidRDefault="000345DF" w:rsidP="000345DF">
      <w:pPr>
        <w:rPr>
          <w:rFonts w:cs="Arial"/>
          <w:szCs w:val="24"/>
        </w:rPr>
      </w:pPr>
      <w:r w:rsidRPr="000345DF">
        <w:rPr>
          <w:rFonts w:cs="Arial"/>
          <w:szCs w:val="24"/>
        </w:rPr>
        <w:t>Where overhead cable runs are encountered a cable change box shall be fitted on the inside of the exterior walls and the outside run made by using weather resisting cable unless otherwise specified.</w:t>
      </w:r>
    </w:p>
    <w:p w14:paraId="0A317E0B" w14:textId="77777777" w:rsidR="000345DF" w:rsidRPr="000345DF" w:rsidRDefault="000345DF" w:rsidP="000345DF">
      <w:pPr>
        <w:rPr>
          <w:rFonts w:cs="Arial"/>
          <w:szCs w:val="24"/>
        </w:rPr>
      </w:pPr>
    </w:p>
    <w:p w14:paraId="0A317E0C" w14:textId="77777777" w:rsidR="000345DF" w:rsidRPr="000345DF" w:rsidRDefault="000345DF" w:rsidP="000345DF">
      <w:pPr>
        <w:rPr>
          <w:rFonts w:cs="Arial"/>
          <w:szCs w:val="24"/>
        </w:rPr>
      </w:pPr>
      <w:r w:rsidRPr="000345DF">
        <w:rPr>
          <w:rFonts w:cs="Arial"/>
          <w:szCs w:val="24"/>
        </w:rPr>
        <w:t>The overhead cables shall be carried and secured in an approved manner.</w:t>
      </w:r>
    </w:p>
    <w:p w14:paraId="0A317E0D" w14:textId="77777777" w:rsidR="000345DF" w:rsidRPr="000345DF" w:rsidRDefault="000345DF" w:rsidP="000345DF">
      <w:pPr>
        <w:rPr>
          <w:rFonts w:cs="Arial"/>
          <w:szCs w:val="24"/>
        </w:rPr>
      </w:pPr>
    </w:p>
    <w:p w14:paraId="0A317E0E" w14:textId="77777777" w:rsidR="000345DF" w:rsidRPr="000345DF" w:rsidRDefault="000345DF" w:rsidP="000345DF">
      <w:pPr>
        <w:rPr>
          <w:rFonts w:cs="Arial"/>
          <w:szCs w:val="24"/>
        </w:rPr>
      </w:pPr>
      <w:r w:rsidRPr="000345DF">
        <w:rPr>
          <w:rFonts w:cs="Arial"/>
          <w:szCs w:val="24"/>
        </w:rPr>
        <w:t>Cables buried in wall finishes shall be protected throughout their entire length by one of the following means, as indicated or as directed by the Engineer:</w:t>
      </w:r>
    </w:p>
    <w:p w14:paraId="0A317E0F" w14:textId="77777777" w:rsidR="000345DF" w:rsidRPr="000345DF" w:rsidRDefault="000345DF" w:rsidP="000345DF">
      <w:pPr>
        <w:rPr>
          <w:rFonts w:cs="Arial"/>
          <w:szCs w:val="24"/>
        </w:rPr>
      </w:pPr>
    </w:p>
    <w:p w14:paraId="0A317E10" w14:textId="77777777" w:rsidR="000345DF" w:rsidRPr="000345DF" w:rsidRDefault="000345DF" w:rsidP="000345DF">
      <w:pPr>
        <w:ind w:left="720" w:hanging="720"/>
        <w:rPr>
          <w:rFonts w:cs="Arial"/>
          <w:szCs w:val="24"/>
        </w:rPr>
      </w:pPr>
      <w:r w:rsidRPr="000345DF">
        <w:rPr>
          <w:rFonts w:cs="Arial"/>
          <w:szCs w:val="24"/>
        </w:rPr>
        <w:t>•</w:t>
      </w:r>
      <w:r w:rsidRPr="000345DF">
        <w:rPr>
          <w:rFonts w:cs="Arial"/>
          <w:szCs w:val="24"/>
        </w:rPr>
        <w:tab/>
        <w:t>Close joining light gauge steel oval conduit having protection against corrosion in accordance with Class 2.</w:t>
      </w:r>
    </w:p>
    <w:p w14:paraId="0A317E11" w14:textId="77777777" w:rsidR="000345DF" w:rsidRPr="000345DF" w:rsidRDefault="000345DF" w:rsidP="000345DF">
      <w:pPr>
        <w:rPr>
          <w:rFonts w:cs="Arial"/>
          <w:szCs w:val="24"/>
        </w:rPr>
      </w:pPr>
    </w:p>
    <w:p w14:paraId="0A317E12" w14:textId="77777777" w:rsidR="000345DF" w:rsidRPr="000345DF" w:rsidRDefault="000345DF" w:rsidP="000345DF">
      <w:pPr>
        <w:ind w:left="720" w:hanging="720"/>
        <w:rPr>
          <w:rFonts w:cs="Arial"/>
          <w:szCs w:val="24"/>
        </w:rPr>
      </w:pPr>
      <w:r w:rsidRPr="000345DF">
        <w:rPr>
          <w:rFonts w:cs="Arial"/>
          <w:szCs w:val="24"/>
        </w:rPr>
        <w:t>•</w:t>
      </w:r>
      <w:r w:rsidRPr="000345DF">
        <w:rPr>
          <w:rFonts w:cs="Arial"/>
          <w:szCs w:val="24"/>
        </w:rPr>
        <w:tab/>
        <w:t>Steel conduit complying with BS.4568 having protection against corrosion in accordance with Class 2.</w:t>
      </w:r>
    </w:p>
    <w:p w14:paraId="0A317E13" w14:textId="77777777" w:rsidR="000345DF" w:rsidRPr="000345DF" w:rsidRDefault="000345DF" w:rsidP="000345DF">
      <w:pPr>
        <w:rPr>
          <w:rFonts w:cs="Arial"/>
          <w:szCs w:val="24"/>
        </w:rPr>
      </w:pPr>
    </w:p>
    <w:p w14:paraId="0A317E14" w14:textId="77777777" w:rsidR="000345DF" w:rsidRPr="000345DF" w:rsidRDefault="000345DF" w:rsidP="000345DF">
      <w:pPr>
        <w:rPr>
          <w:rFonts w:cs="Arial"/>
          <w:szCs w:val="24"/>
        </w:rPr>
      </w:pPr>
      <w:r w:rsidRPr="000345DF">
        <w:rPr>
          <w:rFonts w:cs="Arial"/>
          <w:szCs w:val="24"/>
        </w:rPr>
        <w:t>•</w:t>
      </w:r>
      <w:r w:rsidRPr="000345DF">
        <w:rPr>
          <w:rFonts w:cs="Arial"/>
          <w:szCs w:val="24"/>
        </w:rPr>
        <w:tab/>
        <w:t>Rigid PVC conduit complying with BS.4607 Part 1.</w:t>
      </w:r>
    </w:p>
    <w:p w14:paraId="0A317E15" w14:textId="77777777" w:rsidR="000345DF" w:rsidRPr="000345DF" w:rsidRDefault="000345DF" w:rsidP="000345DF">
      <w:pPr>
        <w:rPr>
          <w:rFonts w:cs="Arial"/>
          <w:szCs w:val="24"/>
        </w:rPr>
      </w:pPr>
    </w:p>
    <w:p w14:paraId="0A317E16" w14:textId="77777777" w:rsidR="000345DF" w:rsidRPr="000345DF" w:rsidRDefault="000345DF" w:rsidP="000345DF">
      <w:pPr>
        <w:ind w:left="720" w:hanging="720"/>
        <w:rPr>
          <w:rFonts w:cs="Arial"/>
          <w:szCs w:val="24"/>
        </w:rPr>
      </w:pPr>
      <w:r w:rsidRPr="000345DF">
        <w:rPr>
          <w:rFonts w:cs="Arial"/>
          <w:szCs w:val="24"/>
        </w:rPr>
        <w:t>•</w:t>
      </w:r>
      <w:r w:rsidRPr="000345DF">
        <w:rPr>
          <w:rFonts w:cs="Arial"/>
          <w:szCs w:val="24"/>
        </w:rPr>
        <w:tab/>
        <w:t>Pliable conduit of self-extinguishing plastics material complying with clause 2.5.12 of this Specification.</w:t>
      </w:r>
    </w:p>
    <w:p w14:paraId="0A317E17" w14:textId="77777777" w:rsidR="000345DF" w:rsidRPr="000345DF" w:rsidRDefault="000345DF" w:rsidP="000345DF">
      <w:pPr>
        <w:rPr>
          <w:rFonts w:cs="Arial"/>
          <w:szCs w:val="24"/>
        </w:rPr>
      </w:pPr>
    </w:p>
    <w:p w14:paraId="0A317E18" w14:textId="77777777" w:rsidR="000345DF" w:rsidRPr="000345DF" w:rsidRDefault="000345DF" w:rsidP="000345DF">
      <w:pPr>
        <w:rPr>
          <w:rFonts w:cs="Arial"/>
          <w:szCs w:val="24"/>
        </w:rPr>
      </w:pPr>
      <w:r w:rsidRPr="000345DF">
        <w:rPr>
          <w:rFonts w:cs="Arial"/>
          <w:szCs w:val="24"/>
        </w:rPr>
        <w:t>•</w:t>
      </w:r>
      <w:r w:rsidRPr="000345DF">
        <w:rPr>
          <w:rFonts w:cs="Arial"/>
          <w:szCs w:val="24"/>
        </w:rPr>
        <w:tab/>
        <w:t>Non-circular conduit or channelling manufactured from rigid PVC.</w:t>
      </w:r>
    </w:p>
    <w:p w14:paraId="0A317E19" w14:textId="77777777" w:rsidR="000345DF" w:rsidRPr="000345DF" w:rsidRDefault="000345DF" w:rsidP="000345DF">
      <w:pPr>
        <w:rPr>
          <w:rFonts w:cs="Arial"/>
          <w:szCs w:val="24"/>
        </w:rPr>
      </w:pPr>
    </w:p>
    <w:p w14:paraId="0A317E1A" w14:textId="77777777" w:rsidR="000345DF" w:rsidRPr="000345DF" w:rsidRDefault="000345DF" w:rsidP="000345DF">
      <w:pPr>
        <w:rPr>
          <w:rFonts w:cs="Arial"/>
          <w:szCs w:val="24"/>
        </w:rPr>
      </w:pPr>
      <w:r w:rsidRPr="000345DF">
        <w:rPr>
          <w:rFonts w:cs="Arial"/>
          <w:szCs w:val="24"/>
        </w:rPr>
        <w:lastRenderedPageBreak/>
        <w:t>Ends of conduit shall be so finished or bushed as to prevent abrasion of the cable insulation when cables are being drawn into or out of conduits or connected to apparatus.</w:t>
      </w:r>
    </w:p>
    <w:p w14:paraId="0A317E1B" w14:textId="77777777" w:rsidR="000345DF" w:rsidRPr="000345DF" w:rsidRDefault="000345DF" w:rsidP="000345DF">
      <w:pPr>
        <w:rPr>
          <w:rFonts w:cs="Arial"/>
          <w:szCs w:val="24"/>
        </w:rPr>
      </w:pPr>
    </w:p>
    <w:p w14:paraId="0A317E1C" w14:textId="77777777" w:rsidR="000345DF" w:rsidRPr="000345DF" w:rsidRDefault="000345DF" w:rsidP="000345DF">
      <w:pPr>
        <w:rPr>
          <w:rFonts w:cs="Arial"/>
          <w:szCs w:val="24"/>
        </w:rPr>
      </w:pPr>
      <w:r w:rsidRPr="000345DF">
        <w:rPr>
          <w:rFonts w:cs="Arial"/>
          <w:szCs w:val="24"/>
        </w:rPr>
        <w:t>Cables buried in concrete floors shall be protected throughout their entire buried length by means of heavy gauge welded conduit complying with BS.4568.  Alternatively, rigid PVC conduit complying with BS.4607 Part 1 shall be used.</w:t>
      </w:r>
    </w:p>
    <w:p w14:paraId="0A317E1D" w14:textId="77777777" w:rsidR="000345DF" w:rsidRPr="000345DF" w:rsidRDefault="000345DF" w:rsidP="000345DF">
      <w:pPr>
        <w:rPr>
          <w:rFonts w:cs="Arial"/>
          <w:szCs w:val="24"/>
        </w:rPr>
      </w:pPr>
    </w:p>
    <w:p w14:paraId="0A317E1E" w14:textId="77777777" w:rsidR="000345DF" w:rsidRPr="000345DF" w:rsidRDefault="000345DF" w:rsidP="000345DF">
      <w:pPr>
        <w:rPr>
          <w:rFonts w:cs="Arial"/>
          <w:szCs w:val="24"/>
        </w:rPr>
      </w:pPr>
      <w:r w:rsidRPr="000345DF">
        <w:rPr>
          <w:rFonts w:cs="Arial"/>
          <w:szCs w:val="24"/>
        </w:rPr>
        <w:t>Conduit buried in concrete shall have at least 35mm depth of cover over its entire length.  Conduit buried in plaster shall have at least 5mm depth of cover over its entire length.</w:t>
      </w:r>
    </w:p>
    <w:p w14:paraId="0A317E1F" w14:textId="77777777" w:rsidR="007025DC" w:rsidRPr="00C85770" w:rsidRDefault="007025DC" w:rsidP="007025DC">
      <w:pPr>
        <w:rPr>
          <w:rFonts w:cs="Arial"/>
          <w:szCs w:val="24"/>
        </w:rPr>
      </w:pPr>
    </w:p>
    <w:p w14:paraId="0A317E20" w14:textId="77777777" w:rsidR="007F3C14" w:rsidRPr="007F3C14" w:rsidRDefault="006E14B2" w:rsidP="007025DC">
      <w:pPr>
        <w:rPr>
          <w:rFonts w:cs="Arial"/>
          <w:b/>
          <w:szCs w:val="24"/>
        </w:rPr>
      </w:pPr>
      <w:r w:rsidRPr="007F3C14">
        <w:rPr>
          <w:rFonts w:cs="Arial"/>
          <w:b/>
          <w:szCs w:val="24"/>
        </w:rPr>
        <w:t>2.</w:t>
      </w:r>
      <w:r w:rsidR="007F3C14" w:rsidRPr="007F3C14">
        <w:rPr>
          <w:rFonts w:cs="Arial"/>
          <w:b/>
          <w:szCs w:val="24"/>
        </w:rPr>
        <w:t>1</w:t>
      </w:r>
      <w:r w:rsidR="000B762D" w:rsidRPr="007F3C14">
        <w:rPr>
          <w:rFonts w:cs="Arial"/>
          <w:b/>
          <w:szCs w:val="24"/>
        </w:rPr>
        <w:t xml:space="preserve">1. </w:t>
      </w:r>
      <w:r w:rsidR="007F3C14" w:rsidRPr="007F3C14">
        <w:rPr>
          <w:rFonts w:cs="Arial"/>
          <w:b/>
          <w:szCs w:val="24"/>
        </w:rPr>
        <w:t>Handover</w:t>
      </w:r>
    </w:p>
    <w:p w14:paraId="0A317E21" w14:textId="77777777" w:rsidR="007F3C14" w:rsidRDefault="007F3C14" w:rsidP="007025DC">
      <w:pPr>
        <w:rPr>
          <w:rFonts w:cs="Arial"/>
          <w:szCs w:val="24"/>
        </w:rPr>
      </w:pPr>
    </w:p>
    <w:p w14:paraId="0A317E22" w14:textId="77777777" w:rsidR="007025DC" w:rsidRPr="00C85770" w:rsidRDefault="000B762D" w:rsidP="007025DC">
      <w:pPr>
        <w:rPr>
          <w:rFonts w:cs="Arial"/>
          <w:szCs w:val="24"/>
        </w:rPr>
      </w:pPr>
      <w:r w:rsidRPr="00C85770">
        <w:rPr>
          <w:rFonts w:cs="Arial"/>
          <w:szCs w:val="24"/>
        </w:rPr>
        <w:t>Prior to handover the electrical contractor will test the new installation in accordance</w:t>
      </w:r>
      <w:r w:rsidR="001A4510" w:rsidRPr="00C85770">
        <w:rPr>
          <w:rFonts w:cs="Arial"/>
          <w:szCs w:val="24"/>
        </w:rPr>
        <w:t xml:space="preserve"> with BS</w:t>
      </w:r>
      <w:r w:rsidR="005C5D8E" w:rsidRPr="00C85770">
        <w:rPr>
          <w:rFonts w:cs="Arial"/>
          <w:szCs w:val="24"/>
        </w:rPr>
        <w:t>7671 and provide NIC EIC</w:t>
      </w:r>
      <w:r w:rsidRPr="00C85770">
        <w:rPr>
          <w:rFonts w:cs="Arial"/>
          <w:szCs w:val="24"/>
        </w:rPr>
        <w:t xml:space="preserve"> test certificates.</w:t>
      </w:r>
    </w:p>
    <w:p w14:paraId="0A317E23" w14:textId="77777777" w:rsidR="007025DC" w:rsidRPr="00C85770" w:rsidRDefault="000B762D" w:rsidP="007025DC">
      <w:pPr>
        <w:rPr>
          <w:rFonts w:cs="Arial"/>
          <w:szCs w:val="24"/>
        </w:rPr>
      </w:pPr>
      <w:r w:rsidRPr="00C85770">
        <w:rPr>
          <w:rFonts w:cs="Arial"/>
          <w:szCs w:val="24"/>
        </w:rPr>
        <w:t>Handover will not be accepted until appropriate test certificates have been received.</w:t>
      </w:r>
    </w:p>
    <w:p w14:paraId="0A317E24" w14:textId="77777777" w:rsidR="007025DC" w:rsidRPr="00C85770" w:rsidRDefault="007025DC" w:rsidP="007025DC">
      <w:pPr>
        <w:rPr>
          <w:rFonts w:cs="Arial"/>
          <w:szCs w:val="24"/>
        </w:rPr>
      </w:pPr>
    </w:p>
    <w:p w14:paraId="0A317E25" w14:textId="77777777" w:rsidR="007025DC" w:rsidRPr="00C85770" w:rsidRDefault="000B762D" w:rsidP="007025DC">
      <w:pPr>
        <w:rPr>
          <w:rFonts w:cs="Arial"/>
          <w:szCs w:val="24"/>
        </w:rPr>
      </w:pPr>
      <w:r w:rsidRPr="00C85770">
        <w:rPr>
          <w:rFonts w:cs="Arial"/>
          <w:szCs w:val="24"/>
        </w:rPr>
        <w:t>The electrical contractor shall produce as installed drawings and o</w:t>
      </w:r>
      <w:r w:rsidR="00F75824">
        <w:rPr>
          <w:rFonts w:cs="Arial"/>
          <w:szCs w:val="24"/>
        </w:rPr>
        <w:t>peration</w:t>
      </w:r>
      <w:r w:rsidRPr="00C85770">
        <w:rPr>
          <w:rFonts w:cs="Arial"/>
          <w:szCs w:val="24"/>
        </w:rPr>
        <w:t xml:space="preserve"> &amp; manuals as appropriate. Elec</w:t>
      </w:r>
      <w:r w:rsidR="005C5D8E" w:rsidRPr="00C85770">
        <w:rPr>
          <w:rFonts w:cs="Arial"/>
          <w:szCs w:val="24"/>
        </w:rPr>
        <w:t>tronic versions in the form of AutoCAD</w:t>
      </w:r>
      <w:r w:rsidRPr="00C85770">
        <w:rPr>
          <w:rFonts w:cs="Arial"/>
          <w:szCs w:val="24"/>
        </w:rPr>
        <w:t xml:space="preserve"> drawings and word documents o</w:t>
      </w:r>
      <w:r w:rsidR="005C5D8E" w:rsidRPr="00C85770">
        <w:rPr>
          <w:rFonts w:cs="Arial"/>
          <w:szCs w:val="24"/>
        </w:rPr>
        <w:t xml:space="preserve">n a CD-ROM </w:t>
      </w:r>
      <w:r w:rsidRPr="00C85770">
        <w:rPr>
          <w:rFonts w:cs="Arial"/>
          <w:szCs w:val="24"/>
        </w:rPr>
        <w:t>shall be required.</w:t>
      </w:r>
    </w:p>
    <w:p w14:paraId="0A317E26" w14:textId="77777777" w:rsidR="007025DC" w:rsidRPr="00C85770" w:rsidRDefault="007025DC" w:rsidP="007025DC">
      <w:pPr>
        <w:rPr>
          <w:rFonts w:cs="Arial"/>
          <w:szCs w:val="24"/>
        </w:rPr>
      </w:pPr>
    </w:p>
    <w:p w14:paraId="0A317E27" w14:textId="77777777" w:rsidR="007025DC" w:rsidRPr="00C85770" w:rsidRDefault="00F75824" w:rsidP="007025DC">
      <w:pPr>
        <w:rPr>
          <w:rFonts w:cs="Arial"/>
          <w:szCs w:val="24"/>
        </w:rPr>
      </w:pPr>
      <w:r>
        <w:rPr>
          <w:rFonts w:cs="Arial"/>
          <w:szCs w:val="24"/>
        </w:rPr>
        <w:t>A</w:t>
      </w:r>
      <w:r w:rsidR="00435F7A">
        <w:rPr>
          <w:rFonts w:cs="Arial"/>
          <w:szCs w:val="24"/>
        </w:rPr>
        <w:t>llow for a</w:t>
      </w:r>
      <w:r>
        <w:rPr>
          <w:rFonts w:cs="Arial"/>
          <w:szCs w:val="24"/>
        </w:rPr>
        <w:t>dequate training for all operatives</w:t>
      </w:r>
      <w:r w:rsidR="000B762D" w:rsidRPr="00C85770">
        <w:rPr>
          <w:rFonts w:cs="Arial"/>
          <w:szCs w:val="24"/>
        </w:rPr>
        <w:t>.</w:t>
      </w:r>
    </w:p>
    <w:p w14:paraId="0A317E28" w14:textId="77777777" w:rsidR="007025DC" w:rsidRPr="00C85770" w:rsidRDefault="007025DC" w:rsidP="007025DC">
      <w:pPr>
        <w:rPr>
          <w:rFonts w:cs="Arial"/>
          <w:szCs w:val="24"/>
        </w:rPr>
      </w:pPr>
    </w:p>
    <w:p w14:paraId="0A317E29" w14:textId="77777777" w:rsidR="007025DC" w:rsidRPr="00C85770" w:rsidRDefault="000B762D" w:rsidP="007025DC">
      <w:pPr>
        <w:rPr>
          <w:rFonts w:cs="Arial"/>
          <w:szCs w:val="24"/>
        </w:rPr>
      </w:pPr>
      <w:r w:rsidRPr="00C85770">
        <w:rPr>
          <w:rFonts w:cs="Arial"/>
          <w:szCs w:val="24"/>
        </w:rPr>
        <w:t xml:space="preserve">Spare keys shall </w:t>
      </w:r>
      <w:r w:rsidR="009A26D3" w:rsidRPr="00C85770">
        <w:rPr>
          <w:rFonts w:cs="Arial"/>
          <w:szCs w:val="24"/>
        </w:rPr>
        <w:t>provide</w:t>
      </w:r>
      <w:r w:rsidR="00F75824">
        <w:rPr>
          <w:rFonts w:cs="Arial"/>
          <w:szCs w:val="24"/>
        </w:rPr>
        <w:t xml:space="preserve"> for </w:t>
      </w:r>
      <w:r w:rsidR="005C5D8E" w:rsidRPr="00C85770">
        <w:rPr>
          <w:rFonts w:cs="Arial"/>
          <w:szCs w:val="24"/>
        </w:rPr>
        <w:t xml:space="preserve">test </w:t>
      </w:r>
      <w:r w:rsidR="00F75824" w:rsidRPr="00C85770">
        <w:rPr>
          <w:rFonts w:cs="Arial"/>
          <w:szCs w:val="24"/>
        </w:rPr>
        <w:t>switches</w:t>
      </w:r>
      <w:r w:rsidR="00F75824">
        <w:rPr>
          <w:rFonts w:cs="Arial"/>
          <w:szCs w:val="24"/>
        </w:rPr>
        <w:t>, fire panels and call points</w:t>
      </w:r>
      <w:r w:rsidRPr="00C85770">
        <w:rPr>
          <w:rFonts w:cs="Arial"/>
          <w:szCs w:val="24"/>
        </w:rPr>
        <w:t>.</w:t>
      </w:r>
    </w:p>
    <w:p w14:paraId="0A317E2A" w14:textId="77777777" w:rsidR="007025DC" w:rsidRPr="00C85770" w:rsidRDefault="007025DC">
      <w:pPr>
        <w:rPr>
          <w:rFonts w:cs="Arial"/>
          <w:szCs w:val="24"/>
        </w:rPr>
      </w:pPr>
    </w:p>
    <w:p w14:paraId="0A317E2B" w14:textId="77777777" w:rsidR="00C16A4B" w:rsidRPr="00C85770" w:rsidRDefault="00C16A4B">
      <w:pPr>
        <w:rPr>
          <w:rFonts w:cs="Arial"/>
          <w:szCs w:val="24"/>
        </w:rPr>
      </w:pPr>
    </w:p>
    <w:p w14:paraId="0A317E2C" w14:textId="77777777" w:rsidR="00AD2B13" w:rsidRPr="000F18C0" w:rsidRDefault="000F18C0" w:rsidP="00AD2B13">
      <w:pPr>
        <w:rPr>
          <w:rFonts w:cs="Arial"/>
          <w:b/>
          <w:szCs w:val="24"/>
        </w:rPr>
      </w:pPr>
      <w:r>
        <w:rPr>
          <w:rFonts w:cs="Arial"/>
          <w:b/>
          <w:szCs w:val="24"/>
        </w:rPr>
        <w:t>2.12</w:t>
      </w:r>
      <w:r w:rsidR="00AD2B13" w:rsidRPr="000F18C0">
        <w:rPr>
          <w:rFonts w:cs="Arial"/>
          <w:b/>
          <w:szCs w:val="24"/>
        </w:rPr>
        <w:tab/>
        <w:t>TESTING &amp; COMMISSIONING</w:t>
      </w:r>
    </w:p>
    <w:p w14:paraId="0A317E2D" w14:textId="77777777" w:rsidR="00AD2B13" w:rsidRPr="00AD2B13" w:rsidRDefault="00AD2B13" w:rsidP="00AD2B13">
      <w:pPr>
        <w:rPr>
          <w:rFonts w:cs="Arial"/>
          <w:szCs w:val="24"/>
        </w:rPr>
      </w:pPr>
    </w:p>
    <w:p w14:paraId="0A317E2E" w14:textId="77777777" w:rsidR="00AD2B13" w:rsidRPr="00AD2B13" w:rsidRDefault="00AD2B13" w:rsidP="00AD2B13">
      <w:pPr>
        <w:rPr>
          <w:rFonts w:cs="Arial"/>
          <w:szCs w:val="24"/>
        </w:rPr>
      </w:pPr>
      <w:r w:rsidRPr="00AD2B13">
        <w:rPr>
          <w:rFonts w:cs="Arial"/>
          <w:szCs w:val="24"/>
        </w:rPr>
        <w:t xml:space="preserve">The Contractor shall arrange for a full series of tests to be carried out.  The complete installation shall be tested in accordance with BS7671:2008 + A3:2015.  </w:t>
      </w:r>
    </w:p>
    <w:p w14:paraId="0A317E2F" w14:textId="77777777" w:rsidR="00AD2B13" w:rsidRPr="00AD2B13" w:rsidRDefault="00AD2B13" w:rsidP="00AD2B13">
      <w:pPr>
        <w:rPr>
          <w:rFonts w:cs="Arial"/>
          <w:szCs w:val="24"/>
        </w:rPr>
      </w:pPr>
    </w:p>
    <w:p w14:paraId="0A317E30" w14:textId="77777777" w:rsidR="00AD2B13" w:rsidRPr="00AD2B13" w:rsidRDefault="00AD2B13" w:rsidP="00AD2B13">
      <w:pPr>
        <w:rPr>
          <w:rFonts w:cs="Arial"/>
          <w:szCs w:val="24"/>
        </w:rPr>
      </w:pPr>
      <w:r w:rsidRPr="00AD2B13">
        <w:rPr>
          <w:rFonts w:cs="Arial"/>
          <w:szCs w:val="24"/>
        </w:rPr>
        <w:t>The Contractor shall submit a full testing programme including blank test sheets for approval 14 days before testing commences.</w:t>
      </w:r>
    </w:p>
    <w:p w14:paraId="0A317E31" w14:textId="77777777" w:rsidR="00AD2B13" w:rsidRPr="00AD2B13" w:rsidRDefault="00AD2B13" w:rsidP="00AD2B13">
      <w:pPr>
        <w:rPr>
          <w:rFonts w:cs="Arial"/>
          <w:szCs w:val="24"/>
        </w:rPr>
      </w:pPr>
    </w:p>
    <w:p w14:paraId="0A317E32" w14:textId="77777777" w:rsidR="00AD2B13" w:rsidRPr="00AD2B13" w:rsidRDefault="00AD2B13" w:rsidP="00AD2B13">
      <w:pPr>
        <w:rPr>
          <w:rFonts w:cs="Arial"/>
          <w:szCs w:val="24"/>
        </w:rPr>
      </w:pPr>
      <w:r w:rsidRPr="00AD2B13">
        <w:rPr>
          <w:rFonts w:cs="Arial"/>
          <w:szCs w:val="24"/>
        </w:rPr>
        <w:t>Tests shall also include but not be limited to the following:-</w:t>
      </w:r>
    </w:p>
    <w:p w14:paraId="0A317E33" w14:textId="77777777" w:rsidR="00AD2B13" w:rsidRPr="00AD2B13" w:rsidRDefault="00AD2B13" w:rsidP="00AD2B13">
      <w:pPr>
        <w:rPr>
          <w:rFonts w:cs="Arial"/>
          <w:szCs w:val="24"/>
        </w:rPr>
      </w:pPr>
    </w:p>
    <w:p w14:paraId="0A317E34" w14:textId="77777777" w:rsidR="00AD2B13" w:rsidRPr="00AD2B13" w:rsidRDefault="00AD2B13" w:rsidP="00AD2B13">
      <w:pPr>
        <w:rPr>
          <w:rFonts w:cs="Arial"/>
          <w:szCs w:val="24"/>
        </w:rPr>
      </w:pPr>
      <w:r w:rsidRPr="00AD2B13">
        <w:rPr>
          <w:rFonts w:cs="Arial"/>
          <w:szCs w:val="24"/>
        </w:rPr>
        <w:t>•</w:t>
      </w:r>
      <w:r w:rsidRPr="00AD2B13">
        <w:rPr>
          <w:rFonts w:cs="Arial"/>
          <w:szCs w:val="24"/>
        </w:rPr>
        <w:tab/>
        <w:t>Full electrical installation tests to BS 7671:2008 + A3:2015</w:t>
      </w:r>
    </w:p>
    <w:p w14:paraId="0A317E35" w14:textId="77777777" w:rsidR="00AD2B13" w:rsidRPr="00AD2B13" w:rsidRDefault="00AD2B13" w:rsidP="000F18C0">
      <w:pPr>
        <w:ind w:left="720" w:hanging="720"/>
        <w:rPr>
          <w:rFonts w:cs="Arial"/>
          <w:szCs w:val="24"/>
        </w:rPr>
      </w:pPr>
      <w:r w:rsidRPr="00AD2B13">
        <w:rPr>
          <w:rFonts w:cs="Arial"/>
          <w:szCs w:val="24"/>
        </w:rPr>
        <w:t>•</w:t>
      </w:r>
      <w:r w:rsidRPr="00AD2B13">
        <w:rPr>
          <w:rFonts w:cs="Arial"/>
          <w:szCs w:val="24"/>
        </w:rPr>
        <w:tab/>
        <w:t xml:space="preserve">Full testing </w:t>
      </w:r>
      <w:r w:rsidR="000F18C0">
        <w:rPr>
          <w:rFonts w:cs="Arial"/>
          <w:szCs w:val="24"/>
        </w:rPr>
        <w:t>Design, Installation, C</w:t>
      </w:r>
      <w:r w:rsidRPr="00AD2B13">
        <w:rPr>
          <w:rFonts w:cs="Arial"/>
          <w:szCs w:val="24"/>
        </w:rPr>
        <w:t xml:space="preserve">ommissioning </w:t>
      </w:r>
      <w:r w:rsidR="000F18C0">
        <w:rPr>
          <w:rFonts w:cs="Arial"/>
          <w:szCs w:val="24"/>
        </w:rPr>
        <w:t xml:space="preserve">and any Variations Certification for the </w:t>
      </w:r>
      <w:r w:rsidRPr="00AD2B13">
        <w:rPr>
          <w:rFonts w:cs="Arial"/>
          <w:szCs w:val="24"/>
        </w:rPr>
        <w:t>fire alarm system</w:t>
      </w:r>
    </w:p>
    <w:p w14:paraId="0A317E36" w14:textId="77777777" w:rsidR="00AD2B13" w:rsidRPr="00AD2B13" w:rsidRDefault="00AD2B13" w:rsidP="00AD2B13">
      <w:pPr>
        <w:rPr>
          <w:rFonts w:cs="Arial"/>
          <w:szCs w:val="24"/>
        </w:rPr>
      </w:pPr>
    </w:p>
    <w:p w14:paraId="0A317E37" w14:textId="77777777" w:rsidR="00AD2B13" w:rsidRPr="00AD2B13" w:rsidRDefault="00AD2B13" w:rsidP="00AD2B13">
      <w:pPr>
        <w:rPr>
          <w:rFonts w:cs="Arial"/>
          <w:szCs w:val="24"/>
        </w:rPr>
      </w:pPr>
      <w:r w:rsidRPr="00AD2B13">
        <w:rPr>
          <w:rFonts w:cs="Arial"/>
          <w:szCs w:val="24"/>
        </w:rPr>
        <w:t>The above tests shall be carried out under normal working conditions.</w:t>
      </w:r>
    </w:p>
    <w:p w14:paraId="0A317E38" w14:textId="77777777" w:rsidR="00AD2B13" w:rsidRPr="00AD2B13" w:rsidRDefault="00AD2B13" w:rsidP="00AD2B13">
      <w:pPr>
        <w:rPr>
          <w:rFonts w:cs="Arial"/>
          <w:szCs w:val="24"/>
        </w:rPr>
      </w:pPr>
    </w:p>
    <w:p w14:paraId="0A317E39" w14:textId="77777777" w:rsidR="00AD2B13" w:rsidRPr="00AD2B13" w:rsidRDefault="00AD2B13" w:rsidP="00AD2B13">
      <w:pPr>
        <w:rPr>
          <w:rFonts w:cs="Arial"/>
          <w:szCs w:val="24"/>
        </w:rPr>
      </w:pPr>
      <w:r w:rsidRPr="00AD2B13">
        <w:rPr>
          <w:rFonts w:cs="Arial"/>
          <w:szCs w:val="24"/>
        </w:rPr>
        <w:t>Tests carried out on site shall be witnessed at the CA’s discretion and all Test Certificates shall be completed and signed. Test Certifications shall record results of all tests carried out in addition to the General Completion Certificate and Inspection Certificate.</w:t>
      </w:r>
    </w:p>
    <w:p w14:paraId="0A317E3A" w14:textId="77777777" w:rsidR="00AD2B13" w:rsidRPr="00AD2B13" w:rsidRDefault="00AD2B13" w:rsidP="00AD2B13">
      <w:pPr>
        <w:rPr>
          <w:rFonts w:cs="Arial"/>
          <w:szCs w:val="24"/>
        </w:rPr>
      </w:pPr>
    </w:p>
    <w:p w14:paraId="0A317E3B" w14:textId="77777777" w:rsidR="00AD2B13" w:rsidRPr="00AD2B13" w:rsidRDefault="00AD2B13" w:rsidP="00AD2B13">
      <w:pPr>
        <w:rPr>
          <w:rFonts w:cs="Arial"/>
          <w:szCs w:val="24"/>
        </w:rPr>
      </w:pPr>
      <w:r w:rsidRPr="00AD2B13">
        <w:rPr>
          <w:rFonts w:cs="Arial"/>
          <w:szCs w:val="24"/>
        </w:rPr>
        <w:t>The Contractor shall give 14 days' notice in writing to the CA of when circuits will be available for witnessing of tests.  These tests are not exclusive of any other test required in the specification for the proof of the integrity of the system to the satisfaction of the CA.</w:t>
      </w:r>
    </w:p>
    <w:p w14:paraId="0A317E3C" w14:textId="77777777" w:rsidR="00AD2B13" w:rsidRPr="00AD2B13" w:rsidRDefault="00AD2B13" w:rsidP="00AD2B13">
      <w:pPr>
        <w:rPr>
          <w:rFonts w:cs="Arial"/>
          <w:szCs w:val="24"/>
        </w:rPr>
      </w:pPr>
    </w:p>
    <w:p w14:paraId="0A317E3D" w14:textId="77777777" w:rsidR="007938A5" w:rsidRPr="00C85770" w:rsidRDefault="00AD2B13" w:rsidP="00AD2B13">
      <w:pPr>
        <w:rPr>
          <w:rFonts w:cs="Arial"/>
          <w:sz w:val="20"/>
        </w:rPr>
      </w:pPr>
      <w:r w:rsidRPr="00AD2B13">
        <w:rPr>
          <w:rFonts w:cs="Arial"/>
          <w:szCs w:val="24"/>
        </w:rPr>
        <w:t xml:space="preserve">A suitably calibrated test instrument rated at not less than 500V shall be used for insulation resistance testing. </w:t>
      </w:r>
      <w:r w:rsidR="007938A5" w:rsidRPr="00C85770">
        <w:rPr>
          <w:rFonts w:cs="Arial"/>
          <w:szCs w:val="24"/>
        </w:rPr>
        <w:br w:type="page"/>
      </w:r>
    </w:p>
    <w:sectPr w:rsidR="007938A5" w:rsidRPr="00C85770" w:rsidSect="00A2636E">
      <w:footerReference w:type="default" r:id="rId9"/>
      <w:pgSz w:w="11909" w:h="16834" w:code="9"/>
      <w:pgMar w:top="1077" w:right="1021" w:bottom="107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1513" w14:textId="77777777" w:rsidR="00436A43" w:rsidRDefault="00436A43">
      <w:r>
        <w:separator/>
      </w:r>
    </w:p>
  </w:endnote>
  <w:endnote w:type="continuationSeparator" w:id="0">
    <w:p w14:paraId="755438B9" w14:textId="77777777" w:rsidR="00436A43" w:rsidRDefault="0043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84F5" w14:textId="77777777" w:rsidR="00E6199E" w:rsidRPr="00C16A4B" w:rsidRDefault="00E6199E" w:rsidP="00C16A4B">
    <w:pPr>
      <w:pStyle w:val="Footer"/>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850B" w14:textId="77777777" w:rsidR="00E6199E" w:rsidRPr="00C16A4B" w:rsidRDefault="00E6199E" w:rsidP="000844DB">
    <w:pPr>
      <w:pStyle w:val="Footer"/>
      <w:rPr>
        <w:szCs w:val="12"/>
      </w:rPr>
    </w:pPr>
  </w:p>
  <w:p w14:paraId="0A31850C" w14:textId="77777777" w:rsidR="00E6199E" w:rsidRPr="00574284" w:rsidRDefault="00E6199E" w:rsidP="00C16A4B">
    <w:pPr>
      <w:pStyle w:val="Footer"/>
      <w:rPr>
        <w:rStyle w:val="PageNumbe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998F" w14:textId="77777777" w:rsidR="00436A43" w:rsidRDefault="00436A43">
      <w:r>
        <w:separator/>
      </w:r>
    </w:p>
  </w:footnote>
  <w:footnote w:type="continuationSeparator" w:id="0">
    <w:p w14:paraId="01261CFB" w14:textId="77777777" w:rsidR="00436A43" w:rsidRDefault="00436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D7D"/>
    <w:multiLevelType w:val="hybridMultilevel"/>
    <w:tmpl w:val="9528963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61D94"/>
    <w:multiLevelType w:val="hybridMultilevel"/>
    <w:tmpl w:val="DFB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F5124"/>
    <w:multiLevelType w:val="hybridMultilevel"/>
    <w:tmpl w:val="46F8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F47DC"/>
    <w:multiLevelType w:val="multilevel"/>
    <w:tmpl w:val="195AD4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6CA6B82"/>
    <w:multiLevelType w:val="hybridMultilevel"/>
    <w:tmpl w:val="70EA51DC"/>
    <w:lvl w:ilvl="0" w:tplc="D992688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F12089"/>
    <w:multiLevelType w:val="hybridMultilevel"/>
    <w:tmpl w:val="9AF2DB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36AFE"/>
    <w:multiLevelType w:val="hybridMultilevel"/>
    <w:tmpl w:val="3CBAF7E8"/>
    <w:lvl w:ilvl="0" w:tplc="DC02DD6E">
      <w:start w:val="1"/>
      <w:numFmt w:val="decimal"/>
      <w:lvlText w:val="%1."/>
      <w:lvlJc w:val="left"/>
      <w:pPr>
        <w:tabs>
          <w:tab w:val="num" w:pos="822"/>
        </w:tabs>
        <w:ind w:left="822"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EF0DFC"/>
    <w:multiLevelType w:val="hybridMultilevel"/>
    <w:tmpl w:val="67BC0C28"/>
    <w:lvl w:ilvl="0" w:tplc="459275B0">
      <w:start w:val="1"/>
      <w:numFmt w:val="decimal"/>
      <w:lvlText w:val="%1."/>
      <w:lvlJc w:val="left"/>
      <w:pPr>
        <w:tabs>
          <w:tab w:val="num" w:pos="360"/>
        </w:tabs>
        <w:ind w:left="0" w:firstLine="0"/>
      </w:pPr>
      <w:rPr>
        <w:rFonts w:ascii="Arial" w:hAnsi="Arial" w:cs="Arial" w:hint="default"/>
        <w:sz w:val="24"/>
        <w:szCs w:val="24"/>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6B5915"/>
    <w:multiLevelType w:val="singleLevel"/>
    <w:tmpl w:val="7046A142"/>
    <w:lvl w:ilvl="0">
      <w:start w:val="1"/>
      <w:numFmt w:val="lowerLetter"/>
      <w:lvlText w:val="(%1) "/>
      <w:legacy w:legacy="1" w:legacySpace="0" w:legacyIndent="283"/>
      <w:lvlJc w:val="left"/>
      <w:pPr>
        <w:ind w:left="1003" w:hanging="283"/>
      </w:pPr>
      <w:rPr>
        <w:rFonts w:ascii="Arial" w:hAnsi="Arial" w:hint="default"/>
        <w:b w:val="0"/>
        <w:i w:val="0"/>
        <w:sz w:val="24"/>
      </w:rPr>
    </w:lvl>
  </w:abstractNum>
  <w:abstractNum w:abstractNumId="9" w15:restartNumberingAfterBreak="0">
    <w:nsid w:val="7B5F43A3"/>
    <w:multiLevelType w:val="hybridMultilevel"/>
    <w:tmpl w:val="1C0A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3784F"/>
    <w:multiLevelType w:val="hybridMultilevel"/>
    <w:tmpl w:val="DC0C333E"/>
    <w:lvl w:ilvl="0" w:tplc="89749CE0">
      <w:start w:val="1"/>
      <w:numFmt w:val="decimal"/>
      <w:lvlText w:val="%1."/>
      <w:lvlJc w:val="left"/>
      <w:pPr>
        <w:tabs>
          <w:tab w:val="num" w:pos="360"/>
        </w:tabs>
        <w:ind w:left="0" w:firstLine="0"/>
      </w:pPr>
      <w:rPr>
        <w:rFonts w:ascii="Arial" w:hAnsi="Arial" w:cs="Arial" w:hint="default"/>
        <w:sz w:val="24"/>
        <w:szCs w:val="24"/>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6"/>
  </w:num>
  <w:num w:numId="4">
    <w:abstractNumId w:val="8"/>
  </w:num>
  <w:num w:numId="5">
    <w:abstractNumId w:val="7"/>
  </w:num>
  <w:num w:numId="6">
    <w:abstractNumId w:val="9"/>
  </w:num>
  <w:num w:numId="7">
    <w:abstractNumId w:val="5"/>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4B"/>
    <w:rsid w:val="00000E45"/>
    <w:rsid w:val="0000385C"/>
    <w:rsid w:val="00003C59"/>
    <w:rsid w:val="00006FBA"/>
    <w:rsid w:val="00011330"/>
    <w:rsid w:val="00011338"/>
    <w:rsid w:val="00011608"/>
    <w:rsid w:val="00015DC9"/>
    <w:rsid w:val="0002528F"/>
    <w:rsid w:val="00033B47"/>
    <w:rsid w:val="000345DF"/>
    <w:rsid w:val="000361CB"/>
    <w:rsid w:val="00040109"/>
    <w:rsid w:val="00043EF0"/>
    <w:rsid w:val="00044408"/>
    <w:rsid w:val="00047D38"/>
    <w:rsid w:val="0005103D"/>
    <w:rsid w:val="00056109"/>
    <w:rsid w:val="00057E53"/>
    <w:rsid w:val="000607F2"/>
    <w:rsid w:val="00061D06"/>
    <w:rsid w:val="000664F1"/>
    <w:rsid w:val="00072998"/>
    <w:rsid w:val="00073675"/>
    <w:rsid w:val="00074FFB"/>
    <w:rsid w:val="0008179F"/>
    <w:rsid w:val="000842CF"/>
    <w:rsid w:val="000844DB"/>
    <w:rsid w:val="0009170A"/>
    <w:rsid w:val="00093491"/>
    <w:rsid w:val="000A1774"/>
    <w:rsid w:val="000A2B54"/>
    <w:rsid w:val="000A5A8C"/>
    <w:rsid w:val="000B576D"/>
    <w:rsid w:val="000B762D"/>
    <w:rsid w:val="000B7B78"/>
    <w:rsid w:val="000C0661"/>
    <w:rsid w:val="000C10FC"/>
    <w:rsid w:val="000C6ABD"/>
    <w:rsid w:val="000D79B0"/>
    <w:rsid w:val="000E3B91"/>
    <w:rsid w:val="000F18B8"/>
    <w:rsid w:val="000F18C0"/>
    <w:rsid w:val="000F5942"/>
    <w:rsid w:val="00102532"/>
    <w:rsid w:val="00102F5E"/>
    <w:rsid w:val="00103124"/>
    <w:rsid w:val="00104CF9"/>
    <w:rsid w:val="0011367E"/>
    <w:rsid w:val="0012003B"/>
    <w:rsid w:val="0012156C"/>
    <w:rsid w:val="0012215C"/>
    <w:rsid w:val="0012393C"/>
    <w:rsid w:val="00125E11"/>
    <w:rsid w:val="00130370"/>
    <w:rsid w:val="001361F5"/>
    <w:rsid w:val="00136880"/>
    <w:rsid w:val="001432D7"/>
    <w:rsid w:val="001433F7"/>
    <w:rsid w:val="00147299"/>
    <w:rsid w:val="00147578"/>
    <w:rsid w:val="001527DA"/>
    <w:rsid w:val="00165169"/>
    <w:rsid w:val="00166499"/>
    <w:rsid w:val="00172184"/>
    <w:rsid w:val="00172FD0"/>
    <w:rsid w:val="0017385D"/>
    <w:rsid w:val="00175CB1"/>
    <w:rsid w:val="001769D9"/>
    <w:rsid w:val="00193066"/>
    <w:rsid w:val="00193CE0"/>
    <w:rsid w:val="001A22A9"/>
    <w:rsid w:val="001A4510"/>
    <w:rsid w:val="001B01E3"/>
    <w:rsid w:val="001B5B72"/>
    <w:rsid w:val="001B7ADF"/>
    <w:rsid w:val="001C1C36"/>
    <w:rsid w:val="001C1E15"/>
    <w:rsid w:val="001C493D"/>
    <w:rsid w:val="001C6C6B"/>
    <w:rsid w:val="001D03C0"/>
    <w:rsid w:val="001D1FFF"/>
    <w:rsid w:val="001D2A38"/>
    <w:rsid w:val="001D54E3"/>
    <w:rsid w:val="001D6633"/>
    <w:rsid w:val="001F037C"/>
    <w:rsid w:val="001F03FF"/>
    <w:rsid w:val="001F45CA"/>
    <w:rsid w:val="001F5101"/>
    <w:rsid w:val="001F750A"/>
    <w:rsid w:val="0020248B"/>
    <w:rsid w:val="0020260E"/>
    <w:rsid w:val="002079F9"/>
    <w:rsid w:val="002134C2"/>
    <w:rsid w:val="00217067"/>
    <w:rsid w:val="00217B1C"/>
    <w:rsid w:val="002225AE"/>
    <w:rsid w:val="00223DC9"/>
    <w:rsid w:val="0022531C"/>
    <w:rsid w:val="00232960"/>
    <w:rsid w:val="00242276"/>
    <w:rsid w:val="0025026A"/>
    <w:rsid w:val="00252EB9"/>
    <w:rsid w:val="002564C5"/>
    <w:rsid w:val="00267369"/>
    <w:rsid w:val="00270145"/>
    <w:rsid w:val="00272716"/>
    <w:rsid w:val="00274473"/>
    <w:rsid w:val="0029087C"/>
    <w:rsid w:val="00293099"/>
    <w:rsid w:val="00294B87"/>
    <w:rsid w:val="00295226"/>
    <w:rsid w:val="002972F9"/>
    <w:rsid w:val="002A7030"/>
    <w:rsid w:val="002B2EED"/>
    <w:rsid w:val="002B30F9"/>
    <w:rsid w:val="002B69F5"/>
    <w:rsid w:val="002C2E03"/>
    <w:rsid w:val="002D21F8"/>
    <w:rsid w:val="002D3E0C"/>
    <w:rsid w:val="002D5227"/>
    <w:rsid w:val="002E0089"/>
    <w:rsid w:val="002E00C9"/>
    <w:rsid w:val="003000EA"/>
    <w:rsid w:val="00300CB5"/>
    <w:rsid w:val="00302F91"/>
    <w:rsid w:val="00311C66"/>
    <w:rsid w:val="00317ACD"/>
    <w:rsid w:val="00321C10"/>
    <w:rsid w:val="003224EC"/>
    <w:rsid w:val="0033024B"/>
    <w:rsid w:val="00333C50"/>
    <w:rsid w:val="003344BB"/>
    <w:rsid w:val="0033558A"/>
    <w:rsid w:val="00337032"/>
    <w:rsid w:val="00337C7C"/>
    <w:rsid w:val="00340C12"/>
    <w:rsid w:val="00343C98"/>
    <w:rsid w:val="0034577C"/>
    <w:rsid w:val="003458C8"/>
    <w:rsid w:val="003475E6"/>
    <w:rsid w:val="003522F4"/>
    <w:rsid w:val="0036702A"/>
    <w:rsid w:val="003712B9"/>
    <w:rsid w:val="00374D5C"/>
    <w:rsid w:val="0038093B"/>
    <w:rsid w:val="00381C73"/>
    <w:rsid w:val="00382D14"/>
    <w:rsid w:val="00384531"/>
    <w:rsid w:val="00384CE8"/>
    <w:rsid w:val="00390FA7"/>
    <w:rsid w:val="00392183"/>
    <w:rsid w:val="00392606"/>
    <w:rsid w:val="00397983"/>
    <w:rsid w:val="00397C05"/>
    <w:rsid w:val="003A23C2"/>
    <w:rsid w:val="003A7AFC"/>
    <w:rsid w:val="003B32A9"/>
    <w:rsid w:val="003C2528"/>
    <w:rsid w:val="003C67B9"/>
    <w:rsid w:val="003D0AFF"/>
    <w:rsid w:val="003D2045"/>
    <w:rsid w:val="003D2852"/>
    <w:rsid w:val="003D62EA"/>
    <w:rsid w:val="003D6B0B"/>
    <w:rsid w:val="003D7138"/>
    <w:rsid w:val="003E1AF4"/>
    <w:rsid w:val="003E68CC"/>
    <w:rsid w:val="003E7B96"/>
    <w:rsid w:val="003F0D98"/>
    <w:rsid w:val="003F3ADD"/>
    <w:rsid w:val="003F4C2A"/>
    <w:rsid w:val="00402375"/>
    <w:rsid w:val="0040627F"/>
    <w:rsid w:val="00406F53"/>
    <w:rsid w:val="004072C3"/>
    <w:rsid w:val="004105E7"/>
    <w:rsid w:val="004109BA"/>
    <w:rsid w:val="0042390F"/>
    <w:rsid w:val="0042599F"/>
    <w:rsid w:val="00425CF8"/>
    <w:rsid w:val="00426E8B"/>
    <w:rsid w:val="00431445"/>
    <w:rsid w:val="00431C58"/>
    <w:rsid w:val="00432BB6"/>
    <w:rsid w:val="00435F7A"/>
    <w:rsid w:val="004366A5"/>
    <w:rsid w:val="00436A43"/>
    <w:rsid w:val="004405F3"/>
    <w:rsid w:val="004448A5"/>
    <w:rsid w:val="004449FB"/>
    <w:rsid w:val="00447482"/>
    <w:rsid w:val="00447EA6"/>
    <w:rsid w:val="0045006E"/>
    <w:rsid w:val="0045008B"/>
    <w:rsid w:val="00450A0A"/>
    <w:rsid w:val="00462284"/>
    <w:rsid w:val="0046481E"/>
    <w:rsid w:val="0046511F"/>
    <w:rsid w:val="00466EAA"/>
    <w:rsid w:val="004675CD"/>
    <w:rsid w:val="00467A5E"/>
    <w:rsid w:val="00470AC6"/>
    <w:rsid w:val="00481F0F"/>
    <w:rsid w:val="0048216C"/>
    <w:rsid w:val="00483755"/>
    <w:rsid w:val="00487F28"/>
    <w:rsid w:val="00491E29"/>
    <w:rsid w:val="00493A1C"/>
    <w:rsid w:val="00497F51"/>
    <w:rsid w:val="004A013E"/>
    <w:rsid w:val="004A15EB"/>
    <w:rsid w:val="004B1FFD"/>
    <w:rsid w:val="004B23F3"/>
    <w:rsid w:val="004B280C"/>
    <w:rsid w:val="004B2FDD"/>
    <w:rsid w:val="004B60FB"/>
    <w:rsid w:val="004C0161"/>
    <w:rsid w:val="004C0586"/>
    <w:rsid w:val="004C260D"/>
    <w:rsid w:val="004D176E"/>
    <w:rsid w:val="004D743E"/>
    <w:rsid w:val="004E1206"/>
    <w:rsid w:val="004E1BC5"/>
    <w:rsid w:val="004E423D"/>
    <w:rsid w:val="004F2CCE"/>
    <w:rsid w:val="004F6769"/>
    <w:rsid w:val="004F6C3C"/>
    <w:rsid w:val="00501C48"/>
    <w:rsid w:val="00503642"/>
    <w:rsid w:val="0050368B"/>
    <w:rsid w:val="00511223"/>
    <w:rsid w:val="0051130D"/>
    <w:rsid w:val="00511604"/>
    <w:rsid w:val="005159EF"/>
    <w:rsid w:val="005213C3"/>
    <w:rsid w:val="0053313A"/>
    <w:rsid w:val="00535B0B"/>
    <w:rsid w:val="005365C8"/>
    <w:rsid w:val="00537D9E"/>
    <w:rsid w:val="00555D96"/>
    <w:rsid w:val="00562080"/>
    <w:rsid w:val="005626D5"/>
    <w:rsid w:val="005634A9"/>
    <w:rsid w:val="00565ED5"/>
    <w:rsid w:val="005711F5"/>
    <w:rsid w:val="00574284"/>
    <w:rsid w:val="00574693"/>
    <w:rsid w:val="00576395"/>
    <w:rsid w:val="005815D4"/>
    <w:rsid w:val="00581EAC"/>
    <w:rsid w:val="00582067"/>
    <w:rsid w:val="00583389"/>
    <w:rsid w:val="00587A63"/>
    <w:rsid w:val="005907F2"/>
    <w:rsid w:val="00591321"/>
    <w:rsid w:val="005951C4"/>
    <w:rsid w:val="005A35D2"/>
    <w:rsid w:val="005A43EC"/>
    <w:rsid w:val="005B1AFA"/>
    <w:rsid w:val="005B71D9"/>
    <w:rsid w:val="005C071E"/>
    <w:rsid w:val="005C0EDC"/>
    <w:rsid w:val="005C3A12"/>
    <w:rsid w:val="005C3B78"/>
    <w:rsid w:val="005C4798"/>
    <w:rsid w:val="005C5D8E"/>
    <w:rsid w:val="005C6A3C"/>
    <w:rsid w:val="005D1480"/>
    <w:rsid w:val="005D22B4"/>
    <w:rsid w:val="005E74C9"/>
    <w:rsid w:val="005F266C"/>
    <w:rsid w:val="00601B98"/>
    <w:rsid w:val="00601EFD"/>
    <w:rsid w:val="00604007"/>
    <w:rsid w:val="006043A3"/>
    <w:rsid w:val="00605370"/>
    <w:rsid w:val="00607509"/>
    <w:rsid w:val="006103FB"/>
    <w:rsid w:val="006120AE"/>
    <w:rsid w:val="0061664F"/>
    <w:rsid w:val="00617D89"/>
    <w:rsid w:val="00621CCD"/>
    <w:rsid w:val="006252EF"/>
    <w:rsid w:val="00626E08"/>
    <w:rsid w:val="006274D1"/>
    <w:rsid w:val="00632DE9"/>
    <w:rsid w:val="00634502"/>
    <w:rsid w:val="006346A5"/>
    <w:rsid w:val="0064337D"/>
    <w:rsid w:val="00644C5E"/>
    <w:rsid w:val="00644DCE"/>
    <w:rsid w:val="00646B44"/>
    <w:rsid w:val="006562AC"/>
    <w:rsid w:val="006613F5"/>
    <w:rsid w:val="006723F0"/>
    <w:rsid w:val="00672801"/>
    <w:rsid w:val="00676EC2"/>
    <w:rsid w:val="00680908"/>
    <w:rsid w:val="006827D6"/>
    <w:rsid w:val="006839C5"/>
    <w:rsid w:val="0068474B"/>
    <w:rsid w:val="00684D6C"/>
    <w:rsid w:val="006855D3"/>
    <w:rsid w:val="00685AB4"/>
    <w:rsid w:val="006924B3"/>
    <w:rsid w:val="00695764"/>
    <w:rsid w:val="0069662B"/>
    <w:rsid w:val="006A0D36"/>
    <w:rsid w:val="006A2126"/>
    <w:rsid w:val="006B4117"/>
    <w:rsid w:val="006D4E28"/>
    <w:rsid w:val="006D57B0"/>
    <w:rsid w:val="006D6717"/>
    <w:rsid w:val="006E14B2"/>
    <w:rsid w:val="006E3C01"/>
    <w:rsid w:val="006E5ADC"/>
    <w:rsid w:val="006E5BB1"/>
    <w:rsid w:val="006F19CC"/>
    <w:rsid w:val="006F2143"/>
    <w:rsid w:val="007025DC"/>
    <w:rsid w:val="00702844"/>
    <w:rsid w:val="007040BC"/>
    <w:rsid w:val="0071009D"/>
    <w:rsid w:val="007112D6"/>
    <w:rsid w:val="00712BDD"/>
    <w:rsid w:val="007137B6"/>
    <w:rsid w:val="00713A16"/>
    <w:rsid w:val="00715BD9"/>
    <w:rsid w:val="00716CF6"/>
    <w:rsid w:val="007171FE"/>
    <w:rsid w:val="00723B63"/>
    <w:rsid w:val="00725D98"/>
    <w:rsid w:val="007272E7"/>
    <w:rsid w:val="00730060"/>
    <w:rsid w:val="00734DC3"/>
    <w:rsid w:val="00741E17"/>
    <w:rsid w:val="0074658A"/>
    <w:rsid w:val="00750892"/>
    <w:rsid w:val="00751128"/>
    <w:rsid w:val="007553D2"/>
    <w:rsid w:val="00756A2A"/>
    <w:rsid w:val="00761582"/>
    <w:rsid w:val="007618D4"/>
    <w:rsid w:val="00763185"/>
    <w:rsid w:val="00763898"/>
    <w:rsid w:val="007850F6"/>
    <w:rsid w:val="00787A66"/>
    <w:rsid w:val="007905B6"/>
    <w:rsid w:val="007916E9"/>
    <w:rsid w:val="007938A5"/>
    <w:rsid w:val="00794674"/>
    <w:rsid w:val="00797631"/>
    <w:rsid w:val="007A0A8B"/>
    <w:rsid w:val="007A0C4F"/>
    <w:rsid w:val="007B0727"/>
    <w:rsid w:val="007B7702"/>
    <w:rsid w:val="007C5207"/>
    <w:rsid w:val="007D2C59"/>
    <w:rsid w:val="007D4623"/>
    <w:rsid w:val="007E4414"/>
    <w:rsid w:val="007E448A"/>
    <w:rsid w:val="007E44DC"/>
    <w:rsid w:val="007E46CC"/>
    <w:rsid w:val="007F3B07"/>
    <w:rsid w:val="007F3C14"/>
    <w:rsid w:val="007F4166"/>
    <w:rsid w:val="00800752"/>
    <w:rsid w:val="00804786"/>
    <w:rsid w:val="00811481"/>
    <w:rsid w:val="00815068"/>
    <w:rsid w:val="00817C86"/>
    <w:rsid w:val="00820279"/>
    <w:rsid w:val="00832051"/>
    <w:rsid w:val="00832EE6"/>
    <w:rsid w:val="00833A11"/>
    <w:rsid w:val="00835B9F"/>
    <w:rsid w:val="00837CAD"/>
    <w:rsid w:val="008425F0"/>
    <w:rsid w:val="008452F0"/>
    <w:rsid w:val="00851AAD"/>
    <w:rsid w:val="00856764"/>
    <w:rsid w:val="00857994"/>
    <w:rsid w:val="00862CE2"/>
    <w:rsid w:val="00867356"/>
    <w:rsid w:val="0086764C"/>
    <w:rsid w:val="00867ACC"/>
    <w:rsid w:val="00877D3B"/>
    <w:rsid w:val="00880ACB"/>
    <w:rsid w:val="0088210E"/>
    <w:rsid w:val="00882D0B"/>
    <w:rsid w:val="0088319D"/>
    <w:rsid w:val="0088479F"/>
    <w:rsid w:val="0089402F"/>
    <w:rsid w:val="008949B9"/>
    <w:rsid w:val="008A27F7"/>
    <w:rsid w:val="008A2F47"/>
    <w:rsid w:val="008A2FCC"/>
    <w:rsid w:val="008A3F3A"/>
    <w:rsid w:val="008A4250"/>
    <w:rsid w:val="008A7378"/>
    <w:rsid w:val="008B026A"/>
    <w:rsid w:val="008B257C"/>
    <w:rsid w:val="008B2AEF"/>
    <w:rsid w:val="008B34F6"/>
    <w:rsid w:val="008B3F13"/>
    <w:rsid w:val="008B4434"/>
    <w:rsid w:val="008C2406"/>
    <w:rsid w:val="008C305A"/>
    <w:rsid w:val="008C63C1"/>
    <w:rsid w:val="008F02A8"/>
    <w:rsid w:val="008F583E"/>
    <w:rsid w:val="008F7C69"/>
    <w:rsid w:val="009011BD"/>
    <w:rsid w:val="009029AC"/>
    <w:rsid w:val="00902AAA"/>
    <w:rsid w:val="00903AB5"/>
    <w:rsid w:val="0090515A"/>
    <w:rsid w:val="00905D62"/>
    <w:rsid w:val="00912B21"/>
    <w:rsid w:val="00914C65"/>
    <w:rsid w:val="009153E1"/>
    <w:rsid w:val="00934B31"/>
    <w:rsid w:val="009447C5"/>
    <w:rsid w:val="009447F8"/>
    <w:rsid w:val="0094543C"/>
    <w:rsid w:val="009467C6"/>
    <w:rsid w:val="009520E2"/>
    <w:rsid w:val="00955F9E"/>
    <w:rsid w:val="00960A29"/>
    <w:rsid w:val="009619F0"/>
    <w:rsid w:val="0096212E"/>
    <w:rsid w:val="00965D5F"/>
    <w:rsid w:val="009703A7"/>
    <w:rsid w:val="00977FC1"/>
    <w:rsid w:val="00981DB1"/>
    <w:rsid w:val="00982B96"/>
    <w:rsid w:val="00986676"/>
    <w:rsid w:val="00992E36"/>
    <w:rsid w:val="00996FEC"/>
    <w:rsid w:val="00997889"/>
    <w:rsid w:val="009A11D5"/>
    <w:rsid w:val="009A2025"/>
    <w:rsid w:val="009A26D3"/>
    <w:rsid w:val="009A61D7"/>
    <w:rsid w:val="009B1B54"/>
    <w:rsid w:val="009C2391"/>
    <w:rsid w:val="009C6BE3"/>
    <w:rsid w:val="009D49C9"/>
    <w:rsid w:val="009D6F97"/>
    <w:rsid w:val="009D7615"/>
    <w:rsid w:val="009D79EA"/>
    <w:rsid w:val="009E2445"/>
    <w:rsid w:val="009E2D86"/>
    <w:rsid w:val="009E30C6"/>
    <w:rsid w:val="009E3FEC"/>
    <w:rsid w:val="009E59E3"/>
    <w:rsid w:val="009F2761"/>
    <w:rsid w:val="009F27C2"/>
    <w:rsid w:val="009F5CE2"/>
    <w:rsid w:val="009F73FF"/>
    <w:rsid w:val="009F7E6A"/>
    <w:rsid w:val="00A03BC4"/>
    <w:rsid w:val="00A0412B"/>
    <w:rsid w:val="00A06FCC"/>
    <w:rsid w:val="00A10EC1"/>
    <w:rsid w:val="00A13C4B"/>
    <w:rsid w:val="00A145E2"/>
    <w:rsid w:val="00A20837"/>
    <w:rsid w:val="00A22DDB"/>
    <w:rsid w:val="00A23F5A"/>
    <w:rsid w:val="00A2636E"/>
    <w:rsid w:val="00A27513"/>
    <w:rsid w:val="00A362A0"/>
    <w:rsid w:val="00A40B40"/>
    <w:rsid w:val="00A41AF3"/>
    <w:rsid w:val="00A44393"/>
    <w:rsid w:val="00A45ECD"/>
    <w:rsid w:val="00A5191A"/>
    <w:rsid w:val="00A679B7"/>
    <w:rsid w:val="00A76827"/>
    <w:rsid w:val="00A94E80"/>
    <w:rsid w:val="00A94F04"/>
    <w:rsid w:val="00A95473"/>
    <w:rsid w:val="00A95A53"/>
    <w:rsid w:val="00AA0FB5"/>
    <w:rsid w:val="00AA4738"/>
    <w:rsid w:val="00AA6110"/>
    <w:rsid w:val="00AB1511"/>
    <w:rsid w:val="00AC482A"/>
    <w:rsid w:val="00AC526E"/>
    <w:rsid w:val="00AC5603"/>
    <w:rsid w:val="00AD04D9"/>
    <w:rsid w:val="00AD0A9D"/>
    <w:rsid w:val="00AD169C"/>
    <w:rsid w:val="00AD2B13"/>
    <w:rsid w:val="00AD328E"/>
    <w:rsid w:val="00AD4B19"/>
    <w:rsid w:val="00AD6653"/>
    <w:rsid w:val="00AE4176"/>
    <w:rsid w:val="00AF4C06"/>
    <w:rsid w:val="00AF62AA"/>
    <w:rsid w:val="00B01204"/>
    <w:rsid w:val="00B031A6"/>
    <w:rsid w:val="00B06C32"/>
    <w:rsid w:val="00B16C83"/>
    <w:rsid w:val="00B17011"/>
    <w:rsid w:val="00B17AE3"/>
    <w:rsid w:val="00B22208"/>
    <w:rsid w:val="00B26AAA"/>
    <w:rsid w:val="00B26E75"/>
    <w:rsid w:val="00B27A89"/>
    <w:rsid w:val="00B30825"/>
    <w:rsid w:val="00B32515"/>
    <w:rsid w:val="00B33027"/>
    <w:rsid w:val="00B3511A"/>
    <w:rsid w:val="00B36FC5"/>
    <w:rsid w:val="00B37D2B"/>
    <w:rsid w:val="00B40FFF"/>
    <w:rsid w:val="00B418F9"/>
    <w:rsid w:val="00B44160"/>
    <w:rsid w:val="00B47762"/>
    <w:rsid w:val="00B506DE"/>
    <w:rsid w:val="00B52278"/>
    <w:rsid w:val="00B57D98"/>
    <w:rsid w:val="00B65A7B"/>
    <w:rsid w:val="00B66BB1"/>
    <w:rsid w:val="00B71A36"/>
    <w:rsid w:val="00B720EB"/>
    <w:rsid w:val="00B777B5"/>
    <w:rsid w:val="00B77F2B"/>
    <w:rsid w:val="00B806C0"/>
    <w:rsid w:val="00B80A65"/>
    <w:rsid w:val="00B80F23"/>
    <w:rsid w:val="00B8146E"/>
    <w:rsid w:val="00B831DC"/>
    <w:rsid w:val="00B8496B"/>
    <w:rsid w:val="00B879E0"/>
    <w:rsid w:val="00B92C8F"/>
    <w:rsid w:val="00B94A24"/>
    <w:rsid w:val="00B95AB5"/>
    <w:rsid w:val="00BA17B5"/>
    <w:rsid w:val="00BA3D53"/>
    <w:rsid w:val="00BA5BB4"/>
    <w:rsid w:val="00BB1E26"/>
    <w:rsid w:val="00BC12DE"/>
    <w:rsid w:val="00BC4E66"/>
    <w:rsid w:val="00BD3003"/>
    <w:rsid w:val="00BD4FB1"/>
    <w:rsid w:val="00BD76AE"/>
    <w:rsid w:val="00BD7C4C"/>
    <w:rsid w:val="00BE1FC0"/>
    <w:rsid w:val="00BF5A7B"/>
    <w:rsid w:val="00BF5FDC"/>
    <w:rsid w:val="00C020DA"/>
    <w:rsid w:val="00C037D2"/>
    <w:rsid w:val="00C0435B"/>
    <w:rsid w:val="00C05D1E"/>
    <w:rsid w:val="00C11E02"/>
    <w:rsid w:val="00C11F29"/>
    <w:rsid w:val="00C16A4B"/>
    <w:rsid w:val="00C20166"/>
    <w:rsid w:val="00C236A5"/>
    <w:rsid w:val="00C26C33"/>
    <w:rsid w:val="00C3146D"/>
    <w:rsid w:val="00C32B69"/>
    <w:rsid w:val="00C365A3"/>
    <w:rsid w:val="00C4634E"/>
    <w:rsid w:val="00C50119"/>
    <w:rsid w:val="00C51333"/>
    <w:rsid w:val="00C527CB"/>
    <w:rsid w:val="00C53290"/>
    <w:rsid w:val="00C537D1"/>
    <w:rsid w:val="00C540D4"/>
    <w:rsid w:val="00C563D2"/>
    <w:rsid w:val="00C57A73"/>
    <w:rsid w:val="00C6025B"/>
    <w:rsid w:val="00C61A55"/>
    <w:rsid w:val="00C63B01"/>
    <w:rsid w:val="00C724BC"/>
    <w:rsid w:val="00C76A22"/>
    <w:rsid w:val="00C770F4"/>
    <w:rsid w:val="00C81615"/>
    <w:rsid w:val="00C84979"/>
    <w:rsid w:val="00C850BD"/>
    <w:rsid w:val="00C85770"/>
    <w:rsid w:val="00C91711"/>
    <w:rsid w:val="00C95B61"/>
    <w:rsid w:val="00C96AEF"/>
    <w:rsid w:val="00C96EC7"/>
    <w:rsid w:val="00C97216"/>
    <w:rsid w:val="00CA081B"/>
    <w:rsid w:val="00CA169A"/>
    <w:rsid w:val="00CA1CEA"/>
    <w:rsid w:val="00CA4AE7"/>
    <w:rsid w:val="00CA4C12"/>
    <w:rsid w:val="00CA7A60"/>
    <w:rsid w:val="00CB429B"/>
    <w:rsid w:val="00CC1CFA"/>
    <w:rsid w:val="00CD008E"/>
    <w:rsid w:val="00CD0E48"/>
    <w:rsid w:val="00CD0EC6"/>
    <w:rsid w:val="00CE08E4"/>
    <w:rsid w:val="00CE44E4"/>
    <w:rsid w:val="00CE627D"/>
    <w:rsid w:val="00CF0E4E"/>
    <w:rsid w:val="00CF216A"/>
    <w:rsid w:val="00CF7A89"/>
    <w:rsid w:val="00D02D4D"/>
    <w:rsid w:val="00D110BE"/>
    <w:rsid w:val="00D168E5"/>
    <w:rsid w:val="00D179A5"/>
    <w:rsid w:val="00D20A32"/>
    <w:rsid w:val="00D236CC"/>
    <w:rsid w:val="00D244A1"/>
    <w:rsid w:val="00D250D9"/>
    <w:rsid w:val="00D345CA"/>
    <w:rsid w:val="00D40796"/>
    <w:rsid w:val="00D547E1"/>
    <w:rsid w:val="00D54ECF"/>
    <w:rsid w:val="00D551C8"/>
    <w:rsid w:val="00D63248"/>
    <w:rsid w:val="00D644AC"/>
    <w:rsid w:val="00D71FF9"/>
    <w:rsid w:val="00D7386B"/>
    <w:rsid w:val="00D75648"/>
    <w:rsid w:val="00D825AA"/>
    <w:rsid w:val="00D965A6"/>
    <w:rsid w:val="00DA0A19"/>
    <w:rsid w:val="00DA0F14"/>
    <w:rsid w:val="00DA1F6C"/>
    <w:rsid w:val="00DA2E89"/>
    <w:rsid w:val="00DA37BB"/>
    <w:rsid w:val="00DB314D"/>
    <w:rsid w:val="00DB31B1"/>
    <w:rsid w:val="00DB3FFB"/>
    <w:rsid w:val="00DD00A7"/>
    <w:rsid w:val="00DD06F2"/>
    <w:rsid w:val="00DD1908"/>
    <w:rsid w:val="00DD3022"/>
    <w:rsid w:val="00DD75F0"/>
    <w:rsid w:val="00DE4E84"/>
    <w:rsid w:val="00DE7DD9"/>
    <w:rsid w:val="00DF07D8"/>
    <w:rsid w:val="00DF6E22"/>
    <w:rsid w:val="00DF742C"/>
    <w:rsid w:val="00DF7B23"/>
    <w:rsid w:val="00E00822"/>
    <w:rsid w:val="00E023C8"/>
    <w:rsid w:val="00E03A10"/>
    <w:rsid w:val="00E042FF"/>
    <w:rsid w:val="00E05CA2"/>
    <w:rsid w:val="00E1016A"/>
    <w:rsid w:val="00E1226A"/>
    <w:rsid w:val="00E13AD9"/>
    <w:rsid w:val="00E15E20"/>
    <w:rsid w:val="00E213F7"/>
    <w:rsid w:val="00E232A3"/>
    <w:rsid w:val="00E26AD3"/>
    <w:rsid w:val="00E33F21"/>
    <w:rsid w:val="00E35131"/>
    <w:rsid w:val="00E36BEB"/>
    <w:rsid w:val="00E427DA"/>
    <w:rsid w:val="00E43E35"/>
    <w:rsid w:val="00E465A8"/>
    <w:rsid w:val="00E4712D"/>
    <w:rsid w:val="00E51850"/>
    <w:rsid w:val="00E544D1"/>
    <w:rsid w:val="00E57AA7"/>
    <w:rsid w:val="00E6199E"/>
    <w:rsid w:val="00E65CE1"/>
    <w:rsid w:val="00E725F7"/>
    <w:rsid w:val="00E73007"/>
    <w:rsid w:val="00E74467"/>
    <w:rsid w:val="00E75B68"/>
    <w:rsid w:val="00E81820"/>
    <w:rsid w:val="00E83BFF"/>
    <w:rsid w:val="00E90CD7"/>
    <w:rsid w:val="00E91091"/>
    <w:rsid w:val="00E910E2"/>
    <w:rsid w:val="00E97ECF"/>
    <w:rsid w:val="00EB0C2D"/>
    <w:rsid w:val="00EB34AC"/>
    <w:rsid w:val="00EB5151"/>
    <w:rsid w:val="00EB6C39"/>
    <w:rsid w:val="00EC3C44"/>
    <w:rsid w:val="00ED5AFD"/>
    <w:rsid w:val="00ED623B"/>
    <w:rsid w:val="00ED7E7C"/>
    <w:rsid w:val="00EE00B4"/>
    <w:rsid w:val="00EE00E4"/>
    <w:rsid w:val="00EE2FEA"/>
    <w:rsid w:val="00EF516C"/>
    <w:rsid w:val="00EF584B"/>
    <w:rsid w:val="00EF6E58"/>
    <w:rsid w:val="00F011AF"/>
    <w:rsid w:val="00F05002"/>
    <w:rsid w:val="00F05552"/>
    <w:rsid w:val="00F13BE6"/>
    <w:rsid w:val="00F219C0"/>
    <w:rsid w:val="00F21CDD"/>
    <w:rsid w:val="00F25FF9"/>
    <w:rsid w:val="00F319F5"/>
    <w:rsid w:val="00F31C9E"/>
    <w:rsid w:val="00F31FA3"/>
    <w:rsid w:val="00F3587C"/>
    <w:rsid w:val="00F41FB5"/>
    <w:rsid w:val="00F4628F"/>
    <w:rsid w:val="00F468F5"/>
    <w:rsid w:val="00F53940"/>
    <w:rsid w:val="00F5642A"/>
    <w:rsid w:val="00F57364"/>
    <w:rsid w:val="00F608AC"/>
    <w:rsid w:val="00F7019F"/>
    <w:rsid w:val="00F72AEE"/>
    <w:rsid w:val="00F75258"/>
    <w:rsid w:val="00F75824"/>
    <w:rsid w:val="00F82F8F"/>
    <w:rsid w:val="00F83C7F"/>
    <w:rsid w:val="00F903A1"/>
    <w:rsid w:val="00F909FE"/>
    <w:rsid w:val="00F913F2"/>
    <w:rsid w:val="00FA5150"/>
    <w:rsid w:val="00FA57CA"/>
    <w:rsid w:val="00FB10E6"/>
    <w:rsid w:val="00FB63D6"/>
    <w:rsid w:val="00FC6A8F"/>
    <w:rsid w:val="00FD5DFF"/>
    <w:rsid w:val="00FD6DEE"/>
    <w:rsid w:val="00FE277D"/>
    <w:rsid w:val="00FE7A5E"/>
    <w:rsid w:val="00FF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31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34E"/>
    <w:rPr>
      <w:rFonts w:ascii="Arial" w:hAnsi="Arial"/>
      <w:sz w:val="24"/>
      <w:lang w:val="en-GB"/>
    </w:rPr>
  </w:style>
  <w:style w:type="paragraph" w:styleId="Heading1">
    <w:name w:val="heading 1"/>
    <w:basedOn w:val="Normal"/>
    <w:next w:val="Normal"/>
    <w:qFormat/>
    <w:rsid w:val="00B92C8F"/>
    <w:pPr>
      <w:overflowPunct w:val="0"/>
      <w:autoSpaceDE w:val="0"/>
      <w:autoSpaceDN w:val="0"/>
      <w:adjustRightInd w:val="0"/>
      <w:spacing w:before="240"/>
      <w:textAlignment w:val="baseline"/>
      <w:outlineLvl w:val="0"/>
    </w:pPr>
    <w:rPr>
      <w:rFonts w:cs="Arial"/>
      <w:b/>
      <w:bCs/>
      <w:szCs w:val="24"/>
      <w:u w:val="single"/>
    </w:rPr>
  </w:style>
  <w:style w:type="paragraph" w:styleId="Heading2">
    <w:name w:val="heading 2"/>
    <w:basedOn w:val="Normal"/>
    <w:next w:val="Normal"/>
    <w:qFormat/>
    <w:rsid w:val="00B92C8F"/>
    <w:pPr>
      <w:overflowPunct w:val="0"/>
      <w:autoSpaceDE w:val="0"/>
      <w:autoSpaceDN w:val="0"/>
      <w:adjustRightInd w:val="0"/>
      <w:spacing w:before="120"/>
      <w:textAlignment w:val="baseline"/>
      <w:outlineLvl w:val="1"/>
    </w:pPr>
    <w:rPr>
      <w:rFonts w:cs="Arial"/>
      <w:b/>
      <w:bCs/>
      <w:szCs w:val="24"/>
    </w:rPr>
  </w:style>
  <w:style w:type="paragraph" w:styleId="Heading3">
    <w:name w:val="heading 3"/>
    <w:basedOn w:val="Normal"/>
    <w:next w:val="Normal"/>
    <w:qFormat/>
    <w:rsid w:val="00B92C8F"/>
    <w:pPr>
      <w:overflowPunct w:val="0"/>
      <w:autoSpaceDE w:val="0"/>
      <w:autoSpaceDN w:val="0"/>
      <w:adjustRightInd w:val="0"/>
      <w:textAlignment w:val="baseline"/>
      <w:outlineLvl w:val="2"/>
    </w:pPr>
    <w:rPr>
      <w:rFonts w:cs="Arial"/>
      <w:b/>
      <w:bCs/>
      <w:caps/>
      <w:szCs w:val="24"/>
    </w:rPr>
  </w:style>
  <w:style w:type="paragraph" w:styleId="Heading4">
    <w:name w:val="heading 4"/>
    <w:basedOn w:val="Normal"/>
    <w:next w:val="Normal"/>
    <w:qFormat/>
    <w:rsid w:val="00B92C8F"/>
    <w:pPr>
      <w:keepNext/>
      <w:tabs>
        <w:tab w:val="left" w:pos="1853"/>
      </w:tabs>
      <w:jc w:val="center"/>
      <w:outlineLvl w:val="3"/>
    </w:pPr>
    <w:rPr>
      <w:rFonts w:cs="Arial"/>
      <w:b/>
      <w:bCs/>
      <w:u w:val="single"/>
    </w:rPr>
  </w:style>
  <w:style w:type="paragraph" w:styleId="Heading5">
    <w:name w:val="heading 5"/>
    <w:basedOn w:val="Normal"/>
    <w:next w:val="Normal"/>
    <w:qFormat/>
    <w:rsid w:val="00B92C8F"/>
    <w:pPr>
      <w:keepNext/>
      <w:jc w:val="both"/>
      <w:outlineLvl w:val="4"/>
    </w:pPr>
    <w:rPr>
      <w:b/>
      <w:bCs/>
    </w:rPr>
  </w:style>
  <w:style w:type="paragraph" w:styleId="Heading6">
    <w:name w:val="heading 6"/>
    <w:basedOn w:val="Normal"/>
    <w:next w:val="Normal"/>
    <w:qFormat/>
    <w:rsid w:val="00B92C8F"/>
    <w:pPr>
      <w:keepNext/>
      <w:jc w:val="both"/>
      <w:outlineLvl w:val="5"/>
    </w:pPr>
    <w:rPr>
      <w:b/>
      <w:sz w:val="22"/>
    </w:rPr>
  </w:style>
  <w:style w:type="paragraph" w:styleId="Heading7">
    <w:name w:val="heading 7"/>
    <w:basedOn w:val="Normal"/>
    <w:next w:val="Normal"/>
    <w:qFormat/>
    <w:rsid w:val="00B92C8F"/>
    <w:pPr>
      <w:keepNext/>
      <w:jc w:val="both"/>
      <w:outlineLvl w:val="6"/>
    </w:pPr>
    <w:rPr>
      <w:rFonts w:cs="Arial"/>
      <w:b/>
      <w:sz w:val="20"/>
    </w:rPr>
  </w:style>
  <w:style w:type="paragraph" w:styleId="Heading8">
    <w:name w:val="heading 8"/>
    <w:basedOn w:val="Normal"/>
    <w:next w:val="Normal"/>
    <w:qFormat/>
    <w:rsid w:val="00B92C8F"/>
    <w:pPr>
      <w:keepNext/>
      <w:ind w:right="91"/>
      <w:jc w:val="both"/>
      <w:outlineLvl w:val="7"/>
    </w:pPr>
    <w:rPr>
      <w:b/>
    </w:rPr>
  </w:style>
  <w:style w:type="paragraph" w:styleId="Heading9">
    <w:name w:val="heading 9"/>
    <w:basedOn w:val="Normal"/>
    <w:next w:val="Normal"/>
    <w:qFormat/>
    <w:rsid w:val="00B92C8F"/>
    <w:pPr>
      <w:keepNext/>
      <w:numPr>
        <w:ilvl w:val="1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92C8F"/>
    <w:pPr>
      <w:tabs>
        <w:tab w:val="center" w:pos="4320"/>
        <w:tab w:val="right" w:pos="8640"/>
      </w:tabs>
      <w:overflowPunct w:val="0"/>
      <w:autoSpaceDE w:val="0"/>
      <w:autoSpaceDN w:val="0"/>
      <w:adjustRightInd w:val="0"/>
      <w:textAlignment w:val="baseline"/>
    </w:pPr>
    <w:rPr>
      <w:rFonts w:cs="Arial"/>
      <w:sz w:val="22"/>
      <w:szCs w:val="22"/>
    </w:rPr>
  </w:style>
  <w:style w:type="paragraph" w:styleId="BodyTextIndent">
    <w:name w:val="Body Text Indent"/>
    <w:basedOn w:val="Normal"/>
    <w:semiHidden/>
    <w:rsid w:val="00B92C8F"/>
    <w:pPr>
      <w:numPr>
        <w:ilvl w:val="12"/>
      </w:numPr>
      <w:overflowPunct w:val="0"/>
      <w:autoSpaceDE w:val="0"/>
      <w:autoSpaceDN w:val="0"/>
      <w:adjustRightInd w:val="0"/>
      <w:ind w:right="-57"/>
      <w:textAlignment w:val="baseline"/>
    </w:pPr>
    <w:rPr>
      <w:rFonts w:cs="Arial"/>
      <w:sz w:val="22"/>
      <w:szCs w:val="22"/>
    </w:rPr>
  </w:style>
  <w:style w:type="paragraph" w:styleId="NormalWeb">
    <w:name w:val="Normal (Web)"/>
    <w:basedOn w:val="Normal"/>
    <w:semiHidden/>
    <w:rsid w:val="00B92C8F"/>
    <w:pPr>
      <w:spacing w:before="100" w:beforeAutospacing="1" w:after="100" w:afterAutospacing="1"/>
    </w:pPr>
    <w:rPr>
      <w:szCs w:val="24"/>
      <w:lang w:val="en-US"/>
    </w:rPr>
  </w:style>
  <w:style w:type="paragraph" w:styleId="BodyTextIndent2">
    <w:name w:val="Body Text Indent 2"/>
    <w:basedOn w:val="Normal"/>
    <w:semiHidden/>
    <w:rsid w:val="00B92C8F"/>
    <w:pPr>
      <w:tabs>
        <w:tab w:val="left" w:pos="1702"/>
      </w:tabs>
      <w:overflowPunct w:val="0"/>
      <w:autoSpaceDE w:val="0"/>
      <w:autoSpaceDN w:val="0"/>
      <w:adjustRightInd w:val="0"/>
      <w:ind w:left="1702" w:hanging="1702"/>
      <w:jc w:val="both"/>
      <w:textAlignment w:val="baseline"/>
    </w:pPr>
    <w:rPr>
      <w:rFonts w:cs="Arial"/>
      <w:szCs w:val="24"/>
    </w:rPr>
  </w:style>
  <w:style w:type="paragraph" w:styleId="BodyTextIndent3">
    <w:name w:val="Body Text Indent 3"/>
    <w:basedOn w:val="Normal"/>
    <w:semiHidden/>
    <w:rsid w:val="00B92C8F"/>
    <w:pPr>
      <w:tabs>
        <w:tab w:val="left" w:pos="0"/>
      </w:tabs>
      <w:overflowPunct w:val="0"/>
      <w:autoSpaceDE w:val="0"/>
      <w:autoSpaceDN w:val="0"/>
      <w:adjustRightInd w:val="0"/>
      <w:ind w:left="-93" w:firstLine="93"/>
      <w:jc w:val="both"/>
      <w:textAlignment w:val="baseline"/>
    </w:pPr>
    <w:rPr>
      <w:rFonts w:cs="Arial"/>
      <w:szCs w:val="24"/>
    </w:rPr>
  </w:style>
  <w:style w:type="paragraph" w:customStyle="1" w:styleId="4987">
    <w:name w:val="4987"/>
    <w:basedOn w:val="Normal"/>
    <w:rsid w:val="00B92C8F"/>
    <w:pPr>
      <w:overflowPunct w:val="0"/>
      <w:autoSpaceDE w:val="0"/>
      <w:autoSpaceDN w:val="0"/>
      <w:adjustRightInd w:val="0"/>
      <w:textAlignment w:val="baseline"/>
    </w:pPr>
    <w:rPr>
      <w:rFonts w:cs="Arial"/>
      <w:sz w:val="22"/>
      <w:szCs w:val="22"/>
    </w:rPr>
  </w:style>
  <w:style w:type="paragraph" w:styleId="BodyText2">
    <w:name w:val="Body Text 2"/>
    <w:basedOn w:val="Normal"/>
    <w:semiHidden/>
    <w:rsid w:val="00B92C8F"/>
    <w:rPr>
      <w:rFonts w:ascii="Book Antiqua" w:hAnsi="Book Antiqua"/>
      <w:i/>
      <w:sz w:val="14"/>
    </w:rPr>
  </w:style>
  <w:style w:type="paragraph" w:styleId="BodyText3">
    <w:name w:val="Body Text 3"/>
    <w:basedOn w:val="Normal"/>
    <w:semiHidden/>
    <w:rsid w:val="00B92C8F"/>
    <w:pPr>
      <w:overflowPunct w:val="0"/>
      <w:autoSpaceDE w:val="0"/>
      <w:autoSpaceDN w:val="0"/>
      <w:adjustRightInd w:val="0"/>
      <w:jc w:val="both"/>
      <w:textAlignment w:val="baseline"/>
    </w:pPr>
    <w:rPr>
      <w:rFonts w:cs="Arial"/>
      <w:sz w:val="22"/>
      <w:szCs w:val="22"/>
    </w:rPr>
  </w:style>
  <w:style w:type="paragraph" w:styleId="BodyText">
    <w:name w:val="Body Text"/>
    <w:basedOn w:val="Normal"/>
    <w:semiHidden/>
    <w:rsid w:val="00B92C8F"/>
    <w:pPr>
      <w:overflowPunct w:val="0"/>
      <w:autoSpaceDE w:val="0"/>
      <w:autoSpaceDN w:val="0"/>
      <w:adjustRightInd w:val="0"/>
      <w:spacing w:after="120"/>
      <w:textAlignment w:val="baseline"/>
    </w:pPr>
    <w:rPr>
      <w:rFonts w:cs="Arial"/>
      <w:sz w:val="22"/>
      <w:szCs w:val="22"/>
    </w:rPr>
  </w:style>
  <w:style w:type="character" w:styleId="PageNumber">
    <w:name w:val="page number"/>
    <w:basedOn w:val="DefaultParagraphFont"/>
    <w:semiHidden/>
    <w:rsid w:val="00B92C8F"/>
  </w:style>
  <w:style w:type="paragraph" w:styleId="Header">
    <w:name w:val="header"/>
    <w:basedOn w:val="Normal"/>
    <w:link w:val="HeaderChar"/>
    <w:semiHidden/>
    <w:rsid w:val="00B92C8F"/>
    <w:pPr>
      <w:tabs>
        <w:tab w:val="left" w:pos="720"/>
        <w:tab w:val="left" w:pos="1440"/>
        <w:tab w:val="center" w:pos="4252"/>
        <w:tab w:val="right" w:pos="8504"/>
      </w:tabs>
      <w:overflowPunct w:val="0"/>
      <w:autoSpaceDE w:val="0"/>
      <w:autoSpaceDN w:val="0"/>
      <w:adjustRightInd w:val="0"/>
      <w:textAlignment w:val="baseline"/>
    </w:pPr>
    <w:rPr>
      <w:rFonts w:cs="Arial"/>
      <w:sz w:val="22"/>
      <w:szCs w:val="22"/>
    </w:rPr>
  </w:style>
  <w:style w:type="paragraph" w:styleId="BalloonText">
    <w:name w:val="Balloon Text"/>
    <w:basedOn w:val="Normal"/>
    <w:semiHidden/>
    <w:rsid w:val="00B92C8F"/>
    <w:rPr>
      <w:rFonts w:ascii="Tahoma" w:hAnsi="Tahoma" w:cs="Tahoma"/>
      <w:sz w:val="16"/>
      <w:szCs w:val="16"/>
    </w:rPr>
  </w:style>
  <w:style w:type="paragraph" w:customStyle="1" w:styleId="Style1">
    <w:name w:val="Style1"/>
    <w:basedOn w:val="Normal"/>
    <w:next w:val="Normal"/>
    <w:rsid w:val="00B92C8F"/>
    <w:rPr>
      <w:rFonts w:cs="Arial"/>
      <w:w w:val="94"/>
    </w:rPr>
  </w:style>
  <w:style w:type="paragraph" w:styleId="ListParagraph">
    <w:name w:val="List Paragraph"/>
    <w:basedOn w:val="Normal"/>
    <w:uiPriority w:val="34"/>
    <w:qFormat/>
    <w:rsid w:val="00AF4C06"/>
    <w:pPr>
      <w:ind w:left="720"/>
    </w:pPr>
    <w:rPr>
      <w:rFonts w:ascii="Calibri" w:hAnsi="Calibri"/>
      <w:sz w:val="22"/>
      <w:szCs w:val="22"/>
    </w:rPr>
  </w:style>
  <w:style w:type="character" w:styleId="Hyperlink">
    <w:name w:val="Hyperlink"/>
    <w:basedOn w:val="DefaultParagraphFont"/>
    <w:uiPriority w:val="99"/>
    <w:unhideWhenUsed/>
    <w:rsid w:val="00B95AB5"/>
    <w:rPr>
      <w:color w:val="0000FF"/>
      <w:u w:val="single"/>
    </w:rPr>
  </w:style>
  <w:style w:type="paragraph" w:styleId="NoSpacing">
    <w:name w:val="No Spacing"/>
    <w:uiPriority w:val="1"/>
    <w:qFormat/>
    <w:rsid w:val="007E448A"/>
    <w:rPr>
      <w:rFonts w:ascii="Arial" w:hAnsi="Arial"/>
      <w:sz w:val="24"/>
      <w:lang w:val="en-GB"/>
    </w:rPr>
  </w:style>
  <w:style w:type="character" w:customStyle="1" w:styleId="HeaderChar">
    <w:name w:val="Header Char"/>
    <w:basedOn w:val="DefaultParagraphFont"/>
    <w:link w:val="Header"/>
    <w:semiHidden/>
    <w:rsid w:val="008A2FCC"/>
    <w:rPr>
      <w:rFonts w:ascii="Arial" w:hAnsi="Arial" w:cs="Arial"/>
      <w:sz w:val="22"/>
      <w:szCs w:val="22"/>
      <w:lang w:val="en-GB"/>
    </w:rPr>
  </w:style>
  <w:style w:type="table" w:styleId="TableGrid">
    <w:name w:val="Table Grid"/>
    <w:basedOn w:val="TableNormal"/>
    <w:uiPriority w:val="59"/>
    <w:rsid w:val="000F18B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18B8"/>
    <w:rPr>
      <w:b/>
      <w:bCs/>
      <w:i w:val="0"/>
      <w:iCs w:val="0"/>
    </w:rPr>
  </w:style>
  <w:style w:type="character" w:customStyle="1" w:styleId="st1">
    <w:name w:val="st1"/>
    <w:basedOn w:val="DefaultParagraphFont"/>
    <w:rsid w:val="008F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325">
      <w:bodyDiv w:val="1"/>
      <w:marLeft w:val="0"/>
      <w:marRight w:val="0"/>
      <w:marTop w:val="0"/>
      <w:marBottom w:val="0"/>
      <w:divBdr>
        <w:top w:val="none" w:sz="0" w:space="0" w:color="auto"/>
        <w:left w:val="none" w:sz="0" w:space="0" w:color="auto"/>
        <w:bottom w:val="none" w:sz="0" w:space="0" w:color="auto"/>
        <w:right w:val="none" w:sz="0" w:space="0" w:color="auto"/>
      </w:divBdr>
    </w:div>
    <w:div w:id="452870036">
      <w:bodyDiv w:val="1"/>
      <w:marLeft w:val="0"/>
      <w:marRight w:val="0"/>
      <w:marTop w:val="0"/>
      <w:marBottom w:val="0"/>
      <w:divBdr>
        <w:top w:val="none" w:sz="0" w:space="0" w:color="auto"/>
        <w:left w:val="none" w:sz="0" w:space="0" w:color="auto"/>
        <w:bottom w:val="none" w:sz="0" w:space="0" w:color="auto"/>
        <w:right w:val="none" w:sz="0" w:space="0" w:color="auto"/>
      </w:divBdr>
    </w:div>
    <w:div w:id="867913422">
      <w:bodyDiv w:val="1"/>
      <w:marLeft w:val="0"/>
      <w:marRight w:val="0"/>
      <w:marTop w:val="0"/>
      <w:marBottom w:val="0"/>
      <w:divBdr>
        <w:top w:val="none" w:sz="0" w:space="0" w:color="auto"/>
        <w:left w:val="none" w:sz="0" w:space="0" w:color="auto"/>
        <w:bottom w:val="none" w:sz="0" w:space="0" w:color="auto"/>
        <w:right w:val="none" w:sz="0" w:space="0" w:color="auto"/>
      </w:divBdr>
    </w:div>
    <w:div w:id="1262374610">
      <w:bodyDiv w:val="1"/>
      <w:marLeft w:val="0"/>
      <w:marRight w:val="0"/>
      <w:marTop w:val="0"/>
      <w:marBottom w:val="0"/>
      <w:divBdr>
        <w:top w:val="none" w:sz="0" w:space="0" w:color="auto"/>
        <w:left w:val="none" w:sz="0" w:space="0" w:color="auto"/>
        <w:bottom w:val="none" w:sz="0" w:space="0" w:color="auto"/>
        <w:right w:val="none" w:sz="0" w:space="0" w:color="auto"/>
      </w:divBdr>
    </w:div>
    <w:div w:id="15901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E675D-DC35-4E33-9C37-2A69633D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2353</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2019-10-25T13:11:00Z</dcterms:created>
  <dcterms:modified xsi:type="dcterms:W3CDTF">2019-11-22T15:59:00Z</dcterms:modified>
</cp:coreProperties>
</file>