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7D3215" w:rsidRPr="000538AB" w14:paraId="5DBB743F" w14:textId="77777777" w:rsidTr="00AA2BB2">
        <w:trPr>
          <w:trHeight w:val="340"/>
        </w:trPr>
        <w:tc>
          <w:tcPr>
            <w:tcW w:w="2552" w:type="dxa"/>
          </w:tcPr>
          <w:p w14:paraId="51E89F3C" w14:textId="77777777" w:rsidR="007D3215" w:rsidRPr="000538AB" w:rsidRDefault="007D3215" w:rsidP="00A27082">
            <w:pPr>
              <w:spacing w:after="0" w:line="240" w:lineRule="auto"/>
              <w:ind w:right="167"/>
              <w:rPr>
                <w:rFonts w:ascii="Arial" w:eastAsia="Times New Roman" w:hAnsi="Arial" w:cs="Arial"/>
                <w:b/>
                <w:lang w:eastAsia="en-GB"/>
              </w:rPr>
            </w:pPr>
            <w:r w:rsidRPr="000538AB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0083AC" wp14:editId="4FC8299C">
                  <wp:extent cx="1492301" cy="81059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85" cy="815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0386D59" w14:textId="77777777" w:rsidR="0097120B" w:rsidRPr="0097120B" w:rsidRDefault="0097120B" w:rsidP="0097120B">
            <w:pPr>
              <w:spacing w:after="0" w:line="240" w:lineRule="auto"/>
              <w:ind w:left="-108" w:right="125"/>
              <w:rPr>
                <w:rFonts w:ascii="Arial" w:hAnsi="Arial" w:cs="Arial"/>
                <w:b/>
                <w:sz w:val="28"/>
                <w:szCs w:val="28"/>
              </w:rPr>
            </w:pPr>
            <w:r w:rsidRPr="0097120B">
              <w:rPr>
                <w:rFonts w:ascii="Arial" w:hAnsi="Arial" w:cs="Arial"/>
                <w:b/>
                <w:sz w:val="28"/>
                <w:szCs w:val="28"/>
              </w:rPr>
              <w:t xml:space="preserve">SC22212 – </w:t>
            </w:r>
            <w:r w:rsidR="007D3215" w:rsidRPr="0097120B">
              <w:rPr>
                <w:rFonts w:ascii="Arial" w:hAnsi="Arial" w:cs="Arial"/>
                <w:b/>
                <w:sz w:val="28"/>
                <w:szCs w:val="28"/>
              </w:rPr>
              <w:t xml:space="preserve">Market </w:t>
            </w:r>
            <w:r w:rsidR="008242C2" w:rsidRPr="0097120B">
              <w:rPr>
                <w:rFonts w:ascii="Arial" w:hAnsi="Arial" w:cs="Arial"/>
                <w:b/>
                <w:sz w:val="28"/>
                <w:szCs w:val="28"/>
              </w:rPr>
              <w:t>Engagement</w:t>
            </w:r>
            <w:r w:rsidR="007D3215" w:rsidRPr="0097120B">
              <w:rPr>
                <w:rFonts w:ascii="Arial" w:hAnsi="Arial" w:cs="Arial"/>
                <w:b/>
                <w:sz w:val="28"/>
                <w:szCs w:val="28"/>
              </w:rPr>
              <w:t xml:space="preserve"> Questionnaire</w:t>
            </w:r>
          </w:p>
          <w:p w14:paraId="643198B0" w14:textId="3C5DBFD3" w:rsidR="001A2526" w:rsidRPr="0097120B" w:rsidRDefault="0097120B" w:rsidP="0097120B">
            <w:pPr>
              <w:spacing w:after="0" w:line="240" w:lineRule="auto"/>
              <w:ind w:left="-108" w:right="125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for </w:t>
            </w:r>
            <w:r w:rsidRPr="0097120B">
              <w:rPr>
                <w:rFonts w:ascii="Arial" w:hAnsi="Arial" w:cs="Arial"/>
                <w:b/>
                <w:sz w:val="26"/>
                <w:szCs w:val="26"/>
              </w:rPr>
              <w:t>Waste Treatment and/or Final Disposal Services</w:t>
            </w:r>
          </w:p>
        </w:tc>
      </w:tr>
      <w:tr w:rsidR="00A27082" w:rsidRPr="000538AB" w14:paraId="6A747994" w14:textId="77777777" w:rsidTr="00AA2BB2">
        <w:trPr>
          <w:trHeight w:val="340"/>
        </w:trPr>
        <w:tc>
          <w:tcPr>
            <w:tcW w:w="9498" w:type="dxa"/>
            <w:gridSpan w:val="2"/>
          </w:tcPr>
          <w:p w14:paraId="7E37FCC6" w14:textId="77777777" w:rsidR="00A27082" w:rsidRPr="000538AB" w:rsidRDefault="00A27082" w:rsidP="001A2526">
            <w:pPr>
              <w:spacing w:after="0" w:line="240" w:lineRule="auto"/>
              <w:ind w:left="-108" w:right="125"/>
              <w:rPr>
                <w:rFonts w:ascii="Arial" w:hAnsi="Arial" w:cs="Arial"/>
                <w:sz w:val="12"/>
                <w:szCs w:val="12"/>
              </w:rPr>
            </w:pPr>
          </w:p>
          <w:p w14:paraId="05821536" w14:textId="277622F4" w:rsidR="00A27082" w:rsidRPr="00533742" w:rsidRDefault="0097120B" w:rsidP="00211FE9">
            <w:pPr>
              <w:spacing w:after="0" w:line="240" w:lineRule="auto"/>
              <w:ind w:left="-108" w:right="12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7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complete and return via </w:t>
            </w:r>
            <w:r w:rsidR="009A4A10">
              <w:rPr>
                <w:rFonts w:ascii="Arial" w:hAnsi="Arial" w:cs="Arial"/>
                <w:b/>
                <w:bCs/>
                <w:sz w:val="24"/>
                <w:szCs w:val="24"/>
              </w:rPr>
              <w:t>the message function on the Kent Business Portal</w:t>
            </w:r>
            <w:r w:rsidRPr="00447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</w:t>
            </w:r>
            <w:r w:rsidR="00722483" w:rsidRPr="005337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later than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midday on </w:t>
            </w:r>
            <w:r w:rsidR="006B28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r w:rsidR="006B28D5" w:rsidRPr="006B28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045F54" w:rsidRPr="006B28D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Pr="006B28D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45F54" w:rsidRPr="006B28D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5D24BE74" w14:textId="77777777" w:rsidR="00CF24F1" w:rsidRPr="000538AB" w:rsidRDefault="00CF24F1" w:rsidP="0075784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57841" w:rsidRPr="000538AB" w14:paraId="5A0ECA81" w14:textId="77777777" w:rsidTr="0097120B">
        <w:trPr>
          <w:trHeight w:val="397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14:paraId="1B6703F0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b/>
                <w:sz w:val="24"/>
                <w:szCs w:val="24"/>
              </w:rPr>
              <w:t>SECTION A: SUPPLIER DETAILS</w:t>
            </w:r>
          </w:p>
        </w:tc>
      </w:tr>
      <w:tr w:rsidR="00757841" w:rsidRPr="000538AB" w14:paraId="3C0ECBD9" w14:textId="77777777" w:rsidTr="0097120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47B992C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Supplier Name:</w:t>
            </w:r>
          </w:p>
        </w:tc>
        <w:tc>
          <w:tcPr>
            <w:tcW w:w="5590" w:type="dxa"/>
            <w:vAlign w:val="center"/>
          </w:tcPr>
          <w:p w14:paraId="14AFEC74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0538AB" w14:paraId="4580A413" w14:textId="77777777" w:rsidTr="0097120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EAF1608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  <w:tc>
          <w:tcPr>
            <w:tcW w:w="5590" w:type="dxa"/>
            <w:vAlign w:val="center"/>
          </w:tcPr>
          <w:p w14:paraId="3DECEE59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0538AB" w14:paraId="5D6E14DB" w14:textId="77777777" w:rsidTr="0097120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3233B46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5590" w:type="dxa"/>
            <w:vAlign w:val="center"/>
          </w:tcPr>
          <w:p w14:paraId="29A5EC7C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0538AB" w14:paraId="507D3440" w14:textId="77777777" w:rsidTr="0097120B">
        <w:trPr>
          <w:trHeight w:val="397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6322FE28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538AB">
              <w:rPr>
                <w:rFonts w:ascii="Arial" w:hAnsi="Arial" w:cs="Arial"/>
                <w:b/>
                <w:sz w:val="24"/>
                <w:szCs w:val="24"/>
              </w:rPr>
              <w:t>Supplier Contact Details</w:t>
            </w:r>
            <w:r w:rsidRPr="000538AB">
              <w:rPr>
                <w:rFonts w:ascii="Arial" w:hAnsi="Arial" w:cs="Arial"/>
                <w:sz w:val="24"/>
                <w:szCs w:val="24"/>
              </w:rPr>
              <w:t xml:space="preserve"> in relation to this questionnaire.</w:t>
            </w:r>
          </w:p>
        </w:tc>
      </w:tr>
      <w:tr w:rsidR="00757841" w:rsidRPr="000538AB" w14:paraId="67B186BC" w14:textId="77777777" w:rsidTr="0097120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E4A4E6B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Contact Name and Position:</w:t>
            </w:r>
          </w:p>
        </w:tc>
        <w:tc>
          <w:tcPr>
            <w:tcW w:w="5590" w:type="dxa"/>
            <w:vAlign w:val="center"/>
          </w:tcPr>
          <w:p w14:paraId="33AF508A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0538AB" w14:paraId="130AACD5" w14:textId="77777777" w:rsidTr="0097120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08ADAE0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 xml:space="preserve">Contact Email Address: </w:t>
            </w:r>
          </w:p>
        </w:tc>
        <w:tc>
          <w:tcPr>
            <w:tcW w:w="5590" w:type="dxa"/>
            <w:vAlign w:val="center"/>
          </w:tcPr>
          <w:p w14:paraId="09FB9187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841" w:rsidRPr="000538AB" w14:paraId="635D8C09" w14:textId="77777777" w:rsidTr="0097120B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B95111E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Contact Telephone Number:</w:t>
            </w:r>
          </w:p>
        </w:tc>
        <w:tc>
          <w:tcPr>
            <w:tcW w:w="5590" w:type="dxa"/>
            <w:vAlign w:val="center"/>
          </w:tcPr>
          <w:p w14:paraId="40BE660B" w14:textId="77777777" w:rsidR="00757841" w:rsidRPr="000538AB" w:rsidRDefault="00757841" w:rsidP="009712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D21F85" w14:textId="77777777" w:rsidR="00757841" w:rsidRPr="000538AB" w:rsidRDefault="00757841" w:rsidP="0075784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6FAF" w:rsidRPr="00906FAF" w14:paraId="2097844F" w14:textId="77777777" w:rsidTr="14910C46">
        <w:trPr>
          <w:trHeight w:val="492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14:paraId="0ABA1A81" w14:textId="1B6F2376" w:rsidR="0097120B" w:rsidRPr="00906FAF" w:rsidRDefault="0097120B" w:rsidP="0097120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SECTION B: MARKET ENGAGEMENT QUESTIONS</w:t>
            </w:r>
          </w:p>
        </w:tc>
      </w:tr>
      <w:tr w:rsidR="00906FAF" w:rsidRPr="00906FAF" w14:paraId="7EDEB40E" w14:textId="77777777" w:rsidTr="14910C46">
        <w:trPr>
          <w:trHeight w:val="492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7B7C9C0F" w14:textId="44062980" w:rsidR="00BC4DB4" w:rsidRPr="00906FAF" w:rsidRDefault="00757E79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Waste Processing Facility</w:t>
            </w:r>
          </w:p>
          <w:p w14:paraId="3B6160A3" w14:textId="332504B6" w:rsidR="00C13D51" w:rsidRPr="001855C8" w:rsidRDefault="000423E3" w:rsidP="001855C8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5C8">
              <w:rPr>
                <w:rFonts w:ascii="Arial" w:hAnsi="Arial" w:cs="Arial"/>
                <w:sz w:val="24"/>
                <w:szCs w:val="24"/>
              </w:rPr>
              <w:t>Please confirm a</w:t>
            </w:r>
            <w:r w:rsidR="00757E79" w:rsidRPr="001855C8">
              <w:rPr>
                <w:rFonts w:ascii="Arial" w:hAnsi="Arial" w:cs="Arial"/>
                <w:sz w:val="24"/>
                <w:szCs w:val="24"/>
              </w:rPr>
              <w:t>t what facilit</w:t>
            </w:r>
            <w:r w:rsidR="0070733E" w:rsidRPr="001855C8">
              <w:rPr>
                <w:rFonts w:ascii="Arial" w:hAnsi="Arial" w:cs="Arial"/>
                <w:sz w:val="24"/>
                <w:szCs w:val="24"/>
              </w:rPr>
              <w:t>ies</w:t>
            </w:r>
            <w:r w:rsidR="00757E79" w:rsidRPr="001855C8">
              <w:rPr>
                <w:rFonts w:ascii="Arial" w:hAnsi="Arial" w:cs="Arial"/>
                <w:sz w:val="24"/>
                <w:szCs w:val="24"/>
              </w:rPr>
              <w:t xml:space="preserve"> would your organisation be able to accept </w:t>
            </w:r>
            <w:r w:rsidR="00B7632C" w:rsidRPr="001855C8">
              <w:rPr>
                <w:rFonts w:ascii="Arial" w:hAnsi="Arial" w:cs="Arial"/>
                <w:sz w:val="24"/>
                <w:szCs w:val="24"/>
              </w:rPr>
              <w:t>bulky waste (non-hazardous), fly tips, beach cleansing, street cleansing and marine carcasses and other materials</w:t>
            </w:r>
            <w:r w:rsidR="00B635D3" w:rsidRPr="001855C8">
              <w:rPr>
                <w:rFonts w:ascii="Arial" w:hAnsi="Arial" w:cs="Arial"/>
                <w:sz w:val="24"/>
                <w:szCs w:val="24"/>
              </w:rPr>
              <w:t xml:space="preserve"> as per the scope</w:t>
            </w:r>
            <w:r w:rsidR="00574C70" w:rsidRPr="001855C8">
              <w:rPr>
                <w:rFonts w:ascii="Arial" w:hAnsi="Arial" w:cs="Arial"/>
                <w:sz w:val="24"/>
                <w:szCs w:val="24"/>
              </w:rPr>
              <w:t xml:space="preserve">?  </w:t>
            </w:r>
            <w:r w:rsidRPr="001855C8">
              <w:rPr>
                <w:rFonts w:ascii="Arial" w:hAnsi="Arial" w:cs="Arial"/>
                <w:sz w:val="24"/>
                <w:szCs w:val="24"/>
              </w:rPr>
              <w:t>Please give location</w:t>
            </w:r>
            <w:r w:rsidR="00770F7D" w:rsidRPr="001855C8">
              <w:rPr>
                <w:rFonts w:ascii="Arial" w:hAnsi="Arial" w:cs="Arial"/>
                <w:sz w:val="24"/>
                <w:szCs w:val="24"/>
              </w:rPr>
              <w:t>(s)</w:t>
            </w:r>
            <w:r w:rsidR="0068760A" w:rsidRPr="001855C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DC98CC" w14:textId="30794589" w:rsidR="00467BD1" w:rsidRPr="001855C8" w:rsidRDefault="00467BD1" w:rsidP="001855C8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5C8">
              <w:rPr>
                <w:rFonts w:ascii="Arial" w:hAnsi="Arial" w:cs="Arial"/>
                <w:sz w:val="24"/>
                <w:szCs w:val="24"/>
              </w:rPr>
              <w:t>Please confirm at what facilities</w:t>
            </w:r>
            <w:r w:rsidR="004F79DC" w:rsidRPr="001855C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234B88" w:rsidRPr="001855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16AA" w:rsidRPr="001855C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E259D" w:rsidRPr="001855C8">
              <w:rPr>
                <w:rFonts w:ascii="Arial" w:hAnsi="Arial" w:cs="Arial"/>
                <w:sz w:val="24"/>
                <w:szCs w:val="24"/>
              </w:rPr>
              <w:t xml:space="preserve">daily tonnage </w:t>
            </w:r>
            <w:r w:rsidRPr="001855C8">
              <w:rPr>
                <w:rFonts w:ascii="Arial" w:hAnsi="Arial" w:cs="Arial"/>
                <w:sz w:val="24"/>
                <w:szCs w:val="24"/>
              </w:rPr>
              <w:t xml:space="preserve">your organisation would be able to accept </w:t>
            </w:r>
            <w:r w:rsidR="005416AA" w:rsidRPr="001855C8">
              <w:rPr>
                <w:rFonts w:ascii="Arial" w:hAnsi="Arial" w:cs="Arial"/>
                <w:sz w:val="24"/>
                <w:szCs w:val="24"/>
              </w:rPr>
              <w:t>(</w:t>
            </w:r>
            <w:r w:rsidR="009F07DB" w:rsidRPr="001855C8">
              <w:rPr>
                <w:rFonts w:ascii="Arial" w:hAnsi="Arial" w:cs="Arial"/>
                <w:sz w:val="24"/>
                <w:szCs w:val="24"/>
              </w:rPr>
              <w:t>or make arrangements</w:t>
            </w:r>
            <w:r w:rsidR="005416AA" w:rsidRPr="001855C8">
              <w:rPr>
                <w:rFonts w:ascii="Arial" w:hAnsi="Arial" w:cs="Arial"/>
                <w:sz w:val="24"/>
                <w:szCs w:val="24"/>
              </w:rPr>
              <w:t xml:space="preserve"> via a </w:t>
            </w:r>
            <w:r w:rsidR="009F07DB" w:rsidRPr="001855C8">
              <w:rPr>
                <w:rFonts w:ascii="Arial" w:hAnsi="Arial" w:cs="Arial"/>
                <w:sz w:val="24"/>
                <w:szCs w:val="24"/>
              </w:rPr>
              <w:t>third party</w:t>
            </w:r>
            <w:r w:rsidR="005416AA" w:rsidRPr="001855C8">
              <w:rPr>
                <w:rFonts w:ascii="Arial" w:hAnsi="Arial" w:cs="Arial"/>
                <w:sz w:val="24"/>
                <w:szCs w:val="24"/>
              </w:rPr>
              <w:t xml:space="preserve">) for </w:t>
            </w:r>
            <w:r w:rsidRPr="001855C8">
              <w:rPr>
                <w:rFonts w:ascii="Arial" w:hAnsi="Arial" w:cs="Arial"/>
                <w:sz w:val="24"/>
                <w:szCs w:val="24"/>
              </w:rPr>
              <w:t xml:space="preserve">residual waste </w:t>
            </w:r>
            <w:r w:rsidR="00597CD3" w:rsidRPr="001855C8">
              <w:rPr>
                <w:rFonts w:ascii="Arial" w:hAnsi="Arial" w:cs="Arial"/>
                <w:sz w:val="24"/>
                <w:szCs w:val="24"/>
              </w:rPr>
              <w:t xml:space="preserve">during contingency </w:t>
            </w:r>
            <w:r w:rsidR="009A385F" w:rsidRPr="001855C8">
              <w:rPr>
                <w:rFonts w:ascii="Arial" w:hAnsi="Arial" w:cs="Arial"/>
                <w:sz w:val="24"/>
                <w:szCs w:val="24"/>
              </w:rPr>
              <w:t>requirements</w:t>
            </w:r>
            <w:r w:rsidR="00ED0DA7" w:rsidRPr="001855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011" w:rsidRPr="001855C8">
              <w:rPr>
                <w:rFonts w:ascii="Arial" w:hAnsi="Arial" w:cs="Arial"/>
                <w:sz w:val="24"/>
                <w:szCs w:val="24"/>
              </w:rPr>
              <w:t>for the EFW Allington in exceptional circumstances, or during shutdown</w:t>
            </w:r>
            <w:r w:rsidR="007E259D" w:rsidRPr="001855C8">
              <w:rPr>
                <w:rFonts w:ascii="Arial" w:hAnsi="Arial" w:cs="Arial"/>
                <w:sz w:val="24"/>
                <w:szCs w:val="24"/>
              </w:rPr>
              <w:t>.</w:t>
            </w:r>
            <w:r w:rsidR="00234B88" w:rsidRPr="001855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9DC" w:rsidRPr="001855C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0E237B" w:rsidRPr="001855C8">
              <w:rPr>
                <w:rFonts w:ascii="Arial" w:hAnsi="Arial" w:cs="Arial"/>
                <w:sz w:val="24"/>
                <w:szCs w:val="24"/>
              </w:rPr>
              <w:t>advise the indicative rate for this material.</w:t>
            </w:r>
          </w:p>
        </w:tc>
      </w:tr>
      <w:tr w:rsidR="00906FAF" w:rsidRPr="00906FAF" w14:paraId="0AFF82D1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001D9C3D" w14:textId="04690546" w:rsidR="00DC522F" w:rsidRPr="00906FAF" w:rsidRDefault="00DC522F" w:rsidP="0097120B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FAF" w:rsidRPr="00906FAF" w14:paraId="5EA08B56" w14:textId="77777777" w:rsidTr="14910C46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049DAC87" w14:textId="2C48ED9A" w:rsidR="000423E3" w:rsidRPr="00906FAF" w:rsidRDefault="000423E3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ind w:left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Capacity</w:t>
            </w:r>
          </w:p>
          <w:p w14:paraId="367CBE83" w14:textId="7566F27D" w:rsidR="000423E3" w:rsidRPr="00906FAF" w:rsidRDefault="000423E3" w:rsidP="001855C8">
            <w:pPr>
              <w:pStyle w:val="ListParagraph"/>
              <w:numPr>
                <w:ilvl w:val="0"/>
                <w:numId w:val="21"/>
              </w:numPr>
              <w:spacing w:before="60" w:after="60"/>
              <w:ind w:left="426" w:hanging="42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sz w:val="24"/>
                <w:szCs w:val="24"/>
              </w:rPr>
              <w:t>What overall volume of</w:t>
            </w:r>
            <w:r w:rsidR="00B73426" w:rsidRPr="00906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2B3" w:rsidRPr="00906FAF">
              <w:rPr>
                <w:rFonts w:ascii="Arial" w:hAnsi="Arial" w:cs="Arial"/>
                <w:sz w:val="24"/>
                <w:szCs w:val="24"/>
              </w:rPr>
              <w:t>w</w:t>
            </w:r>
            <w:r w:rsidR="00B73426" w:rsidRPr="00906FAF">
              <w:rPr>
                <w:rFonts w:ascii="Arial" w:hAnsi="Arial" w:cs="Arial"/>
                <w:sz w:val="24"/>
                <w:szCs w:val="24"/>
              </w:rPr>
              <w:t>aste</w:t>
            </w:r>
            <w:r w:rsidRPr="00906FAF">
              <w:rPr>
                <w:rFonts w:ascii="Arial" w:hAnsi="Arial" w:cs="Arial"/>
                <w:sz w:val="24"/>
                <w:szCs w:val="24"/>
              </w:rPr>
              <w:t xml:space="preserve"> does your facility</w:t>
            </w:r>
            <w:r w:rsidR="004237DC" w:rsidRPr="00906FAF">
              <w:rPr>
                <w:rFonts w:ascii="Arial" w:hAnsi="Arial" w:cs="Arial"/>
                <w:sz w:val="24"/>
                <w:szCs w:val="24"/>
              </w:rPr>
              <w:t>/s</w:t>
            </w:r>
            <w:r w:rsidRPr="00906FAF">
              <w:rPr>
                <w:rFonts w:ascii="Arial" w:hAnsi="Arial" w:cs="Arial"/>
                <w:sz w:val="24"/>
                <w:szCs w:val="24"/>
              </w:rPr>
              <w:t xml:space="preserve"> have the capacity to accept?</w:t>
            </w:r>
          </w:p>
          <w:p w14:paraId="2EFFC4BF" w14:textId="2F5EA1CB" w:rsidR="000423E3" w:rsidRPr="00906FAF" w:rsidRDefault="000423E3" w:rsidP="001855C8">
            <w:pPr>
              <w:pStyle w:val="ListParagraph"/>
              <w:numPr>
                <w:ilvl w:val="0"/>
                <w:numId w:val="21"/>
              </w:numPr>
              <w:spacing w:before="60" w:after="60"/>
              <w:ind w:left="426" w:hanging="426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FAF">
              <w:rPr>
                <w:rFonts w:ascii="Arial" w:hAnsi="Arial" w:cs="Arial"/>
                <w:sz w:val="24"/>
                <w:szCs w:val="24"/>
              </w:rPr>
              <w:t xml:space="preserve">Please confirm if your organisation would be able to accept the total </w:t>
            </w:r>
            <w:r w:rsidR="00A5516C" w:rsidRPr="00906FAF">
              <w:rPr>
                <w:rFonts w:ascii="Arial" w:hAnsi="Arial" w:cs="Arial"/>
                <w:sz w:val="24"/>
                <w:szCs w:val="24"/>
              </w:rPr>
              <w:t xml:space="preserve">indicative </w:t>
            </w:r>
            <w:r w:rsidRPr="00906FAF">
              <w:rPr>
                <w:rFonts w:ascii="Arial" w:hAnsi="Arial" w:cs="Arial"/>
                <w:sz w:val="24"/>
                <w:szCs w:val="24"/>
              </w:rPr>
              <w:t>volume of</w:t>
            </w:r>
            <w:r w:rsidR="00A5516C" w:rsidRPr="00906FA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6342B" w:rsidRPr="00906FAF">
              <w:rPr>
                <w:rFonts w:ascii="Arial" w:hAnsi="Arial" w:cs="Arial"/>
                <w:sz w:val="24"/>
                <w:szCs w:val="24"/>
              </w:rPr>
              <w:t xml:space="preserve">circa. </w:t>
            </w:r>
            <w:r w:rsidR="008E5409" w:rsidRPr="00906FAF">
              <w:rPr>
                <w:rFonts w:ascii="Arial" w:hAnsi="Arial" w:cs="Arial"/>
                <w:sz w:val="24"/>
                <w:szCs w:val="24"/>
              </w:rPr>
              <w:t>30,000</w:t>
            </w:r>
            <w:r w:rsidR="00A5516C" w:rsidRPr="00906FAF">
              <w:rPr>
                <w:rFonts w:ascii="Arial" w:hAnsi="Arial" w:cs="Arial"/>
                <w:sz w:val="24"/>
                <w:szCs w:val="24"/>
              </w:rPr>
              <w:t xml:space="preserve"> tonnes per annum</w:t>
            </w:r>
            <w:r w:rsidR="00D93660" w:rsidRPr="00906FAF">
              <w:rPr>
                <w:rFonts w:ascii="Arial" w:hAnsi="Arial" w:cs="Arial"/>
                <w:sz w:val="24"/>
                <w:szCs w:val="24"/>
              </w:rPr>
              <w:t>) or</w:t>
            </w:r>
            <w:r w:rsidRPr="00906FAF">
              <w:rPr>
                <w:rFonts w:ascii="Arial" w:hAnsi="Arial" w:cs="Arial"/>
                <w:sz w:val="24"/>
                <w:szCs w:val="24"/>
              </w:rPr>
              <w:t xml:space="preserve"> outline the volumes you would be able to accept </w:t>
            </w:r>
            <w:r w:rsidR="00286A5B" w:rsidRPr="00906FAF">
              <w:rPr>
                <w:rFonts w:ascii="Arial" w:hAnsi="Arial" w:cs="Arial"/>
                <w:sz w:val="24"/>
                <w:szCs w:val="24"/>
              </w:rPr>
              <w:t xml:space="preserve">at each location </w:t>
            </w:r>
            <w:r w:rsidR="00A5516C" w:rsidRPr="00906FAF">
              <w:rPr>
                <w:rFonts w:ascii="Arial" w:hAnsi="Arial" w:cs="Arial"/>
                <w:sz w:val="24"/>
                <w:szCs w:val="24"/>
              </w:rPr>
              <w:t>i</w:t>
            </w:r>
            <w:r w:rsidRPr="00906FAF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3800A7" w:rsidRPr="00906FAF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906FAF"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  <w:r w:rsidR="0046342B" w:rsidRPr="00906FAF">
              <w:rPr>
                <w:rFonts w:ascii="Arial" w:hAnsi="Arial" w:cs="Arial"/>
                <w:sz w:val="24"/>
                <w:szCs w:val="24"/>
              </w:rPr>
              <w:t xml:space="preserve">will be using </w:t>
            </w:r>
            <w:r w:rsidRPr="00906FAF">
              <w:rPr>
                <w:rFonts w:ascii="Arial" w:hAnsi="Arial" w:cs="Arial"/>
                <w:sz w:val="24"/>
                <w:szCs w:val="24"/>
              </w:rPr>
              <w:t>more than one location</w:t>
            </w:r>
            <w:r w:rsidR="00842B4C" w:rsidRPr="00906F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4E8DBF" w14:textId="3E6DCD35" w:rsidR="007D0414" w:rsidRPr="00906FAF" w:rsidRDefault="00A104FB" w:rsidP="001855C8">
            <w:pPr>
              <w:pStyle w:val="ListParagraph"/>
              <w:numPr>
                <w:ilvl w:val="0"/>
                <w:numId w:val="21"/>
              </w:numPr>
              <w:spacing w:before="60" w:after="60"/>
              <w:ind w:left="426" w:hanging="426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6FAF">
              <w:rPr>
                <w:rFonts w:ascii="Arial" w:hAnsi="Arial" w:cs="Arial"/>
                <w:bCs/>
                <w:sz w:val="24"/>
                <w:szCs w:val="24"/>
              </w:rPr>
              <w:t>Please state your</w:t>
            </w:r>
            <w:r w:rsidR="000C3E74" w:rsidRPr="00906FAF">
              <w:rPr>
                <w:rFonts w:ascii="Arial" w:hAnsi="Arial" w:cs="Arial"/>
                <w:bCs/>
                <w:sz w:val="24"/>
                <w:szCs w:val="24"/>
              </w:rPr>
              <w:t xml:space="preserve"> preference </w:t>
            </w:r>
            <w:r w:rsidRPr="00906FAF">
              <w:rPr>
                <w:rFonts w:ascii="Arial" w:hAnsi="Arial" w:cs="Arial"/>
                <w:bCs/>
                <w:sz w:val="24"/>
                <w:szCs w:val="24"/>
              </w:rPr>
              <w:t xml:space="preserve">for </w:t>
            </w:r>
            <w:r w:rsidR="008A7558" w:rsidRPr="00906FAF">
              <w:rPr>
                <w:rFonts w:ascii="Arial" w:hAnsi="Arial" w:cs="Arial"/>
                <w:bCs/>
                <w:sz w:val="24"/>
                <w:szCs w:val="24"/>
              </w:rPr>
              <w:t xml:space="preserve">accepting </w:t>
            </w:r>
            <w:r w:rsidRPr="00906FAF">
              <w:rPr>
                <w:rFonts w:ascii="Arial" w:hAnsi="Arial" w:cs="Arial"/>
                <w:bCs/>
                <w:sz w:val="24"/>
                <w:szCs w:val="24"/>
              </w:rPr>
              <w:t xml:space="preserve">either the whole </w:t>
            </w:r>
            <w:r w:rsidR="00D745FB">
              <w:rPr>
                <w:rFonts w:ascii="Arial" w:hAnsi="Arial" w:cs="Arial"/>
                <w:bCs/>
                <w:sz w:val="24"/>
                <w:szCs w:val="24"/>
              </w:rPr>
              <w:t>c.</w:t>
            </w:r>
            <w:r w:rsidRPr="00906FAF">
              <w:rPr>
                <w:rFonts w:ascii="Arial" w:hAnsi="Arial" w:cs="Arial"/>
                <w:bCs/>
                <w:sz w:val="24"/>
                <w:szCs w:val="24"/>
              </w:rPr>
              <w:t xml:space="preserve">30,000 tonnes or </w:t>
            </w:r>
            <w:r w:rsidR="00304A93" w:rsidRPr="00906FAF">
              <w:rPr>
                <w:rFonts w:ascii="Arial" w:hAnsi="Arial" w:cs="Arial"/>
                <w:bCs/>
                <w:sz w:val="24"/>
                <w:szCs w:val="24"/>
              </w:rPr>
              <w:t xml:space="preserve">advise how you see </w:t>
            </w:r>
            <w:r w:rsidR="008A7558" w:rsidRPr="00906FAF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0C3E74" w:rsidRPr="00906FAF">
              <w:rPr>
                <w:rFonts w:ascii="Arial" w:hAnsi="Arial" w:cs="Arial"/>
                <w:bCs/>
                <w:sz w:val="24"/>
                <w:szCs w:val="24"/>
              </w:rPr>
              <w:t>Lot</w:t>
            </w:r>
            <w:r w:rsidR="008A7558" w:rsidRPr="00906F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C3E74" w:rsidRPr="00906FAF">
              <w:rPr>
                <w:rFonts w:ascii="Arial" w:hAnsi="Arial" w:cs="Arial"/>
                <w:bCs/>
                <w:sz w:val="24"/>
                <w:szCs w:val="24"/>
              </w:rPr>
              <w:t xml:space="preserve">strategy </w:t>
            </w:r>
            <w:r w:rsidR="00063AE8" w:rsidRPr="00906FAF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r w:rsidR="00EC0F26" w:rsidRPr="00906FAF">
              <w:rPr>
                <w:rFonts w:ascii="Arial" w:hAnsi="Arial" w:cs="Arial"/>
                <w:bCs/>
                <w:sz w:val="24"/>
                <w:szCs w:val="24"/>
              </w:rPr>
              <w:t xml:space="preserve"> dividing</w:t>
            </w:r>
            <w:r w:rsidR="00063AE8" w:rsidRPr="00906FAF">
              <w:rPr>
                <w:rFonts w:ascii="Arial" w:hAnsi="Arial" w:cs="Arial"/>
                <w:bCs/>
                <w:sz w:val="24"/>
                <w:szCs w:val="24"/>
              </w:rPr>
              <w:t xml:space="preserve"> the </w:t>
            </w:r>
            <w:r w:rsidR="00EC0F26" w:rsidRPr="00906FAF">
              <w:rPr>
                <w:rFonts w:ascii="Arial" w:hAnsi="Arial" w:cs="Arial"/>
                <w:bCs/>
                <w:sz w:val="24"/>
                <w:szCs w:val="24"/>
              </w:rPr>
              <w:t>County.</w:t>
            </w:r>
          </w:p>
        </w:tc>
      </w:tr>
      <w:tr w:rsidR="00906FAF" w:rsidRPr="00906FAF" w14:paraId="3490D949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321396E7" w14:textId="77777777" w:rsidR="000423E3" w:rsidRPr="00906FAF" w:rsidRDefault="000423E3" w:rsidP="0097120B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FAF" w:rsidRPr="00906FAF" w14:paraId="12F2B7F5" w14:textId="77777777" w:rsidTr="14910C46">
        <w:trPr>
          <w:trHeight w:val="492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2FC82154" w14:textId="5526BBEE" w:rsidR="000423E3" w:rsidRPr="00906FAF" w:rsidRDefault="000423E3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ind w:left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Acceptance Criteria</w:t>
            </w:r>
          </w:p>
          <w:p w14:paraId="13DE82DB" w14:textId="047B39DA" w:rsidR="00381002" w:rsidRPr="00906FAF" w:rsidRDefault="000423E3" w:rsidP="0097120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sz w:val="24"/>
                <w:szCs w:val="24"/>
              </w:rPr>
              <w:t xml:space="preserve">Please confirm if your organisation has any restrictions or limitation on the acceptance of </w:t>
            </w:r>
            <w:r w:rsidR="00013965" w:rsidRPr="00906FAF">
              <w:rPr>
                <w:rFonts w:ascii="Arial" w:hAnsi="Arial" w:cs="Arial"/>
                <w:sz w:val="24"/>
                <w:szCs w:val="24"/>
              </w:rPr>
              <w:t xml:space="preserve">different </w:t>
            </w:r>
            <w:r w:rsidR="008D32B3" w:rsidRPr="00906FAF">
              <w:rPr>
                <w:rFonts w:ascii="Arial" w:hAnsi="Arial" w:cs="Arial"/>
                <w:sz w:val="24"/>
                <w:szCs w:val="24"/>
              </w:rPr>
              <w:t>m</w:t>
            </w:r>
            <w:r w:rsidR="00A76232" w:rsidRPr="00906FAF">
              <w:rPr>
                <w:rFonts w:ascii="Arial" w:hAnsi="Arial" w:cs="Arial"/>
                <w:sz w:val="24"/>
                <w:szCs w:val="24"/>
              </w:rPr>
              <w:t>aterials included within this scope</w:t>
            </w:r>
            <w:r w:rsidR="00013965" w:rsidRPr="00906FAF">
              <w:rPr>
                <w:rFonts w:ascii="Arial" w:hAnsi="Arial" w:cs="Arial"/>
                <w:sz w:val="24"/>
                <w:szCs w:val="24"/>
              </w:rPr>
              <w:t>?</w:t>
            </w:r>
            <w:r w:rsidR="00381002" w:rsidRPr="00906F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B9C622" w14:textId="67F9D586" w:rsidR="000423E3" w:rsidRPr="00906FAF" w:rsidRDefault="00381002" w:rsidP="0097120B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6F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provide the current acceptance criteria </w:t>
            </w:r>
            <w:r w:rsidR="003F56F9" w:rsidRPr="00906FAF">
              <w:rPr>
                <w:rFonts w:ascii="Arial" w:hAnsi="Arial" w:cs="Arial"/>
                <w:i/>
                <w:iCs/>
                <w:sz w:val="24"/>
                <w:szCs w:val="24"/>
              </w:rPr>
              <w:t>f</w:t>
            </w:r>
            <w:r w:rsidR="00ED67A2" w:rsidRPr="00906FAF">
              <w:rPr>
                <w:rFonts w:ascii="Arial" w:hAnsi="Arial" w:cs="Arial"/>
                <w:i/>
                <w:iCs/>
                <w:sz w:val="24"/>
                <w:szCs w:val="24"/>
              </w:rPr>
              <w:t>or</w:t>
            </w:r>
            <w:r w:rsidR="003F56F9" w:rsidRPr="00906F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your facility/s</w:t>
            </w:r>
            <w:r w:rsidRPr="00906FAF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906FAF" w:rsidRPr="00906FAF" w14:paraId="1D60A7AD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6DE5A10F" w14:textId="21B6C45C" w:rsidR="000423E3" w:rsidRPr="00906FAF" w:rsidRDefault="000423E3" w:rsidP="0097120B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FAF" w:rsidRPr="00906FAF" w14:paraId="538B321F" w14:textId="77777777" w:rsidTr="14910C46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73ED2280" w14:textId="070D5F4F" w:rsidR="005A19A2" w:rsidRPr="00906FAF" w:rsidRDefault="003623C4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ind w:left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Segregation</w:t>
            </w:r>
            <w:r w:rsidR="005A19A2" w:rsidRPr="00906F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M</w:t>
            </w:r>
            <w:r w:rsidR="00ED67A2"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aterial</w:t>
            </w: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Types</w:t>
            </w:r>
          </w:p>
          <w:p w14:paraId="0CC4471F" w14:textId="416B8868" w:rsidR="00DA2DD9" w:rsidRPr="00DC79AC" w:rsidRDefault="00DA2DD9" w:rsidP="00DC79AC">
            <w:pPr>
              <w:pStyle w:val="ListParagraph"/>
              <w:numPr>
                <w:ilvl w:val="0"/>
                <w:numId w:val="26"/>
              </w:numPr>
              <w:spacing w:before="60" w:after="60"/>
              <w:ind w:left="426" w:hanging="42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AC">
              <w:rPr>
                <w:rFonts w:ascii="Arial" w:hAnsi="Arial" w:cs="Arial"/>
                <w:sz w:val="24"/>
                <w:szCs w:val="24"/>
              </w:rPr>
              <w:t xml:space="preserve">What materials within the scope would your organisation be able to segregate </w:t>
            </w:r>
            <w:r w:rsidR="00D0396E" w:rsidRPr="00DC79A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DC79AC">
              <w:rPr>
                <w:rFonts w:ascii="Arial" w:hAnsi="Arial" w:cs="Arial"/>
                <w:sz w:val="24"/>
                <w:szCs w:val="24"/>
              </w:rPr>
              <w:t>recycle</w:t>
            </w:r>
            <w:r w:rsidR="00D0396E" w:rsidRPr="00DC79A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E5A0881" w14:textId="249943C8" w:rsidR="005A19A2" w:rsidRPr="00DC79AC" w:rsidRDefault="006D058C" w:rsidP="00DC79AC">
            <w:pPr>
              <w:pStyle w:val="ListParagraph"/>
              <w:numPr>
                <w:ilvl w:val="0"/>
                <w:numId w:val="26"/>
              </w:numPr>
              <w:spacing w:before="60" w:after="60"/>
              <w:ind w:left="426" w:hanging="42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AC">
              <w:rPr>
                <w:rFonts w:ascii="Arial" w:hAnsi="Arial" w:cs="Arial"/>
                <w:sz w:val="24"/>
                <w:szCs w:val="24"/>
              </w:rPr>
              <w:t xml:space="preserve">How would your organisation manage materials which </w:t>
            </w:r>
            <w:r w:rsidR="00D533B1" w:rsidRPr="00DC79AC">
              <w:rPr>
                <w:rFonts w:ascii="Arial" w:hAnsi="Arial" w:cs="Arial"/>
                <w:sz w:val="24"/>
                <w:szCs w:val="24"/>
              </w:rPr>
              <w:t xml:space="preserve">identify as </w:t>
            </w:r>
            <w:r w:rsidRPr="00DC79AC">
              <w:rPr>
                <w:rFonts w:ascii="Arial" w:hAnsi="Arial" w:cs="Arial"/>
                <w:sz w:val="24"/>
                <w:szCs w:val="24"/>
              </w:rPr>
              <w:t>containing</w:t>
            </w:r>
            <w:r w:rsidR="005A1C3E" w:rsidRPr="00DC79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DEA" w:rsidRPr="00DC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Persistent </w:t>
            </w:r>
            <w:r w:rsidR="00430249" w:rsidRPr="00DC79AC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84DEA" w:rsidRPr="00DC79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rganic </w:t>
            </w:r>
            <w:r w:rsidR="00430249" w:rsidRPr="00DC79A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B84DEA" w:rsidRPr="00DC79AC">
              <w:rPr>
                <w:rFonts w:ascii="Arial" w:hAnsi="Arial" w:cs="Arial"/>
                <w:b/>
                <w:bCs/>
                <w:sz w:val="24"/>
                <w:szCs w:val="24"/>
              </w:rPr>
              <w:t>ollutants</w:t>
            </w:r>
            <w:r w:rsidR="00430249" w:rsidRPr="00DC79AC">
              <w:rPr>
                <w:rFonts w:ascii="Arial" w:hAnsi="Arial" w:cs="Arial"/>
                <w:sz w:val="24"/>
                <w:szCs w:val="24"/>
              </w:rPr>
              <w:t xml:space="preserve"> (POPs)?</w:t>
            </w:r>
          </w:p>
          <w:p w14:paraId="10C79426" w14:textId="7378CE52" w:rsidR="00ED1493" w:rsidRPr="00DC79AC" w:rsidRDefault="00ED1493" w:rsidP="00DC79AC">
            <w:pPr>
              <w:pStyle w:val="ListParagraph"/>
              <w:numPr>
                <w:ilvl w:val="0"/>
                <w:numId w:val="26"/>
              </w:numPr>
              <w:spacing w:before="60" w:after="60"/>
              <w:ind w:left="426" w:hanging="42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AC">
              <w:rPr>
                <w:rFonts w:ascii="Arial" w:hAnsi="Arial" w:cs="Arial"/>
                <w:sz w:val="24"/>
                <w:szCs w:val="24"/>
              </w:rPr>
              <w:t>How would your organisation provide compositional and end destination data</w:t>
            </w:r>
            <w:r w:rsidR="00271441" w:rsidRPr="00DC79AC">
              <w:rPr>
                <w:rFonts w:ascii="Arial" w:hAnsi="Arial" w:cs="Arial"/>
                <w:sz w:val="24"/>
                <w:szCs w:val="24"/>
              </w:rPr>
              <w:t>/treatment to the Authority</w:t>
            </w:r>
            <w:r w:rsidR="005A1C3E" w:rsidRPr="00DC79A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06FAF" w:rsidRPr="00906FAF" w14:paraId="1BAA41EF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34BEED81" w14:textId="77777777" w:rsidR="005A19A2" w:rsidRPr="00906FAF" w:rsidRDefault="005A19A2" w:rsidP="0097120B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FAF" w:rsidRPr="00906FAF" w14:paraId="75D3542F" w14:textId="77777777" w:rsidTr="14910C46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70C8BD29" w14:textId="77777777" w:rsidR="00751CB9" w:rsidRPr="00906FAF" w:rsidRDefault="00751CB9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Compliance </w:t>
            </w:r>
          </w:p>
          <w:p w14:paraId="67FD2723" w14:textId="55F98122" w:rsidR="00027176" w:rsidRPr="00906FAF" w:rsidRDefault="00B90756" w:rsidP="0097120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sz w:val="24"/>
                <w:szCs w:val="24"/>
              </w:rPr>
              <w:t>Considering</w:t>
            </w:r>
            <w:r w:rsidR="00C922DA" w:rsidRPr="00906FAF">
              <w:rPr>
                <w:rFonts w:ascii="Arial" w:hAnsi="Arial" w:cs="Arial"/>
                <w:sz w:val="24"/>
                <w:szCs w:val="24"/>
              </w:rPr>
              <w:t xml:space="preserve"> the UK government’s steps to better regulate POP</w:t>
            </w:r>
            <w:r w:rsidR="0037598A" w:rsidRPr="00906FAF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="00B760DE" w:rsidRPr="00906FA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906FAF">
              <w:rPr>
                <w:rFonts w:ascii="Arial" w:hAnsi="Arial" w:cs="Arial"/>
                <w:sz w:val="24"/>
                <w:szCs w:val="24"/>
              </w:rPr>
              <w:t>taking account of any other materials within the scope that could be affected by changes in legislation</w:t>
            </w:r>
            <w:r w:rsidR="00E415AA" w:rsidRPr="00906FAF">
              <w:rPr>
                <w:rFonts w:ascii="Arial" w:hAnsi="Arial" w:cs="Arial"/>
                <w:sz w:val="24"/>
                <w:szCs w:val="24"/>
              </w:rPr>
              <w:t>,</w:t>
            </w:r>
            <w:r w:rsidRPr="00906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1FB" w:rsidRPr="00906FAF">
              <w:rPr>
                <w:rFonts w:ascii="Arial" w:hAnsi="Arial" w:cs="Arial"/>
                <w:sz w:val="24"/>
                <w:szCs w:val="24"/>
              </w:rPr>
              <w:t xml:space="preserve">how will you ensure </w:t>
            </w:r>
            <w:r w:rsidR="0099126C" w:rsidRPr="00906FAF">
              <w:rPr>
                <w:rFonts w:ascii="Arial" w:hAnsi="Arial" w:cs="Arial"/>
                <w:sz w:val="24"/>
                <w:szCs w:val="24"/>
              </w:rPr>
              <w:t xml:space="preserve">flexibility to meet </w:t>
            </w:r>
            <w:r w:rsidR="000C61FB" w:rsidRPr="00906FAF">
              <w:rPr>
                <w:rFonts w:ascii="Arial" w:hAnsi="Arial" w:cs="Arial"/>
                <w:sz w:val="24"/>
                <w:szCs w:val="24"/>
              </w:rPr>
              <w:t>current and future compliance</w:t>
            </w:r>
            <w:r w:rsidR="0099126C" w:rsidRPr="00906FAF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906FAF" w:rsidRPr="00906FAF" w14:paraId="1F964118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4751938C" w14:textId="77777777" w:rsidR="00751CB9" w:rsidRPr="00906FAF" w:rsidRDefault="00751CB9" w:rsidP="0097120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FAF" w:rsidRPr="00906FAF" w14:paraId="2E26EC8B" w14:textId="77777777" w:rsidTr="00C20063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15F7E9D7" w14:textId="77777777" w:rsidR="00576D09" w:rsidRPr="00906FAF" w:rsidRDefault="00576D09" w:rsidP="00576D0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Recycling Rates</w:t>
            </w:r>
          </w:p>
          <w:p w14:paraId="0565D19B" w14:textId="62D2978C" w:rsidR="00C20063" w:rsidRPr="00906FAF" w:rsidRDefault="00576D09" w:rsidP="00576D0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AF">
              <w:rPr>
                <w:rFonts w:ascii="Arial" w:hAnsi="Arial" w:cs="Arial"/>
                <w:sz w:val="24"/>
                <w:szCs w:val="24"/>
              </w:rPr>
              <w:t>How can the Authority get the best value from this material and increase recycling rates to align with Government targets?</w:t>
            </w:r>
          </w:p>
        </w:tc>
      </w:tr>
      <w:tr w:rsidR="00C20063" w:rsidRPr="00906FAF" w14:paraId="652DC994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0203C1C8" w14:textId="77777777" w:rsidR="00C20063" w:rsidRPr="00906FAF" w:rsidRDefault="00C20063" w:rsidP="0097120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FAF" w:rsidRPr="00906FAF" w14:paraId="45CAA336" w14:textId="77777777" w:rsidTr="14910C46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0657D3A7" w14:textId="15863136" w:rsidR="00B4768B" w:rsidRPr="00906FAF" w:rsidRDefault="00B4768B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Pri</w:t>
            </w:r>
            <w:r w:rsidR="00D60916"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90C49" w:rsidRPr="00906F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</w:t>
            </w:r>
            <w:r w:rsidR="004C1CD1"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Strategy</w:t>
            </w:r>
          </w:p>
          <w:p w14:paraId="6BF384C3" w14:textId="26CA15A4" w:rsidR="0081179A" w:rsidRPr="006B28D5" w:rsidRDefault="00D60916" w:rsidP="006B28D5">
            <w:pPr>
              <w:pStyle w:val="ListParagraph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8D5"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4C1CD1" w:rsidRPr="006B28D5">
              <w:rPr>
                <w:rFonts w:ascii="Arial" w:hAnsi="Arial" w:cs="Arial"/>
                <w:sz w:val="24"/>
                <w:szCs w:val="24"/>
              </w:rPr>
              <w:t>a</w:t>
            </w:r>
            <w:r w:rsidR="00F417C4" w:rsidRPr="006B28D5">
              <w:rPr>
                <w:rFonts w:ascii="Arial" w:hAnsi="Arial" w:cs="Arial"/>
                <w:sz w:val="24"/>
                <w:szCs w:val="24"/>
              </w:rPr>
              <w:t xml:space="preserve">n indicative price to </w:t>
            </w:r>
            <w:r w:rsidR="00B027A2" w:rsidRPr="006B28D5">
              <w:rPr>
                <w:rFonts w:ascii="Arial" w:hAnsi="Arial" w:cs="Arial"/>
                <w:sz w:val="24"/>
                <w:szCs w:val="24"/>
              </w:rPr>
              <w:t>receive, segregate</w:t>
            </w:r>
            <w:r w:rsidR="001343DA" w:rsidRPr="006B28D5">
              <w:rPr>
                <w:rFonts w:ascii="Arial" w:hAnsi="Arial" w:cs="Arial"/>
                <w:sz w:val="24"/>
                <w:szCs w:val="24"/>
              </w:rPr>
              <w:t>,</w:t>
            </w:r>
            <w:r w:rsidR="00B027A2" w:rsidRPr="006B28D5">
              <w:rPr>
                <w:rFonts w:ascii="Arial" w:hAnsi="Arial" w:cs="Arial"/>
                <w:sz w:val="24"/>
                <w:szCs w:val="24"/>
              </w:rPr>
              <w:t xml:space="preserve"> recycle</w:t>
            </w:r>
            <w:r w:rsidR="008658EC" w:rsidRPr="006B28D5">
              <w:rPr>
                <w:rFonts w:ascii="Arial" w:hAnsi="Arial" w:cs="Arial"/>
                <w:sz w:val="24"/>
                <w:szCs w:val="24"/>
              </w:rPr>
              <w:t>/process</w:t>
            </w:r>
            <w:r w:rsidR="00B027A2" w:rsidRPr="006B28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3DA" w:rsidRPr="006B28D5">
              <w:rPr>
                <w:rFonts w:ascii="Arial" w:hAnsi="Arial" w:cs="Arial"/>
                <w:sz w:val="24"/>
                <w:szCs w:val="24"/>
              </w:rPr>
              <w:t xml:space="preserve">and dispose of appropriately according to the waste hierarchy and legislation </w:t>
            </w:r>
            <w:r w:rsidR="008658EC" w:rsidRPr="006B28D5">
              <w:rPr>
                <w:rFonts w:ascii="Arial" w:hAnsi="Arial" w:cs="Arial"/>
                <w:sz w:val="24"/>
                <w:szCs w:val="24"/>
              </w:rPr>
              <w:t>(</w:t>
            </w:r>
            <w:r w:rsidR="005024F8" w:rsidRPr="006B28D5">
              <w:rPr>
                <w:rFonts w:ascii="Arial" w:hAnsi="Arial" w:cs="Arial"/>
                <w:sz w:val="24"/>
                <w:szCs w:val="24"/>
              </w:rPr>
              <w:t>e.g.,</w:t>
            </w:r>
            <w:r w:rsidR="008658EC" w:rsidRPr="006B28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658EC" w:rsidRPr="006B28D5">
              <w:rPr>
                <w:rFonts w:ascii="Arial" w:hAnsi="Arial" w:cs="Arial"/>
                <w:sz w:val="24"/>
                <w:szCs w:val="24"/>
              </w:rPr>
              <w:t>P</w:t>
            </w:r>
            <w:r w:rsidR="00A11F17" w:rsidRPr="006B28D5">
              <w:rPr>
                <w:rFonts w:ascii="Arial" w:hAnsi="Arial" w:cs="Arial"/>
                <w:sz w:val="24"/>
                <w:szCs w:val="24"/>
              </w:rPr>
              <w:t>OP</w:t>
            </w:r>
            <w:r w:rsidR="008658EC" w:rsidRPr="006B28D5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="008658EC" w:rsidRPr="006B28D5">
              <w:rPr>
                <w:rFonts w:ascii="Arial" w:hAnsi="Arial" w:cs="Arial"/>
                <w:sz w:val="24"/>
                <w:szCs w:val="24"/>
              </w:rPr>
              <w:t xml:space="preserve"> incineration) </w:t>
            </w:r>
            <w:r w:rsidR="0081179A" w:rsidRPr="006B28D5">
              <w:rPr>
                <w:rFonts w:ascii="Arial" w:hAnsi="Arial" w:cs="Arial"/>
                <w:sz w:val="24"/>
                <w:szCs w:val="24"/>
              </w:rPr>
              <w:t xml:space="preserve">those materials within scope. </w:t>
            </w:r>
          </w:p>
          <w:p w14:paraId="7146D79D" w14:textId="22751AA1" w:rsidR="00D60916" w:rsidRPr="006B28D5" w:rsidRDefault="001066E8" w:rsidP="006B28D5">
            <w:pPr>
              <w:pStyle w:val="ListParagraph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8D5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1C527C" w:rsidRPr="006B28D5">
              <w:rPr>
                <w:rFonts w:ascii="Arial" w:hAnsi="Arial" w:cs="Arial"/>
                <w:sz w:val="24"/>
                <w:szCs w:val="24"/>
              </w:rPr>
              <w:t>foresee</w:t>
            </w:r>
            <w:r w:rsidRPr="006B28D5">
              <w:rPr>
                <w:rFonts w:ascii="Arial" w:hAnsi="Arial" w:cs="Arial"/>
                <w:sz w:val="24"/>
                <w:szCs w:val="24"/>
              </w:rPr>
              <w:t xml:space="preserve"> any opportunities where </w:t>
            </w:r>
            <w:r w:rsidR="001C527C" w:rsidRPr="006B28D5">
              <w:rPr>
                <w:rFonts w:ascii="Arial" w:hAnsi="Arial" w:cs="Arial"/>
                <w:sz w:val="24"/>
                <w:szCs w:val="24"/>
              </w:rPr>
              <w:t xml:space="preserve">high valued commodities can </w:t>
            </w:r>
            <w:r w:rsidR="00D853BA" w:rsidRPr="006B28D5">
              <w:rPr>
                <w:rFonts w:ascii="Arial" w:hAnsi="Arial" w:cs="Arial"/>
                <w:sz w:val="24"/>
                <w:szCs w:val="24"/>
              </w:rPr>
              <w:t xml:space="preserve">reduce the gate fee to take account of any revenue </w:t>
            </w:r>
            <w:r w:rsidR="004E3821" w:rsidRPr="006B28D5">
              <w:rPr>
                <w:rFonts w:ascii="Arial" w:hAnsi="Arial" w:cs="Arial"/>
                <w:sz w:val="24"/>
                <w:szCs w:val="24"/>
              </w:rPr>
              <w:t>received</w:t>
            </w:r>
            <w:r w:rsidR="005024F8" w:rsidRPr="006B28D5">
              <w:rPr>
                <w:rFonts w:ascii="Arial" w:hAnsi="Arial" w:cs="Arial"/>
                <w:sz w:val="24"/>
                <w:szCs w:val="24"/>
              </w:rPr>
              <w:t xml:space="preserve"> – e.g. a rebate?</w:t>
            </w:r>
          </w:p>
        </w:tc>
      </w:tr>
      <w:tr w:rsidR="00906FAF" w:rsidRPr="00906FAF" w14:paraId="01BE37FC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338B4AB8" w14:textId="77777777" w:rsidR="00D60916" w:rsidRPr="00906FAF" w:rsidRDefault="00D60916" w:rsidP="0097120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FAF" w:rsidRPr="00906FAF" w14:paraId="33911308" w14:textId="77777777" w:rsidTr="14910C46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2B38B279" w14:textId="205ECD77" w:rsidR="00025AA0" w:rsidRPr="00906FAF" w:rsidRDefault="00102E26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Marine Carcasses</w:t>
            </w:r>
          </w:p>
          <w:p w14:paraId="1FE87304" w14:textId="6E558FC5" w:rsidR="00745D28" w:rsidRPr="00906FAF" w:rsidRDefault="0085028B" w:rsidP="0097120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sz w:val="24"/>
                <w:szCs w:val="24"/>
              </w:rPr>
              <w:t xml:space="preserve">Where there is the </w:t>
            </w:r>
            <w:r w:rsidR="00103578" w:rsidRPr="00906FAF">
              <w:rPr>
                <w:rFonts w:ascii="Arial" w:hAnsi="Arial" w:cs="Arial"/>
                <w:sz w:val="24"/>
                <w:szCs w:val="24"/>
              </w:rPr>
              <w:t>infrequent</w:t>
            </w:r>
            <w:r w:rsidRPr="00906FAF">
              <w:rPr>
                <w:rFonts w:ascii="Arial" w:hAnsi="Arial" w:cs="Arial"/>
                <w:sz w:val="24"/>
                <w:szCs w:val="24"/>
              </w:rPr>
              <w:t xml:space="preserve"> requirement to</w:t>
            </w:r>
            <w:r w:rsidR="00103578" w:rsidRPr="00906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E26" w:rsidRPr="00906FAF">
              <w:rPr>
                <w:rFonts w:ascii="Arial" w:hAnsi="Arial" w:cs="Arial"/>
                <w:sz w:val="24"/>
                <w:szCs w:val="24"/>
              </w:rPr>
              <w:t>manag</w:t>
            </w:r>
            <w:r w:rsidRPr="00906FAF">
              <w:rPr>
                <w:rFonts w:ascii="Arial" w:hAnsi="Arial" w:cs="Arial"/>
                <w:sz w:val="24"/>
                <w:szCs w:val="24"/>
              </w:rPr>
              <w:t>e</w:t>
            </w:r>
            <w:r w:rsidR="00102E26" w:rsidRPr="00906FAF">
              <w:rPr>
                <w:rFonts w:ascii="Arial" w:hAnsi="Arial" w:cs="Arial"/>
                <w:sz w:val="24"/>
                <w:szCs w:val="24"/>
              </w:rPr>
              <w:t xml:space="preserve"> marine carcass</w:t>
            </w:r>
            <w:r w:rsidR="00A553A5" w:rsidRPr="00906FAF">
              <w:rPr>
                <w:rFonts w:ascii="Arial" w:hAnsi="Arial" w:cs="Arial"/>
                <w:sz w:val="24"/>
                <w:szCs w:val="24"/>
              </w:rPr>
              <w:t xml:space="preserve"> disposal</w:t>
            </w:r>
            <w:r w:rsidR="00103578" w:rsidRPr="00906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3A5" w:rsidRPr="00906FAF">
              <w:rPr>
                <w:rFonts w:ascii="Arial" w:hAnsi="Arial" w:cs="Arial"/>
                <w:sz w:val="24"/>
                <w:szCs w:val="24"/>
              </w:rPr>
              <w:t xml:space="preserve">please confirm your understanding of </w:t>
            </w:r>
            <w:r w:rsidR="002F1F97" w:rsidRPr="00906FAF">
              <w:rPr>
                <w:rFonts w:ascii="Arial" w:hAnsi="Arial" w:cs="Arial"/>
                <w:sz w:val="24"/>
                <w:szCs w:val="24"/>
              </w:rPr>
              <w:t>how these should be disposed of and where you would propose to dispose of them</w:t>
            </w:r>
            <w:r w:rsidR="008F2148" w:rsidRPr="00906FA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34315" w:rsidRPr="00906FAF">
              <w:rPr>
                <w:rFonts w:ascii="Arial" w:hAnsi="Arial" w:cs="Arial"/>
                <w:sz w:val="24"/>
                <w:szCs w:val="24"/>
              </w:rPr>
              <w:t>(</w:t>
            </w:r>
            <w:r w:rsidR="008F2148" w:rsidRPr="00906FAF">
              <w:rPr>
                <w:rFonts w:ascii="Arial" w:hAnsi="Arial" w:cs="Arial"/>
                <w:sz w:val="24"/>
                <w:szCs w:val="24"/>
              </w:rPr>
              <w:t xml:space="preserve">These are generally seals, </w:t>
            </w:r>
            <w:r w:rsidR="00AF12D2" w:rsidRPr="00906FAF">
              <w:rPr>
                <w:rFonts w:ascii="Arial" w:hAnsi="Arial" w:cs="Arial"/>
                <w:sz w:val="24"/>
                <w:szCs w:val="24"/>
              </w:rPr>
              <w:t>porpoises,</w:t>
            </w:r>
            <w:r w:rsidR="008F2148" w:rsidRPr="00906FAF">
              <w:rPr>
                <w:rFonts w:ascii="Arial" w:hAnsi="Arial" w:cs="Arial"/>
                <w:sz w:val="24"/>
                <w:szCs w:val="24"/>
              </w:rPr>
              <w:t xml:space="preserve"> and very occasionally small whales</w:t>
            </w:r>
            <w:r w:rsidR="00234315" w:rsidRPr="00906FAF">
              <w:rPr>
                <w:rFonts w:ascii="Arial" w:hAnsi="Arial" w:cs="Arial"/>
                <w:sz w:val="24"/>
                <w:szCs w:val="24"/>
              </w:rPr>
              <w:t>)</w:t>
            </w:r>
            <w:r w:rsidR="008F2148" w:rsidRPr="00906FAF">
              <w:rPr>
                <w:rFonts w:ascii="Arial" w:hAnsi="Arial" w:cs="Arial"/>
                <w:sz w:val="24"/>
                <w:szCs w:val="24"/>
              </w:rPr>
              <w:t>.</w:t>
            </w:r>
            <w:r w:rsidR="00AA0435" w:rsidRPr="00906F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6FAF" w:rsidRPr="00906FAF" w14:paraId="2AB5D0D1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567A3E53" w14:textId="77777777" w:rsidR="00C46A92" w:rsidRPr="00906FAF" w:rsidRDefault="00C46A92" w:rsidP="0097120B">
            <w:pPr>
              <w:pStyle w:val="ListParagraph"/>
              <w:spacing w:before="60" w:after="6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FAF" w:rsidRPr="00906FAF" w14:paraId="49229E06" w14:textId="77777777" w:rsidTr="14910C46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6F72A798" w14:textId="706331FC" w:rsidR="00042B7E" w:rsidRPr="00906FAF" w:rsidRDefault="003F088A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Contract Term</w:t>
            </w:r>
          </w:p>
          <w:p w14:paraId="44D56222" w14:textId="0BE8E1E0" w:rsidR="00C46A92" w:rsidRPr="00906FAF" w:rsidRDefault="00C46A92" w:rsidP="0097120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sz w:val="24"/>
                <w:szCs w:val="24"/>
              </w:rPr>
              <w:t xml:space="preserve">Please detail any </w:t>
            </w:r>
            <w:r w:rsidR="003F088A" w:rsidRPr="00906FAF">
              <w:rPr>
                <w:rFonts w:ascii="Arial" w:hAnsi="Arial" w:cs="Arial"/>
                <w:sz w:val="24"/>
                <w:szCs w:val="24"/>
              </w:rPr>
              <w:t xml:space="preserve">minimum or preferred contract terms which could drive best value for the </w:t>
            </w:r>
            <w:r w:rsidR="00C53C5C" w:rsidRPr="00906FAF">
              <w:rPr>
                <w:rFonts w:ascii="Arial" w:hAnsi="Arial" w:cs="Arial"/>
                <w:sz w:val="24"/>
                <w:szCs w:val="24"/>
              </w:rPr>
              <w:t>C</w:t>
            </w:r>
            <w:r w:rsidR="003F088A" w:rsidRPr="00906FAF">
              <w:rPr>
                <w:rFonts w:ascii="Arial" w:hAnsi="Arial" w:cs="Arial"/>
                <w:sz w:val="24"/>
                <w:szCs w:val="24"/>
              </w:rPr>
              <w:t xml:space="preserve">ouncil. </w:t>
            </w:r>
          </w:p>
        </w:tc>
      </w:tr>
      <w:tr w:rsidR="00906FAF" w:rsidRPr="00906FAF" w14:paraId="3B9F5755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4DB1DE05" w14:textId="77777777" w:rsidR="009F1F30" w:rsidRPr="00906FAF" w:rsidRDefault="009F1F30" w:rsidP="0097120B">
            <w:pPr>
              <w:pStyle w:val="ListParagraph"/>
              <w:spacing w:before="60" w:after="60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FAF" w:rsidRPr="00906FAF" w14:paraId="78E9B03E" w14:textId="77777777" w:rsidTr="14910C46">
        <w:trPr>
          <w:trHeight w:val="340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71FF825E" w14:textId="7E0851E1" w:rsidR="00042B7E" w:rsidRPr="00906FAF" w:rsidRDefault="000423E3" w:rsidP="0097120B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AF">
              <w:rPr>
                <w:rFonts w:ascii="Arial" w:hAnsi="Arial" w:cs="Arial"/>
                <w:b/>
                <w:bCs/>
                <w:sz w:val="24"/>
                <w:szCs w:val="24"/>
              </w:rPr>
              <w:t>Final Disposal</w:t>
            </w:r>
          </w:p>
          <w:p w14:paraId="1A0C3026" w14:textId="549C2694" w:rsidR="0018022C" w:rsidRPr="006B28D5" w:rsidRDefault="00381002" w:rsidP="006B28D5">
            <w:pPr>
              <w:pStyle w:val="ListParagraph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8D5">
              <w:rPr>
                <w:rFonts w:ascii="Arial" w:hAnsi="Arial" w:cs="Arial"/>
                <w:sz w:val="24"/>
                <w:szCs w:val="24"/>
              </w:rPr>
              <w:t xml:space="preserve">Please explain how the </w:t>
            </w:r>
            <w:r w:rsidR="00042B7E" w:rsidRPr="006B28D5">
              <w:rPr>
                <w:rFonts w:ascii="Arial" w:hAnsi="Arial" w:cs="Arial"/>
                <w:sz w:val="24"/>
                <w:szCs w:val="24"/>
              </w:rPr>
              <w:t>m</w:t>
            </w:r>
            <w:r w:rsidR="008157D3" w:rsidRPr="006B28D5">
              <w:rPr>
                <w:rFonts w:ascii="Arial" w:hAnsi="Arial" w:cs="Arial"/>
                <w:sz w:val="24"/>
                <w:szCs w:val="24"/>
              </w:rPr>
              <w:t xml:space="preserve">aterial </w:t>
            </w:r>
            <w:r w:rsidRPr="006B28D5">
              <w:rPr>
                <w:rFonts w:ascii="Arial" w:hAnsi="Arial" w:cs="Arial"/>
                <w:sz w:val="24"/>
                <w:szCs w:val="24"/>
              </w:rPr>
              <w:t>will be d</w:t>
            </w:r>
            <w:r w:rsidR="008D1C55" w:rsidRPr="006B28D5">
              <w:rPr>
                <w:rFonts w:ascii="Arial" w:hAnsi="Arial" w:cs="Arial"/>
                <w:sz w:val="24"/>
                <w:szCs w:val="24"/>
              </w:rPr>
              <w:t>ispo</w:t>
            </w:r>
            <w:r w:rsidRPr="006B28D5">
              <w:rPr>
                <w:rFonts w:ascii="Arial" w:hAnsi="Arial" w:cs="Arial"/>
                <w:sz w:val="24"/>
                <w:szCs w:val="24"/>
              </w:rPr>
              <w:t xml:space="preserve">sed of and whether the </w:t>
            </w:r>
            <w:r w:rsidR="000423E3" w:rsidRPr="006B28D5">
              <w:rPr>
                <w:rFonts w:ascii="Arial" w:hAnsi="Arial" w:cs="Arial"/>
                <w:sz w:val="24"/>
                <w:szCs w:val="24"/>
              </w:rPr>
              <w:t>material</w:t>
            </w:r>
            <w:r w:rsidR="00622351" w:rsidRPr="006B28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8E2" w:rsidRPr="006B28D5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FB47A1" w:rsidRPr="006B28D5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0423E3" w:rsidRPr="006B28D5">
              <w:rPr>
                <w:rFonts w:ascii="Arial" w:hAnsi="Arial" w:cs="Arial"/>
                <w:sz w:val="24"/>
                <w:szCs w:val="24"/>
              </w:rPr>
              <w:t>used in the UK</w:t>
            </w:r>
            <w:r w:rsidR="00533742" w:rsidRPr="006B28D5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0423E3" w:rsidRPr="006B28D5">
              <w:rPr>
                <w:rFonts w:ascii="Arial" w:hAnsi="Arial" w:cs="Arial"/>
                <w:sz w:val="24"/>
                <w:szCs w:val="24"/>
              </w:rPr>
              <w:t>exported</w:t>
            </w:r>
            <w:r w:rsidR="0018022C" w:rsidRPr="006B28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B2F839" w14:textId="32616E0B" w:rsidR="000423E3" w:rsidRPr="006B28D5" w:rsidRDefault="00ED38EF" w:rsidP="006B28D5">
            <w:pPr>
              <w:pStyle w:val="ListParagraph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8D5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533742" w:rsidRPr="006B28D5"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E93796" w:rsidRPr="006B28D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81002" w:rsidRPr="006B28D5">
              <w:rPr>
                <w:rFonts w:ascii="Arial" w:hAnsi="Arial" w:cs="Arial"/>
                <w:sz w:val="24"/>
                <w:szCs w:val="24"/>
              </w:rPr>
              <w:t xml:space="preserve">final destination </w:t>
            </w:r>
            <w:r w:rsidR="000423E3" w:rsidRPr="006B28D5">
              <w:rPr>
                <w:rFonts w:ascii="Arial" w:hAnsi="Arial" w:cs="Arial"/>
                <w:sz w:val="24"/>
                <w:szCs w:val="24"/>
              </w:rPr>
              <w:t>locations</w:t>
            </w:r>
            <w:r w:rsidR="0018022C" w:rsidRPr="006B28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7A1" w:rsidRPr="006B28D5">
              <w:rPr>
                <w:rFonts w:ascii="Arial" w:hAnsi="Arial" w:cs="Arial"/>
                <w:sz w:val="24"/>
                <w:szCs w:val="24"/>
              </w:rPr>
              <w:t xml:space="preserve">and how will you guarantee </w:t>
            </w:r>
            <w:r w:rsidR="00EF272A" w:rsidRPr="006B28D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65EF8" w:rsidRPr="006B28D5">
              <w:rPr>
                <w:rFonts w:ascii="Arial" w:hAnsi="Arial" w:cs="Arial"/>
                <w:sz w:val="24"/>
                <w:szCs w:val="24"/>
              </w:rPr>
              <w:t>ensure ethical and legislative disposal methods are adhered to?</w:t>
            </w:r>
          </w:p>
        </w:tc>
      </w:tr>
      <w:tr w:rsidR="00906FAF" w:rsidRPr="00906FAF" w14:paraId="2EE81C81" w14:textId="77777777" w:rsidTr="14910C46">
        <w:trPr>
          <w:trHeight w:val="340"/>
        </w:trPr>
        <w:tc>
          <w:tcPr>
            <w:tcW w:w="9242" w:type="dxa"/>
            <w:shd w:val="clear" w:color="auto" w:fill="auto"/>
            <w:vAlign w:val="center"/>
          </w:tcPr>
          <w:p w14:paraId="4EFBDA07" w14:textId="77777777" w:rsidR="000423E3" w:rsidRPr="00906FAF" w:rsidRDefault="000423E3" w:rsidP="0097120B">
            <w:pPr>
              <w:pStyle w:val="ListParagraph"/>
              <w:spacing w:before="60" w:after="6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2E84A" w14:textId="7DEEA4AE" w:rsidR="009F1F30" w:rsidRDefault="009F1F30" w:rsidP="001B6B31">
      <w:pPr>
        <w:spacing w:after="0" w:line="240" w:lineRule="auto"/>
        <w:rPr>
          <w:rFonts w:ascii="Arial" w:hAnsi="Arial" w:cs="Arial"/>
        </w:rPr>
      </w:pPr>
    </w:p>
    <w:sectPr w:rsidR="009F1F30" w:rsidSect="00CF24F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151" w14:textId="77777777" w:rsidR="00BD73C4" w:rsidRDefault="00BD73C4" w:rsidP="00552EAB">
      <w:pPr>
        <w:spacing w:after="0" w:line="240" w:lineRule="auto"/>
      </w:pPr>
      <w:r>
        <w:separator/>
      </w:r>
    </w:p>
  </w:endnote>
  <w:endnote w:type="continuationSeparator" w:id="0">
    <w:p w14:paraId="739CE62B" w14:textId="77777777" w:rsidR="00BD73C4" w:rsidRDefault="00BD73C4" w:rsidP="005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131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02A942" w14:textId="718AC60F" w:rsidR="00CB5DAA" w:rsidRDefault="0097120B" w:rsidP="0097120B">
            <w:pPr>
              <w:pStyle w:val="Footer"/>
            </w:pPr>
            <w:r w:rsidRPr="0097120B">
              <w:rPr>
                <w:rFonts w:ascii="Arial" w:hAnsi="Arial" w:cs="Arial"/>
              </w:rPr>
              <w:t xml:space="preserve">SC22212 – </w:t>
            </w:r>
            <w:r w:rsidR="00CB5DAA" w:rsidRPr="0097120B">
              <w:rPr>
                <w:rFonts w:ascii="Arial" w:hAnsi="Arial" w:cs="Arial"/>
              </w:rPr>
              <w:t xml:space="preserve">Market </w:t>
            </w:r>
            <w:r w:rsidR="00E527E4" w:rsidRPr="0097120B">
              <w:rPr>
                <w:rFonts w:ascii="Arial" w:hAnsi="Arial" w:cs="Arial"/>
              </w:rPr>
              <w:t>Engagement Q</w:t>
            </w:r>
            <w:r w:rsidR="00CB5DAA" w:rsidRPr="0097120B">
              <w:rPr>
                <w:rFonts w:ascii="Arial" w:hAnsi="Arial" w:cs="Arial"/>
              </w:rPr>
              <w:t>uestionnaire</w:t>
            </w:r>
            <w:r>
              <w:rPr>
                <w:rFonts w:ascii="Arial" w:hAnsi="Arial" w:cs="Arial"/>
              </w:rPr>
              <w:tab/>
            </w:r>
            <w:r w:rsidR="00CB5DAA" w:rsidRPr="00CB5DAA">
              <w:rPr>
                <w:rFonts w:ascii="Arial" w:hAnsi="Arial" w:cs="Arial"/>
              </w:rPr>
              <w:t xml:space="preserve">Page </w:t>
            </w:r>
            <w:r w:rsidR="00CB5DAA" w:rsidRPr="00CB5DAA">
              <w:rPr>
                <w:rFonts w:ascii="Arial" w:hAnsi="Arial" w:cs="Arial"/>
                <w:b/>
                <w:bCs/>
              </w:rPr>
              <w:fldChar w:fldCharType="begin"/>
            </w:r>
            <w:r w:rsidR="00CB5DAA" w:rsidRPr="00CB5DA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CB5DAA" w:rsidRPr="00CB5DAA">
              <w:rPr>
                <w:rFonts w:ascii="Arial" w:hAnsi="Arial" w:cs="Arial"/>
                <w:b/>
                <w:bCs/>
              </w:rPr>
              <w:fldChar w:fldCharType="separate"/>
            </w:r>
            <w:r w:rsidR="00F61236">
              <w:rPr>
                <w:rFonts w:ascii="Arial" w:hAnsi="Arial" w:cs="Arial"/>
                <w:b/>
                <w:bCs/>
                <w:noProof/>
              </w:rPr>
              <w:t>1</w:t>
            </w:r>
            <w:r w:rsidR="00CB5DAA" w:rsidRPr="00CB5DAA">
              <w:rPr>
                <w:rFonts w:ascii="Arial" w:hAnsi="Arial" w:cs="Arial"/>
                <w:b/>
                <w:bCs/>
              </w:rPr>
              <w:fldChar w:fldCharType="end"/>
            </w:r>
            <w:r w:rsidR="00CB5DAA" w:rsidRPr="00CB5DAA">
              <w:rPr>
                <w:rFonts w:ascii="Arial" w:hAnsi="Arial" w:cs="Arial"/>
              </w:rPr>
              <w:t xml:space="preserve"> of </w:t>
            </w:r>
            <w:r w:rsidR="00CB5DAA" w:rsidRPr="00CB5DAA">
              <w:rPr>
                <w:rFonts w:ascii="Arial" w:hAnsi="Arial" w:cs="Arial"/>
                <w:b/>
                <w:bCs/>
              </w:rPr>
              <w:fldChar w:fldCharType="begin"/>
            </w:r>
            <w:r w:rsidR="00CB5DAA" w:rsidRPr="00CB5DA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CB5DAA" w:rsidRPr="00CB5DAA">
              <w:rPr>
                <w:rFonts w:ascii="Arial" w:hAnsi="Arial" w:cs="Arial"/>
                <w:b/>
                <w:bCs/>
              </w:rPr>
              <w:fldChar w:fldCharType="separate"/>
            </w:r>
            <w:r w:rsidR="00F61236">
              <w:rPr>
                <w:rFonts w:ascii="Arial" w:hAnsi="Arial" w:cs="Arial"/>
                <w:b/>
                <w:bCs/>
                <w:noProof/>
              </w:rPr>
              <w:t>3</w:t>
            </w:r>
            <w:r w:rsidR="00CB5DAA" w:rsidRPr="00CB5D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C57D76D" w14:textId="77777777" w:rsidR="00CB5DAA" w:rsidRDefault="00CB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9DEB" w14:textId="77777777" w:rsidR="00BD73C4" w:rsidRDefault="00BD73C4" w:rsidP="00552EAB">
      <w:pPr>
        <w:spacing w:after="0" w:line="240" w:lineRule="auto"/>
      </w:pPr>
      <w:r>
        <w:separator/>
      </w:r>
    </w:p>
  </w:footnote>
  <w:footnote w:type="continuationSeparator" w:id="0">
    <w:p w14:paraId="25EA3728" w14:textId="77777777" w:rsidR="00BD73C4" w:rsidRDefault="00BD73C4" w:rsidP="0055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AFC"/>
    <w:multiLevelType w:val="hybridMultilevel"/>
    <w:tmpl w:val="A1F0063E"/>
    <w:lvl w:ilvl="0" w:tplc="C2248EB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0002"/>
    <w:multiLevelType w:val="hybridMultilevel"/>
    <w:tmpl w:val="995CFF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328C3"/>
    <w:multiLevelType w:val="hybridMultilevel"/>
    <w:tmpl w:val="1166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24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668CA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33DB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3398E"/>
    <w:multiLevelType w:val="hybridMultilevel"/>
    <w:tmpl w:val="C7769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650EE"/>
    <w:multiLevelType w:val="hybridMultilevel"/>
    <w:tmpl w:val="E8FC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0CDB"/>
    <w:multiLevelType w:val="hybridMultilevel"/>
    <w:tmpl w:val="D720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526E"/>
    <w:multiLevelType w:val="hybridMultilevel"/>
    <w:tmpl w:val="03A2BBE4"/>
    <w:lvl w:ilvl="0" w:tplc="9B743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5CC3"/>
    <w:multiLevelType w:val="hybridMultilevel"/>
    <w:tmpl w:val="5EAC5E6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B24F2"/>
    <w:multiLevelType w:val="hybridMultilevel"/>
    <w:tmpl w:val="10805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C33E8"/>
    <w:multiLevelType w:val="hybridMultilevel"/>
    <w:tmpl w:val="F56A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7615"/>
    <w:multiLevelType w:val="hybridMultilevel"/>
    <w:tmpl w:val="8E9A2F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43404"/>
    <w:multiLevelType w:val="hybridMultilevel"/>
    <w:tmpl w:val="DC066C72"/>
    <w:lvl w:ilvl="0" w:tplc="B0FAEEF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4D07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204E5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D675A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5B76BF"/>
    <w:multiLevelType w:val="hybridMultilevel"/>
    <w:tmpl w:val="A9F842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1119"/>
    <w:multiLevelType w:val="hybridMultilevel"/>
    <w:tmpl w:val="2ACA1320"/>
    <w:lvl w:ilvl="0" w:tplc="9B74395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3092B13"/>
    <w:multiLevelType w:val="hybridMultilevel"/>
    <w:tmpl w:val="8496F2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F546FD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492DBB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82D79"/>
    <w:multiLevelType w:val="hybridMultilevel"/>
    <w:tmpl w:val="E3BC4018"/>
    <w:lvl w:ilvl="0" w:tplc="3738BB7C">
      <w:start w:val="1"/>
      <w:numFmt w:val="lowerLetter"/>
      <w:lvlText w:val="(%1)"/>
      <w:lvlJc w:val="left"/>
      <w:pPr>
        <w:ind w:left="43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B7C347E"/>
    <w:multiLevelType w:val="hybridMultilevel"/>
    <w:tmpl w:val="01B4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1026A"/>
    <w:multiLevelType w:val="hybridMultilevel"/>
    <w:tmpl w:val="7F30E71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2B3C90"/>
    <w:multiLevelType w:val="hybridMultilevel"/>
    <w:tmpl w:val="1110E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7A0AF2"/>
    <w:multiLevelType w:val="hybridMultilevel"/>
    <w:tmpl w:val="22A44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A6326"/>
    <w:multiLevelType w:val="hybridMultilevel"/>
    <w:tmpl w:val="DEAE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7"/>
  </w:num>
  <w:num w:numId="5">
    <w:abstractNumId w:val="12"/>
  </w:num>
  <w:num w:numId="6">
    <w:abstractNumId w:val="24"/>
  </w:num>
  <w:num w:numId="7">
    <w:abstractNumId w:val="0"/>
  </w:num>
  <w:num w:numId="8">
    <w:abstractNumId w:val="3"/>
  </w:num>
  <w:num w:numId="9">
    <w:abstractNumId w:val="22"/>
  </w:num>
  <w:num w:numId="10">
    <w:abstractNumId w:val="5"/>
  </w:num>
  <w:num w:numId="11">
    <w:abstractNumId w:val="26"/>
  </w:num>
  <w:num w:numId="12">
    <w:abstractNumId w:val="4"/>
  </w:num>
  <w:num w:numId="13">
    <w:abstractNumId w:val="17"/>
  </w:num>
  <w:num w:numId="14">
    <w:abstractNumId w:val="21"/>
  </w:num>
  <w:num w:numId="15">
    <w:abstractNumId w:val="15"/>
  </w:num>
  <w:num w:numId="16">
    <w:abstractNumId w:val="11"/>
  </w:num>
  <w:num w:numId="17">
    <w:abstractNumId w:val="1"/>
  </w:num>
  <w:num w:numId="18">
    <w:abstractNumId w:val="10"/>
  </w:num>
  <w:num w:numId="19">
    <w:abstractNumId w:val="16"/>
  </w:num>
  <w:num w:numId="20">
    <w:abstractNumId w:val="27"/>
  </w:num>
  <w:num w:numId="21">
    <w:abstractNumId w:val="23"/>
  </w:num>
  <w:num w:numId="22">
    <w:abstractNumId w:val="14"/>
  </w:num>
  <w:num w:numId="23">
    <w:abstractNumId w:val="18"/>
  </w:num>
  <w:num w:numId="24">
    <w:abstractNumId w:val="9"/>
  </w:num>
  <w:num w:numId="25">
    <w:abstractNumId w:val="6"/>
  </w:num>
  <w:num w:numId="26">
    <w:abstractNumId w:val="19"/>
  </w:num>
  <w:num w:numId="27">
    <w:abstractNumId w:val="13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AB"/>
    <w:rsid w:val="00013965"/>
    <w:rsid w:val="00021011"/>
    <w:rsid w:val="000249D0"/>
    <w:rsid w:val="00024E45"/>
    <w:rsid w:val="00025AA0"/>
    <w:rsid w:val="00027176"/>
    <w:rsid w:val="000310A7"/>
    <w:rsid w:val="00040962"/>
    <w:rsid w:val="000423E3"/>
    <w:rsid w:val="00042B7E"/>
    <w:rsid w:val="00045F54"/>
    <w:rsid w:val="000538AB"/>
    <w:rsid w:val="000563A3"/>
    <w:rsid w:val="00063AE8"/>
    <w:rsid w:val="00067552"/>
    <w:rsid w:val="00085206"/>
    <w:rsid w:val="00091DF7"/>
    <w:rsid w:val="000B7C41"/>
    <w:rsid w:val="000C3E74"/>
    <w:rsid w:val="000C61FB"/>
    <w:rsid w:val="000E237B"/>
    <w:rsid w:val="00102E26"/>
    <w:rsid w:val="00103578"/>
    <w:rsid w:val="0010516B"/>
    <w:rsid w:val="001066E8"/>
    <w:rsid w:val="00113CFF"/>
    <w:rsid w:val="00124E27"/>
    <w:rsid w:val="001343DA"/>
    <w:rsid w:val="00136CD6"/>
    <w:rsid w:val="00167D7C"/>
    <w:rsid w:val="001773AF"/>
    <w:rsid w:val="0018022C"/>
    <w:rsid w:val="00185430"/>
    <w:rsid w:val="001855C8"/>
    <w:rsid w:val="001A1384"/>
    <w:rsid w:val="001A1F60"/>
    <w:rsid w:val="001A2526"/>
    <w:rsid w:val="001B1F83"/>
    <w:rsid w:val="001B6B31"/>
    <w:rsid w:val="001C44FB"/>
    <w:rsid w:val="001C527C"/>
    <w:rsid w:val="0021048A"/>
    <w:rsid w:val="00211FE9"/>
    <w:rsid w:val="002159DC"/>
    <w:rsid w:val="00234315"/>
    <w:rsid w:val="00234B88"/>
    <w:rsid w:val="00234E7D"/>
    <w:rsid w:val="00264839"/>
    <w:rsid w:val="00271441"/>
    <w:rsid w:val="0028100A"/>
    <w:rsid w:val="00282603"/>
    <w:rsid w:val="002849E8"/>
    <w:rsid w:val="00286A5B"/>
    <w:rsid w:val="002A18D9"/>
    <w:rsid w:val="002A4AF3"/>
    <w:rsid w:val="002B46C5"/>
    <w:rsid w:val="002E0D31"/>
    <w:rsid w:val="002E1635"/>
    <w:rsid w:val="002E1ABC"/>
    <w:rsid w:val="002F1F97"/>
    <w:rsid w:val="00304A93"/>
    <w:rsid w:val="0032418E"/>
    <w:rsid w:val="003623C4"/>
    <w:rsid w:val="0037598A"/>
    <w:rsid w:val="003800A7"/>
    <w:rsid w:val="00381002"/>
    <w:rsid w:val="00386994"/>
    <w:rsid w:val="003B0CEE"/>
    <w:rsid w:val="003B56C7"/>
    <w:rsid w:val="003E5BB7"/>
    <w:rsid w:val="003F088A"/>
    <w:rsid w:val="003F56F9"/>
    <w:rsid w:val="00400836"/>
    <w:rsid w:val="00402D7A"/>
    <w:rsid w:val="00417102"/>
    <w:rsid w:val="004237DC"/>
    <w:rsid w:val="004269B0"/>
    <w:rsid w:val="00430249"/>
    <w:rsid w:val="0044031A"/>
    <w:rsid w:val="0046342B"/>
    <w:rsid w:val="00467BD1"/>
    <w:rsid w:val="00471024"/>
    <w:rsid w:val="00473F7E"/>
    <w:rsid w:val="004857EE"/>
    <w:rsid w:val="00487B61"/>
    <w:rsid w:val="004C1CD1"/>
    <w:rsid w:val="004D1124"/>
    <w:rsid w:val="004D2E89"/>
    <w:rsid w:val="004E3821"/>
    <w:rsid w:val="004E3912"/>
    <w:rsid w:val="004F08E2"/>
    <w:rsid w:val="004F79DC"/>
    <w:rsid w:val="005024F8"/>
    <w:rsid w:val="00515BE8"/>
    <w:rsid w:val="00532F4F"/>
    <w:rsid w:val="00533742"/>
    <w:rsid w:val="00534377"/>
    <w:rsid w:val="005416AA"/>
    <w:rsid w:val="00547482"/>
    <w:rsid w:val="005503EF"/>
    <w:rsid w:val="00552EAB"/>
    <w:rsid w:val="0056331B"/>
    <w:rsid w:val="00574C70"/>
    <w:rsid w:val="00575F5B"/>
    <w:rsid w:val="00576D09"/>
    <w:rsid w:val="00592C0C"/>
    <w:rsid w:val="00597CD3"/>
    <w:rsid w:val="005A19A2"/>
    <w:rsid w:val="005A1C3E"/>
    <w:rsid w:val="005A4E90"/>
    <w:rsid w:val="005B02BA"/>
    <w:rsid w:val="005C5338"/>
    <w:rsid w:val="005D7493"/>
    <w:rsid w:val="005F2A8F"/>
    <w:rsid w:val="005F6C4F"/>
    <w:rsid w:val="00622351"/>
    <w:rsid w:val="00634473"/>
    <w:rsid w:val="006756A0"/>
    <w:rsid w:val="00681F68"/>
    <w:rsid w:val="00683665"/>
    <w:rsid w:val="0068760A"/>
    <w:rsid w:val="00692F95"/>
    <w:rsid w:val="006B28D5"/>
    <w:rsid w:val="006B5BA2"/>
    <w:rsid w:val="006C6BEC"/>
    <w:rsid w:val="006D058C"/>
    <w:rsid w:val="006F11C3"/>
    <w:rsid w:val="006F2696"/>
    <w:rsid w:val="0070733E"/>
    <w:rsid w:val="007148FE"/>
    <w:rsid w:val="00722483"/>
    <w:rsid w:val="0072491E"/>
    <w:rsid w:val="00740C6D"/>
    <w:rsid w:val="00745D28"/>
    <w:rsid w:val="00751CB9"/>
    <w:rsid w:val="00757841"/>
    <w:rsid w:val="00757E79"/>
    <w:rsid w:val="00770F7D"/>
    <w:rsid w:val="00772C12"/>
    <w:rsid w:val="007807E5"/>
    <w:rsid w:val="00794DA7"/>
    <w:rsid w:val="007B7978"/>
    <w:rsid w:val="007C7D2F"/>
    <w:rsid w:val="007D0414"/>
    <w:rsid w:val="007D3215"/>
    <w:rsid w:val="007D701F"/>
    <w:rsid w:val="007E259D"/>
    <w:rsid w:val="007F0B4A"/>
    <w:rsid w:val="007F4E2F"/>
    <w:rsid w:val="0081179A"/>
    <w:rsid w:val="008157D3"/>
    <w:rsid w:val="008242C2"/>
    <w:rsid w:val="008424BD"/>
    <w:rsid w:val="00842B4C"/>
    <w:rsid w:val="008452CF"/>
    <w:rsid w:val="0085028B"/>
    <w:rsid w:val="00862FE0"/>
    <w:rsid w:val="008658EC"/>
    <w:rsid w:val="00871B83"/>
    <w:rsid w:val="008A7558"/>
    <w:rsid w:val="008B3A47"/>
    <w:rsid w:val="008C1657"/>
    <w:rsid w:val="008D1C55"/>
    <w:rsid w:val="008D32B3"/>
    <w:rsid w:val="008E0B2F"/>
    <w:rsid w:val="008E5409"/>
    <w:rsid w:val="008F2148"/>
    <w:rsid w:val="00906447"/>
    <w:rsid w:val="00906FAF"/>
    <w:rsid w:val="00924352"/>
    <w:rsid w:val="009363C7"/>
    <w:rsid w:val="0097120B"/>
    <w:rsid w:val="0099126C"/>
    <w:rsid w:val="009A12FB"/>
    <w:rsid w:val="009A385F"/>
    <w:rsid w:val="009A4A10"/>
    <w:rsid w:val="009D24D5"/>
    <w:rsid w:val="009F07DB"/>
    <w:rsid w:val="009F1F30"/>
    <w:rsid w:val="009F6B3C"/>
    <w:rsid w:val="009F7499"/>
    <w:rsid w:val="00A104FB"/>
    <w:rsid w:val="00A11F17"/>
    <w:rsid w:val="00A27082"/>
    <w:rsid w:val="00A5516C"/>
    <w:rsid w:val="00A553A5"/>
    <w:rsid w:val="00A757D6"/>
    <w:rsid w:val="00A76232"/>
    <w:rsid w:val="00A80BD3"/>
    <w:rsid w:val="00A81BA7"/>
    <w:rsid w:val="00A85EC6"/>
    <w:rsid w:val="00A87D20"/>
    <w:rsid w:val="00A91E0E"/>
    <w:rsid w:val="00A94ABF"/>
    <w:rsid w:val="00A952D3"/>
    <w:rsid w:val="00AA0435"/>
    <w:rsid w:val="00AA2BB2"/>
    <w:rsid w:val="00AC56BE"/>
    <w:rsid w:val="00AD7CBB"/>
    <w:rsid w:val="00AE6298"/>
    <w:rsid w:val="00AE7AF7"/>
    <w:rsid w:val="00AF12D2"/>
    <w:rsid w:val="00AF7CF8"/>
    <w:rsid w:val="00B006BE"/>
    <w:rsid w:val="00B027A2"/>
    <w:rsid w:val="00B10F9F"/>
    <w:rsid w:val="00B20A1A"/>
    <w:rsid w:val="00B26676"/>
    <w:rsid w:val="00B4768B"/>
    <w:rsid w:val="00B635D3"/>
    <w:rsid w:val="00B65EF8"/>
    <w:rsid w:val="00B73426"/>
    <w:rsid w:val="00B760DE"/>
    <w:rsid w:val="00B7632C"/>
    <w:rsid w:val="00B8310D"/>
    <w:rsid w:val="00B84DEA"/>
    <w:rsid w:val="00B90756"/>
    <w:rsid w:val="00B90C49"/>
    <w:rsid w:val="00BB4B0D"/>
    <w:rsid w:val="00BC4228"/>
    <w:rsid w:val="00BC4DB4"/>
    <w:rsid w:val="00BC62D1"/>
    <w:rsid w:val="00BD73C4"/>
    <w:rsid w:val="00C11135"/>
    <w:rsid w:val="00C13D51"/>
    <w:rsid w:val="00C20063"/>
    <w:rsid w:val="00C466CE"/>
    <w:rsid w:val="00C46A92"/>
    <w:rsid w:val="00C471FF"/>
    <w:rsid w:val="00C53C5C"/>
    <w:rsid w:val="00C56DF3"/>
    <w:rsid w:val="00C706DD"/>
    <w:rsid w:val="00C877E7"/>
    <w:rsid w:val="00C922DA"/>
    <w:rsid w:val="00C9471A"/>
    <w:rsid w:val="00C961B6"/>
    <w:rsid w:val="00CB1FDA"/>
    <w:rsid w:val="00CB5DAA"/>
    <w:rsid w:val="00CC7851"/>
    <w:rsid w:val="00CF24F1"/>
    <w:rsid w:val="00D00A2D"/>
    <w:rsid w:val="00D0396E"/>
    <w:rsid w:val="00D0511D"/>
    <w:rsid w:val="00D17CB6"/>
    <w:rsid w:val="00D227B2"/>
    <w:rsid w:val="00D27454"/>
    <w:rsid w:val="00D465CA"/>
    <w:rsid w:val="00D533B1"/>
    <w:rsid w:val="00D57983"/>
    <w:rsid w:val="00D60916"/>
    <w:rsid w:val="00D745FB"/>
    <w:rsid w:val="00D81923"/>
    <w:rsid w:val="00D853BA"/>
    <w:rsid w:val="00D93660"/>
    <w:rsid w:val="00DA132C"/>
    <w:rsid w:val="00DA2DD9"/>
    <w:rsid w:val="00DB3561"/>
    <w:rsid w:val="00DB4C86"/>
    <w:rsid w:val="00DC522F"/>
    <w:rsid w:val="00DC79AC"/>
    <w:rsid w:val="00DE5CA8"/>
    <w:rsid w:val="00E012ED"/>
    <w:rsid w:val="00E0433F"/>
    <w:rsid w:val="00E075A5"/>
    <w:rsid w:val="00E17A55"/>
    <w:rsid w:val="00E415AA"/>
    <w:rsid w:val="00E527E4"/>
    <w:rsid w:val="00E555E5"/>
    <w:rsid w:val="00E62776"/>
    <w:rsid w:val="00E93590"/>
    <w:rsid w:val="00E93796"/>
    <w:rsid w:val="00EA3417"/>
    <w:rsid w:val="00EA6D86"/>
    <w:rsid w:val="00EB0F37"/>
    <w:rsid w:val="00EC0F26"/>
    <w:rsid w:val="00ED09AA"/>
    <w:rsid w:val="00ED0DA7"/>
    <w:rsid w:val="00ED1493"/>
    <w:rsid w:val="00ED38EF"/>
    <w:rsid w:val="00ED623D"/>
    <w:rsid w:val="00ED67A2"/>
    <w:rsid w:val="00EE22F0"/>
    <w:rsid w:val="00EE5214"/>
    <w:rsid w:val="00EF272A"/>
    <w:rsid w:val="00EF2ECD"/>
    <w:rsid w:val="00F1598D"/>
    <w:rsid w:val="00F3602F"/>
    <w:rsid w:val="00F417C4"/>
    <w:rsid w:val="00F41CFC"/>
    <w:rsid w:val="00F53580"/>
    <w:rsid w:val="00F57C83"/>
    <w:rsid w:val="00F61236"/>
    <w:rsid w:val="00F730BE"/>
    <w:rsid w:val="00F81FE4"/>
    <w:rsid w:val="00F910F8"/>
    <w:rsid w:val="00F97578"/>
    <w:rsid w:val="00FA5AF9"/>
    <w:rsid w:val="00FB4315"/>
    <w:rsid w:val="00FB47A1"/>
    <w:rsid w:val="00FF1E40"/>
    <w:rsid w:val="149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4431E"/>
  <w15:docId w15:val="{CFD07D93-B41D-4214-9A32-6BB7028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384"/>
    <w:pPr>
      <w:keepNext/>
      <w:keepLines/>
      <w:spacing w:before="200" w:after="0" w:line="240" w:lineRule="auto"/>
      <w:ind w:left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AB"/>
  </w:style>
  <w:style w:type="paragraph" w:styleId="Footer">
    <w:name w:val="footer"/>
    <w:basedOn w:val="Normal"/>
    <w:link w:val="FooterChar"/>
    <w:uiPriority w:val="99"/>
    <w:unhideWhenUsed/>
    <w:rsid w:val="0055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AB"/>
  </w:style>
  <w:style w:type="paragraph" w:styleId="BalloonText">
    <w:name w:val="Balloon Text"/>
    <w:basedOn w:val="Normal"/>
    <w:link w:val="BalloonTextChar"/>
    <w:uiPriority w:val="99"/>
    <w:semiHidden/>
    <w:unhideWhenUsed/>
    <w:rsid w:val="007D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5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8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13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576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f7528f-fc50-41d9-95f6-b6483d700bf3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7287366932B4198CB0AEFD6A18DFE" ma:contentTypeVersion="12" ma:contentTypeDescription="Create a new document." ma:contentTypeScope="" ma:versionID="95a555a12d449b10bd2ffe9c07e5d679">
  <xsd:schema xmlns:xsd="http://www.w3.org/2001/XMLSchema" xmlns:xs="http://www.w3.org/2001/XMLSchema" xmlns:p="http://schemas.microsoft.com/office/2006/metadata/properties" xmlns:ns2="eeea5ac9-34a1-4c28-a1cf-d311254c7098" xmlns:ns3="b0f7528f-fc50-41d9-95f6-b6483d700bf3" targetNamespace="http://schemas.microsoft.com/office/2006/metadata/properties" ma:root="true" ma:fieldsID="b14550deeefe51d77ac1522498567949" ns2:_="" ns3:_="">
    <xsd:import namespace="eeea5ac9-34a1-4c28-a1cf-d311254c7098"/>
    <xsd:import namespace="b0f7528f-fc50-41d9-95f6-b6483d70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5ac9-34a1-4c28-a1cf-d311254c7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528f-fc50-41d9-95f6-b6483d70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73C22-A59A-4D07-8D58-06BAB18835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ea5ac9-34a1-4c28-a1cf-d311254c7098"/>
    <ds:schemaRef ds:uri="http://purl.org/dc/terms/"/>
    <ds:schemaRef ds:uri="http://schemas.openxmlformats.org/package/2006/metadata/core-properties"/>
    <ds:schemaRef ds:uri="b0f7528f-fc50-41d9-95f6-b6483d700b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D9E85-2337-4198-87A3-1CE79F2DDF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0D9FD-9FB2-4E75-AE3F-37699DBD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5ac9-34a1-4c28-a1cf-d311254c7098"/>
    <ds:schemaRef ds:uri="b0f7528f-fc50-41d9-95f6-b6483d70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10375-3AFF-4BB2-A798-46D26CC5B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534</Words>
  <Characters>3047</Characters>
  <Application>Microsoft Office Word</Application>
  <DocSecurity>0</DocSecurity>
  <Lines>25</Lines>
  <Paragraphs>7</Paragraphs>
  <ScaleCrop>false</ScaleCrop>
  <Company>Kent County Council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Bradbury, Hayley - BSS FP</dc:creator>
  <cp:lastModifiedBy>Molly Roast - ST SC</cp:lastModifiedBy>
  <cp:revision>3</cp:revision>
  <dcterms:created xsi:type="dcterms:W3CDTF">2022-08-31T14:30:00Z</dcterms:created>
  <dcterms:modified xsi:type="dcterms:W3CDTF">2022-09-01T09:53:00Z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0x010100A367287366932B4198CB0AEFD6A18DFE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