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E16587" w:rsidTr="00462680">
        <w:tc>
          <w:tcPr>
            <w:tcW w:w="9854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E16587" w:rsidRPr="005211FF" w:rsidRDefault="00E16587" w:rsidP="00462680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 w:rsidRPr="005211FF">
              <w:rPr>
                <w:rFonts w:cs="Arial"/>
                <w:b/>
                <w:noProof/>
                <w:color w:val="FFFFFF" w:themeColor="background1"/>
                <w:sz w:val="56"/>
                <w:szCs w:val="56"/>
              </w:rPr>
              <w:drawing>
                <wp:inline distT="0" distB="0" distL="0" distR="0">
                  <wp:extent cx="1620000" cy="676239"/>
                  <wp:effectExtent l="19050" t="0" r="0" b="0"/>
                  <wp:docPr id="9" name="Picture 4" descr="torbay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y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67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587" w:rsidTr="00462680">
        <w:tc>
          <w:tcPr>
            <w:tcW w:w="98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E16587" w:rsidRPr="005211FF" w:rsidRDefault="00E16587" w:rsidP="00373BD4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 w:rsidRPr="005211FF">
              <w:rPr>
                <w:rFonts w:cs="Arial"/>
                <w:b/>
                <w:color w:val="FFFFFF" w:themeColor="background1"/>
                <w:sz w:val="56"/>
                <w:szCs w:val="56"/>
              </w:rPr>
              <w:t>4 Tender Submission</w:t>
            </w:r>
          </w:p>
        </w:tc>
      </w:tr>
      <w:tr w:rsidR="00E16587" w:rsidTr="00462680"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Contract Reference</w:t>
            </w:r>
          </w:p>
          <w:p w:rsidR="00E16587" w:rsidRPr="00A66C09" w:rsidRDefault="00A66C09" w:rsidP="0046268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  <w:u w:val="single"/>
              </w:rPr>
            </w:pPr>
            <w:r>
              <w:rPr>
                <w:b/>
                <w:color w:val="0070C0"/>
                <w:sz w:val="48"/>
                <w:szCs w:val="48"/>
              </w:rPr>
              <w:t>T01BS</w:t>
            </w:r>
          </w:p>
        </w:tc>
      </w:tr>
      <w:tr w:rsidR="00E16587" w:rsidTr="00462680"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Contract Title</w:t>
            </w:r>
          </w:p>
          <w:p w:rsidR="00E16587" w:rsidRPr="005211FF" w:rsidRDefault="00B424FB" w:rsidP="00615504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ESPO 509</w:t>
            </w:r>
            <w:r w:rsidR="00B815CA">
              <w:rPr>
                <w:b/>
                <w:color w:val="0070C0"/>
                <w:sz w:val="48"/>
                <w:szCs w:val="48"/>
              </w:rPr>
              <w:t xml:space="preserve"> Call-Off</w:t>
            </w:r>
            <w:r>
              <w:rPr>
                <w:b/>
                <w:color w:val="0070C0"/>
                <w:sz w:val="48"/>
                <w:szCs w:val="48"/>
              </w:rPr>
              <w:t xml:space="preserve"> - Civil Enforcement System</w:t>
            </w:r>
          </w:p>
        </w:tc>
      </w:tr>
      <w:tr w:rsidR="00E16587" w:rsidTr="00462680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Maximum Period of Contract</w:t>
            </w:r>
          </w:p>
          <w:p w:rsidR="00E16587" w:rsidRPr="005211FF" w:rsidRDefault="00B815CA" w:rsidP="0046268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Six</w:t>
            </w:r>
            <w:r w:rsidR="00615504">
              <w:rPr>
                <w:b/>
                <w:color w:val="0070C0"/>
                <w:sz w:val="48"/>
                <w:szCs w:val="48"/>
              </w:rPr>
              <w:t xml:space="preserve"> Years</w:t>
            </w:r>
          </w:p>
        </w:tc>
      </w:tr>
      <w:tr w:rsidR="00E16587" w:rsidTr="00462680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</w:tc>
      </w:tr>
      <w:tr w:rsidR="00E16587" w:rsidTr="00462680"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B424FB" w:rsidP="00B815CA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Fri</w:t>
            </w:r>
            <w:r w:rsidR="00615504">
              <w:rPr>
                <w:b/>
                <w:color w:val="0070C0"/>
                <w:sz w:val="48"/>
                <w:szCs w:val="48"/>
              </w:rPr>
              <w:t xml:space="preserve">day </w:t>
            </w:r>
            <w:r w:rsidR="00B815CA">
              <w:rPr>
                <w:b/>
                <w:color w:val="0070C0"/>
                <w:sz w:val="48"/>
                <w:szCs w:val="48"/>
              </w:rPr>
              <w:t>13</w:t>
            </w:r>
            <w:r w:rsidR="00615504">
              <w:rPr>
                <w:b/>
                <w:color w:val="0070C0"/>
                <w:sz w:val="48"/>
                <w:szCs w:val="48"/>
              </w:rPr>
              <w:t xml:space="preserve"> </w:t>
            </w:r>
            <w:r>
              <w:rPr>
                <w:b/>
                <w:color w:val="0070C0"/>
                <w:sz w:val="48"/>
                <w:szCs w:val="48"/>
              </w:rPr>
              <w:t>January</w:t>
            </w:r>
            <w:r w:rsidR="00615504">
              <w:rPr>
                <w:b/>
                <w:color w:val="0070C0"/>
                <w:sz w:val="48"/>
                <w:szCs w:val="48"/>
              </w:rPr>
              <w:t xml:space="preserve"> 201</w:t>
            </w:r>
            <w:r>
              <w:rPr>
                <w:b/>
                <w:color w:val="0070C0"/>
                <w:sz w:val="48"/>
                <w:szCs w:val="48"/>
              </w:rPr>
              <w:t>7</w:t>
            </w:r>
          </w:p>
        </w:tc>
      </w:tr>
      <w:tr w:rsidR="00E16587" w:rsidTr="00462680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:rsidR="00E16587" w:rsidRPr="005211FF" w:rsidRDefault="00615504" w:rsidP="0046268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12:00 noon</w:t>
            </w:r>
          </w:p>
        </w:tc>
      </w:tr>
      <w:tr w:rsidR="00E16587" w:rsidTr="00462680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Return To</w:t>
            </w:r>
          </w:p>
          <w:p w:rsidR="00E16587" w:rsidRPr="005211FF" w:rsidRDefault="009137AA" w:rsidP="00462680">
            <w:pPr>
              <w:spacing w:before="120" w:after="120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hyperlink r:id="rId9" w:history="1">
              <w:r w:rsidR="00E16587" w:rsidRPr="005211FF">
                <w:rPr>
                  <w:rFonts w:cs="Arial"/>
                  <w:b/>
                  <w:color w:val="0000FF"/>
                  <w:sz w:val="48"/>
                  <w:szCs w:val="48"/>
                </w:rPr>
                <w:t>www.supplyingthesouthwest.org.uk</w:t>
              </w:r>
            </w:hyperlink>
          </w:p>
        </w:tc>
      </w:tr>
      <w:tr w:rsidR="00E16587" w:rsidTr="00462680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b/>
              </w:rPr>
            </w:pPr>
            <w:r w:rsidRPr="005211FF">
              <w:rPr>
                <w:rFonts w:cs="Arial"/>
                <w:b/>
                <w:color w:val="000000"/>
                <w:sz w:val="40"/>
                <w:szCs w:val="40"/>
              </w:rPr>
              <w:t>Applicant Name</w:t>
            </w:r>
          </w:p>
        </w:tc>
      </w:tr>
      <w:tr w:rsidR="00E16587" w:rsidTr="00462680"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16587" w:rsidRPr="005211FF" w:rsidRDefault="00E16587" w:rsidP="0046268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</w:p>
        </w:tc>
      </w:tr>
    </w:tbl>
    <w:p w:rsidR="00E16587" w:rsidRDefault="00E16587">
      <w:pPr>
        <w:sectPr w:rsidR="00E16587" w:rsidSect="005211F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16587" w:rsidRPr="00E16587" w:rsidRDefault="00E16587" w:rsidP="00E16587">
      <w:pPr>
        <w:shd w:val="clear" w:color="auto" w:fill="002060"/>
        <w:spacing w:after="0" w:line="240" w:lineRule="auto"/>
        <w:rPr>
          <w:rFonts w:cs="Arial"/>
          <w:b/>
          <w:sz w:val="40"/>
          <w:szCs w:val="40"/>
        </w:rPr>
      </w:pPr>
      <w:r w:rsidRPr="00E16587">
        <w:rPr>
          <w:rFonts w:cs="Arial"/>
          <w:b/>
          <w:sz w:val="40"/>
          <w:szCs w:val="40"/>
        </w:rPr>
        <w:lastRenderedPageBreak/>
        <w:t>Contents</w:t>
      </w:r>
    </w:p>
    <w:p w:rsidR="00187BD4" w:rsidRDefault="00187BD4"/>
    <w:p w:rsidR="00615504" w:rsidRDefault="009137AA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>
        <w:fldChar w:fldCharType="begin"/>
      </w:r>
      <w:r w:rsidR="00F85449">
        <w:instrText xml:space="preserve"> TOC \o "1-3" \h \z </w:instrText>
      </w:r>
      <w:r>
        <w:fldChar w:fldCharType="separate"/>
      </w:r>
      <w:hyperlink w:anchor="_Toc467659681" w:history="1">
        <w:r w:rsidR="00615504" w:rsidRPr="00316077">
          <w:rPr>
            <w:rStyle w:val="Hyperlink"/>
            <w:rFonts w:cs="Arial"/>
            <w:noProof/>
          </w:rPr>
          <w:t>Further Competition - Award</w:t>
        </w:r>
        <w:r w:rsidR="006155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5504">
          <w:rPr>
            <w:noProof/>
            <w:webHidden/>
          </w:rPr>
          <w:instrText xml:space="preserve"> PAGEREF _Toc467659681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5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5504" w:rsidRDefault="009137AA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67659682" w:history="1">
        <w:r w:rsidR="00615504" w:rsidRPr="00316077">
          <w:rPr>
            <w:rStyle w:val="Hyperlink"/>
            <w:rFonts w:cs="Arial"/>
            <w:noProof/>
          </w:rPr>
          <w:t>Pass / Fail Criteria</w:t>
        </w:r>
        <w:r w:rsidR="006155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5504">
          <w:rPr>
            <w:noProof/>
            <w:webHidden/>
          </w:rPr>
          <w:instrText xml:space="preserve"> PAGEREF _Toc467659682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5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5504" w:rsidRDefault="009137AA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67659683" w:history="1">
        <w:r w:rsidR="00615504" w:rsidRPr="00316077">
          <w:rPr>
            <w:rStyle w:val="Hyperlink"/>
            <w:rFonts w:cs="Arial"/>
            <w:noProof/>
          </w:rPr>
          <w:t>Method Statements</w:t>
        </w:r>
        <w:r w:rsidR="006155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5504">
          <w:rPr>
            <w:noProof/>
            <w:webHidden/>
          </w:rPr>
          <w:instrText xml:space="preserve"> PAGEREF _Toc467659683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50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16587" w:rsidRDefault="009137AA">
      <w:pPr>
        <w:sectPr w:rsidR="00E16587" w:rsidSect="00187B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end"/>
      </w:r>
    </w:p>
    <w:p w:rsidR="00E16587" w:rsidRDefault="00E16587"/>
    <w:tbl>
      <w:tblPr>
        <w:tblStyle w:val="TableGrid"/>
        <w:tblW w:w="0" w:type="auto"/>
        <w:tblLook w:val="04A0"/>
      </w:tblPr>
      <w:tblGrid>
        <w:gridCol w:w="9854"/>
      </w:tblGrid>
      <w:tr w:rsidR="00EF0757" w:rsidTr="00EF0757">
        <w:tc>
          <w:tcPr>
            <w:tcW w:w="9854" w:type="dxa"/>
            <w:shd w:val="clear" w:color="auto" w:fill="002060"/>
          </w:tcPr>
          <w:p w:rsidR="00EF0757" w:rsidRPr="00EF0757" w:rsidRDefault="00E91310" w:rsidP="00F85449">
            <w:pPr>
              <w:pStyle w:val="Heading1"/>
              <w:shd w:val="clear" w:color="auto" w:fill="002060"/>
              <w:spacing w:before="0"/>
              <w:outlineLvl w:val="0"/>
              <w:rPr>
                <w:rFonts w:cs="Arial"/>
                <w:b w:val="0"/>
                <w:sz w:val="40"/>
                <w:szCs w:val="40"/>
              </w:rPr>
            </w:pPr>
            <w:bookmarkStart w:id="0" w:name="_Toc467659681"/>
            <w:r>
              <w:rPr>
                <w:rFonts w:ascii="Arial" w:hAnsi="Arial" w:cs="Arial"/>
                <w:color w:val="FFFFFF" w:themeColor="background1"/>
                <w:sz w:val="40"/>
                <w:szCs w:val="40"/>
                <w:lang w:eastAsia="en-US"/>
              </w:rPr>
              <w:t xml:space="preserve">Further Competition - </w:t>
            </w:r>
            <w:r w:rsidR="00EF0757" w:rsidRPr="00F85449">
              <w:rPr>
                <w:rFonts w:ascii="Arial" w:hAnsi="Arial" w:cs="Arial"/>
                <w:color w:val="FFFFFF" w:themeColor="background1"/>
                <w:sz w:val="40"/>
                <w:szCs w:val="40"/>
                <w:lang w:eastAsia="en-US"/>
              </w:rPr>
              <w:t>Award</w:t>
            </w:r>
            <w:bookmarkEnd w:id="0"/>
          </w:p>
        </w:tc>
      </w:tr>
      <w:tr w:rsidR="00EF0757" w:rsidTr="00EF0757">
        <w:tc>
          <w:tcPr>
            <w:tcW w:w="9854" w:type="dxa"/>
            <w:shd w:val="clear" w:color="auto" w:fill="548DD4" w:themeFill="text2" w:themeFillTint="99"/>
          </w:tcPr>
          <w:p w:rsidR="00EF0757" w:rsidRDefault="00EF0757" w:rsidP="00EF0757">
            <w:pPr>
              <w:pStyle w:val="Heading1"/>
              <w:keepNext w:val="0"/>
              <w:keepLines w:val="0"/>
              <w:spacing w:before="120" w:after="120"/>
              <w:outlineLvl w:val="0"/>
              <w:rPr>
                <w:rFonts w:cs="Arial"/>
              </w:rPr>
            </w:pPr>
            <w:bookmarkStart w:id="1" w:name="_Toc467659682"/>
            <w:r w:rsidRPr="00EF0757">
              <w:rPr>
                <w:rFonts w:ascii="Arial" w:hAnsi="Arial" w:cs="Arial"/>
                <w:color w:val="FFFFFF" w:themeColor="background1"/>
              </w:rPr>
              <w:t>Pass / Fail Criteria</w:t>
            </w:r>
            <w:bookmarkEnd w:id="1"/>
          </w:p>
        </w:tc>
      </w:tr>
    </w:tbl>
    <w:p w:rsidR="00EF0757" w:rsidRPr="00B424FB" w:rsidRDefault="00EF0757" w:rsidP="00EF0757">
      <w:pPr>
        <w:spacing w:before="120" w:after="120"/>
        <w:rPr>
          <w:sz w:val="24"/>
          <w:szCs w:val="24"/>
        </w:rPr>
      </w:pPr>
      <w:r w:rsidRPr="00B424FB">
        <w:rPr>
          <w:rFonts w:cs="Arial"/>
          <w:sz w:val="24"/>
          <w:szCs w:val="24"/>
        </w:rPr>
        <w:t>The questions within this section shall be assessed on the basis of pass or fail</w:t>
      </w:r>
      <w:r w:rsidR="00B424FB">
        <w:rPr>
          <w:rFonts w:cs="Arial"/>
          <w:sz w:val="24"/>
          <w:szCs w:val="24"/>
        </w:rPr>
        <w:t>. The Authority’s minimum requirement to achieve a Pass is for Applicants to respond “Yes”.</w:t>
      </w:r>
    </w:p>
    <w:tbl>
      <w:tblPr>
        <w:tblW w:w="988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1E0"/>
      </w:tblPr>
      <w:tblGrid>
        <w:gridCol w:w="1368"/>
        <w:gridCol w:w="6820"/>
        <w:gridCol w:w="1701"/>
      </w:tblGrid>
      <w:tr w:rsidR="00EF0757" w:rsidRPr="00BB0974" w:rsidTr="00EF0757">
        <w:trPr>
          <w:trHeight w:val="60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EF0757" w:rsidRPr="00BB0974" w:rsidRDefault="00EF0757" w:rsidP="00F910E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BB0974">
              <w:rPr>
                <w:b/>
                <w:sz w:val="24"/>
                <w:szCs w:val="24"/>
              </w:rPr>
              <w:t>Question Number</w:t>
            </w:r>
          </w:p>
        </w:tc>
        <w:tc>
          <w:tcPr>
            <w:tcW w:w="6820" w:type="dxa"/>
            <w:shd w:val="clear" w:color="auto" w:fill="8DB3E2" w:themeFill="text2" w:themeFillTint="66"/>
            <w:vAlign w:val="center"/>
          </w:tcPr>
          <w:p w:rsidR="00EF0757" w:rsidRPr="00BB0974" w:rsidRDefault="00EF0757" w:rsidP="00F910E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BB0974">
              <w:rPr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EF0757" w:rsidRPr="00BB0974" w:rsidRDefault="00EF0757" w:rsidP="00EF0757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Criteria</w:t>
            </w:r>
          </w:p>
        </w:tc>
      </w:tr>
      <w:tr w:rsidR="00EF0757" w:rsidRPr="00865152" w:rsidTr="00EF0757">
        <w:tc>
          <w:tcPr>
            <w:tcW w:w="1368" w:type="dxa"/>
          </w:tcPr>
          <w:p w:rsidR="00EF0757" w:rsidRPr="001E79E8" w:rsidRDefault="00EF0757" w:rsidP="00F910E5">
            <w:pPr>
              <w:rPr>
                <w:b/>
                <w:color w:val="000000" w:themeColor="text1"/>
              </w:rPr>
            </w:pPr>
            <w:r w:rsidRPr="001E79E8">
              <w:rPr>
                <w:b/>
                <w:color w:val="000000" w:themeColor="text1"/>
              </w:rPr>
              <w:t>1</w:t>
            </w:r>
          </w:p>
        </w:tc>
        <w:tc>
          <w:tcPr>
            <w:tcW w:w="6820" w:type="dxa"/>
          </w:tcPr>
          <w:p w:rsidR="007B3FEC" w:rsidRPr="00B424FB" w:rsidRDefault="00B424FB" w:rsidP="00B424FB">
            <w:pPr>
              <w:rPr>
                <w:color w:val="000000" w:themeColor="text1"/>
                <w:sz w:val="24"/>
                <w:szCs w:val="24"/>
              </w:rPr>
            </w:pPr>
            <w:r w:rsidRPr="00B424FB">
              <w:rPr>
                <w:color w:val="000000" w:themeColor="text1"/>
                <w:sz w:val="24"/>
                <w:szCs w:val="24"/>
              </w:rPr>
              <w:t>Please confirm that your system is web based and securely hosted with the relevant securities in place to be compliant with ISO/IEC 27001 standard or equivalent</w:t>
            </w:r>
          </w:p>
        </w:tc>
        <w:tc>
          <w:tcPr>
            <w:tcW w:w="1701" w:type="dxa"/>
            <w:vAlign w:val="center"/>
          </w:tcPr>
          <w:p w:rsidR="00EF0757" w:rsidRPr="001E79E8" w:rsidRDefault="00B424FB" w:rsidP="00F910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  <w:bookmarkStart w:id="2" w:name="_GoBack"/>
        <w:bookmarkEnd w:id="2"/>
      </w:tr>
      <w:tr w:rsidR="00EF0757" w:rsidRPr="00865152" w:rsidTr="00EF0757">
        <w:tc>
          <w:tcPr>
            <w:tcW w:w="1368" w:type="dxa"/>
          </w:tcPr>
          <w:p w:rsidR="00EF0757" w:rsidRPr="001E79E8" w:rsidRDefault="00EF0757" w:rsidP="00F910E5">
            <w:pPr>
              <w:rPr>
                <w:b/>
                <w:color w:val="000000" w:themeColor="text1"/>
              </w:rPr>
            </w:pPr>
            <w:r w:rsidRPr="001E79E8">
              <w:rPr>
                <w:b/>
                <w:color w:val="000000" w:themeColor="text1"/>
              </w:rPr>
              <w:t>2</w:t>
            </w:r>
          </w:p>
        </w:tc>
        <w:tc>
          <w:tcPr>
            <w:tcW w:w="6820" w:type="dxa"/>
          </w:tcPr>
          <w:p w:rsidR="00EF0757" w:rsidRPr="00B424FB" w:rsidRDefault="00B424FB" w:rsidP="00F910E5">
            <w:pPr>
              <w:rPr>
                <w:color w:val="000000" w:themeColor="text1"/>
                <w:sz w:val="24"/>
                <w:szCs w:val="24"/>
              </w:rPr>
            </w:pPr>
            <w:r w:rsidRPr="00B424FB">
              <w:rPr>
                <w:color w:val="000000" w:themeColor="text1"/>
                <w:sz w:val="24"/>
                <w:szCs w:val="24"/>
              </w:rPr>
              <w:t xml:space="preserve">Please confirm </w:t>
            </w:r>
            <w:r w:rsidR="005C027D">
              <w:rPr>
                <w:color w:val="000000" w:themeColor="text1"/>
                <w:sz w:val="24"/>
                <w:szCs w:val="24"/>
              </w:rPr>
              <w:t xml:space="preserve">that </w:t>
            </w:r>
            <w:r w:rsidRPr="00B424FB">
              <w:rPr>
                <w:color w:val="000000" w:themeColor="text1"/>
                <w:sz w:val="24"/>
                <w:szCs w:val="24"/>
              </w:rPr>
              <w:t xml:space="preserve">your system </w:t>
            </w:r>
            <w:r>
              <w:rPr>
                <w:color w:val="000000" w:themeColor="text1"/>
                <w:sz w:val="24"/>
                <w:szCs w:val="24"/>
              </w:rPr>
              <w:t xml:space="preserve">has the capability to </w:t>
            </w:r>
            <w:r w:rsidRPr="00B424FB">
              <w:rPr>
                <w:color w:val="000000" w:themeColor="text1"/>
                <w:sz w:val="24"/>
                <w:szCs w:val="24"/>
              </w:rPr>
              <w:t>integrate with current local authority payment systems preferably in real time.</w:t>
            </w:r>
          </w:p>
        </w:tc>
        <w:tc>
          <w:tcPr>
            <w:tcW w:w="1701" w:type="dxa"/>
            <w:vAlign w:val="center"/>
          </w:tcPr>
          <w:p w:rsidR="00EF0757" w:rsidRPr="001E79E8" w:rsidRDefault="00B424FB" w:rsidP="00F910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  <w:tr w:rsidR="00B424FB" w:rsidRPr="00865152" w:rsidTr="00B424FB">
        <w:tc>
          <w:tcPr>
            <w:tcW w:w="1368" w:type="dxa"/>
          </w:tcPr>
          <w:p w:rsidR="00B424FB" w:rsidRDefault="00B424FB" w:rsidP="00F910E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</w:p>
        </w:tc>
        <w:tc>
          <w:tcPr>
            <w:tcW w:w="6820" w:type="dxa"/>
          </w:tcPr>
          <w:p w:rsidR="00B424FB" w:rsidRPr="00B424FB" w:rsidRDefault="00B424FB" w:rsidP="00F910E5">
            <w:pPr>
              <w:rPr>
                <w:sz w:val="24"/>
                <w:szCs w:val="24"/>
              </w:rPr>
            </w:pPr>
            <w:r w:rsidRPr="00B424FB">
              <w:rPr>
                <w:sz w:val="24"/>
                <w:szCs w:val="24"/>
              </w:rPr>
              <w:t xml:space="preserve">Please confirm </w:t>
            </w:r>
            <w:r w:rsidR="005C027D">
              <w:rPr>
                <w:sz w:val="24"/>
                <w:szCs w:val="24"/>
              </w:rPr>
              <w:t xml:space="preserve">that </w:t>
            </w:r>
            <w:r w:rsidRPr="00B424FB">
              <w:rPr>
                <w:sz w:val="24"/>
                <w:szCs w:val="24"/>
              </w:rPr>
              <w:t xml:space="preserve">your handheld devices provide the functionality to check pay by mobile payments. </w:t>
            </w:r>
          </w:p>
        </w:tc>
        <w:tc>
          <w:tcPr>
            <w:tcW w:w="1701" w:type="dxa"/>
          </w:tcPr>
          <w:p w:rsidR="00B424FB" w:rsidRDefault="00B424FB" w:rsidP="00B42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  <w:tr w:rsidR="00B424FB" w:rsidRPr="00865152" w:rsidTr="00B424FB">
        <w:tc>
          <w:tcPr>
            <w:tcW w:w="1368" w:type="dxa"/>
          </w:tcPr>
          <w:p w:rsidR="00B424FB" w:rsidRDefault="00B424FB" w:rsidP="00F910E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6820" w:type="dxa"/>
          </w:tcPr>
          <w:p w:rsidR="00B424FB" w:rsidRPr="00B424FB" w:rsidRDefault="00B424FB" w:rsidP="00F910E5">
            <w:pPr>
              <w:rPr>
                <w:color w:val="000000" w:themeColor="text1"/>
                <w:sz w:val="24"/>
                <w:szCs w:val="24"/>
              </w:rPr>
            </w:pPr>
            <w:r w:rsidRPr="00B424FB">
              <w:rPr>
                <w:color w:val="000000" w:themeColor="text1"/>
                <w:sz w:val="24"/>
                <w:szCs w:val="24"/>
              </w:rPr>
              <w:t>Please confirm</w:t>
            </w:r>
            <w:r w:rsidR="005C027D">
              <w:rPr>
                <w:color w:val="000000" w:themeColor="text1"/>
                <w:sz w:val="24"/>
                <w:szCs w:val="24"/>
              </w:rPr>
              <w:t xml:space="preserve"> that</w:t>
            </w:r>
            <w:r w:rsidRPr="00B424FB">
              <w:rPr>
                <w:color w:val="000000" w:themeColor="text1"/>
                <w:sz w:val="24"/>
                <w:szCs w:val="24"/>
              </w:rPr>
              <w:t xml:space="preserve"> your system includes a Workflow system </w:t>
            </w:r>
          </w:p>
        </w:tc>
        <w:tc>
          <w:tcPr>
            <w:tcW w:w="1701" w:type="dxa"/>
          </w:tcPr>
          <w:p w:rsidR="00B424FB" w:rsidRDefault="00B424FB" w:rsidP="00B42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  <w:tr w:rsidR="00B424FB" w:rsidRPr="00865152" w:rsidTr="00B424FB">
        <w:tc>
          <w:tcPr>
            <w:tcW w:w="1368" w:type="dxa"/>
          </w:tcPr>
          <w:p w:rsidR="00B424FB" w:rsidRDefault="00B424FB" w:rsidP="00F910E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6820" w:type="dxa"/>
          </w:tcPr>
          <w:p w:rsidR="00B424FB" w:rsidRPr="00B424FB" w:rsidRDefault="005C027D" w:rsidP="005C02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 confirm that your system has the f</w:t>
            </w:r>
            <w:r w:rsidR="00B424FB" w:rsidRPr="00B424FB">
              <w:rPr>
                <w:color w:val="000000" w:themeColor="text1"/>
                <w:sz w:val="24"/>
                <w:szCs w:val="24"/>
              </w:rPr>
              <w:t xml:space="preserve">unctionality to </w:t>
            </w:r>
            <w:r>
              <w:rPr>
                <w:color w:val="000000" w:themeColor="text1"/>
                <w:sz w:val="24"/>
                <w:szCs w:val="24"/>
              </w:rPr>
              <w:t>update</w:t>
            </w:r>
            <w:r w:rsidR="00B424FB" w:rsidRPr="00B424FB">
              <w:rPr>
                <w:color w:val="000000" w:themeColor="text1"/>
                <w:sz w:val="24"/>
                <w:szCs w:val="24"/>
              </w:rPr>
              <w:t xml:space="preserve"> the status of notices/permit details immediately by the Authority user or the customer.</w:t>
            </w:r>
          </w:p>
        </w:tc>
        <w:tc>
          <w:tcPr>
            <w:tcW w:w="1701" w:type="dxa"/>
          </w:tcPr>
          <w:p w:rsidR="00B424FB" w:rsidRDefault="00B424FB" w:rsidP="00B42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  <w:tr w:rsidR="00B424FB" w:rsidRPr="00865152" w:rsidTr="00B424FB">
        <w:tc>
          <w:tcPr>
            <w:tcW w:w="1368" w:type="dxa"/>
          </w:tcPr>
          <w:p w:rsidR="00B424FB" w:rsidRDefault="00B424FB" w:rsidP="00F910E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6820" w:type="dxa"/>
          </w:tcPr>
          <w:p w:rsidR="00B424FB" w:rsidRPr="00B424FB" w:rsidRDefault="005C027D" w:rsidP="00B424F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 confirm that your system has Virtual P</w:t>
            </w:r>
            <w:r w:rsidR="00B424FB" w:rsidRPr="00B424FB">
              <w:rPr>
                <w:color w:val="000000" w:themeColor="text1"/>
                <w:sz w:val="24"/>
                <w:szCs w:val="24"/>
              </w:rPr>
              <w:t>ermit functionality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24FB" w:rsidRDefault="00B424FB" w:rsidP="00B42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  <w:tr w:rsidR="00B424FB" w:rsidRPr="00865152" w:rsidTr="00B424FB">
        <w:tc>
          <w:tcPr>
            <w:tcW w:w="1368" w:type="dxa"/>
          </w:tcPr>
          <w:p w:rsidR="00B424FB" w:rsidRDefault="00B424FB" w:rsidP="00F910E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</w:p>
        </w:tc>
        <w:tc>
          <w:tcPr>
            <w:tcW w:w="6820" w:type="dxa"/>
          </w:tcPr>
          <w:p w:rsidR="00B424FB" w:rsidRPr="00B424FB" w:rsidRDefault="005C027D" w:rsidP="005C027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Please confirm that your system can provide </w:t>
            </w:r>
            <w:r w:rsidR="00B424FB" w:rsidRPr="00B424FB">
              <w:rPr>
                <w:color w:val="000000" w:themeColor="text1"/>
                <w:sz w:val="24"/>
                <w:szCs w:val="24"/>
              </w:rPr>
              <w:t xml:space="preserve">Self Service for the customer with the individual </w:t>
            </w:r>
            <w:r>
              <w:rPr>
                <w:color w:val="000000" w:themeColor="text1"/>
                <w:sz w:val="24"/>
                <w:szCs w:val="24"/>
              </w:rPr>
              <w:t>Authority</w:t>
            </w:r>
            <w:r w:rsidR="00B424FB" w:rsidRPr="00B424FB">
              <w:rPr>
                <w:color w:val="000000" w:themeColor="text1"/>
                <w:sz w:val="24"/>
                <w:szCs w:val="24"/>
              </w:rPr>
              <w:t>’s branding.</w:t>
            </w:r>
          </w:p>
        </w:tc>
        <w:tc>
          <w:tcPr>
            <w:tcW w:w="1701" w:type="dxa"/>
          </w:tcPr>
          <w:p w:rsidR="00B424FB" w:rsidRDefault="00B424FB" w:rsidP="00B42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  <w:tr w:rsidR="00B424FB" w:rsidRPr="00865152" w:rsidTr="00B424FB">
        <w:tc>
          <w:tcPr>
            <w:tcW w:w="1368" w:type="dxa"/>
          </w:tcPr>
          <w:p w:rsidR="00B424FB" w:rsidRDefault="00B424FB" w:rsidP="00F910E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6820" w:type="dxa"/>
          </w:tcPr>
          <w:p w:rsidR="00B424FB" w:rsidRPr="00B424FB" w:rsidRDefault="005C027D" w:rsidP="00F910E5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Please confirm that you will provide a </w:t>
            </w:r>
            <w:r w:rsidR="00B424FB" w:rsidRPr="00B424FB">
              <w:rPr>
                <w:color w:val="000000" w:themeColor="text1"/>
                <w:sz w:val="24"/>
                <w:szCs w:val="24"/>
              </w:rPr>
              <w:t>User Manual – paper or online</w:t>
            </w:r>
          </w:p>
        </w:tc>
        <w:tc>
          <w:tcPr>
            <w:tcW w:w="1701" w:type="dxa"/>
          </w:tcPr>
          <w:p w:rsidR="00B424FB" w:rsidRDefault="00B424FB" w:rsidP="00B42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 / No</w:t>
            </w:r>
          </w:p>
        </w:tc>
      </w:tr>
    </w:tbl>
    <w:p w:rsidR="00EF0757" w:rsidRDefault="00EF0757">
      <w:pPr>
        <w:rPr>
          <w:rFonts w:cs="Arial"/>
        </w:rPr>
      </w:pPr>
    </w:p>
    <w:p w:rsidR="00373BD4" w:rsidRDefault="00373BD4" w:rsidP="00EF0757">
      <w:pPr>
        <w:pStyle w:val="Heading1"/>
        <w:keepNext w:val="0"/>
        <w:keepLines w:val="0"/>
        <w:spacing w:before="120" w:after="120"/>
        <w:rPr>
          <w:rFonts w:ascii="Arial" w:hAnsi="Arial" w:cs="Arial"/>
          <w:color w:val="FFFFFF" w:themeColor="background1"/>
        </w:rPr>
        <w:sectPr w:rsidR="00373BD4" w:rsidSect="00E1658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EF0757" w:rsidTr="00EF0757">
        <w:tc>
          <w:tcPr>
            <w:tcW w:w="9854" w:type="dxa"/>
            <w:shd w:val="clear" w:color="auto" w:fill="548DD4" w:themeFill="text2" w:themeFillTint="99"/>
          </w:tcPr>
          <w:p w:rsidR="00EF0757" w:rsidRDefault="00EF0757" w:rsidP="00EF0757">
            <w:pPr>
              <w:pStyle w:val="Heading1"/>
              <w:keepNext w:val="0"/>
              <w:keepLines w:val="0"/>
              <w:spacing w:before="120" w:after="120"/>
              <w:outlineLvl w:val="0"/>
              <w:rPr>
                <w:rFonts w:cs="Arial"/>
              </w:rPr>
            </w:pPr>
            <w:bookmarkStart w:id="3" w:name="_Toc467659683"/>
            <w:r w:rsidRPr="00EF0757">
              <w:rPr>
                <w:rFonts w:ascii="Arial" w:hAnsi="Arial" w:cs="Arial"/>
                <w:color w:val="FFFFFF" w:themeColor="background1"/>
              </w:rPr>
              <w:lastRenderedPageBreak/>
              <w:t>Method Statements</w:t>
            </w:r>
            <w:bookmarkEnd w:id="3"/>
          </w:p>
        </w:tc>
      </w:tr>
    </w:tbl>
    <w:p w:rsidR="00EF0757" w:rsidRPr="005C027D" w:rsidRDefault="00EF0757" w:rsidP="00EF0757">
      <w:pPr>
        <w:spacing w:before="120" w:after="120"/>
        <w:rPr>
          <w:sz w:val="24"/>
          <w:szCs w:val="24"/>
        </w:rPr>
      </w:pPr>
      <w:r w:rsidRPr="005C027D">
        <w:rPr>
          <w:sz w:val="24"/>
          <w:szCs w:val="24"/>
        </w:rPr>
        <w:t>Applicants are required to submit Method Statements. They should be drafted in such a manner so as to be able to form part of the Contract. They should be sub</w:t>
      </w:r>
      <w:r w:rsidR="005C027D">
        <w:rPr>
          <w:sz w:val="24"/>
          <w:szCs w:val="24"/>
        </w:rPr>
        <w:t xml:space="preserve">mitted containing sufficient </w:t>
      </w:r>
      <w:r w:rsidRPr="005C027D">
        <w:rPr>
          <w:sz w:val="24"/>
          <w:szCs w:val="24"/>
        </w:rPr>
        <w:t>detail to demonstrate that the stated outcomes will be deliverable, as</w:t>
      </w:r>
      <w:r w:rsidR="00373BD4" w:rsidRPr="005C027D">
        <w:rPr>
          <w:sz w:val="24"/>
          <w:szCs w:val="24"/>
        </w:rPr>
        <w:t xml:space="preserve"> defined within 3 Specification.</w:t>
      </w:r>
    </w:p>
    <w:p w:rsidR="003E186E" w:rsidRDefault="00EF0757" w:rsidP="00EF0757">
      <w:pPr>
        <w:spacing w:before="120" w:after="120"/>
        <w:rPr>
          <w:sz w:val="24"/>
          <w:szCs w:val="24"/>
        </w:rPr>
      </w:pPr>
      <w:r w:rsidRPr="005C027D">
        <w:rPr>
          <w:sz w:val="24"/>
          <w:szCs w:val="24"/>
        </w:rPr>
        <w:t xml:space="preserve">Responses must be relevant to the question and be appropriate in length. Supporting information may be submitted, provided that it is clearly referenced in </w:t>
      </w:r>
      <w:r w:rsidR="00373BD4" w:rsidRPr="005C027D">
        <w:rPr>
          <w:sz w:val="24"/>
          <w:szCs w:val="24"/>
        </w:rPr>
        <w:t>the question to which it</w:t>
      </w:r>
      <w:r w:rsidRPr="005C027D">
        <w:rPr>
          <w:sz w:val="24"/>
          <w:szCs w:val="24"/>
        </w:rPr>
        <w:t xml:space="preserve"> relates and appended to the main submission.</w:t>
      </w:r>
      <w:r w:rsidR="0074197A" w:rsidRPr="005C027D">
        <w:rPr>
          <w:sz w:val="24"/>
          <w:szCs w:val="24"/>
        </w:rPr>
        <w:t xml:space="preserve"> </w:t>
      </w:r>
    </w:p>
    <w:p w:rsidR="00EF0757" w:rsidRPr="003E186E" w:rsidRDefault="0074197A" w:rsidP="00EF0757">
      <w:pPr>
        <w:spacing w:before="120" w:after="120"/>
        <w:rPr>
          <w:b/>
          <w:sz w:val="24"/>
          <w:szCs w:val="24"/>
        </w:rPr>
      </w:pPr>
      <w:r w:rsidRPr="003E186E">
        <w:rPr>
          <w:b/>
          <w:sz w:val="24"/>
          <w:szCs w:val="24"/>
        </w:rPr>
        <w:t xml:space="preserve">Responses must be in Word format so that </w:t>
      </w:r>
      <w:r w:rsidR="003E186E">
        <w:rPr>
          <w:b/>
          <w:sz w:val="24"/>
          <w:szCs w:val="24"/>
        </w:rPr>
        <w:t xml:space="preserve">compliance with the word limits </w:t>
      </w:r>
      <w:r w:rsidR="005F5926" w:rsidRPr="003E186E">
        <w:rPr>
          <w:b/>
          <w:sz w:val="24"/>
          <w:szCs w:val="24"/>
        </w:rPr>
        <w:t>can be checked</w:t>
      </w:r>
      <w:r w:rsidR="003E186E">
        <w:rPr>
          <w:b/>
          <w:sz w:val="24"/>
          <w:szCs w:val="24"/>
        </w:rPr>
        <w:t>, where word limits have been set</w:t>
      </w:r>
      <w:r w:rsidR="005F5926" w:rsidRPr="003E186E">
        <w:rPr>
          <w:b/>
          <w:sz w:val="24"/>
          <w:szCs w:val="24"/>
        </w:rPr>
        <w:t>.</w:t>
      </w:r>
    </w:p>
    <w:p w:rsidR="00EF0757" w:rsidRPr="005C027D" w:rsidRDefault="00EF0757" w:rsidP="00EF0757">
      <w:pPr>
        <w:spacing w:before="120" w:after="120"/>
        <w:rPr>
          <w:sz w:val="24"/>
          <w:szCs w:val="24"/>
        </w:rPr>
      </w:pPr>
      <w:r w:rsidRPr="005C027D">
        <w:rPr>
          <w:sz w:val="24"/>
          <w:szCs w:val="24"/>
        </w:rPr>
        <w:t>The evaluation of the response will not go beyond the word limit that has been set, if applicable.</w:t>
      </w:r>
    </w:p>
    <w:tbl>
      <w:tblPr>
        <w:tblW w:w="988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1E0"/>
      </w:tblPr>
      <w:tblGrid>
        <w:gridCol w:w="1377"/>
        <w:gridCol w:w="6812"/>
        <w:gridCol w:w="1700"/>
      </w:tblGrid>
      <w:tr w:rsidR="00EF0757" w:rsidRPr="00BB0974" w:rsidTr="00A56DE7">
        <w:trPr>
          <w:trHeight w:val="60"/>
        </w:trPr>
        <w:tc>
          <w:tcPr>
            <w:tcW w:w="1377" w:type="dxa"/>
            <w:shd w:val="clear" w:color="auto" w:fill="8DB3E2" w:themeFill="text2" w:themeFillTint="66"/>
            <w:vAlign w:val="center"/>
          </w:tcPr>
          <w:p w:rsidR="00EF0757" w:rsidRPr="00BB0974" w:rsidRDefault="00EF0757" w:rsidP="00EF075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EF0757">
              <w:rPr>
                <w:b/>
                <w:sz w:val="24"/>
                <w:szCs w:val="24"/>
              </w:rPr>
              <w:t>Method Statement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0757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812" w:type="dxa"/>
            <w:shd w:val="clear" w:color="auto" w:fill="8DB3E2" w:themeFill="text2" w:themeFillTint="66"/>
            <w:vAlign w:val="center"/>
          </w:tcPr>
          <w:p w:rsidR="00EF0757" w:rsidRPr="00BB0974" w:rsidRDefault="00EF0757" w:rsidP="00F910E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Statements</w:t>
            </w:r>
            <w:r w:rsidRPr="00BB09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8DB3E2" w:themeFill="text2" w:themeFillTint="66"/>
            <w:vAlign w:val="center"/>
          </w:tcPr>
          <w:p w:rsidR="00EF0757" w:rsidRPr="00BB0974" w:rsidRDefault="00EF0757" w:rsidP="00F910E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Score </w:t>
            </w:r>
          </w:p>
        </w:tc>
      </w:tr>
      <w:tr w:rsidR="00EF0757" w:rsidRPr="00865152" w:rsidTr="00A56DE7">
        <w:tc>
          <w:tcPr>
            <w:tcW w:w="1377" w:type="dxa"/>
          </w:tcPr>
          <w:p w:rsidR="00EF0757" w:rsidRPr="00373BD4" w:rsidRDefault="00EF0757" w:rsidP="00F910E5">
            <w:pPr>
              <w:rPr>
                <w:b/>
                <w:color w:val="000000" w:themeColor="text1"/>
              </w:rPr>
            </w:pPr>
            <w:r w:rsidRPr="00373BD4">
              <w:rPr>
                <w:b/>
                <w:color w:val="000000" w:themeColor="text1"/>
              </w:rPr>
              <w:t>1</w:t>
            </w:r>
          </w:p>
        </w:tc>
        <w:tc>
          <w:tcPr>
            <w:tcW w:w="6812" w:type="dxa"/>
          </w:tcPr>
          <w:p w:rsidR="00A56DE7" w:rsidRPr="003E186E" w:rsidRDefault="00A56DE7" w:rsidP="00A56DE7">
            <w:pPr>
              <w:rPr>
                <w:b/>
                <w:sz w:val="24"/>
                <w:szCs w:val="24"/>
              </w:rPr>
            </w:pPr>
            <w:r w:rsidRPr="003E186E">
              <w:rPr>
                <w:b/>
                <w:sz w:val="24"/>
                <w:szCs w:val="24"/>
              </w:rPr>
              <w:t xml:space="preserve">Notice </w:t>
            </w:r>
            <w:r w:rsidR="00B8371E" w:rsidRPr="003E186E">
              <w:rPr>
                <w:b/>
                <w:sz w:val="24"/>
                <w:szCs w:val="24"/>
              </w:rPr>
              <w:t xml:space="preserve">Processing Up To </w:t>
            </w:r>
            <w:r w:rsidR="00B8371E">
              <w:rPr>
                <w:b/>
                <w:sz w:val="24"/>
                <w:szCs w:val="24"/>
              </w:rPr>
              <w:t>a</w:t>
            </w:r>
            <w:r w:rsidR="00B8371E" w:rsidRPr="003E186E">
              <w:rPr>
                <w:b/>
                <w:sz w:val="24"/>
                <w:szCs w:val="24"/>
              </w:rPr>
              <w:t xml:space="preserve">nd Including </w:t>
            </w:r>
            <w:r w:rsidR="00B8371E">
              <w:rPr>
                <w:b/>
                <w:sz w:val="24"/>
                <w:szCs w:val="24"/>
              </w:rPr>
              <w:t>t</w:t>
            </w:r>
            <w:r w:rsidR="00B8371E" w:rsidRPr="003E186E">
              <w:rPr>
                <w:b/>
                <w:sz w:val="24"/>
                <w:szCs w:val="24"/>
              </w:rPr>
              <w:t xml:space="preserve">he Recovery Stage </w:t>
            </w:r>
            <w:r w:rsidR="00B8371E">
              <w:rPr>
                <w:b/>
                <w:sz w:val="24"/>
                <w:szCs w:val="24"/>
              </w:rPr>
              <w:t>a</w:t>
            </w:r>
            <w:r w:rsidR="00B8371E" w:rsidRPr="003E186E">
              <w:rPr>
                <w:b/>
                <w:sz w:val="24"/>
                <w:szCs w:val="24"/>
              </w:rPr>
              <w:t xml:space="preserve">nd </w:t>
            </w:r>
            <w:r w:rsidR="000C3906" w:rsidRPr="003E186E">
              <w:rPr>
                <w:b/>
                <w:sz w:val="24"/>
                <w:szCs w:val="24"/>
              </w:rPr>
              <w:t>Permit Management System</w:t>
            </w:r>
            <w:r w:rsidR="007576A5" w:rsidRPr="003E186E">
              <w:rPr>
                <w:b/>
                <w:sz w:val="24"/>
                <w:szCs w:val="24"/>
              </w:rPr>
              <w:t xml:space="preserve"> </w:t>
            </w:r>
            <w:r w:rsidR="00B8371E">
              <w:rPr>
                <w:b/>
                <w:sz w:val="24"/>
                <w:szCs w:val="24"/>
              </w:rPr>
              <w:t>w</w:t>
            </w:r>
            <w:r w:rsidR="00B8371E" w:rsidRPr="003E186E">
              <w:rPr>
                <w:b/>
                <w:sz w:val="24"/>
                <w:szCs w:val="24"/>
              </w:rPr>
              <w:t xml:space="preserve">ith Paper </w:t>
            </w:r>
            <w:r w:rsidR="00B8371E">
              <w:rPr>
                <w:b/>
                <w:sz w:val="24"/>
                <w:szCs w:val="24"/>
              </w:rPr>
              <w:t>a</w:t>
            </w:r>
            <w:r w:rsidR="00B8371E" w:rsidRPr="003E186E">
              <w:rPr>
                <w:b/>
                <w:sz w:val="24"/>
                <w:szCs w:val="24"/>
              </w:rPr>
              <w:t>nd Virtual Permits</w:t>
            </w:r>
          </w:p>
          <w:p w:rsidR="003E186E" w:rsidRDefault="007576A5" w:rsidP="003E186E">
            <w:pPr>
              <w:rPr>
                <w:color w:val="000000" w:themeColor="text1"/>
                <w:sz w:val="24"/>
                <w:szCs w:val="24"/>
              </w:rPr>
            </w:pPr>
            <w:r w:rsidRPr="003E186E">
              <w:rPr>
                <w:color w:val="000000" w:themeColor="text1"/>
                <w:sz w:val="24"/>
                <w:szCs w:val="24"/>
              </w:rPr>
              <w:t>Applicants are required to provide a Method Statement detailing how their system will deliver the requirements of</w:t>
            </w:r>
            <w:r w:rsidR="00BF4036">
              <w:rPr>
                <w:color w:val="000000" w:themeColor="text1"/>
                <w:sz w:val="24"/>
                <w:szCs w:val="24"/>
              </w:rPr>
              <w:t xml:space="preserve"> sections 1.2.1, 1.2.2, 1.2.5, 1.2.6 and 1.2.10 to 1.2.13</w:t>
            </w:r>
            <w:r w:rsidR="003E186E">
              <w:rPr>
                <w:color w:val="000000" w:themeColor="text1"/>
                <w:sz w:val="24"/>
                <w:szCs w:val="24"/>
              </w:rPr>
              <w:t xml:space="preserve"> of</w:t>
            </w:r>
            <w:r w:rsidRPr="003E186E">
              <w:rPr>
                <w:color w:val="000000" w:themeColor="text1"/>
                <w:sz w:val="24"/>
                <w:szCs w:val="24"/>
              </w:rPr>
              <w:t xml:space="preserve"> the Specification</w:t>
            </w:r>
            <w:r w:rsidR="00BF4036">
              <w:rPr>
                <w:color w:val="000000" w:themeColor="text1"/>
                <w:sz w:val="24"/>
                <w:szCs w:val="24"/>
              </w:rPr>
              <w:t>.</w:t>
            </w:r>
            <w:r w:rsidR="00A56DE7" w:rsidRPr="003E186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576A5" w:rsidRPr="00BF4036" w:rsidRDefault="007576A5" w:rsidP="003E186E">
            <w:pPr>
              <w:rPr>
                <w:b/>
                <w:color w:val="000000" w:themeColor="text1"/>
                <w:sz w:val="24"/>
                <w:szCs w:val="24"/>
              </w:rPr>
            </w:pPr>
            <w:r w:rsidRPr="00BF4036">
              <w:rPr>
                <w:b/>
                <w:color w:val="000000" w:themeColor="text1"/>
                <w:sz w:val="24"/>
                <w:szCs w:val="24"/>
              </w:rPr>
              <w:t>Word limit: 3000</w:t>
            </w:r>
          </w:p>
        </w:tc>
        <w:tc>
          <w:tcPr>
            <w:tcW w:w="1700" w:type="dxa"/>
            <w:vAlign w:val="center"/>
          </w:tcPr>
          <w:p w:rsidR="00D14ACF" w:rsidRPr="00D14ACF" w:rsidRDefault="00D14ACF" w:rsidP="00F910E5">
            <w:pPr>
              <w:jc w:val="center"/>
              <w:rPr>
                <w:b/>
                <w:color w:val="000000" w:themeColor="text1"/>
              </w:rPr>
            </w:pPr>
            <w:r w:rsidRPr="00737E51">
              <w:rPr>
                <w:b/>
                <w:color w:val="000000" w:themeColor="text1"/>
              </w:rPr>
              <w:t>15%</w:t>
            </w:r>
          </w:p>
        </w:tc>
      </w:tr>
      <w:tr w:rsidR="00EF0757" w:rsidTr="00F910E5">
        <w:tc>
          <w:tcPr>
            <w:tcW w:w="9889" w:type="dxa"/>
            <w:gridSpan w:val="3"/>
          </w:tcPr>
          <w:p w:rsidR="00EF0757" w:rsidRPr="00373BD4" w:rsidRDefault="00EF0757" w:rsidP="00F910E5">
            <w:pPr>
              <w:rPr>
                <w:rFonts w:cs="Arial"/>
                <w:b/>
                <w:color w:val="000000" w:themeColor="text1"/>
              </w:rPr>
            </w:pPr>
            <w:r w:rsidRPr="00373BD4">
              <w:rPr>
                <w:rFonts w:cs="Arial"/>
                <w:b/>
                <w:color w:val="000000" w:themeColor="text1"/>
              </w:rPr>
              <w:t>Response:</w:t>
            </w:r>
          </w:p>
          <w:p w:rsidR="00EF0757" w:rsidRPr="00373BD4" w:rsidRDefault="00EF0757" w:rsidP="00F910E5">
            <w:pPr>
              <w:rPr>
                <w:color w:val="000000" w:themeColor="text1"/>
              </w:rPr>
            </w:pPr>
          </w:p>
        </w:tc>
      </w:tr>
      <w:tr w:rsidR="00EF0757" w:rsidRPr="00865152" w:rsidTr="00A56DE7">
        <w:tc>
          <w:tcPr>
            <w:tcW w:w="1377" w:type="dxa"/>
          </w:tcPr>
          <w:p w:rsidR="00EF0757" w:rsidRPr="00373BD4" w:rsidRDefault="00EF0757" w:rsidP="00F910E5">
            <w:pPr>
              <w:rPr>
                <w:b/>
                <w:color w:val="000000" w:themeColor="text1"/>
              </w:rPr>
            </w:pPr>
            <w:r w:rsidRPr="00373BD4">
              <w:rPr>
                <w:b/>
                <w:color w:val="000000" w:themeColor="text1"/>
              </w:rPr>
              <w:t>2</w:t>
            </w:r>
          </w:p>
        </w:tc>
        <w:tc>
          <w:tcPr>
            <w:tcW w:w="6812" w:type="dxa"/>
          </w:tcPr>
          <w:p w:rsidR="00A56DE7" w:rsidRPr="003E186E" w:rsidRDefault="00A56DE7" w:rsidP="00A56DE7">
            <w:pPr>
              <w:rPr>
                <w:b/>
                <w:sz w:val="24"/>
                <w:szCs w:val="24"/>
              </w:rPr>
            </w:pPr>
            <w:r w:rsidRPr="003E186E">
              <w:rPr>
                <w:b/>
                <w:sz w:val="24"/>
                <w:szCs w:val="24"/>
              </w:rPr>
              <w:t xml:space="preserve">Mobile </w:t>
            </w:r>
            <w:r w:rsidR="00BF4036">
              <w:rPr>
                <w:b/>
                <w:sz w:val="24"/>
                <w:szCs w:val="24"/>
              </w:rPr>
              <w:t>D</w:t>
            </w:r>
            <w:r w:rsidR="000C3906" w:rsidRPr="003E186E">
              <w:rPr>
                <w:b/>
                <w:sz w:val="24"/>
                <w:szCs w:val="24"/>
              </w:rPr>
              <w:t>evices and</w:t>
            </w:r>
            <w:r w:rsidR="00FF4820" w:rsidRPr="003E186E">
              <w:rPr>
                <w:b/>
                <w:sz w:val="24"/>
                <w:szCs w:val="24"/>
              </w:rPr>
              <w:t xml:space="preserve"> Geographical </w:t>
            </w:r>
            <w:r w:rsidR="00B8371E">
              <w:rPr>
                <w:b/>
                <w:sz w:val="24"/>
                <w:szCs w:val="24"/>
              </w:rPr>
              <w:t>C</w:t>
            </w:r>
            <w:r w:rsidR="00FF4820" w:rsidRPr="003E186E">
              <w:rPr>
                <w:b/>
                <w:sz w:val="24"/>
                <w:szCs w:val="24"/>
              </w:rPr>
              <w:t>overage</w:t>
            </w:r>
          </w:p>
          <w:p w:rsidR="00BF4036" w:rsidRDefault="003E186E" w:rsidP="00471B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Applicants are required to provide a Method Statement to evidence</w:t>
            </w:r>
            <w:r w:rsidR="00A56DE7" w:rsidRPr="003E186E">
              <w:rPr>
                <w:color w:val="000000" w:themeColor="text1"/>
                <w:sz w:val="24"/>
                <w:szCs w:val="24"/>
              </w:rPr>
              <w:t xml:space="preserve"> how the system is able to deliver </w:t>
            </w:r>
            <w:r w:rsidR="0008306B">
              <w:rPr>
                <w:color w:val="000000" w:themeColor="text1"/>
                <w:sz w:val="24"/>
                <w:szCs w:val="24"/>
              </w:rPr>
              <w:t>1.2.3 and 1.2.4 of</w:t>
            </w:r>
            <w:r w:rsidR="00BF4036">
              <w:rPr>
                <w:color w:val="000000" w:themeColor="text1"/>
                <w:sz w:val="24"/>
                <w:szCs w:val="24"/>
              </w:rPr>
              <w:t xml:space="preserve"> the Specification.</w:t>
            </w:r>
          </w:p>
          <w:p w:rsidR="00A56DE7" w:rsidRPr="003E186E" w:rsidRDefault="00FF4820" w:rsidP="00471B89">
            <w:pPr>
              <w:rPr>
                <w:color w:val="000000" w:themeColor="text1"/>
                <w:sz w:val="24"/>
                <w:szCs w:val="24"/>
              </w:rPr>
            </w:pPr>
            <w:r w:rsidRPr="003E186E">
              <w:rPr>
                <w:color w:val="000000" w:themeColor="text1"/>
                <w:sz w:val="24"/>
                <w:szCs w:val="24"/>
              </w:rPr>
              <w:t xml:space="preserve">Devon and Torbay is known for weak mobile coverage in some areas.  Please provide evidence how the system will ensure in these locations the use of the </w:t>
            </w:r>
            <w:r w:rsidR="000C3906" w:rsidRPr="003E186E">
              <w:rPr>
                <w:color w:val="000000" w:themeColor="text1"/>
                <w:sz w:val="24"/>
                <w:szCs w:val="24"/>
              </w:rPr>
              <w:t>mobile devices</w:t>
            </w:r>
            <w:r w:rsidRPr="003E186E">
              <w:rPr>
                <w:color w:val="000000" w:themeColor="text1"/>
                <w:sz w:val="24"/>
                <w:szCs w:val="24"/>
              </w:rPr>
              <w:t xml:space="preserve"> and virtual permits can be accommodated</w:t>
            </w:r>
            <w:r w:rsidR="00471B89" w:rsidRPr="003E186E">
              <w:rPr>
                <w:color w:val="000000" w:themeColor="text1"/>
                <w:sz w:val="24"/>
                <w:szCs w:val="24"/>
              </w:rPr>
              <w:t xml:space="preserve"> and what added value you can give?</w:t>
            </w:r>
          </w:p>
          <w:p w:rsidR="003E186E" w:rsidRPr="00BF4036" w:rsidRDefault="003E186E" w:rsidP="00471B89">
            <w:pPr>
              <w:rPr>
                <w:b/>
                <w:color w:val="000000" w:themeColor="text1"/>
                <w:sz w:val="24"/>
                <w:szCs w:val="24"/>
              </w:rPr>
            </w:pPr>
            <w:r w:rsidRPr="00BF4036">
              <w:rPr>
                <w:b/>
                <w:color w:val="000000" w:themeColor="text1"/>
                <w:sz w:val="24"/>
                <w:szCs w:val="24"/>
              </w:rPr>
              <w:t>Word Limit: 2000</w:t>
            </w:r>
          </w:p>
        </w:tc>
        <w:tc>
          <w:tcPr>
            <w:tcW w:w="1700" w:type="dxa"/>
            <w:vAlign w:val="center"/>
          </w:tcPr>
          <w:p w:rsidR="00EF0757" w:rsidRPr="00373BD4" w:rsidRDefault="0074197A" w:rsidP="00F910E5">
            <w:pPr>
              <w:jc w:val="center"/>
              <w:rPr>
                <w:b/>
                <w:color w:val="000000" w:themeColor="text1"/>
              </w:rPr>
            </w:pPr>
            <w:r w:rsidRPr="00737E51">
              <w:rPr>
                <w:b/>
                <w:color w:val="000000" w:themeColor="text1"/>
              </w:rPr>
              <w:t>15</w:t>
            </w:r>
            <w:r w:rsidR="00F44004" w:rsidRPr="00737E51">
              <w:rPr>
                <w:b/>
                <w:color w:val="000000" w:themeColor="text1"/>
              </w:rPr>
              <w:t>%</w:t>
            </w:r>
          </w:p>
        </w:tc>
      </w:tr>
      <w:tr w:rsidR="00EF0757" w:rsidRPr="00865152" w:rsidTr="00F910E5">
        <w:tc>
          <w:tcPr>
            <w:tcW w:w="9889" w:type="dxa"/>
            <w:gridSpan w:val="3"/>
          </w:tcPr>
          <w:p w:rsidR="00EF0757" w:rsidRPr="00373BD4" w:rsidRDefault="00EF0757" w:rsidP="00F910E5">
            <w:pPr>
              <w:rPr>
                <w:b/>
                <w:color w:val="000000" w:themeColor="text1"/>
              </w:rPr>
            </w:pPr>
            <w:r w:rsidRPr="00373BD4">
              <w:rPr>
                <w:b/>
                <w:color w:val="000000" w:themeColor="text1"/>
              </w:rPr>
              <w:t>Response:</w:t>
            </w:r>
          </w:p>
          <w:p w:rsidR="00EF0757" w:rsidRPr="00373BD4" w:rsidRDefault="00EF0757" w:rsidP="00F910E5">
            <w:pPr>
              <w:rPr>
                <w:color w:val="000000" w:themeColor="text1"/>
              </w:rPr>
            </w:pPr>
          </w:p>
        </w:tc>
      </w:tr>
      <w:tr w:rsidR="00A56DE7" w:rsidRPr="00373BD4" w:rsidTr="00A56DE7">
        <w:tc>
          <w:tcPr>
            <w:tcW w:w="1377" w:type="dxa"/>
          </w:tcPr>
          <w:p w:rsidR="00A56DE7" w:rsidRPr="00373BD4" w:rsidRDefault="000C3906" w:rsidP="00A56D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6812" w:type="dxa"/>
          </w:tcPr>
          <w:p w:rsidR="00A56DE7" w:rsidRPr="003E186E" w:rsidRDefault="00A56DE7" w:rsidP="00A56DE7">
            <w:pPr>
              <w:rPr>
                <w:b/>
                <w:sz w:val="24"/>
                <w:szCs w:val="24"/>
              </w:rPr>
            </w:pPr>
            <w:r w:rsidRPr="003E186E">
              <w:rPr>
                <w:b/>
                <w:sz w:val="24"/>
                <w:szCs w:val="24"/>
              </w:rPr>
              <w:t>Data Migration</w:t>
            </w:r>
            <w:r w:rsidR="00F918AE" w:rsidRPr="003E186E">
              <w:rPr>
                <w:b/>
                <w:sz w:val="24"/>
                <w:szCs w:val="24"/>
              </w:rPr>
              <w:t xml:space="preserve">, </w:t>
            </w:r>
            <w:r w:rsidR="000C3906" w:rsidRPr="003E186E">
              <w:rPr>
                <w:b/>
                <w:sz w:val="24"/>
                <w:szCs w:val="24"/>
              </w:rPr>
              <w:t>Acceptance Testing</w:t>
            </w:r>
            <w:r w:rsidR="00F918AE" w:rsidRPr="003E186E">
              <w:rPr>
                <w:b/>
                <w:sz w:val="24"/>
                <w:szCs w:val="24"/>
              </w:rPr>
              <w:t xml:space="preserve"> and Implementation</w:t>
            </w:r>
          </w:p>
          <w:p w:rsidR="0008306B" w:rsidRDefault="0008306B" w:rsidP="00F918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Applicants are required to provide a Method Statement to </w:t>
            </w:r>
            <w:r w:rsidR="00BF4036">
              <w:rPr>
                <w:color w:val="000000" w:themeColor="text1"/>
                <w:sz w:val="24"/>
                <w:szCs w:val="24"/>
              </w:rPr>
              <w:t>demonstrate</w:t>
            </w:r>
            <w:r w:rsidRPr="003E186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how they will deliver items 1.2.7 to 1.2.9 of the Specification to include but not be limited to:</w:t>
            </w:r>
          </w:p>
          <w:p w:rsidR="0008306B" w:rsidRDefault="00A56DE7" w:rsidP="0008306B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08306B">
              <w:rPr>
                <w:color w:val="000000" w:themeColor="text1"/>
                <w:sz w:val="24"/>
                <w:szCs w:val="24"/>
              </w:rPr>
              <w:t xml:space="preserve">the success </w:t>
            </w:r>
            <w:r w:rsidR="0008306B">
              <w:rPr>
                <w:color w:val="000000" w:themeColor="text1"/>
                <w:sz w:val="24"/>
                <w:szCs w:val="24"/>
              </w:rPr>
              <w:t>rate of your data migration;</w:t>
            </w:r>
          </w:p>
          <w:p w:rsidR="0008306B" w:rsidRDefault="0008306B" w:rsidP="0008306B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evidence of your </w:t>
            </w:r>
            <w:r w:rsidR="00F441C4" w:rsidRPr="0008306B">
              <w:rPr>
                <w:color w:val="000000" w:themeColor="text1"/>
                <w:sz w:val="24"/>
                <w:szCs w:val="24"/>
              </w:rPr>
              <w:t>experience of migrating data from Civica CE, Sidem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F4036" w:rsidRDefault="00F441C4" w:rsidP="0008306B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08306B">
              <w:rPr>
                <w:color w:val="000000" w:themeColor="text1"/>
                <w:sz w:val="24"/>
                <w:szCs w:val="24"/>
              </w:rPr>
              <w:t>confirm</w:t>
            </w:r>
            <w:r w:rsidR="00BF4036">
              <w:rPr>
                <w:color w:val="000000" w:themeColor="text1"/>
                <w:sz w:val="24"/>
                <w:szCs w:val="24"/>
              </w:rPr>
              <w:t>ation</w:t>
            </w:r>
            <w:r w:rsidRPr="0008306B">
              <w:rPr>
                <w:color w:val="000000" w:themeColor="text1"/>
                <w:sz w:val="24"/>
                <w:szCs w:val="24"/>
              </w:rPr>
              <w:t xml:space="preserve"> whether the data migrated is an ex</w:t>
            </w:r>
            <w:r w:rsidR="00BF4036">
              <w:rPr>
                <w:color w:val="000000" w:themeColor="text1"/>
                <w:sz w:val="24"/>
                <w:szCs w:val="24"/>
              </w:rPr>
              <w:t>act replica, to include the PCN;</w:t>
            </w:r>
            <w:r w:rsidRPr="0008306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F4036" w:rsidRDefault="00F441C4" w:rsidP="0008306B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08306B">
              <w:rPr>
                <w:color w:val="000000" w:themeColor="text1"/>
                <w:sz w:val="24"/>
                <w:szCs w:val="24"/>
              </w:rPr>
              <w:t>how long you expect the dat</w:t>
            </w:r>
            <w:r w:rsidR="00BF4036">
              <w:rPr>
                <w:color w:val="000000" w:themeColor="text1"/>
                <w:sz w:val="24"/>
                <w:szCs w:val="24"/>
              </w:rPr>
              <w:t>a migration will take for each A</w:t>
            </w:r>
            <w:r w:rsidRPr="0008306B">
              <w:rPr>
                <w:color w:val="000000" w:themeColor="text1"/>
                <w:sz w:val="24"/>
                <w:szCs w:val="24"/>
              </w:rPr>
              <w:t>uthority</w:t>
            </w:r>
            <w:r w:rsidR="00BF4036">
              <w:rPr>
                <w:color w:val="000000" w:themeColor="text1"/>
                <w:sz w:val="24"/>
                <w:szCs w:val="24"/>
              </w:rPr>
              <w:t>;</w:t>
            </w:r>
          </w:p>
          <w:p w:rsidR="00BF4036" w:rsidRDefault="000C3906" w:rsidP="0008306B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08306B">
              <w:rPr>
                <w:color w:val="000000" w:themeColor="text1"/>
                <w:sz w:val="24"/>
                <w:szCs w:val="24"/>
              </w:rPr>
              <w:t>how acceptance testi</w:t>
            </w:r>
            <w:r w:rsidR="00BF4036">
              <w:rPr>
                <w:color w:val="000000" w:themeColor="text1"/>
                <w:sz w:val="24"/>
                <w:szCs w:val="24"/>
              </w:rPr>
              <w:t>ng will be undertaken for each A</w:t>
            </w:r>
            <w:r w:rsidRPr="0008306B">
              <w:rPr>
                <w:color w:val="000000" w:themeColor="text1"/>
                <w:sz w:val="24"/>
                <w:szCs w:val="24"/>
              </w:rPr>
              <w:t>uthority</w:t>
            </w:r>
            <w:r w:rsidR="00BF4036">
              <w:rPr>
                <w:color w:val="000000" w:themeColor="text1"/>
                <w:sz w:val="24"/>
                <w:szCs w:val="24"/>
              </w:rPr>
              <w:t>;</w:t>
            </w:r>
          </w:p>
          <w:p w:rsidR="00BF4036" w:rsidRDefault="00BF4036" w:rsidP="0008306B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how you will ensure that all relevant training is provided so that users are adequately conversant with the system by the 3 A</w:t>
            </w:r>
            <w:r w:rsidR="000C3906" w:rsidRPr="0008306B">
              <w:rPr>
                <w:color w:val="000000" w:themeColor="text1"/>
                <w:sz w:val="24"/>
                <w:szCs w:val="24"/>
              </w:rPr>
              <w:t>uthorities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 w:rsidR="000C3906" w:rsidRPr="0008306B">
              <w:rPr>
                <w:color w:val="000000" w:themeColor="text1"/>
                <w:sz w:val="24"/>
                <w:szCs w:val="24"/>
              </w:rPr>
              <w:t xml:space="preserve"> ‘go live’ </w:t>
            </w:r>
            <w:r>
              <w:rPr>
                <w:color w:val="000000" w:themeColor="text1"/>
                <w:sz w:val="24"/>
                <w:szCs w:val="24"/>
              </w:rPr>
              <w:t>date of 3</w:t>
            </w:r>
            <w:r w:rsidR="000C3906" w:rsidRPr="0008306B">
              <w:rPr>
                <w:color w:val="000000" w:themeColor="text1"/>
                <w:sz w:val="24"/>
                <w:szCs w:val="24"/>
              </w:rPr>
              <w:t xml:space="preserve"> April 2017.</w:t>
            </w:r>
            <w:r w:rsidR="00471B89" w:rsidRPr="0008306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737E51" w:rsidRPr="00737E51" w:rsidRDefault="00F918AE" w:rsidP="00BF4036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</w:rPr>
            </w:pPr>
            <w:r w:rsidRPr="0008306B">
              <w:rPr>
                <w:color w:val="000000" w:themeColor="text1"/>
                <w:sz w:val="24"/>
                <w:szCs w:val="24"/>
              </w:rPr>
              <w:t>a full training plan</w:t>
            </w:r>
            <w:r w:rsidR="00737E51">
              <w:rPr>
                <w:color w:val="000000" w:themeColor="text1"/>
                <w:sz w:val="24"/>
                <w:szCs w:val="24"/>
              </w:rPr>
              <w:t>;</w:t>
            </w:r>
          </w:p>
          <w:p w:rsidR="00BF4036" w:rsidRPr="00BF4036" w:rsidRDefault="00737E51" w:rsidP="00BF4036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draft implementation plan</w:t>
            </w:r>
            <w:r w:rsidR="00F918AE" w:rsidRPr="0008306B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:rsidR="003E186E" w:rsidRPr="00BF4036" w:rsidRDefault="003E186E" w:rsidP="00BF4036">
            <w:pPr>
              <w:rPr>
                <w:b/>
                <w:color w:val="000000" w:themeColor="text1"/>
                <w:sz w:val="24"/>
                <w:szCs w:val="24"/>
              </w:rPr>
            </w:pPr>
            <w:r w:rsidRPr="00BF4036">
              <w:rPr>
                <w:b/>
                <w:color w:val="000000" w:themeColor="text1"/>
                <w:sz w:val="24"/>
                <w:szCs w:val="24"/>
              </w:rPr>
              <w:t>Word Limit: 2000</w:t>
            </w:r>
          </w:p>
        </w:tc>
        <w:tc>
          <w:tcPr>
            <w:tcW w:w="1700" w:type="dxa"/>
            <w:vAlign w:val="center"/>
          </w:tcPr>
          <w:p w:rsidR="00A56DE7" w:rsidRPr="00373BD4" w:rsidRDefault="0074197A" w:rsidP="00A56DE7">
            <w:pPr>
              <w:jc w:val="center"/>
              <w:rPr>
                <w:b/>
                <w:color w:val="000000" w:themeColor="text1"/>
              </w:rPr>
            </w:pPr>
            <w:r w:rsidRPr="00737E51">
              <w:rPr>
                <w:b/>
                <w:color w:val="000000" w:themeColor="text1"/>
              </w:rPr>
              <w:t>5%</w:t>
            </w:r>
          </w:p>
        </w:tc>
      </w:tr>
      <w:tr w:rsidR="00A56DE7" w:rsidRPr="00373BD4" w:rsidTr="00A56DE7">
        <w:tc>
          <w:tcPr>
            <w:tcW w:w="9889" w:type="dxa"/>
            <w:gridSpan w:val="3"/>
          </w:tcPr>
          <w:p w:rsidR="00A56DE7" w:rsidRPr="00373BD4" w:rsidRDefault="00A56DE7" w:rsidP="00A56DE7">
            <w:pPr>
              <w:rPr>
                <w:b/>
                <w:color w:val="000000" w:themeColor="text1"/>
              </w:rPr>
            </w:pPr>
            <w:r w:rsidRPr="00373BD4">
              <w:rPr>
                <w:b/>
                <w:color w:val="000000" w:themeColor="text1"/>
              </w:rPr>
              <w:t>Response:</w:t>
            </w:r>
          </w:p>
          <w:p w:rsidR="00A56DE7" w:rsidRPr="00373BD4" w:rsidRDefault="00A56DE7" w:rsidP="00A56DE7">
            <w:pPr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tblpY="13"/>
        <w:tblW w:w="988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1E0"/>
      </w:tblPr>
      <w:tblGrid>
        <w:gridCol w:w="1377"/>
        <w:gridCol w:w="6812"/>
        <w:gridCol w:w="1700"/>
      </w:tblGrid>
      <w:tr w:rsidR="000E2BA0" w:rsidRPr="00373BD4" w:rsidTr="000E2BA0">
        <w:tc>
          <w:tcPr>
            <w:tcW w:w="1377" w:type="dxa"/>
          </w:tcPr>
          <w:p w:rsidR="000E2BA0" w:rsidRPr="00373BD4" w:rsidRDefault="00471B89" w:rsidP="000E2B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6812" w:type="dxa"/>
          </w:tcPr>
          <w:p w:rsidR="000E2BA0" w:rsidRPr="00BF4036" w:rsidRDefault="000E2BA0" w:rsidP="000E2BA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4036">
              <w:rPr>
                <w:b/>
                <w:color w:val="000000" w:themeColor="text1"/>
                <w:sz w:val="24"/>
                <w:szCs w:val="24"/>
              </w:rPr>
              <w:t>Management Information</w:t>
            </w:r>
            <w:r w:rsidR="00471B89" w:rsidRPr="00BF4036">
              <w:rPr>
                <w:b/>
                <w:color w:val="000000" w:themeColor="text1"/>
                <w:sz w:val="24"/>
                <w:szCs w:val="24"/>
              </w:rPr>
              <w:t xml:space="preserve">, Customer Service </w:t>
            </w:r>
            <w:r w:rsidR="00B8371E">
              <w:rPr>
                <w:b/>
                <w:color w:val="000000" w:themeColor="text1"/>
                <w:sz w:val="24"/>
                <w:szCs w:val="24"/>
              </w:rPr>
              <w:t>and</w:t>
            </w:r>
            <w:r w:rsidR="00471B89" w:rsidRPr="00BF4036">
              <w:rPr>
                <w:b/>
                <w:color w:val="000000" w:themeColor="text1"/>
                <w:sz w:val="24"/>
                <w:szCs w:val="24"/>
              </w:rPr>
              <w:t xml:space="preserve"> Warranty</w:t>
            </w:r>
          </w:p>
          <w:p w:rsidR="00D901E7" w:rsidRDefault="001D55F8" w:rsidP="000E2B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Applicants are required to provide a Method Statement to show how the requirements of 1.2.10 to 1.2.1</w:t>
            </w:r>
            <w:r w:rsidR="00A30143">
              <w:rPr>
                <w:color w:val="000000" w:themeColor="text1"/>
                <w:sz w:val="24"/>
                <w:szCs w:val="24"/>
              </w:rPr>
              <w:t>2</w:t>
            </w:r>
            <w:r w:rsidR="000E2BA0" w:rsidRPr="00BF40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726E">
              <w:rPr>
                <w:color w:val="000000" w:themeColor="text1"/>
                <w:sz w:val="24"/>
                <w:szCs w:val="24"/>
              </w:rPr>
              <w:t>of the Sp</w:t>
            </w:r>
            <w:r w:rsidR="000E2BA0" w:rsidRPr="00BF4036">
              <w:rPr>
                <w:color w:val="000000" w:themeColor="text1"/>
                <w:sz w:val="24"/>
                <w:szCs w:val="24"/>
              </w:rPr>
              <w:t>ecification</w:t>
            </w:r>
            <w:r w:rsidR="00D901E7">
              <w:rPr>
                <w:color w:val="000000" w:themeColor="text1"/>
                <w:sz w:val="24"/>
                <w:szCs w:val="24"/>
              </w:rPr>
              <w:t xml:space="preserve"> will be met.</w:t>
            </w:r>
          </w:p>
          <w:p w:rsidR="00D901E7" w:rsidRDefault="00A30143" w:rsidP="000E2B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Responses must include but not be limited to:</w:t>
            </w:r>
          </w:p>
          <w:p w:rsidR="00A30143" w:rsidRDefault="00A30143" w:rsidP="00A30143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types and formats of management reports available;</w:t>
            </w:r>
          </w:p>
          <w:p w:rsidR="00A30143" w:rsidRDefault="00A30143" w:rsidP="00A30143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examples of standard reports to include all those required by legislation, PATROL and other governing bodies;</w:t>
            </w:r>
          </w:p>
          <w:p w:rsidR="00A30143" w:rsidRPr="00A30143" w:rsidRDefault="00A30143" w:rsidP="00A30143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how authorities can create bespoke reports;</w:t>
            </w:r>
          </w:p>
          <w:p w:rsidR="00A30143" w:rsidRDefault="00471B89" w:rsidP="00A30143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 w:rsidRPr="00A30143">
              <w:rPr>
                <w:color w:val="000000" w:themeColor="text1"/>
                <w:sz w:val="24"/>
                <w:szCs w:val="24"/>
              </w:rPr>
              <w:t>a standard SLA</w:t>
            </w:r>
            <w:r w:rsidR="00A30143">
              <w:rPr>
                <w:color w:val="000000" w:themeColor="text1"/>
                <w:sz w:val="24"/>
                <w:szCs w:val="24"/>
              </w:rPr>
              <w:t xml:space="preserve"> for technical support</w:t>
            </w:r>
            <w:r w:rsidR="00737E51">
              <w:rPr>
                <w:color w:val="000000" w:themeColor="text1"/>
                <w:sz w:val="24"/>
                <w:szCs w:val="24"/>
              </w:rPr>
              <w:t xml:space="preserve"> appended to the main submission</w:t>
            </w:r>
            <w:r w:rsidR="00A30143">
              <w:rPr>
                <w:color w:val="000000" w:themeColor="text1"/>
                <w:sz w:val="24"/>
                <w:szCs w:val="24"/>
              </w:rPr>
              <w:t>;</w:t>
            </w:r>
          </w:p>
          <w:p w:rsidR="000E2BA0" w:rsidRPr="00A30143" w:rsidRDefault="00A30143" w:rsidP="00A30143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details of the </w:t>
            </w:r>
            <w:r w:rsidR="00471B89" w:rsidRPr="00A30143">
              <w:rPr>
                <w:color w:val="000000" w:themeColor="text1"/>
                <w:sz w:val="24"/>
                <w:szCs w:val="24"/>
              </w:rPr>
              <w:t xml:space="preserve">support available to local authorities to include days and times.  Please answer the specifics detailed in the </w:t>
            </w:r>
            <w:r w:rsidR="00737E51">
              <w:rPr>
                <w:color w:val="000000" w:themeColor="text1"/>
                <w:sz w:val="24"/>
                <w:szCs w:val="24"/>
              </w:rPr>
              <w:t>S</w:t>
            </w:r>
            <w:r w:rsidR="00471B89" w:rsidRPr="00A30143">
              <w:rPr>
                <w:color w:val="000000" w:themeColor="text1"/>
                <w:sz w:val="24"/>
                <w:szCs w:val="24"/>
              </w:rPr>
              <w:t>pecification on warranties provided.</w:t>
            </w:r>
          </w:p>
          <w:p w:rsidR="003E186E" w:rsidRPr="00BF4036" w:rsidRDefault="003E186E" w:rsidP="003E186E">
            <w:pPr>
              <w:rPr>
                <w:b/>
                <w:color w:val="000000" w:themeColor="text1"/>
                <w:sz w:val="24"/>
                <w:szCs w:val="24"/>
              </w:rPr>
            </w:pPr>
            <w:r w:rsidRPr="00BF4036">
              <w:rPr>
                <w:b/>
                <w:color w:val="000000" w:themeColor="text1"/>
                <w:sz w:val="24"/>
                <w:szCs w:val="24"/>
              </w:rPr>
              <w:lastRenderedPageBreak/>
              <w:t>Word Limit: 3000</w:t>
            </w:r>
          </w:p>
        </w:tc>
        <w:tc>
          <w:tcPr>
            <w:tcW w:w="1700" w:type="dxa"/>
            <w:vAlign w:val="center"/>
          </w:tcPr>
          <w:p w:rsidR="000E2BA0" w:rsidRPr="00373BD4" w:rsidRDefault="0074197A" w:rsidP="000E2BA0">
            <w:pPr>
              <w:jc w:val="center"/>
              <w:rPr>
                <w:b/>
                <w:color w:val="000000" w:themeColor="text1"/>
              </w:rPr>
            </w:pPr>
            <w:r w:rsidRPr="00737E51">
              <w:rPr>
                <w:b/>
                <w:color w:val="000000" w:themeColor="text1"/>
              </w:rPr>
              <w:lastRenderedPageBreak/>
              <w:t>10%</w:t>
            </w:r>
          </w:p>
        </w:tc>
      </w:tr>
      <w:tr w:rsidR="000E2BA0" w:rsidRPr="00373BD4" w:rsidTr="000E2BA0">
        <w:tc>
          <w:tcPr>
            <w:tcW w:w="9889" w:type="dxa"/>
            <w:gridSpan w:val="3"/>
          </w:tcPr>
          <w:p w:rsidR="00D901E7" w:rsidRPr="00373BD4" w:rsidRDefault="000E2BA0" w:rsidP="000E2BA0">
            <w:pPr>
              <w:rPr>
                <w:b/>
                <w:color w:val="000000" w:themeColor="text1"/>
              </w:rPr>
            </w:pPr>
            <w:r w:rsidRPr="00373BD4">
              <w:rPr>
                <w:b/>
                <w:color w:val="000000" w:themeColor="text1"/>
              </w:rPr>
              <w:lastRenderedPageBreak/>
              <w:t>Response:</w:t>
            </w:r>
          </w:p>
          <w:p w:rsidR="000E2BA0" w:rsidRPr="00373BD4" w:rsidRDefault="000E2BA0" w:rsidP="000E2BA0">
            <w:pPr>
              <w:rPr>
                <w:color w:val="000000" w:themeColor="text1"/>
              </w:rPr>
            </w:pPr>
          </w:p>
        </w:tc>
      </w:tr>
      <w:tr w:rsidR="00D901E7" w:rsidRPr="00373BD4" w:rsidTr="00D901E7">
        <w:tc>
          <w:tcPr>
            <w:tcW w:w="1377" w:type="dxa"/>
          </w:tcPr>
          <w:p w:rsidR="00D901E7" w:rsidRPr="00373BD4" w:rsidRDefault="00D901E7" w:rsidP="000E2B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6812" w:type="dxa"/>
          </w:tcPr>
          <w:p w:rsidR="00D901E7" w:rsidRPr="00D901E7" w:rsidRDefault="00D901E7" w:rsidP="000E2BA0">
            <w:pPr>
              <w:rPr>
                <w:b/>
                <w:color w:val="000000" w:themeColor="text1"/>
                <w:sz w:val="24"/>
                <w:szCs w:val="24"/>
              </w:rPr>
            </w:pPr>
            <w:r w:rsidRPr="00D901E7">
              <w:rPr>
                <w:b/>
                <w:color w:val="000000" w:themeColor="text1"/>
                <w:sz w:val="24"/>
                <w:szCs w:val="24"/>
              </w:rPr>
              <w:t>Added Value</w:t>
            </w:r>
          </w:p>
          <w:p w:rsidR="00D901E7" w:rsidRPr="00D901E7" w:rsidRDefault="00D901E7" w:rsidP="000E2BA0">
            <w:pPr>
              <w:rPr>
                <w:color w:val="000000" w:themeColor="text1"/>
                <w:sz w:val="24"/>
                <w:szCs w:val="24"/>
              </w:rPr>
            </w:pPr>
            <w:r w:rsidRPr="00D901E7">
              <w:rPr>
                <w:color w:val="000000" w:themeColor="text1"/>
                <w:sz w:val="24"/>
                <w:szCs w:val="24"/>
              </w:rPr>
              <w:t>Applicants are required to evidence how their propos</w:t>
            </w:r>
            <w:r>
              <w:rPr>
                <w:color w:val="000000" w:themeColor="text1"/>
                <w:sz w:val="24"/>
                <w:szCs w:val="24"/>
              </w:rPr>
              <w:t>ed solution demonstrates added value when compared with solutions available from other suppliers.</w:t>
            </w:r>
          </w:p>
        </w:tc>
        <w:tc>
          <w:tcPr>
            <w:tcW w:w="1700" w:type="dxa"/>
            <w:vAlign w:val="center"/>
          </w:tcPr>
          <w:p w:rsidR="00D901E7" w:rsidRPr="00373BD4" w:rsidRDefault="00D901E7" w:rsidP="00D901E7">
            <w:pPr>
              <w:jc w:val="center"/>
              <w:rPr>
                <w:b/>
                <w:color w:val="000000" w:themeColor="text1"/>
              </w:rPr>
            </w:pPr>
            <w:r w:rsidRPr="00737E51">
              <w:rPr>
                <w:b/>
                <w:color w:val="000000" w:themeColor="text1"/>
              </w:rPr>
              <w:t>15%</w:t>
            </w:r>
          </w:p>
        </w:tc>
      </w:tr>
      <w:tr w:rsidR="00D901E7" w:rsidRPr="00373BD4" w:rsidTr="00D901E7">
        <w:tc>
          <w:tcPr>
            <w:tcW w:w="9889" w:type="dxa"/>
            <w:gridSpan w:val="3"/>
          </w:tcPr>
          <w:p w:rsidR="00D901E7" w:rsidRPr="00373BD4" w:rsidRDefault="00D901E7" w:rsidP="00D901E7">
            <w:pPr>
              <w:rPr>
                <w:b/>
                <w:color w:val="000000" w:themeColor="text1"/>
              </w:rPr>
            </w:pPr>
            <w:r w:rsidRPr="00373BD4">
              <w:rPr>
                <w:b/>
                <w:color w:val="000000" w:themeColor="text1"/>
              </w:rPr>
              <w:t>Response:</w:t>
            </w:r>
          </w:p>
          <w:p w:rsidR="00D901E7" w:rsidRDefault="00D901E7" w:rsidP="00D901E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F0757" w:rsidRDefault="00EF0757" w:rsidP="00EF0757">
      <w:pPr>
        <w:spacing w:before="120" w:after="120"/>
        <w:rPr>
          <w:rFonts w:cs="Arial"/>
        </w:rPr>
      </w:pPr>
    </w:p>
    <w:sectPr w:rsidR="00EF0757" w:rsidSect="00E165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9E" w:rsidRDefault="0021189E" w:rsidP="00E16587">
      <w:pPr>
        <w:spacing w:after="0" w:line="240" w:lineRule="auto"/>
      </w:pPr>
      <w:r>
        <w:separator/>
      </w:r>
    </w:p>
  </w:endnote>
  <w:endnote w:type="continuationSeparator" w:id="0">
    <w:p w:rsidR="0021189E" w:rsidRDefault="0021189E" w:rsidP="00E1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1725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D901E7" w:rsidRPr="005211FF" w:rsidRDefault="00D901E7">
            <w:pPr>
              <w:pStyle w:val="Footer"/>
              <w:jc w:val="right"/>
              <w:rPr>
                <w:sz w:val="20"/>
                <w:szCs w:val="20"/>
              </w:rPr>
            </w:pPr>
            <w:r w:rsidRPr="005211FF">
              <w:rPr>
                <w:sz w:val="20"/>
                <w:szCs w:val="20"/>
              </w:rPr>
              <w:t xml:space="preserve">Page </w:t>
            </w:r>
            <w:r w:rsidR="009137AA" w:rsidRPr="005211FF">
              <w:rPr>
                <w:sz w:val="20"/>
                <w:szCs w:val="20"/>
              </w:rPr>
              <w:fldChar w:fldCharType="begin"/>
            </w:r>
            <w:r w:rsidRPr="005211FF">
              <w:rPr>
                <w:sz w:val="20"/>
                <w:szCs w:val="20"/>
              </w:rPr>
              <w:instrText xml:space="preserve"> PAGE </w:instrText>
            </w:r>
            <w:r w:rsidR="009137AA" w:rsidRPr="005211FF">
              <w:rPr>
                <w:sz w:val="20"/>
                <w:szCs w:val="20"/>
              </w:rPr>
              <w:fldChar w:fldCharType="separate"/>
            </w:r>
            <w:r w:rsidR="00B815CA">
              <w:rPr>
                <w:noProof/>
                <w:sz w:val="20"/>
                <w:szCs w:val="20"/>
              </w:rPr>
              <w:t>3</w:t>
            </w:r>
            <w:r w:rsidR="009137AA" w:rsidRPr="005211FF">
              <w:rPr>
                <w:sz w:val="20"/>
                <w:szCs w:val="20"/>
              </w:rPr>
              <w:fldChar w:fldCharType="end"/>
            </w:r>
            <w:r w:rsidRPr="005211FF">
              <w:rPr>
                <w:sz w:val="20"/>
                <w:szCs w:val="20"/>
              </w:rPr>
              <w:t xml:space="preserve"> of </w:t>
            </w:r>
            <w:r w:rsidR="009137AA" w:rsidRPr="005211FF">
              <w:rPr>
                <w:sz w:val="20"/>
                <w:szCs w:val="20"/>
              </w:rPr>
              <w:fldChar w:fldCharType="begin"/>
            </w:r>
            <w:r w:rsidRPr="005211FF">
              <w:rPr>
                <w:sz w:val="20"/>
                <w:szCs w:val="20"/>
              </w:rPr>
              <w:instrText xml:space="preserve"> NUMPAGES  </w:instrText>
            </w:r>
            <w:r w:rsidR="009137AA" w:rsidRPr="005211FF">
              <w:rPr>
                <w:sz w:val="20"/>
                <w:szCs w:val="20"/>
              </w:rPr>
              <w:fldChar w:fldCharType="separate"/>
            </w:r>
            <w:r w:rsidR="00B815CA">
              <w:rPr>
                <w:noProof/>
                <w:sz w:val="20"/>
                <w:szCs w:val="20"/>
              </w:rPr>
              <w:t>6</w:t>
            </w:r>
            <w:r w:rsidR="009137AA" w:rsidRPr="005211F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D901E7" w:rsidRDefault="00D901E7" w:rsidP="00373BD4">
    <w:pPr>
      <w:pStyle w:val="Footer"/>
    </w:pPr>
    <w:r w:rsidRPr="005211FF">
      <w:rPr>
        <w:sz w:val="20"/>
        <w:szCs w:val="20"/>
      </w:rPr>
      <w:t>4 Tender Submission</w:t>
    </w:r>
    <w:r>
      <w:rPr>
        <w:sz w:val="20"/>
        <w:szCs w:val="20"/>
      </w:rPr>
      <w:t xml:space="preserve"> FCO – V2 13 June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7" w:rsidRPr="005211FF" w:rsidRDefault="00D901E7" w:rsidP="005211FF">
    <w:pPr>
      <w:pStyle w:val="Footer"/>
      <w:rPr>
        <w:sz w:val="20"/>
        <w:szCs w:val="20"/>
      </w:rPr>
    </w:pPr>
    <w:r w:rsidRPr="005211FF">
      <w:rPr>
        <w:sz w:val="20"/>
        <w:szCs w:val="20"/>
      </w:rPr>
      <w:t>4 Tender Submission</w:t>
    </w:r>
    <w:r>
      <w:rPr>
        <w:sz w:val="20"/>
        <w:szCs w:val="20"/>
      </w:rPr>
      <w:t xml:space="preserve"> FCO – V2 13 June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9E" w:rsidRDefault="0021189E" w:rsidP="00E16587">
      <w:pPr>
        <w:spacing w:after="0" w:line="240" w:lineRule="auto"/>
      </w:pPr>
      <w:r>
        <w:separator/>
      </w:r>
    </w:p>
  </w:footnote>
  <w:footnote w:type="continuationSeparator" w:id="0">
    <w:p w:rsidR="0021189E" w:rsidRDefault="0021189E" w:rsidP="00E1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7" w:rsidRPr="005211FF" w:rsidRDefault="00D901E7">
    <w:pPr>
      <w:pStyle w:val="Header"/>
      <w:rPr>
        <w:sz w:val="20"/>
        <w:szCs w:val="20"/>
      </w:rPr>
    </w:pPr>
    <w:r w:rsidRPr="005211FF">
      <w:rPr>
        <w:sz w:val="20"/>
        <w:szCs w:val="20"/>
      </w:rPr>
      <w:t>For Submission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7" w:rsidRPr="005211FF" w:rsidRDefault="00D901E7">
    <w:pPr>
      <w:pStyle w:val="Header"/>
      <w:rPr>
        <w:sz w:val="20"/>
        <w:szCs w:val="20"/>
      </w:rPr>
    </w:pPr>
    <w:r>
      <w:rPr>
        <w:sz w:val="20"/>
        <w:szCs w:val="20"/>
      </w:rPr>
      <w:t>For Submission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9E3"/>
    <w:multiLevelType w:val="multilevel"/>
    <w:tmpl w:val="555640C4"/>
    <w:lvl w:ilvl="0">
      <w:start w:val="1"/>
      <w:numFmt w:val="upperLetter"/>
      <w:lvlText w:val="%1."/>
      <w:lvlJc w:val="left"/>
      <w:pPr>
        <w:ind w:left="2652" w:firstLine="0"/>
      </w:pPr>
    </w:lvl>
    <w:lvl w:ilvl="1">
      <w:numFmt w:val="bullet"/>
      <w:lvlText w:val="o"/>
      <w:lvlJc w:val="left"/>
      <w:pPr>
        <w:ind w:left="4812" w:firstLine="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612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decimal"/>
      <w:lvlText w:val="%5."/>
      <w:lvlJc w:val="left"/>
      <w:pPr>
        <w:ind w:left="10440" w:firstLine="0"/>
      </w:pPr>
    </w:lvl>
    <w:lvl w:ilvl="5">
      <w:start w:val="1"/>
      <w:numFmt w:val="decimal"/>
      <w:lvlText w:val="%6."/>
      <w:lvlJc w:val="left"/>
      <w:pPr>
        <w:ind w:left="1260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decimal"/>
      <w:lvlText w:val="%8."/>
      <w:lvlJc w:val="left"/>
      <w:pPr>
        <w:ind w:left="16920" w:firstLine="0"/>
      </w:pPr>
    </w:lvl>
    <w:lvl w:ilvl="8">
      <w:start w:val="1"/>
      <w:numFmt w:val="decimal"/>
      <w:lvlText w:val="%9."/>
      <w:lvlJc w:val="left"/>
      <w:pPr>
        <w:ind w:left="19080" w:firstLine="0"/>
      </w:pPr>
    </w:lvl>
  </w:abstractNum>
  <w:abstractNum w:abstractNumId="1">
    <w:nsid w:val="0D423FF7"/>
    <w:multiLevelType w:val="hybridMultilevel"/>
    <w:tmpl w:val="3AD44DBE"/>
    <w:lvl w:ilvl="0" w:tplc="FB7C84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28E"/>
    <w:multiLevelType w:val="hybridMultilevel"/>
    <w:tmpl w:val="980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39DC"/>
    <w:multiLevelType w:val="hybridMultilevel"/>
    <w:tmpl w:val="A058D6B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D46"/>
    <w:multiLevelType w:val="multilevel"/>
    <w:tmpl w:val="095A3AF8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5">
    <w:nsid w:val="1ABF52F6"/>
    <w:multiLevelType w:val="hybridMultilevel"/>
    <w:tmpl w:val="A504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A3217"/>
    <w:multiLevelType w:val="multilevel"/>
    <w:tmpl w:val="37425A98"/>
    <w:lvl w:ilvl="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/>
        <w:color w:val="FFFFFF" w:themeColor="background1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D53EF1"/>
    <w:multiLevelType w:val="multilevel"/>
    <w:tmpl w:val="37425A98"/>
    <w:lvl w:ilvl="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/>
        <w:color w:val="FFFFFF" w:themeColor="background1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E10E0B"/>
    <w:multiLevelType w:val="multilevel"/>
    <w:tmpl w:val="E01E85A0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9">
    <w:nsid w:val="274707ED"/>
    <w:multiLevelType w:val="hybridMultilevel"/>
    <w:tmpl w:val="F31631D0"/>
    <w:lvl w:ilvl="0" w:tplc="5C5A42CE">
      <w:start w:val="1"/>
      <w:numFmt w:val="upperLetter"/>
      <w:lvlText w:val="%1 - "/>
      <w:lvlJc w:val="left"/>
      <w:pPr>
        <w:ind w:left="1441" w:hanging="360"/>
      </w:pPr>
      <w:rPr>
        <w:rFonts w:hint="default"/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1" w:hanging="360"/>
      </w:pPr>
    </w:lvl>
    <w:lvl w:ilvl="2" w:tplc="0809001B" w:tentative="1">
      <w:start w:val="1"/>
      <w:numFmt w:val="lowerRoman"/>
      <w:lvlText w:val="%3."/>
      <w:lvlJc w:val="right"/>
      <w:pPr>
        <w:ind w:left="2881" w:hanging="180"/>
      </w:pPr>
    </w:lvl>
    <w:lvl w:ilvl="3" w:tplc="0809000F" w:tentative="1">
      <w:start w:val="1"/>
      <w:numFmt w:val="decimal"/>
      <w:lvlText w:val="%4."/>
      <w:lvlJc w:val="left"/>
      <w:pPr>
        <w:ind w:left="3601" w:hanging="360"/>
      </w:pPr>
    </w:lvl>
    <w:lvl w:ilvl="4" w:tplc="08090019" w:tentative="1">
      <w:start w:val="1"/>
      <w:numFmt w:val="lowerLetter"/>
      <w:lvlText w:val="%5."/>
      <w:lvlJc w:val="left"/>
      <w:pPr>
        <w:ind w:left="4321" w:hanging="360"/>
      </w:pPr>
    </w:lvl>
    <w:lvl w:ilvl="5" w:tplc="0809001B" w:tentative="1">
      <w:start w:val="1"/>
      <w:numFmt w:val="lowerRoman"/>
      <w:lvlText w:val="%6."/>
      <w:lvlJc w:val="right"/>
      <w:pPr>
        <w:ind w:left="5041" w:hanging="180"/>
      </w:pPr>
    </w:lvl>
    <w:lvl w:ilvl="6" w:tplc="0809000F" w:tentative="1">
      <w:start w:val="1"/>
      <w:numFmt w:val="decimal"/>
      <w:lvlText w:val="%7."/>
      <w:lvlJc w:val="left"/>
      <w:pPr>
        <w:ind w:left="5761" w:hanging="360"/>
      </w:pPr>
    </w:lvl>
    <w:lvl w:ilvl="7" w:tplc="08090019" w:tentative="1">
      <w:start w:val="1"/>
      <w:numFmt w:val="lowerLetter"/>
      <w:lvlText w:val="%8."/>
      <w:lvlJc w:val="left"/>
      <w:pPr>
        <w:ind w:left="6481" w:hanging="360"/>
      </w:pPr>
    </w:lvl>
    <w:lvl w:ilvl="8" w:tplc="0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0">
    <w:nsid w:val="297F246F"/>
    <w:multiLevelType w:val="multilevel"/>
    <w:tmpl w:val="DB60AD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9E6034"/>
    <w:multiLevelType w:val="hybridMultilevel"/>
    <w:tmpl w:val="691CDB96"/>
    <w:lvl w:ilvl="0" w:tplc="797E73F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BE04EE8"/>
    <w:multiLevelType w:val="hybridMultilevel"/>
    <w:tmpl w:val="D940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53BE5"/>
    <w:multiLevelType w:val="multilevel"/>
    <w:tmpl w:val="8CFC160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FFFF" w:themeColor="background1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201E8"/>
    <w:multiLevelType w:val="hybridMultilevel"/>
    <w:tmpl w:val="B2C24C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0BC4"/>
    <w:multiLevelType w:val="hybridMultilevel"/>
    <w:tmpl w:val="13E0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5D71"/>
    <w:multiLevelType w:val="hybridMultilevel"/>
    <w:tmpl w:val="036208F4"/>
    <w:lvl w:ilvl="0" w:tplc="23B661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B381C"/>
    <w:multiLevelType w:val="hybridMultilevel"/>
    <w:tmpl w:val="691CDB96"/>
    <w:lvl w:ilvl="0" w:tplc="797E73F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A63A87"/>
    <w:multiLevelType w:val="hybridMultilevel"/>
    <w:tmpl w:val="3DA08D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DC9"/>
    <w:multiLevelType w:val="hybridMultilevel"/>
    <w:tmpl w:val="691CDB96"/>
    <w:lvl w:ilvl="0" w:tplc="797E73F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01669B5"/>
    <w:multiLevelType w:val="multilevel"/>
    <w:tmpl w:val="2AB4BC00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21">
    <w:nsid w:val="6257706F"/>
    <w:multiLevelType w:val="multilevel"/>
    <w:tmpl w:val="2C8A3994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22">
    <w:nsid w:val="659F41DE"/>
    <w:multiLevelType w:val="hybridMultilevel"/>
    <w:tmpl w:val="036208F4"/>
    <w:lvl w:ilvl="0" w:tplc="23B661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A0DDF"/>
    <w:multiLevelType w:val="hybridMultilevel"/>
    <w:tmpl w:val="691CDB96"/>
    <w:lvl w:ilvl="0" w:tplc="797E73F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1324D72"/>
    <w:multiLevelType w:val="multilevel"/>
    <w:tmpl w:val="2CBC8866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8D49C1"/>
    <w:multiLevelType w:val="multilevel"/>
    <w:tmpl w:val="8648EB00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1146" w:firstLine="0"/>
      </w:pPr>
    </w:lvl>
    <w:lvl w:ilvl="5">
      <w:start w:val="1"/>
      <w:numFmt w:val="decimal"/>
      <w:lvlText w:val="%6."/>
      <w:lvlJc w:val="left"/>
      <w:pPr>
        <w:ind w:left="1260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decimal"/>
      <w:lvlText w:val="%8."/>
      <w:lvlJc w:val="left"/>
      <w:pPr>
        <w:ind w:left="16920" w:firstLine="0"/>
      </w:pPr>
    </w:lvl>
    <w:lvl w:ilvl="8">
      <w:start w:val="1"/>
      <w:numFmt w:val="decimal"/>
      <w:lvlText w:val="%9."/>
      <w:lvlJc w:val="left"/>
      <w:pPr>
        <w:ind w:left="19080" w:firstLine="0"/>
      </w:pPr>
    </w:lvl>
  </w:abstractNum>
  <w:abstractNum w:abstractNumId="26">
    <w:nsid w:val="76D407BE"/>
    <w:multiLevelType w:val="hybridMultilevel"/>
    <w:tmpl w:val="5150C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6DB4"/>
    <w:multiLevelType w:val="multilevel"/>
    <w:tmpl w:val="B2A2752E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4"/>
  </w:num>
  <w:num w:numId="5">
    <w:abstractNumId w:val="18"/>
  </w:num>
  <w:num w:numId="6">
    <w:abstractNumId w:val="13"/>
  </w:num>
  <w:num w:numId="7">
    <w:abstractNumId w:val="27"/>
  </w:num>
  <w:num w:numId="8">
    <w:abstractNumId w:val="17"/>
  </w:num>
  <w:num w:numId="9">
    <w:abstractNumId w:val="23"/>
  </w:num>
  <w:num w:numId="10">
    <w:abstractNumId w:val="11"/>
  </w:num>
  <w:num w:numId="11">
    <w:abstractNumId w:val="20"/>
  </w:num>
  <w:num w:numId="12">
    <w:abstractNumId w:val="19"/>
  </w:num>
  <w:num w:numId="13">
    <w:abstractNumId w:val="21"/>
  </w:num>
  <w:num w:numId="14">
    <w:abstractNumId w:val="8"/>
  </w:num>
  <w:num w:numId="15">
    <w:abstractNumId w:val="25"/>
  </w:num>
  <w:num w:numId="16">
    <w:abstractNumId w:val="0"/>
  </w:num>
  <w:num w:numId="17">
    <w:abstractNumId w:val="26"/>
  </w:num>
  <w:num w:numId="18">
    <w:abstractNumId w:val="4"/>
  </w:num>
  <w:num w:numId="19">
    <w:abstractNumId w:val="14"/>
  </w:num>
  <w:num w:numId="20">
    <w:abstractNumId w:val="6"/>
  </w:num>
  <w:num w:numId="21">
    <w:abstractNumId w:val="1"/>
  </w:num>
  <w:num w:numId="22">
    <w:abstractNumId w:val="9"/>
  </w:num>
  <w:num w:numId="23">
    <w:abstractNumId w:val="16"/>
  </w:num>
  <w:num w:numId="24">
    <w:abstractNumId w:val="22"/>
  </w:num>
  <w:num w:numId="25">
    <w:abstractNumId w:val="2"/>
  </w:num>
  <w:num w:numId="26">
    <w:abstractNumId w:val="3"/>
  </w:num>
  <w:num w:numId="27">
    <w:abstractNumId w:val="1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3EA"/>
    <w:rsid w:val="00017333"/>
    <w:rsid w:val="0008306B"/>
    <w:rsid w:val="000C3906"/>
    <w:rsid w:val="000C4CC3"/>
    <w:rsid w:val="000E2BA0"/>
    <w:rsid w:val="001754AE"/>
    <w:rsid w:val="00187BD4"/>
    <w:rsid w:val="001D55F8"/>
    <w:rsid w:val="001E79E8"/>
    <w:rsid w:val="00203B3C"/>
    <w:rsid w:val="00205594"/>
    <w:rsid w:val="0021189E"/>
    <w:rsid w:val="00224833"/>
    <w:rsid w:val="002545D8"/>
    <w:rsid w:val="002D7A28"/>
    <w:rsid w:val="003556BE"/>
    <w:rsid w:val="00373BD4"/>
    <w:rsid w:val="003E186E"/>
    <w:rsid w:val="0040102C"/>
    <w:rsid w:val="004367E6"/>
    <w:rsid w:val="004530D3"/>
    <w:rsid w:val="00462680"/>
    <w:rsid w:val="00470BFE"/>
    <w:rsid w:val="00471B89"/>
    <w:rsid w:val="00471FBA"/>
    <w:rsid w:val="00494B04"/>
    <w:rsid w:val="004C3A72"/>
    <w:rsid w:val="004E45FB"/>
    <w:rsid w:val="00502D90"/>
    <w:rsid w:val="005211FF"/>
    <w:rsid w:val="005577B8"/>
    <w:rsid w:val="00575546"/>
    <w:rsid w:val="005A243D"/>
    <w:rsid w:val="005C027D"/>
    <w:rsid w:val="005F5926"/>
    <w:rsid w:val="00615504"/>
    <w:rsid w:val="00616F8B"/>
    <w:rsid w:val="00641211"/>
    <w:rsid w:val="00737E51"/>
    <w:rsid w:val="0074197A"/>
    <w:rsid w:val="007576A5"/>
    <w:rsid w:val="00774D05"/>
    <w:rsid w:val="00782650"/>
    <w:rsid w:val="007B3FEC"/>
    <w:rsid w:val="007B7717"/>
    <w:rsid w:val="00832C1D"/>
    <w:rsid w:val="00863EB7"/>
    <w:rsid w:val="008730D1"/>
    <w:rsid w:val="008A5689"/>
    <w:rsid w:val="008D155C"/>
    <w:rsid w:val="009137AA"/>
    <w:rsid w:val="009273F9"/>
    <w:rsid w:val="00927DA3"/>
    <w:rsid w:val="00975460"/>
    <w:rsid w:val="009F5C77"/>
    <w:rsid w:val="00A25D73"/>
    <w:rsid w:val="00A30143"/>
    <w:rsid w:val="00A56DE7"/>
    <w:rsid w:val="00A66C09"/>
    <w:rsid w:val="00A94FB0"/>
    <w:rsid w:val="00AE69E0"/>
    <w:rsid w:val="00AF0848"/>
    <w:rsid w:val="00B424FB"/>
    <w:rsid w:val="00B743EA"/>
    <w:rsid w:val="00B815CA"/>
    <w:rsid w:val="00B8371E"/>
    <w:rsid w:val="00B864CE"/>
    <w:rsid w:val="00BA7D9A"/>
    <w:rsid w:val="00BB40F5"/>
    <w:rsid w:val="00BF4036"/>
    <w:rsid w:val="00BF519F"/>
    <w:rsid w:val="00C16E70"/>
    <w:rsid w:val="00C34E8C"/>
    <w:rsid w:val="00C44675"/>
    <w:rsid w:val="00C9691E"/>
    <w:rsid w:val="00CA0E6F"/>
    <w:rsid w:val="00CC726E"/>
    <w:rsid w:val="00CD6E43"/>
    <w:rsid w:val="00D14ACF"/>
    <w:rsid w:val="00D901E7"/>
    <w:rsid w:val="00DB3D3C"/>
    <w:rsid w:val="00DF1A22"/>
    <w:rsid w:val="00E00372"/>
    <w:rsid w:val="00E16587"/>
    <w:rsid w:val="00E30EF5"/>
    <w:rsid w:val="00E44397"/>
    <w:rsid w:val="00E45228"/>
    <w:rsid w:val="00E60B15"/>
    <w:rsid w:val="00E91310"/>
    <w:rsid w:val="00EB3CE1"/>
    <w:rsid w:val="00EF0757"/>
    <w:rsid w:val="00EF2432"/>
    <w:rsid w:val="00F44004"/>
    <w:rsid w:val="00F441C4"/>
    <w:rsid w:val="00F765F4"/>
    <w:rsid w:val="00F82246"/>
    <w:rsid w:val="00F85449"/>
    <w:rsid w:val="00F910E5"/>
    <w:rsid w:val="00F918AE"/>
    <w:rsid w:val="00FE2638"/>
    <w:rsid w:val="00FE7418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87"/>
    <w:pPr>
      <w:spacing w:after="240" w:line="300" w:lineRule="atLeast"/>
    </w:pPr>
    <w:rPr>
      <w:rFonts w:ascii="Arial" w:eastAsia="Times New Roman" w:hAnsi="Arial" w:cs="Times New Roman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link w:val="Heading1Char"/>
    <w:qFormat/>
    <w:rsid w:val="00E16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587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uiPriority w:val="9"/>
    <w:rsid w:val="00E1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658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165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2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2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FF"/>
    <w:rPr>
      <w:rFonts w:ascii="Arial" w:eastAsia="Times New Roman" w:hAnsi="Arial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85449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5449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5228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8544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54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21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211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87"/>
    <w:pPr>
      <w:spacing w:after="240" w:line="300" w:lineRule="atLeast"/>
    </w:pPr>
    <w:rPr>
      <w:rFonts w:ascii="Arial" w:eastAsia="Times New Roman" w:hAnsi="Arial" w:cs="Times New Roman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link w:val="Heading1Char"/>
    <w:qFormat/>
    <w:rsid w:val="00E16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587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uiPriority w:val="9"/>
    <w:rsid w:val="00E1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658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165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2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2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FF"/>
    <w:rPr>
      <w:rFonts w:ascii="Arial" w:eastAsia="Times New Roman" w:hAnsi="Arial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85449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5449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5228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8544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54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21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21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tr104\AppData\Local\Microsoft\Windows\Temporary%20Internet%20Files\Content.Outlook\NNQGGZ8R\4%20Tender%20Submission%20F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56E3-FFF0-4424-8C7C-8B8D1A9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Tender Submission FCO</Template>
  <TotalTime>8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entr104</dc:creator>
  <cp:lastModifiedBy>Joanna Pascoe</cp:lastModifiedBy>
  <cp:revision>4</cp:revision>
  <cp:lastPrinted>2016-11-16T10:54:00Z</cp:lastPrinted>
  <dcterms:created xsi:type="dcterms:W3CDTF">2016-12-13T15:44:00Z</dcterms:created>
  <dcterms:modified xsi:type="dcterms:W3CDTF">2016-12-15T13:05:00Z</dcterms:modified>
</cp:coreProperties>
</file>