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ACCESS </w:t>
      </w:r>
      <w:r w:rsidR="003D4088">
        <w:rPr>
          <w:rFonts w:ascii="Arial" w:hAnsi="Arial" w:cs="Arial"/>
          <w:b/>
          <w:bCs/>
          <w:iCs/>
          <w:sz w:val="24"/>
          <w:szCs w:val="24"/>
        </w:rPr>
        <w:t>THE EXPRESSION OF INTEREST FORM</w:t>
      </w:r>
    </w:p>
    <w:p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E6401C" w:rsidRDefault="009B08E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3D4088">
        <w:rPr>
          <w:rFonts w:ascii="Arial" w:hAnsi="Arial" w:cs="Arial"/>
          <w:bCs/>
          <w:iCs/>
          <w:sz w:val="24"/>
          <w:szCs w:val="24"/>
        </w:rPr>
        <w:t>expression of interest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will be conducted via </w:t>
      </w:r>
      <w:r w:rsidRPr="00F9011E">
        <w:rPr>
          <w:rFonts w:ascii="Arial" w:hAnsi="Arial" w:cs="Arial"/>
          <w:sz w:val="24"/>
          <w:szCs w:val="24"/>
        </w:rPr>
        <w:t xml:space="preserve">‘The Chest’, operated by Due North,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ll tender documentation and correspondence will be issued electronically via this portal. </w:t>
      </w:r>
    </w:p>
    <w:p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A764B3" w:rsidRDefault="00A764B3" w:rsidP="00A764B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Registration on The Chest</w:t>
      </w:r>
    </w:p>
    <w:p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suppliers who seek to express their interest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must ensure their organisation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088">
        <w:rPr>
          <w:rFonts w:ascii="Arial" w:hAnsi="Arial" w:cs="Arial"/>
          <w:bCs/>
          <w:iCs/>
          <w:sz w:val="24"/>
          <w:szCs w:val="24"/>
        </w:rPr>
        <w:t>form to be submitted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.  Please use the link below to register for free and you will be able to download the </w:t>
      </w:r>
      <w:r w:rsidR="003D4088">
        <w:rPr>
          <w:rFonts w:ascii="Arial" w:hAnsi="Arial" w:cs="Arial"/>
          <w:bCs/>
          <w:iCs/>
          <w:sz w:val="24"/>
          <w:szCs w:val="24"/>
        </w:rPr>
        <w:t>form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E6401C" w:rsidRPr="00E6401C" w:rsidRDefault="00803CD2" w:rsidP="00E6401C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9B08E1" w:rsidRPr="00F9011E" w:rsidRDefault="009B08E1" w:rsidP="00966880">
      <w:pPr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If you have any difficulties in registering 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on “The Chest”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then please contact the Due North support team on </w:t>
      </w:r>
      <w:r w:rsidR="00253692">
        <w:rPr>
          <w:rFonts w:ascii="Arial" w:hAnsi="Arial" w:cs="Arial"/>
          <w:bCs/>
          <w:iCs/>
          <w:sz w:val="24"/>
          <w:szCs w:val="24"/>
        </w:rPr>
        <w:t>0330 005 0352</w:t>
      </w:r>
      <w:r w:rsidR="00E6401C">
        <w:rPr>
          <w:color w:val="1F497D"/>
        </w:rPr>
        <w:t xml:space="preserve"> 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(08:30 - 17:30) or via </w:t>
      </w:r>
      <w:r w:rsidR="00253692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9" w:history="1">
        <w:r w:rsidR="00253692" w:rsidRPr="00732221">
          <w:rPr>
            <w:rStyle w:val="Hyperlink"/>
            <w:rFonts w:ascii="Arial" w:hAnsi="Arial" w:cs="Arial"/>
            <w:bCs/>
            <w:iCs/>
            <w:sz w:val="24"/>
            <w:szCs w:val="24"/>
          </w:rPr>
          <w:t xml:space="preserve">ProcontractSuppliers@due-north.com </w:t>
        </w:r>
      </w:hyperlink>
    </w:p>
    <w:p w:rsidR="009B08E1" w:rsidRDefault="009B08E1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the blue hyperlink called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66B94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In the “Narrow your results” section on the left hand side of the screen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the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Portals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field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select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“The Chest” </w:t>
      </w:r>
      <w:r w:rsidR="005B43A9">
        <w:rPr>
          <w:rFonts w:ascii="Arial" w:hAnsi="Arial" w:cs="Arial"/>
          <w:bCs/>
          <w:iCs/>
          <w:sz w:val="24"/>
          <w:szCs w:val="24"/>
        </w:rPr>
        <w:t>then use the green “Update” button at the bottom of this section.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Organisations </w:t>
      </w: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GB" w:eastAsia="en-GB"/>
        </w:rPr>
        <w:drawing>
          <wp:inline distT="0" distB="0" distL="0" distR="0">
            <wp:extent cx="5962650" cy="2543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You will then be able to see the opportunity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“L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ogin/register an interest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this opportunity”  </w:t>
      </w:r>
    </w:p>
    <w:p w:rsidR="00746F2C" w:rsidRPr="005B43A9" w:rsidRDefault="00746F2C" w:rsidP="00EB0E9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7A6753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 xml:space="preserve">ownloading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>the form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in the system</w:t>
      </w:r>
      <w:r w:rsidRPr="00F83F4B">
        <w:rPr>
          <w:rFonts w:ascii="Arial" w:hAnsi="Arial" w:cs="Arial"/>
          <w:bCs/>
          <w:iCs/>
          <w:sz w:val="24"/>
          <w:szCs w:val="24"/>
        </w:rPr>
        <w:t>, you need to go back to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Select Knowsley MBC from the list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 will then appear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:rsidR="00F83F4B" w:rsidRDefault="00F83F4B" w:rsidP="00F83F4B">
      <w:pPr>
        <w:rPr>
          <w:rFonts w:ascii="Calibri" w:hAnsi="Calibri"/>
          <w:color w:val="1F497D"/>
        </w:rPr>
      </w:pPr>
    </w:p>
    <w:p w:rsidR="00F83F4B" w:rsidRDefault="00F83F4B" w:rsidP="00F83F4B">
      <w:pPr>
        <w:rPr>
          <w:color w:val="1F497D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5904186" cy="3000787"/>
            <wp:effectExtent l="19050" t="0" r="1314" b="0"/>
            <wp:docPr id="1" name="Picture 1" descr="cid:image001.png@01D17470.0418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470.0418AC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93" cy="30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B" w:rsidRDefault="00F83F4B" w:rsidP="00F83F4B">
      <w:pPr>
        <w:rPr>
          <w:color w:val="1F497D"/>
        </w:rPr>
      </w:pP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:rsidR="00CE017C" w:rsidRDefault="00CE017C">
      <w:pPr>
        <w:rPr>
          <w:rFonts w:ascii="Arial" w:hAnsi="Arial" w:cs="Arial"/>
          <w:sz w:val="24"/>
          <w:szCs w:val="24"/>
        </w:rPr>
      </w:pPr>
    </w:p>
    <w:p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:rsidR="00F9011E" w:rsidRDefault="00F9011E">
      <w:pPr>
        <w:rPr>
          <w:rFonts w:ascii="Arial" w:hAnsi="Arial" w:cs="Arial"/>
          <w:sz w:val="24"/>
          <w:szCs w:val="24"/>
        </w:rPr>
      </w:pPr>
    </w:p>
    <w:p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32737"/>
    <w:rsid w:val="00234A86"/>
    <w:rsid w:val="002350A1"/>
    <w:rsid w:val="00235FC4"/>
    <w:rsid w:val="00247BDA"/>
    <w:rsid w:val="002503F1"/>
    <w:rsid w:val="00253692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DAF"/>
    <w:rsid w:val="005A08E9"/>
    <w:rsid w:val="005B43A9"/>
    <w:rsid w:val="005B4D62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03CD2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C0018A"/>
    <w:rsid w:val="00C142E7"/>
    <w:rsid w:val="00C15C88"/>
    <w:rsid w:val="00C25C5E"/>
    <w:rsid w:val="00C3211A"/>
    <w:rsid w:val="00C36FFA"/>
    <w:rsid w:val="00C57607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39708-F0AA-45CE-ACBC-A401FA8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regist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17ACA.A8181C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ProcontractSuppliers@due-north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FFC28-D0FA-4B39-87ED-2C0EC36050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4D99BC-6A85-4DE5-8DD0-6012C6CF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Woodward, Mark</cp:lastModifiedBy>
  <cp:revision>2</cp:revision>
  <dcterms:created xsi:type="dcterms:W3CDTF">2018-09-05T08:58:00Z</dcterms:created>
  <dcterms:modified xsi:type="dcterms:W3CDTF">2018-09-05T08:58:00Z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0x0101002BA5EE4A1345B1418206046093029BB3</vt:lpwstr>
  </property>
</Properties>
</file>