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BA3E3" w14:textId="40A9E65E" w:rsidR="00D272C9" w:rsidRDefault="000C3964" w:rsidP="00532F37">
      <w:pPr>
        <w:pStyle w:val="Heading1"/>
        <w:numPr>
          <w:ilvl w:val="0"/>
          <w:numId w:val="0"/>
        </w:numPr>
        <w:rPr>
          <w:sz w:val="24"/>
          <w:szCs w:val="24"/>
          <w:u w:val="single"/>
        </w:rPr>
      </w:pPr>
      <w:r w:rsidRPr="005853CB">
        <w:rPr>
          <w:sz w:val="24"/>
          <w:szCs w:val="24"/>
          <w:u w:val="single"/>
        </w:rPr>
        <w:t xml:space="preserve">Specification of </w:t>
      </w:r>
      <w:r w:rsidR="000C1CD0">
        <w:rPr>
          <w:sz w:val="24"/>
          <w:szCs w:val="24"/>
          <w:u w:val="single"/>
        </w:rPr>
        <w:t>S</w:t>
      </w:r>
      <w:r w:rsidRPr="005853CB">
        <w:rPr>
          <w:sz w:val="24"/>
          <w:szCs w:val="24"/>
          <w:u w:val="single"/>
        </w:rPr>
        <w:t xml:space="preserve">ervices </w:t>
      </w:r>
      <w:r w:rsidR="000C1CD0">
        <w:rPr>
          <w:sz w:val="24"/>
          <w:szCs w:val="24"/>
          <w:u w:val="single"/>
        </w:rPr>
        <w:t>R</w:t>
      </w:r>
      <w:r w:rsidRPr="005853CB">
        <w:rPr>
          <w:sz w:val="24"/>
          <w:szCs w:val="24"/>
          <w:u w:val="single"/>
        </w:rPr>
        <w:t>equired</w:t>
      </w:r>
    </w:p>
    <w:p w14:paraId="53ABA3E4" w14:textId="77777777" w:rsidR="000C3964" w:rsidRPr="005853CB" w:rsidRDefault="000C3964" w:rsidP="000C3964">
      <w:pPr>
        <w:tabs>
          <w:tab w:val="left" w:pos="-720"/>
          <w:tab w:val="left" w:pos="0"/>
          <w:tab w:val="left" w:pos="720"/>
        </w:tabs>
        <w:suppressAutoHyphens/>
        <w:jc w:val="both"/>
        <w:rPr>
          <w:rFonts w:cs="Arial"/>
          <w:spacing w:val="-2"/>
        </w:rPr>
      </w:pPr>
    </w:p>
    <w:p w14:paraId="53ABA3E5" w14:textId="1D07598A" w:rsidR="005F3403" w:rsidRPr="00BD6209" w:rsidRDefault="000C3964" w:rsidP="00564E6B">
      <w:pPr>
        <w:pStyle w:val="Body"/>
        <w:numPr>
          <w:ilvl w:val="1"/>
          <w:numId w:val="2"/>
        </w:numPr>
        <w:ind w:left="284" w:hanging="284"/>
        <w:jc w:val="both"/>
        <w:rPr>
          <w:rFonts w:cs="Arial"/>
          <w:sz w:val="24"/>
          <w:szCs w:val="24"/>
        </w:rPr>
      </w:pPr>
      <w:r w:rsidRPr="00BD6209">
        <w:rPr>
          <w:rFonts w:cs="Arial"/>
          <w:sz w:val="24"/>
          <w:szCs w:val="24"/>
        </w:rPr>
        <w:t>The C</w:t>
      </w:r>
      <w:r w:rsidR="007F17F7" w:rsidRPr="00BD6209">
        <w:rPr>
          <w:rFonts w:cs="Arial"/>
          <w:sz w:val="24"/>
          <w:szCs w:val="24"/>
        </w:rPr>
        <w:t>ouncil requires a supplier to deliver energy consultancy and management services to support a property portfolio containing a variety of multi-use buildings</w:t>
      </w:r>
      <w:r w:rsidR="000C1CD0" w:rsidRPr="00BD6209">
        <w:rPr>
          <w:rFonts w:cs="Arial"/>
          <w:sz w:val="24"/>
          <w:szCs w:val="24"/>
        </w:rPr>
        <w:t xml:space="preserve"> </w:t>
      </w:r>
      <w:r w:rsidRPr="00BD6209">
        <w:rPr>
          <w:rFonts w:cs="Arial"/>
          <w:sz w:val="24"/>
          <w:szCs w:val="24"/>
        </w:rPr>
        <w:t xml:space="preserve">within the </w:t>
      </w:r>
      <w:r w:rsidR="00516FC7" w:rsidRPr="00BD6209">
        <w:rPr>
          <w:rFonts w:cs="Arial"/>
          <w:sz w:val="24"/>
          <w:szCs w:val="24"/>
        </w:rPr>
        <w:t>b</w:t>
      </w:r>
      <w:r w:rsidRPr="00BD6209">
        <w:rPr>
          <w:rFonts w:cs="Arial"/>
          <w:sz w:val="24"/>
          <w:szCs w:val="24"/>
        </w:rPr>
        <w:t>oundary of North Somerset Council, including schools</w:t>
      </w:r>
      <w:r w:rsidR="005F3403" w:rsidRPr="00BD6209">
        <w:rPr>
          <w:rFonts w:cs="Arial"/>
          <w:sz w:val="24"/>
          <w:szCs w:val="24"/>
        </w:rPr>
        <w:t xml:space="preserve"> </w:t>
      </w:r>
      <w:r w:rsidR="00516FC7" w:rsidRPr="00BD6209">
        <w:rPr>
          <w:rFonts w:cs="Arial"/>
          <w:sz w:val="24"/>
          <w:szCs w:val="24"/>
        </w:rPr>
        <w:t>that have opted into</w:t>
      </w:r>
      <w:r w:rsidR="005F3403" w:rsidRPr="00BD6209">
        <w:rPr>
          <w:rFonts w:cs="Arial"/>
          <w:sz w:val="24"/>
          <w:szCs w:val="24"/>
        </w:rPr>
        <w:t xml:space="preserve"> the Corporate Energy Contract</w:t>
      </w:r>
      <w:r w:rsidRPr="00BD6209">
        <w:rPr>
          <w:rFonts w:cs="Arial"/>
          <w:sz w:val="24"/>
          <w:szCs w:val="24"/>
        </w:rPr>
        <w:t xml:space="preserve"> (</w:t>
      </w:r>
      <w:r w:rsidR="00516FC7" w:rsidRPr="00BD6209">
        <w:rPr>
          <w:rFonts w:cs="Arial"/>
          <w:sz w:val="24"/>
          <w:szCs w:val="24"/>
        </w:rPr>
        <w:t xml:space="preserve">for boundary map </w:t>
      </w:r>
      <w:r w:rsidRPr="00BD6209">
        <w:rPr>
          <w:rFonts w:cs="Arial"/>
          <w:sz w:val="24"/>
          <w:szCs w:val="24"/>
        </w:rPr>
        <w:t xml:space="preserve">see </w:t>
      </w:r>
      <w:r w:rsidR="00625086" w:rsidRPr="00BD6209">
        <w:rPr>
          <w:rFonts w:cs="Arial"/>
          <w:b/>
          <w:sz w:val="24"/>
          <w:szCs w:val="24"/>
        </w:rPr>
        <w:t>ITT Volume 1</w:t>
      </w:r>
      <w:r w:rsidR="000C1CD0" w:rsidRPr="00BD6209">
        <w:rPr>
          <w:rFonts w:cs="Arial"/>
          <w:sz w:val="24"/>
          <w:szCs w:val="24"/>
        </w:rPr>
        <w:t>).</w:t>
      </w:r>
    </w:p>
    <w:p w14:paraId="53ABA3E6" w14:textId="77777777" w:rsidR="005F3403" w:rsidRDefault="005F3403" w:rsidP="00564E6B">
      <w:pPr>
        <w:pStyle w:val="Body"/>
        <w:numPr>
          <w:ilvl w:val="1"/>
          <w:numId w:val="2"/>
        </w:numPr>
        <w:ind w:left="284" w:hanging="284"/>
        <w:jc w:val="both"/>
        <w:rPr>
          <w:rFonts w:cs="Arial"/>
          <w:sz w:val="24"/>
          <w:szCs w:val="24"/>
        </w:rPr>
      </w:pPr>
    </w:p>
    <w:p w14:paraId="53ABA3E7" w14:textId="658A9A53" w:rsidR="00542542" w:rsidRDefault="00542542" w:rsidP="00564E6B">
      <w:pPr>
        <w:pStyle w:val="Body"/>
        <w:numPr>
          <w:ilvl w:val="1"/>
          <w:numId w:val="2"/>
        </w:numPr>
        <w:ind w:left="284" w:hanging="284"/>
        <w:jc w:val="both"/>
        <w:rPr>
          <w:rFonts w:cs="Arial"/>
          <w:sz w:val="24"/>
          <w:szCs w:val="24"/>
        </w:rPr>
      </w:pPr>
      <w:r>
        <w:rPr>
          <w:rFonts w:cs="Arial"/>
          <w:sz w:val="24"/>
          <w:szCs w:val="24"/>
        </w:rPr>
        <w:t xml:space="preserve">The Council requires a </w:t>
      </w:r>
      <w:r w:rsidR="00A613FF">
        <w:rPr>
          <w:rFonts w:cs="Arial"/>
          <w:sz w:val="24"/>
          <w:szCs w:val="24"/>
        </w:rPr>
        <w:t xml:space="preserve">suitably established and experienced </w:t>
      </w:r>
      <w:r>
        <w:rPr>
          <w:rFonts w:cs="Arial"/>
          <w:sz w:val="24"/>
          <w:szCs w:val="24"/>
        </w:rPr>
        <w:t>supplier with skilled and knowledgeable staff</w:t>
      </w:r>
      <w:r w:rsidR="00692494">
        <w:rPr>
          <w:rFonts w:cs="Arial"/>
          <w:sz w:val="24"/>
          <w:szCs w:val="24"/>
        </w:rPr>
        <w:t xml:space="preserve"> and</w:t>
      </w:r>
      <w:r>
        <w:rPr>
          <w:rFonts w:cs="Arial"/>
          <w:sz w:val="24"/>
          <w:szCs w:val="24"/>
        </w:rPr>
        <w:t xml:space="preserve"> clear reporting and management structures. </w:t>
      </w:r>
      <w:r w:rsidR="00692494">
        <w:rPr>
          <w:rFonts w:cs="Arial"/>
          <w:sz w:val="24"/>
          <w:szCs w:val="24"/>
        </w:rPr>
        <w:t>Both a dedicated</w:t>
      </w:r>
      <w:r w:rsidR="00A613FF">
        <w:rPr>
          <w:rFonts w:cs="Arial"/>
          <w:sz w:val="24"/>
          <w:szCs w:val="24"/>
        </w:rPr>
        <w:t xml:space="preserve"> </w:t>
      </w:r>
      <w:r w:rsidR="00692494">
        <w:rPr>
          <w:rFonts w:cs="Arial"/>
          <w:sz w:val="24"/>
          <w:szCs w:val="24"/>
        </w:rPr>
        <w:t xml:space="preserve">contract manager, </w:t>
      </w:r>
      <w:r w:rsidR="00A613FF">
        <w:rPr>
          <w:rFonts w:cs="Arial"/>
          <w:sz w:val="24"/>
          <w:szCs w:val="24"/>
        </w:rPr>
        <w:t>appropriately experienced and skilled</w:t>
      </w:r>
      <w:r w:rsidR="00692494">
        <w:rPr>
          <w:rFonts w:cs="Arial"/>
          <w:sz w:val="24"/>
          <w:szCs w:val="24"/>
        </w:rPr>
        <w:t>,</w:t>
      </w:r>
      <w:r w:rsidR="00A613FF">
        <w:rPr>
          <w:rFonts w:cs="Arial"/>
          <w:sz w:val="24"/>
          <w:szCs w:val="24"/>
        </w:rPr>
        <w:t xml:space="preserve"> </w:t>
      </w:r>
      <w:r w:rsidR="00692494">
        <w:rPr>
          <w:rFonts w:cs="Arial"/>
          <w:sz w:val="24"/>
          <w:szCs w:val="24"/>
        </w:rPr>
        <w:t xml:space="preserve">and a </w:t>
      </w:r>
      <w:r w:rsidR="00A613FF">
        <w:rPr>
          <w:rFonts w:cs="Arial"/>
          <w:sz w:val="24"/>
          <w:szCs w:val="24"/>
        </w:rPr>
        <w:t xml:space="preserve">support team </w:t>
      </w:r>
      <w:r w:rsidR="00692494">
        <w:rPr>
          <w:rFonts w:cs="Arial"/>
          <w:sz w:val="24"/>
          <w:szCs w:val="24"/>
        </w:rPr>
        <w:t>are</w:t>
      </w:r>
      <w:r w:rsidR="00A613FF">
        <w:rPr>
          <w:rFonts w:cs="Arial"/>
          <w:sz w:val="24"/>
          <w:szCs w:val="24"/>
        </w:rPr>
        <w:t xml:space="preserve"> required </w:t>
      </w:r>
      <w:r w:rsidR="00692494">
        <w:rPr>
          <w:rFonts w:cs="Arial"/>
          <w:sz w:val="24"/>
          <w:szCs w:val="24"/>
        </w:rPr>
        <w:t xml:space="preserve">to deliver this contract, </w:t>
      </w:r>
      <w:r w:rsidR="00A613FF">
        <w:rPr>
          <w:rFonts w:cs="Arial"/>
          <w:sz w:val="24"/>
          <w:szCs w:val="24"/>
        </w:rPr>
        <w:t>with a</w:t>
      </w:r>
      <w:r w:rsidRPr="00A613FF">
        <w:rPr>
          <w:rFonts w:cs="Arial"/>
          <w:sz w:val="24"/>
          <w:szCs w:val="24"/>
        </w:rPr>
        <w:t xml:space="preserve"> balance of inhouse and external resources</w:t>
      </w:r>
      <w:r w:rsidR="00A613FF">
        <w:rPr>
          <w:rFonts w:cs="Arial"/>
          <w:sz w:val="24"/>
          <w:szCs w:val="24"/>
        </w:rPr>
        <w:t>.</w:t>
      </w:r>
    </w:p>
    <w:p w14:paraId="53ABA3E8" w14:textId="77777777" w:rsidR="00A613FF" w:rsidRPr="00A613FF" w:rsidRDefault="00A613FF" w:rsidP="00564E6B">
      <w:pPr>
        <w:pStyle w:val="Body"/>
        <w:numPr>
          <w:ilvl w:val="1"/>
          <w:numId w:val="2"/>
        </w:numPr>
        <w:ind w:left="284" w:hanging="284"/>
        <w:jc w:val="both"/>
        <w:rPr>
          <w:rFonts w:cs="Arial"/>
          <w:sz w:val="24"/>
          <w:szCs w:val="24"/>
        </w:rPr>
      </w:pPr>
    </w:p>
    <w:p w14:paraId="53ABA3E9" w14:textId="2D26D29D" w:rsidR="000C3964" w:rsidRDefault="000C3964" w:rsidP="00564E6B">
      <w:pPr>
        <w:pStyle w:val="Body"/>
        <w:numPr>
          <w:ilvl w:val="1"/>
          <w:numId w:val="2"/>
        </w:numPr>
        <w:ind w:left="284" w:hanging="284"/>
        <w:jc w:val="both"/>
        <w:rPr>
          <w:rFonts w:cs="Arial"/>
          <w:sz w:val="24"/>
          <w:szCs w:val="24"/>
        </w:rPr>
      </w:pPr>
      <w:r w:rsidRPr="005853CB">
        <w:rPr>
          <w:rFonts w:cs="Arial"/>
          <w:sz w:val="24"/>
          <w:szCs w:val="24"/>
        </w:rPr>
        <w:t xml:space="preserve">The </w:t>
      </w:r>
      <w:r w:rsidR="007F17F7">
        <w:rPr>
          <w:rFonts w:cs="Arial"/>
          <w:sz w:val="24"/>
          <w:szCs w:val="24"/>
        </w:rPr>
        <w:t>Supplier</w:t>
      </w:r>
      <w:r w:rsidR="007F17F7" w:rsidRPr="005853CB">
        <w:rPr>
          <w:rFonts w:cs="Arial"/>
          <w:sz w:val="24"/>
          <w:szCs w:val="24"/>
        </w:rPr>
        <w:t xml:space="preserve"> </w:t>
      </w:r>
      <w:r w:rsidRPr="005853CB">
        <w:rPr>
          <w:rFonts w:cs="Arial"/>
          <w:sz w:val="24"/>
          <w:szCs w:val="24"/>
        </w:rPr>
        <w:t>shall receive a Utility (Property) Database</w:t>
      </w:r>
      <w:r w:rsidR="00D04EC2">
        <w:rPr>
          <w:rFonts w:cs="Arial"/>
          <w:sz w:val="24"/>
          <w:szCs w:val="24"/>
        </w:rPr>
        <w:t>.</w:t>
      </w:r>
      <w:r w:rsidRPr="005853CB">
        <w:rPr>
          <w:rFonts w:cs="Arial"/>
          <w:sz w:val="24"/>
          <w:szCs w:val="24"/>
        </w:rPr>
        <w:t xml:space="preserve"> </w:t>
      </w:r>
      <w:r w:rsidR="00D04EC2">
        <w:rPr>
          <w:rFonts w:cs="Arial"/>
          <w:sz w:val="24"/>
          <w:szCs w:val="24"/>
        </w:rPr>
        <w:t xml:space="preserve">The </w:t>
      </w:r>
      <w:r w:rsidR="00692494">
        <w:rPr>
          <w:rFonts w:cs="Arial"/>
          <w:sz w:val="24"/>
          <w:szCs w:val="24"/>
        </w:rPr>
        <w:t>S</w:t>
      </w:r>
      <w:r w:rsidR="00D04EC2">
        <w:rPr>
          <w:rFonts w:cs="Arial"/>
          <w:sz w:val="24"/>
          <w:szCs w:val="24"/>
        </w:rPr>
        <w:t xml:space="preserve">upplier will </w:t>
      </w:r>
      <w:r w:rsidRPr="005853CB">
        <w:rPr>
          <w:rFonts w:cs="Arial"/>
          <w:sz w:val="24"/>
          <w:szCs w:val="24"/>
        </w:rPr>
        <w:t>maintain the Utility (Property) Database and will add any other information they may wish to be included or should be required to enable the outputs to be produced.</w:t>
      </w:r>
    </w:p>
    <w:p w14:paraId="53ABA3EA" w14:textId="77777777" w:rsidR="003B5EC9" w:rsidRDefault="003B5EC9" w:rsidP="003B5EC9">
      <w:pPr>
        <w:pStyle w:val="Body"/>
        <w:numPr>
          <w:ilvl w:val="0"/>
          <w:numId w:val="0"/>
        </w:numPr>
        <w:jc w:val="both"/>
        <w:rPr>
          <w:rFonts w:cs="Arial"/>
          <w:sz w:val="24"/>
          <w:szCs w:val="24"/>
        </w:rPr>
      </w:pPr>
    </w:p>
    <w:p w14:paraId="53ABA3EB" w14:textId="77777777" w:rsidR="003B5EC9" w:rsidRPr="003B5EC9" w:rsidRDefault="003B5EC9" w:rsidP="003B5EC9">
      <w:pPr>
        <w:pStyle w:val="ListParagraph"/>
        <w:numPr>
          <w:ilvl w:val="1"/>
          <w:numId w:val="17"/>
        </w:numPr>
        <w:ind w:left="284"/>
        <w:rPr>
          <w:rFonts w:cs="Arial"/>
          <w:lang w:val="en-US"/>
        </w:rPr>
      </w:pPr>
      <w:r>
        <w:rPr>
          <w:rFonts w:cs="Arial"/>
          <w:lang w:val="en-US"/>
        </w:rPr>
        <w:t>T</w:t>
      </w:r>
      <w:r w:rsidRPr="003B5EC9">
        <w:rPr>
          <w:rFonts w:cs="Arial"/>
          <w:lang w:val="en-US"/>
        </w:rPr>
        <w:t>he C</w:t>
      </w:r>
      <w:r>
        <w:rPr>
          <w:rFonts w:cs="Arial"/>
          <w:lang w:val="en-US"/>
        </w:rPr>
        <w:t>ouncil’s</w:t>
      </w:r>
      <w:r w:rsidRPr="003B5EC9">
        <w:rPr>
          <w:rFonts w:cs="Arial"/>
          <w:lang w:val="en-US"/>
        </w:rPr>
        <w:t xml:space="preserve"> estate </w:t>
      </w:r>
      <w:r>
        <w:rPr>
          <w:rFonts w:cs="Arial"/>
          <w:lang w:val="en-US"/>
        </w:rPr>
        <w:t>is</w:t>
      </w:r>
      <w:r w:rsidRPr="003B5EC9">
        <w:rPr>
          <w:rFonts w:cs="Arial"/>
          <w:lang w:val="en-US"/>
        </w:rPr>
        <w:t xml:space="preserve"> constantly changing</w:t>
      </w:r>
      <w:r>
        <w:rPr>
          <w:rFonts w:cs="Arial"/>
          <w:lang w:val="en-US"/>
        </w:rPr>
        <w:t xml:space="preserve"> therefore</w:t>
      </w:r>
      <w:r w:rsidRPr="003B5EC9">
        <w:rPr>
          <w:rFonts w:cs="Arial"/>
          <w:lang w:val="en-US"/>
        </w:rPr>
        <w:t xml:space="preserve"> updates to the Utility (Property) Database will be required. It will be the responsibility of the Supplier to maintain the accuracy of the database by means of a monthly regular updating exercise. The Supplier will proactively manage this process.</w:t>
      </w:r>
    </w:p>
    <w:p w14:paraId="53ABA3EC" w14:textId="77777777" w:rsidR="000C3964" w:rsidRPr="005853CB" w:rsidRDefault="000C3964" w:rsidP="00564E6B">
      <w:pPr>
        <w:pStyle w:val="Body"/>
        <w:numPr>
          <w:ilvl w:val="0"/>
          <w:numId w:val="0"/>
        </w:numPr>
        <w:ind w:left="284" w:hanging="284"/>
        <w:rPr>
          <w:rFonts w:cs="Arial"/>
          <w:sz w:val="24"/>
          <w:szCs w:val="24"/>
        </w:rPr>
      </w:pPr>
    </w:p>
    <w:p w14:paraId="53ABA3ED" w14:textId="77777777" w:rsidR="000C3964" w:rsidRPr="005853CB" w:rsidRDefault="000C3964" w:rsidP="00564E6B">
      <w:pPr>
        <w:pStyle w:val="Body"/>
        <w:numPr>
          <w:ilvl w:val="1"/>
          <w:numId w:val="2"/>
        </w:numPr>
        <w:ind w:left="284" w:hanging="284"/>
        <w:jc w:val="both"/>
        <w:rPr>
          <w:rFonts w:cs="Arial"/>
          <w:sz w:val="24"/>
          <w:szCs w:val="24"/>
        </w:rPr>
      </w:pPr>
      <w:r w:rsidRPr="005853CB">
        <w:rPr>
          <w:rFonts w:cs="Arial"/>
          <w:sz w:val="24"/>
          <w:szCs w:val="24"/>
        </w:rPr>
        <w:t xml:space="preserve">The scope of work is the provision of energy </w:t>
      </w:r>
      <w:r w:rsidR="007F17F7">
        <w:rPr>
          <w:rFonts w:cs="Arial"/>
          <w:sz w:val="24"/>
          <w:szCs w:val="24"/>
        </w:rPr>
        <w:t xml:space="preserve">consultancy and </w:t>
      </w:r>
      <w:r w:rsidRPr="005853CB">
        <w:rPr>
          <w:rFonts w:cs="Arial"/>
          <w:sz w:val="24"/>
          <w:szCs w:val="24"/>
        </w:rPr>
        <w:t xml:space="preserve">management services. The contract will cover but not be limited to all of the following </w:t>
      </w:r>
      <w:proofErr w:type="gramStart"/>
      <w:r w:rsidRPr="005853CB">
        <w:rPr>
          <w:rFonts w:cs="Arial"/>
          <w:sz w:val="24"/>
          <w:szCs w:val="24"/>
        </w:rPr>
        <w:t>areas:-</w:t>
      </w:r>
      <w:proofErr w:type="gramEnd"/>
    </w:p>
    <w:p w14:paraId="53ABA3EE" w14:textId="77777777" w:rsidR="000C3964" w:rsidRPr="005853CB" w:rsidRDefault="000C3964" w:rsidP="00564E6B">
      <w:pPr>
        <w:pStyle w:val="Body"/>
        <w:numPr>
          <w:ilvl w:val="0"/>
          <w:numId w:val="0"/>
        </w:numPr>
        <w:ind w:left="284" w:hanging="284"/>
        <w:rPr>
          <w:rFonts w:cs="Arial"/>
          <w:sz w:val="24"/>
          <w:szCs w:val="24"/>
        </w:rPr>
      </w:pPr>
    </w:p>
    <w:p w14:paraId="53ABA3EF" w14:textId="77777777" w:rsidR="001346F4" w:rsidRDefault="001346F4" w:rsidP="00564E6B">
      <w:pPr>
        <w:pStyle w:val="Body"/>
        <w:numPr>
          <w:ilvl w:val="1"/>
          <w:numId w:val="2"/>
        </w:numPr>
        <w:ind w:left="284" w:hanging="284"/>
        <w:rPr>
          <w:rFonts w:cs="Arial"/>
          <w:sz w:val="24"/>
          <w:szCs w:val="24"/>
          <w:u w:val="single"/>
        </w:rPr>
      </w:pPr>
    </w:p>
    <w:p w14:paraId="53ABA3F0" w14:textId="77777777" w:rsidR="000C3964" w:rsidRDefault="000C3964" w:rsidP="00564E6B">
      <w:pPr>
        <w:pStyle w:val="Body"/>
        <w:numPr>
          <w:ilvl w:val="1"/>
          <w:numId w:val="2"/>
        </w:numPr>
        <w:ind w:left="284" w:hanging="284"/>
        <w:rPr>
          <w:rFonts w:cs="Arial"/>
          <w:sz w:val="24"/>
          <w:szCs w:val="24"/>
          <w:u w:val="single"/>
        </w:rPr>
      </w:pPr>
      <w:r w:rsidRPr="005853CB">
        <w:rPr>
          <w:rFonts w:cs="Arial"/>
          <w:sz w:val="24"/>
          <w:szCs w:val="24"/>
          <w:u w:val="single"/>
        </w:rPr>
        <w:t xml:space="preserve">General </w:t>
      </w:r>
      <w:r w:rsidR="00561B3C">
        <w:rPr>
          <w:rFonts w:cs="Arial"/>
          <w:sz w:val="24"/>
          <w:szCs w:val="24"/>
          <w:u w:val="single"/>
        </w:rPr>
        <w:t>S</w:t>
      </w:r>
      <w:r w:rsidRPr="005853CB">
        <w:rPr>
          <w:rFonts w:cs="Arial"/>
          <w:sz w:val="24"/>
          <w:szCs w:val="24"/>
          <w:u w:val="single"/>
        </w:rPr>
        <w:t>ervices</w:t>
      </w:r>
    </w:p>
    <w:p w14:paraId="53ABA3F1" w14:textId="77777777" w:rsidR="00AA535F" w:rsidRPr="005853CB" w:rsidRDefault="00AA535F" w:rsidP="00564E6B">
      <w:pPr>
        <w:pStyle w:val="Body"/>
        <w:numPr>
          <w:ilvl w:val="1"/>
          <w:numId w:val="2"/>
        </w:numPr>
        <w:ind w:left="284" w:hanging="284"/>
        <w:rPr>
          <w:rFonts w:cs="Arial"/>
          <w:sz w:val="24"/>
          <w:szCs w:val="24"/>
          <w:u w:val="single"/>
        </w:rPr>
      </w:pPr>
    </w:p>
    <w:p w14:paraId="53ABA3F2" w14:textId="77777777" w:rsidR="000C3964" w:rsidRPr="005853CB" w:rsidRDefault="000C3964" w:rsidP="00564E6B">
      <w:pPr>
        <w:pStyle w:val="Bodylevel2"/>
        <w:numPr>
          <w:ilvl w:val="2"/>
          <w:numId w:val="8"/>
        </w:numPr>
        <w:spacing w:line="276" w:lineRule="auto"/>
        <w:ind w:left="851" w:hanging="567"/>
        <w:rPr>
          <w:rFonts w:cs="Arial"/>
          <w:sz w:val="24"/>
          <w:szCs w:val="24"/>
        </w:rPr>
      </w:pPr>
      <w:r w:rsidRPr="005853CB">
        <w:rPr>
          <w:rFonts w:cs="Arial"/>
          <w:sz w:val="24"/>
          <w:szCs w:val="24"/>
        </w:rPr>
        <w:t>Energy efficiency advice</w:t>
      </w:r>
    </w:p>
    <w:p w14:paraId="53ABA3F3" w14:textId="77777777" w:rsidR="000C3964" w:rsidRPr="005853CB" w:rsidRDefault="000C3964" w:rsidP="00564E6B">
      <w:pPr>
        <w:pStyle w:val="Bodylevel2"/>
        <w:spacing w:line="276" w:lineRule="auto"/>
        <w:ind w:left="851" w:hanging="567"/>
        <w:rPr>
          <w:rFonts w:cs="Arial"/>
          <w:sz w:val="24"/>
          <w:szCs w:val="24"/>
        </w:rPr>
      </w:pPr>
      <w:r w:rsidRPr="005853CB">
        <w:rPr>
          <w:rFonts w:cs="Arial"/>
          <w:sz w:val="24"/>
          <w:szCs w:val="24"/>
        </w:rPr>
        <w:t>Energy projects advice</w:t>
      </w:r>
    </w:p>
    <w:p w14:paraId="53ABA3F4" w14:textId="77777777" w:rsidR="000C3964" w:rsidRPr="005853CB" w:rsidRDefault="000C3964" w:rsidP="00564E6B">
      <w:pPr>
        <w:pStyle w:val="Bodylevel2"/>
        <w:spacing w:line="276" w:lineRule="auto"/>
        <w:ind w:left="851" w:hanging="567"/>
        <w:rPr>
          <w:rFonts w:cs="Arial"/>
          <w:sz w:val="24"/>
          <w:szCs w:val="24"/>
        </w:rPr>
      </w:pPr>
      <w:r w:rsidRPr="005853CB">
        <w:rPr>
          <w:rFonts w:cs="Arial"/>
          <w:sz w:val="24"/>
          <w:szCs w:val="24"/>
        </w:rPr>
        <w:t>Carbon reduction advice</w:t>
      </w:r>
    </w:p>
    <w:p w14:paraId="53ABA3F5" w14:textId="77777777" w:rsidR="000C3964" w:rsidRDefault="000C3964" w:rsidP="00564E6B">
      <w:pPr>
        <w:pStyle w:val="Bodylevel2"/>
        <w:spacing w:line="276" w:lineRule="auto"/>
        <w:ind w:left="851" w:hanging="567"/>
        <w:rPr>
          <w:rFonts w:cs="Arial"/>
          <w:sz w:val="24"/>
          <w:szCs w:val="24"/>
        </w:rPr>
      </w:pPr>
      <w:r w:rsidRPr="005853CB">
        <w:rPr>
          <w:rFonts w:cs="Arial"/>
          <w:sz w:val="24"/>
          <w:szCs w:val="24"/>
        </w:rPr>
        <w:t xml:space="preserve">Energy market cost monitoring and advice, </w:t>
      </w:r>
      <w:proofErr w:type="gramStart"/>
      <w:r w:rsidRPr="005853CB">
        <w:rPr>
          <w:rFonts w:cs="Arial"/>
          <w:sz w:val="24"/>
          <w:szCs w:val="24"/>
        </w:rPr>
        <w:t>in particular measured</w:t>
      </w:r>
      <w:proofErr w:type="gramEnd"/>
      <w:r w:rsidRPr="005853CB">
        <w:rPr>
          <w:rFonts w:cs="Arial"/>
          <w:sz w:val="24"/>
          <w:szCs w:val="24"/>
        </w:rPr>
        <w:t xml:space="preserve"> against existing contracts</w:t>
      </w:r>
    </w:p>
    <w:p w14:paraId="53ABA3F6" w14:textId="77777777" w:rsidR="00B34A62" w:rsidRPr="005853CB" w:rsidRDefault="00B34A62" w:rsidP="00564E6B">
      <w:pPr>
        <w:pStyle w:val="Bodylevel2"/>
        <w:spacing w:line="276" w:lineRule="auto"/>
        <w:ind w:left="851" w:hanging="567"/>
        <w:rPr>
          <w:rFonts w:cs="Arial"/>
          <w:sz w:val="24"/>
          <w:szCs w:val="24"/>
        </w:rPr>
      </w:pPr>
      <w:r>
        <w:rPr>
          <w:rFonts w:cs="Arial"/>
          <w:sz w:val="24"/>
          <w:szCs w:val="24"/>
        </w:rPr>
        <w:t xml:space="preserve">Energy procurement support and advice </w:t>
      </w:r>
    </w:p>
    <w:p w14:paraId="53ABA3F7" w14:textId="77777777" w:rsidR="000C3964" w:rsidRPr="005853CB" w:rsidRDefault="000C3964" w:rsidP="00564E6B">
      <w:pPr>
        <w:pStyle w:val="Bodylevel2"/>
        <w:spacing w:line="276" w:lineRule="auto"/>
        <w:ind w:left="851" w:hanging="567"/>
        <w:rPr>
          <w:rFonts w:cs="Arial"/>
          <w:sz w:val="24"/>
          <w:szCs w:val="24"/>
        </w:rPr>
      </w:pPr>
      <w:r w:rsidRPr="005853CB">
        <w:rPr>
          <w:rFonts w:cs="Arial"/>
          <w:sz w:val="24"/>
          <w:szCs w:val="24"/>
        </w:rPr>
        <w:t>Data capture, monitoring and reporting services for utilities</w:t>
      </w:r>
    </w:p>
    <w:p w14:paraId="53ABA3F8" w14:textId="77777777" w:rsidR="000C3964" w:rsidRDefault="000C3964" w:rsidP="00564E6B">
      <w:pPr>
        <w:pStyle w:val="Bodylevel2"/>
        <w:spacing w:line="276" w:lineRule="auto"/>
        <w:ind w:left="851" w:hanging="567"/>
        <w:rPr>
          <w:rFonts w:cs="Arial"/>
          <w:sz w:val="24"/>
          <w:szCs w:val="24"/>
        </w:rPr>
      </w:pPr>
      <w:r w:rsidRPr="005853CB">
        <w:rPr>
          <w:rFonts w:cs="Arial"/>
          <w:sz w:val="24"/>
          <w:szCs w:val="24"/>
        </w:rPr>
        <w:t>Services and reports to support statutory reporting on energy and carbon</w:t>
      </w:r>
    </w:p>
    <w:p w14:paraId="53ABA3F9" w14:textId="77777777" w:rsidR="000C3964" w:rsidRPr="005853CB" w:rsidRDefault="000C3964" w:rsidP="00564E6B">
      <w:pPr>
        <w:pStyle w:val="Body"/>
        <w:numPr>
          <w:ilvl w:val="0"/>
          <w:numId w:val="0"/>
        </w:numPr>
        <w:ind w:left="284" w:hanging="284"/>
        <w:rPr>
          <w:rFonts w:cs="Arial"/>
          <w:sz w:val="24"/>
          <w:szCs w:val="24"/>
        </w:rPr>
      </w:pPr>
    </w:p>
    <w:p w14:paraId="53ABA3FA" w14:textId="77777777" w:rsidR="001346F4" w:rsidRDefault="001346F4" w:rsidP="00564E6B">
      <w:pPr>
        <w:pStyle w:val="Body"/>
        <w:numPr>
          <w:ilvl w:val="1"/>
          <w:numId w:val="2"/>
        </w:numPr>
        <w:ind w:left="284" w:hanging="284"/>
        <w:rPr>
          <w:rFonts w:cs="Arial"/>
          <w:sz w:val="24"/>
          <w:szCs w:val="24"/>
          <w:u w:val="single"/>
        </w:rPr>
      </w:pPr>
    </w:p>
    <w:p w14:paraId="53ABA3FB" w14:textId="77777777" w:rsidR="00006A95" w:rsidRDefault="000C3964" w:rsidP="00564E6B">
      <w:pPr>
        <w:pStyle w:val="Body"/>
        <w:numPr>
          <w:ilvl w:val="1"/>
          <w:numId w:val="2"/>
        </w:numPr>
        <w:ind w:left="284" w:hanging="284"/>
        <w:rPr>
          <w:rFonts w:cs="Arial"/>
          <w:sz w:val="24"/>
          <w:szCs w:val="24"/>
          <w:u w:val="single"/>
        </w:rPr>
      </w:pPr>
      <w:r w:rsidRPr="005853CB">
        <w:rPr>
          <w:rFonts w:cs="Arial"/>
          <w:sz w:val="24"/>
          <w:szCs w:val="24"/>
          <w:u w:val="single"/>
        </w:rPr>
        <w:t xml:space="preserve">Gas and </w:t>
      </w:r>
      <w:r w:rsidR="00561B3C">
        <w:rPr>
          <w:rFonts w:cs="Arial"/>
          <w:sz w:val="24"/>
          <w:szCs w:val="24"/>
          <w:u w:val="single"/>
        </w:rPr>
        <w:t>E</w:t>
      </w:r>
      <w:r w:rsidRPr="005853CB">
        <w:rPr>
          <w:rFonts w:cs="Arial"/>
          <w:sz w:val="24"/>
          <w:szCs w:val="24"/>
          <w:u w:val="single"/>
        </w:rPr>
        <w:t xml:space="preserve">lectricity </w:t>
      </w:r>
      <w:r w:rsidR="00561B3C">
        <w:rPr>
          <w:rFonts w:cs="Arial"/>
          <w:sz w:val="24"/>
          <w:szCs w:val="24"/>
          <w:u w:val="single"/>
        </w:rPr>
        <w:t>E</w:t>
      </w:r>
      <w:r w:rsidRPr="005853CB">
        <w:rPr>
          <w:rFonts w:cs="Arial"/>
          <w:sz w:val="24"/>
          <w:szCs w:val="24"/>
          <w:u w:val="single"/>
        </w:rPr>
        <w:t xml:space="preserve">nergy </w:t>
      </w:r>
      <w:r w:rsidR="00561B3C">
        <w:rPr>
          <w:rFonts w:cs="Arial"/>
          <w:sz w:val="24"/>
          <w:szCs w:val="24"/>
          <w:u w:val="single"/>
        </w:rPr>
        <w:t>M</w:t>
      </w:r>
      <w:r w:rsidRPr="005853CB">
        <w:rPr>
          <w:rFonts w:cs="Arial"/>
          <w:sz w:val="24"/>
          <w:szCs w:val="24"/>
          <w:u w:val="single"/>
        </w:rPr>
        <w:t xml:space="preserve">anagement </w:t>
      </w:r>
      <w:r w:rsidR="00561B3C">
        <w:rPr>
          <w:rFonts w:cs="Arial"/>
          <w:sz w:val="24"/>
          <w:szCs w:val="24"/>
          <w:u w:val="single"/>
        </w:rPr>
        <w:t>S</w:t>
      </w:r>
      <w:r w:rsidRPr="005853CB">
        <w:rPr>
          <w:rFonts w:cs="Arial"/>
          <w:sz w:val="24"/>
          <w:szCs w:val="24"/>
          <w:u w:val="single"/>
        </w:rPr>
        <w:t>ervices</w:t>
      </w:r>
    </w:p>
    <w:p w14:paraId="53ABA3FC" w14:textId="77777777" w:rsidR="000C3964" w:rsidRPr="005853CB" w:rsidRDefault="000C3964" w:rsidP="00564E6B">
      <w:pPr>
        <w:pStyle w:val="Body"/>
        <w:numPr>
          <w:ilvl w:val="1"/>
          <w:numId w:val="2"/>
        </w:numPr>
        <w:ind w:left="284" w:hanging="284"/>
        <w:rPr>
          <w:rFonts w:cs="Arial"/>
          <w:sz w:val="24"/>
          <w:szCs w:val="24"/>
          <w:u w:val="single"/>
        </w:rPr>
      </w:pPr>
    </w:p>
    <w:p w14:paraId="53ABA3FD" w14:textId="77777777" w:rsidR="000C3964" w:rsidRPr="00BD6209" w:rsidRDefault="000C3964" w:rsidP="00564E6B">
      <w:pPr>
        <w:pStyle w:val="Bodylevel2"/>
        <w:numPr>
          <w:ilvl w:val="2"/>
          <w:numId w:val="3"/>
        </w:numPr>
        <w:spacing w:line="276" w:lineRule="auto"/>
        <w:ind w:left="851" w:hanging="567"/>
        <w:rPr>
          <w:rFonts w:cs="Arial"/>
          <w:sz w:val="24"/>
          <w:szCs w:val="24"/>
        </w:rPr>
      </w:pPr>
      <w:r w:rsidRPr="00BD6209">
        <w:rPr>
          <w:rFonts w:cs="Arial"/>
          <w:sz w:val="24"/>
          <w:szCs w:val="24"/>
        </w:rPr>
        <w:t xml:space="preserve">Pro-actively collecting data, processing and analysis of energy invoices for Council sites as described in </w:t>
      </w:r>
      <w:r w:rsidRPr="00BD6209">
        <w:rPr>
          <w:rFonts w:cs="Arial"/>
          <w:b/>
          <w:sz w:val="24"/>
          <w:szCs w:val="24"/>
        </w:rPr>
        <w:t>Appendix E</w:t>
      </w:r>
    </w:p>
    <w:p w14:paraId="53ABA3FE" w14:textId="77777777" w:rsidR="000C3964" w:rsidRPr="005853CB" w:rsidRDefault="000C3964" w:rsidP="00564E6B">
      <w:pPr>
        <w:pStyle w:val="Bodylevel2"/>
        <w:spacing w:line="276" w:lineRule="auto"/>
        <w:ind w:left="851" w:hanging="567"/>
        <w:rPr>
          <w:rFonts w:cs="Arial"/>
          <w:sz w:val="24"/>
          <w:szCs w:val="24"/>
        </w:rPr>
      </w:pPr>
      <w:r w:rsidRPr="005853CB">
        <w:rPr>
          <w:rFonts w:cs="Arial"/>
          <w:sz w:val="24"/>
          <w:szCs w:val="24"/>
        </w:rPr>
        <w:t>Monitoring and Targeting (M&amp;T - data analysis) of main utilities and sub-metering</w:t>
      </w:r>
    </w:p>
    <w:p w14:paraId="53ABA3FF" w14:textId="77777777" w:rsidR="000C3964" w:rsidRPr="005853CB" w:rsidRDefault="000C3964" w:rsidP="00564E6B">
      <w:pPr>
        <w:pStyle w:val="Bodylevel2"/>
        <w:spacing w:line="276" w:lineRule="auto"/>
        <w:ind w:left="851" w:hanging="567"/>
        <w:rPr>
          <w:rFonts w:cs="Arial"/>
          <w:sz w:val="24"/>
          <w:szCs w:val="24"/>
        </w:rPr>
      </w:pPr>
      <w:r w:rsidRPr="005853CB">
        <w:rPr>
          <w:rFonts w:cs="Arial"/>
          <w:sz w:val="24"/>
          <w:szCs w:val="24"/>
        </w:rPr>
        <w:t>Bill validation and management of recovery with suppliers</w:t>
      </w:r>
    </w:p>
    <w:p w14:paraId="53ABA400" w14:textId="77777777" w:rsidR="000C3964" w:rsidRPr="005853CB" w:rsidRDefault="000C3964" w:rsidP="00564E6B">
      <w:pPr>
        <w:pStyle w:val="Bodylevel2"/>
        <w:spacing w:line="276" w:lineRule="auto"/>
        <w:ind w:left="851" w:hanging="567"/>
        <w:rPr>
          <w:rFonts w:cs="Arial"/>
          <w:sz w:val="24"/>
          <w:szCs w:val="24"/>
        </w:rPr>
      </w:pPr>
      <w:r w:rsidRPr="005853CB">
        <w:rPr>
          <w:rFonts w:cs="Arial"/>
          <w:sz w:val="24"/>
          <w:szCs w:val="24"/>
        </w:rPr>
        <w:t>Maintaining the main property database</w:t>
      </w:r>
    </w:p>
    <w:p w14:paraId="53ABA401" w14:textId="77777777" w:rsidR="000C3964" w:rsidRPr="005853CB" w:rsidRDefault="000C3964" w:rsidP="00564E6B">
      <w:pPr>
        <w:pStyle w:val="Bodylevel2"/>
        <w:spacing w:line="276" w:lineRule="auto"/>
        <w:ind w:left="851" w:hanging="567"/>
        <w:rPr>
          <w:rFonts w:cs="Arial"/>
          <w:sz w:val="24"/>
          <w:szCs w:val="24"/>
        </w:rPr>
      </w:pPr>
      <w:r w:rsidRPr="005853CB">
        <w:rPr>
          <w:rFonts w:cs="Arial"/>
          <w:sz w:val="24"/>
          <w:szCs w:val="24"/>
        </w:rPr>
        <w:t xml:space="preserve">Production of reports </w:t>
      </w:r>
    </w:p>
    <w:p w14:paraId="53ABA402" w14:textId="77777777" w:rsidR="000C3964" w:rsidRPr="005853CB" w:rsidRDefault="002E7EF3" w:rsidP="00564E6B">
      <w:pPr>
        <w:pStyle w:val="Bodylevel2"/>
        <w:spacing w:line="276" w:lineRule="auto"/>
        <w:ind w:left="851" w:hanging="567"/>
        <w:rPr>
          <w:rFonts w:cs="Arial"/>
          <w:sz w:val="24"/>
          <w:szCs w:val="24"/>
        </w:rPr>
      </w:pPr>
      <w:r>
        <w:rPr>
          <w:rFonts w:cs="Arial"/>
          <w:sz w:val="24"/>
          <w:szCs w:val="24"/>
        </w:rPr>
        <w:t xml:space="preserve">Provide Help </w:t>
      </w:r>
      <w:r w:rsidR="00561B3C">
        <w:rPr>
          <w:rFonts w:cs="Arial"/>
          <w:sz w:val="24"/>
          <w:szCs w:val="24"/>
        </w:rPr>
        <w:t>D</w:t>
      </w:r>
      <w:r>
        <w:rPr>
          <w:rFonts w:cs="Arial"/>
          <w:sz w:val="24"/>
          <w:szCs w:val="24"/>
        </w:rPr>
        <w:t xml:space="preserve">esk Service to Client and Site Users </w:t>
      </w:r>
    </w:p>
    <w:p w14:paraId="53ABA403" w14:textId="77777777" w:rsidR="000C3964" w:rsidRPr="005853CB" w:rsidRDefault="000C3964" w:rsidP="00564E6B">
      <w:pPr>
        <w:pStyle w:val="Bodylevel2"/>
        <w:spacing w:line="276" w:lineRule="auto"/>
        <w:ind w:left="851" w:hanging="567"/>
        <w:rPr>
          <w:rFonts w:cs="Arial"/>
          <w:sz w:val="24"/>
          <w:szCs w:val="24"/>
        </w:rPr>
      </w:pPr>
      <w:r w:rsidRPr="005853CB">
        <w:rPr>
          <w:rFonts w:cs="Arial"/>
          <w:sz w:val="24"/>
          <w:szCs w:val="24"/>
        </w:rPr>
        <w:lastRenderedPageBreak/>
        <w:t>Site surveys</w:t>
      </w:r>
    </w:p>
    <w:p w14:paraId="53ABA404" w14:textId="77777777" w:rsidR="000C3964" w:rsidRPr="005853CB" w:rsidRDefault="000C3964" w:rsidP="00564E6B">
      <w:pPr>
        <w:pStyle w:val="Bodylevel2"/>
        <w:spacing w:line="276" w:lineRule="auto"/>
        <w:ind w:left="851" w:hanging="567"/>
        <w:rPr>
          <w:rFonts w:cs="Arial"/>
          <w:sz w:val="24"/>
          <w:szCs w:val="24"/>
        </w:rPr>
      </w:pPr>
      <w:r w:rsidRPr="005853CB">
        <w:rPr>
          <w:rFonts w:cs="Arial"/>
          <w:sz w:val="24"/>
          <w:szCs w:val="24"/>
        </w:rPr>
        <w:t>Manage change of tenancy agreements, new connections and disconnection of supplies as needed</w:t>
      </w:r>
    </w:p>
    <w:p w14:paraId="53ABA405" w14:textId="77777777" w:rsidR="000C3964" w:rsidRPr="005853CB" w:rsidRDefault="000C3964" w:rsidP="00564E6B">
      <w:pPr>
        <w:pStyle w:val="Bodylevel2"/>
        <w:spacing w:line="276" w:lineRule="auto"/>
        <w:ind w:left="851" w:hanging="567"/>
        <w:rPr>
          <w:rFonts w:cs="Arial"/>
          <w:sz w:val="24"/>
          <w:szCs w:val="24"/>
          <w:lang w:val="en-US"/>
        </w:rPr>
      </w:pPr>
      <w:r w:rsidRPr="005853CB">
        <w:rPr>
          <w:rFonts w:cs="Arial"/>
          <w:sz w:val="24"/>
          <w:szCs w:val="24"/>
          <w:lang w:val="en-US"/>
        </w:rPr>
        <w:t>Setting of consumption profiles and generation of alarm messages where excess consumption is detected</w:t>
      </w:r>
    </w:p>
    <w:p w14:paraId="53ABA406" w14:textId="77777777" w:rsidR="001346F4" w:rsidRDefault="000C3964" w:rsidP="00564E6B">
      <w:pPr>
        <w:pStyle w:val="Bodylevel2"/>
        <w:spacing w:line="276" w:lineRule="auto"/>
        <w:ind w:left="851" w:hanging="567"/>
        <w:rPr>
          <w:rFonts w:cs="Arial"/>
          <w:sz w:val="24"/>
          <w:szCs w:val="24"/>
          <w:lang w:val="en-US"/>
        </w:rPr>
      </w:pPr>
      <w:r w:rsidRPr="005853CB">
        <w:rPr>
          <w:rFonts w:cs="Arial"/>
          <w:sz w:val="24"/>
          <w:szCs w:val="24"/>
          <w:lang w:val="en-US"/>
        </w:rPr>
        <w:t xml:space="preserve">Support the Council </w:t>
      </w:r>
      <w:r w:rsidR="000D428A">
        <w:rPr>
          <w:rFonts w:cs="Arial"/>
          <w:sz w:val="24"/>
          <w:szCs w:val="24"/>
          <w:lang w:val="en-US"/>
        </w:rPr>
        <w:t>with its</w:t>
      </w:r>
      <w:r w:rsidRPr="005853CB">
        <w:rPr>
          <w:rFonts w:cs="Arial"/>
          <w:sz w:val="24"/>
          <w:szCs w:val="24"/>
          <w:lang w:val="en-US"/>
        </w:rPr>
        <w:t xml:space="preserve"> meeting</w:t>
      </w:r>
      <w:r w:rsidR="00561B3C">
        <w:rPr>
          <w:rFonts w:cs="Arial"/>
          <w:sz w:val="24"/>
          <w:szCs w:val="24"/>
          <w:lang w:val="en-US"/>
        </w:rPr>
        <w:t>s</w:t>
      </w:r>
      <w:r w:rsidR="000D428A">
        <w:rPr>
          <w:rFonts w:cs="Arial"/>
          <w:sz w:val="24"/>
          <w:szCs w:val="24"/>
          <w:lang w:val="en-US"/>
        </w:rPr>
        <w:t xml:space="preserve"> and liaison</w:t>
      </w:r>
      <w:r w:rsidRPr="005853CB">
        <w:rPr>
          <w:rFonts w:cs="Arial"/>
          <w:sz w:val="24"/>
          <w:szCs w:val="24"/>
          <w:lang w:val="en-US"/>
        </w:rPr>
        <w:t xml:space="preserve"> with its gas and electricity supplier</w:t>
      </w:r>
      <w:r w:rsidR="00561B3C">
        <w:rPr>
          <w:rFonts w:cs="Arial"/>
          <w:sz w:val="24"/>
          <w:szCs w:val="24"/>
          <w:lang w:val="en-US"/>
        </w:rPr>
        <w:t>s</w:t>
      </w:r>
      <w:r w:rsidR="000D428A">
        <w:rPr>
          <w:rFonts w:cs="Arial"/>
          <w:sz w:val="24"/>
          <w:szCs w:val="24"/>
          <w:lang w:val="en-US"/>
        </w:rPr>
        <w:t xml:space="preserve"> as required</w:t>
      </w:r>
    </w:p>
    <w:p w14:paraId="53ABA407" w14:textId="77777777" w:rsidR="001346F4" w:rsidRDefault="001346F4" w:rsidP="001346F4">
      <w:pPr>
        <w:pStyle w:val="Bodylevel2"/>
        <w:numPr>
          <w:ilvl w:val="0"/>
          <w:numId w:val="0"/>
        </w:numPr>
        <w:spacing w:line="276" w:lineRule="auto"/>
        <w:rPr>
          <w:rFonts w:cs="Arial"/>
          <w:sz w:val="24"/>
          <w:szCs w:val="24"/>
          <w:lang w:val="en-US"/>
        </w:rPr>
      </w:pPr>
    </w:p>
    <w:p w14:paraId="53ABA408" w14:textId="77777777" w:rsidR="000C3964" w:rsidRDefault="000D428A" w:rsidP="00F03CC9">
      <w:pPr>
        <w:pStyle w:val="Bodylevel2"/>
        <w:numPr>
          <w:ilvl w:val="0"/>
          <w:numId w:val="0"/>
        </w:numPr>
        <w:spacing w:line="276" w:lineRule="auto"/>
        <w:rPr>
          <w:rFonts w:cs="Arial"/>
          <w:sz w:val="24"/>
          <w:szCs w:val="24"/>
          <w:lang w:val="en-US"/>
        </w:rPr>
      </w:pPr>
      <w:r>
        <w:rPr>
          <w:rFonts w:cs="Arial"/>
          <w:sz w:val="24"/>
          <w:szCs w:val="24"/>
          <w:lang w:val="en-US"/>
        </w:rPr>
        <w:t xml:space="preserve"> </w:t>
      </w:r>
    </w:p>
    <w:p w14:paraId="53ABA409" w14:textId="77777777" w:rsidR="000C3964" w:rsidRDefault="000C3964" w:rsidP="00564E6B">
      <w:pPr>
        <w:pStyle w:val="Body"/>
        <w:numPr>
          <w:ilvl w:val="0"/>
          <w:numId w:val="0"/>
        </w:numPr>
        <w:ind w:left="284"/>
        <w:rPr>
          <w:rFonts w:cs="Arial"/>
          <w:sz w:val="24"/>
          <w:szCs w:val="24"/>
          <w:u w:val="single"/>
        </w:rPr>
      </w:pPr>
      <w:r w:rsidRPr="005853CB">
        <w:rPr>
          <w:rFonts w:cs="Arial"/>
          <w:sz w:val="24"/>
          <w:szCs w:val="24"/>
          <w:u w:val="single"/>
        </w:rPr>
        <w:t xml:space="preserve">The </w:t>
      </w:r>
      <w:r w:rsidR="007F17F7">
        <w:rPr>
          <w:rFonts w:cs="Arial"/>
          <w:sz w:val="24"/>
          <w:szCs w:val="24"/>
          <w:u w:val="single"/>
        </w:rPr>
        <w:t>Supplier</w:t>
      </w:r>
      <w:r w:rsidRPr="005853CB">
        <w:rPr>
          <w:rFonts w:cs="Arial"/>
          <w:sz w:val="24"/>
          <w:szCs w:val="24"/>
          <w:u w:val="single"/>
        </w:rPr>
        <w:t xml:space="preserve"> shall:</w:t>
      </w:r>
    </w:p>
    <w:p w14:paraId="53ABA40A" w14:textId="77777777" w:rsidR="004935E0" w:rsidRPr="005853CB" w:rsidRDefault="004935E0" w:rsidP="00564E6B">
      <w:pPr>
        <w:pStyle w:val="Body"/>
        <w:numPr>
          <w:ilvl w:val="0"/>
          <w:numId w:val="0"/>
        </w:numPr>
        <w:ind w:left="284"/>
        <w:rPr>
          <w:rFonts w:cs="Arial"/>
          <w:sz w:val="24"/>
          <w:szCs w:val="24"/>
          <w:u w:val="single"/>
        </w:rPr>
      </w:pPr>
    </w:p>
    <w:p w14:paraId="53ABA40B" w14:textId="77777777" w:rsidR="000C3964" w:rsidRPr="005853CB" w:rsidRDefault="000C3964" w:rsidP="00564E6B">
      <w:pPr>
        <w:pStyle w:val="Bodylevel2"/>
        <w:numPr>
          <w:ilvl w:val="2"/>
          <w:numId w:val="4"/>
        </w:numPr>
        <w:spacing w:line="276" w:lineRule="auto"/>
        <w:ind w:left="851" w:hanging="567"/>
        <w:rPr>
          <w:rFonts w:cs="Arial"/>
          <w:sz w:val="24"/>
          <w:szCs w:val="24"/>
        </w:rPr>
      </w:pPr>
      <w:r w:rsidRPr="005853CB">
        <w:rPr>
          <w:rFonts w:cs="Arial"/>
          <w:sz w:val="24"/>
          <w:szCs w:val="24"/>
        </w:rPr>
        <w:t>Set up a database of information</w:t>
      </w:r>
      <w:r w:rsidR="00532F37">
        <w:rPr>
          <w:rFonts w:cs="Arial"/>
          <w:sz w:val="24"/>
          <w:szCs w:val="24"/>
        </w:rPr>
        <w:t>,</w:t>
      </w:r>
      <w:r w:rsidRPr="005853CB">
        <w:rPr>
          <w:rFonts w:cs="Arial"/>
          <w:sz w:val="24"/>
          <w:szCs w:val="24"/>
        </w:rPr>
        <w:t xml:space="preserve"> including import of historical data from </w:t>
      </w:r>
      <w:r w:rsidR="004935E0">
        <w:rPr>
          <w:rFonts w:cs="Arial"/>
          <w:sz w:val="24"/>
          <w:szCs w:val="24"/>
        </w:rPr>
        <w:t xml:space="preserve">   </w:t>
      </w:r>
      <w:r w:rsidRPr="005853CB">
        <w:rPr>
          <w:rFonts w:cs="Arial"/>
          <w:sz w:val="24"/>
          <w:szCs w:val="24"/>
        </w:rPr>
        <w:t>existing service provider(s)</w:t>
      </w:r>
      <w:r w:rsidR="00532F37">
        <w:rPr>
          <w:rFonts w:cs="Arial"/>
          <w:sz w:val="24"/>
          <w:szCs w:val="24"/>
        </w:rPr>
        <w:t>,</w:t>
      </w:r>
      <w:r w:rsidRPr="005853CB">
        <w:rPr>
          <w:rFonts w:cs="Arial"/>
          <w:sz w:val="24"/>
          <w:szCs w:val="24"/>
        </w:rPr>
        <w:t xml:space="preserve"> and maintain it</w:t>
      </w:r>
    </w:p>
    <w:p w14:paraId="53ABA40C" w14:textId="77777777" w:rsidR="000C3964" w:rsidRPr="005853CB" w:rsidRDefault="000C3964" w:rsidP="00564E6B">
      <w:pPr>
        <w:pStyle w:val="Bodylevel2"/>
        <w:spacing w:line="276" w:lineRule="auto"/>
        <w:ind w:left="851" w:hanging="567"/>
        <w:rPr>
          <w:rFonts w:cs="Arial"/>
          <w:sz w:val="24"/>
          <w:szCs w:val="24"/>
        </w:rPr>
      </w:pPr>
      <w:r w:rsidRPr="005853CB">
        <w:rPr>
          <w:rFonts w:cs="Arial"/>
          <w:sz w:val="24"/>
          <w:szCs w:val="24"/>
        </w:rPr>
        <w:t xml:space="preserve">Carry out bill validation including resolving any queries with respect to </w:t>
      </w:r>
      <w:r w:rsidR="00532F37">
        <w:rPr>
          <w:rFonts w:cs="Arial"/>
          <w:sz w:val="24"/>
          <w:szCs w:val="24"/>
        </w:rPr>
        <w:t>b</w:t>
      </w:r>
      <w:r w:rsidRPr="005853CB">
        <w:rPr>
          <w:rFonts w:cs="Arial"/>
          <w:sz w:val="24"/>
          <w:szCs w:val="24"/>
        </w:rPr>
        <w:t>illing information</w:t>
      </w:r>
      <w:r w:rsidR="00532F37">
        <w:rPr>
          <w:rFonts w:cs="Arial"/>
          <w:sz w:val="24"/>
          <w:szCs w:val="24"/>
        </w:rPr>
        <w:t xml:space="preserve"> </w:t>
      </w:r>
      <w:r w:rsidRPr="005853CB">
        <w:rPr>
          <w:rFonts w:cs="Arial"/>
          <w:sz w:val="24"/>
          <w:szCs w:val="24"/>
        </w:rPr>
        <w:t>/</w:t>
      </w:r>
      <w:r w:rsidR="00532F37">
        <w:rPr>
          <w:rFonts w:cs="Arial"/>
          <w:sz w:val="24"/>
          <w:szCs w:val="24"/>
        </w:rPr>
        <w:t xml:space="preserve"> </w:t>
      </w:r>
      <w:r w:rsidRPr="005853CB">
        <w:rPr>
          <w:rFonts w:cs="Arial"/>
          <w:sz w:val="24"/>
          <w:szCs w:val="24"/>
        </w:rPr>
        <w:t>data</w:t>
      </w:r>
    </w:p>
    <w:p w14:paraId="53ABA40D" w14:textId="77777777" w:rsidR="000C3964" w:rsidRPr="005853CB" w:rsidRDefault="000C3964" w:rsidP="00564E6B">
      <w:pPr>
        <w:pStyle w:val="Bodylevel2"/>
        <w:spacing w:line="276" w:lineRule="auto"/>
        <w:ind w:left="851" w:hanging="567"/>
        <w:rPr>
          <w:rFonts w:cs="Arial"/>
          <w:sz w:val="24"/>
          <w:szCs w:val="24"/>
        </w:rPr>
      </w:pPr>
      <w:r w:rsidRPr="005853CB">
        <w:rPr>
          <w:rFonts w:cs="Arial"/>
          <w:sz w:val="24"/>
          <w:szCs w:val="24"/>
        </w:rPr>
        <w:t>Analyse energy consumptions, costs and tariffs and advise on opportunities and issues for improvement and reduction</w:t>
      </w:r>
    </w:p>
    <w:p w14:paraId="53ABA40E" w14:textId="4114CCED" w:rsidR="000C3964" w:rsidRPr="005853CB" w:rsidRDefault="000C3964" w:rsidP="00564E6B">
      <w:pPr>
        <w:pStyle w:val="Bodylevel2"/>
        <w:spacing w:line="276" w:lineRule="auto"/>
        <w:ind w:left="851" w:hanging="567"/>
        <w:rPr>
          <w:rFonts w:cs="Arial"/>
          <w:sz w:val="24"/>
          <w:szCs w:val="24"/>
        </w:rPr>
      </w:pPr>
      <w:r w:rsidRPr="005853CB">
        <w:rPr>
          <w:rFonts w:cs="Arial"/>
          <w:sz w:val="24"/>
          <w:szCs w:val="24"/>
        </w:rPr>
        <w:t xml:space="preserve">Provide monitoring and targeting outputs as </w:t>
      </w:r>
      <w:r w:rsidRPr="005853CB">
        <w:rPr>
          <w:rFonts w:cs="Arial"/>
          <w:b/>
          <w:sz w:val="24"/>
          <w:szCs w:val="24"/>
        </w:rPr>
        <w:t xml:space="preserve">Appendix </w:t>
      </w:r>
      <w:r w:rsidR="00625086">
        <w:rPr>
          <w:rFonts w:cs="Arial"/>
          <w:b/>
          <w:sz w:val="24"/>
          <w:szCs w:val="24"/>
        </w:rPr>
        <w:t>F</w:t>
      </w:r>
    </w:p>
    <w:p w14:paraId="53ABA40F" w14:textId="5372077C" w:rsidR="000C3964" w:rsidRPr="005853CB" w:rsidRDefault="000C3964" w:rsidP="00564E6B">
      <w:pPr>
        <w:pStyle w:val="Bodylevel2"/>
        <w:spacing w:line="276" w:lineRule="auto"/>
        <w:ind w:left="851" w:hanging="567"/>
        <w:rPr>
          <w:rFonts w:cs="Arial"/>
          <w:sz w:val="24"/>
          <w:szCs w:val="24"/>
        </w:rPr>
      </w:pPr>
      <w:r w:rsidRPr="005853CB">
        <w:rPr>
          <w:rFonts w:cs="Arial"/>
          <w:sz w:val="24"/>
          <w:szCs w:val="24"/>
        </w:rPr>
        <w:t xml:space="preserve">Provide regular reports at the intervals specified in </w:t>
      </w:r>
      <w:r w:rsidRPr="005853CB">
        <w:rPr>
          <w:rFonts w:cs="Arial"/>
          <w:b/>
          <w:sz w:val="24"/>
          <w:szCs w:val="24"/>
        </w:rPr>
        <w:t xml:space="preserve">Appendix </w:t>
      </w:r>
      <w:r w:rsidR="00625086">
        <w:rPr>
          <w:rFonts w:cs="Arial"/>
          <w:b/>
          <w:sz w:val="24"/>
          <w:szCs w:val="24"/>
        </w:rPr>
        <w:t>F</w:t>
      </w:r>
    </w:p>
    <w:p w14:paraId="53ABA410" w14:textId="77777777" w:rsidR="000C3964" w:rsidRPr="005853CB" w:rsidRDefault="000C3964" w:rsidP="00564E6B">
      <w:pPr>
        <w:pStyle w:val="Bodylevel2"/>
        <w:spacing w:line="276" w:lineRule="auto"/>
        <w:ind w:left="851" w:hanging="567"/>
        <w:rPr>
          <w:rFonts w:cs="Arial"/>
          <w:sz w:val="24"/>
          <w:szCs w:val="24"/>
        </w:rPr>
      </w:pPr>
      <w:r w:rsidRPr="005853CB">
        <w:rPr>
          <w:rFonts w:cs="Arial"/>
          <w:sz w:val="24"/>
          <w:szCs w:val="24"/>
        </w:rPr>
        <w:t xml:space="preserve">Undertake benchmarking against </w:t>
      </w:r>
      <w:r w:rsidRPr="007827E7">
        <w:rPr>
          <w:rFonts w:cs="Arial"/>
          <w:sz w:val="24"/>
          <w:szCs w:val="24"/>
        </w:rPr>
        <w:t xml:space="preserve">best </w:t>
      </w:r>
      <w:r w:rsidR="006113C5" w:rsidRPr="007827E7">
        <w:rPr>
          <w:rFonts w:cs="Arial"/>
          <w:sz w:val="24"/>
          <w:szCs w:val="24"/>
        </w:rPr>
        <w:t>practice</w:t>
      </w:r>
    </w:p>
    <w:p w14:paraId="53ABA411" w14:textId="77777777" w:rsidR="000C3964" w:rsidRPr="005853CB" w:rsidRDefault="000C3964" w:rsidP="00564E6B">
      <w:pPr>
        <w:pStyle w:val="Bodylevel2"/>
        <w:spacing w:line="276" w:lineRule="auto"/>
        <w:ind w:left="851" w:hanging="567"/>
        <w:rPr>
          <w:rFonts w:cs="Arial"/>
          <w:sz w:val="24"/>
          <w:szCs w:val="24"/>
        </w:rPr>
      </w:pPr>
      <w:r w:rsidRPr="005853CB">
        <w:rPr>
          <w:rFonts w:cs="Arial"/>
          <w:sz w:val="24"/>
          <w:szCs w:val="24"/>
        </w:rPr>
        <w:t>Be proactive in identifying areas where adjustments can be made to reduce energy consumption and waste</w:t>
      </w:r>
    </w:p>
    <w:p w14:paraId="53ABA412" w14:textId="77777777" w:rsidR="000C3964" w:rsidRPr="005853CB" w:rsidRDefault="000C3964" w:rsidP="00564E6B">
      <w:pPr>
        <w:pStyle w:val="Bodylevel2"/>
        <w:spacing w:line="276" w:lineRule="auto"/>
        <w:ind w:left="851" w:hanging="567"/>
        <w:rPr>
          <w:rFonts w:cs="Arial"/>
          <w:sz w:val="24"/>
          <w:szCs w:val="24"/>
        </w:rPr>
      </w:pPr>
      <w:r w:rsidRPr="005853CB">
        <w:rPr>
          <w:rFonts w:cs="Arial"/>
          <w:sz w:val="24"/>
          <w:szCs w:val="24"/>
        </w:rPr>
        <w:t>Provide a help line service for all queries from sites</w:t>
      </w:r>
      <w:r w:rsidR="002E7EF3">
        <w:rPr>
          <w:rFonts w:cs="Arial"/>
          <w:sz w:val="24"/>
          <w:szCs w:val="24"/>
        </w:rPr>
        <w:t xml:space="preserve"> and Client</w:t>
      </w:r>
    </w:p>
    <w:p w14:paraId="53ABA413" w14:textId="77777777" w:rsidR="000C3964" w:rsidRPr="005853CB" w:rsidRDefault="000C3964" w:rsidP="00564E6B">
      <w:pPr>
        <w:pStyle w:val="Bodylevel2"/>
        <w:spacing w:line="276" w:lineRule="auto"/>
        <w:ind w:left="851" w:hanging="567"/>
        <w:rPr>
          <w:rFonts w:cs="Arial"/>
          <w:sz w:val="24"/>
          <w:szCs w:val="24"/>
        </w:rPr>
      </w:pPr>
      <w:r w:rsidRPr="005853CB">
        <w:rPr>
          <w:rFonts w:cs="Arial"/>
          <w:sz w:val="24"/>
          <w:szCs w:val="24"/>
        </w:rPr>
        <w:t>Provide site visits if necessary</w:t>
      </w:r>
    </w:p>
    <w:p w14:paraId="53ABA414" w14:textId="77777777" w:rsidR="000C3964" w:rsidRPr="005853CB" w:rsidRDefault="000C3964" w:rsidP="00564E6B">
      <w:pPr>
        <w:pStyle w:val="Bodylevel2"/>
        <w:spacing w:line="276" w:lineRule="auto"/>
        <w:ind w:left="851" w:hanging="567"/>
        <w:rPr>
          <w:rFonts w:cs="Arial"/>
          <w:sz w:val="24"/>
          <w:szCs w:val="24"/>
        </w:rPr>
      </w:pPr>
      <w:r w:rsidRPr="005853CB">
        <w:rPr>
          <w:rFonts w:cs="Arial"/>
          <w:sz w:val="24"/>
          <w:szCs w:val="24"/>
        </w:rPr>
        <w:t>Manage new connections as instructed</w:t>
      </w:r>
    </w:p>
    <w:p w14:paraId="53ABA415" w14:textId="77777777" w:rsidR="000C3964" w:rsidRPr="005853CB" w:rsidRDefault="000C3964" w:rsidP="00564E6B">
      <w:pPr>
        <w:pStyle w:val="Bodylevel2"/>
        <w:spacing w:line="276" w:lineRule="auto"/>
        <w:ind w:left="851" w:hanging="567"/>
        <w:rPr>
          <w:rFonts w:cs="Arial"/>
          <w:sz w:val="24"/>
          <w:szCs w:val="24"/>
        </w:rPr>
      </w:pPr>
      <w:r w:rsidRPr="005853CB">
        <w:rPr>
          <w:rFonts w:cs="Arial"/>
          <w:sz w:val="24"/>
          <w:szCs w:val="24"/>
        </w:rPr>
        <w:t>Assist with change of tenancy agreements as instructed</w:t>
      </w:r>
    </w:p>
    <w:p w14:paraId="53ABA416" w14:textId="77777777" w:rsidR="000C3964" w:rsidRPr="005853CB" w:rsidRDefault="000C3964" w:rsidP="00564E6B">
      <w:pPr>
        <w:pStyle w:val="Bodylevel2"/>
        <w:spacing w:line="276" w:lineRule="auto"/>
        <w:ind w:left="851" w:hanging="567"/>
        <w:rPr>
          <w:rFonts w:cs="Arial"/>
          <w:sz w:val="24"/>
          <w:szCs w:val="24"/>
        </w:rPr>
      </w:pPr>
      <w:r w:rsidRPr="005853CB">
        <w:rPr>
          <w:rFonts w:cs="Arial"/>
          <w:sz w:val="24"/>
          <w:szCs w:val="24"/>
        </w:rPr>
        <w:t xml:space="preserve">Provide services and reports enabling statutory reporting, currently the </w:t>
      </w:r>
      <w:r w:rsidRPr="006113C5">
        <w:rPr>
          <w:rFonts w:cs="Arial"/>
          <w:sz w:val="24"/>
          <w:szCs w:val="24"/>
        </w:rPr>
        <w:t>Carbon Reduction Commitment Energy Efficiency Scheme (CRC EES)</w:t>
      </w:r>
    </w:p>
    <w:p w14:paraId="53ABA417" w14:textId="77777777" w:rsidR="000C3964" w:rsidRPr="005853CB" w:rsidRDefault="000C3964" w:rsidP="00564E6B">
      <w:pPr>
        <w:pStyle w:val="Bodylevel3"/>
        <w:spacing w:line="276" w:lineRule="auto"/>
        <w:ind w:left="1418" w:hanging="284"/>
        <w:rPr>
          <w:rFonts w:cs="Arial"/>
          <w:sz w:val="24"/>
          <w:szCs w:val="24"/>
        </w:rPr>
      </w:pPr>
      <w:r w:rsidRPr="005853CB">
        <w:rPr>
          <w:rFonts w:cs="Arial"/>
          <w:sz w:val="24"/>
          <w:szCs w:val="24"/>
        </w:rPr>
        <w:t>Monthly and yearly consumption reports</w:t>
      </w:r>
    </w:p>
    <w:p w14:paraId="53ABA418" w14:textId="77777777" w:rsidR="000C3964" w:rsidRPr="005853CB" w:rsidRDefault="000C3964" w:rsidP="00564E6B">
      <w:pPr>
        <w:pStyle w:val="Bodylevel3"/>
        <w:spacing w:line="276" w:lineRule="auto"/>
        <w:ind w:left="1418" w:hanging="284"/>
        <w:rPr>
          <w:rFonts w:cs="Arial"/>
          <w:sz w:val="24"/>
          <w:szCs w:val="24"/>
        </w:rPr>
      </w:pPr>
      <w:r w:rsidRPr="005853CB">
        <w:rPr>
          <w:rFonts w:cs="Arial"/>
          <w:sz w:val="24"/>
          <w:szCs w:val="24"/>
        </w:rPr>
        <w:t xml:space="preserve">Footprint and annual reports </w:t>
      </w:r>
    </w:p>
    <w:p w14:paraId="53ABA419" w14:textId="77777777" w:rsidR="000C3964" w:rsidRPr="005853CB" w:rsidRDefault="000C3964" w:rsidP="00564E6B">
      <w:pPr>
        <w:pStyle w:val="Bodylevel3"/>
        <w:spacing w:line="276" w:lineRule="auto"/>
        <w:ind w:left="1418" w:hanging="284"/>
        <w:rPr>
          <w:rFonts w:cs="Arial"/>
          <w:sz w:val="24"/>
          <w:szCs w:val="24"/>
        </w:rPr>
      </w:pPr>
      <w:r w:rsidRPr="005853CB">
        <w:rPr>
          <w:rFonts w:cs="Arial"/>
          <w:sz w:val="24"/>
          <w:szCs w:val="24"/>
        </w:rPr>
        <w:t>Financial forecasts</w:t>
      </w:r>
    </w:p>
    <w:p w14:paraId="53ABA41A" w14:textId="77777777" w:rsidR="000C3964" w:rsidRPr="005853CB" w:rsidRDefault="000C3964" w:rsidP="00564E6B">
      <w:pPr>
        <w:pStyle w:val="Bodylevel3"/>
        <w:spacing w:line="276" w:lineRule="auto"/>
        <w:ind w:left="1418" w:hanging="284"/>
        <w:rPr>
          <w:rFonts w:cs="Arial"/>
          <w:sz w:val="24"/>
          <w:szCs w:val="24"/>
        </w:rPr>
      </w:pPr>
      <w:r w:rsidRPr="005853CB">
        <w:rPr>
          <w:rFonts w:cs="Arial"/>
          <w:sz w:val="24"/>
          <w:szCs w:val="24"/>
        </w:rPr>
        <w:t>Advice on strategies to improve reporting, performance and ranking</w:t>
      </w:r>
    </w:p>
    <w:p w14:paraId="53ABA41B" w14:textId="14E33D0A" w:rsidR="000C3964" w:rsidRDefault="000C3964" w:rsidP="00564E6B">
      <w:pPr>
        <w:pStyle w:val="Bodylevel3"/>
        <w:spacing w:line="276" w:lineRule="auto"/>
        <w:ind w:left="1418" w:hanging="284"/>
        <w:rPr>
          <w:rFonts w:cs="Arial"/>
          <w:sz w:val="24"/>
          <w:szCs w:val="24"/>
        </w:rPr>
      </w:pPr>
      <w:r w:rsidRPr="005853CB">
        <w:rPr>
          <w:rFonts w:cs="Arial"/>
          <w:sz w:val="24"/>
          <w:szCs w:val="24"/>
        </w:rPr>
        <w:t>Maintain electronic and paper records for possible audits</w:t>
      </w:r>
    </w:p>
    <w:p w14:paraId="6CA9695E" w14:textId="12BA6943" w:rsidR="00FD2593" w:rsidRPr="005853CB" w:rsidRDefault="00FD2593" w:rsidP="00FD2593">
      <w:pPr>
        <w:pStyle w:val="CommentText"/>
        <w:ind w:left="720" w:hanging="436"/>
        <w:rPr>
          <w:rFonts w:cs="Arial"/>
          <w:sz w:val="24"/>
          <w:szCs w:val="24"/>
        </w:rPr>
      </w:pPr>
      <w:r>
        <w:rPr>
          <w:rFonts w:cs="Arial"/>
          <w:sz w:val="24"/>
          <w:szCs w:val="24"/>
        </w:rPr>
        <w:t xml:space="preserve">m. </w:t>
      </w:r>
      <w:r>
        <w:rPr>
          <w:rFonts w:cs="Arial"/>
          <w:sz w:val="24"/>
          <w:szCs w:val="24"/>
        </w:rPr>
        <w:tab/>
      </w:r>
      <w:r w:rsidRPr="00FD2593">
        <w:rPr>
          <w:rFonts w:cs="Arial"/>
          <w:sz w:val="24"/>
          <w:szCs w:val="24"/>
        </w:rPr>
        <w:t>Provide support and expertise within the Council’s energy procurement activities, including,</w:t>
      </w:r>
      <w:r w:rsidR="00E51E23">
        <w:rPr>
          <w:rFonts w:cs="Arial"/>
          <w:sz w:val="24"/>
          <w:szCs w:val="24"/>
        </w:rPr>
        <w:t xml:space="preserve"> </w:t>
      </w:r>
      <w:r w:rsidRPr="00FD2593">
        <w:rPr>
          <w:rFonts w:cs="Arial"/>
          <w:sz w:val="24"/>
          <w:szCs w:val="24"/>
        </w:rPr>
        <w:t>but not limited to, the development and evaluation of the Energy Supply Framework recommission and furthermore carrying out mini-</w:t>
      </w:r>
      <w:bookmarkStart w:id="0" w:name="_GoBack"/>
      <w:bookmarkEnd w:id="0"/>
      <w:r w:rsidRPr="00FD2593">
        <w:rPr>
          <w:rFonts w:cs="Arial"/>
          <w:sz w:val="24"/>
          <w:szCs w:val="24"/>
        </w:rPr>
        <w:t>competitions off the new and existing Energy Framework on the Councils behalf</w:t>
      </w:r>
    </w:p>
    <w:p w14:paraId="53ABA41C" w14:textId="77777777" w:rsidR="000C3964" w:rsidRPr="005853CB" w:rsidRDefault="000C3964" w:rsidP="00564E6B">
      <w:pPr>
        <w:pStyle w:val="Body"/>
        <w:numPr>
          <w:ilvl w:val="0"/>
          <w:numId w:val="0"/>
        </w:numPr>
        <w:ind w:left="284"/>
        <w:rPr>
          <w:rFonts w:cs="Arial"/>
          <w:sz w:val="24"/>
          <w:szCs w:val="24"/>
        </w:rPr>
      </w:pPr>
    </w:p>
    <w:p w14:paraId="53ABA41D" w14:textId="77777777" w:rsidR="003B5EC9" w:rsidRDefault="003B5EC9" w:rsidP="00564E6B">
      <w:pPr>
        <w:pStyle w:val="Body"/>
        <w:numPr>
          <w:ilvl w:val="1"/>
          <w:numId w:val="2"/>
        </w:numPr>
        <w:ind w:left="284"/>
        <w:rPr>
          <w:rFonts w:cs="Arial"/>
          <w:sz w:val="24"/>
          <w:szCs w:val="24"/>
          <w:u w:val="single"/>
        </w:rPr>
      </w:pPr>
    </w:p>
    <w:p w14:paraId="3D2FD183" w14:textId="77777777" w:rsidR="00FD2593" w:rsidRDefault="00FD2593" w:rsidP="00564E6B">
      <w:pPr>
        <w:pStyle w:val="Body"/>
        <w:numPr>
          <w:ilvl w:val="1"/>
          <w:numId w:val="2"/>
        </w:numPr>
        <w:ind w:left="284"/>
        <w:rPr>
          <w:rFonts w:cs="Arial"/>
          <w:sz w:val="24"/>
          <w:szCs w:val="24"/>
          <w:u w:val="single"/>
        </w:rPr>
      </w:pPr>
    </w:p>
    <w:p w14:paraId="0C803E12" w14:textId="77777777" w:rsidR="00FD2593" w:rsidRDefault="00FD2593" w:rsidP="00564E6B">
      <w:pPr>
        <w:pStyle w:val="Body"/>
        <w:numPr>
          <w:ilvl w:val="1"/>
          <w:numId w:val="2"/>
        </w:numPr>
        <w:ind w:left="284"/>
        <w:rPr>
          <w:rFonts w:cs="Arial"/>
          <w:sz w:val="24"/>
          <w:szCs w:val="24"/>
          <w:u w:val="single"/>
        </w:rPr>
      </w:pPr>
    </w:p>
    <w:p w14:paraId="785A3178" w14:textId="77777777" w:rsidR="00FD2593" w:rsidRDefault="00FD2593" w:rsidP="00564E6B">
      <w:pPr>
        <w:pStyle w:val="Body"/>
        <w:numPr>
          <w:ilvl w:val="1"/>
          <w:numId w:val="2"/>
        </w:numPr>
        <w:ind w:left="284"/>
        <w:rPr>
          <w:rFonts w:cs="Arial"/>
          <w:sz w:val="24"/>
          <w:szCs w:val="24"/>
          <w:u w:val="single"/>
        </w:rPr>
      </w:pPr>
    </w:p>
    <w:p w14:paraId="3044E788" w14:textId="77777777" w:rsidR="00FD2593" w:rsidRDefault="00FD2593" w:rsidP="00564E6B">
      <w:pPr>
        <w:pStyle w:val="Body"/>
        <w:numPr>
          <w:ilvl w:val="1"/>
          <w:numId w:val="2"/>
        </w:numPr>
        <w:ind w:left="284"/>
        <w:rPr>
          <w:rFonts w:cs="Arial"/>
          <w:sz w:val="24"/>
          <w:szCs w:val="24"/>
          <w:u w:val="single"/>
        </w:rPr>
      </w:pPr>
    </w:p>
    <w:p w14:paraId="53ABA41E" w14:textId="3728B8C3" w:rsidR="000C3964" w:rsidRDefault="000C3964" w:rsidP="00564E6B">
      <w:pPr>
        <w:pStyle w:val="Body"/>
        <w:numPr>
          <w:ilvl w:val="1"/>
          <w:numId w:val="2"/>
        </w:numPr>
        <w:ind w:left="284"/>
        <w:rPr>
          <w:rFonts w:cs="Arial"/>
          <w:sz w:val="24"/>
          <w:szCs w:val="24"/>
          <w:u w:val="single"/>
        </w:rPr>
      </w:pPr>
      <w:r w:rsidRPr="005853CB">
        <w:rPr>
          <w:rFonts w:cs="Arial"/>
          <w:sz w:val="24"/>
          <w:szCs w:val="24"/>
          <w:u w:val="single"/>
        </w:rPr>
        <w:lastRenderedPageBreak/>
        <w:t>Additional</w:t>
      </w:r>
      <w:r w:rsidR="0014785B">
        <w:rPr>
          <w:rFonts w:cs="Arial"/>
          <w:sz w:val="24"/>
          <w:szCs w:val="24"/>
          <w:u w:val="single"/>
        </w:rPr>
        <w:t xml:space="preserve"> / Ad-hoc Call Off</w:t>
      </w:r>
      <w:r w:rsidRPr="005853CB">
        <w:rPr>
          <w:rFonts w:cs="Arial"/>
          <w:sz w:val="24"/>
          <w:szCs w:val="24"/>
          <w:u w:val="single"/>
        </w:rPr>
        <w:t xml:space="preserve"> </w:t>
      </w:r>
      <w:r w:rsidR="00A84AA2">
        <w:rPr>
          <w:rFonts w:cs="Arial"/>
          <w:sz w:val="24"/>
          <w:szCs w:val="24"/>
          <w:u w:val="single"/>
        </w:rPr>
        <w:t>S</w:t>
      </w:r>
      <w:r w:rsidRPr="005853CB">
        <w:rPr>
          <w:rFonts w:cs="Arial"/>
          <w:sz w:val="24"/>
          <w:szCs w:val="24"/>
          <w:u w:val="single"/>
        </w:rPr>
        <w:t xml:space="preserve">ervices which may be required and for which the </w:t>
      </w:r>
      <w:r w:rsidR="00A71533">
        <w:rPr>
          <w:rFonts w:cs="Arial"/>
          <w:sz w:val="24"/>
          <w:szCs w:val="24"/>
          <w:u w:val="single"/>
        </w:rPr>
        <w:t>supplier</w:t>
      </w:r>
      <w:r w:rsidRPr="005853CB">
        <w:rPr>
          <w:rFonts w:cs="Arial"/>
          <w:sz w:val="24"/>
          <w:szCs w:val="24"/>
          <w:u w:val="single"/>
        </w:rPr>
        <w:t xml:space="preserve"> must have capability and capacity</w:t>
      </w:r>
    </w:p>
    <w:p w14:paraId="53ABA41F" w14:textId="77777777" w:rsidR="006C489A" w:rsidRPr="006C489A" w:rsidRDefault="006C489A">
      <w:pPr>
        <w:pStyle w:val="Body"/>
        <w:numPr>
          <w:ilvl w:val="0"/>
          <w:numId w:val="0"/>
        </w:numPr>
        <w:rPr>
          <w:rFonts w:cs="Arial"/>
          <w:sz w:val="24"/>
          <w:szCs w:val="24"/>
          <w:u w:val="single"/>
        </w:rPr>
      </w:pPr>
    </w:p>
    <w:p w14:paraId="53ABA420" w14:textId="77777777" w:rsidR="006C489A" w:rsidRPr="00564E6B" w:rsidRDefault="006C489A" w:rsidP="00564E6B">
      <w:pPr>
        <w:pStyle w:val="Bodylevel2"/>
        <w:spacing w:line="276" w:lineRule="auto"/>
        <w:ind w:left="851" w:hanging="567"/>
        <w:rPr>
          <w:sz w:val="24"/>
          <w:szCs w:val="24"/>
        </w:rPr>
      </w:pPr>
      <w:r w:rsidRPr="00564E6B">
        <w:rPr>
          <w:sz w:val="24"/>
          <w:szCs w:val="24"/>
        </w:rPr>
        <w:t>Display Energy Certificates</w:t>
      </w:r>
    </w:p>
    <w:p w14:paraId="53ABA421" w14:textId="77777777" w:rsidR="00C35F79" w:rsidRDefault="006C489A" w:rsidP="00C35F79">
      <w:pPr>
        <w:pStyle w:val="Body"/>
        <w:numPr>
          <w:ilvl w:val="0"/>
          <w:numId w:val="0"/>
        </w:numPr>
        <w:spacing w:line="276" w:lineRule="auto"/>
        <w:ind w:left="851" w:hanging="567"/>
        <w:rPr>
          <w:rFonts w:cs="Arial"/>
          <w:sz w:val="24"/>
          <w:szCs w:val="24"/>
        </w:rPr>
      </w:pPr>
      <w:r>
        <w:rPr>
          <w:rFonts w:cs="Arial"/>
          <w:sz w:val="24"/>
          <w:szCs w:val="24"/>
        </w:rPr>
        <w:t>b.</w:t>
      </w:r>
      <w:r>
        <w:rPr>
          <w:rFonts w:cs="Arial"/>
          <w:sz w:val="24"/>
          <w:szCs w:val="24"/>
        </w:rPr>
        <w:tab/>
      </w:r>
      <w:r w:rsidRPr="006C489A">
        <w:rPr>
          <w:rFonts w:cs="Arial"/>
          <w:sz w:val="24"/>
          <w:szCs w:val="24"/>
        </w:rPr>
        <w:t>Energy Performance Certificates</w:t>
      </w:r>
    </w:p>
    <w:p w14:paraId="53ABA422" w14:textId="77777777" w:rsidR="000C3964" w:rsidRPr="005853CB" w:rsidRDefault="004935E0" w:rsidP="00564E6B">
      <w:pPr>
        <w:pStyle w:val="Body"/>
        <w:numPr>
          <w:ilvl w:val="0"/>
          <w:numId w:val="0"/>
        </w:numPr>
        <w:spacing w:line="276" w:lineRule="auto"/>
        <w:ind w:left="851" w:hanging="567"/>
        <w:rPr>
          <w:rFonts w:cs="Arial"/>
          <w:sz w:val="24"/>
          <w:szCs w:val="24"/>
        </w:rPr>
      </w:pPr>
      <w:r>
        <w:rPr>
          <w:rFonts w:cs="Arial"/>
          <w:sz w:val="24"/>
          <w:szCs w:val="24"/>
        </w:rPr>
        <w:t>c.</w:t>
      </w:r>
      <w:r>
        <w:rPr>
          <w:rFonts w:cs="Arial"/>
          <w:sz w:val="24"/>
          <w:szCs w:val="24"/>
        </w:rPr>
        <w:tab/>
      </w:r>
      <w:r w:rsidR="000C3964" w:rsidRPr="005853CB">
        <w:rPr>
          <w:rFonts w:cs="Arial"/>
          <w:sz w:val="24"/>
          <w:szCs w:val="24"/>
        </w:rPr>
        <w:t>Water efficiency and reduction advice</w:t>
      </w:r>
      <w:r w:rsidR="00F8311E">
        <w:rPr>
          <w:rFonts w:cs="Arial"/>
          <w:sz w:val="24"/>
          <w:szCs w:val="24"/>
        </w:rPr>
        <w:t>,</w:t>
      </w:r>
      <w:r w:rsidR="002E7EF3">
        <w:rPr>
          <w:rFonts w:cs="Arial"/>
          <w:sz w:val="24"/>
          <w:szCs w:val="24"/>
        </w:rPr>
        <w:t xml:space="preserve"> including bill validation</w:t>
      </w:r>
    </w:p>
    <w:p w14:paraId="53ABA423" w14:textId="77777777" w:rsidR="000C3964" w:rsidRPr="005853CB" w:rsidRDefault="004935E0" w:rsidP="00564E6B">
      <w:pPr>
        <w:pStyle w:val="Bodylevel2"/>
        <w:numPr>
          <w:ilvl w:val="0"/>
          <w:numId w:val="0"/>
        </w:numPr>
        <w:spacing w:line="276" w:lineRule="auto"/>
        <w:ind w:left="851" w:hanging="567"/>
        <w:rPr>
          <w:rFonts w:cs="Arial"/>
          <w:sz w:val="24"/>
          <w:szCs w:val="24"/>
        </w:rPr>
      </w:pPr>
      <w:r>
        <w:rPr>
          <w:rFonts w:cs="Arial"/>
          <w:sz w:val="24"/>
          <w:szCs w:val="24"/>
        </w:rPr>
        <w:t>d.</w:t>
      </w:r>
      <w:r>
        <w:rPr>
          <w:rFonts w:cs="Arial"/>
          <w:sz w:val="24"/>
          <w:szCs w:val="24"/>
        </w:rPr>
        <w:tab/>
      </w:r>
      <w:r w:rsidR="000C3964" w:rsidRPr="005853CB">
        <w:rPr>
          <w:rFonts w:cs="Arial"/>
          <w:sz w:val="24"/>
          <w:szCs w:val="24"/>
        </w:rPr>
        <w:t>Management of installation of AMRs f</w:t>
      </w:r>
      <w:r w:rsidR="000C3964" w:rsidRPr="00F01076">
        <w:rPr>
          <w:rFonts w:cs="Arial"/>
          <w:sz w:val="24"/>
          <w:szCs w:val="24"/>
        </w:rPr>
        <w:t xml:space="preserve">or </w:t>
      </w:r>
      <w:r w:rsidR="00F01076" w:rsidRPr="00564E6B">
        <w:rPr>
          <w:rFonts w:cs="Arial"/>
          <w:sz w:val="24"/>
          <w:szCs w:val="24"/>
        </w:rPr>
        <w:t>new</w:t>
      </w:r>
      <w:r w:rsidR="000C3964" w:rsidRPr="005853CB">
        <w:rPr>
          <w:rFonts w:cs="Arial"/>
          <w:sz w:val="24"/>
          <w:szCs w:val="24"/>
        </w:rPr>
        <w:t xml:space="preserve"> energy supplies</w:t>
      </w:r>
    </w:p>
    <w:p w14:paraId="53ABA424" w14:textId="77777777" w:rsidR="000C3964" w:rsidRPr="005853CB" w:rsidRDefault="004935E0" w:rsidP="00564E6B">
      <w:pPr>
        <w:pStyle w:val="Bodylevel2"/>
        <w:numPr>
          <w:ilvl w:val="0"/>
          <w:numId w:val="0"/>
        </w:numPr>
        <w:spacing w:line="276" w:lineRule="auto"/>
        <w:ind w:left="851" w:hanging="567"/>
        <w:rPr>
          <w:rFonts w:cs="Arial"/>
          <w:sz w:val="24"/>
          <w:szCs w:val="24"/>
        </w:rPr>
      </w:pPr>
      <w:r>
        <w:rPr>
          <w:rFonts w:cs="Arial"/>
          <w:sz w:val="24"/>
          <w:szCs w:val="24"/>
        </w:rPr>
        <w:t>e.</w:t>
      </w:r>
      <w:r>
        <w:rPr>
          <w:rFonts w:cs="Arial"/>
          <w:sz w:val="24"/>
          <w:szCs w:val="24"/>
        </w:rPr>
        <w:tab/>
      </w:r>
      <w:r w:rsidR="000C3964" w:rsidRPr="005853CB">
        <w:rPr>
          <w:rFonts w:cs="Arial"/>
          <w:sz w:val="24"/>
          <w:szCs w:val="24"/>
        </w:rPr>
        <w:t>Data collection and capture from individual sites or AMRs, monitoring, processing and reporting for other energy supplies including but not limited to:</w:t>
      </w:r>
    </w:p>
    <w:p w14:paraId="53ABA425" w14:textId="77777777" w:rsidR="000C3964" w:rsidRPr="005853CB" w:rsidRDefault="000C3964" w:rsidP="00564E6B">
      <w:pPr>
        <w:pStyle w:val="Bodylevel3"/>
        <w:spacing w:line="276" w:lineRule="auto"/>
        <w:ind w:left="1418" w:hanging="284"/>
        <w:rPr>
          <w:rFonts w:cs="Arial"/>
          <w:sz w:val="24"/>
          <w:szCs w:val="24"/>
        </w:rPr>
      </w:pPr>
      <w:r w:rsidRPr="005853CB">
        <w:rPr>
          <w:rFonts w:cs="Arial"/>
          <w:sz w:val="24"/>
          <w:szCs w:val="24"/>
        </w:rPr>
        <w:t>Oil</w:t>
      </w:r>
    </w:p>
    <w:p w14:paraId="53ABA426" w14:textId="77777777" w:rsidR="000C3964" w:rsidRPr="005853CB" w:rsidRDefault="000C3964" w:rsidP="00564E6B">
      <w:pPr>
        <w:pStyle w:val="Bodylevel3"/>
        <w:spacing w:line="276" w:lineRule="auto"/>
        <w:ind w:left="1418" w:hanging="284"/>
        <w:rPr>
          <w:rFonts w:cs="Arial"/>
          <w:sz w:val="24"/>
          <w:szCs w:val="24"/>
        </w:rPr>
      </w:pPr>
      <w:r w:rsidRPr="005853CB">
        <w:rPr>
          <w:rFonts w:cs="Arial"/>
          <w:sz w:val="24"/>
          <w:szCs w:val="24"/>
        </w:rPr>
        <w:t>Liquefied Petroleum Gas</w:t>
      </w:r>
    </w:p>
    <w:p w14:paraId="53ABA427" w14:textId="77777777" w:rsidR="000C3964" w:rsidRPr="005853CB" w:rsidRDefault="000C3964" w:rsidP="00564E6B">
      <w:pPr>
        <w:pStyle w:val="Bodylevel3"/>
        <w:spacing w:line="276" w:lineRule="auto"/>
        <w:ind w:left="1418" w:hanging="284"/>
        <w:rPr>
          <w:rFonts w:cs="Arial"/>
          <w:sz w:val="24"/>
          <w:szCs w:val="24"/>
        </w:rPr>
      </w:pPr>
      <w:r w:rsidRPr="005853CB">
        <w:rPr>
          <w:rFonts w:cs="Arial"/>
          <w:sz w:val="24"/>
          <w:szCs w:val="24"/>
        </w:rPr>
        <w:t>Bio-mass</w:t>
      </w:r>
    </w:p>
    <w:p w14:paraId="53ABA428" w14:textId="77777777" w:rsidR="000C3964" w:rsidRPr="005853CB" w:rsidRDefault="000C3964" w:rsidP="00564E6B">
      <w:pPr>
        <w:pStyle w:val="Bodylevel3"/>
        <w:spacing w:line="276" w:lineRule="auto"/>
        <w:ind w:left="1418" w:hanging="284"/>
        <w:rPr>
          <w:rFonts w:cs="Arial"/>
          <w:sz w:val="24"/>
          <w:szCs w:val="24"/>
        </w:rPr>
      </w:pPr>
      <w:r w:rsidRPr="005853CB">
        <w:rPr>
          <w:rFonts w:cs="Arial"/>
          <w:sz w:val="24"/>
          <w:szCs w:val="24"/>
        </w:rPr>
        <w:t>Water, Sewerage and Surface Drainage</w:t>
      </w:r>
    </w:p>
    <w:p w14:paraId="53ABA429" w14:textId="77777777" w:rsidR="000C3964" w:rsidRPr="005853CB" w:rsidRDefault="000C3964" w:rsidP="00564E6B">
      <w:pPr>
        <w:pStyle w:val="Bodylevel3"/>
        <w:spacing w:line="276" w:lineRule="auto"/>
        <w:ind w:left="1418" w:hanging="284"/>
        <w:rPr>
          <w:rFonts w:cs="Arial"/>
          <w:sz w:val="24"/>
          <w:szCs w:val="24"/>
        </w:rPr>
      </w:pPr>
      <w:r w:rsidRPr="005853CB">
        <w:rPr>
          <w:rFonts w:cs="Arial"/>
          <w:sz w:val="24"/>
          <w:szCs w:val="24"/>
        </w:rPr>
        <w:t>Renewable Electricity Generation from the Feed-in-Tariff</w:t>
      </w:r>
    </w:p>
    <w:p w14:paraId="53ABA42A" w14:textId="77777777" w:rsidR="000C3964" w:rsidRDefault="004935E0">
      <w:pPr>
        <w:pStyle w:val="Bodylevel2"/>
        <w:numPr>
          <w:ilvl w:val="0"/>
          <w:numId w:val="0"/>
        </w:numPr>
        <w:spacing w:line="276" w:lineRule="auto"/>
        <w:ind w:left="851" w:hanging="567"/>
        <w:rPr>
          <w:rFonts w:cs="Arial"/>
          <w:sz w:val="24"/>
          <w:szCs w:val="24"/>
          <w:lang w:val="en-US"/>
        </w:rPr>
      </w:pPr>
      <w:r>
        <w:rPr>
          <w:rFonts w:cs="Arial"/>
          <w:sz w:val="24"/>
          <w:szCs w:val="24"/>
          <w:lang w:val="en-US"/>
        </w:rPr>
        <w:t>f.</w:t>
      </w:r>
      <w:r>
        <w:rPr>
          <w:rFonts w:cs="Arial"/>
          <w:sz w:val="24"/>
          <w:szCs w:val="24"/>
          <w:lang w:val="en-US"/>
        </w:rPr>
        <w:tab/>
      </w:r>
      <w:r w:rsidR="000C3964" w:rsidRPr="005853CB">
        <w:rPr>
          <w:rFonts w:cs="Arial"/>
          <w:sz w:val="24"/>
          <w:szCs w:val="24"/>
          <w:lang w:val="en-US"/>
        </w:rPr>
        <w:t>Undert</w:t>
      </w:r>
      <w:r w:rsidR="00741A22">
        <w:rPr>
          <w:rFonts w:cs="Arial"/>
          <w:sz w:val="24"/>
          <w:szCs w:val="24"/>
          <w:lang w:val="en-US"/>
        </w:rPr>
        <w:t>ake</w:t>
      </w:r>
      <w:r w:rsidR="000C3964" w:rsidRPr="005853CB">
        <w:rPr>
          <w:rFonts w:cs="Arial"/>
          <w:sz w:val="24"/>
          <w:szCs w:val="24"/>
          <w:lang w:val="en-US"/>
        </w:rPr>
        <w:t xml:space="preserve"> energy and water surveys as required. Finance most likely to be raised through identified savings</w:t>
      </w:r>
    </w:p>
    <w:p w14:paraId="53ABA42B" w14:textId="77777777" w:rsidR="00BD65D9" w:rsidRDefault="00C0255F">
      <w:pPr>
        <w:pStyle w:val="Bodylevel2"/>
        <w:numPr>
          <w:ilvl w:val="0"/>
          <w:numId w:val="0"/>
        </w:numPr>
        <w:spacing w:line="276" w:lineRule="auto"/>
        <w:ind w:left="851" w:hanging="567"/>
        <w:rPr>
          <w:rFonts w:cs="Arial"/>
          <w:sz w:val="24"/>
          <w:szCs w:val="24"/>
          <w:lang w:val="en-US"/>
        </w:rPr>
      </w:pPr>
      <w:r>
        <w:rPr>
          <w:rFonts w:cs="Arial"/>
          <w:sz w:val="24"/>
          <w:szCs w:val="24"/>
          <w:lang w:val="en-US"/>
        </w:rPr>
        <w:t xml:space="preserve">g. </w:t>
      </w:r>
      <w:r>
        <w:rPr>
          <w:rFonts w:cs="Arial"/>
          <w:sz w:val="24"/>
          <w:szCs w:val="24"/>
          <w:lang w:val="en-US"/>
        </w:rPr>
        <w:tab/>
      </w:r>
      <w:r w:rsidR="00BD65D9">
        <w:rPr>
          <w:rFonts w:cs="Arial"/>
          <w:sz w:val="24"/>
          <w:szCs w:val="24"/>
          <w:lang w:val="en-US"/>
        </w:rPr>
        <w:t>T</w:t>
      </w:r>
      <w:r>
        <w:rPr>
          <w:rFonts w:cs="Arial"/>
          <w:sz w:val="24"/>
          <w:szCs w:val="24"/>
          <w:lang w:val="en-US"/>
        </w:rPr>
        <w:t>o assist with calculating the recharg</w:t>
      </w:r>
      <w:r w:rsidR="00BD65D9">
        <w:rPr>
          <w:rFonts w:cs="Arial"/>
          <w:sz w:val="24"/>
          <w:szCs w:val="24"/>
          <w:lang w:val="en-US"/>
        </w:rPr>
        <w:t>e</w:t>
      </w:r>
      <w:r>
        <w:rPr>
          <w:rFonts w:cs="Arial"/>
          <w:sz w:val="24"/>
          <w:szCs w:val="24"/>
          <w:lang w:val="en-US"/>
        </w:rPr>
        <w:t xml:space="preserve"> of energy costs to tenants and other</w:t>
      </w:r>
      <w:r w:rsidR="00BD65D9">
        <w:rPr>
          <w:rFonts w:cs="Arial"/>
          <w:sz w:val="24"/>
          <w:szCs w:val="24"/>
          <w:lang w:val="en-US"/>
        </w:rPr>
        <w:t xml:space="preserve"> </w:t>
      </w:r>
      <w:r>
        <w:rPr>
          <w:rFonts w:cs="Arial"/>
          <w:sz w:val="24"/>
          <w:szCs w:val="24"/>
          <w:lang w:val="en-US"/>
        </w:rPr>
        <w:t>parties where applicable</w:t>
      </w:r>
    </w:p>
    <w:p w14:paraId="53ABA42C" w14:textId="77777777" w:rsidR="00C0255F" w:rsidRPr="005853CB" w:rsidRDefault="00BD65D9" w:rsidP="00564E6B">
      <w:pPr>
        <w:pStyle w:val="Bodylevel2"/>
        <w:numPr>
          <w:ilvl w:val="0"/>
          <w:numId w:val="0"/>
        </w:numPr>
        <w:spacing w:line="276" w:lineRule="auto"/>
        <w:ind w:left="851" w:hanging="567"/>
        <w:rPr>
          <w:rFonts w:cs="Arial"/>
          <w:sz w:val="24"/>
          <w:szCs w:val="24"/>
          <w:lang w:val="en-US"/>
        </w:rPr>
      </w:pPr>
      <w:r>
        <w:rPr>
          <w:rFonts w:cs="Arial"/>
          <w:sz w:val="24"/>
          <w:szCs w:val="24"/>
          <w:lang w:val="en-US"/>
        </w:rPr>
        <w:t>h.</w:t>
      </w:r>
      <w:r>
        <w:rPr>
          <w:rFonts w:cs="Arial"/>
          <w:sz w:val="24"/>
          <w:szCs w:val="24"/>
          <w:lang w:val="en-US"/>
        </w:rPr>
        <w:tab/>
      </w:r>
      <w:r w:rsidR="00FE4101">
        <w:rPr>
          <w:rFonts w:cs="Arial"/>
          <w:sz w:val="24"/>
          <w:szCs w:val="24"/>
          <w:lang w:val="en-US"/>
        </w:rPr>
        <w:t>To provide o</w:t>
      </w:r>
      <w:r>
        <w:rPr>
          <w:rFonts w:cs="Arial"/>
          <w:sz w:val="24"/>
          <w:szCs w:val="24"/>
          <w:lang w:val="en-US"/>
        </w:rPr>
        <w:t>ther</w:t>
      </w:r>
      <w:r w:rsidR="00FE4101">
        <w:rPr>
          <w:rFonts w:cs="Arial"/>
          <w:sz w:val="24"/>
          <w:szCs w:val="24"/>
          <w:lang w:val="en-US"/>
        </w:rPr>
        <w:t xml:space="preserve"> ad-hoc project call off services</w:t>
      </w:r>
      <w:r w:rsidR="00C0255F">
        <w:rPr>
          <w:rFonts w:cs="Arial"/>
          <w:sz w:val="24"/>
          <w:szCs w:val="24"/>
          <w:lang w:val="en-US"/>
        </w:rPr>
        <w:t xml:space="preserve"> </w:t>
      </w:r>
    </w:p>
    <w:p w14:paraId="53ABA42D" w14:textId="77777777" w:rsidR="00AB2EEB" w:rsidRDefault="00AB2EEB" w:rsidP="00564E6B">
      <w:pPr>
        <w:pStyle w:val="Body"/>
        <w:numPr>
          <w:ilvl w:val="0"/>
          <w:numId w:val="0"/>
        </w:numPr>
        <w:ind w:left="284"/>
        <w:rPr>
          <w:rFonts w:cs="Arial"/>
          <w:sz w:val="24"/>
          <w:szCs w:val="24"/>
          <w:highlight w:val="yellow"/>
        </w:rPr>
      </w:pPr>
    </w:p>
    <w:p w14:paraId="53ABA430" w14:textId="77777777" w:rsidR="00AB2EEB" w:rsidRPr="007827E7" w:rsidRDefault="00AB2EEB" w:rsidP="00FD2593">
      <w:pPr>
        <w:pStyle w:val="Title"/>
        <w:rPr>
          <w:rFonts w:ascii="Arial" w:eastAsia="Times New Roman" w:hAnsi="Arial" w:cs="Arial"/>
          <w:spacing w:val="0"/>
          <w:kern w:val="0"/>
          <w:sz w:val="24"/>
          <w:szCs w:val="24"/>
        </w:rPr>
      </w:pPr>
      <w:r w:rsidRPr="007827E7">
        <w:rPr>
          <w:rFonts w:ascii="Arial" w:eastAsia="Times New Roman" w:hAnsi="Arial" w:cs="Arial"/>
          <w:spacing w:val="0"/>
          <w:kern w:val="0"/>
          <w:sz w:val="24"/>
          <w:szCs w:val="24"/>
        </w:rPr>
        <w:tab/>
      </w:r>
    </w:p>
    <w:p w14:paraId="53ABA431" w14:textId="77777777" w:rsidR="00E2338A" w:rsidRPr="007827E7" w:rsidRDefault="00564E6B" w:rsidP="00E56699">
      <w:pPr>
        <w:ind w:left="284"/>
      </w:pPr>
      <w:r w:rsidRPr="007827E7">
        <w:t>Additional / ad-hoc call off services are subject to requirement and is not guaranteed.</w:t>
      </w:r>
      <w:r w:rsidR="001E1D2A" w:rsidRPr="007827E7">
        <w:t xml:space="preserve"> Project work can include but not limited to, </w:t>
      </w:r>
    </w:p>
    <w:p w14:paraId="53ABA432" w14:textId="77777777" w:rsidR="00E2338A" w:rsidRPr="007827E7" w:rsidRDefault="00E2338A" w:rsidP="00E56699">
      <w:pPr>
        <w:ind w:left="284"/>
      </w:pPr>
    </w:p>
    <w:p w14:paraId="53ABA433" w14:textId="77777777" w:rsidR="00E2338A" w:rsidRPr="007827E7" w:rsidRDefault="00E2338A" w:rsidP="00E2338A">
      <w:pPr>
        <w:pStyle w:val="ListParagraph"/>
        <w:numPr>
          <w:ilvl w:val="0"/>
          <w:numId w:val="16"/>
        </w:numPr>
      </w:pPr>
      <w:r w:rsidRPr="007827E7">
        <w:t>A</w:t>
      </w:r>
      <w:r w:rsidR="001E1D2A" w:rsidRPr="007827E7">
        <w:t>rranging new power</w:t>
      </w:r>
      <w:r w:rsidR="00A93E43" w:rsidRPr="007827E7">
        <w:t xml:space="preserve"> / gas</w:t>
      </w:r>
      <w:r w:rsidR="001E1D2A" w:rsidRPr="007827E7">
        <w:t xml:space="preserve"> supplies through the relevant </w:t>
      </w:r>
      <w:r w:rsidR="00A93E43" w:rsidRPr="007827E7">
        <w:t>utility company and network operator</w:t>
      </w:r>
      <w:r w:rsidR="001E1D2A" w:rsidRPr="007827E7">
        <w:t xml:space="preserve"> </w:t>
      </w:r>
    </w:p>
    <w:p w14:paraId="53ABA434" w14:textId="77777777" w:rsidR="003B5EC9" w:rsidRPr="007827E7" w:rsidRDefault="00E2338A" w:rsidP="003B5EC9">
      <w:pPr>
        <w:pStyle w:val="ListParagraph"/>
        <w:numPr>
          <w:ilvl w:val="0"/>
          <w:numId w:val="16"/>
        </w:numPr>
      </w:pPr>
      <w:r w:rsidRPr="007827E7">
        <w:t>Arranging meter installations and connections</w:t>
      </w:r>
    </w:p>
    <w:p w14:paraId="53ABA435" w14:textId="77777777" w:rsidR="00E2338A" w:rsidRPr="007827E7" w:rsidRDefault="00E2338A" w:rsidP="003B5EC9">
      <w:pPr>
        <w:pStyle w:val="ListParagraph"/>
        <w:numPr>
          <w:ilvl w:val="0"/>
          <w:numId w:val="16"/>
        </w:numPr>
      </w:pPr>
      <w:r w:rsidRPr="007827E7">
        <w:t>Assisting with emergency works</w:t>
      </w:r>
    </w:p>
    <w:p w14:paraId="53ABA436" w14:textId="77777777" w:rsidR="0014785B" w:rsidRPr="007827E7" w:rsidRDefault="0014785B" w:rsidP="003B5EC9"/>
    <w:p w14:paraId="53ABA437" w14:textId="77777777" w:rsidR="003B5EC9" w:rsidRPr="007827E7" w:rsidRDefault="00AB2EEB" w:rsidP="00E2338A">
      <w:pPr>
        <w:ind w:left="284"/>
      </w:pPr>
      <w:r w:rsidRPr="007827E7">
        <w:t>Site attendance</w:t>
      </w:r>
      <w:r w:rsidR="003B5EC9" w:rsidRPr="007827E7">
        <w:t xml:space="preserve"> and/or assistance</w:t>
      </w:r>
      <w:r w:rsidRPr="007827E7">
        <w:t xml:space="preserve"> for ad hoc projects require</w:t>
      </w:r>
      <w:r w:rsidR="003B5EC9" w:rsidRPr="007827E7">
        <w:t>s</w:t>
      </w:r>
      <w:r w:rsidRPr="007827E7">
        <w:t xml:space="preserve"> a response time of </w:t>
      </w:r>
      <w:r w:rsidR="008015F4" w:rsidRPr="007827E7">
        <w:t>5</w:t>
      </w:r>
      <w:r w:rsidRPr="007827E7">
        <w:t xml:space="preserve"> working days</w:t>
      </w:r>
      <w:r w:rsidR="003B5EC9" w:rsidRPr="007827E7">
        <w:t>.</w:t>
      </w:r>
    </w:p>
    <w:p w14:paraId="53ABA438" w14:textId="77777777" w:rsidR="003B5EC9" w:rsidRPr="007827E7" w:rsidRDefault="003B5EC9" w:rsidP="00E2338A">
      <w:pPr>
        <w:ind w:left="284"/>
      </w:pPr>
    </w:p>
    <w:p w14:paraId="53ABA439" w14:textId="77777777" w:rsidR="00AB2EEB" w:rsidRPr="007827E7" w:rsidRDefault="00AB2EEB" w:rsidP="00E2338A">
      <w:pPr>
        <w:ind w:left="284"/>
      </w:pPr>
      <w:r w:rsidRPr="007827E7">
        <w:t xml:space="preserve">Site attendance and/or assistance for emergency works </w:t>
      </w:r>
      <w:r w:rsidR="003B5EC9" w:rsidRPr="007827E7">
        <w:t xml:space="preserve">requires </w:t>
      </w:r>
      <w:r w:rsidRPr="007827E7">
        <w:t xml:space="preserve">a response time of 24 hours. </w:t>
      </w:r>
    </w:p>
    <w:p w14:paraId="53ABA43A" w14:textId="77777777" w:rsidR="00E2338A" w:rsidRPr="007827E7" w:rsidRDefault="00E2338A" w:rsidP="00E2338A">
      <w:pPr>
        <w:ind w:left="284"/>
      </w:pPr>
    </w:p>
    <w:p w14:paraId="53ABA43B" w14:textId="77777777" w:rsidR="00AB2EEB" w:rsidRPr="003B5EC9" w:rsidRDefault="004B1A7D" w:rsidP="00564E6B">
      <w:pPr>
        <w:pStyle w:val="Body"/>
        <w:numPr>
          <w:ilvl w:val="0"/>
          <w:numId w:val="0"/>
        </w:numPr>
        <w:ind w:left="284"/>
        <w:rPr>
          <w:rFonts w:cs="Arial"/>
          <w:sz w:val="24"/>
          <w:szCs w:val="24"/>
        </w:rPr>
      </w:pPr>
      <w:r w:rsidRPr="007827E7">
        <w:rPr>
          <w:sz w:val="24"/>
          <w:szCs w:val="24"/>
        </w:rPr>
        <w:t>The nature of the p</w:t>
      </w:r>
      <w:r w:rsidR="00515C6C" w:rsidRPr="007827E7">
        <w:rPr>
          <w:sz w:val="24"/>
          <w:szCs w:val="24"/>
        </w:rPr>
        <w:t xml:space="preserve">roject works could include refurbishment, extensions and new builds relating to either the Council’s corporate estate or school buildings. </w:t>
      </w:r>
      <w:r w:rsidRPr="007827E7">
        <w:rPr>
          <w:sz w:val="24"/>
          <w:szCs w:val="24"/>
        </w:rPr>
        <w:t xml:space="preserve">The supplier will liaise directly with the </w:t>
      </w:r>
      <w:r w:rsidR="001020DD" w:rsidRPr="007827E7">
        <w:rPr>
          <w:sz w:val="24"/>
          <w:szCs w:val="24"/>
        </w:rPr>
        <w:t xml:space="preserve">utility </w:t>
      </w:r>
      <w:r w:rsidR="00A93E43" w:rsidRPr="007827E7">
        <w:rPr>
          <w:sz w:val="24"/>
          <w:szCs w:val="24"/>
        </w:rPr>
        <w:t>company and network operators</w:t>
      </w:r>
      <w:r w:rsidR="001020DD" w:rsidRPr="007827E7">
        <w:rPr>
          <w:sz w:val="24"/>
          <w:szCs w:val="24"/>
        </w:rPr>
        <w:t xml:space="preserve">. Any invoices processed by the supplier </w:t>
      </w:r>
      <w:proofErr w:type="gramStart"/>
      <w:r w:rsidR="001020DD" w:rsidRPr="007827E7">
        <w:rPr>
          <w:sz w:val="24"/>
          <w:szCs w:val="24"/>
        </w:rPr>
        <w:t xml:space="preserve">as </w:t>
      </w:r>
      <w:r w:rsidR="00A93E43" w:rsidRPr="007827E7">
        <w:rPr>
          <w:sz w:val="24"/>
          <w:szCs w:val="24"/>
        </w:rPr>
        <w:t xml:space="preserve">a </w:t>
      </w:r>
      <w:r w:rsidR="001020DD" w:rsidRPr="007827E7">
        <w:rPr>
          <w:sz w:val="24"/>
          <w:szCs w:val="24"/>
        </w:rPr>
        <w:t>result of</w:t>
      </w:r>
      <w:proofErr w:type="gramEnd"/>
      <w:r w:rsidR="001020DD" w:rsidRPr="007827E7">
        <w:rPr>
          <w:sz w:val="24"/>
          <w:szCs w:val="24"/>
        </w:rPr>
        <w:t xml:space="preserve"> liaising with the utility companies direct will be reimbursed</w:t>
      </w:r>
      <w:r w:rsidR="00A93E43" w:rsidRPr="007827E7">
        <w:rPr>
          <w:sz w:val="24"/>
          <w:szCs w:val="24"/>
        </w:rPr>
        <w:t xml:space="preserve"> by the Council</w:t>
      </w:r>
      <w:r w:rsidR="001020DD" w:rsidRPr="007827E7">
        <w:rPr>
          <w:sz w:val="24"/>
          <w:szCs w:val="24"/>
        </w:rPr>
        <w:t xml:space="preserve"> on an at cost basis.</w:t>
      </w:r>
      <w:r w:rsidR="001020DD" w:rsidRPr="00F03CC9">
        <w:rPr>
          <w:sz w:val="24"/>
          <w:szCs w:val="24"/>
        </w:rPr>
        <w:t xml:space="preserve">  </w:t>
      </w:r>
    </w:p>
    <w:p w14:paraId="53ABA43E" w14:textId="3992AB15" w:rsidR="00AB2EEB" w:rsidRPr="0098037A" w:rsidRDefault="00AB2EEB" w:rsidP="0098037A">
      <w:pPr>
        <w:pStyle w:val="Body"/>
        <w:numPr>
          <w:ilvl w:val="0"/>
          <w:numId w:val="0"/>
        </w:numPr>
        <w:ind w:left="284"/>
        <w:rPr>
          <w:rFonts w:cs="Arial"/>
          <w:sz w:val="24"/>
          <w:szCs w:val="24"/>
        </w:rPr>
      </w:pPr>
      <w:r>
        <w:rPr>
          <w:rFonts w:cs="Arial"/>
          <w:sz w:val="24"/>
          <w:szCs w:val="24"/>
        </w:rPr>
        <w:tab/>
      </w:r>
    </w:p>
    <w:p w14:paraId="53ABA43F" w14:textId="77777777" w:rsidR="000C3964" w:rsidRPr="006113C5" w:rsidRDefault="003B5EC9" w:rsidP="00F03CC9">
      <w:pPr>
        <w:pStyle w:val="Body"/>
        <w:numPr>
          <w:ilvl w:val="0"/>
          <w:numId w:val="0"/>
        </w:numPr>
        <w:ind w:left="284" w:hanging="284"/>
        <w:rPr>
          <w:rFonts w:cs="Arial"/>
          <w:sz w:val="24"/>
          <w:szCs w:val="24"/>
        </w:rPr>
      </w:pPr>
      <w:r>
        <w:rPr>
          <w:rFonts w:cs="Arial"/>
          <w:sz w:val="24"/>
          <w:szCs w:val="24"/>
        </w:rPr>
        <w:tab/>
      </w:r>
      <w:r w:rsidR="000C3964" w:rsidRPr="006113C5">
        <w:rPr>
          <w:rFonts w:cs="Arial"/>
          <w:sz w:val="24"/>
          <w:szCs w:val="24"/>
        </w:rPr>
        <w:t>Tenderers will be deemed to have acquainted themselves with all matters relating to the sites, access and contract prior to tendering and no claims due to want of knowledge in this respect will be entertained.</w:t>
      </w:r>
    </w:p>
    <w:p w14:paraId="53ABA440" w14:textId="77777777" w:rsidR="00B417C1" w:rsidRDefault="00B417C1">
      <w:pPr>
        <w:pStyle w:val="Body"/>
        <w:numPr>
          <w:ilvl w:val="0"/>
          <w:numId w:val="0"/>
        </w:numPr>
        <w:ind w:left="567" w:hanging="567"/>
        <w:rPr>
          <w:rFonts w:cs="Arial"/>
          <w:sz w:val="24"/>
          <w:szCs w:val="24"/>
        </w:rPr>
      </w:pPr>
    </w:p>
    <w:p w14:paraId="53ABA441" w14:textId="77777777" w:rsidR="000C3964" w:rsidRPr="005853CB" w:rsidRDefault="000C3964" w:rsidP="000C3964">
      <w:pPr>
        <w:tabs>
          <w:tab w:val="left" w:pos="-720"/>
          <w:tab w:val="left" w:pos="0"/>
          <w:tab w:val="left" w:pos="720"/>
        </w:tabs>
        <w:suppressAutoHyphens/>
        <w:ind w:left="1440" w:hanging="1440"/>
        <w:jc w:val="both"/>
        <w:rPr>
          <w:rFonts w:cs="Arial"/>
          <w:spacing w:val="-2"/>
        </w:rPr>
      </w:pPr>
    </w:p>
    <w:p w14:paraId="53ABA442" w14:textId="77777777" w:rsidR="000C3964" w:rsidRPr="005853CB" w:rsidRDefault="000C3964" w:rsidP="000C3964">
      <w:pPr>
        <w:tabs>
          <w:tab w:val="left" w:pos="-720"/>
          <w:tab w:val="left" w:pos="0"/>
          <w:tab w:val="left" w:pos="720"/>
        </w:tabs>
        <w:suppressAutoHyphens/>
        <w:ind w:left="1440" w:hanging="1440"/>
        <w:jc w:val="both"/>
        <w:rPr>
          <w:rFonts w:cs="Arial"/>
          <w:spacing w:val="-2"/>
          <w:u w:val="single"/>
        </w:rPr>
      </w:pPr>
      <w:r w:rsidRPr="005853CB">
        <w:rPr>
          <w:rFonts w:cs="Arial"/>
          <w:i/>
          <w:spacing w:val="-2"/>
          <w:u w:val="single"/>
        </w:rPr>
        <w:lastRenderedPageBreak/>
        <w:t>Data Collection</w:t>
      </w:r>
    </w:p>
    <w:p w14:paraId="53ABA443" w14:textId="77777777" w:rsidR="000C3964" w:rsidRPr="005853CB" w:rsidRDefault="000C3964" w:rsidP="000C3964">
      <w:pPr>
        <w:tabs>
          <w:tab w:val="left" w:pos="-720"/>
          <w:tab w:val="left" w:pos="0"/>
          <w:tab w:val="left" w:pos="720"/>
        </w:tabs>
        <w:suppressAutoHyphens/>
        <w:jc w:val="both"/>
        <w:rPr>
          <w:rFonts w:cs="Arial"/>
          <w:color w:val="FF0000"/>
          <w:spacing w:val="-2"/>
        </w:rPr>
      </w:pPr>
    </w:p>
    <w:p w14:paraId="53ABA444" w14:textId="77777777" w:rsidR="000C3964" w:rsidRPr="005853CB" w:rsidRDefault="000C3964" w:rsidP="000C3964">
      <w:pPr>
        <w:pStyle w:val="Body"/>
        <w:numPr>
          <w:ilvl w:val="1"/>
          <w:numId w:val="2"/>
        </w:numPr>
        <w:ind w:left="567" w:hanging="567"/>
        <w:rPr>
          <w:rFonts w:cs="Arial"/>
          <w:sz w:val="24"/>
          <w:szCs w:val="24"/>
        </w:rPr>
      </w:pPr>
      <w:r w:rsidRPr="005853CB">
        <w:rPr>
          <w:rFonts w:cs="Arial"/>
          <w:sz w:val="24"/>
          <w:szCs w:val="24"/>
        </w:rPr>
        <w:t xml:space="preserve">The </w:t>
      </w:r>
      <w:r w:rsidR="00AB2EEB">
        <w:rPr>
          <w:rFonts w:cs="Arial"/>
          <w:sz w:val="24"/>
          <w:szCs w:val="24"/>
        </w:rPr>
        <w:t>Supplier</w:t>
      </w:r>
      <w:r w:rsidRPr="005853CB">
        <w:rPr>
          <w:rFonts w:cs="Arial"/>
          <w:sz w:val="24"/>
          <w:szCs w:val="24"/>
        </w:rPr>
        <w:t xml:space="preserve"> shall obtain utility bills and data directly from </w:t>
      </w:r>
      <w:r w:rsidR="005F3403">
        <w:rPr>
          <w:rFonts w:cs="Arial"/>
          <w:sz w:val="24"/>
          <w:szCs w:val="24"/>
        </w:rPr>
        <w:t xml:space="preserve">the Council’s Corporate Energy Contract suppliers. </w:t>
      </w:r>
    </w:p>
    <w:p w14:paraId="53ABA445" w14:textId="77777777" w:rsidR="000C3964" w:rsidRPr="005853CB" w:rsidRDefault="000C3964" w:rsidP="000C3964">
      <w:pPr>
        <w:pStyle w:val="Body"/>
        <w:numPr>
          <w:ilvl w:val="0"/>
          <w:numId w:val="0"/>
        </w:numPr>
        <w:ind w:left="794"/>
        <w:rPr>
          <w:rFonts w:cs="Arial"/>
          <w:sz w:val="24"/>
          <w:szCs w:val="24"/>
        </w:rPr>
      </w:pPr>
    </w:p>
    <w:p w14:paraId="53ABA446" w14:textId="77777777" w:rsidR="000C3964" w:rsidRPr="005853CB" w:rsidRDefault="000C3964" w:rsidP="000C3964">
      <w:pPr>
        <w:pStyle w:val="Body"/>
        <w:numPr>
          <w:ilvl w:val="1"/>
          <w:numId w:val="2"/>
        </w:numPr>
        <w:ind w:left="567" w:hanging="567"/>
        <w:rPr>
          <w:rFonts w:cs="Arial"/>
          <w:sz w:val="24"/>
          <w:szCs w:val="24"/>
        </w:rPr>
      </w:pPr>
      <w:r w:rsidRPr="005853CB">
        <w:rPr>
          <w:rFonts w:cs="Arial"/>
          <w:sz w:val="24"/>
          <w:szCs w:val="24"/>
        </w:rPr>
        <w:t xml:space="preserve">The </w:t>
      </w:r>
      <w:r w:rsidR="00AB2EEB">
        <w:rPr>
          <w:rFonts w:cs="Arial"/>
          <w:sz w:val="24"/>
          <w:szCs w:val="24"/>
        </w:rPr>
        <w:t>Supplier</w:t>
      </w:r>
      <w:r w:rsidRPr="005853CB">
        <w:rPr>
          <w:rFonts w:cs="Arial"/>
          <w:sz w:val="24"/>
          <w:szCs w:val="24"/>
        </w:rPr>
        <w:t xml:space="preserve"> shall communicate with North Somerset Council where appropriate </w:t>
      </w:r>
      <w:proofErr w:type="gramStart"/>
      <w:r w:rsidRPr="005853CB">
        <w:rPr>
          <w:rFonts w:cs="Arial"/>
          <w:sz w:val="24"/>
          <w:szCs w:val="24"/>
        </w:rPr>
        <w:t>in order to</w:t>
      </w:r>
      <w:proofErr w:type="gramEnd"/>
      <w:r w:rsidRPr="005853CB">
        <w:rPr>
          <w:rFonts w:cs="Arial"/>
          <w:sz w:val="24"/>
          <w:szCs w:val="24"/>
        </w:rPr>
        <w:t xml:space="preserve"> become familiar with the contracts for Electricity and Gas to customers under this arrangement. </w:t>
      </w:r>
    </w:p>
    <w:p w14:paraId="53ABA447" w14:textId="77777777" w:rsidR="000C3964" w:rsidRPr="005853CB" w:rsidRDefault="000C3964" w:rsidP="000C3964">
      <w:pPr>
        <w:pStyle w:val="Body"/>
        <w:numPr>
          <w:ilvl w:val="0"/>
          <w:numId w:val="0"/>
        </w:numPr>
        <w:ind w:left="794"/>
        <w:rPr>
          <w:rFonts w:cs="Arial"/>
          <w:sz w:val="24"/>
          <w:szCs w:val="24"/>
        </w:rPr>
      </w:pPr>
    </w:p>
    <w:p w14:paraId="53ABA448" w14:textId="77777777" w:rsidR="000C3964" w:rsidRPr="005853CB" w:rsidRDefault="000C3964" w:rsidP="000C3964">
      <w:pPr>
        <w:pStyle w:val="Body"/>
        <w:numPr>
          <w:ilvl w:val="1"/>
          <w:numId w:val="2"/>
        </w:numPr>
        <w:ind w:left="567" w:hanging="567"/>
        <w:rPr>
          <w:rFonts w:cs="Arial"/>
          <w:sz w:val="24"/>
          <w:szCs w:val="24"/>
        </w:rPr>
      </w:pPr>
      <w:r w:rsidRPr="005853CB">
        <w:rPr>
          <w:rFonts w:cs="Arial"/>
          <w:sz w:val="24"/>
          <w:szCs w:val="24"/>
        </w:rPr>
        <w:t xml:space="preserve">The </w:t>
      </w:r>
      <w:r w:rsidR="00AB2EEB">
        <w:rPr>
          <w:rFonts w:cs="Arial"/>
          <w:sz w:val="24"/>
          <w:szCs w:val="24"/>
        </w:rPr>
        <w:t>Supplier</w:t>
      </w:r>
      <w:r w:rsidRPr="005853CB">
        <w:rPr>
          <w:rFonts w:cs="Arial"/>
          <w:sz w:val="24"/>
          <w:szCs w:val="24"/>
        </w:rPr>
        <w:t xml:space="preserve"> shall obtain initial property and energy details directly from the existing database. The </w:t>
      </w:r>
      <w:r w:rsidR="00785CCB" w:rsidRPr="00812A75">
        <w:rPr>
          <w:rFonts w:cs="Arial"/>
          <w:sz w:val="24"/>
          <w:szCs w:val="24"/>
        </w:rPr>
        <w:t xml:space="preserve">Principal Mechanical, Electrical and Energy </w:t>
      </w:r>
      <w:r w:rsidR="00354E10" w:rsidRPr="00812A75">
        <w:rPr>
          <w:rFonts w:cs="Arial"/>
          <w:sz w:val="24"/>
          <w:szCs w:val="24"/>
        </w:rPr>
        <w:t>Engineer</w:t>
      </w:r>
      <w:r w:rsidR="00785CCB">
        <w:rPr>
          <w:rFonts w:cs="Arial"/>
          <w:sz w:val="24"/>
          <w:szCs w:val="24"/>
        </w:rPr>
        <w:t xml:space="preserve"> </w:t>
      </w:r>
      <w:r w:rsidRPr="005853CB">
        <w:rPr>
          <w:rFonts w:cs="Arial"/>
          <w:sz w:val="24"/>
          <w:szCs w:val="24"/>
        </w:rPr>
        <w:t>for North Somerset Council will arbitrate in cases where the required information is not available for any reason.</w:t>
      </w:r>
    </w:p>
    <w:p w14:paraId="53ABA449" w14:textId="77777777" w:rsidR="000C3964" w:rsidRPr="005853CB" w:rsidRDefault="000C3964" w:rsidP="000C3964">
      <w:pPr>
        <w:pStyle w:val="Body"/>
        <w:numPr>
          <w:ilvl w:val="0"/>
          <w:numId w:val="0"/>
        </w:numPr>
        <w:ind w:left="794"/>
        <w:rPr>
          <w:rFonts w:cs="Arial"/>
          <w:sz w:val="24"/>
          <w:szCs w:val="24"/>
        </w:rPr>
      </w:pPr>
    </w:p>
    <w:p w14:paraId="53ABA44A" w14:textId="77777777" w:rsidR="000C3964" w:rsidRPr="00F03CC9" w:rsidRDefault="000C3964" w:rsidP="000C3964">
      <w:pPr>
        <w:pStyle w:val="Body"/>
        <w:numPr>
          <w:ilvl w:val="1"/>
          <w:numId w:val="2"/>
        </w:numPr>
        <w:ind w:left="567" w:hanging="567"/>
        <w:rPr>
          <w:rFonts w:cs="Arial"/>
          <w:sz w:val="24"/>
          <w:szCs w:val="24"/>
        </w:rPr>
      </w:pPr>
      <w:r w:rsidRPr="003B5EC9">
        <w:rPr>
          <w:rFonts w:cs="Arial"/>
          <w:sz w:val="24"/>
          <w:szCs w:val="24"/>
          <w:lang w:val="en-US"/>
        </w:rPr>
        <w:t xml:space="preserve">The </w:t>
      </w:r>
      <w:r w:rsidR="00AB2EEB" w:rsidRPr="003B5EC9">
        <w:rPr>
          <w:rFonts w:cs="Arial"/>
          <w:sz w:val="24"/>
          <w:szCs w:val="24"/>
          <w:lang w:val="en-US"/>
        </w:rPr>
        <w:t>Supplier</w:t>
      </w:r>
      <w:r w:rsidRPr="003B5EC9">
        <w:rPr>
          <w:rFonts w:cs="Arial"/>
          <w:sz w:val="24"/>
          <w:szCs w:val="24"/>
          <w:lang w:val="en-US"/>
        </w:rPr>
        <w:t xml:space="preserve"> shall manage the Monitoring and Targeting database. </w:t>
      </w:r>
      <w:r w:rsidRPr="00F03CC9">
        <w:rPr>
          <w:rFonts w:cs="Arial"/>
          <w:sz w:val="24"/>
          <w:szCs w:val="24"/>
        </w:rPr>
        <w:t xml:space="preserve">The </w:t>
      </w:r>
      <w:r w:rsidR="00AB2EEB" w:rsidRPr="00F03CC9">
        <w:rPr>
          <w:rFonts w:cs="Arial"/>
          <w:sz w:val="24"/>
          <w:szCs w:val="24"/>
        </w:rPr>
        <w:t>Supplier</w:t>
      </w:r>
      <w:r w:rsidRPr="00F03CC9">
        <w:rPr>
          <w:rFonts w:cs="Arial"/>
          <w:sz w:val="24"/>
          <w:szCs w:val="24"/>
        </w:rPr>
        <w:t xml:space="preserve"> shall provide for the collection of sub-meter information where required, for example, individual buildings and CHP systems.</w:t>
      </w:r>
    </w:p>
    <w:p w14:paraId="53ABA44B" w14:textId="77777777" w:rsidR="000C3964" w:rsidRPr="005853CB" w:rsidRDefault="000C3964" w:rsidP="000C3964">
      <w:pPr>
        <w:tabs>
          <w:tab w:val="left" w:pos="-720"/>
        </w:tabs>
        <w:suppressAutoHyphens/>
        <w:jc w:val="both"/>
        <w:rPr>
          <w:rFonts w:cs="Arial"/>
          <w:i/>
          <w:spacing w:val="-2"/>
          <w:u w:val="single"/>
        </w:rPr>
      </w:pPr>
    </w:p>
    <w:p w14:paraId="53ABA44C" w14:textId="77777777" w:rsidR="000C3964" w:rsidRPr="005853CB" w:rsidRDefault="000C3964" w:rsidP="000C3964">
      <w:pPr>
        <w:tabs>
          <w:tab w:val="left" w:pos="-720"/>
        </w:tabs>
        <w:suppressAutoHyphens/>
        <w:jc w:val="both"/>
        <w:rPr>
          <w:rFonts w:cs="Arial"/>
          <w:i/>
          <w:spacing w:val="-2"/>
          <w:u w:val="single"/>
        </w:rPr>
      </w:pPr>
      <w:r w:rsidRPr="005853CB">
        <w:rPr>
          <w:rFonts w:cs="Arial"/>
          <w:i/>
          <w:spacing w:val="-2"/>
          <w:u w:val="single"/>
        </w:rPr>
        <w:t>Utility Data Analysis</w:t>
      </w:r>
    </w:p>
    <w:p w14:paraId="53ABA44D" w14:textId="77777777" w:rsidR="000C3964" w:rsidRPr="005853CB" w:rsidRDefault="000C3964" w:rsidP="000C3964">
      <w:pPr>
        <w:tabs>
          <w:tab w:val="left" w:pos="-720"/>
        </w:tabs>
        <w:suppressAutoHyphens/>
        <w:jc w:val="both"/>
        <w:rPr>
          <w:rFonts w:cs="Arial"/>
          <w:spacing w:val="-2"/>
        </w:rPr>
      </w:pPr>
    </w:p>
    <w:p w14:paraId="53ABA44E" w14:textId="77777777" w:rsidR="003B5EC9" w:rsidRPr="00F03CC9" w:rsidRDefault="003B5EC9" w:rsidP="00F03CC9">
      <w:pPr>
        <w:pStyle w:val="Body"/>
        <w:numPr>
          <w:ilvl w:val="0"/>
          <w:numId w:val="0"/>
        </w:numPr>
        <w:ind w:left="567"/>
        <w:rPr>
          <w:rFonts w:cs="Arial"/>
          <w:sz w:val="24"/>
          <w:szCs w:val="24"/>
          <w:lang w:val="en-US"/>
        </w:rPr>
      </w:pPr>
    </w:p>
    <w:p w14:paraId="53ABA44F" w14:textId="77777777" w:rsidR="000C3964" w:rsidRPr="005853CB" w:rsidRDefault="000C3964">
      <w:pPr>
        <w:pStyle w:val="Body"/>
        <w:numPr>
          <w:ilvl w:val="1"/>
          <w:numId w:val="2"/>
        </w:numPr>
        <w:ind w:left="567" w:hanging="567"/>
        <w:rPr>
          <w:rFonts w:cs="Arial"/>
          <w:sz w:val="24"/>
          <w:szCs w:val="24"/>
          <w:lang w:val="en-US"/>
        </w:rPr>
      </w:pPr>
      <w:r w:rsidRPr="005853CB">
        <w:rPr>
          <w:rFonts w:cs="Arial"/>
          <w:sz w:val="24"/>
          <w:szCs w:val="24"/>
        </w:rPr>
        <w:t xml:space="preserve">The </w:t>
      </w:r>
      <w:r w:rsidR="00AB2EEB">
        <w:rPr>
          <w:rFonts w:cs="Arial"/>
          <w:sz w:val="24"/>
          <w:szCs w:val="24"/>
        </w:rPr>
        <w:t>Supplier</w:t>
      </w:r>
      <w:r w:rsidRPr="005853CB">
        <w:rPr>
          <w:rFonts w:cs="Arial"/>
          <w:sz w:val="24"/>
          <w:szCs w:val="24"/>
        </w:rPr>
        <w:t xml:space="preserve"> shall </w:t>
      </w:r>
      <w:r w:rsidRPr="005853CB">
        <w:rPr>
          <w:rFonts w:cs="Arial"/>
          <w:sz w:val="24"/>
          <w:szCs w:val="24"/>
          <w:lang w:val="en-US"/>
        </w:rPr>
        <w:t>validate, by comparison with the occupant's meter readings, historical data or by on-line independent meter readings, all the data contained on each invoice received whether estimated or meter read.</w:t>
      </w:r>
    </w:p>
    <w:p w14:paraId="53ABA450" w14:textId="77777777" w:rsidR="000C3964" w:rsidRPr="005853CB" w:rsidRDefault="000C3964" w:rsidP="00F03CC9">
      <w:pPr>
        <w:pStyle w:val="Body"/>
        <w:numPr>
          <w:ilvl w:val="0"/>
          <w:numId w:val="0"/>
        </w:numPr>
        <w:ind w:left="567"/>
        <w:rPr>
          <w:rFonts w:cs="Arial"/>
          <w:sz w:val="24"/>
          <w:szCs w:val="24"/>
        </w:rPr>
      </w:pPr>
    </w:p>
    <w:p w14:paraId="53ABA451" w14:textId="77777777" w:rsidR="000C3964" w:rsidRPr="005853CB" w:rsidRDefault="000C3964">
      <w:pPr>
        <w:pStyle w:val="Body"/>
        <w:numPr>
          <w:ilvl w:val="1"/>
          <w:numId w:val="2"/>
        </w:numPr>
        <w:ind w:left="567" w:hanging="567"/>
        <w:rPr>
          <w:rFonts w:cs="Arial"/>
          <w:sz w:val="24"/>
          <w:szCs w:val="24"/>
        </w:rPr>
      </w:pPr>
      <w:r w:rsidRPr="005853CB">
        <w:rPr>
          <w:rFonts w:cs="Arial"/>
          <w:sz w:val="24"/>
          <w:szCs w:val="24"/>
        </w:rPr>
        <w:t xml:space="preserve">The </w:t>
      </w:r>
      <w:r w:rsidR="00AB2EEB">
        <w:rPr>
          <w:rFonts w:cs="Arial"/>
          <w:sz w:val="24"/>
          <w:szCs w:val="24"/>
        </w:rPr>
        <w:t>Supplier</w:t>
      </w:r>
      <w:r w:rsidRPr="005853CB">
        <w:rPr>
          <w:rFonts w:cs="Arial"/>
          <w:sz w:val="24"/>
          <w:szCs w:val="24"/>
        </w:rPr>
        <w:t xml:space="preserve"> will confirm to the client that the invoice is either approved for payment or to be queried. Any queries should be resolved as required and the site managers kept informed of problems and progress.</w:t>
      </w:r>
    </w:p>
    <w:p w14:paraId="53ABA452" w14:textId="77777777" w:rsidR="000C3964" w:rsidRPr="005853CB" w:rsidRDefault="000C3964" w:rsidP="00F03CC9">
      <w:pPr>
        <w:pStyle w:val="Body"/>
        <w:numPr>
          <w:ilvl w:val="0"/>
          <w:numId w:val="0"/>
        </w:numPr>
        <w:ind w:left="567"/>
        <w:rPr>
          <w:rFonts w:cs="Arial"/>
          <w:sz w:val="24"/>
          <w:szCs w:val="24"/>
        </w:rPr>
      </w:pPr>
    </w:p>
    <w:p w14:paraId="53ABA453" w14:textId="77777777" w:rsidR="000C3964" w:rsidRPr="005853CB" w:rsidRDefault="000C3964">
      <w:pPr>
        <w:pStyle w:val="Body"/>
        <w:numPr>
          <w:ilvl w:val="1"/>
          <w:numId w:val="2"/>
        </w:numPr>
        <w:ind w:left="567" w:hanging="567"/>
        <w:rPr>
          <w:rFonts w:cs="Arial"/>
          <w:sz w:val="24"/>
          <w:szCs w:val="24"/>
        </w:rPr>
      </w:pPr>
      <w:r w:rsidRPr="005853CB">
        <w:rPr>
          <w:rFonts w:cs="Arial"/>
          <w:sz w:val="24"/>
          <w:szCs w:val="24"/>
        </w:rPr>
        <w:t xml:space="preserve">The </w:t>
      </w:r>
      <w:r w:rsidR="00AB2EEB">
        <w:rPr>
          <w:rFonts w:cs="Arial"/>
          <w:sz w:val="24"/>
          <w:szCs w:val="24"/>
        </w:rPr>
        <w:t>Supplier</w:t>
      </w:r>
      <w:r w:rsidRPr="005853CB">
        <w:rPr>
          <w:rFonts w:cs="Arial"/>
          <w:sz w:val="24"/>
          <w:szCs w:val="24"/>
        </w:rPr>
        <w:t xml:space="preserve"> will analyse all aspects of the utility invoice to confirm that the most advantageous and environmentally acceptable conditions are being maintained (e.g. tariff structure (Contract/Tariff rates), Electrical Power Factor, Supply Capacity, Meter type, etc).</w:t>
      </w:r>
    </w:p>
    <w:p w14:paraId="53ABA454" w14:textId="77777777" w:rsidR="000C3964" w:rsidRPr="005853CB" w:rsidRDefault="000C3964" w:rsidP="00F03CC9">
      <w:pPr>
        <w:pStyle w:val="Body"/>
        <w:numPr>
          <w:ilvl w:val="0"/>
          <w:numId w:val="0"/>
        </w:numPr>
        <w:ind w:left="567"/>
        <w:rPr>
          <w:rFonts w:cs="Arial"/>
          <w:sz w:val="24"/>
          <w:szCs w:val="24"/>
        </w:rPr>
      </w:pPr>
    </w:p>
    <w:p w14:paraId="53ABA455" w14:textId="77777777" w:rsidR="000C3964" w:rsidRPr="005853CB" w:rsidRDefault="000C3964">
      <w:pPr>
        <w:pStyle w:val="Body"/>
        <w:numPr>
          <w:ilvl w:val="1"/>
          <w:numId w:val="2"/>
        </w:numPr>
        <w:ind w:left="567" w:hanging="567"/>
        <w:rPr>
          <w:rFonts w:cs="Arial"/>
          <w:sz w:val="24"/>
          <w:szCs w:val="24"/>
        </w:rPr>
      </w:pPr>
      <w:r w:rsidRPr="005853CB">
        <w:rPr>
          <w:rFonts w:cs="Arial"/>
          <w:sz w:val="24"/>
          <w:szCs w:val="24"/>
        </w:rPr>
        <w:t xml:space="preserve">The </w:t>
      </w:r>
      <w:r w:rsidR="00AB2EEB">
        <w:rPr>
          <w:rFonts w:cs="Arial"/>
          <w:sz w:val="24"/>
          <w:szCs w:val="24"/>
        </w:rPr>
        <w:t>Supplier</w:t>
      </w:r>
      <w:r w:rsidRPr="005853CB">
        <w:rPr>
          <w:rFonts w:cs="Arial"/>
          <w:sz w:val="24"/>
          <w:szCs w:val="24"/>
        </w:rPr>
        <w:t xml:space="preserve"> shall make recommendations for negotiations with utility suppliers etc.</w:t>
      </w:r>
    </w:p>
    <w:p w14:paraId="53ABA456" w14:textId="77777777" w:rsidR="005853CB" w:rsidRDefault="005853CB" w:rsidP="000C3964">
      <w:pPr>
        <w:tabs>
          <w:tab w:val="left" w:pos="-720"/>
          <w:tab w:val="left" w:pos="720"/>
        </w:tabs>
        <w:suppressAutoHyphens/>
        <w:ind w:left="1440"/>
        <w:jc w:val="both"/>
        <w:rPr>
          <w:rFonts w:cs="Arial"/>
          <w:spacing w:val="-2"/>
        </w:rPr>
      </w:pPr>
    </w:p>
    <w:p w14:paraId="53ABA457" w14:textId="77777777" w:rsidR="005853CB" w:rsidRPr="005853CB" w:rsidRDefault="005853CB" w:rsidP="000C3964">
      <w:pPr>
        <w:tabs>
          <w:tab w:val="left" w:pos="-720"/>
          <w:tab w:val="left" w:pos="720"/>
        </w:tabs>
        <w:suppressAutoHyphens/>
        <w:ind w:left="1440"/>
        <w:jc w:val="both"/>
        <w:rPr>
          <w:rFonts w:cs="Arial"/>
          <w:spacing w:val="-2"/>
        </w:rPr>
      </w:pPr>
    </w:p>
    <w:p w14:paraId="53ABA458" w14:textId="77777777" w:rsidR="000C3964" w:rsidRPr="005853CB" w:rsidRDefault="000C3964" w:rsidP="000C3964">
      <w:pPr>
        <w:tabs>
          <w:tab w:val="left" w:pos="-720"/>
          <w:tab w:val="left" w:pos="720"/>
        </w:tabs>
        <w:suppressAutoHyphens/>
        <w:jc w:val="both"/>
        <w:rPr>
          <w:rFonts w:cs="Arial"/>
          <w:i/>
          <w:spacing w:val="-2"/>
          <w:u w:val="single"/>
        </w:rPr>
      </w:pPr>
      <w:r w:rsidRPr="005853CB">
        <w:rPr>
          <w:rFonts w:cs="Arial"/>
          <w:i/>
          <w:spacing w:val="-2"/>
          <w:u w:val="single"/>
        </w:rPr>
        <w:t>Monitoring and Targeting</w:t>
      </w:r>
    </w:p>
    <w:p w14:paraId="53ABA459" w14:textId="77777777" w:rsidR="000C3964" w:rsidRPr="005853CB" w:rsidRDefault="000C3964" w:rsidP="000C3964">
      <w:pPr>
        <w:tabs>
          <w:tab w:val="left" w:pos="-720"/>
          <w:tab w:val="left" w:pos="720"/>
        </w:tabs>
        <w:suppressAutoHyphens/>
        <w:jc w:val="both"/>
        <w:rPr>
          <w:rFonts w:cs="Arial"/>
          <w:spacing w:val="-2"/>
        </w:rPr>
      </w:pPr>
    </w:p>
    <w:p w14:paraId="53ABA45A" w14:textId="6A295CD1" w:rsidR="000C3964" w:rsidRPr="005853CB" w:rsidRDefault="000C3964" w:rsidP="000C3964">
      <w:pPr>
        <w:pStyle w:val="Body"/>
        <w:numPr>
          <w:ilvl w:val="1"/>
          <w:numId w:val="2"/>
        </w:numPr>
        <w:ind w:left="567" w:hanging="567"/>
        <w:rPr>
          <w:rFonts w:cs="Arial"/>
          <w:sz w:val="24"/>
          <w:szCs w:val="24"/>
        </w:rPr>
      </w:pPr>
      <w:r w:rsidRPr="005853CB">
        <w:rPr>
          <w:rFonts w:cs="Arial"/>
          <w:sz w:val="24"/>
          <w:szCs w:val="24"/>
        </w:rPr>
        <w:fldChar w:fldCharType="begin"/>
      </w:r>
      <w:r w:rsidRPr="005853CB">
        <w:rPr>
          <w:rFonts w:cs="Arial"/>
          <w:sz w:val="24"/>
          <w:szCs w:val="24"/>
        </w:rPr>
        <w:instrText xml:space="preserve">seq level2 \h \r0 </w:instrText>
      </w:r>
      <w:r w:rsidRPr="005853CB">
        <w:rPr>
          <w:rFonts w:cs="Arial"/>
          <w:sz w:val="24"/>
          <w:szCs w:val="24"/>
        </w:rPr>
        <w:fldChar w:fldCharType="end"/>
      </w:r>
      <w:r w:rsidRPr="005853CB">
        <w:rPr>
          <w:rFonts w:cs="Arial"/>
          <w:sz w:val="24"/>
          <w:szCs w:val="24"/>
        </w:rPr>
        <w:t xml:space="preserve">The </w:t>
      </w:r>
      <w:r w:rsidR="00AB2EEB">
        <w:rPr>
          <w:rFonts w:cs="Arial"/>
          <w:sz w:val="24"/>
          <w:szCs w:val="24"/>
        </w:rPr>
        <w:t xml:space="preserve">Supplier </w:t>
      </w:r>
      <w:r w:rsidRPr="005853CB">
        <w:rPr>
          <w:rFonts w:cs="Arial"/>
          <w:sz w:val="24"/>
          <w:szCs w:val="24"/>
        </w:rPr>
        <w:t xml:space="preserve">shall carry out a monitoring and targeting service providing output reports as per </w:t>
      </w:r>
      <w:r w:rsidRPr="005853CB">
        <w:rPr>
          <w:rFonts w:cs="Arial"/>
          <w:b/>
          <w:sz w:val="24"/>
          <w:szCs w:val="24"/>
        </w:rPr>
        <w:t xml:space="preserve">Appendix </w:t>
      </w:r>
      <w:r w:rsidR="003C7688">
        <w:rPr>
          <w:rFonts w:cs="Arial"/>
          <w:b/>
          <w:sz w:val="24"/>
          <w:szCs w:val="24"/>
        </w:rPr>
        <w:t>F</w:t>
      </w:r>
      <w:r w:rsidRPr="005853CB">
        <w:rPr>
          <w:rFonts w:cs="Arial"/>
          <w:sz w:val="24"/>
          <w:szCs w:val="24"/>
        </w:rPr>
        <w:t xml:space="preserve"> as well as any other output reports the client may require. The requirement will primarily be to provide exception reports, league tables and summary reports with the ability to provide in depth site profile reports as required.</w:t>
      </w:r>
    </w:p>
    <w:p w14:paraId="53ABA45B" w14:textId="77777777" w:rsidR="000C3964" w:rsidRPr="005853CB" w:rsidRDefault="000C3964" w:rsidP="000C3964">
      <w:pPr>
        <w:pStyle w:val="Body"/>
        <w:numPr>
          <w:ilvl w:val="0"/>
          <w:numId w:val="0"/>
        </w:numPr>
        <w:ind w:left="794"/>
        <w:rPr>
          <w:rFonts w:cs="Arial"/>
          <w:sz w:val="24"/>
          <w:szCs w:val="24"/>
        </w:rPr>
      </w:pPr>
    </w:p>
    <w:p w14:paraId="53ABA45C" w14:textId="77777777" w:rsidR="000C3964" w:rsidRPr="005853CB" w:rsidRDefault="000C3964" w:rsidP="000C3964">
      <w:pPr>
        <w:pStyle w:val="Body"/>
        <w:numPr>
          <w:ilvl w:val="1"/>
          <w:numId w:val="2"/>
        </w:numPr>
        <w:ind w:left="567" w:hanging="567"/>
        <w:rPr>
          <w:rFonts w:cs="Arial"/>
          <w:sz w:val="24"/>
          <w:szCs w:val="24"/>
        </w:rPr>
      </w:pPr>
      <w:r w:rsidRPr="005853CB">
        <w:rPr>
          <w:rFonts w:cs="Arial"/>
          <w:sz w:val="24"/>
          <w:szCs w:val="24"/>
        </w:rPr>
        <w:t xml:space="preserve">In addition, the </w:t>
      </w:r>
      <w:r w:rsidR="00AB2EEB">
        <w:rPr>
          <w:rFonts w:cs="Arial"/>
          <w:sz w:val="24"/>
          <w:szCs w:val="24"/>
        </w:rPr>
        <w:t xml:space="preserve">Supplier </w:t>
      </w:r>
      <w:r w:rsidRPr="005853CB">
        <w:rPr>
          <w:rFonts w:cs="Arial"/>
          <w:sz w:val="24"/>
          <w:szCs w:val="24"/>
        </w:rPr>
        <w:t xml:space="preserve">shall monitor consumption / cost / emissions against given parameters including historic data and benchmarks. These benchmarks are to be in accordance with the latest Industry / Government / Customer published custom, practice and data. </w:t>
      </w:r>
    </w:p>
    <w:p w14:paraId="53ABA45D" w14:textId="77777777" w:rsidR="000C3964" w:rsidRPr="005853CB" w:rsidRDefault="000C3964" w:rsidP="000C3964">
      <w:pPr>
        <w:pStyle w:val="Body"/>
        <w:numPr>
          <w:ilvl w:val="0"/>
          <w:numId w:val="0"/>
        </w:numPr>
        <w:ind w:left="794"/>
        <w:rPr>
          <w:rFonts w:cs="Arial"/>
          <w:sz w:val="24"/>
          <w:szCs w:val="24"/>
        </w:rPr>
      </w:pPr>
    </w:p>
    <w:p w14:paraId="53ABA45E" w14:textId="77777777" w:rsidR="000C3964" w:rsidRPr="005853CB" w:rsidRDefault="000C3964" w:rsidP="000C3964">
      <w:pPr>
        <w:pStyle w:val="Body"/>
        <w:numPr>
          <w:ilvl w:val="1"/>
          <w:numId w:val="2"/>
        </w:numPr>
        <w:ind w:left="567" w:hanging="567"/>
        <w:rPr>
          <w:rFonts w:cs="Arial"/>
          <w:sz w:val="24"/>
          <w:szCs w:val="24"/>
        </w:rPr>
      </w:pPr>
      <w:r w:rsidRPr="005853CB">
        <w:rPr>
          <w:rFonts w:cs="Arial"/>
          <w:sz w:val="24"/>
          <w:szCs w:val="24"/>
        </w:rPr>
        <w:t xml:space="preserve">The </w:t>
      </w:r>
      <w:r w:rsidR="00AB2EEB">
        <w:rPr>
          <w:rFonts w:cs="Arial"/>
          <w:sz w:val="24"/>
          <w:szCs w:val="24"/>
        </w:rPr>
        <w:t xml:space="preserve">Supplier </w:t>
      </w:r>
      <w:r w:rsidRPr="005853CB">
        <w:rPr>
          <w:rFonts w:cs="Arial"/>
          <w:sz w:val="24"/>
          <w:szCs w:val="24"/>
        </w:rPr>
        <w:t>will work with the client to obtain the necessary site information (e.g. site area) to enable the Performance Indicators to be applied and compared with published standards.</w:t>
      </w:r>
    </w:p>
    <w:p w14:paraId="53ABA45F" w14:textId="77777777" w:rsidR="000C3964" w:rsidRPr="005853CB" w:rsidRDefault="000C3964" w:rsidP="000C3964">
      <w:pPr>
        <w:pStyle w:val="Body"/>
        <w:numPr>
          <w:ilvl w:val="0"/>
          <w:numId w:val="0"/>
        </w:numPr>
        <w:ind w:left="794"/>
        <w:rPr>
          <w:rFonts w:cs="Arial"/>
          <w:sz w:val="24"/>
          <w:szCs w:val="24"/>
          <w:lang w:val="en-US"/>
        </w:rPr>
      </w:pPr>
    </w:p>
    <w:p w14:paraId="53ABA460" w14:textId="77777777" w:rsidR="000C3964" w:rsidRPr="005853CB" w:rsidRDefault="000C3964" w:rsidP="000C3964">
      <w:pPr>
        <w:pStyle w:val="Body"/>
        <w:numPr>
          <w:ilvl w:val="1"/>
          <w:numId w:val="2"/>
        </w:numPr>
        <w:ind w:left="567" w:hanging="567"/>
        <w:rPr>
          <w:rFonts w:cs="Arial"/>
          <w:sz w:val="24"/>
          <w:szCs w:val="24"/>
        </w:rPr>
      </w:pPr>
      <w:r w:rsidRPr="005853CB">
        <w:rPr>
          <w:rFonts w:cs="Arial"/>
          <w:sz w:val="24"/>
          <w:szCs w:val="24"/>
          <w:lang w:val="en-US"/>
        </w:rPr>
        <w:t xml:space="preserve">The </w:t>
      </w:r>
      <w:r w:rsidR="00AB2EEB">
        <w:rPr>
          <w:rFonts w:cs="Arial"/>
          <w:sz w:val="24"/>
          <w:szCs w:val="24"/>
          <w:lang w:val="en-US"/>
        </w:rPr>
        <w:t>Supplier</w:t>
      </w:r>
      <w:r w:rsidR="00F550AA">
        <w:rPr>
          <w:rFonts w:cs="Arial"/>
          <w:sz w:val="24"/>
          <w:szCs w:val="24"/>
          <w:lang w:val="en-US"/>
        </w:rPr>
        <w:t xml:space="preserve"> </w:t>
      </w:r>
      <w:r w:rsidRPr="005853CB">
        <w:rPr>
          <w:rFonts w:cs="Arial"/>
          <w:sz w:val="24"/>
          <w:szCs w:val="24"/>
          <w:lang w:val="en-US"/>
        </w:rPr>
        <w:t xml:space="preserve">shall ensure that Monitoring and Targeting proactively supports the Council and individual properties to identify and target opportunities for reducing consumption and cost. </w:t>
      </w:r>
      <w:r w:rsidR="00E427BE" w:rsidRPr="005853CB">
        <w:rPr>
          <w:rFonts w:cs="Arial"/>
          <w:sz w:val="24"/>
          <w:szCs w:val="24"/>
        </w:rPr>
        <w:t xml:space="preserve">The </w:t>
      </w:r>
      <w:r w:rsidR="00E427BE">
        <w:rPr>
          <w:rFonts w:cs="Arial"/>
          <w:sz w:val="24"/>
          <w:szCs w:val="24"/>
        </w:rPr>
        <w:t xml:space="preserve">Principal Mechanical, Electrical and </w:t>
      </w:r>
      <w:r w:rsidR="00E427BE" w:rsidRPr="00812A75">
        <w:rPr>
          <w:rFonts w:cs="Arial"/>
          <w:sz w:val="24"/>
          <w:szCs w:val="24"/>
        </w:rPr>
        <w:t xml:space="preserve">Energy </w:t>
      </w:r>
      <w:r w:rsidR="00812A75" w:rsidRPr="00564E6B">
        <w:rPr>
          <w:rFonts w:cs="Arial"/>
          <w:sz w:val="24"/>
          <w:szCs w:val="24"/>
        </w:rPr>
        <w:t>Engineer</w:t>
      </w:r>
      <w:r w:rsidR="00E427BE">
        <w:rPr>
          <w:rFonts w:cs="Arial"/>
          <w:sz w:val="24"/>
          <w:szCs w:val="24"/>
        </w:rPr>
        <w:t xml:space="preserve"> </w:t>
      </w:r>
      <w:r w:rsidRPr="005853CB">
        <w:rPr>
          <w:rFonts w:cs="Arial"/>
          <w:sz w:val="24"/>
          <w:szCs w:val="24"/>
          <w:lang w:val="en-US"/>
        </w:rPr>
        <w:t xml:space="preserve">shall be supported to deliver training and support to site managers. Provision shall be made, where required by the client, for consumption profiling and alarm generation. </w:t>
      </w:r>
      <w:r w:rsidRPr="005853CB">
        <w:rPr>
          <w:rFonts w:cs="Arial"/>
          <w:sz w:val="24"/>
          <w:szCs w:val="24"/>
        </w:rPr>
        <w:t>Monitoring and targeting activity should be tailored to the individual sites in terms of Utility usage.</w:t>
      </w:r>
    </w:p>
    <w:p w14:paraId="53ABA461" w14:textId="77777777" w:rsidR="000C3964" w:rsidRPr="005853CB" w:rsidRDefault="000C3964" w:rsidP="000C3964">
      <w:pPr>
        <w:pStyle w:val="Body"/>
        <w:numPr>
          <w:ilvl w:val="0"/>
          <w:numId w:val="0"/>
        </w:numPr>
        <w:ind w:left="794"/>
        <w:rPr>
          <w:rFonts w:cs="Arial"/>
          <w:sz w:val="24"/>
          <w:szCs w:val="24"/>
        </w:rPr>
      </w:pPr>
    </w:p>
    <w:p w14:paraId="53ABA462" w14:textId="77777777" w:rsidR="000C3964" w:rsidRPr="005853CB" w:rsidRDefault="000C3964" w:rsidP="000C3964">
      <w:pPr>
        <w:pStyle w:val="Body"/>
        <w:numPr>
          <w:ilvl w:val="1"/>
          <w:numId w:val="2"/>
        </w:numPr>
        <w:ind w:left="567" w:hanging="567"/>
        <w:rPr>
          <w:rFonts w:cs="Arial"/>
          <w:sz w:val="24"/>
          <w:szCs w:val="24"/>
        </w:rPr>
      </w:pPr>
      <w:proofErr w:type="gramStart"/>
      <w:r w:rsidRPr="005853CB">
        <w:rPr>
          <w:rFonts w:cs="Arial"/>
          <w:sz w:val="24"/>
          <w:szCs w:val="24"/>
        </w:rPr>
        <w:t>Particular note</w:t>
      </w:r>
      <w:proofErr w:type="gramEnd"/>
      <w:r w:rsidRPr="005853CB">
        <w:rPr>
          <w:rFonts w:cs="Arial"/>
          <w:sz w:val="24"/>
          <w:szCs w:val="24"/>
        </w:rPr>
        <w:t xml:space="preserve"> should be made that public sector organisations have a major requirement to report extensively on carbon emissions and building performance and the </w:t>
      </w:r>
      <w:r w:rsidR="00AB2EEB">
        <w:rPr>
          <w:rFonts w:cs="Arial"/>
          <w:sz w:val="24"/>
          <w:szCs w:val="24"/>
        </w:rPr>
        <w:t>Supplier</w:t>
      </w:r>
      <w:r w:rsidR="00F550AA">
        <w:rPr>
          <w:rFonts w:cs="Arial"/>
          <w:sz w:val="24"/>
          <w:szCs w:val="24"/>
        </w:rPr>
        <w:t xml:space="preserve"> </w:t>
      </w:r>
      <w:r w:rsidRPr="005853CB">
        <w:rPr>
          <w:rFonts w:cs="Arial"/>
          <w:sz w:val="24"/>
          <w:szCs w:val="24"/>
        </w:rPr>
        <w:t xml:space="preserve">shall enable this reporting.     </w:t>
      </w:r>
    </w:p>
    <w:p w14:paraId="53ABA463" w14:textId="77777777" w:rsidR="000C3964" w:rsidRPr="005853CB" w:rsidRDefault="000C3964" w:rsidP="000C3964">
      <w:pPr>
        <w:tabs>
          <w:tab w:val="left" w:pos="-720"/>
          <w:tab w:val="left" w:pos="720"/>
        </w:tabs>
        <w:suppressAutoHyphens/>
        <w:ind w:left="1440"/>
        <w:jc w:val="both"/>
        <w:rPr>
          <w:rFonts w:cs="Arial"/>
          <w:spacing w:val="-2"/>
        </w:rPr>
      </w:pPr>
    </w:p>
    <w:p w14:paraId="53ABA464" w14:textId="77777777" w:rsidR="000C3964" w:rsidRPr="005853CB" w:rsidRDefault="000C3964" w:rsidP="000C3964">
      <w:pPr>
        <w:tabs>
          <w:tab w:val="left" w:pos="-720"/>
        </w:tabs>
        <w:suppressAutoHyphens/>
        <w:jc w:val="both"/>
        <w:rPr>
          <w:rFonts w:cs="Arial"/>
          <w:i/>
          <w:spacing w:val="-2"/>
          <w:u w:val="single"/>
        </w:rPr>
      </w:pPr>
      <w:r w:rsidRPr="005853CB">
        <w:rPr>
          <w:rFonts w:cs="Arial"/>
          <w:i/>
          <w:spacing w:val="-2"/>
          <w:u w:val="single"/>
        </w:rPr>
        <w:t>Utility Reporting Procedure</w:t>
      </w:r>
    </w:p>
    <w:p w14:paraId="53ABA465" w14:textId="77777777" w:rsidR="000C3964" w:rsidRPr="005853CB" w:rsidRDefault="000C3964" w:rsidP="000C3964">
      <w:pPr>
        <w:tabs>
          <w:tab w:val="left" w:pos="-720"/>
        </w:tabs>
        <w:suppressAutoHyphens/>
        <w:jc w:val="both"/>
        <w:rPr>
          <w:rFonts w:cs="Arial"/>
          <w:spacing w:val="-2"/>
        </w:rPr>
      </w:pPr>
    </w:p>
    <w:p w14:paraId="53ABA466" w14:textId="77777777" w:rsidR="000C3964" w:rsidRPr="005853CB" w:rsidRDefault="000C3964" w:rsidP="000C3964">
      <w:pPr>
        <w:pStyle w:val="Body"/>
        <w:numPr>
          <w:ilvl w:val="1"/>
          <w:numId w:val="2"/>
        </w:numPr>
        <w:ind w:left="567" w:hanging="567"/>
        <w:rPr>
          <w:rFonts w:cs="Arial"/>
          <w:sz w:val="24"/>
          <w:szCs w:val="24"/>
        </w:rPr>
      </w:pPr>
      <w:r w:rsidRPr="005853CB">
        <w:rPr>
          <w:rFonts w:cs="Arial"/>
          <w:sz w:val="24"/>
          <w:szCs w:val="24"/>
        </w:rPr>
        <w:t xml:space="preserve">The </w:t>
      </w:r>
      <w:r w:rsidR="00AB2EEB">
        <w:rPr>
          <w:rFonts w:cs="Arial"/>
          <w:sz w:val="24"/>
          <w:szCs w:val="24"/>
        </w:rPr>
        <w:t>Supplier</w:t>
      </w:r>
      <w:r w:rsidR="00F550AA">
        <w:rPr>
          <w:rFonts w:cs="Arial"/>
          <w:sz w:val="24"/>
          <w:szCs w:val="24"/>
        </w:rPr>
        <w:t xml:space="preserve"> </w:t>
      </w:r>
      <w:r w:rsidRPr="005853CB">
        <w:rPr>
          <w:rFonts w:cs="Arial"/>
          <w:sz w:val="24"/>
          <w:szCs w:val="24"/>
        </w:rPr>
        <w:t xml:space="preserve">shall issue reports to North Somerset’s </w:t>
      </w:r>
      <w:r w:rsidR="00E427BE">
        <w:rPr>
          <w:rFonts w:cs="Arial"/>
          <w:sz w:val="24"/>
          <w:szCs w:val="24"/>
        </w:rPr>
        <w:t xml:space="preserve">Principal Mechanical, Electrical and </w:t>
      </w:r>
      <w:r w:rsidR="00E427BE" w:rsidRPr="00812A75">
        <w:rPr>
          <w:rFonts w:cs="Arial"/>
          <w:sz w:val="24"/>
          <w:szCs w:val="24"/>
        </w:rPr>
        <w:t xml:space="preserve">Energy </w:t>
      </w:r>
      <w:r w:rsidR="00812A75" w:rsidRPr="00564E6B">
        <w:rPr>
          <w:rFonts w:cs="Arial"/>
          <w:sz w:val="24"/>
          <w:szCs w:val="24"/>
        </w:rPr>
        <w:t>Engineer</w:t>
      </w:r>
      <w:r w:rsidRPr="005853CB">
        <w:rPr>
          <w:rFonts w:cs="Arial"/>
          <w:sz w:val="24"/>
          <w:szCs w:val="24"/>
        </w:rPr>
        <w:t>. The reports are to be provided in an agreed manner which could include hard copy (text and/or graphical), CD, electronic and internet.</w:t>
      </w:r>
    </w:p>
    <w:p w14:paraId="53ABA467" w14:textId="77777777" w:rsidR="000C3964" w:rsidRPr="005853CB" w:rsidRDefault="000C3964" w:rsidP="000C3964">
      <w:pPr>
        <w:pStyle w:val="Body"/>
        <w:numPr>
          <w:ilvl w:val="0"/>
          <w:numId w:val="0"/>
        </w:numPr>
        <w:ind w:left="794"/>
        <w:rPr>
          <w:rFonts w:cs="Arial"/>
          <w:sz w:val="24"/>
          <w:szCs w:val="24"/>
        </w:rPr>
      </w:pPr>
    </w:p>
    <w:p w14:paraId="53ABA468" w14:textId="77777777" w:rsidR="000C3964" w:rsidRPr="005853CB" w:rsidRDefault="000C3964" w:rsidP="000C3964">
      <w:pPr>
        <w:pStyle w:val="Body"/>
        <w:numPr>
          <w:ilvl w:val="1"/>
          <w:numId w:val="2"/>
        </w:numPr>
        <w:ind w:left="567" w:hanging="567"/>
        <w:rPr>
          <w:rFonts w:cs="Arial"/>
          <w:sz w:val="24"/>
          <w:szCs w:val="24"/>
        </w:rPr>
      </w:pPr>
      <w:r w:rsidRPr="005853CB">
        <w:rPr>
          <w:rFonts w:cs="Arial"/>
          <w:sz w:val="24"/>
          <w:szCs w:val="24"/>
        </w:rPr>
        <w:t xml:space="preserve">The format and frequency of the reports is monthly or as agreed with the North Somerset’s </w:t>
      </w:r>
      <w:r w:rsidR="00E427BE">
        <w:rPr>
          <w:rFonts w:cs="Arial"/>
          <w:sz w:val="24"/>
          <w:szCs w:val="24"/>
        </w:rPr>
        <w:t xml:space="preserve">Principal Mechanical, Electrical and </w:t>
      </w:r>
      <w:r w:rsidR="00E427BE" w:rsidRPr="00812A75">
        <w:rPr>
          <w:rFonts w:cs="Arial"/>
          <w:sz w:val="24"/>
          <w:szCs w:val="24"/>
        </w:rPr>
        <w:t xml:space="preserve">Energy </w:t>
      </w:r>
      <w:r w:rsidR="00812A75" w:rsidRPr="00564E6B">
        <w:rPr>
          <w:rFonts w:cs="Arial"/>
          <w:sz w:val="24"/>
          <w:szCs w:val="24"/>
        </w:rPr>
        <w:t>Engineer</w:t>
      </w:r>
      <w:r w:rsidRPr="00812A75">
        <w:rPr>
          <w:rFonts w:cs="Arial"/>
          <w:sz w:val="24"/>
          <w:szCs w:val="24"/>
        </w:rPr>
        <w:t>.</w:t>
      </w:r>
      <w:r w:rsidRPr="005853CB">
        <w:rPr>
          <w:rFonts w:cs="Arial"/>
          <w:sz w:val="24"/>
          <w:szCs w:val="24"/>
        </w:rPr>
        <w:t xml:space="preserve"> Consideration should be given to the provision of reports using the internet or equivalent.</w:t>
      </w:r>
    </w:p>
    <w:p w14:paraId="53ABA469" w14:textId="77777777" w:rsidR="000C3964" w:rsidRDefault="000C3964" w:rsidP="000C3964">
      <w:pPr>
        <w:tabs>
          <w:tab w:val="left" w:pos="-720"/>
        </w:tabs>
        <w:suppressAutoHyphens/>
        <w:jc w:val="both"/>
        <w:rPr>
          <w:rFonts w:cs="Arial"/>
          <w:spacing w:val="-2"/>
        </w:rPr>
      </w:pPr>
    </w:p>
    <w:p w14:paraId="53ABA46A" w14:textId="77777777" w:rsidR="000C3964" w:rsidRPr="005853CB" w:rsidRDefault="000C3964" w:rsidP="000C3964">
      <w:pPr>
        <w:tabs>
          <w:tab w:val="left" w:pos="-720"/>
          <w:tab w:val="left" w:pos="0"/>
          <w:tab w:val="left" w:pos="720"/>
        </w:tabs>
        <w:suppressAutoHyphens/>
        <w:ind w:left="1440" w:hanging="1440"/>
        <w:jc w:val="both"/>
        <w:rPr>
          <w:rFonts w:cs="Arial"/>
          <w:i/>
          <w:spacing w:val="-2"/>
          <w:u w:val="single"/>
        </w:rPr>
      </w:pPr>
      <w:r w:rsidRPr="005853CB">
        <w:rPr>
          <w:rFonts w:cs="Arial"/>
          <w:i/>
          <w:spacing w:val="-2"/>
          <w:u w:val="single"/>
        </w:rPr>
        <w:t>Contract Management</w:t>
      </w:r>
    </w:p>
    <w:p w14:paraId="53ABA46B" w14:textId="77777777" w:rsidR="000C3964" w:rsidRPr="005853CB" w:rsidRDefault="000C3964" w:rsidP="000C3964">
      <w:pPr>
        <w:tabs>
          <w:tab w:val="left" w:pos="-720"/>
        </w:tabs>
        <w:suppressAutoHyphens/>
        <w:jc w:val="both"/>
        <w:rPr>
          <w:rFonts w:cs="Arial"/>
          <w:spacing w:val="-2"/>
        </w:rPr>
      </w:pPr>
    </w:p>
    <w:p w14:paraId="53ABA46C" w14:textId="77777777" w:rsidR="000C3964" w:rsidRPr="005853CB" w:rsidRDefault="000C3964" w:rsidP="000C3964">
      <w:pPr>
        <w:pStyle w:val="Body"/>
        <w:numPr>
          <w:ilvl w:val="1"/>
          <w:numId w:val="2"/>
        </w:numPr>
        <w:ind w:left="567" w:hanging="567"/>
        <w:rPr>
          <w:rFonts w:cs="Arial"/>
          <w:sz w:val="24"/>
          <w:szCs w:val="24"/>
        </w:rPr>
      </w:pPr>
      <w:r w:rsidRPr="005853CB">
        <w:rPr>
          <w:rFonts w:cs="Arial"/>
          <w:sz w:val="24"/>
          <w:szCs w:val="24"/>
        </w:rPr>
        <w:t xml:space="preserve">The </w:t>
      </w:r>
      <w:r w:rsidR="00AB2EEB">
        <w:rPr>
          <w:rFonts w:cs="Arial"/>
          <w:sz w:val="24"/>
          <w:szCs w:val="24"/>
        </w:rPr>
        <w:t>Supplier</w:t>
      </w:r>
      <w:r w:rsidR="00F550AA">
        <w:rPr>
          <w:rFonts w:cs="Arial"/>
          <w:sz w:val="24"/>
          <w:szCs w:val="24"/>
        </w:rPr>
        <w:t xml:space="preserve"> </w:t>
      </w:r>
      <w:r w:rsidRPr="005853CB">
        <w:rPr>
          <w:rFonts w:cs="Arial"/>
          <w:sz w:val="24"/>
          <w:szCs w:val="24"/>
        </w:rPr>
        <w:t xml:space="preserve">shall provide the North Somerset </w:t>
      </w:r>
      <w:r w:rsidR="00CC58D3">
        <w:rPr>
          <w:rFonts w:cs="Arial"/>
          <w:sz w:val="24"/>
          <w:szCs w:val="24"/>
        </w:rPr>
        <w:t xml:space="preserve">Councils Principal Mechanical, Electrical </w:t>
      </w:r>
      <w:r w:rsidR="00CC58D3" w:rsidRPr="00812A75">
        <w:rPr>
          <w:rFonts w:cs="Arial"/>
          <w:sz w:val="24"/>
          <w:szCs w:val="24"/>
        </w:rPr>
        <w:t xml:space="preserve">and Energy </w:t>
      </w:r>
      <w:r w:rsidR="00812A75" w:rsidRPr="00564E6B">
        <w:rPr>
          <w:rFonts w:cs="Arial"/>
          <w:sz w:val="24"/>
          <w:szCs w:val="24"/>
        </w:rPr>
        <w:t>Engineer</w:t>
      </w:r>
      <w:r w:rsidR="00CC58D3" w:rsidRPr="00812A75">
        <w:rPr>
          <w:rFonts w:cs="Arial"/>
          <w:sz w:val="24"/>
          <w:szCs w:val="24"/>
        </w:rPr>
        <w:t xml:space="preserve"> </w:t>
      </w:r>
      <w:r w:rsidRPr="00812A75">
        <w:rPr>
          <w:rFonts w:cs="Arial"/>
          <w:sz w:val="24"/>
          <w:szCs w:val="24"/>
        </w:rPr>
        <w:t>with</w:t>
      </w:r>
      <w:r w:rsidRPr="005853CB">
        <w:rPr>
          <w:rFonts w:cs="Arial"/>
          <w:sz w:val="24"/>
          <w:szCs w:val="24"/>
        </w:rPr>
        <w:t xml:space="preserve"> a copy of the U</w:t>
      </w:r>
      <w:r w:rsidR="004D601A">
        <w:rPr>
          <w:rFonts w:cs="Arial"/>
          <w:sz w:val="24"/>
          <w:szCs w:val="24"/>
        </w:rPr>
        <w:t>tility</w:t>
      </w:r>
      <w:r w:rsidRPr="005853CB">
        <w:rPr>
          <w:rFonts w:cs="Arial"/>
          <w:sz w:val="24"/>
          <w:szCs w:val="24"/>
        </w:rPr>
        <w:t xml:space="preserve"> (Property) Database one month after the Contract start date and shall provide a monthly update in an agreed format by the 10</w:t>
      </w:r>
      <w:r w:rsidRPr="005853CB">
        <w:rPr>
          <w:rFonts w:cs="Arial"/>
          <w:sz w:val="24"/>
          <w:szCs w:val="24"/>
          <w:vertAlign w:val="superscript"/>
        </w:rPr>
        <w:t>th</w:t>
      </w:r>
      <w:r w:rsidRPr="005853CB">
        <w:rPr>
          <w:rFonts w:cs="Arial"/>
          <w:sz w:val="24"/>
          <w:szCs w:val="24"/>
        </w:rPr>
        <w:t xml:space="preserve"> day of subsequent months. The </w:t>
      </w:r>
      <w:r w:rsidR="00AB2EEB">
        <w:rPr>
          <w:rFonts w:cs="Arial"/>
          <w:sz w:val="24"/>
          <w:szCs w:val="24"/>
        </w:rPr>
        <w:t>Supplier</w:t>
      </w:r>
      <w:r w:rsidR="004D601A">
        <w:rPr>
          <w:rFonts w:cs="Arial"/>
          <w:sz w:val="24"/>
          <w:szCs w:val="24"/>
        </w:rPr>
        <w:t xml:space="preserve"> </w:t>
      </w:r>
      <w:r w:rsidRPr="005853CB">
        <w:rPr>
          <w:rFonts w:cs="Arial"/>
          <w:sz w:val="24"/>
          <w:szCs w:val="24"/>
        </w:rPr>
        <w:t>shall provide information and data in a format acceptable t</w:t>
      </w:r>
      <w:r w:rsidRPr="00CE6998">
        <w:rPr>
          <w:rFonts w:cs="Arial"/>
          <w:sz w:val="24"/>
          <w:szCs w:val="24"/>
        </w:rPr>
        <w:t xml:space="preserve">o </w:t>
      </w:r>
      <w:r w:rsidRPr="00F03CC9">
        <w:rPr>
          <w:rFonts w:cs="Arial"/>
          <w:sz w:val="24"/>
          <w:szCs w:val="24"/>
        </w:rPr>
        <w:t>Customers</w:t>
      </w:r>
      <w:r w:rsidRPr="00CE6998">
        <w:rPr>
          <w:rFonts w:cs="Arial"/>
          <w:sz w:val="24"/>
          <w:szCs w:val="24"/>
        </w:rPr>
        <w:t>.</w:t>
      </w:r>
    </w:p>
    <w:p w14:paraId="53ABA46D" w14:textId="77777777" w:rsidR="000C3964" w:rsidRPr="005853CB" w:rsidRDefault="000C3964" w:rsidP="000C3964">
      <w:pPr>
        <w:pStyle w:val="Body"/>
        <w:numPr>
          <w:ilvl w:val="0"/>
          <w:numId w:val="0"/>
        </w:numPr>
        <w:ind w:left="794"/>
        <w:rPr>
          <w:rFonts w:cs="Arial"/>
          <w:sz w:val="24"/>
          <w:szCs w:val="24"/>
        </w:rPr>
      </w:pPr>
    </w:p>
    <w:p w14:paraId="53ABA46E" w14:textId="77777777" w:rsidR="000C3964" w:rsidRPr="005853CB" w:rsidRDefault="000C3964" w:rsidP="000C3964">
      <w:pPr>
        <w:pStyle w:val="Body"/>
        <w:numPr>
          <w:ilvl w:val="1"/>
          <w:numId w:val="2"/>
        </w:numPr>
        <w:ind w:left="567" w:hanging="567"/>
        <w:rPr>
          <w:rFonts w:cs="Arial"/>
          <w:sz w:val="24"/>
          <w:szCs w:val="24"/>
        </w:rPr>
      </w:pPr>
      <w:r w:rsidRPr="005853CB">
        <w:rPr>
          <w:rFonts w:cs="Arial"/>
          <w:sz w:val="24"/>
          <w:szCs w:val="24"/>
        </w:rPr>
        <w:t xml:space="preserve">The requirements contained in this </w:t>
      </w:r>
      <w:r w:rsidR="004D601A">
        <w:rPr>
          <w:rFonts w:cs="Arial"/>
          <w:sz w:val="24"/>
          <w:szCs w:val="24"/>
        </w:rPr>
        <w:t>s</w:t>
      </w:r>
      <w:r w:rsidRPr="005853CB">
        <w:rPr>
          <w:rFonts w:cs="Arial"/>
          <w:sz w:val="24"/>
          <w:szCs w:val="24"/>
        </w:rPr>
        <w:t xml:space="preserve">pecification are the </w:t>
      </w:r>
      <w:r w:rsidRPr="005853CB">
        <w:rPr>
          <w:rFonts w:cs="Arial"/>
          <w:b/>
          <w:sz w:val="24"/>
          <w:szCs w:val="24"/>
        </w:rPr>
        <w:t>minimum requirements.</w:t>
      </w:r>
      <w:r w:rsidRPr="005853CB">
        <w:rPr>
          <w:rFonts w:cs="Arial"/>
          <w:sz w:val="24"/>
          <w:szCs w:val="24"/>
        </w:rPr>
        <w:t xml:space="preserve">  The </w:t>
      </w:r>
      <w:r w:rsidR="00AB2EEB">
        <w:rPr>
          <w:rFonts w:cs="Arial"/>
          <w:sz w:val="24"/>
          <w:szCs w:val="24"/>
        </w:rPr>
        <w:t>Supplier</w:t>
      </w:r>
      <w:r w:rsidR="00F550AA">
        <w:rPr>
          <w:rFonts w:cs="Arial"/>
          <w:sz w:val="24"/>
          <w:szCs w:val="24"/>
        </w:rPr>
        <w:t xml:space="preserve"> </w:t>
      </w:r>
      <w:r w:rsidRPr="005853CB">
        <w:rPr>
          <w:rFonts w:cs="Arial"/>
          <w:sz w:val="24"/>
          <w:szCs w:val="24"/>
        </w:rPr>
        <w:t>shall develop an operational system based on the Contractor’s own operating practices. The Authority however reserves the right to have editorial control over any report generated.</w:t>
      </w:r>
    </w:p>
    <w:p w14:paraId="53ABA46F" w14:textId="77777777" w:rsidR="000C3964" w:rsidRPr="005853CB" w:rsidRDefault="000C3964" w:rsidP="000C3964">
      <w:pPr>
        <w:pStyle w:val="Body"/>
        <w:numPr>
          <w:ilvl w:val="0"/>
          <w:numId w:val="0"/>
        </w:numPr>
        <w:ind w:left="794"/>
        <w:rPr>
          <w:rFonts w:cs="Arial"/>
          <w:sz w:val="24"/>
          <w:szCs w:val="24"/>
        </w:rPr>
      </w:pPr>
    </w:p>
    <w:p w14:paraId="53ABA470" w14:textId="5885BFC8" w:rsidR="000C3964" w:rsidRPr="005853CB" w:rsidRDefault="000C3964" w:rsidP="000C3964">
      <w:pPr>
        <w:pStyle w:val="Body"/>
        <w:numPr>
          <w:ilvl w:val="1"/>
          <w:numId w:val="2"/>
        </w:numPr>
        <w:ind w:left="567" w:hanging="567"/>
        <w:rPr>
          <w:rFonts w:cs="Arial"/>
          <w:sz w:val="24"/>
          <w:szCs w:val="24"/>
        </w:rPr>
      </w:pPr>
      <w:proofErr w:type="gramStart"/>
      <w:r w:rsidRPr="005853CB">
        <w:rPr>
          <w:rFonts w:cs="Arial"/>
          <w:sz w:val="24"/>
          <w:szCs w:val="24"/>
        </w:rPr>
        <w:t>Any and all</w:t>
      </w:r>
      <w:proofErr w:type="gramEnd"/>
      <w:r w:rsidRPr="005853CB">
        <w:rPr>
          <w:rFonts w:cs="Arial"/>
          <w:sz w:val="24"/>
          <w:szCs w:val="24"/>
        </w:rPr>
        <w:t xml:space="preserve"> contract management meetings with North Somerset will take place at no additional cost. Invoicing arrangements for the service </w:t>
      </w:r>
      <w:r w:rsidR="003C7688">
        <w:rPr>
          <w:rFonts w:cs="Arial"/>
          <w:sz w:val="24"/>
          <w:szCs w:val="24"/>
        </w:rPr>
        <w:t>will</w:t>
      </w:r>
      <w:r w:rsidRPr="005853CB">
        <w:rPr>
          <w:rFonts w:cs="Arial"/>
          <w:sz w:val="24"/>
          <w:szCs w:val="24"/>
        </w:rPr>
        <w:t xml:space="preserve"> be agreed with the client.</w:t>
      </w:r>
    </w:p>
    <w:p w14:paraId="53ABA471" w14:textId="77777777" w:rsidR="000C3964" w:rsidRPr="005853CB" w:rsidRDefault="000C3964" w:rsidP="000C3964">
      <w:pPr>
        <w:pStyle w:val="Body"/>
        <w:numPr>
          <w:ilvl w:val="0"/>
          <w:numId w:val="0"/>
        </w:numPr>
        <w:ind w:left="794"/>
        <w:rPr>
          <w:rFonts w:cs="Arial"/>
          <w:sz w:val="24"/>
          <w:szCs w:val="24"/>
        </w:rPr>
      </w:pPr>
    </w:p>
    <w:p w14:paraId="53ABA472" w14:textId="77777777" w:rsidR="000C3964" w:rsidRPr="005853CB" w:rsidRDefault="000C3964" w:rsidP="000C3964">
      <w:pPr>
        <w:pStyle w:val="Body"/>
        <w:numPr>
          <w:ilvl w:val="1"/>
          <w:numId w:val="2"/>
        </w:numPr>
        <w:ind w:left="567" w:hanging="567"/>
        <w:rPr>
          <w:rFonts w:cs="Arial"/>
          <w:sz w:val="24"/>
          <w:szCs w:val="24"/>
        </w:rPr>
      </w:pPr>
      <w:r w:rsidRPr="005853CB">
        <w:rPr>
          <w:rFonts w:cs="Arial"/>
          <w:sz w:val="24"/>
          <w:szCs w:val="24"/>
        </w:rPr>
        <w:t xml:space="preserve">The </w:t>
      </w:r>
      <w:r w:rsidR="00AB2EEB">
        <w:rPr>
          <w:rFonts w:cs="Arial"/>
          <w:sz w:val="24"/>
          <w:szCs w:val="24"/>
        </w:rPr>
        <w:t>Supplier</w:t>
      </w:r>
      <w:r w:rsidR="00F550AA">
        <w:rPr>
          <w:rFonts w:cs="Arial"/>
          <w:sz w:val="24"/>
          <w:szCs w:val="24"/>
        </w:rPr>
        <w:t xml:space="preserve"> </w:t>
      </w:r>
      <w:r w:rsidRPr="005853CB">
        <w:rPr>
          <w:rFonts w:cs="Arial"/>
          <w:sz w:val="24"/>
          <w:szCs w:val="24"/>
        </w:rPr>
        <w:t xml:space="preserve">shall, at the expiry of the Contract, hand over to the North Somerset Council </w:t>
      </w:r>
      <w:r w:rsidR="00CC58D3">
        <w:rPr>
          <w:rFonts w:cs="Arial"/>
          <w:sz w:val="24"/>
          <w:szCs w:val="24"/>
        </w:rPr>
        <w:t>Principal Mechanical, Electrical and En</w:t>
      </w:r>
      <w:r w:rsidR="00CC58D3" w:rsidRPr="00975E16">
        <w:rPr>
          <w:rFonts w:cs="Arial"/>
          <w:sz w:val="24"/>
          <w:szCs w:val="24"/>
        </w:rPr>
        <w:t xml:space="preserve">ergy </w:t>
      </w:r>
      <w:r w:rsidR="00812A75" w:rsidRPr="00564E6B">
        <w:rPr>
          <w:rFonts w:cs="Arial"/>
          <w:sz w:val="24"/>
          <w:szCs w:val="24"/>
        </w:rPr>
        <w:t>Engineer</w:t>
      </w:r>
      <w:r w:rsidR="00CC58D3">
        <w:rPr>
          <w:rFonts w:cs="Arial"/>
          <w:sz w:val="24"/>
          <w:szCs w:val="24"/>
        </w:rPr>
        <w:t xml:space="preserve"> </w:t>
      </w:r>
      <w:r w:rsidRPr="005853CB">
        <w:rPr>
          <w:rFonts w:cs="Arial"/>
          <w:sz w:val="24"/>
          <w:szCs w:val="24"/>
        </w:rPr>
        <w:t xml:space="preserve">all current and historical copies, whether on paper, magnetic or electronic media, of the </w:t>
      </w:r>
      <w:r w:rsidRPr="00424F46">
        <w:rPr>
          <w:rFonts w:cs="Arial"/>
          <w:sz w:val="24"/>
          <w:szCs w:val="24"/>
        </w:rPr>
        <w:t>U</w:t>
      </w:r>
      <w:r w:rsidR="00424F46" w:rsidRPr="00564E6B">
        <w:rPr>
          <w:rFonts w:cs="Arial"/>
          <w:sz w:val="24"/>
          <w:szCs w:val="24"/>
        </w:rPr>
        <w:t>tility</w:t>
      </w:r>
      <w:r w:rsidRPr="005853CB">
        <w:rPr>
          <w:rFonts w:cs="Arial"/>
          <w:sz w:val="24"/>
          <w:szCs w:val="24"/>
        </w:rPr>
        <w:t xml:space="preserve"> (Property) Database and reports prepared. </w:t>
      </w:r>
    </w:p>
    <w:p w14:paraId="53ABA473" w14:textId="77777777" w:rsidR="000C3964" w:rsidRPr="005853CB" w:rsidRDefault="000C3964" w:rsidP="000C3964">
      <w:pPr>
        <w:pStyle w:val="Body"/>
        <w:numPr>
          <w:ilvl w:val="0"/>
          <w:numId w:val="0"/>
        </w:numPr>
        <w:ind w:left="794"/>
        <w:rPr>
          <w:rFonts w:cs="Arial"/>
          <w:sz w:val="24"/>
          <w:szCs w:val="24"/>
        </w:rPr>
      </w:pPr>
    </w:p>
    <w:p w14:paraId="53ABA474" w14:textId="77777777" w:rsidR="000C3964" w:rsidRPr="005853CB" w:rsidRDefault="000C3964" w:rsidP="000C3964">
      <w:pPr>
        <w:pStyle w:val="Body"/>
        <w:numPr>
          <w:ilvl w:val="1"/>
          <w:numId w:val="2"/>
        </w:numPr>
        <w:ind w:left="567" w:hanging="567"/>
        <w:rPr>
          <w:rFonts w:cs="Arial"/>
          <w:sz w:val="24"/>
          <w:szCs w:val="24"/>
        </w:rPr>
      </w:pPr>
      <w:r w:rsidRPr="005853CB">
        <w:rPr>
          <w:rFonts w:cs="Arial"/>
          <w:sz w:val="24"/>
          <w:szCs w:val="24"/>
        </w:rPr>
        <w:t xml:space="preserve">The </w:t>
      </w:r>
      <w:r w:rsidR="00AB2EEB">
        <w:rPr>
          <w:rFonts w:cs="Arial"/>
          <w:sz w:val="24"/>
          <w:szCs w:val="24"/>
        </w:rPr>
        <w:t>Supplier</w:t>
      </w:r>
      <w:r w:rsidR="00F550AA">
        <w:rPr>
          <w:rFonts w:cs="Arial"/>
          <w:sz w:val="24"/>
          <w:szCs w:val="24"/>
        </w:rPr>
        <w:t xml:space="preserve"> </w:t>
      </w:r>
      <w:r w:rsidRPr="005853CB">
        <w:rPr>
          <w:rFonts w:cs="Arial"/>
          <w:sz w:val="24"/>
          <w:szCs w:val="24"/>
        </w:rPr>
        <w:t>shall render every assistance to th</w:t>
      </w:r>
      <w:r w:rsidRPr="00CE6998">
        <w:rPr>
          <w:rFonts w:cs="Arial"/>
          <w:sz w:val="24"/>
          <w:szCs w:val="24"/>
        </w:rPr>
        <w:t xml:space="preserve">e </w:t>
      </w:r>
      <w:r w:rsidRPr="00F03CC9">
        <w:rPr>
          <w:rFonts w:cs="Arial"/>
          <w:sz w:val="24"/>
          <w:szCs w:val="24"/>
        </w:rPr>
        <w:t>Customer</w:t>
      </w:r>
      <w:r w:rsidRPr="005853CB">
        <w:rPr>
          <w:rFonts w:cs="Arial"/>
          <w:sz w:val="24"/>
          <w:szCs w:val="24"/>
        </w:rPr>
        <w:t xml:space="preserve"> to ensure the seamless provision of the services in the event of transfer to a new supplier.</w:t>
      </w:r>
    </w:p>
    <w:p w14:paraId="53ABA475" w14:textId="77777777" w:rsidR="000C3964" w:rsidRPr="005853CB" w:rsidRDefault="000C3964" w:rsidP="000C3964">
      <w:pPr>
        <w:tabs>
          <w:tab w:val="left" w:pos="-720"/>
          <w:tab w:val="left" w:pos="0"/>
          <w:tab w:val="left" w:pos="720"/>
        </w:tabs>
        <w:suppressAutoHyphens/>
        <w:ind w:left="1440" w:hanging="1440"/>
        <w:jc w:val="both"/>
        <w:rPr>
          <w:rFonts w:cs="Arial"/>
          <w:spacing w:val="-2"/>
        </w:rPr>
      </w:pPr>
    </w:p>
    <w:p w14:paraId="53ABA476" w14:textId="77777777" w:rsidR="001346F4" w:rsidRDefault="001346F4" w:rsidP="000C3964">
      <w:pPr>
        <w:tabs>
          <w:tab w:val="left" w:pos="-720"/>
          <w:tab w:val="left" w:pos="0"/>
          <w:tab w:val="left" w:pos="720"/>
        </w:tabs>
        <w:suppressAutoHyphens/>
        <w:ind w:left="1440" w:hanging="1440"/>
        <w:jc w:val="both"/>
        <w:rPr>
          <w:rFonts w:cs="Arial"/>
          <w:i/>
          <w:spacing w:val="-2"/>
          <w:u w:val="single"/>
        </w:rPr>
      </w:pPr>
    </w:p>
    <w:p w14:paraId="53ABA477" w14:textId="77777777" w:rsidR="000C3964" w:rsidRPr="005853CB" w:rsidRDefault="000C3964" w:rsidP="000C3964">
      <w:pPr>
        <w:tabs>
          <w:tab w:val="left" w:pos="-720"/>
          <w:tab w:val="left" w:pos="0"/>
          <w:tab w:val="left" w:pos="720"/>
        </w:tabs>
        <w:suppressAutoHyphens/>
        <w:ind w:left="1440" w:hanging="1440"/>
        <w:jc w:val="both"/>
        <w:rPr>
          <w:rFonts w:cs="Arial"/>
          <w:i/>
          <w:spacing w:val="-2"/>
          <w:u w:val="single"/>
        </w:rPr>
      </w:pPr>
      <w:r w:rsidRPr="005853CB">
        <w:rPr>
          <w:rFonts w:cs="Arial"/>
          <w:i/>
          <w:spacing w:val="-2"/>
          <w:u w:val="single"/>
        </w:rPr>
        <w:t>Energy and Water Policy</w:t>
      </w:r>
    </w:p>
    <w:p w14:paraId="53ABA478" w14:textId="77777777" w:rsidR="000C3964" w:rsidRPr="005853CB" w:rsidRDefault="000C3964" w:rsidP="000C3964">
      <w:pPr>
        <w:tabs>
          <w:tab w:val="left" w:pos="-720"/>
          <w:tab w:val="left" w:pos="0"/>
          <w:tab w:val="left" w:pos="720"/>
        </w:tabs>
        <w:suppressAutoHyphens/>
        <w:ind w:left="1440" w:hanging="1440"/>
        <w:jc w:val="both"/>
        <w:rPr>
          <w:rFonts w:cs="Arial"/>
          <w:spacing w:val="-2"/>
        </w:rPr>
      </w:pPr>
      <w:r w:rsidRPr="005853CB">
        <w:rPr>
          <w:rFonts w:cs="Arial"/>
          <w:spacing w:val="-2"/>
        </w:rPr>
        <w:tab/>
      </w:r>
      <w:r w:rsidRPr="005853CB">
        <w:rPr>
          <w:rFonts w:cs="Arial"/>
          <w:spacing w:val="-2"/>
        </w:rPr>
        <w:tab/>
      </w:r>
    </w:p>
    <w:p w14:paraId="2D0EA4E7" w14:textId="77777777" w:rsidR="00BD6209" w:rsidRDefault="00BD6209" w:rsidP="00BD6209">
      <w:pPr>
        <w:pStyle w:val="Body"/>
        <w:numPr>
          <w:ilvl w:val="1"/>
          <w:numId w:val="2"/>
        </w:numPr>
        <w:ind w:left="567" w:hanging="567"/>
        <w:rPr>
          <w:rFonts w:cs="Arial"/>
          <w:sz w:val="24"/>
          <w:szCs w:val="24"/>
        </w:rPr>
      </w:pPr>
      <w:r w:rsidRPr="001B6F68">
        <w:rPr>
          <w:rFonts w:cs="Arial"/>
          <w:sz w:val="24"/>
          <w:szCs w:val="24"/>
        </w:rPr>
        <w:t xml:space="preserve">North Somerset Council is tasked with reducing carbon emissions over the term of the contract. For this reason, the Supplier will be expected to work with North Somerset Council to develop or revise an Energy and Water Policy </w:t>
      </w:r>
      <w:r>
        <w:rPr>
          <w:rFonts w:cs="Arial"/>
          <w:sz w:val="24"/>
          <w:szCs w:val="24"/>
        </w:rPr>
        <w:t>if</w:t>
      </w:r>
      <w:r w:rsidRPr="001B6F68">
        <w:rPr>
          <w:rFonts w:cs="Arial"/>
          <w:sz w:val="24"/>
          <w:szCs w:val="24"/>
        </w:rPr>
        <w:t xml:space="preserve"> required.</w:t>
      </w:r>
    </w:p>
    <w:p w14:paraId="25D8FB5A" w14:textId="77777777" w:rsidR="00BD6209" w:rsidRPr="001B6F68" w:rsidRDefault="00BD6209" w:rsidP="00BD6209">
      <w:pPr>
        <w:pStyle w:val="Body"/>
        <w:numPr>
          <w:ilvl w:val="0"/>
          <w:numId w:val="0"/>
        </w:numPr>
        <w:rPr>
          <w:rFonts w:cs="Arial"/>
          <w:sz w:val="24"/>
          <w:szCs w:val="24"/>
          <w:lang w:val="en-US"/>
        </w:rPr>
      </w:pPr>
    </w:p>
    <w:p w14:paraId="102F5F79" w14:textId="77777777" w:rsidR="00BD6209" w:rsidRPr="001B6F68" w:rsidRDefault="00BD6209" w:rsidP="00BD6209">
      <w:pPr>
        <w:pStyle w:val="Body"/>
        <w:numPr>
          <w:ilvl w:val="1"/>
          <w:numId w:val="2"/>
        </w:numPr>
        <w:ind w:left="567" w:hanging="567"/>
        <w:rPr>
          <w:rFonts w:cs="Arial"/>
          <w:sz w:val="24"/>
          <w:szCs w:val="24"/>
          <w:lang w:val="en-US"/>
        </w:rPr>
      </w:pPr>
      <w:r w:rsidRPr="001B6F68">
        <w:rPr>
          <w:rFonts w:cs="Arial"/>
          <w:sz w:val="24"/>
          <w:szCs w:val="24"/>
          <w:lang w:val="en-US"/>
        </w:rPr>
        <w:t xml:space="preserve">The Supplier shall assist the </w:t>
      </w:r>
      <w:r>
        <w:rPr>
          <w:rFonts w:cs="Arial"/>
          <w:sz w:val="24"/>
          <w:szCs w:val="24"/>
          <w:lang w:val="en-US"/>
        </w:rPr>
        <w:t xml:space="preserve">Client </w:t>
      </w:r>
      <w:r w:rsidRPr="001B6F68">
        <w:rPr>
          <w:rFonts w:cs="Arial"/>
          <w:sz w:val="24"/>
          <w:szCs w:val="24"/>
          <w:lang w:val="en-US"/>
        </w:rPr>
        <w:t xml:space="preserve">to meet its commitments and objectives, including the implementation and monitoring of </w:t>
      </w:r>
      <w:r>
        <w:rPr>
          <w:rFonts w:cs="Arial"/>
          <w:sz w:val="24"/>
          <w:szCs w:val="24"/>
          <w:lang w:val="en-US"/>
        </w:rPr>
        <w:t xml:space="preserve">a Sustainability policy </w:t>
      </w:r>
      <w:r w:rsidRPr="001B6F68">
        <w:rPr>
          <w:rFonts w:cs="Arial"/>
          <w:sz w:val="24"/>
          <w:szCs w:val="24"/>
          <w:lang w:val="en-US"/>
        </w:rPr>
        <w:t xml:space="preserve">and any other statutory obligations, where this applies. In particular the Supplier shall seek </w:t>
      </w:r>
      <w:proofErr w:type="gramStart"/>
      <w:r w:rsidRPr="001B6F68">
        <w:rPr>
          <w:rFonts w:cs="Arial"/>
          <w:sz w:val="24"/>
          <w:szCs w:val="24"/>
          <w:lang w:val="en-US"/>
        </w:rPr>
        <w:t>to:-</w:t>
      </w:r>
      <w:proofErr w:type="gramEnd"/>
    </w:p>
    <w:p w14:paraId="046E6C25" w14:textId="77777777" w:rsidR="00BD6209" w:rsidRPr="001B6F68" w:rsidRDefault="00BD6209" w:rsidP="00BD6209">
      <w:pPr>
        <w:pStyle w:val="Body"/>
        <w:numPr>
          <w:ilvl w:val="0"/>
          <w:numId w:val="0"/>
        </w:numPr>
        <w:ind w:left="794"/>
        <w:rPr>
          <w:rFonts w:cs="Arial"/>
          <w:sz w:val="24"/>
          <w:szCs w:val="24"/>
          <w:lang w:val="en-US"/>
        </w:rPr>
      </w:pPr>
    </w:p>
    <w:p w14:paraId="1B3769FC" w14:textId="77777777" w:rsidR="00BD6209" w:rsidRPr="001B6F68" w:rsidRDefault="00BD6209" w:rsidP="00BD6209">
      <w:pPr>
        <w:pStyle w:val="Bodylevel2"/>
        <w:numPr>
          <w:ilvl w:val="2"/>
          <w:numId w:val="3"/>
        </w:numPr>
        <w:ind w:left="1134" w:hanging="567"/>
        <w:rPr>
          <w:rFonts w:cs="Arial"/>
          <w:sz w:val="24"/>
          <w:szCs w:val="24"/>
          <w:lang w:val="en-US"/>
        </w:rPr>
      </w:pPr>
      <w:r w:rsidRPr="001B6F68">
        <w:rPr>
          <w:rFonts w:cs="Arial"/>
          <w:sz w:val="24"/>
          <w:szCs w:val="24"/>
          <w:lang w:val="en-US"/>
        </w:rPr>
        <w:t xml:space="preserve">ensure the conservation of raw materials and </w:t>
      </w:r>
      <w:proofErr w:type="spellStart"/>
      <w:r w:rsidRPr="001B6F68">
        <w:rPr>
          <w:rFonts w:cs="Arial"/>
          <w:sz w:val="24"/>
          <w:szCs w:val="24"/>
          <w:lang w:val="en-US"/>
        </w:rPr>
        <w:t>minimise</w:t>
      </w:r>
      <w:proofErr w:type="spellEnd"/>
      <w:r w:rsidRPr="001B6F68">
        <w:rPr>
          <w:rFonts w:cs="Arial"/>
          <w:sz w:val="24"/>
          <w:szCs w:val="24"/>
          <w:lang w:val="en-US"/>
        </w:rPr>
        <w:t xml:space="preserve"> the use of unsustainable or finite resources;</w:t>
      </w:r>
    </w:p>
    <w:p w14:paraId="37E9B845" w14:textId="77777777" w:rsidR="00BD6209" w:rsidRPr="001B6F68" w:rsidRDefault="00BD6209" w:rsidP="00BD6209">
      <w:pPr>
        <w:pStyle w:val="Bodylevel2"/>
        <w:ind w:left="1134" w:hanging="567"/>
        <w:rPr>
          <w:rFonts w:cs="Arial"/>
          <w:sz w:val="24"/>
          <w:szCs w:val="24"/>
          <w:lang w:val="en-US"/>
        </w:rPr>
      </w:pPr>
      <w:r w:rsidRPr="001B6F68">
        <w:rPr>
          <w:rFonts w:cs="Arial"/>
          <w:sz w:val="24"/>
          <w:szCs w:val="24"/>
          <w:lang w:val="en-US"/>
        </w:rPr>
        <w:t>reduce waste;</w:t>
      </w:r>
    </w:p>
    <w:p w14:paraId="1C4F1319" w14:textId="77777777" w:rsidR="00BD6209" w:rsidRPr="001B6F68" w:rsidRDefault="00BD6209" w:rsidP="00BD6209">
      <w:pPr>
        <w:pStyle w:val="Bodylevel2"/>
        <w:ind w:left="1134" w:hanging="567"/>
        <w:rPr>
          <w:sz w:val="24"/>
          <w:szCs w:val="24"/>
          <w:lang w:val="en-US"/>
        </w:rPr>
      </w:pPr>
      <w:r w:rsidRPr="001B6F68">
        <w:rPr>
          <w:rFonts w:cs="Arial"/>
          <w:sz w:val="24"/>
          <w:szCs w:val="24"/>
          <w:lang w:val="en-US"/>
        </w:rPr>
        <w:t xml:space="preserve">reduce indirect energy consumption and the waste, discharges and emissions arising from its generation.   </w:t>
      </w:r>
    </w:p>
    <w:p w14:paraId="209C6C5E" w14:textId="77777777" w:rsidR="00BD6209" w:rsidRPr="001B6F68" w:rsidRDefault="00BD6209" w:rsidP="00BD6209">
      <w:pPr>
        <w:pStyle w:val="Body"/>
        <w:numPr>
          <w:ilvl w:val="1"/>
          <w:numId w:val="2"/>
        </w:numPr>
        <w:ind w:left="567" w:hanging="567"/>
        <w:rPr>
          <w:rFonts w:cs="Arial"/>
          <w:sz w:val="24"/>
          <w:szCs w:val="24"/>
          <w:lang w:val="en-US"/>
        </w:rPr>
      </w:pPr>
    </w:p>
    <w:p w14:paraId="2BF61429" w14:textId="77777777" w:rsidR="00BD6209" w:rsidRPr="001B6F68" w:rsidRDefault="00BD6209" w:rsidP="00BD6209">
      <w:pPr>
        <w:pStyle w:val="Body"/>
        <w:numPr>
          <w:ilvl w:val="0"/>
          <w:numId w:val="0"/>
        </w:numPr>
        <w:ind w:left="794"/>
        <w:rPr>
          <w:rFonts w:cs="Arial"/>
          <w:sz w:val="24"/>
          <w:szCs w:val="24"/>
          <w:lang w:val="en-US"/>
        </w:rPr>
      </w:pPr>
    </w:p>
    <w:p w14:paraId="1A7043B6" w14:textId="77777777" w:rsidR="00BD6209" w:rsidRPr="001B6F68" w:rsidRDefault="00BD6209" w:rsidP="00BD6209">
      <w:pPr>
        <w:pStyle w:val="Body"/>
        <w:numPr>
          <w:ilvl w:val="1"/>
          <w:numId w:val="2"/>
        </w:numPr>
        <w:ind w:left="567" w:hanging="567"/>
        <w:rPr>
          <w:rFonts w:cs="Arial"/>
          <w:sz w:val="24"/>
          <w:szCs w:val="24"/>
          <w:lang w:val="en-US"/>
        </w:rPr>
      </w:pPr>
      <w:r w:rsidRPr="001B6F68">
        <w:rPr>
          <w:rFonts w:cs="Arial"/>
          <w:sz w:val="24"/>
          <w:szCs w:val="24"/>
          <w:lang w:val="en-US"/>
        </w:rPr>
        <w:t>In addition to this operation</w:t>
      </w:r>
      <w:r>
        <w:rPr>
          <w:rFonts w:cs="Arial"/>
          <w:sz w:val="24"/>
          <w:szCs w:val="24"/>
          <w:lang w:val="en-US"/>
        </w:rPr>
        <w:t>,</w:t>
      </w:r>
      <w:r w:rsidRPr="001B6F68">
        <w:rPr>
          <w:rFonts w:cs="Arial"/>
          <w:sz w:val="24"/>
          <w:szCs w:val="24"/>
          <w:lang w:val="en-US"/>
        </w:rPr>
        <w:t xml:space="preserve"> an Environmental Management System (EMS) may exist. Such Environmental Management Systems </w:t>
      </w:r>
      <w:r>
        <w:rPr>
          <w:rFonts w:cs="Arial"/>
          <w:sz w:val="24"/>
          <w:szCs w:val="24"/>
          <w:lang w:val="en-US"/>
        </w:rPr>
        <w:t>are to be</w:t>
      </w:r>
      <w:r w:rsidRPr="001B6F68">
        <w:rPr>
          <w:rFonts w:cs="Arial"/>
          <w:sz w:val="24"/>
          <w:szCs w:val="24"/>
          <w:lang w:val="en-US"/>
        </w:rPr>
        <w:t xml:space="preserve"> accredited to ISO 14001, to ensure the effective management of the environmental impacts of their activities and the continual improvement in environmental performance.</w:t>
      </w:r>
    </w:p>
    <w:p w14:paraId="53ABA484" w14:textId="77777777" w:rsidR="000C3964" w:rsidRPr="005853CB" w:rsidRDefault="000C3964" w:rsidP="000C3964">
      <w:pPr>
        <w:tabs>
          <w:tab w:val="left" w:pos="-720"/>
          <w:tab w:val="left" w:pos="0"/>
          <w:tab w:val="left" w:pos="720"/>
        </w:tabs>
        <w:suppressAutoHyphens/>
        <w:jc w:val="both"/>
        <w:rPr>
          <w:rFonts w:cs="Arial"/>
          <w:spacing w:val="-2"/>
        </w:rPr>
      </w:pPr>
    </w:p>
    <w:p w14:paraId="53ABA485" w14:textId="77777777" w:rsidR="005853CB" w:rsidRDefault="005853CB" w:rsidP="000C3964">
      <w:pPr>
        <w:tabs>
          <w:tab w:val="left" w:pos="-720"/>
          <w:tab w:val="left" w:pos="0"/>
          <w:tab w:val="left" w:pos="720"/>
        </w:tabs>
        <w:suppressAutoHyphens/>
        <w:ind w:left="1440" w:hanging="1440"/>
        <w:jc w:val="both"/>
        <w:rPr>
          <w:rFonts w:cs="Arial"/>
          <w:i/>
          <w:spacing w:val="-2"/>
          <w:u w:val="single"/>
        </w:rPr>
      </w:pPr>
    </w:p>
    <w:p w14:paraId="53ABA486" w14:textId="77777777" w:rsidR="000C3964" w:rsidRPr="005853CB" w:rsidRDefault="000C3964" w:rsidP="000C3964">
      <w:pPr>
        <w:tabs>
          <w:tab w:val="left" w:pos="-720"/>
          <w:tab w:val="left" w:pos="0"/>
          <w:tab w:val="left" w:pos="720"/>
        </w:tabs>
        <w:suppressAutoHyphens/>
        <w:ind w:left="1440" w:hanging="1440"/>
        <w:jc w:val="both"/>
        <w:rPr>
          <w:rFonts w:cs="Arial"/>
          <w:i/>
          <w:spacing w:val="-2"/>
          <w:u w:val="single"/>
        </w:rPr>
      </w:pPr>
      <w:r w:rsidRPr="005853CB">
        <w:rPr>
          <w:rFonts w:cs="Arial"/>
          <w:i/>
          <w:spacing w:val="-2"/>
          <w:u w:val="single"/>
        </w:rPr>
        <w:t>Contractor's Employees and Disclosure</w:t>
      </w:r>
    </w:p>
    <w:p w14:paraId="53ABA487" w14:textId="77777777" w:rsidR="000C3964" w:rsidRPr="005853CB" w:rsidRDefault="000C3964" w:rsidP="000C3964">
      <w:pPr>
        <w:tabs>
          <w:tab w:val="left" w:pos="-720"/>
        </w:tabs>
        <w:suppressAutoHyphens/>
        <w:jc w:val="both"/>
        <w:rPr>
          <w:rFonts w:cs="Arial"/>
          <w:spacing w:val="-2"/>
        </w:rPr>
      </w:pPr>
    </w:p>
    <w:p w14:paraId="53ABA488" w14:textId="77777777" w:rsidR="00F05F1C" w:rsidRPr="004A4534" w:rsidRDefault="00F05F1C" w:rsidP="00F03CC9">
      <w:pPr>
        <w:ind w:left="567"/>
        <w:jc w:val="both"/>
        <w:rPr>
          <w:rFonts w:cs="Arial"/>
        </w:rPr>
      </w:pPr>
      <w:r w:rsidRPr="004A4534">
        <w:rPr>
          <w:rFonts w:cs="Arial"/>
          <w:spacing w:val="-2"/>
        </w:rPr>
        <w:t xml:space="preserve">Tenderers will be referred to the </w:t>
      </w:r>
      <w:proofErr w:type="gramStart"/>
      <w:r w:rsidRPr="004A4534">
        <w:rPr>
          <w:rFonts w:cs="Arial"/>
          <w:spacing w:val="-2"/>
        </w:rPr>
        <w:t>particulars relating</w:t>
      </w:r>
      <w:proofErr w:type="gramEnd"/>
      <w:r w:rsidRPr="004A4534">
        <w:rPr>
          <w:rFonts w:cs="Arial"/>
          <w:spacing w:val="-2"/>
        </w:rPr>
        <w:t xml:space="preserve"> to the conduct and competence of the Contactor's employees within the Conditions of Contract. The tenderer will be required to provide an undertaking that </w:t>
      </w:r>
      <w:r w:rsidRPr="004A4534">
        <w:rPr>
          <w:rFonts w:cs="Arial"/>
        </w:rPr>
        <w:t xml:space="preserve">all contractors employees which intend to work for the Council, are suitable to do so </w:t>
      </w:r>
      <w:proofErr w:type="gramStart"/>
      <w:r w:rsidRPr="004A4534">
        <w:rPr>
          <w:rFonts w:cs="Arial"/>
        </w:rPr>
        <w:t>with regard to</w:t>
      </w:r>
      <w:proofErr w:type="gramEnd"/>
      <w:r w:rsidRPr="004A4534">
        <w:rPr>
          <w:rFonts w:cs="Arial"/>
        </w:rPr>
        <w:t xml:space="preserve"> potential proximity of children and vulnerable adults on sites. Normally, these employees will have been or will be subjected to </w:t>
      </w:r>
      <w:r>
        <w:rPr>
          <w:rFonts w:cs="Arial"/>
        </w:rPr>
        <w:t xml:space="preserve">Disclosure and Barring Service (previously Criminal Record Bureau checks) </w:t>
      </w:r>
      <w:r w:rsidRPr="004A4534">
        <w:rPr>
          <w:rFonts w:cs="Arial"/>
          <w:i/>
        </w:rPr>
        <w:t>(this kind of disclosure is required for positions that involve regular contact with children or vulnerable adults</w:t>
      </w:r>
      <w:r w:rsidRPr="004A4534">
        <w:rPr>
          <w:rFonts w:cs="Arial"/>
        </w:rPr>
        <w:t xml:space="preserve">), prior to commencing any works with </w:t>
      </w:r>
      <w:r w:rsidRPr="004A4534">
        <w:rPr>
          <w:rFonts w:cs="Arial"/>
          <w:spacing w:val="-2"/>
        </w:rPr>
        <w:t>North Somerset Council</w:t>
      </w:r>
      <w:r w:rsidRPr="004A4534">
        <w:rPr>
          <w:rFonts w:cs="Arial"/>
        </w:rPr>
        <w:t xml:space="preserve">. The certified undertaking shall remain valid and shall be maintained by the </w:t>
      </w:r>
      <w:r w:rsidR="00AB2EEB">
        <w:rPr>
          <w:rFonts w:cs="Arial"/>
        </w:rPr>
        <w:t>Supplier</w:t>
      </w:r>
      <w:r w:rsidR="00D54CB7">
        <w:rPr>
          <w:rFonts w:cs="Arial"/>
        </w:rPr>
        <w:t xml:space="preserve"> </w:t>
      </w:r>
      <w:r w:rsidRPr="004A4534">
        <w:rPr>
          <w:rFonts w:cs="Arial"/>
        </w:rPr>
        <w:t xml:space="preserve">for the duration of the contract. Details of the requirements are available from the Council or on the </w:t>
      </w:r>
      <w:r>
        <w:rPr>
          <w:rFonts w:cs="Arial"/>
        </w:rPr>
        <w:t xml:space="preserve">HM Government </w:t>
      </w:r>
      <w:r w:rsidRPr="00934E06">
        <w:rPr>
          <w:rFonts w:cs="Arial"/>
        </w:rPr>
        <w:t xml:space="preserve">Disclosure </w:t>
      </w:r>
      <w:r>
        <w:rPr>
          <w:rFonts w:cs="Arial"/>
        </w:rPr>
        <w:t>and Barring Service (DBS)</w:t>
      </w:r>
      <w:r w:rsidRPr="004A4534">
        <w:rPr>
          <w:rFonts w:cs="Arial"/>
        </w:rPr>
        <w:t xml:space="preserve"> website.</w:t>
      </w:r>
    </w:p>
    <w:p w14:paraId="53ABA489" w14:textId="77777777" w:rsidR="00F05F1C" w:rsidRDefault="00F05F1C" w:rsidP="00F03CC9">
      <w:pPr>
        <w:ind w:left="567"/>
        <w:jc w:val="both"/>
        <w:rPr>
          <w:rFonts w:cs="Arial"/>
        </w:rPr>
      </w:pPr>
    </w:p>
    <w:p w14:paraId="53ABA48A" w14:textId="77777777" w:rsidR="00F05F1C" w:rsidRDefault="00E51E23" w:rsidP="00F03CC9">
      <w:pPr>
        <w:ind w:left="567"/>
        <w:jc w:val="both"/>
        <w:rPr>
          <w:rFonts w:cs="Arial"/>
        </w:rPr>
      </w:pPr>
      <w:hyperlink r:id="rId12" w:history="1">
        <w:r w:rsidR="00F05F1C" w:rsidRPr="000422CC">
          <w:rPr>
            <w:rStyle w:val="Hyperlink"/>
            <w:rFonts w:cs="Arial"/>
          </w:rPr>
          <w:t>https://www.gov.uk/disclosure-barring-service-check/overview#</w:t>
        </w:r>
      </w:hyperlink>
    </w:p>
    <w:p w14:paraId="53ABA48B" w14:textId="77777777" w:rsidR="000C3964" w:rsidRPr="005853CB" w:rsidRDefault="000C3964" w:rsidP="000C3964">
      <w:pPr>
        <w:spacing w:after="200" w:line="276" w:lineRule="auto"/>
        <w:rPr>
          <w:rFonts w:cs="Arial"/>
        </w:rPr>
      </w:pPr>
    </w:p>
    <w:p w14:paraId="53ABA48C" w14:textId="77777777" w:rsidR="00BD4AB0" w:rsidRPr="005853CB" w:rsidRDefault="00BD4AB0">
      <w:pPr>
        <w:rPr>
          <w:rFonts w:cs="Arial"/>
        </w:rPr>
      </w:pPr>
    </w:p>
    <w:sectPr w:rsidR="00BD4AB0" w:rsidRPr="005853C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BA48F" w14:textId="77777777" w:rsidR="000C3964" w:rsidRDefault="000C3964" w:rsidP="000C3964">
      <w:r>
        <w:separator/>
      </w:r>
    </w:p>
  </w:endnote>
  <w:endnote w:type="continuationSeparator" w:id="0">
    <w:p w14:paraId="53ABA490" w14:textId="77777777" w:rsidR="000C3964" w:rsidRDefault="000C3964" w:rsidP="000C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BA48D" w14:textId="77777777" w:rsidR="000C3964" w:rsidRDefault="000C3964" w:rsidP="000C3964">
      <w:r>
        <w:separator/>
      </w:r>
    </w:p>
  </w:footnote>
  <w:footnote w:type="continuationSeparator" w:id="0">
    <w:p w14:paraId="53ABA48E" w14:textId="77777777" w:rsidR="000C3964" w:rsidRDefault="000C3964" w:rsidP="000C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7EA5" w14:textId="4708EB39" w:rsidR="00071CF1" w:rsidRDefault="00071CF1">
    <w:pPr>
      <w:pStyle w:val="Header"/>
    </w:pPr>
    <w:r>
      <w:t>Appendix A- Service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564"/>
    <w:multiLevelType w:val="hybridMultilevel"/>
    <w:tmpl w:val="0AAE0D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0205C67"/>
    <w:multiLevelType w:val="hybridMultilevel"/>
    <w:tmpl w:val="562C72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FF82877"/>
    <w:multiLevelType w:val="hybridMultilevel"/>
    <w:tmpl w:val="377623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5E15EAA"/>
    <w:multiLevelType w:val="multilevel"/>
    <w:tmpl w:val="F6D0535A"/>
    <w:lvl w:ilvl="0">
      <w:start w:val="1"/>
      <w:numFmt w:val="decimal"/>
      <w:pStyle w:val="Heading1"/>
      <w:lvlText w:val="SECTION %1"/>
      <w:lvlJc w:val="left"/>
      <w:pPr>
        <w:ind w:left="0" w:firstLine="0"/>
      </w:pPr>
      <w:rPr>
        <w:rFonts w:hint="default"/>
      </w:rPr>
    </w:lvl>
    <w:lvl w:ilvl="1">
      <w:start w:val="1"/>
      <w:numFmt w:val="decimal"/>
      <w:pStyle w:val="Body"/>
      <w:lvlText w:val="%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5" w15:restartNumberingAfterBreak="0">
    <w:nsid w:val="28B44624"/>
    <w:multiLevelType w:val="hybridMultilevel"/>
    <w:tmpl w:val="2B4C8B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FAC1E92"/>
    <w:multiLevelType w:val="hybridMultilevel"/>
    <w:tmpl w:val="22C652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A353CB0"/>
    <w:multiLevelType w:val="hybridMultilevel"/>
    <w:tmpl w:val="C3D2DB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7171FF"/>
    <w:multiLevelType w:val="hybridMultilevel"/>
    <w:tmpl w:val="3A0A1D2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7196E18"/>
    <w:multiLevelType w:val="hybridMultilevel"/>
    <w:tmpl w:val="8ACAF1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8"/>
  </w:num>
  <w:num w:numId="3">
    <w:abstractNumId w:val="8"/>
    <w:lvlOverride w:ilvl="0">
      <w:startOverride w:val="1"/>
    </w:lvlOverride>
    <w:lvlOverride w:ilvl="1"/>
    <w:lvlOverride w:ilvl="2">
      <w:startOverride w:val="1"/>
    </w:lvlOverride>
    <w:lvlOverride w:ilvl="3"/>
    <w:lvlOverride w:ilvl="4"/>
    <w:lvlOverride w:ilvl="5"/>
    <w:lvlOverride w:ilvl="6"/>
    <w:lvlOverride w:ilvl="7"/>
    <w:lvlOverride w:ilvl="8"/>
  </w:num>
  <w:num w:numId="4">
    <w:abstractNumId w:val="8"/>
    <w:lvlOverride w:ilvl="0">
      <w:startOverride w:val="1"/>
    </w:lvlOverride>
    <w:lvlOverride w:ilvl="1"/>
    <w:lvlOverride w:ilvl="2">
      <w:startOverride w:val="1"/>
    </w:lvlOverride>
    <w:lvlOverride w:ilvl="3"/>
    <w:lvlOverride w:ilvl="4"/>
    <w:lvlOverride w:ilvl="5"/>
    <w:lvlOverride w:ilvl="6"/>
    <w:lvlOverride w:ilvl="7"/>
    <w:lvlOverride w:ilvl="8"/>
  </w:num>
  <w:num w:numId="5">
    <w:abstractNumId w:val="8"/>
    <w:lvlOverride w:ilvl="0">
      <w:startOverride w:val="1"/>
    </w:lvlOverride>
    <w:lvlOverride w:ilvl="1"/>
    <w:lvlOverride w:ilvl="2">
      <w:startOverride w:val="1"/>
    </w:lvlOverride>
    <w:lvlOverride w:ilvl="3"/>
    <w:lvlOverride w:ilvl="4"/>
    <w:lvlOverride w:ilvl="5"/>
    <w:lvlOverride w:ilvl="6"/>
    <w:lvlOverride w:ilvl="7"/>
    <w:lvlOverride w:ilvl="8"/>
  </w:num>
  <w:num w:numId="6">
    <w:abstractNumId w:val="8"/>
    <w:lvlOverride w:ilvl="0">
      <w:startOverride w:val="1"/>
    </w:lvlOverride>
    <w:lvlOverride w:ilvl="1"/>
    <w:lvlOverride w:ilvl="2">
      <w:startOverride w:val="1"/>
    </w:lvlOverride>
    <w:lvlOverride w:ilvl="3"/>
    <w:lvlOverride w:ilvl="4"/>
    <w:lvlOverride w:ilvl="5"/>
    <w:lvlOverride w:ilvl="6"/>
    <w:lvlOverride w:ilvl="7"/>
    <w:lvlOverride w:ilvl="8"/>
  </w:num>
  <w:num w:numId="7">
    <w:abstractNumId w:val="4"/>
  </w:num>
  <w:num w:numId="8">
    <w:abstractNumId w:val="8"/>
    <w:lvlOverride w:ilvl="0">
      <w:startOverride w:val="1"/>
    </w:lvlOverride>
    <w:lvlOverride w:ilvl="1"/>
    <w:lvlOverride w:ilvl="2">
      <w:startOverride w:val="1"/>
    </w:lvlOverride>
    <w:lvlOverride w:ilvl="3"/>
    <w:lvlOverride w:ilvl="4"/>
    <w:lvlOverride w:ilvl="5"/>
    <w:lvlOverride w:ilvl="6"/>
    <w:lvlOverride w:ilvl="7"/>
    <w:lvlOverride w:ilvl="8"/>
  </w:num>
  <w:num w:numId="9">
    <w:abstractNumId w:val="0"/>
  </w:num>
  <w:num w:numId="10">
    <w:abstractNumId w:val="7"/>
  </w:num>
  <w:num w:numId="11">
    <w:abstractNumId w:val="1"/>
  </w:num>
  <w:num w:numId="12">
    <w:abstractNumId w:val="6"/>
  </w:num>
  <w:num w:numId="13">
    <w:abstractNumId w:val="2"/>
  </w:num>
  <w:num w:numId="14">
    <w:abstractNumId w:val="5"/>
  </w:num>
  <w:num w:numId="15">
    <w:abstractNumId w:val="9"/>
  </w:num>
  <w:num w:numId="16">
    <w:abstractNumId w:val="10"/>
  </w:num>
  <w:num w:numId="17">
    <w:abstractNumId w:val="8"/>
    <w:lvlOverride w:ilvl="0">
      <w:startOverride w:val="1"/>
    </w:lvlOverride>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64"/>
    <w:rsid w:val="00006A95"/>
    <w:rsid w:val="00071CF1"/>
    <w:rsid w:val="000B231E"/>
    <w:rsid w:val="000C1CD0"/>
    <w:rsid w:val="000C3964"/>
    <w:rsid w:val="000D428A"/>
    <w:rsid w:val="001020DD"/>
    <w:rsid w:val="001346F4"/>
    <w:rsid w:val="0014785B"/>
    <w:rsid w:val="001E1D2A"/>
    <w:rsid w:val="001E520A"/>
    <w:rsid w:val="002B02B0"/>
    <w:rsid w:val="002E7EF3"/>
    <w:rsid w:val="00354E10"/>
    <w:rsid w:val="003B49FE"/>
    <w:rsid w:val="003B5EC9"/>
    <w:rsid w:val="003C7688"/>
    <w:rsid w:val="00424F46"/>
    <w:rsid w:val="004935E0"/>
    <w:rsid w:val="004B1A7D"/>
    <w:rsid w:val="004D601A"/>
    <w:rsid w:val="00515C6C"/>
    <w:rsid w:val="00516FC7"/>
    <w:rsid w:val="00532F37"/>
    <w:rsid w:val="00542542"/>
    <w:rsid w:val="00561B3C"/>
    <w:rsid w:val="00564E6B"/>
    <w:rsid w:val="005853CB"/>
    <w:rsid w:val="005B6394"/>
    <w:rsid w:val="005F3403"/>
    <w:rsid w:val="006113C5"/>
    <w:rsid w:val="00625086"/>
    <w:rsid w:val="00634C57"/>
    <w:rsid w:val="00675FD8"/>
    <w:rsid w:val="00692494"/>
    <w:rsid w:val="006C489A"/>
    <w:rsid w:val="00741A22"/>
    <w:rsid w:val="007678A8"/>
    <w:rsid w:val="007827E7"/>
    <w:rsid w:val="00785CCB"/>
    <w:rsid w:val="00787752"/>
    <w:rsid w:val="00792B08"/>
    <w:rsid w:val="007B4DD9"/>
    <w:rsid w:val="007D022B"/>
    <w:rsid w:val="007D5CEB"/>
    <w:rsid w:val="007F17F7"/>
    <w:rsid w:val="008015F4"/>
    <w:rsid w:val="00812A75"/>
    <w:rsid w:val="008B0C61"/>
    <w:rsid w:val="009232DA"/>
    <w:rsid w:val="00975E16"/>
    <w:rsid w:val="0098037A"/>
    <w:rsid w:val="00987D8F"/>
    <w:rsid w:val="00A20E6B"/>
    <w:rsid w:val="00A613FF"/>
    <w:rsid w:val="00A61E5D"/>
    <w:rsid w:val="00A71533"/>
    <w:rsid w:val="00A84AA2"/>
    <w:rsid w:val="00A93E43"/>
    <w:rsid w:val="00AA535F"/>
    <w:rsid w:val="00AB2EEB"/>
    <w:rsid w:val="00B34A62"/>
    <w:rsid w:val="00B417C1"/>
    <w:rsid w:val="00B51462"/>
    <w:rsid w:val="00B80D5B"/>
    <w:rsid w:val="00BD4AB0"/>
    <w:rsid w:val="00BD6209"/>
    <w:rsid w:val="00BD65D9"/>
    <w:rsid w:val="00BE6628"/>
    <w:rsid w:val="00C0255F"/>
    <w:rsid w:val="00C22628"/>
    <w:rsid w:val="00C24832"/>
    <w:rsid w:val="00C35F79"/>
    <w:rsid w:val="00CC58D3"/>
    <w:rsid w:val="00CE6998"/>
    <w:rsid w:val="00D04EC2"/>
    <w:rsid w:val="00D17082"/>
    <w:rsid w:val="00D272C9"/>
    <w:rsid w:val="00D54CB7"/>
    <w:rsid w:val="00D75822"/>
    <w:rsid w:val="00DF65A9"/>
    <w:rsid w:val="00E20D55"/>
    <w:rsid w:val="00E2338A"/>
    <w:rsid w:val="00E25F37"/>
    <w:rsid w:val="00E427BE"/>
    <w:rsid w:val="00E51E23"/>
    <w:rsid w:val="00E56699"/>
    <w:rsid w:val="00E74A29"/>
    <w:rsid w:val="00EF23CE"/>
    <w:rsid w:val="00F01076"/>
    <w:rsid w:val="00F03CC9"/>
    <w:rsid w:val="00F05F1C"/>
    <w:rsid w:val="00F24A5D"/>
    <w:rsid w:val="00F539AD"/>
    <w:rsid w:val="00F550AA"/>
    <w:rsid w:val="00F8311E"/>
    <w:rsid w:val="00FD2593"/>
    <w:rsid w:val="00FE4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A3E3"/>
  <w15:chartTrackingRefBased/>
  <w15:docId w15:val="{EEF77BA6-9DA6-44F1-8099-91F89ACD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964"/>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0C3964"/>
    <w:pPr>
      <w:keepNext/>
      <w:numPr>
        <w:numId w:val="1"/>
      </w:numPr>
      <w:jc w:val="both"/>
      <w:outlineLvl w:val="0"/>
    </w:pPr>
    <w:rPr>
      <w:rFonts w:cs="Arial"/>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964"/>
    <w:rPr>
      <w:rFonts w:ascii="Arial" w:eastAsia="Times New Roman" w:hAnsi="Arial" w:cs="Arial"/>
      <w:b/>
      <w:color w:val="000000"/>
      <w:sz w:val="28"/>
      <w:szCs w:val="28"/>
      <w:lang w:eastAsia="en-GB"/>
    </w:rPr>
  </w:style>
  <w:style w:type="paragraph" w:customStyle="1" w:styleId="Body">
    <w:name w:val="Body"/>
    <w:basedOn w:val="Normal"/>
    <w:link w:val="BodyChar"/>
    <w:qFormat/>
    <w:rsid w:val="000C3964"/>
    <w:pPr>
      <w:numPr>
        <w:ilvl w:val="1"/>
        <w:numId w:val="1"/>
      </w:numPr>
      <w:ind w:left="567" w:hanging="567"/>
    </w:pPr>
    <w:rPr>
      <w:sz w:val="22"/>
      <w:szCs w:val="22"/>
    </w:rPr>
  </w:style>
  <w:style w:type="paragraph" w:customStyle="1" w:styleId="Bodylevel2">
    <w:name w:val="Body level 2"/>
    <w:basedOn w:val="Body"/>
    <w:link w:val="Bodylevel2Char"/>
    <w:qFormat/>
    <w:rsid w:val="000C3964"/>
    <w:pPr>
      <w:numPr>
        <w:ilvl w:val="2"/>
        <w:numId w:val="2"/>
      </w:numPr>
    </w:pPr>
  </w:style>
  <w:style w:type="paragraph" w:styleId="FootnoteText">
    <w:name w:val="footnote text"/>
    <w:basedOn w:val="Normal"/>
    <w:link w:val="FootnoteTextChar"/>
    <w:rsid w:val="000C3964"/>
    <w:rPr>
      <w:sz w:val="20"/>
      <w:szCs w:val="20"/>
    </w:rPr>
  </w:style>
  <w:style w:type="character" w:customStyle="1" w:styleId="FootnoteTextChar">
    <w:name w:val="Footnote Text Char"/>
    <w:basedOn w:val="DefaultParagraphFont"/>
    <w:link w:val="FootnoteText"/>
    <w:rsid w:val="000C3964"/>
    <w:rPr>
      <w:rFonts w:ascii="Arial" w:eastAsia="Times New Roman" w:hAnsi="Arial" w:cs="Times New Roman"/>
      <w:sz w:val="20"/>
      <w:szCs w:val="20"/>
      <w:lang w:eastAsia="en-GB"/>
    </w:rPr>
  </w:style>
  <w:style w:type="character" w:customStyle="1" w:styleId="BodyChar">
    <w:name w:val="Body Char"/>
    <w:link w:val="Body"/>
    <w:rsid w:val="000C3964"/>
    <w:rPr>
      <w:rFonts w:ascii="Arial" w:eastAsia="Times New Roman" w:hAnsi="Arial" w:cs="Times New Roman"/>
      <w:lang w:eastAsia="en-GB"/>
    </w:rPr>
  </w:style>
  <w:style w:type="character" w:customStyle="1" w:styleId="Bodylevel2Char">
    <w:name w:val="Body level 2 Char"/>
    <w:basedOn w:val="BodyChar"/>
    <w:link w:val="Bodylevel2"/>
    <w:rsid w:val="000C3964"/>
    <w:rPr>
      <w:rFonts w:ascii="Arial" w:eastAsia="Times New Roman" w:hAnsi="Arial" w:cs="Times New Roman"/>
      <w:lang w:eastAsia="en-GB"/>
    </w:rPr>
  </w:style>
  <w:style w:type="character" w:styleId="FootnoteReference">
    <w:name w:val="footnote reference"/>
    <w:rsid w:val="000C3964"/>
    <w:rPr>
      <w:vertAlign w:val="superscript"/>
    </w:rPr>
  </w:style>
  <w:style w:type="paragraph" w:customStyle="1" w:styleId="Bodylevel3">
    <w:name w:val="Body level 3"/>
    <w:basedOn w:val="Bodylevel2"/>
    <w:link w:val="Bodylevel3Char"/>
    <w:qFormat/>
    <w:rsid w:val="000C3964"/>
    <w:pPr>
      <w:numPr>
        <w:ilvl w:val="0"/>
        <w:numId w:val="7"/>
      </w:numPr>
    </w:pPr>
  </w:style>
  <w:style w:type="character" w:customStyle="1" w:styleId="Bodylevel3Char">
    <w:name w:val="Body level 3 Char"/>
    <w:basedOn w:val="Bodylevel2Char"/>
    <w:link w:val="Bodylevel3"/>
    <w:rsid w:val="000C3964"/>
    <w:rPr>
      <w:rFonts w:ascii="Arial" w:eastAsia="Times New Roman" w:hAnsi="Arial" w:cs="Times New Roman"/>
      <w:lang w:eastAsia="en-GB"/>
    </w:rPr>
  </w:style>
  <w:style w:type="character" w:styleId="Hyperlink">
    <w:name w:val="Hyperlink"/>
    <w:rsid w:val="00F05F1C"/>
    <w:rPr>
      <w:color w:val="0000FF"/>
      <w:u w:val="single"/>
    </w:rPr>
  </w:style>
  <w:style w:type="paragraph" w:styleId="BalloonText">
    <w:name w:val="Balloon Text"/>
    <w:basedOn w:val="Normal"/>
    <w:link w:val="BalloonTextChar"/>
    <w:uiPriority w:val="99"/>
    <w:semiHidden/>
    <w:unhideWhenUsed/>
    <w:rsid w:val="005F3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403"/>
    <w:rPr>
      <w:rFonts w:ascii="Segoe UI" w:eastAsia="Times New Roman" w:hAnsi="Segoe UI" w:cs="Segoe UI"/>
      <w:sz w:val="18"/>
      <w:szCs w:val="18"/>
      <w:lang w:eastAsia="en-GB"/>
    </w:rPr>
  </w:style>
  <w:style w:type="paragraph" w:styleId="Title">
    <w:name w:val="Title"/>
    <w:basedOn w:val="Normal"/>
    <w:next w:val="Normal"/>
    <w:link w:val="TitleChar"/>
    <w:uiPriority w:val="10"/>
    <w:qFormat/>
    <w:rsid w:val="00A61E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E5D"/>
    <w:rPr>
      <w:rFonts w:asciiTheme="majorHAnsi" w:eastAsiaTheme="majorEastAsia" w:hAnsiTheme="majorHAnsi" w:cstheme="majorBidi"/>
      <w:spacing w:val="-10"/>
      <w:kern w:val="28"/>
      <w:sz w:val="56"/>
      <w:szCs w:val="56"/>
      <w:lang w:eastAsia="en-GB"/>
    </w:rPr>
  </w:style>
  <w:style w:type="paragraph" w:styleId="Revision">
    <w:name w:val="Revision"/>
    <w:hidden/>
    <w:uiPriority w:val="99"/>
    <w:semiHidden/>
    <w:rsid w:val="006C489A"/>
    <w:pPr>
      <w:spacing w:after="0" w:line="240" w:lineRule="auto"/>
    </w:pPr>
    <w:rPr>
      <w:rFonts w:ascii="Arial" w:eastAsia="Times New Roman" w:hAnsi="Arial" w:cs="Times New Roman"/>
      <w:sz w:val="24"/>
      <w:szCs w:val="24"/>
      <w:lang w:eastAsia="en-GB"/>
    </w:rPr>
  </w:style>
  <w:style w:type="paragraph" w:styleId="ListParagraph">
    <w:name w:val="List Paragraph"/>
    <w:basedOn w:val="Normal"/>
    <w:uiPriority w:val="34"/>
    <w:qFormat/>
    <w:rsid w:val="00E2338A"/>
    <w:pPr>
      <w:ind w:left="720"/>
      <w:contextualSpacing/>
    </w:pPr>
  </w:style>
  <w:style w:type="paragraph" w:styleId="Header">
    <w:name w:val="header"/>
    <w:basedOn w:val="Normal"/>
    <w:link w:val="HeaderChar"/>
    <w:uiPriority w:val="99"/>
    <w:unhideWhenUsed/>
    <w:rsid w:val="00071CF1"/>
    <w:pPr>
      <w:tabs>
        <w:tab w:val="center" w:pos="4513"/>
        <w:tab w:val="right" w:pos="9026"/>
      </w:tabs>
    </w:pPr>
  </w:style>
  <w:style w:type="character" w:customStyle="1" w:styleId="HeaderChar">
    <w:name w:val="Header Char"/>
    <w:basedOn w:val="DefaultParagraphFont"/>
    <w:link w:val="Header"/>
    <w:uiPriority w:val="99"/>
    <w:rsid w:val="00071CF1"/>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71CF1"/>
    <w:pPr>
      <w:tabs>
        <w:tab w:val="center" w:pos="4513"/>
        <w:tab w:val="right" w:pos="9026"/>
      </w:tabs>
    </w:pPr>
  </w:style>
  <w:style w:type="character" w:customStyle="1" w:styleId="FooterChar">
    <w:name w:val="Footer Char"/>
    <w:basedOn w:val="DefaultParagraphFont"/>
    <w:link w:val="Footer"/>
    <w:uiPriority w:val="99"/>
    <w:rsid w:val="00071CF1"/>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3C7688"/>
    <w:rPr>
      <w:sz w:val="16"/>
      <w:szCs w:val="16"/>
    </w:rPr>
  </w:style>
  <w:style w:type="paragraph" w:styleId="CommentText">
    <w:name w:val="annotation text"/>
    <w:basedOn w:val="Normal"/>
    <w:link w:val="CommentTextChar"/>
    <w:uiPriority w:val="99"/>
    <w:unhideWhenUsed/>
    <w:rsid w:val="003C7688"/>
    <w:rPr>
      <w:sz w:val="20"/>
      <w:szCs w:val="20"/>
    </w:rPr>
  </w:style>
  <w:style w:type="character" w:customStyle="1" w:styleId="CommentTextChar">
    <w:name w:val="Comment Text Char"/>
    <w:basedOn w:val="DefaultParagraphFont"/>
    <w:link w:val="CommentText"/>
    <w:uiPriority w:val="99"/>
    <w:rsid w:val="003C768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C7688"/>
    <w:rPr>
      <w:b/>
      <w:bCs/>
    </w:rPr>
  </w:style>
  <w:style w:type="character" w:customStyle="1" w:styleId="CommentSubjectChar">
    <w:name w:val="Comment Subject Char"/>
    <w:basedOn w:val="CommentTextChar"/>
    <w:link w:val="CommentSubject"/>
    <w:uiPriority w:val="99"/>
    <w:semiHidden/>
    <w:rsid w:val="003C7688"/>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disclosure-barring-service-check/over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8E4C98DBFCB794CADC5F5BD84AEEB4C" ma:contentTypeVersion="0" ma:contentTypeDescription="Create a new document." ma:contentTypeScope="" ma:versionID="e8e7e0c6cb80c7fd08e09f55344f7266">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9e0b38b-4ab8-43c9-b692-9eb1b491adcd">NSCCMT-85-2719</_dlc_DocId>
    <_dlc_DocIdUrl xmlns="b9e0b38b-4ab8-43c9-b692-9eb1b491adcd">
      <Url>http://sourcedocs/sites/spt/_layouts/DocIdRedir.aspx?ID=NSCCMT-85-2719</Url>
      <Description>NSCCMT-85-2719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5C8C9-2191-4AE7-AB64-679B62895197}">
  <ds:schemaRefs>
    <ds:schemaRef ds:uri="http://schemas.microsoft.com/sharepoint/v3/contenttype/forms"/>
  </ds:schemaRefs>
</ds:datastoreItem>
</file>

<file path=customXml/itemProps2.xml><?xml version="1.0" encoding="utf-8"?>
<ds:datastoreItem xmlns:ds="http://schemas.openxmlformats.org/officeDocument/2006/customXml" ds:itemID="{02C0FBC7-4530-401F-A5F3-02A2B9995165}">
  <ds:schemaRefs>
    <ds:schemaRef ds:uri="http://schemas.microsoft.com/sharepoint/events"/>
  </ds:schemaRefs>
</ds:datastoreItem>
</file>

<file path=customXml/itemProps3.xml><?xml version="1.0" encoding="utf-8"?>
<ds:datastoreItem xmlns:ds="http://schemas.openxmlformats.org/officeDocument/2006/customXml" ds:itemID="{2F6AE2D8-DCDE-4654-A176-3FBD69787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b38b-4ab8-43c9-b692-9eb1b491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BF721-2741-4790-B7BD-114CBC356CC4}">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www.w3.org/XML/1998/namespace"/>
    <ds:schemaRef ds:uri="http://purl.org/dc/dcmitype/"/>
    <ds:schemaRef ds:uri="http://purl.org/dc/elements/1.1/"/>
    <ds:schemaRef ds:uri="http://schemas.microsoft.com/office/2006/documentManagement/types"/>
    <ds:schemaRef ds:uri="b9e0b38b-4ab8-43c9-b692-9eb1b491adcd"/>
  </ds:schemaRefs>
</ds:datastoreItem>
</file>

<file path=customXml/itemProps5.xml><?xml version="1.0" encoding="utf-8"?>
<ds:datastoreItem xmlns:ds="http://schemas.openxmlformats.org/officeDocument/2006/customXml" ds:itemID="{18279055-A3DD-4B4C-9D13-5ABEC211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Braund</dc:creator>
  <cp:keywords/>
  <dc:description/>
  <cp:lastModifiedBy>Holly Wilkins</cp:lastModifiedBy>
  <cp:revision>2</cp:revision>
  <cp:lastPrinted>2019-06-10T13:27:00Z</cp:lastPrinted>
  <dcterms:created xsi:type="dcterms:W3CDTF">2019-07-12T10:26:00Z</dcterms:created>
  <dcterms:modified xsi:type="dcterms:W3CDTF">2019-07-12T10:26:00Z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-379820386</vt:i4>
  </property>
  <property fmtid="{D5CDD505-2E9C-101B-9397-08002B2CF9AE}" pid="3" name="_NewReviewCycle">
    <vt:lpwstr/>
  </property>
  <property fmtid="{D5CDD505-2E9C-101B-9397-08002B2CF9AE}" pid="4" name="_EmailSubject">
    <vt:lpwstr>RE: Energy Management Tender Documentation </vt:lpwstr>
  </property>
  <property fmtid="{D5CDD505-2E9C-101B-9397-08002B2CF9AE}" pid="5" name="_AuthorEmail">
    <vt:lpwstr>elaine.braund@n-somerset.gov.uk</vt:lpwstr>
  </property>
  <property fmtid="{D5CDD505-2E9C-101B-9397-08002B2CF9AE}" pid="6" name="_AuthorEmailDisplayName">
    <vt:lpwstr>Elaine Braund</vt:lpwstr>
  </property>
  <property fmtid="{D5CDD505-2E9C-101B-9397-08002B2CF9AE}" pid="7" name="_ReviewingToolsShownOnce">
    <vt:lpwstr/>
  </property>
  <property fmtid="{D5CDD505-2E9C-101B-9397-08002B2CF9AE}" pid="8" name="ContentTypeId">
    <vt:lpwstr>0x01010038E4C98DBFCB794CADC5F5BD84AEEB4C</vt:lpwstr>
  </property>
  <property fmtid="{D5CDD505-2E9C-101B-9397-08002B2CF9AE}" pid="9" name="_dlc_DocIdItemGuid">
    <vt:lpwstr>d9f28ffc-e7c4-4a8c-8ac0-0b8146a30e84</vt:lpwstr>
  </property>
</Properties>
</file>