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40AA1" w14:textId="77777777" w:rsidR="005E0CEB" w:rsidRDefault="003770A6" w:rsidP="00922732">
      <w:pPr>
        <w:pStyle w:val="Subtitle"/>
        <w:rPr>
          <w:b/>
          <w:sz w:val="48"/>
        </w:rPr>
      </w:pPr>
      <w:r>
        <w:rPr>
          <w:noProof/>
          <w:lang w:eastAsia="en-GB"/>
        </w:rPr>
        <w:drawing>
          <wp:inline distT="0" distB="0" distL="0" distR="0" wp14:anchorId="79E1B111" wp14:editId="6252DCF9">
            <wp:extent cx="3028950" cy="866775"/>
            <wp:effectExtent l="0" t="0" r="0" b="9525"/>
            <wp:docPr id="2" name="Picture 2" descr="C:\Users\a1850031\AppData\Local\Microsoft\Windows\Temporary Internet Files\Content.Word\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850031\AppData\Local\Microsoft\Windows\Temporary Internet Files\Content.Word\DCC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866775"/>
                    </a:xfrm>
                    <a:prstGeom prst="rect">
                      <a:avLst/>
                    </a:prstGeom>
                    <a:noFill/>
                    <a:ln>
                      <a:noFill/>
                    </a:ln>
                  </pic:spPr>
                </pic:pic>
              </a:graphicData>
            </a:graphic>
          </wp:inline>
        </w:drawing>
      </w:r>
    </w:p>
    <w:p w14:paraId="20C889F9" w14:textId="77777777" w:rsidR="000E4302" w:rsidRDefault="000E4302" w:rsidP="00922732">
      <w:pPr>
        <w:pStyle w:val="Subtitle"/>
        <w:spacing w:before="120" w:after="120"/>
        <w:rPr>
          <w:b/>
          <w:sz w:val="48"/>
          <w:szCs w:val="48"/>
          <w:lang w:val="fr-FR"/>
        </w:rPr>
      </w:pPr>
    </w:p>
    <w:p w14:paraId="4861D3DF" w14:textId="77777777" w:rsidR="003770A6" w:rsidRPr="00D83C9D" w:rsidRDefault="003770A6" w:rsidP="00922732">
      <w:pPr>
        <w:pStyle w:val="Subtitle"/>
        <w:spacing w:before="120" w:after="120"/>
        <w:rPr>
          <w:b/>
          <w:sz w:val="48"/>
          <w:szCs w:val="48"/>
          <w:lang w:val="fr-FR"/>
        </w:rPr>
      </w:pPr>
    </w:p>
    <w:p w14:paraId="6C09F79D" w14:textId="77777777" w:rsidR="002D288E" w:rsidRDefault="00DA649D" w:rsidP="00922732">
      <w:pPr>
        <w:tabs>
          <w:tab w:val="center" w:pos="4513"/>
          <w:tab w:val="left" w:pos="7560"/>
        </w:tabs>
        <w:spacing w:before="120" w:after="120"/>
        <w:jc w:val="center"/>
        <w:rPr>
          <w:rFonts w:cs="Arial"/>
          <w:b/>
          <w:sz w:val="52"/>
          <w:szCs w:val="52"/>
        </w:rPr>
      </w:pPr>
      <w:bookmarkStart w:id="0" w:name="_Toc423355823"/>
      <w:bookmarkStart w:id="1" w:name="_Toc423377826"/>
      <w:bookmarkStart w:id="2" w:name="_Toc423377905"/>
      <w:r>
        <w:rPr>
          <w:rFonts w:cs="Arial"/>
          <w:b/>
          <w:sz w:val="52"/>
          <w:szCs w:val="52"/>
        </w:rPr>
        <w:t>ICT17041</w:t>
      </w:r>
      <w:bookmarkEnd w:id="0"/>
      <w:bookmarkEnd w:id="1"/>
      <w:bookmarkEnd w:id="2"/>
      <w:r w:rsidR="002D288E" w:rsidRPr="00F859F8">
        <w:rPr>
          <w:rFonts w:cs="Arial"/>
          <w:b/>
          <w:sz w:val="52"/>
          <w:szCs w:val="52"/>
        </w:rPr>
        <w:t xml:space="preserve"> </w:t>
      </w:r>
    </w:p>
    <w:p w14:paraId="556D2790" w14:textId="77777777" w:rsidR="002D288E" w:rsidRPr="00F859F8" w:rsidRDefault="000F7C70" w:rsidP="00922732">
      <w:pPr>
        <w:tabs>
          <w:tab w:val="center" w:pos="4513"/>
          <w:tab w:val="left" w:pos="7560"/>
        </w:tabs>
        <w:spacing w:before="120" w:after="120"/>
        <w:jc w:val="center"/>
        <w:rPr>
          <w:rFonts w:cs="Arial"/>
          <w:b/>
          <w:sz w:val="52"/>
          <w:szCs w:val="52"/>
        </w:rPr>
      </w:pPr>
      <w:r>
        <w:rPr>
          <w:rFonts w:cs="Arial"/>
          <w:b/>
          <w:sz w:val="52"/>
          <w:szCs w:val="52"/>
        </w:rPr>
        <w:t xml:space="preserve">Supply of </w:t>
      </w:r>
      <w:r w:rsidR="003770A6">
        <w:rPr>
          <w:rFonts w:cs="Arial"/>
          <w:b/>
          <w:sz w:val="52"/>
          <w:szCs w:val="52"/>
        </w:rPr>
        <w:t>Youth Offending Case Management System</w:t>
      </w:r>
      <w:r w:rsidR="00CA091A">
        <w:rPr>
          <w:rFonts w:cs="Arial"/>
          <w:b/>
          <w:sz w:val="52"/>
          <w:szCs w:val="52"/>
        </w:rPr>
        <w:t xml:space="preserve"> and Associated Services</w:t>
      </w:r>
    </w:p>
    <w:p w14:paraId="57939DF2" w14:textId="77777777" w:rsidR="005E0CEB" w:rsidRPr="00F859F8" w:rsidRDefault="005E0CEB" w:rsidP="00922732">
      <w:pPr>
        <w:spacing w:before="120" w:after="120"/>
        <w:jc w:val="center"/>
        <w:rPr>
          <w:b/>
          <w:sz w:val="52"/>
          <w:szCs w:val="52"/>
          <w:lang w:val="fr-FR"/>
        </w:rPr>
      </w:pPr>
    </w:p>
    <w:p w14:paraId="551F3690" w14:textId="77777777" w:rsidR="00144935" w:rsidRDefault="00E45FC5" w:rsidP="00922732">
      <w:pPr>
        <w:spacing w:before="120" w:after="120"/>
        <w:jc w:val="center"/>
        <w:rPr>
          <w:rFonts w:cs="Arial"/>
          <w:b/>
          <w:sz w:val="52"/>
          <w:szCs w:val="52"/>
        </w:rPr>
      </w:pPr>
      <w:r>
        <w:rPr>
          <w:rFonts w:cs="Arial"/>
          <w:b/>
          <w:sz w:val="52"/>
          <w:szCs w:val="52"/>
        </w:rPr>
        <w:t xml:space="preserve">Agenda for </w:t>
      </w:r>
      <w:r w:rsidR="00144935">
        <w:rPr>
          <w:rFonts w:cs="Arial"/>
          <w:b/>
          <w:sz w:val="52"/>
          <w:szCs w:val="52"/>
        </w:rPr>
        <w:t xml:space="preserve">Soft Market Testing </w:t>
      </w:r>
      <w:r w:rsidR="00144935" w:rsidRPr="000B0CF5">
        <w:rPr>
          <w:rFonts w:cs="Arial"/>
          <w:b/>
          <w:sz w:val="52"/>
          <w:szCs w:val="52"/>
        </w:rPr>
        <w:t xml:space="preserve">Exercise </w:t>
      </w:r>
    </w:p>
    <w:p w14:paraId="297D1080" w14:textId="77777777" w:rsidR="005E0CEB" w:rsidRPr="00F859F8" w:rsidRDefault="00F84854" w:rsidP="00922732">
      <w:pPr>
        <w:spacing w:before="120" w:after="120"/>
        <w:jc w:val="center"/>
        <w:rPr>
          <w:sz w:val="52"/>
          <w:szCs w:val="52"/>
        </w:rPr>
      </w:pPr>
      <w:r>
        <w:rPr>
          <w:rFonts w:cs="Arial"/>
          <w:b/>
          <w:sz w:val="52"/>
          <w:szCs w:val="52"/>
        </w:rPr>
        <w:t>Supplier Day</w:t>
      </w:r>
      <w:r w:rsidR="00E45FC5">
        <w:rPr>
          <w:rFonts w:cs="Arial"/>
          <w:b/>
          <w:sz w:val="52"/>
          <w:szCs w:val="52"/>
        </w:rPr>
        <w:t xml:space="preserve"> </w:t>
      </w:r>
    </w:p>
    <w:p w14:paraId="3DEEBE57" w14:textId="77777777" w:rsidR="005E0CEB" w:rsidRDefault="005E0CEB" w:rsidP="00922732">
      <w:pPr>
        <w:rPr>
          <w:sz w:val="36"/>
          <w:szCs w:val="36"/>
        </w:rPr>
      </w:pPr>
    </w:p>
    <w:p w14:paraId="0B08E028" w14:textId="77777777" w:rsidR="00A60743" w:rsidRDefault="00A60743" w:rsidP="00922732">
      <w:pPr>
        <w:rPr>
          <w:sz w:val="36"/>
          <w:szCs w:val="36"/>
        </w:rPr>
      </w:pPr>
    </w:p>
    <w:p w14:paraId="6E8C1C1F" w14:textId="77777777" w:rsidR="00A60743" w:rsidRDefault="00A60743" w:rsidP="00922732">
      <w:pPr>
        <w:rPr>
          <w:sz w:val="36"/>
          <w:szCs w:val="36"/>
        </w:rPr>
      </w:pPr>
    </w:p>
    <w:p w14:paraId="101FB6F1" w14:textId="77777777" w:rsidR="00A60743" w:rsidRDefault="00A60743" w:rsidP="00922732">
      <w:pPr>
        <w:rPr>
          <w:sz w:val="36"/>
          <w:szCs w:val="36"/>
        </w:rPr>
      </w:pPr>
    </w:p>
    <w:p w14:paraId="2BBA01C3" w14:textId="77777777" w:rsidR="00A60743" w:rsidRDefault="00A60743" w:rsidP="00922732">
      <w:pPr>
        <w:rPr>
          <w:sz w:val="36"/>
          <w:szCs w:val="36"/>
        </w:rPr>
      </w:pPr>
    </w:p>
    <w:p w14:paraId="19E250E3" w14:textId="77777777" w:rsidR="00A60743" w:rsidRDefault="00A60743" w:rsidP="00922732">
      <w:pPr>
        <w:rPr>
          <w:sz w:val="36"/>
          <w:szCs w:val="36"/>
        </w:rPr>
      </w:pPr>
    </w:p>
    <w:p w14:paraId="1A45CD0A" w14:textId="77777777" w:rsidR="00740639" w:rsidRDefault="00740639" w:rsidP="00922732">
      <w:pPr>
        <w:rPr>
          <w:sz w:val="36"/>
          <w:szCs w:val="36"/>
        </w:rPr>
      </w:pPr>
    </w:p>
    <w:p w14:paraId="02D7B16F" w14:textId="77777777" w:rsidR="00740639" w:rsidRDefault="00740639" w:rsidP="00922732">
      <w:pPr>
        <w:rPr>
          <w:sz w:val="36"/>
          <w:szCs w:val="36"/>
        </w:rPr>
      </w:pPr>
    </w:p>
    <w:p w14:paraId="27BE96AA" w14:textId="77777777" w:rsidR="00A60743" w:rsidRDefault="00A60743" w:rsidP="00922732">
      <w:pPr>
        <w:rPr>
          <w:sz w:val="36"/>
          <w:szCs w:val="36"/>
        </w:rPr>
      </w:pPr>
    </w:p>
    <w:p w14:paraId="55A6B919" w14:textId="77777777" w:rsidR="00A60743" w:rsidRDefault="00A60743" w:rsidP="00922732">
      <w:pPr>
        <w:rPr>
          <w:sz w:val="36"/>
          <w:szCs w:val="36"/>
        </w:rPr>
      </w:pPr>
    </w:p>
    <w:p w14:paraId="7817CD8B" w14:textId="77777777" w:rsidR="00A60743" w:rsidRDefault="00A60743" w:rsidP="00922732">
      <w:pPr>
        <w:rPr>
          <w:sz w:val="36"/>
          <w:szCs w:val="36"/>
        </w:rPr>
      </w:pPr>
      <w:bookmarkStart w:id="3" w:name="_GoBack"/>
      <w:bookmarkEnd w:id="3"/>
    </w:p>
    <w:p w14:paraId="4435490E" w14:textId="77777777" w:rsidR="006C32A4" w:rsidRDefault="009F5117" w:rsidP="00922732">
      <w:pPr>
        <w:rPr>
          <w:b/>
          <w:sz w:val="36"/>
          <w:szCs w:val="36"/>
        </w:rPr>
      </w:pPr>
      <w:bookmarkStart w:id="4" w:name="_Toc423355824"/>
      <w:r>
        <w:br w:type="page"/>
      </w:r>
      <w:bookmarkStart w:id="5" w:name="_Toc423377827"/>
      <w:bookmarkStart w:id="6" w:name="_Toc423377906"/>
      <w:bookmarkStart w:id="7" w:name="_Toc423678497"/>
      <w:bookmarkStart w:id="8" w:name="_Toc423688142"/>
      <w:bookmarkStart w:id="9" w:name="_Toc423700281"/>
      <w:bookmarkStart w:id="10" w:name="_Toc424210438"/>
      <w:bookmarkStart w:id="11" w:name="_Toc424210540"/>
      <w:bookmarkStart w:id="12" w:name="_Toc445972343"/>
      <w:r w:rsidR="00A60743" w:rsidRPr="006C32A4">
        <w:rPr>
          <w:b/>
          <w:sz w:val="36"/>
          <w:szCs w:val="36"/>
        </w:rPr>
        <w:lastRenderedPageBreak/>
        <w:t>Contents</w:t>
      </w:r>
      <w:bookmarkEnd w:id="4"/>
      <w:bookmarkEnd w:id="5"/>
      <w:bookmarkEnd w:id="6"/>
      <w:bookmarkEnd w:id="7"/>
      <w:bookmarkEnd w:id="8"/>
      <w:bookmarkEnd w:id="9"/>
      <w:bookmarkEnd w:id="10"/>
      <w:bookmarkEnd w:id="11"/>
      <w:bookmarkEnd w:id="12"/>
    </w:p>
    <w:p w14:paraId="4B4065CB" w14:textId="77777777" w:rsidR="005E4EA8" w:rsidRPr="006C32A4" w:rsidRDefault="005E4EA8" w:rsidP="00922732">
      <w:pPr>
        <w:rPr>
          <w:b/>
          <w:sz w:val="36"/>
          <w:szCs w:val="36"/>
        </w:rPr>
      </w:pPr>
    </w:p>
    <w:p w14:paraId="5FE46F99" w14:textId="77777777" w:rsidR="00A90D79" w:rsidRDefault="006C32A4">
      <w:pPr>
        <w:pStyle w:val="TOC1"/>
        <w:rPr>
          <w:rFonts w:asciiTheme="minorHAnsi" w:eastAsiaTheme="minorEastAsia" w:hAnsiTheme="minorHAnsi" w:cstheme="minorBidi"/>
          <w:b w:val="0"/>
          <w:bCs w:val="0"/>
          <w:kern w:val="0"/>
          <w:lang w:eastAsia="en-GB"/>
        </w:rPr>
      </w:pPr>
      <w:r>
        <w:rPr>
          <w:b w:val="0"/>
          <w:sz w:val="48"/>
          <w:szCs w:val="48"/>
        </w:rPr>
        <w:fldChar w:fldCharType="begin"/>
      </w:r>
      <w:r w:rsidRPr="006C32A4">
        <w:rPr>
          <w:b w:val="0"/>
          <w:sz w:val="48"/>
          <w:szCs w:val="48"/>
        </w:rPr>
        <w:instrText xml:space="preserve"> TOC \o "1-1" \h \z \u </w:instrText>
      </w:r>
      <w:r>
        <w:rPr>
          <w:b w:val="0"/>
          <w:sz w:val="48"/>
          <w:szCs w:val="48"/>
        </w:rPr>
        <w:fldChar w:fldCharType="separate"/>
      </w:r>
      <w:hyperlink w:anchor="_Toc498507962" w:history="1">
        <w:r w:rsidR="00A90D79" w:rsidRPr="00CB7FBF">
          <w:rPr>
            <w:rStyle w:val="Hyperlink"/>
          </w:rPr>
          <w:t>1.</w:t>
        </w:r>
        <w:r w:rsidR="00A90D79">
          <w:rPr>
            <w:rFonts w:asciiTheme="minorHAnsi" w:eastAsiaTheme="minorEastAsia" w:hAnsiTheme="minorHAnsi" w:cstheme="minorBidi"/>
            <w:b w:val="0"/>
            <w:bCs w:val="0"/>
            <w:kern w:val="0"/>
            <w:lang w:eastAsia="en-GB"/>
          </w:rPr>
          <w:tab/>
        </w:r>
        <w:r w:rsidR="00A90D79" w:rsidRPr="00CB7FBF">
          <w:rPr>
            <w:rStyle w:val="Hyperlink"/>
          </w:rPr>
          <w:t>Definitions and Abbreviations</w:t>
        </w:r>
        <w:r w:rsidR="00A90D79">
          <w:rPr>
            <w:webHidden/>
          </w:rPr>
          <w:tab/>
        </w:r>
        <w:r w:rsidR="00A90D79">
          <w:rPr>
            <w:webHidden/>
          </w:rPr>
          <w:fldChar w:fldCharType="begin"/>
        </w:r>
        <w:r w:rsidR="00A90D79">
          <w:rPr>
            <w:webHidden/>
          </w:rPr>
          <w:instrText xml:space="preserve"> PAGEREF _Toc498507962 \h </w:instrText>
        </w:r>
        <w:r w:rsidR="00A90D79">
          <w:rPr>
            <w:webHidden/>
          </w:rPr>
        </w:r>
        <w:r w:rsidR="00A90D79">
          <w:rPr>
            <w:webHidden/>
          </w:rPr>
          <w:fldChar w:fldCharType="separate"/>
        </w:r>
        <w:r w:rsidR="005C6DCA">
          <w:rPr>
            <w:webHidden/>
          </w:rPr>
          <w:t>3</w:t>
        </w:r>
        <w:r w:rsidR="00A90D79">
          <w:rPr>
            <w:webHidden/>
          </w:rPr>
          <w:fldChar w:fldCharType="end"/>
        </w:r>
      </w:hyperlink>
    </w:p>
    <w:p w14:paraId="599A3D30" w14:textId="77777777" w:rsidR="00A90D79" w:rsidRDefault="00DF6259">
      <w:pPr>
        <w:pStyle w:val="TOC1"/>
        <w:rPr>
          <w:rFonts w:asciiTheme="minorHAnsi" w:eastAsiaTheme="minorEastAsia" w:hAnsiTheme="minorHAnsi" w:cstheme="minorBidi"/>
          <w:b w:val="0"/>
          <w:bCs w:val="0"/>
          <w:kern w:val="0"/>
          <w:lang w:eastAsia="en-GB"/>
        </w:rPr>
      </w:pPr>
      <w:hyperlink w:anchor="_Toc498507963" w:history="1">
        <w:r w:rsidR="00A90D79" w:rsidRPr="00CB7FBF">
          <w:rPr>
            <w:rStyle w:val="Hyperlink"/>
          </w:rPr>
          <w:t>2.</w:t>
        </w:r>
        <w:r w:rsidR="00A90D79">
          <w:rPr>
            <w:rFonts w:asciiTheme="minorHAnsi" w:eastAsiaTheme="minorEastAsia" w:hAnsiTheme="minorHAnsi" w:cstheme="minorBidi"/>
            <w:b w:val="0"/>
            <w:bCs w:val="0"/>
            <w:kern w:val="0"/>
            <w:lang w:eastAsia="en-GB"/>
          </w:rPr>
          <w:tab/>
        </w:r>
        <w:r w:rsidR="00A90D79" w:rsidRPr="00CB7FBF">
          <w:rPr>
            <w:rStyle w:val="Hyperlink"/>
          </w:rPr>
          <w:t>Introduction</w:t>
        </w:r>
        <w:r w:rsidR="00A90D79">
          <w:rPr>
            <w:webHidden/>
          </w:rPr>
          <w:tab/>
        </w:r>
        <w:r w:rsidR="00A90D79">
          <w:rPr>
            <w:webHidden/>
          </w:rPr>
          <w:fldChar w:fldCharType="begin"/>
        </w:r>
        <w:r w:rsidR="00A90D79">
          <w:rPr>
            <w:webHidden/>
          </w:rPr>
          <w:instrText xml:space="preserve"> PAGEREF _Toc498507963 \h </w:instrText>
        </w:r>
        <w:r w:rsidR="00A90D79">
          <w:rPr>
            <w:webHidden/>
          </w:rPr>
        </w:r>
        <w:r w:rsidR="00A90D79">
          <w:rPr>
            <w:webHidden/>
          </w:rPr>
          <w:fldChar w:fldCharType="separate"/>
        </w:r>
        <w:r w:rsidR="005C6DCA">
          <w:rPr>
            <w:webHidden/>
          </w:rPr>
          <w:t>5</w:t>
        </w:r>
        <w:r w:rsidR="00A90D79">
          <w:rPr>
            <w:webHidden/>
          </w:rPr>
          <w:fldChar w:fldCharType="end"/>
        </w:r>
      </w:hyperlink>
    </w:p>
    <w:p w14:paraId="0D2A36E7" w14:textId="77777777" w:rsidR="00A90D79" w:rsidRDefault="00DF6259">
      <w:pPr>
        <w:pStyle w:val="TOC1"/>
        <w:rPr>
          <w:rFonts w:asciiTheme="minorHAnsi" w:eastAsiaTheme="minorEastAsia" w:hAnsiTheme="minorHAnsi" w:cstheme="minorBidi"/>
          <w:b w:val="0"/>
          <w:bCs w:val="0"/>
          <w:kern w:val="0"/>
          <w:lang w:eastAsia="en-GB"/>
        </w:rPr>
      </w:pPr>
      <w:hyperlink w:anchor="_Toc498507964" w:history="1">
        <w:r w:rsidR="00A90D79" w:rsidRPr="00CB7FBF">
          <w:rPr>
            <w:rStyle w:val="Hyperlink"/>
          </w:rPr>
          <w:t>3.</w:t>
        </w:r>
        <w:r w:rsidR="00A90D79">
          <w:rPr>
            <w:rFonts w:asciiTheme="minorHAnsi" w:eastAsiaTheme="minorEastAsia" w:hAnsiTheme="minorHAnsi" w:cstheme="minorBidi"/>
            <w:b w:val="0"/>
            <w:bCs w:val="0"/>
            <w:kern w:val="0"/>
            <w:lang w:eastAsia="en-GB"/>
          </w:rPr>
          <w:tab/>
        </w:r>
        <w:r w:rsidR="00A90D79" w:rsidRPr="00CB7FBF">
          <w:rPr>
            <w:rStyle w:val="Hyperlink"/>
          </w:rPr>
          <w:t>Supplier Day Instructions</w:t>
        </w:r>
        <w:r w:rsidR="00A90D79">
          <w:rPr>
            <w:webHidden/>
          </w:rPr>
          <w:tab/>
        </w:r>
        <w:r w:rsidR="00A90D79">
          <w:rPr>
            <w:webHidden/>
          </w:rPr>
          <w:fldChar w:fldCharType="begin"/>
        </w:r>
        <w:r w:rsidR="00A90D79">
          <w:rPr>
            <w:webHidden/>
          </w:rPr>
          <w:instrText xml:space="preserve"> PAGEREF _Toc498507964 \h </w:instrText>
        </w:r>
        <w:r w:rsidR="00A90D79">
          <w:rPr>
            <w:webHidden/>
          </w:rPr>
        </w:r>
        <w:r w:rsidR="00A90D79">
          <w:rPr>
            <w:webHidden/>
          </w:rPr>
          <w:fldChar w:fldCharType="separate"/>
        </w:r>
        <w:r w:rsidR="005C6DCA">
          <w:rPr>
            <w:webHidden/>
          </w:rPr>
          <w:t>6</w:t>
        </w:r>
        <w:r w:rsidR="00A90D79">
          <w:rPr>
            <w:webHidden/>
          </w:rPr>
          <w:fldChar w:fldCharType="end"/>
        </w:r>
      </w:hyperlink>
    </w:p>
    <w:p w14:paraId="2788F4F1" w14:textId="77777777" w:rsidR="00A90D79" w:rsidRDefault="00DF6259">
      <w:pPr>
        <w:pStyle w:val="TOC1"/>
        <w:rPr>
          <w:rFonts w:asciiTheme="minorHAnsi" w:eastAsiaTheme="minorEastAsia" w:hAnsiTheme="minorHAnsi" w:cstheme="minorBidi"/>
          <w:b w:val="0"/>
          <w:bCs w:val="0"/>
          <w:kern w:val="0"/>
          <w:lang w:eastAsia="en-GB"/>
        </w:rPr>
      </w:pPr>
      <w:hyperlink w:anchor="_Toc498507965" w:history="1">
        <w:r w:rsidR="00A90D79" w:rsidRPr="00CB7FBF">
          <w:rPr>
            <w:rStyle w:val="Hyperlink"/>
          </w:rPr>
          <w:t>4.</w:t>
        </w:r>
        <w:r w:rsidR="00A90D79">
          <w:rPr>
            <w:rFonts w:asciiTheme="minorHAnsi" w:eastAsiaTheme="minorEastAsia" w:hAnsiTheme="minorHAnsi" w:cstheme="minorBidi"/>
            <w:b w:val="0"/>
            <w:bCs w:val="0"/>
            <w:kern w:val="0"/>
            <w:lang w:eastAsia="en-GB"/>
          </w:rPr>
          <w:tab/>
        </w:r>
        <w:r w:rsidR="00A90D79" w:rsidRPr="00CB7FBF">
          <w:rPr>
            <w:rStyle w:val="Hyperlink"/>
          </w:rPr>
          <w:t>Derbyshire County Council</w:t>
        </w:r>
        <w:r w:rsidR="00A90D79">
          <w:rPr>
            <w:webHidden/>
          </w:rPr>
          <w:tab/>
        </w:r>
        <w:r w:rsidR="00A90D79">
          <w:rPr>
            <w:webHidden/>
          </w:rPr>
          <w:fldChar w:fldCharType="begin"/>
        </w:r>
        <w:r w:rsidR="00A90D79">
          <w:rPr>
            <w:webHidden/>
          </w:rPr>
          <w:instrText xml:space="preserve"> PAGEREF _Toc498507965 \h </w:instrText>
        </w:r>
        <w:r w:rsidR="00A90D79">
          <w:rPr>
            <w:webHidden/>
          </w:rPr>
        </w:r>
        <w:r w:rsidR="00A90D79">
          <w:rPr>
            <w:webHidden/>
          </w:rPr>
          <w:fldChar w:fldCharType="separate"/>
        </w:r>
        <w:r w:rsidR="005C6DCA">
          <w:rPr>
            <w:webHidden/>
          </w:rPr>
          <w:t>7</w:t>
        </w:r>
        <w:r w:rsidR="00A90D79">
          <w:rPr>
            <w:webHidden/>
          </w:rPr>
          <w:fldChar w:fldCharType="end"/>
        </w:r>
      </w:hyperlink>
    </w:p>
    <w:p w14:paraId="4C297DCB" w14:textId="77777777" w:rsidR="00A90D79" w:rsidRDefault="00DF6259">
      <w:pPr>
        <w:pStyle w:val="TOC1"/>
        <w:rPr>
          <w:rFonts w:asciiTheme="minorHAnsi" w:eastAsiaTheme="minorEastAsia" w:hAnsiTheme="minorHAnsi" w:cstheme="minorBidi"/>
          <w:b w:val="0"/>
          <w:bCs w:val="0"/>
          <w:kern w:val="0"/>
          <w:lang w:eastAsia="en-GB"/>
        </w:rPr>
      </w:pPr>
      <w:hyperlink w:anchor="_Toc498507966" w:history="1">
        <w:r w:rsidR="00A90D79" w:rsidRPr="00CB7FBF">
          <w:rPr>
            <w:rStyle w:val="Hyperlink"/>
          </w:rPr>
          <w:t>5.</w:t>
        </w:r>
        <w:r w:rsidR="00A90D79">
          <w:rPr>
            <w:rFonts w:asciiTheme="minorHAnsi" w:eastAsiaTheme="minorEastAsia" w:hAnsiTheme="minorHAnsi" w:cstheme="minorBidi"/>
            <w:b w:val="0"/>
            <w:bCs w:val="0"/>
            <w:kern w:val="0"/>
            <w:lang w:eastAsia="en-GB"/>
          </w:rPr>
          <w:tab/>
        </w:r>
        <w:r w:rsidR="00A90D79" w:rsidRPr="00CB7FBF">
          <w:rPr>
            <w:rStyle w:val="Hyperlink"/>
          </w:rPr>
          <w:t>Requirement Overview</w:t>
        </w:r>
        <w:r w:rsidR="00A90D79">
          <w:rPr>
            <w:webHidden/>
          </w:rPr>
          <w:tab/>
        </w:r>
        <w:r w:rsidR="00A90D79">
          <w:rPr>
            <w:webHidden/>
          </w:rPr>
          <w:fldChar w:fldCharType="begin"/>
        </w:r>
        <w:r w:rsidR="00A90D79">
          <w:rPr>
            <w:webHidden/>
          </w:rPr>
          <w:instrText xml:space="preserve"> PAGEREF _Toc498507966 \h </w:instrText>
        </w:r>
        <w:r w:rsidR="00A90D79">
          <w:rPr>
            <w:webHidden/>
          </w:rPr>
        </w:r>
        <w:r w:rsidR="00A90D79">
          <w:rPr>
            <w:webHidden/>
          </w:rPr>
          <w:fldChar w:fldCharType="separate"/>
        </w:r>
        <w:r w:rsidR="005C6DCA">
          <w:rPr>
            <w:webHidden/>
          </w:rPr>
          <w:t>7</w:t>
        </w:r>
        <w:r w:rsidR="00A90D79">
          <w:rPr>
            <w:webHidden/>
          </w:rPr>
          <w:fldChar w:fldCharType="end"/>
        </w:r>
      </w:hyperlink>
    </w:p>
    <w:p w14:paraId="6ECBB015" w14:textId="77777777" w:rsidR="00A90D79" w:rsidRDefault="00DF6259">
      <w:pPr>
        <w:pStyle w:val="TOC1"/>
        <w:rPr>
          <w:rFonts w:asciiTheme="minorHAnsi" w:eastAsiaTheme="minorEastAsia" w:hAnsiTheme="minorHAnsi" w:cstheme="minorBidi"/>
          <w:b w:val="0"/>
          <w:bCs w:val="0"/>
          <w:kern w:val="0"/>
          <w:lang w:eastAsia="en-GB"/>
        </w:rPr>
      </w:pPr>
      <w:hyperlink w:anchor="_Toc498507967" w:history="1">
        <w:r w:rsidR="00A90D79" w:rsidRPr="00CB7FBF">
          <w:rPr>
            <w:rStyle w:val="Hyperlink"/>
          </w:rPr>
          <w:t>Appendix A Agenda for Supplier Day</w:t>
        </w:r>
        <w:r w:rsidR="00A90D79">
          <w:rPr>
            <w:webHidden/>
          </w:rPr>
          <w:tab/>
        </w:r>
        <w:r w:rsidR="00A90D79">
          <w:rPr>
            <w:webHidden/>
          </w:rPr>
          <w:fldChar w:fldCharType="begin"/>
        </w:r>
        <w:r w:rsidR="00A90D79">
          <w:rPr>
            <w:webHidden/>
          </w:rPr>
          <w:instrText xml:space="preserve"> PAGEREF _Toc498507967 \h </w:instrText>
        </w:r>
        <w:r w:rsidR="00A90D79">
          <w:rPr>
            <w:webHidden/>
          </w:rPr>
        </w:r>
        <w:r w:rsidR="00A90D79">
          <w:rPr>
            <w:webHidden/>
          </w:rPr>
          <w:fldChar w:fldCharType="separate"/>
        </w:r>
        <w:r w:rsidR="005C6DCA">
          <w:rPr>
            <w:webHidden/>
          </w:rPr>
          <w:t>9</w:t>
        </w:r>
        <w:r w:rsidR="00A90D79">
          <w:rPr>
            <w:webHidden/>
          </w:rPr>
          <w:fldChar w:fldCharType="end"/>
        </w:r>
      </w:hyperlink>
    </w:p>
    <w:p w14:paraId="172EFF95" w14:textId="77777777" w:rsidR="00A90D79" w:rsidRDefault="00DF6259">
      <w:pPr>
        <w:pStyle w:val="TOC1"/>
        <w:rPr>
          <w:rFonts w:asciiTheme="minorHAnsi" w:eastAsiaTheme="minorEastAsia" w:hAnsiTheme="minorHAnsi" w:cstheme="minorBidi"/>
          <w:b w:val="0"/>
          <w:bCs w:val="0"/>
          <w:kern w:val="0"/>
          <w:lang w:eastAsia="en-GB"/>
        </w:rPr>
      </w:pPr>
      <w:hyperlink w:anchor="_Toc498507968" w:history="1">
        <w:r w:rsidR="00A90D79" w:rsidRPr="00CB7FBF">
          <w:rPr>
            <w:rStyle w:val="Hyperlink"/>
          </w:rPr>
          <w:t>Appendix B Technical Infrastructure</w:t>
        </w:r>
        <w:r w:rsidR="00A90D79">
          <w:rPr>
            <w:webHidden/>
          </w:rPr>
          <w:tab/>
        </w:r>
        <w:r w:rsidR="00A90D79">
          <w:rPr>
            <w:webHidden/>
          </w:rPr>
          <w:fldChar w:fldCharType="begin"/>
        </w:r>
        <w:r w:rsidR="00A90D79">
          <w:rPr>
            <w:webHidden/>
          </w:rPr>
          <w:instrText xml:space="preserve"> PAGEREF _Toc498507968 \h </w:instrText>
        </w:r>
        <w:r w:rsidR="00A90D79">
          <w:rPr>
            <w:webHidden/>
          </w:rPr>
        </w:r>
        <w:r w:rsidR="00A90D79">
          <w:rPr>
            <w:webHidden/>
          </w:rPr>
          <w:fldChar w:fldCharType="separate"/>
        </w:r>
        <w:r w:rsidR="005C6DCA">
          <w:rPr>
            <w:webHidden/>
          </w:rPr>
          <w:t>14</w:t>
        </w:r>
        <w:r w:rsidR="00A90D79">
          <w:rPr>
            <w:webHidden/>
          </w:rPr>
          <w:fldChar w:fldCharType="end"/>
        </w:r>
      </w:hyperlink>
    </w:p>
    <w:p w14:paraId="010FA49D" w14:textId="77777777" w:rsidR="00A90D79" w:rsidRDefault="00DF6259">
      <w:pPr>
        <w:pStyle w:val="TOC1"/>
        <w:rPr>
          <w:rFonts w:asciiTheme="minorHAnsi" w:eastAsiaTheme="minorEastAsia" w:hAnsiTheme="minorHAnsi" w:cstheme="minorBidi"/>
          <w:b w:val="0"/>
          <w:bCs w:val="0"/>
          <w:kern w:val="0"/>
          <w:lang w:eastAsia="en-GB"/>
        </w:rPr>
      </w:pPr>
      <w:hyperlink w:anchor="_Toc498507969" w:history="1">
        <w:r w:rsidR="00A90D79" w:rsidRPr="00CB7FBF">
          <w:rPr>
            <w:rStyle w:val="Hyperlink"/>
          </w:rPr>
          <w:t>Appendix C Audit Guidance</w:t>
        </w:r>
        <w:r w:rsidR="00A90D79">
          <w:rPr>
            <w:webHidden/>
          </w:rPr>
          <w:tab/>
        </w:r>
        <w:r w:rsidR="00A90D79">
          <w:rPr>
            <w:webHidden/>
          </w:rPr>
          <w:fldChar w:fldCharType="begin"/>
        </w:r>
        <w:r w:rsidR="00A90D79">
          <w:rPr>
            <w:webHidden/>
          </w:rPr>
          <w:instrText xml:space="preserve"> PAGEREF _Toc498507969 \h </w:instrText>
        </w:r>
        <w:r w:rsidR="00A90D79">
          <w:rPr>
            <w:webHidden/>
          </w:rPr>
        </w:r>
        <w:r w:rsidR="00A90D79">
          <w:rPr>
            <w:webHidden/>
          </w:rPr>
          <w:fldChar w:fldCharType="separate"/>
        </w:r>
        <w:r w:rsidR="005C6DCA">
          <w:rPr>
            <w:webHidden/>
          </w:rPr>
          <w:t>22</w:t>
        </w:r>
        <w:r w:rsidR="00A90D79">
          <w:rPr>
            <w:webHidden/>
          </w:rPr>
          <w:fldChar w:fldCharType="end"/>
        </w:r>
      </w:hyperlink>
    </w:p>
    <w:p w14:paraId="502AD853" w14:textId="77777777" w:rsidR="00A90D79" w:rsidRDefault="00DF6259">
      <w:pPr>
        <w:pStyle w:val="TOC1"/>
        <w:rPr>
          <w:rFonts w:asciiTheme="minorHAnsi" w:eastAsiaTheme="minorEastAsia" w:hAnsiTheme="minorHAnsi" w:cstheme="minorBidi"/>
          <w:b w:val="0"/>
          <w:bCs w:val="0"/>
          <w:kern w:val="0"/>
          <w:lang w:eastAsia="en-GB"/>
        </w:rPr>
      </w:pPr>
      <w:hyperlink w:anchor="_Toc498507970" w:history="1">
        <w:r w:rsidR="00A90D79" w:rsidRPr="00CB7FBF">
          <w:rPr>
            <w:rStyle w:val="Hyperlink"/>
          </w:rPr>
          <w:t>Appendix D FOIA Disclosure Form</w:t>
        </w:r>
        <w:r w:rsidR="00A90D79">
          <w:rPr>
            <w:webHidden/>
          </w:rPr>
          <w:tab/>
        </w:r>
        <w:r w:rsidR="00A90D79">
          <w:rPr>
            <w:webHidden/>
          </w:rPr>
          <w:fldChar w:fldCharType="begin"/>
        </w:r>
        <w:r w:rsidR="00A90D79">
          <w:rPr>
            <w:webHidden/>
          </w:rPr>
          <w:instrText xml:space="preserve"> PAGEREF _Toc498507970 \h </w:instrText>
        </w:r>
        <w:r w:rsidR="00A90D79">
          <w:rPr>
            <w:webHidden/>
          </w:rPr>
        </w:r>
        <w:r w:rsidR="00A90D79">
          <w:rPr>
            <w:webHidden/>
          </w:rPr>
          <w:fldChar w:fldCharType="separate"/>
        </w:r>
        <w:r w:rsidR="005C6DCA">
          <w:rPr>
            <w:webHidden/>
          </w:rPr>
          <w:t>24</w:t>
        </w:r>
        <w:r w:rsidR="00A90D79">
          <w:rPr>
            <w:webHidden/>
          </w:rPr>
          <w:fldChar w:fldCharType="end"/>
        </w:r>
      </w:hyperlink>
    </w:p>
    <w:p w14:paraId="16B9D853" w14:textId="77777777" w:rsidR="00A90D79" w:rsidRDefault="00DF6259">
      <w:pPr>
        <w:pStyle w:val="TOC1"/>
        <w:rPr>
          <w:rFonts w:asciiTheme="minorHAnsi" w:eastAsiaTheme="minorEastAsia" w:hAnsiTheme="minorHAnsi" w:cstheme="minorBidi"/>
          <w:b w:val="0"/>
          <w:bCs w:val="0"/>
          <w:kern w:val="0"/>
          <w:lang w:eastAsia="en-GB"/>
        </w:rPr>
      </w:pPr>
      <w:hyperlink w:anchor="_Toc498507971" w:history="1">
        <w:r w:rsidR="00A90D79" w:rsidRPr="00CB7FBF">
          <w:rPr>
            <w:rStyle w:val="Hyperlink"/>
          </w:rPr>
          <w:t>Appendix E Draft Price Schedule</w:t>
        </w:r>
        <w:r w:rsidR="00A90D79">
          <w:rPr>
            <w:webHidden/>
          </w:rPr>
          <w:tab/>
        </w:r>
        <w:r w:rsidR="00A90D79">
          <w:rPr>
            <w:webHidden/>
          </w:rPr>
          <w:fldChar w:fldCharType="begin"/>
        </w:r>
        <w:r w:rsidR="00A90D79">
          <w:rPr>
            <w:webHidden/>
          </w:rPr>
          <w:instrText xml:space="preserve"> PAGEREF _Toc498507971 \h </w:instrText>
        </w:r>
        <w:r w:rsidR="00A90D79">
          <w:rPr>
            <w:webHidden/>
          </w:rPr>
        </w:r>
        <w:r w:rsidR="00A90D79">
          <w:rPr>
            <w:webHidden/>
          </w:rPr>
          <w:fldChar w:fldCharType="separate"/>
        </w:r>
        <w:r w:rsidR="005C6DCA">
          <w:rPr>
            <w:webHidden/>
          </w:rPr>
          <w:t>25</w:t>
        </w:r>
        <w:r w:rsidR="00A90D79">
          <w:rPr>
            <w:webHidden/>
          </w:rPr>
          <w:fldChar w:fldCharType="end"/>
        </w:r>
      </w:hyperlink>
    </w:p>
    <w:p w14:paraId="578B2656" w14:textId="77777777" w:rsidR="00A60743" w:rsidRPr="00A60743" w:rsidRDefault="006C32A4" w:rsidP="00922732">
      <w:r>
        <w:fldChar w:fldCharType="end"/>
      </w:r>
    </w:p>
    <w:p w14:paraId="104A9D11" w14:textId="77777777" w:rsidR="00A60743" w:rsidRPr="00A60743" w:rsidRDefault="00A60743" w:rsidP="00922732"/>
    <w:p w14:paraId="19785744" w14:textId="77777777" w:rsidR="008A110B" w:rsidRDefault="005E0CEB" w:rsidP="00922732">
      <w:pPr>
        <w:pStyle w:val="Heading1"/>
        <w:keepNext w:val="0"/>
        <w:numPr>
          <w:ilvl w:val="0"/>
          <w:numId w:val="10"/>
        </w:numPr>
        <w:spacing w:before="120" w:after="120"/>
        <w:ind w:left="567" w:hanging="567"/>
        <w:rPr>
          <w:sz w:val="36"/>
          <w:szCs w:val="36"/>
        </w:rPr>
      </w:pPr>
      <w:r w:rsidRPr="00A60743">
        <w:rPr>
          <w:sz w:val="36"/>
          <w:szCs w:val="36"/>
        </w:rPr>
        <w:br w:type="page"/>
      </w:r>
      <w:bookmarkStart w:id="13" w:name="_Toc498507962"/>
      <w:r w:rsidR="00A60743" w:rsidRPr="00A60743">
        <w:rPr>
          <w:sz w:val="36"/>
          <w:szCs w:val="36"/>
        </w:rPr>
        <w:lastRenderedPageBreak/>
        <w:t>Definitions and Abbreviations</w:t>
      </w:r>
      <w:bookmarkEnd w:id="13"/>
    </w:p>
    <w:p w14:paraId="38B8871F" w14:textId="77777777" w:rsidR="00C32DF0" w:rsidRDefault="00C32DF0" w:rsidP="00922732">
      <w:r>
        <w:t>The following definitions and abbreviations are used throughout this documentation:</w:t>
      </w:r>
    </w:p>
    <w:p w14:paraId="1A248BAD" w14:textId="77777777" w:rsidR="009F5EB5" w:rsidRDefault="009F5EB5" w:rsidP="009227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7128"/>
      </w:tblGrid>
      <w:tr w:rsidR="00933FB1" w:rsidRPr="00C4317C" w14:paraId="3578D25E" w14:textId="77777777" w:rsidTr="00397769">
        <w:tc>
          <w:tcPr>
            <w:tcW w:w="2694" w:type="dxa"/>
            <w:shd w:val="clear" w:color="auto" w:fill="A6A6A6"/>
          </w:tcPr>
          <w:p w14:paraId="070F3668" w14:textId="77777777" w:rsidR="00933FB1" w:rsidRPr="00C4317C" w:rsidRDefault="00933FB1" w:rsidP="00922732">
            <w:pPr>
              <w:spacing w:before="60" w:after="60"/>
              <w:jc w:val="both"/>
              <w:rPr>
                <w:rFonts w:cs="Arial"/>
                <w:b/>
                <w:szCs w:val="24"/>
              </w:rPr>
            </w:pPr>
            <w:r w:rsidRPr="00C4317C">
              <w:rPr>
                <w:rFonts w:cs="Arial"/>
                <w:b/>
                <w:szCs w:val="24"/>
              </w:rPr>
              <w:t>Term</w:t>
            </w:r>
          </w:p>
        </w:tc>
        <w:tc>
          <w:tcPr>
            <w:tcW w:w="7229" w:type="dxa"/>
            <w:shd w:val="clear" w:color="auto" w:fill="A6A6A6"/>
          </w:tcPr>
          <w:p w14:paraId="6DA6DCFD" w14:textId="77777777" w:rsidR="00933FB1" w:rsidRPr="00C4317C" w:rsidRDefault="00933FB1" w:rsidP="00922732">
            <w:pPr>
              <w:spacing w:before="60" w:after="60"/>
              <w:jc w:val="both"/>
              <w:rPr>
                <w:rFonts w:cs="Arial"/>
                <w:b/>
                <w:szCs w:val="24"/>
              </w:rPr>
            </w:pPr>
            <w:r w:rsidRPr="00C4317C">
              <w:rPr>
                <w:rFonts w:cs="Arial"/>
                <w:b/>
                <w:szCs w:val="24"/>
              </w:rPr>
              <w:t>Description</w:t>
            </w:r>
          </w:p>
        </w:tc>
      </w:tr>
      <w:tr w:rsidR="007A5B58" w:rsidRPr="007E59D5" w14:paraId="5D3B25AD" w14:textId="77777777" w:rsidTr="007E59D5">
        <w:tc>
          <w:tcPr>
            <w:tcW w:w="2694" w:type="dxa"/>
            <w:shd w:val="clear" w:color="auto" w:fill="auto"/>
          </w:tcPr>
          <w:p w14:paraId="5181D3BD" w14:textId="41213E21" w:rsidR="007A5B58" w:rsidRPr="00013CF5" w:rsidRDefault="007A5B58" w:rsidP="00922732">
            <w:pPr>
              <w:spacing w:before="60" w:after="60"/>
              <w:jc w:val="both"/>
              <w:rPr>
                <w:rFonts w:cs="Arial"/>
                <w:b/>
                <w:szCs w:val="24"/>
              </w:rPr>
            </w:pPr>
            <w:proofErr w:type="spellStart"/>
            <w:r>
              <w:rPr>
                <w:rFonts w:cs="Arial"/>
                <w:b/>
                <w:szCs w:val="24"/>
              </w:rPr>
              <w:t>AssetPlus</w:t>
            </w:r>
            <w:proofErr w:type="spellEnd"/>
          </w:p>
        </w:tc>
        <w:tc>
          <w:tcPr>
            <w:tcW w:w="7229" w:type="dxa"/>
            <w:shd w:val="clear" w:color="auto" w:fill="auto"/>
          </w:tcPr>
          <w:p w14:paraId="34C11AA7" w14:textId="7683B26C" w:rsidR="007A5B58" w:rsidRDefault="00C63E5A" w:rsidP="00D44D65">
            <w:pPr>
              <w:spacing w:before="60" w:after="60"/>
              <w:jc w:val="both"/>
            </w:pPr>
            <w:proofErr w:type="gramStart"/>
            <w:r>
              <w:t>m</w:t>
            </w:r>
            <w:r w:rsidR="007A5B58">
              <w:t>eans</w:t>
            </w:r>
            <w:proofErr w:type="gramEnd"/>
            <w:r w:rsidR="007A5B58">
              <w:t xml:space="preserve"> an assessment and planning interventions framework developed by the YJ</w:t>
            </w:r>
            <w:r w:rsidR="00F21ECB">
              <w:t>B</w:t>
            </w:r>
            <w:r w:rsidR="007A5B58">
              <w:t xml:space="preserve"> to replace Asset and its associated tools. </w:t>
            </w:r>
            <w:proofErr w:type="spellStart"/>
            <w:r w:rsidR="007A5B58">
              <w:t>AssetPlus</w:t>
            </w:r>
            <w:proofErr w:type="spellEnd"/>
            <w:r w:rsidR="007A5B58">
              <w:t xml:space="preserve"> has been designed to provide a</w:t>
            </w:r>
            <w:r w:rsidR="00CD74E5">
              <w:t xml:space="preserve"> </w:t>
            </w:r>
            <w:r w:rsidR="007A5B58">
              <w:t>holistic end-to-end assessment and intervention plan, allowing one record to follow a child or young person throughout their time in the youth justice system.</w:t>
            </w:r>
            <w:r w:rsidR="00C66879">
              <w:t xml:space="preserve"> Further information can be found at : </w:t>
            </w:r>
          </w:p>
          <w:p w14:paraId="7CA4E6E7" w14:textId="2777FF0C" w:rsidR="00C66879" w:rsidRDefault="00DF6259" w:rsidP="00D44D65">
            <w:pPr>
              <w:spacing w:before="60" w:after="60"/>
              <w:jc w:val="both"/>
            </w:pPr>
            <w:hyperlink r:id="rId10" w:history="1">
              <w:r w:rsidR="006A11FD" w:rsidRPr="00CF7B8E">
                <w:rPr>
                  <w:rStyle w:val="Hyperlink"/>
                </w:rPr>
                <w:t>https://www.gov.uk/government/publications/assetplus-assessment-and-planning-in-the-youth-justice-system/assetplus-assessment-and-planning-in-the-youth-justice-system</w:t>
              </w:r>
            </w:hyperlink>
          </w:p>
        </w:tc>
      </w:tr>
      <w:tr w:rsidR="00286D1C" w:rsidRPr="007E59D5" w14:paraId="6815D1EB" w14:textId="77777777" w:rsidTr="007E59D5">
        <w:tc>
          <w:tcPr>
            <w:tcW w:w="2694" w:type="dxa"/>
            <w:shd w:val="clear" w:color="auto" w:fill="auto"/>
          </w:tcPr>
          <w:p w14:paraId="772B2EBF" w14:textId="6F2837AE" w:rsidR="00286D1C" w:rsidRPr="00013CF5" w:rsidRDefault="00286D1C" w:rsidP="00922732">
            <w:pPr>
              <w:spacing w:before="60" w:after="60"/>
              <w:jc w:val="both"/>
              <w:rPr>
                <w:rFonts w:cs="Arial"/>
                <w:b/>
                <w:szCs w:val="24"/>
              </w:rPr>
            </w:pPr>
            <w:r w:rsidRPr="00013CF5">
              <w:rPr>
                <w:rFonts w:cs="Arial"/>
                <w:b/>
                <w:szCs w:val="24"/>
              </w:rPr>
              <w:t>Associated Services</w:t>
            </w:r>
          </w:p>
        </w:tc>
        <w:tc>
          <w:tcPr>
            <w:tcW w:w="7229" w:type="dxa"/>
            <w:shd w:val="clear" w:color="auto" w:fill="auto"/>
          </w:tcPr>
          <w:p w14:paraId="4EAD43FB" w14:textId="64808789" w:rsidR="00286D1C" w:rsidRPr="007E59D5" w:rsidRDefault="00286D1C" w:rsidP="002570AC">
            <w:pPr>
              <w:spacing w:before="60" w:after="60"/>
              <w:jc w:val="both"/>
              <w:rPr>
                <w:rFonts w:cs="Arial"/>
                <w:szCs w:val="24"/>
              </w:rPr>
            </w:pPr>
            <w:proofErr w:type="gramStart"/>
            <w:r>
              <w:t>means</w:t>
            </w:r>
            <w:proofErr w:type="gramEnd"/>
            <w:r w:rsidRPr="00606301">
              <w:t xml:space="preserve"> services </w:t>
            </w:r>
            <w:r w:rsidR="002570AC">
              <w:t xml:space="preserve">offered by the organisation that enables the Council to make full and best use of the Solution </w:t>
            </w:r>
            <w:r w:rsidRPr="00606301">
              <w:t>including</w:t>
            </w:r>
            <w:r>
              <w:t>, but not limited to,</w:t>
            </w:r>
            <w:r w:rsidRPr="00606301">
              <w:t xml:space="preserve"> </w:t>
            </w:r>
            <w:r>
              <w:t>besp</w:t>
            </w:r>
            <w:r w:rsidRPr="00606301">
              <w:t xml:space="preserve">oke software development, training, installation, implementation, consultancy, </w:t>
            </w:r>
            <w:r>
              <w:t>account management, support and maintenance</w:t>
            </w:r>
            <w:r w:rsidRPr="00606301">
              <w:t>.</w:t>
            </w:r>
          </w:p>
        </w:tc>
      </w:tr>
      <w:tr w:rsidR="00CD3608" w:rsidRPr="007E59D5" w14:paraId="5AFEF85A" w14:textId="77777777" w:rsidTr="002D3832">
        <w:trPr>
          <w:trHeight w:val="459"/>
        </w:trPr>
        <w:tc>
          <w:tcPr>
            <w:tcW w:w="2694" w:type="dxa"/>
            <w:shd w:val="clear" w:color="auto" w:fill="auto"/>
          </w:tcPr>
          <w:p w14:paraId="1FE74538" w14:textId="73812A10" w:rsidR="00CD3608" w:rsidRDefault="00CD3608" w:rsidP="00922732">
            <w:pPr>
              <w:spacing w:before="60" w:after="60"/>
              <w:jc w:val="both"/>
              <w:rPr>
                <w:b/>
              </w:rPr>
            </w:pPr>
            <w:r>
              <w:rPr>
                <w:b/>
              </w:rPr>
              <w:t>Bail Recommendation</w:t>
            </w:r>
            <w:r w:rsidR="00BF7DA8">
              <w:rPr>
                <w:b/>
              </w:rPr>
              <w:t xml:space="preserve"> Stage</w:t>
            </w:r>
          </w:p>
        </w:tc>
        <w:tc>
          <w:tcPr>
            <w:tcW w:w="7229" w:type="dxa"/>
            <w:shd w:val="clear" w:color="auto" w:fill="auto"/>
          </w:tcPr>
          <w:p w14:paraId="065737A9" w14:textId="3560C20F" w:rsidR="00CD3608" w:rsidRDefault="00BF7DA8" w:rsidP="00023B70">
            <w:pPr>
              <w:spacing w:before="60" w:after="60"/>
              <w:jc w:val="both"/>
            </w:pPr>
            <w:proofErr w:type="gramStart"/>
            <w:r>
              <w:t>means</w:t>
            </w:r>
            <w:proofErr w:type="gramEnd"/>
            <w:r>
              <w:t xml:space="preserve"> information recorded within </w:t>
            </w:r>
            <w:proofErr w:type="spellStart"/>
            <w:r>
              <w:t>AssetPlus</w:t>
            </w:r>
            <w:proofErr w:type="spellEnd"/>
            <w:r>
              <w:t xml:space="preserve"> </w:t>
            </w:r>
            <w:r>
              <w:rPr>
                <w:rFonts w:cs="Arial"/>
                <w:szCs w:val="24"/>
              </w:rPr>
              <w:t>by the YOS and sent to the YCS Placement Team</w:t>
            </w:r>
            <w:r>
              <w:t xml:space="preserve"> if a young person is </w:t>
            </w:r>
            <w:r w:rsidR="00023B70">
              <w:t>at risk of being remanded into custody</w:t>
            </w:r>
            <w:r>
              <w:t>.</w:t>
            </w:r>
          </w:p>
        </w:tc>
      </w:tr>
      <w:tr w:rsidR="00BD559D" w:rsidRPr="007E59D5" w14:paraId="2A013C43" w14:textId="77777777" w:rsidTr="002D3832">
        <w:trPr>
          <w:trHeight w:val="459"/>
        </w:trPr>
        <w:tc>
          <w:tcPr>
            <w:tcW w:w="2694" w:type="dxa"/>
            <w:shd w:val="clear" w:color="auto" w:fill="auto"/>
          </w:tcPr>
          <w:p w14:paraId="28230721" w14:textId="77777777" w:rsidR="00BD559D" w:rsidRPr="00D167C7" w:rsidRDefault="00BD559D" w:rsidP="00922732">
            <w:pPr>
              <w:spacing w:before="60" w:after="60"/>
              <w:jc w:val="both"/>
              <w:rPr>
                <w:b/>
              </w:rPr>
            </w:pPr>
            <w:r>
              <w:rPr>
                <w:b/>
              </w:rPr>
              <w:t>Contract</w:t>
            </w:r>
          </w:p>
        </w:tc>
        <w:tc>
          <w:tcPr>
            <w:tcW w:w="7229" w:type="dxa"/>
            <w:shd w:val="clear" w:color="auto" w:fill="auto"/>
          </w:tcPr>
          <w:p w14:paraId="62D53FE6" w14:textId="374F1F3A" w:rsidR="00BD559D" w:rsidRPr="003C5F89" w:rsidRDefault="00BD559D" w:rsidP="002570AC">
            <w:pPr>
              <w:spacing w:before="60" w:after="60"/>
              <w:jc w:val="both"/>
            </w:pPr>
            <w:proofErr w:type="gramStart"/>
            <w:r>
              <w:t>m</w:t>
            </w:r>
            <w:r w:rsidRPr="00ED4D15">
              <w:t>ean</w:t>
            </w:r>
            <w:r>
              <w:t>s</w:t>
            </w:r>
            <w:proofErr w:type="gramEnd"/>
            <w:r w:rsidRPr="00ED4D15">
              <w:t xml:space="preserve"> the </w:t>
            </w:r>
            <w:r>
              <w:t>legally binding a</w:t>
            </w:r>
            <w:r w:rsidRPr="00ED4D15">
              <w:t xml:space="preserve">greement entered into between the Council and the </w:t>
            </w:r>
            <w:r w:rsidR="002570AC">
              <w:t>c</w:t>
            </w:r>
            <w:r w:rsidR="002570AC" w:rsidRPr="00ED4D15">
              <w:t xml:space="preserve">ontractor </w:t>
            </w:r>
            <w:r>
              <w:t xml:space="preserve">incorporating </w:t>
            </w:r>
            <w:r w:rsidRPr="00ED4D15">
              <w:t>the successful Tenderer’s response.</w:t>
            </w:r>
          </w:p>
        </w:tc>
      </w:tr>
      <w:tr w:rsidR="00BD559D" w:rsidRPr="007E59D5" w14:paraId="5EC57037" w14:textId="77777777" w:rsidTr="007E59D5">
        <w:tc>
          <w:tcPr>
            <w:tcW w:w="2694" w:type="dxa"/>
            <w:shd w:val="clear" w:color="auto" w:fill="auto"/>
          </w:tcPr>
          <w:p w14:paraId="567D0DF9" w14:textId="77777777" w:rsidR="00BD559D" w:rsidRPr="00013CF5" w:rsidRDefault="00BD559D" w:rsidP="00922732">
            <w:pPr>
              <w:spacing w:before="60" w:after="60"/>
              <w:jc w:val="both"/>
              <w:rPr>
                <w:rFonts w:cs="Arial"/>
                <w:b/>
                <w:szCs w:val="24"/>
              </w:rPr>
            </w:pPr>
            <w:r w:rsidRPr="00013CF5">
              <w:rPr>
                <w:rFonts w:cs="Arial"/>
                <w:b/>
                <w:szCs w:val="24"/>
              </w:rPr>
              <w:t>Council</w:t>
            </w:r>
          </w:p>
        </w:tc>
        <w:tc>
          <w:tcPr>
            <w:tcW w:w="7229" w:type="dxa"/>
            <w:shd w:val="clear" w:color="auto" w:fill="auto"/>
          </w:tcPr>
          <w:p w14:paraId="168DF38F" w14:textId="77777777" w:rsidR="00BD559D" w:rsidRPr="007E59D5" w:rsidRDefault="00BD559D" w:rsidP="00922732">
            <w:pPr>
              <w:spacing w:before="60" w:after="60"/>
              <w:jc w:val="both"/>
              <w:rPr>
                <w:rFonts w:cs="Arial"/>
                <w:szCs w:val="24"/>
              </w:rPr>
            </w:pPr>
            <w:proofErr w:type="gramStart"/>
            <w:r w:rsidRPr="007E59D5">
              <w:rPr>
                <w:rFonts w:cs="Arial"/>
                <w:szCs w:val="24"/>
              </w:rPr>
              <w:t>means</w:t>
            </w:r>
            <w:proofErr w:type="gramEnd"/>
            <w:r w:rsidRPr="007E59D5">
              <w:rPr>
                <w:rFonts w:cs="Arial"/>
                <w:szCs w:val="24"/>
              </w:rPr>
              <w:t xml:space="preserve"> Derbyshire County Council.</w:t>
            </w:r>
          </w:p>
        </w:tc>
      </w:tr>
      <w:tr w:rsidR="002746A6" w:rsidRPr="007E59D5" w14:paraId="6E7502D0" w14:textId="77777777" w:rsidTr="007E59D5">
        <w:tc>
          <w:tcPr>
            <w:tcW w:w="2694" w:type="dxa"/>
            <w:shd w:val="clear" w:color="auto" w:fill="auto"/>
          </w:tcPr>
          <w:p w14:paraId="576EE1D2" w14:textId="77777777" w:rsidR="002746A6" w:rsidRPr="00013CF5" w:rsidRDefault="00880D6E" w:rsidP="00922732">
            <w:pPr>
              <w:spacing w:before="60" w:after="60"/>
              <w:jc w:val="both"/>
              <w:rPr>
                <w:rFonts w:cs="Arial"/>
                <w:b/>
                <w:szCs w:val="24"/>
              </w:rPr>
            </w:pPr>
            <w:r w:rsidRPr="00DB4BF0">
              <w:rPr>
                <w:b/>
              </w:rPr>
              <w:t>Data Protection Legislation</w:t>
            </w:r>
          </w:p>
        </w:tc>
        <w:tc>
          <w:tcPr>
            <w:tcW w:w="7229" w:type="dxa"/>
            <w:shd w:val="clear" w:color="auto" w:fill="auto"/>
          </w:tcPr>
          <w:p w14:paraId="53DA0815" w14:textId="13D7DDF8" w:rsidR="002746A6" w:rsidRPr="007E59D5" w:rsidRDefault="00BE6CC5" w:rsidP="00922732">
            <w:pPr>
              <w:spacing w:before="60" w:after="60"/>
              <w:jc w:val="both"/>
              <w:rPr>
                <w:rFonts w:cs="Arial"/>
                <w:szCs w:val="24"/>
              </w:rPr>
            </w:pPr>
            <w:r>
              <w:t>means the Data Protection Act 1998, the EU Data Protection Directive 94/46/EC, the Regulation of Investigatory Powers Act 2000, the Telecommunications (Lawful Business Practice) (Interception of Communications) Regulations 2000, the Electronic Communications Data Protection Directive 2002/58/EC, the PECR, the General Data Protection Regulation ((EU) 2016/679), and all applicable laws, implementing laws (where relevant) and regulations and secondary legislation, as amended or updated from time to time, in the UK, relating to processing of personal data and privacy, including where applicable the guidance and codes of practice issued by the Information Commissioner.</w:t>
            </w:r>
          </w:p>
        </w:tc>
      </w:tr>
      <w:tr w:rsidR="00BD559D" w:rsidRPr="007E59D5" w14:paraId="6F04BAD2" w14:textId="77777777" w:rsidTr="007E59D5">
        <w:tc>
          <w:tcPr>
            <w:tcW w:w="2694" w:type="dxa"/>
            <w:shd w:val="clear" w:color="auto" w:fill="auto"/>
          </w:tcPr>
          <w:p w14:paraId="19F9E910" w14:textId="77777777" w:rsidR="00BD559D" w:rsidRPr="00013CF5" w:rsidRDefault="00BD559D" w:rsidP="00922732">
            <w:pPr>
              <w:spacing w:before="60" w:after="60"/>
              <w:jc w:val="both"/>
              <w:rPr>
                <w:rFonts w:cs="Arial"/>
                <w:b/>
                <w:szCs w:val="24"/>
              </w:rPr>
            </w:pPr>
            <w:r w:rsidRPr="00013CF5">
              <w:rPr>
                <w:rFonts w:cs="Arial"/>
                <w:b/>
                <w:szCs w:val="24"/>
              </w:rPr>
              <w:t>Due North</w:t>
            </w:r>
          </w:p>
        </w:tc>
        <w:tc>
          <w:tcPr>
            <w:tcW w:w="7229" w:type="dxa"/>
            <w:shd w:val="clear" w:color="auto" w:fill="auto"/>
          </w:tcPr>
          <w:p w14:paraId="236EDC43" w14:textId="77777777" w:rsidR="00BD559D" w:rsidRPr="007E59D5" w:rsidRDefault="00BD559D" w:rsidP="00922732">
            <w:pPr>
              <w:spacing w:before="60" w:after="60"/>
              <w:jc w:val="both"/>
              <w:rPr>
                <w:rFonts w:cs="Arial"/>
                <w:szCs w:val="24"/>
              </w:rPr>
            </w:pPr>
            <w:proofErr w:type="gramStart"/>
            <w:r w:rsidRPr="003C5F89">
              <w:t>means</w:t>
            </w:r>
            <w:proofErr w:type="gramEnd"/>
            <w:r w:rsidRPr="003C5F89">
              <w:t xml:space="preserve"> the organisation which hosts the Council’s electronic tendering system.</w:t>
            </w:r>
          </w:p>
        </w:tc>
      </w:tr>
      <w:tr w:rsidR="00BD559D" w:rsidRPr="007E59D5" w14:paraId="55E0D294" w14:textId="77777777" w:rsidTr="007E59D5">
        <w:tc>
          <w:tcPr>
            <w:tcW w:w="2694" w:type="dxa"/>
            <w:shd w:val="clear" w:color="auto" w:fill="auto"/>
          </w:tcPr>
          <w:p w14:paraId="23800B3E" w14:textId="77777777" w:rsidR="00BD559D" w:rsidRPr="00013CF5" w:rsidRDefault="00BD559D" w:rsidP="00922732">
            <w:pPr>
              <w:spacing w:before="60" w:after="60"/>
              <w:jc w:val="both"/>
              <w:rPr>
                <w:rFonts w:cs="Arial"/>
                <w:b/>
                <w:szCs w:val="24"/>
              </w:rPr>
            </w:pPr>
            <w:r>
              <w:rPr>
                <w:rFonts w:cs="Arial"/>
                <w:b/>
                <w:szCs w:val="24"/>
              </w:rPr>
              <w:t>Invitation to Tender</w:t>
            </w:r>
          </w:p>
        </w:tc>
        <w:tc>
          <w:tcPr>
            <w:tcW w:w="7229" w:type="dxa"/>
            <w:shd w:val="clear" w:color="auto" w:fill="auto"/>
          </w:tcPr>
          <w:p w14:paraId="023C143B" w14:textId="77777777" w:rsidR="00BD559D" w:rsidRPr="00C3379B" w:rsidRDefault="00BD559D" w:rsidP="00D95B2C">
            <w:pPr>
              <w:spacing w:before="60" w:after="60"/>
              <w:jc w:val="both"/>
            </w:pPr>
            <w:proofErr w:type="gramStart"/>
            <w:r w:rsidRPr="00C3379B">
              <w:t>means</w:t>
            </w:r>
            <w:proofErr w:type="gramEnd"/>
            <w:r w:rsidRPr="00C3379B">
              <w:t xml:space="preserve"> the issuing of documentation by the Council in respect of the competitive tendering stage of this procurement, and shall include without limitation the Tender Documents.</w:t>
            </w:r>
          </w:p>
        </w:tc>
      </w:tr>
      <w:tr w:rsidR="00CD3608" w:rsidRPr="007E59D5" w14:paraId="1C400FD8" w14:textId="77777777" w:rsidTr="007E59D5">
        <w:tc>
          <w:tcPr>
            <w:tcW w:w="2694" w:type="dxa"/>
            <w:shd w:val="clear" w:color="auto" w:fill="auto"/>
          </w:tcPr>
          <w:p w14:paraId="4DDACDE5" w14:textId="3D37A16C" w:rsidR="00CD3608" w:rsidRPr="003B612A" w:rsidRDefault="00CD3608" w:rsidP="00CD3608">
            <w:pPr>
              <w:spacing w:before="60" w:after="60"/>
              <w:jc w:val="both"/>
              <w:rPr>
                <w:rFonts w:cs="Arial"/>
                <w:b/>
                <w:szCs w:val="24"/>
              </w:rPr>
            </w:pPr>
            <w:r>
              <w:rPr>
                <w:rFonts w:cs="Arial"/>
                <w:b/>
                <w:szCs w:val="24"/>
              </w:rPr>
              <w:t>Post Court Report</w:t>
            </w:r>
            <w:r w:rsidR="00BF7DA8">
              <w:rPr>
                <w:rFonts w:cs="Arial"/>
                <w:b/>
                <w:szCs w:val="24"/>
              </w:rPr>
              <w:t xml:space="preserve"> Stage</w:t>
            </w:r>
          </w:p>
        </w:tc>
        <w:tc>
          <w:tcPr>
            <w:tcW w:w="7229" w:type="dxa"/>
            <w:shd w:val="clear" w:color="auto" w:fill="auto"/>
          </w:tcPr>
          <w:p w14:paraId="5E19BBA2" w14:textId="4428C7CC" w:rsidR="00CD3608" w:rsidRPr="003B612A" w:rsidRDefault="000C6D01" w:rsidP="00273318">
            <w:pPr>
              <w:spacing w:before="60" w:after="60"/>
              <w:jc w:val="both"/>
              <w:rPr>
                <w:rFonts w:cs="Arial"/>
                <w:szCs w:val="24"/>
              </w:rPr>
            </w:pPr>
            <w:proofErr w:type="gramStart"/>
            <w:r>
              <w:rPr>
                <w:rFonts w:cs="Arial"/>
                <w:szCs w:val="24"/>
              </w:rPr>
              <w:t>means</w:t>
            </w:r>
            <w:proofErr w:type="gramEnd"/>
            <w:r>
              <w:rPr>
                <w:rFonts w:cs="Arial"/>
                <w:szCs w:val="24"/>
              </w:rPr>
              <w:t xml:space="preserve"> </w:t>
            </w:r>
            <w:r w:rsidR="00BF7DA8">
              <w:t xml:space="preserve">information recorded within </w:t>
            </w:r>
            <w:proofErr w:type="spellStart"/>
            <w:r w:rsidR="00BF7DA8">
              <w:t>AssetPlus</w:t>
            </w:r>
            <w:proofErr w:type="spellEnd"/>
            <w:r>
              <w:rPr>
                <w:rFonts w:cs="Arial"/>
                <w:szCs w:val="24"/>
              </w:rPr>
              <w:t xml:space="preserve"> by the YOS and sent to the YCS Placement Team</w:t>
            </w:r>
            <w:r w:rsidR="008E6F0C">
              <w:rPr>
                <w:rFonts w:cs="Arial"/>
                <w:szCs w:val="24"/>
              </w:rPr>
              <w:t xml:space="preserve"> once a young person has </w:t>
            </w:r>
            <w:r w:rsidR="00023B70">
              <w:rPr>
                <w:rFonts w:cs="Arial"/>
                <w:szCs w:val="24"/>
              </w:rPr>
              <w:t xml:space="preserve">either </w:t>
            </w:r>
            <w:r w:rsidR="008E6F0C">
              <w:rPr>
                <w:rFonts w:cs="Arial"/>
                <w:szCs w:val="24"/>
              </w:rPr>
              <w:t>been sentenced</w:t>
            </w:r>
            <w:r w:rsidR="00023B70">
              <w:rPr>
                <w:rFonts w:cs="Arial"/>
                <w:szCs w:val="24"/>
              </w:rPr>
              <w:t xml:space="preserve"> or remanded into custody</w:t>
            </w:r>
            <w:r>
              <w:rPr>
                <w:rFonts w:cs="Arial"/>
                <w:szCs w:val="24"/>
              </w:rPr>
              <w:t>.</w:t>
            </w:r>
          </w:p>
        </w:tc>
      </w:tr>
      <w:tr w:rsidR="00BD559D" w:rsidRPr="007E59D5" w14:paraId="40502062" w14:textId="77777777" w:rsidTr="007E59D5">
        <w:tc>
          <w:tcPr>
            <w:tcW w:w="2694" w:type="dxa"/>
            <w:shd w:val="clear" w:color="auto" w:fill="auto"/>
          </w:tcPr>
          <w:p w14:paraId="2CFB6BFC" w14:textId="77777777" w:rsidR="00BD559D" w:rsidRPr="003B612A" w:rsidRDefault="00BD559D" w:rsidP="00922732">
            <w:pPr>
              <w:spacing w:before="60" w:after="60"/>
              <w:jc w:val="both"/>
              <w:rPr>
                <w:rFonts w:cs="Arial"/>
                <w:b/>
                <w:szCs w:val="24"/>
              </w:rPr>
            </w:pPr>
            <w:r w:rsidRPr="003B612A">
              <w:rPr>
                <w:rFonts w:cs="Arial"/>
                <w:b/>
                <w:szCs w:val="24"/>
              </w:rPr>
              <w:t>Social Value</w:t>
            </w:r>
          </w:p>
        </w:tc>
        <w:tc>
          <w:tcPr>
            <w:tcW w:w="7229" w:type="dxa"/>
            <w:shd w:val="clear" w:color="auto" w:fill="auto"/>
          </w:tcPr>
          <w:p w14:paraId="446A6276" w14:textId="77777777" w:rsidR="00BD559D" w:rsidRPr="003B612A" w:rsidRDefault="00BD559D" w:rsidP="00D95B2C">
            <w:pPr>
              <w:spacing w:before="60" w:after="60"/>
              <w:jc w:val="both"/>
              <w:rPr>
                <w:rFonts w:cs="Arial"/>
              </w:rPr>
            </w:pPr>
            <w:r w:rsidRPr="003B612A">
              <w:rPr>
                <w:rFonts w:cs="Arial"/>
                <w:szCs w:val="24"/>
              </w:rPr>
              <w:t>means</w:t>
            </w:r>
            <w:r w:rsidRPr="003B612A">
              <w:rPr>
                <w:rStyle w:val="legds2"/>
                <w:rFonts w:cs="Arial"/>
                <w:szCs w:val="24"/>
                <w:lang w:val="en"/>
                <w:specVanish w:val="0"/>
              </w:rPr>
              <w:t>the economic, social and environmental well-being of the relevant area (Derbyshire)</w:t>
            </w:r>
            <w:r w:rsidRPr="003B612A">
              <w:rPr>
                <w:rFonts w:cs="Arial"/>
                <w:szCs w:val="24"/>
              </w:rPr>
              <w:t xml:space="preserve"> </w:t>
            </w:r>
            <w:r w:rsidRPr="003B612A">
              <w:rPr>
                <w:rFonts w:cs="Arial"/>
                <w:szCs w:val="24"/>
                <w:lang w:val="en"/>
              </w:rPr>
              <w:t xml:space="preserve">the ways in which what is proposed to be procured might improve the economic, social and environmental well-being of the </w:t>
            </w:r>
            <w:r w:rsidRPr="003B612A">
              <w:rPr>
                <w:rFonts w:cs="Arial"/>
                <w:szCs w:val="24"/>
                <w:lang w:val="en"/>
              </w:rPr>
              <w:lastRenderedPageBreak/>
              <w:t xml:space="preserve">relevant area, </w:t>
            </w:r>
            <w:r w:rsidRPr="003B612A">
              <w:rPr>
                <w:rFonts w:cs="Arial"/>
                <w:szCs w:val="24"/>
              </w:rPr>
              <w:t xml:space="preserve">as detailed in the Public Services (Social Value) Act 2012 </w:t>
            </w:r>
            <w:hyperlink r:id="rId11" w:history="1">
              <w:r w:rsidRPr="003B612A">
                <w:rPr>
                  <w:rStyle w:val="Hyperlink"/>
                  <w:rFonts w:cs="Arial"/>
                  <w:szCs w:val="24"/>
                </w:rPr>
                <w:t>http://www.legislation.gov.uk/ukpga/2012/3/enacted</w:t>
              </w:r>
            </w:hyperlink>
            <w:r w:rsidRPr="003B612A">
              <w:rPr>
                <w:rFonts w:cs="Arial"/>
                <w:szCs w:val="24"/>
              </w:rPr>
              <w:t>.</w:t>
            </w:r>
          </w:p>
        </w:tc>
      </w:tr>
      <w:tr w:rsidR="00CD5D17" w:rsidRPr="007E59D5" w14:paraId="63CC9AD9" w14:textId="77777777" w:rsidTr="007E59D5">
        <w:tc>
          <w:tcPr>
            <w:tcW w:w="2694" w:type="dxa"/>
            <w:shd w:val="clear" w:color="auto" w:fill="auto"/>
          </w:tcPr>
          <w:p w14:paraId="5CF72F6F" w14:textId="77777777" w:rsidR="00CD5D17" w:rsidRDefault="00CD5D17" w:rsidP="00922732">
            <w:pPr>
              <w:spacing w:before="60" w:after="60"/>
              <w:jc w:val="both"/>
              <w:rPr>
                <w:rFonts w:cs="Arial"/>
                <w:b/>
                <w:szCs w:val="24"/>
              </w:rPr>
            </w:pPr>
            <w:r w:rsidRPr="00013CF5">
              <w:rPr>
                <w:rFonts w:cs="Arial"/>
                <w:b/>
                <w:szCs w:val="24"/>
              </w:rPr>
              <w:lastRenderedPageBreak/>
              <w:t>SMT</w:t>
            </w:r>
          </w:p>
        </w:tc>
        <w:tc>
          <w:tcPr>
            <w:tcW w:w="7229" w:type="dxa"/>
            <w:shd w:val="clear" w:color="auto" w:fill="auto"/>
          </w:tcPr>
          <w:p w14:paraId="11E39B61" w14:textId="77777777" w:rsidR="00CD5D17" w:rsidRPr="00C106C1" w:rsidRDefault="00CD5D17" w:rsidP="00922732">
            <w:pPr>
              <w:spacing w:before="60" w:after="60"/>
              <w:jc w:val="both"/>
              <w:rPr>
                <w:rFonts w:cs="Arial"/>
                <w:szCs w:val="24"/>
              </w:rPr>
            </w:pPr>
            <w:proofErr w:type="gramStart"/>
            <w:r>
              <w:rPr>
                <w:rFonts w:cs="Arial"/>
              </w:rPr>
              <w:t>means</w:t>
            </w:r>
            <w:proofErr w:type="gramEnd"/>
            <w:r>
              <w:rPr>
                <w:rFonts w:cs="Arial"/>
              </w:rPr>
              <w:t xml:space="preserve"> Soft Market Testing - a</w:t>
            </w:r>
            <w:r w:rsidRPr="00D82701">
              <w:rPr>
                <w:rFonts w:cs="Arial"/>
              </w:rPr>
              <w:t xml:space="preserve"> </w:t>
            </w:r>
            <w:r>
              <w:rPr>
                <w:rFonts w:cs="Arial"/>
              </w:rPr>
              <w:t>process</w:t>
            </w:r>
            <w:r w:rsidRPr="00D82701">
              <w:rPr>
                <w:rFonts w:cs="Arial"/>
              </w:rPr>
              <w:t xml:space="preserve"> of </w:t>
            </w:r>
            <w:r>
              <w:rPr>
                <w:rFonts w:cs="Arial"/>
              </w:rPr>
              <w:t>obtaining</w:t>
            </w:r>
            <w:r w:rsidRPr="00D82701">
              <w:rPr>
                <w:rFonts w:cs="Arial"/>
              </w:rPr>
              <w:t xml:space="preserve"> information</w:t>
            </w:r>
            <w:r>
              <w:rPr>
                <w:rFonts w:cs="Arial"/>
              </w:rPr>
              <w:t xml:space="preserve"> and identifying </w:t>
            </w:r>
            <w:r w:rsidRPr="00D82701">
              <w:rPr>
                <w:rFonts w:cs="Arial"/>
              </w:rPr>
              <w:t>gaps</w:t>
            </w:r>
            <w:r>
              <w:rPr>
                <w:rFonts w:cs="Arial"/>
              </w:rPr>
              <w:t xml:space="preserve"> in knowledge</w:t>
            </w:r>
            <w:r w:rsidRPr="00D82701">
              <w:rPr>
                <w:rFonts w:cs="Arial"/>
              </w:rPr>
              <w:t xml:space="preserve"> </w:t>
            </w:r>
            <w:r>
              <w:rPr>
                <w:rFonts w:cs="Arial"/>
              </w:rPr>
              <w:t xml:space="preserve">ahead of </w:t>
            </w:r>
            <w:r w:rsidRPr="00D82701">
              <w:rPr>
                <w:rFonts w:cs="Arial"/>
              </w:rPr>
              <w:t>developing a tender specification</w:t>
            </w:r>
            <w:r>
              <w:rPr>
                <w:rFonts w:cs="Arial"/>
              </w:rPr>
              <w:t>.</w:t>
            </w:r>
          </w:p>
        </w:tc>
      </w:tr>
      <w:tr w:rsidR="00BD559D" w:rsidRPr="007E59D5" w14:paraId="6C5F3721" w14:textId="77777777" w:rsidTr="007E59D5">
        <w:tc>
          <w:tcPr>
            <w:tcW w:w="2694" w:type="dxa"/>
            <w:shd w:val="clear" w:color="auto" w:fill="auto"/>
          </w:tcPr>
          <w:p w14:paraId="3B5D6307" w14:textId="77777777" w:rsidR="00BD559D" w:rsidRDefault="00BD559D" w:rsidP="00922732">
            <w:pPr>
              <w:spacing w:before="60" w:after="60"/>
              <w:jc w:val="both"/>
              <w:rPr>
                <w:rFonts w:cs="Arial"/>
                <w:b/>
                <w:szCs w:val="24"/>
              </w:rPr>
            </w:pPr>
            <w:r>
              <w:rPr>
                <w:rFonts w:cs="Arial"/>
                <w:b/>
                <w:szCs w:val="24"/>
              </w:rPr>
              <w:t>Solution</w:t>
            </w:r>
          </w:p>
        </w:tc>
        <w:tc>
          <w:tcPr>
            <w:tcW w:w="7229" w:type="dxa"/>
            <w:shd w:val="clear" w:color="auto" w:fill="auto"/>
          </w:tcPr>
          <w:p w14:paraId="08ACE87A" w14:textId="158ECB16" w:rsidR="00BD559D" w:rsidRPr="00C106C1" w:rsidRDefault="00BD559D" w:rsidP="000E6840">
            <w:pPr>
              <w:spacing w:before="60" w:after="60"/>
              <w:jc w:val="both"/>
              <w:rPr>
                <w:rFonts w:cs="Arial"/>
                <w:szCs w:val="24"/>
              </w:rPr>
            </w:pPr>
            <w:proofErr w:type="gramStart"/>
            <w:r>
              <w:t>means</w:t>
            </w:r>
            <w:proofErr w:type="gramEnd"/>
            <w:r>
              <w:t xml:space="preserve"> a</w:t>
            </w:r>
            <w:r w:rsidRPr="00606301">
              <w:t xml:space="preserve"> description of the goods and se</w:t>
            </w:r>
            <w:r>
              <w:t>rvices</w:t>
            </w:r>
            <w:r w:rsidRPr="00606301">
              <w:t xml:space="preserve">, including without limitation any software, hardware and equipment, bespoke software development, </w:t>
            </w:r>
            <w:r w:rsidR="008B4349">
              <w:t xml:space="preserve">data migration, </w:t>
            </w:r>
            <w:r w:rsidRPr="00606301">
              <w:t>training, installation, implementation, consultancy, maintenance and supp</w:t>
            </w:r>
            <w:r>
              <w:t xml:space="preserve">ort </w:t>
            </w:r>
            <w:r w:rsidR="008B4349">
              <w:t xml:space="preserve">and exit </w:t>
            </w:r>
            <w:r>
              <w:t>services supplied under the C</w:t>
            </w:r>
            <w:r w:rsidRPr="00606301">
              <w:t>ontract.</w:t>
            </w:r>
          </w:p>
        </w:tc>
      </w:tr>
      <w:tr w:rsidR="005837ED" w:rsidRPr="007E59D5" w14:paraId="50981750" w14:textId="77777777" w:rsidTr="007E59D5">
        <w:tc>
          <w:tcPr>
            <w:tcW w:w="2694" w:type="dxa"/>
            <w:shd w:val="clear" w:color="auto" w:fill="auto"/>
          </w:tcPr>
          <w:p w14:paraId="2E875B06" w14:textId="75C339C4" w:rsidR="005837ED" w:rsidRDefault="005837ED" w:rsidP="00922732">
            <w:pPr>
              <w:spacing w:before="60" w:after="60"/>
              <w:jc w:val="both"/>
              <w:rPr>
                <w:rFonts w:cs="Arial"/>
                <w:b/>
                <w:szCs w:val="24"/>
              </w:rPr>
            </w:pPr>
            <w:r>
              <w:rPr>
                <w:rFonts w:cs="Arial"/>
                <w:b/>
                <w:szCs w:val="24"/>
              </w:rPr>
              <w:t>SQL</w:t>
            </w:r>
          </w:p>
        </w:tc>
        <w:tc>
          <w:tcPr>
            <w:tcW w:w="7229" w:type="dxa"/>
            <w:shd w:val="clear" w:color="auto" w:fill="auto"/>
          </w:tcPr>
          <w:p w14:paraId="19BBB193" w14:textId="4079F164" w:rsidR="005837ED" w:rsidRDefault="00CD34A0" w:rsidP="00CD34A0">
            <w:pPr>
              <w:spacing w:before="60" w:after="60"/>
              <w:jc w:val="both"/>
            </w:pPr>
            <w:proofErr w:type="gramStart"/>
            <w:r>
              <w:t>means</w:t>
            </w:r>
            <w:proofErr w:type="gramEnd"/>
            <w:r>
              <w:t xml:space="preserve"> Structured Query Language</w:t>
            </w:r>
            <w:r w:rsidR="00C024EA">
              <w:t>, a programming language used to manage data held in a relational database.</w:t>
            </w:r>
          </w:p>
        </w:tc>
      </w:tr>
      <w:tr w:rsidR="00BD559D" w:rsidRPr="007E59D5" w14:paraId="24C6DC31" w14:textId="77777777" w:rsidTr="007E59D5">
        <w:tc>
          <w:tcPr>
            <w:tcW w:w="2694" w:type="dxa"/>
            <w:shd w:val="clear" w:color="auto" w:fill="auto"/>
          </w:tcPr>
          <w:p w14:paraId="1BD2F0A4" w14:textId="77777777" w:rsidR="00BD559D" w:rsidRPr="00013CF5" w:rsidRDefault="00BD559D" w:rsidP="00922732">
            <w:pPr>
              <w:spacing w:before="60" w:after="60"/>
              <w:jc w:val="both"/>
              <w:rPr>
                <w:rFonts w:cs="Arial"/>
                <w:b/>
                <w:szCs w:val="24"/>
              </w:rPr>
            </w:pPr>
            <w:r w:rsidRPr="00013CF5">
              <w:rPr>
                <w:rFonts w:cs="Arial"/>
                <w:b/>
                <w:szCs w:val="24"/>
              </w:rPr>
              <w:t>Supplier Day</w:t>
            </w:r>
          </w:p>
        </w:tc>
        <w:tc>
          <w:tcPr>
            <w:tcW w:w="7229" w:type="dxa"/>
            <w:shd w:val="clear" w:color="auto" w:fill="auto"/>
          </w:tcPr>
          <w:p w14:paraId="06667C9A" w14:textId="77777777" w:rsidR="00BD559D" w:rsidRPr="000B67E7" w:rsidRDefault="00BD559D" w:rsidP="00D23124">
            <w:pPr>
              <w:spacing w:before="60" w:after="60"/>
              <w:jc w:val="both"/>
            </w:pPr>
            <w:proofErr w:type="gramStart"/>
            <w:r>
              <w:t>means</w:t>
            </w:r>
            <w:proofErr w:type="gramEnd"/>
            <w:r>
              <w:t xml:space="preserve"> the opportunity for suppliers and the </w:t>
            </w:r>
            <w:r w:rsidR="00F03670">
              <w:t xml:space="preserve">Council’s </w:t>
            </w:r>
            <w:r>
              <w:t xml:space="preserve">project team to meet and share information regarding the </w:t>
            </w:r>
            <w:r w:rsidR="00D23124">
              <w:t>S</w:t>
            </w:r>
            <w:r w:rsidR="00A43AF8">
              <w:t>ystem</w:t>
            </w:r>
            <w:r w:rsidR="00D23124">
              <w:t xml:space="preserve"> available</w:t>
            </w:r>
            <w:r>
              <w:t xml:space="preserve"> and the project.</w:t>
            </w:r>
          </w:p>
        </w:tc>
      </w:tr>
      <w:tr w:rsidR="00BD559D" w:rsidRPr="007E59D5" w14:paraId="37206495" w14:textId="77777777" w:rsidTr="007E59D5">
        <w:tc>
          <w:tcPr>
            <w:tcW w:w="2694" w:type="dxa"/>
            <w:shd w:val="clear" w:color="auto" w:fill="auto"/>
          </w:tcPr>
          <w:p w14:paraId="7BF9F8C6" w14:textId="77777777" w:rsidR="00BD559D" w:rsidRPr="00B27349" w:rsidRDefault="00BD559D" w:rsidP="00922732">
            <w:pPr>
              <w:spacing w:before="60" w:after="60"/>
              <w:jc w:val="both"/>
              <w:rPr>
                <w:rFonts w:cs="Arial"/>
                <w:b/>
                <w:szCs w:val="24"/>
              </w:rPr>
            </w:pPr>
            <w:r w:rsidRPr="00B27349">
              <w:rPr>
                <w:rFonts w:cs="Arial"/>
                <w:b/>
                <w:szCs w:val="24"/>
              </w:rPr>
              <w:t>System</w:t>
            </w:r>
          </w:p>
        </w:tc>
        <w:tc>
          <w:tcPr>
            <w:tcW w:w="7229" w:type="dxa"/>
            <w:shd w:val="clear" w:color="auto" w:fill="auto"/>
          </w:tcPr>
          <w:p w14:paraId="3FC9ADE1" w14:textId="77777777" w:rsidR="00BD559D" w:rsidRPr="007E59D5" w:rsidRDefault="00BD559D" w:rsidP="00922732">
            <w:pPr>
              <w:spacing w:before="60" w:after="60"/>
              <w:jc w:val="both"/>
              <w:rPr>
                <w:rFonts w:cs="Arial"/>
                <w:szCs w:val="24"/>
              </w:rPr>
            </w:pPr>
            <w:proofErr w:type="gramStart"/>
            <w:r w:rsidRPr="000B67E7">
              <w:t>means</w:t>
            </w:r>
            <w:proofErr w:type="gramEnd"/>
            <w:r w:rsidRPr="000B67E7">
              <w:t xml:space="preserve"> </w:t>
            </w:r>
            <w:r>
              <w:t>the</w:t>
            </w:r>
            <w:r w:rsidRPr="00606301">
              <w:t xml:space="preserve"> </w:t>
            </w:r>
            <w:r>
              <w:t>software application and components, including any third party products.</w:t>
            </w:r>
          </w:p>
        </w:tc>
      </w:tr>
      <w:tr w:rsidR="0061104F" w:rsidRPr="007E59D5" w14:paraId="7D35E057" w14:textId="77777777" w:rsidTr="007E59D5">
        <w:tc>
          <w:tcPr>
            <w:tcW w:w="2694" w:type="dxa"/>
            <w:shd w:val="clear" w:color="auto" w:fill="auto"/>
          </w:tcPr>
          <w:p w14:paraId="70BF8BC8" w14:textId="77777777" w:rsidR="0061104F" w:rsidRPr="001720F2" w:rsidRDefault="0061104F" w:rsidP="00922732">
            <w:pPr>
              <w:spacing w:before="60" w:after="60"/>
              <w:jc w:val="both"/>
              <w:rPr>
                <w:rFonts w:cs="Arial"/>
                <w:b/>
                <w:szCs w:val="24"/>
              </w:rPr>
            </w:pPr>
            <w:r>
              <w:rPr>
                <w:rFonts w:cs="Arial"/>
                <w:b/>
                <w:szCs w:val="24"/>
              </w:rPr>
              <w:t>Tenderer</w:t>
            </w:r>
          </w:p>
        </w:tc>
        <w:tc>
          <w:tcPr>
            <w:tcW w:w="7229" w:type="dxa"/>
            <w:shd w:val="clear" w:color="auto" w:fill="auto"/>
          </w:tcPr>
          <w:p w14:paraId="7F6267D2" w14:textId="77777777" w:rsidR="0061104F" w:rsidRPr="003C5F89" w:rsidRDefault="009C2BA4" w:rsidP="009C2BA4">
            <w:pPr>
              <w:spacing w:before="60" w:after="60"/>
              <w:jc w:val="both"/>
            </w:pPr>
            <w:proofErr w:type="gramStart"/>
            <w:r w:rsidRPr="00626066">
              <w:t>means</w:t>
            </w:r>
            <w:proofErr w:type="gramEnd"/>
            <w:r w:rsidRPr="00626066">
              <w:t xml:space="preserve"> any person or public entity or group of such persons and entities, including any temporary association of undertakings, which offers the supply of products or the provision of services on the market and has submitted a Tender Response to the Council in response to an Invitation to Tender.</w:t>
            </w:r>
          </w:p>
        </w:tc>
      </w:tr>
      <w:tr w:rsidR="00BD559D" w:rsidRPr="007E59D5" w14:paraId="2E933E4F" w14:textId="77777777" w:rsidTr="007E59D5">
        <w:tc>
          <w:tcPr>
            <w:tcW w:w="2694" w:type="dxa"/>
            <w:shd w:val="clear" w:color="auto" w:fill="auto"/>
          </w:tcPr>
          <w:p w14:paraId="16EC6FF4" w14:textId="77777777" w:rsidR="00BD559D" w:rsidRPr="001720F2" w:rsidRDefault="00BD559D" w:rsidP="00922732">
            <w:pPr>
              <w:spacing w:before="60" w:after="60"/>
              <w:jc w:val="both"/>
              <w:rPr>
                <w:rFonts w:cs="Arial"/>
                <w:b/>
                <w:szCs w:val="24"/>
              </w:rPr>
            </w:pPr>
            <w:r w:rsidRPr="001720F2">
              <w:rPr>
                <w:rFonts w:cs="Arial"/>
                <w:b/>
                <w:szCs w:val="24"/>
              </w:rPr>
              <w:t>User</w:t>
            </w:r>
          </w:p>
        </w:tc>
        <w:tc>
          <w:tcPr>
            <w:tcW w:w="7229" w:type="dxa"/>
            <w:shd w:val="clear" w:color="auto" w:fill="auto"/>
          </w:tcPr>
          <w:p w14:paraId="078FB158" w14:textId="4C5DC343" w:rsidR="003B612A" w:rsidRDefault="00BD559D" w:rsidP="00D95B2C">
            <w:pPr>
              <w:spacing w:before="60" w:after="60"/>
              <w:jc w:val="both"/>
            </w:pPr>
            <w:proofErr w:type="gramStart"/>
            <w:r w:rsidRPr="003C5F89">
              <w:t>means</w:t>
            </w:r>
            <w:proofErr w:type="gramEnd"/>
            <w:r w:rsidRPr="003C5F89">
              <w:t xml:space="preserve"> a collective term to describe Council or </w:t>
            </w:r>
            <w:r w:rsidR="0061104F">
              <w:rPr>
                <w:rFonts w:cs="Arial"/>
                <w:bCs/>
              </w:rPr>
              <w:t>Derbyshire Constabulary, Derbyshire Probation Trust and NHS Derbyshire</w:t>
            </w:r>
            <w:r w:rsidRPr="003C5F89">
              <w:t xml:space="preserve"> employees, who are authorised to access information or use the S</w:t>
            </w:r>
            <w:r>
              <w:t>ystem</w:t>
            </w:r>
            <w:r w:rsidRPr="003C5F89">
              <w:t>.</w:t>
            </w:r>
          </w:p>
        </w:tc>
      </w:tr>
      <w:tr w:rsidR="000C6D01" w:rsidRPr="007E59D5" w14:paraId="1D236FCB" w14:textId="77777777" w:rsidTr="007E59D5">
        <w:tc>
          <w:tcPr>
            <w:tcW w:w="2694" w:type="dxa"/>
            <w:shd w:val="clear" w:color="auto" w:fill="auto"/>
          </w:tcPr>
          <w:p w14:paraId="35591FDD" w14:textId="1EA94E17" w:rsidR="000C6D01" w:rsidRDefault="000C6D01" w:rsidP="003B612A">
            <w:pPr>
              <w:spacing w:before="60" w:after="60"/>
              <w:jc w:val="both"/>
              <w:rPr>
                <w:rFonts w:cs="Arial"/>
                <w:b/>
                <w:szCs w:val="24"/>
              </w:rPr>
            </w:pPr>
            <w:r>
              <w:rPr>
                <w:rFonts w:cs="Arial"/>
                <w:b/>
                <w:szCs w:val="24"/>
              </w:rPr>
              <w:t>YCS</w:t>
            </w:r>
          </w:p>
        </w:tc>
        <w:tc>
          <w:tcPr>
            <w:tcW w:w="7229" w:type="dxa"/>
            <w:shd w:val="clear" w:color="auto" w:fill="auto"/>
          </w:tcPr>
          <w:p w14:paraId="3728391A" w14:textId="0484E738" w:rsidR="000C6D01" w:rsidRDefault="000C6D01" w:rsidP="003B612A">
            <w:pPr>
              <w:spacing w:before="60" w:after="60"/>
              <w:jc w:val="both"/>
            </w:pPr>
            <w:proofErr w:type="gramStart"/>
            <w:r>
              <w:t>means</w:t>
            </w:r>
            <w:proofErr w:type="gramEnd"/>
            <w:r>
              <w:t xml:space="preserve"> the Youth Custody Service</w:t>
            </w:r>
            <w:r w:rsidR="00273318">
              <w:t>.</w:t>
            </w:r>
          </w:p>
        </w:tc>
      </w:tr>
      <w:tr w:rsidR="000C6D01" w:rsidRPr="007E59D5" w14:paraId="0CAEC40A" w14:textId="77777777" w:rsidTr="007E59D5">
        <w:tc>
          <w:tcPr>
            <w:tcW w:w="2694" w:type="dxa"/>
            <w:shd w:val="clear" w:color="auto" w:fill="auto"/>
          </w:tcPr>
          <w:p w14:paraId="6ED1B29F" w14:textId="6935CA4D" w:rsidR="000C6D01" w:rsidRDefault="000C6D01" w:rsidP="000C6D01">
            <w:pPr>
              <w:spacing w:before="60" w:after="60"/>
              <w:jc w:val="both"/>
              <w:rPr>
                <w:rFonts w:cs="Arial"/>
                <w:b/>
                <w:szCs w:val="24"/>
              </w:rPr>
            </w:pPr>
            <w:r>
              <w:rPr>
                <w:rFonts w:cs="Arial"/>
                <w:b/>
                <w:szCs w:val="24"/>
              </w:rPr>
              <w:t>YCS Placement Team</w:t>
            </w:r>
          </w:p>
        </w:tc>
        <w:tc>
          <w:tcPr>
            <w:tcW w:w="7229" w:type="dxa"/>
            <w:shd w:val="clear" w:color="auto" w:fill="auto"/>
          </w:tcPr>
          <w:p w14:paraId="7DBE6828" w14:textId="5BE09BD2" w:rsidR="000C6D01" w:rsidRDefault="000C6D01" w:rsidP="00FE64BA">
            <w:pPr>
              <w:spacing w:before="60" w:after="60"/>
              <w:jc w:val="both"/>
            </w:pPr>
            <w:proofErr w:type="gramStart"/>
            <w:r>
              <w:t>means</w:t>
            </w:r>
            <w:proofErr w:type="gramEnd"/>
            <w:r>
              <w:t xml:space="preserve"> the YCS team which has a key statutory function to place children and young people under the age of 18 who have been remanded or sentenced by a court into youth detention accommodation. The placement decision is based on information provided by the YOS.</w:t>
            </w:r>
          </w:p>
        </w:tc>
      </w:tr>
      <w:tr w:rsidR="000C6D01" w:rsidRPr="007E59D5" w14:paraId="62F03D20" w14:textId="77777777" w:rsidTr="007E59D5">
        <w:tc>
          <w:tcPr>
            <w:tcW w:w="2694" w:type="dxa"/>
            <w:shd w:val="clear" w:color="auto" w:fill="auto"/>
          </w:tcPr>
          <w:p w14:paraId="5CD6F7A3" w14:textId="001BE4BB" w:rsidR="000C6D01" w:rsidRPr="001720F2" w:rsidRDefault="000C6D01" w:rsidP="000C6D01">
            <w:pPr>
              <w:spacing w:before="60" w:after="60"/>
              <w:jc w:val="both"/>
              <w:rPr>
                <w:rFonts w:cs="Arial"/>
                <w:b/>
                <w:szCs w:val="24"/>
              </w:rPr>
            </w:pPr>
            <w:r>
              <w:rPr>
                <w:rFonts w:cs="Arial"/>
                <w:b/>
                <w:szCs w:val="24"/>
              </w:rPr>
              <w:t>YJB</w:t>
            </w:r>
          </w:p>
        </w:tc>
        <w:tc>
          <w:tcPr>
            <w:tcW w:w="7229" w:type="dxa"/>
            <w:shd w:val="clear" w:color="auto" w:fill="auto"/>
          </w:tcPr>
          <w:p w14:paraId="3DE7067A" w14:textId="49228504" w:rsidR="000C6D01" w:rsidRPr="003C5F89" w:rsidRDefault="000C6D01" w:rsidP="000C6D01">
            <w:pPr>
              <w:spacing w:before="60" w:after="60"/>
              <w:jc w:val="both"/>
            </w:pPr>
            <w:proofErr w:type="gramStart"/>
            <w:r>
              <w:t>means</w:t>
            </w:r>
            <w:proofErr w:type="gramEnd"/>
            <w:r>
              <w:t xml:space="preserve"> the Youth Justice Board, a public body, sponsored by the Ministry of Justice, responsible for overseeing the youth justice system in England and wales.</w:t>
            </w:r>
          </w:p>
        </w:tc>
      </w:tr>
      <w:tr w:rsidR="000C6D01" w:rsidRPr="007E59D5" w14:paraId="1C099FD0" w14:textId="77777777" w:rsidTr="007E59D5">
        <w:tc>
          <w:tcPr>
            <w:tcW w:w="2694" w:type="dxa"/>
            <w:shd w:val="clear" w:color="auto" w:fill="auto"/>
          </w:tcPr>
          <w:p w14:paraId="5B87CF08" w14:textId="3844B8AB" w:rsidR="000C6D01" w:rsidRDefault="000C6D01" w:rsidP="000C6D01">
            <w:pPr>
              <w:spacing w:before="60" w:after="60"/>
              <w:jc w:val="both"/>
              <w:rPr>
                <w:rFonts w:cs="Arial"/>
                <w:b/>
                <w:szCs w:val="24"/>
              </w:rPr>
            </w:pPr>
            <w:r>
              <w:rPr>
                <w:rFonts w:cs="Arial"/>
                <w:b/>
                <w:szCs w:val="24"/>
              </w:rPr>
              <w:t>YOS</w:t>
            </w:r>
          </w:p>
        </w:tc>
        <w:tc>
          <w:tcPr>
            <w:tcW w:w="7229" w:type="dxa"/>
            <w:shd w:val="clear" w:color="auto" w:fill="auto"/>
          </w:tcPr>
          <w:p w14:paraId="041E5E05" w14:textId="1490062C" w:rsidR="000C6D01" w:rsidRDefault="000C6D01" w:rsidP="000C6D01">
            <w:pPr>
              <w:spacing w:before="60" w:after="60"/>
              <w:jc w:val="both"/>
            </w:pPr>
            <w:r>
              <w:t xml:space="preserve">means the Derbyshire Youth Offending Service, a partnership between the Council’s </w:t>
            </w:r>
            <w:r w:rsidRPr="004F734E">
              <w:rPr>
                <w:rFonts w:cs="Arial"/>
                <w:bCs/>
              </w:rPr>
              <w:t>Children’s Services Department</w:t>
            </w:r>
            <w:r>
              <w:rPr>
                <w:rFonts w:cs="Arial"/>
                <w:bCs/>
              </w:rPr>
              <w:t xml:space="preserve">, Derbyshire Constabulary, Derbyshire Probation Trust and NHS Derbyshire which </w:t>
            </w:r>
            <w:r>
              <w:rPr>
                <w:lang w:val="en"/>
              </w:rPr>
              <w:t>supervises and supports young people aged 10 to 17 who have committed offences, and works with them to help prevent further offending.</w:t>
            </w:r>
          </w:p>
        </w:tc>
      </w:tr>
      <w:tr w:rsidR="000C6D01" w:rsidRPr="007E59D5" w14:paraId="5E5A7AEF" w14:textId="77777777" w:rsidTr="007E59D5">
        <w:tc>
          <w:tcPr>
            <w:tcW w:w="2694" w:type="dxa"/>
            <w:shd w:val="clear" w:color="auto" w:fill="auto"/>
          </w:tcPr>
          <w:p w14:paraId="34F26DB9" w14:textId="502B190F" w:rsidR="000C6D01" w:rsidRDefault="000C6D01" w:rsidP="000C6D01">
            <w:pPr>
              <w:spacing w:before="60" w:after="60"/>
              <w:jc w:val="both"/>
              <w:rPr>
                <w:rFonts w:cs="Arial"/>
                <w:b/>
                <w:szCs w:val="24"/>
              </w:rPr>
            </w:pPr>
            <w:r>
              <w:rPr>
                <w:rFonts w:cs="Arial"/>
                <w:b/>
                <w:szCs w:val="24"/>
              </w:rPr>
              <w:t>Y2A</w:t>
            </w:r>
          </w:p>
        </w:tc>
        <w:tc>
          <w:tcPr>
            <w:tcW w:w="7229" w:type="dxa"/>
            <w:shd w:val="clear" w:color="auto" w:fill="auto"/>
          </w:tcPr>
          <w:p w14:paraId="53682B85" w14:textId="3B6B3652" w:rsidR="000C6D01" w:rsidRDefault="000C6D01" w:rsidP="000C6D01">
            <w:pPr>
              <w:spacing w:before="60" w:after="60"/>
              <w:jc w:val="both"/>
            </w:pPr>
            <w:proofErr w:type="gramStart"/>
            <w:r>
              <w:t>means</w:t>
            </w:r>
            <w:proofErr w:type="gramEnd"/>
            <w:r>
              <w:t xml:space="preserve"> the Youth to Adult portal, a web-based application used to securely transfer information between a range of organisations within the criminal justice system.</w:t>
            </w:r>
          </w:p>
        </w:tc>
      </w:tr>
    </w:tbl>
    <w:p w14:paraId="61CA1F29" w14:textId="77777777" w:rsidR="00EB10B8" w:rsidRDefault="00C32DF0" w:rsidP="00922732">
      <w:pPr>
        <w:pStyle w:val="Heading1"/>
        <w:keepNext w:val="0"/>
        <w:numPr>
          <w:ilvl w:val="0"/>
          <w:numId w:val="10"/>
        </w:numPr>
        <w:spacing w:before="120" w:after="120"/>
        <w:ind w:left="567" w:hanging="567"/>
        <w:jc w:val="both"/>
        <w:rPr>
          <w:sz w:val="36"/>
          <w:szCs w:val="36"/>
        </w:rPr>
      </w:pPr>
      <w:r>
        <w:rPr>
          <w:sz w:val="36"/>
          <w:szCs w:val="36"/>
        </w:rPr>
        <w:br w:type="page"/>
      </w:r>
      <w:bookmarkStart w:id="14" w:name="_Toc498507963"/>
      <w:r w:rsidR="00EB10B8">
        <w:rPr>
          <w:sz w:val="36"/>
          <w:szCs w:val="36"/>
        </w:rPr>
        <w:lastRenderedPageBreak/>
        <w:t>Introduction</w:t>
      </w:r>
      <w:bookmarkEnd w:id="14"/>
    </w:p>
    <w:p w14:paraId="221A4628" w14:textId="54A9A055" w:rsidR="00E02634" w:rsidRPr="00815056" w:rsidRDefault="00970E8E" w:rsidP="00080B51">
      <w:pPr>
        <w:numPr>
          <w:ilvl w:val="1"/>
          <w:numId w:val="10"/>
        </w:numPr>
        <w:spacing w:before="60" w:after="60"/>
        <w:ind w:left="1418" w:hanging="851"/>
        <w:jc w:val="both"/>
        <w:rPr>
          <w:rFonts w:cs="Arial"/>
          <w:szCs w:val="24"/>
        </w:rPr>
      </w:pPr>
      <w:r>
        <w:rPr>
          <w:rFonts w:cs="Arial"/>
          <w:szCs w:val="24"/>
        </w:rPr>
        <w:t>The Council wishes to hear from organisations</w:t>
      </w:r>
      <w:r w:rsidR="007605B6">
        <w:rPr>
          <w:rFonts w:cs="Arial"/>
          <w:szCs w:val="24"/>
        </w:rPr>
        <w:t xml:space="preserve"> </w:t>
      </w:r>
      <w:r>
        <w:rPr>
          <w:rFonts w:cs="Arial"/>
          <w:szCs w:val="24"/>
        </w:rPr>
        <w:t>willing to share information about Youth Offending Case Management Systems to gauge the likely level of interest in the project from the market.</w:t>
      </w:r>
      <w:r w:rsidR="00EA54D1">
        <w:rPr>
          <w:rFonts w:cs="Arial"/>
          <w:szCs w:val="24"/>
        </w:rPr>
        <w:t xml:space="preserve"> </w:t>
      </w:r>
      <w:r w:rsidR="004C502E">
        <w:t>This will enable the Council to</w:t>
      </w:r>
      <w:r w:rsidR="00A43AF8" w:rsidRPr="00A43AF8">
        <w:t xml:space="preserve"> </w:t>
      </w:r>
      <w:r w:rsidR="00A43AF8">
        <w:t xml:space="preserve">share information with </w:t>
      </w:r>
      <w:r w:rsidR="00271D02">
        <w:t>suppliers</w:t>
      </w:r>
      <w:r w:rsidR="00A43AF8">
        <w:t xml:space="preserve"> about its requirements and to gain</w:t>
      </w:r>
      <w:r w:rsidR="004C502E">
        <w:t xml:space="preserve"> a better understanding of the S</w:t>
      </w:r>
      <w:r w:rsidR="00271D02">
        <w:t>ystem</w:t>
      </w:r>
      <w:r w:rsidR="00AC45A9">
        <w:t xml:space="preserve">s </w:t>
      </w:r>
      <w:r w:rsidR="004C502E">
        <w:t xml:space="preserve">available, </w:t>
      </w:r>
      <w:r w:rsidR="004C502E" w:rsidRPr="00815056">
        <w:rPr>
          <w:rFonts w:cs="Arial"/>
        </w:rPr>
        <w:t>the ways in which they could be supplied, an indication of the</w:t>
      </w:r>
      <w:r w:rsidR="004C502E">
        <w:t xml:space="preserve"> likely costs, and help determine the most effective way of packaging and </w:t>
      </w:r>
      <w:r w:rsidR="00B55B6F">
        <w:t xml:space="preserve">scoping its requirements for </w:t>
      </w:r>
      <w:r w:rsidR="002570AC">
        <w:t xml:space="preserve">any </w:t>
      </w:r>
      <w:r w:rsidR="004C502E">
        <w:t>future procurement opportunity.</w:t>
      </w:r>
      <w:r w:rsidR="004C502E" w:rsidRPr="00815056">
        <w:rPr>
          <w:rFonts w:cs="Arial"/>
        </w:rPr>
        <w:t xml:space="preserve"> </w:t>
      </w:r>
      <w:r w:rsidR="00FD35B5">
        <w:rPr>
          <w:rFonts w:cs="Arial"/>
        </w:rPr>
        <w:t>As such the Council is undertaking this SMT exercise to engage with suppliers and share information.</w:t>
      </w:r>
    </w:p>
    <w:p w14:paraId="65023356" w14:textId="77777777" w:rsidR="00815056" w:rsidRDefault="00815056" w:rsidP="00287D60">
      <w:pPr>
        <w:tabs>
          <w:tab w:val="left" w:pos="567"/>
        </w:tabs>
        <w:spacing w:before="60" w:after="60"/>
        <w:ind w:left="567"/>
        <w:jc w:val="both"/>
        <w:rPr>
          <w:rFonts w:cs="Arial"/>
          <w:szCs w:val="24"/>
        </w:rPr>
      </w:pPr>
    </w:p>
    <w:p w14:paraId="20785D09" w14:textId="77777777" w:rsidR="00FD35B5" w:rsidRDefault="00FD35B5" w:rsidP="00080B51">
      <w:pPr>
        <w:numPr>
          <w:ilvl w:val="1"/>
          <w:numId w:val="10"/>
        </w:numPr>
        <w:spacing w:before="60" w:after="60"/>
        <w:ind w:left="1418" w:hanging="851"/>
        <w:jc w:val="both"/>
        <w:rPr>
          <w:rFonts w:cs="Arial"/>
          <w:szCs w:val="24"/>
        </w:rPr>
      </w:pPr>
      <w:r>
        <w:rPr>
          <w:rFonts w:cs="Arial"/>
          <w:szCs w:val="24"/>
        </w:rPr>
        <w:t xml:space="preserve">This exercise will be undertaken with interested suppliers initially through a Supplier Day. </w:t>
      </w:r>
    </w:p>
    <w:p w14:paraId="59D862C2" w14:textId="77777777" w:rsidR="00BE5A0B" w:rsidRDefault="00BE5A0B" w:rsidP="00BE5A0B">
      <w:pPr>
        <w:pStyle w:val="ListParagraph"/>
        <w:rPr>
          <w:rFonts w:cs="Arial"/>
          <w:szCs w:val="24"/>
        </w:rPr>
      </w:pPr>
    </w:p>
    <w:p w14:paraId="5D51832B" w14:textId="759BB390" w:rsidR="00BE5A0B" w:rsidRPr="005F22E2" w:rsidRDefault="00BE5A0B" w:rsidP="00BE5A0B">
      <w:pPr>
        <w:numPr>
          <w:ilvl w:val="1"/>
          <w:numId w:val="10"/>
        </w:numPr>
        <w:spacing w:before="60" w:after="60"/>
        <w:ind w:left="1418" w:hanging="851"/>
        <w:jc w:val="both"/>
      </w:pPr>
      <w:r w:rsidRPr="007B7EB7">
        <w:t xml:space="preserve">The Council will hold 4 Supplier Days on a one to one basis with a maximum of 4 suppliers. The Supplier Days will be held on </w:t>
      </w:r>
      <w:r w:rsidRPr="005F22E2">
        <w:rPr>
          <w:rFonts w:cs="Arial"/>
        </w:rPr>
        <w:t>5</w:t>
      </w:r>
      <w:r w:rsidRPr="005F22E2">
        <w:rPr>
          <w:rFonts w:cs="Arial"/>
          <w:vertAlign w:val="superscript"/>
        </w:rPr>
        <w:t>th</w:t>
      </w:r>
      <w:r w:rsidRPr="005F22E2">
        <w:rPr>
          <w:rFonts w:cs="Arial"/>
        </w:rPr>
        <w:t xml:space="preserve"> / 6</w:t>
      </w:r>
      <w:r w:rsidRPr="005F22E2">
        <w:rPr>
          <w:rFonts w:cs="Arial"/>
          <w:vertAlign w:val="superscript"/>
        </w:rPr>
        <w:t>th</w:t>
      </w:r>
      <w:r w:rsidRPr="005F22E2">
        <w:rPr>
          <w:rFonts w:cs="Arial"/>
        </w:rPr>
        <w:t xml:space="preserve"> / 13</w:t>
      </w:r>
      <w:r w:rsidRPr="005F22E2">
        <w:rPr>
          <w:rFonts w:cs="Arial"/>
          <w:vertAlign w:val="superscript"/>
        </w:rPr>
        <w:t>th</w:t>
      </w:r>
      <w:r w:rsidRPr="005F22E2">
        <w:rPr>
          <w:rFonts w:cs="Arial"/>
        </w:rPr>
        <w:t xml:space="preserve"> and 14</w:t>
      </w:r>
      <w:r w:rsidRPr="005F22E2">
        <w:rPr>
          <w:rFonts w:cs="Arial"/>
          <w:vertAlign w:val="superscript"/>
        </w:rPr>
        <w:t>th</w:t>
      </w:r>
      <w:r w:rsidRPr="005F22E2">
        <w:rPr>
          <w:rFonts w:cs="Arial"/>
        </w:rPr>
        <w:t xml:space="preserve"> December 2017 – at 1:30pm</w:t>
      </w:r>
      <w:r w:rsidR="00FB5074" w:rsidRPr="005F22E2">
        <w:rPr>
          <w:rFonts w:cs="Arial"/>
        </w:rPr>
        <w:t xml:space="preserve"> to 4:30pm </w:t>
      </w:r>
      <w:r w:rsidRPr="005F22E2">
        <w:rPr>
          <w:rFonts w:cs="Arial"/>
        </w:rPr>
        <w:t>(2:15pm</w:t>
      </w:r>
      <w:r w:rsidR="00FB5074" w:rsidRPr="005F22E2">
        <w:rPr>
          <w:rFonts w:cs="Arial"/>
        </w:rPr>
        <w:t xml:space="preserve"> to 5:15pm</w:t>
      </w:r>
      <w:r w:rsidRPr="005F22E2">
        <w:rPr>
          <w:rFonts w:cs="Arial"/>
        </w:rPr>
        <w:t xml:space="preserve"> for the 14th). Please arrive at County Hall fifteen minutes prior to the start time, at 1:15pm (or 2:00pm on 14</w:t>
      </w:r>
      <w:r w:rsidRPr="005F22E2">
        <w:rPr>
          <w:rFonts w:cs="Arial"/>
          <w:vertAlign w:val="superscript"/>
        </w:rPr>
        <w:t>th</w:t>
      </w:r>
      <w:r w:rsidRPr="005F22E2">
        <w:rPr>
          <w:rFonts w:cs="Arial"/>
        </w:rPr>
        <w:t xml:space="preserve"> December).</w:t>
      </w:r>
      <w:r w:rsidRPr="007B7EB7">
        <w:t xml:space="preserve"> Each session will last approximately </w:t>
      </w:r>
      <w:r w:rsidR="00FB5074" w:rsidRPr="007B7EB7">
        <w:t>3 hours maximum</w:t>
      </w:r>
      <w:r w:rsidRPr="005F22E2">
        <w:t>.</w:t>
      </w:r>
    </w:p>
    <w:p w14:paraId="1BCAD06C" w14:textId="77777777" w:rsidR="00BE5A0B" w:rsidRPr="00BE5A0B" w:rsidRDefault="00BE5A0B" w:rsidP="00BE5A0B">
      <w:pPr>
        <w:spacing w:before="60" w:after="60"/>
        <w:jc w:val="both"/>
      </w:pPr>
    </w:p>
    <w:p w14:paraId="1B21E888" w14:textId="142116FD" w:rsidR="00BE5A0B" w:rsidRPr="00BE5A0B" w:rsidRDefault="00BE5A0B" w:rsidP="00BE5A0B">
      <w:pPr>
        <w:numPr>
          <w:ilvl w:val="1"/>
          <w:numId w:val="10"/>
        </w:numPr>
        <w:spacing w:before="60" w:after="60"/>
        <w:ind w:left="1418" w:hanging="851"/>
        <w:jc w:val="both"/>
      </w:pPr>
      <w:r w:rsidRPr="00BE5A0B">
        <w:t>The sessions will be allocated on a “first come first served</w:t>
      </w:r>
      <w:r w:rsidR="0096587C">
        <w:t>”</w:t>
      </w:r>
      <w:r w:rsidRPr="00BE5A0B">
        <w:t xml:space="preserve"> basis and these are the only sessions the Council is able to offer. From the dates and times offered, please indicate your 1st and 2nd preferred slots through the Council’s electronic tendering system. Your slot will be confirmed by the Council</w:t>
      </w:r>
      <w:r>
        <w:t>.</w:t>
      </w:r>
    </w:p>
    <w:p w14:paraId="7B2ACB5B" w14:textId="77777777" w:rsidR="00BE5A0B" w:rsidRDefault="00BE5A0B" w:rsidP="00BE5A0B">
      <w:pPr>
        <w:spacing w:before="60" w:after="60"/>
        <w:ind w:left="1418"/>
        <w:jc w:val="both"/>
      </w:pPr>
    </w:p>
    <w:p w14:paraId="7EE2700F" w14:textId="445C2C8D" w:rsidR="00BE5A0B" w:rsidRPr="00BE5A0B" w:rsidRDefault="00BE5A0B" w:rsidP="00BE5A0B">
      <w:pPr>
        <w:numPr>
          <w:ilvl w:val="1"/>
          <w:numId w:val="10"/>
        </w:numPr>
        <w:spacing w:before="60" w:after="60"/>
        <w:ind w:left="1418" w:hanging="851"/>
        <w:jc w:val="both"/>
      </w:pPr>
      <w:r w:rsidRPr="00BE5A0B">
        <w:t>Following the Supplier Day the Council will review the information provided and may seek clarification if required.</w:t>
      </w:r>
    </w:p>
    <w:p w14:paraId="0981F673" w14:textId="77777777" w:rsidR="00BE5A0B" w:rsidRPr="00BE5A0B" w:rsidRDefault="00BE5A0B" w:rsidP="00BE5A0B">
      <w:pPr>
        <w:spacing w:before="60" w:after="60"/>
        <w:ind w:left="1418"/>
        <w:jc w:val="both"/>
      </w:pPr>
    </w:p>
    <w:p w14:paraId="44C83FF4" w14:textId="03B36C00" w:rsidR="00C32DF0" w:rsidRDefault="00075B94" w:rsidP="00080B51">
      <w:pPr>
        <w:numPr>
          <w:ilvl w:val="1"/>
          <w:numId w:val="10"/>
        </w:numPr>
        <w:spacing w:before="60" w:after="60"/>
        <w:ind w:left="1418" w:hanging="851"/>
        <w:jc w:val="both"/>
        <w:rPr>
          <w:rFonts w:cs="Arial"/>
          <w:szCs w:val="24"/>
        </w:rPr>
      </w:pPr>
      <w:r w:rsidRPr="00BE5A0B">
        <w:t xml:space="preserve">This </w:t>
      </w:r>
      <w:r w:rsidR="008B0E17" w:rsidRPr="00BE5A0B">
        <w:t>Supplier Day</w:t>
      </w:r>
      <w:r w:rsidR="00C32DF0" w:rsidRPr="00BE5A0B">
        <w:t xml:space="preserve"> </w:t>
      </w:r>
      <w:r w:rsidRPr="00BE5A0B">
        <w:t xml:space="preserve">will be undertaken </w:t>
      </w:r>
      <w:r w:rsidR="00D3131E" w:rsidRPr="00BE5A0B">
        <w:t xml:space="preserve">through open dialogue in the form of 1-2-1 </w:t>
      </w:r>
      <w:r w:rsidR="008B0E17" w:rsidRPr="00BE5A0B">
        <w:t xml:space="preserve">sessions. </w:t>
      </w:r>
      <w:r w:rsidR="00C32DF0" w:rsidRPr="00BE5A0B">
        <w:t>Information received from all parties will be treated as commercially confidential.</w:t>
      </w:r>
      <w:r w:rsidR="00271D02" w:rsidRPr="00BE5A0B">
        <w:t xml:space="preserve"> Any information provided by the</w:t>
      </w:r>
      <w:r w:rsidR="00271D02" w:rsidRPr="00080B51">
        <w:rPr>
          <w:rFonts w:cs="Arial"/>
          <w:szCs w:val="24"/>
        </w:rPr>
        <w:t xml:space="preserve"> Council regarding its requirements will be shared with all suppliers in the interests of transparency and fairness.</w:t>
      </w:r>
      <w:r w:rsidR="00C32DF0" w:rsidRPr="00E648A5">
        <w:rPr>
          <w:rFonts w:cs="Arial"/>
          <w:szCs w:val="24"/>
        </w:rPr>
        <w:t xml:space="preserve"> </w:t>
      </w:r>
      <w:r w:rsidR="00B0449F">
        <w:rPr>
          <w:rFonts w:cs="Arial"/>
          <w:szCs w:val="24"/>
        </w:rPr>
        <w:t>Participation in</w:t>
      </w:r>
      <w:r w:rsidR="00C32DF0" w:rsidRPr="00E648A5">
        <w:rPr>
          <w:rFonts w:cs="Arial"/>
          <w:szCs w:val="24"/>
        </w:rPr>
        <w:t xml:space="preserve"> this exercise </w:t>
      </w:r>
      <w:r w:rsidR="00B0449F">
        <w:rPr>
          <w:rFonts w:cs="Arial"/>
          <w:szCs w:val="24"/>
        </w:rPr>
        <w:t>is</w:t>
      </w:r>
      <w:r w:rsidR="00B0449F" w:rsidRPr="00E648A5">
        <w:rPr>
          <w:rFonts w:cs="Arial"/>
          <w:szCs w:val="24"/>
        </w:rPr>
        <w:t xml:space="preserve"> </w:t>
      </w:r>
      <w:r w:rsidR="00C32DF0" w:rsidRPr="00E648A5">
        <w:rPr>
          <w:rFonts w:cs="Arial"/>
          <w:szCs w:val="24"/>
        </w:rPr>
        <w:t>for information only and will not form part of any scored evaluation.</w:t>
      </w:r>
    </w:p>
    <w:p w14:paraId="514A4B88" w14:textId="77777777" w:rsidR="0064378D" w:rsidRDefault="0064378D" w:rsidP="00080B51">
      <w:pPr>
        <w:spacing w:before="60" w:after="60"/>
        <w:ind w:left="1418"/>
        <w:jc w:val="both"/>
        <w:rPr>
          <w:rFonts w:cs="Arial"/>
          <w:szCs w:val="24"/>
        </w:rPr>
      </w:pPr>
    </w:p>
    <w:p w14:paraId="2A407CB8" w14:textId="77777777" w:rsidR="00075B94" w:rsidRPr="00075B94" w:rsidRDefault="001B1743" w:rsidP="00080B51">
      <w:pPr>
        <w:numPr>
          <w:ilvl w:val="1"/>
          <w:numId w:val="10"/>
        </w:numPr>
        <w:spacing w:before="60" w:after="60"/>
        <w:ind w:left="1418" w:hanging="851"/>
        <w:jc w:val="both"/>
        <w:rPr>
          <w:rFonts w:cs="Arial"/>
          <w:szCs w:val="24"/>
        </w:rPr>
      </w:pPr>
      <w:r w:rsidRPr="00080B51">
        <w:rPr>
          <w:rFonts w:cs="Arial"/>
          <w:szCs w:val="24"/>
        </w:rPr>
        <w:t>Participation in Supplier Days, including information provided by organisations as part of these sessions, is undertaken entirely at the risk and cost of the organisation.</w:t>
      </w:r>
      <w:r w:rsidR="00075B94" w:rsidRPr="00075B94">
        <w:rPr>
          <w:rFonts w:cs="Arial"/>
          <w:szCs w:val="24"/>
        </w:rPr>
        <w:t xml:space="preserve"> The Council will not be liable for any costs, expenditure, losses, work or effort incurred by any organisation or third party participating in this exercise. </w:t>
      </w:r>
    </w:p>
    <w:p w14:paraId="06FD704B" w14:textId="77777777" w:rsidR="00075B94" w:rsidRPr="00075B94" w:rsidRDefault="00075B94" w:rsidP="00080B51">
      <w:pPr>
        <w:spacing w:before="60" w:after="60"/>
        <w:ind w:left="1418"/>
        <w:jc w:val="both"/>
        <w:rPr>
          <w:rFonts w:cs="Arial"/>
          <w:szCs w:val="24"/>
        </w:rPr>
      </w:pPr>
    </w:p>
    <w:p w14:paraId="43C9B1BB" w14:textId="4BDF1651" w:rsidR="00075B94" w:rsidRPr="00075B94" w:rsidRDefault="00075B94" w:rsidP="00080B51">
      <w:pPr>
        <w:numPr>
          <w:ilvl w:val="1"/>
          <w:numId w:val="10"/>
        </w:numPr>
        <w:spacing w:before="60" w:after="60"/>
        <w:ind w:left="1418" w:hanging="851"/>
        <w:jc w:val="both"/>
        <w:rPr>
          <w:rFonts w:cs="Arial"/>
          <w:szCs w:val="24"/>
        </w:rPr>
      </w:pPr>
      <w:r w:rsidRPr="00075B94">
        <w:rPr>
          <w:rFonts w:cs="Arial"/>
          <w:szCs w:val="24"/>
        </w:rPr>
        <w:t>Th</w:t>
      </w:r>
      <w:r w:rsidR="008B0E17">
        <w:rPr>
          <w:rFonts w:cs="Arial"/>
          <w:szCs w:val="24"/>
        </w:rPr>
        <w:t xml:space="preserve">is </w:t>
      </w:r>
      <w:r w:rsidR="00B0449F">
        <w:rPr>
          <w:rFonts w:cs="Arial"/>
          <w:szCs w:val="24"/>
        </w:rPr>
        <w:t>SMT exercise</w:t>
      </w:r>
      <w:r w:rsidR="00C32DF0">
        <w:rPr>
          <w:rFonts w:cs="Arial"/>
          <w:szCs w:val="24"/>
        </w:rPr>
        <w:t xml:space="preserve"> does </w:t>
      </w:r>
      <w:r w:rsidR="00C32DF0" w:rsidRPr="00075B94">
        <w:rPr>
          <w:rFonts w:cs="Arial"/>
          <w:szCs w:val="24"/>
        </w:rPr>
        <w:t>not commit</w:t>
      </w:r>
      <w:r w:rsidR="008B0E17">
        <w:rPr>
          <w:rFonts w:cs="Arial"/>
          <w:szCs w:val="24"/>
        </w:rPr>
        <w:t xml:space="preserve"> the Council to award any C</w:t>
      </w:r>
      <w:r w:rsidRPr="00075B94">
        <w:rPr>
          <w:rFonts w:cs="Arial"/>
          <w:szCs w:val="24"/>
        </w:rPr>
        <w:t xml:space="preserve">ontract, nor does it constitute an offer (implied or otherwise) to enter into any contractual relationship. </w:t>
      </w:r>
    </w:p>
    <w:p w14:paraId="2BB42D86" w14:textId="77777777" w:rsidR="00075B94" w:rsidRPr="00075B94" w:rsidRDefault="00075B94" w:rsidP="00080B51">
      <w:pPr>
        <w:spacing w:before="60" w:after="60"/>
        <w:ind w:left="1418"/>
        <w:jc w:val="both"/>
        <w:rPr>
          <w:rFonts w:cs="Arial"/>
          <w:szCs w:val="24"/>
        </w:rPr>
      </w:pPr>
    </w:p>
    <w:p w14:paraId="3A43384F" w14:textId="6BC580ED" w:rsidR="00075B94" w:rsidRPr="00075B94" w:rsidRDefault="00075B94" w:rsidP="00080B51">
      <w:pPr>
        <w:numPr>
          <w:ilvl w:val="1"/>
          <w:numId w:val="10"/>
        </w:numPr>
        <w:spacing w:before="60" w:after="60"/>
        <w:ind w:left="1418" w:hanging="851"/>
        <w:jc w:val="both"/>
        <w:rPr>
          <w:rFonts w:cs="Arial"/>
          <w:szCs w:val="24"/>
        </w:rPr>
      </w:pPr>
      <w:r w:rsidRPr="00075B94">
        <w:rPr>
          <w:rFonts w:cs="Arial"/>
          <w:szCs w:val="24"/>
        </w:rPr>
        <w:t xml:space="preserve">If </w:t>
      </w:r>
      <w:r w:rsidR="00251027">
        <w:rPr>
          <w:rFonts w:cs="Arial"/>
          <w:szCs w:val="24"/>
        </w:rPr>
        <w:t>an organisation</w:t>
      </w:r>
      <w:r w:rsidRPr="00075B94">
        <w:rPr>
          <w:rFonts w:cs="Arial"/>
          <w:szCs w:val="24"/>
        </w:rPr>
        <w:t xml:space="preserve"> consider</w:t>
      </w:r>
      <w:r w:rsidR="00251027">
        <w:rPr>
          <w:rFonts w:cs="Arial"/>
          <w:szCs w:val="24"/>
        </w:rPr>
        <w:t>s</w:t>
      </w:r>
      <w:r w:rsidRPr="00075B94">
        <w:rPr>
          <w:rFonts w:cs="Arial"/>
          <w:szCs w:val="24"/>
        </w:rPr>
        <w:t xml:space="preserve"> that any of the information included within </w:t>
      </w:r>
      <w:r w:rsidR="00251027">
        <w:rPr>
          <w:rFonts w:cs="Arial"/>
          <w:szCs w:val="24"/>
        </w:rPr>
        <w:t>its</w:t>
      </w:r>
      <w:r w:rsidR="00251027" w:rsidRPr="00075B94">
        <w:rPr>
          <w:rFonts w:cs="Arial"/>
          <w:szCs w:val="24"/>
        </w:rPr>
        <w:t xml:space="preserve"> </w:t>
      </w:r>
      <w:r w:rsidRPr="00075B94">
        <w:rPr>
          <w:rFonts w:cs="Arial"/>
          <w:szCs w:val="24"/>
        </w:rPr>
        <w:t xml:space="preserve">response is either commercially sensitive or confidential in nature, </w:t>
      </w:r>
      <w:r w:rsidR="00E02634">
        <w:rPr>
          <w:rFonts w:cs="Arial"/>
          <w:szCs w:val="24"/>
        </w:rPr>
        <w:t>you</w:t>
      </w:r>
      <w:r w:rsidRPr="00075B94">
        <w:rPr>
          <w:rFonts w:cs="Arial"/>
          <w:szCs w:val="24"/>
        </w:rPr>
        <w:t xml:space="preserve"> should identify it specifically and explain the grounds for exemption from disclosure in accordance with the Freedom of Information Act (FOIA) 2000 or the Environmental Information Regulations (EIR) 2004; using the</w:t>
      </w:r>
      <w:r w:rsidR="00251027">
        <w:rPr>
          <w:rFonts w:cs="Arial"/>
          <w:szCs w:val="24"/>
        </w:rPr>
        <w:t xml:space="preserve"> accompanying</w:t>
      </w:r>
      <w:r w:rsidRPr="00075B94">
        <w:rPr>
          <w:rFonts w:cs="Arial"/>
          <w:szCs w:val="24"/>
        </w:rPr>
        <w:t xml:space="preserve"> </w:t>
      </w:r>
      <w:r w:rsidR="00423603">
        <w:rPr>
          <w:rFonts w:cs="Arial"/>
          <w:szCs w:val="24"/>
        </w:rPr>
        <w:lastRenderedPageBreak/>
        <w:t>FOIA Disclosure Form</w:t>
      </w:r>
      <w:r w:rsidR="00E02634">
        <w:rPr>
          <w:rFonts w:cs="Arial"/>
          <w:szCs w:val="24"/>
        </w:rPr>
        <w:t xml:space="preserve"> in </w:t>
      </w:r>
      <w:r w:rsidR="00E02634" w:rsidRPr="00B352BE">
        <w:rPr>
          <w:rFonts w:cs="Arial"/>
          <w:szCs w:val="24"/>
        </w:rPr>
        <w:t xml:space="preserve">Appendix </w:t>
      </w:r>
      <w:r w:rsidR="00F542CC">
        <w:rPr>
          <w:rFonts w:cs="Arial"/>
          <w:szCs w:val="24"/>
        </w:rPr>
        <w:t>D</w:t>
      </w:r>
      <w:r w:rsidRPr="00B352BE">
        <w:rPr>
          <w:rFonts w:cs="Arial"/>
          <w:szCs w:val="24"/>
        </w:rPr>
        <w:t xml:space="preserve"> and</w:t>
      </w:r>
      <w:r w:rsidRPr="00075B94">
        <w:rPr>
          <w:rFonts w:cs="Arial"/>
          <w:szCs w:val="24"/>
        </w:rPr>
        <w:t xml:space="preserve"> submitting this </w:t>
      </w:r>
      <w:r w:rsidR="00EB3D16">
        <w:rPr>
          <w:rFonts w:cs="Arial"/>
          <w:szCs w:val="24"/>
        </w:rPr>
        <w:t>via the messaging feature</w:t>
      </w:r>
      <w:r w:rsidR="000B3E5D" w:rsidRPr="00080B51">
        <w:rPr>
          <w:rFonts w:cs="Arial"/>
          <w:szCs w:val="24"/>
        </w:rPr>
        <w:t xml:space="preserve"> of the e-tendering system</w:t>
      </w:r>
      <w:r w:rsidR="00423603">
        <w:rPr>
          <w:rFonts w:cs="Arial"/>
          <w:szCs w:val="24"/>
        </w:rPr>
        <w:t xml:space="preserve"> prior to the Supplier Day</w:t>
      </w:r>
      <w:r w:rsidR="000B3E5D" w:rsidRPr="00080B51">
        <w:rPr>
          <w:rFonts w:cs="Arial"/>
          <w:szCs w:val="24"/>
        </w:rPr>
        <w:t>.</w:t>
      </w:r>
      <w:r w:rsidR="00EB3D16">
        <w:rPr>
          <w:rFonts w:cs="Arial"/>
          <w:szCs w:val="24"/>
        </w:rPr>
        <w:t xml:space="preserve"> </w:t>
      </w:r>
      <w:r w:rsidR="00423603">
        <w:rPr>
          <w:rFonts w:cs="Arial"/>
          <w:szCs w:val="24"/>
        </w:rPr>
        <w:t>The organisation</w:t>
      </w:r>
      <w:r w:rsidR="00423603" w:rsidRPr="00075B94">
        <w:rPr>
          <w:rFonts w:cs="Arial"/>
          <w:szCs w:val="24"/>
        </w:rPr>
        <w:t xml:space="preserve"> </w:t>
      </w:r>
      <w:r w:rsidRPr="00075B94">
        <w:rPr>
          <w:rFonts w:cs="Arial"/>
          <w:szCs w:val="24"/>
        </w:rPr>
        <w:t xml:space="preserve">should note that even where </w:t>
      </w:r>
      <w:r w:rsidR="00423603">
        <w:rPr>
          <w:rFonts w:cs="Arial"/>
          <w:szCs w:val="24"/>
        </w:rPr>
        <w:t>they</w:t>
      </w:r>
      <w:r w:rsidR="00423603" w:rsidRPr="00075B94">
        <w:rPr>
          <w:rFonts w:cs="Arial"/>
          <w:szCs w:val="24"/>
        </w:rPr>
        <w:t xml:space="preserve"> </w:t>
      </w:r>
      <w:r w:rsidRPr="00075B94">
        <w:rPr>
          <w:rFonts w:cs="Arial"/>
          <w:szCs w:val="24"/>
        </w:rPr>
        <w:t>have indicated that</w:t>
      </w:r>
      <w:r w:rsidR="00E02634">
        <w:rPr>
          <w:rFonts w:cs="Arial"/>
          <w:szCs w:val="24"/>
        </w:rPr>
        <w:t xml:space="preserve"> </w:t>
      </w:r>
      <w:r w:rsidR="00423603">
        <w:rPr>
          <w:rFonts w:cs="Arial"/>
          <w:szCs w:val="24"/>
        </w:rPr>
        <w:t>they</w:t>
      </w:r>
      <w:r w:rsidR="00423603" w:rsidRPr="00075B94">
        <w:rPr>
          <w:rFonts w:cs="Arial"/>
          <w:szCs w:val="24"/>
        </w:rPr>
        <w:t xml:space="preserve"> </w:t>
      </w:r>
      <w:r w:rsidRPr="00075B94">
        <w:rPr>
          <w:rFonts w:cs="Arial"/>
          <w:szCs w:val="24"/>
        </w:rPr>
        <w:t xml:space="preserve">consider the information to be commercially sensitive or confidential in nature, the Council may be required to disclose it under FOIA or EIR and the Council will be the final arbiter on such matters. </w:t>
      </w:r>
    </w:p>
    <w:p w14:paraId="3FD4053E" w14:textId="77777777" w:rsidR="00075B94" w:rsidRPr="00075B94" w:rsidRDefault="00075B94" w:rsidP="00080B51">
      <w:pPr>
        <w:spacing w:before="60" w:after="60"/>
        <w:ind w:left="1418"/>
        <w:jc w:val="both"/>
        <w:rPr>
          <w:rFonts w:cs="Arial"/>
          <w:szCs w:val="24"/>
        </w:rPr>
      </w:pPr>
    </w:p>
    <w:p w14:paraId="43D9ED7F" w14:textId="77777777" w:rsidR="00075B94" w:rsidRDefault="00075B94" w:rsidP="00080B51">
      <w:pPr>
        <w:numPr>
          <w:ilvl w:val="1"/>
          <w:numId w:val="10"/>
        </w:numPr>
        <w:spacing w:before="60" w:after="60"/>
        <w:ind w:left="1418" w:hanging="851"/>
        <w:jc w:val="both"/>
        <w:rPr>
          <w:rFonts w:cs="Arial"/>
          <w:szCs w:val="24"/>
        </w:rPr>
      </w:pPr>
      <w:r w:rsidRPr="00075B94">
        <w:rPr>
          <w:rFonts w:cs="Arial"/>
          <w:szCs w:val="24"/>
        </w:rPr>
        <w:t>Where there is any indication that a conflict of interest exists or may arise then it shall be the responsibility of the organisation to inform the Council in writing.</w:t>
      </w:r>
    </w:p>
    <w:p w14:paraId="1A78F00A" w14:textId="77777777" w:rsidR="00950891" w:rsidRPr="00075B94" w:rsidRDefault="00950891" w:rsidP="00080B51">
      <w:pPr>
        <w:spacing w:before="60" w:after="60"/>
        <w:ind w:left="1418"/>
        <w:jc w:val="both"/>
        <w:rPr>
          <w:rFonts w:cs="Arial"/>
          <w:szCs w:val="24"/>
        </w:rPr>
      </w:pPr>
    </w:p>
    <w:p w14:paraId="2C9D6D60" w14:textId="253014B3" w:rsidR="00075B94" w:rsidRDefault="00075B94" w:rsidP="00080B51">
      <w:pPr>
        <w:numPr>
          <w:ilvl w:val="1"/>
          <w:numId w:val="10"/>
        </w:numPr>
        <w:spacing w:before="60" w:after="60"/>
        <w:ind w:left="1418" w:hanging="851"/>
        <w:jc w:val="both"/>
        <w:rPr>
          <w:rFonts w:cs="Arial"/>
          <w:szCs w:val="24"/>
        </w:rPr>
      </w:pPr>
      <w:r w:rsidRPr="00075B94">
        <w:rPr>
          <w:rFonts w:cs="Arial"/>
          <w:szCs w:val="24"/>
        </w:rPr>
        <w:t xml:space="preserve">For the avoidance of doubt, this </w:t>
      </w:r>
      <w:r w:rsidR="00C32DF0">
        <w:rPr>
          <w:rFonts w:cs="Arial"/>
          <w:szCs w:val="24"/>
        </w:rPr>
        <w:t>SMT</w:t>
      </w:r>
      <w:r w:rsidRPr="00075B94">
        <w:rPr>
          <w:rFonts w:cs="Arial"/>
          <w:szCs w:val="24"/>
        </w:rPr>
        <w:t xml:space="preserve"> is an exploratory exercise to determine feasibility and not a call for competition. It does not constitute any commitment by the Council to undertake a procurement exercise. Organisations are not prejudiced by any response or failure to respond to this SMT</w:t>
      </w:r>
      <w:r w:rsidR="00423603">
        <w:rPr>
          <w:rFonts w:cs="Arial"/>
          <w:szCs w:val="24"/>
        </w:rPr>
        <w:t xml:space="preserve"> exercise</w:t>
      </w:r>
      <w:r w:rsidRPr="00075B94">
        <w:rPr>
          <w:rFonts w:cs="Arial"/>
          <w:szCs w:val="24"/>
        </w:rPr>
        <w:t xml:space="preserve">. Should the Council subsequently decide to undertake a procurement </w:t>
      </w:r>
      <w:r w:rsidR="00C32DF0" w:rsidRPr="00075B94">
        <w:rPr>
          <w:rFonts w:cs="Arial"/>
          <w:szCs w:val="24"/>
        </w:rPr>
        <w:t>exercise</w:t>
      </w:r>
      <w:r w:rsidR="0096587C">
        <w:rPr>
          <w:rFonts w:cs="Arial"/>
          <w:szCs w:val="24"/>
        </w:rPr>
        <w:t>,</w:t>
      </w:r>
      <w:r w:rsidRPr="00075B94">
        <w:rPr>
          <w:rFonts w:cs="Arial"/>
          <w:szCs w:val="24"/>
        </w:rPr>
        <w:t xml:space="preserve"> it will be carried out in accordance with the Public Contracts Regulations 2015. Please note that a response to this SMT does not guarantee an invitation to participate in any subsequent procurement.</w:t>
      </w:r>
    </w:p>
    <w:p w14:paraId="2E79C921" w14:textId="77777777" w:rsidR="005A01AD" w:rsidRDefault="005A01AD" w:rsidP="00080B51">
      <w:pPr>
        <w:spacing w:before="60" w:after="60"/>
        <w:ind w:left="1418"/>
        <w:jc w:val="both"/>
        <w:rPr>
          <w:rFonts w:cs="Arial"/>
          <w:szCs w:val="24"/>
        </w:rPr>
      </w:pPr>
    </w:p>
    <w:p w14:paraId="779B141B" w14:textId="77777777" w:rsidR="00062378" w:rsidRDefault="001E10EE" w:rsidP="00922732">
      <w:pPr>
        <w:pStyle w:val="Heading1"/>
        <w:keepNext w:val="0"/>
        <w:numPr>
          <w:ilvl w:val="0"/>
          <w:numId w:val="10"/>
        </w:numPr>
        <w:spacing w:before="120" w:after="120"/>
        <w:ind w:left="567" w:hanging="567"/>
        <w:jc w:val="both"/>
        <w:rPr>
          <w:sz w:val="36"/>
          <w:szCs w:val="36"/>
        </w:rPr>
      </w:pPr>
      <w:bookmarkStart w:id="15" w:name="_Toc498507964"/>
      <w:r>
        <w:rPr>
          <w:sz w:val="36"/>
          <w:szCs w:val="36"/>
        </w:rPr>
        <w:t>Supplier Day Instructions</w:t>
      </w:r>
      <w:bookmarkEnd w:id="15"/>
    </w:p>
    <w:p w14:paraId="135F4B38" w14:textId="582F6F67" w:rsidR="004955A6" w:rsidRPr="00B32EF7" w:rsidRDefault="00887CA6" w:rsidP="004955A6">
      <w:pPr>
        <w:numPr>
          <w:ilvl w:val="1"/>
          <w:numId w:val="10"/>
        </w:numPr>
        <w:ind w:left="1418" w:hanging="851"/>
        <w:jc w:val="both"/>
        <w:rPr>
          <w:rFonts w:cs="Arial"/>
        </w:rPr>
      </w:pPr>
      <w:bookmarkStart w:id="16" w:name="_Toc423355828"/>
      <w:r w:rsidRPr="00887CA6">
        <w:t xml:space="preserve">Supplier Days will be held </w:t>
      </w:r>
      <w:r w:rsidR="00B32EF7">
        <w:t xml:space="preserve">between </w:t>
      </w:r>
      <w:r w:rsidR="00423603">
        <w:t xml:space="preserve">on </w:t>
      </w:r>
      <w:r w:rsidR="00B32EF7">
        <w:t>5</w:t>
      </w:r>
      <w:r w:rsidR="00B32EF7" w:rsidRPr="00B32EF7">
        <w:rPr>
          <w:vertAlign w:val="superscript"/>
        </w:rPr>
        <w:t>th</w:t>
      </w:r>
      <w:r w:rsidR="0096587C">
        <w:t xml:space="preserve">, </w:t>
      </w:r>
      <w:r w:rsidR="00423603">
        <w:t>6</w:t>
      </w:r>
      <w:r w:rsidR="00423603" w:rsidRPr="00423603">
        <w:rPr>
          <w:vertAlign w:val="superscript"/>
        </w:rPr>
        <w:t>th</w:t>
      </w:r>
      <w:r w:rsidR="00423603">
        <w:t>, 13</w:t>
      </w:r>
      <w:r w:rsidR="00423603" w:rsidRPr="00423603">
        <w:rPr>
          <w:vertAlign w:val="superscript"/>
        </w:rPr>
        <w:t>th</w:t>
      </w:r>
      <w:r w:rsidR="00423603">
        <w:t xml:space="preserve"> </w:t>
      </w:r>
      <w:r w:rsidR="00B32EF7">
        <w:t>and 14</w:t>
      </w:r>
      <w:r w:rsidR="00B32EF7" w:rsidRPr="00B32EF7">
        <w:rPr>
          <w:vertAlign w:val="superscript"/>
        </w:rPr>
        <w:t>th</w:t>
      </w:r>
      <w:r w:rsidR="00B32EF7">
        <w:t xml:space="preserve"> </w:t>
      </w:r>
      <w:r w:rsidR="00CF2737" w:rsidRPr="00324307">
        <w:rPr>
          <w:rFonts w:cs="Arial"/>
          <w:szCs w:val="24"/>
        </w:rPr>
        <w:t xml:space="preserve">of </w:t>
      </w:r>
      <w:r w:rsidR="00F9255F" w:rsidRPr="00324307">
        <w:rPr>
          <w:rFonts w:cs="Arial"/>
          <w:szCs w:val="24"/>
        </w:rPr>
        <w:t>December</w:t>
      </w:r>
      <w:r w:rsidR="00CF2737" w:rsidRPr="00324307">
        <w:rPr>
          <w:rFonts w:cs="Arial"/>
          <w:szCs w:val="24"/>
        </w:rPr>
        <w:t xml:space="preserve"> 201</w:t>
      </w:r>
      <w:r w:rsidR="00F9255F" w:rsidRPr="00324307">
        <w:rPr>
          <w:rFonts w:cs="Arial"/>
          <w:szCs w:val="24"/>
        </w:rPr>
        <w:t>7</w:t>
      </w:r>
      <w:r w:rsidR="00CF2737" w:rsidRPr="002A5AF2">
        <w:rPr>
          <w:rFonts w:cs="Arial"/>
          <w:szCs w:val="24"/>
        </w:rPr>
        <w:t xml:space="preserve"> </w:t>
      </w:r>
      <w:r w:rsidRPr="00887CA6">
        <w:t xml:space="preserve">at </w:t>
      </w:r>
      <w:r w:rsidR="00636C12">
        <w:t>County Hall, Matlock, DE4 3AG</w:t>
      </w:r>
      <w:r w:rsidRPr="00887CA6">
        <w:t xml:space="preserve"> and will involve a supplier presentation</w:t>
      </w:r>
      <w:r w:rsidR="001E10EE">
        <w:t>/demonstration</w:t>
      </w:r>
      <w:r w:rsidRPr="00887CA6">
        <w:t xml:space="preserve"> covering the agenda in Appendix A. </w:t>
      </w:r>
    </w:p>
    <w:p w14:paraId="7D32F692" w14:textId="77777777" w:rsidR="00B32EF7" w:rsidRDefault="00B32EF7" w:rsidP="00B32EF7">
      <w:pPr>
        <w:ind w:left="1418"/>
        <w:jc w:val="both"/>
        <w:rPr>
          <w:rFonts w:cs="Arial"/>
        </w:rPr>
      </w:pPr>
    </w:p>
    <w:p w14:paraId="022DD895" w14:textId="10F80ED2" w:rsidR="00B32EF7" w:rsidRDefault="00AE2416" w:rsidP="00B32EF7">
      <w:pPr>
        <w:ind w:left="1418"/>
        <w:jc w:val="both"/>
        <w:rPr>
          <w:rFonts w:cs="Arial"/>
        </w:rPr>
      </w:pPr>
      <w:r>
        <w:rPr>
          <w:rFonts w:cs="Arial"/>
        </w:rPr>
        <w:t xml:space="preserve">Once you have indicated your </w:t>
      </w:r>
      <w:r w:rsidRPr="00BE5A0B">
        <w:t>1st and 2nd preferred slots through the Counci</w:t>
      </w:r>
      <w:r>
        <w:t xml:space="preserve">l’s electronic tendering system (as detailed in 2.4), </w:t>
      </w:r>
      <w:r>
        <w:rPr>
          <w:rFonts w:cs="Arial"/>
        </w:rPr>
        <w:t>y</w:t>
      </w:r>
      <w:r w:rsidR="003A6B9E">
        <w:rPr>
          <w:rFonts w:cs="Arial"/>
        </w:rPr>
        <w:t xml:space="preserve">ou will be notified of the specific date allocated to your company via the electronic tendering system and within 12 hours </w:t>
      </w:r>
      <w:r w:rsidR="00887477">
        <w:rPr>
          <w:rFonts w:cs="Arial"/>
        </w:rPr>
        <w:t>from the receipt of your request</w:t>
      </w:r>
      <w:r w:rsidR="003A6B9E">
        <w:rPr>
          <w:rFonts w:cs="Arial"/>
        </w:rPr>
        <w:t>.</w:t>
      </w:r>
    </w:p>
    <w:p w14:paraId="5F378092" w14:textId="77777777" w:rsidR="004955A6" w:rsidRPr="004955A6" w:rsidRDefault="004955A6" w:rsidP="004955A6">
      <w:pPr>
        <w:ind w:left="1418"/>
        <w:jc w:val="both"/>
      </w:pPr>
    </w:p>
    <w:p w14:paraId="6F4C4EBB" w14:textId="6F560225" w:rsidR="004955A6" w:rsidRPr="004C4743" w:rsidRDefault="004955A6" w:rsidP="00080B51">
      <w:pPr>
        <w:numPr>
          <w:ilvl w:val="1"/>
          <w:numId w:val="10"/>
        </w:numPr>
        <w:ind w:left="1418" w:hanging="851"/>
        <w:jc w:val="both"/>
      </w:pPr>
      <w:r w:rsidRPr="00782205">
        <w:rPr>
          <w:rFonts w:cs="Arial"/>
        </w:rPr>
        <w:t xml:space="preserve">Please </w:t>
      </w:r>
      <w:r w:rsidR="009F1D5F">
        <w:rPr>
          <w:rFonts w:cs="Arial"/>
        </w:rPr>
        <w:t xml:space="preserve">confirm your participation in this SMT exercise and </w:t>
      </w:r>
      <w:r w:rsidR="00B32EF7">
        <w:rPr>
          <w:rFonts w:cs="Arial"/>
        </w:rPr>
        <w:t xml:space="preserve">advise </w:t>
      </w:r>
      <w:r w:rsidRPr="00782205">
        <w:rPr>
          <w:rFonts w:cs="Arial"/>
        </w:rPr>
        <w:t xml:space="preserve">your </w:t>
      </w:r>
      <w:r w:rsidR="009F1D5F">
        <w:rPr>
          <w:rFonts w:cs="Arial"/>
        </w:rPr>
        <w:t>1</w:t>
      </w:r>
      <w:r w:rsidR="009F1D5F" w:rsidRPr="009F1D5F">
        <w:rPr>
          <w:rFonts w:cs="Arial"/>
          <w:vertAlign w:val="superscript"/>
        </w:rPr>
        <w:t>st</w:t>
      </w:r>
      <w:r w:rsidR="009F1D5F">
        <w:rPr>
          <w:rFonts w:cs="Arial"/>
        </w:rPr>
        <w:t xml:space="preserve"> and 2</w:t>
      </w:r>
      <w:r w:rsidR="009F1D5F" w:rsidRPr="009F1D5F">
        <w:rPr>
          <w:rFonts w:cs="Arial"/>
          <w:vertAlign w:val="superscript"/>
        </w:rPr>
        <w:t>nd</w:t>
      </w:r>
      <w:r w:rsidR="009F1D5F">
        <w:rPr>
          <w:rFonts w:cs="Arial"/>
        </w:rPr>
        <w:t xml:space="preserve"> preferred slots </w:t>
      </w:r>
      <w:r>
        <w:rPr>
          <w:rFonts w:cs="Arial"/>
        </w:rPr>
        <w:t>as soon as possible,</w:t>
      </w:r>
      <w:r w:rsidR="00682FF2">
        <w:rPr>
          <w:rFonts w:cs="Arial"/>
        </w:rPr>
        <w:t xml:space="preserve"> together with any equipment needed such as a projector,</w:t>
      </w:r>
      <w:r>
        <w:rPr>
          <w:rFonts w:cs="Arial"/>
        </w:rPr>
        <w:t xml:space="preserve"> but in any case</w:t>
      </w:r>
      <w:r w:rsidRPr="00782205">
        <w:rPr>
          <w:rFonts w:cs="Arial"/>
        </w:rPr>
        <w:t xml:space="preserve"> by</w:t>
      </w:r>
      <w:r>
        <w:rPr>
          <w:rFonts w:cs="Arial"/>
        </w:rPr>
        <w:t xml:space="preserve"> no later than</w:t>
      </w:r>
      <w:r w:rsidRPr="00782205">
        <w:rPr>
          <w:rFonts w:cs="Arial"/>
        </w:rPr>
        <w:t xml:space="preserve"> </w:t>
      </w:r>
      <w:r w:rsidR="004C4743" w:rsidRPr="004C4743">
        <w:rPr>
          <w:rFonts w:cs="Arial"/>
          <w:b/>
        </w:rPr>
        <w:t>12</w:t>
      </w:r>
      <w:r w:rsidRPr="004C4743">
        <w:rPr>
          <w:rFonts w:cs="Arial"/>
          <w:b/>
        </w:rPr>
        <w:t xml:space="preserve">:00pm on </w:t>
      </w:r>
      <w:r w:rsidR="00FD420A" w:rsidRPr="004C4743">
        <w:rPr>
          <w:rFonts w:cs="Arial"/>
          <w:b/>
        </w:rPr>
        <w:t>2</w:t>
      </w:r>
      <w:r w:rsidR="004C4743" w:rsidRPr="004C4743">
        <w:rPr>
          <w:rFonts w:cs="Arial"/>
          <w:b/>
        </w:rPr>
        <w:t>4</w:t>
      </w:r>
      <w:r w:rsidR="004C4743" w:rsidRPr="004C4743">
        <w:rPr>
          <w:rFonts w:cs="Arial"/>
          <w:b/>
          <w:vertAlign w:val="superscript"/>
        </w:rPr>
        <w:t>th</w:t>
      </w:r>
      <w:r w:rsidR="004C4743" w:rsidRPr="004C4743">
        <w:rPr>
          <w:rFonts w:cs="Arial"/>
          <w:b/>
        </w:rPr>
        <w:t xml:space="preserve"> </w:t>
      </w:r>
      <w:r w:rsidR="00FD420A" w:rsidRPr="004C4743">
        <w:rPr>
          <w:rFonts w:cs="Arial"/>
          <w:b/>
        </w:rPr>
        <w:t xml:space="preserve"> November </w:t>
      </w:r>
      <w:r w:rsidRPr="004C4743">
        <w:rPr>
          <w:rFonts w:cs="Arial"/>
          <w:b/>
        </w:rPr>
        <w:t>2017</w:t>
      </w:r>
      <w:r w:rsidRPr="004C4743">
        <w:rPr>
          <w:rFonts w:cs="Arial"/>
        </w:rPr>
        <w:t xml:space="preserve"> through the Council’s electronic tendering system. Please include the names and number of attendees (maximum of 3). </w:t>
      </w:r>
    </w:p>
    <w:p w14:paraId="5D755923" w14:textId="77777777" w:rsidR="004955A6" w:rsidRPr="004C4743" w:rsidRDefault="004955A6" w:rsidP="004955A6">
      <w:pPr>
        <w:ind w:left="1418"/>
        <w:jc w:val="both"/>
      </w:pPr>
    </w:p>
    <w:p w14:paraId="79E981A2" w14:textId="687E37A1" w:rsidR="000576ED" w:rsidRPr="004C4743" w:rsidRDefault="009F1D5F" w:rsidP="00080B51">
      <w:pPr>
        <w:numPr>
          <w:ilvl w:val="1"/>
          <w:numId w:val="10"/>
        </w:numPr>
        <w:ind w:left="1418" w:hanging="851"/>
        <w:jc w:val="both"/>
      </w:pPr>
      <w:r w:rsidRPr="004C4743">
        <w:t xml:space="preserve">The information provided by the Council should assist you in producing your presentation. </w:t>
      </w:r>
      <w:r w:rsidR="00EC4F55" w:rsidRPr="004C4743">
        <w:t>S</w:t>
      </w:r>
      <w:r w:rsidR="000E75FF" w:rsidRPr="004C4743">
        <w:t xml:space="preserve">hould you require any clarification relating to the </w:t>
      </w:r>
      <w:r w:rsidRPr="004C4743">
        <w:t>information supplied or</w:t>
      </w:r>
      <w:r w:rsidR="00EC4F55" w:rsidRPr="004C4743">
        <w:t xml:space="preserve"> </w:t>
      </w:r>
      <w:r w:rsidR="00D05D4E" w:rsidRPr="004C4743">
        <w:t xml:space="preserve">the </w:t>
      </w:r>
      <w:r w:rsidR="00EC4F55" w:rsidRPr="004C4743">
        <w:t xml:space="preserve">SMT </w:t>
      </w:r>
      <w:r w:rsidR="000E75FF" w:rsidRPr="004C4743">
        <w:t>process</w:t>
      </w:r>
      <w:r w:rsidRPr="004C4743">
        <w:t xml:space="preserve"> itself</w:t>
      </w:r>
      <w:r w:rsidR="00D05D4E" w:rsidRPr="004C4743">
        <w:t>,</w:t>
      </w:r>
      <w:r w:rsidR="000E75FF" w:rsidRPr="004C4743">
        <w:t xml:space="preserve"> please submit your questions through the </w:t>
      </w:r>
      <w:r w:rsidR="000318C1" w:rsidRPr="004C4743">
        <w:t>‘messaging</w:t>
      </w:r>
      <w:r w:rsidR="00EC4F55" w:rsidRPr="004C4743">
        <w:t>’</w:t>
      </w:r>
      <w:r w:rsidR="000E75FF" w:rsidRPr="004C4743">
        <w:t xml:space="preserve"> feature of the Council’s electronic tendering system</w:t>
      </w:r>
      <w:r w:rsidRPr="004C4743">
        <w:t xml:space="preserve"> by </w:t>
      </w:r>
      <w:r w:rsidR="00FD420A" w:rsidRPr="004C4743">
        <w:rPr>
          <w:b/>
        </w:rPr>
        <w:t>28</w:t>
      </w:r>
      <w:r w:rsidRPr="004C4743">
        <w:rPr>
          <w:b/>
        </w:rPr>
        <w:t>/</w:t>
      </w:r>
      <w:r w:rsidR="00FD420A" w:rsidRPr="004C4743">
        <w:rPr>
          <w:b/>
        </w:rPr>
        <w:t>11</w:t>
      </w:r>
      <w:r w:rsidRPr="004C4743">
        <w:rPr>
          <w:b/>
        </w:rPr>
        <w:t>/2017</w:t>
      </w:r>
      <w:r w:rsidR="00F9255F" w:rsidRPr="004C4743">
        <w:t xml:space="preserve">. </w:t>
      </w:r>
      <w:r w:rsidR="000E75FF" w:rsidRPr="004C4743">
        <w:t>All questions and responses, which are considered by the Council to be of a substantive nature, will be formally distributed in a query log to all respondents</w:t>
      </w:r>
      <w:r w:rsidR="00EA4C6F" w:rsidRPr="004C4743">
        <w:t>.</w:t>
      </w:r>
      <w:r w:rsidR="000E75FF" w:rsidRPr="004C4743">
        <w:t xml:space="preserve"> </w:t>
      </w:r>
      <w:bookmarkEnd w:id="16"/>
    </w:p>
    <w:p w14:paraId="0E1F0F9A" w14:textId="77777777" w:rsidR="00EA4C6F" w:rsidRPr="004C4743" w:rsidRDefault="00EA4C6F" w:rsidP="00080B51">
      <w:pPr>
        <w:ind w:left="1418"/>
        <w:jc w:val="both"/>
      </w:pPr>
    </w:p>
    <w:p w14:paraId="58A64236" w14:textId="0D2D8851" w:rsidR="00062378" w:rsidRDefault="000E75FF" w:rsidP="00080B51">
      <w:pPr>
        <w:numPr>
          <w:ilvl w:val="1"/>
          <w:numId w:val="10"/>
        </w:numPr>
        <w:ind w:left="1418" w:hanging="851"/>
        <w:jc w:val="both"/>
      </w:pPr>
      <w:r w:rsidRPr="004C4743">
        <w:t>Any questions that are of a sensitive nature must be clearly identified as such on submission. This will then be taken into account by the Council in deciding how to distribut</w:t>
      </w:r>
      <w:r w:rsidR="00D60899" w:rsidRPr="004C4743">
        <w:t xml:space="preserve">e the question and response. </w:t>
      </w:r>
      <w:r w:rsidRPr="004C4743">
        <w:t>All questions will be considered by the Council and</w:t>
      </w:r>
      <w:r w:rsidR="009F1D5F" w:rsidRPr="004C4743">
        <w:t>,</w:t>
      </w:r>
      <w:r w:rsidRPr="004C4743">
        <w:t xml:space="preserve"> where appropriate, responses shall be provided by </w:t>
      </w:r>
      <w:r w:rsidR="004C4743" w:rsidRPr="004C4743">
        <w:rPr>
          <w:b/>
        </w:rPr>
        <w:t>5:00pm</w:t>
      </w:r>
      <w:r w:rsidR="0096587C" w:rsidRPr="004C4743">
        <w:rPr>
          <w:b/>
        </w:rPr>
        <w:t xml:space="preserve"> on</w:t>
      </w:r>
      <w:r w:rsidR="009F1D5F" w:rsidRPr="004C4743">
        <w:t xml:space="preserve"> </w:t>
      </w:r>
      <w:r w:rsidR="00FD420A" w:rsidRPr="004C4743">
        <w:rPr>
          <w:b/>
        </w:rPr>
        <w:t>30/11/2017</w:t>
      </w:r>
      <w:r w:rsidRPr="004C4743">
        <w:t>.</w:t>
      </w:r>
      <w:r w:rsidRPr="00080B51">
        <w:t xml:space="preserve"> However, the final decision to answer any question shall be solely at the discretion of the Council.</w:t>
      </w:r>
    </w:p>
    <w:p w14:paraId="25A44DAC" w14:textId="77777777" w:rsidR="00B8424A" w:rsidRDefault="00B8424A" w:rsidP="005F22E2">
      <w:pPr>
        <w:pStyle w:val="ListParagraph"/>
      </w:pPr>
    </w:p>
    <w:p w14:paraId="2F548590" w14:textId="7EA2DED3" w:rsidR="00B8424A" w:rsidRPr="00A90D79" w:rsidRDefault="00B8424A" w:rsidP="005F22E2">
      <w:pPr>
        <w:spacing w:before="120" w:after="120"/>
        <w:ind w:left="1418" w:hanging="851"/>
        <w:jc w:val="both"/>
        <w:rPr>
          <w:rFonts w:cs="Arial"/>
          <w:b/>
        </w:rPr>
      </w:pPr>
      <w:r>
        <w:lastRenderedPageBreak/>
        <w:t>3.5</w:t>
      </w:r>
      <w:r>
        <w:tab/>
      </w:r>
      <w:r w:rsidRPr="00A90D79">
        <w:rPr>
          <w:rFonts w:cs="Arial"/>
          <w:b/>
        </w:rPr>
        <w:t>Please provide details of the insurance levels that you have for the following:</w:t>
      </w:r>
    </w:p>
    <w:p w14:paraId="5894C213" w14:textId="77777777" w:rsidR="00B8424A" w:rsidRPr="00A90D79" w:rsidRDefault="00B8424A" w:rsidP="0096587C">
      <w:pPr>
        <w:numPr>
          <w:ilvl w:val="0"/>
          <w:numId w:val="26"/>
        </w:numPr>
        <w:ind w:left="1701" w:hanging="283"/>
        <w:jc w:val="both"/>
        <w:rPr>
          <w:rFonts w:cs="Arial"/>
          <w:b/>
        </w:rPr>
      </w:pPr>
      <w:r w:rsidRPr="00A90D79">
        <w:rPr>
          <w:rFonts w:cs="Arial"/>
          <w:b/>
        </w:rPr>
        <w:t>Public Liability;</w:t>
      </w:r>
    </w:p>
    <w:p w14:paraId="5DE627CB" w14:textId="77777777" w:rsidR="00B8424A" w:rsidRPr="00A90D79" w:rsidRDefault="00B8424A" w:rsidP="0096587C">
      <w:pPr>
        <w:numPr>
          <w:ilvl w:val="0"/>
          <w:numId w:val="26"/>
        </w:numPr>
        <w:ind w:left="1701" w:hanging="283"/>
        <w:jc w:val="both"/>
        <w:rPr>
          <w:rFonts w:cs="Arial"/>
          <w:b/>
        </w:rPr>
      </w:pPr>
      <w:r w:rsidRPr="00A90D79">
        <w:rPr>
          <w:rFonts w:cs="Arial"/>
          <w:b/>
        </w:rPr>
        <w:t>Product Liability;</w:t>
      </w:r>
    </w:p>
    <w:p w14:paraId="61918F3B" w14:textId="77777777" w:rsidR="00B8424A" w:rsidRPr="00A90D79" w:rsidRDefault="00B8424A" w:rsidP="0096587C">
      <w:pPr>
        <w:numPr>
          <w:ilvl w:val="0"/>
          <w:numId w:val="26"/>
        </w:numPr>
        <w:ind w:left="1701" w:hanging="283"/>
        <w:jc w:val="both"/>
        <w:rPr>
          <w:rFonts w:cs="Arial"/>
          <w:b/>
        </w:rPr>
      </w:pPr>
      <w:r w:rsidRPr="00A90D79">
        <w:rPr>
          <w:rFonts w:cs="Arial"/>
          <w:b/>
        </w:rPr>
        <w:t>Employer Liability;</w:t>
      </w:r>
    </w:p>
    <w:p w14:paraId="2830A746" w14:textId="77777777" w:rsidR="00B8424A" w:rsidRPr="00A90D79" w:rsidRDefault="00B8424A" w:rsidP="0096587C">
      <w:pPr>
        <w:pStyle w:val="ListParagraph"/>
        <w:keepNext/>
        <w:keepLines/>
        <w:widowControl w:val="0"/>
        <w:numPr>
          <w:ilvl w:val="0"/>
          <w:numId w:val="26"/>
        </w:numPr>
        <w:ind w:left="1701" w:hanging="283"/>
        <w:jc w:val="both"/>
        <w:rPr>
          <w:rFonts w:cs="Arial"/>
          <w:b/>
        </w:rPr>
      </w:pPr>
      <w:r w:rsidRPr="00A90D79">
        <w:rPr>
          <w:rFonts w:cs="Arial"/>
          <w:b/>
        </w:rPr>
        <w:t>Professional Indemnity; and</w:t>
      </w:r>
    </w:p>
    <w:p w14:paraId="6D8DDDED" w14:textId="77777777" w:rsidR="00B8424A" w:rsidRPr="00A90D79" w:rsidRDefault="00B8424A" w:rsidP="0096587C">
      <w:pPr>
        <w:pStyle w:val="ListParagraph"/>
        <w:numPr>
          <w:ilvl w:val="0"/>
          <w:numId w:val="26"/>
        </w:numPr>
        <w:spacing w:after="120"/>
        <w:ind w:left="1701" w:hanging="283"/>
        <w:jc w:val="both"/>
        <w:rPr>
          <w:rFonts w:cs="Arial"/>
          <w:b/>
          <w:szCs w:val="24"/>
        </w:rPr>
      </w:pPr>
      <w:r w:rsidRPr="00A90D79">
        <w:rPr>
          <w:rFonts w:cs="Arial"/>
          <w:b/>
        </w:rPr>
        <w:t>Cyber Liability.</w:t>
      </w:r>
    </w:p>
    <w:p w14:paraId="7687C175" w14:textId="7E784019" w:rsidR="00B8424A" w:rsidRPr="00A90D79" w:rsidRDefault="00B8424A" w:rsidP="005F22E2">
      <w:pPr>
        <w:spacing w:before="120" w:after="120"/>
        <w:ind w:left="1418"/>
        <w:jc w:val="both"/>
        <w:rPr>
          <w:rFonts w:cs="Arial"/>
          <w:b/>
          <w:bCs/>
          <w:kern w:val="32"/>
          <w:szCs w:val="24"/>
        </w:rPr>
      </w:pPr>
      <w:r w:rsidRPr="00A90D79">
        <w:rPr>
          <w:rFonts w:cs="Arial"/>
          <w:b/>
          <w:bCs/>
          <w:kern w:val="32"/>
          <w:szCs w:val="24"/>
        </w:rPr>
        <w:t>Details should be included in your presentation documentation and distributed to the Council as per Paragraph 1.3 of Appendix A.</w:t>
      </w:r>
    </w:p>
    <w:p w14:paraId="398B0750" w14:textId="52B3BABE" w:rsidR="00B8424A" w:rsidRPr="00080B51" w:rsidRDefault="00B8424A" w:rsidP="005F22E2">
      <w:pPr>
        <w:ind w:left="720"/>
        <w:jc w:val="both"/>
      </w:pPr>
    </w:p>
    <w:p w14:paraId="28A92C4D" w14:textId="004247C5" w:rsidR="004572D2" w:rsidRPr="00080B51" w:rsidRDefault="00B8424A" w:rsidP="005F22E2">
      <w:pPr>
        <w:ind w:left="1418" w:hanging="851"/>
        <w:jc w:val="both"/>
      </w:pPr>
      <w:bookmarkStart w:id="17" w:name="_Toc423355831"/>
      <w:r>
        <w:t>3.6</w:t>
      </w:r>
      <w:r>
        <w:tab/>
      </w:r>
      <w:r w:rsidR="00CA0304" w:rsidRPr="00080B51">
        <w:t>In</w:t>
      </w:r>
      <w:r w:rsidR="004572D2" w:rsidRPr="00080B51">
        <w:t xml:space="preserve"> </w:t>
      </w:r>
      <w:r w:rsidR="00CA0304" w:rsidRPr="00080B51">
        <w:t xml:space="preserve">the event of an emergency only, if </w:t>
      </w:r>
      <w:r w:rsidR="004572D2" w:rsidRPr="00080B51">
        <w:t>you have any queries that cannot be submitted through the electronic tendering system, please contact:</w:t>
      </w:r>
      <w:bookmarkEnd w:id="17"/>
    </w:p>
    <w:p w14:paraId="7D1554DE" w14:textId="77777777" w:rsidR="00CA0304" w:rsidRPr="00E81DFF" w:rsidRDefault="00CA0304" w:rsidP="0073060E">
      <w:pPr>
        <w:keepNext/>
        <w:keepLines/>
        <w:spacing w:before="120"/>
        <w:ind w:left="720" w:firstLine="698"/>
        <w:jc w:val="both"/>
        <w:rPr>
          <w:rFonts w:cs="Arial"/>
        </w:rPr>
      </w:pPr>
      <w:r>
        <w:rPr>
          <w:rFonts w:cs="Arial"/>
        </w:rPr>
        <w:t xml:space="preserve">Name: </w:t>
      </w:r>
      <w:r w:rsidR="00F9255F">
        <w:rPr>
          <w:rFonts w:cs="Arial"/>
        </w:rPr>
        <w:t>Graeme Unwin</w:t>
      </w:r>
    </w:p>
    <w:p w14:paraId="3665D31E" w14:textId="77777777" w:rsidR="00CA0304" w:rsidRDefault="00CA0304" w:rsidP="0073060E">
      <w:pPr>
        <w:keepNext/>
        <w:keepLines/>
        <w:spacing w:before="120"/>
        <w:ind w:left="720" w:firstLine="698"/>
        <w:jc w:val="both"/>
        <w:rPr>
          <w:rFonts w:cs="Arial"/>
        </w:rPr>
      </w:pPr>
      <w:r w:rsidRPr="00E81DFF">
        <w:rPr>
          <w:rFonts w:cs="Arial"/>
        </w:rPr>
        <w:t>Email:</w:t>
      </w:r>
      <w:r w:rsidR="00F9255F">
        <w:rPr>
          <w:rFonts w:cs="Arial"/>
        </w:rPr>
        <w:t xml:space="preserve"> Graeme.unwin</w:t>
      </w:r>
      <w:r>
        <w:rPr>
          <w:rFonts w:cs="Arial"/>
        </w:rPr>
        <w:t>@derbyshire.gov.uk</w:t>
      </w:r>
      <w:r w:rsidRPr="00E81DFF">
        <w:rPr>
          <w:rFonts w:cs="Arial"/>
        </w:rPr>
        <w:tab/>
      </w:r>
    </w:p>
    <w:p w14:paraId="7B60F325" w14:textId="77777777" w:rsidR="00CA0304" w:rsidRPr="00E81DFF" w:rsidRDefault="00CA0304" w:rsidP="0073060E">
      <w:pPr>
        <w:keepNext/>
        <w:keepLines/>
        <w:spacing w:before="120"/>
        <w:ind w:left="720" w:firstLine="698"/>
        <w:jc w:val="both"/>
        <w:rPr>
          <w:rFonts w:cs="Arial"/>
        </w:rPr>
      </w:pPr>
      <w:r w:rsidRPr="00E81DFF">
        <w:rPr>
          <w:rFonts w:cs="Arial"/>
        </w:rPr>
        <w:t>Tel</w:t>
      </w:r>
      <w:r>
        <w:rPr>
          <w:rFonts w:cs="Arial"/>
        </w:rPr>
        <w:t>ephone: 01629 53686</w:t>
      </w:r>
      <w:r w:rsidR="00F9255F">
        <w:rPr>
          <w:rFonts w:cs="Arial"/>
        </w:rPr>
        <w:t>9</w:t>
      </w:r>
    </w:p>
    <w:p w14:paraId="515CDD0F" w14:textId="77777777" w:rsidR="00CA0304" w:rsidRDefault="00CA0304" w:rsidP="00922732">
      <w:pPr>
        <w:tabs>
          <w:tab w:val="left" w:pos="567"/>
        </w:tabs>
        <w:autoSpaceDE w:val="0"/>
        <w:autoSpaceDN w:val="0"/>
        <w:adjustRightInd w:val="0"/>
        <w:spacing w:before="60" w:after="60"/>
        <w:ind w:left="567"/>
        <w:contextualSpacing/>
        <w:jc w:val="both"/>
        <w:rPr>
          <w:rFonts w:cs="Arial"/>
          <w:lang w:eastAsia="en-US"/>
        </w:rPr>
      </w:pPr>
    </w:p>
    <w:p w14:paraId="0195FFF9" w14:textId="1F9156DE" w:rsidR="002A62B7" w:rsidRPr="009411C2" w:rsidRDefault="003C3EF8" w:rsidP="00922732">
      <w:pPr>
        <w:pStyle w:val="Heading1"/>
        <w:keepNext w:val="0"/>
        <w:numPr>
          <w:ilvl w:val="0"/>
          <w:numId w:val="10"/>
        </w:numPr>
        <w:spacing w:before="120" w:after="120"/>
        <w:ind w:left="567" w:hanging="567"/>
        <w:jc w:val="both"/>
        <w:rPr>
          <w:sz w:val="36"/>
          <w:szCs w:val="36"/>
        </w:rPr>
      </w:pPr>
      <w:bookmarkStart w:id="18" w:name="_Toc498507965"/>
      <w:r>
        <w:rPr>
          <w:sz w:val="36"/>
          <w:szCs w:val="36"/>
        </w:rPr>
        <w:t>D</w:t>
      </w:r>
      <w:r w:rsidR="00D6019C">
        <w:rPr>
          <w:sz w:val="36"/>
          <w:szCs w:val="36"/>
        </w:rPr>
        <w:t>erbyshire County Council</w:t>
      </w:r>
      <w:bookmarkEnd w:id="18"/>
      <w:r w:rsidR="00D6019C">
        <w:rPr>
          <w:sz w:val="36"/>
          <w:szCs w:val="36"/>
        </w:rPr>
        <w:t xml:space="preserve"> </w:t>
      </w:r>
    </w:p>
    <w:p w14:paraId="7289A0F0" w14:textId="15B0CD16" w:rsidR="002A62B7" w:rsidRPr="005A4CC1" w:rsidRDefault="005A4CC1" w:rsidP="0096587C">
      <w:pPr>
        <w:tabs>
          <w:tab w:val="left" w:pos="1418"/>
        </w:tabs>
        <w:autoSpaceDE w:val="0"/>
        <w:autoSpaceDN w:val="0"/>
        <w:adjustRightInd w:val="0"/>
        <w:spacing w:before="60" w:after="60"/>
        <w:ind w:left="1418" w:hanging="851"/>
        <w:jc w:val="both"/>
        <w:rPr>
          <w:szCs w:val="24"/>
        </w:rPr>
      </w:pPr>
      <w:bookmarkStart w:id="19" w:name="_Toc423355834"/>
      <w:r>
        <w:rPr>
          <w:szCs w:val="24"/>
        </w:rPr>
        <w:t>4.1.</w:t>
      </w:r>
      <w:r>
        <w:rPr>
          <w:szCs w:val="24"/>
        </w:rPr>
        <w:tab/>
      </w:r>
      <w:r w:rsidR="002A62B7" w:rsidRPr="005A4CC1">
        <w:rPr>
          <w:szCs w:val="24"/>
        </w:rPr>
        <w:t>The</w:t>
      </w:r>
      <w:r w:rsidR="009A390E" w:rsidRPr="005A4CC1">
        <w:rPr>
          <w:szCs w:val="24"/>
        </w:rPr>
        <w:t xml:space="preserve"> Council</w:t>
      </w:r>
      <w:r w:rsidR="002A62B7" w:rsidRPr="005A4CC1">
        <w:rPr>
          <w:szCs w:val="24"/>
        </w:rPr>
        <w:t xml:space="preserve"> </w:t>
      </w:r>
      <w:r w:rsidR="000E75FF" w:rsidRPr="005A4CC1">
        <w:rPr>
          <w:szCs w:val="24"/>
        </w:rPr>
        <w:t>is represented by 64 elected members who are elected every four years. Elected members are democratically accountable to residents who live in their electoral division.</w:t>
      </w:r>
      <w:bookmarkEnd w:id="19"/>
      <w:r w:rsidR="000E75FF" w:rsidRPr="005A4CC1">
        <w:rPr>
          <w:szCs w:val="24"/>
        </w:rPr>
        <w:t xml:space="preserve"> </w:t>
      </w:r>
    </w:p>
    <w:p w14:paraId="24EFFAD8" w14:textId="77777777" w:rsidR="002A62B7" w:rsidRPr="002A62B7" w:rsidRDefault="002A62B7" w:rsidP="00287D60">
      <w:pPr>
        <w:tabs>
          <w:tab w:val="left" w:pos="567"/>
        </w:tabs>
        <w:spacing w:before="60" w:after="60"/>
        <w:ind w:left="567" w:hanging="567"/>
        <w:jc w:val="both"/>
      </w:pPr>
    </w:p>
    <w:p w14:paraId="257705D0" w14:textId="3EC1D5C8" w:rsidR="000E75FF" w:rsidRPr="00080B51" w:rsidRDefault="005A4CC1" w:rsidP="0096587C">
      <w:pPr>
        <w:tabs>
          <w:tab w:val="left" w:pos="1418"/>
        </w:tabs>
        <w:autoSpaceDE w:val="0"/>
        <w:autoSpaceDN w:val="0"/>
        <w:adjustRightInd w:val="0"/>
        <w:spacing w:before="60" w:after="60"/>
        <w:ind w:left="1418" w:hanging="851"/>
        <w:jc w:val="both"/>
        <w:rPr>
          <w:szCs w:val="24"/>
        </w:rPr>
      </w:pPr>
      <w:r>
        <w:rPr>
          <w:szCs w:val="24"/>
        </w:rPr>
        <w:t>4.2.</w:t>
      </w:r>
      <w:r>
        <w:rPr>
          <w:szCs w:val="24"/>
        </w:rPr>
        <w:tab/>
      </w:r>
      <w:r w:rsidR="002A62B7" w:rsidRPr="000576ED">
        <w:rPr>
          <w:szCs w:val="24"/>
        </w:rPr>
        <w:t xml:space="preserve">The </w:t>
      </w:r>
      <w:r w:rsidR="00F9255F">
        <w:rPr>
          <w:szCs w:val="24"/>
        </w:rPr>
        <w:t>Head of Paid Service</w:t>
      </w:r>
      <w:r w:rsidR="000E75FF" w:rsidRPr="00080B51">
        <w:rPr>
          <w:szCs w:val="24"/>
        </w:rPr>
        <w:t xml:space="preserve"> and the Strategic Directors form the senior management team; responsible for delivering a variety of services to the local community across Derbyshire. </w:t>
      </w:r>
    </w:p>
    <w:p w14:paraId="6226D221" w14:textId="77777777" w:rsidR="000E75FF" w:rsidRPr="00062378" w:rsidRDefault="000E75FF">
      <w:pPr>
        <w:tabs>
          <w:tab w:val="left" w:pos="567"/>
        </w:tabs>
        <w:autoSpaceDE w:val="0"/>
        <w:autoSpaceDN w:val="0"/>
        <w:adjustRightInd w:val="0"/>
        <w:spacing w:before="60" w:after="60"/>
        <w:ind w:left="567" w:hanging="567"/>
        <w:jc w:val="both"/>
        <w:rPr>
          <w:rFonts w:cs="Arial"/>
          <w:lang w:eastAsia="en-US"/>
        </w:rPr>
      </w:pPr>
    </w:p>
    <w:p w14:paraId="06582677" w14:textId="2157148D" w:rsidR="000E75FF" w:rsidRPr="005A4CC1" w:rsidRDefault="005A4CC1" w:rsidP="0096587C">
      <w:pPr>
        <w:tabs>
          <w:tab w:val="left" w:pos="567"/>
        </w:tabs>
        <w:autoSpaceDE w:val="0"/>
        <w:autoSpaceDN w:val="0"/>
        <w:adjustRightInd w:val="0"/>
        <w:spacing w:before="60" w:after="60"/>
        <w:ind w:left="360" w:firstLine="207"/>
        <w:jc w:val="both"/>
        <w:rPr>
          <w:rFonts w:cs="Arial"/>
          <w:lang w:eastAsia="en-US"/>
        </w:rPr>
      </w:pPr>
      <w:r w:rsidRPr="005A4CC1">
        <w:rPr>
          <w:rFonts w:cs="Arial"/>
          <w:lang w:eastAsia="en-US"/>
        </w:rPr>
        <w:t>4.3.</w:t>
      </w:r>
      <w:r w:rsidRPr="005A4CC1">
        <w:rPr>
          <w:rFonts w:cs="Arial"/>
          <w:lang w:eastAsia="en-US"/>
        </w:rPr>
        <w:tab/>
      </w:r>
      <w:r w:rsidR="000E75FF" w:rsidRPr="005A4CC1">
        <w:rPr>
          <w:rFonts w:cs="Arial"/>
          <w:lang w:eastAsia="en-US"/>
        </w:rPr>
        <w:t>The Council departments are:</w:t>
      </w:r>
    </w:p>
    <w:p w14:paraId="10DCD5D5" w14:textId="77777777" w:rsidR="000E75FF" w:rsidRPr="00062378" w:rsidRDefault="000E75FF" w:rsidP="004F734E">
      <w:pPr>
        <w:pStyle w:val="ListParagraph"/>
        <w:numPr>
          <w:ilvl w:val="0"/>
          <w:numId w:val="2"/>
        </w:numPr>
        <w:autoSpaceDE w:val="0"/>
        <w:autoSpaceDN w:val="0"/>
        <w:adjustRightInd w:val="0"/>
        <w:ind w:left="2132" w:hanging="357"/>
        <w:jc w:val="both"/>
      </w:pPr>
      <w:r w:rsidRPr="00062378">
        <w:t>Adult Care;</w:t>
      </w:r>
    </w:p>
    <w:p w14:paraId="4DFC4964" w14:textId="459F51FE" w:rsidR="000E75FF" w:rsidRDefault="00795F70" w:rsidP="004F734E">
      <w:pPr>
        <w:pStyle w:val="ListParagraph"/>
        <w:numPr>
          <w:ilvl w:val="0"/>
          <w:numId w:val="2"/>
        </w:numPr>
        <w:autoSpaceDE w:val="0"/>
        <w:autoSpaceDN w:val="0"/>
        <w:adjustRightInd w:val="0"/>
        <w:ind w:left="2132" w:hanging="357"/>
        <w:jc w:val="both"/>
      </w:pPr>
      <w:r w:rsidRPr="00062378">
        <w:t>Children</w:t>
      </w:r>
      <w:r>
        <w:t>’s</w:t>
      </w:r>
      <w:r w:rsidR="009411C2">
        <w:t xml:space="preserve"> Service</w:t>
      </w:r>
      <w:r w:rsidR="000E75FF" w:rsidRPr="00062378">
        <w:t>s;</w:t>
      </w:r>
      <w:r w:rsidR="008A5B65">
        <w:t xml:space="preserve"> </w:t>
      </w:r>
    </w:p>
    <w:p w14:paraId="62985C71" w14:textId="2C31347B" w:rsidR="000E75FF" w:rsidRDefault="005E7B42" w:rsidP="004F734E">
      <w:pPr>
        <w:pStyle w:val="ListParagraph"/>
        <w:numPr>
          <w:ilvl w:val="0"/>
          <w:numId w:val="2"/>
        </w:numPr>
        <w:autoSpaceDE w:val="0"/>
        <w:autoSpaceDN w:val="0"/>
        <w:adjustRightInd w:val="0"/>
        <w:ind w:left="2132" w:hanging="357"/>
        <w:jc w:val="both"/>
      </w:pPr>
      <w:r>
        <w:t>Commissioning, Communities and Policy</w:t>
      </w:r>
      <w:r w:rsidR="00BB3918">
        <w:t>;</w:t>
      </w:r>
      <w:r w:rsidR="0096587C">
        <w:t xml:space="preserve"> and</w:t>
      </w:r>
    </w:p>
    <w:p w14:paraId="440FFB1F" w14:textId="34219F1E" w:rsidR="00BB3918" w:rsidRDefault="00BB3918" w:rsidP="004F734E">
      <w:pPr>
        <w:pStyle w:val="ListParagraph"/>
        <w:numPr>
          <w:ilvl w:val="0"/>
          <w:numId w:val="2"/>
        </w:numPr>
        <w:autoSpaceDE w:val="0"/>
        <w:autoSpaceDN w:val="0"/>
        <w:adjustRightInd w:val="0"/>
        <w:ind w:left="2132" w:hanging="357"/>
        <w:jc w:val="both"/>
      </w:pPr>
      <w:r>
        <w:t>Economy, Transport and Environment.</w:t>
      </w:r>
    </w:p>
    <w:p w14:paraId="0A1F471A" w14:textId="77777777" w:rsidR="000E75FF" w:rsidRDefault="000E75FF" w:rsidP="004F734E">
      <w:pPr>
        <w:pStyle w:val="ListParagraph"/>
        <w:autoSpaceDE w:val="0"/>
        <w:autoSpaceDN w:val="0"/>
        <w:adjustRightInd w:val="0"/>
        <w:spacing w:before="60" w:after="60"/>
        <w:ind w:left="1571"/>
        <w:jc w:val="both"/>
      </w:pPr>
    </w:p>
    <w:p w14:paraId="6CF76112" w14:textId="77777777" w:rsidR="000E75FF" w:rsidRDefault="008D4918" w:rsidP="004F734E">
      <w:pPr>
        <w:pStyle w:val="ListParagraph"/>
        <w:autoSpaceDE w:val="0"/>
        <w:autoSpaceDN w:val="0"/>
        <w:adjustRightInd w:val="0"/>
        <w:spacing w:before="60" w:after="60"/>
        <w:ind w:left="1418"/>
        <w:jc w:val="both"/>
      </w:pPr>
      <w:r>
        <w:t xml:space="preserve">Further information can be found at </w:t>
      </w:r>
      <w:hyperlink r:id="rId12" w:history="1">
        <w:r w:rsidRPr="004D6BB0">
          <w:rPr>
            <w:rStyle w:val="Hyperlink"/>
          </w:rPr>
          <w:t>www.derbyshire.gov.uk</w:t>
        </w:r>
      </w:hyperlink>
      <w:r w:rsidR="008C33C2">
        <w:t>.</w:t>
      </w:r>
    </w:p>
    <w:p w14:paraId="6953EB52" w14:textId="77777777" w:rsidR="008A110B" w:rsidRDefault="008A110B">
      <w:pPr>
        <w:pStyle w:val="ListParagraph"/>
        <w:autoSpaceDE w:val="0"/>
        <w:autoSpaceDN w:val="0"/>
        <w:adjustRightInd w:val="0"/>
        <w:spacing w:before="60" w:after="60"/>
        <w:ind w:left="993"/>
        <w:jc w:val="both"/>
      </w:pPr>
    </w:p>
    <w:p w14:paraId="53778553" w14:textId="6FC381EC" w:rsidR="002722AE" w:rsidRPr="00F9255F" w:rsidRDefault="00A035A0" w:rsidP="00922732">
      <w:pPr>
        <w:pStyle w:val="Heading1"/>
        <w:keepNext w:val="0"/>
        <w:numPr>
          <w:ilvl w:val="0"/>
          <w:numId w:val="10"/>
        </w:numPr>
        <w:spacing w:before="120" w:after="120"/>
        <w:ind w:left="567" w:hanging="567"/>
        <w:jc w:val="both"/>
        <w:rPr>
          <w:sz w:val="36"/>
          <w:szCs w:val="36"/>
        </w:rPr>
      </w:pPr>
      <w:bookmarkStart w:id="20" w:name="_Toc498507966"/>
      <w:r>
        <w:rPr>
          <w:sz w:val="36"/>
          <w:szCs w:val="36"/>
        </w:rPr>
        <w:t>Requirement Overview</w:t>
      </w:r>
      <w:bookmarkEnd w:id="20"/>
      <w:r w:rsidR="00BC366F" w:rsidRPr="00F9255F">
        <w:rPr>
          <w:sz w:val="36"/>
          <w:szCs w:val="36"/>
        </w:rPr>
        <w:t xml:space="preserve"> </w:t>
      </w:r>
    </w:p>
    <w:p w14:paraId="2B42A782" w14:textId="77777777" w:rsidR="004126C9" w:rsidRPr="004F734E" w:rsidRDefault="007A4957" w:rsidP="00080B51">
      <w:pPr>
        <w:numPr>
          <w:ilvl w:val="1"/>
          <w:numId w:val="10"/>
        </w:numPr>
        <w:ind w:left="1418" w:hanging="851"/>
        <w:jc w:val="both"/>
        <w:rPr>
          <w:rFonts w:cs="Arial"/>
        </w:rPr>
      </w:pPr>
      <w:bookmarkStart w:id="21" w:name="_Toc423355835"/>
      <w:r w:rsidRPr="004F734E">
        <w:rPr>
          <w:rFonts w:cs="Arial"/>
        </w:rPr>
        <w:t xml:space="preserve">The </w:t>
      </w:r>
      <w:r w:rsidR="004210E1" w:rsidRPr="004F734E">
        <w:rPr>
          <w:rFonts w:cs="Arial"/>
          <w:bCs/>
        </w:rPr>
        <w:t>Council’</w:t>
      </w:r>
      <w:r w:rsidR="00795F70" w:rsidRPr="004F734E">
        <w:rPr>
          <w:rFonts w:cs="Arial"/>
          <w:bCs/>
        </w:rPr>
        <w:t>s Children’s</w:t>
      </w:r>
      <w:r w:rsidR="004210E1" w:rsidRPr="004F734E">
        <w:rPr>
          <w:rFonts w:cs="Arial"/>
          <w:bCs/>
        </w:rPr>
        <w:t xml:space="preserve"> </w:t>
      </w:r>
      <w:r w:rsidR="00795F70" w:rsidRPr="004F734E">
        <w:rPr>
          <w:rFonts w:cs="Arial"/>
          <w:bCs/>
        </w:rPr>
        <w:t xml:space="preserve">Services </w:t>
      </w:r>
      <w:r w:rsidR="004210E1" w:rsidRPr="004F734E">
        <w:rPr>
          <w:rFonts w:cs="Arial"/>
          <w:bCs/>
        </w:rPr>
        <w:t>Department</w:t>
      </w:r>
      <w:r w:rsidR="00795F70" w:rsidRPr="004F734E">
        <w:rPr>
          <w:rFonts w:cs="Arial"/>
          <w:bCs/>
        </w:rPr>
        <w:t xml:space="preserve"> </w:t>
      </w:r>
      <w:r w:rsidR="004210E1" w:rsidRPr="004F734E">
        <w:rPr>
          <w:rFonts w:cs="Arial"/>
          <w:bCs/>
        </w:rPr>
        <w:t>is responsible for education, social care, early years and youth services for children, young people and their f</w:t>
      </w:r>
      <w:r w:rsidR="004F734E" w:rsidRPr="004F734E">
        <w:rPr>
          <w:rFonts w:cs="Arial"/>
          <w:bCs/>
        </w:rPr>
        <w:t>amilies.</w:t>
      </w:r>
    </w:p>
    <w:p w14:paraId="3720DE59" w14:textId="77777777" w:rsidR="004126C9" w:rsidRPr="004F734E" w:rsidRDefault="004126C9" w:rsidP="00922732">
      <w:pPr>
        <w:ind w:left="567"/>
        <w:jc w:val="both"/>
        <w:rPr>
          <w:rFonts w:cs="Arial"/>
        </w:rPr>
      </w:pPr>
    </w:p>
    <w:p w14:paraId="02FED80C" w14:textId="7B1DF7D6" w:rsidR="008E2189" w:rsidRPr="008E2189" w:rsidRDefault="004F734E" w:rsidP="00080B51">
      <w:pPr>
        <w:numPr>
          <w:ilvl w:val="1"/>
          <w:numId w:val="10"/>
        </w:numPr>
        <w:ind w:left="1418" w:hanging="851"/>
        <w:jc w:val="both"/>
        <w:rPr>
          <w:rFonts w:cs="Arial"/>
          <w:i/>
        </w:rPr>
      </w:pPr>
      <w:r>
        <w:t>Derbyshire</w:t>
      </w:r>
      <w:r w:rsidRPr="00D02E39">
        <w:t xml:space="preserve"> YOS </w:t>
      </w:r>
      <w:r>
        <w:t>is a partnership between</w:t>
      </w:r>
      <w:r w:rsidR="008E2189">
        <w:t xml:space="preserve"> the Council’s </w:t>
      </w:r>
      <w:r w:rsidRPr="004F734E">
        <w:rPr>
          <w:rFonts w:cs="Arial"/>
          <w:bCs/>
        </w:rPr>
        <w:t>Children’s Services Department</w:t>
      </w:r>
      <w:r w:rsidR="008E2189">
        <w:rPr>
          <w:rFonts w:cs="Arial"/>
          <w:bCs/>
        </w:rPr>
        <w:t>, Derbyshire Constabulary, Derbyshire Probation Trust and NHS Derbyshire. The YOS works with partners to achieve the Y</w:t>
      </w:r>
      <w:r w:rsidR="00C35DEF">
        <w:rPr>
          <w:rFonts w:cs="Arial"/>
          <w:bCs/>
        </w:rPr>
        <w:t>J</w:t>
      </w:r>
      <w:r w:rsidR="00606D0E">
        <w:rPr>
          <w:rFonts w:cs="Arial"/>
          <w:bCs/>
        </w:rPr>
        <w:t>B</w:t>
      </w:r>
      <w:r w:rsidR="00C35DEF">
        <w:rPr>
          <w:rFonts w:cs="Arial"/>
          <w:bCs/>
        </w:rPr>
        <w:t xml:space="preserve"> </w:t>
      </w:r>
      <w:r w:rsidR="008E2189">
        <w:rPr>
          <w:rFonts w:cs="Arial"/>
          <w:bCs/>
        </w:rPr>
        <w:t>strategic objectives of:</w:t>
      </w:r>
    </w:p>
    <w:p w14:paraId="05B3046D" w14:textId="77777777" w:rsidR="008E2189" w:rsidRDefault="008E2189" w:rsidP="008E2189">
      <w:pPr>
        <w:pStyle w:val="ListParagraph"/>
        <w:rPr>
          <w:rFonts w:cs="Arial"/>
          <w:bCs/>
        </w:rPr>
      </w:pPr>
    </w:p>
    <w:p w14:paraId="3FBD88B1" w14:textId="77777777" w:rsidR="008E2189" w:rsidRPr="008E2189" w:rsidRDefault="008E2189" w:rsidP="008E2189">
      <w:pPr>
        <w:pStyle w:val="ListParagraph"/>
        <w:numPr>
          <w:ilvl w:val="0"/>
          <w:numId w:val="25"/>
        </w:numPr>
        <w:jc w:val="both"/>
        <w:rPr>
          <w:rFonts w:cs="Arial"/>
          <w:i/>
        </w:rPr>
      </w:pPr>
      <w:r>
        <w:rPr>
          <w:rFonts w:cs="Arial"/>
          <w:bCs/>
        </w:rPr>
        <w:t>Preventing offending;</w:t>
      </w:r>
    </w:p>
    <w:p w14:paraId="6531B685" w14:textId="77777777" w:rsidR="008E2189" w:rsidRPr="008E2189" w:rsidRDefault="008E2189" w:rsidP="008E2189">
      <w:pPr>
        <w:pStyle w:val="ListParagraph"/>
        <w:numPr>
          <w:ilvl w:val="0"/>
          <w:numId w:val="25"/>
        </w:numPr>
        <w:jc w:val="both"/>
        <w:rPr>
          <w:rFonts w:cs="Arial"/>
          <w:i/>
        </w:rPr>
      </w:pPr>
      <w:r>
        <w:rPr>
          <w:rFonts w:cs="Arial"/>
          <w:bCs/>
        </w:rPr>
        <w:t>Reducing reoffending;</w:t>
      </w:r>
    </w:p>
    <w:p w14:paraId="3F340121" w14:textId="77777777" w:rsidR="008E2189" w:rsidRPr="008E2189" w:rsidRDefault="008E2189" w:rsidP="008E2189">
      <w:pPr>
        <w:pStyle w:val="ListParagraph"/>
        <w:numPr>
          <w:ilvl w:val="0"/>
          <w:numId w:val="25"/>
        </w:numPr>
        <w:jc w:val="both"/>
        <w:rPr>
          <w:rFonts w:cs="Arial"/>
          <w:i/>
        </w:rPr>
      </w:pPr>
      <w:r>
        <w:rPr>
          <w:rFonts w:cs="Arial"/>
          <w:bCs/>
        </w:rPr>
        <w:t>Increasing victim and public confidence; and</w:t>
      </w:r>
    </w:p>
    <w:p w14:paraId="491C2FA5" w14:textId="77777777" w:rsidR="008E2189" w:rsidRPr="008E2189" w:rsidRDefault="008E2189" w:rsidP="008E2189">
      <w:pPr>
        <w:pStyle w:val="ListParagraph"/>
        <w:numPr>
          <w:ilvl w:val="0"/>
          <w:numId w:val="25"/>
        </w:numPr>
        <w:jc w:val="both"/>
        <w:rPr>
          <w:rFonts w:cs="Arial"/>
          <w:i/>
        </w:rPr>
      </w:pPr>
      <w:r>
        <w:rPr>
          <w:rFonts w:cs="Arial"/>
          <w:bCs/>
        </w:rPr>
        <w:t>Ensuring the safe and effective use of custody.</w:t>
      </w:r>
    </w:p>
    <w:p w14:paraId="595CB2EB" w14:textId="77777777" w:rsidR="008E2189" w:rsidRDefault="008E2189" w:rsidP="008E2189">
      <w:pPr>
        <w:pStyle w:val="ListParagraph"/>
        <w:rPr>
          <w:rFonts w:cs="Arial"/>
          <w:bCs/>
        </w:rPr>
      </w:pPr>
    </w:p>
    <w:p w14:paraId="5448C360" w14:textId="77777777" w:rsidR="001F1F19" w:rsidRPr="001F1F19" w:rsidRDefault="008E188E" w:rsidP="00080B51">
      <w:pPr>
        <w:numPr>
          <w:ilvl w:val="1"/>
          <w:numId w:val="10"/>
        </w:numPr>
        <w:ind w:left="1418" w:hanging="851"/>
        <w:jc w:val="both"/>
        <w:rPr>
          <w:rFonts w:cs="Arial"/>
          <w:i/>
        </w:rPr>
      </w:pPr>
      <w:r>
        <w:rPr>
          <w:rFonts w:cs="Arial"/>
          <w:bCs/>
        </w:rPr>
        <w:t xml:space="preserve">The Crime and Disorder Act requires local authorities to publish a Youth Justice Plan outlining how </w:t>
      </w:r>
      <w:r w:rsidR="001F1F19">
        <w:rPr>
          <w:rFonts w:cs="Arial"/>
          <w:bCs/>
        </w:rPr>
        <w:t xml:space="preserve">their </w:t>
      </w:r>
      <w:r>
        <w:rPr>
          <w:rFonts w:cs="Arial"/>
          <w:bCs/>
        </w:rPr>
        <w:t xml:space="preserve">Youth Justice Services will be delivered. The Council’s latest plan, and further information about the Council’s </w:t>
      </w:r>
      <w:r w:rsidR="001F1F19">
        <w:rPr>
          <w:rFonts w:cs="Arial"/>
          <w:bCs/>
        </w:rPr>
        <w:t xml:space="preserve">YOS can be found at: </w:t>
      </w:r>
    </w:p>
    <w:p w14:paraId="067C2A32" w14:textId="77777777" w:rsidR="001F1F19" w:rsidRPr="001F1F19" w:rsidRDefault="00DF6259" w:rsidP="001F1F19">
      <w:pPr>
        <w:ind w:left="1418"/>
        <w:jc w:val="both"/>
        <w:rPr>
          <w:rFonts w:cs="Arial"/>
        </w:rPr>
      </w:pPr>
      <w:hyperlink r:id="rId13" w:history="1">
        <w:r w:rsidR="001F1F19" w:rsidRPr="001F1F19">
          <w:rPr>
            <w:rStyle w:val="Hyperlink"/>
            <w:rFonts w:cs="Arial"/>
          </w:rPr>
          <w:t>https://www.derbyshire.gov.uk/social_health/children_and_families/youth_offending_service/default.asp</w:t>
        </w:r>
      </w:hyperlink>
    </w:p>
    <w:p w14:paraId="646B7E5A" w14:textId="77777777" w:rsidR="001F1F19" w:rsidRPr="001F1F19" w:rsidRDefault="001F1F19" w:rsidP="001F1F19">
      <w:pPr>
        <w:jc w:val="both"/>
        <w:rPr>
          <w:rFonts w:cs="Arial"/>
        </w:rPr>
      </w:pPr>
    </w:p>
    <w:p w14:paraId="4BBCE780" w14:textId="77777777" w:rsidR="0056056D" w:rsidRDefault="008E2189" w:rsidP="00080B51">
      <w:pPr>
        <w:numPr>
          <w:ilvl w:val="1"/>
          <w:numId w:val="10"/>
        </w:numPr>
        <w:ind w:left="1418" w:hanging="851"/>
        <w:jc w:val="both"/>
        <w:rPr>
          <w:rFonts w:cs="Arial"/>
          <w:i/>
        </w:rPr>
      </w:pPr>
      <w:r>
        <w:rPr>
          <w:rFonts w:cs="Arial"/>
          <w:bCs/>
        </w:rPr>
        <w:t>T</w:t>
      </w:r>
      <w:r w:rsidR="004F734E">
        <w:t xml:space="preserve">he </w:t>
      </w:r>
      <w:r>
        <w:t xml:space="preserve">YOS </w:t>
      </w:r>
      <w:r w:rsidR="004F734E" w:rsidRPr="00D02E39">
        <w:t>currently use</w:t>
      </w:r>
      <w:r w:rsidR="004F734E">
        <w:t>s a</w:t>
      </w:r>
      <w:r w:rsidR="004F734E" w:rsidRPr="00D02E39">
        <w:t xml:space="preserve"> case management system </w:t>
      </w:r>
      <w:r w:rsidR="003B612A">
        <w:t xml:space="preserve">called </w:t>
      </w:r>
      <w:proofErr w:type="spellStart"/>
      <w:r w:rsidR="003B612A">
        <w:t>ChildView</w:t>
      </w:r>
      <w:proofErr w:type="spellEnd"/>
      <w:r w:rsidR="003B612A">
        <w:t xml:space="preserve">, supplied by CACI Limited, </w:t>
      </w:r>
      <w:r w:rsidR="004F734E" w:rsidRPr="00D02E39">
        <w:t>for recording details of young people who enter the Criminal Justice System or are on the cusp of offending and require preventative work</w:t>
      </w:r>
      <w:r w:rsidR="0056056D">
        <w:rPr>
          <w:rFonts w:cs="Arial"/>
          <w:i/>
        </w:rPr>
        <w:t xml:space="preserve">. </w:t>
      </w:r>
      <w:r w:rsidR="0056056D" w:rsidRPr="005F22E2">
        <w:rPr>
          <w:rFonts w:cs="Arial"/>
        </w:rPr>
        <w:t>The functionality of the system includes:</w:t>
      </w:r>
    </w:p>
    <w:p w14:paraId="7C1FB56A" w14:textId="77777777" w:rsidR="0056056D" w:rsidRDefault="0056056D" w:rsidP="005F22E2">
      <w:pPr>
        <w:ind w:left="567"/>
        <w:jc w:val="both"/>
        <w:rPr>
          <w:rFonts w:cs="Arial"/>
          <w:i/>
        </w:rPr>
      </w:pPr>
    </w:p>
    <w:p w14:paraId="2FE1147E" w14:textId="361D2839" w:rsidR="0056056D" w:rsidRPr="005F22E2" w:rsidRDefault="0056056D" w:rsidP="005F22E2">
      <w:pPr>
        <w:pStyle w:val="ListParagraph"/>
        <w:numPr>
          <w:ilvl w:val="0"/>
          <w:numId w:val="34"/>
        </w:numPr>
        <w:ind w:left="1985" w:hanging="567"/>
        <w:jc w:val="both"/>
        <w:rPr>
          <w:rFonts w:cs="Arial"/>
          <w:i/>
        </w:rPr>
      </w:pPr>
      <w:r>
        <w:rPr>
          <w:rFonts w:cs="Arial"/>
        </w:rPr>
        <w:t>Recording information including</w:t>
      </w:r>
      <w:r w:rsidR="001F1F19" w:rsidRPr="00D02E39">
        <w:t xml:space="preserve"> personal details and the young person’s journey through the youth justice system</w:t>
      </w:r>
      <w:r w:rsidR="008801E0">
        <w:t xml:space="preserve"> </w:t>
      </w:r>
      <w:r w:rsidR="001F1F19" w:rsidRPr="00D02E39">
        <w:t>includ</w:t>
      </w:r>
      <w:r w:rsidR="00C85EC7">
        <w:t>ing</w:t>
      </w:r>
      <w:r w:rsidR="001F1F19" w:rsidRPr="00D02E39">
        <w:t xml:space="preserve"> their involvement with the YOS</w:t>
      </w:r>
      <w:r w:rsidR="00C85EC7">
        <w:t xml:space="preserve"> and details of the nature of the interventions undertaken</w:t>
      </w:r>
      <w:r w:rsidR="007B7EB7">
        <w:t>;</w:t>
      </w:r>
      <w:r w:rsidR="00AE53E9">
        <w:t xml:space="preserve"> </w:t>
      </w:r>
    </w:p>
    <w:p w14:paraId="110BC022" w14:textId="5DC522DD" w:rsidR="00604945" w:rsidRPr="005F22E2" w:rsidRDefault="0056056D" w:rsidP="005F22E2">
      <w:pPr>
        <w:pStyle w:val="ListParagraph"/>
        <w:numPr>
          <w:ilvl w:val="0"/>
          <w:numId w:val="34"/>
        </w:numPr>
        <w:ind w:left="1985" w:hanging="567"/>
        <w:jc w:val="both"/>
        <w:rPr>
          <w:rFonts w:cs="Arial"/>
          <w:i/>
        </w:rPr>
      </w:pPr>
      <w:r>
        <w:t>T</w:t>
      </w:r>
      <w:r w:rsidR="001F1F19" w:rsidRPr="00D02E39">
        <w:t xml:space="preserve">he production of reports, and detailed assessment (known as </w:t>
      </w:r>
      <w:proofErr w:type="spellStart"/>
      <w:r w:rsidR="001F1F19" w:rsidRPr="00D02E39">
        <w:t>AssetPlus</w:t>
      </w:r>
      <w:proofErr w:type="spellEnd"/>
      <w:r w:rsidR="001F1F19" w:rsidRPr="00D02E39">
        <w:t>)</w:t>
      </w:r>
      <w:r w:rsidR="007B7EB7">
        <w:t>;</w:t>
      </w:r>
    </w:p>
    <w:p w14:paraId="7A8ACFF5" w14:textId="7C6E210F" w:rsidR="00604945" w:rsidRPr="005F22E2" w:rsidRDefault="00604945" w:rsidP="005F22E2">
      <w:pPr>
        <w:pStyle w:val="ListParagraph"/>
        <w:numPr>
          <w:ilvl w:val="0"/>
          <w:numId w:val="34"/>
        </w:numPr>
        <w:ind w:left="1985" w:hanging="567"/>
        <w:jc w:val="both"/>
        <w:rPr>
          <w:rFonts w:cs="Arial"/>
          <w:i/>
        </w:rPr>
      </w:pPr>
      <w:r>
        <w:t>Recording d</w:t>
      </w:r>
      <w:r w:rsidR="001F1F19" w:rsidRPr="00D02E39">
        <w:t>etails of victims where consent is given and record</w:t>
      </w:r>
      <w:r>
        <w:t>ing the</w:t>
      </w:r>
      <w:r w:rsidR="001F1F19" w:rsidRPr="00D02E39">
        <w:t xml:space="preserve"> contact between the victim and the YOS Victim Liaison Officer</w:t>
      </w:r>
      <w:r w:rsidR="007B7EB7">
        <w:t>;</w:t>
      </w:r>
      <w:r w:rsidR="001F1F19" w:rsidRPr="00D02E39">
        <w:t xml:space="preserve"> </w:t>
      </w:r>
    </w:p>
    <w:p w14:paraId="3B8C29A7" w14:textId="4384415C" w:rsidR="00604945" w:rsidRPr="005F22E2" w:rsidRDefault="00604945" w:rsidP="005F22E2">
      <w:pPr>
        <w:pStyle w:val="ListParagraph"/>
        <w:numPr>
          <w:ilvl w:val="0"/>
          <w:numId w:val="34"/>
        </w:numPr>
        <w:ind w:left="1985" w:hanging="567"/>
        <w:jc w:val="both"/>
        <w:rPr>
          <w:rFonts w:cs="Arial"/>
          <w:i/>
        </w:rPr>
      </w:pPr>
      <w:r>
        <w:t>C</w:t>
      </w:r>
      <w:r w:rsidR="001F1F19" w:rsidRPr="00D02E39">
        <w:t>reat</w:t>
      </w:r>
      <w:r>
        <w:t>ing records</w:t>
      </w:r>
      <w:r w:rsidR="001F1F19" w:rsidRPr="00D02E39">
        <w:t xml:space="preserve"> for parents where a parenting order is given by the court or a programme of voluntary work is carried </w:t>
      </w:r>
      <w:r>
        <w:t xml:space="preserve">out </w:t>
      </w:r>
      <w:r w:rsidR="001F1F19" w:rsidRPr="00D02E39">
        <w:t>with the parent</w:t>
      </w:r>
      <w:r w:rsidR="007B7EB7">
        <w:t>;</w:t>
      </w:r>
      <w:r w:rsidR="00EE7CE4">
        <w:t xml:space="preserve"> </w:t>
      </w:r>
    </w:p>
    <w:p w14:paraId="4BAD11FB" w14:textId="20FB7F63" w:rsidR="00B705DA" w:rsidRPr="005F22E2" w:rsidRDefault="00B705DA" w:rsidP="005F22E2">
      <w:pPr>
        <w:pStyle w:val="ListParagraph"/>
        <w:numPr>
          <w:ilvl w:val="0"/>
          <w:numId w:val="34"/>
        </w:numPr>
        <w:ind w:left="1985" w:hanging="567"/>
        <w:jc w:val="both"/>
        <w:rPr>
          <w:rFonts w:cs="Arial"/>
          <w:i/>
        </w:rPr>
      </w:pPr>
      <w:r>
        <w:t>Cr</w:t>
      </w:r>
      <w:r w:rsidR="0087277C" w:rsidRPr="00D02E39">
        <w:t>eat</w:t>
      </w:r>
      <w:r>
        <w:t>ing various documents</w:t>
      </w:r>
      <w:r w:rsidR="0087277C" w:rsidRPr="00D02E39">
        <w:t xml:space="preserve"> within the system that comply with a YJB </w:t>
      </w:r>
      <w:r w:rsidR="002570AC">
        <w:t>s</w:t>
      </w:r>
      <w:r w:rsidR="002570AC" w:rsidRPr="00D02E39">
        <w:t>chem</w:t>
      </w:r>
      <w:r w:rsidR="002570AC">
        <w:t>e</w:t>
      </w:r>
      <w:r w:rsidR="002570AC" w:rsidRPr="00D02E39">
        <w:t xml:space="preserve"> </w:t>
      </w:r>
      <w:r w:rsidR="0087277C" w:rsidRPr="00D02E39">
        <w:t>that can be sent securely from the system to the YJB</w:t>
      </w:r>
      <w:r w:rsidR="007B7EB7">
        <w:t>;</w:t>
      </w:r>
    </w:p>
    <w:p w14:paraId="7D509A35" w14:textId="5FFB8236" w:rsidR="00B705DA" w:rsidRPr="005F22E2" w:rsidRDefault="00B705DA" w:rsidP="005F22E2">
      <w:pPr>
        <w:pStyle w:val="ListParagraph"/>
        <w:numPr>
          <w:ilvl w:val="0"/>
          <w:numId w:val="34"/>
        </w:numPr>
        <w:ind w:left="1985" w:hanging="567"/>
        <w:jc w:val="both"/>
        <w:rPr>
          <w:rFonts w:cs="Arial"/>
          <w:i/>
        </w:rPr>
      </w:pPr>
      <w:r>
        <w:t>Transferring</w:t>
      </w:r>
      <w:r w:rsidR="0087277C" w:rsidRPr="00D02E39">
        <w:t xml:space="preserve"> </w:t>
      </w:r>
      <w:proofErr w:type="spellStart"/>
      <w:r w:rsidR="0087277C">
        <w:t>A</w:t>
      </w:r>
      <w:r w:rsidR="0087277C" w:rsidRPr="00D02E39">
        <w:t>sset</w:t>
      </w:r>
      <w:r w:rsidR="0087277C">
        <w:t>P</w:t>
      </w:r>
      <w:r w:rsidR="0087277C" w:rsidRPr="00D02E39">
        <w:t>lus</w:t>
      </w:r>
      <w:proofErr w:type="spellEnd"/>
      <w:r w:rsidR="0087277C" w:rsidRPr="00D02E39">
        <w:t xml:space="preserve"> and other documents between Youth Offending Services when young people move areas</w:t>
      </w:r>
      <w:r w:rsidR="007B7EB7">
        <w:t>;</w:t>
      </w:r>
      <w:r w:rsidR="0087277C">
        <w:t xml:space="preserve"> </w:t>
      </w:r>
    </w:p>
    <w:p w14:paraId="0DB6DE69" w14:textId="1DE76E7D" w:rsidR="00B705DA" w:rsidRPr="005F22E2" w:rsidRDefault="00B705DA" w:rsidP="005F22E2">
      <w:pPr>
        <w:pStyle w:val="ListParagraph"/>
        <w:numPr>
          <w:ilvl w:val="0"/>
          <w:numId w:val="34"/>
        </w:numPr>
        <w:ind w:left="1985" w:hanging="567"/>
        <w:jc w:val="both"/>
        <w:rPr>
          <w:rFonts w:cs="Arial"/>
          <w:i/>
        </w:rPr>
      </w:pPr>
      <w:r>
        <w:t>L</w:t>
      </w:r>
      <w:r w:rsidR="0087277C" w:rsidRPr="00D02E39">
        <w:t>ocal and statutory reporting</w:t>
      </w:r>
      <w:r w:rsidR="007B7EB7">
        <w:t>; and</w:t>
      </w:r>
      <w:r w:rsidR="0087277C" w:rsidRPr="00D02E39">
        <w:t xml:space="preserve"> </w:t>
      </w:r>
    </w:p>
    <w:p w14:paraId="0ADB39C3" w14:textId="4E4A5433" w:rsidR="00EE7CE4" w:rsidRPr="0056056D" w:rsidRDefault="00B705DA" w:rsidP="005F22E2">
      <w:pPr>
        <w:pStyle w:val="ListParagraph"/>
        <w:numPr>
          <w:ilvl w:val="0"/>
          <w:numId w:val="34"/>
        </w:numPr>
        <w:ind w:left="1985" w:hanging="567"/>
        <w:jc w:val="both"/>
        <w:rPr>
          <w:rFonts w:cs="Arial"/>
          <w:i/>
        </w:rPr>
      </w:pPr>
      <w:r>
        <w:t xml:space="preserve">Creating </w:t>
      </w:r>
      <w:r w:rsidR="0087277C" w:rsidRPr="00D02E39">
        <w:t xml:space="preserve">a mandatory case level </w:t>
      </w:r>
      <w:r w:rsidR="00FB286D">
        <w:t xml:space="preserve">of </w:t>
      </w:r>
      <w:r w:rsidR="0087277C" w:rsidRPr="00D02E39">
        <w:t xml:space="preserve">anonymised data quarterly </w:t>
      </w:r>
      <w:r>
        <w:t xml:space="preserve">which is </w:t>
      </w:r>
      <w:r w:rsidR="0087277C" w:rsidRPr="00D02E39">
        <w:t>submitted to the YJB</w:t>
      </w:r>
      <w:r w:rsidR="0087277C">
        <w:t>.</w:t>
      </w:r>
    </w:p>
    <w:p w14:paraId="17439302" w14:textId="77777777" w:rsidR="00EE7CE4" w:rsidRPr="00EE7CE4" w:rsidRDefault="00EE7CE4" w:rsidP="00EE7CE4">
      <w:pPr>
        <w:ind w:left="1418"/>
        <w:jc w:val="both"/>
        <w:rPr>
          <w:rFonts w:cs="Arial"/>
        </w:rPr>
      </w:pPr>
    </w:p>
    <w:p w14:paraId="3599C1FC" w14:textId="01CE743F" w:rsidR="00E66890" w:rsidRDefault="004F734E" w:rsidP="00E66890">
      <w:pPr>
        <w:numPr>
          <w:ilvl w:val="1"/>
          <w:numId w:val="10"/>
        </w:numPr>
        <w:spacing w:before="60" w:after="60"/>
        <w:ind w:left="1418" w:hanging="851"/>
        <w:jc w:val="both"/>
        <w:rPr>
          <w:rFonts w:cs="Arial"/>
          <w:szCs w:val="24"/>
        </w:rPr>
      </w:pPr>
      <w:r>
        <w:rPr>
          <w:rFonts w:cs="Arial"/>
        </w:rPr>
        <w:t>The contract for th</w:t>
      </w:r>
      <w:r w:rsidR="00EE7CE4">
        <w:rPr>
          <w:rFonts w:cs="Arial"/>
        </w:rPr>
        <w:t>e current</w:t>
      </w:r>
      <w:r>
        <w:rPr>
          <w:rFonts w:cs="Arial"/>
        </w:rPr>
        <w:t xml:space="preserve"> </w:t>
      </w:r>
      <w:r w:rsidR="00EE7CE4" w:rsidRPr="00D02E39">
        <w:t xml:space="preserve">case management </w:t>
      </w:r>
      <w:r>
        <w:rPr>
          <w:rFonts w:cs="Arial"/>
        </w:rPr>
        <w:t>system is due to expire on 31</w:t>
      </w:r>
      <w:r w:rsidRPr="004F734E">
        <w:rPr>
          <w:rFonts w:cs="Arial"/>
          <w:vertAlign w:val="superscript"/>
        </w:rPr>
        <w:t>st</w:t>
      </w:r>
      <w:r>
        <w:rPr>
          <w:rFonts w:cs="Arial"/>
        </w:rPr>
        <w:t xml:space="preserve"> March 2019</w:t>
      </w:r>
      <w:r w:rsidR="00E66890">
        <w:rPr>
          <w:rFonts w:cs="Arial"/>
        </w:rPr>
        <w:t xml:space="preserve"> and</w:t>
      </w:r>
      <w:r w:rsidR="002C7AC9">
        <w:rPr>
          <w:rFonts w:cs="Arial"/>
        </w:rPr>
        <w:t xml:space="preserve"> </w:t>
      </w:r>
      <w:r w:rsidR="00E66890">
        <w:rPr>
          <w:rFonts w:cs="Arial"/>
        </w:rPr>
        <w:t>f</w:t>
      </w:r>
      <w:r w:rsidR="00E66890" w:rsidRPr="005A01AD">
        <w:rPr>
          <w:rFonts w:cs="Arial"/>
          <w:szCs w:val="24"/>
        </w:rPr>
        <w:t xml:space="preserve">ollowing the procurement, it is anticipated that the </w:t>
      </w:r>
      <w:r w:rsidR="00E66890">
        <w:rPr>
          <w:rFonts w:cs="Arial"/>
          <w:szCs w:val="24"/>
        </w:rPr>
        <w:t>S</w:t>
      </w:r>
      <w:r w:rsidR="00E66890" w:rsidRPr="005A01AD">
        <w:rPr>
          <w:rFonts w:cs="Arial"/>
          <w:szCs w:val="24"/>
        </w:rPr>
        <w:t>olution w</w:t>
      </w:r>
      <w:r w:rsidR="00E66890">
        <w:rPr>
          <w:rFonts w:cs="Arial"/>
          <w:szCs w:val="24"/>
        </w:rPr>
        <w:t>ill be in place for an initial C</w:t>
      </w:r>
      <w:r w:rsidR="00E66890" w:rsidRPr="005A01AD">
        <w:rPr>
          <w:rFonts w:cs="Arial"/>
          <w:szCs w:val="24"/>
        </w:rPr>
        <w:t xml:space="preserve">ontract term of </w:t>
      </w:r>
      <w:r w:rsidR="00E66890">
        <w:rPr>
          <w:rFonts w:cs="Arial"/>
          <w:szCs w:val="24"/>
        </w:rPr>
        <w:t>2</w:t>
      </w:r>
      <w:r w:rsidR="00E66890" w:rsidRPr="005A01AD">
        <w:rPr>
          <w:rFonts w:cs="Arial"/>
          <w:szCs w:val="24"/>
        </w:rPr>
        <w:t xml:space="preserve"> years with options to extend on an annual basis to</w:t>
      </w:r>
      <w:r w:rsidR="00E66890">
        <w:rPr>
          <w:rFonts w:cs="Arial"/>
          <w:szCs w:val="24"/>
        </w:rPr>
        <w:t xml:space="preserve"> take the term up to a maximum C</w:t>
      </w:r>
      <w:r w:rsidR="00E66890" w:rsidRPr="005A01AD">
        <w:rPr>
          <w:rFonts w:cs="Arial"/>
          <w:szCs w:val="24"/>
        </w:rPr>
        <w:t xml:space="preserve">ontract term of </w:t>
      </w:r>
      <w:r w:rsidR="00E66890">
        <w:rPr>
          <w:rFonts w:cs="Arial"/>
          <w:szCs w:val="24"/>
        </w:rPr>
        <w:t>5</w:t>
      </w:r>
      <w:r w:rsidR="00E66890" w:rsidRPr="005A01AD">
        <w:rPr>
          <w:rFonts w:cs="Arial"/>
          <w:szCs w:val="24"/>
        </w:rPr>
        <w:t xml:space="preserve"> years. </w:t>
      </w:r>
    </w:p>
    <w:p w14:paraId="166B6ACD" w14:textId="3C196739" w:rsidR="00E47085" w:rsidRPr="00F9255F" w:rsidRDefault="00E47085" w:rsidP="005F22E2">
      <w:pPr>
        <w:ind w:left="567"/>
        <w:jc w:val="both"/>
        <w:rPr>
          <w:rFonts w:cs="Arial"/>
          <w:i/>
        </w:rPr>
      </w:pPr>
    </w:p>
    <w:bookmarkEnd w:id="21"/>
    <w:p w14:paraId="3540181A" w14:textId="684E3D32" w:rsidR="00F210AA" w:rsidRDefault="00BC380C" w:rsidP="00080B51">
      <w:pPr>
        <w:numPr>
          <w:ilvl w:val="1"/>
          <w:numId w:val="10"/>
        </w:numPr>
        <w:ind w:left="1418" w:hanging="851"/>
        <w:jc w:val="both"/>
        <w:rPr>
          <w:rFonts w:cs="Arial"/>
        </w:rPr>
      </w:pPr>
      <w:r w:rsidRPr="004F734E">
        <w:rPr>
          <w:rFonts w:cs="Arial"/>
        </w:rPr>
        <w:t>The Council is looking to procure the S</w:t>
      </w:r>
      <w:r w:rsidR="00E8679B" w:rsidRPr="004F734E">
        <w:rPr>
          <w:rFonts w:cs="Arial"/>
        </w:rPr>
        <w:t>olution</w:t>
      </w:r>
      <w:r w:rsidRPr="004F734E">
        <w:rPr>
          <w:rFonts w:cs="Arial"/>
        </w:rPr>
        <w:t xml:space="preserve"> of a company able to provide </w:t>
      </w:r>
      <w:r w:rsidR="004F734E" w:rsidRPr="004F734E">
        <w:rPr>
          <w:rFonts w:cs="Arial"/>
        </w:rPr>
        <w:t>a Youth Offending Case Management System</w:t>
      </w:r>
      <w:r w:rsidRPr="004F734E">
        <w:rPr>
          <w:rFonts w:cs="Arial"/>
        </w:rPr>
        <w:t xml:space="preserve">, together with </w:t>
      </w:r>
      <w:r w:rsidR="00E8679B" w:rsidRPr="004F734E">
        <w:rPr>
          <w:rFonts w:cs="Arial"/>
        </w:rPr>
        <w:t>Associated S</w:t>
      </w:r>
      <w:r w:rsidRPr="004F734E">
        <w:rPr>
          <w:rFonts w:cs="Arial"/>
        </w:rPr>
        <w:t xml:space="preserve">ervices to ensure the effective running and management of the </w:t>
      </w:r>
      <w:r w:rsidR="004F734E" w:rsidRPr="004F734E">
        <w:rPr>
          <w:rFonts w:cs="Arial"/>
        </w:rPr>
        <w:t>System</w:t>
      </w:r>
      <w:r w:rsidR="00F210AA">
        <w:rPr>
          <w:rFonts w:cs="Arial"/>
        </w:rPr>
        <w:t>, by providing:</w:t>
      </w:r>
    </w:p>
    <w:p w14:paraId="76EDCD8A" w14:textId="77777777" w:rsidR="00F210AA" w:rsidRDefault="00F210AA" w:rsidP="005F22E2">
      <w:pPr>
        <w:ind w:left="567"/>
        <w:jc w:val="both"/>
        <w:rPr>
          <w:rFonts w:cs="Arial"/>
        </w:rPr>
      </w:pPr>
    </w:p>
    <w:p w14:paraId="743F6C79" w14:textId="46B366C5" w:rsidR="00F210AA" w:rsidRDefault="00C85EC7" w:rsidP="005F22E2">
      <w:pPr>
        <w:pStyle w:val="ListParagraph"/>
        <w:numPr>
          <w:ilvl w:val="0"/>
          <w:numId w:val="35"/>
        </w:numPr>
        <w:ind w:left="1985" w:hanging="567"/>
        <w:jc w:val="both"/>
        <w:rPr>
          <w:rFonts w:cs="Arial"/>
        </w:rPr>
      </w:pPr>
      <w:r w:rsidRPr="005F22E2">
        <w:rPr>
          <w:rFonts w:cs="Arial"/>
        </w:rPr>
        <w:t xml:space="preserve">The </w:t>
      </w:r>
      <w:r w:rsidR="00F210AA">
        <w:rPr>
          <w:rFonts w:cs="Arial"/>
        </w:rPr>
        <w:t>essential</w:t>
      </w:r>
      <w:r w:rsidR="00A942F3">
        <w:rPr>
          <w:rFonts w:cs="Arial"/>
        </w:rPr>
        <w:t xml:space="preserve"> functionality</w:t>
      </w:r>
      <w:r w:rsidR="00F210AA">
        <w:rPr>
          <w:rFonts w:cs="Arial"/>
        </w:rPr>
        <w:t xml:space="preserve"> requirements as </w:t>
      </w:r>
      <w:r w:rsidRPr="005F22E2">
        <w:rPr>
          <w:rFonts w:cs="Arial"/>
        </w:rPr>
        <w:t>outlined above in 5.4</w:t>
      </w:r>
      <w:r w:rsidR="007B7EB7">
        <w:rPr>
          <w:rFonts w:cs="Arial"/>
        </w:rPr>
        <w:t>;</w:t>
      </w:r>
    </w:p>
    <w:p w14:paraId="3D896429" w14:textId="37464922" w:rsidR="00F210AA" w:rsidRDefault="0096587C" w:rsidP="005F22E2">
      <w:pPr>
        <w:pStyle w:val="ListParagraph"/>
        <w:numPr>
          <w:ilvl w:val="0"/>
          <w:numId w:val="35"/>
        </w:numPr>
        <w:ind w:left="1985" w:hanging="567"/>
        <w:jc w:val="both"/>
        <w:rPr>
          <w:rFonts w:cs="Arial"/>
        </w:rPr>
      </w:pPr>
      <w:r>
        <w:rPr>
          <w:rFonts w:cs="Arial"/>
        </w:rPr>
        <w:t>Contract i</w:t>
      </w:r>
      <w:r w:rsidR="00A942F3">
        <w:rPr>
          <w:rFonts w:cs="Arial"/>
        </w:rPr>
        <w:t>mplementation – including project management, design, planning, configuration and installation of the new system</w:t>
      </w:r>
      <w:r w:rsidR="007B7EB7">
        <w:rPr>
          <w:rFonts w:cs="Arial"/>
        </w:rPr>
        <w:t>;</w:t>
      </w:r>
    </w:p>
    <w:p w14:paraId="5041AAA5" w14:textId="52F1FE62" w:rsidR="00A942F3" w:rsidRDefault="00A942F3" w:rsidP="005F22E2">
      <w:pPr>
        <w:pStyle w:val="ListParagraph"/>
        <w:numPr>
          <w:ilvl w:val="0"/>
          <w:numId w:val="35"/>
        </w:numPr>
        <w:ind w:left="1985" w:hanging="567"/>
        <w:jc w:val="both"/>
        <w:rPr>
          <w:rFonts w:cs="Arial"/>
        </w:rPr>
      </w:pPr>
      <w:r>
        <w:rPr>
          <w:rFonts w:cs="Arial"/>
        </w:rPr>
        <w:t>Data migration – from the current system to the new system</w:t>
      </w:r>
      <w:r w:rsidR="007B7EB7">
        <w:rPr>
          <w:rFonts w:cs="Arial"/>
        </w:rPr>
        <w:t>;</w:t>
      </w:r>
    </w:p>
    <w:p w14:paraId="6AF25EAE" w14:textId="34C4825C" w:rsidR="00A942F3" w:rsidRDefault="00A942F3" w:rsidP="005F22E2">
      <w:pPr>
        <w:pStyle w:val="ListParagraph"/>
        <w:numPr>
          <w:ilvl w:val="0"/>
          <w:numId w:val="35"/>
        </w:numPr>
        <w:ind w:left="1985" w:hanging="567"/>
        <w:jc w:val="both"/>
        <w:rPr>
          <w:rFonts w:cs="Arial"/>
        </w:rPr>
      </w:pPr>
      <w:r>
        <w:rPr>
          <w:rFonts w:cs="Arial"/>
        </w:rPr>
        <w:t>Training – during implementation and throughout the contract duration</w:t>
      </w:r>
      <w:r w:rsidR="007B7EB7">
        <w:rPr>
          <w:rFonts w:cs="Arial"/>
        </w:rPr>
        <w:t>; and</w:t>
      </w:r>
    </w:p>
    <w:p w14:paraId="6C59D374" w14:textId="28B8D9EF" w:rsidR="00BC380C" w:rsidRPr="005F22E2" w:rsidRDefault="00A942F3" w:rsidP="005F22E2">
      <w:pPr>
        <w:pStyle w:val="ListParagraph"/>
        <w:numPr>
          <w:ilvl w:val="0"/>
          <w:numId w:val="35"/>
        </w:numPr>
        <w:ind w:left="1985" w:hanging="567"/>
        <w:jc w:val="both"/>
        <w:rPr>
          <w:rFonts w:cs="Arial"/>
        </w:rPr>
      </w:pPr>
      <w:r>
        <w:rPr>
          <w:rFonts w:cs="Arial"/>
        </w:rPr>
        <w:t xml:space="preserve">System </w:t>
      </w:r>
      <w:r w:rsidR="00C85EC7" w:rsidRPr="005F22E2">
        <w:rPr>
          <w:rFonts w:cs="Arial"/>
        </w:rPr>
        <w:t xml:space="preserve">support and maintenance.    </w:t>
      </w:r>
      <w:r w:rsidR="00BC380C" w:rsidRPr="005F22E2">
        <w:rPr>
          <w:rFonts w:cs="Arial"/>
        </w:rPr>
        <w:t xml:space="preserve"> </w:t>
      </w:r>
    </w:p>
    <w:p w14:paraId="4D11E959" w14:textId="77777777" w:rsidR="00BC380C" w:rsidRDefault="00BC380C" w:rsidP="00922732">
      <w:pPr>
        <w:pStyle w:val="ListParagraph"/>
        <w:jc w:val="both"/>
        <w:rPr>
          <w:rFonts w:eastAsia="Calibri" w:cs="Arial"/>
          <w:bCs/>
          <w:kern w:val="32"/>
          <w:szCs w:val="24"/>
        </w:rPr>
      </w:pPr>
    </w:p>
    <w:p w14:paraId="4331DDDD" w14:textId="77777777" w:rsidR="007A44D3" w:rsidRDefault="007A44D3" w:rsidP="00922732">
      <w:pPr>
        <w:tabs>
          <w:tab w:val="left" w:pos="567"/>
        </w:tabs>
        <w:spacing w:before="60" w:after="60"/>
        <w:jc w:val="both"/>
      </w:pPr>
    </w:p>
    <w:p w14:paraId="6B193BA7" w14:textId="77777777" w:rsidR="0017564B" w:rsidRDefault="0017564B" w:rsidP="00922732">
      <w:pPr>
        <w:tabs>
          <w:tab w:val="left" w:pos="567"/>
        </w:tabs>
        <w:spacing w:before="60" w:after="60"/>
        <w:jc w:val="both"/>
      </w:pPr>
    </w:p>
    <w:p w14:paraId="421263BD" w14:textId="77777777" w:rsidR="0017564B" w:rsidRDefault="0017564B" w:rsidP="00922732">
      <w:pPr>
        <w:tabs>
          <w:tab w:val="left" w:pos="567"/>
        </w:tabs>
        <w:spacing w:before="60" w:after="60"/>
        <w:jc w:val="both"/>
      </w:pPr>
    </w:p>
    <w:p w14:paraId="56891D0E" w14:textId="77777777" w:rsidR="00815978" w:rsidRDefault="00815978" w:rsidP="00922732">
      <w:pPr>
        <w:tabs>
          <w:tab w:val="left" w:pos="567"/>
        </w:tabs>
        <w:spacing w:before="60" w:after="60"/>
        <w:jc w:val="both"/>
      </w:pPr>
    </w:p>
    <w:p w14:paraId="652C824B" w14:textId="77777777" w:rsidR="004F734E" w:rsidRDefault="004F734E">
      <w:r>
        <w:br w:type="page"/>
      </w:r>
    </w:p>
    <w:p w14:paraId="778F59C6" w14:textId="77777777" w:rsidR="0017564B" w:rsidRDefault="0017564B" w:rsidP="00922732">
      <w:pPr>
        <w:tabs>
          <w:tab w:val="left" w:pos="567"/>
        </w:tabs>
        <w:spacing w:before="60" w:after="60"/>
        <w:jc w:val="both"/>
      </w:pPr>
    </w:p>
    <w:p w14:paraId="5173FBA9" w14:textId="79E9D9E2" w:rsidR="001C78C1" w:rsidRPr="008E13D3" w:rsidRDefault="001C78C1" w:rsidP="00922732">
      <w:pPr>
        <w:pStyle w:val="Heading1"/>
        <w:keepNext w:val="0"/>
        <w:numPr>
          <w:ilvl w:val="0"/>
          <w:numId w:val="0"/>
        </w:numPr>
        <w:spacing w:before="120" w:after="120"/>
        <w:jc w:val="both"/>
        <w:rPr>
          <w:bCs w:val="0"/>
          <w:sz w:val="52"/>
          <w:szCs w:val="52"/>
        </w:rPr>
      </w:pPr>
      <w:bookmarkStart w:id="22" w:name="_Toc498507967"/>
      <w:r w:rsidRPr="00CB520C">
        <w:rPr>
          <w:bCs w:val="0"/>
          <w:sz w:val="52"/>
          <w:szCs w:val="52"/>
        </w:rPr>
        <w:t>Appendix</w:t>
      </w:r>
      <w:r w:rsidR="00BC3E94">
        <w:rPr>
          <w:bCs w:val="0"/>
          <w:sz w:val="52"/>
          <w:szCs w:val="52"/>
        </w:rPr>
        <w:t xml:space="preserve"> </w:t>
      </w:r>
      <w:proofErr w:type="gramStart"/>
      <w:r w:rsidR="007B61DF" w:rsidRPr="00CB520C">
        <w:rPr>
          <w:bCs w:val="0"/>
          <w:sz w:val="52"/>
          <w:szCs w:val="52"/>
        </w:rPr>
        <w:t>A</w:t>
      </w:r>
      <w:bookmarkStart w:id="23" w:name="_Toc435013710"/>
      <w:bookmarkStart w:id="24" w:name="_Toc435514245"/>
      <w:proofErr w:type="gramEnd"/>
      <w:r w:rsidR="00BC3E94">
        <w:rPr>
          <w:bCs w:val="0"/>
          <w:sz w:val="52"/>
          <w:szCs w:val="52"/>
        </w:rPr>
        <w:t xml:space="preserve"> </w:t>
      </w:r>
      <w:r w:rsidRPr="00CB520C">
        <w:rPr>
          <w:sz w:val="52"/>
          <w:szCs w:val="52"/>
        </w:rPr>
        <w:t>Agenda</w:t>
      </w:r>
      <w:r w:rsidR="007B61DF" w:rsidRPr="00CB520C">
        <w:rPr>
          <w:sz w:val="52"/>
          <w:szCs w:val="52"/>
        </w:rPr>
        <w:t xml:space="preserve"> for Supplier Day</w:t>
      </w:r>
      <w:bookmarkEnd w:id="22"/>
      <w:r w:rsidR="007B61DF" w:rsidRPr="00CB520C">
        <w:rPr>
          <w:sz w:val="52"/>
          <w:szCs w:val="52"/>
        </w:rPr>
        <w:t xml:space="preserve"> </w:t>
      </w:r>
      <w:bookmarkEnd w:id="23"/>
      <w:bookmarkEnd w:id="24"/>
    </w:p>
    <w:p w14:paraId="698A709D" w14:textId="77777777" w:rsidR="001C78C1" w:rsidRPr="00D95450" w:rsidRDefault="001C78C1" w:rsidP="00922732">
      <w:pPr>
        <w:jc w:val="both"/>
        <w:rPr>
          <w:b/>
          <w:szCs w:val="24"/>
        </w:rPr>
      </w:pPr>
    </w:p>
    <w:p w14:paraId="7F0F184A" w14:textId="77777777" w:rsidR="00D95450" w:rsidRDefault="00D95450" w:rsidP="00922732">
      <w:pPr>
        <w:numPr>
          <w:ilvl w:val="0"/>
          <w:numId w:val="9"/>
        </w:numPr>
        <w:spacing w:before="120" w:after="120"/>
        <w:ind w:left="567" w:hanging="567"/>
        <w:jc w:val="both"/>
        <w:rPr>
          <w:rFonts w:cs="Arial"/>
          <w:b/>
          <w:bCs/>
          <w:kern w:val="32"/>
          <w:sz w:val="36"/>
          <w:szCs w:val="36"/>
        </w:rPr>
      </w:pPr>
      <w:bookmarkStart w:id="25" w:name="_Toc423377849"/>
      <w:bookmarkStart w:id="26" w:name="_Toc423377929"/>
      <w:r w:rsidRPr="00D95450">
        <w:rPr>
          <w:rFonts w:cs="Arial"/>
          <w:b/>
          <w:bCs/>
          <w:kern w:val="32"/>
          <w:sz w:val="36"/>
          <w:szCs w:val="36"/>
        </w:rPr>
        <w:t>Instructions</w:t>
      </w:r>
      <w:bookmarkEnd w:id="25"/>
      <w:bookmarkEnd w:id="26"/>
    </w:p>
    <w:p w14:paraId="0123C63F" w14:textId="28098532" w:rsidR="00D95450" w:rsidRDefault="00B26F1F" w:rsidP="00AD5C92">
      <w:pPr>
        <w:pStyle w:val="ListParagraph"/>
        <w:numPr>
          <w:ilvl w:val="1"/>
          <w:numId w:val="9"/>
        </w:numPr>
        <w:spacing w:before="60" w:after="60"/>
        <w:jc w:val="both"/>
        <w:rPr>
          <w:rFonts w:cs="Arial"/>
          <w:szCs w:val="24"/>
        </w:rPr>
      </w:pPr>
      <w:r w:rsidRPr="00AD5C92">
        <w:rPr>
          <w:rFonts w:cs="Arial"/>
          <w:szCs w:val="24"/>
        </w:rPr>
        <w:t>Please be prepared for an interactive</w:t>
      </w:r>
      <w:r w:rsidR="00D95450" w:rsidRPr="00AD5C92">
        <w:rPr>
          <w:rFonts w:cs="Arial"/>
          <w:szCs w:val="24"/>
        </w:rPr>
        <w:t xml:space="preserve"> discussion covering the areas of functionality </w:t>
      </w:r>
      <w:r w:rsidR="001C347C" w:rsidRPr="00AD5C92">
        <w:rPr>
          <w:rFonts w:cs="Arial"/>
          <w:szCs w:val="24"/>
        </w:rPr>
        <w:t>described in this</w:t>
      </w:r>
      <w:r w:rsidR="00A11A20" w:rsidRPr="00AD5C92">
        <w:rPr>
          <w:rFonts w:cs="Arial"/>
          <w:szCs w:val="24"/>
        </w:rPr>
        <w:t xml:space="preserve"> SMT document</w:t>
      </w:r>
      <w:r w:rsidR="00D95450" w:rsidRPr="00AD5C92">
        <w:rPr>
          <w:rFonts w:cs="Arial"/>
          <w:szCs w:val="24"/>
        </w:rPr>
        <w:t>, giving examples of your experience of comparable projects.</w:t>
      </w:r>
    </w:p>
    <w:p w14:paraId="153760AB" w14:textId="77777777" w:rsidR="00560393" w:rsidRPr="005F22E2" w:rsidRDefault="00560393" w:rsidP="005F22E2">
      <w:pPr>
        <w:spacing w:before="60" w:after="60"/>
        <w:ind w:left="567"/>
        <w:jc w:val="both"/>
        <w:rPr>
          <w:rFonts w:cs="Arial"/>
          <w:szCs w:val="24"/>
        </w:rPr>
      </w:pPr>
    </w:p>
    <w:p w14:paraId="54792000" w14:textId="17B86D32" w:rsidR="005C2255" w:rsidRDefault="005C2255" w:rsidP="00AD5C92">
      <w:pPr>
        <w:pStyle w:val="ListParagraph"/>
        <w:numPr>
          <w:ilvl w:val="1"/>
          <w:numId w:val="9"/>
        </w:numPr>
        <w:spacing w:before="60" w:after="60"/>
        <w:jc w:val="both"/>
        <w:rPr>
          <w:rFonts w:cs="Arial"/>
          <w:szCs w:val="24"/>
        </w:rPr>
      </w:pPr>
      <w:r w:rsidRPr="00AD5C92">
        <w:rPr>
          <w:rFonts w:cs="Arial"/>
          <w:szCs w:val="24"/>
        </w:rPr>
        <w:t xml:space="preserve">The time limits suggested under each agenda item </w:t>
      </w:r>
      <w:r w:rsidR="000C20E5" w:rsidRPr="00AD5C92">
        <w:rPr>
          <w:rFonts w:cs="Arial"/>
          <w:szCs w:val="24"/>
        </w:rPr>
        <w:t>are</w:t>
      </w:r>
      <w:r w:rsidR="00662A0A">
        <w:rPr>
          <w:rFonts w:cs="Arial"/>
          <w:szCs w:val="24"/>
        </w:rPr>
        <w:t xml:space="preserve"> the maximum times available and </w:t>
      </w:r>
      <w:r w:rsidR="000C20E5" w:rsidRPr="00AD5C92">
        <w:rPr>
          <w:rFonts w:cs="Arial"/>
          <w:szCs w:val="24"/>
        </w:rPr>
        <w:t xml:space="preserve">have </w:t>
      </w:r>
      <w:r w:rsidRPr="00AD5C92">
        <w:rPr>
          <w:rFonts w:cs="Arial"/>
          <w:szCs w:val="24"/>
        </w:rPr>
        <w:t xml:space="preserve">been provided to assist in ensuring all agenda items are covered within the </w:t>
      </w:r>
      <w:r w:rsidR="003B612A">
        <w:rPr>
          <w:rFonts w:cs="Arial"/>
          <w:szCs w:val="24"/>
        </w:rPr>
        <w:t>3</w:t>
      </w:r>
      <w:r w:rsidRPr="003B612A">
        <w:rPr>
          <w:rFonts w:cs="Arial"/>
          <w:szCs w:val="24"/>
        </w:rPr>
        <w:t xml:space="preserve"> hours</w:t>
      </w:r>
      <w:r w:rsidR="003F57AB" w:rsidRPr="00AD5C92">
        <w:rPr>
          <w:rFonts w:cs="Arial"/>
          <w:szCs w:val="24"/>
        </w:rPr>
        <w:t xml:space="preserve"> </w:t>
      </w:r>
      <w:r w:rsidRPr="00AD5C92">
        <w:rPr>
          <w:rFonts w:cs="Arial"/>
          <w:szCs w:val="24"/>
        </w:rPr>
        <w:t>available</w:t>
      </w:r>
      <w:r w:rsidR="003F57AB" w:rsidRPr="00AD5C92">
        <w:rPr>
          <w:rFonts w:cs="Arial"/>
          <w:szCs w:val="24"/>
        </w:rPr>
        <w:t xml:space="preserve"> (</w:t>
      </w:r>
      <w:r w:rsidR="00DA0D0A" w:rsidRPr="00AD5C92">
        <w:rPr>
          <w:rFonts w:cs="Arial"/>
          <w:szCs w:val="24"/>
        </w:rPr>
        <w:t>in</w:t>
      </w:r>
      <w:r w:rsidR="003F57AB" w:rsidRPr="00AD5C92">
        <w:rPr>
          <w:rFonts w:cs="Arial"/>
          <w:szCs w:val="24"/>
        </w:rPr>
        <w:t>cluding a break)</w:t>
      </w:r>
      <w:r w:rsidRPr="00AD5C92">
        <w:rPr>
          <w:rFonts w:cs="Arial"/>
          <w:szCs w:val="24"/>
        </w:rPr>
        <w:t>.</w:t>
      </w:r>
    </w:p>
    <w:p w14:paraId="5BE27364" w14:textId="77777777" w:rsidR="00560393" w:rsidRPr="005F22E2" w:rsidRDefault="00560393" w:rsidP="005F22E2">
      <w:pPr>
        <w:pStyle w:val="ListParagraph"/>
        <w:rPr>
          <w:rFonts w:cs="Arial"/>
          <w:szCs w:val="24"/>
        </w:rPr>
      </w:pPr>
    </w:p>
    <w:p w14:paraId="45CD73EC" w14:textId="172FA1EA" w:rsidR="00B26F1F" w:rsidRPr="00AD5C92" w:rsidRDefault="00B26F1F" w:rsidP="00AD5C92">
      <w:pPr>
        <w:pStyle w:val="ListParagraph"/>
        <w:numPr>
          <w:ilvl w:val="1"/>
          <w:numId w:val="9"/>
        </w:numPr>
        <w:spacing w:before="60" w:after="60"/>
        <w:jc w:val="both"/>
        <w:rPr>
          <w:rFonts w:cs="Arial"/>
          <w:szCs w:val="24"/>
        </w:rPr>
      </w:pPr>
      <w:r w:rsidRPr="00AD5C92">
        <w:rPr>
          <w:rFonts w:cs="Arial"/>
          <w:szCs w:val="24"/>
        </w:rPr>
        <w:t xml:space="preserve">Please </w:t>
      </w:r>
      <w:r w:rsidR="00A226BE" w:rsidRPr="00AD5C92">
        <w:rPr>
          <w:rFonts w:cs="Arial"/>
          <w:szCs w:val="24"/>
        </w:rPr>
        <w:t xml:space="preserve">provide </w:t>
      </w:r>
      <w:r w:rsidR="00A226BE" w:rsidRPr="005F22E2">
        <w:rPr>
          <w:rFonts w:cs="Arial"/>
          <w:szCs w:val="24"/>
        </w:rPr>
        <w:t>1</w:t>
      </w:r>
      <w:r w:rsidR="00B27F4C" w:rsidRPr="005F22E2">
        <w:rPr>
          <w:rFonts w:cs="Arial"/>
          <w:szCs w:val="24"/>
        </w:rPr>
        <w:t>6</w:t>
      </w:r>
      <w:r w:rsidR="00A226BE" w:rsidRPr="00AD5C92">
        <w:rPr>
          <w:rFonts w:cs="Arial"/>
          <w:szCs w:val="24"/>
        </w:rPr>
        <w:t xml:space="preserve"> hard</w:t>
      </w:r>
      <w:r w:rsidRPr="00AD5C92">
        <w:rPr>
          <w:rFonts w:cs="Arial"/>
          <w:szCs w:val="24"/>
        </w:rPr>
        <w:t xml:space="preserve"> copies of your presentation</w:t>
      </w:r>
      <w:r w:rsidR="00AA724B" w:rsidRPr="00AD5C92">
        <w:rPr>
          <w:rFonts w:cs="Arial"/>
          <w:szCs w:val="24"/>
        </w:rPr>
        <w:t xml:space="preserve"> on the </w:t>
      </w:r>
      <w:r w:rsidR="00A226BE" w:rsidRPr="00AD5C92">
        <w:rPr>
          <w:rFonts w:cs="Arial"/>
          <w:szCs w:val="24"/>
        </w:rPr>
        <w:t>Supplier D</w:t>
      </w:r>
      <w:r w:rsidR="00AA724B" w:rsidRPr="00AD5C92">
        <w:rPr>
          <w:rFonts w:cs="Arial"/>
          <w:szCs w:val="24"/>
        </w:rPr>
        <w:t>ay, making an electronic copy available to the Council following the presentation</w:t>
      </w:r>
      <w:r w:rsidR="00505050" w:rsidRPr="00AD5C92">
        <w:rPr>
          <w:rFonts w:cs="Arial"/>
          <w:szCs w:val="24"/>
        </w:rPr>
        <w:t>,</w:t>
      </w:r>
      <w:r w:rsidR="00A226BE" w:rsidRPr="00AD5C92">
        <w:rPr>
          <w:rFonts w:cs="Arial"/>
          <w:szCs w:val="24"/>
        </w:rPr>
        <w:t xml:space="preserve"> via the messaging feature</w:t>
      </w:r>
      <w:r w:rsidR="00A226BE" w:rsidRPr="000B3E5D">
        <w:t xml:space="preserve"> </w:t>
      </w:r>
      <w:r w:rsidR="00A226BE">
        <w:t>of the e-tendering system.</w:t>
      </w:r>
    </w:p>
    <w:p w14:paraId="75E4F475" w14:textId="77777777" w:rsidR="00D95450" w:rsidRPr="00D95450" w:rsidRDefault="00D95450">
      <w:pPr>
        <w:spacing w:before="60" w:after="60"/>
        <w:jc w:val="both"/>
        <w:rPr>
          <w:szCs w:val="24"/>
        </w:rPr>
      </w:pPr>
    </w:p>
    <w:p w14:paraId="6B831088" w14:textId="77777777" w:rsidR="00C279FC" w:rsidRPr="00D95450" w:rsidRDefault="00C279FC">
      <w:pPr>
        <w:numPr>
          <w:ilvl w:val="0"/>
          <w:numId w:val="9"/>
        </w:numPr>
        <w:spacing w:before="120" w:after="120"/>
        <w:ind w:left="567" w:hanging="567"/>
        <w:jc w:val="both"/>
        <w:rPr>
          <w:rFonts w:cs="Arial"/>
          <w:b/>
          <w:bCs/>
          <w:kern w:val="32"/>
          <w:sz w:val="36"/>
          <w:szCs w:val="36"/>
        </w:rPr>
      </w:pPr>
      <w:bookmarkStart w:id="27" w:name="_Toc423377850"/>
      <w:bookmarkStart w:id="28" w:name="_Toc423377930"/>
      <w:r w:rsidRPr="00D95450">
        <w:rPr>
          <w:rFonts w:cs="Arial"/>
          <w:b/>
          <w:bCs/>
          <w:kern w:val="32"/>
          <w:sz w:val="36"/>
          <w:szCs w:val="36"/>
        </w:rPr>
        <w:t>Introduction</w:t>
      </w:r>
    </w:p>
    <w:p w14:paraId="01989E70" w14:textId="3CDD0B26" w:rsidR="007A1AF5" w:rsidRPr="007A1AF5" w:rsidRDefault="00FA0793" w:rsidP="007A1AF5">
      <w:pPr>
        <w:spacing w:before="60" w:after="60"/>
        <w:ind w:left="567"/>
        <w:rPr>
          <w:szCs w:val="24"/>
        </w:rPr>
      </w:pPr>
      <w:r w:rsidRPr="007A1AF5">
        <w:rPr>
          <w:rFonts w:cs="Arial"/>
          <w:b/>
          <w:bCs/>
          <w:iCs/>
          <w:szCs w:val="24"/>
        </w:rPr>
        <w:t>Maximum</w:t>
      </w:r>
      <w:r w:rsidR="003B612A" w:rsidRPr="007A1AF5">
        <w:rPr>
          <w:rFonts w:cs="Arial"/>
          <w:b/>
          <w:bCs/>
          <w:iCs/>
          <w:szCs w:val="24"/>
        </w:rPr>
        <w:t xml:space="preserve"> 10</w:t>
      </w:r>
      <w:r w:rsidR="00C279FC" w:rsidRPr="007A1AF5">
        <w:rPr>
          <w:rFonts w:cs="Arial"/>
          <w:b/>
          <w:bCs/>
          <w:iCs/>
          <w:szCs w:val="24"/>
        </w:rPr>
        <w:t xml:space="preserve"> minutes to be spent on this section</w:t>
      </w:r>
    </w:p>
    <w:p w14:paraId="560D00A8" w14:textId="399EBBEB" w:rsidR="002B3C98" w:rsidRPr="009650A2" w:rsidRDefault="00C279FC" w:rsidP="009650A2">
      <w:pPr>
        <w:pStyle w:val="ListParagraph"/>
        <w:numPr>
          <w:ilvl w:val="1"/>
          <w:numId w:val="9"/>
        </w:numPr>
        <w:spacing w:before="60" w:after="60"/>
        <w:jc w:val="both"/>
        <w:rPr>
          <w:rFonts w:cs="Arial"/>
          <w:bCs/>
          <w:kern w:val="32"/>
          <w:szCs w:val="24"/>
        </w:rPr>
      </w:pPr>
      <w:r w:rsidRPr="009650A2">
        <w:rPr>
          <w:szCs w:val="24"/>
        </w:rPr>
        <w:t xml:space="preserve">Please provide a brief overview of your company and your experience </w:t>
      </w:r>
      <w:bookmarkEnd w:id="27"/>
      <w:bookmarkEnd w:id="28"/>
      <w:r w:rsidR="002A2CF4">
        <w:rPr>
          <w:szCs w:val="24"/>
        </w:rPr>
        <w:t>of</w:t>
      </w:r>
      <w:r w:rsidR="002A2CF4" w:rsidRPr="009650A2">
        <w:rPr>
          <w:szCs w:val="24"/>
        </w:rPr>
        <w:t xml:space="preserve"> </w:t>
      </w:r>
      <w:r w:rsidR="00E63200" w:rsidRPr="009650A2">
        <w:rPr>
          <w:szCs w:val="24"/>
        </w:rPr>
        <w:t xml:space="preserve">providing </w:t>
      </w:r>
      <w:r w:rsidR="00E0575F" w:rsidRPr="009650A2">
        <w:rPr>
          <w:szCs w:val="24"/>
        </w:rPr>
        <w:t>Y</w:t>
      </w:r>
      <w:r w:rsidR="005008BD" w:rsidRPr="009650A2">
        <w:rPr>
          <w:rFonts w:cs="Arial"/>
          <w:szCs w:val="24"/>
        </w:rPr>
        <w:t>outh Offending Case Management Systems</w:t>
      </w:r>
      <w:r w:rsidR="00C645E5" w:rsidRPr="009650A2">
        <w:rPr>
          <w:rFonts w:cs="Arial"/>
          <w:szCs w:val="24"/>
        </w:rPr>
        <w:t>.</w:t>
      </w:r>
    </w:p>
    <w:p w14:paraId="0701760B" w14:textId="77777777" w:rsidR="009650A2" w:rsidRPr="009650A2" w:rsidRDefault="009650A2" w:rsidP="009650A2">
      <w:pPr>
        <w:spacing w:before="60" w:after="60"/>
        <w:ind w:left="567"/>
        <w:jc w:val="both"/>
        <w:rPr>
          <w:rFonts w:cs="Arial"/>
          <w:bCs/>
          <w:kern w:val="32"/>
          <w:szCs w:val="24"/>
        </w:rPr>
      </w:pPr>
    </w:p>
    <w:p w14:paraId="4BDF08D1" w14:textId="77777777" w:rsidR="00C4361A" w:rsidRPr="00BC380C" w:rsidRDefault="005008BD" w:rsidP="00922732">
      <w:pPr>
        <w:numPr>
          <w:ilvl w:val="0"/>
          <w:numId w:val="9"/>
        </w:numPr>
        <w:spacing w:before="120" w:after="120"/>
        <w:ind w:left="567" w:hanging="567"/>
        <w:jc w:val="both"/>
        <w:rPr>
          <w:rFonts w:cs="Arial"/>
          <w:b/>
          <w:bCs/>
          <w:kern w:val="32"/>
          <w:sz w:val="36"/>
          <w:szCs w:val="36"/>
        </w:rPr>
      </w:pPr>
      <w:r>
        <w:rPr>
          <w:rFonts w:cs="Arial"/>
          <w:b/>
          <w:bCs/>
          <w:kern w:val="32"/>
          <w:sz w:val="36"/>
          <w:szCs w:val="36"/>
        </w:rPr>
        <w:t xml:space="preserve">Youth Offending Case Management System </w:t>
      </w:r>
    </w:p>
    <w:p w14:paraId="46622752" w14:textId="01136690" w:rsidR="00C4361A" w:rsidRDefault="00FA0793" w:rsidP="007C0FC6">
      <w:pPr>
        <w:spacing w:before="60" w:after="60"/>
        <w:ind w:left="567"/>
        <w:jc w:val="both"/>
        <w:rPr>
          <w:rFonts w:cs="Arial"/>
          <w:b/>
          <w:bCs/>
          <w:iCs/>
          <w:szCs w:val="24"/>
        </w:rPr>
      </w:pPr>
      <w:r>
        <w:rPr>
          <w:rFonts w:cs="Arial"/>
          <w:b/>
          <w:bCs/>
          <w:iCs/>
          <w:szCs w:val="24"/>
        </w:rPr>
        <w:t xml:space="preserve">Maximum </w:t>
      </w:r>
      <w:r w:rsidR="00316982">
        <w:rPr>
          <w:rFonts w:cs="Arial"/>
          <w:b/>
          <w:bCs/>
          <w:iCs/>
          <w:szCs w:val="24"/>
        </w:rPr>
        <w:t>5</w:t>
      </w:r>
      <w:r>
        <w:rPr>
          <w:rFonts w:cs="Arial"/>
          <w:b/>
          <w:bCs/>
          <w:iCs/>
          <w:szCs w:val="24"/>
        </w:rPr>
        <w:t xml:space="preserve">0 </w:t>
      </w:r>
      <w:r w:rsidR="00C4361A" w:rsidRPr="005D246B">
        <w:rPr>
          <w:rFonts w:cs="Arial"/>
          <w:b/>
          <w:bCs/>
          <w:iCs/>
          <w:szCs w:val="24"/>
        </w:rPr>
        <w:t>minutes to</w:t>
      </w:r>
      <w:r w:rsidR="00C4361A" w:rsidRPr="00D95450">
        <w:rPr>
          <w:rFonts w:cs="Arial"/>
          <w:b/>
          <w:bCs/>
          <w:iCs/>
          <w:szCs w:val="24"/>
        </w:rPr>
        <w:t xml:space="preserve"> be spent on this section</w:t>
      </w:r>
      <w:r w:rsidR="009A72D4">
        <w:rPr>
          <w:rFonts w:cs="Arial"/>
          <w:b/>
          <w:bCs/>
          <w:iCs/>
          <w:szCs w:val="24"/>
        </w:rPr>
        <w:t>, including questions.</w:t>
      </w:r>
    </w:p>
    <w:p w14:paraId="533ACD0B" w14:textId="639AF40F" w:rsidR="0090151E" w:rsidRPr="002A2CF4" w:rsidRDefault="00C4361A" w:rsidP="005F22E2">
      <w:pPr>
        <w:spacing w:before="60" w:after="60"/>
        <w:ind w:left="567"/>
        <w:jc w:val="both"/>
        <w:rPr>
          <w:b/>
        </w:rPr>
      </w:pPr>
      <w:r w:rsidRPr="0094196A">
        <w:t>Please describe</w:t>
      </w:r>
      <w:r w:rsidR="00685EE3">
        <w:t xml:space="preserve"> </w:t>
      </w:r>
      <w:r w:rsidR="009A72D4">
        <w:t>and</w:t>
      </w:r>
      <w:r w:rsidR="00685EE3">
        <w:t xml:space="preserve"> demonstrate</w:t>
      </w:r>
      <w:r w:rsidRPr="0094196A">
        <w:t xml:space="preserve"> how your S</w:t>
      </w:r>
      <w:r w:rsidR="005F2DDA">
        <w:t>ystem</w:t>
      </w:r>
      <w:r w:rsidRPr="0094196A">
        <w:t xml:space="preserve"> </w:t>
      </w:r>
      <w:r w:rsidR="00A76545">
        <w:t>would</w:t>
      </w:r>
      <w:r w:rsidRPr="0094196A">
        <w:t xml:space="preserve"> help the Council </w:t>
      </w:r>
      <w:r w:rsidR="00E63200">
        <w:t xml:space="preserve">comply with </w:t>
      </w:r>
      <w:r>
        <w:t>its legislative requirement</w:t>
      </w:r>
      <w:r w:rsidR="00E63200">
        <w:t>s</w:t>
      </w:r>
      <w:r>
        <w:t xml:space="preserve"> to provide </w:t>
      </w:r>
      <w:r w:rsidR="001F1F19">
        <w:t>a YOS</w:t>
      </w:r>
      <w:r>
        <w:t xml:space="preserve">, </w:t>
      </w:r>
      <w:r w:rsidR="00C44BD7">
        <w:t xml:space="preserve">in the </w:t>
      </w:r>
      <w:r>
        <w:t>following</w:t>
      </w:r>
      <w:r w:rsidR="00C44BD7">
        <w:t xml:space="preserve"> areas</w:t>
      </w:r>
      <w:r>
        <w:t>:</w:t>
      </w:r>
    </w:p>
    <w:p w14:paraId="2CE2835A" w14:textId="6B82A1CC" w:rsidR="00694571" w:rsidRPr="00694571" w:rsidRDefault="00200C93" w:rsidP="00542EEA">
      <w:pPr>
        <w:spacing w:before="60" w:after="60"/>
        <w:ind w:left="567"/>
        <w:jc w:val="both"/>
        <w:rPr>
          <w:b/>
        </w:rPr>
      </w:pPr>
      <w:r>
        <w:rPr>
          <w:b/>
        </w:rPr>
        <w:t xml:space="preserve">YJB </w:t>
      </w:r>
      <w:r w:rsidR="00694571" w:rsidRPr="00694571">
        <w:rPr>
          <w:b/>
        </w:rPr>
        <w:t>Compliance</w:t>
      </w:r>
    </w:p>
    <w:p w14:paraId="441BE696" w14:textId="27C23B0B" w:rsidR="00560393" w:rsidRPr="00560393" w:rsidRDefault="00685EE3" w:rsidP="005F22E2">
      <w:pPr>
        <w:numPr>
          <w:ilvl w:val="1"/>
          <w:numId w:val="9"/>
        </w:numPr>
        <w:spacing w:before="120" w:after="120"/>
        <w:ind w:left="1276" w:hanging="709"/>
        <w:jc w:val="both"/>
        <w:rPr>
          <w:rFonts w:cs="Arial"/>
          <w:bCs/>
          <w:i/>
          <w:kern w:val="32"/>
          <w:szCs w:val="24"/>
        </w:rPr>
      </w:pPr>
      <w:r w:rsidRPr="00560393">
        <w:rPr>
          <w:rFonts w:cs="Arial"/>
          <w:bCs/>
          <w:kern w:val="32"/>
          <w:szCs w:val="24"/>
        </w:rPr>
        <w:t xml:space="preserve">How </w:t>
      </w:r>
      <w:r w:rsidR="00CB6F72" w:rsidRPr="00560393">
        <w:rPr>
          <w:rFonts w:cs="Arial"/>
          <w:bCs/>
          <w:kern w:val="32"/>
          <w:szCs w:val="24"/>
        </w:rPr>
        <w:t>the System meets the current data recording requirements as stipulated by the YJB</w:t>
      </w:r>
      <w:r w:rsidR="00E63200" w:rsidRPr="00560393">
        <w:rPr>
          <w:rFonts w:cs="Arial"/>
          <w:bCs/>
          <w:i/>
          <w:kern w:val="32"/>
          <w:szCs w:val="24"/>
        </w:rPr>
        <w:t>;</w:t>
      </w:r>
    </w:p>
    <w:p w14:paraId="6164B0D3" w14:textId="0F55896A" w:rsidR="00560393" w:rsidRDefault="00793019">
      <w:pPr>
        <w:numPr>
          <w:ilvl w:val="1"/>
          <w:numId w:val="9"/>
        </w:numPr>
        <w:spacing w:before="120" w:after="120"/>
        <w:jc w:val="both"/>
      </w:pPr>
      <w:r>
        <w:t xml:space="preserve">How the System supports </w:t>
      </w:r>
      <w:r w:rsidR="001923F9">
        <w:t>the Council</w:t>
      </w:r>
      <w:r w:rsidR="00FA0793">
        <w:t>’</w:t>
      </w:r>
      <w:r w:rsidR="001923F9">
        <w:t xml:space="preserve">s </w:t>
      </w:r>
      <w:r>
        <w:t xml:space="preserve">compliance with YJB </w:t>
      </w:r>
      <w:r w:rsidR="008873FD">
        <w:t>n</w:t>
      </w:r>
      <w:r>
        <w:t xml:space="preserve">ational </w:t>
      </w:r>
      <w:r w:rsidR="008873FD">
        <w:t>s</w:t>
      </w:r>
      <w:r>
        <w:t>tandards;</w:t>
      </w:r>
    </w:p>
    <w:p w14:paraId="14F9A022" w14:textId="0115A677" w:rsidR="005E32AF" w:rsidRDefault="005E32AF" w:rsidP="00CB6F72">
      <w:pPr>
        <w:numPr>
          <w:ilvl w:val="1"/>
          <w:numId w:val="9"/>
        </w:numPr>
        <w:spacing w:before="120" w:after="120"/>
        <w:jc w:val="both"/>
      </w:pPr>
      <w:r>
        <w:t xml:space="preserve">How you maintain compliance </w:t>
      </w:r>
      <w:r w:rsidR="008873FD">
        <w:t xml:space="preserve">with YJB national standards </w:t>
      </w:r>
      <w:r>
        <w:t>as legislation changes occur;</w:t>
      </w:r>
    </w:p>
    <w:p w14:paraId="2FE496FF" w14:textId="4DFC41E9" w:rsidR="00694571" w:rsidRPr="00694571" w:rsidRDefault="00694571" w:rsidP="00694571">
      <w:pPr>
        <w:spacing w:before="120" w:after="120"/>
        <w:ind w:left="567"/>
        <w:jc w:val="both"/>
        <w:rPr>
          <w:b/>
        </w:rPr>
      </w:pPr>
      <w:proofErr w:type="spellStart"/>
      <w:r w:rsidRPr="00694571">
        <w:rPr>
          <w:b/>
        </w:rPr>
        <w:t>AssetPlus</w:t>
      </w:r>
      <w:proofErr w:type="spellEnd"/>
    </w:p>
    <w:p w14:paraId="6F8191D8" w14:textId="77777777" w:rsidR="00E33DE6" w:rsidRDefault="00E33DE6" w:rsidP="00CB6F72">
      <w:pPr>
        <w:numPr>
          <w:ilvl w:val="1"/>
          <w:numId w:val="9"/>
        </w:numPr>
        <w:spacing w:before="120" w:after="120"/>
        <w:jc w:val="both"/>
      </w:pPr>
      <w:r>
        <w:t>How Asset</w:t>
      </w:r>
      <w:r w:rsidR="00793019">
        <w:t xml:space="preserve"> </w:t>
      </w:r>
      <w:r>
        <w:t>Plus is presented and recorded within the System;</w:t>
      </w:r>
    </w:p>
    <w:p w14:paraId="3E9ED660" w14:textId="07317B4E" w:rsidR="00D545FA" w:rsidRPr="00D545FA" w:rsidRDefault="003C790F" w:rsidP="00D545FA">
      <w:pPr>
        <w:spacing w:before="120" w:after="120"/>
        <w:ind w:left="567"/>
        <w:jc w:val="both"/>
        <w:rPr>
          <w:b/>
        </w:rPr>
      </w:pPr>
      <w:r>
        <w:rPr>
          <w:b/>
        </w:rPr>
        <w:t>Integration</w:t>
      </w:r>
    </w:p>
    <w:p w14:paraId="1A2419D2" w14:textId="72B24C03" w:rsidR="005725C1" w:rsidRPr="00CB6F72" w:rsidRDefault="00C024EA" w:rsidP="00CB6F72">
      <w:pPr>
        <w:numPr>
          <w:ilvl w:val="1"/>
          <w:numId w:val="9"/>
        </w:numPr>
        <w:spacing w:before="120" w:after="120"/>
        <w:jc w:val="both"/>
      </w:pPr>
      <w:r>
        <w:t>H</w:t>
      </w:r>
      <w:r w:rsidR="00CB6F72" w:rsidRPr="00CB6F72">
        <w:t>ow the System communicates with other YJB</w:t>
      </w:r>
      <w:r w:rsidR="0090151E">
        <w:t xml:space="preserve"> </w:t>
      </w:r>
      <w:r w:rsidR="00CB6F72" w:rsidRPr="00CB6F72">
        <w:t xml:space="preserve">approved </w:t>
      </w:r>
      <w:r w:rsidR="00CB6F72">
        <w:t>c</w:t>
      </w:r>
      <w:r w:rsidR="00CB6F72" w:rsidRPr="00CB6F72">
        <w:t xml:space="preserve">ase </w:t>
      </w:r>
      <w:r w:rsidR="00CB6F72">
        <w:t>m</w:t>
      </w:r>
      <w:r w:rsidR="00CB6F72" w:rsidRPr="00CB6F72">
        <w:t xml:space="preserve">anagement </w:t>
      </w:r>
      <w:r w:rsidR="00CB6F72">
        <w:t>s</w:t>
      </w:r>
      <w:r w:rsidR="00CB6F72" w:rsidRPr="00CB6F72">
        <w:t>ystems</w:t>
      </w:r>
      <w:r w:rsidR="003C5D3F">
        <w:t xml:space="preserve">, for example, when transferring a case to another youth offending team’s system, and sending documentation securely to the Probation </w:t>
      </w:r>
      <w:r w:rsidR="00CD34A0">
        <w:t>S</w:t>
      </w:r>
      <w:r w:rsidR="003C5D3F">
        <w:t>ervice via the Y2A portal</w:t>
      </w:r>
      <w:r w:rsidR="001E0BE0" w:rsidRPr="00CB6F72">
        <w:t>;</w:t>
      </w:r>
    </w:p>
    <w:p w14:paraId="75FF4CFA" w14:textId="5F85500B" w:rsidR="005D7CFC" w:rsidRPr="00CB6F72" w:rsidRDefault="00CB6F72" w:rsidP="00CB6F72">
      <w:pPr>
        <w:numPr>
          <w:ilvl w:val="1"/>
          <w:numId w:val="9"/>
        </w:numPr>
        <w:spacing w:before="120" w:after="120"/>
        <w:jc w:val="both"/>
      </w:pPr>
      <w:r w:rsidRPr="00CB6F72">
        <w:t>How the System can be integrated with other Children’s Services systems</w:t>
      </w:r>
      <w:r w:rsidR="00C85EC7">
        <w:t xml:space="preserve">, for example </w:t>
      </w:r>
      <w:proofErr w:type="spellStart"/>
      <w:r w:rsidR="00CD3608">
        <w:t>Servelec</w:t>
      </w:r>
      <w:proofErr w:type="spellEnd"/>
      <w:r w:rsidR="00CD3608">
        <w:t xml:space="preserve"> </w:t>
      </w:r>
      <w:proofErr w:type="spellStart"/>
      <w:r w:rsidR="00CD3608">
        <w:t>Corelogic’s</w:t>
      </w:r>
      <w:proofErr w:type="spellEnd"/>
      <w:r w:rsidR="00CD3608">
        <w:t xml:space="preserve"> </w:t>
      </w:r>
      <w:proofErr w:type="spellStart"/>
      <w:r w:rsidR="00C85EC7" w:rsidRPr="007B7EB7">
        <w:t>Frameworki</w:t>
      </w:r>
      <w:proofErr w:type="spellEnd"/>
      <w:r w:rsidR="00274170" w:rsidRPr="007B7EB7">
        <w:t xml:space="preserve"> /</w:t>
      </w:r>
      <w:r w:rsidR="00274170">
        <w:t xml:space="preserve"> MOSAIC</w:t>
      </w:r>
      <w:r w:rsidR="00C85EC7">
        <w:t xml:space="preserve"> </w:t>
      </w:r>
      <w:r w:rsidR="00CD3608">
        <w:t>system</w:t>
      </w:r>
      <w:r w:rsidR="00274170">
        <w:t>s</w:t>
      </w:r>
      <w:r w:rsidR="00CD3608">
        <w:t xml:space="preserve"> </w:t>
      </w:r>
      <w:r w:rsidR="00C85EC7">
        <w:t>and the CCIS and Youth Activity module</w:t>
      </w:r>
      <w:r w:rsidR="00CD3608">
        <w:t>s</w:t>
      </w:r>
      <w:r w:rsidR="00C85EC7">
        <w:t xml:space="preserve"> of </w:t>
      </w:r>
      <w:r w:rsidR="00CD3608">
        <w:t xml:space="preserve">C:Vision’s (formally </w:t>
      </w:r>
      <w:proofErr w:type="spellStart"/>
      <w:r w:rsidR="00C85EC7">
        <w:t>CareerVision’s</w:t>
      </w:r>
      <w:proofErr w:type="spellEnd"/>
      <w:r w:rsidR="00CD3608">
        <w:t>)</w:t>
      </w:r>
      <w:r w:rsidR="00C85EC7">
        <w:t xml:space="preserve"> Core+</w:t>
      </w:r>
      <w:r w:rsidR="00CD3608">
        <w:t xml:space="preserve"> system</w:t>
      </w:r>
      <w:r w:rsidR="00C024EA">
        <w:t xml:space="preserve">; </w:t>
      </w:r>
    </w:p>
    <w:p w14:paraId="3765E7D4" w14:textId="77777777" w:rsidR="007B7EB7" w:rsidRDefault="007B7EB7" w:rsidP="00B72C63">
      <w:pPr>
        <w:spacing w:before="60" w:after="60"/>
        <w:ind w:left="567"/>
        <w:jc w:val="both"/>
        <w:rPr>
          <w:b/>
          <w:szCs w:val="24"/>
        </w:rPr>
      </w:pPr>
    </w:p>
    <w:p w14:paraId="2411CE86" w14:textId="7D4344D8" w:rsidR="0046599B" w:rsidRPr="0046599B" w:rsidRDefault="00B72C63" w:rsidP="00B72C63">
      <w:pPr>
        <w:spacing w:before="60" w:after="60"/>
        <w:ind w:left="567"/>
        <w:jc w:val="both"/>
        <w:rPr>
          <w:b/>
          <w:szCs w:val="24"/>
        </w:rPr>
      </w:pPr>
      <w:r>
        <w:rPr>
          <w:b/>
          <w:szCs w:val="24"/>
        </w:rPr>
        <w:t>Reporting</w:t>
      </w:r>
    </w:p>
    <w:p w14:paraId="6921FFB2" w14:textId="67E477A5" w:rsidR="00B72C63" w:rsidRPr="00B72C63" w:rsidRDefault="00C024EA" w:rsidP="004151AB">
      <w:pPr>
        <w:numPr>
          <w:ilvl w:val="1"/>
          <w:numId w:val="9"/>
        </w:numPr>
        <w:spacing w:before="120" w:after="120"/>
        <w:jc w:val="both"/>
        <w:rPr>
          <w:i/>
        </w:rPr>
      </w:pPr>
      <w:r>
        <w:t>H</w:t>
      </w:r>
      <w:r w:rsidR="004151AB">
        <w:t>ow your System would enable Council staff to extract data securely from the System, in suitable formats</w:t>
      </w:r>
      <w:r w:rsidR="00FA576F">
        <w:t>,</w:t>
      </w:r>
      <w:r w:rsidR="004151AB">
        <w:t xml:space="preserve"> to enable the Council to interrogate and produce </w:t>
      </w:r>
      <w:r w:rsidR="00793019">
        <w:t xml:space="preserve">local and statutory </w:t>
      </w:r>
      <w:r w:rsidR="004151AB">
        <w:t xml:space="preserve">reports </w:t>
      </w:r>
      <w:r w:rsidR="00BB2CD5">
        <w:t>including</w:t>
      </w:r>
      <w:r w:rsidR="00B72C63">
        <w:t>:</w:t>
      </w:r>
    </w:p>
    <w:p w14:paraId="55DFFB9D" w14:textId="54CAFC76" w:rsidR="00B72C63" w:rsidRDefault="00B72C63" w:rsidP="00C44373">
      <w:pPr>
        <w:pStyle w:val="ListParagraph"/>
        <w:numPr>
          <w:ilvl w:val="2"/>
          <w:numId w:val="9"/>
        </w:numPr>
        <w:spacing w:before="120" w:after="120"/>
        <w:ind w:left="1701" w:hanging="425"/>
        <w:jc w:val="both"/>
      </w:pPr>
      <w:r>
        <w:t>Standard reporting functionality</w:t>
      </w:r>
      <w:r w:rsidR="00FA0793">
        <w:t>;</w:t>
      </w:r>
    </w:p>
    <w:p w14:paraId="03597FB3" w14:textId="0A442842" w:rsidR="00B72C63" w:rsidRDefault="00B72C63" w:rsidP="00C44373">
      <w:pPr>
        <w:pStyle w:val="ListParagraph"/>
        <w:numPr>
          <w:ilvl w:val="2"/>
          <w:numId w:val="9"/>
        </w:numPr>
        <w:spacing w:before="120" w:after="120"/>
        <w:ind w:left="1701" w:hanging="425"/>
        <w:jc w:val="both"/>
      </w:pPr>
      <w:r>
        <w:t>Functionality to create configured bespoke reports</w:t>
      </w:r>
      <w:r w:rsidR="00FA0793">
        <w:t>; and</w:t>
      </w:r>
    </w:p>
    <w:p w14:paraId="4B256E82" w14:textId="1E707B3D" w:rsidR="00B72C63" w:rsidRDefault="00B72C63" w:rsidP="00C44373">
      <w:pPr>
        <w:pStyle w:val="ListParagraph"/>
        <w:numPr>
          <w:ilvl w:val="2"/>
          <w:numId w:val="9"/>
        </w:numPr>
        <w:spacing w:before="120" w:after="120"/>
        <w:ind w:left="1701" w:hanging="425"/>
        <w:jc w:val="both"/>
      </w:pPr>
      <w:r>
        <w:t>YJB reporting requirements</w:t>
      </w:r>
      <w:r w:rsidR="00FA0793">
        <w:t>.</w:t>
      </w:r>
    </w:p>
    <w:p w14:paraId="29F695C1" w14:textId="077DFFBA" w:rsidR="005725C1" w:rsidRPr="00FA0793" w:rsidRDefault="00FA0793" w:rsidP="00FA0793">
      <w:pPr>
        <w:numPr>
          <w:ilvl w:val="1"/>
          <w:numId w:val="9"/>
        </w:numPr>
        <w:spacing w:before="120" w:after="120"/>
        <w:jc w:val="both"/>
      </w:pPr>
      <w:r w:rsidRPr="003347C0">
        <w:t>The Council</w:t>
      </w:r>
      <w:r>
        <w:t>’</w:t>
      </w:r>
      <w:r w:rsidRPr="003347C0">
        <w:t xml:space="preserve">s strategic approach to business intelligence and reporting across Children’s Services is to schedule extracts of information directly from core systems into reporting tables held within SQL. These systems include </w:t>
      </w:r>
      <w:r w:rsidR="008B4349">
        <w:t>the Council’s</w:t>
      </w:r>
      <w:r w:rsidR="008B4349" w:rsidRPr="003347C0">
        <w:t xml:space="preserve"> </w:t>
      </w:r>
      <w:r w:rsidRPr="003347C0">
        <w:t xml:space="preserve">case management solution and central pupil database. This information is linked together, where applicable, to provide a holistic view of children and young people, and utilises SQL Server Reporting Services to deliver reports to end users to support operational practice, statutory returns, inspection preparation and performance management. Please </w:t>
      </w:r>
      <w:r w:rsidR="008B4349">
        <w:t>explain</w:t>
      </w:r>
      <w:r w:rsidR="00337A12">
        <w:t xml:space="preserve"> </w:t>
      </w:r>
      <w:r w:rsidR="008B4349">
        <w:t>whether</w:t>
      </w:r>
      <w:r w:rsidR="008B4349" w:rsidRPr="003347C0">
        <w:t xml:space="preserve"> </w:t>
      </w:r>
      <w:r w:rsidRPr="003347C0">
        <w:t>your System would support this approach.</w:t>
      </w:r>
    </w:p>
    <w:p w14:paraId="263E56EF" w14:textId="77777777" w:rsidR="004B7CB5" w:rsidRPr="00FA0793" w:rsidRDefault="004B7CB5">
      <w:pPr>
        <w:spacing w:before="60" w:after="60"/>
        <w:jc w:val="both"/>
        <w:rPr>
          <w:szCs w:val="24"/>
        </w:rPr>
      </w:pPr>
    </w:p>
    <w:p w14:paraId="4099D0C3" w14:textId="64E24B32" w:rsidR="00CB205B" w:rsidRPr="00D95450" w:rsidRDefault="00FA0793" w:rsidP="00CB205B">
      <w:pPr>
        <w:numPr>
          <w:ilvl w:val="0"/>
          <w:numId w:val="9"/>
        </w:numPr>
        <w:spacing w:before="120" w:after="120"/>
        <w:ind w:left="567" w:hanging="567"/>
        <w:jc w:val="both"/>
        <w:rPr>
          <w:rFonts w:cs="Arial"/>
          <w:b/>
          <w:bCs/>
          <w:kern w:val="32"/>
          <w:sz w:val="36"/>
          <w:szCs w:val="36"/>
        </w:rPr>
      </w:pPr>
      <w:r>
        <w:rPr>
          <w:rFonts w:cs="Arial"/>
          <w:b/>
          <w:bCs/>
          <w:kern w:val="32"/>
          <w:sz w:val="36"/>
          <w:szCs w:val="36"/>
        </w:rPr>
        <w:t>Scenario</w:t>
      </w:r>
      <w:r w:rsidR="00CB205B" w:rsidRPr="00D95450">
        <w:rPr>
          <w:rFonts w:cs="Arial"/>
          <w:b/>
          <w:bCs/>
          <w:kern w:val="32"/>
          <w:sz w:val="36"/>
          <w:szCs w:val="36"/>
        </w:rPr>
        <w:t xml:space="preserve"> </w:t>
      </w:r>
    </w:p>
    <w:p w14:paraId="67EA9CAF" w14:textId="6B8B93F4" w:rsidR="00CB205B" w:rsidRDefault="00FA0793" w:rsidP="007A1AF5">
      <w:pPr>
        <w:spacing w:before="60" w:after="60"/>
        <w:ind w:left="567"/>
        <w:jc w:val="both"/>
        <w:rPr>
          <w:rFonts w:cs="Arial"/>
          <w:b/>
          <w:bCs/>
          <w:iCs/>
          <w:szCs w:val="24"/>
        </w:rPr>
      </w:pPr>
      <w:bookmarkStart w:id="29" w:name="_Toc423377853"/>
      <w:bookmarkStart w:id="30" w:name="_Toc423377933"/>
      <w:r>
        <w:rPr>
          <w:rFonts w:cs="Arial"/>
          <w:b/>
          <w:bCs/>
          <w:iCs/>
          <w:szCs w:val="24"/>
        </w:rPr>
        <w:t>Maximum</w:t>
      </w:r>
      <w:r w:rsidR="00CB205B">
        <w:rPr>
          <w:rFonts w:cs="Arial"/>
          <w:b/>
          <w:bCs/>
          <w:iCs/>
          <w:szCs w:val="24"/>
        </w:rPr>
        <w:t xml:space="preserve"> </w:t>
      </w:r>
      <w:r>
        <w:rPr>
          <w:rFonts w:cs="Arial"/>
          <w:b/>
          <w:bCs/>
          <w:iCs/>
          <w:szCs w:val="24"/>
        </w:rPr>
        <w:t>1</w:t>
      </w:r>
      <w:r w:rsidR="00316982">
        <w:rPr>
          <w:rFonts w:cs="Arial"/>
          <w:b/>
          <w:bCs/>
          <w:iCs/>
          <w:szCs w:val="24"/>
        </w:rPr>
        <w:t>0</w:t>
      </w:r>
      <w:r w:rsidR="00CB205B" w:rsidRPr="005D246B">
        <w:rPr>
          <w:rFonts w:cs="Arial"/>
          <w:b/>
          <w:bCs/>
          <w:iCs/>
          <w:szCs w:val="24"/>
        </w:rPr>
        <w:t xml:space="preserve"> minutes</w:t>
      </w:r>
      <w:r w:rsidR="00CB205B" w:rsidRPr="00D95450">
        <w:rPr>
          <w:rFonts w:cs="Arial"/>
          <w:b/>
          <w:bCs/>
          <w:iCs/>
          <w:szCs w:val="24"/>
        </w:rPr>
        <w:t xml:space="preserve"> to be spent on this section</w:t>
      </w:r>
      <w:r w:rsidR="00CB205B">
        <w:rPr>
          <w:rFonts w:cs="Arial"/>
          <w:b/>
          <w:bCs/>
          <w:iCs/>
          <w:szCs w:val="24"/>
        </w:rPr>
        <w:t>, including questions.</w:t>
      </w:r>
      <w:bookmarkEnd w:id="29"/>
      <w:bookmarkEnd w:id="30"/>
    </w:p>
    <w:p w14:paraId="2E89C93B" w14:textId="083ACFBD" w:rsidR="00CB205B" w:rsidRPr="0086639D" w:rsidRDefault="00CB205B" w:rsidP="0086639D">
      <w:pPr>
        <w:pStyle w:val="ListParagraph"/>
        <w:numPr>
          <w:ilvl w:val="1"/>
          <w:numId w:val="9"/>
        </w:numPr>
        <w:spacing w:before="60" w:after="60"/>
        <w:jc w:val="both"/>
        <w:rPr>
          <w:rFonts w:cs="Arial"/>
          <w:bCs/>
          <w:iCs/>
          <w:szCs w:val="24"/>
        </w:rPr>
      </w:pPr>
      <w:r w:rsidRPr="0086639D">
        <w:rPr>
          <w:rFonts w:cs="Arial"/>
          <w:bCs/>
          <w:iCs/>
          <w:szCs w:val="24"/>
        </w:rPr>
        <w:t>Please demonstrate how your System could accommodate the following scenario:</w:t>
      </w:r>
    </w:p>
    <w:p w14:paraId="68E410EB" w14:textId="7994268E" w:rsidR="00FA0793" w:rsidRDefault="00FA0793" w:rsidP="0086639D">
      <w:pPr>
        <w:spacing w:before="60" w:after="60"/>
        <w:ind w:left="1276"/>
        <w:jc w:val="both"/>
        <w:rPr>
          <w:rFonts w:cs="Arial"/>
          <w:b/>
          <w:bCs/>
          <w:iCs/>
          <w:szCs w:val="24"/>
        </w:rPr>
      </w:pPr>
      <w:r>
        <w:rPr>
          <w:rFonts w:cs="Arial"/>
          <w:bCs/>
          <w:iCs/>
          <w:szCs w:val="24"/>
        </w:rPr>
        <w:t xml:space="preserve">A young person has been produced to </w:t>
      </w:r>
      <w:r w:rsidR="008B4349">
        <w:rPr>
          <w:rFonts w:cs="Arial"/>
          <w:bCs/>
          <w:iCs/>
          <w:szCs w:val="24"/>
        </w:rPr>
        <w:t xml:space="preserve">court </w:t>
      </w:r>
      <w:r>
        <w:rPr>
          <w:rFonts w:cs="Arial"/>
          <w:bCs/>
          <w:iCs/>
          <w:szCs w:val="24"/>
        </w:rPr>
        <w:t xml:space="preserve">on a Saturday morning and is at risk of being remanded to custody. He may not be known to the YOS so is not on the case management system, or is already known to the YOS but these are new offences so are not on the case management system. In each case the </w:t>
      </w:r>
      <w:r w:rsidR="008B4349">
        <w:rPr>
          <w:rFonts w:cs="Arial"/>
          <w:bCs/>
          <w:iCs/>
          <w:szCs w:val="24"/>
        </w:rPr>
        <w:t xml:space="preserve">youth offending </w:t>
      </w:r>
      <w:r>
        <w:rPr>
          <w:rFonts w:cs="Arial"/>
          <w:bCs/>
          <w:iCs/>
          <w:szCs w:val="24"/>
        </w:rPr>
        <w:t xml:space="preserve">team worker needs to create a Bail Recommendation </w:t>
      </w:r>
      <w:r w:rsidR="00BF7DA8">
        <w:rPr>
          <w:rFonts w:cs="Arial"/>
          <w:bCs/>
          <w:iCs/>
          <w:szCs w:val="24"/>
        </w:rPr>
        <w:t>S</w:t>
      </w:r>
      <w:r>
        <w:rPr>
          <w:rFonts w:cs="Arial"/>
          <w:bCs/>
          <w:iCs/>
          <w:szCs w:val="24"/>
        </w:rPr>
        <w:t xml:space="preserve">tage and a Post Court Report </w:t>
      </w:r>
      <w:r w:rsidR="00BF7DA8">
        <w:rPr>
          <w:rFonts w:cs="Arial"/>
          <w:bCs/>
          <w:iCs/>
          <w:szCs w:val="24"/>
        </w:rPr>
        <w:t>S</w:t>
      </w:r>
      <w:r>
        <w:rPr>
          <w:rFonts w:cs="Arial"/>
          <w:bCs/>
          <w:iCs/>
          <w:szCs w:val="24"/>
        </w:rPr>
        <w:t>tage to send to the Y</w:t>
      </w:r>
      <w:r w:rsidR="00273318">
        <w:rPr>
          <w:rFonts w:cs="Arial"/>
          <w:bCs/>
          <w:iCs/>
          <w:szCs w:val="24"/>
        </w:rPr>
        <w:t>CS</w:t>
      </w:r>
      <w:r>
        <w:rPr>
          <w:rFonts w:cs="Arial"/>
          <w:bCs/>
          <w:iCs/>
          <w:szCs w:val="24"/>
        </w:rPr>
        <w:t xml:space="preserve"> Placement Team, preferably without having to create a case from scratch and record all of the associated information first.</w:t>
      </w:r>
    </w:p>
    <w:p w14:paraId="73D05115" w14:textId="77777777" w:rsidR="00CB205B" w:rsidRDefault="00CB205B" w:rsidP="00FA0793">
      <w:pPr>
        <w:spacing w:before="60" w:after="60"/>
        <w:jc w:val="both"/>
        <w:rPr>
          <w:rFonts w:cs="Arial"/>
          <w:bCs/>
          <w:iCs/>
          <w:szCs w:val="24"/>
        </w:rPr>
      </w:pPr>
    </w:p>
    <w:p w14:paraId="19C37F0E" w14:textId="77777777" w:rsidR="004B7CB5" w:rsidRDefault="004B7CB5">
      <w:pPr>
        <w:numPr>
          <w:ilvl w:val="0"/>
          <w:numId w:val="9"/>
        </w:numPr>
        <w:spacing w:before="120" w:after="120"/>
        <w:ind w:left="567" w:hanging="567"/>
        <w:jc w:val="both"/>
        <w:rPr>
          <w:rFonts w:cs="Arial"/>
          <w:b/>
          <w:bCs/>
          <w:kern w:val="32"/>
          <w:sz w:val="36"/>
          <w:szCs w:val="36"/>
        </w:rPr>
      </w:pPr>
      <w:r w:rsidRPr="00144AC9">
        <w:rPr>
          <w:rFonts w:cs="Arial"/>
          <w:b/>
          <w:bCs/>
          <w:kern w:val="32"/>
          <w:sz w:val="36"/>
          <w:szCs w:val="36"/>
        </w:rPr>
        <w:t>Delivery and Implementation</w:t>
      </w:r>
    </w:p>
    <w:p w14:paraId="7BEDE944" w14:textId="279CAF64" w:rsidR="004B7CB5" w:rsidRDefault="00FA0793" w:rsidP="007A1AF5">
      <w:pPr>
        <w:spacing w:before="60" w:after="60"/>
        <w:ind w:left="567"/>
        <w:jc w:val="both"/>
        <w:rPr>
          <w:rFonts w:cs="Arial"/>
          <w:b/>
          <w:bCs/>
          <w:iCs/>
          <w:szCs w:val="24"/>
        </w:rPr>
      </w:pPr>
      <w:r>
        <w:rPr>
          <w:rFonts w:cs="Arial"/>
          <w:b/>
          <w:bCs/>
          <w:iCs/>
          <w:szCs w:val="24"/>
        </w:rPr>
        <w:t xml:space="preserve">Maximum </w:t>
      </w:r>
      <w:r w:rsidR="004B7CB5" w:rsidRPr="00FA0793">
        <w:rPr>
          <w:b/>
          <w:szCs w:val="24"/>
        </w:rPr>
        <w:t>1</w:t>
      </w:r>
      <w:r w:rsidRPr="00FA0793">
        <w:rPr>
          <w:b/>
          <w:szCs w:val="24"/>
        </w:rPr>
        <w:t>5</w:t>
      </w:r>
      <w:r w:rsidR="004B7CB5" w:rsidRPr="005D246B">
        <w:rPr>
          <w:b/>
          <w:szCs w:val="24"/>
        </w:rPr>
        <w:t xml:space="preserve"> minutes to be</w:t>
      </w:r>
      <w:r w:rsidR="004B7CB5" w:rsidRPr="00D95450">
        <w:rPr>
          <w:b/>
          <w:szCs w:val="24"/>
        </w:rPr>
        <w:t xml:space="preserve"> spent on this section</w:t>
      </w:r>
      <w:r w:rsidR="0061104F">
        <w:rPr>
          <w:rFonts w:cs="Arial"/>
          <w:b/>
          <w:bCs/>
          <w:iCs/>
          <w:szCs w:val="24"/>
        </w:rPr>
        <w:t>, including questions.</w:t>
      </w:r>
    </w:p>
    <w:p w14:paraId="65D6F949" w14:textId="18F5DE9E" w:rsidR="00FA0793" w:rsidRDefault="004B7CB5" w:rsidP="00C44373">
      <w:pPr>
        <w:pStyle w:val="ListParagraph"/>
        <w:numPr>
          <w:ilvl w:val="1"/>
          <w:numId w:val="9"/>
        </w:numPr>
        <w:spacing w:before="120" w:after="120"/>
        <w:jc w:val="both"/>
        <w:rPr>
          <w:szCs w:val="24"/>
        </w:rPr>
      </w:pPr>
      <w:r w:rsidRPr="00C44373">
        <w:rPr>
          <w:szCs w:val="24"/>
        </w:rPr>
        <w:t xml:space="preserve">The Council </w:t>
      </w:r>
      <w:r w:rsidR="005D7CFC" w:rsidRPr="00C44373">
        <w:rPr>
          <w:szCs w:val="24"/>
        </w:rPr>
        <w:t>anticipates going</w:t>
      </w:r>
      <w:r w:rsidRPr="00C44373">
        <w:rPr>
          <w:szCs w:val="24"/>
        </w:rPr>
        <w:t xml:space="preserve"> live with </w:t>
      </w:r>
      <w:r w:rsidR="000A1827">
        <w:rPr>
          <w:szCs w:val="24"/>
        </w:rPr>
        <w:t>the</w:t>
      </w:r>
      <w:r w:rsidRPr="00C44373">
        <w:rPr>
          <w:szCs w:val="24"/>
        </w:rPr>
        <w:t xml:space="preserve"> </w:t>
      </w:r>
      <w:r w:rsidR="0017564B" w:rsidRPr="00C44373">
        <w:rPr>
          <w:szCs w:val="24"/>
        </w:rPr>
        <w:t>S</w:t>
      </w:r>
      <w:r w:rsidR="00374BBB" w:rsidRPr="00C44373">
        <w:rPr>
          <w:szCs w:val="24"/>
        </w:rPr>
        <w:t>ystem</w:t>
      </w:r>
      <w:r w:rsidRPr="00C44373">
        <w:rPr>
          <w:szCs w:val="24"/>
        </w:rPr>
        <w:t xml:space="preserve"> on 1st </w:t>
      </w:r>
      <w:r w:rsidR="005008BD" w:rsidRPr="00C44373">
        <w:rPr>
          <w:szCs w:val="24"/>
        </w:rPr>
        <w:t>April</w:t>
      </w:r>
      <w:r w:rsidR="00897499" w:rsidRPr="00C44373">
        <w:rPr>
          <w:szCs w:val="24"/>
        </w:rPr>
        <w:t xml:space="preserve"> </w:t>
      </w:r>
      <w:r w:rsidRPr="00C44373">
        <w:rPr>
          <w:szCs w:val="24"/>
        </w:rPr>
        <w:t>201</w:t>
      </w:r>
      <w:r w:rsidR="005008BD" w:rsidRPr="00C44373">
        <w:rPr>
          <w:szCs w:val="24"/>
        </w:rPr>
        <w:t>9</w:t>
      </w:r>
      <w:r w:rsidRPr="00C44373">
        <w:rPr>
          <w:szCs w:val="24"/>
        </w:rPr>
        <w:t xml:space="preserve"> and would like to understand </w:t>
      </w:r>
      <w:r w:rsidR="00DD7F99" w:rsidRPr="00C44373">
        <w:rPr>
          <w:szCs w:val="24"/>
        </w:rPr>
        <w:t>your approach to implementation, including</w:t>
      </w:r>
      <w:r w:rsidR="00FA0793">
        <w:rPr>
          <w:szCs w:val="24"/>
        </w:rPr>
        <w:t>:</w:t>
      </w:r>
    </w:p>
    <w:p w14:paraId="1BC9E8F1" w14:textId="6E61BC29" w:rsidR="00FA0793" w:rsidRDefault="008B4349" w:rsidP="00FA0793">
      <w:pPr>
        <w:pStyle w:val="ListParagraph"/>
        <w:numPr>
          <w:ilvl w:val="2"/>
          <w:numId w:val="9"/>
        </w:numPr>
        <w:spacing w:before="120" w:after="120"/>
        <w:ind w:left="1701" w:hanging="425"/>
        <w:jc w:val="both"/>
        <w:rPr>
          <w:szCs w:val="24"/>
        </w:rPr>
      </w:pPr>
      <w:r>
        <w:rPr>
          <w:szCs w:val="24"/>
        </w:rPr>
        <w:t xml:space="preserve">Suggested </w:t>
      </w:r>
      <w:r w:rsidR="00DD7F99" w:rsidRPr="00C44373">
        <w:rPr>
          <w:szCs w:val="24"/>
        </w:rPr>
        <w:t xml:space="preserve">timescales and </w:t>
      </w:r>
      <w:r w:rsidR="0049504F">
        <w:rPr>
          <w:szCs w:val="24"/>
        </w:rPr>
        <w:t xml:space="preserve">Council </w:t>
      </w:r>
      <w:r w:rsidR="00DD7F99" w:rsidRPr="00C44373">
        <w:rPr>
          <w:szCs w:val="24"/>
        </w:rPr>
        <w:t>resources</w:t>
      </w:r>
      <w:r w:rsidR="00383832">
        <w:rPr>
          <w:szCs w:val="24"/>
        </w:rPr>
        <w:t xml:space="preserve"> required</w:t>
      </w:r>
      <w:r w:rsidR="00FA0793">
        <w:rPr>
          <w:szCs w:val="24"/>
        </w:rPr>
        <w:t>;</w:t>
      </w:r>
    </w:p>
    <w:p w14:paraId="2EBD84AF" w14:textId="1CBC1AE1" w:rsidR="00FA0793" w:rsidRDefault="008B4349" w:rsidP="00FA0793">
      <w:pPr>
        <w:pStyle w:val="ListParagraph"/>
        <w:numPr>
          <w:ilvl w:val="2"/>
          <w:numId w:val="9"/>
        </w:numPr>
        <w:spacing w:before="120" w:after="120"/>
        <w:ind w:left="1701" w:hanging="425"/>
        <w:jc w:val="both"/>
        <w:rPr>
          <w:szCs w:val="24"/>
        </w:rPr>
      </w:pPr>
      <w:r>
        <w:rPr>
          <w:szCs w:val="24"/>
        </w:rPr>
        <w:t>P</w:t>
      </w:r>
      <w:r w:rsidRPr="00C44373">
        <w:rPr>
          <w:szCs w:val="24"/>
        </w:rPr>
        <w:t xml:space="preserve">otential </w:t>
      </w:r>
      <w:r w:rsidR="004B7CB5" w:rsidRPr="00C44373">
        <w:rPr>
          <w:szCs w:val="24"/>
        </w:rPr>
        <w:t>lead times</w:t>
      </w:r>
      <w:r w:rsidR="00FA0793">
        <w:rPr>
          <w:szCs w:val="24"/>
        </w:rPr>
        <w:t>;</w:t>
      </w:r>
    </w:p>
    <w:p w14:paraId="34E79711" w14:textId="439817F6" w:rsidR="00FA0793" w:rsidRDefault="008B4349" w:rsidP="00FA0793">
      <w:pPr>
        <w:pStyle w:val="ListParagraph"/>
        <w:numPr>
          <w:ilvl w:val="2"/>
          <w:numId w:val="9"/>
        </w:numPr>
        <w:spacing w:before="120" w:after="120"/>
        <w:ind w:left="1701" w:hanging="425"/>
        <w:jc w:val="both"/>
        <w:rPr>
          <w:szCs w:val="24"/>
        </w:rPr>
      </w:pPr>
      <w:r>
        <w:rPr>
          <w:szCs w:val="24"/>
        </w:rPr>
        <w:t>I</w:t>
      </w:r>
      <w:r w:rsidRPr="00C44373">
        <w:rPr>
          <w:szCs w:val="24"/>
        </w:rPr>
        <w:t xml:space="preserve">nstallation </w:t>
      </w:r>
      <w:r w:rsidR="004B7CB5" w:rsidRPr="00C44373">
        <w:rPr>
          <w:szCs w:val="24"/>
        </w:rPr>
        <w:t>requirements</w:t>
      </w:r>
      <w:r w:rsidR="00FA0793">
        <w:rPr>
          <w:szCs w:val="24"/>
        </w:rPr>
        <w:t>;</w:t>
      </w:r>
      <w:r w:rsidR="004B7CB5" w:rsidRPr="00C44373">
        <w:rPr>
          <w:szCs w:val="24"/>
        </w:rPr>
        <w:t xml:space="preserve"> </w:t>
      </w:r>
    </w:p>
    <w:p w14:paraId="711AC3D8" w14:textId="3CDC144E" w:rsidR="004B7CB5" w:rsidRDefault="008B4349" w:rsidP="00FA0793">
      <w:pPr>
        <w:pStyle w:val="ListParagraph"/>
        <w:numPr>
          <w:ilvl w:val="2"/>
          <w:numId w:val="9"/>
        </w:numPr>
        <w:spacing w:before="120" w:after="120"/>
        <w:ind w:left="1701" w:hanging="425"/>
        <w:jc w:val="both"/>
        <w:rPr>
          <w:szCs w:val="24"/>
        </w:rPr>
      </w:pPr>
      <w:r>
        <w:rPr>
          <w:szCs w:val="24"/>
        </w:rPr>
        <w:t xml:space="preserve">Details </w:t>
      </w:r>
      <w:r w:rsidR="0049504F">
        <w:rPr>
          <w:szCs w:val="24"/>
        </w:rPr>
        <w:t xml:space="preserve">of </w:t>
      </w:r>
      <w:r w:rsidR="00D828C9" w:rsidRPr="00C44373">
        <w:rPr>
          <w:szCs w:val="24"/>
        </w:rPr>
        <w:t>data migration</w:t>
      </w:r>
      <w:r w:rsidR="00FA0793">
        <w:rPr>
          <w:szCs w:val="24"/>
        </w:rPr>
        <w:t>, at implementation and exit</w:t>
      </w:r>
      <w:r w:rsidR="007B7EB7">
        <w:rPr>
          <w:szCs w:val="24"/>
        </w:rPr>
        <w:t>; and</w:t>
      </w:r>
      <w:r w:rsidR="004B7CB5" w:rsidRPr="00C44373">
        <w:rPr>
          <w:szCs w:val="24"/>
        </w:rPr>
        <w:t xml:space="preserve"> </w:t>
      </w:r>
    </w:p>
    <w:p w14:paraId="750489FB" w14:textId="4A2E6A8E" w:rsidR="00862E57" w:rsidRPr="00C44373" w:rsidRDefault="00862E57" w:rsidP="00FA0793">
      <w:pPr>
        <w:pStyle w:val="ListParagraph"/>
        <w:numPr>
          <w:ilvl w:val="2"/>
          <w:numId w:val="9"/>
        </w:numPr>
        <w:spacing w:before="120" w:after="120"/>
        <w:ind w:left="1701" w:hanging="425"/>
        <w:jc w:val="both"/>
        <w:rPr>
          <w:szCs w:val="24"/>
        </w:rPr>
      </w:pPr>
      <w:r>
        <w:rPr>
          <w:szCs w:val="24"/>
        </w:rPr>
        <w:t>Your recommended Contract term to maximise return on investment.</w:t>
      </w:r>
    </w:p>
    <w:p w14:paraId="2AD83646" w14:textId="560DDBE3" w:rsidR="00374BBB" w:rsidRPr="00C44373" w:rsidRDefault="00374BBB" w:rsidP="00C44373">
      <w:pPr>
        <w:pStyle w:val="ListParagraph"/>
        <w:numPr>
          <w:ilvl w:val="1"/>
          <w:numId w:val="9"/>
        </w:numPr>
        <w:spacing w:before="120" w:after="120"/>
        <w:jc w:val="both"/>
        <w:rPr>
          <w:szCs w:val="24"/>
        </w:rPr>
      </w:pPr>
      <w:r w:rsidRPr="00C44373">
        <w:rPr>
          <w:szCs w:val="24"/>
        </w:rPr>
        <w:t xml:space="preserve">Please </w:t>
      </w:r>
      <w:r w:rsidR="00FA576F" w:rsidRPr="00C44373">
        <w:rPr>
          <w:szCs w:val="24"/>
        </w:rPr>
        <w:t xml:space="preserve">also </w:t>
      </w:r>
      <w:r w:rsidRPr="00C44373">
        <w:rPr>
          <w:szCs w:val="24"/>
        </w:rPr>
        <w:t xml:space="preserve">explain </w:t>
      </w:r>
      <w:r w:rsidR="00D828C9" w:rsidRPr="00C44373">
        <w:rPr>
          <w:szCs w:val="24"/>
        </w:rPr>
        <w:t>what assistance you would provide pre-implementation to enable the Council to configure the System to their requirements</w:t>
      </w:r>
      <w:r w:rsidR="00CB6F72" w:rsidRPr="00C44373">
        <w:rPr>
          <w:szCs w:val="24"/>
        </w:rPr>
        <w:t>.</w:t>
      </w:r>
      <w:r w:rsidRPr="00C44373">
        <w:rPr>
          <w:szCs w:val="24"/>
        </w:rPr>
        <w:t xml:space="preserve"> </w:t>
      </w:r>
    </w:p>
    <w:p w14:paraId="0A8EE626" w14:textId="77777777" w:rsidR="00EA54D1" w:rsidRPr="00EA54D1" w:rsidRDefault="00EA54D1" w:rsidP="00966796">
      <w:pPr>
        <w:spacing w:before="120" w:after="120"/>
        <w:jc w:val="both"/>
        <w:rPr>
          <w:rFonts w:cs="Arial"/>
          <w:b/>
          <w:bCs/>
          <w:kern w:val="32"/>
          <w:szCs w:val="24"/>
        </w:rPr>
      </w:pPr>
    </w:p>
    <w:p w14:paraId="72C0DBEA" w14:textId="77777777" w:rsidR="00966796" w:rsidRDefault="00966796" w:rsidP="00966796">
      <w:pPr>
        <w:spacing w:before="120" w:after="120"/>
        <w:jc w:val="both"/>
        <w:rPr>
          <w:rFonts w:cs="Arial"/>
          <w:b/>
          <w:bCs/>
          <w:kern w:val="32"/>
          <w:sz w:val="36"/>
          <w:szCs w:val="36"/>
        </w:rPr>
      </w:pPr>
      <w:r w:rsidRPr="005D246B">
        <w:rPr>
          <w:rFonts w:cs="Arial"/>
          <w:b/>
          <w:bCs/>
          <w:kern w:val="32"/>
          <w:sz w:val="36"/>
          <w:szCs w:val="36"/>
        </w:rPr>
        <w:lastRenderedPageBreak/>
        <w:t>Break</w:t>
      </w:r>
      <w:r>
        <w:rPr>
          <w:rFonts w:cs="Arial"/>
          <w:b/>
          <w:bCs/>
          <w:kern w:val="32"/>
          <w:sz w:val="36"/>
          <w:szCs w:val="36"/>
        </w:rPr>
        <w:t xml:space="preserve"> (</w:t>
      </w:r>
      <w:r w:rsidRPr="005D246B">
        <w:rPr>
          <w:rFonts w:cs="Arial"/>
          <w:b/>
          <w:bCs/>
          <w:kern w:val="32"/>
          <w:sz w:val="36"/>
          <w:szCs w:val="36"/>
        </w:rPr>
        <w:t>10 minute</w:t>
      </w:r>
      <w:r>
        <w:rPr>
          <w:rFonts w:cs="Arial"/>
          <w:b/>
          <w:bCs/>
          <w:kern w:val="32"/>
          <w:sz w:val="36"/>
          <w:szCs w:val="36"/>
        </w:rPr>
        <w:t>s)</w:t>
      </w:r>
    </w:p>
    <w:p w14:paraId="2B6CDE0A" w14:textId="77777777" w:rsidR="00EA54D1" w:rsidRPr="00EA54D1" w:rsidRDefault="00EA54D1" w:rsidP="00966796">
      <w:pPr>
        <w:spacing w:before="120" w:after="120"/>
        <w:jc w:val="both"/>
        <w:rPr>
          <w:rFonts w:cs="Arial"/>
          <w:b/>
          <w:bCs/>
          <w:kern w:val="32"/>
          <w:szCs w:val="24"/>
        </w:rPr>
      </w:pPr>
    </w:p>
    <w:p w14:paraId="7C435F59" w14:textId="77777777" w:rsidR="00D828C9" w:rsidRDefault="00D828C9" w:rsidP="00D828C9">
      <w:pPr>
        <w:numPr>
          <w:ilvl w:val="0"/>
          <w:numId w:val="9"/>
        </w:numPr>
        <w:spacing w:before="120" w:after="120"/>
        <w:ind w:left="567" w:hanging="567"/>
        <w:jc w:val="both"/>
        <w:rPr>
          <w:rFonts w:cs="Arial"/>
          <w:b/>
          <w:bCs/>
          <w:kern w:val="32"/>
          <w:sz w:val="36"/>
          <w:szCs w:val="36"/>
        </w:rPr>
      </w:pPr>
      <w:r>
        <w:rPr>
          <w:rFonts w:cs="Arial"/>
          <w:b/>
          <w:bCs/>
          <w:kern w:val="32"/>
          <w:sz w:val="36"/>
          <w:szCs w:val="36"/>
        </w:rPr>
        <w:t>Training and Support</w:t>
      </w:r>
    </w:p>
    <w:p w14:paraId="3FADC3CE" w14:textId="746DE491" w:rsidR="00D828C9" w:rsidRDefault="00FA0793" w:rsidP="00D828C9">
      <w:pPr>
        <w:spacing w:before="120" w:after="120"/>
        <w:ind w:left="567"/>
        <w:jc w:val="both"/>
        <w:rPr>
          <w:rFonts w:cs="Arial"/>
          <w:b/>
          <w:bCs/>
          <w:iCs/>
          <w:szCs w:val="24"/>
        </w:rPr>
      </w:pPr>
      <w:r>
        <w:rPr>
          <w:rFonts w:cs="Arial"/>
          <w:b/>
          <w:bCs/>
          <w:iCs/>
          <w:szCs w:val="24"/>
        </w:rPr>
        <w:t xml:space="preserve">Maximum </w:t>
      </w:r>
      <w:r w:rsidR="00D828C9" w:rsidRPr="00FA0793">
        <w:rPr>
          <w:b/>
          <w:szCs w:val="24"/>
        </w:rPr>
        <w:t>1</w:t>
      </w:r>
      <w:r w:rsidRPr="00FA0793">
        <w:rPr>
          <w:b/>
          <w:szCs w:val="24"/>
        </w:rPr>
        <w:t>5</w:t>
      </w:r>
      <w:r w:rsidR="00D828C9" w:rsidRPr="005D246B">
        <w:rPr>
          <w:b/>
          <w:szCs w:val="24"/>
        </w:rPr>
        <w:t xml:space="preserve"> minutes to be</w:t>
      </w:r>
      <w:r w:rsidR="00D828C9" w:rsidRPr="00D95450">
        <w:rPr>
          <w:b/>
          <w:szCs w:val="24"/>
        </w:rPr>
        <w:t xml:space="preserve"> spent on this section</w:t>
      </w:r>
      <w:r w:rsidR="0061104F">
        <w:rPr>
          <w:rFonts w:cs="Arial"/>
          <w:b/>
          <w:bCs/>
          <w:iCs/>
          <w:szCs w:val="24"/>
        </w:rPr>
        <w:t>, including questions.</w:t>
      </w:r>
    </w:p>
    <w:p w14:paraId="46B3D062" w14:textId="7B4E27F9" w:rsidR="00AD496E" w:rsidRPr="00144AC9" w:rsidRDefault="00AD496E" w:rsidP="00D828C9">
      <w:pPr>
        <w:spacing w:before="120" w:after="120"/>
        <w:ind w:left="567"/>
        <w:jc w:val="both"/>
        <w:rPr>
          <w:rFonts w:cs="Arial"/>
          <w:b/>
          <w:bCs/>
          <w:kern w:val="32"/>
          <w:sz w:val="36"/>
          <w:szCs w:val="36"/>
        </w:rPr>
      </w:pPr>
      <w:r>
        <w:rPr>
          <w:b/>
          <w:szCs w:val="24"/>
        </w:rPr>
        <w:t>Training</w:t>
      </w:r>
    </w:p>
    <w:p w14:paraId="46E989D3" w14:textId="47BBF826" w:rsidR="00461FA7" w:rsidRPr="00461FA7" w:rsidRDefault="00D828C9" w:rsidP="00461FA7">
      <w:pPr>
        <w:pStyle w:val="ListParagraph"/>
        <w:numPr>
          <w:ilvl w:val="1"/>
          <w:numId w:val="9"/>
        </w:numPr>
        <w:spacing w:before="120" w:after="120"/>
        <w:jc w:val="both"/>
        <w:rPr>
          <w:szCs w:val="24"/>
        </w:rPr>
      </w:pPr>
      <w:r w:rsidRPr="00461FA7">
        <w:rPr>
          <w:szCs w:val="24"/>
        </w:rPr>
        <w:t xml:space="preserve">Please explain the training you </w:t>
      </w:r>
      <w:r w:rsidR="00461FA7" w:rsidRPr="00461FA7">
        <w:rPr>
          <w:szCs w:val="24"/>
        </w:rPr>
        <w:t xml:space="preserve">would </w:t>
      </w:r>
      <w:r w:rsidRPr="00461FA7">
        <w:rPr>
          <w:szCs w:val="24"/>
        </w:rPr>
        <w:t>provide</w:t>
      </w:r>
      <w:r w:rsidR="00461FA7" w:rsidRPr="00461FA7">
        <w:rPr>
          <w:szCs w:val="24"/>
        </w:rPr>
        <w:t xml:space="preserve"> during the course of the contract at</w:t>
      </w:r>
      <w:r w:rsidRPr="00461FA7">
        <w:rPr>
          <w:szCs w:val="24"/>
        </w:rPr>
        <w:t xml:space="preserve"> both pre-and post-implementation</w:t>
      </w:r>
      <w:r w:rsidR="00461FA7" w:rsidRPr="00461FA7">
        <w:rPr>
          <w:szCs w:val="24"/>
        </w:rPr>
        <w:t xml:space="preserve"> stages and include detail of the following:</w:t>
      </w:r>
    </w:p>
    <w:p w14:paraId="70AF8CED" w14:textId="54C08D46" w:rsidR="00970A51" w:rsidRDefault="00461FA7" w:rsidP="00C44373">
      <w:pPr>
        <w:pStyle w:val="ListParagraph"/>
        <w:numPr>
          <w:ilvl w:val="2"/>
          <w:numId w:val="9"/>
        </w:numPr>
        <w:spacing w:before="120" w:after="120"/>
        <w:ind w:left="1843" w:hanging="425"/>
        <w:jc w:val="both"/>
        <w:rPr>
          <w:szCs w:val="24"/>
        </w:rPr>
      </w:pPr>
      <w:r w:rsidRPr="00863D55">
        <w:rPr>
          <w:szCs w:val="24"/>
        </w:rPr>
        <w:t>Types of training offered – online / train the trainer / training days</w:t>
      </w:r>
      <w:r w:rsidR="000056A4">
        <w:rPr>
          <w:szCs w:val="24"/>
        </w:rPr>
        <w:t xml:space="preserve"> / training specific to different user</w:t>
      </w:r>
      <w:r w:rsidR="000F0E67">
        <w:rPr>
          <w:szCs w:val="24"/>
        </w:rPr>
        <w:t xml:space="preserve"> roles</w:t>
      </w:r>
      <w:r w:rsidR="000056A4">
        <w:rPr>
          <w:szCs w:val="24"/>
        </w:rPr>
        <w:t xml:space="preserve"> e.g. </w:t>
      </w:r>
      <w:r w:rsidR="00AE53E9">
        <w:rPr>
          <w:szCs w:val="24"/>
        </w:rPr>
        <w:t>f</w:t>
      </w:r>
      <w:r w:rsidR="0096587C">
        <w:rPr>
          <w:szCs w:val="24"/>
        </w:rPr>
        <w:t>or</w:t>
      </w:r>
      <w:r w:rsidR="00AE53E9">
        <w:rPr>
          <w:szCs w:val="24"/>
        </w:rPr>
        <w:t xml:space="preserve"> </w:t>
      </w:r>
      <w:r w:rsidR="000056A4">
        <w:rPr>
          <w:szCs w:val="24"/>
        </w:rPr>
        <w:t xml:space="preserve">users </w:t>
      </w:r>
      <w:r w:rsidR="0096587C">
        <w:rPr>
          <w:szCs w:val="24"/>
        </w:rPr>
        <w:t>with</w:t>
      </w:r>
      <w:r w:rsidR="00AE53E9">
        <w:rPr>
          <w:szCs w:val="24"/>
        </w:rPr>
        <w:t xml:space="preserve"> </w:t>
      </w:r>
      <w:r w:rsidR="000056A4">
        <w:rPr>
          <w:szCs w:val="24"/>
        </w:rPr>
        <w:t>enhanced permissions.</w:t>
      </w:r>
    </w:p>
    <w:p w14:paraId="00607CA3" w14:textId="1CFCF89C" w:rsidR="00AD496E" w:rsidRPr="00AD496E" w:rsidRDefault="00AD496E" w:rsidP="00AD496E">
      <w:pPr>
        <w:spacing w:before="120" w:after="120"/>
        <w:ind w:left="567"/>
        <w:jc w:val="both"/>
        <w:rPr>
          <w:b/>
          <w:szCs w:val="24"/>
        </w:rPr>
      </w:pPr>
      <w:r w:rsidRPr="00AD496E">
        <w:rPr>
          <w:b/>
          <w:szCs w:val="24"/>
        </w:rPr>
        <w:t>Support</w:t>
      </w:r>
    </w:p>
    <w:p w14:paraId="1F211BD5" w14:textId="72A29E19" w:rsidR="00863D55" w:rsidRPr="00863D55" w:rsidRDefault="00863D55" w:rsidP="00863D55">
      <w:pPr>
        <w:pStyle w:val="ListParagraph"/>
        <w:numPr>
          <w:ilvl w:val="1"/>
          <w:numId w:val="9"/>
        </w:numPr>
        <w:spacing w:before="120" w:after="120"/>
        <w:jc w:val="both"/>
        <w:rPr>
          <w:szCs w:val="24"/>
        </w:rPr>
      </w:pPr>
      <w:r w:rsidRPr="00863D55">
        <w:rPr>
          <w:szCs w:val="24"/>
        </w:rPr>
        <w:t>Please explain the different levels of support you offer during the course of the contract and include details of the following:</w:t>
      </w:r>
    </w:p>
    <w:p w14:paraId="187CC60D" w14:textId="5E22BA97" w:rsidR="00863D55" w:rsidRPr="00863D55" w:rsidRDefault="00863D55" w:rsidP="00C44373">
      <w:pPr>
        <w:pStyle w:val="ListParagraph"/>
        <w:numPr>
          <w:ilvl w:val="2"/>
          <w:numId w:val="9"/>
        </w:numPr>
        <w:spacing w:before="120" w:after="120"/>
        <w:ind w:left="1985" w:hanging="501"/>
        <w:jc w:val="both"/>
        <w:rPr>
          <w:szCs w:val="24"/>
        </w:rPr>
      </w:pPr>
      <w:r w:rsidRPr="00863D55">
        <w:rPr>
          <w:szCs w:val="24"/>
        </w:rPr>
        <w:t>Standard support details – helpdesk hours / online help facility</w:t>
      </w:r>
      <w:r w:rsidR="00EA54D1">
        <w:rPr>
          <w:szCs w:val="24"/>
        </w:rPr>
        <w:t>;</w:t>
      </w:r>
    </w:p>
    <w:p w14:paraId="083D9406" w14:textId="755D24F8" w:rsidR="0061104F" w:rsidRDefault="00863D55" w:rsidP="00C44373">
      <w:pPr>
        <w:pStyle w:val="ListParagraph"/>
        <w:numPr>
          <w:ilvl w:val="2"/>
          <w:numId w:val="9"/>
        </w:numPr>
        <w:spacing w:before="120" w:after="120"/>
        <w:ind w:left="1985" w:hanging="501"/>
        <w:jc w:val="both"/>
        <w:rPr>
          <w:szCs w:val="24"/>
        </w:rPr>
      </w:pPr>
      <w:r w:rsidRPr="00863D55">
        <w:rPr>
          <w:szCs w:val="24"/>
        </w:rPr>
        <w:t>Any enhanced support details</w:t>
      </w:r>
      <w:r w:rsidR="00EA54D1">
        <w:rPr>
          <w:szCs w:val="24"/>
        </w:rPr>
        <w:t>; and</w:t>
      </w:r>
    </w:p>
    <w:p w14:paraId="55DF520E" w14:textId="60A780EF" w:rsidR="004F7E84" w:rsidRPr="00863D55" w:rsidRDefault="00803713" w:rsidP="00C44373">
      <w:pPr>
        <w:pStyle w:val="ListParagraph"/>
        <w:numPr>
          <w:ilvl w:val="2"/>
          <w:numId w:val="9"/>
        </w:numPr>
        <w:spacing w:before="120" w:after="120"/>
        <w:ind w:left="1985" w:hanging="501"/>
        <w:jc w:val="both"/>
        <w:rPr>
          <w:szCs w:val="24"/>
        </w:rPr>
      </w:pPr>
      <w:r>
        <w:rPr>
          <w:szCs w:val="24"/>
        </w:rPr>
        <w:t xml:space="preserve">Standard </w:t>
      </w:r>
      <w:r w:rsidR="004F7E84">
        <w:rPr>
          <w:szCs w:val="24"/>
        </w:rPr>
        <w:t>Service Levels</w:t>
      </w:r>
      <w:r w:rsidR="00AF1998">
        <w:rPr>
          <w:szCs w:val="24"/>
        </w:rPr>
        <w:t xml:space="preserve"> and </w:t>
      </w:r>
      <w:r>
        <w:rPr>
          <w:szCs w:val="24"/>
        </w:rPr>
        <w:t xml:space="preserve">your approach to </w:t>
      </w:r>
      <w:r w:rsidR="00AF1998">
        <w:rPr>
          <w:szCs w:val="24"/>
        </w:rPr>
        <w:t>Service Credits</w:t>
      </w:r>
      <w:r w:rsidR="00EA54D1">
        <w:rPr>
          <w:szCs w:val="24"/>
        </w:rPr>
        <w:t>.</w:t>
      </w:r>
    </w:p>
    <w:p w14:paraId="2638269E" w14:textId="24D6566D" w:rsidR="00970A51" w:rsidRDefault="002D5D35" w:rsidP="008A6378">
      <w:pPr>
        <w:pStyle w:val="ListParagraph"/>
        <w:numPr>
          <w:ilvl w:val="1"/>
          <w:numId w:val="9"/>
        </w:numPr>
        <w:spacing w:before="120" w:after="120"/>
        <w:ind w:left="1276" w:hanging="709"/>
        <w:jc w:val="both"/>
        <w:rPr>
          <w:szCs w:val="24"/>
        </w:rPr>
      </w:pPr>
      <w:r w:rsidRPr="00970A51">
        <w:rPr>
          <w:szCs w:val="24"/>
        </w:rPr>
        <w:t xml:space="preserve">Please </w:t>
      </w:r>
      <w:r w:rsidR="00970A51">
        <w:rPr>
          <w:szCs w:val="24"/>
        </w:rPr>
        <w:t>describe your approach to system updates and patches giving information on the following:</w:t>
      </w:r>
    </w:p>
    <w:p w14:paraId="1C9387D7" w14:textId="065B8BEA" w:rsidR="00970A51" w:rsidRPr="007F13C8" w:rsidRDefault="00970A51">
      <w:pPr>
        <w:pStyle w:val="ListParagraph"/>
        <w:numPr>
          <w:ilvl w:val="2"/>
          <w:numId w:val="9"/>
        </w:numPr>
        <w:spacing w:before="120" w:after="120"/>
        <w:ind w:left="1985" w:hanging="425"/>
        <w:jc w:val="both"/>
        <w:rPr>
          <w:szCs w:val="24"/>
        </w:rPr>
      </w:pPr>
      <w:r w:rsidRPr="007F13C8">
        <w:rPr>
          <w:szCs w:val="24"/>
        </w:rPr>
        <w:t xml:space="preserve">Method of application for an </w:t>
      </w:r>
      <w:r w:rsidR="00EA54D1" w:rsidRPr="007F13C8">
        <w:rPr>
          <w:szCs w:val="24"/>
        </w:rPr>
        <w:t>on premise</w:t>
      </w:r>
      <w:r w:rsidR="008B5E06" w:rsidRPr="007F13C8">
        <w:rPr>
          <w:szCs w:val="24"/>
        </w:rPr>
        <w:t xml:space="preserve"> </w:t>
      </w:r>
      <w:r w:rsidRPr="007F13C8">
        <w:rPr>
          <w:szCs w:val="24"/>
        </w:rPr>
        <w:t xml:space="preserve">system – remote / engineer on site </w:t>
      </w:r>
      <w:r w:rsidR="00EA54D1" w:rsidRPr="007F13C8">
        <w:rPr>
          <w:szCs w:val="24"/>
        </w:rPr>
        <w:t>etc.;</w:t>
      </w:r>
      <w:r w:rsidR="00A90D79">
        <w:rPr>
          <w:szCs w:val="24"/>
        </w:rPr>
        <w:t xml:space="preserve"> and</w:t>
      </w:r>
    </w:p>
    <w:p w14:paraId="2A5F244F" w14:textId="6D1B8D75" w:rsidR="00970A51" w:rsidRPr="00A90D79" w:rsidRDefault="00970A51" w:rsidP="00A90D79">
      <w:pPr>
        <w:pStyle w:val="ListParagraph"/>
        <w:numPr>
          <w:ilvl w:val="2"/>
          <w:numId w:val="9"/>
        </w:numPr>
        <w:spacing w:before="120" w:after="120"/>
        <w:ind w:left="1985" w:hanging="425"/>
        <w:jc w:val="both"/>
        <w:rPr>
          <w:szCs w:val="24"/>
        </w:rPr>
      </w:pPr>
      <w:r>
        <w:rPr>
          <w:szCs w:val="24"/>
        </w:rPr>
        <w:t>The likely frequency of updates</w:t>
      </w:r>
      <w:r w:rsidR="00A90D79">
        <w:rPr>
          <w:szCs w:val="24"/>
        </w:rPr>
        <w:t>.</w:t>
      </w:r>
    </w:p>
    <w:p w14:paraId="5044125D" w14:textId="53928127" w:rsidR="00D828C9" w:rsidRPr="00EB6E0D" w:rsidRDefault="00EC5A20" w:rsidP="00EB6E0D">
      <w:pPr>
        <w:pStyle w:val="ListParagraph"/>
        <w:numPr>
          <w:ilvl w:val="1"/>
          <w:numId w:val="9"/>
        </w:numPr>
        <w:spacing w:before="120" w:after="120"/>
        <w:jc w:val="both"/>
        <w:rPr>
          <w:rFonts w:cs="Arial"/>
          <w:bCs/>
          <w:kern w:val="32"/>
          <w:szCs w:val="24"/>
        </w:rPr>
      </w:pPr>
      <w:r w:rsidRPr="00EB6E0D">
        <w:rPr>
          <w:rFonts w:cs="Arial"/>
          <w:bCs/>
          <w:kern w:val="32"/>
          <w:szCs w:val="24"/>
        </w:rPr>
        <w:t>The Council operates a development/QA environment for training and for testing System updates. Please confirm that the Council would be able to move and anonymise data from the live environment to the development/QA environment</w:t>
      </w:r>
      <w:r w:rsidR="00DC532B">
        <w:rPr>
          <w:rFonts w:cs="Arial"/>
          <w:bCs/>
          <w:kern w:val="32"/>
          <w:szCs w:val="24"/>
        </w:rPr>
        <w:t>.</w:t>
      </w:r>
    </w:p>
    <w:p w14:paraId="5E815DBD" w14:textId="77777777" w:rsidR="00E3236B" w:rsidRPr="000A22F1" w:rsidRDefault="00E3236B" w:rsidP="00922732">
      <w:pPr>
        <w:spacing w:before="120" w:after="120"/>
        <w:jc w:val="both"/>
        <w:rPr>
          <w:rFonts w:cs="Arial"/>
          <w:bCs/>
          <w:kern w:val="32"/>
          <w:szCs w:val="24"/>
        </w:rPr>
      </w:pPr>
    </w:p>
    <w:p w14:paraId="23F60157" w14:textId="77777777" w:rsidR="00927F7C" w:rsidRDefault="00927F7C" w:rsidP="00927F7C">
      <w:pPr>
        <w:numPr>
          <w:ilvl w:val="0"/>
          <w:numId w:val="9"/>
        </w:numPr>
        <w:spacing w:before="120" w:after="120"/>
        <w:ind w:left="567" w:hanging="567"/>
        <w:jc w:val="both"/>
        <w:rPr>
          <w:rFonts w:cs="Arial"/>
          <w:b/>
          <w:bCs/>
          <w:kern w:val="32"/>
          <w:sz w:val="36"/>
          <w:szCs w:val="36"/>
        </w:rPr>
      </w:pPr>
      <w:r w:rsidRPr="00EE64B7">
        <w:rPr>
          <w:rFonts w:cs="Arial"/>
          <w:b/>
          <w:bCs/>
          <w:kern w:val="32"/>
          <w:sz w:val="36"/>
          <w:szCs w:val="36"/>
        </w:rPr>
        <w:t>S</w:t>
      </w:r>
      <w:r>
        <w:rPr>
          <w:rFonts w:cs="Arial"/>
          <w:b/>
          <w:bCs/>
          <w:kern w:val="32"/>
          <w:sz w:val="36"/>
          <w:szCs w:val="36"/>
        </w:rPr>
        <w:t>ystem</w:t>
      </w:r>
      <w:r w:rsidRPr="00EE64B7">
        <w:rPr>
          <w:rFonts w:cs="Arial"/>
          <w:b/>
          <w:bCs/>
          <w:kern w:val="32"/>
          <w:sz w:val="36"/>
          <w:szCs w:val="36"/>
        </w:rPr>
        <w:t xml:space="preserve"> S</w:t>
      </w:r>
      <w:r>
        <w:rPr>
          <w:rFonts w:cs="Arial"/>
          <w:b/>
          <w:bCs/>
          <w:kern w:val="32"/>
          <w:sz w:val="36"/>
          <w:szCs w:val="36"/>
        </w:rPr>
        <w:t>pecification</w:t>
      </w:r>
    </w:p>
    <w:p w14:paraId="2F9E2CBD" w14:textId="6CEB8617" w:rsidR="00927F7C" w:rsidRDefault="00FA0793" w:rsidP="00927F7C">
      <w:pPr>
        <w:spacing w:before="120" w:after="120"/>
        <w:ind w:left="567"/>
        <w:jc w:val="both"/>
        <w:rPr>
          <w:b/>
          <w:szCs w:val="24"/>
        </w:rPr>
      </w:pPr>
      <w:r>
        <w:rPr>
          <w:rFonts w:cs="Arial"/>
          <w:b/>
          <w:bCs/>
          <w:iCs/>
          <w:szCs w:val="24"/>
        </w:rPr>
        <w:t xml:space="preserve">Maximum </w:t>
      </w:r>
      <w:r w:rsidR="00927F7C" w:rsidRPr="00DC532B">
        <w:rPr>
          <w:b/>
          <w:szCs w:val="24"/>
        </w:rPr>
        <w:t>1</w:t>
      </w:r>
      <w:r w:rsidR="00DC532B" w:rsidRPr="00DC532B">
        <w:rPr>
          <w:b/>
          <w:szCs w:val="24"/>
        </w:rPr>
        <w:t>5</w:t>
      </w:r>
      <w:r w:rsidR="00927F7C" w:rsidRPr="005D246B">
        <w:rPr>
          <w:b/>
          <w:szCs w:val="24"/>
        </w:rPr>
        <w:t xml:space="preserve"> minutes to</w:t>
      </w:r>
      <w:r w:rsidR="00927F7C" w:rsidRPr="00D95450">
        <w:rPr>
          <w:b/>
          <w:szCs w:val="24"/>
        </w:rPr>
        <w:t xml:space="preserve"> be spent on this section</w:t>
      </w:r>
      <w:r w:rsidR="00927F7C">
        <w:rPr>
          <w:rFonts w:cs="Arial"/>
          <w:b/>
          <w:bCs/>
          <w:iCs/>
          <w:szCs w:val="24"/>
        </w:rPr>
        <w:t>, including questions</w:t>
      </w:r>
      <w:r w:rsidR="00927F7C" w:rsidRPr="00D95450">
        <w:rPr>
          <w:b/>
          <w:szCs w:val="24"/>
        </w:rPr>
        <w:t>.</w:t>
      </w:r>
    </w:p>
    <w:p w14:paraId="62272919" w14:textId="30CF2B4B" w:rsidR="00EC5A20" w:rsidRPr="00612ABB" w:rsidRDefault="00EC5A20" w:rsidP="00EA54D1">
      <w:pPr>
        <w:pStyle w:val="ListParagraph"/>
        <w:keepNext/>
        <w:keepLines/>
        <w:numPr>
          <w:ilvl w:val="1"/>
          <w:numId w:val="9"/>
        </w:numPr>
        <w:jc w:val="both"/>
        <w:rPr>
          <w:rFonts w:cs="Arial"/>
          <w:szCs w:val="24"/>
        </w:rPr>
      </w:pPr>
      <w:r w:rsidRPr="00612ABB">
        <w:rPr>
          <w:rFonts w:cs="Arial"/>
          <w:szCs w:val="24"/>
        </w:rPr>
        <w:t xml:space="preserve">The Council has yet to determine the best form of hosting for this requirement; whether it should be </w:t>
      </w:r>
      <w:r w:rsidR="0067115D">
        <w:rPr>
          <w:rFonts w:cs="Arial"/>
          <w:szCs w:val="24"/>
        </w:rPr>
        <w:t xml:space="preserve">on premise </w:t>
      </w:r>
      <w:r w:rsidRPr="00612ABB">
        <w:rPr>
          <w:rFonts w:cs="Arial"/>
          <w:szCs w:val="24"/>
        </w:rPr>
        <w:t xml:space="preserve">or </w:t>
      </w:r>
      <w:r w:rsidR="0067115D">
        <w:rPr>
          <w:rFonts w:cs="Arial"/>
          <w:szCs w:val="24"/>
        </w:rPr>
        <w:t>h</w:t>
      </w:r>
      <w:r w:rsidRPr="00612ABB">
        <w:rPr>
          <w:rFonts w:cs="Arial"/>
          <w:szCs w:val="24"/>
        </w:rPr>
        <w:t xml:space="preserve">osted. </w:t>
      </w:r>
    </w:p>
    <w:p w14:paraId="13608724" w14:textId="3E697609" w:rsidR="00927F7C" w:rsidRPr="00612ABB" w:rsidRDefault="00EC5A20" w:rsidP="00612ABB">
      <w:pPr>
        <w:pStyle w:val="ListParagraph"/>
        <w:numPr>
          <w:ilvl w:val="1"/>
          <w:numId w:val="9"/>
        </w:numPr>
        <w:spacing w:before="120" w:after="120"/>
        <w:jc w:val="both"/>
        <w:rPr>
          <w:rFonts w:cs="Arial"/>
          <w:bCs/>
          <w:kern w:val="32"/>
          <w:szCs w:val="24"/>
        </w:rPr>
      </w:pPr>
      <w:r w:rsidRPr="00612ABB">
        <w:rPr>
          <w:rFonts w:cs="Arial"/>
          <w:szCs w:val="24"/>
        </w:rPr>
        <w:t>Please outline the hosting options available for your System and explain the implications (advantages and disadvantages) for each option including any limitations or restrictions.</w:t>
      </w:r>
    </w:p>
    <w:p w14:paraId="211F37A3" w14:textId="01B3FB1D" w:rsidR="003246D0" w:rsidRPr="005F22E2" w:rsidRDefault="00EC5A20" w:rsidP="005F22E2">
      <w:pPr>
        <w:pStyle w:val="ListParagraph"/>
        <w:numPr>
          <w:ilvl w:val="1"/>
          <w:numId w:val="9"/>
        </w:numPr>
        <w:spacing w:before="120" w:after="120"/>
        <w:jc w:val="both"/>
        <w:rPr>
          <w:rFonts w:cs="Arial"/>
          <w:szCs w:val="24"/>
        </w:rPr>
      </w:pPr>
      <w:r w:rsidRPr="005F22E2">
        <w:rPr>
          <w:rFonts w:cs="Arial"/>
          <w:bCs/>
          <w:kern w:val="32"/>
          <w:szCs w:val="24"/>
        </w:rPr>
        <w:t xml:space="preserve">If you can offer an </w:t>
      </w:r>
      <w:r w:rsidR="0067115D" w:rsidRPr="005F22E2">
        <w:rPr>
          <w:rFonts w:cs="Arial"/>
          <w:bCs/>
          <w:kern w:val="32"/>
          <w:szCs w:val="24"/>
        </w:rPr>
        <w:t xml:space="preserve">on premise </w:t>
      </w:r>
      <w:r w:rsidRPr="005F22E2">
        <w:rPr>
          <w:rFonts w:cs="Arial"/>
          <w:bCs/>
          <w:kern w:val="32"/>
          <w:szCs w:val="24"/>
        </w:rPr>
        <w:t xml:space="preserve">System, please explain the infrastructure </w:t>
      </w:r>
      <w:r w:rsidR="000A1827" w:rsidRPr="005F22E2">
        <w:rPr>
          <w:rFonts w:cs="Arial"/>
          <w:bCs/>
          <w:kern w:val="32"/>
          <w:szCs w:val="24"/>
        </w:rPr>
        <w:t xml:space="preserve">and equipment </w:t>
      </w:r>
      <w:r w:rsidRPr="005F22E2">
        <w:rPr>
          <w:rFonts w:cs="Arial"/>
          <w:bCs/>
          <w:kern w:val="32"/>
          <w:szCs w:val="24"/>
        </w:rPr>
        <w:t>requirements</w:t>
      </w:r>
      <w:r w:rsidR="00C90644" w:rsidRPr="005F22E2">
        <w:rPr>
          <w:rFonts w:cs="Arial"/>
          <w:bCs/>
          <w:kern w:val="32"/>
          <w:szCs w:val="24"/>
        </w:rPr>
        <w:t xml:space="preserve"> and confirm that the System would be compatible with the Council’s infrastructure (see Appendix B Technical Infrastructure)</w:t>
      </w:r>
      <w:r w:rsidRPr="005F22E2">
        <w:rPr>
          <w:rFonts w:cs="Arial"/>
          <w:bCs/>
          <w:kern w:val="32"/>
          <w:szCs w:val="24"/>
        </w:rPr>
        <w:t>.</w:t>
      </w:r>
      <w:r w:rsidR="003246D0" w:rsidRPr="005F22E2">
        <w:rPr>
          <w:rFonts w:cs="Arial"/>
          <w:bCs/>
          <w:kern w:val="32"/>
          <w:szCs w:val="24"/>
        </w:rPr>
        <w:t xml:space="preserve"> </w:t>
      </w:r>
      <w:r w:rsidR="003246D0" w:rsidRPr="005F22E2">
        <w:t>In addition, confirm the RDBMS version &amp; edition required to run your software (e</w:t>
      </w:r>
      <w:r w:rsidR="003246D0">
        <w:t>.</w:t>
      </w:r>
      <w:r w:rsidR="003246D0" w:rsidRPr="005F22E2">
        <w:t>g</w:t>
      </w:r>
      <w:r w:rsidR="003246D0">
        <w:t>.</w:t>
      </w:r>
      <w:r w:rsidR="003246D0" w:rsidRPr="005F22E2">
        <w:t xml:space="preserve"> SQL Server 2016 Standard Edition).</w:t>
      </w:r>
    </w:p>
    <w:p w14:paraId="792D287F" w14:textId="4EDB9A2C" w:rsidR="00EC5A20" w:rsidRPr="005F22E2" w:rsidRDefault="00EC5A20" w:rsidP="005F22E2">
      <w:pPr>
        <w:spacing w:before="120" w:after="120"/>
        <w:ind w:left="567"/>
        <w:jc w:val="both"/>
        <w:rPr>
          <w:szCs w:val="24"/>
        </w:rPr>
      </w:pPr>
    </w:p>
    <w:p w14:paraId="089E9A27" w14:textId="67B5AE29" w:rsidR="000625F7" w:rsidRDefault="00803713">
      <w:pPr>
        <w:numPr>
          <w:ilvl w:val="0"/>
          <w:numId w:val="9"/>
        </w:numPr>
        <w:spacing w:before="120" w:after="120"/>
        <w:ind w:left="567" w:hanging="567"/>
        <w:jc w:val="both"/>
        <w:rPr>
          <w:rFonts w:cs="Arial"/>
          <w:b/>
          <w:bCs/>
          <w:kern w:val="32"/>
          <w:sz w:val="36"/>
          <w:szCs w:val="36"/>
        </w:rPr>
      </w:pPr>
      <w:r>
        <w:rPr>
          <w:rFonts w:cs="Arial"/>
          <w:b/>
          <w:bCs/>
          <w:kern w:val="32"/>
          <w:sz w:val="36"/>
          <w:szCs w:val="36"/>
        </w:rPr>
        <w:t>Licensing</w:t>
      </w:r>
    </w:p>
    <w:p w14:paraId="478C8AC2" w14:textId="616AAFE2" w:rsidR="000625F7" w:rsidRPr="000625F7" w:rsidRDefault="00FA0793" w:rsidP="000625F7">
      <w:pPr>
        <w:spacing w:before="120" w:after="120"/>
        <w:ind w:firstLine="567"/>
        <w:jc w:val="both"/>
        <w:rPr>
          <w:b/>
          <w:szCs w:val="24"/>
        </w:rPr>
      </w:pPr>
      <w:r>
        <w:rPr>
          <w:rFonts w:cs="Arial"/>
          <w:b/>
          <w:bCs/>
          <w:iCs/>
          <w:szCs w:val="24"/>
        </w:rPr>
        <w:t xml:space="preserve">Maximum </w:t>
      </w:r>
      <w:r w:rsidR="000625F7">
        <w:rPr>
          <w:b/>
          <w:szCs w:val="24"/>
        </w:rPr>
        <w:t>5</w:t>
      </w:r>
      <w:r w:rsidR="000625F7" w:rsidRPr="000625F7">
        <w:rPr>
          <w:b/>
          <w:szCs w:val="24"/>
        </w:rPr>
        <w:t xml:space="preserve"> minutes to be spent on this section</w:t>
      </w:r>
      <w:r w:rsidR="000625F7" w:rsidRPr="000625F7">
        <w:rPr>
          <w:rFonts w:cs="Arial"/>
          <w:b/>
          <w:bCs/>
          <w:iCs/>
          <w:szCs w:val="24"/>
        </w:rPr>
        <w:t>, including questions</w:t>
      </w:r>
      <w:r w:rsidR="000625F7" w:rsidRPr="000625F7">
        <w:rPr>
          <w:b/>
          <w:szCs w:val="24"/>
        </w:rPr>
        <w:t>.</w:t>
      </w:r>
    </w:p>
    <w:p w14:paraId="75B3FDFA" w14:textId="63C13AD8" w:rsidR="000625F7" w:rsidRPr="00612ABB" w:rsidRDefault="000625F7" w:rsidP="00612ABB">
      <w:pPr>
        <w:pStyle w:val="ListParagraph"/>
        <w:numPr>
          <w:ilvl w:val="1"/>
          <w:numId w:val="9"/>
        </w:numPr>
        <w:spacing w:before="120" w:after="120"/>
        <w:jc w:val="both"/>
        <w:rPr>
          <w:rFonts w:cs="Arial"/>
          <w:szCs w:val="24"/>
        </w:rPr>
      </w:pPr>
      <w:r w:rsidRPr="00612ABB">
        <w:rPr>
          <w:rFonts w:cs="Arial"/>
          <w:szCs w:val="24"/>
        </w:rPr>
        <w:lastRenderedPageBreak/>
        <w:t>The Council would be interested in having flexibility around the licensing of the System. Please provide detail of the licencing options for your Solution e.g. concurrent, per user or device, subscription, perpetual, enterprise/site licencing.</w:t>
      </w:r>
    </w:p>
    <w:p w14:paraId="1523674B" w14:textId="77777777" w:rsidR="000625F7" w:rsidRPr="000625F7" w:rsidRDefault="000625F7" w:rsidP="000625F7">
      <w:pPr>
        <w:spacing w:before="120" w:after="120"/>
        <w:ind w:left="567"/>
        <w:jc w:val="both"/>
        <w:rPr>
          <w:rFonts w:cs="Arial"/>
          <w:b/>
          <w:bCs/>
          <w:kern w:val="32"/>
          <w:szCs w:val="24"/>
        </w:rPr>
      </w:pPr>
    </w:p>
    <w:p w14:paraId="445018E5" w14:textId="77777777" w:rsidR="00290052" w:rsidRDefault="00EE64B7">
      <w:pPr>
        <w:numPr>
          <w:ilvl w:val="0"/>
          <w:numId w:val="9"/>
        </w:numPr>
        <w:spacing w:before="120" w:after="120"/>
        <w:ind w:left="567" w:hanging="567"/>
        <w:jc w:val="both"/>
        <w:rPr>
          <w:rFonts w:cs="Arial"/>
          <w:b/>
          <w:bCs/>
          <w:kern w:val="32"/>
          <w:sz w:val="36"/>
          <w:szCs w:val="36"/>
        </w:rPr>
      </w:pPr>
      <w:r w:rsidRPr="00EE64B7">
        <w:rPr>
          <w:rFonts w:cs="Arial"/>
          <w:b/>
          <w:bCs/>
          <w:kern w:val="32"/>
          <w:sz w:val="36"/>
          <w:szCs w:val="36"/>
        </w:rPr>
        <w:t>S</w:t>
      </w:r>
      <w:r w:rsidR="005F2DDA">
        <w:rPr>
          <w:rFonts w:cs="Arial"/>
          <w:b/>
          <w:bCs/>
          <w:kern w:val="32"/>
          <w:sz w:val="36"/>
          <w:szCs w:val="36"/>
        </w:rPr>
        <w:t>ystem</w:t>
      </w:r>
      <w:r w:rsidRPr="00EE64B7">
        <w:rPr>
          <w:rFonts w:cs="Arial"/>
          <w:b/>
          <w:bCs/>
          <w:kern w:val="32"/>
          <w:sz w:val="36"/>
          <w:szCs w:val="36"/>
        </w:rPr>
        <w:t xml:space="preserve"> Security</w:t>
      </w:r>
    </w:p>
    <w:p w14:paraId="4FD7D5FE" w14:textId="3B724024" w:rsidR="00EE64B7" w:rsidRDefault="00FA0793">
      <w:pPr>
        <w:spacing w:before="120" w:after="120"/>
        <w:ind w:left="567"/>
        <w:jc w:val="both"/>
        <w:rPr>
          <w:b/>
          <w:szCs w:val="24"/>
        </w:rPr>
      </w:pPr>
      <w:r>
        <w:rPr>
          <w:rFonts w:cs="Arial"/>
          <w:b/>
          <w:bCs/>
          <w:iCs/>
          <w:szCs w:val="24"/>
        </w:rPr>
        <w:t xml:space="preserve">Maximum </w:t>
      </w:r>
      <w:r w:rsidR="00EE64B7" w:rsidRPr="00DC532B">
        <w:rPr>
          <w:b/>
          <w:szCs w:val="24"/>
        </w:rPr>
        <w:t>1</w:t>
      </w:r>
      <w:r w:rsidR="00316982">
        <w:rPr>
          <w:b/>
          <w:szCs w:val="24"/>
        </w:rPr>
        <w:t>5</w:t>
      </w:r>
      <w:r w:rsidR="00EE64B7" w:rsidRPr="005D246B">
        <w:rPr>
          <w:b/>
          <w:szCs w:val="24"/>
        </w:rPr>
        <w:t xml:space="preserve"> minutes to</w:t>
      </w:r>
      <w:r w:rsidR="00EE64B7" w:rsidRPr="00D95450">
        <w:rPr>
          <w:b/>
          <w:szCs w:val="24"/>
        </w:rPr>
        <w:t xml:space="preserve"> be spent on this section</w:t>
      </w:r>
      <w:r w:rsidR="0061104F">
        <w:rPr>
          <w:rFonts w:cs="Arial"/>
          <w:b/>
          <w:bCs/>
          <w:iCs/>
          <w:szCs w:val="24"/>
        </w:rPr>
        <w:t>, including questions</w:t>
      </w:r>
      <w:r w:rsidR="00EE64B7" w:rsidRPr="00D95450">
        <w:rPr>
          <w:b/>
          <w:szCs w:val="24"/>
        </w:rPr>
        <w:t>.</w:t>
      </w:r>
    </w:p>
    <w:p w14:paraId="26395215" w14:textId="4F07A00A" w:rsidR="00F542CC" w:rsidRPr="00B85FD8" w:rsidRDefault="001B2F2F" w:rsidP="00EA54D1">
      <w:pPr>
        <w:pStyle w:val="ListParagraph"/>
        <w:numPr>
          <w:ilvl w:val="1"/>
          <w:numId w:val="9"/>
        </w:numPr>
        <w:spacing w:before="120" w:after="120"/>
        <w:jc w:val="both"/>
        <w:rPr>
          <w:szCs w:val="24"/>
        </w:rPr>
      </w:pPr>
      <w:r w:rsidRPr="00B85FD8">
        <w:rPr>
          <w:rFonts w:cs="Arial"/>
          <w:bCs/>
          <w:kern w:val="32"/>
          <w:szCs w:val="24"/>
        </w:rPr>
        <w:t>The section will be led by the Council</w:t>
      </w:r>
      <w:r w:rsidR="005008BD" w:rsidRPr="00B85FD8">
        <w:rPr>
          <w:rFonts w:cs="Arial"/>
          <w:bCs/>
          <w:kern w:val="32"/>
          <w:szCs w:val="24"/>
        </w:rPr>
        <w:t>’</w:t>
      </w:r>
      <w:r w:rsidRPr="00B85FD8">
        <w:rPr>
          <w:rFonts w:cs="Arial"/>
          <w:bCs/>
          <w:kern w:val="32"/>
          <w:szCs w:val="24"/>
        </w:rPr>
        <w:t>s Audit Services</w:t>
      </w:r>
      <w:r w:rsidR="004E4AE9" w:rsidRPr="00B85FD8">
        <w:rPr>
          <w:rFonts w:cs="Arial"/>
          <w:bCs/>
          <w:kern w:val="32"/>
          <w:szCs w:val="24"/>
        </w:rPr>
        <w:t xml:space="preserve"> </w:t>
      </w:r>
      <w:r w:rsidR="00983E0A" w:rsidRPr="00B85FD8">
        <w:rPr>
          <w:rFonts w:cs="Arial"/>
          <w:bCs/>
          <w:kern w:val="32"/>
          <w:szCs w:val="24"/>
        </w:rPr>
        <w:t xml:space="preserve">section </w:t>
      </w:r>
      <w:r w:rsidR="004E4AE9" w:rsidRPr="00B85FD8">
        <w:rPr>
          <w:rFonts w:cs="Arial"/>
          <w:bCs/>
          <w:kern w:val="32"/>
          <w:szCs w:val="24"/>
        </w:rPr>
        <w:t>and Information Security Team</w:t>
      </w:r>
      <w:r w:rsidRPr="00B85FD8">
        <w:rPr>
          <w:rFonts w:cs="Arial"/>
          <w:bCs/>
          <w:kern w:val="32"/>
          <w:szCs w:val="24"/>
        </w:rPr>
        <w:t xml:space="preserve">. </w:t>
      </w:r>
      <w:r w:rsidR="00F542CC" w:rsidRPr="00B85FD8">
        <w:rPr>
          <w:rFonts w:cs="Arial"/>
          <w:bCs/>
          <w:kern w:val="32"/>
          <w:szCs w:val="24"/>
        </w:rPr>
        <w:t xml:space="preserve">This is an opportunity for </w:t>
      </w:r>
      <w:r w:rsidR="00F542CC" w:rsidRPr="00B85FD8">
        <w:rPr>
          <w:szCs w:val="24"/>
        </w:rPr>
        <w:t xml:space="preserve">both parties to discuss the </w:t>
      </w:r>
      <w:r w:rsidR="008C3188" w:rsidRPr="00B85FD8">
        <w:rPr>
          <w:szCs w:val="24"/>
        </w:rPr>
        <w:t>Council</w:t>
      </w:r>
      <w:r w:rsidR="00A76545" w:rsidRPr="00B85FD8">
        <w:rPr>
          <w:szCs w:val="24"/>
        </w:rPr>
        <w:t>’</w:t>
      </w:r>
      <w:r w:rsidR="008C3188" w:rsidRPr="00B85FD8">
        <w:rPr>
          <w:szCs w:val="24"/>
        </w:rPr>
        <w:t xml:space="preserve">s </w:t>
      </w:r>
      <w:r w:rsidR="00F542CC" w:rsidRPr="00B85FD8">
        <w:rPr>
          <w:szCs w:val="24"/>
        </w:rPr>
        <w:t>guidance in Appendix C Audit Guidance.</w:t>
      </w:r>
    </w:p>
    <w:p w14:paraId="7C1DAEE8" w14:textId="6E29C59B" w:rsidR="00B113F0" w:rsidRPr="00B113F0" w:rsidRDefault="00B113F0" w:rsidP="00EA54D1">
      <w:pPr>
        <w:pStyle w:val="ListParagraph"/>
        <w:numPr>
          <w:ilvl w:val="1"/>
          <w:numId w:val="9"/>
        </w:numPr>
        <w:jc w:val="both"/>
        <w:rPr>
          <w:rFonts w:ascii="Times New Roman" w:hAnsi="Times New Roman"/>
        </w:rPr>
      </w:pPr>
      <w:r w:rsidRPr="00B113F0">
        <w:t>Derbyshire County Council has achieved certification against all controls within the complete ISO27001:2013 standard. The Council is also required to comply with the Cabinet Office regulations enabling connection to the Public Service Network (PSN) to utilise that network for email. The Council seeks a level of information security assurance for both Council and personal data which is compliant with current Data Protection Legislation, future General Data Protection Regulations and Information Security best practice.</w:t>
      </w:r>
    </w:p>
    <w:p w14:paraId="6A9EBB65" w14:textId="66FDDE2F" w:rsidR="00506087" w:rsidRPr="00316982" w:rsidRDefault="00B113F0" w:rsidP="00EA54D1">
      <w:pPr>
        <w:ind w:left="1276"/>
        <w:jc w:val="both"/>
      </w:pPr>
      <w:r w:rsidRPr="00B113F0">
        <w:t xml:space="preserve">Please confirm that your Solution will not compromise the ability to maintain the </w:t>
      </w:r>
      <w:r w:rsidRPr="00316982">
        <w:t>information security levels, by outlining your security standards in relation to the above paragraph</w:t>
      </w:r>
      <w:r w:rsidR="00506087" w:rsidRPr="00316982">
        <w:t>.</w:t>
      </w:r>
    </w:p>
    <w:p w14:paraId="268AB39F" w14:textId="6969F209" w:rsidR="00B113F0" w:rsidRPr="00316982" w:rsidRDefault="00506087" w:rsidP="00EA54D1">
      <w:pPr>
        <w:ind w:left="1276"/>
        <w:jc w:val="both"/>
      </w:pPr>
      <w:r w:rsidRPr="00316982">
        <w:t xml:space="preserve">As a guide, the Council </w:t>
      </w:r>
      <w:r w:rsidR="00023B70">
        <w:t>requires an explanation of</w:t>
      </w:r>
      <w:r w:rsidR="00055AE8" w:rsidRPr="00055AE8">
        <w:t xml:space="preserve"> whether the following are possible and to what standard/degree</w:t>
      </w:r>
      <w:r w:rsidR="00B113F0" w:rsidRPr="00055AE8">
        <w:t>: </w:t>
      </w:r>
    </w:p>
    <w:p w14:paraId="48CABEEE" w14:textId="05DEA12D" w:rsidR="00583044" w:rsidRPr="00316982" w:rsidRDefault="00506087" w:rsidP="005F22E2">
      <w:pPr>
        <w:pStyle w:val="ListParagraph"/>
        <w:numPr>
          <w:ilvl w:val="1"/>
          <w:numId w:val="33"/>
        </w:numPr>
        <w:spacing w:before="120" w:after="120"/>
        <w:ind w:left="1985"/>
        <w:jc w:val="both"/>
      </w:pPr>
      <w:r w:rsidRPr="00316982">
        <w:t>How user r</w:t>
      </w:r>
      <w:r w:rsidR="00583044" w:rsidRPr="00316982">
        <w:t>oles and how distinct segregation between differing roles is maintained;</w:t>
      </w:r>
    </w:p>
    <w:p w14:paraId="250B952B" w14:textId="0959AFB8" w:rsidR="00583044" w:rsidRPr="00316982" w:rsidRDefault="00506087" w:rsidP="005F22E2">
      <w:pPr>
        <w:numPr>
          <w:ilvl w:val="1"/>
          <w:numId w:val="33"/>
        </w:numPr>
        <w:spacing w:before="120" w:after="120"/>
        <w:ind w:left="1985"/>
        <w:jc w:val="both"/>
      </w:pPr>
      <w:r w:rsidRPr="00316982">
        <w:t>How a</w:t>
      </w:r>
      <w:r w:rsidR="00583044" w:rsidRPr="00316982">
        <w:t>uthentication methodology, access credentials and password complexity</w:t>
      </w:r>
      <w:r w:rsidRPr="00316982">
        <w:t xml:space="preserve"> are configured and maintained</w:t>
      </w:r>
      <w:r w:rsidR="00023B70">
        <w:t xml:space="preserve"> and whether the System supports two factor authentication</w:t>
      </w:r>
      <w:r w:rsidR="00583044" w:rsidRPr="00316982">
        <w:t>;</w:t>
      </w:r>
    </w:p>
    <w:p w14:paraId="6009C458" w14:textId="2C83A6C9" w:rsidR="00316982" w:rsidRPr="00316982" w:rsidRDefault="00316982" w:rsidP="005F22E2">
      <w:pPr>
        <w:numPr>
          <w:ilvl w:val="1"/>
          <w:numId w:val="33"/>
        </w:numPr>
        <w:spacing w:before="120" w:after="120"/>
        <w:ind w:left="1985"/>
        <w:jc w:val="both"/>
      </w:pPr>
      <w:r w:rsidRPr="00316982">
        <w:t>What System auditing options are available;</w:t>
      </w:r>
    </w:p>
    <w:p w14:paraId="1753F67B" w14:textId="488D1614" w:rsidR="00583044" w:rsidRPr="00316982" w:rsidRDefault="00506087" w:rsidP="005F22E2">
      <w:pPr>
        <w:numPr>
          <w:ilvl w:val="1"/>
          <w:numId w:val="33"/>
        </w:numPr>
        <w:spacing w:before="120" w:after="120"/>
        <w:ind w:left="1985"/>
        <w:jc w:val="both"/>
      </w:pPr>
      <w:r w:rsidRPr="00316982">
        <w:t>What e</w:t>
      </w:r>
      <w:r w:rsidR="00583044" w:rsidRPr="00316982">
        <w:t xml:space="preserve">ncryption protocols/standards </w:t>
      </w:r>
      <w:r w:rsidRPr="00316982">
        <w:t xml:space="preserve">are applied to data, </w:t>
      </w:r>
      <w:r w:rsidR="00583044" w:rsidRPr="00316982">
        <w:t>both in transit and rest</w:t>
      </w:r>
      <w:r w:rsidRPr="00316982">
        <w:t xml:space="preserve"> and when backed up</w:t>
      </w:r>
      <w:r w:rsidR="00583044" w:rsidRPr="00316982">
        <w:t>; at the hosting environments, end user device via standard web browsers and software/service;</w:t>
      </w:r>
    </w:p>
    <w:p w14:paraId="6C9F2F10" w14:textId="09974F38" w:rsidR="00583044" w:rsidRPr="00316982" w:rsidRDefault="00583044" w:rsidP="005F22E2">
      <w:pPr>
        <w:numPr>
          <w:ilvl w:val="1"/>
          <w:numId w:val="33"/>
        </w:numPr>
        <w:spacing w:before="120" w:after="120"/>
        <w:ind w:left="1985"/>
        <w:jc w:val="both"/>
      </w:pPr>
      <w:r w:rsidRPr="00316982">
        <w:t>Any relevant backup/restore procedures;</w:t>
      </w:r>
      <w:r w:rsidR="0006323A">
        <w:t xml:space="preserve"> and</w:t>
      </w:r>
    </w:p>
    <w:p w14:paraId="1713F03D" w14:textId="402939EE" w:rsidR="00583044" w:rsidRPr="00316982" w:rsidRDefault="00583044" w:rsidP="005F22E2">
      <w:pPr>
        <w:numPr>
          <w:ilvl w:val="1"/>
          <w:numId w:val="33"/>
        </w:numPr>
        <w:spacing w:before="120" w:after="120"/>
        <w:ind w:left="1985"/>
        <w:jc w:val="both"/>
      </w:pPr>
      <w:r w:rsidRPr="00316982">
        <w:t>Whether other services/systems need to be procured to facilitate the Solution</w:t>
      </w:r>
      <w:r w:rsidR="0006323A">
        <w:t>.</w:t>
      </w:r>
    </w:p>
    <w:p w14:paraId="64061D69" w14:textId="77777777" w:rsidR="004839BF" w:rsidRDefault="004839BF" w:rsidP="004839BF">
      <w:pPr>
        <w:spacing w:before="120" w:after="120"/>
        <w:ind w:left="284"/>
        <w:jc w:val="both"/>
      </w:pPr>
    </w:p>
    <w:p w14:paraId="6489634C" w14:textId="77777777" w:rsidR="00072257" w:rsidRDefault="00072257">
      <w:pPr>
        <w:numPr>
          <w:ilvl w:val="0"/>
          <w:numId w:val="9"/>
        </w:numPr>
        <w:spacing w:before="120" w:after="120"/>
        <w:ind w:left="567" w:hanging="567"/>
        <w:jc w:val="both"/>
        <w:rPr>
          <w:rFonts w:cs="Arial"/>
          <w:b/>
          <w:bCs/>
          <w:kern w:val="32"/>
          <w:sz w:val="36"/>
          <w:szCs w:val="36"/>
        </w:rPr>
      </w:pPr>
      <w:r>
        <w:rPr>
          <w:rFonts w:cs="Arial"/>
          <w:b/>
          <w:bCs/>
          <w:kern w:val="32"/>
          <w:sz w:val="36"/>
          <w:szCs w:val="36"/>
        </w:rPr>
        <w:t>Price Model</w:t>
      </w:r>
    </w:p>
    <w:p w14:paraId="05B349BB" w14:textId="40AA883C" w:rsidR="00072257" w:rsidRPr="00FF4DFF" w:rsidRDefault="00FA0793">
      <w:pPr>
        <w:spacing w:before="120" w:after="120"/>
        <w:ind w:left="567"/>
        <w:jc w:val="both"/>
        <w:rPr>
          <w:rFonts w:cs="Arial"/>
          <w:b/>
          <w:bCs/>
          <w:kern w:val="32"/>
          <w:szCs w:val="24"/>
        </w:rPr>
      </w:pPr>
      <w:r>
        <w:rPr>
          <w:rFonts w:cs="Arial"/>
          <w:b/>
          <w:bCs/>
          <w:iCs/>
          <w:szCs w:val="24"/>
        </w:rPr>
        <w:t xml:space="preserve">Maximum </w:t>
      </w:r>
      <w:r w:rsidR="00072257" w:rsidRPr="005D246B">
        <w:rPr>
          <w:rFonts w:cs="Arial"/>
          <w:b/>
          <w:bCs/>
          <w:kern w:val="32"/>
          <w:szCs w:val="24"/>
        </w:rPr>
        <w:t>10 minutes to be</w:t>
      </w:r>
      <w:r w:rsidR="00072257" w:rsidRPr="00FF4DFF">
        <w:rPr>
          <w:rFonts w:cs="Arial"/>
          <w:b/>
          <w:bCs/>
          <w:kern w:val="32"/>
          <w:szCs w:val="24"/>
        </w:rPr>
        <w:t xml:space="preserve"> spent on this section</w:t>
      </w:r>
      <w:r w:rsidR="0061104F">
        <w:rPr>
          <w:rFonts w:cs="Arial"/>
          <w:b/>
          <w:bCs/>
          <w:iCs/>
          <w:szCs w:val="24"/>
        </w:rPr>
        <w:t>, including questions</w:t>
      </w:r>
      <w:r w:rsidR="00072257" w:rsidRPr="00FF4DFF">
        <w:rPr>
          <w:rFonts w:cs="Arial"/>
          <w:b/>
          <w:bCs/>
          <w:kern w:val="32"/>
          <w:szCs w:val="24"/>
        </w:rPr>
        <w:t>.</w:t>
      </w:r>
    </w:p>
    <w:p w14:paraId="4A204CB8" w14:textId="1CD05E9F" w:rsidR="00072257" w:rsidRPr="00CD4ECC" w:rsidRDefault="00072257" w:rsidP="00CD4ECC">
      <w:pPr>
        <w:pStyle w:val="ListParagraph"/>
        <w:numPr>
          <w:ilvl w:val="1"/>
          <w:numId w:val="9"/>
        </w:numPr>
        <w:spacing w:before="120" w:after="120"/>
        <w:jc w:val="both"/>
        <w:rPr>
          <w:rFonts w:cs="Arial"/>
          <w:bCs/>
          <w:kern w:val="32"/>
          <w:szCs w:val="24"/>
        </w:rPr>
      </w:pPr>
      <w:r w:rsidRPr="00CD4ECC">
        <w:rPr>
          <w:rFonts w:cs="Arial"/>
          <w:bCs/>
          <w:kern w:val="32"/>
          <w:szCs w:val="24"/>
        </w:rPr>
        <w:t xml:space="preserve">Appendix E contains a draft price </w:t>
      </w:r>
      <w:r w:rsidR="00B23410" w:rsidRPr="00CD4ECC">
        <w:rPr>
          <w:rFonts w:cs="Arial"/>
          <w:bCs/>
          <w:kern w:val="32"/>
          <w:szCs w:val="24"/>
        </w:rPr>
        <w:t xml:space="preserve">schedule </w:t>
      </w:r>
      <w:r w:rsidR="00F04CC4" w:rsidRPr="00CD4ECC">
        <w:rPr>
          <w:rFonts w:cs="Arial"/>
          <w:bCs/>
          <w:kern w:val="32"/>
          <w:szCs w:val="24"/>
        </w:rPr>
        <w:t xml:space="preserve">which the Council is planning </w:t>
      </w:r>
      <w:r w:rsidR="00B23410" w:rsidRPr="00CD4ECC">
        <w:rPr>
          <w:rFonts w:cs="Arial"/>
          <w:bCs/>
          <w:kern w:val="32"/>
          <w:szCs w:val="24"/>
        </w:rPr>
        <w:t>to issue with the Invitation to T</w:t>
      </w:r>
      <w:r w:rsidRPr="00CD4ECC">
        <w:rPr>
          <w:rFonts w:cs="Arial"/>
          <w:bCs/>
          <w:kern w:val="32"/>
          <w:szCs w:val="24"/>
        </w:rPr>
        <w:t>ender. The price schedule needs to be generic in order to facilitate like for like comparisons</w:t>
      </w:r>
      <w:r w:rsidR="00866E38" w:rsidRPr="00CD4ECC">
        <w:rPr>
          <w:rFonts w:cs="Arial"/>
          <w:bCs/>
          <w:kern w:val="32"/>
          <w:szCs w:val="24"/>
        </w:rPr>
        <w:t xml:space="preserve"> between </w:t>
      </w:r>
      <w:proofErr w:type="gramStart"/>
      <w:r w:rsidR="0080535D" w:rsidRPr="00CD4ECC">
        <w:rPr>
          <w:rFonts w:cs="Arial"/>
          <w:bCs/>
          <w:kern w:val="32"/>
          <w:szCs w:val="24"/>
        </w:rPr>
        <w:t>Invitation</w:t>
      </w:r>
      <w:proofErr w:type="gramEnd"/>
      <w:r w:rsidR="0080535D" w:rsidRPr="00CD4ECC">
        <w:rPr>
          <w:rFonts w:cs="Arial"/>
          <w:bCs/>
          <w:kern w:val="32"/>
          <w:szCs w:val="24"/>
        </w:rPr>
        <w:t xml:space="preserve"> to </w:t>
      </w:r>
      <w:r w:rsidR="00866E38" w:rsidRPr="00CD4ECC">
        <w:rPr>
          <w:rFonts w:cs="Arial"/>
          <w:bCs/>
          <w:kern w:val="32"/>
          <w:szCs w:val="24"/>
        </w:rPr>
        <w:t>Tender submissions</w:t>
      </w:r>
      <w:r w:rsidRPr="00CD4ECC">
        <w:rPr>
          <w:rFonts w:cs="Arial"/>
          <w:bCs/>
          <w:kern w:val="32"/>
          <w:szCs w:val="24"/>
        </w:rPr>
        <w:t xml:space="preserve">. </w:t>
      </w:r>
    </w:p>
    <w:p w14:paraId="542C1B1D" w14:textId="511CA0F0" w:rsidR="00072257" w:rsidRDefault="00374BBB" w:rsidP="00CD4ECC">
      <w:pPr>
        <w:pStyle w:val="ListParagraph"/>
        <w:numPr>
          <w:ilvl w:val="1"/>
          <w:numId w:val="9"/>
        </w:numPr>
        <w:spacing w:before="120" w:after="120"/>
        <w:jc w:val="both"/>
        <w:rPr>
          <w:rFonts w:cs="Arial"/>
          <w:bCs/>
          <w:kern w:val="32"/>
          <w:szCs w:val="24"/>
        </w:rPr>
      </w:pPr>
      <w:r w:rsidRPr="00CD4ECC">
        <w:rPr>
          <w:rFonts w:cs="Arial"/>
          <w:bCs/>
          <w:kern w:val="32"/>
          <w:szCs w:val="24"/>
        </w:rPr>
        <w:t>T</w:t>
      </w:r>
      <w:r w:rsidR="00D9529A" w:rsidRPr="00CD4ECC">
        <w:rPr>
          <w:rFonts w:cs="Arial"/>
          <w:bCs/>
          <w:kern w:val="32"/>
          <w:szCs w:val="24"/>
        </w:rPr>
        <w:t xml:space="preserve">he Council would appreciate your comments on the clarity and practicalities of completion of </w:t>
      </w:r>
      <w:r w:rsidR="00F46696" w:rsidRPr="00CD4ECC">
        <w:rPr>
          <w:rFonts w:cs="Arial"/>
          <w:bCs/>
          <w:kern w:val="32"/>
          <w:szCs w:val="24"/>
        </w:rPr>
        <w:t>Appendix E Price S</w:t>
      </w:r>
      <w:r w:rsidR="00D9529A" w:rsidRPr="00CD4ECC">
        <w:rPr>
          <w:rFonts w:cs="Arial"/>
          <w:bCs/>
          <w:kern w:val="32"/>
          <w:szCs w:val="24"/>
        </w:rPr>
        <w:t>chedule to meet the Council’s requirements</w:t>
      </w:r>
      <w:r w:rsidRPr="00CD4ECC">
        <w:rPr>
          <w:rFonts w:cs="Arial"/>
          <w:bCs/>
          <w:kern w:val="32"/>
          <w:szCs w:val="24"/>
        </w:rPr>
        <w:t>,</w:t>
      </w:r>
      <w:r w:rsidR="00D9529A" w:rsidRPr="00CD4ECC">
        <w:rPr>
          <w:rFonts w:cs="Arial"/>
          <w:bCs/>
          <w:kern w:val="32"/>
          <w:szCs w:val="24"/>
        </w:rPr>
        <w:t xml:space="preserve"> including any limitations on </w:t>
      </w:r>
      <w:r w:rsidRPr="00CD4ECC">
        <w:rPr>
          <w:rFonts w:cs="Arial"/>
          <w:bCs/>
          <w:kern w:val="32"/>
          <w:szCs w:val="24"/>
        </w:rPr>
        <w:t>its</w:t>
      </w:r>
      <w:r w:rsidR="00D9529A" w:rsidRPr="00CD4ECC">
        <w:rPr>
          <w:rFonts w:cs="Arial"/>
          <w:bCs/>
          <w:kern w:val="32"/>
          <w:szCs w:val="24"/>
        </w:rPr>
        <w:t xml:space="preserve"> structure.</w:t>
      </w:r>
    </w:p>
    <w:p w14:paraId="60006379" w14:textId="79674FD3" w:rsidR="00A33503" w:rsidRPr="00CD4ECC" w:rsidRDefault="00A33503" w:rsidP="00CD4ECC">
      <w:pPr>
        <w:pStyle w:val="ListParagraph"/>
        <w:numPr>
          <w:ilvl w:val="1"/>
          <w:numId w:val="9"/>
        </w:numPr>
        <w:spacing w:before="120" w:after="120"/>
        <w:jc w:val="both"/>
        <w:rPr>
          <w:rFonts w:cs="Arial"/>
          <w:bCs/>
          <w:kern w:val="32"/>
          <w:szCs w:val="24"/>
        </w:rPr>
      </w:pPr>
      <w:r>
        <w:rPr>
          <w:rFonts w:cs="Arial"/>
          <w:bCs/>
          <w:kern w:val="32"/>
          <w:szCs w:val="24"/>
        </w:rPr>
        <w:t xml:space="preserve">Please complete the table </w:t>
      </w:r>
      <w:r w:rsidR="00C3495B">
        <w:rPr>
          <w:rFonts w:cs="Arial"/>
          <w:bCs/>
          <w:kern w:val="32"/>
          <w:szCs w:val="24"/>
        </w:rPr>
        <w:t xml:space="preserve">in Appendix E </w:t>
      </w:r>
      <w:r>
        <w:rPr>
          <w:rFonts w:cs="Arial"/>
          <w:bCs/>
          <w:kern w:val="32"/>
          <w:szCs w:val="24"/>
        </w:rPr>
        <w:t>with all your indicative contract costs and insert details as necessary</w:t>
      </w:r>
      <w:r w:rsidR="00192DD8">
        <w:rPr>
          <w:rFonts w:cs="Arial"/>
          <w:bCs/>
          <w:kern w:val="32"/>
          <w:szCs w:val="24"/>
        </w:rPr>
        <w:t xml:space="preserve">, for any additional costs that have been omitted from the price schedule. The completed price schedule should be included in your </w:t>
      </w:r>
      <w:r w:rsidR="00192DD8">
        <w:rPr>
          <w:rFonts w:cs="Arial"/>
          <w:bCs/>
          <w:kern w:val="32"/>
          <w:szCs w:val="24"/>
        </w:rPr>
        <w:lastRenderedPageBreak/>
        <w:t>presentation documentation and distributed to the Council as per Paragraph 1.3</w:t>
      </w:r>
      <w:r w:rsidR="00803713">
        <w:rPr>
          <w:rFonts w:cs="Arial"/>
          <w:bCs/>
          <w:kern w:val="32"/>
          <w:szCs w:val="24"/>
        </w:rPr>
        <w:t xml:space="preserve"> of Appendix A</w:t>
      </w:r>
      <w:r w:rsidR="00192DD8">
        <w:rPr>
          <w:rFonts w:cs="Arial"/>
          <w:bCs/>
          <w:kern w:val="32"/>
          <w:szCs w:val="24"/>
        </w:rPr>
        <w:t>.</w:t>
      </w:r>
    </w:p>
    <w:p w14:paraId="3B19136F" w14:textId="77777777" w:rsidR="00D9529A" w:rsidRDefault="00D9529A">
      <w:pPr>
        <w:spacing w:before="120" w:after="120"/>
        <w:ind w:left="567"/>
        <w:jc w:val="both"/>
        <w:rPr>
          <w:rFonts w:cs="Arial"/>
          <w:bCs/>
          <w:kern w:val="32"/>
          <w:szCs w:val="24"/>
        </w:rPr>
      </w:pPr>
    </w:p>
    <w:p w14:paraId="4C0B5261" w14:textId="1A06897B" w:rsidR="00F0769C" w:rsidRPr="00DC532B" w:rsidRDefault="00F0769C" w:rsidP="00C657C1">
      <w:pPr>
        <w:numPr>
          <w:ilvl w:val="0"/>
          <w:numId w:val="9"/>
        </w:numPr>
        <w:tabs>
          <w:tab w:val="left" w:pos="567"/>
        </w:tabs>
        <w:spacing w:before="120" w:after="120"/>
        <w:ind w:left="0" w:firstLine="0"/>
        <w:jc w:val="both"/>
        <w:rPr>
          <w:rFonts w:cs="Arial"/>
          <w:b/>
          <w:bCs/>
          <w:kern w:val="32"/>
          <w:sz w:val="36"/>
          <w:szCs w:val="36"/>
        </w:rPr>
      </w:pPr>
      <w:r w:rsidRPr="00DC532B">
        <w:rPr>
          <w:rFonts w:cs="Arial"/>
          <w:b/>
          <w:bCs/>
          <w:kern w:val="32"/>
          <w:sz w:val="36"/>
          <w:szCs w:val="36"/>
        </w:rPr>
        <w:t>Social Value</w:t>
      </w:r>
      <w:r w:rsidR="00374BBB" w:rsidRPr="00DC532B">
        <w:rPr>
          <w:rFonts w:cs="Arial"/>
          <w:b/>
          <w:bCs/>
          <w:kern w:val="32"/>
          <w:sz w:val="36"/>
          <w:szCs w:val="36"/>
        </w:rPr>
        <w:t xml:space="preserve"> </w:t>
      </w:r>
    </w:p>
    <w:p w14:paraId="696430E5" w14:textId="7E6CA45B" w:rsidR="00F542CC" w:rsidRPr="00DC532B" w:rsidRDefault="00FA0793">
      <w:pPr>
        <w:spacing w:before="120" w:after="120"/>
        <w:ind w:left="567"/>
        <w:jc w:val="both"/>
        <w:rPr>
          <w:b/>
          <w:szCs w:val="24"/>
        </w:rPr>
      </w:pPr>
      <w:r>
        <w:rPr>
          <w:rFonts w:cs="Arial"/>
          <w:b/>
          <w:bCs/>
          <w:iCs/>
          <w:szCs w:val="24"/>
        </w:rPr>
        <w:t xml:space="preserve">Maximum </w:t>
      </w:r>
      <w:r w:rsidR="00DC532B">
        <w:rPr>
          <w:rFonts w:cs="Arial"/>
          <w:b/>
          <w:bCs/>
          <w:iCs/>
          <w:szCs w:val="24"/>
        </w:rPr>
        <w:t>5</w:t>
      </w:r>
      <w:r w:rsidR="00F0769C" w:rsidRPr="00DC532B">
        <w:rPr>
          <w:b/>
          <w:szCs w:val="24"/>
        </w:rPr>
        <w:t xml:space="preserve"> minutes to be spent on this section.</w:t>
      </w:r>
      <w:r w:rsidR="00A65784" w:rsidRPr="00DC532B">
        <w:rPr>
          <w:b/>
          <w:szCs w:val="24"/>
        </w:rPr>
        <w:t xml:space="preserve"> </w:t>
      </w:r>
    </w:p>
    <w:p w14:paraId="76067BF3" w14:textId="6FE8946C" w:rsidR="00DA432D" w:rsidRPr="005A7031" w:rsidRDefault="00DA432D" w:rsidP="005A7031">
      <w:pPr>
        <w:pStyle w:val="ListParagraph"/>
        <w:keepNext/>
        <w:keepLines/>
        <w:numPr>
          <w:ilvl w:val="1"/>
          <w:numId w:val="9"/>
        </w:numPr>
        <w:jc w:val="both"/>
        <w:rPr>
          <w:rFonts w:cs="Arial"/>
          <w:bCs/>
        </w:rPr>
      </w:pPr>
      <w:r w:rsidRPr="005A7031">
        <w:rPr>
          <w:rFonts w:cs="Arial"/>
          <w:bCs/>
        </w:rPr>
        <w:t>The Council has developed a Social Value Procurement Framework, to support its commitment to ensuring Social Value benefits are achieved in any 3</w:t>
      </w:r>
      <w:r w:rsidRPr="005A7031">
        <w:rPr>
          <w:rFonts w:cs="Arial"/>
          <w:bCs/>
          <w:vertAlign w:val="superscript"/>
        </w:rPr>
        <w:t>rd</w:t>
      </w:r>
      <w:r w:rsidRPr="005A7031">
        <w:rPr>
          <w:rFonts w:cs="Arial"/>
          <w:bCs/>
        </w:rPr>
        <w:t xml:space="preserve"> party contracts for goods and services. The framework can be accessed here:</w:t>
      </w:r>
    </w:p>
    <w:p w14:paraId="71CE0BEA" w14:textId="77777777" w:rsidR="00DA432D" w:rsidRDefault="00DF6259" w:rsidP="005A7031">
      <w:pPr>
        <w:keepNext/>
        <w:keepLines/>
        <w:ind w:left="1276"/>
        <w:jc w:val="both"/>
        <w:rPr>
          <w:rFonts w:cs="Arial"/>
          <w:bCs/>
        </w:rPr>
      </w:pPr>
      <w:hyperlink r:id="rId14" w:history="1">
        <w:r w:rsidR="00DA432D">
          <w:rPr>
            <w:rStyle w:val="Hyperlink"/>
            <w:rFonts w:cs="Arial"/>
            <w:bCs/>
          </w:rPr>
          <w:t>https://www.derbyshire.gov.uk/images/Appendix%20B%20Draft%20Social%20Value%20Procurement%20Framework_tcm44-284411.pdf</w:t>
        </w:r>
      </w:hyperlink>
      <w:r w:rsidR="00DA432D">
        <w:rPr>
          <w:rFonts w:cs="Arial"/>
          <w:bCs/>
        </w:rPr>
        <w:t xml:space="preserve"> </w:t>
      </w:r>
    </w:p>
    <w:p w14:paraId="08AC0CEB" w14:textId="77777777" w:rsidR="00DA432D" w:rsidRDefault="00DA432D" w:rsidP="00DA432D">
      <w:pPr>
        <w:keepNext/>
        <w:keepLines/>
        <w:ind w:left="709"/>
        <w:jc w:val="both"/>
        <w:rPr>
          <w:rFonts w:cs="Arial"/>
          <w:bCs/>
        </w:rPr>
      </w:pPr>
    </w:p>
    <w:p w14:paraId="2E89C5B1" w14:textId="05517F23" w:rsidR="00A36C84" w:rsidRPr="005A7031" w:rsidRDefault="00DA432D" w:rsidP="005A7031">
      <w:pPr>
        <w:pStyle w:val="ListParagraph"/>
        <w:numPr>
          <w:ilvl w:val="1"/>
          <w:numId w:val="9"/>
        </w:numPr>
        <w:spacing w:before="120" w:after="120"/>
        <w:jc w:val="both"/>
        <w:rPr>
          <w:rFonts w:cs="Arial"/>
          <w:bCs/>
        </w:rPr>
      </w:pPr>
      <w:r w:rsidRPr="005A7031">
        <w:rPr>
          <w:rFonts w:cs="Arial"/>
          <w:bCs/>
        </w:rPr>
        <w:t>Please describe what economic, environmental or social benefits you would consider able to provide in Derbyshire for this contract; include in your response any examples of where your organisation has incorporated Social Value into a similar contract and the methods adopted for measuring successful achievement. For example, offering work experience/apprenticeships or free mapping licences for communities could contribute to the Council’s outcome ‘A skilled and confident workforce’, or sponsorship/volunteering for local sustainable food initiatives could contribute to the Council’s outcome ‘People supported in hard times’.</w:t>
      </w:r>
    </w:p>
    <w:p w14:paraId="2FDE5DA0" w14:textId="77777777" w:rsidR="00DA432D" w:rsidRPr="00A36C84" w:rsidRDefault="00DA432D" w:rsidP="00DA432D">
      <w:pPr>
        <w:spacing w:before="120" w:after="120"/>
        <w:jc w:val="both"/>
        <w:rPr>
          <w:rFonts w:cs="Arial"/>
          <w:bCs/>
          <w:kern w:val="32"/>
          <w:szCs w:val="24"/>
          <w:highlight w:val="yellow"/>
        </w:rPr>
      </w:pPr>
    </w:p>
    <w:p w14:paraId="7671F3AF" w14:textId="77777777" w:rsidR="005D246B" w:rsidRDefault="005D246B">
      <w:pPr>
        <w:numPr>
          <w:ilvl w:val="0"/>
          <w:numId w:val="9"/>
        </w:numPr>
        <w:spacing w:before="120" w:after="120"/>
        <w:ind w:left="567" w:hanging="567"/>
        <w:jc w:val="both"/>
        <w:rPr>
          <w:rFonts w:cs="Arial"/>
          <w:b/>
          <w:bCs/>
          <w:kern w:val="32"/>
          <w:sz w:val="36"/>
          <w:szCs w:val="36"/>
        </w:rPr>
      </w:pPr>
      <w:bookmarkStart w:id="31" w:name="_Toc423377855"/>
      <w:bookmarkStart w:id="32" w:name="_Toc423377935"/>
      <w:r>
        <w:rPr>
          <w:rFonts w:cs="Arial"/>
          <w:b/>
          <w:bCs/>
          <w:kern w:val="32"/>
          <w:sz w:val="36"/>
          <w:szCs w:val="36"/>
        </w:rPr>
        <w:t>Next Steps</w:t>
      </w:r>
      <w:r w:rsidR="009F386F">
        <w:rPr>
          <w:rFonts w:cs="Arial"/>
          <w:b/>
          <w:bCs/>
          <w:kern w:val="32"/>
          <w:sz w:val="36"/>
          <w:szCs w:val="36"/>
        </w:rPr>
        <w:t xml:space="preserve"> in the </w:t>
      </w:r>
      <w:r w:rsidR="007A410C">
        <w:rPr>
          <w:rFonts w:cs="Arial"/>
          <w:b/>
          <w:bCs/>
          <w:kern w:val="32"/>
          <w:sz w:val="36"/>
          <w:szCs w:val="36"/>
        </w:rPr>
        <w:t>P</w:t>
      </w:r>
      <w:r w:rsidR="009F386F">
        <w:rPr>
          <w:rFonts w:cs="Arial"/>
          <w:b/>
          <w:bCs/>
          <w:kern w:val="32"/>
          <w:sz w:val="36"/>
          <w:szCs w:val="36"/>
        </w:rPr>
        <w:t xml:space="preserve">rocurement </w:t>
      </w:r>
      <w:r w:rsidR="007A410C">
        <w:rPr>
          <w:rFonts w:cs="Arial"/>
          <w:b/>
          <w:bCs/>
          <w:kern w:val="32"/>
          <w:sz w:val="36"/>
          <w:szCs w:val="36"/>
        </w:rPr>
        <w:t>P</w:t>
      </w:r>
      <w:r w:rsidR="009F386F">
        <w:rPr>
          <w:rFonts w:cs="Arial"/>
          <w:b/>
          <w:bCs/>
          <w:kern w:val="32"/>
          <w:sz w:val="36"/>
          <w:szCs w:val="36"/>
        </w:rPr>
        <w:t>rocess</w:t>
      </w:r>
    </w:p>
    <w:p w14:paraId="0C9E7F5B" w14:textId="086504CF" w:rsidR="005D246B" w:rsidRPr="005D246B" w:rsidRDefault="00FA0793">
      <w:pPr>
        <w:spacing w:before="120" w:after="120"/>
        <w:ind w:left="567"/>
        <w:jc w:val="both"/>
        <w:rPr>
          <w:b/>
          <w:szCs w:val="24"/>
        </w:rPr>
      </w:pPr>
      <w:r>
        <w:rPr>
          <w:rFonts w:cs="Arial"/>
          <w:b/>
          <w:bCs/>
          <w:iCs/>
          <w:szCs w:val="24"/>
        </w:rPr>
        <w:t xml:space="preserve">Maximum </w:t>
      </w:r>
      <w:r w:rsidR="00DC532B">
        <w:rPr>
          <w:rFonts w:cs="Arial"/>
          <w:b/>
          <w:bCs/>
          <w:iCs/>
          <w:szCs w:val="24"/>
        </w:rPr>
        <w:t>5</w:t>
      </w:r>
      <w:r w:rsidR="005D246B" w:rsidRPr="005D246B">
        <w:rPr>
          <w:b/>
          <w:szCs w:val="24"/>
        </w:rPr>
        <w:t xml:space="preserve"> minutes to be spent on this section.</w:t>
      </w:r>
    </w:p>
    <w:p w14:paraId="3788866C" w14:textId="77777777" w:rsidR="005D246B" w:rsidRPr="005D246B" w:rsidRDefault="005D246B">
      <w:pPr>
        <w:spacing w:before="120" w:after="120"/>
        <w:jc w:val="both"/>
        <w:rPr>
          <w:rFonts w:cs="Arial"/>
          <w:bCs/>
          <w:kern w:val="32"/>
          <w:szCs w:val="24"/>
        </w:rPr>
      </w:pPr>
    </w:p>
    <w:p w14:paraId="0B99B833" w14:textId="77777777" w:rsidR="00D95450" w:rsidRPr="005D246B" w:rsidRDefault="00D95450">
      <w:pPr>
        <w:numPr>
          <w:ilvl w:val="0"/>
          <w:numId w:val="9"/>
        </w:numPr>
        <w:spacing w:before="120" w:after="120"/>
        <w:ind w:left="567" w:hanging="567"/>
        <w:jc w:val="both"/>
        <w:rPr>
          <w:rFonts w:cs="Arial"/>
          <w:b/>
          <w:bCs/>
          <w:kern w:val="32"/>
          <w:sz w:val="36"/>
          <w:szCs w:val="36"/>
        </w:rPr>
      </w:pPr>
      <w:r w:rsidRPr="005D246B">
        <w:rPr>
          <w:rFonts w:cs="Arial"/>
          <w:b/>
          <w:bCs/>
          <w:kern w:val="32"/>
          <w:sz w:val="36"/>
          <w:szCs w:val="36"/>
        </w:rPr>
        <w:t>Further Questions</w:t>
      </w:r>
      <w:bookmarkEnd w:id="31"/>
      <w:bookmarkEnd w:id="32"/>
    </w:p>
    <w:p w14:paraId="233C43A3" w14:textId="7469CDBC" w:rsidR="007B5A47" w:rsidRDefault="00FA0793">
      <w:pPr>
        <w:spacing w:before="120" w:after="120"/>
        <w:ind w:left="567"/>
        <w:jc w:val="both"/>
        <w:rPr>
          <w:b/>
          <w:szCs w:val="24"/>
        </w:rPr>
      </w:pPr>
      <w:r>
        <w:rPr>
          <w:rFonts w:cs="Arial"/>
          <w:b/>
          <w:bCs/>
          <w:iCs/>
          <w:szCs w:val="24"/>
        </w:rPr>
        <w:t xml:space="preserve">Maximum </w:t>
      </w:r>
      <w:r w:rsidR="00D95450" w:rsidRPr="005D246B">
        <w:rPr>
          <w:b/>
          <w:szCs w:val="24"/>
        </w:rPr>
        <w:t>10 minutes to be spent on this section.</w:t>
      </w:r>
    </w:p>
    <w:p w14:paraId="59FB8627" w14:textId="77777777" w:rsidR="002A7032" w:rsidRDefault="00236FBF">
      <w:pPr>
        <w:spacing w:before="120" w:after="120"/>
        <w:ind w:left="567"/>
        <w:jc w:val="both"/>
        <w:rPr>
          <w:szCs w:val="24"/>
        </w:rPr>
      </w:pPr>
      <w:r>
        <w:rPr>
          <w:szCs w:val="24"/>
        </w:rPr>
        <w:t>This is an</w:t>
      </w:r>
      <w:r w:rsidR="00D95450" w:rsidRPr="00D95450">
        <w:rPr>
          <w:szCs w:val="24"/>
        </w:rPr>
        <w:t xml:space="preserve"> opportunity for both parties to ask </w:t>
      </w:r>
      <w:r w:rsidR="00EF5B56">
        <w:rPr>
          <w:szCs w:val="24"/>
        </w:rPr>
        <w:t xml:space="preserve">any further </w:t>
      </w:r>
      <w:r>
        <w:rPr>
          <w:szCs w:val="24"/>
        </w:rPr>
        <w:t>questions should time allow</w:t>
      </w:r>
      <w:r w:rsidR="004253C1">
        <w:rPr>
          <w:szCs w:val="24"/>
        </w:rPr>
        <w:t>.</w:t>
      </w:r>
    </w:p>
    <w:p w14:paraId="21565A04" w14:textId="77777777" w:rsidR="005D246B" w:rsidRDefault="005D246B">
      <w:pPr>
        <w:spacing w:before="120" w:after="120"/>
        <w:ind w:left="567"/>
        <w:jc w:val="both"/>
        <w:rPr>
          <w:szCs w:val="24"/>
        </w:rPr>
      </w:pPr>
    </w:p>
    <w:p w14:paraId="08C808C0" w14:textId="77777777" w:rsidR="005D246B" w:rsidRDefault="005D246B">
      <w:pPr>
        <w:spacing w:before="120" w:after="120"/>
        <w:ind w:left="567"/>
        <w:jc w:val="both"/>
        <w:rPr>
          <w:szCs w:val="24"/>
        </w:rPr>
      </w:pPr>
    </w:p>
    <w:p w14:paraId="46432089" w14:textId="77777777" w:rsidR="00AC16BD" w:rsidRDefault="00AC16BD">
      <w:pPr>
        <w:spacing w:before="120" w:after="120"/>
        <w:ind w:left="567"/>
        <w:jc w:val="both"/>
        <w:rPr>
          <w:szCs w:val="24"/>
        </w:rPr>
      </w:pPr>
    </w:p>
    <w:p w14:paraId="3DCB8C00" w14:textId="77777777" w:rsidR="00043E71" w:rsidRDefault="00043E71">
      <w:pPr>
        <w:spacing w:before="120" w:after="120"/>
        <w:ind w:left="567"/>
        <w:jc w:val="both"/>
        <w:rPr>
          <w:szCs w:val="24"/>
        </w:rPr>
      </w:pPr>
    </w:p>
    <w:p w14:paraId="44C6B3AB" w14:textId="77777777" w:rsidR="00043E71" w:rsidRDefault="00043E71">
      <w:pPr>
        <w:spacing w:before="120" w:after="120"/>
        <w:ind w:left="567"/>
        <w:jc w:val="both"/>
        <w:rPr>
          <w:szCs w:val="24"/>
        </w:rPr>
      </w:pPr>
    </w:p>
    <w:p w14:paraId="15E76E88" w14:textId="77777777" w:rsidR="00043E71" w:rsidRDefault="00043E71">
      <w:pPr>
        <w:spacing w:before="120" w:after="120"/>
        <w:ind w:left="567"/>
        <w:jc w:val="both"/>
        <w:rPr>
          <w:szCs w:val="24"/>
        </w:rPr>
      </w:pPr>
    </w:p>
    <w:p w14:paraId="6A880EDA" w14:textId="77777777" w:rsidR="00043E71" w:rsidRDefault="00043E71">
      <w:pPr>
        <w:spacing w:before="120" w:after="120"/>
        <w:ind w:left="567"/>
        <w:jc w:val="both"/>
        <w:rPr>
          <w:szCs w:val="24"/>
        </w:rPr>
      </w:pPr>
    </w:p>
    <w:p w14:paraId="00AEAAEC" w14:textId="77777777" w:rsidR="00043E71" w:rsidRDefault="00043E71">
      <w:pPr>
        <w:spacing w:before="120" w:after="120"/>
        <w:ind w:left="567"/>
        <w:jc w:val="both"/>
        <w:rPr>
          <w:szCs w:val="24"/>
        </w:rPr>
      </w:pPr>
    </w:p>
    <w:p w14:paraId="47DFDE86" w14:textId="77777777" w:rsidR="00043E71" w:rsidRDefault="00043E71">
      <w:pPr>
        <w:spacing w:before="120" w:after="120"/>
        <w:ind w:left="567"/>
        <w:jc w:val="both"/>
        <w:rPr>
          <w:szCs w:val="24"/>
        </w:rPr>
      </w:pPr>
    </w:p>
    <w:p w14:paraId="72689CC2" w14:textId="77777777" w:rsidR="00043E71" w:rsidRDefault="00043E71">
      <w:pPr>
        <w:spacing w:before="120" w:after="120"/>
        <w:ind w:left="567"/>
        <w:jc w:val="both"/>
        <w:rPr>
          <w:szCs w:val="24"/>
        </w:rPr>
      </w:pPr>
    </w:p>
    <w:p w14:paraId="3252C13A" w14:textId="77777777" w:rsidR="00043E71" w:rsidRDefault="00043E71">
      <w:pPr>
        <w:spacing w:before="120" w:after="120"/>
        <w:ind w:left="567"/>
        <w:jc w:val="both"/>
        <w:rPr>
          <w:szCs w:val="24"/>
        </w:rPr>
      </w:pPr>
    </w:p>
    <w:p w14:paraId="2BCBA690" w14:textId="77777777" w:rsidR="00043E71" w:rsidRDefault="00043E71">
      <w:pPr>
        <w:spacing w:before="120" w:after="120"/>
        <w:ind w:left="567"/>
        <w:jc w:val="both"/>
        <w:rPr>
          <w:szCs w:val="24"/>
        </w:rPr>
      </w:pPr>
    </w:p>
    <w:p w14:paraId="3EC1A9A5" w14:textId="77777777" w:rsidR="00043E71" w:rsidRDefault="00043E71">
      <w:pPr>
        <w:spacing w:before="120" w:after="120"/>
        <w:ind w:left="567"/>
        <w:jc w:val="both"/>
        <w:rPr>
          <w:szCs w:val="24"/>
        </w:rPr>
      </w:pPr>
    </w:p>
    <w:p w14:paraId="2695F5C9" w14:textId="77777777" w:rsidR="00043E71" w:rsidRDefault="00043E71">
      <w:pPr>
        <w:spacing w:before="120" w:after="120"/>
        <w:ind w:left="567"/>
        <w:jc w:val="both"/>
        <w:rPr>
          <w:szCs w:val="24"/>
        </w:rPr>
      </w:pPr>
    </w:p>
    <w:p w14:paraId="2FEBFA81" w14:textId="77777777" w:rsidR="00043E71" w:rsidRDefault="00043E71">
      <w:pPr>
        <w:spacing w:before="120" w:after="120"/>
        <w:ind w:left="567"/>
        <w:jc w:val="both"/>
        <w:rPr>
          <w:szCs w:val="24"/>
        </w:rPr>
      </w:pPr>
    </w:p>
    <w:p w14:paraId="29AB9B6B" w14:textId="3467EE92" w:rsidR="006E42F7" w:rsidRPr="008E13D3" w:rsidRDefault="006E42F7" w:rsidP="00922732">
      <w:pPr>
        <w:spacing w:before="120" w:after="120"/>
        <w:jc w:val="both"/>
        <w:outlineLvl w:val="0"/>
        <w:rPr>
          <w:rFonts w:eastAsia="Calibri" w:cs="Arial"/>
          <w:b/>
          <w:bCs/>
          <w:kern w:val="32"/>
          <w:sz w:val="52"/>
          <w:szCs w:val="52"/>
        </w:rPr>
      </w:pPr>
      <w:bookmarkStart w:id="33" w:name="_Toc445819393"/>
      <w:bookmarkStart w:id="34" w:name="_Toc498507968"/>
      <w:bookmarkStart w:id="35" w:name="_Toc358199467"/>
      <w:r w:rsidRPr="00EF5B56">
        <w:rPr>
          <w:rFonts w:eastAsia="Calibri" w:cs="Arial"/>
          <w:b/>
          <w:bCs/>
          <w:kern w:val="32"/>
          <w:sz w:val="52"/>
          <w:szCs w:val="52"/>
        </w:rPr>
        <w:t xml:space="preserve">Appendix </w:t>
      </w:r>
      <w:r>
        <w:rPr>
          <w:rFonts w:eastAsia="Calibri" w:cs="Arial"/>
          <w:b/>
          <w:bCs/>
          <w:kern w:val="32"/>
          <w:sz w:val="52"/>
          <w:szCs w:val="52"/>
        </w:rPr>
        <w:t>B</w:t>
      </w:r>
      <w:bookmarkEnd w:id="33"/>
      <w:r w:rsidR="00BC3E94">
        <w:rPr>
          <w:rFonts w:eastAsia="Calibri" w:cs="Arial"/>
          <w:b/>
          <w:bCs/>
          <w:kern w:val="32"/>
          <w:sz w:val="52"/>
          <w:szCs w:val="52"/>
        </w:rPr>
        <w:t xml:space="preserve"> </w:t>
      </w:r>
      <w:r w:rsidRPr="00274EC8">
        <w:rPr>
          <w:rFonts w:cs="Arial"/>
          <w:b/>
          <w:sz w:val="52"/>
          <w:szCs w:val="52"/>
        </w:rPr>
        <w:t>Tec</w:t>
      </w:r>
      <w:r w:rsidRPr="004D0779">
        <w:rPr>
          <w:rFonts w:cs="Arial"/>
          <w:b/>
          <w:sz w:val="52"/>
          <w:szCs w:val="52"/>
        </w:rPr>
        <w:t>hnical Infrastructure</w:t>
      </w:r>
      <w:bookmarkEnd w:id="34"/>
      <w:r w:rsidRPr="004D0779">
        <w:rPr>
          <w:rFonts w:cs="Arial"/>
          <w:b/>
          <w:sz w:val="52"/>
          <w:szCs w:val="52"/>
        </w:rPr>
        <w:t xml:space="preserve"> </w:t>
      </w:r>
    </w:p>
    <w:p w14:paraId="3A47050D" w14:textId="734D22F8" w:rsidR="00C129AF" w:rsidRDefault="00C129AF"/>
    <w:sdt>
      <w:sdtPr>
        <w:rPr>
          <w:rFonts w:eastAsiaTheme="minorEastAsia" w:cs="Arial"/>
          <w:b/>
          <w:sz w:val="32"/>
          <w:szCs w:val="32"/>
          <w:lang w:eastAsia="ja-JP"/>
        </w:rPr>
        <w:id w:val="451295886"/>
        <w:docPartObj>
          <w:docPartGallery w:val="Table of Contents"/>
          <w:docPartUnique/>
        </w:docPartObj>
      </w:sdtPr>
      <w:sdtEndPr>
        <w:rPr>
          <w:rFonts w:eastAsia="Times New Roman"/>
          <w:bCs/>
          <w:noProof/>
          <w:sz w:val="24"/>
          <w:szCs w:val="20"/>
          <w:lang w:eastAsia="en-GB"/>
        </w:rPr>
      </w:sdtEndPr>
      <w:sdtContent>
        <w:p w14:paraId="0C867744" w14:textId="77777777" w:rsidR="00C129AF" w:rsidRPr="00AA143D" w:rsidRDefault="00C129AF" w:rsidP="00F10F0B">
          <w:pPr>
            <w:pStyle w:val="ListParagraph"/>
            <w:spacing w:before="120" w:after="120"/>
            <w:ind w:left="0"/>
            <w:jc w:val="both"/>
            <w:rPr>
              <w:noProof/>
            </w:rPr>
          </w:pPr>
          <w:r w:rsidRPr="00D756F0">
            <w:rPr>
              <w:rStyle w:val="Heading2Char"/>
              <w:rFonts w:eastAsiaTheme="minorHAnsi"/>
            </w:rPr>
            <w:t>Contents</w:t>
          </w:r>
          <w:r w:rsidRPr="00BD3924">
            <w:rPr>
              <w:rFonts w:asciiTheme="minorHAnsi" w:eastAsiaTheme="minorHAnsi" w:hAnsiTheme="minorHAnsi" w:cstheme="minorBidi"/>
              <w:sz w:val="22"/>
              <w:szCs w:val="22"/>
              <w:lang w:eastAsia="en-US"/>
            </w:rPr>
            <w:fldChar w:fldCharType="begin"/>
          </w:r>
          <w:r w:rsidRPr="00BD3924">
            <w:rPr>
              <w:rFonts w:cs="Arial"/>
              <w:noProof/>
            </w:rPr>
            <w:instrText xml:space="preserve"> TOC \o "1-3" \h \z \u </w:instrText>
          </w:r>
          <w:r w:rsidRPr="00BD3924">
            <w:rPr>
              <w:rFonts w:asciiTheme="minorHAnsi" w:eastAsiaTheme="minorHAnsi" w:hAnsiTheme="minorHAnsi" w:cstheme="minorBidi"/>
              <w:sz w:val="22"/>
              <w:szCs w:val="22"/>
              <w:lang w:eastAsia="en-US"/>
            </w:rPr>
            <w:fldChar w:fldCharType="separate"/>
          </w:r>
        </w:p>
        <w:p w14:paraId="1D9A19F0" w14:textId="7D57DDB7" w:rsidR="00C129AF" w:rsidRPr="00AA143D" w:rsidRDefault="00DF6259">
          <w:pPr>
            <w:pStyle w:val="TOC2"/>
            <w:tabs>
              <w:tab w:val="left" w:pos="660"/>
              <w:tab w:val="right" w:leader="dot" w:pos="9888"/>
            </w:tabs>
            <w:rPr>
              <w:noProof/>
              <w:sz w:val="22"/>
              <w:szCs w:val="22"/>
            </w:rPr>
          </w:pPr>
          <w:hyperlink w:anchor="_Toc449538594" w:history="1">
            <w:r w:rsidR="00C129AF" w:rsidRPr="00AA143D">
              <w:rPr>
                <w:rStyle w:val="Hyperlink"/>
                <w:noProof/>
              </w:rPr>
              <w:t>1.</w:t>
            </w:r>
            <w:r w:rsidR="00C129AF" w:rsidRPr="00AA143D">
              <w:rPr>
                <w:noProof/>
                <w:sz w:val="22"/>
                <w:szCs w:val="22"/>
              </w:rPr>
              <w:tab/>
            </w:r>
            <w:r w:rsidR="00C129AF" w:rsidRPr="00AA143D">
              <w:rPr>
                <w:rStyle w:val="Hyperlink"/>
                <w:noProof/>
              </w:rPr>
              <w:t>Introduction</w:t>
            </w:r>
            <w:r w:rsidR="00C129AF" w:rsidRPr="00AA143D">
              <w:rPr>
                <w:noProof/>
                <w:webHidden/>
              </w:rPr>
              <w:tab/>
            </w:r>
            <w:r w:rsidR="003030BC">
              <w:rPr>
                <w:noProof/>
                <w:webHidden/>
              </w:rPr>
              <w:t>1</w:t>
            </w:r>
          </w:hyperlink>
          <w:r w:rsidR="008D39EB">
            <w:rPr>
              <w:noProof/>
            </w:rPr>
            <w:t>5</w:t>
          </w:r>
        </w:p>
        <w:p w14:paraId="3BE1C270" w14:textId="20AB32DD" w:rsidR="00C129AF" w:rsidRPr="00AA143D" w:rsidRDefault="00DF6259">
          <w:pPr>
            <w:pStyle w:val="TOC2"/>
            <w:tabs>
              <w:tab w:val="left" w:pos="660"/>
              <w:tab w:val="right" w:leader="dot" w:pos="9888"/>
            </w:tabs>
            <w:rPr>
              <w:noProof/>
              <w:sz w:val="22"/>
              <w:szCs w:val="22"/>
            </w:rPr>
          </w:pPr>
          <w:hyperlink w:anchor="_Toc449538595" w:history="1">
            <w:r w:rsidR="00C129AF" w:rsidRPr="00AA143D">
              <w:rPr>
                <w:rStyle w:val="Hyperlink"/>
                <w:noProof/>
              </w:rPr>
              <w:t>2.</w:t>
            </w:r>
            <w:r w:rsidR="00C129AF" w:rsidRPr="00AA143D">
              <w:rPr>
                <w:noProof/>
                <w:sz w:val="22"/>
                <w:szCs w:val="22"/>
              </w:rPr>
              <w:tab/>
            </w:r>
            <w:r w:rsidR="00C129AF" w:rsidRPr="00AA143D">
              <w:rPr>
                <w:rStyle w:val="Hyperlink"/>
                <w:noProof/>
              </w:rPr>
              <w:t>Communications Network</w:t>
            </w:r>
            <w:r w:rsidR="00C129AF" w:rsidRPr="00AA143D">
              <w:rPr>
                <w:noProof/>
                <w:webHidden/>
              </w:rPr>
              <w:tab/>
            </w:r>
            <w:r w:rsidR="003030BC">
              <w:rPr>
                <w:noProof/>
                <w:webHidden/>
              </w:rPr>
              <w:t>1</w:t>
            </w:r>
            <w:r w:rsidR="008D39EB">
              <w:rPr>
                <w:noProof/>
                <w:webHidden/>
              </w:rPr>
              <w:t>5</w:t>
            </w:r>
          </w:hyperlink>
        </w:p>
        <w:p w14:paraId="5EED09A5" w14:textId="21348D7D" w:rsidR="00C129AF" w:rsidRPr="00AA143D" w:rsidRDefault="00DF6259">
          <w:pPr>
            <w:pStyle w:val="TOC2"/>
            <w:tabs>
              <w:tab w:val="left" w:pos="660"/>
              <w:tab w:val="right" w:leader="dot" w:pos="9888"/>
            </w:tabs>
            <w:rPr>
              <w:noProof/>
              <w:sz w:val="22"/>
              <w:szCs w:val="22"/>
            </w:rPr>
          </w:pPr>
          <w:hyperlink w:anchor="_Toc449538596" w:history="1">
            <w:r w:rsidR="00C129AF" w:rsidRPr="00AA143D">
              <w:rPr>
                <w:rStyle w:val="Hyperlink"/>
                <w:noProof/>
              </w:rPr>
              <w:t>3.</w:t>
            </w:r>
            <w:r w:rsidR="00C129AF" w:rsidRPr="00AA143D">
              <w:rPr>
                <w:noProof/>
                <w:sz w:val="22"/>
                <w:szCs w:val="22"/>
              </w:rPr>
              <w:tab/>
            </w:r>
            <w:r w:rsidR="00C129AF" w:rsidRPr="00AA143D">
              <w:rPr>
                <w:rStyle w:val="Hyperlink"/>
                <w:noProof/>
              </w:rPr>
              <w:t>Server and Storage Management</w:t>
            </w:r>
            <w:r w:rsidR="00C129AF" w:rsidRPr="00AA143D">
              <w:rPr>
                <w:noProof/>
                <w:webHidden/>
              </w:rPr>
              <w:tab/>
            </w:r>
            <w:r w:rsidR="003030BC">
              <w:rPr>
                <w:noProof/>
                <w:webHidden/>
              </w:rPr>
              <w:t>1</w:t>
            </w:r>
            <w:r w:rsidR="008D39EB">
              <w:rPr>
                <w:noProof/>
                <w:webHidden/>
              </w:rPr>
              <w:t>6</w:t>
            </w:r>
          </w:hyperlink>
        </w:p>
        <w:p w14:paraId="4697D94E" w14:textId="3146A144" w:rsidR="00C129AF" w:rsidRPr="00AA143D" w:rsidRDefault="00DF6259">
          <w:pPr>
            <w:pStyle w:val="TOC2"/>
            <w:tabs>
              <w:tab w:val="left" w:pos="660"/>
              <w:tab w:val="right" w:leader="dot" w:pos="9888"/>
            </w:tabs>
            <w:rPr>
              <w:noProof/>
              <w:sz w:val="22"/>
              <w:szCs w:val="22"/>
            </w:rPr>
          </w:pPr>
          <w:hyperlink w:anchor="_Toc449538597" w:history="1">
            <w:r w:rsidR="00C129AF" w:rsidRPr="00AA143D">
              <w:rPr>
                <w:rStyle w:val="Hyperlink"/>
                <w:noProof/>
              </w:rPr>
              <w:t>4.</w:t>
            </w:r>
            <w:r w:rsidR="00C129AF" w:rsidRPr="00AA143D">
              <w:rPr>
                <w:noProof/>
                <w:sz w:val="22"/>
                <w:szCs w:val="22"/>
              </w:rPr>
              <w:tab/>
            </w:r>
            <w:r w:rsidR="00C129AF" w:rsidRPr="00AA143D">
              <w:rPr>
                <w:rStyle w:val="Hyperlink"/>
                <w:noProof/>
              </w:rPr>
              <w:t>Desktop Management</w:t>
            </w:r>
            <w:r w:rsidR="00C129AF" w:rsidRPr="00AA143D">
              <w:rPr>
                <w:noProof/>
                <w:webHidden/>
              </w:rPr>
              <w:tab/>
            </w:r>
            <w:r w:rsidR="003030BC">
              <w:rPr>
                <w:noProof/>
                <w:webHidden/>
              </w:rPr>
              <w:t>1</w:t>
            </w:r>
            <w:r w:rsidR="008D39EB">
              <w:rPr>
                <w:noProof/>
                <w:webHidden/>
              </w:rPr>
              <w:t>7</w:t>
            </w:r>
          </w:hyperlink>
        </w:p>
        <w:p w14:paraId="4A78616C" w14:textId="52DD6AB3" w:rsidR="00C129AF" w:rsidRPr="00AA143D" w:rsidRDefault="00DF6259">
          <w:pPr>
            <w:pStyle w:val="TOC3"/>
            <w:tabs>
              <w:tab w:val="left" w:pos="1100"/>
              <w:tab w:val="right" w:leader="dot" w:pos="9888"/>
            </w:tabs>
            <w:rPr>
              <w:rFonts w:ascii="Arial" w:hAnsi="Arial"/>
              <w:noProof/>
              <w:sz w:val="22"/>
              <w:szCs w:val="22"/>
              <w:lang w:eastAsia="en-GB"/>
            </w:rPr>
          </w:pPr>
          <w:hyperlink w:anchor="_Toc449538598" w:history="1">
            <w:r w:rsidR="00C129AF" w:rsidRPr="00AA143D">
              <w:rPr>
                <w:rStyle w:val="Hyperlink"/>
                <w:rFonts w:ascii="Arial" w:eastAsia="Times New Roman" w:hAnsi="Arial" w:cs="Arial"/>
                <w:noProof/>
              </w:rPr>
              <w:t>4.1.</w:t>
            </w:r>
            <w:r w:rsidR="00C129AF" w:rsidRPr="00AA143D">
              <w:rPr>
                <w:rFonts w:ascii="Arial" w:hAnsi="Arial"/>
                <w:noProof/>
                <w:sz w:val="22"/>
                <w:szCs w:val="22"/>
                <w:lang w:eastAsia="en-GB"/>
              </w:rPr>
              <w:tab/>
            </w:r>
            <w:r w:rsidR="00C129AF" w:rsidRPr="00AA143D">
              <w:rPr>
                <w:rStyle w:val="Hyperlink"/>
                <w:rFonts w:ascii="Arial" w:eastAsia="Times New Roman" w:hAnsi="Arial"/>
                <w:noProof/>
              </w:rPr>
              <w:t>Current Desktop Specifications</w:t>
            </w:r>
            <w:r w:rsidR="00C129AF" w:rsidRPr="00AA143D">
              <w:rPr>
                <w:rFonts w:ascii="Arial" w:hAnsi="Arial"/>
                <w:noProof/>
                <w:webHidden/>
              </w:rPr>
              <w:tab/>
            </w:r>
            <w:r w:rsidR="003030BC">
              <w:rPr>
                <w:rFonts w:ascii="Arial" w:hAnsi="Arial"/>
                <w:noProof/>
                <w:webHidden/>
              </w:rPr>
              <w:t>1</w:t>
            </w:r>
            <w:r w:rsidR="008D39EB">
              <w:rPr>
                <w:rFonts w:ascii="Arial" w:hAnsi="Arial"/>
                <w:noProof/>
                <w:webHidden/>
              </w:rPr>
              <w:t>7</w:t>
            </w:r>
          </w:hyperlink>
        </w:p>
        <w:p w14:paraId="073E4F25" w14:textId="7CC62373" w:rsidR="00C129AF" w:rsidRPr="00AA143D" w:rsidRDefault="00DF6259">
          <w:pPr>
            <w:pStyle w:val="TOC2"/>
            <w:tabs>
              <w:tab w:val="left" w:pos="660"/>
              <w:tab w:val="right" w:leader="dot" w:pos="9888"/>
            </w:tabs>
            <w:rPr>
              <w:noProof/>
              <w:sz w:val="22"/>
              <w:szCs w:val="22"/>
            </w:rPr>
          </w:pPr>
          <w:hyperlink w:anchor="_Toc449538599" w:history="1">
            <w:r w:rsidR="00C129AF" w:rsidRPr="00AA143D">
              <w:rPr>
                <w:rStyle w:val="Hyperlink"/>
                <w:noProof/>
              </w:rPr>
              <w:t>5.</w:t>
            </w:r>
            <w:r w:rsidR="00C129AF" w:rsidRPr="00AA143D">
              <w:rPr>
                <w:noProof/>
                <w:sz w:val="22"/>
                <w:szCs w:val="22"/>
              </w:rPr>
              <w:tab/>
            </w:r>
            <w:r w:rsidR="00C129AF" w:rsidRPr="00AA143D">
              <w:rPr>
                <w:rStyle w:val="Hyperlink"/>
                <w:noProof/>
              </w:rPr>
              <w:t>Mobile Infrastructure</w:t>
            </w:r>
            <w:r w:rsidR="00C129AF" w:rsidRPr="00AA143D">
              <w:rPr>
                <w:noProof/>
                <w:webHidden/>
              </w:rPr>
              <w:tab/>
            </w:r>
            <w:r w:rsidR="003030BC">
              <w:rPr>
                <w:noProof/>
                <w:webHidden/>
              </w:rPr>
              <w:t>1</w:t>
            </w:r>
            <w:r w:rsidR="008D39EB">
              <w:rPr>
                <w:noProof/>
                <w:webHidden/>
              </w:rPr>
              <w:t>8</w:t>
            </w:r>
          </w:hyperlink>
        </w:p>
        <w:p w14:paraId="7C6EE8EC" w14:textId="4E979616" w:rsidR="00C129AF" w:rsidRPr="00AA143D" w:rsidRDefault="00DF6259">
          <w:pPr>
            <w:pStyle w:val="TOC3"/>
            <w:tabs>
              <w:tab w:val="left" w:pos="1100"/>
              <w:tab w:val="right" w:leader="dot" w:pos="9888"/>
            </w:tabs>
            <w:rPr>
              <w:rFonts w:ascii="Arial" w:hAnsi="Arial"/>
              <w:noProof/>
              <w:sz w:val="22"/>
              <w:szCs w:val="22"/>
              <w:lang w:eastAsia="en-GB"/>
            </w:rPr>
          </w:pPr>
          <w:hyperlink w:anchor="_Toc449538600" w:history="1">
            <w:r w:rsidR="00C129AF" w:rsidRPr="00AA143D">
              <w:rPr>
                <w:rStyle w:val="Hyperlink"/>
                <w:rFonts w:ascii="Arial" w:hAnsi="Arial"/>
                <w:noProof/>
              </w:rPr>
              <w:t>5.1.</w:t>
            </w:r>
            <w:r w:rsidR="00C129AF" w:rsidRPr="00AA143D">
              <w:rPr>
                <w:rFonts w:ascii="Arial" w:hAnsi="Arial"/>
                <w:noProof/>
                <w:sz w:val="22"/>
                <w:szCs w:val="22"/>
                <w:lang w:eastAsia="en-GB"/>
              </w:rPr>
              <w:tab/>
            </w:r>
            <w:r w:rsidR="00C129AF" w:rsidRPr="00AA143D">
              <w:rPr>
                <w:rStyle w:val="Hyperlink"/>
                <w:rFonts w:ascii="Arial" w:hAnsi="Arial"/>
                <w:noProof/>
              </w:rPr>
              <w:t>Smartphone Specification</w:t>
            </w:r>
            <w:r w:rsidR="00C129AF" w:rsidRPr="00AA143D">
              <w:rPr>
                <w:rFonts w:ascii="Arial" w:hAnsi="Arial"/>
                <w:noProof/>
                <w:webHidden/>
              </w:rPr>
              <w:tab/>
            </w:r>
            <w:r w:rsidR="003030BC">
              <w:rPr>
                <w:rFonts w:ascii="Arial" w:hAnsi="Arial"/>
                <w:noProof/>
                <w:webHidden/>
              </w:rPr>
              <w:t>1</w:t>
            </w:r>
            <w:r w:rsidR="008D39EB">
              <w:rPr>
                <w:rFonts w:ascii="Arial" w:hAnsi="Arial"/>
                <w:noProof/>
                <w:webHidden/>
              </w:rPr>
              <w:t>8</w:t>
            </w:r>
          </w:hyperlink>
        </w:p>
        <w:p w14:paraId="45EAA590" w14:textId="5D2E60DA" w:rsidR="00C129AF" w:rsidRPr="00AA143D" w:rsidRDefault="00DF6259">
          <w:pPr>
            <w:pStyle w:val="TOC2"/>
            <w:tabs>
              <w:tab w:val="left" w:pos="660"/>
              <w:tab w:val="right" w:leader="dot" w:pos="9888"/>
            </w:tabs>
            <w:rPr>
              <w:noProof/>
              <w:sz w:val="22"/>
              <w:szCs w:val="22"/>
            </w:rPr>
          </w:pPr>
          <w:hyperlink w:anchor="_Toc449538601" w:history="1">
            <w:r w:rsidR="00C129AF" w:rsidRPr="00AA143D">
              <w:rPr>
                <w:rStyle w:val="Hyperlink"/>
                <w:noProof/>
              </w:rPr>
              <w:t>6.</w:t>
            </w:r>
            <w:r w:rsidR="00C129AF" w:rsidRPr="00AA143D">
              <w:rPr>
                <w:noProof/>
                <w:sz w:val="22"/>
                <w:szCs w:val="22"/>
              </w:rPr>
              <w:tab/>
            </w:r>
            <w:r w:rsidR="00C129AF" w:rsidRPr="00AA143D">
              <w:rPr>
                <w:rStyle w:val="Hyperlink"/>
                <w:noProof/>
              </w:rPr>
              <w:t>Application Systems Development and Support</w:t>
            </w:r>
            <w:r w:rsidR="00C129AF" w:rsidRPr="00AA143D">
              <w:rPr>
                <w:noProof/>
                <w:webHidden/>
              </w:rPr>
              <w:tab/>
            </w:r>
            <w:r w:rsidR="003030BC">
              <w:rPr>
                <w:noProof/>
                <w:webHidden/>
              </w:rPr>
              <w:t>1</w:t>
            </w:r>
            <w:r w:rsidR="008D39EB">
              <w:rPr>
                <w:noProof/>
                <w:webHidden/>
              </w:rPr>
              <w:t>8</w:t>
            </w:r>
          </w:hyperlink>
        </w:p>
        <w:p w14:paraId="55DE5AA8" w14:textId="4D267910" w:rsidR="00C129AF" w:rsidRPr="00AA143D" w:rsidRDefault="00DF6259">
          <w:pPr>
            <w:pStyle w:val="TOC2"/>
            <w:tabs>
              <w:tab w:val="left" w:pos="660"/>
              <w:tab w:val="right" w:leader="dot" w:pos="9888"/>
            </w:tabs>
            <w:rPr>
              <w:noProof/>
              <w:sz w:val="22"/>
              <w:szCs w:val="22"/>
            </w:rPr>
          </w:pPr>
          <w:hyperlink w:anchor="_Toc449538602" w:history="1">
            <w:r w:rsidR="00C129AF" w:rsidRPr="00AA143D">
              <w:rPr>
                <w:rStyle w:val="Hyperlink"/>
                <w:noProof/>
              </w:rPr>
              <w:t>7.</w:t>
            </w:r>
            <w:r w:rsidR="00C129AF" w:rsidRPr="00AA143D">
              <w:rPr>
                <w:noProof/>
                <w:sz w:val="22"/>
                <w:szCs w:val="22"/>
              </w:rPr>
              <w:tab/>
            </w:r>
            <w:r w:rsidR="00C129AF" w:rsidRPr="00AA143D">
              <w:rPr>
                <w:rStyle w:val="Hyperlink"/>
                <w:noProof/>
              </w:rPr>
              <w:t>E-mail and Internet</w:t>
            </w:r>
            <w:r w:rsidR="00C129AF" w:rsidRPr="00AA143D">
              <w:rPr>
                <w:noProof/>
                <w:webHidden/>
              </w:rPr>
              <w:tab/>
            </w:r>
            <w:r w:rsidR="008D39EB">
              <w:rPr>
                <w:noProof/>
                <w:webHidden/>
              </w:rPr>
              <w:t>19</w:t>
            </w:r>
          </w:hyperlink>
        </w:p>
        <w:p w14:paraId="4E48B499" w14:textId="737FC8C1" w:rsidR="00C129AF" w:rsidRPr="00AA143D" w:rsidRDefault="00DF6259">
          <w:pPr>
            <w:pStyle w:val="TOC2"/>
            <w:tabs>
              <w:tab w:val="left" w:pos="660"/>
              <w:tab w:val="right" w:leader="dot" w:pos="9888"/>
            </w:tabs>
            <w:rPr>
              <w:noProof/>
              <w:sz w:val="22"/>
              <w:szCs w:val="22"/>
            </w:rPr>
          </w:pPr>
          <w:hyperlink w:anchor="_Toc449538603" w:history="1">
            <w:r w:rsidR="00C129AF" w:rsidRPr="00AA143D">
              <w:rPr>
                <w:rStyle w:val="Hyperlink"/>
                <w:noProof/>
              </w:rPr>
              <w:t>8.</w:t>
            </w:r>
            <w:r w:rsidR="00C129AF" w:rsidRPr="00AA143D">
              <w:rPr>
                <w:noProof/>
                <w:sz w:val="22"/>
                <w:szCs w:val="22"/>
              </w:rPr>
              <w:tab/>
            </w:r>
            <w:r w:rsidR="00C129AF" w:rsidRPr="00AA143D">
              <w:rPr>
                <w:rStyle w:val="Hyperlink"/>
                <w:noProof/>
              </w:rPr>
              <w:t>Website Hosting and E-Content</w:t>
            </w:r>
            <w:r w:rsidR="00C129AF" w:rsidRPr="00AA143D">
              <w:rPr>
                <w:noProof/>
                <w:webHidden/>
              </w:rPr>
              <w:tab/>
            </w:r>
            <w:r w:rsidR="003030BC">
              <w:rPr>
                <w:noProof/>
                <w:webHidden/>
              </w:rPr>
              <w:t>2</w:t>
            </w:r>
            <w:r w:rsidR="008D39EB">
              <w:rPr>
                <w:noProof/>
                <w:webHidden/>
              </w:rPr>
              <w:t>0</w:t>
            </w:r>
          </w:hyperlink>
        </w:p>
        <w:p w14:paraId="56453C0E" w14:textId="6C52A778" w:rsidR="00C129AF" w:rsidRPr="00AA143D" w:rsidRDefault="00DF6259">
          <w:pPr>
            <w:pStyle w:val="TOC2"/>
            <w:tabs>
              <w:tab w:val="left" w:pos="660"/>
              <w:tab w:val="right" w:leader="dot" w:pos="9888"/>
            </w:tabs>
            <w:rPr>
              <w:noProof/>
              <w:sz w:val="22"/>
              <w:szCs w:val="22"/>
            </w:rPr>
          </w:pPr>
          <w:hyperlink w:anchor="_Toc449538604" w:history="1">
            <w:r w:rsidR="00C129AF" w:rsidRPr="00AA143D">
              <w:rPr>
                <w:rStyle w:val="Hyperlink"/>
                <w:noProof/>
              </w:rPr>
              <w:t>9.</w:t>
            </w:r>
            <w:r w:rsidR="00C129AF" w:rsidRPr="00AA143D">
              <w:rPr>
                <w:noProof/>
                <w:sz w:val="22"/>
                <w:szCs w:val="22"/>
              </w:rPr>
              <w:tab/>
            </w:r>
            <w:r w:rsidR="00C129AF" w:rsidRPr="00AA143D">
              <w:rPr>
                <w:rStyle w:val="Hyperlink"/>
                <w:noProof/>
              </w:rPr>
              <w:t>Disaster Recovery</w:t>
            </w:r>
            <w:r w:rsidR="00C129AF" w:rsidRPr="00AA143D">
              <w:rPr>
                <w:noProof/>
                <w:webHidden/>
              </w:rPr>
              <w:tab/>
            </w:r>
            <w:r w:rsidR="003030BC">
              <w:rPr>
                <w:noProof/>
                <w:webHidden/>
              </w:rPr>
              <w:t>2</w:t>
            </w:r>
            <w:r w:rsidR="008D39EB">
              <w:rPr>
                <w:noProof/>
                <w:webHidden/>
              </w:rPr>
              <w:t>0</w:t>
            </w:r>
          </w:hyperlink>
        </w:p>
        <w:p w14:paraId="391DC332" w14:textId="37B9AA7C" w:rsidR="00C129AF" w:rsidRPr="00AA143D" w:rsidRDefault="00DF6259">
          <w:pPr>
            <w:pStyle w:val="TOC2"/>
            <w:tabs>
              <w:tab w:val="left" w:pos="880"/>
              <w:tab w:val="right" w:leader="dot" w:pos="9888"/>
            </w:tabs>
            <w:rPr>
              <w:noProof/>
              <w:sz w:val="22"/>
              <w:szCs w:val="22"/>
            </w:rPr>
          </w:pPr>
          <w:hyperlink w:anchor="_Toc449538605" w:history="1">
            <w:r w:rsidR="00C129AF" w:rsidRPr="00AA143D">
              <w:rPr>
                <w:rStyle w:val="Hyperlink"/>
                <w:noProof/>
              </w:rPr>
              <w:t>10.</w:t>
            </w:r>
            <w:r w:rsidR="00C129AF" w:rsidRPr="00AA143D">
              <w:rPr>
                <w:noProof/>
                <w:sz w:val="22"/>
                <w:szCs w:val="22"/>
              </w:rPr>
              <w:tab/>
            </w:r>
            <w:r w:rsidR="00C129AF" w:rsidRPr="00AA143D">
              <w:rPr>
                <w:rStyle w:val="Hyperlink"/>
                <w:noProof/>
              </w:rPr>
              <w:t>Security</w:t>
            </w:r>
            <w:r w:rsidR="00C129AF" w:rsidRPr="00AA143D">
              <w:rPr>
                <w:noProof/>
                <w:webHidden/>
              </w:rPr>
              <w:tab/>
            </w:r>
            <w:r w:rsidR="003030BC">
              <w:rPr>
                <w:noProof/>
                <w:webHidden/>
              </w:rPr>
              <w:t>2</w:t>
            </w:r>
            <w:r w:rsidR="008D39EB">
              <w:rPr>
                <w:noProof/>
                <w:webHidden/>
              </w:rPr>
              <w:t>0</w:t>
            </w:r>
          </w:hyperlink>
        </w:p>
        <w:p w14:paraId="45D63466" w14:textId="465F06DB" w:rsidR="00C129AF" w:rsidRPr="00AA143D" w:rsidRDefault="00DF6259">
          <w:pPr>
            <w:pStyle w:val="TOC2"/>
            <w:tabs>
              <w:tab w:val="left" w:pos="880"/>
              <w:tab w:val="right" w:leader="dot" w:pos="9888"/>
            </w:tabs>
            <w:rPr>
              <w:noProof/>
              <w:sz w:val="22"/>
              <w:szCs w:val="22"/>
            </w:rPr>
          </w:pPr>
          <w:hyperlink w:anchor="_Toc449538606" w:history="1">
            <w:r w:rsidR="00C129AF" w:rsidRPr="00AA143D">
              <w:rPr>
                <w:rStyle w:val="Hyperlink"/>
                <w:noProof/>
              </w:rPr>
              <w:t>11.</w:t>
            </w:r>
            <w:r w:rsidR="00C129AF" w:rsidRPr="00AA143D">
              <w:rPr>
                <w:noProof/>
                <w:sz w:val="22"/>
                <w:szCs w:val="22"/>
              </w:rPr>
              <w:tab/>
            </w:r>
            <w:r w:rsidR="00C129AF" w:rsidRPr="00AA143D">
              <w:rPr>
                <w:rStyle w:val="Hyperlink"/>
                <w:noProof/>
              </w:rPr>
              <w:t>Software Licences</w:t>
            </w:r>
            <w:r w:rsidR="00C129AF" w:rsidRPr="00AA143D">
              <w:rPr>
                <w:noProof/>
                <w:webHidden/>
              </w:rPr>
              <w:tab/>
            </w:r>
            <w:r w:rsidR="003030BC">
              <w:rPr>
                <w:noProof/>
                <w:webHidden/>
              </w:rPr>
              <w:t>2</w:t>
            </w:r>
            <w:r w:rsidR="008D39EB">
              <w:rPr>
                <w:noProof/>
                <w:webHidden/>
              </w:rPr>
              <w:t>0</w:t>
            </w:r>
          </w:hyperlink>
        </w:p>
        <w:p w14:paraId="45A501B9" w14:textId="251344BC" w:rsidR="00C129AF" w:rsidRPr="00AA143D" w:rsidRDefault="00DF6259">
          <w:pPr>
            <w:pStyle w:val="TOC3"/>
            <w:tabs>
              <w:tab w:val="left" w:pos="1320"/>
              <w:tab w:val="right" w:leader="dot" w:pos="9888"/>
            </w:tabs>
            <w:rPr>
              <w:rFonts w:ascii="Arial" w:hAnsi="Arial"/>
              <w:noProof/>
              <w:sz w:val="22"/>
              <w:szCs w:val="22"/>
              <w:lang w:eastAsia="en-GB"/>
            </w:rPr>
          </w:pPr>
          <w:hyperlink w:anchor="_Toc449538607" w:history="1">
            <w:r w:rsidR="00C129AF" w:rsidRPr="00AA143D">
              <w:rPr>
                <w:rStyle w:val="Hyperlink"/>
                <w:rFonts w:ascii="Arial" w:hAnsi="Arial"/>
                <w:noProof/>
              </w:rPr>
              <w:t>11.1.</w:t>
            </w:r>
            <w:r w:rsidR="00C129AF" w:rsidRPr="00AA143D">
              <w:rPr>
                <w:rFonts w:ascii="Arial" w:hAnsi="Arial"/>
                <w:noProof/>
                <w:sz w:val="22"/>
                <w:szCs w:val="22"/>
                <w:lang w:eastAsia="en-GB"/>
              </w:rPr>
              <w:tab/>
            </w:r>
            <w:r w:rsidR="00C129AF" w:rsidRPr="00AA143D">
              <w:rPr>
                <w:rStyle w:val="Hyperlink"/>
                <w:rFonts w:ascii="Arial" w:hAnsi="Arial"/>
                <w:noProof/>
              </w:rPr>
              <w:t>Corporate Licensing</w:t>
            </w:r>
            <w:r w:rsidR="00C129AF" w:rsidRPr="00AA143D">
              <w:rPr>
                <w:rFonts w:ascii="Arial" w:hAnsi="Arial"/>
                <w:noProof/>
                <w:webHidden/>
              </w:rPr>
              <w:tab/>
            </w:r>
            <w:r w:rsidR="003030BC">
              <w:rPr>
                <w:rFonts w:ascii="Arial" w:hAnsi="Arial"/>
                <w:noProof/>
                <w:webHidden/>
              </w:rPr>
              <w:t>2</w:t>
            </w:r>
            <w:r w:rsidR="008D39EB">
              <w:rPr>
                <w:rFonts w:ascii="Arial" w:hAnsi="Arial"/>
                <w:noProof/>
                <w:webHidden/>
              </w:rPr>
              <w:t>0</w:t>
            </w:r>
          </w:hyperlink>
        </w:p>
        <w:p w14:paraId="663FF9C9" w14:textId="205FCBD4" w:rsidR="00C129AF" w:rsidRPr="00AA143D" w:rsidRDefault="00DF6259">
          <w:pPr>
            <w:pStyle w:val="TOC3"/>
            <w:tabs>
              <w:tab w:val="left" w:pos="1320"/>
              <w:tab w:val="right" w:leader="dot" w:pos="9888"/>
            </w:tabs>
            <w:rPr>
              <w:rFonts w:ascii="Arial" w:hAnsi="Arial"/>
              <w:noProof/>
              <w:sz w:val="22"/>
              <w:szCs w:val="22"/>
              <w:lang w:eastAsia="en-GB"/>
            </w:rPr>
          </w:pPr>
          <w:hyperlink w:anchor="_Toc449538608" w:history="1">
            <w:r w:rsidR="00C129AF" w:rsidRPr="00AA143D">
              <w:rPr>
                <w:rStyle w:val="Hyperlink"/>
                <w:rFonts w:ascii="Arial" w:hAnsi="Arial"/>
                <w:noProof/>
              </w:rPr>
              <w:t>11.2.</w:t>
            </w:r>
            <w:r w:rsidR="00C129AF" w:rsidRPr="00AA143D">
              <w:rPr>
                <w:rFonts w:ascii="Arial" w:hAnsi="Arial"/>
                <w:noProof/>
                <w:sz w:val="22"/>
                <w:szCs w:val="22"/>
                <w:lang w:eastAsia="en-GB"/>
              </w:rPr>
              <w:tab/>
            </w:r>
            <w:r w:rsidR="00C129AF" w:rsidRPr="00AA143D">
              <w:rPr>
                <w:rStyle w:val="Hyperlink"/>
                <w:rFonts w:ascii="Arial" w:hAnsi="Arial"/>
                <w:noProof/>
              </w:rPr>
              <w:t>Academic Licensing</w:t>
            </w:r>
            <w:r w:rsidR="00C129AF" w:rsidRPr="00AA143D">
              <w:rPr>
                <w:rFonts w:ascii="Arial" w:hAnsi="Arial"/>
                <w:noProof/>
                <w:webHidden/>
              </w:rPr>
              <w:tab/>
            </w:r>
            <w:r w:rsidR="003030BC">
              <w:rPr>
                <w:rFonts w:ascii="Arial" w:hAnsi="Arial"/>
                <w:noProof/>
                <w:webHidden/>
              </w:rPr>
              <w:t>2</w:t>
            </w:r>
            <w:r w:rsidR="008D39EB">
              <w:rPr>
                <w:rFonts w:ascii="Arial" w:hAnsi="Arial"/>
                <w:noProof/>
                <w:webHidden/>
              </w:rPr>
              <w:t>0</w:t>
            </w:r>
          </w:hyperlink>
        </w:p>
        <w:p w14:paraId="3F5E7D38" w14:textId="451F1C6E" w:rsidR="00C129AF" w:rsidRDefault="00C129AF">
          <w:pPr>
            <w:pStyle w:val="TOC3"/>
            <w:tabs>
              <w:tab w:val="left" w:pos="1320"/>
              <w:tab w:val="right" w:leader="dot" w:pos="9888"/>
            </w:tabs>
            <w:rPr>
              <w:noProof/>
              <w:sz w:val="22"/>
              <w:szCs w:val="22"/>
              <w:lang w:eastAsia="en-GB"/>
            </w:rPr>
          </w:pPr>
        </w:p>
        <w:p w14:paraId="26F6A815" w14:textId="77777777" w:rsidR="00C129AF" w:rsidRDefault="00C129AF">
          <w:pPr>
            <w:rPr>
              <w:rFonts w:cs="Arial"/>
              <w:b/>
              <w:bCs/>
              <w:noProof/>
            </w:rPr>
          </w:pPr>
          <w:r w:rsidRPr="00BD3924">
            <w:rPr>
              <w:rFonts w:cs="Arial"/>
              <w:b/>
              <w:bCs/>
              <w:noProof/>
            </w:rPr>
            <w:fldChar w:fldCharType="end"/>
          </w:r>
        </w:p>
        <w:p w14:paraId="5F9B0631" w14:textId="77777777" w:rsidR="00C129AF" w:rsidRPr="005F27B0" w:rsidRDefault="00C129AF">
          <w:pPr>
            <w:rPr>
              <w:rFonts w:cs="Arial"/>
            </w:rPr>
          </w:pPr>
          <w:r>
            <w:rPr>
              <w:rFonts w:cs="Arial"/>
              <w:b/>
              <w:bCs/>
              <w:noProof/>
            </w:rPr>
            <w:br w:type="page"/>
          </w:r>
        </w:p>
      </w:sdtContent>
    </w:sdt>
    <w:p w14:paraId="59497A77" w14:textId="77777777" w:rsidR="00C129AF" w:rsidRPr="001A5C22" w:rsidRDefault="00C129AF" w:rsidP="00C129AF">
      <w:pPr>
        <w:pStyle w:val="Heading2"/>
        <w:keepNext w:val="0"/>
        <w:numPr>
          <w:ilvl w:val="0"/>
          <w:numId w:val="15"/>
        </w:numPr>
        <w:tabs>
          <w:tab w:val="clear" w:pos="1134"/>
        </w:tabs>
        <w:spacing w:before="60"/>
        <w:ind w:left="567" w:hanging="567"/>
      </w:pPr>
      <w:bookmarkStart w:id="36" w:name="_Toc449538594"/>
      <w:r w:rsidRPr="001A5C22">
        <w:lastRenderedPageBreak/>
        <w:t>Introduction</w:t>
      </w:r>
      <w:bookmarkEnd w:id="36"/>
    </w:p>
    <w:p w14:paraId="72EBF9F3" w14:textId="77777777" w:rsidR="00C129AF" w:rsidRPr="00BD3924" w:rsidRDefault="00C129AF" w:rsidP="00F10F0B">
      <w:pPr>
        <w:spacing w:before="60" w:after="60"/>
        <w:jc w:val="both"/>
        <w:rPr>
          <w:rFonts w:cs="Arial"/>
        </w:rPr>
      </w:pPr>
      <w:r w:rsidRPr="00BD3924">
        <w:rPr>
          <w:rFonts w:cs="Arial"/>
        </w:rPr>
        <w:t xml:space="preserve">ICT is delivered through the </w:t>
      </w:r>
      <w:r>
        <w:rPr>
          <w:rFonts w:cs="Arial"/>
        </w:rPr>
        <w:t>ICT Services team</w:t>
      </w:r>
      <w:r w:rsidRPr="00BD3924">
        <w:rPr>
          <w:rFonts w:cs="Arial"/>
        </w:rPr>
        <w:t xml:space="preserve"> as a central I</w:t>
      </w:r>
      <w:r>
        <w:rPr>
          <w:rFonts w:cs="Arial"/>
        </w:rPr>
        <w:t>C</w:t>
      </w:r>
      <w:r w:rsidRPr="00BD3924">
        <w:rPr>
          <w:rFonts w:cs="Arial"/>
        </w:rPr>
        <w:t xml:space="preserve">T function. </w:t>
      </w:r>
      <w:r>
        <w:rPr>
          <w:rFonts w:cs="Arial"/>
        </w:rPr>
        <w:t>ICT Services</w:t>
      </w:r>
      <w:r w:rsidRPr="00BD3924">
        <w:rPr>
          <w:rFonts w:cs="Arial"/>
        </w:rPr>
        <w:t xml:space="preserve"> provides a service to all the Council’s departments to enable the best use of technology and to enable them to deliver their own service plans. The ICT estate includes 7,</w:t>
      </w:r>
      <w:r>
        <w:rPr>
          <w:rFonts w:cs="Arial"/>
        </w:rPr>
        <w:t>4</w:t>
      </w:r>
      <w:r w:rsidRPr="00BD3924">
        <w:rPr>
          <w:rFonts w:cs="Arial"/>
        </w:rPr>
        <w:t>00 personal computers, the data and voice network covering over 300 locations in Derbyshire, and over 400 servers, many of which are virtualized in a Microsoft Hyper-V environment. The Council operates many software applications for the business, the key ones being:</w:t>
      </w:r>
    </w:p>
    <w:p w14:paraId="61E0CD7F" w14:textId="77777777" w:rsidR="00C129AF" w:rsidRDefault="00C129AF" w:rsidP="00C129AF">
      <w:pPr>
        <w:numPr>
          <w:ilvl w:val="0"/>
          <w:numId w:val="3"/>
        </w:numPr>
        <w:spacing w:before="60" w:after="60"/>
        <w:ind w:left="714" w:hanging="357"/>
        <w:contextualSpacing/>
        <w:jc w:val="both"/>
        <w:rPr>
          <w:rFonts w:cs="Arial"/>
        </w:rPr>
      </w:pPr>
      <w:r w:rsidRPr="00BD3924">
        <w:rPr>
          <w:rFonts w:cs="Arial"/>
        </w:rPr>
        <w:t xml:space="preserve">Enterprise Resource Planning (ERP) system: ECC v6 from SAP for the Council’s core </w:t>
      </w:r>
      <w:r>
        <w:rPr>
          <w:rFonts w:cs="Arial"/>
        </w:rPr>
        <w:t>human resources (HR)</w:t>
      </w:r>
      <w:r w:rsidRPr="00BD3924">
        <w:rPr>
          <w:rFonts w:cs="Arial"/>
        </w:rPr>
        <w:t xml:space="preserve">, </w:t>
      </w:r>
      <w:r>
        <w:rPr>
          <w:rFonts w:cs="Arial"/>
        </w:rPr>
        <w:t>p</w:t>
      </w:r>
      <w:r w:rsidRPr="00BD3924">
        <w:rPr>
          <w:rFonts w:cs="Arial"/>
        </w:rPr>
        <w:t xml:space="preserve">ayroll and </w:t>
      </w:r>
      <w:r>
        <w:rPr>
          <w:rFonts w:cs="Arial"/>
        </w:rPr>
        <w:t>f</w:t>
      </w:r>
      <w:r w:rsidRPr="00BD3924">
        <w:rPr>
          <w:rFonts w:cs="Arial"/>
        </w:rPr>
        <w:t xml:space="preserve">inance system; </w:t>
      </w:r>
      <w:r>
        <w:rPr>
          <w:rFonts w:cs="Arial"/>
        </w:rPr>
        <w:t xml:space="preserve">Electronic </w:t>
      </w:r>
      <w:proofErr w:type="spellStart"/>
      <w:r>
        <w:rPr>
          <w:rFonts w:cs="Arial"/>
        </w:rPr>
        <w:t>Orderpoint</w:t>
      </w:r>
      <w:proofErr w:type="spellEnd"/>
      <w:r>
        <w:rPr>
          <w:rFonts w:cs="Arial"/>
        </w:rPr>
        <w:t xml:space="preserve"> system SAP SRM v7.3;</w:t>
      </w:r>
    </w:p>
    <w:p w14:paraId="08386279" w14:textId="77777777" w:rsidR="00C129AF" w:rsidRPr="00BD3924" w:rsidRDefault="00C129AF" w:rsidP="00C129AF">
      <w:pPr>
        <w:numPr>
          <w:ilvl w:val="0"/>
          <w:numId w:val="3"/>
        </w:numPr>
        <w:spacing w:before="60" w:after="60"/>
        <w:ind w:left="714" w:hanging="357"/>
        <w:contextualSpacing/>
        <w:jc w:val="both"/>
        <w:rPr>
          <w:rFonts w:cs="Arial"/>
        </w:rPr>
      </w:pPr>
      <w:r>
        <w:rPr>
          <w:rFonts w:cs="Arial"/>
        </w:rPr>
        <w:t>Office 365 from Microsoft for email and associated services</w:t>
      </w:r>
    </w:p>
    <w:p w14:paraId="76266D8E" w14:textId="77777777" w:rsidR="00C129AF" w:rsidRPr="00BD3924" w:rsidRDefault="00C129AF" w:rsidP="00C129AF">
      <w:pPr>
        <w:numPr>
          <w:ilvl w:val="0"/>
          <w:numId w:val="3"/>
        </w:numPr>
        <w:spacing w:before="60" w:after="60"/>
        <w:ind w:left="714" w:hanging="357"/>
        <w:contextualSpacing/>
        <w:jc w:val="both"/>
        <w:rPr>
          <w:rFonts w:cs="Arial"/>
        </w:rPr>
      </w:pPr>
      <w:r w:rsidRPr="00BD3924">
        <w:rPr>
          <w:rFonts w:cs="Arial"/>
        </w:rPr>
        <w:t xml:space="preserve">Electronic Social Care Record (ESCR) system: </w:t>
      </w:r>
      <w:proofErr w:type="spellStart"/>
      <w:r w:rsidRPr="00BD3924">
        <w:rPr>
          <w:rFonts w:cs="Arial"/>
        </w:rPr>
        <w:t>Frameworki</w:t>
      </w:r>
      <w:proofErr w:type="spellEnd"/>
      <w:r w:rsidRPr="00BD3924">
        <w:rPr>
          <w:rFonts w:cs="Arial"/>
        </w:rPr>
        <w:t xml:space="preserve"> from </w:t>
      </w:r>
      <w:proofErr w:type="spellStart"/>
      <w:r w:rsidRPr="00BD3924">
        <w:rPr>
          <w:rFonts w:cs="Arial"/>
        </w:rPr>
        <w:t>Corelogic</w:t>
      </w:r>
      <w:proofErr w:type="spellEnd"/>
      <w:r w:rsidRPr="00BD3924">
        <w:rPr>
          <w:rFonts w:cs="Arial"/>
        </w:rPr>
        <w:t xml:space="preserve">; and </w:t>
      </w:r>
    </w:p>
    <w:p w14:paraId="3B45EA3B" w14:textId="77777777" w:rsidR="00C129AF" w:rsidRPr="00BD3924" w:rsidRDefault="00C129AF" w:rsidP="00C129AF">
      <w:pPr>
        <w:numPr>
          <w:ilvl w:val="0"/>
          <w:numId w:val="3"/>
        </w:numPr>
        <w:spacing w:before="60" w:after="60"/>
        <w:ind w:left="714" w:hanging="357"/>
        <w:contextualSpacing/>
        <w:jc w:val="both"/>
        <w:rPr>
          <w:rFonts w:cs="Arial"/>
          <w:b/>
        </w:rPr>
      </w:pPr>
      <w:r w:rsidRPr="00BD3924">
        <w:rPr>
          <w:rFonts w:cs="Arial"/>
        </w:rPr>
        <w:t xml:space="preserve">Electronic Document Records Management (EDRM): </w:t>
      </w:r>
      <w:proofErr w:type="spellStart"/>
      <w:r w:rsidRPr="00BD3924">
        <w:rPr>
          <w:rFonts w:cs="Arial"/>
        </w:rPr>
        <w:t>Livelink</w:t>
      </w:r>
      <w:proofErr w:type="spellEnd"/>
      <w:r w:rsidRPr="00BD3924">
        <w:rPr>
          <w:rFonts w:cs="Arial"/>
        </w:rPr>
        <w:t xml:space="preserve"> Server 10 from </w:t>
      </w:r>
      <w:proofErr w:type="spellStart"/>
      <w:r w:rsidRPr="00BD3924">
        <w:rPr>
          <w:rFonts w:cs="Arial"/>
        </w:rPr>
        <w:t>OpenText</w:t>
      </w:r>
      <w:proofErr w:type="spellEnd"/>
      <w:r w:rsidRPr="00BD3924">
        <w:rPr>
          <w:rFonts w:cs="Arial"/>
        </w:rPr>
        <w:t>.</w:t>
      </w:r>
    </w:p>
    <w:p w14:paraId="0437A6D7" w14:textId="77777777" w:rsidR="00C129AF" w:rsidRPr="002E2DA7" w:rsidRDefault="00C129AF" w:rsidP="00F10F0B">
      <w:pPr>
        <w:jc w:val="both"/>
        <w:rPr>
          <w:rFonts w:cs="Arial"/>
        </w:rPr>
      </w:pPr>
    </w:p>
    <w:p w14:paraId="66082B91" w14:textId="77777777" w:rsidR="00C129AF" w:rsidRPr="001A5C22" w:rsidRDefault="00C129AF" w:rsidP="00C129AF">
      <w:pPr>
        <w:pStyle w:val="Heading2"/>
        <w:keepNext w:val="0"/>
        <w:numPr>
          <w:ilvl w:val="0"/>
          <w:numId w:val="15"/>
        </w:numPr>
        <w:tabs>
          <w:tab w:val="clear" w:pos="1134"/>
        </w:tabs>
        <w:spacing w:before="60"/>
        <w:ind w:left="567" w:hanging="567"/>
      </w:pPr>
      <w:bookmarkStart w:id="37" w:name="_Toc449538595"/>
      <w:r w:rsidRPr="001A5C22">
        <w:t>Communications Network</w:t>
      </w:r>
      <w:bookmarkEnd w:id="37"/>
    </w:p>
    <w:p w14:paraId="627C52FC" w14:textId="77777777" w:rsidR="00C129AF" w:rsidRDefault="00C129AF" w:rsidP="00F10F0B">
      <w:pPr>
        <w:spacing w:before="60" w:after="60"/>
        <w:jc w:val="both"/>
        <w:rPr>
          <w:rFonts w:cs="Arial"/>
        </w:rPr>
      </w:pPr>
      <w:r w:rsidRPr="00BD3924">
        <w:rPr>
          <w:rFonts w:cs="Arial"/>
        </w:rPr>
        <w:t xml:space="preserve">The Council currently has a mixed wired and wireless network infrastructure, using Ethernet topologies; with 1Gbps Ethernet backbone and 100Mbps switched Ethernet to the desktop throughout. </w:t>
      </w:r>
    </w:p>
    <w:p w14:paraId="56886A4F" w14:textId="77777777" w:rsidR="00C129AF" w:rsidRPr="00BD3924" w:rsidRDefault="00C129AF" w:rsidP="00F10F0B">
      <w:pPr>
        <w:jc w:val="both"/>
        <w:rPr>
          <w:rFonts w:cs="Arial"/>
        </w:rPr>
      </w:pPr>
    </w:p>
    <w:p w14:paraId="4A632D98" w14:textId="77777777" w:rsidR="00C129AF" w:rsidRDefault="00C129AF" w:rsidP="00F10F0B">
      <w:pPr>
        <w:spacing w:before="60" w:after="60"/>
        <w:jc w:val="both"/>
        <w:rPr>
          <w:rFonts w:cs="Arial"/>
        </w:rPr>
      </w:pPr>
      <w:r w:rsidRPr="00BD3924">
        <w:rPr>
          <w:rFonts w:cs="Arial"/>
        </w:rPr>
        <w:t xml:space="preserve">Cisco networking equipment is used across the Council at all corporate sites. A  Virtual Switching System </w:t>
      </w:r>
      <w:r>
        <w:rPr>
          <w:rFonts w:cs="Arial"/>
        </w:rPr>
        <w:t xml:space="preserve">(VSS) </w:t>
      </w:r>
      <w:r w:rsidRPr="00BD3924">
        <w:rPr>
          <w:rFonts w:cs="Arial"/>
        </w:rPr>
        <w:t xml:space="preserve">is implemented using Cisco Catalyst 6500 series switches diversely routed across the County Hall campus and to the second data centre at </w:t>
      </w:r>
      <w:proofErr w:type="spellStart"/>
      <w:r w:rsidRPr="00BD3924">
        <w:rPr>
          <w:rFonts w:cs="Arial"/>
        </w:rPr>
        <w:t>Shand</w:t>
      </w:r>
      <w:proofErr w:type="spellEnd"/>
      <w:r w:rsidRPr="00BD3924">
        <w:rPr>
          <w:rFonts w:cs="Arial"/>
        </w:rPr>
        <w:t xml:space="preserve"> House, Darley Dale.</w:t>
      </w:r>
    </w:p>
    <w:p w14:paraId="59D8F257" w14:textId="77777777" w:rsidR="00C129AF" w:rsidRPr="00BD3924" w:rsidRDefault="00C129AF" w:rsidP="00F10F0B">
      <w:pPr>
        <w:jc w:val="both"/>
        <w:rPr>
          <w:rFonts w:cs="Arial"/>
        </w:rPr>
      </w:pPr>
    </w:p>
    <w:p w14:paraId="72D5D070" w14:textId="77777777" w:rsidR="00C129AF" w:rsidRPr="00BD3924" w:rsidRDefault="00C129AF" w:rsidP="00F10F0B">
      <w:pPr>
        <w:autoSpaceDE w:val="0"/>
        <w:autoSpaceDN w:val="0"/>
        <w:adjustRightInd w:val="0"/>
        <w:spacing w:before="60" w:after="60"/>
        <w:jc w:val="both"/>
        <w:rPr>
          <w:rFonts w:cs="Arial"/>
          <w:color w:val="000000"/>
        </w:rPr>
      </w:pPr>
      <w:r w:rsidRPr="00BD3924">
        <w:rPr>
          <w:rFonts w:cs="Arial"/>
        </w:rPr>
        <w:t xml:space="preserve">The current core network consists of two pairs of Cisco 6509-E chassis running </w:t>
      </w:r>
      <w:r>
        <w:rPr>
          <w:rFonts w:cs="Arial"/>
        </w:rPr>
        <w:t xml:space="preserve">the </w:t>
      </w:r>
      <w:r w:rsidRPr="00BD3924">
        <w:rPr>
          <w:rFonts w:cs="Arial"/>
        </w:rPr>
        <w:t xml:space="preserve">VSS. These are located on separate sites, the primary pair located at County Hall, with the 2nd pair of core switches located at the Council’s </w:t>
      </w:r>
      <w:r>
        <w:rPr>
          <w:rFonts w:cs="Arial"/>
        </w:rPr>
        <w:t>Disaster Recovery (</w:t>
      </w:r>
      <w:r w:rsidRPr="00BD3924">
        <w:rPr>
          <w:rFonts w:cs="Arial"/>
        </w:rPr>
        <w:t>DR</w:t>
      </w:r>
      <w:r>
        <w:rPr>
          <w:rFonts w:cs="Arial"/>
        </w:rPr>
        <w:t>)</w:t>
      </w:r>
      <w:r w:rsidRPr="00BD3924">
        <w:rPr>
          <w:rFonts w:cs="Arial"/>
        </w:rPr>
        <w:t xml:space="preserve"> </w:t>
      </w:r>
      <w:r>
        <w:rPr>
          <w:rFonts w:cs="Arial"/>
        </w:rPr>
        <w:t>s</w:t>
      </w:r>
      <w:r w:rsidRPr="00BD3924">
        <w:rPr>
          <w:rFonts w:cs="Arial"/>
        </w:rPr>
        <w:t xml:space="preserve">ite at </w:t>
      </w:r>
      <w:proofErr w:type="spellStart"/>
      <w:r w:rsidRPr="00BD3924">
        <w:rPr>
          <w:rFonts w:cs="Arial"/>
        </w:rPr>
        <w:t>Shand</w:t>
      </w:r>
      <w:proofErr w:type="spellEnd"/>
      <w:r w:rsidRPr="00BD3924">
        <w:rPr>
          <w:rFonts w:cs="Arial"/>
        </w:rPr>
        <w:t xml:space="preserve"> House, which is 3 miles away.  </w:t>
      </w:r>
      <w:r w:rsidRPr="00BD3924">
        <w:rPr>
          <w:rFonts w:cs="Arial"/>
          <w:color w:val="000000"/>
        </w:rPr>
        <w:t xml:space="preserve">Each pair currently has 20Gbps VSL </w:t>
      </w:r>
      <w:proofErr w:type="spellStart"/>
      <w:r w:rsidRPr="00BD3924">
        <w:rPr>
          <w:rFonts w:cs="Arial"/>
          <w:color w:val="000000"/>
        </w:rPr>
        <w:t>EtherChannel</w:t>
      </w:r>
      <w:proofErr w:type="spellEnd"/>
      <w:r w:rsidRPr="00BD3924">
        <w:rPr>
          <w:rFonts w:cs="Arial"/>
          <w:color w:val="000000"/>
        </w:rPr>
        <w:t xml:space="preserve"> link between supervisors, and both pairs are connected by a 20Gbps </w:t>
      </w:r>
      <w:proofErr w:type="spellStart"/>
      <w:r w:rsidRPr="00BD3924">
        <w:rPr>
          <w:rFonts w:cs="Arial"/>
          <w:color w:val="000000"/>
        </w:rPr>
        <w:t>EtherChannel</w:t>
      </w:r>
      <w:proofErr w:type="spellEnd"/>
      <w:r w:rsidRPr="00BD3924">
        <w:rPr>
          <w:rFonts w:cs="Arial"/>
          <w:color w:val="000000"/>
        </w:rPr>
        <w:t>.</w:t>
      </w:r>
    </w:p>
    <w:p w14:paraId="0FAA5AEB" w14:textId="77777777" w:rsidR="00C129AF" w:rsidRPr="00BD3924" w:rsidRDefault="00C129AF" w:rsidP="00F10F0B">
      <w:pPr>
        <w:jc w:val="both"/>
        <w:rPr>
          <w:rFonts w:cs="Arial"/>
        </w:rPr>
      </w:pPr>
    </w:p>
    <w:p w14:paraId="156E9129" w14:textId="77777777" w:rsidR="00C129AF" w:rsidRDefault="00C129AF" w:rsidP="00F10F0B">
      <w:pPr>
        <w:spacing w:before="60" w:after="60"/>
        <w:jc w:val="both"/>
        <w:rPr>
          <w:rFonts w:cs="Arial"/>
        </w:rPr>
      </w:pPr>
      <w:r w:rsidRPr="00BD3924">
        <w:rPr>
          <w:rFonts w:cs="Arial"/>
        </w:rPr>
        <w:t xml:space="preserve">Within the two data centres the converged network infrastructure is based on dual 10Gbps connections to the VSS network cores from the data centre fabric operating at 40Gbps utilising Cisco Nexus 5696Q series switch pairs. Connectivity between the </w:t>
      </w:r>
      <w:r>
        <w:rPr>
          <w:rFonts w:cs="Arial"/>
        </w:rPr>
        <w:t>p</w:t>
      </w:r>
      <w:r w:rsidRPr="00BD3924">
        <w:rPr>
          <w:rFonts w:cs="Arial"/>
        </w:rPr>
        <w:t xml:space="preserve">rimary and </w:t>
      </w:r>
      <w:r>
        <w:rPr>
          <w:rFonts w:cs="Arial"/>
        </w:rPr>
        <w:t>s</w:t>
      </w:r>
      <w:r w:rsidRPr="00BD3924">
        <w:rPr>
          <w:rFonts w:cs="Arial"/>
        </w:rPr>
        <w:t>econdary data centres is by two diversely routed 10Gbps circuits.</w:t>
      </w:r>
    </w:p>
    <w:p w14:paraId="4DC396AE" w14:textId="77777777" w:rsidR="00C129AF" w:rsidRPr="00BD3924" w:rsidRDefault="00C129AF" w:rsidP="00F10F0B">
      <w:pPr>
        <w:jc w:val="both"/>
        <w:rPr>
          <w:rFonts w:cs="Arial"/>
        </w:rPr>
      </w:pPr>
    </w:p>
    <w:p w14:paraId="6378614F" w14:textId="77777777" w:rsidR="00C129AF" w:rsidRPr="002E2DA7" w:rsidRDefault="00C129AF" w:rsidP="00F10F0B">
      <w:pPr>
        <w:spacing w:before="60" w:after="60"/>
        <w:jc w:val="both"/>
        <w:rPr>
          <w:rFonts w:cs="Arial"/>
        </w:rPr>
      </w:pPr>
      <w:r w:rsidRPr="00BD3924">
        <w:rPr>
          <w:rFonts w:cs="Arial"/>
        </w:rPr>
        <w:t xml:space="preserve">The Derbyshire Wide Area Network (WAN) </w:t>
      </w:r>
      <w:r>
        <w:rPr>
          <w:rFonts w:cs="Arial"/>
        </w:rPr>
        <w:t xml:space="preserve">is a BT VPLS cloud solution. There are 10Gbps connections into each data centre providing a resilient solution for all administrative sites connected to the centre. </w:t>
      </w:r>
      <w:r w:rsidRPr="00BD3924">
        <w:rPr>
          <w:rFonts w:cs="Arial"/>
        </w:rPr>
        <w:t xml:space="preserve">All sites now have </w:t>
      </w:r>
      <w:r>
        <w:rPr>
          <w:rFonts w:cs="Arial"/>
        </w:rPr>
        <w:t>in excess of 10Mbps</w:t>
      </w:r>
      <w:r w:rsidRPr="00BD3924">
        <w:rPr>
          <w:rFonts w:cs="Arial"/>
        </w:rPr>
        <w:t xml:space="preserve"> connections</w:t>
      </w:r>
      <w:r>
        <w:rPr>
          <w:rFonts w:cs="Arial"/>
        </w:rPr>
        <w:t>, depending on their size and function</w:t>
      </w:r>
      <w:r w:rsidRPr="00BD3924">
        <w:rPr>
          <w:rFonts w:cs="Arial"/>
        </w:rPr>
        <w:t xml:space="preserve">. </w:t>
      </w:r>
    </w:p>
    <w:p w14:paraId="1C39F436" w14:textId="77777777" w:rsidR="00C129AF" w:rsidRPr="002E2DA7" w:rsidRDefault="00C129AF" w:rsidP="00F10F0B">
      <w:pPr>
        <w:jc w:val="both"/>
        <w:rPr>
          <w:rFonts w:cs="Arial"/>
        </w:rPr>
      </w:pPr>
    </w:p>
    <w:p w14:paraId="765A6D4B" w14:textId="77777777" w:rsidR="00C129AF" w:rsidRDefault="00C129AF" w:rsidP="00F10F0B">
      <w:pPr>
        <w:spacing w:before="60" w:after="60"/>
        <w:jc w:val="both"/>
        <w:rPr>
          <w:rFonts w:cs="Arial"/>
        </w:rPr>
      </w:pPr>
      <w:r w:rsidRPr="00BD3924">
        <w:rPr>
          <w:rFonts w:cs="Arial"/>
        </w:rPr>
        <w:t xml:space="preserve">The Council has a Voice over Internet Protocol (VoIP) telephone system operating on this upgraded infrastructure, so far </w:t>
      </w:r>
      <w:r>
        <w:rPr>
          <w:rFonts w:cs="Arial"/>
        </w:rPr>
        <w:t>over 7,000</w:t>
      </w:r>
      <w:r w:rsidRPr="00BD3924">
        <w:rPr>
          <w:rFonts w:cs="Arial"/>
        </w:rPr>
        <w:t xml:space="preserve"> handsets have been installed in over 200 establishments. The VoIP system is run on a Mitel 3300 Platform.</w:t>
      </w:r>
    </w:p>
    <w:p w14:paraId="061FC080" w14:textId="77777777" w:rsidR="00C129AF" w:rsidRPr="00BD3924" w:rsidRDefault="00C129AF" w:rsidP="00F10F0B">
      <w:pPr>
        <w:jc w:val="both"/>
        <w:rPr>
          <w:rFonts w:cs="Arial"/>
        </w:rPr>
      </w:pPr>
    </w:p>
    <w:p w14:paraId="0B28917F" w14:textId="77777777" w:rsidR="00C129AF" w:rsidRDefault="00C129AF" w:rsidP="00F10F0B">
      <w:pPr>
        <w:spacing w:before="60" w:after="60"/>
        <w:jc w:val="both"/>
        <w:rPr>
          <w:rFonts w:cs="Arial"/>
        </w:rPr>
      </w:pPr>
      <w:r w:rsidRPr="00BD3924">
        <w:rPr>
          <w:rFonts w:cs="Arial"/>
        </w:rPr>
        <w:t xml:space="preserve">The Council’s </w:t>
      </w:r>
      <w:proofErr w:type="spellStart"/>
      <w:r w:rsidRPr="00BD3924">
        <w:rPr>
          <w:rFonts w:cs="Arial"/>
        </w:rPr>
        <w:t>wi-fi</w:t>
      </w:r>
      <w:proofErr w:type="spellEnd"/>
      <w:r w:rsidRPr="00BD3924">
        <w:rPr>
          <w:rFonts w:cs="Arial"/>
        </w:rPr>
        <w:t xml:space="preserve"> network is based on over 440 C</w:t>
      </w:r>
      <w:r>
        <w:rPr>
          <w:rFonts w:cs="Arial"/>
        </w:rPr>
        <w:t>isco</w:t>
      </w:r>
      <w:r w:rsidRPr="00BD3924">
        <w:rPr>
          <w:rFonts w:cs="Arial"/>
        </w:rPr>
        <w:t xml:space="preserve"> wireless access points and provides filtered access to the </w:t>
      </w:r>
      <w:r>
        <w:rPr>
          <w:rFonts w:cs="Arial"/>
        </w:rPr>
        <w:t>i</w:t>
      </w:r>
      <w:r w:rsidRPr="00BD3924">
        <w:rPr>
          <w:rFonts w:cs="Arial"/>
        </w:rPr>
        <w:t xml:space="preserve">nternet for staff and guest users. The scope of the network is currently limited to 2,500 concurrent users, but this is about to be increased to up to 10,000 users. </w:t>
      </w:r>
    </w:p>
    <w:p w14:paraId="2E6261F2" w14:textId="77777777" w:rsidR="00C129AF" w:rsidRDefault="00C129AF" w:rsidP="00F10F0B">
      <w:pPr>
        <w:spacing w:before="60" w:after="60"/>
        <w:jc w:val="both"/>
        <w:rPr>
          <w:rFonts w:cs="Arial"/>
        </w:rPr>
      </w:pPr>
    </w:p>
    <w:p w14:paraId="0F544C38" w14:textId="77777777" w:rsidR="00C129AF" w:rsidRPr="00BD3924" w:rsidRDefault="00C129AF" w:rsidP="00F10F0B">
      <w:pPr>
        <w:spacing w:before="60" w:after="60"/>
        <w:jc w:val="both"/>
        <w:rPr>
          <w:rFonts w:cs="Arial"/>
        </w:rPr>
      </w:pPr>
      <w:r>
        <w:rPr>
          <w:rFonts w:cs="Arial"/>
        </w:rPr>
        <w:lastRenderedPageBreak/>
        <w:t xml:space="preserve">The Council has a </w:t>
      </w:r>
      <w:r w:rsidRPr="00537D13">
        <w:rPr>
          <w:rFonts w:cs="Arial"/>
        </w:rPr>
        <w:t xml:space="preserve">F5 BIG-IP solution </w:t>
      </w:r>
      <w:r>
        <w:rPr>
          <w:rFonts w:cs="Arial"/>
        </w:rPr>
        <w:t xml:space="preserve">which </w:t>
      </w:r>
      <w:r w:rsidRPr="00537D13">
        <w:rPr>
          <w:rFonts w:cs="Arial"/>
        </w:rPr>
        <w:t>provides load balancing (LTM) of internal applications and web traffic</w:t>
      </w:r>
      <w:r w:rsidRPr="008436C4">
        <w:rPr>
          <w:rFonts w:cs="Arial"/>
        </w:rPr>
        <w:t>.</w:t>
      </w:r>
      <w:r w:rsidRPr="00BD3924">
        <w:rPr>
          <w:rFonts w:cs="Arial"/>
        </w:rPr>
        <w:t xml:space="preserve"> </w:t>
      </w:r>
    </w:p>
    <w:p w14:paraId="2FFCC8E0" w14:textId="77777777" w:rsidR="00C129AF" w:rsidRPr="002E2DA7" w:rsidRDefault="00C129AF" w:rsidP="00F10F0B">
      <w:pPr>
        <w:jc w:val="both"/>
        <w:rPr>
          <w:rFonts w:cs="Arial"/>
        </w:rPr>
      </w:pPr>
      <w:r w:rsidRPr="00BD3924">
        <w:rPr>
          <w:rFonts w:cs="Arial"/>
        </w:rPr>
        <w:tab/>
      </w:r>
    </w:p>
    <w:p w14:paraId="0FB30CA0" w14:textId="77777777" w:rsidR="00C129AF" w:rsidRPr="001A5C22" w:rsidRDefault="00C129AF" w:rsidP="00C129AF">
      <w:pPr>
        <w:pStyle w:val="Heading2"/>
        <w:keepNext w:val="0"/>
        <w:numPr>
          <w:ilvl w:val="0"/>
          <w:numId w:val="15"/>
        </w:numPr>
        <w:tabs>
          <w:tab w:val="clear" w:pos="1134"/>
        </w:tabs>
        <w:spacing w:before="60"/>
        <w:ind w:left="567" w:hanging="567"/>
      </w:pPr>
      <w:bookmarkStart w:id="38" w:name="_Toc449538596"/>
      <w:r w:rsidRPr="001A5C22">
        <w:t>Server and Storage Management</w:t>
      </w:r>
      <w:bookmarkEnd w:id="38"/>
    </w:p>
    <w:p w14:paraId="62F80208" w14:textId="77777777" w:rsidR="00C129AF" w:rsidRDefault="00C129AF" w:rsidP="00F10F0B">
      <w:pPr>
        <w:spacing w:before="60" w:after="60"/>
        <w:jc w:val="both"/>
        <w:rPr>
          <w:rFonts w:cs="Arial"/>
        </w:rPr>
      </w:pPr>
      <w:r w:rsidRPr="00BD3924">
        <w:rPr>
          <w:rFonts w:cs="Arial"/>
        </w:rPr>
        <w:t xml:space="preserve">The Council operates over </w:t>
      </w:r>
      <w:r>
        <w:rPr>
          <w:rFonts w:cs="Arial"/>
        </w:rPr>
        <w:t xml:space="preserve">450 </w:t>
      </w:r>
      <w:r w:rsidRPr="00BD3924">
        <w:rPr>
          <w:rFonts w:cs="Arial"/>
        </w:rPr>
        <w:t xml:space="preserve">Windows servers across two data centres based at County Hall, Matlock and </w:t>
      </w:r>
      <w:proofErr w:type="spellStart"/>
      <w:r w:rsidRPr="00BD3924">
        <w:rPr>
          <w:rFonts w:cs="Arial"/>
        </w:rPr>
        <w:t>Shand</w:t>
      </w:r>
      <w:proofErr w:type="spellEnd"/>
      <w:r w:rsidRPr="00BD3924">
        <w:rPr>
          <w:rFonts w:cs="Arial"/>
        </w:rPr>
        <w:t xml:space="preserve"> House, Darley Dale. The Windows based servers are hosted on HP C-class Blade and HP </w:t>
      </w:r>
      <w:proofErr w:type="spellStart"/>
      <w:r w:rsidRPr="00BD3924">
        <w:rPr>
          <w:rFonts w:cs="Arial"/>
        </w:rPr>
        <w:t>Proliant</w:t>
      </w:r>
      <w:proofErr w:type="spellEnd"/>
      <w:r w:rsidRPr="00BD3924">
        <w:rPr>
          <w:rFonts w:cs="Arial"/>
        </w:rPr>
        <w:t xml:space="preserve"> series hardware, the majority of the Windows servers are hosted within a virtualised environment using Microsoft Hyper-V as the hypervisor.  A Microsoft Server Cloud Enrolment enterprise agreement provides licensing across the server estate until March 2018 and is supported annually by a Microsoft Premier Support agreement.</w:t>
      </w:r>
    </w:p>
    <w:p w14:paraId="5F72D7AD" w14:textId="77777777" w:rsidR="00C129AF" w:rsidRPr="00BD3924" w:rsidRDefault="00C129AF" w:rsidP="00F10F0B">
      <w:pPr>
        <w:spacing w:before="60" w:after="60"/>
        <w:jc w:val="both"/>
      </w:pPr>
    </w:p>
    <w:p w14:paraId="53C901D4" w14:textId="77777777" w:rsidR="00C129AF" w:rsidRDefault="00C129AF" w:rsidP="00F10F0B">
      <w:pPr>
        <w:spacing w:before="60" w:after="60"/>
        <w:jc w:val="both"/>
        <w:rPr>
          <w:rFonts w:cs="Arial"/>
        </w:rPr>
      </w:pPr>
      <w:r w:rsidRPr="00BD3924">
        <w:rPr>
          <w:rFonts w:cs="Arial"/>
        </w:rPr>
        <w:t xml:space="preserve">The primary storage platform is NetApp FAS8040 utilising Clustered Data </w:t>
      </w:r>
      <w:proofErr w:type="spellStart"/>
      <w:r w:rsidRPr="00BD3924">
        <w:rPr>
          <w:rFonts w:cs="Arial"/>
        </w:rPr>
        <w:t>OnTap</w:t>
      </w:r>
      <w:proofErr w:type="spellEnd"/>
      <w:r w:rsidRPr="00BD3924">
        <w:rPr>
          <w:rFonts w:cs="Arial"/>
        </w:rPr>
        <w:t xml:space="preserve"> at both data centre sites.  Total tier 1 disk storage is 280TB at the primary site (County Hall), and 280TB at the secondary site (</w:t>
      </w:r>
      <w:proofErr w:type="spellStart"/>
      <w:r w:rsidRPr="00BD3924">
        <w:rPr>
          <w:rFonts w:cs="Arial"/>
        </w:rPr>
        <w:t>Shand</w:t>
      </w:r>
      <w:proofErr w:type="spellEnd"/>
      <w:r w:rsidRPr="00BD3924">
        <w:rPr>
          <w:rFonts w:cs="Arial"/>
        </w:rPr>
        <w:t xml:space="preserve"> House).  Storage presentation is over the converged data centre fabric (Cisco Nexus switch pairs) utilising SAN and NAS protocols.  Data is replicated asynchronously between the two data centre sites.  Secondary storage platforms in use are; NetApp FAS2240, at the primary site 48TB total disk storage used for user home drive file data presented in CIFS shares, NetApp FAS2240 at the secondary site used for </w:t>
      </w:r>
      <w:proofErr w:type="spellStart"/>
      <w:r w:rsidRPr="00BD3924">
        <w:rPr>
          <w:rFonts w:cs="Arial"/>
        </w:rPr>
        <w:t>SnapVault</w:t>
      </w:r>
      <w:proofErr w:type="spellEnd"/>
      <w:r w:rsidRPr="00BD3924">
        <w:rPr>
          <w:rFonts w:cs="Arial"/>
        </w:rPr>
        <w:t xml:space="preserve"> 120TB total disk storage, and a staging/development storage tier using NetApp FAS2552 with 1600GB SSD and 18TB total disk storage. All the above storage tiers are configured as RAID 6 DP.</w:t>
      </w:r>
    </w:p>
    <w:p w14:paraId="61581720" w14:textId="77777777" w:rsidR="00C129AF" w:rsidRPr="00BD3924" w:rsidRDefault="00C129AF" w:rsidP="00F10F0B">
      <w:pPr>
        <w:jc w:val="both"/>
        <w:rPr>
          <w:rFonts w:cs="Arial"/>
        </w:rPr>
      </w:pPr>
    </w:p>
    <w:p w14:paraId="0B7C2329" w14:textId="77777777" w:rsidR="00C129AF" w:rsidRDefault="00C129AF" w:rsidP="00F10F0B">
      <w:pPr>
        <w:spacing w:before="60" w:after="60"/>
        <w:jc w:val="both"/>
        <w:rPr>
          <w:rFonts w:cs="Arial"/>
        </w:rPr>
      </w:pPr>
      <w:r w:rsidRPr="00BD3924">
        <w:rPr>
          <w:rFonts w:cs="Arial"/>
        </w:rPr>
        <w:t>All storage tiers utilise, versioning, Snapshot technologies, thin provisioning, compression and deduplication at block level.  There is 4TB direct attached storage on traditional Windows servers, but it should be noted that the traditional estate is being further rationalised in favour of hosting OSE within virtual environments.  The traditional Windows servers use a mixture of VRAID1 and VRAID5 storage array configurations.</w:t>
      </w:r>
    </w:p>
    <w:p w14:paraId="345D8B07" w14:textId="77777777" w:rsidR="00C129AF" w:rsidRPr="002E2DA7" w:rsidRDefault="00C129AF" w:rsidP="00F10F0B">
      <w:pPr>
        <w:jc w:val="both"/>
        <w:rPr>
          <w:rFonts w:cs="Arial"/>
        </w:rPr>
      </w:pPr>
    </w:p>
    <w:p w14:paraId="03AB48B0" w14:textId="77777777" w:rsidR="00C129AF" w:rsidRDefault="00C129AF" w:rsidP="00F10F0B">
      <w:pPr>
        <w:spacing w:before="60" w:after="60"/>
        <w:jc w:val="both"/>
        <w:rPr>
          <w:rFonts w:cs="Arial"/>
        </w:rPr>
      </w:pPr>
      <w:r w:rsidRPr="00BD3924">
        <w:rPr>
          <w:rFonts w:cs="Arial"/>
        </w:rPr>
        <w:t xml:space="preserve">Backups for Windows servers are taken using HP Data Protector via the enterprise tape libraries. There are three enterprise MSL 8096 and one 4048 tape libraries with a total of 14 LTO4 tape drives. The backup solution utilises hardware encryption at the tape head.  A daily incremental, weekly full, monthly full and annual full backup are taken with offsite security copies rotated weekly.  Snapshots </w:t>
      </w:r>
      <w:r w:rsidRPr="00BD5F17">
        <w:rPr>
          <w:rFonts w:cs="Arial"/>
          <w:bCs/>
        </w:rPr>
        <w:t xml:space="preserve">(NetApp </w:t>
      </w:r>
      <w:proofErr w:type="spellStart"/>
      <w:r w:rsidRPr="00BD5F17">
        <w:rPr>
          <w:rFonts w:cs="Arial"/>
          <w:bCs/>
        </w:rPr>
        <w:t>SnapManager</w:t>
      </w:r>
      <w:proofErr w:type="spellEnd"/>
      <w:r w:rsidRPr="00BD5F17">
        <w:rPr>
          <w:rFonts w:cs="Arial"/>
          <w:bCs/>
        </w:rPr>
        <w:t>®)</w:t>
      </w:r>
      <w:r>
        <w:rPr>
          <w:rFonts w:cs="Arial"/>
          <w:b/>
          <w:bCs/>
        </w:rPr>
        <w:t xml:space="preserve"> </w:t>
      </w:r>
      <w:r w:rsidRPr="00BD3924">
        <w:rPr>
          <w:rFonts w:cs="Arial"/>
        </w:rPr>
        <w:t>committed to the vault located at the second data centre are written to tape media on a weekly basis and stored off site.</w:t>
      </w:r>
    </w:p>
    <w:p w14:paraId="5D1043CE" w14:textId="77777777" w:rsidR="00C129AF" w:rsidRPr="002E2DA7" w:rsidRDefault="00C129AF" w:rsidP="00F10F0B">
      <w:pPr>
        <w:jc w:val="both"/>
        <w:rPr>
          <w:rFonts w:cs="Arial"/>
        </w:rPr>
      </w:pPr>
    </w:p>
    <w:p w14:paraId="540614B2" w14:textId="77777777" w:rsidR="00C129AF" w:rsidRDefault="00C129AF" w:rsidP="00F10F0B">
      <w:pPr>
        <w:spacing w:before="60" w:after="60"/>
        <w:jc w:val="both"/>
        <w:rPr>
          <w:rFonts w:cs="Arial"/>
        </w:rPr>
      </w:pPr>
      <w:r w:rsidRPr="00BD3924">
        <w:rPr>
          <w:rFonts w:cs="Arial"/>
        </w:rPr>
        <w:t xml:space="preserve">The Council maintains asynchronous replication of data between the two data centre sites over dual diversely routed10Gbps WAN links. The data centre at the </w:t>
      </w:r>
      <w:proofErr w:type="spellStart"/>
      <w:r w:rsidRPr="00BD3924">
        <w:rPr>
          <w:rFonts w:cs="Arial"/>
        </w:rPr>
        <w:t>Shand</w:t>
      </w:r>
      <w:proofErr w:type="spellEnd"/>
      <w:r w:rsidRPr="00BD3924">
        <w:rPr>
          <w:rFonts w:cs="Arial"/>
        </w:rPr>
        <w:t xml:space="preserve"> House site is maintained for failover in the event of a disaster.  Failover is configured for the virtualised estate between both data centre sites with point in time recovery from snapshot versions maintained on disk storage.  Traditional server systems are reliant on data recovery from traditional securities taken to tape media.  Offsite copies of data are maintained for recovery purposes in the event of a disaster affecting both data centre sites.</w:t>
      </w:r>
    </w:p>
    <w:p w14:paraId="0854C8DC" w14:textId="77777777" w:rsidR="00C129AF" w:rsidRDefault="00C129AF" w:rsidP="00F10F0B">
      <w:pPr>
        <w:jc w:val="both"/>
        <w:rPr>
          <w:rFonts w:cs="Arial"/>
        </w:rPr>
      </w:pPr>
    </w:p>
    <w:p w14:paraId="69CE13A8" w14:textId="77777777" w:rsidR="00C129AF" w:rsidRDefault="00C129AF" w:rsidP="00F10F0B">
      <w:pPr>
        <w:spacing w:before="60" w:after="60"/>
        <w:jc w:val="both"/>
        <w:rPr>
          <w:rFonts w:cs="Arial"/>
        </w:rPr>
      </w:pPr>
      <w:r w:rsidRPr="00BD3924">
        <w:rPr>
          <w:rFonts w:cs="Arial"/>
        </w:rPr>
        <w:t>Core Financial, Payroll</w:t>
      </w:r>
      <w:r>
        <w:rPr>
          <w:rFonts w:cs="Arial"/>
        </w:rPr>
        <w:t xml:space="preserve">, </w:t>
      </w:r>
      <w:r w:rsidRPr="00BD3924">
        <w:rPr>
          <w:rFonts w:cs="Arial"/>
        </w:rPr>
        <w:t xml:space="preserve">HR </w:t>
      </w:r>
      <w:r>
        <w:rPr>
          <w:rFonts w:cs="Arial"/>
        </w:rPr>
        <w:t xml:space="preserve">and Electronic </w:t>
      </w:r>
      <w:proofErr w:type="spellStart"/>
      <w:r>
        <w:rPr>
          <w:rFonts w:cs="Arial"/>
        </w:rPr>
        <w:t>Orderpoint</w:t>
      </w:r>
      <w:proofErr w:type="spellEnd"/>
      <w:r>
        <w:rPr>
          <w:rFonts w:cs="Arial"/>
        </w:rPr>
        <w:t xml:space="preserve"> </w:t>
      </w:r>
      <w:r w:rsidRPr="00BD3924">
        <w:rPr>
          <w:rFonts w:cs="Arial"/>
        </w:rPr>
        <w:t xml:space="preserve">systems have been implemented using a SAP platform and are virtualised on the NetApp 8040 tier 1 storage and associated HP C-class Blade systems. These core systems are hosted within a </w:t>
      </w:r>
      <w:proofErr w:type="spellStart"/>
      <w:r w:rsidRPr="00BD3924">
        <w:rPr>
          <w:rFonts w:cs="Arial"/>
        </w:rPr>
        <w:t>HyperV</w:t>
      </w:r>
      <w:proofErr w:type="spellEnd"/>
      <w:r w:rsidRPr="00BD3924">
        <w:rPr>
          <w:rFonts w:cs="Arial"/>
        </w:rPr>
        <w:t xml:space="preserve"> platform and utilise high availability (HA) and site recovery functionality.</w:t>
      </w:r>
    </w:p>
    <w:p w14:paraId="21D506E6" w14:textId="77777777" w:rsidR="00C129AF" w:rsidRDefault="00C129AF" w:rsidP="00F10F0B">
      <w:pPr>
        <w:jc w:val="both"/>
        <w:rPr>
          <w:rFonts w:cs="Arial"/>
        </w:rPr>
      </w:pPr>
    </w:p>
    <w:p w14:paraId="04766A7E" w14:textId="77777777" w:rsidR="00C129AF" w:rsidRDefault="00C129AF" w:rsidP="00F10F0B">
      <w:pPr>
        <w:spacing w:before="60" w:after="60"/>
        <w:jc w:val="both"/>
        <w:rPr>
          <w:rFonts w:cs="Arial"/>
        </w:rPr>
      </w:pPr>
      <w:r w:rsidRPr="00BD3924">
        <w:rPr>
          <w:rFonts w:cs="Arial"/>
        </w:rPr>
        <w:t xml:space="preserve">The roles of the Windows servers located at County Hall are print, application, database (SQL Server and Oracle), web (internet, intranet and extranet), EDRM, terminal services (Microsoft </w:t>
      </w:r>
      <w:r w:rsidRPr="00BD3924">
        <w:rPr>
          <w:rFonts w:cs="Arial"/>
        </w:rPr>
        <w:lastRenderedPageBreak/>
        <w:t>Remote Desktop Services), TMG (Reverse Proxy and firewall) and RADIUS services, 2 Factor Authentication</w:t>
      </w:r>
      <w:r>
        <w:rPr>
          <w:rFonts w:cs="Arial"/>
        </w:rPr>
        <w:t xml:space="preserve"> (2FA)</w:t>
      </w:r>
      <w:r w:rsidRPr="00BD3924">
        <w:rPr>
          <w:rFonts w:cs="Arial"/>
        </w:rPr>
        <w:t>, domain controllers, network monitoring/management and virus definition services. The Microsoft System Centre</w:t>
      </w:r>
      <w:r>
        <w:rPr>
          <w:rFonts w:cs="Arial"/>
        </w:rPr>
        <w:t xml:space="preserve"> (MSC)</w:t>
      </w:r>
      <w:r w:rsidRPr="00BD3924">
        <w:rPr>
          <w:rFonts w:cs="Arial"/>
        </w:rPr>
        <w:t xml:space="preserve"> 2012 Suite is used to manage the desktop and server estates</w:t>
      </w:r>
      <w:r>
        <w:rPr>
          <w:rFonts w:cs="Arial"/>
        </w:rPr>
        <w:t>, an upgrade to MSC 2016 is planned for the majority of the components by the end of 2017</w:t>
      </w:r>
      <w:r w:rsidRPr="00BD3924">
        <w:rPr>
          <w:rFonts w:cs="Arial"/>
        </w:rPr>
        <w:t>.  Supported versions of the Microsoft Windows Server 32bit and Windows Server 64bit operating systems are in use within the infrastructure.  Critical updates and patches to server systems are applied every month to ensure that compliance of 100% is maintained within 30 days of the release of an update.  Business critical applications are provided by Windows Server 2008/2012 clustered (N+1 configuration) SQL servers, Hyper</w:t>
      </w:r>
      <w:r>
        <w:rPr>
          <w:rFonts w:cs="Arial"/>
        </w:rPr>
        <w:t>-</w:t>
      </w:r>
      <w:r w:rsidRPr="00BD3924">
        <w:rPr>
          <w:rFonts w:cs="Arial"/>
        </w:rPr>
        <w:t>V and IP-load balanced web servers.</w:t>
      </w:r>
      <w:r>
        <w:rPr>
          <w:rFonts w:cs="Arial"/>
        </w:rPr>
        <w:t xml:space="preserve"> </w:t>
      </w:r>
    </w:p>
    <w:p w14:paraId="4DE01B72" w14:textId="77777777" w:rsidR="00C129AF" w:rsidRPr="00BD3924" w:rsidRDefault="00C129AF" w:rsidP="00F10F0B">
      <w:pPr>
        <w:jc w:val="both"/>
        <w:rPr>
          <w:rFonts w:cs="Arial"/>
        </w:rPr>
      </w:pPr>
    </w:p>
    <w:p w14:paraId="2989BCAE" w14:textId="77777777" w:rsidR="00C129AF" w:rsidRPr="001A5C22" w:rsidRDefault="00C129AF" w:rsidP="00C129AF">
      <w:pPr>
        <w:pStyle w:val="Heading2"/>
        <w:keepNext w:val="0"/>
        <w:numPr>
          <w:ilvl w:val="0"/>
          <w:numId w:val="15"/>
        </w:numPr>
        <w:tabs>
          <w:tab w:val="clear" w:pos="1134"/>
        </w:tabs>
        <w:spacing w:before="60"/>
        <w:ind w:left="567" w:hanging="567"/>
      </w:pPr>
      <w:bookmarkStart w:id="39" w:name="_Toc449538597"/>
      <w:r w:rsidRPr="001A5C22">
        <w:t>Desktop Management</w:t>
      </w:r>
      <w:bookmarkEnd w:id="39"/>
    </w:p>
    <w:p w14:paraId="24183801" w14:textId="77777777" w:rsidR="00C129AF" w:rsidRDefault="00C129AF" w:rsidP="00F10F0B">
      <w:pPr>
        <w:spacing w:before="60" w:after="60"/>
        <w:jc w:val="both"/>
        <w:rPr>
          <w:rFonts w:cs="Arial"/>
        </w:rPr>
      </w:pPr>
      <w:r>
        <w:rPr>
          <w:rFonts w:cs="Arial"/>
        </w:rPr>
        <w:t>ICT Services</w:t>
      </w:r>
      <w:r w:rsidRPr="00BD3924">
        <w:rPr>
          <w:rFonts w:cs="Arial"/>
        </w:rPr>
        <w:t xml:space="preserve"> currently utilises Microsoft’s System Centre Configuration Manager </w:t>
      </w:r>
      <w:r>
        <w:rPr>
          <w:rFonts w:cs="Arial"/>
        </w:rPr>
        <w:t xml:space="preserve">(MSCM) </w:t>
      </w:r>
      <w:r w:rsidRPr="00BD3924">
        <w:rPr>
          <w:rFonts w:cs="Arial"/>
        </w:rPr>
        <w:t xml:space="preserve">2012 to help manage the Council’s IT assets. </w:t>
      </w:r>
      <w:r>
        <w:rPr>
          <w:rFonts w:cs="Arial"/>
        </w:rPr>
        <w:t>An upgrade to MSCM 2016 is planned by the end of 2017.</w:t>
      </w:r>
    </w:p>
    <w:p w14:paraId="50293B34" w14:textId="77777777" w:rsidR="00C129AF" w:rsidRDefault="00C129AF" w:rsidP="00F10F0B">
      <w:pPr>
        <w:jc w:val="both"/>
        <w:rPr>
          <w:rFonts w:cs="Arial"/>
        </w:rPr>
      </w:pPr>
    </w:p>
    <w:p w14:paraId="58D1269C" w14:textId="77777777" w:rsidR="00C129AF" w:rsidRDefault="00C129AF" w:rsidP="00C129AF">
      <w:pPr>
        <w:pStyle w:val="Heading3"/>
        <w:numPr>
          <w:ilvl w:val="1"/>
          <w:numId w:val="32"/>
        </w:numPr>
        <w:spacing w:before="120" w:after="120"/>
        <w:ind w:left="851" w:hanging="851"/>
        <w:rPr>
          <w:rFonts w:eastAsia="Times New Roman"/>
        </w:rPr>
      </w:pPr>
      <w:bookmarkStart w:id="40" w:name="_Toc449538598"/>
      <w:r>
        <w:rPr>
          <w:rFonts w:eastAsia="Times New Roman"/>
        </w:rPr>
        <w:t>Current Desktop Specifications</w:t>
      </w:r>
      <w:bookmarkEnd w:id="40"/>
    </w:p>
    <w:p w14:paraId="6AC31E03" w14:textId="77777777" w:rsidR="00C129AF" w:rsidRPr="00537D13" w:rsidRDefault="00C129AF" w:rsidP="00C129AF">
      <w:pPr>
        <w:pStyle w:val="Heading4"/>
        <w:numPr>
          <w:ilvl w:val="2"/>
          <w:numId w:val="32"/>
        </w:numPr>
        <w:spacing w:before="60"/>
        <w:ind w:left="851" w:hanging="851"/>
        <w:rPr>
          <w:rFonts w:eastAsia="Times New Roman"/>
        </w:rPr>
      </w:pPr>
      <w:r w:rsidRPr="00537D13">
        <w:rPr>
          <w:rFonts w:eastAsia="Times New Roman"/>
        </w:rPr>
        <w:t>Desktop</w:t>
      </w:r>
    </w:p>
    <w:p w14:paraId="5A635625" w14:textId="77777777" w:rsidR="00C129AF" w:rsidRDefault="00C129AF" w:rsidP="00F10F0B">
      <w:pPr>
        <w:spacing w:before="60" w:after="60"/>
        <w:ind w:left="851"/>
        <w:jc w:val="both"/>
        <w:rPr>
          <w:rFonts w:eastAsiaTheme="minorHAnsi" w:cs="Arial"/>
          <w:i/>
          <w:iCs/>
          <w:u w:val="single"/>
        </w:rPr>
      </w:pPr>
      <w:r>
        <w:rPr>
          <w:rFonts w:cs="Arial"/>
          <w:i/>
          <w:iCs/>
          <w:u w:val="single"/>
        </w:rPr>
        <w:t>Standard Spec</w:t>
      </w:r>
    </w:p>
    <w:p w14:paraId="2FECA95A" w14:textId="77777777" w:rsidR="00C129AF" w:rsidRDefault="00C129AF" w:rsidP="00C129AF">
      <w:pPr>
        <w:numPr>
          <w:ilvl w:val="0"/>
          <w:numId w:val="5"/>
        </w:numPr>
        <w:spacing w:before="60" w:after="60"/>
        <w:ind w:left="1571"/>
        <w:contextualSpacing/>
        <w:jc w:val="both"/>
        <w:rPr>
          <w:rFonts w:cs="Arial"/>
        </w:rPr>
      </w:pPr>
      <w:r>
        <w:rPr>
          <w:rFonts w:cs="Arial"/>
        </w:rPr>
        <w:t>Intel® Core™ i5 Processor i5-6600, 3.30GHz, Quad Core;</w:t>
      </w:r>
    </w:p>
    <w:p w14:paraId="2529A85B" w14:textId="77777777" w:rsidR="00C129AF" w:rsidRDefault="00C129AF" w:rsidP="00C129AF">
      <w:pPr>
        <w:numPr>
          <w:ilvl w:val="0"/>
          <w:numId w:val="5"/>
        </w:numPr>
        <w:spacing w:before="60" w:after="60"/>
        <w:ind w:left="1571"/>
        <w:contextualSpacing/>
        <w:jc w:val="both"/>
        <w:rPr>
          <w:rFonts w:cs="Arial"/>
          <w:color w:val="000000"/>
        </w:rPr>
      </w:pPr>
      <w:r>
        <w:rPr>
          <w:rFonts w:cs="Arial"/>
          <w:color w:val="000000"/>
        </w:rPr>
        <w:t>8GB of RAM on 64bit OS;</w:t>
      </w:r>
    </w:p>
    <w:p w14:paraId="4A2C698C" w14:textId="77777777" w:rsidR="00C129AF" w:rsidRDefault="00C129AF" w:rsidP="00C129AF">
      <w:pPr>
        <w:numPr>
          <w:ilvl w:val="0"/>
          <w:numId w:val="5"/>
        </w:numPr>
        <w:spacing w:before="60" w:after="60"/>
        <w:ind w:left="1571"/>
        <w:contextualSpacing/>
        <w:jc w:val="both"/>
        <w:rPr>
          <w:rFonts w:cs="Arial"/>
          <w:color w:val="000000"/>
        </w:rPr>
      </w:pPr>
      <w:r>
        <w:rPr>
          <w:rFonts w:cs="Arial"/>
          <w:color w:val="000000"/>
        </w:rPr>
        <w:t>Hard disk drive 240GB SSD minimum; and</w:t>
      </w:r>
    </w:p>
    <w:p w14:paraId="24DA0C6F" w14:textId="77777777" w:rsidR="00C129AF" w:rsidRDefault="00C129AF" w:rsidP="00C129AF">
      <w:pPr>
        <w:numPr>
          <w:ilvl w:val="0"/>
          <w:numId w:val="5"/>
        </w:numPr>
        <w:spacing w:before="60" w:after="60"/>
        <w:ind w:left="1571"/>
        <w:contextualSpacing/>
        <w:jc w:val="both"/>
        <w:rPr>
          <w:rFonts w:cs="Arial"/>
          <w:color w:val="000000"/>
        </w:rPr>
      </w:pPr>
      <w:r>
        <w:rPr>
          <w:rFonts w:cs="Arial"/>
          <w:color w:val="000000"/>
        </w:rPr>
        <w:t>Microsoft BitLocker drive encryption using TPM.</w:t>
      </w:r>
    </w:p>
    <w:p w14:paraId="5C1BB95E" w14:textId="77777777" w:rsidR="00C129AF" w:rsidRDefault="00C129AF" w:rsidP="00F10F0B">
      <w:pPr>
        <w:jc w:val="both"/>
        <w:rPr>
          <w:rFonts w:cs="Arial"/>
        </w:rPr>
      </w:pPr>
    </w:p>
    <w:p w14:paraId="2EA32A15" w14:textId="77777777" w:rsidR="00C129AF" w:rsidRDefault="00C129AF" w:rsidP="00F10F0B">
      <w:pPr>
        <w:spacing w:before="60" w:after="60"/>
        <w:ind w:left="851"/>
        <w:jc w:val="both"/>
        <w:rPr>
          <w:rFonts w:cs="Arial"/>
          <w:i/>
          <w:iCs/>
          <w:u w:val="single"/>
        </w:rPr>
      </w:pPr>
      <w:r>
        <w:rPr>
          <w:rFonts w:cs="Arial"/>
          <w:i/>
          <w:iCs/>
          <w:u w:val="single"/>
        </w:rPr>
        <w:t>High Spec</w:t>
      </w:r>
    </w:p>
    <w:p w14:paraId="449246CA" w14:textId="77777777" w:rsidR="00C129AF" w:rsidRDefault="00C129AF" w:rsidP="00C129AF">
      <w:pPr>
        <w:numPr>
          <w:ilvl w:val="0"/>
          <w:numId w:val="5"/>
        </w:numPr>
        <w:spacing w:before="60" w:after="60"/>
        <w:ind w:left="1571"/>
        <w:contextualSpacing/>
        <w:jc w:val="both"/>
        <w:rPr>
          <w:rFonts w:cs="Arial"/>
        </w:rPr>
      </w:pPr>
      <w:r>
        <w:rPr>
          <w:rFonts w:cs="Arial"/>
        </w:rPr>
        <w:t>Intel® Core™ i7 Processor i7-6700, 3.40GHz, Quad Core;</w:t>
      </w:r>
    </w:p>
    <w:p w14:paraId="3AB28116" w14:textId="77777777" w:rsidR="00C129AF" w:rsidRDefault="00C129AF" w:rsidP="00C129AF">
      <w:pPr>
        <w:numPr>
          <w:ilvl w:val="0"/>
          <w:numId w:val="5"/>
        </w:numPr>
        <w:spacing w:before="60" w:after="60"/>
        <w:ind w:left="1571"/>
        <w:contextualSpacing/>
        <w:jc w:val="both"/>
        <w:rPr>
          <w:rFonts w:cs="Arial"/>
          <w:color w:val="000000"/>
        </w:rPr>
      </w:pPr>
      <w:r>
        <w:rPr>
          <w:rFonts w:cs="Arial"/>
          <w:color w:val="000000"/>
        </w:rPr>
        <w:t>16GB of RAM on 64bit OS;</w:t>
      </w:r>
    </w:p>
    <w:p w14:paraId="6D0EEA54" w14:textId="77777777" w:rsidR="00C129AF" w:rsidRDefault="00C129AF" w:rsidP="00C129AF">
      <w:pPr>
        <w:numPr>
          <w:ilvl w:val="0"/>
          <w:numId w:val="5"/>
        </w:numPr>
        <w:spacing w:before="60" w:after="60"/>
        <w:ind w:left="1571"/>
        <w:contextualSpacing/>
        <w:jc w:val="both"/>
        <w:rPr>
          <w:rFonts w:cs="Arial"/>
          <w:color w:val="000000"/>
        </w:rPr>
      </w:pPr>
      <w:r>
        <w:rPr>
          <w:rFonts w:cs="Arial"/>
          <w:color w:val="000000"/>
        </w:rPr>
        <w:t xml:space="preserve">Hard disk drive 540GB SSD; </w:t>
      </w:r>
    </w:p>
    <w:p w14:paraId="70408156" w14:textId="77777777" w:rsidR="00C129AF" w:rsidRDefault="00C129AF" w:rsidP="00C129AF">
      <w:pPr>
        <w:numPr>
          <w:ilvl w:val="0"/>
          <w:numId w:val="5"/>
        </w:numPr>
        <w:spacing w:before="60" w:after="60"/>
        <w:ind w:left="1571"/>
        <w:contextualSpacing/>
        <w:jc w:val="both"/>
        <w:rPr>
          <w:rFonts w:cs="Arial"/>
          <w:color w:val="000000"/>
        </w:rPr>
      </w:pPr>
      <w:r>
        <w:rPr>
          <w:rFonts w:cs="Arial"/>
          <w:color w:val="000000"/>
        </w:rPr>
        <w:t>Microsoft BitLocker drive encryption using TPM.</w:t>
      </w:r>
    </w:p>
    <w:p w14:paraId="75AEC4F0" w14:textId="77777777" w:rsidR="00C129AF" w:rsidRDefault="00C129AF" w:rsidP="00F10F0B">
      <w:pPr>
        <w:jc w:val="both"/>
        <w:rPr>
          <w:rFonts w:cs="Arial"/>
        </w:rPr>
      </w:pPr>
    </w:p>
    <w:p w14:paraId="4CC61F67" w14:textId="77777777" w:rsidR="00C129AF" w:rsidRDefault="00C129AF" w:rsidP="00C129AF">
      <w:pPr>
        <w:pStyle w:val="Heading4"/>
        <w:numPr>
          <w:ilvl w:val="2"/>
          <w:numId w:val="32"/>
        </w:numPr>
        <w:spacing w:before="60"/>
        <w:ind w:left="851" w:hanging="851"/>
        <w:rPr>
          <w:rFonts w:eastAsia="Times New Roman" w:cs="Arial"/>
        </w:rPr>
      </w:pPr>
      <w:r>
        <w:rPr>
          <w:rFonts w:eastAsia="Times New Roman"/>
        </w:rPr>
        <w:t>Laptop</w:t>
      </w:r>
    </w:p>
    <w:p w14:paraId="67AF81C4" w14:textId="77777777" w:rsidR="00C129AF" w:rsidRDefault="00C129AF" w:rsidP="00F10F0B">
      <w:pPr>
        <w:spacing w:before="60" w:after="60"/>
        <w:ind w:left="851"/>
        <w:jc w:val="both"/>
        <w:rPr>
          <w:rFonts w:eastAsiaTheme="minorHAnsi" w:cs="Arial"/>
          <w:i/>
          <w:iCs/>
          <w:u w:val="single"/>
        </w:rPr>
      </w:pPr>
      <w:r>
        <w:rPr>
          <w:rFonts w:cs="Arial"/>
          <w:i/>
          <w:iCs/>
          <w:u w:val="single"/>
        </w:rPr>
        <w:t>Standard Spec</w:t>
      </w:r>
    </w:p>
    <w:p w14:paraId="531223C1" w14:textId="77777777" w:rsidR="00C129AF" w:rsidRDefault="00C129AF" w:rsidP="00C129AF">
      <w:pPr>
        <w:numPr>
          <w:ilvl w:val="0"/>
          <w:numId w:val="6"/>
        </w:numPr>
        <w:spacing w:before="60" w:after="60"/>
        <w:ind w:left="1571"/>
        <w:contextualSpacing/>
        <w:jc w:val="both"/>
        <w:rPr>
          <w:rFonts w:cs="Arial"/>
        </w:rPr>
      </w:pPr>
      <w:r>
        <w:rPr>
          <w:rFonts w:cs="Arial"/>
        </w:rPr>
        <w:t>Intel Core i5 processor 5350U, 1.8 &gt; 2.9GHz Dual Core;</w:t>
      </w:r>
    </w:p>
    <w:p w14:paraId="79F27E00" w14:textId="77777777" w:rsidR="00C129AF" w:rsidRDefault="00C129AF" w:rsidP="00C129AF">
      <w:pPr>
        <w:numPr>
          <w:ilvl w:val="0"/>
          <w:numId w:val="6"/>
        </w:numPr>
        <w:spacing w:before="60" w:after="60"/>
        <w:ind w:left="1571"/>
        <w:contextualSpacing/>
        <w:jc w:val="both"/>
        <w:rPr>
          <w:rFonts w:cs="Arial"/>
        </w:rPr>
      </w:pPr>
      <w:r w:rsidRPr="00C858DD">
        <w:rPr>
          <w:rFonts w:cs="Arial"/>
        </w:rPr>
        <w:t>8GB of RAM on 64 bit OS; Hard disk drive 240GB SSD</w:t>
      </w:r>
      <w:r>
        <w:rPr>
          <w:rFonts w:cs="Arial"/>
        </w:rPr>
        <w:t>; and</w:t>
      </w:r>
    </w:p>
    <w:p w14:paraId="66D8AC80" w14:textId="77777777" w:rsidR="00C129AF" w:rsidRPr="008436C4" w:rsidRDefault="00C129AF" w:rsidP="00C129AF">
      <w:pPr>
        <w:numPr>
          <w:ilvl w:val="0"/>
          <w:numId w:val="6"/>
        </w:numPr>
        <w:spacing w:before="60" w:after="60"/>
        <w:ind w:left="1571"/>
        <w:contextualSpacing/>
        <w:jc w:val="both"/>
        <w:rPr>
          <w:rFonts w:cs="Arial"/>
        </w:rPr>
      </w:pPr>
      <w:r w:rsidRPr="00537D13">
        <w:rPr>
          <w:rFonts w:cs="Arial"/>
          <w:color w:val="000000"/>
        </w:rPr>
        <w:t>Microsoft BitLocker drive encryption using TPM</w:t>
      </w:r>
      <w:r w:rsidRPr="008436C4">
        <w:rPr>
          <w:rFonts w:cs="Arial"/>
          <w:color w:val="000000"/>
        </w:rPr>
        <w:t>.</w:t>
      </w:r>
    </w:p>
    <w:p w14:paraId="215E96EC" w14:textId="77777777" w:rsidR="00C129AF" w:rsidRDefault="00C129AF" w:rsidP="00F10F0B">
      <w:pPr>
        <w:jc w:val="both"/>
        <w:rPr>
          <w:rFonts w:cs="Arial"/>
        </w:rPr>
      </w:pPr>
    </w:p>
    <w:p w14:paraId="44D0AF34" w14:textId="77777777" w:rsidR="00C129AF" w:rsidRDefault="00C129AF" w:rsidP="00F10F0B">
      <w:pPr>
        <w:spacing w:before="60" w:after="60"/>
        <w:ind w:left="851"/>
        <w:jc w:val="both"/>
        <w:rPr>
          <w:rFonts w:cs="Arial"/>
          <w:i/>
          <w:iCs/>
          <w:u w:val="single"/>
        </w:rPr>
      </w:pPr>
      <w:r>
        <w:rPr>
          <w:rFonts w:cs="Arial"/>
          <w:i/>
          <w:iCs/>
          <w:u w:val="single"/>
        </w:rPr>
        <w:t>High Spec</w:t>
      </w:r>
    </w:p>
    <w:p w14:paraId="14DE4512" w14:textId="77777777" w:rsidR="00C129AF" w:rsidRDefault="00C129AF" w:rsidP="00C129AF">
      <w:pPr>
        <w:numPr>
          <w:ilvl w:val="0"/>
          <w:numId w:val="6"/>
        </w:numPr>
        <w:spacing w:before="60" w:after="60"/>
        <w:ind w:left="1571"/>
        <w:contextualSpacing/>
        <w:jc w:val="both"/>
        <w:rPr>
          <w:rFonts w:cs="Arial"/>
        </w:rPr>
      </w:pPr>
      <w:r>
        <w:rPr>
          <w:rFonts w:cs="Arial"/>
        </w:rPr>
        <w:t>Intel Core i7 processor i7 5950HQ, 2.9 &gt; 3.8 GHz Quad Core;</w:t>
      </w:r>
    </w:p>
    <w:p w14:paraId="2E0C7B96" w14:textId="77777777" w:rsidR="00C129AF" w:rsidRDefault="00C129AF" w:rsidP="00C129AF">
      <w:pPr>
        <w:numPr>
          <w:ilvl w:val="0"/>
          <w:numId w:val="6"/>
        </w:numPr>
        <w:spacing w:before="60" w:after="60"/>
        <w:ind w:left="1571"/>
        <w:contextualSpacing/>
        <w:jc w:val="both"/>
        <w:rPr>
          <w:rFonts w:cs="Arial"/>
        </w:rPr>
      </w:pPr>
      <w:r w:rsidRPr="00C858DD">
        <w:rPr>
          <w:rFonts w:cs="Arial"/>
        </w:rPr>
        <w:t>16GB of RAM on 64 bit OS; Hard disk drive 240GB SSD</w:t>
      </w:r>
      <w:r>
        <w:rPr>
          <w:rFonts w:cs="Arial"/>
        </w:rPr>
        <w:t>; and</w:t>
      </w:r>
    </w:p>
    <w:p w14:paraId="2FEDFE3D" w14:textId="77777777" w:rsidR="00C129AF" w:rsidRPr="008436C4" w:rsidRDefault="00C129AF" w:rsidP="00C129AF">
      <w:pPr>
        <w:numPr>
          <w:ilvl w:val="0"/>
          <w:numId w:val="6"/>
        </w:numPr>
        <w:spacing w:before="60" w:after="60"/>
        <w:ind w:left="1571"/>
        <w:contextualSpacing/>
        <w:jc w:val="both"/>
        <w:rPr>
          <w:rFonts w:cs="Arial"/>
        </w:rPr>
      </w:pPr>
      <w:r w:rsidRPr="00537D13">
        <w:rPr>
          <w:rFonts w:cs="Arial"/>
          <w:color w:val="000000"/>
        </w:rPr>
        <w:t xml:space="preserve"> Microsoft BitLocker drive encryption using TPM</w:t>
      </w:r>
      <w:r w:rsidRPr="008436C4">
        <w:rPr>
          <w:rFonts w:cs="Arial"/>
          <w:color w:val="000000"/>
        </w:rPr>
        <w:t>.</w:t>
      </w:r>
    </w:p>
    <w:p w14:paraId="583F2E58" w14:textId="77777777" w:rsidR="00C129AF" w:rsidRDefault="00C129AF" w:rsidP="00F10F0B">
      <w:pPr>
        <w:jc w:val="both"/>
        <w:rPr>
          <w:rFonts w:cs="Arial"/>
        </w:rPr>
      </w:pPr>
    </w:p>
    <w:p w14:paraId="0AE1CB0D" w14:textId="77777777" w:rsidR="00C129AF" w:rsidRDefault="00C129AF" w:rsidP="00C129AF">
      <w:pPr>
        <w:pStyle w:val="Heading4"/>
        <w:numPr>
          <w:ilvl w:val="2"/>
          <w:numId w:val="32"/>
        </w:numPr>
        <w:spacing w:before="60"/>
        <w:ind w:left="851" w:hanging="851"/>
        <w:rPr>
          <w:rFonts w:eastAsia="Times New Roman" w:cs="Arial"/>
        </w:rPr>
      </w:pPr>
      <w:r>
        <w:rPr>
          <w:rFonts w:eastAsia="Times New Roman"/>
        </w:rPr>
        <w:t>Standard Software</w:t>
      </w:r>
    </w:p>
    <w:p w14:paraId="1337667A" w14:textId="77777777" w:rsidR="00C129AF" w:rsidRDefault="00C129AF" w:rsidP="00C129AF">
      <w:pPr>
        <w:numPr>
          <w:ilvl w:val="0"/>
          <w:numId w:val="6"/>
        </w:numPr>
        <w:spacing w:before="60" w:after="60"/>
        <w:ind w:left="1571"/>
        <w:contextualSpacing/>
        <w:jc w:val="both"/>
        <w:rPr>
          <w:rFonts w:eastAsiaTheme="minorHAnsi" w:cs="Arial"/>
        </w:rPr>
      </w:pPr>
      <w:r>
        <w:rPr>
          <w:rFonts w:cs="Arial"/>
        </w:rPr>
        <w:t>Operating System:</w:t>
      </w:r>
    </w:p>
    <w:p w14:paraId="4F630500" w14:textId="77777777" w:rsidR="00C129AF" w:rsidRDefault="00C129AF" w:rsidP="00C129AF">
      <w:pPr>
        <w:numPr>
          <w:ilvl w:val="0"/>
          <w:numId w:val="6"/>
        </w:numPr>
        <w:spacing w:before="60" w:after="60"/>
        <w:ind w:left="1571"/>
        <w:contextualSpacing/>
        <w:jc w:val="both"/>
        <w:rPr>
          <w:rFonts w:cs="Arial"/>
        </w:rPr>
      </w:pPr>
      <w:r>
        <w:rPr>
          <w:rFonts w:cs="Arial"/>
        </w:rPr>
        <w:t>Microsoft Windows 7 SP1 32bit,</w:t>
      </w:r>
    </w:p>
    <w:p w14:paraId="24C3B10F" w14:textId="77777777" w:rsidR="00C129AF" w:rsidRDefault="00C129AF" w:rsidP="00C129AF">
      <w:pPr>
        <w:numPr>
          <w:ilvl w:val="0"/>
          <w:numId w:val="6"/>
        </w:numPr>
        <w:spacing w:before="60" w:after="60"/>
        <w:ind w:left="1571"/>
        <w:contextualSpacing/>
        <w:jc w:val="both"/>
        <w:rPr>
          <w:rFonts w:cs="Arial"/>
        </w:rPr>
      </w:pPr>
      <w:r>
        <w:rPr>
          <w:rFonts w:cs="Arial"/>
        </w:rPr>
        <w:t>Microsoft Windows 7 SP1 64bit,</w:t>
      </w:r>
    </w:p>
    <w:p w14:paraId="026C610C" w14:textId="77777777" w:rsidR="00C129AF" w:rsidRDefault="00C129AF" w:rsidP="00C129AF">
      <w:pPr>
        <w:numPr>
          <w:ilvl w:val="0"/>
          <w:numId w:val="6"/>
        </w:numPr>
        <w:spacing w:before="60" w:after="60"/>
        <w:ind w:left="1571"/>
        <w:contextualSpacing/>
        <w:jc w:val="both"/>
        <w:rPr>
          <w:rFonts w:cs="Arial"/>
        </w:rPr>
      </w:pPr>
      <w:r>
        <w:rPr>
          <w:rFonts w:cs="Arial"/>
        </w:rPr>
        <w:t>Microsoft Windows 8.1 32bit,</w:t>
      </w:r>
    </w:p>
    <w:p w14:paraId="12D3BF9C" w14:textId="77777777" w:rsidR="00C129AF" w:rsidRDefault="00C129AF" w:rsidP="00C129AF">
      <w:pPr>
        <w:numPr>
          <w:ilvl w:val="0"/>
          <w:numId w:val="6"/>
        </w:numPr>
        <w:spacing w:before="60" w:after="60"/>
        <w:ind w:left="1571"/>
        <w:contextualSpacing/>
        <w:jc w:val="both"/>
        <w:rPr>
          <w:rFonts w:cs="Arial"/>
        </w:rPr>
      </w:pPr>
      <w:r>
        <w:rPr>
          <w:rFonts w:cs="Arial"/>
        </w:rPr>
        <w:t xml:space="preserve">Microsoft Windows 8.1 64bit, </w:t>
      </w:r>
    </w:p>
    <w:p w14:paraId="606A8AA1" w14:textId="77777777" w:rsidR="00C129AF" w:rsidRPr="00537D13" w:rsidRDefault="00C129AF" w:rsidP="00C129AF">
      <w:pPr>
        <w:numPr>
          <w:ilvl w:val="0"/>
          <w:numId w:val="6"/>
        </w:numPr>
        <w:spacing w:before="60" w:after="60"/>
        <w:ind w:left="1571"/>
        <w:contextualSpacing/>
        <w:jc w:val="both"/>
        <w:rPr>
          <w:rFonts w:cs="Arial"/>
        </w:rPr>
      </w:pPr>
      <w:r w:rsidRPr="00537D13">
        <w:rPr>
          <w:rFonts w:cs="Arial"/>
        </w:rPr>
        <w:lastRenderedPageBreak/>
        <w:t>Microsoft Windows 10 (Current Branch for Business) 32bit,</w:t>
      </w:r>
    </w:p>
    <w:p w14:paraId="725533DA" w14:textId="77777777" w:rsidR="00C129AF" w:rsidRPr="00537D13" w:rsidRDefault="00C129AF" w:rsidP="00C129AF">
      <w:pPr>
        <w:numPr>
          <w:ilvl w:val="0"/>
          <w:numId w:val="6"/>
        </w:numPr>
        <w:spacing w:before="60" w:after="60"/>
        <w:ind w:left="1571"/>
        <w:contextualSpacing/>
        <w:jc w:val="both"/>
        <w:rPr>
          <w:rFonts w:cs="Arial"/>
        </w:rPr>
      </w:pPr>
      <w:r w:rsidRPr="00537D13">
        <w:rPr>
          <w:rFonts w:cs="Arial"/>
        </w:rPr>
        <w:t>Microsoft Windows 10 (Current Branch for Business) 64bit,</w:t>
      </w:r>
    </w:p>
    <w:p w14:paraId="49B32B94" w14:textId="77777777" w:rsidR="00C129AF" w:rsidRPr="00537D13" w:rsidRDefault="00C129AF" w:rsidP="00F10F0B">
      <w:pPr>
        <w:spacing w:before="60" w:after="60"/>
        <w:ind w:left="1571"/>
        <w:contextualSpacing/>
        <w:jc w:val="both"/>
        <w:rPr>
          <w:rFonts w:cs="Arial"/>
        </w:rPr>
      </w:pPr>
    </w:p>
    <w:p w14:paraId="799BB07E" w14:textId="77777777" w:rsidR="00C129AF" w:rsidRPr="005C0C87" w:rsidRDefault="00C129AF" w:rsidP="00C129AF">
      <w:pPr>
        <w:pStyle w:val="Heading4"/>
        <w:numPr>
          <w:ilvl w:val="2"/>
          <w:numId w:val="32"/>
        </w:numPr>
        <w:spacing w:before="60"/>
        <w:ind w:left="851" w:hanging="851"/>
        <w:rPr>
          <w:rFonts w:eastAsia="Times New Roman"/>
        </w:rPr>
      </w:pPr>
      <w:r w:rsidDel="00C858DD">
        <w:rPr>
          <w:rFonts w:cs="Arial"/>
        </w:rPr>
        <w:t xml:space="preserve"> </w:t>
      </w:r>
      <w:r>
        <w:rPr>
          <w:rFonts w:eastAsia="Times New Roman"/>
        </w:rPr>
        <w:t>Standard Applications</w:t>
      </w:r>
    </w:p>
    <w:p w14:paraId="64CEC8E8" w14:textId="77777777" w:rsidR="00C129AF" w:rsidRDefault="00C129AF" w:rsidP="00C129AF">
      <w:pPr>
        <w:numPr>
          <w:ilvl w:val="0"/>
          <w:numId w:val="6"/>
        </w:numPr>
        <w:spacing w:before="60" w:after="60"/>
        <w:ind w:left="1571"/>
        <w:contextualSpacing/>
        <w:jc w:val="both"/>
        <w:rPr>
          <w:rFonts w:eastAsiaTheme="minorHAnsi" w:cs="Arial"/>
        </w:rPr>
      </w:pPr>
      <w:r>
        <w:rPr>
          <w:rFonts w:cs="Arial"/>
        </w:rPr>
        <w:t>Microsoft Office 2013 minimum;</w:t>
      </w:r>
    </w:p>
    <w:p w14:paraId="6BFE654A" w14:textId="77777777" w:rsidR="00C129AF" w:rsidRDefault="00C129AF" w:rsidP="00C129AF">
      <w:pPr>
        <w:numPr>
          <w:ilvl w:val="0"/>
          <w:numId w:val="6"/>
        </w:numPr>
        <w:spacing w:before="60" w:after="60"/>
        <w:ind w:left="1571"/>
        <w:contextualSpacing/>
        <w:jc w:val="both"/>
        <w:rPr>
          <w:rFonts w:cs="Arial"/>
        </w:rPr>
      </w:pPr>
      <w:proofErr w:type="spellStart"/>
      <w:r>
        <w:rPr>
          <w:rFonts w:cs="Arial"/>
        </w:rPr>
        <w:t>OpenText</w:t>
      </w:r>
      <w:proofErr w:type="spellEnd"/>
      <w:r>
        <w:rPr>
          <w:rFonts w:cs="Arial"/>
        </w:rPr>
        <w:t xml:space="preserve"> Enterprise Connect Framework 10.3.1; and</w:t>
      </w:r>
    </w:p>
    <w:p w14:paraId="1980AF23" w14:textId="77777777" w:rsidR="00C129AF" w:rsidRDefault="00C129AF" w:rsidP="00C129AF">
      <w:pPr>
        <w:numPr>
          <w:ilvl w:val="0"/>
          <w:numId w:val="6"/>
        </w:numPr>
        <w:spacing w:before="60" w:after="60"/>
        <w:ind w:left="1571"/>
        <w:contextualSpacing/>
        <w:jc w:val="both"/>
        <w:rPr>
          <w:rFonts w:cs="Arial"/>
        </w:rPr>
      </w:pPr>
      <w:r>
        <w:rPr>
          <w:rFonts w:cs="Arial"/>
        </w:rPr>
        <w:t>Internet Explorer 11 and above.</w:t>
      </w:r>
    </w:p>
    <w:p w14:paraId="78CB90E0" w14:textId="77777777" w:rsidR="00C129AF" w:rsidRDefault="00C129AF" w:rsidP="00F10F0B">
      <w:pPr>
        <w:jc w:val="both"/>
        <w:rPr>
          <w:rFonts w:cs="Arial"/>
          <w:lang w:eastAsia="en-US"/>
        </w:rPr>
      </w:pPr>
    </w:p>
    <w:p w14:paraId="3481E64C" w14:textId="77777777" w:rsidR="00C129AF" w:rsidRDefault="00C129AF" w:rsidP="00C129AF">
      <w:pPr>
        <w:pStyle w:val="Heading4"/>
        <w:numPr>
          <w:ilvl w:val="2"/>
          <w:numId w:val="32"/>
        </w:numPr>
        <w:spacing w:before="60"/>
        <w:ind w:left="851" w:hanging="851"/>
        <w:rPr>
          <w:rFonts w:eastAsia="Times New Roman" w:cs="Arial"/>
        </w:rPr>
      </w:pPr>
      <w:r>
        <w:rPr>
          <w:rFonts w:eastAsia="Times New Roman"/>
        </w:rPr>
        <w:t>Most Commonly Used Browsers</w:t>
      </w:r>
    </w:p>
    <w:p w14:paraId="766CD470" w14:textId="77777777" w:rsidR="00C129AF" w:rsidRDefault="00C129AF" w:rsidP="00C129AF">
      <w:pPr>
        <w:numPr>
          <w:ilvl w:val="0"/>
          <w:numId w:val="7"/>
        </w:numPr>
        <w:spacing w:before="60" w:after="60"/>
        <w:ind w:left="1571"/>
        <w:contextualSpacing/>
        <w:jc w:val="both"/>
        <w:rPr>
          <w:rFonts w:eastAsiaTheme="minorHAnsi" w:cs="Arial"/>
          <w:color w:val="000000"/>
        </w:rPr>
      </w:pPr>
      <w:r>
        <w:rPr>
          <w:rFonts w:cs="Arial"/>
          <w:color w:val="000000"/>
        </w:rPr>
        <w:t>Internet Explorer 11 and above;</w:t>
      </w:r>
    </w:p>
    <w:p w14:paraId="481EBCEE" w14:textId="77777777" w:rsidR="00C129AF" w:rsidRDefault="00C129AF" w:rsidP="00C129AF">
      <w:pPr>
        <w:numPr>
          <w:ilvl w:val="0"/>
          <w:numId w:val="7"/>
        </w:numPr>
        <w:spacing w:before="60" w:after="60"/>
        <w:ind w:left="1571"/>
        <w:contextualSpacing/>
        <w:jc w:val="both"/>
        <w:rPr>
          <w:rFonts w:cs="Arial"/>
          <w:color w:val="000000"/>
        </w:rPr>
      </w:pPr>
      <w:r>
        <w:rPr>
          <w:rFonts w:cs="Arial"/>
          <w:color w:val="000000"/>
        </w:rPr>
        <w:t>Chrome 33 and above;</w:t>
      </w:r>
    </w:p>
    <w:p w14:paraId="5E42D432" w14:textId="77777777" w:rsidR="00C129AF" w:rsidRDefault="00C129AF" w:rsidP="00C129AF">
      <w:pPr>
        <w:numPr>
          <w:ilvl w:val="0"/>
          <w:numId w:val="7"/>
        </w:numPr>
        <w:spacing w:before="60" w:after="60"/>
        <w:ind w:left="1571"/>
        <w:contextualSpacing/>
        <w:jc w:val="both"/>
        <w:rPr>
          <w:rFonts w:cs="Arial"/>
          <w:color w:val="000000"/>
        </w:rPr>
      </w:pPr>
      <w:r>
        <w:rPr>
          <w:rFonts w:cs="Arial"/>
          <w:color w:val="000000"/>
        </w:rPr>
        <w:t>Firefox 28 and above;</w:t>
      </w:r>
    </w:p>
    <w:p w14:paraId="44D364EB" w14:textId="77777777" w:rsidR="00C129AF" w:rsidRDefault="00C129AF" w:rsidP="00C129AF">
      <w:pPr>
        <w:numPr>
          <w:ilvl w:val="0"/>
          <w:numId w:val="7"/>
        </w:numPr>
        <w:spacing w:before="60" w:after="60"/>
        <w:ind w:left="1571"/>
        <w:contextualSpacing/>
        <w:jc w:val="both"/>
        <w:rPr>
          <w:rFonts w:cs="Arial"/>
          <w:color w:val="000000"/>
        </w:rPr>
      </w:pPr>
      <w:r>
        <w:rPr>
          <w:rFonts w:cs="Arial"/>
          <w:color w:val="000000"/>
        </w:rPr>
        <w:t>Safari 5.1.0 and above; and</w:t>
      </w:r>
    </w:p>
    <w:p w14:paraId="7CD374A4" w14:textId="77777777" w:rsidR="00C129AF" w:rsidRDefault="00C129AF" w:rsidP="00C129AF">
      <w:pPr>
        <w:numPr>
          <w:ilvl w:val="0"/>
          <w:numId w:val="7"/>
        </w:numPr>
        <w:spacing w:before="60" w:after="60"/>
        <w:ind w:left="1571"/>
        <w:contextualSpacing/>
        <w:jc w:val="both"/>
        <w:rPr>
          <w:rFonts w:cs="Arial"/>
          <w:color w:val="000000"/>
        </w:rPr>
      </w:pPr>
      <w:r>
        <w:rPr>
          <w:rFonts w:cs="Arial"/>
          <w:color w:val="000000"/>
        </w:rPr>
        <w:t>Android Stock Browser 4 and above.</w:t>
      </w:r>
    </w:p>
    <w:p w14:paraId="572EBFA6" w14:textId="77777777" w:rsidR="00C129AF" w:rsidRDefault="00C129AF" w:rsidP="00F10F0B">
      <w:pPr>
        <w:jc w:val="both"/>
        <w:rPr>
          <w:rFonts w:cs="Arial"/>
        </w:rPr>
      </w:pPr>
    </w:p>
    <w:p w14:paraId="377B17C0" w14:textId="77777777" w:rsidR="00C129AF" w:rsidRDefault="00C129AF" w:rsidP="00F10F0B">
      <w:pPr>
        <w:spacing w:before="60" w:after="60"/>
        <w:jc w:val="both"/>
        <w:rPr>
          <w:rFonts w:cs="Arial"/>
          <w:color w:val="000000"/>
        </w:rPr>
      </w:pPr>
      <w:r>
        <w:rPr>
          <w:rFonts w:cs="Arial"/>
          <w:color w:val="000000"/>
        </w:rPr>
        <w:t>The Council has rolled out Windows 7 to the desktop and laptop estate, but has an increasing number of Windows 8.1 and Windows 10 machines. A plan to upgrade to Windows 10 is being developed and rollout is expected in 2018.</w:t>
      </w:r>
    </w:p>
    <w:p w14:paraId="084AEF6E" w14:textId="77777777" w:rsidR="00C129AF" w:rsidRDefault="00C129AF" w:rsidP="00F10F0B">
      <w:pPr>
        <w:jc w:val="both"/>
        <w:rPr>
          <w:rFonts w:cs="Arial"/>
        </w:rPr>
      </w:pPr>
    </w:p>
    <w:p w14:paraId="3DCFF7CC" w14:textId="77777777" w:rsidR="00C129AF" w:rsidRDefault="00C129AF" w:rsidP="00F10F0B">
      <w:pPr>
        <w:spacing w:before="60" w:after="60"/>
        <w:jc w:val="both"/>
        <w:rPr>
          <w:rFonts w:cs="Arial"/>
          <w:lang w:eastAsia="en-US"/>
        </w:rPr>
      </w:pPr>
      <w:r>
        <w:rPr>
          <w:rFonts w:cs="Arial"/>
          <w:color w:val="000000"/>
        </w:rPr>
        <w:t>The hardware specification is the minimum currently purchased. However, the majority of the current estate will be of a lower specification</w:t>
      </w:r>
      <w:r>
        <w:rPr>
          <w:rFonts w:cs="Arial"/>
        </w:rPr>
        <w:t xml:space="preserve">. </w:t>
      </w:r>
    </w:p>
    <w:p w14:paraId="6E6226B9" w14:textId="77777777" w:rsidR="00C129AF" w:rsidRDefault="00C129AF" w:rsidP="00F10F0B">
      <w:pPr>
        <w:jc w:val="both"/>
        <w:rPr>
          <w:rFonts w:cs="Arial"/>
        </w:rPr>
      </w:pPr>
    </w:p>
    <w:p w14:paraId="46746A56" w14:textId="77777777" w:rsidR="00C129AF" w:rsidRDefault="00C129AF" w:rsidP="00F10F0B">
      <w:pPr>
        <w:spacing w:before="60" w:after="60"/>
        <w:jc w:val="both"/>
        <w:rPr>
          <w:rFonts w:cs="Arial"/>
        </w:rPr>
      </w:pPr>
      <w:r>
        <w:rPr>
          <w:rFonts w:cs="Arial"/>
        </w:rPr>
        <w:t>System Centre Service Manager 2012 Service Pack 2 is used to track service calls and associated Microsoft Configuration Management software updates and patches PCs and laptops across the Council’s WAN.  This element of the System Centre suite is not planned to be upgraded.</w:t>
      </w:r>
    </w:p>
    <w:p w14:paraId="7B204B11" w14:textId="77777777" w:rsidR="00C129AF" w:rsidRPr="00BD3924" w:rsidRDefault="00C129AF" w:rsidP="00F10F0B">
      <w:pPr>
        <w:spacing w:before="60" w:after="60"/>
        <w:jc w:val="both"/>
        <w:rPr>
          <w:rFonts w:cs="Arial"/>
        </w:rPr>
      </w:pPr>
    </w:p>
    <w:p w14:paraId="20ECC59C" w14:textId="77777777" w:rsidR="00C129AF" w:rsidRPr="001A5C22" w:rsidRDefault="00C129AF" w:rsidP="00C129AF">
      <w:pPr>
        <w:pStyle w:val="Heading2"/>
        <w:keepNext w:val="0"/>
        <w:numPr>
          <w:ilvl w:val="0"/>
          <w:numId w:val="15"/>
        </w:numPr>
        <w:tabs>
          <w:tab w:val="clear" w:pos="1134"/>
        </w:tabs>
        <w:spacing w:before="60"/>
        <w:ind w:left="567" w:hanging="567"/>
      </w:pPr>
      <w:bookmarkStart w:id="41" w:name="_Toc449538599"/>
      <w:r w:rsidRPr="001A5C22">
        <w:t>Mobile Infrastructure</w:t>
      </w:r>
      <w:bookmarkEnd w:id="41"/>
    </w:p>
    <w:p w14:paraId="3665C405" w14:textId="77777777" w:rsidR="00C129AF" w:rsidRDefault="00C129AF" w:rsidP="00F10F0B">
      <w:pPr>
        <w:spacing w:before="60" w:after="60"/>
        <w:jc w:val="both"/>
        <w:rPr>
          <w:rFonts w:cs="Arial"/>
        </w:rPr>
      </w:pPr>
      <w:r w:rsidRPr="00BD3924">
        <w:rPr>
          <w:rFonts w:cs="Arial"/>
        </w:rPr>
        <w:t>The Council has a contract with EE for its mobile voice and data; including the provision of call charges, connectivity and devices. However, there is no ubiquitous mobile or broadband coverage for 2G, 3G or 4G networks within the county.</w:t>
      </w:r>
    </w:p>
    <w:p w14:paraId="791DBF31" w14:textId="77777777" w:rsidR="00C129AF" w:rsidRPr="00BD3924" w:rsidRDefault="00C129AF" w:rsidP="00F10F0B">
      <w:pPr>
        <w:jc w:val="both"/>
        <w:rPr>
          <w:rFonts w:cs="Arial"/>
        </w:rPr>
      </w:pPr>
    </w:p>
    <w:p w14:paraId="053CB0AB" w14:textId="77777777" w:rsidR="00C129AF" w:rsidRPr="00CC4639" w:rsidRDefault="00C129AF" w:rsidP="00C129AF">
      <w:pPr>
        <w:pStyle w:val="Heading3"/>
        <w:keepLines/>
        <w:numPr>
          <w:ilvl w:val="1"/>
          <w:numId w:val="15"/>
        </w:numPr>
        <w:spacing w:before="120" w:after="120"/>
        <w:ind w:left="851" w:hanging="851"/>
      </w:pPr>
      <w:bookmarkStart w:id="42" w:name="_Toc449538600"/>
      <w:r w:rsidRPr="00CC4639">
        <w:t>Smartphone Specification</w:t>
      </w:r>
      <w:bookmarkEnd w:id="42"/>
    </w:p>
    <w:p w14:paraId="045238F6" w14:textId="77777777" w:rsidR="00C129AF" w:rsidRPr="00BD3924" w:rsidRDefault="00C129AF" w:rsidP="00F10F0B">
      <w:pPr>
        <w:contextualSpacing/>
        <w:jc w:val="both"/>
        <w:rPr>
          <w:rFonts w:cs="Arial"/>
        </w:rPr>
      </w:pPr>
      <w:r w:rsidRPr="00BD3924">
        <w:rPr>
          <w:rFonts w:cs="Arial"/>
        </w:rPr>
        <w:t>The standard specification for the Council’s smartphones is determined through regular evaluation of available handset models. As a minimum the current specification includes:</w:t>
      </w:r>
    </w:p>
    <w:p w14:paraId="615FE89E" w14:textId="77777777" w:rsidR="00C129AF" w:rsidRPr="00BD3924" w:rsidRDefault="00C129AF" w:rsidP="00C129AF">
      <w:pPr>
        <w:numPr>
          <w:ilvl w:val="0"/>
          <w:numId w:val="4"/>
        </w:numPr>
        <w:contextualSpacing/>
        <w:jc w:val="both"/>
        <w:rPr>
          <w:rFonts w:cs="Arial"/>
        </w:rPr>
      </w:pPr>
      <w:r w:rsidRPr="00BD3924">
        <w:rPr>
          <w:rFonts w:cs="Arial"/>
        </w:rPr>
        <w:t xml:space="preserve">Windows </w:t>
      </w:r>
      <w:r>
        <w:rPr>
          <w:rFonts w:cs="Arial"/>
        </w:rPr>
        <w:t>10</w:t>
      </w:r>
      <w:r w:rsidRPr="00BD3924">
        <w:rPr>
          <w:rFonts w:cs="Arial"/>
        </w:rPr>
        <w:t xml:space="preserve"> O/S;</w:t>
      </w:r>
    </w:p>
    <w:p w14:paraId="376BD888" w14:textId="77777777" w:rsidR="00C129AF" w:rsidRPr="00BD3924" w:rsidRDefault="00C129AF" w:rsidP="00C129AF">
      <w:pPr>
        <w:numPr>
          <w:ilvl w:val="0"/>
          <w:numId w:val="4"/>
        </w:numPr>
        <w:contextualSpacing/>
        <w:jc w:val="both"/>
        <w:rPr>
          <w:rFonts w:cs="Arial"/>
        </w:rPr>
      </w:pPr>
      <w:r w:rsidRPr="00BD3924">
        <w:rPr>
          <w:rFonts w:cs="Arial"/>
        </w:rPr>
        <w:t>Bundl</w:t>
      </w:r>
      <w:r>
        <w:rPr>
          <w:rFonts w:cs="Arial"/>
        </w:rPr>
        <w:t>ed data tariffs of 500MB or 1GB; and</w:t>
      </w:r>
    </w:p>
    <w:p w14:paraId="3F5E98CC" w14:textId="77777777" w:rsidR="00C129AF" w:rsidRDefault="00C129AF" w:rsidP="00C129AF">
      <w:pPr>
        <w:numPr>
          <w:ilvl w:val="0"/>
          <w:numId w:val="4"/>
        </w:numPr>
        <w:contextualSpacing/>
        <w:jc w:val="both"/>
        <w:rPr>
          <w:rFonts w:cs="Arial"/>
        </w:rPr>
      </w:pPr>
      <w:r w:rsidRPr="00BD3924">
        <w:rPr>
          <w:rFonts w:cs="Arial"/>
        </w:rPr>
        <w:t>Push email to compatible mobile devices</w:t>
      </w:r>
      <w:r>
        <w:rPr>
          <w:rFonts w:cs="Arial"/>
        </w:rPr>
        <w:t>.</w:t>
      </w:r>
    </w:p>
    <w:p w14:paraId="2B189736" w14:textId="77777777" w:rsidR="00C129AF" w:rsidRDefault="00C129AF" w:rsidP="00F10F0B">
      <w:pPr>
        <w:contextualSpacing/>
        <w:jc w:val="both"/>
        <w:rPr>
          <w:rFonts w:cs="Arial"/>
        </w:rPr>
      </w:pPr>
    </w:p>
    <w:p w14:paraId="696DC8EF" w14:textId="77777777" w:rsidR="00C129AF" w:rsidRPr="00BD3924" w:rsidRDefault="00C129AF" w:rsidP="00F10F0B">
      <w:pPr>
        <w:contextualSpacing/>
        <w:jc w:val="both"/>
        <w:rPr>
          <w:rFonts w:cs="Arial"/>
        </w:rPr>
      </w:pPr>
      <w:r>
        <w:rPr>
          <w:rFonts w:cs="Arial"/>
        </w:rPr>
        <w:t xml:space="preserve">There is an increasing requirement for smartphone technologies based on Apple and Android platforms as well as Windows, to interact with new applications.  </w:t>
      </w:r>
    </w:p>
    <w:p w14:paraId="33C25C41" w14:textId="77777777" w:rsidR="00C129AF" w:rsidRDefault="00C129AF" w:rsidP="00F10F0B">
      <w:pPr>
        <w:jc w:val="both"/>
        <w:rPr>
          <w:rFonts w:cs="Arial"/>
        </w:rPr>
      </w:pPr>
    </w:p>
    <w:p w14:paraId="425A04E0" w14:textId="77777777" w:rsidR="00C129AF" w:rsidRPr="001A5C22" w:rsidRDefault="00C129AF" w:rsidP="00C129AF">
      <w:pPr>
        <w:pStyle w:val="Heading2"/>
        <w:keepNext w:val="0"/>
        <w:numPr>
          <w:ilvl w:val="0"/>
          <w:numId w:val="15"/>
        </w:numPr>
        <w:tabs>
          <w:tab w:val="clear" w:pos="1134"/>
        </w:tabs>
        <w:spacing w:before="60"/>
        <w:ind w:left="567" w:hanging="567"/>
      </w:pPr>
      <w:bookmarkStart w:id="43" w:name="_Toc449538601"/>
      <w:r w:rsidRPr="001A5C22">
        <w:t>Application Systems Development and Support</w:t>
      </w:r>
      <w:bookmarkEnd w:id="43"/>
    </w:p>
    <w:p w14:paraId="1279E85C" w14:textId="77777777" w:rsidR="00C129AF" w:rsidRDefault="00C129AF" w:rsidP="00F10F0B">
      <w:pPr>
        <w:spacing w:before="60" w:after="60"/>
        <w:jc w:val="both"/>
        <w:rPr>
          <w:rFonts w:cs="Arial"/>
        </w:rPr>
      </w:pPr>
      <w:r w:rsidRPr="00BD3924">
        <w:rPr>
          <w:rFonts w:cs="Arial"/>
        </w:rPr>
        <w:t>Major in-house development is only undertaken if a package solution cannot be found or is judged too costly. Business cases and option appraisals are completed for each new major project before deciding which approach should be adopted. ICT systems conform to the Council’s strategy for its IT infrastructure and to central government’s e-GIF standards.</w:t>
      </w:r>
    </w:p>
    <w:p w14:paraId="69D3C2DF" w14:textId="77777777" w:rsidR="00C129AF" w:rsidRPr="002E2DA7" w:rsidRDefault="00C129AF" w:rsidP="00F10F0B">
      <w:pPr>
        <w:jc w:val="both"/>
        <w:rPr>
          <w:rFonts w:cs="Arial"/>
        </w:rPr>
      </w:pPr>
    </w:p>
    <w:p w14:paraId="7BE7E0B7" w14:textId="77777777" w:rsidR="00C129AF" w:rsidRDefault="00C129AF" w:rsidP="00F10F0B">
      <w:pPr>
        <w:spacing w:before="60" w:after="60"/>
        <w:jc w:val="both"/>
        <w:rPr>
          <w:rFonts w:cs="Arial"/>
        </w:rPr>
      </w:pPr>
      <w:r w:rsidRPr="00BD3924">
        <w:rPr>
          <w:rFonts w:cs="Arial"/>
        </w:rPr>
        <w:t>Most system development work often involves the integration of bought-in packages, particularly to the Council’s ERP system. Currently, systems development is preferably web-based and is undertaken using Visual Studio 2010 (.NET framework), normally in conjunction with SQL 2008/2012. However, many legacy systems still operate which use Access and Visual Basic; but the intention is that these should be phased out over time.</w:t>
      </w:r>
    </w:p>
    <w:p w14:paraId="09A4C86A" w14:textId="77777777" w:rsidR="00C129AF" w:rsidRPr="00BD3924" w:rsidRDefault="00C129AF" w:rsidP="00F10F0B">
      <w:pPr>
        <w:spacing w:before="60" w:after="60"/>
        <w:jc w:val="both"/>
        <w:rPr>
          <w:rFonts w:cs="Arial"/>
        </w:rPr>
      </w:pPr>
    </w:p>
    <w:p w14:paraId="11A94EC5" w14:textId="77777777" w:rsidR="00C129AF" w:rsidRPr="00AC04D8" w:rsidRDefault="00C129AF" w:rsidP="00F10F0B">
      <w:pPr>
        <w:spacing w:before="60" w:after="60"/>
        <w:jc w:val="both"/>
        <w:rPr>
          <w:rFonts w:cs="Arial"/>
        </w:rPr>
      </w:pPr>
      <w:r w:rsidRPr="00AC04D8">
        <w:rPr>
          <w:rFonts w:cs="Arial"/>
          <w:b/>
        </w:rPr>
        <w:t>Please note</w:t>
      </w:r>
      <w:r w:rsidRPr="00AC04D8">
        <w:rPr>
          <w:rFonts w:cs="Arial"/>
        </w:rPr>
        <w:t xml:space="preserve"> – Application, web and database updates, upgrades and troubleshooting of incidents are carried out with the support of </w:t>
      </w:r>
      <w:r>
        <w:rPr>
          <w:rFonts w:cs="Arial"/>
        </w:rPr>
        <w:t xml:space="preserve">the Council’s </w:t>
      </w:r>
      <w:r w:rsidRPr="00AC04D8">
        <w:rPr>
          <w:rFonts w:cs="Arial"/>
        </w:rPr>
        <w:t xml:space="preserve">data centre and application support teams.  Suppliers are not granted administrative permission on </w:t>
      </w:r>
      <w:r>
        <w:rPr>
          <w:rFonts w:cs="Arial"/>
        </w:rPr>
        <w:t xml:space="preserve">the </w:t>
      </w:r>
      <w:r w:rsidRPr="00AC04D8">
        <w:rPr>
          <w:rFonts w:cs="Arial"/>
        </w:rPr>
        <w:t>internal infrastructure</w:t>
      </w:r>
      <w:r>
        <w:rPr>
          <w:rFonts w:cs="Arial"/>
        </w:rPr>
        <w:t>,</w:t>
      </w:r>
      <w:r w:rsidRPr="00AC04D8">
        <w:rPr>
          <w:rFonts w:cs="Arial"/>
        </w:rPr>
        <w:t xml:space="preserve"> so these activities are conducted under a supported and supervised remote session with approvals through a change control process. </w:t>
      </w:r>
    </w:p>
    <w:p w14:paraId="273FA140" w14:textId="77777777" w:rsidR="00C129AF" w:rsidRPr="00BD3924" w:rsidRDefault="00C129AF" w:rsidP="00F10F0B">
      <w:pPr>
        <w:jc w:val="both"/>
        <w:rPr>
          <w:rFonts w:cs="Arial"/>
        </w:rPr>
      </w:pPr>
    </w:p>
    <w:p w14:paraId="4F19EB3E" w14:textId="77777777" w:rsidR="00C129AF" w:rsidRPr="001A5C22" w:rsidRDefault="00C129AF" w:rsidP="00C129AF">
      <w:pPr>
        <w:pStyle w:val="Heading2"/>
        <w:keepNext w:val="0"/>
        <w:numPr>
          <w:ilvl w:val="0"/>
          <w:numId w:val="15"/>
        </w:numPr>
        <w:tabs>
          <w:tab w:val="clear" w:pos="1134"/>
        </w:tabs>
        <w:spacing w:before="60"/>
        <w:ind w:left="567" w:hanging="567"/>
      </w:pPr>
      <w:bookmarkStart w:id="44" w:name="_Toc449538602"/>
      <w:r w:rsidRPr="001A5C22">
        <w:t>E-mail and Internet</w:t>
      </w:r>
      <w:bookmarkEnd w:id="44"/>
    </w:p>
    <w:p w14:paraId="30627EF1" w14:textId="77777777" w:rsidR="00C129AF" w:rsidRDefault="00C129AF" w:rsidP="00F10F0B">
      <w:pPr>
        <w:spacing w:before="60" w:after="60"/>
        <w:jc w:val="both"/>
        <w:rPr>
          <w:rFonts w:cs="Arial"/>
        </w:rPr>
      </w:pPr>
      <w:r w:rsidRPr="00BD3924">
        <w:rPr>
          <w:rFonts w:cs="Arial"/>
        </w:rPr>
        <w:t xml:space="preserve">There is an externally hosted contract for providing an e-mail and internet service, which consists of over 10,000 email accounts using Microsoft Exchange 2010 and Microsoft Outlook. Dual diversely routed telecommunications links are provided to ensure high levels of service availability. </w:t>
      </w:r>
    </w:p>
    <w:p w14:paraId="4DACC016" w14:textId="77777777" w:rsidR="00C129AF" w:rsidRPr="00BD3924" w:rsidRDefault="00C129AF" w:rsidP="00F10F0B">
      <w:pPr>
        <w:jc w:val="both"/>
        <w:rPr>
          <w:rFonts w:cs="Arial"/>
        </w:rPr>
      </w:pPr>
    </w:p>
    <w:p w14:paraId="7751F257" w14:textId="77777777" w:rsidR="00C129AF" w:rsidRDefault="00C129AF" w:rsidP="00F10F0B">
      <w:pPr>
        <w:spacing w:before="60" w:after="60"/>
        <w:jc w:val="both"/>
        <w:rPr>
          <w:rFonts w:cs="Arial"/>
          <w:color w:val="000000" w:themeColor="text1"/>
        </w:rPr>
      </w:pPr>
      <w:r w:rsidRPr="00BD3924">
        <w:rPr>
          <w:rFonts w:cs="Arial"/>
        </w:rPr>
        <w:t xml:space="preserve">The service includes filtering of </w:t>
      </w:r>
      <w:r>
        <w:rPr>
          <w:rFonts w:cs="Arial"/>
        </w:rPr>
        <w:t>i</w:t>
      </w:r>
      <w:r w:rsidRPr="00BD3924">
        <w:rPr>
          <w:rFonts w:cs="Arial"/>
        </w:rPr>
        <w:t xml:space="preserve">nternet and email content and utilises Juniper remote access gateway in conjunction with Vasco based strong </w:t>
      </w:r>
      <w:r>
        <w:rPr>
          <w:rFonts w:cs="Arial"/>
        </w:rPr>
        <w:t>2FA</w:t>
      </w:r>
      <w:r w:rsidRPr="00BD3924">
        <w:rPr>
          <w:rFonts w:cs="Arial"/>
        </w:rPr>
        <w:t xml:space="preserve"> to enable access to systems from non-Council locations</w:t>
      </w:r>
      <w:r w:rsidRPr="00BD3924">
        <w:rPr>
          <w:rFonts w:cs="Arial"/>
          <w:color w:val="000000" w:themeColor="text1"/>
        </w:rPr>
        <w:t xml:space="preserve">. Juniper </w:t>
      </w:r>
      <w:r>
        <w:rPr>
          <w:rFonts w:cs="Arial"/>
          <w:color w:val="000000" w:themeColor="text1"/>
        </w:rPr>
        <w:t>a</w:t>
      </w:r>
      <w:r w:rsidRPr="00BD3924">
        <w:rPr>
          <w:rFonts w:cs="Arial"/>
          <w:color w:val="000000" w:themeColor="text1"/>
        </w:rPr>
        <w:t>ccess is also enabled and provides controlled access from non</w:t>
      </w:r>
      <w:r>
        <w:rPr>
          <w:rFonts w:cs="Arial"/>
          <w:color w:val="000000" w:themeColor="text1"/>
        </w:rPr>
        <w:t>-Council</w:t>
      </w:r>
      <w:r w:rsidRPr="00BD3924">
        <w:rPr>
          <w:rFonts w:cs="Arial"/>
          <w:color w:val="000000" w:themeColor="text1"/>
        </w:rPr>
        <w:t xml:space="preserve"> equipment and </w:t>
      </w:r>
      <w:r>
        <w:rPr>
          <w:rFonts w:cs="Arial"/>
          <w:color w:val="000000" w:themeColor="text1"/>
        </w:rPr>
        <w:t>e</w:t>
      </w:r>
      <w:r w:rsidRPr="00BD3924">
        <w:rPr>
          <w:rFonts w:cs="Arial"/>
          <w:color w:val="000000" w:themeColor="text1"/>
        </w:rPr>
        <w:t>xternal users, whilst restricting access to specific applications and locations.  V</w:t>
      </w:r>
      <w:r>
        <w:rPr>
          <w:rFonts w:cs="Arial"/>
          <w:color w:val="000000" w:themeColor="text1"/>
        </w:rPr>
        <w:t xml:space="preserve">irtual </w:t>
      </w:r>
      <w:r w:rsidRPr="00BD3924">
        <w:rPr>
          <w:rFonts w:cs="Arial"/>
          <w:color w:val="000000" w:themeColor="text1"/>
        </w:rPr>
        <w:t>P</w:t>
      </w:r>
      <w:r>
        <w:rPr>
          <w:rFonts w:cs="Arial"/>
          <w:color w:val="000000" w:themeColor="text1"/>
        </w:rPr>
        <w:t xml:space="preserve">rivate </w:t>
      </w:r>
      <w:r w:rsidRPr="00BD3924">
        <w:rPr>
          <w:rFonts w:cs="Arial"/>
          <w:color w:val="000000" w:themeColor="text1"/>
        </w:rPr>
        <w:t>N</w:t>
      </w:r>
      <w:r>
        <w:rPr>
          <w:rFonts w:cs="Arial"/>
          <w:color w:val="000000" w:themeColor="text1"/>
        </w:rPr>
        <w:t>etwork (VPN)</w:t>
      </w:r>
      <w:r w:rsidRPr="00BD3924">
        <w:rPr>
          <w:rFonts w:cs="Arial"/>
          <w:color w:val="000000" w:themeColor="text1"/>
        </w:rPr>
        <w:t xml:space="preserve"> </w:t>
      </w:r>
      <w:r>
        <w:rPr>
          <w:rFonts w:cs="Arial"/>
          <w:color w:val="000000" w:themeColor="text1"/>
        </w:rPr>
        <w:t>a</w:t>
      </w:r>
      <w:r w:rsidRPr="00BD3924">
        <w:rPr>
          <w:rFonts w:cs="Arial"/>
          <w:color w:val="000000" w:themeColor="text1"/>
        </w:rPr>
        <w:t>ccess is used to facilitate 3</w:t>
      </w:r>
      <w:r w:rsidRPr="00BD3924">
        <w:rPr>
          <w:rFonts w:cs="Arial"/>
          <w:color w:val="000000" w:themeColor="text1"/>
          <w:vertAlign w:val="superscript"/>
        </w:rPr>
        <w:t>rd</w:t>
      </w:r>
      <w:r w:rsidRPr="00BD3924">
        <w:rPr>
          <w:rFonts w:cs="Arial"/>
          <w:color w:val="000000" w:themeColor="text1"/>
        </w:rPr>
        <w:t xml:space="preserve"> </w:t>
      </w:r>
      <w:r>
        <w:rPr>
          <w:rFonts w:cs="Arial"/>
          <w:color w:val="000000" w:themeColor="text1"/>
        </w:rPr>
        <w:t>p</w:t>
      </w:r>
      <w:r w:rsidRPr="00BD3924">
        <w:rPr>
          <w:rFonts w:cs="Arial"/>
          <w:color w:val="000000" w:themeColor="text1"/>
        </w:rPr>
        <w:t xml:space="preserve">arty </w:t>
      </w:r>
      <w:r>
        <w:rPr>
          <w:rFonts w:cs="Arial"/>
          <w:color w:val="000000" w:themeColor="text1"/>
        </w:rPr>
        <w:t>s</w:t>
      </w:r>
      <w:r w:rsidRPr="00BD3924">
        <w:rPr>
          <w:rFonts w:cs="Arial"/>
          <w:color w:val="000000" w:themeColor="text1"/>
        </w:rPr>
        <w:t xml:space="preserve">upport.  Email to SMS txt conversion is used to support 2FA access and facilitate public consultations and views. </w:t>
      </w:r>
    </w:p>
    <w:p w14:paraId="1DCAF875" w14:textId="77777777" w:rsidR="00C129AF" w:rsidRPr="002E2DA7" w:rsidRDefault="00C129AF" w:rsidP="00F10F0B">
      <w:pPr>
        <w:jc w:val="both"/>
        <w:rPr>
          <w:rFonts w:cs="Arial"/>
        </w:rPr>
      </w:pPr>
    </w:p>
    <w:p w14:paraId="0EAA55EE" w14:textId="77777777" w:rsidR="00C129AF" w:rsidRPr="00BD3924" w:rsidRDefault="00C129AF" w:rsidP="00F10F0B">
      <w:pPr>
        <w:spacing w:before="60" w:after="60"/>
        <w:jc w:val="both"/>
        <w:rPr>
          <w:rFonts w:cs="Arial"/>
          <w:color w:val="000000" w:themeColor="text1"/>
        </w:rPr>
      </w:pPr>
      <w:r w:rsidRPr="00BD3924">
        <w:rPr>
          <w:rFonts w:cs="Arial"/>
          <w:color w:val="000000" w:themeColor="text1"/>
        </w:rPr>
        <w:t xml:space="preserve">The </w:t>
      </w:r>
      <w:r>
        <w:rPr>
          <w:rFonts w:cs="Arial"/>
          <w:color w:val="000000" w:themeColor="text1"/>
        </w:rPr>
        <w:t>i</w:t>
      </w:r>
      <w:r w:rsidRPr="00BD3924">
        <w:rPr>
          <w:rFonts w:cs="Arial"/>
          <w:color w:val="000000" w:themeColor="text1"/>
        </w:rPr>
        <w:t>nternet filtering</w:t>
      </w:r>
      <w:r>
        <w:rPr>
          <w:rFonts w:cs="Arial"/>
          <w:color w:val="000000" w:themeColor="text1"/>
        </w:rPr>
        <w:t>,</w:t>
      </w:r>
      <w:r w:rsidRPr="00BD3924">
        <w:rPr>
          <w:rFonts w:cs="Arial"/>
          <w:color w:val="000000" w:themeColor="text1"/>
        </w:rPr>
        <w:t xml:space="preserve"> via a Websense solution</w:t>
      </w:r>
      <w:r>
        <w:rPr>
          <w:rFonts w:cs="Arial"/>
          <w:color w:val="000000" w:themeColor="text1"/>
        </w:rPr>
        <w:t>,</w:t>
      </w:r>
      <w:r w:rsidRPr="00BD3924">
        <w:rPr>
          <w:rFonts w:cs="Arial"/>
          <w:color w:val="000000" w:themeColor="text1"/>
        </w:rPr>
        <w:t xml:space="preserve"> provides over 90 filtering categories and has different filtering policies for different use</w:t>
      </w:r>
      <w:r>
        <w:rPr>
          <w:rFonts w:cs="Arial"/>
          <w:color w:val="000000" w:themeColor="text1"/>
        </w:rPr>
        <w:t>r groups. The service includes:</w:t>
      </w:r>
    </w:p>
    <w:p w14:paraId="37AF527E" w14:textId="77777777" w:rsidR="00C129AF" w:rsidRPr="00BD3924" w:rsidRDefault="00C129AF" w:rsidP="00C129AF">
      <w:pPr>
        <w:numPr>
          <w:ilvl w:val="1"/>
          <w:numId w:val="11"/>
        </w:numPr>
        <w:spacing w:before="60" w:after="60"/>
        <w:ind w:left="714" w:hanging="357"/>
        <w:contextualSpacing/>
        <w:jc w:val="both"/>
        <w:rPr>
          <w:rFonts w:cs="Arial"/>
          <w:color w:val="000000" w:themeColor="text1"/>
        </w:rPr>
      </w:pPr>
      <w:r w:rsidRPr="00BD3924">
        <w:rPr>
          <w:rFonts w:cs="Arial"/>
          <w:color w:val="000000" w:themeColor="text1"/>
        </w:rPr>
        <w:t>Monitoring and reporting</w:t>
      </w:r>
      <w:r>
        <w:rPr>
          <w:rFonts w:cs="Arial"/>
          <w:color w:val="000000" w:themeColor="text1"/>
        </w:rPr>
        <w:t>;</w:t>
      </w:r>
    </w:p>
    <w:p w14:paraId="5BFC8D1B" w14:textId="77777777" w:rsidR="00C129AF" w:rsidRPr="00BD3924" w:rsidRDefault="00C129AF" w:rsidP="00C129AF">
      <w:pPr>
        <w:numPr>
          <w:ilvl w:val="1"/>
          <w:numId w:val="11"/>
        </w:numPr>
        <w:spacing w:before="60" w:after="60"/>
        <w:ind w:left="714" w:hanging="357"/>
        <w:contextualSpacing/>
        <w:jc w:val="both"/>
        <w:rPr>
          <w:rFonts w:cs="Arial"/>
          <w:color w:val="000000" w:themeColor="text1"/>
        </w:rPr>
      </w:pPr>
      <w:r w:rsidRPr="00BD3924">
        <w:rPr>
          <w:rFonts w:cs="Arial"/>
          <w:color w:val="000000" w:themeColor="text1"/>
        </w:rPr>
        <w:t>Intrusion detection and prevention (IDP) with reporting</w:t>
      </w:r>
      <w:r>
        <w:rPr>
          <w:rFonts w:cs="Arial"/>
          <w:color w:val="000000" w:themeColor="text1"/>
        </w:rPr>
        <w:t>; and</w:t>
      </w:r>
    </w:p>
    <w:p w14:paraId="02BE1CC7" w14:textId="77777777" w:rsidR="00C129AF" w:rsidRPr="00BD3924" w:rsidRDefault="00C129AF" w:rsidP="00C129AF">
      <w:pPr>
        <w:numPr>
          <w:ilvl w:val="1"/>
          <w:numId w:val="11"/>
        </w:numPr>
        <w:spacing w:before="60" w:after="60"/>
        <w:ind w:left="714" w:hanging="357"/>
        <w:contextualSpacing/>
        <w:jc w:val="both"/>
        <w:rPr>
          <w:rFonts w:cs="Arial"/>
          <w:color w:val="000000" w:themeColor="text1"/>
        </w:rPr>
      </w:pPr>
      <w:r w:rsidRPr="00BD3924">
        <w:rPr>
          <w:rFonts w:cs="Arial"/>
          <w:color w:val="000000" w:themeColor="text1"/>
        </w:rPr>
        <w:t>In-line anti-virus scanning and spyware/malware filtering</w:t>
      </w:r>
      <w:r>
        <w:rPr>
          <w:rFonts w:cs="Arial"/>
          <w:color w:val="000000" w:themeColor="text1"/>
        </w:rPr>
        <w:t>.</w:t>
      </w:r>
    </w:p>
    <w:p w14:paraId="5262BB35" w14:textId="77777777" w:rsidR="00C129AF" w:rsidRPr="002E2DA7" w:rsidRDefault="00C129AF" w:rsidP="00F10F0B">
      <w:pPr>
        <w:jc w:val="both"/>
        <w:rPr>
          <w:rFonts w:cs="Arial"/>
        </w:rPr>
      </w:pPr>
    </w:p>
    <w:p w14:paraId="30B4D3F2" w14:textId="77777777" w:rsidR="00C129AF" w:rsidRPr="00BD3924" w:rsidRDefault="00C129AF" w:rsidP="00F10F0B">
      <w:pPr>
        <w:spacing w:before="60" w:after="60"/>
        <w:jc w:val="both"/>
        <w:rPr>
          <w:rFonts w:cs="Arial"/>
          <w:color w:val="000000" w:themeColor="text1"/>
        </w:rPr>
      </w:pPr>
      <w:r>
        <w:rPr>
          <w:rFonts w:cs="Arial"/>
          <w:color w:val="000000" w:themeColor="text1"/>
        </w:rPr>
        <w:t xml:space="preserve">The Council provides </w:t>
      </w:r>
      <w:r w:rsidRPr="00BD3924">
        <w:rPr>
          <w:rFonts w:cs="Arial"/>
          <w:color w:val="000000" w:themeColor="text1"/>
        </w:rPr>
        <w:t>V</w:t>
      </w:r>
      <w:r>
        <w:rPr>
          <w:rFonts w:cs="Arial"/>
          <w:color w:val="000000" w:themeColor="text1"/>
        </w:rPr>
        <w:t>PN</w:t>
      </w:r>
      <w:r w:rsidRPr="00BD3924">
        <w:rPr>
          <w:rFonts w:cs="Arial"/>
          <w:color w:val="000000" w:themeColor="text1"/>
        </w:rPr>
        <w:t xml:space="preserve">/Access </w:t>
      </w:r>
      <w:r>
        <w:rPr>
          <w:rFonts w:cs="Arial"/>
          <w:color w:val="000000" w:themeColor="text1"/>
        </w:rPr>
        <w:t>p</w:t>
      </w:r>
      <w:r w:rsidRPr="00BD3924">
        <w:rPr>
          <w:rFonts w:cs="Arial"/>
          <w:color w:val="000000" w:themeColor="text1"/>
        </w:rPr>
        <w:t>ortal via Juniper</w:t>
      </w:r>
      <w:r>
        <w:rPr>
          <w:rFonts w:cs="Arial"/>
          <w:color w:val="000000" w:themeColor="text1"/>
        </w:rPr>
        <w:t>, which includes:</w:t>
      </w:r>
    </w:p>
    <w:p w14:paraId="2433C6C7"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sidRPr="00BD3924">
        <w:rPr>
          <w:rFonts w:cs="Arial"/>
          <w:color w:val="000000" w:themeColor="text1"/>
        </w:rPr>
        <w:t xml:space="preserve">A single secure clientless portal (1000 user licence/6000 ICE) </w:t>
      </w:r>
    </w:p>
    <w:p w14:paraId="715D8E4A"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Pr>
          <w:rFonts w:cs="Arial"/>
          <w:color w:val="000000" w:themeColor="text1"/>
        </w:rPr>
        <w:t>Secure Meeting (250 m</w:t>
      </w:r>
      <w:r w:rsidRPr="00BD3924">
        <w:rPr>
          <w:rFonts w:cs="Arial"/>
          <w:color w:val="000000" w:themeColor="text1"/>
        </w:rPr>
        <w:t>eetings)</w:t>
      </w:r>
      <w:r>
        <w:rPr>
          <w:rFonts w:cs="Arial"/>
          <w:color w:val="000000" w:themeColor="text1"/>
        </w:rPr>
        <w:t>;</w:t>
      </w:r>
    </w:p>
    <w:p w14:paraId="2D28B075"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Pr>
          <w:rFonts w:cs="Arial"/>
          <w:color w:val="000000" w:themeColor="text1"/>
        </w:rPr>
        <w:t>Network a</w:t>
      </w:r>
      <w:r w:rsidRPr="00BD3924">
        <w:rPr>
          <w:rFonts w:cs="Arial"/>
          <w:color w:val="000000" w:themeColor="text1"/>
        </w:rPr>
        <w:t xml:space="preserve">ccess to </w:t>
      </w:r>
      <w:r>
        <w:rPr>
          <w:rFonts w:cs="Arial"/>
          <w:color w:val="000000" w:themeColor="text1"/>
        </w:rPr>
        <w:t>f</w:t>
      </w:r>
      <w:r w:rsidRPr="00BD3924">
        <w:rPr>
          <w:rFonts w:cs="Arial"/>
          <w:color w:val="000000" w:themeColor="text1"/>
        </w:rPr>
        <w:t xml:space="preserve">iles and </w:t>
      </w:r>
      <w:r>
        <w:rPr>
          <w:rFonts w:cs="Arial"/>
          <w:color w:val="000000" w:themeColor="text1"/>
        </w:rPr>
        <w:t>f</w:t>
      </w:r>
      <w:r w:rsidRPr="00BD3924">
        <w:rPr>
          <w:rFonts w:cs="Arial"/>
          <w:color w:val="000000" w:themeColor="text1"/>
        </w:rPr>
        <w:t>olders</w:t>
      </w:r>
      <w:r>
        <w:rPr>
          <w:rFonts w:cs="Arial"/>
          <w:color w:val="000000" w:themeColor="text1"/>
        </w:rPr>
        <w:t>;</w:t>
      </w:r>
    </w:p>
    <w:p w14:paraId="0D0650D9"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Pr>
          <w:rFonts w:cs="Arial"/>
          <w:color w:val="000000" w:themeColor="text1"/>
        </w:rPr>
        <w:t>2FA;</w:t>
      </w:r>
    </w:p>
    <w:p w14:paraId="46584E3A"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sidRPr="00BD3924">
        <w:rPr>
          <w:rFonts w:cs="Arial"/>
          <w:color w:val="000000" w:themeColor="text1"/>
        </w:rPr>
        <w:t xml:space="preserve">Secure </w:t>
      </w:r>
      <w:r>
        <w:rPr>
          <w:rFonts w:cs="Arial"/>
          <w:color w:val="000000" w:themeColor="text1"/>
        </w:rPr>
        <w:t>p</w:t>
      </w:r>
      <w:r w:rsidRPr="00BD3924">
        <w:rPr>
          <w:rFonts w:cs="Arial"/>
          <w:color w:val="000000" w:themeColor="text1"/>
        </w:rPr>
        <w:t xml:space="preserve">ortal </w:t>
      </w:r>
      <w:r>
        <w:rPr>
          <w:rFonts w:cs="Arial"/>
          <w:color w:val="000000" w:themeColor="text1"/>
        </w:rPr>
        <w:t>a</w:t>
      </w:r>
      <w:r w:rsidRPr="00BD3924">
        <w:rPr>
          <w:rFonts w:cs="Arial"/>
          <w:color w:val="000000" w:themeColor="text1"/>
        </w:rPr>
        <w:t>ccess</w:t>
      </w:r>
      <w:r>
        <w:rPr>
          <w:rFonts w:cs="Arial"/>
          <w:color w:val="000000" w:themeColor="text1"/>
        </w:rPr>
        <w:t>;</w:t>
      </w:r>
    </w:p>
    <w:p w14:paraId="44BDE628"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sidRPr="00BD3924">
        <w:rPr>
          <w:rFonts w:cs="Arial"/>
          <w:color w:val="000000" w:themeColor="text1"/>
        </w:rPr>
        <w:t xml:space="preserve">Host checker </w:t>
      </w:r>
      <w:r>
        <w:rPr>
          <w:rFonts w:cs="Arial"/>
          <w:color w:val="000000" w:themeColor="text1"/>
        </w:rPr>
        <w:t>a</w:t>
      </w:r>
      <w:r w:rsidRPr="00BD3924">
        <w:rPr>
          <w:rFonts w:cs="Arial"/>
          <w:color w:val="000000" w:themeColor="text1"/>
        </w:rPr>
        <w:t>bility to perform defined security checks on clients before allowing access</w:t>
      </w:r>
      <w:r>
        <w:rPr>
          <w:rFonts w:cs="Arial"/>
          <w:color w:val="000000" w:themeColor="text1"/>
        </w:rPr>
        <w:t>;</w:t>
      </w:r>
    </w:p>
    <w:p w14:paraId="44335343"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sidRPr="00BD3924">
        <w:rPr>
          <w:rFonts w:cs="Arial"/>
          <w:color w:val="000000" w:themeColor="text1"/>
        </w:rPr>
        <w:t xml:space="preserve">User and </w:t>
      </w:r>
      <w:r>
        <w:rPr>
          <w:rFonts w:cs="Arial"/>
          <w:color w:val="000000" w:themeColor="text1"/>
        </w:rPr>
        <w:t>r</w:t>
      </w:r>
      <w:r w:rsidRPr="00BD3924">
        <w:rPr>
          <w:rFonts w:cs="Arial"/>
          <w:color w:val="000000" w:themeColor="text1"/>
        </w:rPr>
        <w:t xml:space="preserve">ole </w:t>
      </w:r>
      <w:r>
        <w:rPr>
          <w:rFonts w:cs="Arial"/>
          <w:color w:val="000000" w:themeColor="text1"/>
        </w:rPr>
        <w:t>b</w:t>
      </w:r>
      <w:r w:rsidRPr="00BD3924">
        <w:rPr>
          <w:rFonts w:cs="Arial"/>
          <w:color w:val="000000" w:themeColor="text1"/>
        </w:rPr>
        <w:t xml:space="preserve">ased </w:t>
      </w:r>
      <w:r>
        <w:rPr>
          <w:rFonts w:cs="Arial"/>
          <w:color w:val="000000" w:themeColor="text1"/>
        </w:rPr>
        <w:t>a</w:t>
      </w:r>
      <w:r w:rsidRPr="00BD3924">
        <w:rPr>
          <w:rFonts w:cs="Arial"/>
          <w:color w:val="000000" w:themeColor="text1"/>
        </w:rPr>
        <w:t>ccess</w:t>
      </w:r>
      <w:r>
        <w:rPr>
          <w:rFonts w:cs="Arial"/>
          <w:color w:val="000000" w:themeColor="text1"/>
        </w:rPr>
        <w:t>;</w:t>
      </w:r>
    </w:p>
    <w:p w14:paraId="000E1D2A"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sidRPr="00BD3924">
        <w:rPr>
          <w:rFonts w:cs="Arial"/>
          <w:color w:val="000000" w:themeColor="text1"/>
        </w:rPr>
        <w:t>Federal Information Processing Standards</w:t>
      </w:r>
      <w:r>
        <w:rPr>
          <w:rFonts w:cs="Arial"/>
          <w:color w:val="000000" w:themeColor="text1"/>
        </w:rPr>
        <w:t>; and</w:t>
      </w:r>
    </w:p>
    <w:p w14:paraId="38819658" w14:textId="77777777" w:rsidR="00C129AF" w:rsidRPr="00BD3924" w:rsidRDefault="00C129AF" w:rsidP="00C129AF">
      <w:pPr>
        <w:numPr>
          <w:ilvl w:val="1"/>
          <w:numId w:val="12"/>
        </w:numPr>
        <w:spacing w:before="60" w:after="60"/>
        <w:ind w:left="714" w:hanging="357"/>
        <w:contextualSpacing/>
        <w:jc w:val="both"/>
        <w:rPr>
          <w:rFonts w:cs="Arial"/>
          <w:color w:val="000000" w:themeColor="text1"/>
        </w:rPr>
      </w:pPr>
      <w:r w:rsidRPr="00BD3924">
        <w:rPr>
          <w:rFonts w:cs="Arial"/>
          <w:color w:val="000000" w:themeColor="text1"/>
        </w:rPr>
        <w:t>Virtual workplace functionality so can use home machines without leaving any data</w:t>
      </w:r>
      <w:r>
        <w:rPr>
          <w:rFonts w:cs="Arial"/>
          <w:color w:val="000000" w:themeColor="text1"/>
        </w:rPr>
        <w:t>.</w:t>
      </w:r>
    </w:p>
    <w:p w14:paraId="5E718FC0" w14:textId="77777777" w:rsidR="00C129AF" w:rsidRPr="002E2DA7" w:rsidRDefault="00C129AF" w:rsidP="00F10F0B">
      <w:pPr>
        <w:jc w:val="both"/>
        <w:rPr>
          <w:rFonts w:cs="Arial"/>
        </w:rPr>
      </w:pPr>
    </w:p>
    <w:p w14:paraId="45A4A1CD" w14:textId="77777777" w:rsidR="00C129AF" w:rsidRDefault="00C129AF" w:rsidP="00F10F0B">
      <w:pPr>
        <w:spacing w:before="60" w:after="60"/>
        <w:jc w:val="both"/>
        <w:rPr>
          <w:rFonts w:cs="Arial"/>
          <w:color w:val="000000" w:themeColor="text1"/>
        </w:rPr>
      </w:pPr>
      <w:r>
        <w:rPr>
          <w:rFonts w:cs="Arial"/>
          <w:color w:val="000000" w:themeColor="text1"/>
        </w:rPr>
        <w:t xml:space="preserve">The Council utilises </w:t>
      </w:r>
      <w:r w:rsidRPr="00BD3924">
        <w:rPr>
          <w:rFonts w:cs="Arial"/>
          <w:color w:val="000000" w:themeColor="text1"/>
        </w:rPr>
        <w:t>Instant Messenger with Presence for all email users</w:t>
      </w:r>
      <w:r>
        <w:rPr>
          <w:rFonts w:cs="Arial"/>
          <w:color w:val="000000" w:themeColor="text1"/>
        </w:rPr>
        <w:t xml:space="preserve"> and </w:t>
      </w:r>
      <w:r w:rsidRPr="00BD3924">
        <w:rPr>
          <w:rFonts w:cs="Arial"/>
          <w:color w:val="000000" w:themeColor="text1"/>
        </w:rPr>
        <w:t>Office Communication Server 2007 is provided with full facilities for 50 users</w:t>
      </w:r>
      <w:r>
        <w:rPr>
          <w:rFonts w:cs="Arial"/>
          <w:color w:val="000000" w:themeColor="text1"/>
        </w:rPr>
        <w:t>.</w:t>
      </w:r>
      <w:r w:rsidRPr="00BD3924">
        <w:rPr>
          <w:rFonts w:cs="Arial"/>
          <w:color w:val="000000" w:themeColor="text1"/>
        </w:rPr>
        <w:t xml:space="preserve"> </w:t>
      </w:r>
    </w:p>
    <w:p w14:paraId="57E00246" w14:textId="77777777" w:rsidR="00C129AF" w:rsidRDefault="00C129AF" w:rsidP="00F10F0B">
      <w:pPr>
        <w:spacing w:before="60" w:after="60"/>
        <w:jc w:val="both"/>
        <w:rPr>
          <w:rFonts w:cs="Arial"/>
          <w:color w:val="000000" w:themeColor="text1"/>
        </w:rPr>
      </w:pPr>
    </w:p>
    <w:p w14:paraId="47C4183D" w14:textId="77777777" w:rsidR="00C129AF" w:rsidRPr="00BD3924" w:rsidRDefault="00C129AF" w:rsidP="00F10F0B">
      <w:pPr>
        <w:spacing w:before="60" w:after="60"/>
        <w:jc w:val="both"/>
        <w:rPr>
          <w:rFonts w:cs="Arial"/>
          <w:color w:val="000000" w:themeColor="text1"/>
        </w:rPr>
      </w:pPr>
      <w:r>
        <w:rPr>
          <w:rFonts w:cs="Arial"/>
          <w:color w:val="000000" w:themeColor="text1"/>
        </w:rPr>
        <w:lastRenderedPageBreak/>
        <w:t>A project is underway to replace the current contract and the email service will move to Microsoft Office 365 in September 2017. Included in this project is a move to Skype for Business to replace Instant Messenger. The full facilities in Office 365 will be gradually introduced following the completion of the email migration. The remainder of the contract will be transitioned to a new provider in early 2018.</w:t>
      </w:r>
    </w:p>
    <w:p w14:paraId="48E2A9B6" w14:textId="77777777" w:rsidR="00C129AF" w:rsidRPr="002E2DA7" w:rsidRDefault="00C129AF" w:rsidP="00F10F0B">
      <w:pPr>
        <w:jc w:val="both"/>
        <w:rPr>
          <w:rFonts w:cs="Arial"/>
        </w:rPr>
      </w:pPr>
    </w:p>
    <w:p w14:paraId="3A9584E2" w14:textId="77777777" w:rsidR="00C129AF" w:rsidRPr="001A5C22" w:rsidRDefault="00C129AF" w:rsidP="00C129AF">
      <w:pPr>
        <w:pStyle w:val="Heading2"/>
        <w:keepNext w:val="0"/>
        <w:numPr>
          <w:ilvl w:val="0"/>
          <w:numId w:val="15"/>
        </w:numPr>
        <w:tabs>
          <w:tab w:val="clear" w:pos="1134"/>
        </w:tabs>
        <w:spacing w:before="60"/>
        <w:ind w:left="567" w:hanging="567"/>
      </w:pPr>
      <w:bookmarkStart w:id="45" w:name="_Toc449538603"/>
      <w:r w:rsidRPr="001A5C22">
        <w:t>Website Hosting and Content</w:t>
      </w:r>
      <w:bookmarkEnd w:id="45"/>
      <w:r>
        <w:t xml:space="preserve"> Management</w:t>
      </w:r>
    </w:p>
    <w:p w14:paraId="15179CCF" w14:textId="77777777" w:rsidR="00C129AF" w:rsidRDefault="00C129AF" w:rsidP="00F10F0B">
      <w:pPr>
        <w:spacing w:before="60" w:after="60"/>
        <w:jc w:val="both"/>
        <w:rPr>
          <w:rFonts w:cs="Arial"/>
        </w:rPr>
      </w:pPr>
      <w:r w:rsidRPr="00BD3924">
        <w:rPr>
          <w:rFonts w:cs="Arial"/>
        </w:rPr>
        <w:t>The Council has an in-house web hosting and content management infrastructure which hosts a number of internet, intranet and extranet based websites, both for the Council and for partner organisations.</w:t>
      </w:r>
    </w:p>
    <w:p w14:paraId="45E76859" w14:textId="77777777" w:rsidR="00C129AF" w:rsidRPr="002E2DA7" w:rsidRDefault="00C129AF" w:rsidP="00F10F0B">
      <w:pPr>
        <w:jc w:val="both"/>
        <w:rPr>
          <w:rFonts w:cs="Arial"/>
        </w:rPr>
      </w:pPr>
    </w:p>
    <w:p w14:paraId="599AEC2E" w14:textId="77777777" w:rsidR="00C129AF" w:rsidRDefault="00C129AF" w:rsidP="00F10F0B">
      <w:pPr>
        <w:spacing w:before="60" w:after="60"/>
        <w:jc w:val="both"/>
        <w:rPr>
          <w:rFonts w:cs="Arial"/>
        </w:rPr>
      </w:pPr>
      <w:r w:rsidRPr="00BD3924">
        <w:rPr>
          <w:rFonts w:cs="Arial"/>
        </w:rPr>
        <w:t xml:space="preserve">Websites are developed in-house to WCAG and WAI accessibility standards, and are managed and maintained using SDL </w:t>
      </w:r>
      <w:proofErr w:type="spellStart"/>
      <w:r w:rsidRPr="00BD3924">
        <w:rPr>
          <w:rFonts w:cs="Arial"/>
        </w:rPr>
        <w:t>Tridion</w:t>
      </w:r>
      <w:proofErr w:type="spellEnd"/>
      <w:r w:rsidRPr="00BD3924">
        <w:rPr>
          <w:rFonts w:cs="Arial"/>
        </w:rPr>
        <w:t xml:space="preserve"> as the content management system</w:t>
      </w:r>
      <w:r>
        <w:rPr>
          <w:rFonts w:cs="Arial"/>
        </w:rPr>
        <w:t>, although this under review</w:t>
      </w:r>
      <w:r w:rsidRPr="00BD3924">
        <w:rPr>
          <w:rFonts w:cs="Arial"/>
        </w:rPr>
        <w:t xml:space="preserve">. Editors from across the Council and from partner organisations are responsible for using SDL </w:t>
      </w:r>
      <w:proofErr w:type="spellStart"/>
      <w:r w:rsidRPr="00BD3924">
        <w:rPr>
          <w:rFonts w:cs="Arial"/>
        </w:rPr>
        <w:t>Tridion</w:t>
      </w:r>
      <w:proofErr w:type="spellEnd"/>
      <w:r w:rsidRPr="00BD3924">
        <w:rPr>
          <w:rFonts w:cs="Arial"/>
        </w:rPr>
        <w:t xml:space="preserve"> to manage and update areas of the websites.</w:t>
      </w:r>
    </w:p>
    <w:p w14:paraId="2763965A" w14:textId="77777777" w:rsidR="00C129AF" w:rsidRPr="002E2DA7" w:rsidRDefault="00C129AF" w:rsidP="00F10F0B">
      <w:pPr>
        <w:jc w:val="both"/>
        <w:rPr>
          <w:rFonts w:cs="Arial"/>
        </w:rPr>
      </w:pPr>
    </w:p>
    <w:p w14:paraId="328BB4EA" w14:textId="77777777" w:rsidR="00C129AF" w:rsidRPr="00BD3924" w:rsidRDefault="00C129AF" w:rsidP="00F10F0B">
      <w:pPr>
        <w:spacing w:before="60" w:after="60"/>
        <w:jc w:val="both"/>
        <w:rPr>
          <w:rFonts w:cs="Arial"/>
        </w:rPr>
      </w:pPr>
      <w:r w:rsidRPr="00BD3924">
        <w:rPr>
          <w:rFonts w:cs="Arial"/>
        </w:rPr>
        <w:t>The majority of websites are developed using Active Server Pages (ASP) and VBScript. A number of web-based applications have also been developed in-house and integrated into the websites. These mainly use ASP and VBScript, in conjunction with Microsoft SQL databases. A number of Microsoft .NET applications are also integrated with the websites.</w:t>
      </w:r>
    </w:p>
    <w:p w14:paraId="34A85405" w14:textId="77777777" w:rsidR="00C129AF" w:rsidRPr="00BD3924" w:rsidRDefault="00C129AF" w:rsidP="00F10F0B">
      <w:pPr>
        <w:jc w:val="both"/>
        <w:rPr>
          <w:rFonts w:cs="Arial"/>
        </w:rPr>
      </w:pPr>
    </w:p>
    <w:p w14:paraId="38AC0395" w14:textId="77777777" w:rsidR="00C129AF" w:rsidRPr="001A5C22" w:rsidRDefault="00C129AF" w:rsidP="00C129AF">
      <w:pPr>
        <w:pStyle w:val="Heading2"/>
        <w:keepNext w:val="0"/>
        <w:numPr>
          <w:ilvl w:val="0"/>
          <w:numId w:val="15"/>
        </w:numPr>
        <w:tabs>
          <w:tab w:val="clear" w:pos="1134"/>
        </w:tabs>
        <w:spacing w:before="60"/>
        <w:ind w:left="567" w:hanging="567"/>
      </w:pPr>
      <w:bookmarkStart w:id="46" w:name="_Toc449538604"/>
      <w:r w:rsidRPr="001A5C22">
        <w:t>Disaster Recovery</w:t>
      </w:r>
      <w:bookmarkEnd w:id="46"/>
    </w:p>
    <w:p w14:paraId="3A1234B6" w14:textId="77777777" w:rsidR="00C129AF" w:rsidRPr="00BD3924" w:rsidRDefault="00C129AF" w:rsidP="00F10F0B">
      <w:pPr>
        <w:spacing w:before="60" w:after="60"/>
        <w:jc w:val="both"/>
        <w:rPr>
          <w:rFonts w:cs="Arial"/>
        </w:rPr>
      </w:pPr>
      <w:r w:rsidRPr="00BD3924">
        <w:rPr>
          <w:rFonts w:cs="Arial"/>
        </w:rPr>
        <w:t xml:space="preserve">Disaster recovery is based upon the loss of the main data centre at the County Hall, Matlock site with failover of business critical services to the second data centre at the </w:t>
      </w:r>
      <w:proofErr w:type="spellStart"/>
      <w:r w:rsidRPr="00BD3924">
        <w:rPr>
          <w:rFonts w:cs="Arial"/>
        </w:rPr>
        <w:t>Shand</w:t>
      </w:r>
      <w:proofErr w:type="spellEnd"/>
      <w:r w:rsidRPr="00BD3924">
        <w:rPr>
          <w:rFonts w:cs="Arial"/>
        </w:rPr>
        <w:t xml:space="preserve"> House, Darley Dale site.  Failover of services between data centres using </w:t>
      </w:r>
      <w:proofErr w:type="spellStart"/>
      <w:r w:rsidRPr="00BD3924">
        <w:rPr>
          <w:rFonts w:cs="Arial"/>
        </w:rPr>
        <w:t>HyperV</w:t>
      </w:r>
      <w:proofErr w:type="spellEnd"/>
      <w:r w:rsidRPr="00BD3924">
        <w:rPr>
          <w:rFonts w:cs="Arial"/>
        </w:rPr>
        <w:t xml:space="preserve"> is managed through System Centre Orchestration and PowerShell scripts.  </w:t>
      </w:r>
      <w:r>
        <w:rPr>
          <w:rFonts w:cs="Arial"/>
        </w:rPr>
        <w:t>ICT Services</w:t>
      </w:r>
      <w:r w:rsidRPr="00BD3924">
        <w:rPr>
          <w:rFonts w:cs="Arial"/>
        </w:rPr>
        <w:t xml:space="preserve"> manages the </w:t>
      </w:r>
      <w:r>
        <w:rPr>
          <w:rFonts w:cs="Arial"/>
        </w:rPr>
        <w:t>DR</w:t>
      </w:r>
      <w:r w:rsidRPr="00BD3924">
        <w:rPr>
          <w:rFonts w:cs="Arial"/>
        </w:rPr>
        <w:t xml:space="preserve"> testing procedures, with departmental staff participation in </w:t>
      </w:r>
      <w:r>
        <w:rPr>
          <w:rFonts w:cs="Arial"/>
        </w:rPr>
        <w:t>DR</w:t>
      </w:r>
      <w:r w:rsidRPr="00BD3924">
        <w:rPr>
          <w:rFonts w:cs="Arial"/>
        </w:rPr>
        <w:t xml:space="preserve"> tests.</w:t>
      </w:r>
    </w:p>
    <w:p w14:paraId="677CEBD4" w14:textId="77777777" w:rsidR="00C129AF" w:rsidRPr="00BD3924" w:rsidRDefault="00C129AF" w:rsidP="00F10F0B">
      <w:pPr>
        <w:jc w:val="both"/>
        <w:rPr>
          <w:rFonts w:cs="Arial"/>
        </w:rPr>
      </w:pPr>
    </w:p>
    <w:p w14:paraId="3E700952" w14:textId="77777777" w:rsidR="00C129AF" w:rsidRPr="001A5C22" w:rsidRDefault="00C129AF" w:rsidP="00C129AF">
      <w:pPr>
        <w:pStyle w:val="Heading2"/>
        <w:keepNext w:val="0"/>
        <w:numPr>
          <w:ilvl w:val="0"/>
          <w:numId w:val="15"/>
        </w:numPr>
        <w:tabs>
          <w:tab w:val="clear" w:pos="1134"/>
        </w:tabs>
        <w:spacing w:before="60"/>
        <w:ind w:left="567" w:hanging="567"/>
      </w:pPr>
      <w:bookmarkStart w:id="47" w:name="_Toc449538605"/>
      <w:r w:rsidRPr="001A5C22">
        <w:t>Security</w:t>
      </w:r>
      <w:bookmarkEnd w:id="47"/>
    </w:p>
    <w:p w14:paraId="6B225871" w14:textId="77777777" w:rsidR="00C129AF" w:rsidRDefault="00C129AF" w:rsidP="00F10F0B">
      <w:pPr>
        <w:spacing w:before="60" w:after="60"/>
        <w:jc w:val="both"/>
        <w:rPr>
          <w:rFonts w:cs="Arial"/>
        </w:rPr>
      </w:pPr>
      <w:r w:rsidRPr="00BD3924">
        <w:rPr>
          <w:rFonts w:cs="Arial"/>
        </w:rPr>
        <w:t xml:space="preserve">The Council has acquired ISO27001 accreditation and all new solution providers </w:t>
      </w:r>
      <w:r>
        <w:rPr>
          <w:rFonts w:cs="Arial"/>
        </w:rPr>
        <w:t>are</w:t>
      </w:r>
      <w:r w:rsidRPr="00BD3924">
        <w:rPr>
          <w:rFonts w:cs="Arial"/>
        </w:rPr>
        <w:t xml:space="preserve"> expected to demonstrate equivalent compliance within their organisation and their solutions. </w:t>
      </w:r>
    </w:p>
    <w:p w14:paraId="1FA7D619" w14:textId="77777777" w:rsidR="00C129AF" w:rsidRPr="00BD3924" w:rsidRDefault="00C129AF" w:rsidP="00F10F0B">
      <w:pPr>
        <w:jc w:val="both"/>
        <w:rPr>
          <w:rFonts w:cs="Arial"/>
        </w:rPr>
      </w:pPr>
    </w:p>
    <w:p w14:paraId="04CD380E" w14:textId="48218E6A" w:rsidR="00C129AF" w:rsidRPr="00BD3924" w:rsidRDefault="00C129AF" w:rsidP="00F10F0B">
      <w:pPr>
        <w:spacing w:before="60" w:after="60"/>
        <w:jc w:val="both"/>
        <w:rPr>
          <w:rFonts w:cs="Arial"/>
        </w:rPr>
      </w:pPr>
      <w:r w:rsidRPr="00BD3924">
        <w:rPr>
          <w:rFonts w:cs="Arial"/>
        </w:rPr>
        <w:t xml:space="preserve">The Council does </w:t>
      </w:r>
      <w:r>
        <w:rPr>
          <w:rFonts w:cs="Arial"/>
        </w:rPr>
        <w:t xml:space="preserve">not </w:t>
      </w:r>
      <w:r w:rsidRPr="00BD3924">
        <w:rPr>
          <w:rFonts w:cs="Arial"/>
        </w:rPr>
        <w:t>currently support Bring Your Own Device (BYOD)</w:t>
      </w:r>
      <w:r>
        <w:rPr>
          <w:rFonts w:cs="Arial"/>
        </w:rPr>
        <w:t>,</w:t>
      </w:r>
      <w:r w:rsidRPr="00BD3924">
        <w:rPr>
          <w:rFonts w:cs="Arial"/>
        </w:rPr>
        <w:t xml:space="preserve"> </w:t>
      </w:r>
      <w:r>
        <w:rPr>
          <w:rFonts w:cs="Arial"/>
        </w:rPr>
        <w:t>h</w:t>
      </w:r>
      <w:r w:rsidRPr="00BD3924">
        <w:rPr>
          <w:rFonts w:cs="Arial"/>
        </w:rPr>
        <w:t>owever</w:t>
      </w:r>
      <w:r>
        <w:rPr>
          <w:rFonts w:cs="Arial"/>
        </w:rPr>
        <w:t>,</w:t>
      </w:r>
      <w:r w:rsidRPr="00BD3924">
        <w:rPr>
          <w:rFonts w:cs="Arial"/>
        </w:rPr>
        <w:t xml:space="preserve"> the need to manage portable devices with Windows, and non-Windows operating systems such as Android and IO</w:t>
      </w:r>
      <w:r w:rsidR="00EA54D1">
        <w:rPr>
          <w:rFonts w:cs="Arial"/>
        </w:rPr>
        <w:t>S is becoming a priority.</w:t>
      </w:r>
    </w:p>
    <w:p w14:paraId="4FEC22B0" w14:textId="77777777" w:rsidR="00C129AF" w:rsidRPr="002E2DA7" w:rsidRDefault="00C129AF" w:rsidP="00F10F0B">
      <w:pPr>
        <w:jc w:val="both"/>
        <w:rPr>
          <w:rFonts w:cs="Arial"/>
        </w:rPr>
      </w:pPr>
    </w:p>
    <w:p w14:paraId="30FB9D38" w14:textId="77777777" w:rsidR="00C129AF" w:rsidRPr="001A5C22" w:rsidRDefault="00C129AF" w:rsidP="00C129AF">
      <w:pPr>
        <w:pStyle w:val="Heading2"/>
        <w:keepNext w:val="0"/>
        <w:numPr>
          <w:ilvl w:val="0"/>
          <w:numId w:val="15"/>
        </w:numPr>
        <w:tabs>
          <w:tab w:val="clear" w:pos="1134"/>
        </w:tabs>
        <w:spacing w:before="60"/>
        <w:ind w:left="567" w:hanging="567"/>
      </w:pPr>
      <w:bookmarkStart w:id="48" w:name="_Toc449538606"/>
      <w:r w:rsidRPr="001A5C22">
        <w:t>Software Licences</w:t>
      </w:r>
      <w:bookmarkEnd w:id="48"/>
    </w:p>
    <w:p w14:paraId="3FCB3AAC" w14:textId="77777777" w:rsidR="00C129AF" w:rsidRDefault="00C129AF" w:rsidP="00F10F0B">
      <w:pPr>
        <w:jc w:val="both"/>
        <w:rPr>
          <w:rFonts w:cs="Arial"/>
        </w:rPr>
      </w:pPr>
      <w:r w:rsidRPr="00BD3924">
        <w:rPr>
          <w:rFonts w:cs="Arial"/>
        </w:rPr>
        <w:t xml:space="preserve">The </w:t>
      </w:r>
      <w:r>
        <w:rPr>
          <w:rFonts w:cs="Arial"/>
        </w:rPr>
        <w:t>C</w:t>
      </w:r>
      <w:r w:rsidRPr="00BD3924">
        <w:rPr>
          <w:rFonts w:cs="Arial"/>
        </w:rPr>
        <w:t xml:space="preserve">ouncil has a mixture of corporate and academic device based licences within the estate. The current split is </w:t>
      </w:r>
      <w:r>
        <w:rPr>
          <w:rFonts w:cs="Arial"/>
        </w:rPr>
        <w:t xml:space="preserve">approximately </w:t>
      </w:r>
      <w:r w:rsidRPr="00BD3924">
        <w:rPr>
          <w:rFonts w:cs="Arial"/>
        </w:rPr>
        <w:t>5</w:t>
      </w:r>
      <w:r>
        <w:rPr>
          <w:rFonts w:cs="Arial"/>
        </w:rPr>
        <w:t>,</w:t>
      </w:r>
      <w:r w:rsidRPr="00BD3924">
        <w:rPr>
          <w:rFonts w:cs="Arial"/>
        </w:rPr>
        <w:t>200 corporate and 2</w:t>
      </w:r>
      <w:r>
        <w:rPr>
          <w:rFonts w:cs="Arial"/>
        </w:rPr>
        <w:t>,</w:t>
      </w:r>
      <w:r w:rsidRPr="00BD3924">
        <w:rPr>
          <w:rFonts w:cs="Arial"/>
        </w:rPr>
        <w:t xml:space="preserve">200 </w:t>
      </w:r>
      <w:r>
        <w:rPr>
          <w:rFonts w:cs="Arial"/>
        </w:rPr>
        <w:t>a</w:t>
      </w:r>
      <w:r w:rsidRPr="00BD3924">
        <w:rPr>
          <w:rFonts w:cs="Arial"/>
        </w:rPr>
        <w:t>cademic.</w:t>
      </w:r>
    </w:p>
    <w:p w14:paraId="72969D57" w14:textId="77777777" w:rsidR="00C129AF" w:rsidRPr="002E2DA7" w:rsidRDefault="00C129AF" w:rsidP="00F10F0B">
      <w:pPr>
        <w:jc w:val="both"/>
        <w:rPr>
          <w:rFonts w:cs="Arial"/>
        </w:rPr>
      </w:pPr>
    </w:p>
    <w:p w14:paraId="171F100A" w14:textId="77777777" w:rsidR="00C129AF" w:rsidRPr="00F10B89" w:rsidRDefault="00C129AF" w:rsidP="00C129AF">
      <w:pPr>
        <w:pStyle w:val="Heading3"/>
        <w:keepLines/>
        <w:numPr>
          <w:ilvl w:val="1"/>
          <w:numId w:val="15"/>
        </w:numPr>
        <w:spacing w:before="120" w:after="120"/>
        <w:ind w:left="851" w:hanging="851"/>
      </w:pPr>
      <w:bookmarkStart w:id="49" w:name="_Toc449538607"/>
      <w:r w:rsidRPr="00F10B89">
        <w:t>Corporate Licensing</w:t>
      </w:r>
      <w:bookmarkEnd w:id="49"/>
    </w:p>
    <w:p w14:paraId="1DB705CF" w14:textId="77777777" w:rsidR="00C129AF" w:rsidRPr="002E0063" w:rsidRDefault="00C129AF" w:rsidP="00F10F0B">
      <w:pPr>
        <w:jc w:val="both"/>
        <w:rPr>
          <w:rFonts w:cs="Arial"/>
        </w:rPr>
      </w:pPr>
      <w:r w:rsidRPr="002E0063">
        <w:rPr>
          <w:rFonts w:cs="Arial"/>
        </w:rPr>
        <w:t xml:space="preserve">The Council </w:t>
      </w:r>
      <w:r>
        <w:rPr>
          <w:rFonts w:cs="Arial"/>
        </w:rPr>
        <w:t>has e</w:t>
      </w:r>
      <w:r w:rsidRPr="002E0063">
        <w:rPr>
          <w:rFonts w:cs="Arial"/>
        </w:rPr>
        <w:t>nter</w:t>
      </w:r>
      <w:r>
        <w:rPr>
          <w:rFonts w:cs="Arial"/>
        </w:rPr>
        <w:t>ed</w:t>
      </w:r>
      <w:r w:rsidRPr="002E0063">
        <w:rPr>
          <w:rFonts w:cs="Arial"/>
        </w:rPr>
        <w:t xml:space="preserve"> into a new Secure Productive Enterprise (SPE) E3 Agreement during 2017, which </w:t>
      </w:r>
      <w:r>
        <w:rPr>
          <w:rFonts w:cs="Arial"/>
        </w:rPr>
        <w:t>is</w:t>
      </w:r>
      <w:r w:rsidRPr="002E0063">
        <w:rPr>
          <w:rFonts w:cs="Arial"/>
        </w:rPr>
        <w:t xml:space="preserve"> effective from the 17th March 2017.  The SPE includes Windows 10 Enterprise E3, Office 365 Enterprise E3 and Enterprise Mobility and Security (EMS) E3.  The licensing agreement </w:t>
      </w:r>
      <w:r>
        <w:rPr>
          <w:rFonts w:cs="Arial"/>
        </w:rPr>
        <w:t xml:space="preserve">is </w:t>
      </w:r>
      <w:r w:rsidRPr="002E0063">
        <w:rPr>
          <w:rFonts w:cs="Arial"/>
        </w:rPr>
        <w:t>based on a user model, subscription based and cover</w:t>
      </w:r>
      <w:r>
        <w:rPr>
          <w:rFonts w:cs="Arial"/>
        </w:rPr>
        <w:t>s</w:t>
      </w:r>
      <w:r w:rsidRPr="002E0063">
        <w:rPr>
          <w:rFonts w:cs="Arial"/>
        </w:rPr>
        <w:t xml:space="preserve"> the corporate environment</w:t>
      </w:r>
      <w:r>
        <w:rPr>
          <w:rFonts w:cs="Arial"/>
        </w:rPr>
        <w:t>.</w:t>
      </w:r>
    </w:p>
    <w:p w14:paraId="11669631" w14:textId="77777777" w:rsidR="00C129AF" w:rsidRPr="00D472E5" w:rsidRDefault="00C129AF" w:rsidP="00F10F0B">
      <w:pPr>
        <w:pStyle w:val="ListParagraph"/>
        <w:ind w:left="360"/>
        <w:jc w:val="both"/>
        <w:rPr>
          <w:rFonts w:cs="Arial"/>
        </w:rPr>
      </w:pPr>
    </w:p>
    <w:p w14:paraId="279C8DED" w14:textId="77777777" w:rsidR="00C129AF" w:rsidRPr="00847D4E" w:rsidRDefault="00C129AF" w:rsidP="00C129AF">
      <w:pPr>
        <w:pStyle w:val="Heading3"/>
        <w:keepLines/>
        <w:numPr>
          <w:ilvl w:val="1"/>
          <w:numId w:val="15"/>
        </w:numPr>
        <w:spacing w:before="120" w:after="120"/>
        <w:ind w:left="851" w:hanging="851"/>
      </w:pPr>
      <w:bookmarkStart w:id="50" w:name="_Toc449538608"/>
      <w:r w:rsidRPr="00847D4E">
        <w:lastRenderedPageBreak/>
        <w:t>Academic Licensing</w:t>
      </w:r>
      <w:bookmarkEnd w:id="50"/>
    </w:p>
    <w:p w14:paraId="3BFD7272" w14:textId="77777777" w:rsidR="00C129AF" w:rsidRDefault="00C129AF" w:rsidP="00F10F0B">
      <w:pPr>
        <w:spacing w:before="60" w:after="60"/>
        <w:jc w:val="both"/>
        <w:rPr>
          <w:rFonts w:cs="Arial"/>
        </w:rPr>
      </w:pPr>
      <w:r w:rsidRPr="00BD3924">
        <w:rPr>
          <w:rFonts w:cs="Arial"/>
        </w:rPr>
        <w:t>The Council has a separate subscription EA for the desktop academic estate</w:t>
      </w:r>
      <w:r>
        <w:rPr>
          <w:rFonts w:cs="Arial"/>
        </w:rPr>
        <w:t xml:space="preserve"> (none Schools)</w:t>
      </w:r>
      <w:r w:rsidRPr="00BD3924">
        <w:rPr>
          <w:rFonts w:cs="Arial"/>
        </w:rPr>
        <w:t xml:space="preserve">.  This covers those devices that are used primarily </w:t>
      </w:r>
      <w:r>
        <w:rPr>
          <w:rFonts w:cs="Arial"/>
        </w:rPr>
        <w:t xml:space="preserve">for </w:t>
      </w:r>
      <w:r w:rsidRPr="00BD3924">
        <w:rPr>
          <w:rFonts w:cs="Arial"/>
        </w:rPr>
        <w:t xml:space="preserve">delivering services to </w:t>
      </w:r>
      <w:r>
        <w:rPr>
          <w:rFonts w:cs="Arial"/>
        </w:rPr>
        <w:t xml:space="preserve">libraries and </w:t>
      </w:r>
      <w:r w:rsidRPr="00BD3924">
        <w:rPr>
          <w:rFonts w:cs="Arial"/>
        </w:rPr>
        <w:t xml:space="preserve">schools; there are around 2,200 of these.  </w:t>
      </w:r>
      <w:r>
        <w:rPr>
          <w:rFonts w:cs="Arial"/>
        </w:rPr>
        <w:t>T</w:t>
      </w:r>
      <w:r w:rsidRPr="00BD3924">
        <w:rPr>
          <w:rFonts w:cs="Arial"/>
        </w:rPr>
        <w:t>he same versions of software are deployed</w:t>
      </w:r>
      <w:r>
        <w:rPr>
          <w:rFonts w:cs="Arial"/>
        </w:rPr>
        <w:t xml:space="preserve"> a</w:t>
      </w:r>
      <w:r w:rsidRPr="00BD3924">
        <w:rPr>
          <w:rFonts w:cs="Arial"/>
        </w:rPr>
        <w:t xml:space="preserve">s within the </w:t>
      </w:r>
      <w:r>
        <w:rPr>
          <w:rFonts w:cs="Arial"/>
        </w:rPr>
        <w:t>c</w:t>
      </w:r>
      <w:r w:rsidRPr="00BD3924">
        <w:rPr>
          <w:rFonts w:cs="Arial"/>
        </w:rPr>
        <w:t>orporate environment.</w:t>
      </w:r>
    </w:p>
    <w:p w14:paraId="051C65D8" w14:textId="77777777" w:rsidR="00C129AF" w:rsidRPr="00BD3924" w:rsidRDefault="00C129AF" w:rsidP="00F10F0B">
      <w:pPr>
        <w:jc w:val="both"/>
        <w:rPr>
          <w:rFonts w:cs="Arial"/>
        </w:rPr>
      </w:pPr>
      <w:r w:rsidRPr="00B807DF">
        <w:rPr>
          <w:rFonts w:cs="Arial"/>
        </w:rPr>
        <w:t xml:space="preserve">At present no SPE Agreement is available to cover the academic estate so this will remain unchanged.  Additional add-ons </w:t>
      </w:r>
      <w:r>
        <w:rPr>
          <w:rFonts w:cs="Arial"/>
        </w:rPr>
        <w:t>have</w:t>
      </w:r>
      <w:r w:rsidRPr="00B807DF">
        <w:rPr>
          <w:rFonts w:cs="Arial"/>
        </w:rPr>
        <w:t xml:space="preserve"> be</w:t>
      </w:r>
      <w:r>
        <w:rPr>
          <w:rFonts w:cs="Arial"/>
        </w:rPr>
        <w:t>en</w:t>
      </w:r>
      <w:r w:rsidRPr="00B807DF">
        <w:rPr>
          <w:rFonts w:cs="Arial"/>
        </w:rPr>
        <w:t xml:space="preserve"> attached to this agreement so that the academic estate is licensed the same as the corporate estate. The additional add-ons include, Enterprise Mobility Suite (EMS), Office 365 EDU and Windows Enterprise Software Assurance</w:t>
      </w:r>
      <w:r>
        <w:rPr>
          <w:rFonts w:cs="Arial"/>
        </w:rPr>
        <w:t>.</w:t>
      </w:r>
    </w:p>
    <w:p w14:paraId="2D7BCE8F" w14:textId="77777777" w:rsidR="00C129AF" w:rsidRPr="00537D13" w:rsidRDefault="00C129AF" w:rsidP="00F10F0B">
      <w:pPr>
        <w:jc w:val="both"/>
        <w:rPr>
          <w:rFonts w:cs="Arial"/>
        </w:rPr>
      </w:pPr>
    </w:p>
    <w:p w14:paraId="7B7A253D" w14:textId="77777777" w:rsidR="00C129AF" w:rsidRDefault="00C129AF" w:rsidP="00922732">
      <w:pPr>
        <w:jc w:val="both"/>
      </w:pPr>
    </w:p>
    <w:p w14:paraId="3FFE3229" w14:textId="77777777" w:rsidR="00C129AF" w:rsidRDefault="00C129AF" w:rsidP="00922732">
      <w:pPr>
        <w:jc w:val="both"/>
      </w:pPr>
    </w:p>
    <w:p w14:paraId="15D72C8F" w14:textId="77777777" w:rsidR="00C129AF" w:rsidRDefault="00C129AF" w:rsidP="00922732">
      <w:pPr>
        <w:jc w:val="both"/>
      </w:pPr>
    </w:p>
    <w:p w14:paraId="7AD51F5F" w14:textId="77777777" w:rsidR="00C129AF" w:rsidRDefault="00C129AF" w:rsidP="00922732">
      <w:pPr>
        <w:jc w:val="both"/>
      </w:pPr>
    </w:p>
    <w:p w14:paraId="5D216CE8" w14:textId="77777777" w:rsidR="00C129AF" w:rsidRDefault="00C129AF" w:rsidP="00922732">
      <w:pPr>
        <w:jc w:val="both"/>
      </w:pPr>
    </w:p>
    <w:p w14:paraId="665BE19C" w14:textId="77777777" w:rsidR="00C129AF" w:rsidRDefault="00C129AF" w:rsidP="00922732">
      <w:pPr>
        <w:jc w:val="both"/>
      </w:pPr>
    </w:p>
    <w:p w14:paraId="6DEB1C00" w14:textId="77777777" w:rsidR="00C129AF" w:rsidRDefault="00C129AF" w:rsidP="00922732">
      <w:pPr>
        <w:jc w:val="both"/>
      </w:pPr>
    </w:p>
    <w:p w14:paraId="6F9E0F47" w14:textId="77777777" w:rsidR="00C129AF" w:rsidRDefault="00C129AF" w:rsidP="00922732">
      <w:pPr>
        <w:jc w:val="both"/>
      </w:pPr>
    </w:p>
    <w:p w14:paraId="1DBD0A8F" w14:textId="77777777" w:rsidR="00C129AF" w:rsidRDefault="00C129AF" w:rsidP="00922732">
      <w:pPr>
        <w:jc w:val="both"/>
      </w:pPr>
    </w:p>
    <w:p w14:paraId="784ADBD9" w14:textId="77777777" w:rsidR="00C129AF" w:rsidRDefault="00C129AF" w:rsidP="00922732">
      <w:pPr>
        <w:jc w:val="both"/>
      </w:pPr>
    </w:p>
    <w:p w14:paraId="6AE1141B" w14:textId="77777777" w:rsidR="00C129AF" w:rsidRDefault="00C129AF" w:rsidP="00922732">
      <w:pPr>
        <w:jc w:val="both"/>
      </w:pPr>
    </w:p>
    <w:p w14:paraId="57CD4ED0" w14:textId="77777777" w:rsidR="00C129AF" w:rsidRDefault="00C129AF" w:rsidP="00922732">
      <w:pPr>
        <w:jc w:val="both"/>
      </w:pPr>
    </w:p>
    <w:p w14:paraId="7A5556E7" w14:textId="77777777" w:rsidR="00C129AF" w:rsidRDefault="00C129AF" w:rsidP="00922732">
      <w:pPr>
        <w:jc w:val="both"/>
      </w:pPr>
    </w:p>
    <w:p w14:paraId="36F3D7DA" w14:textId="77777777" w:rsidR="00C129AF" w:rsidRDefault="00C129AF" w:rsidP="00922732">
      <w:pPr>
        <w:jc w:val="both"/>
      </w:pPr>
    </w:p>
    <w:p w14:paraId="43AC8A75" w14:textId="77777777" w:rsidR="00C129AF" w:rsidRDefault="00C129AF" w:rsidP="00922732">
      <w:pPr>
        <w:jc w:val="both"/>
      </w:pPr>
    </w:p>
    <w:p w14:paraId="4D487030" w14:textId="77777777" w:rsidR="00C129AF" w:rsidRDefault="00C129AF" w:rsidP="00922732">
      <w:pPr>
        <w:jc w:val="both"/>
      </w:pPr>
    </w:p>
    <w:p w14:paraId="6F04B86D" w14:textId="77777777" w:rsidR="00C129AF" w:rsidRDefault="00C129AF" w:rsidP="00922732">
      <w:pPr>
        <w:jc w:val="both"/>
      </w:pPr>
    </w:p>
    <w:p w14:paraId="23242962" w14:textId="77777777" w:rsidR="00C129AF" w:rsidRDefault="00C129AF" w:rsidP="00922732">
      <w:pPr>
        <w:jc w:val="both"/>
      </w:pPr>
    </w:p>
    <w:p w14:paraId="3D544AC6" w14:textId="77777777" w:rsidR="00C129AF" w:rsidRDefault="00C129AF" w:rsidP="00922732">
      <w:pPr>
        <w:jc w:val="both"/>
      </w:pPr>
    </w:p>
    <w:p w14:paraId="65C57448" w14:textId="77777777" w:rsidR="00C129AF" w:rsidRDefault="00C129AF" w:rsidP="00922732">
      <w:pPr>
        <w:jc w:val="both"/>
      </w:pPr>
    </w:p>
    <w:p w14:paraId="630ACCA4" w14:textId="77777777" w:rsidR="00C129AF" w:rsidRDefault="00C129AF" w:rsidP="00922732">
      <w:pPr>
        <w:jc w:val="both"/>
      </w:pPr>
    </w:p>
    <w:p w14:paraId="30598B4B" w14:textId="77777777" w:rsidR="00C129AF" w:rsidRDefault="00C129AF" w:rsidP="00922732">
      <w:pPr>
        <w:jc w:val="both"/>
      </w:pPr>
    </w:p>
    <w:p w14:paraId="76417C4F" w14:textId="77777777" w:rsidR="00C129AF" w:rsidRDefault="00C129AF" w:rsidP="00922732">
      <w:pPr>
        <w:jc w:val="both"/>
      </w:pPr>
    </w:p>
    <w:p w14:paraId="494AC827" w14:textId="77777777" w:rsidR="00C129AF" w:rsidRDefault="00C129AF" w:rsidP="00922732">
      <w:pPr>
        <w:jc w:val="both"/>
      </w:pPr>
    </w:p>
    <w:p w14:paraId="54ED57E8" w14:textId="77777777" w:rsidR="00C129AF" w:rsidRDefault="00C129AF" w:rsidP="00922732">
      <w:pPr>
        <w:jc w:val="both"/>
      </w:pPr>
    </w:p>
    <w:p w14:paraId="30525405" w14:textId="77777777" w:rsidR="00C129AF" w:rsidRDefault="00C129AF" w:rsidP="00922732">
      <w:pPr>
        <w:jc w:val="both"/>
      </w:pPr>
    </w:p>
    <w:p w14:paraId="616E1D81" w14:textId="77777777" w:rsidR="00C129AF" w:rsidRDefault="00C129AF" w:rsidP="00922732">
      <w:pPr>
        <w:jc w:val="both"/>
      </w:pPr>
    </w:p>
    <w:p w14:paraId="586EC7F6" w14:textId="77777777" w:rsidR="00C129AF" w:rsidRDefault="00C129AF" w:rsidP="00922732">
      <w:pPr>
        <w:jc w:val="both"/>
      </w:pPr>
    </w:p>
    <w:p w14:paraId="2CFA0A00" w14:textId="77777777" w:rsidR="00C129AF" w:rsidRDefault="00C129AF" w:rsidP="00922732">
      <w:pPr>
        <w:jc w:val="both"/>
      </w:pPr>
    </w:p>
    <w:p w14:paraId="0F5E6F7B" w14:textId="77777777" w:rsidR="00C129AF" w:rsidRDefault="00C129AF" w:rsidP="00922732">
      <w:pPr>
        <w:jc w:val="both"/>
      </w:pPr>
    </w:p>
    <w:p w14:paraId="34E76E1E" w14:textId="77777777" w:rsidR="00C129AF" w:rsidRDefault="00C129AF" w:rsidP="00922732">
      <w:pPr>
        <w:jc w:val="both"/>
      </w:pPr>
    </w:p>
    <w:p w14:paraId="2D7843B9" w14:textId="77777777" w:rsidR="00C129AF" w:rsidRDefault="00C129AF" w:rsidP="00922732">
      <w:pPr>
        <w:jc w:val="both"/>
      </w:pPr>
    </w:p>
    <w:p w14:paraId="79CAED57" w14:textId="77777777" w:rsidR="00C129AF" w:rsidRDefault="00C129AF" w:rsidP="00922732">
      <w:pPr>
        <w:jc w:val="both"/>
      </w:pPr>
    </w:p>
    <w:p w14:paraId="79001A56" w14:textId="77777777" w:rsidR="00C129AF" w:rsidRDefault="00C129AF" w:rsidP="00922732">
      <w:pPr>
        <w:jc w:val="both"/>
      </w:pPr>
    </w:p>
    <w:p w14:paraId="13FF5FA3" w14:textId="77777777" w:rsidR="00C129AF" w:rsidRDefault="00C129AF" w:rsidP="00922732">
      <w:pPr>
        <w:jc w:val="both"/>
      </w:pPr>
    </w:p>
    <w:p w14:paraId="4704B693" w14:textId="77777777" w:rsidR="00C129AF" w:rsidRDefault="00C129AF" w:rsidP="00922732">
      <w:pPr>
        <w:jc w:val="both"/>
      </w:pPr>
    </w:p>
    <w:p w14:paraId="1ADCEE63" w14:textId="77777777" w:rsidR="00C129AF" w:rsidRDefault="00C129AF" w:rsidP="00922732">
      <w:pPr>
        <w:jc w:val="both"/>
      </w:pPr>
    </w:p>
    <w:p w14:paraId="28B1FC4C" w14:textId="77777777" w:rsidR="00C129AF" w:rsidRDefault="00C129AF" w:rsidP="00922732">
      <w:pPr>
        <w:jc w:val="both"/>
      </w:pPr>
    </w:p>
    <w:p w14:paraId="6C2F95C6" w14:textId="77777777" w:rsidR="00CE27A7" w:rsidRDefault="00CE27A7" w:rsidP="00922732">
      <w:pPr>
        <w:jc w:val="both"/>
      </w:pPr>
    </w:p>
    <w:p w14:paraId="7891B5FA" w14:textId="77777777" w:rsidR="00CE27A7" w:rsidRDefault="00CE27A7" w:rsidP="00922732">
      <w:pPr>
        <w:jc w:val="both"/>
      </w:pPr>
    </w:p>
    <w:p w14:paraId="68184695" w14:textId="77777777" w:rsidR="00FC1761" w:rsidRDefault="00FC1761" w:rsidP="00922732">
      <w:pPr>
        <w:jc w:val="both"/>
      </w:pPr>
    </w:p>
    <w:p w14:paraId="6D51843A" w14:textId="0E763368" w:rsidR="00F542CC" w:rsidRPr="00EF5B56" w:rsidRDefault="00F542CC" w:rsidP="00922732">
      <w:pPr>
        <w:spacing w:before="120" w:after="120"/>
        <w:jc w:val="both"/>
        <w:outlineLvl w:val="0"/>
        <w:rPr>
          <w:rFonts w:eastAsia="Calibri" w:cs="Arial"/>
          <w:b/>
          <w:bCs/>
          <w:kern w:val="32"/>
          <w:sz w:val="52"/>
          <w:szCs w:val="52"/>
        </w:rPr>
      </w:pPr>
      <w:bookmarkStart w:id="51" w:name="_Toc498507969"/>
      <w:r w:rsidRPr="00EF5B56">
        <w:rPr>
          <w:rFonts w:eastAsia="Calibri" w:cs="Arial"/>
          <w:b/>
          <w:bCs/>
          <w:kern w:val="32"/>
          <w:sz w:val="52"/>
          <w:szCs w:val="52"/>
        </w:rPr>
        <w:lastRenderedPageBreak/>
        <w:t>Appendix C</w:t>
      </w:r>
      <w:r w:rsidR="00BC3E94">
        <w:rPr>
          <w:rFonts w:eastAsia="Calibri" w:cs="Arial"/>
          <w:b/>
          <w:bCs/>
          <w:kern w:val="32"/>
          <w:sz w:val="52"/>
          <w:szCs w:val="52"/>
        </w:rPr>
        <w:t xml:space="preserve"> </w:t>
      </w:r>
      <w:r>
        <w:rPr>
          <w:rFonts w:eastAsia="Calibri" w:cs="Arial"/>
          <w:b/>
          <w:bCs/>
          <w:kern w:val="32"/>
          <w:sz w:val="52"/>
          <w:szCs w:val="52"/>
        </w:rPr>
        <w:t>Audit Guidance</w:t>
      </w:r>
      <w:bookmarkEnd w:id="51"/>
    </w:p>
    <w:p w14:paraId="6B4A8D5E" w14:textId="77777777" w:rsidR="00F542CC" w:rsidRDefault="00F542CC" w:rsidP="00922732">
      <w:pPr>
        <w:jc w:val="both"/>
        <w:rPr>
          <w:rFonts w:cs="Arial"/>
        </w:rPr>
      </w:pPr>
      <w:r w:rsidRPr="00F542CC">
        <w:rPr>
          <w:rFonts w:cs="Arial"/>
        </w:rPr>
        <w:t xml:space="preserve">The Council provides essential services and business functions that rely on IT systems and applications contracted by third party suppliers, which may be primary or sub-contractors. The Council relies on the integrity and accuracy of its information in order to carry out its business and obligations to the public. It is therefore essential that information assets are provided in line with professional best practice as well as statutory, regulatory and contractual requirements that maintain the confidentiality, integrity and availability of all Council information assets. </w:t>
      </w:r>
    </w:p>
    <w:p w14:paraId="261E495C" w14:textId="77777777" w:rsidR="00F542CC" w:rsidRPr="00F542CC" w:rsidRDefault="00F542CC" w:rsidP="00922732">
      <w:pPr>
        <w:jc w:val="both"/>
        <w:rPr>
          <w:rFonts w:cs="Arial"/>
        </w:rPr>
      </w:pPr>
    </w:p>
    <w:p w14:paraId="72F10BC9" w14:textId="77777777" w:rsidR="00F542CC" w:rsidRDefault="00F542CC" w:rsidP="00922732">
      <w:pPr>
        <w:jc w:val="both"/>
        <w:rPr>
          <w:rFonts w:cs="Arial"/>
        </w:rPr>
      </w:pPr>
      <w:r w:rsidRPr="00F542CC">
        <w:rPr>
          <w:rFonts w:cs="Arial"/>
        </w:rPr>
        <w:t xml:space="preserve">The Council has achieved accreditation to the ISO27001:2013 standard and has established an Information Security Management System (ISMS) in accordance with the requirements of ISO27001 and ISO27002 code of practice for information security controls. The ISMS enables the Council to meet these requirements including those provided by the Data Protection Act (1998) and the Information Commissioner’s Office (ICO). A summary of the expected controls required as part of this </w:t>
      </w:r>
      <w:r w:rsidR="00374BBB">
        <w:rPr>
          <w:rFonts w:cs="Arial"/>
        </w:rPr>
        <w:t>procurement are detailed below:</w:t>
      </w:r>
    </w:p>
    <w:p w14:paraId="245E1528" w14:textId="77777777" w:rsidR="00F542CC" w:rsidRPr="00F542CC" w:rsidRDefault="00F542CC" w:rsidP="00922732">
      <w:pPr>
        <w:jc w:val="both"/>
        <w:rPr>
          <w:rFonts w:cs="Arial"/>
        </w:rPr>
      </w:pPr>
    </w:p>
    <w:p w14:paraId="485E722D" w14:textId="77777777" w:rsidR="00F542CC" w:rsidRPr="00F542CC" w:rsidRDefault="00F542CC" w:rsidP="00922732">
      <w:pPr>
        <w:numPr>
          <w:ilvl w:val="0"/>
          <w:numId w:val="18"/>
        </w:numPr>
        <w:spacing w:before="120"/>
        <w:ind w:hanging="357"/>
        <w:jc w:val="both"/>
        <w:rPr>
          <w:rFonts w:cs="Arial"/>
        </w:rPr>
      </w:pPr>
      <w:r w:rsidRPr="00F542CC">
        <w:rPr>
          <w:rFonts w:cs="Arial"/>
        </w:rPr>
        <w:t xml:space="preserve">IT equipment and media used to record, store or process </w:t>
      </w:r>
      <w:r w:rsidR="00D73D95">
        <w:t xml:space="preserve">personal data or sensitive personal data </w:t>
      </w:r>
      <w:r w:rsidRPr="00F542CC">
        <w:rPr>
          <w:rFonts w:cs="Arial"/>
        </w:rPr>
        <w:t>should be encrypted;</w:t>
      </w:r>
    </w:p>
    <w:p w14:paraId="6A4F0F99" w14:textId="77777777" w:rsidR="00F542CC" w:rsidRPr="00F542CC" w:rsidRDefault="00F542CC" w:rsidP="00922732">
      <w:pPr>
        <w:numPr>
          <w:ilvl w:val="0"/>
          <w:numId w:val="18"/>
        </w:numPr>
        <w:spacing w:before="120"/>
        <w:ind w:hanging="357"/>
        <w:jc w:val="both"/>
        <w:rPr>
          <w:rFonts w:cs="Arial"/>
        </w:rPr>
      </w:pPr>
      <w:r w:rsidRPr="00F542CC">
        <w:rPr>
          <w:rFonts w:cs="Arial"/>
        </w:rPr>
        <w:t xml:space="preserve">IT equipment and media used to record, store or process </w:t>
      </w:r>
      <w:r w:rsidR="000621E8">
        <w:t>personal data or sensitive personal data</w:t>
      </w:r>
      <w:r w:rsidR="000621E8" w:rsidRPr="00F542CC" w:rsidDel="000621E8">
        <w:rPr>
          <w:rFonts w:cs="Arial"/>
        </w:rPr>
        <w:t xml:space="preserve"> </w:t>
      </w:r>
      <w:r w:rsidRPr="00F542CC">
        <w:rPr>
          <w:rFonts w:cs="Arial"/>
        </w:rPr>
        <w:t>must be securely wiped when no longer required in order to render the data unrecoverable;</w:t>
      </w:r>
    </w:p>
    <w:p w14:paraId="761645F5" w14:textId="77777777" w:rsidR="00F542CC" w:rsidRPr="00F542CC" w:rsidRDefault="00F542CC" w:rsidP="00922732">
      <w:pPr>
        <w:numPr>
          <w:ilvl w:val="0"/>
          <w:numId w:val="18"/>
        </w:numPr>
        <w:spacing w:before="120"/>
        <w:ind w:hanging="357"/>
        <w:jc w:val="both"/>
        <w:rPr>
          <w:rFonts w:cs="Arial"/>
        </w:rPr>
      </w:pPr>
      <w:r w:rsidRPr="00F542CC">
        <w:rPr>
          <w:rFonts w:cs="Arial"/>
        </w:rPr>
        <w:t xml:space="preserve">IT systems processing </w:t>
      </w:r>
      <w:r w:rsidR="000621E8">
        <w:t>personal data or sensitive personal data</w:t>
      </w:r>
      <w:r w:rsidR="000621E8" w:rsidRPr="00F542CC" w:rsidDel="000621E8">
        <w:rPr>
          <w:rFonts w:cs="Arial"/>
        </w:rPr>
        <w:t xml:space="preserve"> </w:t>
      </w:r>
      <w:r w:rsidRPr="00F542CC">
        <w:rPr>
          <w:rFonts w:cs="Arial"/>
        </w:rPr>
        <w:t xml:space="preserve">must have a system-enforced password and user </w:t>
      </w:r>
      <w:r w:rsidR="00374BBB">
        <w:rPr>
          <w:rFonts w:cs="Arial"/>
        </w:rPr>
        <w:t>account policy, which includes:</w:t>
      </w:r>
    </w:p>
    <w:p w14:paraId="4F86BEFD" w14:textId="77777777" w:rsidR="00F542CC" w:rsidRPr="00F542CC" w:rsidRDefault="00F542CC" w:rsidP="00922732">
      <w:pPr>
        <w:numPr>
          <w:ilvl w:val="1"/>
          <w:numId w:val="18"/>
        </w:numPr>
        <w:spacing w:before="120"/>
        <w:ind w:hanging="357"/>
        <w:jc w:val="both"/>
        <w:rPr>
          <w:rFonts w:cs="Arial"/>
        </w:rPr>
      </w:pPr>
      <w:r w:rsidRPr="00F542CC">
        <w:rPr>
          <w:rFonts w:cs="Arial"/>
        </w:rPr>
        <w:t>Minimum password length 8 characters</w:t>
      </w:r>
    </w:p>
    <w:p w14:paraId="7F59DAD4" w14:textId="77777777" w:rsidR="00F542CC" w:rsidRPr="00F542CC" w:rsidRDefault="00F542CC" w:rsidP="00922732">
      <w:pPr>
        <w:numPr>
          <w:ilvl w:val="1"/>
          <w:numId w:val="18"/>
        </w:numPr>
        <w:spacing w:before="120"/>
        <w:ind w:hanging="357"/>
        <w:jc w:val="both"/>
        <w:rPr>
          <w:rFonts w:cs="Arial"/>
        </w:rPr>
      </w:pPr>
      <w:r w:rsidRPr="00F542CC">
        <w:rPr>
          <w:rFonts w:cs="Arial"/>
        </w:rPr>
        <w:t xml:space="preserve">Users are prompted to change password at logon 7 days prior to the existing one expiring. </w:t>
      </w:r>
    </w:p>
    <w:p w14:paraId="352CFEF0" w14:textId="77777777" w:rsidR="00F542CC" w:rsidRPr="00F542CC" w:rsidRDefault="00F542CC" w:rsidP="00922732">
      <w:pPr>
        <w:numPr>
          <w:ilvl w:val="1"/>
          <w:numId w:val="18"/>
        </w:numPr>
        <w:spacing w:before="120"/>
        <w:ind w:hanging="357"/>
        <w:jc w:val="both"/>
        <w:rPr>
          <w:rFonts w:cs="Arial"/>
        </w:rPr>
      </w:pPr>
      <w:r w:rsidRPr="00F542CC">
        <w:rPr>
          <w:rFonts w:cs="Arial"/>
        </w:rPr>
        <w:t xml:space="preserve">Passwords must meet complexity requirements – this forces the use of passwords which must contain at least </w:t>
      </w:r>
      <w:r w:rsidR="00254CBC">
        <w:rPr>
          <w:rFonts w:cs="Arial"/>
        </w:rPr>
        <w:t>four</w:t>
      </w:r>
      <w:r w:rsidR="00254CBC" w:rsidRPr="00F542CC">
        <w:rPr>
          <w:rFonts w:cs="Arial"/>
        </w:rPr>
        <w:t xml:space="preserve"> </w:t>
      </w:r>
      <w:r w:rsidRPr="00F542CC">
        <w:rPr>
          <w:rFonts w:cs="Arial"/>
        </w:rPr>
        <w:t>of the following five elements:</w:t>
      </w:r>
    </w:p>
    <w:p w14:paraId="1A3D03D9" w14:textId="77777777" w:rsidR="00F542CC" w:rsidRPr="00F542CC" w:rsidRDefault="00F542CC" w:rsidP="00922732">
      <w:pPr>
        <w:numPr>
          <w:ilvl w:val="1"/>
          <w:numId w:val="18"/>
        </w:numPr>
        <w:spacing w:before="120"/>
        <w:ind w:hanging="357"/>
        <w:jc w:val="both"/>
        <w:rPr>
          <w:rFonts w:cs="Arial"/>
        </w:rPr>
      </w:pPr>
      <w:r w:rsidRPr="00F542CC">
        <w:rPr>
          <w:rFonts w:cs="Arial"/>
        </w:rPr>
        <w:t>Numeric – (0-9)</w:t>
      </w:r>
    </w:p>
    <w:p w14:paraId="31C95A53" w14:textId="77777777" w:rsidR="00F542CC" w:rsidRPr="00F542CC" w:rsidRDefault="00F542CC" w:rsidP="00922732">
      <w:pPr>
        <w:numPr>
          <w:ilvl w:val="1"/>
          <w:numId w:val="18"/>
        </w:numPr>
        <w:spacing w:before="120"/>
        <w:ind w:hanging="357"/>
        <w:jc w:val="both"/>
        <w:rPr>
          <w:rFonts w:cs="Arial"/>
        </w:rPr>
      </w:pPr>
      <w:r w:rsidRPr="00F542CC">
        <w:rPr>
          <w:rFonts w:cs="Arial"/>
        </w:rPr>
        <w:t>Uppercase – (A-Z)</w:t>
      </w:r>
    </w:p>
    <w:p w14:paraId="149AE85D" w14:textId="77777777" w:rsidR="00F542CC" w:rsidRPr="00F542CC" w:rsidRDefault="00F542CC" w:rsidP="00922732">
      <w:pPr>
        <w:numPr>
          <w:ilvl w:val="1"/>
          <w:numId w:val="18"/>
        </w:numPr>
        <w:spacing w:before="120"/>
        <w:ind w:hanging="357"/>
        <w:jc w:val="both"/>
        <w:rPr>
          <w:rFonts w:cs="Arial"/>
        </w:rPr>
      </w:pPr>
      <w:r w:rsidRPr="00F542CC">
        <w:rPr>
          <w:rFonts w:cs="Arial"/>
        </w:rPr>
        <w:t>Lowercase – (a-z)</w:t>
      </w:r>
    </w:p>
    <w:p w14:paraId="15D0F2D5" w14:textId="77777777" w:rsidR="00F542CC" w:rsidRPr="00F542CC" w:rsidRDefault="00F542CC" w:rsidP="00922732">
      <w:pPr>
        <w:numPr>
          <w:ilvl w:val="1"/>
          <w:numId w:val="18"/>
        </w:numPr>
        <w:spacing w:before="120"/>
        <w:ind w:hanging="357"/>
        <w:jc w:val="both"/>
        <w:rPr>
          <w:rFonts w:cs="Arial"/>
        </w:rPr>
      </w:pPr>
      <w:r w:rsidRPr="00F542CC">
        <w:rPr>
          <w:rFonts w:cs="Arial"/>
        </w:rPr>
        <w:t>Special Characters (</w:t>
      </w:r>
      <w:proofErr w:type="gramStart"/>
      <w:r w:rsidRPr="00F542CC">
        <w:rPr>
          <w:rFonts w:cs="Arial"/>
        </w:rPr>
        <w:t>?,!,</w:t>
      </w:r>
      <w:proofErr w:type="gramEnd"/>
      <w:r w:rsidRPr="00F542CC">
        <w:rPr>
          <w:rFonts w:cs="Arial"/>
        </w:rPr>
        <w:t xml:space="preserve"> @, #, %, </w:t>
      </w:r>
      <w:proofErr w:type="spellStart"/>
      <w:r w:rsidRPr="00F542CC">
        <w:rPr>
          <w:rFonts w:cs="Arial"/>
        </w:rPr>
        <w:t>etc</w:t>
      </w:r>
      <w:proofErr w:type="spellEnd"/>
      <w:r w:rsidRPr="00F542CC">
        <w:rPr>
          <w:rFonts w:cs="Arial"/>
        </w:rPr>
        <w:t>…)</w:t>
      </w:r>
    </w:p>
    <w:p w14:paraId="0C008DF4" w14:textId="77777777" w:rsidR="00F542CC" w:rsidRPr="00F542CC" w:rsidRDefault="00F542CC" w:rsidP="00922732">
      <w:pPr>
        <w:numPr>
          <w:ilvl w:val="1"/>
          <w:numId w:val="18"/>
        </w:numPr>
        <w:spacing w:before="120"/>
        <w:ind w:hanging="357"/>
        <w:jc w:val="both"/>
        <w:rPr>
          <w:rFonts w:cs="Arial"/>
        </w:rPr>
      </w:pPr>
      <w:r w:rsidRPr="00F542CC">
        <w:rPr>
          <w:rFonts w:cs="Arial"/>
        </w:rPr>
        <w:t>Spaces</w:t>
      </w:r>
    </w:p>
    <w:p w14:paraId="0C528271" w14:textId="77777777" w:rsidR="00F542CC" w:rsidRPr="00F542CC" w:rsidRDefault="00F542CC" w:rsidP="00922732">
      <w:pPr>
        <w:numPr>
          <w:ilvl w:val="0"/>
          <w:numId w:val="18"/>
        </w:numPr>
        <w:spacing w:before="120"/>
        <w:ind w:hanging="357"/>
        <w:jc w:val="both"/>
        <w:rPr>
          <w:rFonts w:cs="Arial"/>
        </w:rPr>
      </w:pPr>
      <w:r w:rsidRPr="00F542CC">
        <w:rPr>
          <w:rFonts w:cs="Arial"/>
        </w:rPr>
        <w:t xml:space="preserve">Physical access procedures must be in place to control access to sites hosting </w:t>
      </w:r>
      <w:r w:rsidR="000621E8">
        <w:t>personal data or sensitive personal data</w:t>
      </w:r>
      <w:r w:rsidRPr="00F542CC">
        <w:rPr>
          <w:rFonts w:cs="Arial"/>
        </w:rPr>
        <w:t>;</w:t>
      </w:r>
    </w:p>
    <w:p w14:paraId="5462D063" w14:textId="77777777" w:rsidR="00F542CC" w:rsidRPr="00F542CC" w:rsidRDefault="00F542CC" w:rsidP="00922732">
      <w:pPr>
        <w:numPr>
          <w:ilvl w:val="0"/>
          <w:numId w:val="18"/>
        </w:numPr>
        <w:spacing w:before="120"/>
        <w:ind w:hanging="357"/>
        <w:jc w:val="both"/>
        <w:rPr>
          <w:rFonts w:cs="Arial"/>
        </w:rPr>
      </w:pPr>
      <w:r w:rsidRPr="00F542CC">
        <w:rPr>
          <w:rFonts w:cs="Arial"/>
        </w:rPr>
        <w:t xml:space="preserve">All IT devices processing </w:t>
      </w:r>
      <w:r w:rsidR="000621E8">
        <w:t>personal data or sensitive personal data</w:t>
      </w:r>
      <w:r w:rsidR="000621E8" w:rsidRPr="00F542CC" w:rsidDel="000621E8">
        <w:rPr>
          <w:rFonts w:cs="Arial"/>
        </w:rPr>
        <w:t xml:space="preserve"> </w:t>
      </w:r>
      <w:r w:rsidRPr="00F542CC">
        <w:rPr>
          <w:rFonts w:cs="Arial"/>
        </w:rPr>
        <w:t>must run up to date anti-virus and malware protection software;</w:t>
      </w:r>
    </w:p>
    <w:p w14:paraId="6DE14DAA" w14:textId="77777777" w:rsidR="00F542CC" w:rsidRPr="00F542CC" w:rsidRDefault="00F542CC" w:rsidP="00922732">
      <w:pPr>
        <w:numPr>
          <w:ilvl w:val="0"/>
          <w:numId w:val="18"/>
        </w:numPr>
        <w:spacing w:before="120"/>
        <w:ind w:hanging="357"/>
        <w:jc w:val="both"/>
        <w:rPr>
          <w:rFonts w:cs="Arial"/>
        </w:rPr>
      </w:pPr>
      <w:r w:rsidRPr="00F542CC">
        <w:rPr>
          <w:rFonts w:cs="Arial"/>
        </w:rPr>
        <w:t xml:space="preserve">Backups of systems containing </w:t>
      </w:r>
      <w:r w:rsidR="000621E8">
        <w:t>personal data or sensitive personal data</w:t>
      </w:r>
      <w:r w:rsidR="000621E8" w:rsidRPr="00F542CC" w:rsidDel="000621E8">
        <w:rPr>
          <w:rFonts w:cs="Arial"/>
        </w:rPr>
        <w:t xml:space="preserve"> </w:t>
      </w:r>
      <w:r w:rsidRPr="00F542CC">
        <w:rPr>
          <w:rFonts w:cs="Arial"/>
        </w:rPr>
        <w:t>must be undertaken regularly and encrypted to prevent unauthorised access;</w:t>
      </w:r>
    </w:p>
    <w:p w14:paraId="776D5B94" w14:textId="77777777" w:rsidR="00F542CC" w:rsidRPr="00F542CC" w:rsidRDefault="00F542CC" w:rsidP="00922732">
      <w:pPr>
        <w:numPr>
          <w:ilvl w:val="0"/>
          <w:numId w:val="18"/>
        </w:numPr>
        <w:spacing w:before="120"/>
        <w:ind w:hanging="357"/>
        <w:jc w:val="both"/>
        <w:rPr>
          <w:rFonts w:cs="Arial"/>
        </w:rPr>
      </w:pPr>
      <w:r w:rsidRPr="00F542CC">
        <w:rPr>
          <w:rFonts w:cs="Arial"/>
        </w:rPr>
        <w:t xml:space="preserve">Intrusion detection strategies must be in place, which include periodic penetration testing on systems used to process or store </w:t>
      </w:r>
      <w:r w:rsidR="000621E8">
        <w:t>personal data or sensitive personal data</w:t>
      </w:r>
      <w:r w:rsidRPr="00F542CC">
        <w:rPr>
          <w:rFonts w:cs="Arial"/>
        </w:rPr>
        <w:t>;</w:t>
      </w:r>
    </w:p>
    <w:p w14:paraId="395F4177" w14:textId="77777777" w:rsidR="00F542CC" w:rsidRPr="00F542CC" w:rsidRDefault="00F542CC" w:rsidP="00922732">
      <w:pPr>
        <w:numPr>
          <w:ilvl w:val="0"/>
          <w:numId w:val="18"/>
        </w:numPr>
        <w:spacing w:before="120"/>
        <w:ind w:hanging="357"/>
        <w:jc w:val="both"/>
        <w:rPr>
          <w:rFonts w:cs="Arial"/>
        </w:rPr>
      </w:pPr>
      <w:r w:rsidRPr="00F542CC">
        <w:rPr>
          <w:rFonts w:cs="Arial"/>
        </w:rPr>
        <w:t xml:space="preserve">Patch management procedures must be in place to ensure security bug/fixes are applied, in accordance with the vendors recommended guidance for systems hosting </w:t>
      </w:r>
      <w:r w:rsidR="000621E8">
        <w:t>personal data or sensitive personal data</w:t>
      </w:r>
      <w:r w:rsidRPr="00F542CC">
        <w:rPr>
          <w:rFonts w:cs="Arial"/>
        </w:rPr>
        <w:t>;</w:t>
      </w:r>
    </w:p>
    <w:p w14:paraId="165F4015" w14:textId="77777777" w:rsidR="00F542CC" w:rsidRPr="00F542CC" w:rsidRDefault="00F542CC" w:rsidP="00922732">
      <w:pPr>
        <w:numPr>
          <w:ilvl w:val="0"/>
          <w:numId w:val="18"/>
        </w:numPr>
        <w:spacing w:before="120"/>
        <w:ind w:hanging="357"/>
        <w:jc w:val="both"/>
        <w:rPr>
          <w:rFonts w:cs="Arial"/>
        </w:rPr>
      </w:pPr>
      <w:r w:rsidRPr="00F542CC">
        <w:rPr>
          <w:rFonts w:cs="Arial"/>
        </w:rPr>
        <w:lastRenderedPageBreak/>
        <w:t xml:space="preserve">All systems processing </w:t>
      </w:r>
      <w:r w:rsidR="000621E8">
        <w:t>personal data or sensitive personal data</w:t>
      </w:r>
      <w:r w:rsidR="000621E8" w:rsidRPr="00F542CC" w:rsidDel="000621E8">
        <w:rPr>
          <w:rFonts w:cs="Arial"/>
        </w:rPr>
        <w:t xml:space="preserve"> </w:t>
      </w:r>
      <w:r w:rsidRPr="00F542CC">
        <w:rPr>
          <w:rFonts w:cs="Arial"/>
        </w:rPr>
        <w:t>must have an audit trail, which will record additions, amendments and deletions to activity data of users and system administrators;</w:t>
      </w:r>
    </w:p>
    <w:p w14:paraId="5F2A34E7" w14:textId="77777777" w:rsidR="00F542CC" w:rsidRDefault="00F542CC" w:rsidP="00922732">
      <w:pPr>
        <w:numPr>
          <w:ilvl w:val="0"/>
          <w:numId w:val="18"/>
        </w:numPr>
        <w:spacing w:before="120"/>
        <w:ind w:hanging="357"/>
        <w:jc w:val="both"/>
        <w:rPr>
          <w:rFonts w:cs="Arial"/>
        </w:rPr>
      </w:pPr>
      <w:r w:rsidRPr="00F542CC">
        <w:rPr>
          <w:rFonts w:cs="Arial"/>
        </w:rPr>
        <w:t xml:space="preserve">IT systems processing </w:t>
      </w:r>
      <w:r w:rsidR="000621E8">
        <w:t>personal data or sensitive personal data</w:t>
      </w:r>
      <w:r w:rsidR="000621E8" w:rsidRPr="00F542CC" w:rsidDel="000621E8">
        <w:rPr>
          <w:rFonts w:cs="Arial"/>
        </w:rPr>
        <w:t xml:space="preserve"> </w:t>
      </w:r>
      <w:r w:rsidRPr="00F542CC">
        <w:rPr>
          <w:rFonts w:cs="Arial"/>
        </w:rPr>
        <w:t>should have the ability to issue a notification (welcome page) to remind users of their obligations when accessing the system. This should be editable by the Council to incorporat</w:t>
      </w:r>
      <w:r w:rsidR="00374BBB">
        <w:rPr>
          <w:rFonts w:cs="Arial"/>
        </w:rPr>
        <w:t>e local policies and procedures;</w:t>
      </w:r>
    </w:p>
    <w:p w14:paraId="713C627F" w14:textId="77777777" w:rsidR="00F542CC" w:rsidRPr="00F542CC" w:rsidRDefault="00F542CC" w:rsidP="00922732">
      <w:pPr>
        <w:numPr>
          <w:ilvl w:val="0"/>
          <w:numId w:val="18"/>
        </w:numPr>
        <w:spacing w:before="120"/>
        <w:ind w:hanging="357"/>
        <w:jc w:val="both"/>
        <w:rPr>
          <w:rFonts w:cs="Arial"/>
        </w:rPr>
      </w:pPr>
      <w:r w:rsidRPr="00F542CC">
        <w:rPr>
          <w:rFonts w:cs="Arial"/>
        </w:rPr>
        <w:t>Procedures must be in place to notify the Council of any information security incidents and events without delay, which may affect the Solution or the Council’s information.</w:t>
      </w:r>
    </w:p>
    <w:p w14:paraId="349BA783" w14:textId="10FDCAFA" w:rsidR="006B5F84" w:rsidRPr="00EF5B56" w:rsidRDefault="00F542CC" w:rsidP="00922732">
      <w:pPr>
        <w:spacing w:before="120" w:after="120"/>
        <w:jc w:val="both"/>
        <w:outlineLvl w:val="0"/>
        <w:rPr>
          <w:rFonts w:eastAsia="Calibri" w:cs="Arial"/>
          <w:b/>
          <w:bCs/>
          <w:kern w:val="32"/>
          <w:sz w:val="52"/>
          <w:szCs w:val="52"/>
        </w:rPr>
      </w:pPr>
      <w:r>
        <w:rPr>
          <w:rFonts w:cs="Arial"/>
        </w:rPr>
        <w:br w:type="page"/>
      </w:r>
      <w:bookmarkStart w:id="52" w:name="_Toc498507970"/>
      <w:r>
        <w:rPr>
          <w:rFonts w:eastAsia="Calibri" w:cs="Arial"/>
          <w:b/>
          <w:bCs/>
          <w:kern w:val="32"/>
          <w:sz w:val="52"/>
          <w:szCs w:val="52"/>
        </w:rPr>
        <w:lastRenderedPageBreak/>
        <w:t>Appendix D</w:t>
      </w:r>
      <w:r w:rsidR="00CB520C">
        <w:rPr>
          <w:rFonts w:eastAsia="Calibri" w:cs="Arial"/>
          <w:b/>
          <w:bCs/>
          <w:kern w:val="32"/>
          <w:sz w:val="52"/>
          <w:szCs w:val="52"/>
        </w:rPr>
        <w:t xml:space="preserve"> </w:t>
      </w:r>
      <w:r w:rsidR="001316CF">
        <w:rPr>
          <w:rFonts w:eastAsia="Calibri" w:cs="Arial"/>
          <w:b/>
          <w:bCs/>
          <w:kern w:val="32"/>
          <w:sz w:val="52"/>
          <w:szCs w:val="52"/>
        </w:rPr>
        <w:t>FOIA</w:t>
      </w:r>
      <w:r w:rsidR="006B5F84" w:rsidRPr="00EF5B56">
        <w:rPr>
          <w:rFonts w:eastAsia="Calibri" w:cs="Arial"/>
          <w:b/>
          <w:bCs/>
          <w:kern w:val="32"/>
          <w:sz w:val="52"/>
          <w:szCs w:val="52"/>
        </w:rPr>
        <w:t xml:space="preserve"> Disclosure Form</w:t>
      </w:r>
      <w:bookmarkEnd w:id="35"/>
      <w:bookmarkEnd w:id="52"/>
    </w:p>
    <w:p w14:paraId="52760C5A" w14:textId="77777777" w:rsidR="006B5F84" w:rsidRPr="00EF5B56" w:rsidRDefault="006B5F84" w:rsidP="00922732">
      <w:pPr>
        <w:pStyle w:val="ListParagraph"/>
        <w:spacing w:line="228" w:lineRule="auto"/>
        <w:ind w:left="0"/>
        <w:jc w:val="both"/>
        <w:rPr>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24"/>
      </w:tblGrid>
      <w:tr w:rsidR="006B5F84" w:rsidRPr="00786A70" w14:paraId="5FB10283" w14:textId="77777777" w:rsidTr="008D0AC3">
        <w:trPr>
          <w:trHeight w:val="1259"/>
        </w:trPr>
        <w:tc>
          <w:tcPr>
            <w:tcW w:w="10065" w:type="dxa"/>
            <w:tcBorders>
              <w:top w:val="single" w:sz="6" w:space="0" w:color="auto"/>
              <w:left w:val="single" w:sz="4" w:space="0" w:color="auto"/>
              <w:bottom w:val="single" w:sz="4" w:space="0" w:color="auto"/>
              <w:right w:val="single" w:sz="4" w:space="0" w:color="auto"/>
            </w:tcBorders>
            <w:shd w:val="clear" w:color="auto" w:fill="F2F2F2"/>
          </w:tcPr>
          <w:p w14:paraId="15C4C8A4" w14:textId="77777777" w:rsidR="006B5F84" w:rsidRPr="00786A70" w:rsidRDefault="006B5F84" w:rsidP="00922732">
            <w:pPr>
              <w:spacing w:before="60" w:after="60"/>
              <w:ind w:right="176"/>
              <w:jc w:val="both"/>
              <w:rPr>
                <w:rFonts w:eastAsia="Calibri" w:cs="Arial"/>
                <w:lang w:eastAsia="en-US"/>
              </w:rPr>
            </w:pPr>
            <w:r w:rsidRPr="00786A70">
              <w:rPr>
                <w:rFonts w:eastAsia="Calibri" w:cs="Arial"/>
                <w:lang w:eastAsia="en-US"/>
              </w:rPr>
              <w:t xml:space="preserve">This form is to be completed by all </w:t>
            </w:r>
            <w:r>
              <w:rPr>
                <w:rFonts w:eastAsia="Calibri" w:cs="Arial"/>
                <w:lang w:eastAsia="en-US"/>
              </w:rPr>
              <w:t>suppliers</w:t>
            </w:r>
            <w:r w:rsidRPr="00786A70">
              <w:rPr>
                <w:rFonts w:eastAsia="Calibri" w:cs="Arial"/>
                <w:lang w:eastAsia="en-US"/>
              </w:rPr>
              <w:t xml:space="preserve"> to identify the information they wish to be considered exempt from FOIA and/or EIR requests.</w:t>
            </w:r>
            <w:r>
              <w:rPr>
                <w:rFonts w:eastAsia="Calibri" w:cs="Arial"/>
                <w:lang w:eastAsia="en-US"/>
              </w:rPr>
              <w:t xml:space="preserve"> </w:t>
            </w:r>
          </w:p>
          <w:p w14:paraId="3951FD4A" w14:textId="77777777" w:rsidR="006B5F84" w:rsidRPr="00786A70" w:rsidRDefault="006B5F84" w:rsidP="00922732">
            <w:pPr>
              <w:numPr>
                <w:ilvl w:val="0"/>
                <w:numId w:val="8"/>
              </w:numPr>
              <w:tabs>
                <w:tab w:val="clear" w:pos="851"/>
                <w:tab w:val="num" w:pos="1310"/>
              </w:tabs>
              <w:spacing w:before="60" w:after="60"/>
              <w:ind w:left="1310" w:right="176" w:hanging="425"/>
              <w:jc w:val="both"/>
              <w:rPr>
                <w:rFonts w:cs="Arial"/>
              </w:rPr>
            </w:pPr>
            <w:r w:rsidRPr="00786A70">
              <w:rPr>
                <w:rFonts w:cs="Arial"/>
              </w:rPr>
              <w:t xml:space="preserve">Any information supplied, which the </w:t>
            </w:r>
            <w:r>
              <w:rPr>
                <w:rFonts w:cs="Arial"/>
              </w:rPr>
              <w:t>supplier</w:t>
            </w:r>
            <w:r w:rsidRPr="00786A70">
              <w:rPr>
                <w:rFonts w:cs="Arial"/>
              </w:rPr>
              <w:t xml:space="preserve"> considers may be potentially exempt from disclosure under the FOIA and/or EIR </w:t>
            </w:r>
            <w:r w:rsidRPr="00786A70">
              <w:rPr>
                <w:rFonts w:cs="Arial"/>
                <w:b/>
              </w:rPr>
              <w:t>MUST</w:t>
            </w:r>
            <w:r w:rsidRPr="00786A70">
              <w:rPr>
                <w:rFonts w:cs="Arial"/>
              </w:rPr>
              <w:t xml:space="preserve"> be set out in this form.</w:t>
            </w:r>
          </w:p>
          <w:p w14:paraId="196EE530" w14:textId="77777777" w:rsidR="006B5F84" w:rsidRPr="00786A70" w:rsidRDefault="006B5F84" w:rsidP="00922732">
            <w:pPr>
              <w:numPr>
                <w:ilvl w:val="0"/>
                <w:numId w:val="8"/>
              </w:numPr>
              <w:tabs>
                <w:tab w:val="clear" w:pos="851"/>
                <w:tab w:val="num" w:pos="1310"/>
              </w:tabs>
              <w:spacing w:before="60" w:after="60"/>
              <w:ind w:left="1310" w:right="176" w:hanging="425"/>
              <w:jc w:val="both"/>
              <w:rPr>
                <w:rFonts w:cs="Arial"/>
              </w:rPr>
            </w:pPr>
            <w:r w:rsidRPr="00786A70">
              <w:rPr>
                <w:rFonts w:cs="Arial"/>
              </w:rPr>
              <w:t xml:space="preserve">Any information not contained in this </w:t>
            </w:r>
            <w:r>
              <w:rPr>
                <w:rFonts w:cs="Arial"/>
              </w:rPr>
              <w:t xml:space="preserve">form </w:t>
            </w:r>
            <w:r w:rsidRPr="00786A70">
              <w:rPr>
                <w:rFonts w:cs="Arial"/>
              </w:rPr>
              <w:t>will be subject to disclosure without any prior consultation.</w:t>
            </w:r>
          </w:p>
          <w:p w14:paraId="4E5B2C17" w14:textId="77777777" w:rsidR="006B5F84" w:rsidRPr="00786A70" w:rsidRDefault="006B5F84" w:rsidP="00922732">
            <w:pPr>
              <w:numPr>
                <w:ilvl w:val="0"/>
                <w:numId w:val="8"/>
              </w:numPr>
              <w:tabs>
                <w:tab w:val="clear" w:pos="851"/>
                <w:tab w:val="num" w:pos="1310"/>
              </w:tabs>
              <w:spacing w:before="60" w:after="60"/>
              <w:ind w:left="1310" w:right="176" w:hanging="425"/>
              <w:jc w:val="both"/>
              <w:rPr>
                <w:rFonts w:cs="Arial"/>
              </w:rPr>
            </w:pPr>
            <w:r w:rsidRPr="00786A70">
              <w:rPr>
                <w:rFonts w:cs="Arial"/>
              </w:rPr>
              <w:t>The information considered to be exempt must be referred to in the table below; this could be a whole section of the documentation provided, a clause or paragraph in the documentation provided.</w:t>
            </w:r>
          </w:p>
          <w:p w14:paraId="1AB75D67" w14:textId="77777777" w:rsidR="006B5F84" w:rsidRPr="00786A70" w:rsidRDefault="006B5F84" w:rsidP="00922732">
            <w:pPr>
              <w:numPr>
                <w:ilvl w:val="0"/>
                <w:numId w:val="8"/>
              </w:numPr>
              <w:tabs>
                <w:tab w:val="clear" w:pos="851"/>
                <w:tab w:val="num" w:pos="1310"/>
              </w:tabs>
              <w:spacing w:before="60" w:after="60"/>
              <w:ind w:left="1310" w:right="176" w:hanging="425"/>
              <w:jc w:val="both"/>
              <w:rPr>
                <w:rFonts w:cs="Arial"/>
              </w:rPr>
            </w:pPr>
            <w:r w:rsidRPr="00786A70">
              <w:rPr>
                <w:rFonts w:cs="Arial"/>
              </w:rPr>
              <w:t xml:space="preserve">The </w:t>
            </w:r>
            <w:r>
              <w:rPr>
                <w:rFonts w:cs="Arial"/>
              </w:rPr>
              <w:t>supplier</w:t>
            </w:r>
            <w:r w:rsidRPr="00786A70">
              <w:rPr>
                <w:rFonts w:cs="Arial"/>
              </w:rPr>
              <w:t xml:space="preserve"> should set out in this form that information which it considers to be exempt from disclosure, the reason for non-disclosure, the exemption that might be applicable and the time period for which this information should be considered to be exempt.</w:t>
            </w:r>
          </w:p>
          <w:p w14:paraId="0786F33E" w14:textId="77777777" w:rsidR="006B5F84" w:rsidRPr="009F5117" w:rsidRDefault="006B5F84" w:rsidP="00922732">
            <w:pPr>
              <w:numPr>
                <w:ilvl w:val="0"/>
                <w:numId w:val="8"/>
              </w:numPr>
              <w:tabs>
                <w:tab w:val="clear" w:pos="851"/>
                <w:tab w:val="num" w:pos="1310"/>
              </w:tabs>
              <w:spacing w:before="60" w:after="60"/>
              <w:ind w:left="1310" w:right="176" w:hanging="425"/>
              <w:jc w:val="both"/>
              <w:rPr>
                <w:rFonts w:cs="Arial"/>
              </w:rPr>
            </w:pPr>
            <w:r w:rsidRPr="00786A70">
              <w:rPr>
                <w:rFonts w:cs="Arial"/>
              </w:rPr>
              <w:t xml:space="preserve">The </w:t>
            </w:r>
            <w:r>
              <w:rPr>
                <w:rFonts w:cs="Arial"/>
              </w:rPr>
              <w:t>supplier</w:t>
            </w:r>
            <w:r w:rsidRPr="00786A70">
              <w:rPr>
                <w:rFonts w:cs="Arial"/>
              </w:rPr>
              <w:t xml:space="preserve"> acknowledges nevertheless that any information contained within this form is indicative only and the Council may nevertheless be required to disclose such information under the FOIA and/or EIR. The </w:t>
            </w:r>
            <w:r>
              <w:rPr>
                <w:rFonts w:cs="Arial"/>
              </w:rPr>
              <w:t>supplier</w:t>
            </w:r>
            <w:r w:rsidRPr="00786A70">
              <w:rPr>
                <w:rFonts w:cs="Arial"/>
              </w:rPr>
              <w:t xml:space="preserve"> should also include in this form the name and contact details of a person who will be able to handle such requests.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365"/>
              <w:gridCol w:w="2362"/>
              <w:gridCol w:w="2225"/>
            </w:tblGrid>
            <w:tr w:rsidR="006B5F84" w:rsidRPr="00D3694E" w14:paraId="2F94B0BF" w14:textId="77777777" w:rsidTr="008D0AC3">
              <w:tc>
                <w:tcPr>
                  <w:tcW w:w="13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2E3530" w14:textId="77777777" w:rsidR="006B5F84" w:rsidRPr="00AA12DF" w:rsidRDefault="006B5F84" w:rsidP="00922732">
                  <w:pPr>
                    <w:keepLines/>
                    <w:jc w:val="both"/>
                    <w:rPr>
                      <w:rFonts w:cs="Arial"/>
                      <w:b/>
                    </w:rPr>
                  </w:pPr>
                  <w:r w:rsidRPr="00AA12DF">
                    <w:rPr>
                      <w:rFonts w:cs="Arial"/>
                      <w:b/>
                    </w:rPr>
                    <w:t>Exempted Information</w:t>
                  </w:r>
                </w:p>
                <w:p w14:paraId="0ABB5DF7" w14:textId="77777777" w:rsidR="006B5F84" w:rsidRPr="00AA12DF" w:rsidRDefault="006B5F84" w:rsidP="00922732">
                  <w:pPr>
                    <w:keepLines/>
                    <w:jc w:val="both"/>
                    <w:rPr>
                      <w:rFonts w:cs="Arial"/>
                      <w:b/>
                    </w:rPr>
                  </w:pPr>
                  <w:r w:rsidRPr="00AA12DF">
                    <w:rPr>
                      <w:rFonts w:cs="Arial"/>
                      <w:b/>
                    </w:rPr>
                    <w:t>(cross reference to response)</w:t>
                  </w:r>
                </w:p>
              </w:tc>
              <w:tc>
                <w:tcPr>
                  <w:tcW w:w="124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11072F1" w14:textId="77777777" w:rsidR="006B5F84" w:rsidRPr="00AA12DF" w:rsidRDefault="006B5F84" w:rsidP="00922732">
                  <w:pPr>
                    <w:keepLines/>
                    <w:spacing w:before="120" w:after="120"/>
                    <w:jc w:val="both"/>
                    <w:rPr>
                      <w:rFonts w:cs="Arial"/>
                      <w:b/>
                    </w:rPr>
                  </w:pPr>
                  <w:r w:rsidRPr="00AA12DF">
                    <w:rPr>
                      <w:rFonts w:cs="Arial"/>
                      <w:b/>
                    </w:rPr>
                    <w:t>Reason for Exemption</w:t>
                  </w:r>
                </w:p>
              </w:tc>
              <w:tc>
                <w:tcPr>
                  <w:tcW w:w="124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1679D0" w14:textId="77777777" w:rsidR="006B5F84" w:rsidRPr="00AA12DF" w:rsidRDefault="006B5F84" w:rsidP="00922732">
                  <w:pPr>
                    <w:keepLines/>
                    <w:spacing w:before="120" w:after="120"/>
                    <w:jc w:val="both"/>
                    <w:rPr>
                      <w:rFonts w:cs="Arial"/>
                      <w:b/>
                    </w:rPr>
                  </w:pPr>
                  <w:r w:rsidRPr="00AA12DF">
                    <w:rPr>
                      <w:rFonts w:cs="Arial"/>
                      <w:b/>
                    </w:rPr>
                    <w:t>Exemption to be Applied</w:t>
                  </w:r>
                </w:p>
              </w:tc>
              <w:tc>
                <w:tcPr>
                  <w:tcW w:w="117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4C20D8" w14:textId="77777777" w:rsidR="006B5F84" w:rsidRPr="00AA12DF" w:rsidRDefault="006B5F84" w:rsidP="00922732">
                  <w:pPr>
                    <w:keepLines/>
                    <w:spacing w:before="120" w:after="120"/>
                    <w:jc w:val="both"/>
                    <w:rPr>
                      <w:rFonts w:cs="Arial"/>
                      <w:b/>
                    </w:rPr>
                  </w:pPr>
                  <w:r w:rsidRPr="00AA12DF">
                    <w:rPr>
                      <w:rFonts w:cs="Arial"/>
                      <w:b/>
                    </w:rPr>
                    <w:t>Time Period for Exemption</w:t>
                  </w:r>
                </w:p>
              </w:tc>
            </w:tr>
            <w:tr w:rsidR="006B5F84" w14:paraId="6910A56E" w14:textId="77777777" w:rsidTr="008D0AC3">
              <w:tc>
                <w:tcPr>
                  <w:tcW w:w="1335" w:type="pct"/>
                  <w:tcBorders>
                    <w:top w:val="single" w:sz="4" w:space="0" w:color="auto"/>
                    <w:left w:val="single" w:sz="4" w:space="0" w:color="auto"/>
                    <w:bottom w:val="single" w:sz="4" w:space="0" w:color="auto"/>
                    <w:right w:val="single" w:sz="4" w:space="0" w:color="auto"/>
                  </w:tcBorders>
                  <w:shd w:val="clear" w:color="auto" w:fill="FFFFFF"/>
                </w:tcPr>
                <w:p w14:paraId="764D64A7"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46" w:type="pct"/>
                  <w:tcBorders>
                    <w:top w:val="single" w:sz="4" w:space="0" w:color="auto"/>
                    <w:left w:val="single" w:sz="4" w:space="0" w:color="auto"/>
                    <w:bottom w:val="single" w:sz="4" w:space="0" w:color="auto"/>
                    <w:right w:val="single" w:sz="4" w:space="0" w:color="auto"/>
                  </w:tcBorders>
                  <w:shd w:val="clear" w:color="auto" w:fill="FFFFFF"/>
                </w:tcPr>
                <w:p w14:paraId="121B4FA2"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45" w:type="pct"/>
                  <w:tcBorders>
                    <w:top w:val="single" w:sz="4" w:space="0" w:color="auto"/>
                    <w:left w:val="single" w:sz="4" w:space="0" w:color="auto"/>
                    <w:bottom w:val="single" w:sz="4" w:space="0" w:color="auto"/>
                    <w:right w:val="single" w:sz="4" w:space="0" w:color="auto"/>
                  </w:tcBorders>
                  <w:shd w:val="clear" w:color="auto" w:fill="FFFFFF"/>
                </w:tcPr>
                <w:p w14:paraId="3CCAC228"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73" w:type="pct"/>
                  <w:tcBorders>
                    <w:top w:val="single" w:sz="4" w:space="0" w:color="auto"/>
                    <w:left w:val="single" w:sz="4" w:space="0" w:color="auto"/>
                    <w:bottom w:val="single" w:sz="4" w:space="0" w:color="auto"/>
                    <w:right w:val="single" w:sz="4" w:space="0" w:color="auto"/>
                  </w:tcBorders>
                  <w:shd w:val="clear" w:color="auto" w:fill="FFFFFF"/>
                </w:tcPr>
                <w:p w14:paraId="49875D3C"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6B5F84" w14:paraId="031319EC" w14:textId="77777777" w:rsidTr="008D0AC3">
              <w:tc>
                <w:tcPr>
                  <w:tcW w:w="1335" w:type="pct"/>
                  <w:tcBorders>
                    <w:top w:val="single" w:sz="4" w:space="0" w:color="auto"/>
                    <w:left w:val="single" w:sz="4" w:space="0" w:color="auto"/>
                    <w:bottom w:val="single" w:sz="4" w:space="0" w:color="auto"/>
                    <w:right w:val="single" w:sz="4" w:space="0" w:color="auto"/>
                  </w:tcBorders>
                  <w:shd w:val="clear" w:color="auto" w:fill="FFFFFF"/>
                </w:tcPr>
                <w:p w14:paraId="3EA7569C"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46" w:type="pct"/>
                  <w:tcBorders>
                    <w:top w:val="single" w:sz="4" w:space="0" w:color="auto"/>
                    <w:left w:val="single" w:sz="4" w:space="0" w:color="auto"/>
                    <w:bottom w:val="single" w:sz="4" w:space="0" w:color="auto"/>
                    <w:right w:val="single" w:sz="4" w:space="0" w:color="auto"/>
                  </w:tcBorders>
                  <w:shd w:val="clear" w:color="auto" w:fill="FFFFFF"/>
                </w:tcPr>
                <w:p w14:paraId="34B27CDC"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45" w:type="pct"/>
                  <w:tcBorders>
                    <w:top w:val="single" w:sz="4" w:space="0" w:color="auto"/>
                    <w:left w:val="single" w:sz="4" w:space="0" w:color="auto"/>
                    <w:bottom w:val="single" w:sz="4" w:space="0" w:color="auto"/>
                    <w:right w:val="single" w:sz="4" w:space="0" w:color="auto"/>
                  </w:tcBorders>
                  <w:shd w:val="clear" w:color="auto" w:fill="FFFFFF"/>
                </w:tcPr>
                <w:p w14:paraId="3E6CC3C3"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73" w:type="pct"/>
                  <w:tcBorders>
                    <w:top w:val="single" w:sz="4" w:space="0" w:color="auto"/>
                    <w:left w:val="single" w:sz="4" w:space="0" w:color="auto"/>
                    <w:bottom w:val="single" w:sz="4" w:space="0" w:color="auto"/>
                    <w:right w:val="single" w:sz="4" w:space="0" w:color="auto"/>
                  </w:tcBorders>
                  <w:shd w:val="clear" w:color="auto" w:fill="FFFFFF"/>
                </w:tcPr>
                <w:p w14:paraId="6D9EE063"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6B5F84" w14:paraId="3B40D242" w14:textId="77777777" w:rsidTr="008D0AC3">
              <w:tc>
                <w:tcPr>
                  <w:tcW w:w="1335" w:type="pct"/>
                  <w:tcBorders>
                    <w:top w:val="single" w:sz="4" w:space="0" w:color="auto"/>
                    <w:left w:val="single" w:sz="4" w:space="0" w:color="auto"/>
                    <w:bottom w:val="single" w:sz="4" w:space="0" w:color="auto"/>
                    <w:right w:val="single" w:sz="4" w:space="0" w:color="auto"/>
                  </w:tcBorders>
                  <w:shd w:val="clear" w:color="auto" w:fill="FFFFFF"/>
                </w:tcPr>
                <w:p w14:paraId="0ED63234" w14:textId="77777777" w:rsidR="006B5F84" w:rsidRPr="00AA12DF" w:rsidRDefault="006B5F84" w:rsidP="00922732">
                  <w:pPr>
                    <w:spacing w:before="60" w:after="60"/>
                    <w:jc w:val="both"/>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46" w:type="pct"/>
                  <w:tcBorders>
                    <w:top w:val="single" w:sz="4" w:space="0" w:color="auto"/>
                    <w:left w:val="single" w:sz="4" w:space="0" w:color="auto"/>
                    <w:bottom w:val="single" w:sz="4" w:space="0" w:color="auto"/>
                    <w:right w:val="single" w:sz="4" w:space="0" w:color="auto"/>
                  </w:tcBorders>
                  <w:shd w:val="clear" w:color="auto" w:fill="FFFFFF"/>
                </w:tcPr>
                <w:p w14:paraId="4A50A299" w14:textId="77777777" w:rsidR="006B5F84" w:rsidRPr="00AA12DF" w:rsidRDefault="006B5F84" w:rsidP="00922732">
                  <w:pPr>
                    <w:spacing w:before="60" w:after="60"/>
                    <w:jc w:val="both"/>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45" w:type="pct"/>
                  <w:tcBorders>
                    <w:top w:val="single" w:sz="4" w:space="0" w:color="auto"/>
                    <w:left w:val="single" w:sz="4" w:space="0" w:color="auto"/>
                    <w:bottom w:val="single" w:sz="4" w:space="0" w:color="auto"/>
                    <w:right w:val="single" w:sz="4" w:space="0" w:color="auto"/>
                  </w:tcBorders>
                  <w:shd w:val="clear" w:color="auto" w:fill="FFFFFF"/>
                  <w:vAlign w:val="center"/>
                </w:tcPr>
                <w:p w14:paraId="127AB0C9"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73" w:type="pct"/>
                  <w:tcBorders>
                    <w:top w:val="single" w:sz="4" w:space="0" w:color="auto"/>
                    <w:left w:val="single" w:sz="4" w:space="0" w:color="auto"/>
                    <w:bottom w:val="single" w:sz="4" w:space="0" w:color="auto"/>
                    <w:right w:val="single" w:sz="4" w:space="0" w:color="auto"/>
                  </w:tcBorders>
                  <w:shd w:val="clear" w:color="auto" w:fill="FFFFFF"/>
                  <w:vAlign w:val="center"/>
                </w:tcPr>
                <w:p w14:paraId="07DCC366" w14:textId="77777777" w:rsidR="006B5F84" w:rsidRDefault="006B5F84" w:rsidP="00922732">
                  <w:pPr>
                    <w:spacing w:before="60" w:after="60"/>
                    <w:jc w:val="both"/>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bl>
          <w:p w14:paraId="40CEFC47" w14:textId="77777777" w:rsidR="006B5F84" w:rsidRPr="00786A70" w:rsidRDefault="006B5F84" w:rsidP="00922732">
            <w:pPr>
              <w:jc w:val="both"/>
              <w:rPr>
                <w:rFonts w:eastAsia="Calibri" w:cs="Arial"/>
                <w:lang w:eastAsia="en-US"/>
              </w:rPr>
            </w:pPr>
          </w:p>
        </w:tc>
      </w:tr>
      <w:tr w:rsidR="006B5F84" w:rsidRPr="00786A70" w14:paraId="19AE6B75" w14:textId="77777777" w:rsidTr="008D0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065" w:type="dxa"/>
            <w:tcBorders>
              <w:top w:val="single" w:sz="6" w:space="0" w:color="auto"/>
              <w:left w:val="single" w:sz="4" w:space="0" w:color="auto"/>
              <w:bottom w:val="single" w:sz="4" w:space="0" w:color="auto"/>
              <w:right w:val="single" w:sz="4" w:space="0" w:color="auto"/>
            </w:tcBorders>
            <w:shd w:val="clear" w:color="auto" w:fill="A6A6A6"/>
          </w:tcPr>
          <w:p w14:paraId="24BA49D0" w14:textId="77777777" w:rsidR="006B5F84" w:rsidRPr="00786A70" w:rsidRDefault="006B5F84" w:rsidP="00922732">
            <w:pPr>
              <w:spacing w:before="120" w:after="120"/>
              <w:jc w:val="both"/>
              <w:rPr>
                <w:rFonts w:cs="Arial"/>
                <w:b/>
              </w:rPr>
            </w:pPr>
            <w:r w:rsidRPr="00786A70">
              <w:rPr>
                <w:rFonts w:cs="Arial"/>
                <w:b/>
              </w:rPr>
              <w:t>Form Completed by:</w:t>
            </w:r>
          </w:p>
        </w:tc>
      </w:tr>
    </w:tbl>
    <w:p w14:paraId="535D3880" w14:textId="77777777" w:rsidR="006B5F84" w:rsidRPr="00786A70" w:rsidRDefault="006B5F84" w:rsidP="00922732">
      <w:pPr>
        <w:jc w:val="both"/>
        <w:rPr>
          <w:vanish/>
        </w:rPr>
      </w:pPr>
    </w:p>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6284"/>
      </w:tblGrid>
      <w:tr w:rsidR="006B5F84" w:rsidRPr="00AA12DF" w14:paraId="48674A64" w14:textId="77777777" w:rsidTr="008D0AC3">
        <w:tc>
          <w:tcPr>
            <w:tcW w:w="1807" w:type="pct"/>
            <w:tcBorders>
              <w:top w:val="single" w:sz="4" w:space="0" w:color="auto"/>
              <w:left w:val="single" w:sz="4" w:space="0" w:color="auto"/>
              <w:bottom w:val="single" w:sz="4" w:space="0" w:color="auto"/>
              <w:right w:val="single" w:sz="4" w:space="0" w:color="auto"/>
            </w:tcBorders>
            <w:shd w:val="clear" w:color="auto" w:fill="E0E0E0"/>
          </w:tcPr>
          <w:p w14:paraId="3A4D6DE7" w14:textId="77777777" w:rsidR="006B5F84" w:rsidRPr="00786A70" w:rsidRDefault="00041CCD" w:rsidP="00922732">
            <w:pPr>
              <w:spacing w:before="60" w:after="60"/>
              <w:jc w:val="both"/>
              <w:rPr>
                <w:rFonts w:cs="Arial"/>
                <w:b/>
              </w:rPr>
            </w:pPr>
            <w:r>
              <w:rPr>
                <w:rFonts w:cs="Arial"/>
                <w:b/>
              </w:rPr>
              <w:t>Suppli</w:t>
            </w:r>
            <w:r w:rsidR="006B5F84" w:rsidRPr="00786A70">
              <w:rPr>
                <w:rFonts w:cs="Arial"/>
                <w:b/>
              </w:rPr>
              <w:t>er Name:</w:t>
            </w:r>
          </w:p>
        </w:tc>
        <w:tc>
          <w:tcPr>
            <w:tcW w:w="3193" w:type="pct"/>
            <w:tcBorders>
              <w:top w:val="single" w:sz="4" w:space="0" w:color="auto"/>
              <w:left w:val="single" w:sz="4" w:space="0" w:color="auto"/>
              <w:bottom w:val="single" w:sz="4" w:space="0" w:color="auto"/>
              <w:right w:val="single" w:sz="4" w:space="0" w:color="auto"/>
            </w:tcBorders>
            <w:shd w:val="clear" w:color="auto" w:fill="FFFFFF"/>
            <w:vAlign w:val="center"/>
          </w:tcPr>
          <w:p w14:paraId="477E03DF" w14:textId="77777777" w:rsidR="006B5F84" w:rsidRPr="00786A70" w:rsidRDefault="006B5F84" w:rsidP="00922732">
            <w:pPr>
              <w:jc w:val="both"/>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6B5F84" w:rsidRPr="00AA12DF" w14:paraId="6C2D579C" w14:textId="77777777" w:rsidTr="008D0AC3">
        <w:tc>
          <w:tcPr>
            <w:tcW w:w="1807" w:type="pct"/>
            <w:tcBorders>
              <w:top w:val="single" w:sz="4" w:space="0" w:color="auto"/>
              <w:left w:val="single" w:sz="4" w:space="0" w:color="auto"/>
              <w:bottom w:val="single" w:sz="4" w:space="0" w:color="auto"/>
              <w:right w:val="single" w:sz="4" w:space="0" w:color="auto"/>
            </w:tcBorders>
            <w:shd w:val="clear" w:color="auto" w:fill="E0E0E0"/>
            <w:hideMark/>
          </w:tcPr>
          <w:p w14:paraId="3D9DCA00" w14:textId="77777777" w:rsidR="006B5F84" w:rsidRPr="00786A70" w:rsidRDefault="006B5F84" w:rsidP="00922732">
            <w:pPr>
              <w:spacing w:before="60" w:after="60"/>
              <w:jc w:val="both"/>
              <w:rPr>
                <w:rFonts w:cs="Arial"/>
                <w:b/>
              </w:rPr>
            </w:pPr>
            <w:r w:rsidRPr="00786A70">
              <w:rPr>
                <w:rFonts w:cs="Arial"/>
                <w:b/>
              </w:rPr>
              <w:t>Contact Name:</w:t>
            </w:r>
          </w:p>
        </w:tc>
        <w:tc>
          <w:tcPr>
            <w:tcW w:w="3193" w:type="pct"/>
            <w:tcBorders>
              <w:top w:val="single" w:sz="4" w:space="0" w:color="auto"/>
              <w:left w:val="single" w:sz="4" w:space="0" w:color="auto"/>
              <w:bottom w:val="single" w:sz="4" w:space="0" w:color="auto"/>
              <w:right w:val="single" w:sz="4" w:space="0" w:color="auto"/>
            </w:tcBorders>
            <w:shd w:val="clear" w:color="auto" w:fill="FFFFFF"/>
            <w:vAlign w:val="center"/>
          </w:tcPr>
          <w:p w14:paraId="695B3C83" w14:textId="77777777" w:rsidR="006B5F84" w:rsidRPr="00786A70" w:rsidRDefault="006B5F84" w:rsidP="00922732">
            <w:pPr>
              <w:jc w:val="both"/>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6B5F84" w:rsidRPr="00AA12DF" w14:paraId="22F0FC4A" w14:textId="77777777" w:rsidTr="008D0AC3">
        <w:tc>
          <w:tcPr>
            <w:tcW w:w="1807" w:type="pct"/>
            <w:tcBorders>
              <w:top w:val="single" w:sz="4" w:space="0" w:color="auto"/>
              <w:left w:val="single" w:sz="4" w:space="0" w:color="auto"/>
              <w:bottom w:val="single" w:sz="4" w:space="0" w:color="auto"/>
              <w:right w:val="single" w:sz="4" w:space="0" w:color="auto"/>
            </w:tcBorders>
            <w:shd w:val="clear" w:color="auto" w:fill="E0E0E0"/>
          </w:tcPr>
          <w:p w14:paraId="2286FCB3" w14:textId="77777777" w:rsidR="006B5F84" w:rsidRPr="00786A70" w:rsidRDefault="006B5F84" w:rsidP="00922732">
            <w:pPr>
              <w:spacing w:before="60" w:after="60"/>
              <w:jc w:val="both"/>
              <w:rPr>
                <w:rFonts w:cs="Arial"/>
                <w:b/>
              </w:rPr>
            </w:pPr>
            <w:r w:rsidRPr="00786A70">
              <w:rPr>
                <w:rFonts w:cs="Arial"/>
                <w:b/>
              </w:rPr>
              <w:t>Role within the organisation:</w:t>
            </w:r>
          </w:p>
        </w:tc>
        <w:tc>
          <w:tcPr>
            <w:tcW w:w="3193" w:type="pct"/>
            <w:tcBorders>
              <w:top w:val="single" w:sz="4" w:space="0" w:color="auto"/>
              <w:left w:val="single" w:sz="4" w:space="0" w:color="auto"/>
              <w:bottom w:val="single" w:sz="4" w:space="0" w:color="auto"/>
              <w:right w:val="single" w:sz="4" w:space="0" w:color="auto"/>
            </w:tcBorders>
            <w:shd w:val="clear" w:color="auto" w:fill="FFFFFF"/>
            <w:vAlign w:val="center"/>
          </w:tcPr>
          <w:p w14:paraId="2F9930C7" w14:textId="77777777" w:rsidR="006B5F84" w:rsidRPr="00786A70" w:rsidRDefault="006B5F84" w:rsidP="00922732">
            <w:pPr>
              <w:jc w:val="both"/>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6B5F84" w:rsidRPr="00AA12DF" w14:paraId="6DB868A1" w14:textId="77777777" w:rsidTr="008D0AC3">
        <w:tc>
          <w:tcPr>
            <w:tcW w:w="1807" w:type="pct"/>
            <w:tcBorders>
              <w:top w:val="single" w:sz="4" w:space="0" w:color="auto"/>
              <w:left w:val="single" w:sz="4" w:space="0" w:color="auto"/>
              <w:bottom w:val="single" w:sz="4" w:space="0" w:color="auto"/>
              <w:right w:val="single" w:sz="4" w:space="0" w:color="auto"/>
            </w:tcBorders>
            <w:shd w:val="clear" w:color="auto" w:fill="E0E0E0"/>
          </w:tcPr>
          <w:p w14:paraId="120B6CFD" w14:textId="77777777" w:rsidR="006B5F84" w:rsidRPr="00786A70" w:rsidRDefault="006B5F84" w:rsidP="00922732">
            <w:pPr>
              <w:spacing w:before="60" w:after="60"/>
              <w:jc w:val="both"/>
              <w:rPr>
                <w:rFonts w:cs="Arial"/>
                <w:b/>
              </w:rPr>
            </w:pPr>
            <w:r w:rsidRPr="00786A70">
              <w:rPr>
                <w:rFonts w:cs="Arial"/>
                <w:b/>
              </w:rPr>
              <w:t>Signature:</w:t>
            </w:r>
          </w:p>
          <w:p w14:paraId="5B60F209" w14:textId="77777777" w:rsidR="006B5F84" w:rsidRPr="00786A70" w:rsidRDefault="006B5F84" w:rsidP="00922732">
            <w:pPr>
              <w:spacing w:before="60" w:after="60"/>
              <w:jc w:val="both"/>
              <w:rPr>
                <w:rFonts w:cs="Arial"/>
                <w:b/>
              </w:rPr>
            </w:pPr>
          </w:p>
        </w:tc>
        <w:tc>
          <w:tcPr>
            <w:tcW w:w="3193" w:type="pct"/>
            <w:tcBorders>
              <w:top w:val="single" w:sz="4" w:space="0" w:color="auto"/>
              <w:left w:val="single" w:sz="4" w:space="0" w:color="auto"/>
              <w:bottom w:val="single" w:sz="4" w:space="0" w:color="auto"/>
              <w:right w:val="single" w:sz="4" w:space="0" w:color="auto"/>
            </w:tcBorders>
            <w:shd w:val="clear" w:color="auto" w:fill="FFFFFF"/>
            <w:vAlign w:val="center"/>
          </w:tcPr>
          <w:p w14:paraId="31323217" w14:textId="77777777" w:rsidR="006B5F84" w:rsidRPr="00786A70" w:rsidRDefault="006B5F84" w:rsidP="00922732">
            <w:pPr>
              <w:jc w:val="both"/>
              <w:rPr>
                <w:rFonts w:ascii="Times New Roman" w:hAnsi="Times New Roman"/>
                <w:sz w:val="20"/>
              </w:rPr>
            </w:pPr>
          </w:p>
        </w:tc>
      </w:tr>
      <w:tr w:rsidR="006B5F84" w:rsidRPr="00AA12DF" w14:paraId="0562C5C0" w14:textId="77777777" w:rsidTr="008D0AC3">
        <w:tc>
          <w:tcPr>
            <w:tcW w:w="1807" w:type="pct"/>
            <w:tcBorders>
              <w:top w:val="single" w:sz="4" w:space="0" w:color="auto"/>
              <w:left w:val="single" w:sz="4" w:space="0" w:color="auto"/>
              <w:bottom w:val="single" w:sz="4" w:space="0" w:color="auto"/>
              <w:right w:val="single" w:sz="4" w:space="0" w:color="auto"/>
            </w:tcBorders>
            <w:shd w:val="clear" w:color="auto" w:fill="E0E0E0"/>
          </w:tcPr>
          <w:p w14:paraId="5692E53E" w14:textId="77777777" w:rsidR="006B5F84" w:rsidRPr="00786A70" w:rsidRDefault="006B5F84" w:rsidP="00922732">
            <w:pPr>
              <w:spacing w:before="60" w:after="60"/>
              <w:jc w:val="both"/>
              <w:rPr>
                <w:rFonts w:cs="Arial"/>
                <w:b/>
              </w:rPr>
            </w:pPr>
            <w:r w:rsidRPr="00786A70">
              <w:rPr>
                <w:rFonts w:cs="Arial"/>
                <w:b/>
              </w:rPr>
              <w:t>Date:</w:t>
            </w:r>
          </w:p>
        </w:tc>
        <w:tc>
          <w:tcPr>
            <w:tcW w:w="3193" w:type="pct"/>
            <w:tcBorders>
              <w:top w:val="single" w:sz="4" w:space="0" w:color="auto"/>
              <w:left w:val="single" w:sz="4" w:space="0" w:color="auto"/>
              <w:bottom w:val="single" w:sz="4" w:space="0" w:color="auto"/>
              <w:right w:val="single" w:sz="4" w:space="0" w:color="auto"/>
            </w:tcBorders>
            <w:shd w:val="clear" w:color="auto" w:fill="FFFFFF"/>
            <w:vAlign w:val="center"/>
          </w:tcPr>
          <w:p w14:paraId="5C7165FF" w14:textId="77777777" w:rsidR="006B5F84" w:rsidRPr="00786A70" w:rsidRDefault="006B5F84" w:rsidP="00922732">
            <w:pPr>
              <w:jc w:val="both"/>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6B5F84" w:rsidRPr="00AA12DF" w14:paraId="03CE2E8B" w14:textId="77777777" w:rsidTr="008D0AC3">
        <w:tc>
          <w:tcPr>
            <w:tcW w:w="1807" w:type="pct"/>
            <w:tcBorders>
              <w:top w:val="single" w:sz="4" w:space="0" w:color="auto"/>
              <w:left w:val="single" w:sz="4" w:space="0" w:color="auto"/>
              <w:bottom w:val="single" w:sz="4" w:space="0" w:color="auto"/>
              <w:right w:val="single" w:sz="4" w:space="0" w:color="auto"/>
            </w:tcBorders>
            <w:shd w:val="clear" w:color="auto" w:fill="E0E0E0"/>
          </w:tcPr>
          <w:p w14:paraId="39490F9F" w14:textId="77777777" w:rsidR="006B5F84" w:rsidRPr="00786A70" w:rsidRDefault="006B5F84" w:rsidP="00922732">
            <w:pPr>
              <w:spacing w:before="60" w:after="60"/>
              <w:jc w:val="both"/>
              <w:rPr>
                <w:rFonts w:cs="Arial"/>
                <w:b/>
              </w:rPr>
            </w:pPr>
            <w:r w:rsidRPr="00786A70">
              <w:rPr>
                <w:rFonts w:cs="Arial"/>
                <w:b/>
              </w:rPr>
              <w:t>Correspondence Address:</w:t>
            </w:r>
          </w:p>
        </w:tc>
        <w:tc>
          <w:tcPr>
            <w:tcW w:w="3193" w:type="pct"/>
            <w:tcBorders>
              <w:top w:val="single" w:sz="4" w:space="0" w:color="auto"/>
              <w:left w:val="single" w:sz="4" w:space="0" w:color="auto"/>
              <w:bottom w:val="single" w:sz="4" w:space="0" w:color="auto"/>
              <w:right w:val="single" w:sz="4" w:space="0" w:color="auto"/>
            </w:tcBorders>
            <w:shd w:val="clear" w:color="auto" w:fill="FFFFFF"/>
            <w:vAlign w:val="center"/>
          </w:tcPr>
          <w:p w14:paraId="42E91B6E" w14:textId="77777777" w:rsidR="006B5F84" w:rsidRPr="00786A70" w:rsidRDefault="006B5F84" w:rsidP="00922732">
            <w:pPr>
              <w:jc w:val="both"/>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6B5F84" w:rsidRPr="00AA12DF" w14:paraId="13ABD5F7" w14:textId="77777777" w:rsidTr="008D0AC3">
        <w:tc>
          <w:tcPr>
            <w:tcW w:w="1807" w:type="pct"/>
            <w:tcBorders>
              <w:top w:val="single" w:sz="4" w:space="0" w:color="auto"/>
              <w:left w:val="single" w:sz="4" w:space="0" w:color="auto"/>
              <w:bottom w:val="single" w:sz="4" w:space="0" w:color="auto"/>
              <w:right w:val="single" w:sz="4" w:space="0" w:color="auto"/>
            </w:tcBorders>
            <w:shd w:val="clear" w:color="auto" w:fill="E0E0E0"/>
            <w:hideMark/>
          </w:tcPr>
          <w:p w14:paraId="17DC4D56" w14:textId="77777777" w:rsidR="006B5F84" w:rsidRPr="00786A70" w:rsidRDefault="006B5F84" w:rsidP="00922732">
            <w:pPr>
              <w:spacing w:before="60" w:after="60"/>
              <w:jc w:val="both"/>
              <w:rPr>
                <w:rFonts w:cs="Arial"/>
                <w:b/>
              </w:rPr>
            </w:pPr>
            <w:r w:rsidRPr="00786A70">
              <w:rPr>
                <w:rFonts w:cs="Arial"/>
                <w:b/>
              </w:rPr>
              <w:t>Telephone number:</w:t>
            </w:r>
          </w:p>
        </w:tc>
        <w:tc>
          <w:tcPr>
            <w:tcW w:w="3193" w:type="pct"/>
            <w:tcBorders>
              <w:top w:val="single" w:sz="4" w:space="0" w:color="auto"/>
              <w:left w:val="single" w:sz="4" w:space="0" w:color="auto"/>
              <w:bottom w:val="single" w:sz="4" w:space="0" w:color="auto"/>
              <w:right w:val="single" w:sz="4" w:space="0" w:color="auto"/>
            </w:tcBorders>
            <w:shd w:val="clear" w:color="auto" w:fill="FFFFFF"/>
            <w:vAlign w:val="center"/>
          </w:tcPr>
          <w:p w14:paraId="798F909D" w14:textId="77777777" w:rsidR="006B5F84" w:rsidRPr="00786A70" w:rsidRDefault="006B5F84" w:rsidP="00922732">
            <w:pPr>
              <w:jc w:val="both"/>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6B5F84" w:rsidRPr="00AA12DF" w14:paraId="60729820" w14:textId="77777777" w:rsidTr="008D0AC3">
        <w:tc>
          <w:tcPr>
            <w:tcW w:w="1807" w:type="pct"/>
            <w:tcBorders>
              <w:top w:val="single" w:sz="4" w:space="0" w:color="auto"/>
              <w:left w:val="single" w:sz="4" w:space="0" w:color="auto"/>
              <w:bottom w:val="single" w:sz="4" w:space="0" w:color="auto"/>
              <w:right w:val="single" w:sz="4" w:space="0" w:color="auto"/>
            </w:tcBorders>
            <w:shd w:val="clear" w:color="auto" w:fill="E0E0E0"/>
            <w:hideMark/>
          </w:tcPr>
          <w:p w14:paraId="423C332E" w14:textId="77777777" w:rsidR="006B5F84" w:rsidRPr="00786A70" w:rsidRDefault="006B5F84" w:rsidP="00922732">
            <w:pPr>
              <w:spacing w:before="60" w:after="60"/>
              <w:jc w:val="both"/>
              <w:rPr>
                <w:rFonts w:cs="Arial"/>
                <w:b/>
              </w:rPr>
            </w:pPr>
            <w:r w:rsidRPr="00786A70">
              <w:rPr>
                <w:rFonts w:cs="Arial"/>
                <w:b/>
              </w:rPr>
              <w:t>Email:</w:t>
            </w:r>
          </w:p>
        </w:tc>
        <w:tc>
          <w:tcPr>
            <w:tcW w:w="3193" w:type="pct"/>
            <w:tcBorders>
              <w:top w:val="single" w:sz="4" w:space="0" w:color="auto"/>
              <w:left w:val="single" w:sz="4" w:space="0" w:color="auto"/>
              <w:bottom w:val="single" w:sz="4" w:space="0" w:color="auto"/>
              <w:right w:val="single" w:sz="4" w:space="0" w:color="auto"/>
            </w:tcBorders>
            <w:shd w:val="clear" w:color="auto" w:fill="FFFFFF"/>
            <w:vAlign w:val="center"/>
          </w:tcPr>
          <w:p w14:paraId="1A844C5F" w14:textId="77777777" w:rsidR="006B5F84" w:rsidRPr="00786A70" w:rsidRDefault="006B5F84" w:rsidP="00922732">
            <w:pPr>
              <w:jc w:val="both"/>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bl>
    <w:p w14:paraId="2742E5A2" w14:textId="77777777" w:rsidR="007B3C69" w:rsidRDefault="007B3C69" w:rsidP="00922732">
      <w:pPr>
        <w:spacing w:before="60" w:after="60"/>
        <w:jc w:val="both"/>
        <w:rPr>
          <w:rFonts w:cs="Arial"/>
          <w:b/>
          <w:szCs w:val="24"/>
        </w:rPr>
      </w:pPr>
    </w:p>
    <w:p w14:paraId="4C7041CE" w14:textId="77777777" w:rsidR="00DD7F99" w:rsidRDefault="00DD7F99" w:rsidP="00922732">
      <w:pPr>
        <w:spacing w:before="60" w:after="60"/>
        <w:jc w:val="both"/>
        <w:rPr>
          <w:rFonts w:cs="Arial"/>
          <w:b/>
          <w:szCs w:val="24"/>
        </w:rPr>
      </w:pPr>
    </w:p>
    <w:p w14:paraId="3E02625E" w14:textId="77777777" w:rsidR="00287715" w:rsidRDefault="00287715" w:rsidP="00922732">
      <w:pPr>
        <w:spacing w:before="60" w:after="60"/>
        <w:jc w:val="both"/>
        <w:rPr>
          <w:rFonts w:cs="Arial"/>
          <w:b/>
          <w:szCs w:val="24"/>
        </w:rPr>
      </w:pPr>
    </w:p>
    <w:p w14:paraId="7C848CAE" w14:textId="77777777" w:rsidR="00287715" w:rsidRDefault="00287715" w:rsidP="00922732">
      <w:pPr>
        <w:spacing w:before="60" w:after="60"/>
        <w:jc w:val="both"/>
        <w:rPr>
          <w:rFonts w:cs="Arial"/>
          <w:b/>
          <w:szCs w:val="24"/>
        </w:rPr>
      </w:pPr>
    </w:p>
    <w:p w14:paraId="0415FBEE" w14:textId="77777777" w:rsidR="00287715" w:rsidRDefault="00287715" w:rsidP="00922732">
      <w:pPr>
        <w:spacing w:before="60" w:after="60"/>
        <w:jc w:val="both"/>
        <w:rPr>
          <w:rFonts w:cs="Arial"/>
          <w:b/>
          <w:szCs w:val="24"/>
        </w:rPr>
      </w:pPr>
    </w:p>
    <w:p w14:paraId="09996065" w14:textId="77777777" w:rsidR="00DD7F99" w:rsidRPr="000979EC" w:rsidRDefault="00DD7F99" w:rsidP="00922732">
      <w:pPr>
        <w:spacing w:before="120" w:after="120"/>
        <w:jc w:val="both"/>
        <w:outlineLvl w:val="0"/>
        <w:rPr>
          <w:rFonts w:eastAsia="Calibri" w:cs="Arial"/>
          <w:b/>
          <w:bCs/>
          <w:kern w:val="32"/>
          <w:sz w:val="52"/>
          <w:szCs w:val="52"/>
        </w:rPr>
      </w:pPr>
      <w:bookmarkStart w:id="53" w:name="_Toc498507971"/>
      <w:r w:rsidRPr="00EF5B56">
        <w:rPr>
          <w:rFonts w:eastAsia="Calibri" w:cs="Arial"/>
          <w:b/>
          <w:bCs/>
          <w:kern w:val="32"/>
          <w:sz w:val="52"/>
          <w:szCs w:val="52"/>
        </w:rPr>
        <w:t xml:space="preserve">Appendix </w:t>
      </w:r>
      <w:r>
        <w:rPr>
          <w:rFonts w:eastAsia="Calibri" w:cs="Arial"/>
          <w:b/>
          <w:bCs/>
          <w:kern w:val="32"/>
          <w:sz w:val="52"/>
          <w:szCs w:val="52"/>
        </w:rPr>
        <w:t xml:space="preserve">E </w:t>
      </w:r>
      <w:r w:rsidRPr="000979EC">
        <w:rPr>
          <w:rFonts w:eastAsia="Calibri" w:cs="Arial"/>
          <w:b/>
          <w:bCs/>
          <w:kern w:val="32"/>
          <w:sz w:val="52"/>
          <w:szCs w:val="52"/>
        </w:rPr>
        <w:t>Draft Price Schedule</w:t>
      </w:r>
      <w:bookmarkEnd w:id="53"/>
    </w:p>
    <w:p w14:paraId="5C13AD06" w14:textId="3FC78AAC" w:rsidR="00D9529A" w:rsidRDefault="00D9529A" w:rsidP="00922732">
      <w:pPr>
        <w:jc w:val="both"/>
      </w:pPr>
    </w:p>
    <w:bookmarkStart w:id="54" w:name="_MON_1570014006"/>
    <w:bookmarkEnd w:id="54"/>
    <w:p w14:paraId="651FCFCF" w14:textId="77777777" w:rsidR="00D65D67" w:rsidRDefault="00AE53E9" w:rsidP="00922732">
      <w:pPr>
        <w:jc w:val="both"/>
      </w:pPr>
      <w:r>
        <w:object w:dxaOrig="1550" w:dyaOrig="991" w14:anchorId="42833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4pt" o:ole="">
            <v:imagedata r:id="rId15" o:title=""/>
          </v:shape>
          <o:OLEObject Type="Embed" ProgID="Word.Document.12" ShapeID="_x0000_i1025" DrawAspect="Icon" ObjectID="_1572333471" r:id="rId16">
            <o:FieldCodes>\s</o:FieldCodes>
          </o:OLEObject>
        </w:object>
      </w:r>
    </w:p>
    <w:sectPr w:rsidR="00D65D67" w:rsidSect="00CB520C">
      <w:headerReference w:type="default" r:id="rId17"/>
      <w:footerReference w:type="default" r:id="rId18"/>
      <w:footnotePr>
        <w:numRestart w:val="eachPage"/>
      </w:footnotePr>
      <w:pgSz w:w="11906" w:h="16838"/>
      <w:pgMar w:top="899" w:right="1106" w:bottom="709" w:left="900" w:header="426" w:footer="2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394DA" w14:textId="77777777" w:rsidR="00DF6259" w:rsidRDefault="00DF6259">
      <w:r>
        <w:separator/>
      </w:r>
    </w:p>
    <w:p w14:paraId="1D725207" w14:textId="77777777" w:rsidR="00DF6259" w:rsidRDefault="00DF6259"/>
  </w:endnote>
  <w:endnote w:type="continuationSeparator" w:id="0">
    <w:p w14:paraId="30342CD2" w14:textId="77777777" w:rsidR="00DF6259" w:rsidRDefault="00DF6259">
      <w:r>
        <w:continuationSeparator/>
      </w:r>
    </w:p>
    <w:p w14:paraId="5CA8491B" w14:textId="77777777" w:rsidR="00DF6259" w:rsidRDefault="00DF6259"/>
  </w:endnote>
  <w:endnote w:type="continuationNotice" w:id="1">
    <w:p w14:paraId="6AD98B1B" w14:textId="77777777" w:rsidR="00DF6259" w:rsidRDefault="00DF6259"/>
    <w:p w14:paraId="36BA8CA9" w14:textId="77777777" w:rsidR="00DF6259" w:rsidRDefault="00DF6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1DD5" w14:textId="77777777" w:rsidR="005F22E2" w:rsidRPr="00946588" w:rsidRDefault="005F22E2" w:rsidP="00A11A20">
    <w:pPr>
      <w:pStyle w:val="Footer"/>
      <w:rPr>
        <w:sz w:val="16"/>
        <w:szCs w:val="16"/>
      </w:rPr>
    </w:pPr>
  </w:p>
  <w:tbl>
    <w:tblPr>
      <w:tblW w:w="10173" w:type="dxa"/>
      <w:jc w:val="center"/>
      <w:tblLook w:val="04A0" w:firstRow="1" w:lastRow="0" w:firstColumn="1" w:lastColumn="0" w:noHBand="0" w:noVBand="1"/>
    </w:tblPr>
    <w:tblGrid>
      <w:gridCol w:w="7520"/>
      <w:gridCol w:w="2653"/>
    </w:tblGrid>
    <w:tr w:rsidR="005F22E2" w14:paraId="0262BD6C" w14:textId="77777777" w:rsidTr="00946588">
      <w:trPr>
        <w:trHeight w:val="95"/>
        <w:jc w:val="center"/>
      </w:trPr>
      <w:tc>
        <w:tcPr>
          <w:tcW w:w="7520" w:type="dxa"/>
          <w:shd w:val="clear" w:color="auto" w:fill="auto"/>
        </w:tcPr>
        <w:p w14:paraId="1E93459B" w14:textId="2C670989" w:rsidR="005F22E2" w:rsidRPr="00946588" w:rsidRDefault="005F22E2" w:rsidP="0005423B">
          <w:pPr>
            <w:pStyle w:val="Footer"/>
            <w:rPr>
              <w:rFonts w:cs="Arial"/>
              <w:sz w:val="22"/>
            </w:rPr>
          </w:pPr>
          <w:r>
            <w:rPr>
              <w:sz w:val="22"/>
              <w:szCs w:val="22"/>
            </w:rPr>
            <w:t>ICT17041</w:t>
          </w:r>
          <w:r w:rsidRPr="00A11A20">
            <w:rPr>
              <w:sz w:val="22"/>
              <w:szCs w:val="22"/>
            </w:rPr>
            <w:t xml:space="preserve"> Soft Market Testing Exercise</w:t>
          </w:r>
          <w:r w:rsidRPr="00A11A20">
            <w:rPr>
              <w:sz w:val="22"/>
              <w:szCs w:val="22"/>
            </w:rPr>
            <w:tab/>
          </w:r>
        </w:p>
      </w:tc>
      <w:tc>
        <w:tcPr>
          <w:tcW w:w="2653" w:type="dxa"/>
          <w:shd w:val="clear" w:color="auto" w:fill="auto"/>
        </w:tcPr>
        <w:p w14:paraId="12E1FAE4" w14:textId="77777777" w:rsidR="005F22E2" w:rsidRPr="00946588" w:rsidRDefault="005F22E2" w:rsidP="00946588">
          <w:pPr>
            <w:pStyle w:val="Footer"/>
            <w:jc w:val="right"/>
            <w:rPr>
              <w:rFonts w:cs="Arial"/>
              <w:sz w:val="22"/>
            </w:rPr>
          </w:pPr>
          <w:r w:rsidRPr="00946588">
            <w:rPr>
              <w:rFonts w:cs="Arial"/>
              <w:sz w:val="22"/>
            </w:rPr>
            <w:t xml:space="preserve">Page </w:t>
          </w:r>
          <w:r w:rsidRPr="00946588">
            <w:rPr>
              <w:rFonts w:cs="Arial"/>
              <w:sz w:val="22"/>
            </w:rPr>
            <w:fldChar w:fldCharType="begin"/>
          </w:r>
          <w:r w:rsidRPr="00946588">
            <w:rPr>
              <w:rFonts w:cs="Arial"/>
              <w:sz w:val="22"/>
            </w:rPr>
            <w:instrText xml:space="preserve"> PAGE </w:instrText>
          </w:r>
          <w:r w:rsidRPr="00946588">
            <w:rPr>
              <w:rFonts w:cs="Arial"/>
              <w:sz w:val="22"/>
            </w:rPr>
            <w:fldChar w:fldCharType="separate"/>
          </w:r>
          <w:r w:rsidR="005C6DCA">
            <w:rPr>
              <w:rFonts w:cs="Arial"/>
              <w:noProof/>
              <w:sz w:val="22"/>
            </w:rPr>
            <w:t>23</w:t>
          </w:r>
          <w:r w:rsidRPr="00946588">
            <w:rPr>
              <w:rFonts w:cs="Arial"/>
              <w:sz w:val="22"/>
            </w:rPr>
            <w:fldChar w:fldCharType="end"/>
          </w:r>
          <w:r w:rsidRPr="00946588">
            <w:rPr>
              <w:rFonts w:cs="Arial"/>
              <w:sz w:val="22"/>
            </w:rPr>
            <w:t xml:space="preserve"> of </w:t>
          </w:r>
          <w:r w:rsidRPr="00946588">
            <w:rPr>
              <w:rFonts w:cs="Arial"/>
              <w:sz w:val="22"/>
            </w:rPr>
            <w:fldChar w:fldCharType="begin"/>
          </w:r>
          <w:r w:rsidRPr="00946588">
            <w:rPr>
              <w:rFonts w:cs="Arial"/>
              <w:sz w:val="22"/>
            </w:rPr>
            <w:instrText xml:space="preserve"> NUMPAGES </w:instrText>
          </w:r>
          <w:r w:rsidRPr="00946588">
            <w:rPr>
              <w:rFonts w:cs="Arial"/>
              <w:sz w:val="22"/>
            </w:rPr>
            <w:fldChar w:fldCharType="separate"/>
          </w:r>
          <w:r w:rsidR="005C6DCA">
            <w:rPr>
              <w:rFonts w:cs="Arial"/>
              <w:noProof/>
              <w:sz w:val="22"/>
            </w:rPr>
            <w:t>25</w:t>
          </w:r>
          <w:r w:rsidRPr="00946588">
            <w:rPr>
              <w:rFonts w:cs="Arial"/>
              <w:noProof/>
              <w:sz w:val="22"/>
            </w:rPr>
            <w:fldChar w:fldCharType="end"/>
          </w:r>
        </w:p>
      </w:tc>
    </w:tr>
    <w:tr w:rsidR="005F22E2" w14:paraId="354C879D" w14:textId="77777777" w:rsidTr="00946588">
      <w:trPr>
        <w:jc w:val="center"/>
      </w:trPr>
      <w:tc>
        <w:tcPr>
          <w:tcW w:w="7520" w:type="dxa"/>
          <w:shd w:val="clear" w:color="auto" w:fill="auto"/>
        </w:tcPr>
        <w:p w14:paraId="21097B61" w14:textId="0A815612" w:rsidR="005F22E2" w:rsidRPr="00946588" w:rsidRDefault="005F22E2" w:rsidP="00927C9F">
          <w:pPr>
            <w:rPr>
              <w:rFonts w:cs="Arial"/>
              <w:sz w:val="22"/>
              <w:szCs w:val="22"/>
            </w:rPr>
          </w:pPr>
          <w:r w:rsidRPr="00946588">
            <w:rPr>
              <w:rFonts w:cs="Arial"/>
              <w:sz w:val="22"/>
              <w:szCs w:val="22"/>
            </w:rPr>
            <w:t xml:space="preserve">Version: </w:t>
          </w:r>
          <w:r w:rsidR="00927C9F">
            <w:rPr>
              <w:rFonts w:cs="Arial"/>
              <w:sz w:val="22"/>
              <w:szCs w:val="22"/>
            </w:rPr>
            <w:t>1.0</w:t>
          </w:r>
          <w:r w:rsidRPr="00946588">
            <w:rPr>
              <w:rFonts w:cs="Arial"/>
              <w:sz w:val="22"/>
              <w:szCs w:val="22"/>
            </w:rPr>
            <w:t xml:space="preserve"> (</w:t>
          </w:r>
          <w:r w:rsidR="00FE64BA">
            <w:rPr>
              <w:rFonts w:cs="Arial"/>
              <w:sz w:val="22"/>
              <w:szCs w:val="22"/>
            </w:rPr>
            <w:t>1</w:t>
          </w:r>
          <w:r w:rsidR="00927C9F">
            <w:rPr>
              <w:rFonts w:cs="Arial"/>
              <w:sz w:val="22"/>
              <w:szCs w:val="22"/>
            </w:rPr>
            <w:t>6</w:t>
          </w:r>
          <w:r>
            <w:rPr>
              <w:rFonts w:cs="Arial"/>
              <w:sz w:val="22"/>
              <w:szCs w:val="22"/>
            </w:rPr>
            <w:t>/11/2017</w:t>
          </w:r>
          <w:r w:rsidRPr="00946588">
            <w:rPr>
              <w:rFonts w:cs="Arial"/>
              <w:sz w:val="22"/>
              <w:szCs w:val="22"/>
            </w:rPr>
            <w:t>)</w:t>
          </w:r>
        </w:p>
      </w:tc>
      <w:tc>
        <w:tcPr>
          <w:tcW w:w="2653" w:type="dxa"/>
          <w:shd w:val="clear" w:color="auto" w:fill="auto"/>
        </w:tcPr>
        <w:p w14:paraId="03CEF2FD" w14:textId="77777777" w:rsidR="005F22E2" w:rsidRPr="00946588" w:rsidRDefault="005F22E2" w:rsidP="00D50167">
          <w:pPr>
            <w:pStyle w:val="Footer"/>
            <w:rPr>
              <w:rFonts w:cs="Arial"/>
              <w:sz w:val="22"/>
            </w:rPr>
          </w:pPr>
        </w:p>
      </w:tc>
    </w:tr>
  </w:tbl>
  <w:p w14:paraId="53FB523F" w14:textId="77777777" w:rsidR="005F22E2" w:rsidRPr="00946588" w:rsidRDefault="005F22E2" w:rsidP="0094658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319D1" w14:textId="77777777" w:rsidR="00DF6259" w:rsidRDefault="00DF6259">
      <w:r>
        <w:separator/>
      </w:r>
    </w:p>
    <w:p w14:paraId="25724C4E" w14:textId="77777777" w:rsidR="00DF6259" w:rsidRDefault="00DF6259"/>
  </w:footnote>
  <w:footnote w:type="continuationSeparator" w:id="0">
    <w:p w14:paraId="12F1CDEE" w14:textId="77777777" w:rsidR="00DF6259" w:rsidRDefault="00DF6259">
      <w:r>
        <w:continuationSeparator/>
      </w:r>
    </w:p>
    <w:p w14:paraId="6175DEA7" w14:textId="77777777" w:rsidR="00DF6259" w:rsidRDefault="00DF6259"/>
  </w:footnote>
  <w:footnote w:type="continuationNotice" w:id="1">
    <w:p w14:paraId="466E1A0D" w14:textId="77777777" w:rsidR="00DF6259" w:rsidRDefault="00DF6259"/>
    <w:p w14:paraId="08EA332E" w14:textId="77777777" w:rsidR="00DF6259" w:rsidRDefault="00DF62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7A47" w14:textId="77777777" w:rsidR="005F22E2" w:rsidRPr="00946588" w:rsidRDefault="005F22E2" w:rsidP="00A11A20">
    <w:pPr>
      <w:pStyle w:val="Header"/>
      <w:jc w:val="right"/>
      <w:rPr>
        <w:b/>
        <w:szCs w:val="24"/>
      </w:rPr>
    </w:pPr>
    <w:r>
      <w:rPr>
        <w:b/>
        <w:szCs w:val="24"/>
      </w:rPr>
      <w:t>CONTROLLED when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96F"/>
    <w:multiLevelType w:val="hybridMultilevel"/>
    <w:tmpl w:val="FA288846"/>
    <w:lvl w:ilvl="0" w:tplc="757EEC12">
      <w:numFmt w:val="bullet"/>
      <w:lvlText w:val="-"/>
      <w:lvlJc w:val="left"/>
      <w:pPr>
        <w:ind w:left="1778" w:hanging="360"/>
      </w:pPr>
      <w:rPr>
        <w:rFonts w:ascii="Arial" w:eastAsia="Times New Roman" w:hAnsi="Aria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40D12CD"/>
    <w:multiLevelType w:val="hybridMultilevel"/>
    <w:tmpl w:val="FA00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01A73"/>
    <w:multiLevelType w:val="hybridMultilevel"/>
    <w:tmpl w:val="AA0647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6925214"/>
    <w:multiLevelType w:val="hybridMultilevel"/>
    <w:tmpl w:val="C8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1B14"/>
    <w:multiLevelType w:val="hybridMultilevel"/>
    <w:tmpl w:val="FFCA906A"/>
    <w:lvl w:ilvl="0" w:tplc="08090017">
      <w:start w:val="1"/>
      <w:numFmt w:val="lowerLetter"/>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5" w15:restartNumberingAfterBreak="0">
    <w:nsid w:val="0A9055E6"/>
    <w:multiLevelType w:val="hybridMultilevel"/>
    <w:tmpl w:val="121AAE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841E1"/>
    <w:multiLevelType w:val="multilevel"/>
    <w:tmpl w:val="4718B890"/>
    <w:lvl w:ilvl="0">
      <w:start w:val="1"/>
      <w:numFmt w:val="decimal"/>
      <w:pStyle w:val="Heading1"/>
      <w:lvlText w:val="%1."/>
      <w:lvlJc w:val="left"/>
      <w:pPr>
        <w:tabs>
          <w:tab w:val="num" w:pos="4969"/>
        </w:tabs>
        <w:ind w:left="4969" w:hanging="432"/>
      </w:pPr>
      <w:rPr>
        <w:rFonts w:hint="default"/>
      </w:rPr>
    </w:lvl>
    <w:lvl w:ilvl="1">
      <w:start w:val="1"/>
      <w:numFmt w:val="decimal"/>
      <w:pStyle w:val="Heading2"/>
      <w:lvlText w:val="2.%2."/>
      <w:lvlJc w:val="left"/>
      <w:pPr>
        <w:tabs>
          <w:tab w:val="num" w:pos="7947"/>
        </w:tabs>
        <w:ind w:left="7947" w:hanging="576"/>
      </w:pPr>
      <w:rPr>
        <w:rFonts w:ascii="Arial" w:hAnsi="Arial" w:cs="Arial" w:hint="default"/>
        <w:b/>
        <w:sz w:val="32"/>
        <w:szCs w:val="32"/>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upperLetter"/>
      <w:pStyle w:val="Heading7"/>
      <w:lvlText w:val="Appendix %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14A947BD"/>
    <w:multiLevelType w:val="multilevel"/>
    <w:tmpl w:val="8D0EC2B0"/>
    <w:lvl w:ilvl="0">
      <w:start w:val="1"/>
      <w:numFmt w:val="decimal"/>
      <w:lvlText w:val="%1."/>
      <w:lvlJc w:val="left"/>
      <w:pPr>
        <w:ind w:left="644" w:hanging="360"/>
      </w:pPr>
      <w:rPr>
        <w:b/>
        <w:sz w:val="36"/>
        <w:szCs w:val="36"/>
      </w:rPr>
    </w:lvl>
    <w:lvl w:ilvl="1">
      <w:start w:val="1"/>
      <w:numFmt w:val="decimal"/>
      <w:isLgl/>
      <w:lvlText w:val="%1.%2."/>
      <w:lvlJc w:val="left"/>
      <w:pPr>
        <w:ind w:left="1287" w:hanging="720"/>
      </w:pPr>
      <w:rPr>
        <w:rFonts w:ascii="Arial" w:hAnsi="Arial" w:cs="Arial" w:hint="default"/>
        <w:b w:val="0"/>
        <w:i w:val="0"/>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8" w15:restartNumberingAfterBreak="0">
    <w:nsid w:val="22FB36C9"/>
    <w:multiLevelType w:val="multilevel"/>
    <w:tmpl w:val="E4AAD3E0"/>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3119"/>
        </w:tabs>
        <w:ind w:left="3119" w:hanging="127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E8520F"/>
    <w:multiLevelType w:val="hybridMultilevel"/>
    <w:tmpl w:val="8AFA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E5533"/>
    <w:multiLevelType w:val="hybridMultilevel"/>
    <w:tmpl w:val="26A6FBA4"/>
    <w:lvl w:ilvl="0" w:tplc="DBB65750">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1" w15:restartNumberingAfterBreak="0">
    <w:nsid w:val="2FA6380D"/>
    <w:multiLevelType w:val="hybridMultilevel"/>
    <w:tmpl w:val="187E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71A5E"/>
    <w:multiLevelType w:val="hybridMultilevel"/>
    <w:tmpl w:val="64A696DE"/>
    <w:lvl w:ilvl="0" w:tplc="A6F816CA">
      <w:start w:val="1"/>
      <w:numFmt w:val="lowerLetter"/>
      <w:lvlText w:val="%1 )"/>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61865BE"/>
    <w:multiLevelType w:val="hybridMultilevel"/>
    <w:tmpl w:val="FC2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F5893"/>
    <w:multiLevelType w:val="hybridMultilevel"/>
    <w:tmpl w:val="B53AE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544FE"/>
    <w:multiLevelType w:val="multilevel"/>
    <w:tmpl w:val="27067E16"/>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05283"/>
    <w:multiLevelType w:val="multilevel"/>
    <w:tmpl w:val="839451D8"/>
    <w:lvl w:ilvl="0">
      <w:start w:val="1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44AF29BF"/>
    <w:multiLevelType w:val="multilevel"/>
    <w:tmpl w:val="B270F5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A4B0C"/>
    <w:multiLevelType w:val="multilevel"/>
    <w:tmpl w:val="C3423F64"/>
    <w:lvl w:ilvl="0">
      <w:start w:val="1"/>
      <w:numFmt w:val="decimal"/>
      <w:lvlText w:val="%1."/>
      <w:lvlJc w:val="left"/>
      <w:pPr>
        <w:ind w:left="644" w:hanging="360"/>
      </w:pPr>
      <w:rPr>
        <w:b/>
        <w:sz w:val="36"/>
        <w:szCs w:val="36"/>
      </w:rPr>
    </w:lvl>
    <w:lvl w:ilvl="1">
      <w:start w:val="1"/>
      <w:numFmt w:val="bullet"/>
      <w:lvlText w:val=""/>
      <w:lvlJc w:val="left"/>
      <w:pPr>
        <w:ind w:left="1287" w:hanging="720"/>
      </w:pPr>
      <w:rPr>
        <w:rFonts w:ascii="Symbol" w:hAnsi="Symbol" w:hint="default"/>
        <w:b w:val="0"/>
        <w:i w:val="0"/>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9" w15:restartNumberingAfterBreak="0">
    <w:nsid w:val="4CA1799F"/>
    <w:multiLevelType w:val="hybridMultilevel"/>
    <w:tmpl w:val="58EE1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A31B24"/>
    <w:multiLevelType w:val="multilevel"/>
    <w:tmpl w:val="88BAD7A8"/>
    <w:lvl w:ilvl="0">
      <w:start w:val="1"/>
      <w:numFmt w:val="decimal"/>
      <w:lvlText w:val="%1."/>
      <w:lvlJc w:val="left"/>
      <w:pPr>
        <w:ind w:left="360" w:hanging="360"/>
      </w:pPr>
      <w:rPr>
        <w:b/>
        <w:i w:val="0"/>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B41369"/>
    <w:multiLevelType w:val="hybridMultilevel"/>
    <w:tmpl w:val="944EF426"/>
    <w:lvl w:ilvl="0" w:tplc="A6F816CA">
      <w:start w:val="1"/>
      <w:numFmt w:val="lowerLetter"/>
      <w:lvlText w:val="%1 )"/>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2" w15:restartNumberingAfterBreak="0">
    <w:nsid w:val="52C0459D"/>
    <w:multiLevelType w:val="hybridMultilevel"/>
    <w:tmpl w:val="C10A5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0243C"/>
    <w:multiLevelType w:val="multilevel"/>
    <w:tmpl w:val="6E588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782571"/>
    <w:multiLevelType w:val="hybridMultilevel"/>
    <w:tmpl w:val="5BE2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A463D"/>
    <w:multiLevelType w:val="multilevel"/>
    <w:tmpl w:val="FF3C6B52"/>
    <w:lvl w:ilvl="0">
      <w:start w:val="1"/>
      <w:numFmt w:val="bullet"/>
      <w:lvlText w:val=""/>
      <w:lvlJc w:val="left"/>
      <w:pPr>
        <w:tabs>
          <w:tab w:val="num" w:pos="1833"/>
        </w:tabs>
        <w:ind w:left="1833" w:hanging="360"/>
      </w:pPr>
      <w:rPr>
        <w:rFonts w:ascii="Symbol" w:hAnsi="Symbol" w:hint="default"/>
        <w:sz w:val="20"/>
      </w:rPr>
    </w:lvl>
    <w:lvl w:ilvl="1">
      <w:start w:val="1"/>
      <w:numFmt w:val="bullet"/>
      <w:lvlText w:val=""/>
      <w:lvlJc w:val="left"/>
      <w:pPr>
        <w:tabs>
          <w:tab w:val="num" w:pos="2553"/>
        </w:tabs>
        <w:ind w:left="2553" w:hanging="360"/>
      </w:pPr>
      <w:rPr>
        <w:rFonts w:ascii="Symbol" w:hAnsi="Symbol" w:hint="default"/>
        <w:sz w:val="20"/>
      </w:rPr>
    </w:lvl>
    <w:lvl w:ilvl="2" w:tentative="1">
      <w:start w:val="1"/>
      <w:numFmt w:val="bullet"/>
      <w:lvlText w:val=""/>
      <w:lvlJc w:val="left"/>
      <w:pPr>
        <w:tabs>
          <w:tab w:val="num" w:pos="3273"/>
        </w:tabs>
        <w:ind w:left="3273" w:hanging="360"/>
      </w:pPr>
      <w:rPr>
        <w:rFonts w:ascii="Symbol" w:hAnsi="Symbol" w:hint="default"/>
        <w:sz w:val="20"/>
      </w:rPr>
    </w:lvl>
    <w:lvl w:ilvl="3" w:tentative="1">
      <w:start w:val="1"/>
      <w:numFmt w:val="bullet"/>
      <w:lvlText w:val=""/>
      <w:lvlJc w:val="left"/>
      <w:pPr>
        <w:tabs>
          <w:tab w:val="num" w:pos="3993"/>
        </w:tabs>
        <w:ind w:left="3993" w:hanging="360"/>
      </w:pPr>
      <w:rPr>
        <w:rFonts w:ascii="Symbol" w:hAnsi="Symbol" w:hint="default"/>
        <w:sz w:val="20"/>
      </w:rPr>
    </w:lvl>
    <w:lvl w:ilvl="4" w:tentative="1">
      <w:start w:val="1"/>
      <w:numFmt w:val="bullet"/>
      <w:lvlText w:val=""/>
      <w:lvlJc w:val="left"/>
      <w:pPr>
        <w:tabs>
          <w:tab w:val="num" w:pos="4713"/>
        </w:tabs>
        <w:ind w:left="4713" w:hanging="360"/>
      </w:pPr>
      <w:rPr>
        <w:rFonts w:ascii="Symbol" w:hAnsi="Symbol" w:hint="default"/>
        <w:sz w:val="20"/>
      </w:rPr>
    </w:lvl>
    <w:lvl w:ilvl="5" w:tentative="1">
      <w:start w:val="1"/>
      <w:numFmt w:val="bullet"/>
      <w:lvlText w:val=""/>
      <w:lvlJc w:val="left"/>
      <w:pPr>
        <w:tabs>
          <w:tab w:val="num" w:pos="5433"/>
        </w:tabs>
        <w:ind w:left="5433" w:hanging="360"/>
      </w:pPr>
      <w:rPr>
        <w:rFonts w:ascii="Symbol" w:hAnsi="Symbol" w:hint="default"/>
        <w:sz w:val="20"/>
      </w:rPr>
    </w:lvl>
    <w:lvl w:ilvl="6" w:tentative="1">
      <w:start w:val="1"/>
      <w:numFmt w:val="bullet"/>
      <w:lvlText w:val=""/>
      <w:lvlJc w:val="left"/>
      <w:pPr>
        <w:tabs>
          <w:tab w:val="num" w:pos="6153"/>
        </w:tabs>
        <w:ind w:left="6153" w:hanging="360"/>
      </w:pPr>
      <w:rPr>
        <w:rFonts w:ascii="Symbol" w:hAnsi="Symbol" w:hint="default"/>
        <w:sz w:val="20"/>
      </w:rPr>
    </w:lvl>
    <w:lvl w:ilvl="7" w:tentative="1">
      <w:start w:val="1"/>
      <w:numFmt w:val="bullet"/>
      <w:lvlText w:val=""/>
      <w:lvlJc w:val="left"/>
      <w:pPr>
        <w:tabs>
          <w:tab w:val="num" w:pos="6873"/>
        </w:tabs>
        <w:ind w:left="6873" w:hanging="360"/>
      </w:pPr>
      <w:rPr>
        <w:rFonts w:ascii="Symbol" w:hAnsi="Symbol" w:hint="default"/>
        <w:sz w:val="20"/>
      </w:rPr>
    </w:lvl>
    <w:lvl w:ilvl="8" w:tentative="1">
      <w:start w:val="1"/>
      <w:numFmt w:val="bullet"/>
      <w:lvlText w:val=""/>
      <w:lvlJc w:val="left"/>
      <w:pPr>
        <w:tabs>
          <w:tab w:val="num" w:pos="7593"/>
        </w:tabs>
        <w:ind w:left="7593" w:hanging="360"/>
      </w:pPr>
      <w:rPr>
        <w:rFonts w:ascii="Symbol" w:hAnsi="Symbol" w:hint="default"/>
        <w:sz w:val="20"/>
      </w:rPr>
    </w:lvl>
  </w:abstractNum>
  <w:abstractNum w:abstractNumId="26" w15:restartNumberingAfterBreak="0">
    <w:nsid w:val="61011FA5"/>
    <w:multiLevelType w:val="hybridMultilevel"/>
    <w:tmpl w:val="8A72B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1A1434"/>
    <w:multiLevelType w:val="hybridMultilevel"/>
    <w:tmpl w:val="90FC8682"/>
    <w:lvl w:ilvl="0" w:tplc="A6F816CA">
      <w:start w:val="1"/>
      <w:numFmt w:val="lowerLetter"/>
      <w:lvlText w:val="%1 )"/>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51B051B"/>
    <w:multiLevelType w:val="hybridMultilevel"/>
    <w:tmpl w:val="22DCAF9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9" w15:restartNumberingAfterBreak="0">
    <w:nsid w:val="710A57F9"/>
    <w:multiLevelType w:val="multilevel"/>
    <w:tmpl w:val="416A0D66"/>
    <w:lvl w:ilvl="0">
      <w:start w:val="1"/>
      <w:numFmt w:val="decimal"/>
      <w:lvlText w:val="%1."/>
      <w:lvlJc w:val="left"/>
      <w:pPr>
        <w:ind w:left="644" w:hanging="360"/>
      </w:pPr>
      <w:rPr>
        <w:b/>
        <w:sz w:val="36"/>
        <w:szCs w:val="36"/>
      </w:rPr>
    </w:lvl>
    <w:lvl w:ilvl="1">
      <w:start w:val="1"/>
      <w:numFmt w:val="decimal"/>
      <w:isLgl/>
      <w:lvlText w:val="%1.%2."/>
      <w:lvlJc w:val="left"/>
      <w:pPr>
        <w:ind w:left="1287" w:hanging="720"/>
      </w:pPr>
      <w:rPr>
        <w:rFonts w:cs="Times New Roman" w:hint="default"/>
        <w:b w:val="0"/>
        <w:i w:val="0"/>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0" w15:restartNumberingAfterBreak="0">
    <w:nsid w:val="72493B1F"/>
    <w:multiLevelType w:val="multilevel"/>
    <w:tmpl w:val="B270F5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D56197"/>
    <w:multiLevelType w:val="hybridMultilevel"/>
    <w:tmpl w:val="5BA6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D3574"/>
    <w:multiLevelType w:val="hybridMultilevel"/>
    <w:tmpl w:val="8F34662E"/>
    <w:lvl w:ilvl="0" w:tplc="EDE4D96C">
      <w:start w:val="1"/>
      <w:numFmt w:val="lowerRoman"/>
      <w:lvlText w:val="%1)"/>
      <w:lvlJc w:val="left"/>
      <w:pPr>
        <w:ind w:left="1347" w:hanging="720"/>
      </w:pPr>
      <w:rPr>
        <w:rFonts w:hint="default"/>
        <w:i w: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num w:numId="1">
    <w:abstractNumId w:val="6"/>
  </w:num>
  <w:num w:numId="2">
    <w:abstractNumId w:val="31"/>
  </w:num>
  <w:num w:numId="3">
    <w:abstractNumId w:val="3"/>
  </w:num>
  <w:num w:numId="4">
    <w:abstractNumId w:val="22"/>
  </w:num>
  <w:num w:numId="5">
    <w:abstractNumId w:val="11"/>
  </w:num>
  <w:num w:numId="6">
    <w:abstractNumId w:val="13"/>
  </w:num>
  <w:num w:numId="7">
    <w:abstractNumId w:val="9"/>
  </w:num>
  <w:num w:numId="8">
    <w:abstractNumId w:val="8"/>
  </w:num>
  <w:num w:numId="9">
    <w:abstractNumId w:val="7"/>
  </w:num>
  <w:num w:numId="10">
    <w:abstractNumId w:val="23"/>
  </w:num>
  <w:num w:numId="11">
    <w:abstractNumId w:val="17"/>
  </w:num>
  <w:num w:numId="12">
    <w:abstractNumId w:val="30"/>
  </w:num>
  <w:num w:numId="13">
    <w:abstractNumId w:val="19"/>
  </w:num>
  <w:num w:numId="14">
    <w:abstractNumId w:val="26"/>
  </w:num>
  <w:num w:numId="15">
    <w:abstractNumId w:val="20"/>
  </w:num>
  <w:num w:numId="16">
    <w:abstractNumId w:val="21"/>
  </w:num>
  <w:num w:numId="17">
    <w:abstractNumId w:val="27"/>
  </w:num>
  <w:num w:numId="18">
    <w:abstractNumId w:val="5"/>
  </w:num>
  <w:num w:numId="19">
    <w:abstractNumId w:val="15"/>
  </w:num>
  <w:num w:numId="20">
    <w:abstractNumId w:val="4"/>
  </w:num>
  <w:num w:numId="21">
    <w:abstractNumId w:val="12"/>
  </w:num>
  <w:num w:numId="22">
    <w:abstractNumId w:val="14"/>
  </w:num>
  <w:num w:numId="23">
    <w:abstractNumId w:val="28"/>
  </w:num>
  <w:num w:numId="24">
    <w:abstractNumId w:val="1"/>
  </w:num>
  <w:num w:numId="25">
    <w:abstractNumId w:val="0"/>
  </w:num>
  <w:num w:numId="26">
    <w:abstractNumId w:val="24"/>
  </w:num>
  <w:num w:numId="27">
    <w:abstractNumId w:val="2"/>
  </w:num>
  <w:num w:numId="28">
    <w:abstractNumId w:val="29"/>
  </w:num>
  <w:num w:numId="29">
    <w:abstractNumId w:val="7"/>
  </w:num>
  <w:num w:numId="30">
    <w:abstractNumId w:val="16"/>
  </w:num>
  <w:num w:numId="31">
    <w:abstractNumId w:val="25"/>
  </w:num>
  <w:num w:numId="3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2"/>
  </w:num>
  <w:num w:numId="3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0D"/>
    <w:rsid w:val="00001978"/>
    <w:rsid w:val="00004FA3"/>
    <w:rsid w:val="000056A4"/>
    <w:rsid w:val="00006C40"/>
    <w:rsid w:val="00013CF5"/>
    <w:rsid w:val="00014F75"/>
    <w:rsid w:val="00015235"/>
    <w:rsid w:val="00015E54"/>
    <w:rsid w:val="00016A6C"/>
    <w:rsid w:val="00016AD2"/>
    <w:rsid w:val="00017291"/>
    <w:rsid w:val="00017E0B"/>
    <w:rsid w:val="00020D66"/>
    <w:rsid w:val="00023B70"/>
    <w:rsid w:val="00024582"/>
    <w:rsid w:val="000253BA"/>
    <w:rsid w:val="00030ECA"/>
    <w:rsid w:val="000318C1"/>
    <w:rsid w:val="00032742"/>
    <w:rsid w:val="00032C4A"/>
    <w:rsid w:val="0003312A"/>
    <w:rsid w:val="00033162"/>
    <w:rsid w:val="00033639"/>
    <w:rsid w:val="0003598F"/>
    <w:rsid w:val="00036A66"/>
    <w:rsid w:val="00037296"/>
    <w:rsid w:val="00041CCD"/>
    <w:rsid w:val="00043E71"/>
    <w:rsid w:val="00044CBD"/>
    <w:rsid w:val="000506DF"/>
    <w:rsid w:val="000534BF"/>
    <w:rsid w:val="0005423B"/>
    <w:rsid w:val="00054CD4"/>
    <w:rsid w:val="00055AE8"/>
    <w:rsid w:val="000576ED"/>
    <w:rsid w:val="000621E8"/>
    <w:rsid w:val="00062378"/>
    <w:rsid w:val="000624D7"/>
    <w:rsid w:val="000625F7"/>
    <w:rsid w:val="0006323A"/>
    <w:rsid w:val="00064574"/>
    <w:rsid w:val="00065985"/>
    <w:rsid w:val="00065B9A"/>
    <w:rsid w:val="00065F70"/>
    <w:rsid w:val="0006600B"/>
    <w:rsid w:val="00067F3E"/>
    <w:rsid w:val="00070187"/>
    <w:rsid w:val="00072005"/>
    <w:rsid w:val="00072257"/>
    <w:rsid w:val="00073235"/>
    <w:rsid w:val="0007397D"/>
    <w:rsid w:val="000753D6"/>
    <w:rsid w:val="00075B94"/>
    <w:rsid w:val="00076484"/>
    <w:rsid w:val="00076841"/>
    <w:rsid w:val="00080B51"/>
    <w:rsid w:val="00083AFD"/>
    <w:rsid w:val="000859A7"/>
    <w:rsid w:val="00086498"/>
    <w:rsid w:val="00087390"/>
    <w:rsid w:val="000874E4"/>
    <w:rsid w:val="0009215D"/>
    <w:rsid w:val="00093291"/>
    <w:rsid w:val="0009329F"/>
    <w:rsid w:val="000938C7"/>
    <w:rsid w:val="00095593"/>
    <w:rsid w:val="00096CB0"/>
    <w:rsid w:val="00096DF9"/>
    <w:rsid w:val="000979EC"/>
    <w:rsid w:val="000A0250"/>
    <w:rsid w:val="000A0DD0"/>
    <w:rsid w:val="000A14CA"/>
    <w:rsid w:val="000A1827"/>
    <w:rsid w:val="000A20CF"/>
    <w:rsid w:val="000A22F1"/>
    <w:rsid w:val="000A51A0"/>
    <w:rsid w:val="000B091D"/>
    <w:rsid w:val="000B0F14"/>
    <w:rsid w:val="000B2723"/>
    <w:rsid w:val="000B3E5D"/>
    <w:rsid w:val="000B4DE1"/>
    <w:rsid w:val="000B53A1"/>
    <w:rsid w:val="000B58E9"/>
    <w:rsid w:val="000B67E7"/>
    <w:rsid w:val="000B6FA3"/>
    <w:rsid w:val="000B7B3B"/>
    <w:rsid w:val="000C20E5"/>
    <w:rsid w:val="000C55C8"/>
    <w:rsid w:val="000C679A"/>
    <w:rsid w:val="000C6D01"/>
    <w:rsid w:val="000C6F41"/>
    <w:rsid w:val="000D1BD1"/>
    <w:rsid w:val="000D37C4"/>
    <w:rsid w:val="000D3F06"/>
    <w:rsid w:val="000D5CCC"/>
    <w:rsid w:val="000D63A6"/>
    <w:rsid w:val="000D6C74"/>
    <w:rsid w:val="000D704F"/>
    <w:rsid w:val="000E0F90"/>
    <w:rsid w:val="000E18EA"/>
    <w:rsid w:val="000E1A94"/>
    <w:rsid w:val="000E1EE7"/>
    <w:rsid w:val="000E232F"/>
    <w:rsid w:val="000E2DE5"/>
    <w:rsid w:val="000E3636"/>
    <w:rsid w:val="000E3CD8"/>
    <w:rsid w:val="000E4302"/>
    <w:rsid w:val="000E4F67"/>
    <w:rsid w:val="000E6840"/>
    <w:rsid w:val="000E7071"/>
    <w:rsid w:val="000E75FF"/>
    <w:rsid w:val="000F015F"/>
    <w:rsid w:val="000F0E67"/>
    <w:rsid w:val="000F2695"/>
    <w:rsid w:val="000F2BC2"/>
    <w:rsid w:val="000F2E93"/>
    <w:rsid w:val="000F2FA2"/>
    <w:rsid w:val="000F3635"/>
    <w:rsid w:val="000F4134"/>
    <w:rsid w:val="000F6873"/>
    <w:rsid w:val="000F77DC"/>
    <w:rsid w:val="000F7C70"/>
    <w:rsid w:val="001015E2"/>
    <w:rsid w:val="001020C6"/>
    <w:rsid w:val="00102B60"/>
    <w:rsid w:val="00103320"/>
    <w:rsid w:val="00104939"/>
    <w:rsid w:val="00106373"/>
    <w:rsid w:val="00106871"/>
    <w:rsid w:val="001078A9"/>
    <w:rsid w:val="00107BF1"/>
    <w:rsid w:val="001111F6"/>
    <w:rsid w:val="0012036F"/>
    <w:rsid w:val="00124CED"/>
    <w:rsid w:val="00124F7E"/>
    <w:rsid w:val="0012589C"/>
    <w:rsid w:val="00131098"/>
    <w:rsid w:val="00131560"/>
    <w:rsid w:val="001316CF"/>
    <w:rsid w:val="0013178D"/>
    <w:rsid w:val="00135E7D"/>
    <w:rsid w:val="0014058B"/>
    <w:rsid w:val="00141A5A"/>
    <w:rsid w:val="00144935"/>
    <w:rsid w:val="00144AC9"/>
    <w:rsid w:val="0014570C"/>
    <w:rsid w:val="0014675A"/>
    <w:rsid w:val="00147E03"/>
    <w:rsid w:val="00152F36"/>
    <w:rsid w:val="001539D2"/>
    <w:rsid w:val="001542C6"/>
    <w:rsid w:val="00155868"/>
    <w:rsid w:val="001633C5"/>
    <w:rsid w:val="00163DC7"/>
    <w:rsid w:val="001664FD"/>
    <w:rsid w:val="00166939"/>
    <w:rsid w:val="00167884"/>
    <w:rsid w:val="001702D1"/>
    <w:rsid w:val="001720F2"/>
    <w:rsid w:val="00172164"/>
    <w:rsid w:val="00173B73"/>
    <w:rsid w:val="00173E3D"/>
    <w:rsid w:val="00173EC9"/>
    <w:rsid w:val="00174EB8"/>
    <w:rsid w:val="0017564B"/>
    <w:rsid w:val="00175F74"/>
    <w:rsid w:val="00176E47"/>
    <w:rsid w:val="00177A55"/>
    <w:rsid w:val="00177FC1"/>
    <w:rsid w:val="001828A6"/>
    <w:rsid w:val="00182A00"/>
    <w:rsid w:val="00182F25"/>
    <w:rsid w:val="00183DB2"/>
    <w:rsid w:val="00184F96"/>
    <w:rsid w:val="00185F51"/>
    <w:rsid w:val="00190103"/>
    <w:rsid w:val="00190A0B"/>
    <w:rsid w:val="00191914"/>
    <w:rsid w:val="00191BE5"/>
    <w:rsid w:val="001923F9"/>
    <w:rsid w:val="00192DD8"/>
    <w:rsid w:val="00193B4F"/>
    <w:rsid w:val="00193EC7"/>
    <w:rsid w:val="001948C9"/>
    <w:rsid w:val="001A1278"/>
    <w:rsid w:val="001A170E"/>
    <w:rsid w:val="001A2676"/>
    <w:rsid w:val="001A3019"/>
    <w:rsid w:val="001A3951"/>
    <w:rsid w:val="001A3D4B"/>
    <w:rsid w:val="001A4BA8"/>
    <w:rsid w:val="001A6946"/>
    <w:rsid w:val="001B1743"/>
    <w:rsid w:val="001B221E"/>
    <w:rsid w:val="001B2F2F"/>
    <w:rsid w:val="001B4084"/>
    <w:rsid w:val="001B62DE"/>
    <w:rsid w:val="001B6674"/>
    <w:rsid w:val="001B6DA2"/>
    <w:rsid w:val="001C02BB"/>
    <w:rsid w:val="001C2C67"/>
    <w:rsid w:val="001C347C"/>
    <w:rsid w:val="001C38E5"/>
    <w:rsid w:val="001C4FD9"/>
    <w:rsid w:val="001C5840"/>
    <w:rsid w:val="001C78C1"/>
    <w:rsid w:val="001D06F9"/>
    <w:rsid w:val="001D1C99"/>
    <w:rsid w:val="001D6EDD"/>
    <w:rsid w:val="001E0689"/>
    <w:rsid w:val="001E0BE0"/>
    <w:rsid w:val="001E10EE"/>
    <w:rsid w:val="001E2504"/>
    <w:rsid w:val="001E415A"/>
    <w:rsid w:val="001E68BC"/>
    <w:rsid w:val="001F0266"/>
    <w:rsid w:val="001F0357"/>
    <w:rsid w:val="001F039C"/>
    <w:rsid w:val="001F11A7"/>
    <w:rsid w:val="001F1F19"/>
    <w:rsid w:val="001F2199"/>
    <w:rsid w:val="001F2A6E"/>
    <w:rsid w:val="001F429A"/>
    <w:rsid w:val="001F4D5E"/>
    <w:rsid w:val="001F589F"/>
    <w:rsid w:val="001F7356"/>
    <w:rsid w:val="001F774D"/>
    <w:rsid w:val="00200C93"/>
    <w:rsid w:val="00200F7A"/>
    <w:rsid w:val="002075CC"/>
    <w:rsid w:val="002109AE"/>
    <w:rsid w:val="00210A5C"/>
    <w:rsid w:val="00211292"/>
    <w:rsid w:val="002142EE"/>
    <w:rsid w:val="00216FC3"/>
    <w:rsid w:val="0022021A"/>
    <w:rsid w:val="002208D8"/>
    <w:rsid w:val="002246C2"/>
    <w:rsid w:val="00226505"/>
    <w:rsid w:val="00226E06"/>
    <w:rsid w:val="002308B1"/>
    <w:rsid w:val="00231AF5"/>
    <w:rsid w:val="00231C5A"/>
    <w:rsid w:val="00236206"/>
    <w:rsid w:val="00236722"/>
    <w:rsid w:val="00236F55"/>
    <w:rsid w:val="00236FBF"/>
    <w:rsid w:val="0023705E"/>
    <w:rsid w:val="00237945"/>
    <w:rsid w:val="002407BF"/>
    <w:rsid w:val="00243F38"/>
    <w:rsid w:val="002456B2"/>
    <w:rsid w:val="00245EFF"/>
    <w:rsid w:val="002473B4"/>
    <w:rsid w:val="00251027"/>
    <w:rsid w:val="00251C0C"/>
    <w:rsid w:val="00254CBC"/>
    <w:rsid w:val="00256055"/>
    <w:rsid w:val="00256845"/>
    <w:rsid w:val="002570AC"/>
    <w:rsid w:val="00257436"/>
    <w:rsid w:val="002606D7"/>
    <w:rsid w:val="00262AE8"/>
    <w:rsid w:val="002676AB"/>
    <w:rsid w:val="00270405"/>
    <w:rsid w:val="00271D02"/>
    <w:rsid w:val="002722AE"/>
    <w:rsid w:val="00273318"/>
    <w:rsid w:val="00273F97"/>
    <w:rsid w:val="00274170"/>
    <w:rsid w:val="002746A6"/>
    <w:rsid w:val="00275E8A"/>
    <w:rsid w:val="00276496"/>
    <w:rsid w:val="00277E32"/>
    <w:rsid w:val="00282EBF"/>
    <w:rsid w:val="00283D50"/>
    <w:rsid w:val="0028694C"/>
    <w:rsid w:val="00286D1C"/>
    <w:rsid w:val="00287511"/>
    <w:rsid w:val="00287715"/>
    <w:rsid w:val="00287D60"/>
    <w:rsid w:val="00290052"/>
    <w:rsid w:val="00292D6E"/>
    <w:rsid w:val="00293FB5"/>
    <w:rsid w:val="00294EE6"/>
    <w:rsid w:val="00295825"/>
    <w:rsid w:val="00296BBF"/>
    <w:rsid w:val="002A2B98"/>
    <w:rsid w:val="002A2CF4"/>
    <w:rsid w:val="002A50D5"/>
    <w:rsid w:val="002A598E"/>
    <w:rsid w:val="002A62B7"/>
    <w:rsid w:val="002A6B9E"/>
    <w:rsid w:val="002A7032"/>
    <w:rsid w:val="002B0E76"/>
    <w:rsid w:val="002B22D5"/>
    <w:rsid w:val="002B2304"/>
    <w:rsid w:val="002B24A4"/>
    <w:rsid w:val="002B301F"/>
    <w:rsid w:val="002B3C98"/>
    <w:rsid w:val="002B5593"/>
    <w:rsid w:val="002B6A26"/>
    <w:rsid w:val="002B7C11"/>
    <w:rsid w:val="002C0C0B"/>
    <w:rsid w:val="002C5B13"/>
    <w:rsid w:val="002C7AC9"/>
    <w:rsid w:val="002C7B2C"/>
    <w:rsid w:val="002D0D60"/>
    <w:rsid w:val="002D19D9"/>
    <w:rsid w:val="002D288E"/>
    <w:rsid w:val="002D3832"/>
    <w:rsid w:val="002D3F70"/>
    <w:rsid w:val="002D5D35"/>
    <w:rsid w:val="002D7D10"/>
    <w:rsid w:val="002E447C"/>
    <w:rsid w:val="002E44A1"/>
    <w:rsid w:val="002E4617"/>
    <w:rsid w:val="002E5B6E"/>
    <w:rsid w:val="002E7307"/>
    <w:rsid w:val="002F048C"/>
    <w:rsid w:val="002F063F"/>
    <w:rsid w:val="002F1C5A"/>
    <w:rsid w:val="002F1DF8"/>
    <w:rsid w:val="002F2222"/>
    <w:rsid w:val="002F22EB"/>
    <w:rsid w:val="002F2D7C"/>
    <w:rsid w:val="002F3C27"/>
    <w:rsid w:val="002F4491"/>
    <w:rsid w:val="002F4E4C"/>
    <w:rsid w:val="002F5EAC"/>
    <w:rsid w:val="002F62AA"/>
    <w:rsid w:val="00301E12"/>
    <w:rsid w:val="003030BC"/>
    <w:rsid w:val="00303916"/>
    <w:rsid w:val="003048F7"/>
    <w:rsid w:val="003054D0"/>
    <w:rsid w:val="00305913"/>
    <w:rsid w:val="00306695"/>
    <w:rsid w:val="00306F6A"/>
    <w:rsid w:val="00310784"/>
    <w:rsid w:val="00311434"/>
    <w:rsid w:val="003134BB"/>
    <w:rsid w:val="00314664"/>
    <w:rsid w:val="003148F7"/>
    <w:rsid w:val="00316982"/>
    <w:rsid w:val="00316BF1"/>
    <w:rsid w:val="003172C1"/>
    <w:rsid w:val="00322A2F"/>
    <w:rsid w:val="00322A32"/>
    <w:rsid w:val="00322ED2"/>
    <w:rsid w:val="003236B3"/>
    <w:rsid w:val="00323B6C"/>
    <w:rsid w:val="00324307"/>
    <w:rsid w:val="003246D0"/>
    <w:rsid w:val="0033109E"/>
    <w:rsid w:val="003315D1"/>
    <w:rsid w:val="0033274A"/>
    <w:rsid w:val="00334ABD"/>
    <w:rsid w:val="003353BC"/>
    <w:rsid w:val="00335A27"/>
    <w:rsid w:val="00335B21"/>
    <w:rsid w:val="00335EA6"/>
    <w:rsid w:val="00337A12"/>
    <w:rsid w:val="00337CA9"/>
    <w:rsid w:val="00340AAA"/>
    <w:rsid w:val="003432EF"/>
    <w:rsid w:val="003468B2"/>
    <w:rsid w:val="00350DD3"/>
    <w:rsid w:val="0035259B"/>
    <w:rsid w:val="00353DB3"/>
    <w:rsid w:val="00354EE1"/>
    <w:rsid w:val="00356844"/>
    <w:rsid w:val="003611F8"/>
    <w:rsid w:val="003619DD"/>
    <w:rsid w:val="003625B5"/>
    <w:rsid w:val="0036427D"/>
    <w:rsid w:val="00366B81"/>
    <w:rsid w:val="00371752"/>
    <w:rsid w:val="00372420"/>
    <w:rsid w:val="00373BA7"/>
    <w:rsid w:val="00374BBB"/>
    <w:rsid w:val="003752EA"/>
    <w:rsid w:val="00375F58"/>
    <w:rsid w:val="00376E67"/>
    <w:rsid w:val="003770A6"/>
    <w:rsid w:val="00382B1C"/>
    <w:rsid w:val="0038306B"/>
    <w:rsid w:val="00383832"/>
    <w:rsid w:val="00383CA6"/>
    <w:rsid w:val="00387B68"/>
    <w:rsid w:val="0039101B"/>
    <w:rsid w:val="00391BDE"/>
    <w:rsid w:val="003948F0"/>
    <w:rsid w:val="00397241"/>
    <w:rsid w:val="00397769"/>
    <w:rsid w:val="003A1C76"/>
    <w:rsid w:val="003A1D00"/>
    <w:rsid w:val="003A50E9"/>
    <w:rsid w:val="003A5386"/>
    <w:rsid w:val="003A62A7"/>
    <w:rsid w:val="003A6B9E"/>
    <w:rsid w:val="003B0ABF"/>
    <w:rsid w:val="003B493C"/>
    <w:rsid w:val="003B53D5"/>
    <w:rsid w:val="003B612A"/>
    <w:rsid w:val="003B6CF4"/>
    <w:rsid w:val="003B6F3F"/>
    <w:rsid w:val="003C1846"/>
    <w:rsid w:val="003C34CD"/>
    <w:rsid w:val="003C3EF8"/>
    <w:rsid w:val="003C4824"/>
    <w:rsid w:val="003C5D3F"/>
    <w:rsid w:val="003C628B"/>
    <w:rsid w:val="003C6B72"/>
    <w:rsid w:val="003C6D93"/>
    <w:rsid w:val="003C790F"/>
    <w:rsid w:val="003C7D99"/>
    <w:rsid w:val="003D0A05"/>
    <w:rsid w:val="003D2255"/>
    <w:rsid w:val="003D3859"/>
    <w:rsid w:val="003D44CC"/>
    <w:rsid w:val="003E0E03"/>
    <w:rsid w:val="003E5012"/>
    <w:rsid w:val="003E70F1"/>
    <w:rsid w:val="003F0AB5"/>
    <w:rsid w:val="003F14B6"/>
    <w:rsid w:val="003F57AB"/>
    <w:rsid w:val="003F5B77"/>
    <w:rsid w:val="003F6BC0"/>
    <w:rsid w:val="003F6E00"/>
    <w:rsid w:val="004000CE"/>
    <w:rsid w:val="00400A9F"/>
    <w:rsid w:val="0040363B"/>
    <w:rsid w:val="00405210"/>
    <w:rsid w:val="004068CF"/>
    <w:rsid w:val="00406CAD"/>
    <w:rsid w:val="00406FBF"/>
    <w:rsid w:val="0041040B"/>
    <w:rsid w:val="0041140F"/>
    <w:rsid w:val="004122A2"/>
    <w:rsid w:val="004126C9"/>
    <w:rsid w:val="00412B91"/>
    <w:rsid w:val="0041405E"/>
    <w:rsid w:val="004144EE"/>
    <w:rsid w:val="004151AB"/>
    <w:rsid w:val="00416DAA"/>
    <w:rsid w:val="004210E1"/>
    <w:rsid w:val="0042221C"/>
    <w:rsid w:val="00422851"/>
    <w:rsid w:val="0042317C"/>
    <w:rsid w:val="004234F3"/>
    <w:rsid w:val="00423603"/>
    <w:rsid w:val="00423ED8"/>
    <w:rsid w:val="004240C5"/>
    <w:rsid w:val="004253C1"/>
    <w:rsid w:val="0043008E"/>
    <w:rsid w:val="00430540"/>
    <w:rsid w:val="00431315"/>
    <w:rsid w:val="0043160E"/>
    <w:rsid w:val="00431A11"/>
    <w:rsid w:val="00435172"/>
    <w:rsid w:val="00435710"/>
    <w:rsid w:val="00435C34"/>
    <w:rsid w:val="004368DC"/>
    <w:rsid w:val="00436A4C"/>
    <w:rsid w:val="00442A24"/>
    <w:rsid w:val="004507D0"/>
    <w:rsid w:val="004514B3"/>
    <w:rsid w:val="00454862"/>
    <w:rsid w:val="00454B55"/>
    <w:rsid w:val="004563A4"/>
    <w:rsid w:val="00456AF2"/>
    <w:rsid w:val="004572D2"/>
    <w:rsid w:val="00460593"/>
    <w:rsid w:val="00461586"/>
    <w:rsid w:val="00461FA7"/>
    <w:rsid w:val="00462B42"/>
    <w:rsid w:val="00464F91"/>
    <w:rsid w:val="0046599B"/>
    <w:rsid w:val="00465AB8"/>
    <w:rsid w:val="0046683A"/>
    <w:rsid w:val="004673F0"/>
    <w:rsid w:val="004673FB"/>
    <w:rsid w:val="004716EC"/>
    <w:rsid w:val="00474AA7"/>
    <w:rsid w:val="00480A84"/>
    <w:rsid w:val="004830C3"/>
    <w:rsid w:val="004839BF"/>
    <w:rsid w:val="0048443E"/>
    <w:rsid w:val="0048477F"/>
    <w:rsid w:val="00485902"/>
    <w:rsid w:val="00485CA9"/>
    <w:rsid w:val="004913B5"/>
    <w:rsid w:val="00493363"/>
    <w:rsid w:val="0049504F"/>
    <w:rsid w:val="004952E1"/>
    <w:rsid w:val="004955A6"/>
    <w:rsid w:val="0049608E"/>
    <w:rsid w:val="004A1180"/>
    <w:rsid w:val="004A2620"/>
    <w:rsid w:val="004A4369"/>
    <w:rsid w:val="004A487C"/>
    <w:rsid w:val="004A545A"/>
    <w:rsid w:val="004A5C92"/>
    <w:rsid w:val="004A6E88"/>
    <w:rsid w:val="004B0A58"/>
    <w:rsid w:val="004B3C1A"/>
    <w:rsid w:val="004B4693"/>
    <w:rsid w:val="004B6A99"/>
    <w:rsid w:val="004B7CB5"/>
    <w:rsid w:val="004C03B2"/>
    <w:rsid w:val="004C17A6"/>
    <w:rsid w:val="004C1CA3"/>
    <w:rsid w:val="004C4099"/>
    <w:rsid w:val="004C40C6"/>
    <w:rsid w:val="004C4743"/>
    <w:rsid w:val="004C502E"/>
    <w:rsid w:val="004C5C6B"/>
    <w:rsid w:val="004C5FE1"/>
    <w:rsid w:val="004D0119"/>
    <w:rsid w:val="004D2FBF"/>
    <w:rsid w:val="004D327D"/>
    <w:rsid w:val="004D3836"/>
    <w:rsid w:val="004D584D"/>
    <w:rsid w:val="004D613F"/>
    <w:rsid w:val="004D7E90"/>
    <w:rsid w:val="004E0066"/>
    <w:rsid w:val="004E150E"/>
    <w:rsid w:val="004E2F69"/>
    <w:rsid w:val="004E370F"/>
    <w:rsid w:val="004E4AE9"/>
    <w:rsid w:val="004E4D54"/>
    <w:rsid w:val="004E4F6A"/>
    <w:rsid w:val="004E51B0"/>
    <w:rsid w:val="004E5704"/>
    <w:rsid w:val="004E5F27"/>
    <w:rsid w:val="004F1117"/>
    <w:rsid w:val="004F44DA"/>
    <w:rsid w:val="004F68EC"/>
    <w:rsid w:val="004F6C9A"/>
    <w:rsid w:val="004F7010"/>
    <w:rsid w:val="004F734E"/>
    <w:rsid w:val="004F7587"/>
    <w:rsid w:val="004F7E84"/>
    <w:rsid w:val="00500573"/>
    <w:rsid w:val="00500635"/>
    <w:rsid w:val="005008BD"/>
    <w:rsid w:val="00503762"/>
    <w:rsid w:val="00505050"/>
    <w:rsid w:val="00506087"/>
    <w:rsid w:val="00506090"/>
    <w:rsid w:val="00507492"/>
    <w:rsid w:val="00507A26"/>
    <w:rsid w:val="00510C37"/>
    <w:rsid w:val="00512EBD"/>
    <w:rsid w:val="005156E4"/>
    <w:rsid w:val="005233A6"/>
    <w:rsid w:val="0052449D"/>
    <w:rsid w:val="00527CF8"/>
    <w:rsid w:val="00530F14"/>
    <w:rsid w:val="0053155D"/>
    <w:rsid w:val="00531B3E"/>
    <w:rsid w:val="00531C9B"/>
    <w:rsid w:val="00532048"/>
    <w:rsid w:val="00532813"/>
    <w:rsid w:val="00533543"/>
    <w:rsid w:val="0053640C"/>
    <w:rsid w:val="00537C5F"/>
    <w:rsid w:val="00537E5A"/>
    <w:rsid w:val="00540157"/>
    <w:rsid w:val="005407E9"/>
    <w:rsid w:val="00542B4C"/>
    <w:rsid w:val="00542EEA"/>
    <w:rsid w:val="00542F56"/>
    <w:rsid w:val="00547438"/>
    <w:rsid w:val="0055296A"/>
    <w:rsid w:val="00552A2A"/>
    <w:rsid w:val="00553A14"/>
    <w:rsid w:val="00554BFC"/>
    <w:rsid w:val="00557160"/>
    <w:rsid w:val="0055724B"/>
    <w:rsid w:val="00560393"/>
    <w:rsid w:val="0056056D"/>
    <w:rsid w:val="005616A5"/>
    <w:rsid w:val="00561921"/>
    <w:rsid w:val="00561F58"/>
    <w:rsid w:val="00563062"/>
    <w:rsid w:val="00563A33"/>
    <w:rsid w:val="005660DD"/>
    <w:rsid w:val="0057134F"/>
    <w:rsid w:val="0057138A"/>
    <w:rsid w:val="005725C1"/>
    <w:rsid w:val="00577F7E"/>
    <w:rsid w:val="0058244E"/>
    <w:rsid w:val="00582CDC"/>
    <w:rsid w:val="00583044"/>
    <w:rsid w:val="005837ED"/>
    <w:rsid w:val="00587879"/>
    <w:rsid w:val="00590091"/>
    <w:rsid w:val="005929C3"/>
    <w:rsid w:val="005953A3"/>
    <w:rsid w:val="005A0089"/>
    <w:rsid w:val="005A01AD"/>
    <w:rsid w:val="005A0BE1"/>
    <w:rsid w:val="005A2FD5"/>
    <w:rsid w:val="005A4CC1"/>
    <w:rsid w:val="005A5F97"/>
    <w:rsid w:val="005A6E0D"/>
    <w:rsid w:val="005A7031"/>
    <w:rsid w:val="005B456D"/>
    <w:rsid w:val="005B53A8"/>
    <w:rsid w:val="005B55BD"/>
    <w:rsid w:val="005B57F2"/>
    <w:rsid w:val="005B62A5"/>
    <w:rsid w:val="005C07C3"/>
    <w:rsid w:val="005C0D90"/>
    <w:rsid w:val="005C0E18"/>
    <w:rsid w:val="005C2255"/>
    <w:rsid w:val="005C4543"/>
    <w:rsid w:val="005C5793"/>
    <w:rsid w:val="005C663A"/>
    <w:rsid w:val="005C6DCA"/>
    <w:rsid w:val="005C7B11"/>
    <w:rsid w:val="005D00B2"/>
    <w:rsid w:val="005D246B"/>
    <w:rsid w:val="005D2E02"/>
    <w:rsid w:val="005D6009"/>
    <w:rsid w:val="005D7012"/>
    <w:rsid w:val="005D7CFC"/>
    <w:rsid w:val="005D7D8D"/>
    <w:rsid w:val="005E0025"/>
    <w:rsid w:val="005E0CEB"/>
    <w:rsid w:val="005E1535"/>
    <w:rsid w:val="005E2189"/>
    <w:rsid w:val="005E32AF"/>
    <w:rsid w:val="005E3383"/>
    <w:rsid w:val="005E4EA8"/>
    <w:rsid w:val="005E5C86"/>
    <w:rsid w:val="005E7B42"/>
    <w:rsid w:val="005F1757"/>
    <w:rsid w:val="005F1E89"/>
    <w:rsid w:val="005F22E2"/>
    <w:rsid w:val="005F293F"/>
    <w:rsid w:val="005F2DDA"/>
    <w:rsid w:val="005F357B"/>
    <w:rsid w:val="005F562E"/>
    <w:rsid w:val="005F64D3"/>
    <w:rsid w:val="005F6BBC"/>
    <w:rsid w:val="0060044E"/>
    <w:rsid w:val="0060146E"/>
    <w:rsid w:val="0060252F"/>
    <w:rsid w:val="0060472C"/>
    <w:rsid w:val="00604945"/>
    <w:rsid w:val="00606D0E"/>
    <w:rsid w:val="00610F88"/>
    <w:rsid w:val="0061104F"/>
    <w:rsid w:val="00611F11"/>
    <w:rsid w:val="00612ABB"/>
    <w:rsid w:val="00613047"/>
    <w:rsid w:val="006130B6"/>
    <w:rsid w:val="0061508C"/>
    <w:rsid w:val="006150F7"/>
    <w:rsid w:val="00615B21"/>
    <w:rsid w:val="00615BD9"/>
    <w:rsid w:val="0061676D"/>
    <w:rsid w:val="00617444"/>
    <w:rsid w:val="00617622"/>
    <w:rsid w:val="00623249"/>
    <w:rsid w:val="00624AD6"/>
    <w:rsid w:val="006261BD"/>
    <w:rsid w:val="00626C3C"/>
    <w:rsid w:val="0063022B"/>
    <w:rsid w:val="0063053D"/>
    <w:rsid w:val="00632EE6"/>
    <w:rsid w:val="00633FFC"/>
    <w:rsid w:val="00634B7A"/>
    <w:rsid w:val="00634C7E"/>
    <w:rsid w:val="0063530C"/>
    <w:rsid w:val="00636C12"/>
    <w:rsid w:val="006379ED"/>
    <w:rsid w:val="00640D36"/>
    <w:rsid w:val="00641076"/>
    <w:rsid w:val="0064181A"/>
    <w:rsid w:val="00642014"/>
    <w:rsid w:val="0064378D"/>
    <w:rsid w:val="00645BC5"/>
    <w:rsid w:val="00646072"/>
    <w:rsid w:val="00646827"/>
    <w:rsid w:val="0064725E"/>
    <w:rsid w:val="00647F6E"/>
    <w:rsid w:val="00650277"/>
    <w:rsid w:val="00654134"/>
    <w:rsid w:val="006545E0"/>
    <w:rsid w:val="00656F03"/>
    <w:rsid w:val="00657688"/>
    <w:rsid w:val="00661041"/>
    <w:rsid w:val="006620B7"/>
    <w:rsid w:val="00662A0A"/>
    <w:rsid w:val="006670D1"/>
    <w:rsid w:val="0067115D"/>
    <w:rsid w:val="00672ED7"/>
    <w:rsid w:val="00673A2B"/>
    <w:rsid w:val="0067407A"/>
    <w:rsid w:val="0067421F"/>
    <w:rsid w:val="0068098E"/>
    <w:rsid w:val="0068150A"/>
    <w:rsid w:val="0068176C"/>
    <w:rsid w:val="006818D7"/>
    <w:rsid w:val="00682B13"/>
    <w:rsid w:val="00682FF2"/>
    <w:rsid w:val="00685EE3"/>
    <w:rsid w:val="006865A7"/>
    <w:rsid w:val="006904E5"/>
    <w:rsid w:val="006935DB"/>
    <w:rsid w:val="00694243"/>
    <w:rsid w:val="00694571"/>
    <w:rsid w:val="00694E41"/>
    <w:rsid w:val="00695090"/>
    <w:rsid w:val="00697201"/>
    <w:rsid w:val="00697E8E"/>
    <w:rsid w:val="006A11FD"/>
    <w:rsid w:val="006A41C3"/>
    <w:rsid w:val="006A467B"/>
    <w:rsid w:val="006A4761"/>
    <w:rsid w:val="006A6339"/>
    <w:rsid w:val="006B04CB"/>
    <w:rsid w:val="006B1237"/>
    <w:rsid w:val="006B1FA9"/>
    <w:rsid w:val="006B4DB7"/>
    <w:rsid w:val="006B5AC8"/>
    <w:rsid w:val="006B5F84"/>
    <w:rsid w:val="006B707A"/>
    <w:rsid w:val="006C135C"/>
    <w:rsid w:val="006C212C"/>
    <w:rsid w:val="006C2BA6"/>
    <w:rsid w:val="006C32A4"/>
    <w:rsid w:val="006C64C4"/>
    <w:rsid w:val="006D0E77"/>
    <w:rsid w:val="006D12BB"/>
    <w:rsid w:val="006D2B21"/>
    <w:rsid w:val="006D37AC"/>
    <w:rsid w:val="006D6080"/>
    <w:rsid w:val="006D7929"/>
    <w:rsid w:val="006E0354"/>
    <w:rsid w:val="006E1130"/>
    <w:rsid w:val="006E1703"/>
    <w:rsid w:val="006E199F"/>
    <w:rsid w:val="006E42F7"/>
    <w:rsid w:val="006F1039"/>
    <w:rsid w:val="006F4EA0"/>
    <w:rsid w:val="006F66CA"/>
    <w:rsid w:val="0070006B"/>
    <w:rsid w:val="007039DA"/>
    <w:rsid w:val="00703E8D"/>
    <w:rsid w:val="00704C01"/>
    <w:rsid w:val="007063F3"/>
    <w:rsid w:val="00706E81"/>
    <w:rsid w:val="00710B7E"/>
    <w:rsid w:val="00714902"/>
    <w:rsid w:val="007154D0"/>
    <w:rsid w:val="0071608A"/>
    <w:rsid w:val="007166E3"/>
    <w:rsid w:val="00720680"/>
    <w:rsid w:val="00720887"/>
    <w:rsid w:val="0072130C"/>
    <w:rsid w:val="00723480"/>
    <w:rsid w:val="007239B9"/>
    <w:rsid w:val="00725A47"/>
    <w:rsid w:val="00725FD5"/>
    <w:rsid w:val="00726C9F"/>
    <w:rsid w:val="007273C5"/>
    <w:rsid w:val="00727976"/>
    <w:rsid w:val="007305C4"/>
    <w:rsid w:val="0073060E"/>
    <w:rsid w:val="00731060"/>
    <w:rsid w:val="00732228"/>
    <w:rsid w:val="00734795"/>
    <w:rsid w:val="00735F23"/>
    <w:rsid w:val="007360AB"/>
    <w:rsid w:val="0073640F"/>
    <w:rsid w:val="00736F33"/>
    <w:rsid w:val="00737DB8"/>
    <w:rsid w:val="00740639"/>
    <w:rsid w:val="00744239"/>
    <w:rsid w:val="00746AB0"/>
    <w:rsid w:val="00747CE5"/>
    <w:rsid w:val="007545D6"/>
    <w:rsid w:val="00754C30"/>
    <w:rsid w:val="007605B6"/>
    <w:rsid w:val="00760A44"/>
    <w:rsid w:val="00761C90"/>
    <w:rsid w:val="0076201C"/>
    <w:rsid w:val="00762038"/>
    <w:rsid w:val="007638C3"/>
    <w:rsid w:val="00766D2B"/>
    <w:rsid w:val="00775F0E"/>
    <w:rsid w:val="007762B5"/>
    <w:rsid w:val="007765B8"/>
    <w:rsid w:val="00780717"/>
    <w:rsid w:val="00781170"/>
    <w:rsid w:val="007831B8"/>
    <w:rsid w:val="007854D7"/>
    <w:rsid w:val="0078698F"/>
    <w:rsid w:val="00787C85"/>
    <w:rsid w:val="007907A0"/>
    <w:rsid w:val="007907ED"/>
    <w:rsid w:val="00790E57"/>
    <w:rsid w:val="007927AB"/>
    <w:rsid w:val="00793019"/>
    <w:rsid w:val="00793243"/>
    <w:rsid w:val="00793B3F"/>
    <w:rsid w:val="00795F70"/>
    <w:rsid w:val="00797D97"/>
    <w:rsid w:val="007A0406"/>
    <w:rsid w:val="007A0C01"/>
    <w:rsid w:val="007A169E"/>
    <w:rsid w:val="007A1AF5"/>
    <w:rsid w:val="007A2777"/>
    <w:rsid w:val="007A410C"/>
    <w:rsid w:val="007A44D3"/>
    <w:rsid w:val="007A4957"/>
    <w:rsid w:val="007A4FB9"/>
    <w:rsid w:val="007A5B58"/>
    <w:rsid w:val="007B0B43"/>
    <w:rsid w:val="007B2FCE"/>
    <w:rsid w:val="007B3C69"/>
    <w:rsid w:val="007B4FCB"/>
    <w:rsid w:val="007B5A47"/>
    <w:rsid w:val="007B61DF"/>
    <w:rsid w:val="007B7262"/>
    <w:rsid w:val="007B7EB7"/>
    <w:rsid w:val="007C0FC6"/>
    <w:rsid w:val="007C31B0"/>
    <w:rsid w:val="007C39DB"/>
    <w:rsid w:val="007C6A8F"/>
    <w:rsid w:val="007E0D78"/>
    <w:rsid w:val="007E56CE"/>
    <w:rsid w:val="007E59D5"/>
    <w:rsid w:val="007E75D9"/>
    <w:rsid w:val="007F13C8"/>
    <w:rsid w:val="007F1A1D"/>
    <w:rsid w:val="007F1E6C"/>
    <w:rsid w:val="007F2C25"/>
    <w:rsid w:val="007F630D"/>
    <w:rsid w:val="007F6CB5"/>
    <w:rsid w:val="00801BE2"/>
    <w:rsid w:val="00802699"/>
    <w:rsid w:val="00803713"/>
    <w:rsid w:val="0080535D"/>
    <w:rsid w:val="00815056"/>
    <w:rsid w:val="00815978"/>
    <w:rsid w:val="008229EC"/>
    <w:rsid w:val="00824004"/>
    <w:rsid w:val="00825295"/>
    <w:rsid w:val="00825F29"/>
    <w:rsid w:val="00827B1D"/>
    <w:rsid w:val="00827B39"/>
    <w:rsid w:val="00831AFC"/>
    <w:rsid w:val="00834055"/>
    <w:rsid w:val="0083421E"/>
    <w:rsid w:val="008349DA"/>
    <w:rsid w:val="00834DB1"/>
    <w:rsid w:val="00837190"/>
    <w:rsid w:val="008414EE"/>
    <w:rsid w:val="00841BDD"/>
    <w:rsid w:val="00845322"/>
    <w:rsid w:val="00846EE8"/>
    <w:rsid w:val="00851518"/>
    <w:rsid w:val="008557B0"/>
    <w:rsid w:val="00856415"/>
    <w:rsid w:val="00862306"/>
    <w:rsid w:val="00862E57"/>
    <w:rsid w:val="00863D55"/>
    <w:rsid w:val="00864EC6"/>
    <w:rsid w:val="00865AFE"/>
    <w:rsid w:val="00865FAD"/>
    <w:rsid w:val="0086639D"/>
    <w:rsid w:val="00866DFB"/>
    <w:rsid w:val="00866E38"/>
    <w:rsid w:val="00870889"/>
    <w:rsid w:val="00870C38"/>
    <w:rsid w:val="0087277C"/>
    <w:rsid w:val="00873F89"/>
    <w:rsid w:val="00876411"/>
    <w:rsid w:val="00876546"/>
    <w:rsid w:val="008801E0"/>
    <w:rsid w:val="0088071B"/>
    <w:rsid w:val="00880D6E"/>
    <w:rsid w:val="00881FE8"/>
    <w:rsid w:val="008828AC"/>
    <w:rsid w:val="008873FD"/>
    <w:rsid w:val="00887477"/>
    <w:rsid w:val="00887CA6"/>
    <w:rsid w:val="0089269A"/>
    <w:rsid w:val="008939E6"/>
    <w:rsid w:val="00895636"/>
    <w:rsid w:val="008958F7"/>
    <w:rsid w:val="00896928"/>
    <w:rsid w:val="00897499"/>
    <w:rsid w:val="008A0D5B"/>
    <w:rsid w:val="008A110B"/>
    <w:rsid w:val="008A125C"/>
    <w:rsid w:val="008A28EB"/>
    <w:rsid w:val="008A45EC"/>
    <w:rsid w:val="008A4FAA"/>
    <w:rsid w:val="008A5B65"/>
    <w:rsid w:val="008A6378"/>
    <w:rsid w:val="008A67EC"/>
    <w:rsid w:val="008A6F33"/>
    <w:rsid w:val="008A7981"/>
    <w:rsid w:val="008B0E17"/>
    <w:rsid w:val="008B163C"/>
    <w:rsid w:val="008B220F"/>
    <w:rsid w:val="008B31A8"/>
    <w:rsid w:val="008B4349"/>
    <w:rsid w:val="008B4A4F"/>
    <w:rsid w:val="008B4C0D"/>
    <w:rsid w:val="008B5484"/>
    <w:rsid w:val="008B54F1"/>
    <w:rsid w:val="008B5E06"/>
    <w:rsid w:val="008B629B"/>
    <w:rsid w:val="008B641D"/>
    <w:rsid w:val="008B67A6"/>
    <w:rsid w:val="008B69BA"/>
    <w:rsid w:val="008C08A0"/>
    <w:rsid w:val="008C0AE4"/>
    <w:rsid w:val="008C0F49"/>
    <w:rsid w:val="008C3188"/>
    <w:rsid w:val="008C33C2"/>
    <w:rsid w:val="008C458C"/>
    <w:rsid w:val="008C76C3"/>
    <w:rsid w:val="008D0AC3"/>
    <w:rsid w:val="008D12ED"/>
    <w:rsid w:val="008D132D"/>
    <w:rsid w:val="008D2D01"/>
    <w:rsid w:val="008D39EB"/>
    <w:rsid w:val="008D4918"/>
    <w:rsid w:val="008D5955"/>
    <w:rsid w:val="008D66A3"/>
    <w:rsid w:val="008D6935"/>
    <w:rsid w:val="008E1340"/>
    <w:rsid w:val="008E13D3"/>
    <w:rsid w:val="008E188E"/>
    <w:rsid w:val="008E2189"/>
    <w:rsid w:val="008E2977"/>
    <w:rsid w:val="008E3A2F"/>
    <w:rsid w:val="008E5B33"/>
    <w:rsid w:val="008E6F0C"/>
    <w:rsid w:val="008F3007"/>
    <w:rsid w:val="008F5AF7"/>
    <w:rsid w:val="00901074"/>
    <w:rsid w:val="0090151E"/>
    <w:rsid w:val="00901CE3"/>
    <w:rsid w:val="009021D2"/>
    <w:rsid w:val="009027BC"/>
    <w:rsid w:val="00903668"/>
    <w:rsid w:val="009052FC"/>
    <w:rsid w:val="009058BF"/>
    <w:rsid w:val="009064EE"/>
    <w:rsid w:val="0090655D"/>
    <w:rsid w:val="00911040"/>
    <w:rsid w:val="00912F9D"/>
    <w:rsid w:val="0091393F"/>
    <w:rsid w:val="009142DF"/>
    <w:rsid w:val="00914CEA"/>
    <w:rsid w:val="00914E95"/>
    <w:rsid w:val="009151CC"/>
    <w:rsid w:val="00916CF3"/>
    <w:rsid w:val="009204DD"/>
    <w:rsid w:val="0092220B"/>
    <w:rsid w:val="00922732"/>
    <w:rsid w:val="009233B6"/>
    <w:rsid w:val="00923B63"/>
    <w:rsid w:val="0092401C"/>
    <w:rsid w:val="00925A1D"/>
    <w:rsid w:val="00926E90"/>
    <w:rsid w:val="009278A3"/>
    <w:rsid w:val="00927C9F"/>
    <w:rsid w:val="00927F7C"/>
    <w:rsid w:val="009318C0"/>
    <w:rsid w:val="009339D4"/>
    <w:rsid w:val="00933F2A"/>
    <w:rsid w:val="00933FB1"/>
    <w:rsid w:val="009340DF"/>
    <w:rsid w:val="00934332"/>
    <w:rsid w:val="00934A14"/>
    <w:rsid w:val="00935E8D"/>
    <w:rsid w:val="0093753D"/>
    <w:rsid w:val="00940B7F"/>
    <w:rsid w:val="00940FA8"/>
    <w:rsid w:val="009411C2"/>
    <w:rsid w:val="009413C9"/>
    <w:rsid w:val="00941A65"/>
    <w:rsid w:val="00942BC0"/>
    <w:rsid w:val="00943A6D"/>
    <w:rsid w:val="00944697"/>
    <w:rsid w:val="00946588"/>
    <w:rsid w:val="009478A0"/>
    <w:rsid w:val="00947FE0"/>
    <w:rsid w:val="00950891"/>
    <w:rsid w:val="00950D57"/>
    <w:rsid w:val="0095186B"/>
    <w:rsid w:val="009523F2"/>
    <w:rsid w:val="00953661"/>
    <w:rsid w:val="00953AF1"/>
    <w:rsid w:val="00955427"/>
    <w:rsid w:val="0095545F"/>
    <w:rsid w:val="00955762"/>
    <w:rsid w:val="00957905"/>
    <w:rsid w:val="00963D4A"/>
    <w:rsid w:val="009650A2"/>
    <w:rsid w:val="0096587C"/>
    <w:rsid w:val="00966204"/>
    <w:rsid w:val="0096633E"/>
    <w:rsid w:val="00966796"/>
    <w:rsid w:val="00966FC4"/>
    <w:rsid w:val="0096746C"/>
    <w:rsid w:val="009677BC"/>
    <w:rsid w:val="00970A51"/>
    <w:rsid w:val="00970E8E"/>
    <w:rsid w:val="00972D40"/>
    <w:rsid w:val="00974983"/>
    <w:rsid w:val="00975EE4"/>
    <w:rsid w:val="00976C29"/>
    <w:rsid w:val="009778AE"/>
    <w:rsid w:val="00980428"/>
    <w:rsid w:val="00980616"/>
    <w:rsid w:val="00980DD6"/>
    <w:rsid w:val="00982293"/>
    <w:rsid w:val="00983E0A"/>
    <w:rsid w:val="0098489D"/>
    <w:rsid w:val="009852D4"/>
    <w:rsid w:val="0098763F"/>
    <w:rsid w:val="00990D9E"/>
    <w:rsid w:val="00991301"/>
    <w:rsid w:val="00992976"/>
    <w:rsid w:val="00992D14"/>
    <w:rsid w:val="00993253"/>
    <w:rsid w:val="00993A02"/>
    <w:rsid w:val="00993DAB"/>
    <w:rsid w:val="00994B8D"/>
    <w:rsid w:val="00995304"/>
    <w:rsid w:val="009958D4"/>
    <w:rsid w:val="00996384"/>
    <w:rsid w:val="009A0769"/>
    <w:rsid w:val="009A108D"/>
    <w:rsid w:val="009A1F7A"/>
    <w:rsid w:val="009A31AD"/>
    <w:rsid w:val="009A32EF"/>
    <w:rsid w:val="009A3686"/>
    <w:rsid w:val="009A390E"/>
    <w:rsid w:val="009A4A41"/>
    <w:rsid w:val="009A4DB7"/>
    <w:rsid w:val="009A5997"/>
    <w:rsid w:val="009A59C6"/>
    <w:rsid w:val="009A612D"/>
    <w:rsid w:val="009A72D4"/>
    <w:rsid w:val="009A7FB3"/>
    <w:rsid w:val="009B02BF"/>
    <w:rsid w:val="009B060B"/>
    <w:rsid w:val="009B1252"/>
    <w:rsid w:val="009B21A7"/>
    <w:rsid w:val="009B2211"/>
    <w:rsid w:val="009B3AA5"/>
    <w:rsid w:val="009B5EEE"/>
    <w:rsid w:val="009B7DA2"/>
    <w:rsid w:val="009C0E85"/>
    <w:rsid w:val="009C1B90"/>
    <w:rsid w:val="009C2BA4"/>
    <w:rsid w:val="009C3885"/>
    <w:rsid w:val="009C60D1"/>
    <w:rsid w:val="009D13A4"/>
    <w:rsid w:val="009D1FE5"/>
    <w:rsid w:val="009D3856"/>
    <w:rsid w:val="009D3EBD"/>
    <w:rsid w:val="009D5648"/>
    <w:rsid w:val="009D6358"/>
    <w:rsid w:val="009E0FA5"/>
    <w:rsid w:val="009E3F3B"/>
    <w:rsid w:val="009E7372"/>
    <w:rsid w:val="009F1D5F"/>
    <w:rsid w:val="009F386F"/>
    <w:rsid w:val="009F3A01"/>
    <w:rsid w:val="009F4486"/>
    <w:rsid w:val="009F5117"/>
    <w:rsid w:val="009F5EB5"/>
    <w:rsid w:val="00A00504"/>
    <w:rsid w:val="00A01D42"/>
    <w:rsid w:val="00A01EB9"/>
    <w:rsid w:val="00A02F21"/>
    <w:rsid w:val="00A035A0"/>
    <w:rsid w:val="00A037ED"/>
    <w:rsid w:val="00A043F2"/>
    <w:rsid w:val="00A0537A"/>
    <w:rsid w:val="00A07233"/>
    <w:rsid w:val="00A075EB"/>
    <w:rsid w:val="00A07C24"/>
    <w:rsid w:val="00A10D10"/>
    <w:rsid w:val="00A11604"/>
    <w:rsid w:val="00A11A20"/>
    <w:rsid w:val="00A12ADF"/>
    <w:rsid w:val="00A14281"/>
    <w:rsid w:val="00A14D71"/>
    <w:rsid w:val="00A15474"/>
    <w:rsid w:val="00A17231"/>
    <w:rsid w:val="00A17FA8"/>
    <w:rsid w:val="00A226BE"/>
    <w:rsid w:val="00A24AED"/>
    <w:rsid w:val="00A25EE8"/>
    <w:rsid w:val="00A2600D"/>
    <w:rsid w:val="00A26A0B"/>
    <w:rsid w:val="00A27A52"/>
    <w:rsid w:val="00A303EC"/>
    <w:rsid w:val="00A33503"/>
    <w:rsid w:val="00A336A7"/>
    <w:rsid w:val="00A33B86"/>
    <w:rsid w:val="00A3421E"/>
    <w:rsid w:val="00A35ADF"/>
    <w:rsid w:val="00A36C84"/>
    <w:rsid w:val="00A43AF8"/>
    <w:rsid w:val="00A47C75"/>
    <w:rsid w:val="00A510C3"/>
    <w:rsid w:val="00A5295F"/>
    <w:rsid w:val="00A52FD5"/>
    <w:rsid w:val="00A53825"/>
    <w:rsid w:val="00A53EAE"/>
    <w:rsid w:val="00A54000"/>
    <w:rsid w:val="00A548B0"/>
    <w:rsid w:val="00A5578B"/>
    <w:rsid w:val="00A56A24"/>
    <w:rsid w:val="00A56D97"/>
    <w:rsid w:val="00A60743"/>
    <w:rsid w:val="00A629B7"/>
    <w:rsid w:val="00A6363B"/>
    <w:rsid w:val="00A63B6E"/>
    <w:rsid w:val="00A64907"/>
    <w:rsid w:val="00A65394"/>
    <w:rsid w:val="00A65784"/>
    <w:rsid w:val="00A671FF"/>
    <w:rsid w:val="00A675F9"/>
    <w:rsid w:val="00A67D1B"/>
    <w:rsid w:val="00A701FA"/>
    <w:rsid w:val="00A7177A"/>
    <w:rsid w:val="00A752BD"/>
    <w:rsid w:val="00A75EEE"/>
    <w:rsid w:val="00A76545"/>
    <w:rsid w:val="00A76DBB"/>
    <w:rsid w:val="00A770FE"/>
    <w:rsid w:val="00A80182"/>
    <w:rsid w:val="00A80825"/>
    <w:rsid w:val="00A80D78"/>
    <w:rsid w:val="00A872D1"/>
    <w:rsid w:val="00A90BC4"/>
    <w:rsid w:val="00A90D79"/>
    <w:rsid w:val="00A91327"/>
    <w:rsid w:val="00A93935"/>
    <w:rsid w:val="00A942F3"/>
    <w:rsid w:val="00A94CBF"/>
    <w:rsid w:val="00A964DC"/>
    <w:rsid w:val="00A96FF8"/>
    <w:rsid w:val="00A97F0C"/>
    <w:rsid w:val="00AA0ED9"/>
    <w:rsid w:val="00AA12EF"/>
    <w:rsid w:val="00AA16C5"/>
    <w:rsid w:val="00AA32D7"/>
    <w:rsid w:val="00AA43C4"/>
    <w:rsid w:val="00AA4A99"/>
    <w:rsid w:val="00AA56B1"/>
    <w:rsid w:val="00AA724B"/>
    <w:rsid w:val="00AA74E5"/>
    <w:rsid w:val="00AA7D31"/>
    <w:rsid w:val="00AB0FAA"/>
    <w:rsid w:val="00AB1901"/>
    <w:rsid w:val="00AB1903"/>
    <w:rsid w:val="00AB7E72"/>
    <w:rsid w:val="00AC159D"/>
    <w:rsid w:val="00AC16BD"/>
    <w:rsid w:val="00AC1A6E"/>
    <w:rsid w:val="00AC1CE0"/>
    <w:rsid w:val="00AC3877"/>
    <w:rsid w:val="00AC3BC6"/>
    <w:rsid w:val="00AC45A9"/>
    <w:rsid w:val="00AC4F92"/>
    <w:rsid w:val="00AC5150"/>
    <w:rsid w:val="00AC5E46"/>
    <w:rsid w:val="00AD09E8"/>
    <w:rsid w:val="00AD295C"/>
    <w:rsid w:val="00AD496E"/>
    <w:rsid w:val="00AD4C62"/>
    <w:rsid w:val="00AD5C92"/>
    <w:rsid w:val="00AD6AA8"/>
    <w:rsid w:val="00AD7EF3"/>
    <w:rsid w:val="00AE085C"/>
    <w:rsid w:val="00AE0920"/>
    <w:rsid w:val="00AE2416"/>
    <w:rsid w:val="00AE3734"/>
    <w:rsid w:val="00AE47E6"/>
    <w:rsid w:val="00AE4F86"/>
    <w:rsid w:val="00AE53E9"/>
    <w:rsid w:val="00AE5850"/>
    <w:rsid w:val="00AF12CB"/>
    <w:rsid w:val="00AF1998"/>
    <w:rsid w:val="00AF2889"/>
    <w:rsid w:val="00B024F7"/>
    <w:rsid w:val="00B0280C"/>
    <w:rsid w:val="00B0449F"/>
    <w:rsid w:val="00B0462E"/>
    <w:rsid w:val="00B076D8"/>
    <w:rsid w:val="00B07CBE"/>
    <w:rsid w:val="00B10611"/>
    <w:rsid w:val="00B10C9F"/>
    <w:rsid w:val="00B113F0"/>
    <w:rsid w:val="00B1177C"/>
    <w:rsid w:val="00B1343B"/>
    <w:rsid w:val="00B15C84"/>
    <w:rsid w:val="00B16165"/>
    <w:rsid w:val="00B16968"/>
    <w:rsid w:val="00B16CA4"/>
    <w:rsid w:val="00B16E14"/>
    <w:rsid w:val="00B17C2A"/>
    <w:rsid w:val="00B20177"/>
    <w:rsid w:val="00B20F0B"/>
    <w:rsid w:val="00B23410"/>
    <w:rsid w:val="00B234B0"/>
    <w:rsid w:val="00B23ECF"/>
    <w:rsid w:val="00B25EE6"/>
    <w:rsid w:val="00B26F1F"/>
    <w:rsid w:val="00B27349"/>
    <w:rsid w:val="00B27873"/>
    <w:rsid w:val="00B27F4C"/>
    <w:rsid w:val="00B30730"/>
    <w:rsid w:val="00B30C5C"/>
    <w:rsid w:val="00B30CDB"/>
    <w:rsid w:val="00B32EF7"/>
    <w:rsid w:val="00B33DC8"/>
    <w:rsid w:val="00B352BE"/>
    <w:rsid w:val="00B35425"/>
    <w:rsid w:val="00B359A3"/>
    <w:rsid w:val="00B36098"/>
    <w:rsid w:val="00B378C9"/>
    <w:rsid w:val="00B41AA3"/>
    <w:rsid w:val="00B44A3A"/>
    <w:rsid w:val="00B45B8B"/>
    <w:rsid w:val="00B47D83"/>
    <w:rsid w:val="00B502BB"/>
    <w:rsid w:val="00B506FC"/>
    <w:rsid w:val="00B5096A"/>
    <w:rsid w:val="00B50AB2"/>
    <w:rsid w:val="00B51F81"/>
    <w:rsid w:val="00B54482"/>
    <w:rsid w:val="00B54DA7"/>
    <w:rsid w:val="00B54EC2"/>
    <w:rsid w:val="00B55B6F"/>
    <w:rsid w:val="00B61692"/>
    <w:rsid w:val="00B62E26"/>
    <w:rsid w:val="00B62EFE"/>
    <w:rsid w:val="00B6316A"/>
    <w:rsid w:val="00B642BC"/>
    <w:rsid w:val="00B65364"/>
    <w:rsid w:val="00B67761"/>
    <w:rsid w:val="00B705DA"/>
    <w:rsid w:val="00B7067E"/>
    <w:rsid w:val="00B70D51"/>
    <w:rsid w:val="00B718D5"/>
    <w:rsid w:val="00B72C63"/>
    <w:rsid w:val="00B72F1D"/>
    <w:rsid w:val="00B73E6E"/>
    <w:rsid w:val="00B804C3"/>
    <w:rsid w:val="00B818EA"/>
    <w:rsid w:val="00B8278F"/>
    <w:rsid w:val="00B8424A"/>
    <w:rsid w:val="00B845F6"/>
    <w:rsid w:val="00B853FE"/>
    <w:rsid w:val="00B85F75"/>
    <w:rsid w:val="00B85FD8"/>
    <w:rsid w:val="00B864B5"/>
    <w:rsid w:val="00B872A1"/>
    <w:rsid w:val="00B872CA"/>
    <w:rsid w:val="00B9107A"/>
    <w:rsid w:val="00B91F15"/>
    <w:rsid w:val="00B949A1"/>
    <w:rsid w:val="00B94F41"/>
    <w:rsid w:val="00B953C3"/>
    <w:rsid w:val="00B97956"/>
    <w:rsid w:val="00B97BE5"/>
    <w:rsid w:val="00BA075D"/>
    <w:rsid w:val="00BA18AC"/>
    <w:rsid w:val="00BA1D0C"/>
    <w:rsid w:val="00BA1D40"/>
    <w:rsid w:val="00BA1E9E"/>
    <w:rsid w:val="00BA6378"/>
    <w:rsid w:val="00BA6E50"/>
    <w:rsid w:val="00BA76DB"/>
    <w:rsid w:val="00BA7FBB"/>
    <w:rsid w:val="00BB19C2"/>
    <w:rsid w:val="00BB2CD5"/>
    <w:rsid w:val="00BB3918"/>
    <w:rsid w:val="00BB61EE"/>
    <w:rsid w:val="00BB76CD"/>
    <w:rsid w:val="00BC366F"/>
    <w:rsid w:val="00BC380C"/>
    <w:rsid w:val="00BC3E94"/>
    <w:rsid w:val="00BC4126"/>
    <w:rsid w:val="00BC42B0"/>
    <w:rsid w:val="00BC6084"/>
    <w:rsid w:val="00BC672C"/>
    <w:rsid w:val="00BD11F0"/>
    <w:rsid w:val="00BD4340"/>
    <w:rsid w:val="00BD559D"/>
    <w:rsid w:val="00BD55B0"/>
    <w:rsid w:val="00BE2660"/>
    <w:rsid w:val="00BE299E"/>
    <w:rsid w:val="00BE440E"/>
    <w:rsid w:val="00BE5A0B"/>
    <w:rsid w:val="00BE5F21"/>
    <w:rsid w:val="00BE6CC5"/>
    <w:rsid w:val="00BE7AD5"/>
    <w:rsid w:val="00BF0BBF"/>
    <w:rsid w:val="00BF0EAD"/>
    <w:rsid w:val="00BF1E7B"/>
    <w:rsid w:val="00BF6421"/>
    <w:rsid w:val="00BF7DA8"/>
    <w:rsid w:val="00C001CF"/>
    <w:rsid w:val="00C0128E"/>
    <w:rsid w:val="00C024EA"/>
    <w:rsid w:val="00C02D73"/>
    <w:rsid w:val="00C03709"/>
    <w:rsid w:val="00C03846"/>
    <w:rsid w:val="00C06C19"/>
    <w:rsid w:val="00C129AF"/>
    <w:rsid w:val="00C12A38"/>
    <w:rsid w:val="00C212AD"/>
    <w:rsid w:val="00C22233"/>
    <w:rsid w:val="00C2287A"/>
    <w:rsid w:val="00C2395A"/>
    <w:rsid w:val="00C26AD6"/>
    <w:rsid w:val="00C279FC"/>
    <w:rsid w:val="00C27D8E"/>
    <w:rsid w:val="00C303FE"/>
    <w:rsid w:val="00C32DF0"/>
    <w:rsid w:val="00C3365E"/>
    <w:rsid w:val="00C3379B"/>
    <w:rsid w:val="00C3495B"/>
    <w:rsid w:val="00C35914"/>
    <w:rsid w:val="00C35AB6"/>
    <w:rsid w:val="00C35D50"/>
    <w:rsid w:val="00C35DEF"/>
    <w:rsid w:val="00C36B26"/>
    <w:rsid w:val="00C37FA9"/>
    <w:rsid w:val="00C40528"/>
    <w:rsid w:val="00C40E71"/>
    <w:rsid w:val="00C4317C"/>
    <w:rsid w:val="00C4361A"/>
    <w:rsid w:val="00C44373"/>
    <w:rsid w:val="00C44BD7"/>
    <w:rsid w:val="00C44DA5"/>
    <w:rsid w:val="00C44E23"/>
    <w:rsid w:val="00C5015D"/>
    <w:rsid w:val="00C5081C"/>
    <w:rsid w:val="00C51174"/>
    <w:rsid w:val="00C52732"/>
    <w:rsid w:val="00C52ED3"/>
    <w:rsid w:val="00C53810"/>
    <w:rsid w:val="00C54189"/>
    <w:rsid w:val="00C55CB9"/>
    <w:rsid w:val="00C55CD0"/>
    <w:rsid w:val="00C56130"/>
    <w:rsid w:val="00C574B5"/>
    <w:rsid w:val="00C624C6"/>
    <w:rsid w:val="00C63E5A"/>
    <w:rsid w:val="00C645E5"/>
    <w:rsid w:val="00C6556F"/>
    <w:rsid w:val="00C657C1"/>
    <w:rsid w:val="00C65ABA"/>
    <w:rsid w:val="00C65E7E"/>
    <w:rsid w:val="00C66879"/>
    <w:rsid w:val="00C67AE8"/>
    <w:rsid w:val="00C709DE"/>
    <w:rsid w:val="00C712F2"/>
    <w:rsid w:val="00C715AE"/>
    <w:rsid w:val="00C725D8"/>
    <w:rsid w:val="00C73134"/>
    <w:rsid w:val="00C76867"/>
    <w:rsid w:val="00C769A9"/>
    <w:rsid w:val="00C77F45"/>
    <w:rsid w:val="00C80CE0"/>
    <w:rsid w:val="00C81DE9"/>
    <w:rsid w:val="00C82128"/>
    <w:rsid w:val="00C829F0"/>
    <w:rsid w:val="00C8387A"/>
    <w:rsid w:val="00C83FF9"/>
    <w:rsid w:val="00C852C3"/>
    <w:rsid w:val="00C85EC7"/>
    <w:rsid w:val="00C86D5A"/>
    <w:rsid w:val="00C90644"/>
    <w:rsid w:val="00C91036"/>
    <w:rsid w:val="00C917FD"/>
    <w:rsid w:val="00C91D0C"/>
    <w:rsid w:val="00CA0304"/>
    <w:rsid w:val="00CA05D1"/>
    <w:rsid w:val="00CA091A"/>
    <w:rsid w:val="00CA1294"/>
    <w:rsid w:val="00CA232C"/>
    <w:rsid w:val="00CA7A23"/>
    <w:rsid w:val="00CB0179"/>
    <w:rsid w:val="00CB16B2"/>
    <w:rsid w:val="00CB205B"/>
    <w:rsid w:val="00CB2852"/>
    <w:rsid w:val="00CB4B7C"/>
    <w:rsid w:val="00CB520C"/>
    <w:rsid w:val="00CB595D"/>
    <w:rsid w:val="00CB6A6E"/>
    <w:rsid w:val="00CB6F72"/>
    <w:rsid w:val="00CB7655"/>
    <w:rsid w:val="00CC074F"/>
    <w:rsid w:val="00CC082E"/>
    <w:rsid w:val="00CC0C2C"/>
    <w:rsid w:val="00CC1C1F"/>
    <w:rsid w:val="00CC205D"/>
    <w:rsid w:val="00CC3144"/>
    <w:rsid w:val="00CC3339"/>
    <w:rsid w:val="00CC33B8"/>
    <w:rsid w:val="00CC5336"/>
    <w:rsid w:val="00CC7D4F"/>
    <w:rsid w:val="00CD2732"/>
    <w:rsid w:val="00CD30BB"/>
    <w:rsid w:val="00CD34A0"/>
    <w:rsid w:val="00CD3608"/>
    <w:rsid w:val="00CD4ECC"/>
    <w:rsid w:val="00CD5364"/>
    <w:rsid w:val="00CD5D17"/>
    <w:rsid w:val="00CD6218"/>
    <w:rsid w:val="00CD6B89"/>
    <w:rsid w:val="00CD6D36"/>
    <w:rsid w:val="00CD74E5"/>
    <w:rsid w:val="00CD7FE6"/>
    <w:rsid w:val="00CE10C8"/>
    <w:rsid w:val="00CE2590"/>
    <w:rsid w:val="00CE27A7"/>
    <w:rsid w:val="00CE3628"/>
    <w:rsid w:val="00CE3CE8"/>
    <w:rsid w:val="00CE522C"/>
    <w:rsid w:val="00CE5710"/>
    <w:rsid w:val="00CE571B"/>
    <w:rsid w:val="00CE752E"/>
    <w:rsid w:val="00CF1E0D"/>
    <w:rsid w:val="00CF2737"/>
    <w:rsid w:val="00D002DA"/>
    <w:rsid w:val="00D03806"/>
    <w:rsid w:val="00D03EA3"/>
    <w:rsid w:val="00D05D4E"/>
    <w:rsid w:val="00D0610D"/>
    <w:rsid w:val="00D073D4"/>
    <w:rsid w:val="00D102E8"/>
    <w:rsid w:val="00D104C8"/>
    <w:rsid w:val="00D129A3"/>
    <w:rsid w:val="00D15267"/>
    <w:rsid w:val="00D15312"/>
    <w:rsid w:val="00D20B3A"/>
    <w:rsid w:val="00D213BE"/>
    <w:rsid w:val="00D226E6"/>
    <w:rsid w:val="00D23124"/>
    <w:rsid w:val="00D2604A"/>
    <w:rsid w:val="00D3131E"/>
    <w:rsid w:val="00D33A9D"/>
    <w:rsid w:val="00D34EEC"/>
    <w:rsid w:val="00D36FDD"/>
    <w:rsid w:val="00D3792E"/>
    <w:rsid w:val="00D403F2"/>
    <w:rsid w:val="00D447CC"/>
    <w:rsid w:val="00D44D65"/>
    <w:rsid w:val="00D45EB9"/>
    <w:rsid w:val="00D50167"/>
    <w:rsid w:val="00D51488"/>
    <w:rsid w:val="00D542C0"/>
    <w:rsid w:val="00D545FA"/>
    <w:rsid w:val="00D557A1"/>
    <w:rsid w:val="00D55E65"/>
    <w:rsid w:val="00D56966"/>
    <w:rsid w:val="00D56EF7"/>
    <w:rsid w:val="00D57044"/>
    <w:rsid w:val="00D6019C"/>
    <w:rsid w:val="00D60437"/>
    <w:rsid w:val="00D60899"/>
    <w:rsid w:val="00D61949"/>
    <w:rsid w:val="00D61C37"/>
    <w:rsid w:val="00D64FA8"/>
    <w:rsid w:val="00D659BA"/>
    <w:rsid w:val="00D65D67"/>
    <w:rsid w:val="00D668DF"/>
    <w:rsid w:val="00D7376E"/>
    <w:rsid w:val="00D73D95"/>
    <w:rsid w:val="00D751B1"/>
    <w:rsid w:val="00D76B1D"/>
    <w:rsid w:val="00D80A66"/>
    <w:rsid w:val="00D826D5"/>
    <w:rsid w:val="00D828C9"/>
    <w:rsid w:val="00D83C9D"/>
    <w:rsid w:val="00D92806"/>
    <w:rsid w:val="00D94E9F"/>
    <w:rsid w:val="00D9529A"/>
    <w:rsid w:val="00D95450"/>
    <w:rsid w:val="00D95B2C"/>
    <w:rsid w:val="00D95FEB"/>
    <w:rsid w:val="00D963F3"/>
    <w:rsid w:val="00DA0D0A"/>
    <w:rsid w:val="00DA3BA8"/>
    <w:rsid w:val="00DA3FF8"/>
    <w:rsid w:val="00DA432D"/>
    <w:rsid w:val="00DA47A2"/>
    <w:rsid w:val="00DA49F2"/>
    <w:rsid w:val="00DA4F9E"/>
    <w:rsid w:val="00DA649D"/>
    <w:rsid w:val="00DA746E"/>
    <w:rsid w:val="00DB03CD"/>
    <w:rsid w:val="00DB0A91"/>
    <w:rsid w:val="00DB4023"/>
    <w:rsid w:val="00DB568B"/>
    <w:rsid w:val="00DB7E90"/>
    <w:rsid w:val="00DC20A8"/>
    <w:rsid w:val="00DC2CF9"/>
    <w:rsid w:val="00DC498C"/>
    <w:rsid w:val="00DC532B"/>
    <w:rsid w:val="00DD1AFC"/>
    <w:rsid w:val="00DD26C9"/>
    <w:rsid w:val="00DD7F99"/>
    <w:rsid w:val="00DE046E"/>
    <w:rsid w:val="00DE11FB"/>
    <w:rsid w:val="00DE14D7"/>
    <w:rsid w:val="00DE3666"/>
    <w:rsid w:val="00DE5132"/>
    <w:rsid w:val="00DE5BFF"/>
    <w:rsid w:val="00DE7853"/>
    <w:rsid w:val="00DF1E6B"/>
    <w:rsid w:val="00DF3513"/>
    <w:rsid w:val="00DF3F98"/>
    <w:rsid w:val="00DF43B6"/>
    <w:rsid w:val="00DF43D1"/>
    <w:rsid w:val="00DF487B"/>
    <w:rsid w:val="00DF5253"/>
    <w:rsid w:val="00DF61F9"/>
    <w:rsid w:val="00DF6259"/>
    <w:rsid w:val="00DF6C03"/>
    <w:rsid w:val="00DF7189"/>
    <w:rsid w:val="00DF78CF"/>
    <w:rsid w:val="00E00257"/>
    <w:rsid w:val="00E00971"/>
    <w:rsid w:val="00E00DC8"/>
    <w:rsid w:val="00E025D5"/>
    <w:rsid w:val="00E02634"/>
    <w:rsid w:val="00E03955"/>
    <w:rsid w:val="00E0575F"/>
    <w:rsid w:val="00E0621C"/>
    <w:rsid w:val="00E06D14"/>
    <w:rsid w:val="00E07A63"/>
    <w:rsid w:val="00E07EE6"/>
    <w:rsid w:val="00E12866"/>
    <w:rsid w:val="00E132FA"/>
    <w:rsid w:val="00E133FA"/>
    <w:rsid w:val="00E13882"/>
    <w:rsid w:val="00E1556A"/>
    <w:rsid w:val="00E155DD"/>
    <w:rsid w:val="00E16F7A"/>
    <w:rsid w:val="00E17A75"/>
    <w:rsid w:val="00E21869"/>
    <w:rsid w:val="00E23679"/>
    <w:rsid w:val="00E25592"/>
    <w:rsid w:val="00E25F38"/>
    <w:rsid w:val="00E3236B"/>
    <w:rsid w:val="00E3373F"/>
    <w:rsid w:val="00E33DE6"/>
    <w:rsid w:val="00E3596F"/>
    <w:rsid w:val="00E4024D"/>
    <w:rsid w:val="00E431B8"/>
    <w:rsid w:val="00E43D2E"/>
    <w:rsid w:val="00E44BFA"/>
    <w:rsid w:val="00E45FC5"/>
    <w:rsid w:val="00E462CA"/>
    <w:rsid w:val="00E47085"/>
    <w:rsid w:val="00E47107"/>
    <w:rsid w:val="00E47975"/>
    <w:rsid w:val="00E47BB2"/>
    <w:rsid w:val="00E5037D"/>
    <w:rsid w:val="00E52AC8"/>
    <w:rsid w:val="00E52EA8"/>
    <w:rsid w:val="00E5364D"/>
    <w:rsid w:val="00E54A19"/>
    <w:rsid w:val="00E558BF"/>
    <w:rsid w:val="00E600EE"/>
    <w:rsid w:val="00E62ACB"/>
    <w:rsid w:val="00E63200"/>
    <w:rsid w:val="00E636A5"/>
    <w:rsid w:val="00E6414E"/>
    <w:rsid w:val="00E648A5"/>
    <w:rsid w:val="00E65D20"/>
    <w:rsid w:val="00E66890"/>
    <w:rsid w:val="00E7331C"/>
    <w:rsid w:val="00E73DEB"/>
    <w:rsid w:val="00E76FD6"/>
    <w:rsid w:val="00E81E7F"/>
    <w:rsid w:val="00E84AEF"/>
    <w:rsid w:val="00E85C70"/>
    <w:rsid w:val="00E860D1"/>
    <w:rsid w:val="00E8617D"/>
    <w:rsid w:val="00E8679B"/>
    <w:rsid w:val="00E873A2"/>
    <w:rsid w:val="00E91215"/>
    <w:rsid w:val="00E923B3"/>
    <w:rsid w:val="00E928E6"/>
    <w:rsid w:val="00E94B66"/>
    <w:rsid w:val="00E95874"/>
    <w:rsid w:val="00E960B7"/>
    <w:rsid w:val="00EA1AAC"/>
    <w:rsid w:val="00EA3BB7"/>
    <w:rsid w:val="00EA494C"/>
    <w:rsid w:val="00EA4C6F"/>
    <w:rsid w:val="00EA54D1"/>
    <w:rsid w:val="00EA74FC"/>
    <w:rsid w:val="00EB10B8"/>
    <w:rsid w:val="00EB36DE"/>
    <w:rsid w:val="00EB3D16"/>
    <w:rsid w:val="00EB695B"/>
    <w:rsid w:val="00EB6D95"/>
    <w:rsid w:val="00EB6E0D"/>
    <w:rsid w:val="00EB7B9E"/>
    <w:rsid w:val="00EC22C1"/>
    <w:rsid w:val="00EC3147"/>
    <w:rsid w:val="00EC4F55"/>
    <w:rsid w:val="00EC583C"/>
    <w:rsid w:val="00EC5A20"/>
    <w:rsid w:val="00EC5A30"/>
    <w:rsid w:val="00EC6726"/>
    <w:rsid w:val="00ED0706"/>
    <w:rsid w:val="00ED16D6"/>
    <w:rsid w:val="00ED3295"/>
    <w:rsid w:val="00ED5AFA"/>
    <w:rsid w:val="00EE4078"/>
    <w:rsid w:val="00EE4C62"/>
    <w:rsid w:val="00EE64B7"/>
    <w:rsid w:val="00EE70A7"/>
    <w:rsid w:val="00EE7CE4"/>
    <w:rsid w:val="00EF106F"/>
    <w:rsid w:val="00EF115E"/>
    <w:rsid w:val="00EF16FA"/>
    <w:rsid w:val="00EF322A"/>
    <w:rsid w:val="00EF3F92"/>
    <w:rsid w:val="00EF5B56"/>
    <w:rsid w:val="00F0243B"/>
    <w:rsid w:val="00F02CE2"/>
    <w:rsid w:val="00F03670"/>
    <w:rsid w:val="00F03DFF"/>
    <w:rsid w:val="00F04646"/>
    <w:rsid w:val="00F04CC4"/>
    <w:rsid w:val="00F06CDF"/>
    <w:rsid w:val="00F0769C"/>
    <w:rsid w:val="00F10687"/>
    <w:rsid w:val="00F10F0B"/>
    <w:rsid w:val="00F11385"/>
    <w:rsid w:val="00F11412"/>
    <w:rsid w:val="00F11D36"/>
    <w:rsid w:val="00F1465A"/>
    <w:rsid w:val="00F17C6A"/>
    <w:rsid w:val="00F208C2"/>
    <w:rsid w:val="00F210AA"/>
    <w:rsid w:val="00F21ECB"/>
    <w:rsid w:val="00F2217A"/>
    <w:rsid w:val="00F232D1"/>
    <w:rsid w:val="00F32350"/>
    <w:rsid w:val="00F33877"/>
    <w:rsid w:val="00F376C2"/>
    <w:rsid w:val="00F379B6"/>
    <w:rsid w:val="00F437FF"/>
    <w:rsid w:val="00F44EC1"/>
    <w:rsid w:val="00F4508E"/>
    <w:rsid w:val="00F46246"/>
    <w:rsid w:val="00F4626A"/>
    <w:rsid w:val="00F4659B"/>
    <w:rsid w:val="00F46696"/>
    <w:rsid w:val="00F51AC3"/>
    <w:rsid w:val="00F52DB8"/>
    <w:rsid w:val="00F53315"/>
    <w:rsid w:val="00F53816"/>
    <w:rsid w:val="00F53A1F"/>
    <w:rsid w:val="00F53AF5"/>
    <w:rsid w:val="00F542C0"/>
    <w:rsid w:val="00F542CC"/>
    <w:rsid w:val="00F55FA4"/>
    <w:rsid w:val="00F62259"/>
    <w:rsid w:val="00F63D54"/>
    <w:rsid w:val="00F70E90"/>
    <w:rsid w:val="00F71315"/>
    <w:rsid w:val="00F713AF"/>
    <w:rsid w:val="00F7187F"/>
    <w:rsid w:val="00F71F02"/>
    <w:rsid w:val="00F73A19"/>
    <w:rsid w:val="00F74D35"/>
    <w:rsid w:val="00F75942"/>
    <w:rsid w:val="00F76143"/>
    <w:rsid w:val="00F7647D"/>
    <w:rsid w:val="00F77AFB"/>
    <w:rsid w:val="00F816E0"/>
    <w:rsid w:val="00F81E10"/>
    <w:rsid w:val="00F84854"/>
    <w:rsid w:val="00F85907"/>
    <w:rsid w:val="00F859F8"/>
    <w:rsid w:val="00F86FB5"/>
    <w:rsid w:val="00F87865"/>
    <w:rsid w:val="00F9255F"/>
    <w:rsid w:val="00F934D7"/>
    <w:rsid w:val="00F935E4"/>
    <w:rsid w:val="00F9362F"/>
    <w:rsid w:val="00F963D0"/>
    <w:rsid w:val="00F96D11"/>
    <w:rsid w:val="00F9701D"/>
    <w:rsid w:val="00FA05B8"/>
    <w:rsid w:val="00FA0793"/>
    <w:rsid w:val="00FA1813"/>
    <w:rsid w:val="00FA273F"/>
    <w:rsid w:val="00FA394F"/>
    <w:rsid w:val="00FA3EC3"/>
    <w:rsid w:val="00FA576F"/>
    <w:rsid w:val="00FA68A9"/>
    <w:rsid w:val="00FA6C05"/>
    <w:rsid w:val="00FA6D34"/>
    <w:rsid w:val="00FA7E20"/>
    <w:rsid w:val="00FB286D"/>
    <w:rsid w:val="00FB2C94"/>
    <w:rsid w:val="00FB4731"/>
    <w:rsid w:val="00FB5074"/>
    <w:rsid w:val="00FC0264"/>
    <w:rsid w:val="00FC1761"/>
    <w:rsid w:val="00FC2E18"/>
    <w:rsid w:val="00FC3362"/>
    <w:rsid w:val="00FC3D75"/>
    <w:rsid w:val="00FC44C7"/>
    <w:rsid w:val="00FC49D9"/>
    <w:rsid w:val="00FC669E"/>
    <w:rsid w:val="00FD35B5"/>
    <w:rsid w:val="00FD420A"/>
    <w:rsid w:val="00FD443D"/>
    <w:rsid w:val="00FD49C1"/>
    <w:rsid w:val="00FD6220"/>
    <w:rsid w:val="00FD732D"/>
    <w:rsid w:val="00FD7A4D"/>
    <w:rsid w:val="00FE1E09"/>
    <w:rsid w:val="00FE3E5E"/>
    <w:rsid w:val="00FE64BA"/>
    <w:rsid w:val="00FE6630"/>
    <w:rsid w:val="00FE786A"/>
    <w:rsid w:val="00FE7D9B"/>
    <w:rsid w:val="00FF04F1"/>
    <w:rsid w:val="00FF0B82"/>
    <w:rsid w:val="00FF1875"/>
    <w:rsid w:val="00FF1FEE"/>
    <w:rsid w:val="00FF4DFF"/>
    <w:rsid w:val="00FF5399"/>
    <w:rsid w:val="00FF6FA5"/>
    <w:rsid w:val="00FF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1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00"/>
    <w:rPr>
      <w:rFonts w:ascii="Arial" w:hAnsi="Arial"/>
      <w:sz w:val="24"/>
    </w:rPr>
  </w:style>
  <w:style w:type="paragraph" w:styleId="Heading1">
    <w:name w:val="heading 1"/>
    <w:basedOn w:val="Normal"/>
    <w:next w:val="Normal"/>
    <w:uiPriority w:val="9"/>
    <w:qFormat/>
    <w:pPr>
      <w:keepNext/>
      <w:numPr>
        <w:numId w:val="1"/>
      </w:numPr>
      <w:spacing w:before="240" w:after="60"/>
      <w:outlineLvl w:val="0"/>
    </w:pPr>
    <w:rPr>
      <w:rFonts w:eastAsia="Calibri" w:cs="Arial"/>
      <w:b/>
      <w:bCs/>
      <w:kern w:val="32"/>
      <w:sz w:val="32"/>
      <w:szCs w:val="32"/>
    </w:rPr>
  </w:style>
  <w:style w:type="paragraph" w:styleId="Heading2">
    <w:name w:val="heading 2"/>
    <w:basedOn w:val="Normal"/>
    <w:next w:val="Normal"/>
    <w:uiPriority w:val="9"/>
    <w:qFormat/>
    <w:rsid w:val="00827B1D"/>
    <w:pPr>
      <w:keepNext/>
      <w:numPr>
        <w:ilvl w:val="1"/>
        <w:numId w:val="1"/>
      </w:numPr>
      <w:tabs>
        <w:tab w:val="left" w:pos="1134"/>
      </w:tabs>
      <w:spacing w:before="240" w:after="60"/>
      <w:outlineLvl w:val="1"/>
    </w:pPr>
    <w:rPr>
      <w:rFonts w:eastAsia="Calibri" w:cs="Arial"/>
      <w:b/>
      <w:bCs/>
      <w:i/>
      <w:iCs/>
      <w:sz w:val="28"/>
      <w:szCs w:val="24"/>
    </w:rPr>
  </w:style>
  <w:style w:type="paragraph" w:styleId="Heading3">
    <w:name w:val="heading 3"/>
    <w:basedOn w:val="Normal"/>
    <w:next w:val="Normal"/>
    <w:link w:val="Heading3Char"/>
    <w:uiPriority w:val="9"/>
    <w:qFormat/>
    <w:pPr>
      <w:keepNext/>
      <w:numPr>
        <w:ilvl w:val="2"/>
        <w:numId w:val="1"/>
      </w:numPr>
      <w:spacing w:before="240" w:after="60"/>
      <w:outlineLvl w:val="2"/>
    </w:pPr>
    <w:rPr>
      <w:rFonts w:eastAsia="Calibri"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Times New Roman" w:eastAsia="Calibri" w:hAnsi="Times New Roman"/>
      <w:b/>
      <w:bCs/>
      <w:sz w:val="28"/>
      <w:szCs w:val="28"/>
    </w:rPr>
  </w:style>
  <w:style w:type="paragraph" w:styleId="Heading5">
    <w:name w:val="heading 5"/>
    <w:basedOn w:val="Normal"/>
    <w:next w:val="Normal"/>
    <w:qFormat/>
    <w:pPr>
      <w:numPr>
        <w:ilvl w:val="4"/>
        <w:numId w:val="1"/>
      </w:numPr>
      <w:spacing w:before="240" w:after="60"/>
      <w:outlineLvl w:val="4"/>
    </w:pPr>
    <w:rPr>
      <w:rFonts w:eastAsia="Calibri" w:cs="Arial"/>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eastAsia="Calibri"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eastAsia="Calibri" w:cs="Arial"/>
      <w:b/>
      <w:bCs/>
      <w:sz w:val="26"/>
      <w:szCs w:val="26"/>
    </w:rPr>
  </w:style>
  <w:style w:type="paragraph" w:styleId="Heading8">
    <w:name w:val="heading 8"/>
    <w:basedOn w:val="Normal"/>
    <w:next w:val="Normal"/>
    <w:qFormat/>
    <w:pPr>
      <w:numPr>
        <w:ilvl w:val="7"/>
        <w:numId w:val="1"/>
      </w:numPr>
      <w:spacing w:before="240" w:after="60"/>
      <w:outlineLvl w:val="7"/>
    </w:pPr>
    <w:rPr>
      <w:rFonts w:ascii="Times New Roman" w:eastAsia="Calibri" w:hAnsi="Times New Roman"/>
      <w:i/>
      <w:iCs/>
      <w:sz w:val="26"/>
      <w:szCs w:val="26"/>
    </w:rPr>
  </w:style>
  <w:style w:type="paragraph" w:styleId="Heading9">
    <w:name w:val="heading 9"/>
    <w:basedOn w:val="Normal"/>
    <w:next w:val="Normal"/>
    <w:qFormat/>
    <w:pPr>
      <w:numPr>
        <w:ilvl w:val="8"/>
        <w:numId w:val="1"/>
      </w:numPr>
      <w:spacing w:before="240" w:after="60"/>
      <w:outlineLvl w:val="8"/>
    </w:pPr>
    <w:rPr>
      <w:rFonts w:eastAsia="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jc w:val="center"/>
    </w:pPr>
    <w:rPr>
      <w:snapToGrid w:val="0"/>
      <w:sz w:val="72"/>
      <w:lang w:eastAsia="en-US"/>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a">
    <w:basedOn w:val="Normal"/>
    <w:pPr>
      <w:spacing w:after="160" w:line="240" w:lineRule="exact"/>
    </w:pPr>
    <w:rPr>
      <w:rFonts w:ascii="Verdana" w:hAnsi="Verdana"/>
      <w:sz w:val="20"/>
      <w:lang w:val="en-US" w:eastAsia="en-US"/>
    </w:rPr>
  </w:style>
  <w:style w:type="paragraph" w:styleId="Revision">
    <w:name w:val="Revision"/>
    <w:hidden/>
    <w:uiPriority w:val="99"/>
    <w:semiHidden/>
    <w:rPr>
      <w:rFonts w:ascii="Arial" w:hAnsi="Arial"/>
      <w:sz w:val="24"/>
    </w:rPr>
  </w:style>
  <w:style w:type="character" w:customStyle="1" w:styleId="Heading1Char">
    <w:name w:val="Heading 1 Char"/>
    <w:uiPriority w:val="9"/>
    <w:rPr>
      <w:rFonts w:ascii="Arial" w:eastAsia="Calibri" w:hAnsi="Arial" w:cs="Arial"/>
      <w:b/>
      <w:bCs/>
      <w:kern w:val="32"/>
      <w:sz w:val="32"/>
      <w:szCs w:val="32"/>
      <w:lang w:val="en-GB" w:eastAsia="en-GB" w:bidi="ar-SA"/>
    </w:rPr>
  </w:style>
  <w:style w:type="character" w:customStyle="1" w:styleId="Heading2Char">
    <w:name w:val="Heading 2 Char"/>
    <w:uiPriority w:val="9"/>
    <w:rPr>
      <w:rFonts w:ascii="Arial" w:eastAsia="Calibri" w:hAnsi="Arial" w:cs="Arial"/>
      <w:b/>
      <w:bCs/>
      <w:i/>
      <w:iCs/>
      <w:sz w:val="28"/>
      <w:szCs w:val="28"/>
      <w:lang w:val="en-GB" w:eastAsia="en-GB" w:bidi="ar-SA"/>
    </w:rPr>
  </w:style>
  <w:style w:type="character" w:customStyle="1" w:styleId="Heading7Char">
    <w:name w:val="Heading 7 Char"/>
    <w:rPr>
      <w:rFonts w:ascii="Arial" w:eastAsia="Calibri" w:hAnsi="Arial" w:cs="Arial"/>
      <w:b/>
      <w:bCs/>
      <w:sz w:val="26"/>
      <w:szCs w:val="26"/>
      <w:lang w:val="en-GB" w:eastAsia="en-GB" w:bidi="ar-SA"/>
    </w:rPr>
  </w:style>
  <w:style w:type="character" w:customStyle="1" w:styleId="FooterChar">
    <w:name w:val="Footer Char"/>
    <w:uiPriority w:val="99"/>
    <w:rPr>
      <w:rFonts w:ascii="Arial" w:hAnsi="Arial"/>
      <w:sz w:val="24"/>
      <w:lang w:val="en-GB" w:eastAsia="en-GB" w:bidi="ar-SA"/>
    </w:rPr>
  </w:style>
  <w:style w:type="character" w:styleId="PageNumber">
    <w:name w:val="page number"/>
    <w:rPr>
      <w:rFonts w:cs="Times New Roman"/>
    </w:rPr>
  </w:style>
  <w:style w:type="character" w:customStyle="1" w:styleId="Heading6Char">
    <w:name w:val="Heading 6 Char"/>
    <w:rPr>
      <w:rFonts w:eastAsia="Calibri"/>
      <w:b/>
      <w:bCs/>
      <w:sz w:val="22"/>
      <w:szCs w:val="22"/>
      <w:lang w:val="en-GB" w:eastAsia="en-GB" w:bidi="ar-SA"/>
    </w:rPr>
  </w:style>
  <w:style w:type="paragraph" w:styleId="BodyText">
    <w:name w:val="Body Text"/>
    <w:basedOn w:val="Normal"/>
    <w:pPr>
      <w:jc w:val="both"/>
    </w:pPr>
    <w:rPr>
      <w:rFonts w:ascii="Times New Roman" w:eastAsia="Calibri" w:hAnsi="Times New Roman"/>
    </w:rPr>
  </w:style>
  <w:style w:type="character" w:customStyle="1" w:styleId="BodyTextChar">
    <w:name w:val="Body Text Char"/>
    <w:rPr>
      <w:rFonts w:eastAsia="Calibri"/>
      <w:sz w:val="24"/>
      <w:lang w:val="en-GB" w:eastAsia="en-GB" w:bidi="ar-SA"/>
    </w:rPr>
  </w:style>
  <w:style w:type="paragraph" w:styleId="BodyText2">
    <w:name w:val="Body Text 2"/>
    <w:basedOn w:val="Normal"/>
    <w:rPr>
      <w:rFonts w:ascii="Times New Roman" w:eastAsia="Calibri" w:hAnsi="Times New Roman"/>
    </w:rPr>
  </w:style>
  <w:style w:type="paragraph" w:customStyle="1" w:styleId="CharCharChar">
    <w:name w:val="Char Char Char"/>
    <w:basedOn w:val="Normal"/>
    <w:pPr>
      <w:spacing w:after="160" w:line="240" w:lineRule="exact"/>
    </w:pPr>
    <w:rPr>
      <w:rFonts w:ascii="Verdana" w:eastAsia="MS Mincho" w:hAnsi="Verdana"/>
      <w:sz w:val="20"/>
      <w:lang w:eastAsia="en-US"/>
    </w:rPr>
  </w:style>
  <w:style w:type="paragraph" w:customStyle="1" w:styleId="default">
    <w:name w:val="default"/>
    <w:basedOn w:val="Normal"/>
    <w:pPr>
      <w:autoSpaceDE w:val="0"/>
      <w:autoSpaceDN w:val="0"/>
    </w:pPr>
    <w:rPr>
      <w:rFonts w:cs="Arial"/>
      <w:color w:val="000000"/>
      <w:szCs w:val="24"/>
    </w:rPr>
  </w:style>
  <w:style w:type="character" w:customStyle="1" w:styleId="medium-font1">
    <w:name w:val="medium-font1"/>
    <w:rPr>
      <w:sz w:val="19"/>
      <w:szCs w:val="19"/>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paragraph" w:customStyle="1" w:styleId="bodytext0">
    <w:name w:val="bodytext"/>
    <w:basedOn w:val="Normal"/>
    <w:pPr>
      <w:spacing w:before="100" w:beforeAutospacing="1" w:after="100" w:afterAutospacing="1" w:line="195" w:lineRule="atLeast"/>
    </w:pPr>
    <w:rPr>
      <w:rFonts w:ascii="Verdana" w:hAnsi="Verdana"/>
      <w:color w:val="333333"/>
      <w:sz w:val="17"/>
      <w:szCs w:val="17"/>
    </w:rPr>
  </w:style>
  <w:style w:type="paragraph" w:customStyle="1" w:styleId="idefinition">
    <w:name w:val="idefinition"/>
    <w:basedOn w:val="Normal"/>
    <w:pPr>
      <w:spacing w:after="240" w:line="312" w:lineRule="auto"/>
      <w:ind w:left="1701" w:hanging="850"/>
      <w:jc w:val="both"/>
    </w:pPr>
    <w:rPr>
      <w:rFonts w:ascii="Times New Roman" w:hAnsi="Times New Roman"/>
      <w:szCs w:val="24"/>
    </w:rPr>
  </w:style>
  <w:style w:type="paragraph" w:customStyle="1" w:styleId="Default0">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B1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C6"/>
    <w:pPr>
      <w:ind w:left="720"/>
    </w:pPr>
  </w:style>
  <w:style w:type="character" w:styleId="FollowedHyperlink">
    <w:name w:val="FollowedHyperlink"/>
    <w:rsid w:val="007E56CE"/>
    <w:rPr>
      <w:color w:val="800080"/>
      <w:u w:val="single"/>
    </w:rPr>
  </w:style>
  <w:style w:type="paragraph" w:styleId="TOC1">
    <w:name w:val="toc 1"/>
    <w:basedOn w:val="Normal"/>
    <w:next w:val="Normal"/>
    <w:autoRedefine/>
    <w:uiPriority w:val="39"/>
    <w:unhideWhenUsed/>
    <w:rsid w:val="001E10EE"/>
    <w:pPr>
      <w:tabs>
        <w:tab w:val="left" w:pos="426"/>
        <w:tab w:val="right" w:leader="dot" w:pos="9888"/>
      </w:tabs>
      <w:spacing w:after="100"/>
    </w:pPr>
    <w:rPr>
      <w:rFonts w:eastAsia="Calibri" w:cs="Arial"/>
      <w:b/>
      <w:bCs/>
      <w:noProof/>
      <w:kern w:val="32"/>
      <w:sz w:val="22"/>
      <w:szCs w:val="22"/>
      <w:lang w:eastAsia="ja-JP"/>
    </w:rPr>
  </w:style>
  <w:style w:type="paragraph" w:styleId="TOCHeading">
    <w:name w:val="TOC Heading"/>
    <w:basedOn w:val="Heading1"/>
    <w:next w:val="Normal"/>
    <w:uiPriority w:val="39"/>
    <w:semiHidden/>
    <w:unhideWhenUsed/>
    <w:qFormat/>
    <w:rsid w:val="00C4317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rsid w:val="00C4317C"/>
    <w:pPr>
      <w:ind w:left="240"/>
    </w:pPr>
  </w:style>
  <w:style w:type="paragraph" w:styleId="TOC3">
    <w:name w:val="toc 3"/>
    <w:basedOn w:val="Normal"/>
    <w:next w:val="Normal"/>
    <w:autoRedefine/>
    <w:uiPriority w:val="39"/>
    <w:unhideWhenUsed/>
    <w:rsid w:val="00ED16D6"/>
    <w:pPr>
      <w:spacing w:after="100"/>
      <w:ind w:left="480"/>
    </w:pPr>
    <w:rPr>
      <w:rFonts w:ascii="Times New Roman" w:eastAsia="MS Mincho" w:hAnsi="Times New Roman"/>
      <w:szCs w:val="24"/>
      <w:lang w:eastAsia="ja-JP"/>
    </w:rPr>
  </w:style>
  <w:style w:type="character" w:customStyle="1" w:styleId="legds2">
    <w:name w:val="legds2"/>
    <w:basedOn w:val="DefaultParagraphFont"/>
    <w:rsid w:val="00072005"/>
    <w:rPr>
      <w:vanish/>
      <w:webHidden w:val="0"/>
      <w:specVanish w:val="0"/>
    </w:rPr>
  </w:style>
  <w:style w:type="character" w:customStyle="1" w:styleId="ListParagraphChar">
    <w:name w:val="List Paragraph Char"/>
    <w:basedOn w:val="DefaultParagraphFont"/>
    <w:link w:val="ListParagraph"/>
    <w:uiPriority w:val="34"/>
    <w:locked/>
    <w:rsid w:val="00A25EE8"/>
    <w:rPr>
      <w:rFonts w:ascii="Arial" w:hAnsi="Arial"/>
      <w:sz w:val="24"/>
    </w:rPr>
  </w:style>
  <w:style w:type="character" w:customStyle="1" w:styleId="Heading3Char">
    <w:name w:val="Heading 3 Char"/>
    <w:basedOn w:val="DefaultParagraphFont"/>
    <w:link w:val="Heading3"/>
    <w:uiPriority w:val="9"/>
    <w:rsid w:val="00C129AF"/>
    <w:rPr>
      <w:rFonts w:ascii="Arial" w:eastAsia="Calibri" w:hAnsi="Arial" w:cs="Arial"/>
      <w:b/>
      <w:bCs/>
      <w:sz w:val="26"/>
      <w:szCs w:val="26"/>
    </w:rPr>
  </w:style>
  <w:style w:type="character" w:customStyle="1" w:styleId="Heading4Char">
    <w:name w:val="Heading 4 Char"/>
    <w:basedOn w:val="DefaultParagraphFont"/>
    <w:link w:val="Heading4"/>
    <w:uiPriority w:val="9"/>
    <w:rsid w:val="00C129AF"/>
    <w:rPr>
      <w:rFonts w:eastAsia="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337">
      <w:bodyDiv w:val="1"/>
      <w:marLeft w:val="0"/>
      <w:marRight w:val="0"/>
      <w:marTop w:val="0"/>
      <w:marBottom w:val="0"/>
      <w:divBdr>
        <w:top w:val="none" w:sz="0" w:space="0" w:color="auto"/>
        <w:left w:val="none" w:sz="0" w:space="0" w:color="auto"/>
        <w:bottom w:val="none" w:sz="0" w:space="0" w:color="auto"/>
        <w:right w:val="none" w:sz="0" w:space="0" w:color="auto"/>
      </w:divBdr>
    </w:div>
    <w:div w:id="120922469">
      <w:bodyDiv w:val="1"/>
      <w:marLeft w:val="0"/>
      <w:marRight w:val="0"/>
      <w:marTop w:val="0"/>
      <w:marBottom w:val="0"/>
      <w:divBdr>
        <w:top w:val="none" w:sz="0" w:space="0" w:color="auto"/>
        <w:left w:val="none" w:sz="0" w:space="0" w:color="auto"/>
        <w:bottom w:val="none" w:sz="0" w:space="0" w:color="auto"/>
        <w:right w:val="none" w:sz="0" w:space="0" w:color="auto"/>
      </w:divBdr>
    </w:div>
    <w:div w:id="285549833">
      <w:bodyDiv w:val="1"/>
      <w:marLeft w:val="0"/>
      <w:marRight w:val="0"/>
      <w:marTop w:val="0"/>
      <w:marBottom w:val="0"/>
      <w:divBdr>
        <w:top w:val="none" w:sz="0" w:space="0" w:color="auto"/>
        <w:left w:val="none" w:sz="0" w:space="0" w:color="auto"/>
        <w:bottom w:val="none" w:sz="0" w:space="0" w:color="auto"/>
        <w:right w:val="none" w:sz="0" w:space="0" w:color="auto"/>
      </w:divBdr>
    </w:div>
    <w:div w:id="400253611">
      <w:bodyDiv w:val="1"/>
      <w:marLeft w:val="0"/>
      <w:marRight w:val="0"/>
      <w:marTop w:val="0"/>
      <w:marBottom w:val="0"/>
      <w:divBdr>
        <w:top w:val="none" w:sz="0" w:space="0" w:color="auto"/>
        <w:left w:val="none" w:sz="0" w:space="0" w:color="auto"/>
        <w:bottom w:val="none" w:sz="0" w:space="0" w:color="auto"/>
        <w:right w:val="none" w:sz="0" w:space="0" w:color="auto"/>
      </w:divBdr>
    </w:div>
    <w:div w:id="441069072">
      <w:bodyDiv w:val="1"/>
      <w:marLeft w:val="0"/>
      <w:marRight w:val="0"/>
      <w:marTop w:val="0"/>
      <w:marBottom w:val="0"/>
      <w:divBdr>
        <w:top w:val="none" w:sz="0" w:space="0" w:color="auto"/>
        <w:left w:val="none" w:sz="0" w:space="0" w:color="auto"/>
        <w:bottom w:val="none" w:sz="0" w:space="0" w:color="auto"/>
        <w:right w:val="none" w:sz="0" w:space="0" w:color="auto"/>
      </w:divBdr>
      <w:divsChild>
        <w:div w:id="1874267991">
          <w:marLeft w:val="0"/>
          <w:marRight w:val="0"/>
          <w:marTop w:val="0"/>
          <w:marBottom w:val="0"/>
          <w:divBdr>
            <w:top w:val="none" w:sz="0" w:space="0" w:color="auto"/>
            <w:left w:val="none" w:sz="0" w:space="0" w:color="auto"/>
            <w:bottom w:val="none" w:sz="0" w:space="0" w:color="auto"/>
            <w:right w:val="none" w:sz="0" w:space="0" w:color="auto"/>
          </w:divBdr>
          <w:divsChild>
            <w:div w:id="15062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642">
      <w:bodyDiv w:val="1"/>
      <w:marLeft w:val="0"/>
      <w:marRight w:val="0"/>
      <w:marTop w:val="0"/>
      <w:marBottom w:val="0"/>
      <w:divBdr>
        <w:top w:val="none" w:sz="0" w:space="0" w:color="auto"/>
        <w:left w:val="none" w:sz="0" w:space="0" w:color="auto"/>
        <w:bottom w:val="none" w:sz="0" w:space="0" w:color="auto"/>
        <w:right w:val="none" w:sz="0" w:space="0" w:color="auto"/>
      </w:divBdr>
    </w:div>
    <w:div w:id="462620150">
      <w:bodyDiv w:val="1"/>
      <w:marLeft w:val="0"/>
      <w:marRight w:val="0"/>
      <w:marTop w:val="0"/>
      <w:marBottom w:val="0"/>
      <w:divBdr>
        <w:top w:val="none" w:sz="0" w:space="0" w:color="auto"/>
        <w:left w:val="none" w:sz="0" w:space="0" w:color="auto"/>
        <w:bottom w:val="none" w:sz="0" w:space="0" w:color="auto"/>
        <w:right w:val="none" w:sz="0" w:space="0" w:color="auto"/>
      </w:divBdr>
    </w:div>
    <w:div w:id="524442113">
      <w:bodyDiv w:val="1"/>
      <w:marLeft w:val="0"/>
      <w:marRight w:val="0"/>
      <w:marTop w:val="0"/>
      <w:marBottom w:val="0"/>
      <w:divBdr>
        <w:top w:val="none" w:sz="0" w:space="0" w:color="auto"/>
        <w:left w:val="none" w:sz="0" w:space="0" w:color="auto"/>
        <w:bottom w:val="none" w:sz="0" w:space="0" w:color="auto"/>
        <w:right w:val="none" w:sz="0" w:space="0" w:color="auto"/>
      </w:divBdr>
      <w:divsChild>
        <w:div w:id="773791854">
          <w:marLeft w:val="0"/>
          <w:marRight w:val="0"/>
          <w:marTop w:val="0"/>
          <w:marBottom w:val="0"/>
          <w:divBdr>
            <w:top w:val="none" w:sz="0" w:space="0" w:color="auto"/>
            <w:left w:val="none" w:sz="0" w:space="0" w:color="auto"/>
            <w:bottom w:val="none" w:sz="0" w:space="0" w:color="auto"/>
            <w:right w:val="none" w:sz="0" w:space="0" w:color="auto"/>
          </w:divBdr>
          <w:divsChild>
            <w:div w:id="204417361">
              <w:marLeft w:val="0"/>
              <w:marRight w:val="0"/>
              <w:marTop w:val="0"/>
              <w:marBottom w:val="0"/>
              <w:divBdr>
                <w:top w:val="none" w:sz="0" w:space="0" w:color="auto"/>
                <w:left w:val="none" w:sz="0" w:space="0" w:color="auto"/>
                <w:bottom w:val="none" w:sz="0" w:space="0" w:color="auto"/>
                <w:right w:val="none" w:sz="0" w:space="0" w:color="auto"/>
              </w:divBdr>
              <w:divsChild>
                <w:div w:id="1796290921">
                  <w:marLeft w:val="0"/>
                  <w:marRight w:val="0"/>
                  <w:marTop w:val="0"/>
                  <w:marBottom w:val="0"/>
                  <w:divBdr>
                    <w:top w:val="none" w:sz="0" w:space="0" w:color="auto"/>
                    <w:left w:val="none" w:sz="0" w:space="0" w:color="auto"/>
                    <w:bottom w:val="none" w:sz="0" w:space="0" w:color="auto"/>
                    <w:right w:val="none" w:sz="0" w:space="0" w:color="auto"/>
                  </w:divBdr>
                  <w:divsChild>
                    <w:div w:id="1112625751">
                      <w:marLeft w:val="0"/>
                      <w:marRight w:val="0"/>
                      <w:marTop w:val="0"/>
                      <w:marBottom w:val="0"/>
                      <w:divBdr>
                        <w:top w:val="none" w:sz="0" w:space="0" w:color="auto"/>
                        <w:left w:val="none" w:sz="0" w:space="0" w:color="auto"/>
                        <w:bottom w:val="none" w:sz="0" w:space="0" w:color="auto"/>
                        <w:right w:val="none" w:sz="0" w:space="0" w:color="auto"/>
                      </w:divBdr>
                      <w:divsChild>
                        <w:div w:id="1248340343">
                          <w:marLeft w:val="0"/>
                          <w:marRight w:val="0"/>
                          <w:marTop w:val="0"/>
                          <w:marBottom w:val="0"/>
                          <w:divBdr>
                            <w:top w:val="none" w:sz="0" w:space="0" w:color="auto"/>
                            <w:left w:val="none" w:sz="0" w:space="0" w:color="auto"/>
                            <w:bottom w:val="none" w:sz="0" w:space="0" w:color="auto"/>
                            <w:right w:val="none" w:sz="0" w:space="0" w:color="auto"/>
                          </w:divBdr>
                          <w:divsChild>
                            <w:div w:id="18262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53776">
      <w:bodyDiv w:val="1"/>
      <w:marLeft w:val="0"/>
      <w:marRight w:val="0"/>
      <w:marTop w:val="0"/>
      <w:marBottom w:val="0"/>
      <w:divBdr>
        <w:top w:val="none" w:sz="0" w:space="0" w:color="auto"/>
        <w:left w:val="none" w:sz="0" w:space="0" w:color="auto"/>
        <w:bottom w:val="none" w:sz="0" w:space="0" w:color="auto"/>
        <w:right w:val="none" w:sz="0" w:space="0" w:color="auto"/>
      </w:divBdr>
    </w:div>
    <w:div w:id="919413758">
      <w:bodyDiv w:val="1"/>
      <w:marLeft w:val="0"/>
      <w:marRight w:val="0"/>
      <w:marTop w:val="0"/>
      <w:marBottom w:val="0"/>
      <w:divBdr>
        <w:top w:val="none" w:sz="0" w:space="0" w:color="auto"/>
        <w:left w:val="none" w:sz="0" w:space="0" w:color="auto"/>
        <w:bottom w:val="none" w:sz="0" w:space="0" w:color="auto"/>
        <w:right w:val="none" w:sz="0" w:space="0" w:color="auto"/>
      </w:divBdr>
    </w:div>
    <w:div w:id="1015814306">
      <w:bodyDiv w:val="1"/>
      <w:marLeft w:val="0"/>
      <w:marRight w:val="0"/>
      <w:marTop w:val="0"/>
      <w:marBottom w:val="0"/>
      <w:divBdr>
        <w:top w:val="none" w:sz="0" w:space="0" w:color="auto"/>
        <w:left w:val="none" w:sz="0" w:space="0" w:color="auto"/>
        <w:bottom w:val="none" w:sz="0" w:space="0" w:color="auto"/>
        <w:right w:val="none" w:sz="0" w:space="0" w:color="auto"/>
      </w:divBdr>
    </w:div>
    <w:div w:id="1035034672">
      <w:bodyDiv w:val="1"/>
      <w:marLeft w:val="0"/>
      <w:marRight w:val="0"/>
      <w:marTop w:val="0"/>
      <w:marBottom w:val="0"/>
      <w:divBdr>
        <w:top w:val="none" w:sz="0" w:space="0" w:color="auto"/>
        <w:left w:val="none" w:sz="0" w:space="0" w:color="auto"/>
        <w:bottom w:val="none" w:sz="0" w:space="0" w:color="auto"/>
        <w:right w:val="none" w:sz="0" w:space="0" w:color="auto"/>
      </w:divBdr>
      <w:divsChild>
        <w:div w:id="1424762941">
          <w:marLeft w:val="0"/>
          <w:marRight w:val="0"/>
          <w:marTop w:val="0"/>
          <w:marBottom w:val="0"/>
          <w:divBdr>
            <w:top w:val="none" w:sz="0" w:space="0" w:color="auto"/>
            <w:left w:val="none" w:sz="0" w:space="0" w:color="auto"/>
            <w:bottom w:val="none" w:sz="0" w:space="0" w:color="auto"/>
            <w:right w:val="none" w:sz="0" w:space="0" w:color="auto"/>
          </w:divBdr>
          <w:divsChild>
            <w:div w:id="1582789088">
              <w:marLeft w:val="0"/>
              <w:marRight w:val="0"/>
              <w:marTop w:val="0"/>
              <w:marBottom w:val="0"/>
              <w:divBdr>
                <w:top w:val="none" w:sz="0" w:space="0" w:color="auto"/>
                <w:left w:val="none" w:sz="0" w:space="0" w:color="auto"/>
                <w:bottom w:val="none" w:sz="0" w:space="0" w:color="auto"/>
                <w:right w:val="none" w:sz="0" w:space="0" w:color="auto"/>
              </w:divBdr>
              <w:divsChild>
                <w:div w:id="336732371">
                  <w:marLeft w:val="0"/>
                  <w:marRight w:val="0"/>
                  <w:marTop w:val="0"/>
                  <w:marBottom w:val="0"/>
                  <w:divBdr>
                    <w:top w:val="none" w:sz="0" w:space="0" w:color="auto"/>
                    <w:left w:val="none" w:sz="0" w:space="0" w:color="auto"/>
                    <w:bottom w:val="none" w:sz="0" w:space="0" w:color="auto"/>
                    <w:right w:val="none" w:sz="0" w:space="0" w:color="auto"/>
                  </w:divBdr>
                  <w:divsChild>
                    <w:div w:id="1187134462">
                      <w:marLeft w:val="0"/>
                      <w:marRight w:val="0"/>
                      <w:marTop w:val="0"/>
                      <w:marBottom w:val="0"/>
                      <w:divBdr>
                        <w:top w:val="none" w:sz="0" w:space="0" w:color="auto"/>
                        <w:left w:val="none" w:sz="0" w:space="0" w:color="auto"/>
                        <w:bottom w:val="none" w:sz="0" w:space="0" w:color="auto"/>
                        <w:right w:val="none" w:sz="0" w:space="0" w:color="auto"/>
                      </w:divBdr>
                      <w:divsChild>
                        <w:div w:id="572200213">
                          <w:marLeft w:val="0"/>
                          <w:marRight w:val="0"/>
                          <w:marTop w:val="0"/>
                          <w:marBottom w:val="0"/>
                          <w:divBdr>
                            <w:top w:val="none" w:sz="0" w:space="0" w:color="auto"/>
                            <w:left w:val="none" w:sz="0" w:space="0" w:color="auto"/>
                            <w:bottom w:val="none" w:sz="0" w:space="0" w:color="auto"/>
                            <w:right w:val="none" w:sz="0" w:space="0" w:color="auto"/>
                          </w:divBdr>
                          <w:divsChild>
                            <w:div w:id="790055055">
                              <w:marLeft w:val="0"/>
                              <w:marRight w:val="0"/>
                              <w:marTop w:val="0"/>
                              <w:marBottom w:val="0"/>
                              <w:divBdr>
                                <w:top w:val="none" w:sz="0" w:space="0" w:color="auto"/>
                                <w:left w:val="none" w:sz="0" w:space="0" w:color="auto"/>
                                <w:bottom w:val="none" w:sz="0" w:space="0" w:color="auto"/>
                                <w:right w:val="none" w:sz="0" w:space="0" w:color="auto"/>
                              </w:divBdr>
                              <w:divsChild>
                                <w:div w:id="7242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217101">
      <w:bodyDiv w:val="1"/>
      <w:marLeft w:val="0"/>
      <w:marRight w:val="0"/>
      <w:marTop w:val="0"/>
      <w:marBottom w:val="0"/>
      <w:divBdr>
        <w:top w:val="none" w:sz="0" w:space="0" w:color="auto"/>
        <w:left w:val="none" w:sz="0" w:space="0" w:color="auto"/>
        <w:bottom w:val="none" w:sz="0" w:space="0" w:color="auto"/>
        <w:right w:val="none" w:sz="0" w:space="0" w:color="auto"/>
      </w:divBdr>
    </w:div>
    <w:div w:id="1174688947">
      <w:bodyDiv w:val="1"/>
      <w:marLeft w:val="0"/>
      <w:marRight w:val="0"/>
      <w:marTop w:val="0"/>
      <w:marBottom w:val="0"/>
      <w:divBdr>
        <w:top w:val="none" w:sz="0" w:space="0" w:color="auto"/>
        <w:left w:val="none" w:sz="0" w:space="0" w:color="auto"/>
        <w:bottom w:val="none" w:sz="0" w:space="0" w:color="auto"/>
        <w:right w:val="none" w:sz="0" w:space="0" w:color="auto"/>
      </w:divBdr>
    </w:div>
    <w:div w:id="1180436000">
      <w:bodyDiv w:val="1"/>
      <w:marLeft w:val="0"/>
      <w:marRight w:val="0"/>
      <w:marTop w:val="0"/>
      <w:marBottom w:val="0"/>
      <w:divBdr>
        <w:top w:val="none" w:sz="0" w:space="0" w:color="auto"/>
        <w:left w:val="none" w:sz="0" w:space="0" w:color="auto"/>
        <w:bottom w:val="none" w:sz="0" w:space="0" w:color="auto"/>
        <w:right w:val="none" w:sz="0" w:space="0" w:color="auto"/>
      </w:divBdr>
    </w:div>
    <w:div w:id="1281259019">
      <w:bodyDiv w:val="1"/>
      <w:marLeft w:val="0"/>
      <w:marRight w:val="0"/>
      <w:marTop w:val="0"/>
      <w:marBottom w:val="0"/>
      <w:divBdr>
        <w:top w:val="none" w:sz="0" w:space="0" w:color="auto"/>
        <w:left w:val="none" w:sz="0" w:space="0" w:color="auto"/>
        <w:bottom w:val="none" w:sz="0" w:space="0" w:color="auto"/>
        <w:right w:val="none" w:sz="0" w:space="0" w:color="auto"/>
      </w:divBdr>
      <w:divsChild>
        <w:div w:id="287013999">
          <w:marLeft w:val="0"/>
          <w:marRight w:val="0"/>
          <w:marTop w:val="0"/>
          <w:marBottom w:val="0"/>
          <w:divBdr>
            <w:top w:val="none" w:sz="0" w:space="0" w:color="auto"/>
            <w:left w:val="none" w:sz="0" w:space="0" w:color="auto"/>
            <w:bottom w:val="none" w:sz="0" w:space="0" w:color="auto"/>
            <w:right w:val="none" w:sz="0" w:space="0" w:color="auto"/>
          </w:divBdr>
        </w:div>
      </w:divsChild>
    </w:div>
    <w:div w:id="1342850279">
      <w:bodyDiv w:val="1"/>
      <w:marLeft w:val="0"/>
      <w:marRight w:val="0"/>
      <w:marTop w:val="0"/>
      <w:marBottom w:val="0"/>
      <w:divBdr>
        <w:top w:val="none" w:sz="0" w:space="0" w:color="auto"/>
        <w:left w:val="none" w:sz="0" w:space="0" w:color="auto"/>
        <w:bottom w:val="none" w:sz="0" w:space="0" w:color="auto"/>
        <w:right w:val="none" w:sz="0" w:space="0" w:color="auto"/>
      </w:divBdr>
    </w:div>
    <w:div w:id="1403334937">
      <w:bodyDiv w:val="1"/>
      <w:marLeft w:val="0"/>
      <w:marRight w:val="0"/>
      <w:marTop w:val="0"/>
      <w:marBottom w:val="0"/>
      <w:divBdr>
        <w:top w:val="none" w:sz="0" w:space="0" w:color="auto"/>
        <w:left w:val="none" w:sz="0" w:space="0" w:color="auto"/>
        <w:bottom w:val="none" w:sz="0" w:space="0" w:color="auto"/>
        <w:right w:val="none" w:sz="0" w:space="0" w:color="auto"/>
      </w:divBdr>
    </w:div>
    <w:div w:id="1476023401">
      <w:bodyDiv w:val="1"/>
      <w:marLeft w:val="0"/>
      <w:marRight w:val="0"/>
      <w:marTop w:val="0"/>
      <w:marBottom w:val="0"/>
      <w:divBdr>
        <w:top w:val="none" w:sz="0" w:space="0" w:color="auto"/>
        <w:left w:val="none" w:sz="0" w:space="0" w:color="auto"/>
        <w:bottom w:val="none" w:sz="0" w:space="0" w:color="auto"/>
        <w:right w:val="none" w:sz="0" w:space="0" w:color="auto"/>
      </w:divBdr>
    </w:div>
    <w:div w:id="1581017250">
      <w:bodyDiv w:val="1"/>
      <w:marLeft w:val="0"/>
      <w:marRight w:val="0"/>
      <w:marTop w:val="0"/>
      <w:marBottom w:val="0"/>
      <w:divBdr>
        <w:top w:val="none" w:sz="0" w:space="0" w:color="auto"/>
        <w:left w:val="none" w:sz="0" w:space="0" w:color="auto"/>
        <w:bottom w:val="none" w:sz="0" w:space="0" w:color="auto"/>
        <w:right w:val="none" w:sz="0" w:space="0" w:color="auto"/>
      </w:divBdr>
    </w:div>
    <w:div w:id="1656445345">
      <w:bodyDiv w:val="1"/>
      <w:marLeft w:val="0"/>
      <w:marRight w:val="0"/>
      <w:marTop w:val="0"/>
      <w:marBottom w:val="0"/>
      <w:divBdr>
        <w:top w:val="none" w:sz="0" w:space="0" w:color="auto"/>
        <w:left w:val="none" w:sz="0" w:space="0" w:color="auto"/>
        <w:bottom w:val="none" w:sz="0" w:space="0" w:color="auto"/>
        <w:right w:val="none" w:sz="0" w:space="0" w:color="auto"/>
      </w:divBdr>
    </w:div>
    <w:div w:id="1849712155">
      <w:bodyDiv w:val="1"/>
      <w:marLeft w:val="0"/>
      <w:marRight w:val="0"/>
      <w:marTop w:val="0"/>
      <w:marBottom w:val="0"/>
      <w:divBdr>
        <w:top w:val="none" w:sz="0" w:space="0" w:color="auto"/>
        <w:left w:val="none" w:sz="0" w:space="0" w:color="auto"/>
        <w:bottom w:val="none" w:sz="0" w:space="0" w:color="auto"/>
        <w:right w:val="none" w:sz="0" w:space="0" w:color="auto"/>
      </w:divBdr>
      <w:divsChild>
        <w:div w:id="1992327030">
          <w:marLeft w:val="0"/>
          <w:marRight w:val="0"/>
          <w:marTop w:val="0"/>
          <w:marBottom w:val="0"/>
          <w:divBdr>
            <w:top w:val="none" w:sz="0" w:space="0" w:color="auto"/>
            <w:left w:val="none" w:sz="0" w:space="0" w:color="auto"/>
            <w:bottom w:val="none" w:sz="0" w:space="0" w:color="auto"/>
            <w:right w:val="none" w:sz="0" w:space="0" w:color="auto"/>
          </w:divBdr>
          <w:divsChild>
            <w:div w:id="749275079">
              <w:marLeft w:val="0"/>
              <w:marRight w:val="0"/>
              <w:marTop w:val="0"/>
              <w:marBottom w:val="0"/>
              <w:divBdr>
                <w:top w:val="none" w:sz="0" w:space="0" w:color="auto"/>
                <w:left w:val="none" w:sz="0" w:space="0" w:color="auto"/>
                <w:bottom w:val="none" w:sz="0" w:space="0" w:color="auto"/>
                <w:right w:val="none" w:sz="0" w:space="0" w:color="auto"/>
              </w:divBdr>
              <w:divsChild>
                <w:div w:id="965966114">
                  <w:marLeft w:val="0"/>
                  <w:marRight w:val="0"/>
                  <w:marTop w:val="0"/>
                  <w:marBottom w:val="0"/>
                  <w:divBdr>
                    <w:top w:val="none" w:sz="0" w:space="0" w:color="auto"/>
                    <w:left w:val="none" w:sz="0" w:space="0" w:color="auto"/>
                    <w:bottom w:val="none" w:sz="0" w:space="0" w:color="auto"/>
                    <w:right w:val="none" w:sz="0" w:space="0" w:color="auto"/>
                  </w:divBdr>
                  <w:divsChild>
                    <w:div w:id="494878953">
                      <w:marLeft w:val="0"/>
                      <w:marRight w:val="0"/>
                      <w:marTop w:val="0"/>
                      <w:marBottom w:val="0"/>
                      <w:divBdr>
                        <w:top w:val="none" w:sz="0" w:space="0" w:color="auto"/>
                        <w:left w:val="none" w:sz="0" w:space="0" w:color="auto"/>
                        <w:bottom w:val="none" w:sz="0" w:space="0" w:color="auto"/>
                        <w:right w:val="none" w:sz="0" w:space="0" w:color="auto"/>
                      </w:divBdr>
                      <w:divsChild>
                        <w:div w:id="7306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1327">
      <w:bodyDiv w:val="1"/>
      <w:marLeft w:val="0"/>
      <w:marRight w:val="0"/>
      <w:marTop w:val="0"/>
      <w:marBottom w:val="0"/>
      <w:divBdr>
        <w:top w:val="none" w:sz="0" w:space="0" w:color="auto"/>
        <w:left w:val="none" w:sz="0" w:space="0" w:color="auto"/>
        <w:bottom w:val="none" w:sz="0" w:space="0" w:color="auto"/>
        <w:right w:val="none" w:sz="0" w:space="0" w:color="auto"/>
      </w:divBdr>
    </w:div>
    <w:div w:id="1909532997">
      <w:bodyDiv w:val="1"/>
      <w:marLeft w:val="0"/>
      <w:marRight w:val="0"/>
      <w:marTop w:val="0"/>
      <w:marBottom w:val="0"/>
      <w:divBdr>
        <w:top w:val="none" w:sz="0" w:space="0" w:color="auto"/>
        <w:left w:val="none" w:sz="0" w:space="0" w:color="auto"/>
        <w:bottom w:val="none" w:sz="0" w:space="0" w:color="auto"/>
        <w:right w:val="none" w:sz="0" w:space="0" w:color="auto"/>
      </w:divBdr>
    </w:div>
    <w:div w:id="1939095274">
      <w:bodyDiv w:val="1"/>
      <w:marLeft w:val="0"/>
      <w:marRight w:val="0"/>
      <w:marTop w:val="0"/>
      <w:marBottom w:val="0"/>
      <w:divBdr>
        <w:top w:val="none" w:sz="0" w:space="0" w:color="auto"/>
        <w:left w:val="none" w:sz="0" w:space="0" w:color="auto"/>
        <w:bottom w:val="none" w:sz="0" w:space="0" w:color="auto"/>
        <w:right w:val="none" w:sz="0" w:space="0" w:color="auto"/>
      </w:divBdr>
    </w:div>
    <w:div w:id="21443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rbyshire.gov.uk/social_health/children_and_families/youth_offending_service/default.asp"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rbyshir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2/3/enacted"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gov.uk/government/publications/assetplus-assessment-and-planning-in-the-youth-justice-system/assetplus-assessment-and-planning-in-the-youth-justice-syste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erbyshire.gov.uk/images/Appendix%20B%20Draft%20Social%20Value%20Procurement%20Framework_tcm44-284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B9F5B-AB2A-47CB-BAEE-FAEECF32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7507</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2017-11-16T09:36:00Z</dcterms:created>
  <dcterms:modified xsi:type="dcterms:W3CDTF">2017-11-16T10:31:00Z</dcterms:modified>
</cp:coreProperties>
</file>