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4EA4" w14:textId="3326A317" w:rsidR="00D429BD" w:rsidRPr="004E33A7" w:rsidRDefault="008E1A22" w:rsidP="00D429BD">
      <w:pPr>
        <w:spacing w:after="200" w:line="240" w:lineRule="auto"/>
        <w:rPr>
          <w:rFonts w:eastAsia="Cambria" w:cstheme="minorHAnsi"/>
          <w:b/>
          <w:bCs/>
          <w:color w:val="000000" w:themeColor="text1"/>
          <w:sz w:val="28"/>
          <w:szCs w:val="28"/>
        </w:rPr>
      </w:pPr>
      <w:r>
        <w:rPr>
          <w:rFonts w:eastAsia="Cambria" w:cstheme="minorHAnsi"/>
          <w:b/>
          <w:bCs/>
          <w:color w:val="000000" w:themeColor="text1"/>
          <w:sz w:val="28"/>
          <w:szCs w:val="28"/>
        </w:rPr>
        <w:t xml:space="preserve">Brent Council – Council Tax and Benefits System Questionnaire </w:t>
      </w:r>
    </w:p>
    <w:p w14:paraId="2BFDD1F4" w14:textId="77777777" w:rsidR="00D429BD" w:rsidRPr="004E33A7" w:rsidRDefault="00D429BD" w:rsidP="00D429BD">
      <w:pPr>
        <w:spacing w:after="200" w:line="240" w:lineRule="auto"/>
        <w:rPr>
          <w:rFonts w:eastAsia="Cambria" w:cstheme="minorHAnsi"/>
          <w:color w:val="000000" w:themeColor="text1"/>
          <w:sz w:val="16"/>
          <w:szCs w:val="16"/>
        </w:rPr>
      </w:pPr>
      <w:r w:rsidRPr="004E33A7">
        <w:rPr>
          <w:rFonts w:eastAsia="Cambria" w:cstheme="minorHAnsi"/>
          <w:color w:val="000000" w:themeColor="text1"/>
          <w:sz w:val="16"/>
          <w:szCs w:val="16"/>
        </w:rPr>
        <w:t>NB – Requirements below should not be considered as an exhaustive list. Entries illustrate the key requirements of the system. Potential suppliers would be expected to offer additional functionality and features where possible.</w:t>
      </w:r>
    </w:p>
    <w:p w14:paraId="436C5887" w14:textId="77777777" w:rsidR="00D429BD" w:rsidRPr="004E33A7" w:rsidRDefault="0040092C" w:rsidP="00D429BD">
      <w:pPr>
        <w:spacing w:after="200" w:line="240" w:lineRule="auto"/>
        <w:rPr>
          <w:rFonts w:eastAsia="Cambria" w:cstheme="minorHAnsi"/>
          <w:color w:val="000000" w:themeColor="text1"/>
          <w:sz w:val="24"/>
          <w:szCs w:val="24"/>
          <w:u w:val="single"/>
        </w:rPr>
      </w:pPr>
      <w:r w:rsidRPr="004E33A7">
        <w:rPr>
          <w:rFonts w:eastAsia="Cambria" w:cstheme="minorHAnsi"/>
          <w:color w:val="000000" w:themeColor="text1"/>
          <w:sz w:val="24"/>
          <w:szCs w:val="24"/>
          <w:u w:val="single"/>
        </w:rPr>
        <w:t>Rev</w:t>
      </w:r>
      <w:r w:rsidR="00661EE3" w:rsidRPr="004E33A7">
        <w:rPr>
          <w:rFonts w:eastAsia="Cambria" w:cstheme="minorHAnsi"/>
          <w:color w:val="000000" w:themeColor="text1"/>
          <w:sz w:val="24"/>
          <w:szCs w:val="24"/>
          <w:u w:val="single"/>
        </w:rPr>
        <w:t>enue and Benefits</w:t>
      </w:r>
      <w:r w:rsidR="0090349F" w:rsidRPr="004E33A7">
        <w:rPr>
          <w:rFonts w:eastAsia="Cambria" w:cstheme="minorHAnsi"/>
          <w:color w:val="000000" w:themeColor="text1"/>
          <w:sz w:val="24"/>
          <w:szCs w:val="24"/>
          <w:u w:val="single"/>
        </w:rPr>
        <w:t xml:space="preserve"> Core System</w:t>
      </w:r>
    </w:p>
    <w:tbl>
      <w:tblPr>
        <w:tblW w:w="12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02"/>
        <w:gridCol w:w="1441"/>
        <w:gridCol w:w="1441"/>
        <w:gridCol w:w="1441"/>
        <w:gridCol w:w="1441"/>
      </w:tblGrid>
      <w:tr w:rsidR="004E33A7" w:rsidRPr="004E33A7" w14:paraId="75FC80F9" w14:textId="77777777" w:rsidTr="007A3287">
        <w:trPr>
          <w:tblHeader/>
          <w:jc w:val="center"/>
        </w:trPr>
        <w:tc>
          <w:tcPr>
            <w:tcW w:w="851" w:type="dxa"/>
            <w:shd w:val="clear" w:color="auto" w:fill="E6E6E6"/>
            <w:vAlign w:val="center"/>
          </w:tcPr>
          <w:p w14:paraId="57699BF5" w14:textId="46849911" w:rsidR="0040092C" w:rsidRPr="004E33A7" w:rsidRDefault="0060606F" w:rsidP="00D429BD">
            <w:pPr>
              <w:spacing w:before="100" w:beforeAutospacing="1" w:after="100" w:afterAutospacing="1" w:line="336" w:lineRule="auto"/>
              <w:jc w:val="center"/>
              <w:rPr>
                <w:rFonts w:eastAsia="Times New Roman" w:cstheme="minorHAnsi"/>
                <w:i/>
                <w:color w:val="000000" w:themeColor="text1"/>
                <w:sz w:val="16"/>
                <w:szCs w:val="16"/>
                <w:lang w:eastAsia="en-GB"/>
              </w:rPr>
            </w:pPr>
            <w:r>
              <w:rPr>
                <w:rFonts w:eastAsia="Times New Roman" w:cstheme="minorHAnsi"/>
                <w:i/>
                <w:color w:val="000000" w:themeColor="text1"/>
                <w:sz w:val="16"/>
                <w:szCs w:val="16"/>
                <w:lang w:eastAsia="en-GB"/>
              </w:rPr>
              <w:t>#</w:t>
            </w:r>
          </w:p>
        </w:tc>
        <w:tc>
          <w:tcPr>
            <w:tcW w:w="6202" w:type="dxa"/>
            <w:shd w:val="clear" w:color="auto" w:fill="E6E6E6"/>
            <w:vAlign w:val="center"/>
          </w:tcPr>
          <w:p w14:paraId="0990ECA9" w14:textId="77777777" w:rsidR="0040092C" w:rsidRPr="004E33A7" w:rsidRDefault="0040092C" w:rsidP="00D429BD">
            <w:pPr>
              <w:spacing w:before="100" w:beforeAutospacing="1" w:after="100" w:afterAutospacing="1" w:line="336" w:lineRule="auto"/>
              <w:jc w:val="center"/>
              <w:rPr>
                <w:rFonts w:eastAsia="Times New Roman" w:cstheme="minorHAnsi"/>
                <w:i/>
                <w:color w:val="000000" w:themeColor="text1"/>
                <w:sz w:val="16"/>
                <w:szCs w:val="16"/>
                <w:lang w:eastAsia="en-GB"/>
              </w:rPr>
            </w:pPr>
            <w:r w:rsidRPr="004E33A7">
              <w:rPr>
                <w:rFonts w:eastAsia="Times New Roman" w:cstheme="minorHAnsi"/>
                <w:i/>
                <w:color w:val="000000" w:themeColor="text1"/>
                <w:sz w:val="16"/>
                <w:szCs w:val="16"/>
                <w:lang w:eastAsia="en-GB"/>
              </w:rPr>
              <w:t>Functional Requirement</w:t>
            </w:r>
          </w:p>
        </w:tc>
        <w:tc>
          <w:tcPr>
            <w:tcW w:w="1441" w:type="dxa"/>
            <w:shd w:val="clear" w:color="auto" w:fill="E6E6E6"/>
            <w:vAlign w:val="center"/>
          </w:tcPr>
          <w:p w14:paraId="17D3BD07" w14:textId="77777777" w:rsidR="0040092C" w:rsidRPr="004E33A7" w:rsidRDefault="0040092C" w:rsidP="00D429BD">
            <w:pPr>
              <w:spacing w:after="200" w:line="336" w:lineRule="auto"/>
              <w:jc w:val="center"/>
              <w:rPr>
                <w:rFonts w:eastAsia="Cambria" w:cstheme="minorHAnsi"/>
                <w:color w:val="000000" w:themeColor="text1"/>
                <w:sz w:val="16"/>
                <w:szCs w:val="16"/>
              </w:rPr>
            </w:pPr>
            <w:r w:rsidRPr="004E33A7">
              <w:rPr>
                <w:rFonts w:eastAsia="Times New Roman" w:cstheme="minorHAnsi"/>
                <w:i/>
                <w:color w:val="000000" w:themeColor="text1"/>
                <w:sz w:val="16"/>
                <w:szCs w:val="16"/>
                <w:lang w:eastAsia="en-GB"/>
              </w:rPr>
              <w:t xml:space="preserve">Potential Provider can meet this requirement within the System proposed. </w:t>
            </w:r>
          </w:p>
        </w:tc>
        <w:tc>
          <w:tcPr>
            <w:tcW w:w="1441" w:type="dxa"/>
            <w:shd w:val="clear" w:color="auto" w:fill="E6E6E6"/>
          </w:tcPr>
          <w:p w14:paraId="310780C6" w14:textId="77777777" w:rsidR="0040092C" w:rsidRPr="004E33A7" w:rsidRDefault="0040092C" w:rsidP="00D429BD">
            <w:pPr>
              <w:spacing w:after="200" w:line="336" w:lineRule="auto"/>
              <w:jc w:val="center"/>
              <w:rPr>
                <w:rFonts w:eastAsia="Times New Roman" w:cstheme="minorHAnsi"/>
                <w:i/>
                <w:color w:val="000000" w:themeColor="text1"/>
                <w:sz w:val="16"/>
                <w:szCs w:val="16"/>
                <w:lang w:eastAsia="en-GB"/>
              </w:rPr>
            </w:pPr>
            <w:r w:rsidRPr="004E33A7">
              <w:rPr>
                <w:rFonts w:eastAsia="Times New Roman" w:cstheme="minorHAnsi"/>
                <w:i/>
                <w:color w:val="000000" w:themeColor="text1"/>
                <w:sz w:val="16"/>
                <w:szCs w:val="16"/>
                <w:lang w:eastAsia="en-GB"/>
              </w:rPr>
              <w:t>Not currently Available but will be rolled out within next major release</w:t>
            </w:r>
          </w:p>
        </w:tc>
        <w:tc>
          <w:tcPr>
            <w:tcW w:w="1441" w:type="dxa"/>
            <w:shd w:val="clear" w:color="auto" w:fill="E6E6E6"/>
          </w:tcPr>
          <w:p w14:paraId="07E3ED7F" w14:textId="77777777" w:rsidR="0040092C" w:rsidRPr="004E33A7" w:rsidRDefault="0040092C" w:rsidP="00D429BD">
            <w:pPr>
              <w:spacing w:after="200" w:line="336" w:lineRule="auto"/>
              <w:jc w:val="center"/>
              <w:rPr>
                <w:rFonts w:eastAsia="Times New Roman" w:cstheme="minorHAnsi"/>
                <w:i/>
                <w:color w:val="000000" w:themeColor="text1"/>
                <w:sz w:val="16"/>
                <w:szCs w:val="16"/>
                <w:lang w:eastAsia="en-GB"/>
              </w:rPr>
            </w:pPr>
            <w:r w:rsidRPr="004E33A7">
              <w:rPr>
                <w:rFonts w:eastAsia="Times New Roman" w:cstheme="minorHAnsi"/>
                <w:i/>
                <w:color w:val="000000" w:themeColor="text1"/>
                <w:sz w:val="16"/>
                <w:szCs w:val="16"/>
                <w:lang w:eastAsia="en-GB"/>
              </w:rPr>
              <w:t>On the Road Map for future release but not intended to be released at the next major release</w:t>
            </w:r>
          </w:p>
        </w:tc>
        <w:tc>
          <w:tcPr>
            <w:tcW w:w="1441" w:type="dxa"/>
            <w:shd w:val="clear" w:color="auto" w:fill="E6E6E6"/>
          </w:tcPr>
          <w:p w14:paraId="4E1AD224" w14:textId="77777777" w:rsidR="0040092C" w:rsidRPr="004E33A7" w:rsidRDefault="0040092C" w:rsidP="00D429BD">
            <w:pPr>
              <w:spacing w:after="200" w:line="336" w:lineRule="auto"/>
              <w:jc w:val="center"/>
              <w:rPr>
                <w:rFonts w:eastAsia="Times New Roman" w:cstheme="minorHAnsi"/>
                <w:i/>
                <w:color w:val="000000" w:themeColor="text1"/>
                <w:sz w:val="16"/>
                <w:szCs w:val="16"/>
                <w:lang w:eastAsia="en-GB"/>
              </w:rPr>
            </w:pPr>
            <w:r w:rsidRPr="004E33A7">
              <w:rPr>
                <w:rFonts w:eastAsia="Times New Roman" w:cstheme="minorHAnsi"/>
                <w:i/>
                <w:color w:val="000000" w:themeColor="text1"/>
                <w:sz w:val="16"/>
                <w:szCs w:val="16"/>
                <w:lang w:eastAsia="en-GB"/>
              </w:rPr>
              <w:t>Functionality not available in the current product and no future plan to implement.</w:t>
            </w:r>
          </w:p>
        </w:tc>
      </w:tr>
      <w:tr w:rsidR="004E33A7" w:rsidRPr="004E33A7" w14:paraId="13981D09" w14:textId="77777777" w:rsidTr="00233D78">
        <w:trPr>
          <w:jc w:val="center"/>
        </w:trPr>
        <w:tc>
          <w:tcPr>
            <w:tcW w:w="851" w:type="dxa"/>
            <w:shd w:val="clear" w:color="auto" w:fill="FFFFFF"/>
          </w:tcPr>
          <w:p w14:paraId="11C10E13" w14:textId="67F0EB21" w:rsidR="0040092C" w:rsidRPr="004E33A7" w:rsidRDefault="0060606F" w:rsidP="00233D78">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w:t>
            </w:r>
          </w:p>
        </w:tc>
        <w:tc>
          <w:tcPr>
            <w:tcW w:w="6202" w:type="dxa"/>
            <w:shd w:val="clear" w:color="auto" w:fill="FFFFFF"/>
            <w:vAlign w:val="center"/>
          </w:tcPr>
          <w:p w14:paraId="3645B663" w14:textId="77777777" w:rsidR="0040092C" w:rsidRPr="004E33A7" w:rsidRDefault="00345301" w:rsidP="00345301">
            <w:pPr>
              <w:spacing w:after="0" w:line="336" w:lineRule="auto"/>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2B72B262" w14:textId="1C70BEBA" w:rsidR="00345301" w:rsidRPr="004E33A7" w:rsidRDefault="00345301" w:rsidP="00345301">
            <w:pPr>
              <w:spacing w:after="0" w:line="336" w:lineRule="auto"/>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An assessment of entitlement to Housing Benefit and Council Tax Support</w:t>
            </w:r>
            <w:r w:rsidR="00BA43D0">
              <w:rPr>
                <w:rFonts w:eastAsia="Times New Roman" w:cstheme="minorHAnsi"/>
                <w:color w:val="000000" w:themeColor="text1"/>
                <w:sz w:val="16"/>
                <w:szCs w:val="16"/>
                <w:lang w:eastAsia="en-GB"/>
              </w:rPr>
              <w:t xml:space="preserve"> and </w:t>
            </w:r>
            <w:r w:rsidRPr="004E33A7">
              <w:rPr>
                <w:rFonts w:eastAsia="Times New Roman" w:cstheme="minorHAnsi"/>
                <w:color w:val="000000" w:themeColor="text1"/>
                <w:sz w:val="16"/>
                <w:szCs w:val="16"/>
                <w:lang w:eastAsia="en-GB"/>
              </w:rPr>
              <w:t>Discretionary Housing Payments</w:t>
            </w:r>
            <w:r w:rsidR="00BA43D0">
              <w:rPr>
                <w:rFonts w:eastAsia="Times New Roman" w:cstheme="minorHAnsi"/>
                <w:color w:val="000000" w:themeColor="text1"/>
                <w:sz w:val="16"/>
                <w:szCs w:val="16"/>
                <w:lang w:eastAsia="en-GB"/>
              </w:rPr>
              <w:t>.</w:t>
            </w:r>
          </w:p>
        </w:tc>
        <w:tc>
          <w:tcPr>
            <w:tcW w:w="1441" w:type="dxa"/>
            <w:shd w:val="clear" w:color="auto" w:fill="FFFFFF"/>
            <w:vAlign w:val="center"/>
          </w:tcPr>
          <w:p w14:paraId="6A3218D7" w14:textId="77777777" w:rsidR="0040092C" w:rsidRPr="004E33A7" w:rsidRDefault="0040092C" w:rsidP="00D429B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EEFD5A3" w14:textId="77777777" w:rsidR="0040092C" w:rsidRPr="004E33A7" w:rsidRDefault="0040092C" w:rsidP="00D429B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1E38669" w14:textId="77777777" w:rsidR="0040092C" w:rsidRPr="004E33A7" w:rsidRDefault="0040092C" w:rsidP="00D429B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0A84CD3" w14:textId="77777777" w:rsidR="0040092C" w:rsidRPr="004E33A7" w:rsidRDefault="0040092C" w:rsidP="00D429BD">
            <w:pPr>
              <w:spacing w:after="0" w:line="336" w:lineRule="auto"/>
              <w:jc w:val="center"/>
              <w:rPr>
                <w:rFonts w:eastAsia="Times New Roman" w:cstheme="minorHAnsi"/>
                <w:color w:val="000000" w:themeColor="text1"/>
                <w:sz w:val="16"/>
                <w:szCs w:val="16"/>
                <w:lang w:eastAsia="en-GB"/>
              </w:rPr>
            </w:pPr>
          </w:p>
        </w:tc>
      </w:tr>
      <w:tr w:rsidR="004E33A7" w:rsidRPr="004E33A7" w14:paraId="4D264C9F" w14:textId="77777777" w:rsidTr="00DB5279">
        <w:trPr>
          <w:jc w:val="center"/>
        </w:trPr>
        <w:tc>
          <w:tcPr>
            <w:tcW w:w="851" w:type="dxa"/>
            <w:shd w:val="clear" w:color="auto" w:fill="FFFFFF"/>
          </w:tcPr>
          <w:p w14:paraId="4D9EA8B4" w14:textId="2079358B" w:rsidR="00345301" w:rsidRPr="004E33A7" w:rsidRDefault="0060606F" w:rsidP="00345301">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w:t>
            </w:r>
          </w:p>
        </w:tc>
        <w:tc>
          <w:tcPr>
            <w:tcW w:w="6202" w:type="dxa"/>
            <w:shd w:val="clear" w:color="auto" w:fill="FFFFFF"/>
          </w:tcPr>
          <w:p w14:paraId="5ABAD156" w14:textId="77777777" w:rsidR="00345301" w:rsidRPr="004E33A7" w:rsidRDefault="00345301"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4BFDC92D" w14:textId="071015CF" w:rsidR="00345301" w:rsidRPr="004E33A7" w:rsidRDefault="00345301" w:rsidP="00345301">
            <w:pPr>
              <w:spacing w:after="0" w:line="336" w:lineRule="auto"/>
              <w:rPr>
                <w:rFonts w:cstheme="minorHAnsi"/>
                <w:color w:val="000000" w:themeColor="text1"/>
              </w:rPr>
            </w:pPr>
            <w:r w:rsidRPr="004E33A7">
              <w:rPr>
                <w:rFonts w:eastAsia="Times New Roman" w:cstheme="minorHAnsi"/>
                <w:color w:val="000000" w:themeColor="text1"/>
                <w:sz w:val="16"/>
                <w:szCs w:val="16"/>
                <w:lang w:eastAsia="en-GB"/>
              </w:rPr>
              <w:t>•</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 user to Create and Maintain Property details</w:t>
            </w:r>
            <w:r w:rsidR="0065318A">
              <w:rPr>
                <w:rFonts w:eastAsia="Times New Roman" w:cstheme="minorHAnsi"/>
                <w:color w:val="000000" w:themeColor="text1"/>
                <w:sz w:val="16"/>
                <w:szCs w:val="16"/>
                <w:lang w:eastAsia="en-GB"/>
              </w:rPr>
              <w:t>.</w:t>
            </w:r>
          </w:p>
        </w:tc>
        <w:tc>
          <w:tcPr>
            <w:tcW w:w="1441" w:type="dxa"/>
            <w:shd w:val="clear" w:color="auto" w:fill="FFFFFF"/>
            <w:vAlign w:val="center"/>
          </w:tcPr>
          <w:p w14:paraId="621BA3A1"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96140FC"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306FA2A"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DB7BEFA"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r>
      <w:tr w:rsidR="004E33A7" w:rsidRPr="004E33A7" w14:paraId="2DD3CA90" w14:textId="77777777" w:rsidTr="00DB5279">
        <w:trPr>
          <w:jc w:val="center"/>
        </w:trPr>
        <w:tc>
          <w:tcPr>
            <w:tcW w:w="851" w:type="dxa"/>
            <w:shd w:val="clear" w:color="auto" w:fill="FFFFFF"/>
          </w:tcPr>
          <w:p w14:paraId="51564B66" w14:textId="6507E631" w:rsidR="00345301" w:rsidRPr="004E33A7" w:rsidRDefault="0060606F" w:rsidP="00345301">
            <w:pPr>
              <w:jc w:val="center"/>
              <w:rPr>
                <w:rFonts w:cstheme="minorHAnsi"/>
                <w:color w:val="000000" w:themeColor="text1"/>
              </w:rPr>
            </w:pPr>
            <w:r>
              <w:rPr>
                <w:rFonts w:cstheme="minorHAnsi"/>
                <w:color w:val="000000" w:themeColor="text1"/>
              </w:rPr>
              <w:t>3</w:t>
            </w:r>
          </w:p>
        </w:tc>
        <w:tc>
          <w:tcPr>
            <w:tcW w:w="6202" w:type="dxa"/>
            <w:shd w:val="clear" w:color="auto" w:fill="FFFFFF"/>
          </w:tcPr>
          <w:p w14:paraId="76976783" w14:textId="77777777" w:rsidR="00345301" w:rsidRPr="004E33A7" w:rsidRDefault="00345301"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296AF62A" w14:textId="46F76999" w:rsidR="00345301" w:rsidRPr="004E33A7" w:rsidRDefault="001F6190" w:rsidP="001F6190">
            <w:pPr>
              <w:spacing w:after="0" w:line="336" w:lineRule="auto"/>
              <w:rPr>
                <w:rFonts w:cstheme="minorHAnsi"/>
                <w:color w:val="000000" w:themeColor="text1"/>
              </w:rPr>
            </w:pPr>
            <w:r w:rsidRPr="004E33A7">
              <w:rPr>
                <w:rFonts w:eastAsia="Times New Roman" w:cstheme="minorHAnsi"/>
                <w:color w:val="000000" w:themeColor="text1"/>
                <w:sz w:val="16"/>
                <w:szCs w:val="16"/>
                <w:lang w:eastAsia="en-GB"/>
              </w:rPr>
              <w:t xml:space="preserve"> •</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 user to create and maintain account details</w:t>
            </w:r>
            <w:r w:rsidR="0065318A">
              <w:rPr>
                <w:rFonts w:eastAsia="Times New Roman" w:cstheme="minorHAnsi"/>
                <w:color w:val="000000" w:themeColor="text1"/>
                <w:sz w:val="16"/>
                <w:szCs w:val="16"/>
                <w:lang w:eastAsia="en-GB"/>
              </w:rPr>
              <w:t>.</w:t>
            </w:r>
          </w:p>
        </w:tc>
        <w:tc>
          <w:tcPr>
            <w:tcW w:w="1441" w:type="dxa"/>
            <w:shd w:val="clear" w:color="auto" w:fill="FFFFFF"/>
            <w:vAlign w:val="center"/>
          </w:tcPr>
          <w:p w14:paraId="0772808E"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EBA6C26"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0D3E038"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B4DAC32"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r>
      <w:tr w:rsidR="004E33A7" w:rsidRPr="004E33A7" w14:paraId="0409CD44" w14:textId="77777777" w:rsidTr="00DB5279">
        <w:trPr>
          <w:jc w:val="center"/>
        </w:trPr>
        <w:tc>
          <w:tcPr>
            <w:tcW w:w="851" w:type="dxa"/>
            <w:shd w:val="clear" w:color="auto" w:fill="FFFFFF"/>
          </w:tcPr>
          <w:p w14:paraId="310ECC55" w14:textId="7B16D7B0" w:rsidR="00345301" w:rsidRPr="004E33A7" w:rsidRDefault="0060606F" w:rsidP="00345301">
            <w:pPr>
              <w:jc w:val="center"/>
              <w:rPr>
                <w:rFonts w:cstheme="minorHAnsi"/>
                <w:color w:val="000000" w:themeColor="text1"/>
              </w:rPr>
            </w:pPr>
            <w:r>
              <w:rPr>
                <w:rFonts w:cstheme="minorHAnsi"/>
                <w:color w:val="000000" w:themeColor="text1"/>
              </w:rPr>
              <w:t>4</w:t>
            </w:r>
          </w:p>
        </w:tc>
        <w:tc>
          <w:tcPr>
            <w:tcW w:w="6202" w:type="dxa"/>
            <w:shd w:val="clear" w:color="auto" w:fill="FFFFFF"/>
          </w:tcPr>
          <w:p w14:paraId="1FC1A070" w14:textId="77777777" w:rsidR="00345301" w:rsidRPr="004E33A7" w:rsidRDefault="00345301"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6234AE12" w14:textId="422208C4" w:rsidR="001F6190" w:rsidRPr="004E33A7" w:rsidRDefault="001F6190" w:rsidP="001F6190">
            <w:pPr>
              <w:rPr>
                <w:rFonts w:cstheme="minorHAnsi"/>
                <w:color w:val="000000" w:themeColor="text1"/>
              </w:rPr>
            </w:pPr>
            <w:r w:rsidRPr="004E33A7">
              <w:rPr>
                <w:rFonts w:eastAsia="Times New Roman" w:cstheme="minorHAnsi"/>
                <w:color w:val="000000" w:themeColor="text1"/>
                <w:sz w:val="16"/>
                <w:szCs w:val="16"/>
                <w:lang w:eastAsia="en-GB"/>
              </w:rPr>
              <w:t>•</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 user to create and maintain valuation details</w:t>
            </w:r>
            <w:r w:rsidR="0065318A">
              <w:rPr>
                <w:rFonts w:eastAsia="Times New Roman" w:cstheme="minorHAnsi"/>
                <w:color w:val="000000" w:themeColor="text1"/>
                <w:sz w:val="16"/>
                <w:szCs w:val="16"/>
                <w:lang w:eastAsia="en-GB"/>
              </w:rPr>
              <w:t>.</w:t>
            </w:r>
          </w:p>
        </w:tc>
        <w:tc>
          <w:tcPr>
            <w:tcW w:w="1441" w:type="dxa"/>
            <w:shd w:val="clear" w:color="auto" w:fill="FFFFFF"/>
            <w:vAlign w:val="center"/>
          </w:tcPr>
          <w:p w14:paraId="1A06CA06"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p w14:paraId="118107B9"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E11F8E2"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285C42E"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0C3D687"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r>
      <w:tr w:rsidR="004E33A7" w:rsidRPr="004E33A7" w14:paraId="3BC82B9C" w14:textId="77777777" w:rsidTr="00DB5279">
        <w:trPr>
          <w:jc w:val="center"/>
        </w:trPr>
        <w:tc>
          <w:tcPr>
            <w:tcW w:w="851" w:type="dxa"/>
            <w:shd w:val="clear" w:color="auto" w:fill="FFFFFF"/>
          </w:tcPr>
          <w:p w14:paraId="0714637A" w14:textId="365D7EBD" w:rsidR="00345301" w:rsidRPr="004E33A7" w:rsidRDefault="0060606F" w:rsidP="00345301">
            <w:pPr>
              <w:jc w:val="center"/>
              <w:rPr>
                <w:rFonts w:cstheme="minorHAnsi"/>
                <w:color w:val="000000" w:themeColor="text1"/>
              </w:rPr>
            </w:pPr>
            <w:r>
              <w:rPr>
                <w:rFonts w:cstheme="minorHAnsi"/>
                <w:color w:val="000000" w:themeColor="text1"/>
              </w:rPr>
              <w:t>5</w:t>
            </w:r>
          </w:p>
        </w:tc>
        <w:tc>
          <w:tcPr>
            <w:tcW w:w="6202" w:type="dxa"/>
            <w:shd w:val="clear" w:color="auto" w:fill="FFFFFF"/>
          </w:tcPr>
          <w:p w14:paraId="3438F485" w14:textId="77777777" w:rsidR="00345301" w:rsidRPr="004E33A7" w:rsidRDefault="00345301"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08096ACF" w14:textId="435614DB" w:rsidR="001F6190" w:rsidRPr="004E33A7" w:rsidRDefault="001F6190" w:rsidP="001F6190">
            <w:pPr>
              <w:rPr>
                <w:rFonts w:cstheme="minorHAnsi"/>
                <w:color w:val="000000" w:themeColor="text1"/>
              </w:rPr>
            </w:pPr>
            <w:r w:rsidRPr="004E33A7">
              <w:rPr>
                <w:rFonts w:eastAsia="Times New Roman" w:cstheme="minorHAnsi"/>
                <w:color w:val="000000" w:themeColor="text1"/>
                <w:sz w:val="16"/>
                <w:szCs w:val="16"/>
                <w:lang w:eastAsia="en-GB"/>
              </w:rPr>
              <w:t>•</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 user to create and maintain property exemptions</w:t>
            </w:r>
            <w:r w:rsidR="00411F66">
              <w:rPr>
                <w:rFonts w:eastAsia="Times New Roman" w:cstheme="minorHAnsi"/>
                <w:color w:val="000000" w:themeColor="text1"/>
                <w:sz w:val="16"/>
                <w:szCs w:val="16"/>
                <w:lang w:eastAsia="en-GB"/>
              </w:rPr>
              <w:t>.</w:t>
            </w:r>
          </w:p>
        </w:tc>
        <w:tc>
          <w:tcPr>
            <w:tcW w:w="1441" w:type="dxa"/>
            <w:shd w:val="clear" w:color="auto" w:fill="FFFFFF"/>
            <w:vAlign w:val="center"/>
          </w:tcPr>
          <w:p w14:paraId="6C534E87"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2F88E3F"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475F4CF"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C3D6E95"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r>
      <w:tr w:rsidR="004E33A7" w:rsidRPr="004E33A7" w14:paraId="26CA830D" w14:textId="77777777" w:rsidTr="00DB5279">
        <w:trPr>
          <w:jc w:val="center"/>
        </w:trPr>
        <w:tc>
          <w:tcPr>
            <w:tcW w:w="851" w:type="dxa"/>
            <w:shd w:val="clear" w:color="auto" w:fill="FFFFFF"/>
          </w:tcPr>
          <w:p w14:paraId="093DE594" w14:textId="3BD3DF9E" w:rsidR="00345301" w:rsidRPr="004E33A7" w:rsidRDefault="0060606F" w:rsidP="00345301">
            <w:pPr>
              <w:jc w:val="center"/>
              <w:rPr>
                <w:rFonts w:cstheme="minorHAnsi"/>
                <w:color w:val="000000" w:themeColor="text1"/>
              </w:rPr>
            </w:pPr>
            <w:r>
              <w:rPr>
                <w:rFonts w:cstheme="minorHAnsi"/>
                <w:color w:val="000000" w:themeColor="text1"/>
              </w:rPr>
              <w:t>6</w:t>
            </w:r>
          </w:p>
        </w:tc>
        <w:tc>
          <w:tcPr>
            <w:tcW w:w="6202" w:type="dxa"/>
            <w:shd w:val="clear" w:color="auto" w:fill="FFFFFF"/>
          </w:tcPr>
          <w:p w14:paraId="269D1371" w14:textId="77777777" w:rsidR="00345301" w:rsidRPr="004E33A7" w:rsidRDefault="00345301"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w:t>
            </w:r>
            <w:r w:rsidRPr="004E33A7">
              <w:rPr>
                <w:rFonts w:cstheme="minorHAnsi"/>
                <w:color w:val="000000" w:themeColor="text1"/>
              </w:rPr>
              <w:t xml:space="preserve"> </w:t>
            </w:r>
            <w:r w:rsidRPr="004E33A7">
              <w:rPr>
                <w:rFonts w:eastAsia="Times New Roman" w:cstheme="minorHAnsi"/>
                <w:color w:val="000000" w:themeColor="text1"/>
                <w:sz w:val="16"/>
                <w:szCs w:val="16"/>
                <w:lang w:eastAsia="en-GB"/>
              </w:rPr>
              <w:t>capture the minimum information required by the regulations to enable:</w:t>
            </w:r>
          </w:p>
          <w:p w14:paraId="72FFA420" w14:textId="71527643" w:rsidR="001F6190" w:rsidRPr="004E33A7" w:rsidRDefault="001F6190" w:rsidP="00345301">
            <w:pPr>
              <w:rPr>
                <w:rFonts w:cstheme="minorHAnsi"/>
                <w:color w:val="000000" w:themeColor="text1"/>
              </w:rPr>
            </w:pPr>
            <w:r w:rsidRPr="004E33A7">
              <w:rPr>
                <w:rFonts w:eastAsia="Times New Roman" w:cstheme="minorHAnsi"/>
                <w:color w:val="000000" w:themeColor="text1"/>
                <w:sz w:val="16"/>
                <w:szCs w:val="16"/>
                <w:lang w:eastAsia="en-GB"/>
              </w:rPr>
              <w:t>•</w:t>
            </w:r>
            <w:r w:rsidR="007A3287" w:rsidRPr="004E33A7">
              <w:rPr>
                <w:rFonts w:eastAsia="Times New Roman" w:cstheme="minorHAnsi"/>
                <w:color w:val="000000" w:themeColor="text1"/>
                <w:sz w:val="16"/>
                <w:szCs w:val="16"/>
                <w:lang w:eastAsia="en-GB"/>
              </w:rPr>
              <w:t xml:space="preserve"> </w:t>
            </w:r>
            <w:r w:rsidRPr="004E33A7">
              <w:rPr>
                <w:rFonts w:eastAsia="Times New Roman" w:cstheme="minorHAnsi"/>
                <w:color w:val="000000" w:themeColor="text1"/>
                <w:sz w:val="16"/>
                <w:szCs w:val="16"/>
                <w:lang w:eastAsia="en-GB"/>
              </w:rPr>
              <w:t>A user to create and maintain discounts and reliefs</w:t>
            </w:r>
            <w:r w:rsidR="00411F66">
              <w:rPr>
                <w:rFonts w:eastAsia="Times New Roman" w:cstheme="minorHAnsi"/>
                <w:color w:val="000000" w:themeColor="text1"/>
                <w:sz w:val="16"/>
                <w:szCs w:val="16"/>
                <w:lang w:eastAsia="en-GB"/>
              </w:rPr>
              <w:t>.</w:t>
            </w:r>
          </w:p>
        </w:tc>
        <w:tc>
          <w:tcPr>
            <w:tcW w:w="1441" w:type="dxa"/>
            <w:shd w:val="clear" w:color="auto" w:fill="FFFFFF"/>
            <w:vAlign w:val="center"/>
          </w:tcPr>
          <w:p w14:paraId="544843CE"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35E0A21"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9B77B16"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EF9F8CD" w14:textId="77777777" w:rsidR="00345301" w:rsidRPr="004E33A7" w:rsidRDefault="00345301" w:rsidP="00345301">
            <w:pPr>
              <w:spacing w:after="0" w:line="336" w:lineRule="auto"/>
              <w:jc w:val="center"/>
              <w:rPr>
                <w:rFonts w:eastAsia="Times New Roman" w:cstheme="minorHAnsi"/>
                <w:color w:val="000000" w:themeColor="text1"/>
                <w:sz w:val="16"/>
                <w:szCs w:val="16"/>
                <w:lang w:eastAsia="en-GB"/>
              </w:rPr>
            </w:pPr>
          </w:p>
        </w:tc>
      </w:tr>
      <w:tr w:rsidR="004E33A7" w:rsidRPr="004E33A7" w14:paraId="6708E256" w14:textId="77777777" w:rsidTr="00DB5279">
        <w:trPr>
          <w:jc w:val="center"/>
        </w:trPr>
        <w:tc>
          <w:tcPr>
            <w:tcW w:w="851" w:type="dxa"/>
            <w:shd w:val="clear" w:color="auto" w:fill="FFFFFF"/>
          </w:tcPr>
          <w:p w14:paraId="42125480" w14:textId="4A368AC3" w:rsidR="001F6190" w:rsidRPr="004E33A7" w:rsidRDefault="0060606F" w:rsidP="00345301">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7</w:t>
            </w:r>
          </w:p>
        </w:tc>
        <w:tc>
          <w:tcPr>
            <w:tcW w:w="6202" w:type="dxa"/>
            <w:shd w:val="clear" w:color="auto" w:fill="FFFFFF"/>
          </w:tcPr>
          <w:p w14:paraId="544096FA" w14:textId="77777777" w:rsidR="001F6190" w:rsidRPr="004E33A7" w:rsidRDefault="001F6190" w:rsidP="001F6190">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 enable a user to search customer records using a variety of customer specific data including Unique Property Reference number, person and account reference number, name, address, date of birth, and National Insurance Number.</w:t>
            </w:r>
          </w:p>
        </w:tc>
        <w:tc>
          <w:tcPr>
            <w:tcW w:w="1441" w:type="dxa"/>
            <w:shd w:val="clear" w:color="auto" w:fill="FFFFFF"/>
            <w:vAlign w:val="center"/>
          </w:tcPr>
          <w:p w14:paraId="4CECE4EA"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716B4A8"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D1D6E17"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D15591F"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r>
      <w:tr w:rsidR="004E33A7" w:rsidRPr="004E33A7" w14:paraId="6ED4B115" w14:textId="77777777" w:rsidTr="00DB5279">
        <w:trPr>
          <w:jc w:val="center"/>
        </w:trPr>
        <w:tc>
          <w:tcPr>
            <w:tcW w:w="851" w:type="dxa"/>
            <w:shd w:val="clear" w:color="auto" w:fill="FFFFFF"/>
          </w:tcPr>
          <w:p w14:paraId="5ADFE29E" w14:textId="297636EE" w:rsidR="001F6190" w:rsidRPr="004E33A7" w:rsidRDefault="0060606F" w:rsidP="00345301">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lastRenderedPageBreak/>
              <w:t>8</w:t>
            </w:r>
          </w:p>
        </w:tc>
        <w:tc>
          <w:tcPr>
            <w:tcW w:w="6202" w:type="dxa"/>
            <w:shd w:val="clear" w:color="auto" w:fill="FFFFFF"/>
          </w:tcPr>
          <w:p w14:paraId="5A05BE62" w14:textId="3E68810F" w:rsidR="001F6190" w:rsidRPr="004E33A7" w:rsidRDefault="001F6190" w:rsidP="00345301">
            <w:pPr>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 produce comprehensive management information reports for Council Tax, Housing Benefit, Council Tax Support</w:t>
            </w:r>
            <w:r w:rsidR="00411F66">
              <w:rPr>
                <w:rFonts w:eastAsia="Times New Roman" w:cstheme="minorHAnsi"/>
                <w:color w:val="000000" w:themeColor="text1"/>
                <w:sz w:val="16"/>
                <w:szCs w:val="16"/>
                <w:lang w:eastAsia="en-GB"/>
              </w:rPr>
              <w:t xml:space="preserve"> and</w:t>
            </w:r>
            <w:r w:rsidRPr="004E33A7">
              <w:rPr>
                <w:rFonts w:eastAsia="Times New Roman" w:cstheme="minorHAnsi"/>
                <w:color w:val="000000" w:themeColor="text1"/>
                <w:sz w:val="16"/>
                <w:szCs w:val="16"/>
                <w:lang w:eastAsia="en-GB"/>
              </w:rPr>
              <w:t xml:space="preserve"> Discretionary Housing Payments </w:t>
            </w:r>
          </w:p>
        </w:tc>
        <w:tc>
          <w:tcPr>
            <w:tcW w:w="1441" w:type="dxa"/>
            <w:shd w:val="clear" w:color="auto" w:fill="FFFFFF"/>
            <w:vAlign w:val="center"/>
          </w:tcPr>
          <w:p w14:paraId="2965A087"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ACC163D"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27DE8AB"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353BF09" w14:textId="77777777" w:rsidR="001F6190" w:rsidRPr="004E33A7" w:rsidRDefault="001F6190" w:rsidP="00345301">
            <w:pPr>
              <w:spacing w:after="0" w:line="336" w:lineRule="auto"/>
              <w:jc w:val="center"/>
              <w:rPr>
                <w:rFonts w:eastAsia="Times New Roman" w:cstheme="minorHAnsi"/>
                <w:color w:val="000000" w:themeColor="text1"/>
                <w:sz w:val="16"/>
                <w:szCs w:val="16"/>
                <w:lang w:eastAsia="en-GB"/>
              </w:rPr>
            </w:pPr>
          </w:p>
        </w:tc>
      </w:tr>
      <w:tr w:rsidR="005C183D" w:rsidRPr="004E33A7" w14:paraId="712678A7" w14:textId="77777777" w:rsidTr="007D7A22">
        <w:trPr>
          <w:jc w:val="center"/>
        </w:trPr>
        <w:tc>
          <w:tcPr>
            <w:tcW w:w="851" w:type="dxa"/>
            <w:shd w:val="clear" w:color="auto" w:fill="FFFFFF"/>
          </w:tcPr>
          <w:p w14:paraId="709A535C" w14:textId="37260501"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9</w:t>
            </w:r>
          </w:p>
        </w:tc>
        <w:tc>
          <w:tcPr>
            <w:tcW w:w="6202" w:type="dxa"/>
            <w:shd w:val="clear" w:color="auto" w:fill="FFFFFF"/>
            <w:vAlign w:val="center"/>
          </w:tcPr>
          <w:p w14:paraId="41E5FB61" w14:textId="77777777" w:rsidR="005C183D" w:rsidRDefault="005C183D" w:rsidP="005C183D">
            <w:pPr>
              <w:spacing w:after="0" w:line="336"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The System shall have an on-line facility that will:</w:t>
            </w:r>
          </w:p>
          <w:p w14:paraId="6B7CDD71" w14:textId="023D897B" w:rsidR="005C183D" w:rsidRPr="004E33A7" w:rsidRDefault="005C183D" w:rsidP="005C183D">
            <w:pPr>
              <w:jc w:val="both"/>
              <w:rPr>
                <w:rFonts w:eastAsia="Times New Roman" w:cstheme="minorHAnsi"/>
                <w:color w:val="000000" w:themeColor="text1"/>
                <w:sz w:val="16"/>
                <w:szCs w:val="16"/>
                <w:lang w:eastAsia="en-GB"/>
              </w:rPr>
            </w:pPr>
            <w:r>
              <w:rPr>
                <w:rFonts w:ascii="Calibri" w:eastAsia="Times New Roman" w:hAnsi="Calibri" w:cs="Calibri"/>
                <w:color w:val="000000"/>
                <w:sz w:val="16"/>
                <w:szCs w:val="16"/>
                <w:lang w:eastAsia="en-GB"/>
              </w:rPr>
              <w:t>•E</w:t>
            </w:r>
            <w:r w:rsidRPr="00661EE3">
              <w:rPr>
                <w:rFonts w:ascii="Calibri" w:eastAsia="Times New Roman" w:hAnsi="Calibri" w:cs="Calibri"/>
                <w:color w:val="000000"/>
                <w:sz w:val="16"/>
                <w:szCs w:val="16"/>
                <w:lang w:eastAsia="en-GB"/>
              </w:rPr>
              <w:t>nable customers to notify the department of changes in circumstances relating to Housing Benefit and Council Tax Support</w:t>
            </w:r>
            <w:r w:rsidR="00BA43D0">
              <w:rPr>
                <w:rFonts w:ascii="Calibri" w:eastAsia="Times New Roman" w:hAnsi="Calibri" w:cs="Calibri"/>
                <w:color w:val="000000"/>
                <w:sz w:val="16"/>
                <w:szCs w:val="16"/>
                <w:lang w:eastAsia="en-GB"/>
              </w:rPr>
              <w:t xml:space="preserve"> and </w:t>
            </w:r>
            <w:r w:rsidRPr="00661EE3">
              <w:rPr>
                <w:rFonts w:ascii="Calibri" w:eastAsia="Times New Roman" w:hAnsi="Calibri" w:cs="Calibri"/>
                <w:color w:val="000000"/>
                <w:sz w:val="16"/>
                <w:szCs w:val="16"/>
                <w:lang w:eastAsia="en-GB"/>
              </w:rPr>
              <w:t>Discretionary Housing Payments</w:t>
            </w:r>
            <w:r w:rsidR="00BA43D0">
              <w:rPr>
                <w:rFonts w:ascii="Calibri" w:eastAsia="Times New Roman" w:hAnsi="Calibri" w:cs="Calibri"/>
                <w:color w:val="000000"/>
                <w:sz w:val="16"/>
                <w:szCs w:val="16"/>
                <w:lang w:eastAsia="en-GB"/>
              </w:rPr>
              <w:t>.</w:t>
            </w:r>
          </w:p>
        </w:tc>
        <w:tc>
          <w:tcPr>
            <w:tcW w:w="1441" w:type="dxa"/>
            <w:shd w:val="clear" w:color="auto" w:fill="FFFFFF"/>
            <w:vAlign w:val="center"/>
          </w:tcPr>
          <w:p w14:paraId="30481CF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98C966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1740495"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AE07CF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07F62045" w14:textId="77777777" w:rsidTr="00DB5279">
        <w:trPr>
          <w:jc w:val="center"/>
        </w:trPr>
        <w:tc>
          <w:tcPr>
            <w:tcW w:w="851" w:type="dxa"/>
            <w:shd w:val="clear" w:color="auto" w:fill="FFFFFF"/>
          </w:tcPr>
          <w:p w14:paraId="6BEF8611" w14:textId="74FF9914"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10</w:t>
            </w:r>
          </w:p>
        </w:tc>
        <w:tc>
          <w:tcPr>
            <w:tcW w:w="6202" w:type="dxa"/>
            <w:shd w:val="clear" w:color="auto" w:fill="FFFFFF"/>
          </w:tcPr>
          <w:p w14:paraId="09AADE70" w14:textId="77777777" w:rsidR="005C183D" w:rsidRDefault="005C183D" w:rsidP="005C183D">
            <w:pPr>
              <w:rPr>
                <w:rFonts w:ascii="Calibri" w:eastAsia="Times New Roman" w:hAnsi="Calibri" w:cs="Calibri"/>
                <w:color w:val="000000"/>
                <w:sz w:val="16"/>
                <w:szCs w:val="16"/>
                <w:lang w:eastAsia="en-GB"/>
              </w:rPr>
            </w:pPr>
            <w:r w:rsidRPr="009B0B5C">
              <w:rPr>
                <w:rFonts w:ascii="Calibri" w:eastAsia="Times New Roman" w:hAnsi="Calibri" w:cs="Calibri"/>
                <w:color w:val="000000"/>
                <w:sz w:val="16"/>
                <w:szCs w:val="16"/>
                <w:lang w:eastAsia="en-GB"/>
              </w:rPr>
              <w:t>The system shall provide an end to end automated self-service of on-line transactions to:</w:t>
            </w:r>
          </w:p>
          <w:p w14:paraId="5EF72D7D" w14:textId="6D001814" w:rsidR="005C183D" w:rsidRPr="004E33A7" w:rsidRDefault="005C183D" w:rsidP="005C183D">
            <w:pPr>
              <w:jc w:val="both"/>
              <w:rPr>
                <w:rFonts w:eastAsia="Times New Roman" w:cstheme="minorHAnsi"/>
                <w:color w:val="000000" w:themeColor="text1"/>
                <w:sz w:val="16"/>
                <w:szCs w:val="16"/>
                <w:lang w:eastAsia="en-GB"/>
              </w:rPr>
            </w:pPr>
            <w:r>
              <w:rPr>
                <w:rFonts w:ascii="Calibri" w:eastAsia="Times New Roman" w:hAnsi="Calibri" w:cs="Calibri"/>
                <w:color w:val="000000"/>
                <w:sz w:val="16"/>
                <w:szCs w:val="16"/>
                <w:lang w:eastAsia="en-GB"/>
              </w:rPr>
              <w:t>• E</w:t>
            </w:r>
            <w:r w:rsidRPr="00661EE3">
              <w:rPr>
                <w:rFonts w:ascii="Calibri" w:eastAsia="Times New Roman" w:hAnsi="Calibri" w:cs="Calibri"/>
                <w:color w:val="000000"/>
                <w:sz w:val="16"/>
                <w:szCs w:val="16"/>
                <w:lang w:eastAsia="en-GB"/>
              </w:rPr>
              <w:t xml:space="preserve">nable customers to update their Council </w:t>
            </w:r>
            <w:r w:rsidR="00411F66" w:rsidRPr="00661EE3">
              <w:rPr>
                <w:rFonts w:ascii="Calibri" w:eastAsia="Times New Roman" w:hAnsi="Calibri" w:cs="Calibri"/>
                <w:color w:val="000000"/>
                <w:sz w:val="16"/>
                <w:szCs w:val="16"/>
                <w:lang w:eastAsia="en-GB"/>
              </w:rPr>
              <w:t>Tax. account</w:t>
            </w:r>
            <w:r w:rsidRPr="00661EE3">
              <w:rPr>
                <w:rFonts w:ascii="Calibri" w:eastAsia="Times New Roman" w:hAnsi="Calibri" w:cs="Calibri"/>
                <w:color w:val="000000"/>
                <w:sz w:val="16"/>
                <w:szCs w:val="16"/>
                <w:lang w:eastAsia="en-GB"/>
              </w:rPr>
              <w:t xml:space="preserve"> and property details when they have </w:t>
            </w:r>
            <w:r>
              <w:rPr>
                <w:rFonts w:ascii="Calibri" w:eastAsia="Times New Roman" w:hAnsi="Calibri" w:cs="Calibri"/>
                <w:color w:val="000000"/>
                <w:sz w:val="16"/>
                <w:szCs w:val="16"/>
                <w:lang w:eastAsia="en-GB"/>
              </w:rPr>
              <w:t>move</w:t>
            </w:r>
            <w:r w:rsidR="00BA43D0">
              <w:rPr>
                <w:rFonts w:ascii="Calibri" w:eastAsia="Times New Roman" w:hAnsi="Calibri" w:cs="Calibri"/>
                <w:color w:val="000000"/>
                <w:sz w:val="16"/>
                <w:szCs w:val="16"/>
                <w:lang w:eastAsia="en-GB"/>
              </w:rPr>
              <w:t>d</w:t>
            </w:r>
            <w:r>
              <w:rPr>
                <w:rFonts w:ascii="Calibri" w:eastAsia="Times New Roman" w:hAnsi="Calibri" w:cs="Calibri"/>
                <w:color w:val="000000"/>
                <w:sz w:val="16"/>
                <w:szCs w:val="16"/>
                <w:lang w:eastAsia="en-GB"/>
              </w:rPr>
              <w:t xml:space="preserve"> in</w:t>
            </w:r>
            <w:r w:rsidR="00BA43D0">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out</w:t>
            </w:r>
            <w:r w:rsidR="00BA43D0">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or within the area.</w:t>
            </w:r>
          </w:p>
        </w:tc>
        <w:tc>
          <w:tcPr>
            <w:tcW w:w="1441" w:type="dxa"/>
            <w:shd w:val="clear" w:color="auto" w:fill="FFFFFF"/>
            <w:vAlign w:val="center"/>
          </w:tcPr>
          <w:p w14:paraId="4B99033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81DBAB6"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790AE83"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4839BA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7236F36F" w14:textId="77777777" w:rsidTr="00DB5279">
        <w:trPr>
          <w:jc w:val="center"/>
        </w:trPr>
        <w:tc>
          <w:tcPr>
            <w:tcW w:w="851" w:type="dxa"/>
            <w:shd w:val="clear" w:color="auto" w:fill="FFFFFF"/>
          </w:tcPr>
          <w:p w14:paraId="0840B410" w14:textId="06BA595D"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11</w:t>
            </w:r>
          </w:p>
        </w:tc>
        <w:tc>
          <w:tcPr>
            <w:tcW w:w="6202" w:type="dxa"/>
            <w:shd w:val="clear" w:color="auto" w:fill="FFFFFF"/>
          </w:tcPr>
          <w:p w14:paraId="3504A044" w14:textId="77777777" w:rsidR="005C183D" w:rsidRDefault="005C183D" w:rsidP="005C183D">
            <w:pPr>
              <w:rPr>
                <w:rFonts w:ascii="Calibri" w:eastAsia="Times New Roman" w:hAnsi="Calibri" w:cs="Calibri"/>
                <w:color w:val="000000"/>
                <w:sz w:val="16"/>
                <w:szCs w:val="16"/>
                <w:lang w:eastAsia="en-GB"/>
              </w:rPr>
            </w:pPr>
            <w:r w:rsidRPr="009B0B5C">
              <w:rPr>
                <w:rFonts w:ascii="Calibri" w:eastAsia="Times New Roman" w:hAnsi="Calibri" w:cs="Calibri"/>
                <w:color w:val="000000"/>
                <w:sz w:val="16"/>
                <w:szCs w:val="16"/>
                <w:lang w:eastAsia="en-GB"/>
              </w:rPr>
              <w:t>The system shall provide an end to end automated self-service of on-line transactions to:</w:t>
            </w:r>
          </w:p>
          <w:p w14:paraId="354877BF" w14:textId="0D851112" w:rsidR="005C183D" w:rsidRPr="004E33A7" w:rsidRDefault="005C183D" w:rsidP="005C183D">
            <w:pPr>
              <w:jc w:val="both"/>
              <w:rPr>
                <w:rFonts w:eastAsia="Times New Roman" w:cstheme="minorHAnsi"/>
                <w:color w:val="000000" w:themeColor="text1"/>
                <w:sz w:val="16"/>
                <w:szCs w:val="16"/>
                <w:lang w:eastAsia="en-GB"/>
              </w:rPr>
            </w:pPr>
            <w:r>
              <w:rPr>
                <w:rFonts w:ascii="Calibri" w:eastAsia="Times New Roman" w:hAnsi="Calibri" w:cs="Calibri"/>
                <w:color w:val="000000"/>
                <w:sz w:val="16"/>
                <w:szCs w:val="16"/>
                <w:lang w:eastAsia="en-GB"/>
              </w:rPr>
              <w:t>• E</w:t>
            </w:r>
            <w:r w:rsidRPr="00661EE3">
              <w:rPr>
                <w:rFonts w:ascii="Calibri" w:eastAsia="Times New Roman" w:hAnsi="Calibri" w:cs="Calibri"/>
                <w:color w:val="000000"/>
                <w:sz w:val="16"/>
                <w:szCs w:val="16"/>
                <w:lang w:eastAsia="en-GB"/>
              </w:rPr>
              <w:t xml:space="preserve">nable customers to apply for Council Tax discounts and </w:t>
            </w:r>
            <w:r>
              <w:rPr>
                <w:rFonts w:ascii="Calibri" w:eastAsia="Times New Roman" w:hAnsi="Calibri" w:cs="Calibri"/>
                <w:color w:val="000000"/>
                <w:sz w:val="16"/>
                <w:szCs w:val="16"/>
                <w:lang w:eastAsia="en-GB"/>
              </w:rPr>
              <w:t>exemptions.</w:t>
            </w:r>
          </w:p>
        </w:tc>
        <w:tc>
          <w:tcPr>
            <w:tcW w:w="1441" w:type="dxa"/>
            <w:shd w:val="clear" w:color="auto" w:fill="FFFFFF"/>
            <w:vAlign w:val="center"/>
          </w:tcPr>
          <w:p w14:paraId="38269B2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C19F21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A684F0A"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EAD1CC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3FF8A76E" w14:textId="77777777" w:rsidTr="00DB5279">
        <w:trPr>
          <w:jc w:val="center"/>
        </w:trPr>
        <w:tc>
          <w:tcPr>
            <w:tcW w:w="851" w:type="dxa"/>
            <w:shd w:val="clear" w:color="auto" w:fill="FFFFFF"/>
          </w:tcPr>
          <w:p w14:paraId="4125D90B" w14:textId="2A00DF44"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12</w:t>
            </w:r>
          </w:p>
        </w:tc>
        <w:tc>
          <w:tcPr>
            <w:tcW w:w="6202" w:type="dxa"/>
            <w:shd w:val="clear" w:color="auto" w:fill="FFFFFF"/>
          </w:tcPr>
          <w:p w14:paraId="563A2360" w14:textId="77777777" w:rsidR="005C183D" w:rsidRDefault="005C183D" w:rsidP="005C183D">
            <w:pPr>
              <w:rPr>
                <w:rFonts w:ascii="Calibri" w:eastAsia="Times New Roman" w:hAnsi="Calibri" w:cs="Calibri"/>
                <w:color w:val="000000"/>
                <w:sz w:val="16"/>
                <w:szCs w:val="16"/>
                <w:lang w:eastAsia="en-GB"/>
              </w:rPr>
            </w:pPr>
            <w:r w:rsidRPr="009B0B5C">
              <w:rPr>
                <w:rFonts w:ascii="Calibri" w:eastAsia="Times New Roman" w:hAnsi="Calibri" w:cs="Calibri"/>
                <w:color w:val="000000"/>
                <w:sz w:val="16"/>
                <w:szCs w:val="16"/>
                <w:lang w:eastAsia="en-GB"/>
              </w:rPr>
              <w:t>The system shall provide an end to end automated self-service of on-line transactions to:</w:t>
            </w:r>
          </w:p>
          <w:p w14:paraId="64044E3D" w14:textId="23AB25B4" w:rsidR="005C183D" w:rsidRPr="004E33A7" w:rsidRDefault="005C183D" w:rsidP="005C183D">
            <w:pPr>
              <w:jc w:val="both"/>
              <w:rPr>
                <w:rFonts w:eastAsia="Times New Roman" w:cstheme="minorHAnsi"/>
                <w:color w:val="000000" w:themeColor="text1"/>
                <w:sz w:val="16"/>
                <w:szCs w:val="16"/>
                <w:lang w:eastAsia="en-GB"/>
              </w:rPr>
            </w:pPr>
            <w:r>
              <w:rPr>
                <w:rFonts w:ascii="Calibri" w:eastAsia="Times New Roman" w:hAnsi="Calibri" w:cs="Calibri"/>
                <w:color w:val="000000"/>
                <w:sz w:val="16"/>
                <w:szCs w:val="16"/>
                <w:lang w:eastAsia="en-GB"/>
              </w:rPr>
              <w:t>• E</w:t>
            </w:r>
            <w:r w:rsidRPr="00661EE3">
              <w:rPr>
                <w:rFonts w:ascii="Calibri" w:eastAsia="Times New Roman" w:hAnsi="Calibri" w:cs="Calibri"/>
                <w:color w:val="000000"/>
                <w:sz w:val="16"/>
                <w:szCs w:val="16"/>
                <w:lang w:eastAsia="en-GB"/>
              </w:rPr>
              <w:t xml:space="preserve">nable customers to arrange to pay their Council Tax </w:t>
            </w:r>
            <w:r>
              <w:rPr>
                <w:rFonts w:ascii="Calibri" w:eastAsia="Times New Roman" w:hAnsi="Calibri" w:cs="Calibri"/>
                <w:color w:val="000000"/>
                <w:sz w:val="16"/>
                <w:szCs w:val="16"/>
                <w:lang w:eastAsia="en-GB"/>
              </w:rPr>
              <w:t>by Direct Debit.</w:t>
            </w:r>
          </w:p>
        </w:tc>
        <w:tc>
          <w:tcPr>
            <w:tcW w:w="1441" w:type="dxa"/>
            <w:shd w:val="clear" w:color="auto" w:fill="FFFFFF"/>
            <w:vAlign w:val="center"/>
          </w:tcPr>
          <w:p w14:paraId="143A72C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152C085"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EB081E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475A2F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65ACF1AB" w14:textId="77777777" w:rsidTr="007D7A22">
        <w:trPr>
          <w:jc w:val="center"/>
        </w:trPr>
        <w:tc>
          <w:tcPr>
            <w:tcW w:w="851" w:type="dxa"/>
            <w:shd w:val="clear" w:color="auto" w:fill="FFFFFF"/>
          </w:tcPr>
          <w:p w14:paraId="413C036C" w14:textId="5A7A2B44"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13</w:t>
            </w:r>
          </w:p>
        </w:tc>
        <w:tc>
          <w:tcPr>
            <w:tcW w:w="6202" w:type="dxa"/>
            <w:shd w:val="clear" w:color="auto" w:fill="FFFFFF"/>
            <w:vAlign w:val="center"/>
          </w:tcPr>
          <w:p w14:paraId="65ABE5F3" w14:textId="77777777" w:rsidR="005C183D" w:rsidRDefault="005C183D" w:rsidP="005C183D">
            <w:pPr>
              <w:rPr>
                <w:rFonts w:ascii="Calibri" w:eastAsia="Times New Roman" w:hAnsi="Calibri" w:cs="Calibri"/>
                <w:color w:val="000000"/>
                <w:sz w:val="16"/>
                <w:szCs w:val="16"/>
                <w:lang w:eastAsia="en-GB"/>
              </w:rPr>
            </w:pPr>
            <w:r w:rsidRPr="009B0B5C">
              <w:rPr>
                <w:rFonts w:ascii="Calibri" w:eastAsia="Times New Roman" w:hAnsi="Calibri" w:cs="Calibri"/>
                <w:color w:val="000000"/>
                <w:sz w:val="16"/>
                <w:szCs w:val="16"/>
                <w:lang w:eastAsia="en-GB"/>
              </w:rPr>
              <w:t>The system shall provide an end to end automated self-service of on-line transactions to:</w:t>
            </w:r>
          </w:p>
          <w:p w14:paraId="365C259E" w14:textId="77D21F96" w:rsidR="005C183D" w:rsidRPr="004E33A7" w:rsidRDefault="005C183D" w:rsidP="005C183D">
            <w:pPr>
              <w:jc w:val="both"/>
              <w:rPr>
                <w:rFonts w:eastAsia="Times New Roman" w:cstheme="minorHAnsi"/>
                <w:color w:val="000000" w:themeColor="text1"/>
                <w:sz w:val="16"/>
                <w:szCs w:val="16"/>
                <w:lang w:eastAsia="en-GB"/>
              </w:rPr>
            </w:pPr>
            <w:r>
              <w:rPr>
                <w:rFonts w:ascii="Calibri" w:eastAsia="Times New Roman" w:hAnsi="Calibri" w:cs="Calibri"/>
                <w:color w:val="000000"/>
                <w:sz w:val="16"/>
                <w:szCs w:val="16"/>
                <w:lang w:eastAsia="en-GB"/>
              </w:rPr>
              <w:t>• E</w:t>
            </w:r>
            <w:r w:rsidRPr="00661EE3">
              <w:rPr>
                <w:rFonts w:ascii="Calibri" w:eastAsia="Times New Roman" w:hAnsi="Calibri" w:cs="Calibri"/>
                <w:color w:val="000000"/>
                <w:sz w:val="16"/>
                <w:szCs w:val="16"/>
                <w:lang w:eastAsia="en-GB"/>
              </w:rPr>
              <w:t>nable customers to register to receive their Council Tax bills electronically.</w:t>
            </w:r>
          </w:p>
        </w:tc>
        <w:tc>
          <w:tcPr>
            <w:tcW w:w="1441" w:type="dxa"/>
            <w:shd w:val="clear" w:color="auto" w:fill="FFFFFF"/>
            <w:vAlign w:val="center"/>
          </w:tcPr>
          <w:p w14:paraId="081C010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55F5EB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6C0E2FA"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0D0648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591EB528" w14:textId="77777777" w:rsidTr="00DB5279">
        <w:trPr>
          <w:jc w:val="center"/>
        </w:trPr>
        <w:tc>
          <w:tcPr>
            <w:tcW w:w="851" w:type="dxa"/>
            <w:shd w:val="clear" w:color="auto" w:fill="FFFFFF"/>
          </w:tcPr>
          <w:p w14:paraId="36C02588" w14:textId="3239220B"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14</w:t>
            </w:r>
          </w:p>
        </w:tc>
        <w:tc>
          <w:tcPr>
            <w:tcW w:w="6202" w:type="dxa"/>
            <w:shd w:val="clear" w:color="auto" w:fill="FFFFFF"/>
          </w:tcPr>
          <w:p w14:paraId="046CA847" w14:textId="77777777" w:rsidR="005C183D" w:rsidRPr="004E33A7" w:rsidRDefault="005C183D" w:rsidP="005C183D">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should accept electronic forms from the Department for Work and Pensions including those associated with ATLAS, HBMS, VEP (previously RTI and Optional RTI) and UC XML for Universal Credit ‘Full Service’ areas and have the facility to import the data held within these forms directly into the processing system.</w:t>
            </w:r>
          </w:p>
        </w:tc>
        <w:tc>
          <w:tcPr>
            <w:tcW w:w="1441" w:type="dxa"/>
            <w:shd w:val="clear" w:color="auto" w:fill="FFFFFF"/>
            <w:vAlign w:val="center"/>
          </w:tcPr>
          <w:p w14:paraId="5780656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3BF612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FFE3616"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66DB0A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7FB8D4CE" w14:textId="77777777" w:rsidTr="00DB5279">
        <w:trPr>
          <w:jc w:val="center"/>
        </w:trPr>
        <w:tc>
          <w:tcPr>
            <w:tcW w:w="851" w:type="dxa"/>
            <w:shd w:val="clear" w:color="auto" w:fill="FFFFFF"/>
          </w:tcPr>
          <w:p w14:paraId="0A18AC1B" w14:textId="1043C3CC"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15</w:t>
            </w:r>
          </w:p>
        </w:tc>
        <w:tc>
          <w:tcPr>
            <w:tcW w:w="6202" w:type="dxa"/>
            <w:shd w:val="clear" w:color="auto" w:fill="FFFFFF"/>
          </w:tcPr>
          <w:p w14:paraId="6F8F42D9" w14:textId="5A6AE37B"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For Housing Benefit, Council Tax Support</w:t>
            </w:r>
            <w:r w:rsidR="00BA43D0">
              <w:rPr>
                <w:rFonts w:eastAsia="Times New Roman" w:cstheme="minorHAnsi"/>
                <w:color w:val="000000" w:themeColor="text1"/>
                <w:sz w:val="16"/>
                <w:szCs w:val="16"/>
                <w:lang w:eastAsia="en-GB"/>
              </w:rPr>
              <w:t xml:space="preserve"> and</w:t>
            </w:r>
            <w:r w:rsidRPr="004E33A7">
              <w:rPr>
                <w:rFonts w:eastAsia="Times New Roman" w:cstheme="minorHAnsi"/>
                <w:color w:val="000000" w:themeColor="text1"/>
                <w:sz w:val="16"/>
                <w:szCs w:val="16"/>
                <w:lang w:eastAsia="en-GB"/>
              </w:rPr>
              <w:t xml:space="preserve"> Discretionary Housing Payments the system will:</w:t>
            </w:r>
          </w:p>
          <w:p w14:paraId="66048421" w14:textId="77777777" w:rsidR="005C183D" w:rsidRPr="004E33A7" w:rsidRDefault="005C183D" w:rsidP="005C183D">
            <w:pPr>
              <w:pStyle w:val="ListParagraph"/>
              <w:numPr>
                <w:ilvl w:val="0"/>
                <w:numId w:val="44"/>
              </w:numPr>
              <w:ind w:left="170" w:hanging="141"/>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calculate new and updated entitlement.</w:t>
            </w:r>
          </w:p>
        </w:tc>
        <w:tc>
          <w:tcPr>
            <w:tcW w:w="1441" w:type="dxa"/>
            <w:shd w:val="clear" w:color="auto" w:fill="FFFFFF"/>
            <w:vAlign w:val="center"/>
          </w:tcPr>
          <w:p w14:paraId="564DC53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093F06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679767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CC2295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1F5E23D3" w14:textId="77777777" w:rsidTr="00DB5279">
        <w:trPr>
          <w:jc w:val="center"/>
        </w:trPr>
        <w:tc>
          <w:tcPr>
            <w:tcW w:w="851" w:type="dxa"/>
            <w:shd w:val="clear" w:color="auto" w:fill="FFFFFF"/>
          </w:tcPr>
          <w:p w14:paraId="70C8D9BF" w14:textId="31CE1AF0"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lastRenderedPageBreak/>
              <w:t>16</w:t>
            </w:r>
          </w:p>
        </w:tc>
        <w:tc>
          <w:tcPr>
            <w:tcW w:w="6202" w:type="dxa"/>
            <w:shd w:val="clear" w:color="auto" w:fill="FFFFFF"/>
          </w:tcPr>
          <w:p w14:paraId="6456586A" w14:textId="45926C71"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For Housing Benefit, Council Tax </w:t>
            </w:r>
            <w:proofErr w:type="gramStart"/>
            <w:r w:rsidRPr="004E33A7">
              <w:rPr>
                <w:rFonts w:eastAsia="Times New Roman" w:cstheme="minorHAnsi"/>
                <w:color w:val="000000" w:themeColor="text1"/>
                <w:sz w:val="16"/>
                <w:szCs w:val="16"/>
                <w:lang w:eastAsia="en-GB"/>
              </w:rPr>
              <w:t>Support</w:t>
            </w:r>
            <w:proofErr w:type="gramEnd"/>
            <w:r w:rsidR="00BA43D0">
              <w:rPr>
                <w:rFonts w:eastAsia="Times New Roman" w:cstheme="minorHAnsi"/>
                <w:color w:val="000000" w:themeColor="text1"/>
                <w:sz w:val="16"/>
                <w:szCs w:val="16"/>
                <w:lang w:eastAsia="en-GB"/>
              </w:rPr>
              <w:t xml:space="preserve"> and d</w:t>
            </w:r>
            <w:r w:rsidRPr="004E33A7">
              <w:rPr>
                <w:rFonts w:eastAsia="Times New Roman" w:cstheme="minorHAnsi"/>
                <w:color w:val="000000" w:themeColor="text1"/>
                <w:sz w:val="16"/>
                <w:szCs w:val="16"/>
                <w:lang w:eastAsia="en-GB"/>
              </w:rPr>
              <w:t xml:space="preserve">iscretionary Housing Payments </w:t>
            </w:r>
            <w:r>
              <w:rPr>
                <w:rFonts w:eastAsia="Times New Roman" w:cstheme="minorHAnsi"/>
                <w:color w:val="000000" w:themeColor="text1"/>
                <w:sz w:val="16"/>
                <w:szCs w:val="16"/>
                <w:lang w:eastAsia="en-GB"/>
              </w:rPr>
              <w:t>t</w:t>
            </w:r>
            <w:r w:rsidRPr="004E33A7">
              <w:rPr>
                <w:rFonts w:eastAsia="Times New Roman" w:cstheme="minorHAnsi"/>
                <w:color w:val="000000" w:themeColor="text1"/>
                <w:sz w:val="16"/>
                <w:szCs w:val="16"/>
                <w:lang w:eastAsia="en-GB"/>
              </w:rPr>
              <w:t>he system will:</w:t>
            </w:r>
          </w:p>
          <w:p w14:paraId="5F8AC73A" w14:textId="77777777" w:rsidR="005C183D" w:rsidRPr="004E33A7" w:rsidRDefault="005C183D" w:rsidP="005C183D">
            <w:pPr>
              <w:pStyle w:val="ListParagraph"/>
              <w:numPr>
                <w:ilvl w:val="0"/>
                <w:numId w:val="42"/>
              </w:numPr>
              <w:spacing w:after="0" w:line="360" w:lineRule="auto"/>
              <w:ind w:left="170" w:hanging="170"/>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produce a payment where appropriate.</w:t>
            </w:r>
          </w:p>
        </w:tc>
        <w:tc>
          <w:tcPr>
            <w:tcW w:w="1441" w:type="dxa"/>
            <w:shd w:val="clear" w:color="auto" w:fill="FFFFFF"/>
            <w:vAlign w:val="center"/>
          </w:tcPr>
          <w:p w14:paraId="6A09EB6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999183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1423C7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5155B5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79E705B5" w14:textId="77777777" w:rsidTr="00DB5279">
        <w:trPr>
          <w:jc w:val="center"/>
        </w:trPr>
        <w:tc>
          <w:tcPr>
            <w:tcW w:w="851" w:type="dxa"/>
            <w:shd w:val="clear" w:color="auto" w:fill="FFFFFF"/>
          </w:tcPr>
          <w:p w14:paraId="79911BDB" w14:textId="632AC85A"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17</w:t>
            </w:r>
          </w:p>
        </w:tc>
        <w:tc>
          <w:tcPr>
            <w:tcW w:w="6202" w:type="dxa"/>
            <w:shd w:val="clear" w:color="auto" w:fill="FFFFFF"/>
          </w:tcPr>
          <w:p w14:paraId="4EE6A854" w14:textId="59683A7E" w:rsidR="005C183D" w:rsidRPr="004E33A7" w:rsidRDefault="005C183D" w:rsidP="005C183D">
            <w:pPr>
              <w:spacing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For Housing Benefit, Council Tax Support, Discretionary Housing the system will:</w:t>
            </w:r>
          </w:p>
          <w:p w14:paraId="01D47D74" w14:textId="77777777" w:rsidR="005C183D" w:rsidRPr="004E33A7" w:rsidRDefault="005C183D" w:rsidP="005C183D">
            <w:pPr>
              <w:pStyle w:val="ListParagraph"/>
              <w:numPr>
                <w:ilvl w:val="0"/>
                <w:numId w:val="42"/>
              </w:numPr>
              <w:spacing w:after="0" w:line="360" w:lineRule="auto"/>
              <w:ind w:left="170" w:hanging="170"/>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enable the suspension or cancellation of a claim.</w:t>
            </w:r>
          </w:p>
        </w:tc>
        <w:tc>
          <w:tcPr>
            <w:tcW w:w="1441" w:type="dxa"/>
            <w:shd w:val="clear" w:color="auto" w:fill="FFFFFF"/>
            <w:vAlign w:val="center"/>
          </w:tcPr>
          <w:p w14:paraId="4FDD83F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01B5BE5"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4A1122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242DB6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7BDD623C" w14:textId="77777777" w:rsidTr="00DB5279">
        <w:trPr>
          <w:jc w:val="center"/>
        </w:trPr>
        <w:tc>
          <w:tcPr>
            <w:tcW w:w="851" w:type="dxa"/>
            <w:shd w:val="clear" w:color="auto" w:fill="FFFFFF"/>
          </w:tcPr>
          <w:p w14:paraId="2ED2D90E" w14:textId="0BCEA4BB"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18</w:t>
            </w:r>
          </w:p>
        </w:tc>
        <w:tc>
          <w:tcPr>
            <w:tcW w:w="6202" w:type="dxa"/>
            <w:shd w:val="clear" w:color="auto" w:fill="FFFFFF"/>
          </w:tcPr>
          <w:p w14:paraId="69DDC1EE" w14:textId="1B36A21E" w:rsidR="005C183D" w:rsidRPr="004E33A7" w:rsidRDefault="005C183D" w:rsidP="005C183D">
            <w:pPr>
              <w:spacing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For Housing Benefit, Council Tax Support, Discretionary Housing Payments </w:t>
            </w:r>
            <w:r>
              <w:rPr>
                <w:rFonts w:eastAsia="Times New Roman" w:cstheme="minorHAnsi"/>
                <w:color w:val="000000" w:themeColor="text1"/>
                <w:sz w:val="16"/>
                <w:szCs w:val="16"/>
                <w:lang w:eastAsia="en-GB"/>
              </w:rPr>
              <w:t>t</w:t>
            </w:r>
            <w:r w:rsidRPr="004E33A7">
              <w:rPr>
                <w:rFonts w:eastAsia="Times New Roman" w:cstheme="minorHAnsi"/>
                <w:color w:val="000000" w:themeColor="text1"/>
                <w:sz w:val="16"/>
                <w:szCs w:val="16"/>
                <w:lang w:eastAsia="en-GB"/>
              </w:rPr>
              <w:t>he system will:</w:t>
            </w:r>
          </w:p>
          <w:p w14:paraId="7B65AB1D" w14:textId="77777777" w:rsidR="005C183D" w:rsidRPr="004E33A7" w:rsidRDefault="005C183D" w:rsidP="005C183D">
            <w:pPr>
              <w:pStyle w:val="ListParagraph"/>
              <w:numPr>
                <w:ilvl w:val="0"/>
                <w:numId w:val="42"/>
              </w:numPr>
              <w:spacing w:after="0" w:line="360" w:lineRule="auto"/>
              <w:ind w:left="170" w:hanging="170"/>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calculate new and updated entitlement.</w:t>
            </w:r>
          </w:p>
        </w:tc>
        <w:tc>
          <w:tcPr>
            <w:tcW w:w="1441" w:type="dxa"/>
            <w:shd w:val="clear" w:color="auto" w:fill="FFFFFF"/>
            <w:vAlign w:val="center"/>
          </w:tcPr>
          <w:p w14:paraId="066267B5"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8313B16"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3B4748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CE798C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04FEDCDE" w14:textId="77777777" w:rsidTr="00DB5279">
        <w:trPr>
          <w:jc w:val="center"/>
        </w:trPr>
        <w:tc>
          <w:tcPr>
            <w:tcW w:w="851" w:type="dxa"/>
            <w:shd w:val="clear" w:color="auto" w:fill="FFFFFF"/>
          </w:tcPr>
          <w:p w14:paraId="770E845D" w14:textId="35F27855"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19</w:t>
            </w:r>
          </w:p>
        </w:tc>
        <w:tc>
          <w:tcPr>
            <w:tcW w:w="6202" w:type="dxa"/>
            <w:shd w:val="clear" w:color="auto" w:fill="FFFFFF"/>
          </w:tcPr>
          <w:p w14:paraId="02F8EBA2" w14:textId="19F61DE9"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For Housing Benefit, Council Tax Support, Discretionary Housing Payments the system will:</w:t>
            </w:r>
          </w:p>
          <w:p w14:paraId="22746578" w14:textId="77777777" w:rsidR="005C183D" w:rsidRPr="004E33A7" w:rsidRDefault="005C183D" w:rsidP="005C183D">
            <w:pPr>
              <w:pStyle w:val="ListParagraph"/>
              <w:numPr>
                <w:ilvl w:val="0"/>
                <w:numId w:val="42"/>
              </w:numPr>
              <w:spacing w:after="0" w:line="360" w:lineRule="auto"/>
              <w:ind w:left="170" w:hanging="141"/>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generate an overpayment, where appropriate, and classify that overpayment in accordance with legislation and Government guidance.</w:t>
            </w:r>
          </w:p>
        </w:tc>
        <w:tc>
          <w:tcPr>
            <w:tcW w:w="1441" w:type="dxa"/>
            <w:shd w:val="clear" w:color="auto" w:fill="FFFFFF"/>
            <w:vAlign w:val="center"/>
          </w:tcPr>
          <w:p w14:paraId="6665683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B5CCD1E"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235D36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5FB4E7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6C6E5E7D" w14:textId="77777777" w:rsidTr="00DB5279">
        <w:trPr>
          <w:jc w:val="center"/>
        </w:trPr>
        <w:tc>
          <w:tcPr>
            <w:tcW w:w="851" w:type="dxa"/>
            <w:shd w:val="clear" w:color="auto" w:fill="FFFFFF"/>
          </w:tcPr>
          <w:p w14:paraId="406BE0C1" w14:textId="2570DD5D"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20</w:t>
            </w:r>
          </w:p>
        </w:tc>
        <w:tc>
          <w:tcPr>
            <w:tcW w:w="6202" w:type="dxa"/>
            <w:shd w:val="clear" w:color="auto" w:fill="FFFFFF"/>
          </w:tcPr>
          <w:p w14:paraId="059A171F" w14:textId="11E6324A"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For Housing Benefit, Council Tax Support, Discretionary Housing Payments the system will:</w:t>
            </w:r>
          </w:p>
          <w:p w14:paraId="0375ACEC" w14:textId="77777777" w:rsidR="005C183D" w:rsidRPr="004E33A7" w:rsidRDefault="005C183D" w:rsidP="005C183D">
            <w:pPr>
              <w:pStyle w:val="ListParagraph"/>
              <w:numPr>
                <w:ilvl w:val="0"/>
                <w:numId w:val="42"/>
              </w:numPr>
              <w:spacing w:after="0" w:line="360" w:lineRule="auto"/>
              <w:ind w:left="170" w:hanging="141"/>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facilitate the effective recovery of any ‘overpayment’.</w:t>
            </w:r>
          </w:p>
        </w:tc>
        <w:tc>
          <w:tcPr>
            <w:tcW w:w="1441" w:type="dxa"/>
            <w:shd w:val="clear" w:color="auto" w:fill="FFFFFF"/>
            <w:vAlign w:val="center"/>
          </w:tcPr>
          <w:p w14:paraId="5477971A"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AEC913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08BE3D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1B0886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667B7B15" w14:textId="77777777" w:rsidTr="00DB5279">
        <w:trPr>
          <w:jc w:val="center"/>
        </w:trPr>
        <w:tc>
          <w:tcPr>
            <w:tcW w:w="851" w:type="dxa"/>
            <w:shd w:val="clear" w:color="auto" w:fill="FFFFFF"/>
          </w:tcPr>
          <w:p w14:paraId="612BD7A6" w14:textId="05C200BD"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21</w:t>
            </w:r>
          </w:p>
        </w:tc>
        <w:tc>
          <w:tcPr>
            <w:tcW w:w="6202" w:type="dxa"/>
            <w:shd w:val="clear" w:color="auto" w:fill="FFFFFF"/>
          </w:tcPr>
          <w:p w14:paraId="69FCDDFC" w14:textId="4723EEAA"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For Housing Benefit, Council Tax Support, Discretionary Housing Payments the system will:</w:t>
            </w:r>
          </w:p>
          <w:p w14:paraId="24DCEEDB" w14:textId="77777777" w:rsidR="005C183D" w:rsidRPr="004E33A7" w:rsidRDefault="005C183D" w:rsidP="005C183D">
            <w:pPr>
              <w:pStyle w:val="ListParagraph"/>
              <w:numPr>
                <w:ilvl w:val="0"/>
                <w:numId w:val="42"/>
              </w:numPr>
              <w:spacing w:after="0" w:line="360" w:lineRule="auto"/>
              <w:ind w:left="170" w:hanging="170"/>
              <w:contextualSpacing/>
              <w:jc w:val="both"/>
              <w:rPr>
                <w:rFonts w:asciiTheme="minorHAnsi" w:eastAsia="Times New Roman" w:hAnsiTheme="minorHAnsi" w:cstheme="minorHAnsi"/>
                <w:color w:val="000000" w:themeColor="text1"/>
                <w:sz w:val="16"/>
                <w:szCs w:val="16"/>
                <w:lang w:eastAsia="en-GB"/>
              </w:rPr>
            </w:pPr>
            <w:r w:rsidRPr="004E33A7">
              <w:rPr>
                <w:rFonts w:asciiTheme="minorHAnsi" w:eastAsia="Times New Roman" w:hAnsiTheme="minorHAnsi" w:cstheme="minorHAnsi"/>
                <w:color w:val="000000" w:themeColor="text1"/>
                <w:sz w:val="16"/>
                <w:szCs w:val="16"/>
                <w:lang w:eastAsia="en-GB"/>
              </w:rPr>
              <w:t>Produce notification letters in accordance with relevant legislation</w:t>
            </w:r>
          </w:p>
        </w:tc>
        <w:tc>
          <w:tcPr>
            <w:tcW w:w="1441" w:type="dxa"/>
            <w:shd w:val="clear" w:color="auto" w:fill="FFFFFF"/>
            <w:vAlign w:val="center"/>
          </w:tcPr>
          <w:p w14:paraId="4AC40706"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D4E453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EC37A73"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C3D4B38"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467C096A" w14:textId="77777777" w:rsidTr="00DB5279">
        <w:trPr>
          <w:jc w:val="center"/>
        </w:trPr>
        <w:tc>
          <w:tcPr>
            <w:tcW w:w="851" w:type="dxa"/>
            <w:shd w:val="clear" w:color="auto" w:fill="FFFFFF"/>
          </w:tcPr>
          <w:p w14:paraId="2A2DC95E" w14:textId="4D355526"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22</w:t>
            </w:r>
          </w:p>
        </w:tc>
        <w:tc>
          <w:tcPr>
            <w:tcW w:w="6202" w:type="dxa"/>
            <w:shd w:val="clear" w:color="auto" w:fill="FFFFFF"/>
          </w:tcPr>
          <w:p w14:paraId="3992F4D7" w14:textId="77777777"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Suppliers shall confirm that the proposed solution(s) provides a full suite of appropriate subsidy reports to facilitate the completion of Government subsidy returns and associated audits.</w:t>
            </w:r>
          </w:p>
        </w:tc>
        <w:tc>
          <w:tcPr>
            <w:tcW w:w="1441" w:type="dxa"/>
            <w:shd w:val="clear" w:color="auto" w:fill="FFFFFF"/>
            <w:vAlign w:val="center"/>
          </w:tcPr>
          <w:p w14:paraId="55C79FD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64BDCB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7600C2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ABE6D8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276B80E3" w14:textId="77777777" w:rsidTr="00DB5279">
        <w:trPr>
          <w:jc w:val="center"/>
        </w:trPr>
        <w:tc>
          <w:tcPr>
            <w:tcW w:w="851" w:type="dxa"/>
            <w:shd w:val="clear" w:color="auto" w:fill="FFFFFF"/>
          </w:tcPr>
          <w:p w14:paraId="1F8204A5" w14:textId="1A8F4E57"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23</w:t>
            </w:r>
          </w:p>
        </w:tc>
        <w:tc>
          <w:tcPr>
            <w:tcW w:w="6202" w:type="dxa"/>
            <w:shd w:val="clear" w:color="auto" w:fill="FFFFFF"/>
          </w:tcPr>
          <w:p w14:paraId="59F8FF50" w14:textId="77777777" w:rsidR="005C183D" w:rsidRPr="004E33A7" w:rsidRDefault="005C183D" w:rsidP="005C183D">
            <w:pPr>
              <w:spacing w:before="240"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must provide a debtor’s facility where overpayments of Housing Benefit can be referred for recovery action. This facility should be able to interface with the core benefits processing system and the Council’s financial systems to initiate debt recovery processes in accordance with the regulations and national guidelines.</w:t>
            </w:r>
          </w:p>
        </w:tc>
        <w:tc>
          <w:tcPr>
            <w:tcW w:w="1441" w:type="dxa"/>
            <w:shd w:val="clear" w:color="auto" w:fill="FFFFFF"/>
            <w:vAlign w:val="center"/>
          </w:tcPr>
          <w:p w14:paraId="406783F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E3D934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B473B9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6C61048"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7EA95140" w14:textId="77777777" w:rsidTr="009C5338">
        <w:trPr>
          <w:trHeight w:val="850"/>
          <w:jc w:val="center"/>
        </w:trPr>
        <w:tc>
          <w:tcPr>
            <w:tcW w:w="851" w:type="dxa"/>
            <w:shd w:val="clear" w:color="auto" w:fill="FFFFFF"/>
          </w:tcPr>
          <w:p w14:paraId="623C3923" w14:textId="21DEF848"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lastRenderedPageBreak/>
              <w:t>24</w:t>
            </w:r>
          </w:p>
        </w:tc>
        <w:tc>
          <w:tcPr>
            <w:tcW w:w="6202" w:type="dxa"/>
            <w:shd w:val="clear" w:color="auto" w:fill="FFFFFF"/>
          </w:tcPr>
          <w:p w14:paraId="3B68E827" w14:textId="77777777" w:rsidR="005C183D" w:rsidRPr="004E33A7" w:rsidRDefault="005C183D" w:rsidP="005C183D">
            <w:pPr>
              <w:spacing w:line="360" w:lineRule="auto"/>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 be able to undertake both ad hoc (daily) and annual billing and allow for the bills to be produced and delivered electronically for both Council Tax and Business Rates.</w:t>
            </w:r>
          </w:p>
        </w:tc>
        <w:tc>
          <w:tcPr>
            <w:tcW w:w="1441" w:type="dxa"/>
            <w:shd w:val="clear" w:color="auto" w:fill="FFFFFF"/>
            <w:vAlign w:val="center"/>
          </w:tcPr>
          <w:p w14:paraId="429F045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9769E8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6AD675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562E99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2E37516D" w14:textId="77777777" w:rsidTr="00DB5279">
        <w:trPr>
          <w:jc w:val="center"/>
        </w:trPr>
        <w:tc>
          <w:tcPr>
            <w:tcW w:w="851" w:type="dxa"/>
            <w:shd w:val="clear" w:color="auto" w:fill="FFFFFF"/>
          </w:tcPr>
          <w:p w14:paraId="409EF1F2" w14:textId="2EBA1EA0"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25</w:t>
            </w:r>
          </w:p>
        </w:tc>
        <w:tc>
          <w:tcPr>
            <w:tcW w:w="6202" w:type="dxa"/>
            <w:shd w:val="clear" w:color="auto" w:fill="FFFFFF"/>
          </w:tcPr>
          <w:p w14:paraId="2CB4A7C2" w14:textId="77777777" w:rsidR="005C183D" w:rsidRPr="004E33A7" w:rsidRDefault="005C183D" w:rsidP="005C183D">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The system shall be able to undertake enforcement processes and produce the relevant documentation in line with regulations for both Council Tax and Business Rates.</w:t>
            </w:r>
          </w:p>
        </w:tc>
        <w:tc>
          <w:tcPr>
            <w:tcW w:w="1441" w:type="dxa"/>
            <w:shd w:val="clear" w:color="auto" w:fill="FFFFFF"/>
            <w:vAlign w:val="center"/>
          </w:tcPr>
          <w:p w14:paraId="299484F6"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1BD8FC8"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041D143"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805B68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5C009253" w14:textId="77777777" w:rsidTr="00DB5279">
        <w:trPr>
          <w:jc w:val="center"/>
        </w:trPr>
        <w:tc>
          <w:tcPr>
            <w:tcW w:w="851" w:type="dxa"/>
            <w:shd w:val="clear" w:color="auto" w:fill="FFFFFF"/>
          </w:tcPr>
          <w:p w14:paraId="1B3B7EEB" w14:textId="6720F8F1"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26</w:t>
            </w:r>
          </w:p>
        </w:tc>
        <w:tc>
          <w:tcPr>
            <w:tcW w:w="6202" w:type="dxa"/>
            <w:shd w:val="clear" w:color="auto" w:fill="FFFFFF"/>
          </w:tcPr>
          <w:p w14:paraId="5480B950" w14:textId="6A4974B9" w:rsidR="005C183D" w:rsidRPr="004E33A7" w:rsidRDefault="005C183D" w:rsidP="005C183D">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The system shall have an automated module that allows the import of Credit Reference Agency and Valuation Office data. The system should also have an automated module that will allow the bulk progression of debts to the appropriate enforcement stage and will produce the relevant documentation in line with the relevant legislation </w:t>
            </w:r>
            <w:proofErr w:type="gramStart"/>
            <w:r w:rsidRPr="004E33A7">
              <w:rPr>
                <w:rFonts w:eastAsia="Times New Roman" w:cstheme="minorHAnsi"/>
                <w:color w:val="000000" w:themeColor="text1"/>
                <w:sz w:val="16"/>
                <w:szCs w:val="16"/>
                <w:lang w:eastAsia="en-GB"/>
              </w:rPr>
              <w:t>for  Council</w:t>
            </w:r>
            <w:proofErr w:type="gramEnd"/>
            <w:r w:rsidRPr="004E33A7">
              <w:rPr>
                <w:rFonts w:eastAsia="Times New Roman" w:cstheme="minorHAnsi"/>
                <w:color w:val="000000" w:themeColor="text1"/>
                <w:sz w:val="16"/>
                <w:szCs w:val="16"/>
                <w:lang w:eastAsia="en-GB"/>
              </w:rPr>
              <w:t xml:space="preserve"> Tax</w:t>
            </w:r>
          </w:p>
        </w:tc>
        <w:tc>
          <w:tcPr>
            <w:tcW w:w="1441" w:type="dxa"/>
            <w:shd w:val="clear" w:color="auto" w:fill="FFFFFF"/>
            <w:vAlign w:val="center"/>
          </w:tcPr>
          <w:p w14:paraId="695217E3"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D6B59E7"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A649EC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12B0F8E"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09931381" w14:textId="77777777" w:rsidTr="00DB5279">
        <w:trPr>
          <w:jc w:val="center"/>
        </w:trPr>
        <w:tc>
          <w:tcPr>
            <w:tcW w:w="851" w:type="dxa"/>
            <w:shd w:val="clear" w:color="auto" w:fill="FFFFFF"/>
          </w:tcPr>
          <w:p w14:paraId="1CFA6EE5" w14:textId="1A47CCF5"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27</w:t>
            </w:r>
          </w:p>
        </w:tc>
        <w:tc>
          <w:tcPr>
            <w:tcW w:w="6202" w:type="dxa"/>
            <w:shd w:val="clear" w:color="auto" w:fill="FFFFFF"/>
          </w:tcPr>
          <w:p w14:paraId="4E7CFA84" w14:textId="0E83997F" w:rsidR="005C183D" w:rsidRPr="004E33A7" w:rsidRDefault="005C183D" w:rsidP="005C183D">
            <w:pPr>
              <w:spacing w:after="0" w:line="360" w:lineRule="auto"/>
              <w:contextualSpacing/>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The system shall allow payments to be transferred and refunded for Council Tax </w:t>
            </w:r>
          </w:p>
        </w:tc>
        <w:tc>
          <w:tcPr>
            <w:tcW w:w="1441" w:type="dxa"/>
            <w:shd w:val="clear" w:color="auto" w:fill="FFFFFF"/>
            <w:vAlign w:val="center"/>
          </w:tcPr>
          <w:p w14:paraId="2BA3840E"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3B0DC85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ACC1889"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2D6129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58B86ED0" w14:textId="77777777" w:rsidTr="00DB5279">
        <w:trPr>
          <w:jc w:val="center"/>
        </w:trPr>
        <w:tc>
          <w:tcPr>
            <w:tcW w:w="851" w:type="dxa"/>
            <w:shd w:val="clear" w:color="auto" w:fill="FFFFFF"/>
          </w:tcPr>
          <w:p w14:paraId="6A5FF2A2" w14:textId="2BBE17DB"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28</w:t>
            </w:r>
          </w:p>
        </w:tc>
        <w:tc>
          <w:tcPr>
            <w:tcW w:w="6202" w:type="dxa"/>
            <w:shd w:val="clear" w:color="auto" w:fill="FFFFFF"/>
          </w:tcPr>
          <w:p w14:paraId="7DEC2895" w14:textId="710FA59B" w:rsidR="005C183D" w:rsidRPr="004E33A7" w:rsidRDefault="005C183D" w:rsidP="005C183D">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The system shall allow payments to be transferred and refunded for Council Tax </w:t>
            </w:r>
          </w:p>
        </w:tc>
        <w:tc>
          <w:tcPr>
            <w:tcW w:w="1441" w:type="dxa"/>
            <w:shd w:val="clear" w:color="auto" w:fill="FFFFFF"/>
            <w:vAlign w:val="center"/>
          </w:tcPr>
          <w:p w14:paraId="67DDE65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6DBA94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3FA99D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FEC565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39D8D183" w14:textId="77777777" w:rsidTr="00DB5279">
        <w:trPr>
          <w:jc w:val="center"/>
        </w:trPr>
        <w:tc>
          <w:tcPr>
            <w:tcW w:w="851" w:type="dxa"/>
            <w:shd w:val="clear" w:color="auto" w:fill="FFFFFF"/>
          </w:tcPr>
          <w:p w14:paraId="36801879" w14:textId="16457749"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29</w:t>
            </w:r>
          </w:p>
        </w:tc>
        <w:tc>
          <w:tcPr>
            <w:tcW w:w="6202" w:type="dxa"/>
            <w:shd w:val="clear" w:color="auto" w:fill="FFFFFF"/>
          </w:tcPr>
          <w:p w14:paraId="6B37BDE9" w14:textId="09B9A8CA" w:rsidR="005C183D" w:rsidRPr="004E33A7" w:rsidRDefault="005C183D" w:rsidP="005C183D">
            <w:pPr>
              <w:jc w:val="both"/>
              <w:rPr>
                <w:rFonts w:eastAsia="Times New Roman" w:cstheme="minorHAnsi"/>
                <w:color w:val="000000" w:themeColor="text1"/>
                <w:sz w:val="16"/>
                <w:szCs w:val="16"/>
                <w:lang w:eastAsia="en-GB"/>
              </w:rPr>
            </w:pPr>
            <w:r w:rsidRPr="004E33A7">
              <w:rPr>
                <w:rFonts w:eastAsia="Times New Roman" w:cstheme="minorHAnsi"/>
                <w:color w:val="000000" w:themeColor="text1"/>
                <w:sz w:val="16"/>
                <w:szCs w:val="16"/>
                <w:lang w:eastAsia="en-GB"/>
              </w:rPr>
              <w:t xml:space="preserve">The system shall have the ability to write off debts both individually and in batch for Council Tax </w:t>
            </w:r>
          </w:p>
        </w:tc>
        <w:tc>
          <w:tcPr>
            <w:tcW w:w="1441" w:type="dxa"/>
            <w:shd w:val="clear" w:color="auto" w:fill="FFFFFF"/>
            <w:vAlign w:val="center"/>
          </w:tcPr>
          <w:p w14:paraId="547D795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CA42B5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12049D3"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7EBD28F2"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30F5B64D" w14:textId="77777777" w:rsidTr="00DB5279">
        <w:trPr>
          <w:jc w:val="center"/>
        </w:trPr>
        <w:tc>
          <w:tcPr>
            <w:tcW w:w="851" w:type="dxa"/>
            <w:shd w:val="clear" w:color="auto" w:fill="FFFFFF"/>
          </w:tcPr>
          <w:p w14:paraId="6190C41C" w14:textId="072C429A"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30</w:t>
            </w:r>
          </w:p>
        </w:tc>
        <w:tc>
          <w:tcPr>
            <w:tcW w:w="6202" w:type="dxa"/>
            <w:shd w:val="clear" w:color="auto" w:fill="FFFFFF"/>
          </w:tcPr>
          <w:p w14:paraId="09C05FA2" w14:textId="7F1C0586" w:rsidR="005C183D" w:rsidRPr="004E33A7" w:rsidRDefault="005C183D" w:rsidP="005C183D">
            <w:pPr>
              <w:jc w:val="both"/>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The system will provide integration with a system allowing residents/customer direct access to and automation of transactions and accounts.</w:t>
            </w:r>
          </w:p>
        </w:tc>
        <w:tc>
          <w:tcPr>
            <w:tcW w:w="1441" w:type="dxa"/>
            <w:shd w:val="clear" w:color="auto" w:fill="FFFFFF"/>
            <w:vAlign w:val="center"/>
          </w:tcPr>
          <w:p w14:paraId="34218E30"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6589418"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F36093B"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270CCBD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2E9EF4B5" w14:textId="77777777" w:rsidTr="00DB5279">
        <w:trPr>
          <w:jc w:val="center"/>
        </w:trPr>
        <w:tc>
          <w:tcPr>
            <w:tcW w:w="851" w:type="dxa"/>
            <w:shd w:val="clear" w:color="auto" w:fill="FFFFFF"/>
          </w:tcPr>
          <w:p w14:paraId="4B46406B" w14:textId="5148CA1C"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31</w:t>
            </w:r>
          </w:p>
        </w:tc>
        <w:tc>
          <w:tcPr>
            <w:tcW w:w="6202" w:type="dxa"/>
            <w:shd w:val="clear" w:color="auto" w:fill="FFFFFF"/>
          </w:tcPr>
          <w:p w14:paraId="6122240F" w14:textId="242FE73A" w:rsidR="005C183D" w:rsidRDefault="0060606F" w:rsidP="005C183D">
            <w:pPr>
              <w:jc w:val="both"/>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T</w:t>
            </w:r>
            <w:r w:rsidR="005C183D" w:rsidRPr="004E33A7">
              <w:rPr>
                <w:rFonts w:eastAsia="Times New Roman" w:cstheme="minorHAnsi"/>
                <w:color w:val="000000" w:themeColor="text1"/>
                <w:sz w:val="16"/>
                <w:szCs w:val="16"/>
                <w:lang w:eastAsia="en-GB"/>
              </w:rPr>
              <w:t xml:space="preserve">he system will provide integration with </w:t>
            </w:r>
            <w:r w:rsidR="005C183D">
              <w:rPr>
                <w:rFonts w:eastAsia="Times New Roman" w:cstheme="minorHAnsi"/>
                <w:color w:val="000000" w:themeColor="text1"/>
                <w:sz w:val="16"/>
                <w:szCs w:val="16"/>
                <w:lang w:eastAsia="en-GB"/>
              </w:rPr>
              <w:t xml:space="preserve">the Council’s MS Dynamics electronic document </w:t>
            </w:r>
            <w:r w:rsidR="005C183D" w:rsidRPr="004E33A7">
              <w:rPr>
                <w:rFonts w:eastAsia="Times New Roman" w:cstheme="minorHAnsi"/>
                <w:color w:val="000000" w:themeColor="text1"/>
                <w:sz w:val="16"/>
                <w:szCs w:val="16"/>
                <w:lang w:eastAsia="en-GB"/>
              </w:rPr>
              <w:t>system</w:t>
            </w:r>
            <w:r w:rsidR="005C183D">
              <w:rPr>
                <w:rFonts w:eastAsia="Times New Roman" w:cstheme="minorHAnsi"/>
                <w:color w:val="000000" w:themeColor="text1"/>
                <w:sz w:val="16"/>
                <w:szCs w:val="16"/>
                <w:lang w:eastAsia="en-GB"/>
              </w:rPr>
              <w:t>.</w:t>
            </w:r>
          </w:p>
        </w:tc>
        <w:tc>
          <w:tcPr>
            <w:tcW w:w="1441" w:type="dxa"/>
            <w:shd w:val="clear" w:color="auto" w:fill="FFFFFF"/>
            <w:vAlign w:val="center"/>
          </w:tcPr>
          <w:p w14:paraId="75CE2F75"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01FF9DC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4655BCE1"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623BE3CC"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r w:rsidR="005C183D" w:rsidRPr="004E33A7" w14:paraId="159F8F97" w14:textId="77777777" w:rsidTr="00DB5279">
        <w:trPr>
          <w:jc w:val="center"/>
        </w:trPr>
        <w:tc>
          <w:tcPr>
            <w:tcW w:w="851" w:type="dxa"/>
            <w:shd w:val="clear" w:color="auto" w:fill="FFFFFF"/>
          </w:tcPr>
          <w:p w14:paraId="10FD9BFC" w14:textId="3D241CB4" w:rsidR="005C183D" w:rsidRPr="004E33A7" w:rsidRDefault="0060606F" w:rsidP="005C183D">
            <w:pPr>
              <w:jc w:val="center"/>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32</w:t>
            </w:r>
          </w:p>
        </w:tc>
        <w:tc>
          <w:tcPr>
            <w:tcW w:w="6202" w:type="dxa"/>
            <w:shd w:val="clear" w:color="auto" w:fill="FFFFFF"/>
          </w:tcPr>
          <w:p w14:paraId="6C55BE27" w14:textId="77777777" w:rsidR="005C183D" w:rsidRDefault="005C183D" w:rsidP="005C183D">
            <w:pPr>
              <w:jc w:val="both"/>
              <w:rPr>
                <w:rFonts w:eastAsia="Times New Roman" w:cstheme="minorHAnsi"/>
                <w:color w:val="000000" w:themeColor="text1"/>
                <w:sz w:val="16"/>
                <w:szCs w:val="16"/>
                <w:lang w:eastAsia="en-GB"/>
              </w:rPr>
            </w:pPr>
          </w:p>
        </w:tc>
        <w:tc>
          <w:tcPr>
            <w:tcW w:w="1441" w:type="dxa"/>
            <w:shd w:val="clear" w:color="auto" w:fill="FFFFFF"/>
            <w:vAlign w:val="center"/>
          </w:tcPr>
          <w:p w14:paraId="306CD36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59F80724"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B36C44D"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c>
          <w:tcPr>
            <w:tcW w:w="1441" w:type="dxa"/>
            <w:shd w:val="clear" w:color="auto" w:fill="FFFFFF"/>
          </w:tcPr>
          <w:p w14:paraId="1F1577BF" w14:textId="77777777" w:rsidR="005C183D" w:rsidRPr="004E33A7" w:rsidRDefault="005C183D" w:rsidP="005C183D">
            <w:pPr>
              <w:spacing w:after="0" w:line="336" w:lineRule="auto"/>
              <w:jc w:val="center"/>
              <w:rPr>
                <w:rFonts w:eastAsia="Times New Roman" w:cstheme="minorHAnsi"/>
                <w:color w:val="000000" w:themeColor="text1"/>
                <w:sz w:val="16"/>
                <w:szCs w:val="16"/>
                <w:lang w:eastAsia="en-GB"/>
              </w:rPr>
            </w:pPr>
          </w:p>
        </w:tc>
      </w:tr>
    </w:tbl>
    <w:p w14:paraId="4DEA6355" w14:textId="77777777" w:rsidR="0040092C" w:rsidRPr="004E33A7" w:rsidRDefault="0040092C">
      <w:pPr>
        <w:rPr>
          <w:rFonts w:cstheme="minorHAnsi"/>
          <w:color w:val="000000" w:themeColor="text1"/>
        </w:rPr>
      </w:pPr>
    </w:p>
    <w:p w14:paraId="33F19E6E" w14:textId="77777777" w:rsidR="00345301" w:rsidRPr="004E33A7" w:rsidRDefault="00345301" w:rsidP="0040092C">
      <w:pPr>
        <w:spacing w:after="200" w:line="240" w:lineRule="auto"/>
        <w:rPr>
          <w:rFonts w:eastAsia="Cambria" w:cstheme="minorHAnsi"/>
          <w:color w:val="000000" w:themeColor="text1"/>
          <w:sz w:val="24"/>
          <w:szCs w:val="24"/>
          <w:u w:val="single"/>
        </w:rPr>
      </w:pPr>
    </w:p>
    <w:p w14:paraId="5757A0AD" w14:textId="77777777" w:rsidR="00345301" w:rsidRPr="004E33A7" w:rsidRDefault="00345301" w:rsidP="0040092C">
      <w:pPr>
        <w:spacing w:after="200" w:line="240" w:lineRule="auto"/>
        <w:rPr>
          <w:rFonts w:eastAsia="Cambria" w:cstheme="minorHAnsi"/>
          <w:color w:val="000000" w:themeColor="text1"/>
          <w:sz w:val="24"/>
          <w:szCs w:val="24"/>
          <w:u w:val="single"/>
        </w:rPr>
      </w:pPr>
    </w:p>
    <w:p w14:paraId="57BBE7F6" w14:textId="77777777" w:rsidR="00345301" w:rsidRPr="004E33A7" w:rsidRDefault="00345301" w:rsidP="0040092C">
      <w:pPr>
        <w:spacing w:after="200" w:line="240" w:lineRule="auto"/>
        <w:rPr>
          <w:rFonts w:eastAsia="Cambria" w:cstheme="minorHAnsi"/>
          <w:color w:val="000000" w:themeColor="text1"/>
          <w:sz w:val="24"/>
          <w:szCs w:val="24"/>
          <w:u w:val="single"/>
        </w:rPr>
      </w:pPr>
    </w:p>
    <w:sectPr w:rsidR="00345301" w:rsidRPr="004E33A7" w:rsidSect="00D429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1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17CA174"/>
    <w:lvl w:ilvl="0">
      <w:start w:val="1"/>
      <w:numFmt w:val="bullet"/>
      <w:pStyle w:val="ListBullet2"/>
      <w:lvlText w:val=""/>
      <w:lvlJc w:val="left"/>
      <w:pPr>
        <w:tabs>
          <w:tab w:val="num" w:pos="643"/>
        </w:tabs>
        <w:ind w:left="0" w:firstLine="283"/>
      </w:pPr>
      <w:rPr>
        <w:rFonts w:ascii="Symbol" w:hAnsi="Symbol" w:hint="default"/>
      </w:rPr>
    </w:lvl>
  </w:abstractNum>
  <w:abstractNum w:abstractNumId="1" w15:restartNumberingAfterBreak="0">
    <w:nsid w:val="FFFFFF88"/>
    <w:multiLevelType w:val="singleLevel"/>
    <w:tmpl w:val="898081D4"/>
    <w:lvl w:ilvl="0">
      <w:start w:val="1"/>
      <w:numFmt w:val="upperLetter"/>
      <w:pStyle w:val="ListNumber"/>
      <w:lvlText w:val="%1)"/>
      <w:lvlJc w:val="left"/>
      <w:pPr>
        <w:tabs>
          <w:tab w:val="num" w:pos="360"/>
        </w:tabs>
        <w:ind w:left="284" w:hanging="284"/>
      </w:pPr>
      <w:rPr>
        <w:rFonts w:hint="default"/>
      </w:rPr>
    </w:lvl>
  </w:abstractNum>
  <w:abstractNum w:abstractNumId="2" w15:restartNumberingAfterBreak="0">
    <w:nsid w:val="FFFFFF89"/>
    <w:multiLevelType w:val="singleLevel"/>
    <w:tmpl w:val="EBB40FE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B26B9B"/>
    <w:multiLevelType w:val="hybridMultilevel"/>
    <w:tmpl w:val="B6624A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4526879"/>
    <w:multiLevelType w:val="hybridMultilevel"/>
    <w:tmpl w:val="87E25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80972"/>
    <w:multiLevelType w:val="hybridMultilevel"/>
    <w:tmpl w:val="93DE22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37F2B1D"/>
    <w:multiLevelType w:val="hybridMultilevel"/>
    <w:tmpl w:val="6D9E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63813"/>
    <w:multiLevelType w:val="hybridMultilevel"/>
    <w:tmpl w:val="EA5EC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57A9B"/>
    <w:multiLevelType w:val="hybridMultilevel"/>
    <w:tmpl w:val="E340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D312C"/>
    <w:multiLevelType w:val="hybridMultilevel"/>
    <w:tmpl w:val="5D9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271B2"/>
    <w:multiLevelType w:val="hybridMultilevel"/>
    <w:tmpl w:val="180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109F9"/>
    <w:multiLevelType w:val="hybridMultilevel"/>
    <w:tmpl w:val="84485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A5E7F"/>
    <w:multiLevelType w:val="hybridMultilevel"/>
    <w:tmpl w:val="E6D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E5D10"/>
    <w:multiLevelType w:val="hybridMultilevel"/>
    <w:tmpl w:val="FBF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53DEA"/>
    <w:multiLevelType w:val="multilevel"/>
    <w:tmpl w:val="1842E4C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53EAC"/>
    <w:multiLevelType w:val="hybridMultilevel"/>
    <w:tmpl w:val="10B2F2E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1CA5BF5"/>
    <w:multiLevelType w:val="hybridMultilevel"/>
    <w:tmpl w:val="196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5C93"/>
    <w:multiLevelType w:val="hybridMultilevel"/>
    <w:tmpl w:val="6C86C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A2277"/>
    <w:multiLevelType w:val="hybridMultilevel"/>
    <w:tmpl w:val="073CFA70"/>
    <w:lvl w:ilvl="0" w:tplc="5F547D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23430"/>
    <w:multiLevelType w:val="multilevel"/>
    <w:tmpl w:val="938AC24E"/>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6E5131C"/>
    <w:multiLevelType w:val="hybridMultilevel"/>
    <w:tmpl w:val="A05A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D0035"/>
    <w:multiLevelType w:val="hybridMultilevel"/>
    <w:tmpl w:val="50E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3D"/>
    <w:multiLevelType w:val="hybridMultilevel"/>
    <w:tmpl w:val="93603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F6795"/>
    <w:multiLevelType w:val="hybridMultilevel"/>
    <w:tmpl w:val="C73E50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8E421C3"/>
    <w:multiLevelType w:val="hybridMultilevel"/>
    <w:tmpl w:val="C6EA807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A5CCD"/>
    <w:multiLevelType w:val="multilevel"/>
    <w:tmpl w:val="5FE8C3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80"/>
        </w:tabs>
        <w:ind w:left="284" w:hanging="284"/>
      </w:pPr>
      <w:rPr>
        <w:rFonts w:hint="default"/>
      </w:rPr>
    </w:lvl>
    <w:lvl w:ilvl="3">
      <w:start w:val="1"/>
      <w:numFmt w:val="decimal"/>
      <w:pStyle w:val="Heading4"/>
      <w:lvlText w:val="%1.%2.%3.%4"/>
      <w:lvlJc w:val="left"/>
      <w:pPr>
        <w:tabs>
          <w:tab w:val="num" w:pos="1440"/>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4D5F05DA"/>
    <w:multiLevelType w:val="hybridMultilevel"/>
    <w:tmpl w:val="331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4F62"/>
    <w:multiLevelType w:val="hybridMultilevel"/>
    <w:tmpl w:val="415CDD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4F855444"/>
    <w:multiLevelType w:val="hybridMultilevel"/>
    <w:tmpl w:val="07D02308"/>
    <w:lvl w:ilvl="0" w:tplc="08090001">
      <w:start w:val="1"/>
      <w:numFmt w:val="bullet"/>
      <w:lvlText w:val=""/>
      <w:lvlJc w:val="left"/>
      <w:pPr>
        <w:ind w:left="2187" w:hanging="360"/>
      </w:pPr>
      <w:rPr>
        <w:rFonts w:ascii="Symbol" w:hAnsi="Symbol" w:hint="default"/>
      </w:rPr>
    </w:lvl>
    <w:lvl w:ilvl="1" w:tplc="08090001">
      <w:start w:val="1"/>
      <w:numFmt w:val="bullet"/>
      <w:lvlText w:val=""/>
      <w:lvlJc w:val="left"/>
      <w:pPr>
        <w:ind w:left="2907" w:hanging="360"/>
      </w:pPr>
      <w:rPr>
        <w:rFonts w:ascii="Symbol" w:hAnsi="Symbol"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29" w15:restartNumberingAfterBreak="0">
    <w:nsid w:val="5756516C"/>
    <w:multiLevelType w:val="hybridMultilevel"/>
    <w:tmpl w:val="E1A2B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B020C"/>
    <w:multiLevelType w:val="hybridMultilevel"/>
    <w:tmpl w:val="5C9C2B4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A0D7C1C"/>
    <w:multiLevelType w:val="hybridMultilevel"/>
    <w:tmpl w:val="190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56F47"/>
    <w:multiLevelType w:val="hybridMultilevel"/>
    <w:tmpl w:val="71729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F7180"/>
    <w:multiLevelType w:val="hybridMultilevel"/>
    <w:tmpl w:val="37CA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C31D5"/>
    <w:multiLevelType w:val="hybridMultilevel"/>
    <w:tmpl w:val="005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C6882"/>
    <w:multiLevelType w:val="hybridMultilevel"/>
    <w:tmpl w:val="27EE2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67150"/>
    <w:multiLevelType w:val="multilevel"/>
    <w:tmpl w:val="BE0E9B7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0A5501"/>
    <w:multiLevelType w:val="hybridMultilevel"/>
    <w:tmpl w:val="B2B8D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6648C"/>
    <w:multiLevelType w:val="multilevel"/>
    <w:tmpl w:val="3BC215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640B7E"/>
    <w:multiLevelType w:val="hybridMultilevel"/>
    <w:tmpl w:val="0038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93950"/>
    <w:multiLevelType w:val="hybridMultilevel"/>
    <w:tmpl w:val="BF38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93051"/>
    <w:multiLevelType w:val="hybridMultilevel"/>
    <w:tmpl w:val="BD284B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4AE07EC"/>
    <w:multiLevelType w:val="hybridMultilevel"/>
    <w:tmpl w:val="2A2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74D33"/>
    <w:multiLevelType w:val="hybridMultilevel"/>
    <w:tmpl w:val="AF28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A3EB8"/>
    <w:multiLevelType w:val="hybridMultilevel"/>
    <w:tmpl w:val="C636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44879"/>
    <w:multiLevelType w:val="hybridMultilevel"/>
    <w:tmpl w:val="1D4C4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F2EB0"/>
    <w:multiLevelType w:val="hybridMultilevel"/>
    <w:tmpl w:val="B1A0C8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F735B"/>
    <w:multiLevelType w:val="hybridMultilevel"/>
    <w:tmpl w:val="88C8DBC2"/>
    <w:lvl w:ilvl="0" w:tplc="0809000B">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1163280985">
    <w:abstractNumId w:val="2"/>
  </w:num>
  <w:num w:numId="2" w16cid:durableId="1089421626">
    <w:abstractNumId w:val="0"/>
  </w:num>
  <w:num w:numId="3" w16cid:durableId="425611084">
    <w:abstractNumId w:val="25"/>
  </w:num>
  <w:num w:numId="4" w16cid:durableId="283386071">
    <w:abstractNumId w:val="1"/>
  </w:num>
  <w:num w:numId="5" w16cid:durableId="361175654">
    <w:abstractNumId w:val="36"/>
  </w:num>
  <w:num w:numId="6" w16cid:durableId="1732118523">
    <w:abstractNumId w:val="38"/>
  </w:num>
  <w:num w:numId="7" w16cid:durableId="1592858302">
    <w:abstractNumId w:val="20"/>
  </w:num>
  <w:num w:numId="8" w16cid:durableId="1535729235">
    <w:abstractNumId w:val="3"/>
  </w:num>
  <w:num w:numId="9" w16cid:durableId="780875951">
    <w:abstractNumId w:val="18"/>
  </w:num>
  <w:num w:numId="10" w16cid:durableId="1039089172">
    <w:abstractNumId w:val="46"/>
  </w:num>
  <w:num w:numId="11" w16cid:durableId="100222549">
    <w:abstractNumId w:val="45"/>
  </w:num>
  <w:num w:numId="12" w16cid:durableId="946544727">
    <w:abstractNumId w:val="33"/>
  </w:num>
  <w:num w:numId="13" w16cid:durableId="2026665452">
    <w:abstractNumId w:val="4"/>
  </w:num>
  <w:num w:numId="14" w16cid:durableId="359016598">
    <w:abstractNumId w:val="17"/>
  </w:num>
  <w:num w:numId="15" w16cid:durableId="2068185358">
    <w:abstractNumId w:val="43"/>
  </w:num>
  <w:num w:numId="16" w16cid:durableId="765224718">
    <w:abstractNumId w:val="31"/>
  </w:num>
  <w:num w:numId="17" w16cid:durableId="1747997959">
    <w:abstractNumId w:val="12"/>
  </w:num>
  <w:num w:numId="18" w16cid:durableId="1367372552">
    <w:abstractNumId w:val="42"/>
  </w:num>
  <w:num w:numId="19" w16cid:durableId="160681">
    <w:abstractNumId w:val="10"/>
  </w:num>
  <w:num w:numId="20" w16cid:durableId="231081383">
    <w:abstractNumId w:val="11"/>
  </w:num>
  <w:num w:numId="21" w16cid:durableId="609317966">
    <w:abstractNumId w:val="13"/>
  </w:num>
  <w:num w:numId="22" w16cid:durableId="1334257986">
    <w:abstractNumId w:val="7"/>
  </w:num>
  <w:num w:numId="23" w16cid:durableId="474883071">
    <w:abstractNumId w:val="37"/>
  </w:num>
  <w:num w:numId="24" w16cid:durableId="2073311842">
    <w:abstractNumId w:val="22"/>
  </w:num>
  <w:num w:numId="25" w16cid:durableId="646666333">
    <w:abstractNumId w:val="21"/>
  </w:num>
  <w:num w:numId="26" w16cid:durableId="2079936681">
    <w:abstractNumId w:val="47"/>
  </w:num>
  <w:num w:numId="27" w16cid:durableId="1763337834">
    <w:abstractNumId w:val="32"/>
  </w:num>
  <w:num w:numId="28" w16cid:durableId="1084031393">
    <w:abstractNumId w:val="35"/>
  </w:num>
  <w:num w:numId="29" w16cid:durableId="234820133">
    <w:abstractNumId w:val="29"/>
  </w:num>
  <w:num w:numId="30" w16cid:durableId="586158895">
    <w:abstractNumId w:val="15"/>
  </w:num>
  <w:num w:numId="31" w16cid:durableId="556891466">
    <w:abstractNumId w:val="27"/>
  </w:num>
  <w:num w:numId="32" w16cid:durableId="869689203">
    <w:abstractNumId w:val="26"/>
  </w:num>
  <w:num w:numId="33" w16cid:durableId="1500997590">
    <w:abstractNumId w:val="34"/>
  </w:num>
  <w:num w:numId="34" w16cid:durableId="122043661">
    <w:abstractNumId w:val="40"/>
  </w:num>
  <w:num w:numId="35" w16cid:durableId="1845053336">
    <w:abstractNumId w:val="44"/>
  </w:num>
  <w:num w:numId="36" w16cid:durableId="1785152418">
    <w:abstractNumId w:val="24"/>
  </w:num>
  <w:num w:numId="37" w16cid:durableId="87627498">
    <w:abstractNumId w:val="8"/>
  </w:num>
  <w:num w:numId="38" w16cid:durableId="1247575886">
    <w:abstractNumId w:val="28"/>
  </w:num>
  <w:num w:numId="39" w16cid:durableId="218789159">
    <w:abstractNumId w:val="39"/>
  </w:num>
  <w:num w:numId="40" w16cid:durableId="524169848">
    <w:abstractNumId w:val="9"/>
  </w:num>
  <w:num w:numId="41" w16cid:durableId="1901555589">
    <w:abstractNumId w:val="16"/>
  </w:num>
  <w:num w:numId="42" w16cid:durableId="1719738271">
    <w:abstractNumId w:val="5"/>
  </w:num>
  <w:num w:numId="43" w16cid:durableId="765618912">
    <w:abstractNumId w:val="19"/>
  </w:num>
  <w:num w:numId="44" w16cid:durableId="1095590136">
    <w:abstractNumId w:val="6"/>
  </w:num>
  <w:num w:numId="45" w16cid:durableId="1863743751">
    <w:abstractNumId w:val="14"/>
  </w:num>
  <w:num w:numId="46" w16cid:durableId="970289474">
    <w:abstractNumId w:val="41"/>
  </w:num>
  <w:num w:numId="47" w16cid:durableId="1996293801">
    <w:abstractNumId w:val="23"/>
  </w:num>
  <w:num w:numId="48" w16cid:durableId="5536639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D"/>
    <w:rsid w:val="001F6190"/>
    <w:rsid w:val="00233D78"/>
    <w:rsid w:val="002D0B1B"/>
    <w:rsid w:val="003135E8"/>
    <w:rsid w:val="00331C73"/>
    <w:rsid w:val="00345301"/>
    <w:rsid w:val="003E132D"/>
    <w:rsid w:val="0040092C"/>
    <w:rsid w:val="00411F66"/>
    <w:rsid w:val="00466A79"/>
    <w:rsid w:val="004739DF"/>
    <w:rsid w:val="004E33A7"/>
    <w:rsid w:val="005015BD"/>
    <w:rsid w:val="0055524E"/>
    <w:rsid w:val="005B5C6E"/>
    <w:rsid w:val="005C183D"/>
    <w:rsid w:val="0060606F"/>
    <w:rsid w:val="00616B28"/>
    <w:rsid w:val="0065318A"/>
    <w:rsid w:val="00661EE3"/>
    <w:rsid w:val="006A1ECA"/>
    <w:rsid w:val="006E30B0"/>
    <w:rsid w:val="007A3287"/>
    <w:rsid w:val="008D25DB"/>
    <w:rsid w:val="008E1A22"/>
    <w:rsid w:val="0090349F"/>
    <w:rsid w:val="009B0B5C"/>
    <w:rsid w:val="009C5338"/>
    <w:rsid w:val="009F0297"/>
    <w:rsid w:val="00B05274"/>
    <w:rsid w:val="00B569BF"/>
    <w:rsid w:val="00BA43D0"/>
    <w:rsid w:val="00BC0C16"/>
    <w:rsid w:val="00C41D92"/>
    <w:rsid w:val="00CA5BAD"/>
    <w:rsid w:val="00D429BD"/>
    <w:rsid w:val="00D55ACD"/>
    <w:rsid w:val="00D9047D"/>
    <w:rsid w:val="00DB5279"/>
    <w:rsid w:val="00E05FF8"/>
    <w:rsid w:val="00EC2DDA"/>
    <w:rsid w:val="00FA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A8E6"/>
  <w15:chartTrackingRefBased/>
  <w15:docId w15:val="{D0852146-5A2A-49D9-94AE-92C43476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Normal"/>
    <w:link w:val="Heading1Char"/>
    <w:autoRedefine/>
    <w:qFormat/>
    <w:rsid w:val="00D429BD"/>
    <w:pPr>
      <w:pageBreakBefore w:val="0"/>
      <w:numPr>
        <w:numId w:val="5"/>
      </w:numPr>
      <w:tabs>
        <w:tab w:val="clear" w:pos="7371"/>
        <w:tab w:val="right" w:pos="993"/>
      </w:tabs>
      <w:ind w:left="426" w:hanging="426"/>
      <w:outlineLvl w:val="0"/>
    </w:pPr>
    <w:rPr>
      <w:iCs/>
      <w:color w:val="7030A0"/>
      <w:szCs w:val="36"/>
    </w:rPr>
  </w:style>
  <w:style w:type="paragraph" w:styleId="Heading2">
    <w:name w:val="heading 2"/>
    <w:basedOn w:val="Heading"/>
    <w:next w:val="Normal"/>
    <w:link w:val="Heading2Char"/>
    <w:autoRedefine/>
    <w:qFormat/>
    <w:rsid w:val="00D429BD"/>
    <w:pPr>
      <w:pageBreakBefore w:val="0"/>
      <w:tabs>
        <w:tab w:val="clear" w:pos="7371"/>
      </w:tabs>
      <w:spacing w:after="0"/>
      <w:outlineLvl w:val="1"/>
    </w:pPr>
    <w:rPr>
      <w:color w:val="522E91"/>
      <w:sz w:val="24"/>
      <w:szCs w:val="36"/>
    </w:rPr>
  </w:style>
  <w:style w:type="paragraph" w:styleId="Heading3">
    <w:name w:val="heading 3"/>
    <w:basedOn w:val="Heading2"/>
    <w:next w:val="Normal"/>
    <w:link w:val="Heading3Char"/>
    <w:autoRedefine/>
    <w:qFormat/>
    <w:rsid w:val="00D429BD"/>
    <w:pPr>
      <w:tabs>
        <w:tab w:val="right" w:pos="993"/>
      </w:tabs>
      <w:spacing w:line="360" w:lineRule="auto"/>
      <w:ind w:left="993" w:hanging="992"/>
      <w:outlineLvl w:val="2"/>
    </w:pPr>
  </w:style>
  <w:style w:type="paragraph" w:styleId="Heading4">
    <w:name w:val="heading 4"/>
    <w:basedOn w:val="Normal"/>
    <w:next w:val="Normal"/>
    <w:link w:val="Heading4Char"/>
    <w:autoRedefine/>
    <w:qFormat/>
    <w:rsid w:val="00D429BD"/>
    <w:pPr>
      <w:keepNext/>
      <w:numPr>
        <w:ilvl w:val="3"/>
        <w:numId w:val="3"/>
      </w:numPr>
      <w:tabs>
        <w:tab w:val="left" w:pos="284"/>
        <w:tab w:val="left" w:pos="851"/>
        <w:tab w:val="left" w:pos="1134"/>
      </w:tabs>
      <w:spacing w:before="120" w:after="120" w:line="280" w:lineRule="exact"/>
      <w:outlineLvl w:val="3"/>
    </w:pPr>
    <w:rPr>
      <w:rFonts w:ascii="Arial" w:eastAsia="Times New Roman" w:hAnsi="Arial" w:cs="Times New Roman"/>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9BD"/>
    <w:rPr>
      <w:rFonts w:ascii="Arial" w:eastAsia="Times New Roman" w:hAnsi="Arial" w:cs="Times New Roman"/>
      <w:b/>
      <w:iCs/>
      <w:color w:val="7030A0"/>
      <w:sz w:val="36"/>
      <w:szCs w:val="36"/>
    </w:rPr>
  </w:style>
  <w:style w:type="character" w:customStyle="1" w:styleId="Heading2Char">
    <w:name w:val="Heading 2 Char"/>
    <w:basedOn w:val="DefaultParagraphFont"/>
    <w:link w:val="Heading2"/>
    <w:rsid w:val="00D429BD"/>
    <w:rPr>
      <w:rFonts w:ascii="Arial" w:eastAsia="Times New Roman" w:hAnsi="Arial" w:cs="Times New Roman"/>
      <w:b/>
      <w:color w:val="522E91"/>
      <w:sz w:val="24"/>
      <w:szCs w:val="36"/>
    </w:rPr>
  </w:style>
  <w:style w:type="character" w:customStyle="1" w:styleId="Heading3Char">
    <w:name w:val="Heading 3 Char"/>
    <w:basedOn w:val="DefaultParagraphFont"/>
    <w:link w:val="Heading3"/>
    <w:rsid w:val="00D429BD"/>
    <w:rPr>
      <w:rFonts w:ascii="Arial" w:eastAsia="Times New Roman" w:hAnsi="Arial" w:cs="Times New Roman"/>
      <w:b/>
      <w:color w:val="522E91"/>
      <w:sz w:val="24"/>
      <w:szCs w:val="36"/>
    </w:rPr>
  </w:style>
  <w:style w:type="character" w:customStyle="1" w:styleId="Heading4Char">
    <w:name w:val="Heading 4 Char"/>
    <w:basedOn w:val="DefaultParagraphFont"/>
    <w:link w:val="Heading4"/>
    <w:rsid w:val="00D429BD"/>
    <w:rPr>
      <w:rFonts w:ascii="Arial" w:eastAsia="Times New Roman" w:hAnsi="Arial" w:cs="Times New Roman"/>
      <w:b/>
      <w:sz w:val="20"/>
      <w:szCs w:val="28"/>
    </w:rPr>
  </w:style>
  <w:style w:type="numbering" w:customStyle="1" w:styleId="NoList1">
    <w:name w:val="No List1"/>
    <w:next w:val="NoList"/>
    <w:semiHidden/>
    <w:unhideWhenUsed/>
    <w:rsid w:val="00D429BD"/>
  </w:style>
  <w:style w:type="paragraph" w:styleId="BalloonText">
    <w:name w:val="Balloon Text"/>
    <w:basedOn w:val="Normal"/>
    <w:link w:val="BalloonTextChar"/>
    <w:semiHidden/>
    <w:rsid w:val="00D429BD"/>
    <w:pPr>
      <w:spacing w:after="200" w:line="240" w:lineRule="auto"/>
    </w:pPr>
    <w:rPr>
      <w:rFonts w:ascii="Lucida Grande" w:eastAsia="Cambria" w:hAnsi="Lucida Grande" w:cs="Times New Roman"/>
      <w:sz w:val="18"/>
      <w:szCs w:val="18"/>
    </w:rPr>
  </w:style>
  <w:style w:type="character" w:customStyle="1" w:styleId="BalloonTextChar">
    <w:name w:val="Balloon Text Char"/>
    <w:basedOn w:val="DefaultParagraphFont"/>
    <w:link w:val="BalloonText"/>
    <w:semiHidden/>
    <w:rsid w:val="00D429BD"/>
    <w:rPr>
      <w:rFonts w:ascii="Lucida Grande" w:eastAsia="Cambria" w:hAnsi="Lucida Grande" w:cs="Times New Roman"/>
      <w:sz w:val="18"/>
      <w:szCs w:val="18"/>
    </w:rPr>
  </w:style>
  <w:style w:type="paragraph" w:styleId="Header">
    <w:name w:val="header"/>
    <w:basedOn w:val="Normal"/>
    <w:link w:val="HeaderChar"/>
    <w:uiPriority w:val="99"/>
    <w:unhideWhenUsed/>
    <w:rsid w:val="00D429BD"/>
    <w:pPr>
      <w:tabs>
        <w:tab w:val="center" w:pos="4320"/>
        <w:tab w:val="right" w:pos="8640"/>
      </w:tabs>
      <w:spacing w:after="0" w:line="240" w:lineRule="auto"/>
    </w:pPr>
    <w:rPr>
      <w:rFonts w:ascii="Arial" w:eastAsia="Cambria" w:hAnsi="Arial" w:cs="Times New Roman"/>
      <w:sz w:val="24"/>
      <w:szCs w:val="24"/>
    </w:rPr>
  </w:style>
  <w:style w:type="character" w:customStyle="1" w:styleId="HeaderChar">
    <w:name w:val="Header Char"/>
    <w:basedOn w:val="DefaultParagraphFont"/>
    <w:link w:val="Header"/>
    <w:uiPriority w:val="99"/>
    <w:rsid w:val="00D429BD"/>
    <w:rPr>
      <w:rFonts w:ascii="Arial" w:eastAsia="Cambria" w:hAnsi="Arial" w:cs="Times New Roman"/>
      <w:sz w:val="24"/>
      <w:szCs w:val="24"/>
    </w:rPr>
  </w:style>
  <w:style w:type="paragraph" w:styleId="Footer">
    <w:name w:val="footer"/>
    <w:basedOn w:val="Normal"/>
    <w:link w:val="FooterChar"/>
    <w:uiPriority w:val="99"/>
    <w:unhideWhenUsed/>
    <w:rsid w:val="00D429BD"/>
    <w:pPr>
      <w:tabs>
        <w:tab w:val="center" w:pos="4320"/>
        <w:tab w:val="right" w:pos="8640"/>
      </w:tabs>
      <w:spacing w:after="0" w:line="240" w:lineRule="auto"/>
    </w:pPr>
    <w:rPr>
      <w:rFonts w:ascii="Arial" w:eastAsia="Cambria" w:hAnsi="Arial" w:cs="Times New Roman"/>
      <w:sz w:val="24"/>
      <w:szCs w:val="24"/>
    </w:rPr>
  </w:style>
  <w:style w:type="character" w:customStyle="1" w:styleId="FooterChar">
    <w:name w:val="Footer Char"/>
    <w:basedOn w:val="DefaultParagraphFont"/>
    <w:link w:val="Footer"/>
    <w:uiPriority w:val="99"/>
    <w:rsid w:val="00D429BD"/>
    <w:rPr>
      <w:rFonts w:ascii="Arial" w:eastAsia="Cambria" w:hAnsi="Arial" w:cs="Times New Roman"/>
      <w:sz w:val="24"/>
      <w:szCs w:val="24"/>
    </w:rPr>
  </w:style>
  <w:style w:type="paragraph" w:styleId="TOC1">
    <w:name w:val="toc 1"/>
    <w:basedOn w:val="Normal"/>
    <w:next w:val="Normal"/>
    <w:autoRedefine/>
    <w:uiPriority w:val="39"/>
    <w:rsid w:val="00D429BD"/>
    <w:pPr>
      <w:tabs>
        <w:tab w:val="left" w:pos="880"/>
        <w:tab w:val="right" w:leader="dot" w:pos="10076"/>
      </w:tabs>
      <w:spacing w:before="360" w:after="360" w:line="240" w:lineRule="auto"/>
    </w:pPr>
    <w:rPr>
      <w:rFonts w:ascii="Arial" w:eastAsia="Cambria" w:hAnsi="Arial" w:cs="Times New Roman"/>
      <w:noProof/>
      <w:sz w:val="28"/>
      <w:szCs w:val="36"/>
    </w:rPr>
  </w:style>
  <w:style w:type="paragraph" w:styleId="TOC2">
    <w:name w:val="toc 2"/>
    <w:basedOn w:val="Normal"/>
    <w:next w:val="Normal"/>
    <w:autoRedefine/>
    <w:uiPriority w:val="39"/>
    <w:rsid w:val="00D429BD"/>
    <w:pPr>
      <w:tabs>
        <w:tab w:val="left" w:pos="0"/>
        <w:tab w:val="left" w:pos="1080"/>
        <w:tab w:val="right" w:pos="9000"/>
      </w:tabs>
      <w:spacing w:after="0" w:line="300" w:lineRule="exact"/>
    </w:pPr>
    <w:rPr>
      <w:rFonts w:ascii="Arial" w:eastAsia="Times New Roman" w:hAnsi="Arial" w:cs="Times New Roman"/>
      <w:noProof/>
      <w:szCs w:val="24"/>
    </w:rPr>
  </w:style>
  <w:style w:type="paragraph" w:styleId="TOC4">
    <w:name w:val="toc 4"/>
    <w:basedOn w:val="Normal"/>
    <w:next w:val="Normal"/>
    <w:autoRedefine/>
    <w:semiHidden/>
    <w:rsid w:val="00D429BD"/>
    <w:pPr>
      <w:tabs>
        <w:tab w:val="left" w:pos="0"/>
        <w:tab w:val="left" w:pos="1080"/>
        <w:tab w:val="left" w:pos="1440"/>
        <w:tab w:val="right" w:pos="9000"/>
      </w:tabs>
      <w:spacing w:after="0" w:line="300" w:lineRule="exact"/>
    </w:pPr>
    <w:rPr>
      <w:rFonts w:ascii="Arial" w:eastAsia="Times New Roman" w:hAnsi="Arial" w:cs="Times New Roman"/>
      <w:szCs w:val="24"/>
    </w:rPr>
  </w:style>
  <w:style w:type="paragraph" w:customStyle="1" w:styleId="Heading">
    <w:name w:val="Heading"/>
    <w:basedOn w:val="Normal"/>
    <w:rsid w:val="00D429BD"/>
    <w:pPr>
      <w:keepNext/>
      <w:pageBreakBefore/>
      <w:tabs>
        <w:tab w:val="right" w:pos="7371"/>
      </w:tabs>
      <w:spacing w:after="480" w:line="360" w:lineRule="exact"/>
    </w:pPr>
    <w:rPr>
      <w:rFonts w:ascii="Arial" w:eastAsia="Times New Roman" w:hAnsi="Arial" w:cs="Times New Roman"/>
      <w:b/>
      <w:sz w:val="36"/>
      <w:szCs w:val="24"/>
    </w:rPr>
  </w:style>
  <w:style w:type="character" w:styleId="Hyperlink">
    <w:name w:val="Hyperlink"/>
    <w:uiPriority w:val="99"/>
    <w:rsid w:val="00D429BD"/>
    <w:rPr>
      <w:color w:val="0000FF"/>
      <w:u w:val="single"/>
    </w:rPr>
  </w:style>
  <w:style w:type="paragraph" w:styleId="BodyText">
    <w:name w:val="Body Text"/>
    <w:basedOn w:val="Normal"/>
    <w:link w:val="BodyTextChar"/>
    <w:rsid w:val="00D429BD"/>
    <w:pPr>
      <w:spacing w:after="120" w:line="280" w:lineRule="exact"/>
      <w:ind w:right="1134"/>
    </w:pPr>
    <w:rPr>
      <w:rFonts w:ascii="Arial" w:eastAsia="Times New Roman" w:hAnsi="Arial" w:cs="Times New Roman"/>
      <w:sz w:val="20"/>
      <w:szCs w:val="24"/>
    </w:rPr>
  </w:style>
  <w:style w:type="character" w:customStyle="1" w:styleId="BodyTextChar">
    <w:name w:val="Body Text Char"/>
    <w:basedOn w:val="DefaultParagraphFont"/>
    <w:link w:val="BodyText"/>
    <w:rsid w:val="00D429BD"/>
    <w:rPr>
      <w:rFonts w:ascii="Arial" w:eastAsia="Times New Roman" w:hAnsi="Arial" w:cs="Times New Roman"/>
      <w:sz w:val="20"/>
      <w:szCs w:val="24"/>
    </w:rPr>
  </w:style>
  <w:style w:type="paragraph" w:styleId="ListBullet">
    <w:name w:val="List Bullet"/>
    <w:basedOn w:val="Normal"/>
    <w:autoRedefine/>
    <w:rsid w:val="00D429BD"/>
    <w:pPr>
      <w:numPr>
        <w:numId w:val="1"/>
      </w:numPr>
      <w:tabs>
        <w:tab w:val="clear" w:pos="360"/>
        <w:tab w:val="left" w:pos="284"/>
      </w:tabs>
      <w:spacing w:after="0" w:line="280" w:lineRule="exact"/>
      <w:ind w:left="284" w:right="1134" w:hanging="284"/>
    </w:pPr>
    <w:rPr>
      <w:rFonts w:ascii="Arial" w:eastAsia="Times New Roman" w:hAnsi="Arial" w:cs="Times New Roman"/>
      <w:sz w:val="20"/>
      <w:szCs w:val="24"/>
    </w:rPr>
  </w:style>
  <w:style w:type="paragraph" w:styleId="ListBullet2">
    <w:name w:val="List Bullet 2"/>
    <w:basedOn w:val="Normal"/>
    <w:autoRedefine/>
    <w:rsid w:val="00D429BD"/>
    <w:pPr>
      <w:numPr>
        <w:numId w:val="2"/>
      </w:numPr>
      <w:tabs>
        <w:tab w:val="clear" w:pos="643"/>
        <w:tab w:val="left" w:pos="284"/>
      </w:tabs>
      <w:spacing w:after="0" w:line="280" w:lineRule="exact"/>
      <w:ind w:left="284" w:right="1134" w:hanging="284"/>
    </w:pPr>
    <w:rPr>
      <w:rFonts w:ascii="Arial" w:eastAsia="Times New Roman" w:hAnsi="Arial" w:cs="Times New Roman"/>
      <w:sz w:val="20"/>
      <w:szCs w:val="24"/>
    </w:rPr>
  </w:style>
  <w:style w:type="paragraph" w:styleId="ListNumber">
    <w:name w:val="List Number"/>
    <w:basedOn w:val="Normal"/>
    <w:autoRedefine/>
    <w:rsid w:val="00D429BD"/>
    <w:pPr>
      <w:numPr>
        <w:numId w:val="4"/>
      </w:numPr>
      <w:tabs>
        <w:tab w:val="left" w:pos="284"/>
      </w:tabs>
      <w:spacing w:before="120" w:after="120" w:line="260" w:lineRule="exact"/>
      <w:ind w:right="1134"/>
    </w:pPr>
    <w:rPr>
      <w:rFonts w:ascii="Arial" w:eastAsia="Times New Roman" w:hAnsi="Arial" w:cs="Times New Roman"/>
      <w:szCs w:val="24"/>
    </w:rPr>
  </w:style>
  <w:style w:type="paragraph" w:styleId="ListParagraph">
    <w:name w:val="List Paragraph"/>
    <w:aliases w:val="LCC List"/>
    <w:basedOn w:val="Normal"/>
    <w:link w:val="ListParagraphChar"/>
    <w:uiPriority w:val="34"/>
    <w:qFormat/>
    <w:rsid w:val="00D429BD"/>
    <w:pPr>
      <w:spacing w:after="200" w:line="240" w:lineRule="auto"/>
      <w:ind w:left="720"/>
    </w:pPr>
    <w:rPr>
      <w:rFonts w:ascii="Arial" w:eastAsia="Cambria" w:hAnsi="Arial" w:cs="Times New Roman"/>
      <w:sz w:val="24"/>
      <w:szCs w:val="24"/>
    </w:rPr>
  </w:style>
  <w:style w:type="paragraph" w:styleId="NoSpacing">
    <w:name w:val="No Spacing"/>
    <w:uiPriority w:val="99"/>
    <w:qFormat/>
    <w:rsid w:val="00D429BD"/>
    <w:pPr>
      <w:spacing w:after="0" w:line="240" w:lineRule="auto"/>
    </w:pPr>
    <w:rPr>
      <w:rFonts w:ascii="Arial" w:eastAsia="Calibri" w:hAnsi="Arial" w:cs="Times New Roman"/>
      <w:sz w:val="24"/>
    </w:rPr>
  </w:style>
  <w:style w:type="character" w:styleId="FollowedHyperlink">
    <w:name w:val="FollowedHyperlink"/>
    <w:rsid w:val="00D429BD"/>
    <w:rPr>
      <w:color w:val="800080"/>
      <w:u w:val="single"/>
    </w:rPr>
  </w:style>
  <w:style w:type="paragraph" w:styleId="TOC3">
    <w:name w:val="toc 3"/>
    <w:basedOn w:val="Normal"/>
    <w:next w:val="Normal"/>
    <w:autoRedefine/>
    <w:uiPriority w:val="39"/>
    <w:rsid w:val="00D429BD"/>
    <w:pPr>
      <w:spacing w:after="0" w:line="276" w:lineRule="auto"/>
    </w:pPr>
    <w:rPr>
      <w:rFonts w:ascii="Arial" w:eastAsia="Cambria" w:hAnsi="Arial" w:cs="Times New Roman"/>
      <w:sz w:val="24"/>
      <w:szCs w:val="24"/>
    </w:rPr>
  </w:style>
  <w:style w:type="paragraph" w:styleId="TOCHeading">
    <w:name w:val="TOC Heading"/>
    <w:basedOn w:val="Heading1"/>
    <w:next w:val="Normal"/>
    <w:uiPriority w:val="39"/>
    <w:unhideWhenUsed/>
    <w:qFormat/>
    <w:rsid w:val="00D429BD"/>
    <w:pPr>
      <w:keepLines/>
      <w:numPr>
        <w:numId w:val="0"/>
      </w:numPr>
      <w:spacing w:before="480" w:after="0" w:line="276" w:lineRule="auto"/>
      <w:outlineLvl w:val="9"/>
    </w:pPr>
    <w:rPr>
      <w:rFonts w:ascii="Cambria" w:eastAsia="MS Gothic" w:hAnsi="Cambria"/>
      <w:bCs/>
      <w:color w:val="365F91"/>
      <w:sz w:val="28"/>
      <w:szCs w:val="28"/>
      <w:lang w:val="en-US" w:eastAsia="ja-JP"/>
    </w:rPr>
  </w:style>
  <w:style w:type="paragraph" w:customStyle="1" w:styleId="RequirementTable">
    <w:name w:val="Requirement Table"/>
    <w:basedOn w:val="Normal"/>
    <w:rsid w:val="00D429BD"/>
    <w:pPr>
      <w:spacing w:after="0" w:line="240" w:lineRule="auto"/>
    </w:pPr>
    <w:rPr>
      <w:rFonts w:ascii="Arial" w:eastAsia="Times New Roman" w:hAnsi="Arial" w:cs="Times New Roman"/>
      <w:sz w:val="20"/>
      <w:szCs w:val="24"/>
    </w:rPr>
  </w:style>
  <w:style w:type="paragraph" w:styleId="BodyTextIndent2">
    <w:name w:val="Body Text Indent 2"/>
    <w:basedOn w:val="Normal"/>
    <w:link w:val="BodyTextIndent2Char"/>
    <w:rsid w:val="00D429BD"/>
    <w:pPr>
      <w:spacing w:after="120" w:line="480" w:lineRule="auto"/>
      <w:ind w:left="283"/>
    </w:pPr>
    <w:rPr>
      <w:rFonts w:ascii="Arial" w:eastAsia="Cambria" w:hAnsi="Arial" w:cs="Times New Roman"/>
      <w:sz w:val="24"/>
      <w:szCs w:val="24"/>
    </w:rPr>
  </w:style>
  <w:style w:type="character" w:customStyle="1" w:styleId="BodyTextIndent2Char">
    <w:name w:val="Body Text Indent 2 Char"/>
    <w:basedOn w:val="DefaultParagraphFont"/>
    <w:link w:val="BodyTextIndent2"/>
    <w:rsid w:val="00D429BD"/>
    <w:rPr>
      <w:rFonts w:ascii="Arial" w:eastAsia="Cambria" w:hAnsi="Arial" w:cs="Times New Roman"/>
      <w:sz w:val="24"/>
      <w:szCs w:val="24"/>
    </w:rPr>
  </w:style>
  <w:style w:type="character" w:styleId="Emphasis">
    <w:name w:val="Emphasis"/>
    <w:qFormat/>
    <w:rsid w:val="00D429BD"/>
    <w:rPr>
      <w:i/>
      <w:iCs/>
    </w:rPr>
  </w:style>
  <w:style w:type="table" w:styleId="TableGrid">
    <w:name w:val="Table Grid"/>
    <w:basedOn w:val="TableNormal"/>
    <w:rsid w:val="00D429BD"/>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CC List Char"/>
    <w:link w:val="ListParagraph"/>
    <w:uiPriority w:val="34"/>
    <w:rsid w:val="007A3287"/>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3EEA-184D-4BAA-A220-3675D664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Peter</dc:creator>
  <cp:keywords/>
  <dc:description/>
  <cp:lastModifiedBy>Cosgrove, Peter</cp:lastModifiedBy>
  <cp:revision>2</cp:revision>
  <dcterms:created xsi:type="dcterms:W3CDTF">2024-04-16T06:18:00Z</dcterms:created>
  <dcterms:modified xsi:type="dcterms:W3CDTF">2024-04-16T06:18:00Z</dcterms:modified>
</cp:coreProperties>
</file>