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68" w:rsidRPr="00737B04" w:rsidRDefault="00731D68" w:rsidP="00731D68">
      <w:pPr>
        <w:jc w:val="right"/>
        <w:rPr>
          <w:rFonts w:asciiTheme="minorHAnsi" w:hAnsiTheme="minorHAnsi" w:cstheme="minorHAnsi"/>
          <w:sz w:val="24"/>
          <w:szCs w:val="24"/>
        </w:rPr>
      </w:pPr>
      <w:bookmarkStart w:id="0" w:name="_GoBack"/>
      <w:bookmarkEnd w:id="0"/>
      <w:r w:rsidRPr="00737B04">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349</wp:posOffset>
            </wp:positionV>
            <wp:extent cx="2329815" cy="1356360"/>
            <wp:effectExtent l="0" t="0" r="0" b="0"/>
            <wp:wrapSquare wrapText="bothSides"/>
            <wp:docPr id="1" name="Picture 1" descr="hlf_big_nl_black_parks_for_peopl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f_big_nl_black_parks_for_people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356360"/>
                    </a:xfrm>
                    <a:prstGeom prst="rect">
                      <a:avLst/>
                    </a:prstGeom>
                    <a:noFill/>
                  </pic:spPr>
                </pic:pic>
              </a:graphicData>
            </a:graphic>
            <wp14:sizeRelH relativeFrom="page">
              <wp14:pctWidth>0</wp14:pctWidth>
            </wp14:sizeRelH>
            <wp14:sizeRelV relativeFrom="page">
              <wp14:pctHeight>0</wp14:pctHeight>
            </wp14:sizeRelV>
          </wp:anchor>
        </w:drawing>
      </w:r>
    </w:p>
    <w:p w:rsidR="00731D68" w:rsidRPr="00737B04" w:rsidRDefault="00731D68" w:rsidP="00731D68">
      <w:pPr>
        <w:jc w:val="center"/>
        <w:rPr>
          <w:rFonts w:asciiTheme="minorHAnsi" w:hAnsiTheme="minorHAnsi" w:cstheme="minorHAnsi"/>
          <w:b/>
          <w:sz w:val="24"/>
          <w:szCs w:val="24"/>
        </w:rPr>
      </w:pPr>
    </w:p>
    <w:p w:rsidR="00731D68" w:rsidRPr="00737B04" w:rsidRDefault="00731D68" w:rsidP="00731D68">
      <w:pPr>
        <w:jc w:val="cente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026479" w:rsidP="00731D68">
      <w:pPr>
        <w:jc w:val="right"/>
        <w:rPr>
          <w:rFonts w:asciiTheme="minorHAnsi" w:hAnsiTheme="minorHAnsi" w:cstheme="minorHAnsi"/>
          <w:b/>
          <w:sz w:val="52"/>
          <w:szCs w:val="52"/>
        </w:rPr>
      </w:pPr>
      <w:r>
        <w:rPr>
          <w:rFonts w:asciiTheme="minorHAnsi" w:hAnsiTheme="minorHAnsi" w:cstheme="minorHAnsi"/>
          <w:b/>
          <w:sz w:val="52"/>
          <w:szCs w:val="52"/>
        </w:rPr>
        <w:t>Community Engagement</w:t>
      </w:r>
    </w:p>
    <w:p w:rsidR="00F53982" w:rsidRPr="00737B04" w:rsidRDefault="009C2959" w:rsidP="00731D68">
      <w:pPr>
        <w:jc w:val="right"/>
        <w:rPr>
          <w:rFonts w:asciiTheme="minorHAnsi" w:hAnsiTheme="minorHAnsi" w:cstheme="minorHAnsi"/>
          <w:b/>
          <w:sz w:val="52"/>
          <w:szCs w:val="52"/>
        </w:rPr>
      </w:pPr>
      <w:r w:rsidRPr="00737B04">
        <w:rPr>
          <w:rFonts w:asciiTheme="minorHAnsi" w:hAnsiTheme="minorHAnsi" w:cstheme="minorHAnsi"/>
          <w:b/>
          <w:sz w:val="52"/>
          <w:szCs w:val="52"/>
        </w:rPr>
        <w:t xml:space="preserve">Victoria Park &amp; Watercress Fields </w:t>
      </w:r>
    </w:p>
    <w:p w:rsidR="00731D68" w:rsidRPr="00737B04" w:rsidRDefault="009C2959" w:rsidP="00731D68">
      <w:pPr>
        <w:jc w:val="right"/>
        <w:rPr>
          <w:rFonts w:asciiTheme="minorHAnsi" w:hAnsiTheme="minorHAnsi" w:cstheme="minorHAnsi"/>
          <w:b/>
          <w:sz w:val="52"/>
          <w:szCs w:val="52"/>
        </w:rPr>
      </w:pPr>
      <w:r w:rsidRPr="00737B04">
        <w:rPr>
          <w:rFonts w:asciiTheme="minorHAnsi" w:hAnsiTheme="minorHAnsi" w:cstheme="minorHAnsi"/>
          <w:b/>
          <w:sz w:val="52"/>
          <w:szCs w:val="52"/>
        </w:rPr>
        <w:t>Ashford</w:t>
      </w: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jc w:val="right"/>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sz w:val="24"/>
          <w:szCs w:val="24"/>
        </w:rPr>
      </w:pPr>
    </w:p>
    <w:p w:rsidR="00731D68" w:rsidRPr="00737B04" w:rsidRDefault="00731D68" w:rsidP="00731D68">
      <w:pPr>
        <w:rPr>
          <w:rFonts w:asciiTheme="minorHAnsi" w:hAnsiTheme="minorHAnsi" w:cstheme="minorHAnsi"/>
          <w:sz w:val="24"/>
          <w:szCs w:val="24"/>
        </w:rPr>
      </w:pPr>
    </w:p>
    <w:p w:rsidR="00731D68" w:rsidRPr="00737B04" w:rsidRDefault="00731D68" w:rsidP="00731D68">
      <w:pPr>
        <w:jc w:val="right"/>
        <w:rPr>
          <w:rFonts w:asciiTheme="minorHAnsi" w:hAnsiTheme="minorHAnsi" w:cstheme="minorHAnsi"/>
          <w:sz w:val="24"/>
          <w:szCs w:val="24"/>
        </w:rPr>
      </w:pPr>
    </w:p>
    <w:p w:rsidR="004D4928" w:rsidRPr="00737B04" w:rsidRDefault="004D4928">
      <w:pPr>
        <w:spacing w:after="160" w:line="259" w:lineRule="auto"/>
        <w:rPr>
          <w:rFonts w:asciiTheme="minorHAnsi" w:hAnsiTheme="minorHAnsi" w:cstheme="minorHAnsi"/>
          <w:b/>
          <w:sz w:val="24"/>
          <w:szCs w:val="24"/>
        </w:rPr>
      </w:pPr>
      <w:r w:rsidRPr="00737B04">
        <w:rPr>
          <w:rFonts w:asciiTheme="minorHAnsi" w:hAnsiTheme="minorHAnsi" w:cstheme="minorHAnsi"/>
          <w:b/>
          <w:sz w:val="24"/>
          <w:szCs w:val="24"/>
        </w:rPr>
        <w:br w:type="page"/>
      </w:r>
      <w:r w:rsidR="00F60CFA" w:rsidRPr="00737B04">
        <w:rPr>
          <w:rFonts w:asciiTheme="minorHAnsi" w:hAnsiTheme="minorHAnsi" w:cstheme="minorHAnsi"/>
          <w:noProof/>
          <w:sz w:val="24"/>
          <w:szCs w:val="24"/>
        </w:rPr>
        <w:drawing>
          <wp:anchor distT="0" distB="0" distL="114300" distR="114300" simplePos="0" relativeHeight="251661312" behindDoc="0" locked="0" layoutInCell="1" allowOverlap="1" wp14:anchorId="15C0B7CF" wp14:editId="1D58491B">
            <wp:simplePos x="0" y="0"/>
            <wp:positionH relativeFrom="margin">
              <wp:align>left</wp:align>
            </wp:positionH>
            <wp:positionV relativeFrom="margin">
              <wp:align>bottom</wp:align>
            </wp:positionV>
            <wp:extent cx="3057525" cy="800100"/>
            <wp:effectExtent l="0" t="0" r="9525" b="0"/>
            <wp:wrapSquare wrapText="bothSides"/>
            <wp:docPr id="5" name="Picture 4" descr="C:\Users\Jon Winder\AppData\Local\Microsoft\Windows\INetCache\Content.Word\ABC_web_logo_black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 Winder\AppData\Local\Microsoft\Windows\INetCache\Content.Word\ABC_web_logo_black_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D68" w:rsidRPr="00737B04" w:rsidRDefault="00731D68" w:rsidP="00731D68">
      <w:pPr>
        <w:numPr>
          <w:ilvl w:val="0"/>
          <w:numId w:val="6"/>
        </w:numPr>
        <w:jc w:val="both"/>
        <w:rPr>
          <w:rFonts w:asciiTheme="minorHAnsi" w:hAnsiTheme="minorHAnsi" w:cstheme="minorHAnsi"/>
          <w:b/>
          <w:sz w:val="24"/>
          <w:szCs w:val="24"/>
        </w:rPr>
      </w:pPr>
      <w:r w:rsidRPr="00737B04">
        <w:rPr>
          <w:rFonts w:asciiTheme="minorHAnsi" w:hAnsiTheme="minorHAnsi" w:cstheme="minorHAnsi"/>
          <w:b/>
          <w:sz w:val="24"/>
          <w:szCs w:val="24"/>
        </w:rPr>
        <w:lastRenderedPageBreak/>
        <w:t>Introduction</w:t>
      </w:r>
    </w:p>
    <w:p w:rsidR="00731D68" w:rsidRPr="00737B04" w:rsidRDefault="00731D68" w:rsidP="00731D68">
      <w:pPr>
        <w:jc w:val="both"/>
        <w:rPr>
          <w:rFonts w:asciiTheme="minorHAnsi" w:hAnsiTheme="minorHAnsi" w:cstheme="minorHAnsi"/>
          <w:b/>
          <w:sz w:val="24"/>
          <w:szCs w:val="24"/>
        </w:rPr>
      </w:pPr>
    </w:p>
    <w:p w:rsidR="009C2959" w:rsidRPr="00737B04" w:rsidRDefault="00644401" w:rsidP="00731D68">
      <w:pPr>
        <w:rPr>
          <w:rFonts w:asciiTheme="minorHAnsi" w:hAnsiTheme="minorHAnsi" w:cstheme="minorHAnsi"/>
          <w:sz w:val="24"/>
          <w:szCs w:val="24"/>
        </w:rPr>
      </w:pPr>
      <w:r w:rsidRPr="00737B04">
        <w:rPr>
          <w:rFonts w:asciiTheme="minorHAnsi" w:hAnsiTheme="minorHAnsi" w:cstheme="minorHAnsi"/>
          <w:sz w:val="24"/>
          <w:szCs w:val="24"/>
        </w:rPr>
        <w:t>We are starting work on our second-round application to the Heritage Lottery Fund Parks for People programme for Victoria Park and Watercress Fields in Ashford, Kent.</w:t>
      </w:r>
      <w:r w:rsidR="00E102FA">
        <w:rPr>
          <w:rFonts w:asciiTheme="minorHAnsi" w:hAnsiTheme="minorHAnsi" w:cstheme="minorHAnsi"/>
          <w:sz w:val="24"/>
          <w:szCs w:val="24"/>
        </w:rPr>
        <w:t xml:space="preserve"> </w:t>
      </w:r>
      <w:r w:rsidR="00731D68" w:rsidRPr="00737B04">
        <w:rPr>
          <w:rFonts w:asciiTheme="minorHAnsi" w:hAnsiTheme="minorHAnsi" w:cstheme="minorHAnsi"/>
          <w:sz w:val="24"/>
          <w:szCs w:val="24"/>
        </w:rPr>
        <w:t xml:space="preserve">To help us </w:t>
      </w:r>
      <w:r w:rsidR="00026479">
        <w:rPr>
          <w:rFonts w:asciiTheme="minorHAnsi" w:hAnsiTheme="minorHAnsi" w:cstheme="minorHAnsi"/>
          <w:sz w:val="24"/>
          <w:szCs w:val="24"/>
        </w:rPr>
        <w:t xml:space="preserve">engage the community in the </w:t>
      </w:r>
      <w:r w:rsidR="00731D68" w:rsidRPr="00737B04">
        <w:rPr>
          <w:rFonts w:asciiTheme="minorHAnsi" w:hAnsiTheme="minorHAnsi" w:cstheme="minorHAnsi"/>
          <w:sz w:val="24"/>
          <w:szCs w:val="24"/>
        </w:rPr>
        <w:t>develop</w:t>
      </w:r>
      <w:r w:rsidR="00026479">
        <w:rPr>
          <w:rFonts w:asciiTheme="minorHAnsi" w:hAnsiTheme="minorHAnsi" w:cstheme="minorHAnsi"/>
          <w:sz w:val="24"/>
          <w:szCs w:val="24"/>
        </w:rPr>
        <w:t>ment of</w:t>
      </w:r>
      <w:r w:rsidR="00731D68" w:rsidRPr="00737B04">
        <w:rPr>
          <w:rFonts w:asciiTheme="minorHAnsi" w:hAnsiTheme="minorHAnsi" w:cstheme="minorHAnsi"/>
          <w:sz w:val="24"/>
          <w:szCs w:val="24"/>
        </w:rPr>
        <w:t xml:space="preserve"> our project</w:t>
      </w:r>
      <w:r w:rsidR="00026479">
        <w:rPr>
          <w:rFonts w:asciiTheme="minorHAnsi" w:hAnsiTheme="minorHAnsi" w:cstheme="minorHAnsi"/>
          <w:sz w:val="24"/>
          <w:szCs w:val="24"/>
        </w:rPr>
        <w:t xml:space="preserve"> and support our second-</w:t>
      </w:r>
      <w:r w:rsidR="00731D68" w:rsidRPr="00737B04">
        <w:rPr>
          <w:rFonts w:asciiTheme="minorHAnsi" w:hAnsiTheme="minorHAnsi" w:cstheme="minorHAnsi"/>
          <w:sz w:val="24"/>
          <w:szCs w:val="24"/>
        </w:rPr>
        <w:t>round bid</w:t>
      </w:r>
      <w:r w:rsidR="00026479">
        <w:rPr>
          <w:rFonts w:asciiTheme="minorHAnsi" w:hAnsiTheme="minorHAnsi" w:cstheme="minorHAnsi"/>
          <w:sz w:val="24"/>
          <w:szCs w:val="24"/>
        </w:rPr>
        <w:t>,</w:t>
      </w:r>
      <w:r w:rsidR="00731D68" w:rsidRPr="00737B04">
        <w:rPr>
          <w:rFonts w:asciiTheme="minorHAnsi" w:hAnsiTheme="minorHAnsi" w:cstheme="minorHAnsi"/>
          <w:sz w:val="24"/>
          <w:szCs w:val="24"/>
        </w:rPr>
        <w:t xml:space="preserve"> we would like to appoint an experienced </w:t>
      </w:r>
      <w:r w:rsidR="00026479">
        <w:rPr>
          <w:rFonts w:asciiTheme="minorHAnsi" w:hAnsiTheme="minorHAnsi" w:cstheme="minorHAnsi"/>
          <w:sz w:val="24"/>
          <w:szCs w:val="24"/>
        </w:rPr>
        <w:t xml:space="preserve">community engagement specialist </w:t>
      </w:r>
      <w:r w:rsidR="00731D68" w:rsidRPr="00737B04">
        <w:rPr>
          <w:rFonts w:asciiTheme="minorHAnsi" w:hAnsiTheme="minorHAnsi" w:cstheme="minorHAnsi"/>
          <w:sz w:val="24"/>
          <w:szCs w:val="24"/>
        </w:rPr>
        <w:t xml:space="preserve">to </w:t>
      </w:r>
      <w:r w:rsidR="009C2959" w:rsidRPr="00737B04">
        <w:rPr>
          <w:rFonts w:asciiTheme="minorHAnsi" w:hAnsiTheme="minorHAnsi" w:cstheme="minorHAnsi"/>
          <w:sz w:val="24"/>
          <w:szCs w:val="24"/>
        </w:rPr>
        <w:t xml:space="preserve">work with us to </w:t>
      </w:r>
      <w:r w:rsidR="00026479">
        <w:rPr>
          <w:rFonts w:asciiTheme="minorHAnsi" w:hAnsiTheme="minorHAnsi" w:cstheme="minorHAnsi"/>
          <w:sz w:val="24"/>
          <w:szCs w:val="24"/>
        </w:rPr>
        <w:t>develop a friends group for the park, manage communication with the public, collect baseline evaluation data and organise public consultation events</w:t>
      </w:r>
      <w:r w:rsidR="004D4928" w:rsidRPr="00737B04">
        <w:rPr>
          <w:rFonts w:asciiTheme="minorHAnsi" w:hAnsiTheme="minorHAnsi" w:cstheme="minorHAnsi"/>
          <w:sz w:val="24"/>
          <w:szCs w:val="24"/>
        </w:rPr>
        <w:t>.</w:t>
      </w:r>
      <w:r w:rsidR="00731D68" w:rsidRPr="00737B04">
        <w:rPr>
          <w:rFonts w:asciiTheme="minorHAnsi" w:hAnsiTheme="minorHAnsi" w:cstheme="minorHAnsi"/>
          <w:sz w:val="24"/>
          <w:szCs w:val="24"/>
        </w:rPr>
        <w:t xml:space="preserve"> </w:t>
      </w:r>
    </w:p>
    <w:p w:rsidR="009C2959" w:rsidRPr="00737B04" w:rsidRDefault="009C2959" w:rsidP="00731D68">
      <w:pPr>
        <w:rPr>
          <w:rFonts w:asciiTheme="minorHAnsi" w:hAnsiTheme="minorHAnsi" w:cstheme="minorHAnsi"/>
          <w:sz w:val="24"/>
          <w:szCs w:val="24"/>
        </w:rPr>
      </w:pPr>
    </w:p>
    <w:p w:rsidR="00731D68" w:rsidRPr="00737B04" w:rsidRDefault="00731D68" w:rsidP="00731D68">
      <w:pPr>
        <w:rPr>
          <w:rFonts w:asciiTheme="minorHAnsi" w:hAnsiTheme="minorHAnsi" w:cstheme="minorHAnsi"/>
          <w:sz w:val="24"/>
          <w:szCs w:val="24"/>
        </w:rPr>
      </w:pPr>
      <w:r w:rsidRPr="00737B04">
        <w:rPr>
          <w:rFonts w:asciiTheme="minorHAnsi" w:hAnsiTheme="minorHAnsi" w:cstheme="minorHAnsi"/>
          <w:sz w:val="24"/>
          <w:szCs w:val="24"/>
        </w:rPr>
        <w:t>This brief sets out our requirements, how interested practices should tender, the dead</w:t>
      </w:r>
      <w:r w:rsidR="00B42A3E">
        <w:rPr>
          <w:rFonts w:asciiTheme="minorHAnsi" w:hAnsiTheme="minorHAnsi" w:cstheme="minorHAnsi"/>
          <w:sz w:val="24"/>
          <w:szCs w:val="24"/>
        </w:rPr>
        <w:t>line for responses, and how the tender</w:t>
      </w:r>
      <w:r w:rsidRPr="00737B04">
        <w:rPr>
          <w:rFonts w:asciiTheme="minorHAnsi" w:hAnsiTheme="minorHAnsi" w:cstheme="minorHAnsi"/>
          <w:sz w:val="24"/>
          <w:szCs w:val="24"/>
        </w:rPr>
        <w:t xml:space="preserve"> will be evaluated. </w:t>
      </w:r>
    </w:p>
    <w:p w:rsidR="00731D68" w:rsidRPr="00737B04" w:rsidRDefault="00731D68" w:rsidP="00731D68">
      <w:pPr>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Background Information</w:t>
      </w:r>
    </w:p>
    <w:p w:rsidR="00731D68" w:rsidRPr="00737B04" w:rsidRDefault="00731D68" w:rsidP="00731D68">
      <w:pPr>
        <w:rPr>
          <w:rFonts w:asciiTheme="minorHAnsi" w:hAnsiTheme="minorHAnsi" w:cstheme="minorHAnsi"/>
          <w:sz w:val="24"/>
          <w:szCs w:val="24"/>
        </w:rPr>
      </w:pPr>
    </w:p>
    <w:p w:rsidR="00882CB7" w:rsidRDefault="00BD49D0" w:rsidP="00882CB7">
      <w:pPr>
        <w:rPr>
          <w:rFonts w:asciiTheme="minorHAnsi" w:hAnsiTheme="minorHAnsi" w:cstheme="minorHAnsi"/>
        </w:rPr>
      </w:pPr>
      <w:r>
        <w:rPr>
          <w:rFonts w:asciiTheme="minorHAnsi" w:hAnsiTheme="minorHAnsi" w:cstheme="minorHAnsi"/>
        </w:rPr>
        <w:t>Victoria Park and</w:t>
      </w:r>
      <w:r w:rsidR="00882CB7">
        <w:rPr>
          <w:rFonts w:asciiTheme="minorHAnsi" w:hAnsiTheme="minorHAnsi" w:cstheme="minorHAnsi"/>
        </w:rPr>
        <w:t xml:space="preserve"> Watercress Fields are Ashford’s largest and most central municipal park, set in a riverside location within 10 minutes’ walk of Ashford town centre. Although valued as an open space, the park currently fails to play a meaningful role in the social life and fabric of the town and does not enhance the character, identity and vitality of the south Ashford community. </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 xml:space="preserve">Opened in 1899, the park now includes the grade-II* listed Hubert Fountain, tree lined walks, a secret garden, play spaces, sports facilities, a community building, the Great Stour river, bridges, a community orchard, the open areas of Watercress Fields, and also forms an important part of the Ashford Green Corridor and pedestrian and cycle route between the town centre and south Ashford communities. The Great Stour </w:t>
      </w:r>
      <w:proofErr w:type="gramStart"/>
      <w:r>
        <w:rPr>
          <w:rFonts w:asciiTheme="minorHAnsi" w:hAnsiTheme="minorHAnsi" w:cstheme="minorHAnsi"/>
        </w:rPr>
        <w:t>river</w:t>
      </w:r>
      <w:proofErr w:type="gramEnd"/>
      <w:r>
        <w:rPr>
          <w:rFonts w:asciiTheme="minorHAnsi" w:hAnsiTheme="minorHAnsi" w:cstheme="minorHAnsi"/>
        </w:rPr>
        <w:t xml:space="preserve"> is designated as a Local Wildlife Site, because it is largely natural in character and supports a wide range of submerged, emergent and marginal aquatic plants.</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The park faces a number of issues including the quality of facilities, few activities, movement patterns, lack of physical connection with the surrounding high-rise blocks and other housing facing Watercress Fields, and poor links to the town centre. The site also fails to make best use of its built, natural and cultural heritage and does little to connect people to place.</w:t>
      </w:r>
    </w:p>
    <w:p w:rsidR="00882CB7" w:rsidRDefault="00882CB7" w:rsidP="00882CB7">
      <w:pPr>
        <w:rPr>
          <w:rFonts w:asciiTheme="minorHAnsi" w:hAnsiTheme="minorHAnsi" w:cstheme="minorHAnsi"/>
        </w:rPr>
      </w:pPr>
    </w:p>
    <w:p w:rsidR="00B42A3E" w:rsidRDefault="00882CB7" w:rsidP="00882CB7">
      <w:pPr>
        <w:rPr>
          <w:rFonts w:asciiTheme="minorHAnsi" w:hAnsiTheme="minorHAnsi" w:cstheme="minorHAnsi"/>
        </w:rPr>
      </w:pPr>
      <w:r>
        <w:rPr>
          <w:rFonts w:asciiTheme="minorHAnsi" w:hAnsiTheme="minorHAnsi" w:cstheme="minorHAnsi"/>
        </w:rPr>
        <w:t xml:space="preserve">Both the area immediately surrounding the park and the wider town are going through a period of tremendous renewal and expansion - there is significant </w:t>
      </w:r>
      <w:r w:rsidR="00B42A3E">
        <w:rPr>
          <w:rFonts w:asciiTheme="minorHAnsi" w:hAnsiTheme="minorHAnsi" w:cstheme="minorHAnsi"/>
        </w:rPr>
        <w:t xml:space="preserve">housing </w:t>
      </w:r>
      <w:r>
        <w:rPr>
          <w:rFonts w:asciiTheme="minorHAnsi" w:hAnsiTheme="minorHAnsi" w:cstheme="minorHAnsi"/>
        </w:rPr>
        <w:t xml:space="preserve">development planned and taking place along the northern boundary of the park and towards the town centre. </w:t>
      </w:r>
    </w:p>
    <w:p w:rsidR="00B42A3E" w:rsidRDefault="00B42A3E"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 xml:space="preserve">This project will </w:t>
      </w:r>
      <w:r w:rsidR="00B42A3E">
        <w:rPr>
          <w:rFonts w:asciiTheme="minorHAnsi" w:hAnsiTheme="minorHAnsi" w:cstheme="minorHAnsi"/>
          <w:sz w:val="24"/>
          <w:szCs w:val="24"/>
        </w:rPr>
        <w:t>assist in</w:t>
      </w:r>
      <w:r w:rsidR="00B42A3E" w:rsidRPr="001B4BCE">
        <w:rPr>
          <w:rFonts w:asciiTheme="minorHAnsi" w:hAnsiTheme="minorHAnsi" w:cstheme="minorHAnsi"/>
          <w:sz w:val="24"/>
          <w:szCs w:val="24"/>
        </w:rPr>
        <w:t xml:space="preserve"> unlock</w:t>
      </w:r>
      <w:r w:rsidR="00B42A3E">
        <w:rPr>
          <w:rFonts w:asciiTheme="minorHAnsi" w:hAnsiTheme="minorHAnsi" w:cstheme="minorHAnsi"/>
          <w:sz w:val="24"/>
          <w:szCs w:val="24"/>
        </w:rPr>
        <w:t>ing</w:t>
      </w:r>
      <w:r w:rsidR="00B42A3E" w:rsidRPr="001B4BCE">
        <w:rPr>
          <w:rFonts w:asciiTheme="minorHAnsi" w:hAnsiTheme="minorHAnsi" w:cstheme="minorHAnsi"/>
          <w:sz w:val="24"/>
          <w:szCs w:val="24"/>
        </w:rPr>
        <w:t xml:space="preserve"> </w:t>
      </w:r>
      <w:r>
        <w:rPr>
          <w:rFonts w:asciiTheme="minorHAnsi" w:hAnsiTheme="minorHAnsi" w:cstheme="minorHAnsi"/>
        </w:rPr>
        <w:t>the heritage potential of the site and help to ensure it can meet the needs of existing and future park users. It will provide training and education opportunities and create a sustainably managed park that welcomes the new generation of people arriving in the area.</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 xml:space="preserve">This project is an exciting opportunity to deliver the Council’s Five Year Corporate Plan, Priorities 3 &amp; 4: </w:t>
      </w:r>
    </w:p>
    <w:p w:rsidR="00882CB7" w:rsidRDefault="00882CB7" w:rsidP="00882CB7">
      <w:pPr>
        <w:pStyle w:val="ListParagraph"/>
        <w:numPr>
          <w:ilvl w:val="0"/>
          <w:numId w:val="17"/>
        </w:numPr>
        <w:contextualSpacing w:val="0"/>
        <w:rPr>
          <w:rFonts w:asciiTheme="minorHAnsi" w:hAnsiTheme="minorHAnsi" w:cstheme="minorHAnsi"/>
        </w:rPr>
      </w:pPr>
      <w:r>
        <w:rPr>
          <w:rFonts w:asciiTheme="minorHAnsi" w:hAnsiTheme="minorHAnsi" w:cstheme="minorHAnsi"/>
        </w:rPr>
        <w:t xml:space="preserve">Active &amp; Creative Ashford: “Planned improvement to key public space and parks – Victoria Park”, and </w:t>
      </w:r>
    </w:p>
    <w:p w:rsidR="00882CB7" w:rsidRDefault="00882CB7" w:rsidP="00882CB7">
      <w:pPr>
        <w:pStyle w:val="ListParagraph"/>
        <w:numPr>
          <w:ilvl w:val="0"/>
          <w:numId w:val="17"/>
        </w:numPr>
        <w:contextualSpacing w:val="0"/>
        <w:rPr>
          <w:rFonts w:asciiTheme="minorHAnsi" w:hAnsiTheme="minorHAnsi" w:cstheme="minorHAnsi"/>
        </w:rPr>
      </w:pPr>
      <w:r>
        <w:rPr>
          <w:rFonts w:asciiTheme="minorHAnsi" w:hAnsiTheme="minorHAnsi" w:cstheme="minorHAnsi"/>
        </w:rPr>
        <w:t>Attractive Ashford – Environment, Countryside, and Tourism &amp; Heritage: “To safeguard and conserve our local heritage and areas of outstanding landscape”</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 xml:space="preserve">The project will also be key in delivering aspects of the recently produced Open Space Strategy and Green Corridor Plan (incorporated into the strategy at appendix 3) – available from our website: </w:t>
      </w:r>
      <w:hyperlink r:id="rId9" w:tgtFrame="_blank" w:history="1">
        <w:r>
          <w:rPr>
            <w:rStyle w:val="Hyperlink"/>
            <w:rFonts w:ascii="Calibri" w:hAnsi="Calibri" w:cs="Calibri"/>
            <w:color w:val="1155CC"/>
            <w:shd w:val="clear" w:color="auto" w:fill="FFFFFF"/>
          </w:rPr>
          <w:t>https://www.ashford.gov.uk/the-environment/parks-and-open-spaces/open-space-strategy/</w:t>
        </w:r>
      </w:hyperlink>
      <w:r>
        <w:t xml:space="preserve">. </w:t>
      </w:r>
      <w:r w:rsidR="00B42A3E" w:rsidRPr="001B4BCE">
        <w:rPr>
          <w:rFonts w:asciiTheme="minorHAnsi" w:hAnsiTheme="minorHAnsi" w:cstheme="minorHAnsi"/>
          <w:sz w:val="24"/>
          <w:szCs w:val="24"/>
        </w:rPr>
        <w:t xml:space="preserve">It will also help to improve links to the town centre, in terms of encouraging more people to </w:t>
      </w:r>
      <w:r w:rsidR="00B42A3E">
        <w:rPr>
          <w:rFonts w:asciiTheme="minorHAnsi" w:hAnsiTheme="minorHAnsi" w:cstheme="minorHAnsi"/>
          <w:sz w:val="24"/>
          <w:szCs w:val="24"/>
        </w:rPr>
        <w:t xml:space="preserve">visit </w:t>
      </w:r>
      <w:r w:rsidR="00B42A3E">
        <w:rPr>
          <w:rFonts w:asciiTheme="minorHAnsi" w:hAnsiTheme="minorHAnsi" w:cstheme="minorHAnsi"/>
          <w:sz w:val="24"/>
          <w:szCs w:val="24"/>
        </w:rPr>
        <w:lastRenderedPageBreak/>
        <w:t>and use the park, creating</w:t>
      </w:r>
      <w:r w:rsidR="00B42A3E" w:rsidRPr="001B4BCE">
        <w:rPr>
          <w:rFonts w:asciiTheme="minorHAnsi" w:hAnsiTheme="minorHAnsi" w:cstheme="minorHAnsi"/>
          <w:sz w:val="24"/>
          <w:szCs w:val="24"/>
        </w:rPr>
        <w:t xml:space="preserve"> physical links, better interpretation, and with </w:t>
      </w:r>
      <w:r w:rsidR="00B42A3E">
        <w:rPr>
          <w:rFonts w:asciiTheme="minorHAnsi" w:hAnsiTheme="minorHAnsi" w:cstheme="minorHAnsi"/>
          <w:sz w:val="24"/>
          <w:szCs w:val="24"/>
        </w:rPr>
        <w:t xml:space="preserve">the opportunity of </w:t>
      </w:r>
      <w:r w:rsidR="00B42A3E" w:rsidRPr="001B4BCE">
        <w:rPr>
          <w:rFonts w:asciiTheme="minorHAnsi" w:hAnsiTheme="minorHAnsi" w:cstheme="minorHAnsi"/>
          <w:sz w:val="24"/>
          <w:szCs w:val="24"/>
        </w:rPr>
        <w:t>tandem events between park and town.</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The plans submitted to HLF in February 2017 focused on the need to:</w:t>
      </w:r>
    </w:p>
    <w:p w:rsidR="00882CB7" w:rsidRDefault="00882CB7" w:rsidP="00882CB7">
      <w:pPr>
        <w:rPr>
          <w:rFonts w:asciiTheme="minorHAnsi" w:hAnsiTheme="minorHAnsi" w:cstheme="minorHAnsi"/>
        </w:rPr>
      </w:pPr>
    </w:p>
    <w:p w:rsidR="00882CB7" w:rsidRDefault="00882CB7" w:rsidP="00882CB7">
      <w:pPr>
        <w:numPr>
          <w:ilvl w:val="0"/>
          <w:numId w:val="18"/>
        </w:numPr>
        <w:rPr>
          <w:rFonts w:asciiTheme="minorHAnsi" w:hAnsiTheme="minorHAnsi" w:cstheme="minorHAnsi"/>
        </w:rPr>
      </w:pPr>
      <w:r>
        <w:rPr>
          <w:rFonts w:asciiTheme="minorHAnsi" w:hAnsiTheme="minorHAnsi" w:cstheme="minorHAnsi"/>
        </w:rPr>
        <w:t>Respond effectively to the pressure of housing growth around the park and reduce the likely associated environmental impacts in the immediate area.</w:t>
      </w:r>
    </w:p>
    <w:p w:rsidR="00882CB7" w:rsidRDefault="00882CB7" w:rsidP="00882CB7">
      <w:pPr>
        <w:numPr>
          <w:ilvl w:val="0"/>
          <w:numId w:val="18"/>
        </w:numPr>
        <w:rPr>
          <w:rFonts w:asciiTheme="minorHAnsi" w:hAnsiTheme="minorHAnsi" w:cstheme="minorHAnsi"/>
        </w:rPr>
      </w:pPr>
      <w:r>
        <w:rPr>
          <w:rFonts w:asciiTheme="minorHAnsi" w:hAnsiTheme="minorHAnsi" w:cstheme="minorHAnsi"/>
        </w:rPr>
        <w:t>Create an attractive destination promoting and celebrating flagship open spaces, existing heritage and addressing lost heritage features.</w:t>
      </w:r>
    </w:p>
    <w:p w:rsidR="00882CB7" w:rsidRDefault="00882CB7" w:rsidP="00882CB7">
      <w:pPr>
        <w:numPr>
          <w:ilvl w:val="0"/>
          <w:numId w:val="18"/>
        </w:numPr>
        <w:rPr>
          <w:rFonts w:asciiTheme="minorHAnsi" w:hAnsiTheme="minorHAnsi" w:cstheme="minorHAnsi"/>
        </w:rPr>
      </w:pPr>
      <w:r>
        <w:rPr>
          <w:rFonts w:asciiTheme="minorHAnsi" w:hAnsiTheme="minorHAnsi" w:cstheme="minorHAnsi"/>
        </w:rPr>
        <w:t>Instil local civic pride and ownership to the public realm.</w:t>
      </w:r>
    </w:p>
    <w:p w:rsidR="00882CB7" w:rsidRDefault="00882CB7" w:rsidP="00882CB7">
      <w:pPr>
        <w:numPr>
          <w:ilvl w:val="0"/>
          <w:numId w:val="18"/>
        </w:numPr>
        <w:rPr>
          <w:rFonts w:asciiTheme="minorHAnsi" w:hAnsiTheme="minorHAnsi" w:cstheme="minorHAnsi"/>
        </w:rPr>
      </w:pPr>
      <w:r>
        <w:rPr>
          <w:rFonts w:asciiTheme="minorHAnsi" w:hAnsiTheme="minorHAnsi" w:cstheme="minorHAnsi"/>
        </w:rPr>
        <w:t>Support the hosting of high quality events, using the trusted local brand of the ‘Create Music Festival’ and others, providing a positive platform for groups, clubs, artists and organisations.</w:t>
      </w:r>
    </w:p>
    <w:p w:rsidR="00882CB7" w:rsidRDefault="00882CB7" w:rsidP="00882CB7">
      <w:pPr>
        <w:numPr>
          <w:ilvl w:val="0"/>
          <w:numId w:val="18"/>
        </w:numPr>
        <w:rPr>
          <w:rFonts w:asciiTheme="minorHAnsi" w:hAnsiTheme="minorHAnsi" w:cstheme="minorHAnsi"/>
        </w:rPr>
      </w:pPr>
      <w:r>
        <w:rPr>
          <w:rFonts w:asciiTheme="minorHAnsi" w:hAnsiTheme="minorHAnsi" w:cstheme="minorHAnsi"/>
        </w:rPr>
        <w:t>Encourage engagement from a range of partners that provide ongoing activities for the park in the longer term.</w:t>
      </w:r>
    </w:p>
    <w:p w:rsidR="00882CB7" w:rsidRDefault="00882CB7" w:rsidP="00882CB7">
      <w:pPr>
        <w:numPr>
          <w:ilvl w:val="0"/>
          <w:numId w:val="18"/>
        </w:numPr>
        <w:rPr>
          <w:rFonts w:asciiTheme="minorHAnsi" w:hAnsiTheme="minorHAnsi" w:cstheme="minorHAnsi"/>
        </w:rPr>
      </w:pPr>
      <w:r>
        <w:rPr>
          <w:rFonts w:asciiTheme="minorHAnsi" w:hAnsiTheme="minorHAnsi" w:cstheme="minorHAnsi"/>
        </w:rPr>
        <w:t>Fulfilling the Council’s obligation to maintain Victoria Park in optimum condition.</w:t>
      </w:r>
    </w:p>
    <w:p w:rsidR="00882CB7" w:rsidRDefault="00882CB7" w:rsidP="00882CB7">
      <w:pPr>
        <w:numPr>
          <w:ilvl w:val="0"/>
          <w:numId w:val="18"/>
        </w:numPr>
        <w:rPr>
          <w:rFonts w:asciiTheme="minorHAnsi" w:hAnsiTheme="minorHAnsi" w:cstheme="minorHAnsi"/>
        </w:rPr>
      </w:pPr>
      <w:r>
        <w:rPr>
          <w:rFonts w:asciiTheme="minorHAnsi" w:hAnsiTheme="minorHAnsi" w:cstheme="minorHAnsi"/>
        </w:rPr>
        <w:t>Ensure the park fulfils its function as a community hub and place for recreational activity including meeting spaces and physical activity.</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Community engagement is a core element of the project. Engaging existing and potential visitors in the project will help to foster community cohesion, ensure the capital works and activities address community needs, and help to develop an increased sense of ownership of the park and its facilities.</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 xml:space="preserve">We recently created an in-house grounds maintenance service called Aspire Landscape Management. They have already delivered a significant improvement in the quality of maintenance standards at Victoria Park and Watercress Fields. </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More information is available in the appendix, including:</w:t>
      </w:r>
    </w:p>
    <w:p w:rsidR="00882CB7" w:rsidRDefault="00AF11EE" w:rsidP="00882CB7">
      <w:pPr>
        <w:pStyle w:val="ListParagraph"/>
        <w:numPr>
          <w:ilvl w:val="0"/>
          <w:numId w:val="19"/>
        </w:numPr>
        <w:contextualSpacing w:val="0"/>
        <w:rPr>
          <w:rFonts w:asciiTheme="minorHAnsi" w:hAnsiTheme="minorHAnsi" w:cstheme="minorHAnsi"/>
        </w:rPr>
      </w:pPr>
      <w:r>
        <w:rPr>
          <w:rFonts w:asciiTheme="minorHAnsi" w:hAnsiTheme="minorHAnsi" w:cstheme="minorHAnsi"/>
        </w:rPr>
        <w:t>R</w:t>
      </w:r>
      <w:r w:rsidR="00882CB7">
        <w:rPr>
          <w:rFonts w:asciiTheme="minorHAnsi" w:hAnsiTheme="minorHAnsi" w:cstheme="minorHAnsi"/>
        </w:rPr>
        <w:t xml:space="preserve">ound one application form </w:t>
      </w:r>
    </w:p>
    <w:p w:rsidR="00882CB7" w:rsidRDefault="00882CB7" w:rsidP="00882CB7">
      <w:pPr>
        <w:pStyle w:val="ListParagraph"/>
        <w:numPr>
          <w:ilvl w:val="0"/>
          <w:numId w:val="19"/>
        </w:numPr>
        <w:contextualSpacing w:val="0"/>
        <w:rPr>
          <w:rFonts w:asciiTheme="minorHAnsi" w:hAnsiTheme="minorHAnsi" w:cstheme="minorHAnsi"/>
        </w:rPr>
      </w:pPr>
      <w:r>
        <w:rPr>
          <w:rFonts w:asciiTheme="minorHAnsi" w:hAnsiTheme="minorHAnsi" w:cstheme="minorHAnsi"/>
        </w:rPr>
        <w:t xml:space="preserve">Visioning and </w:t>
      </w:r>
      <w:proofErr w:type="spellStart"/>
      <w:r>
        <w:rPr>
          <w:rFonts w:asciiTheme="minorHAnsi" w:hAnsiTheme="minorHAnsi" w:cstheme="minorHAnsi"/>
        </w:rPr>
        <w:t>Masterplanning</w:t>
      </w:r>
      <w:proofErr w:type="spellEnd"/>
      <w:r>
        <w:rPr>
          <w:rFonts w:asciiTheme="minorHAnsi" w:hAnsiTheme="minorHAnsi" w:cstheme="minorHAnsi"/>
        </w:rPr>
        <w:t xml:space="preserve"> Report, December 2015</w:t>
      </w:r>
    </w:p>
    <w:p w:rsidR="00882CB7" w:rsidRDefault="00882CB7" w:rsidP="00882CB7">
      <w:pPr>
        <w:pStyle w:val="ListParagraph"/>
        <w:numPr>
          <w:ilvl w:val="0"/>
          <w:numId w:val="19"/>
        </w:numPr>
        <w:contextualSpacing w:val="0"/>
        <w:rPr>
          <w:rFonts w:asciiTheme="minorHAnsi" w:hAnsiTheme="minorHAnsi" w:cstheme="minorHAnsi"/>
        </w:rPr>
      </w:pPr>
      <w:r>
        <w:rPr>
          <w:rFonts w:asciiTheme="minorHAnsi" w:hAnsiTheme="minorHAnsi" w:cstheme="minorHAnsi"/>
        </w:rPr>
        <w:t>Design Report, February 2017</w:t>
      </w:r>
    </w:p>
    <w:p w:rsidR="00882CB7" w:rsidRDefault="00882CB7" w:rsidP="00882CB7">
      <w:pPr>
        <w:pStyle w:val="ListParagraph"/>
        <w:numPr>
          <w:ilvl w:val="0"/>
          <w:numId w:val="19"/>
        </w:numPr>
        <w:contextualSpacing w:val="0"/>
        <w:rPr>
          <w:rFonts w:asciiTheme="minorHAnsi" w:hAnsiTheme="minorHAnsi" w:cstheme="minorHAnsi"/>
        </w:rPr>
      </w:pPr>
      <w:r>
        <w:rPr>
          <w:rFonts w:asciiTheme="minorHAnsi" w:hAnsiTheme="minorHAnsi" w:cstheme="minorHAnsi"/>
        </w:rPr>
        <w:t>Condition survey of fountain</w:t>
      </w:r>
    </w:p>
    <w:p w:rsidR="00882CB7" w:rsidRDefault="00882CB7" w:rsidP="00882CB7">
      <w:pPr>
        <w:rPr>
          <w:rFonts w:asciiTheme="minorHAnsi" w:hAnsiTheme="minorHAnsi" w:cstheme="minorHAnsi"/>
        </w:rPr>
      </w:pPr>
    </w:p>
    <w:p w:rsidR="00882CB7" w:rsidRDefault="00882CB7" w:rsidP="00882CB7">
      <w:pPr>
        <w:rPr>
          <w:rFonts w:asciiTheme="minorHAnsi" w:hAnsiTheme="minorHAnsi" w:cstheme="minorHAnsi"/>
        </w:rPr>
      </w:pPr>
      <w:r>
        <w:rPr>
          <w:rFonts w:asciiTheme="minorHAnsi" w:hAnsiTheme="minorHAnsi" w:cstheme="minorHAnsi"/>
        </w:rPr>
        <w:t>The site is approximately 21ha in size and located on Jemmett Road, Ashford, TN23 4QD, grid reference TR 00537 42262.</w:t>
      </w:r>
    </w:p>
    <w:p w:rsidR="00731D68" w:rsidRPr="00737B04" w:rsidRDefault="00731D68" w:rsidP="00731D68">
      <w:pPr>
        <w:rPr>
          <w:rFonts w:asciiTheme="minorHAnsi" w:hAnsiTheme="minorHAnsi" w:cstheme="minorHAnsi"/>
          <w:b/>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Our requirements</w:t>
      </w:r>
    </w:p>
    <w:p w:rsidR="00731D68" w:rsidRPr="00737B04" w:rsidRDefault="00731D68" w:rsidP="00731D68">
      <w:pPr>
        <w:ind w:left="360"/>
        <w:rPr>
          <w:rFonts w:asciiTheme="minorHAnsi" w:hAnsiTheme="minorHAnsi" w:cstheme="minorHAnsi"/>
          <w:b/>
          <w:sz w:val="24"/>
          <w:szCs w:val="24"/>
        </w:rPr>
      </w:pPr>
    </w:p>
    <w:p w:rsidR="00751ADE" w:rsidRDefault="00026479" w:rsidP="00731D68">
      <w:pPr>
        <w:rPr>
          <w:rFonts w:asciiTheme="minorHAnsi" w:hAnsiTheme="minorHAnsi" w:cstheme="minorHAnsi"/>
          <w:sz w:val="24"/>
          <w:szCs w:val="24"/>
        </w:rPr>
      </w:pPr>
      <w:r>
        <w:rPr>
          <w:rFonts w:asciiTheme="minorHAnsi" w:hAnsiTheme="minorHAnsi" w:cstheme="minorHAnsi"/>
          <w:sz w:val="24"/>
          <w:szCs w:val="24"/>
        </w:rPr>
        <w:t>We need to appoint an experienced community engagement specialist to carry out the following tasks:</w:t>
      </w:r>
    </w:p>
    <w:p w:rsidR="00B014CC" w:rsidRDefault="00B014CC" w:rsidP="00731D68">
      <w:pPr>
        <w:rPr>
          <w:rFonts w:asciiTheme="minorHAnsi" w:hAnsiTheme="minorHAnsi" w:cstheme="minorHAnsi"/>
          <w:sz w:val="24"/>
          <w:szCs w:val="24"/>
        </w:rPr>
      </w:pPr>
    </w:p>
    <w:p w:rsidR="00EC3BB2" w:rsidRPr="00EC3BB2" w:rsidRDefault="00AF11EE" w:rsidP="00EC3BB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I</w:t>
      </w:r>
      <w:r w:rsidR="00EC3BB2" w:rsidRPr="00EC3BB2">
        <w:rPr>
          <w:rFonts w:asciiTheme="minorHAnsi" w:hAnsiTheme="minorHAnsi" w:cstheme="minorHAnsi"/>
          <w:sz w:val="24"/>
          <w:szCs w:val="24"/>
        </w:rPr>
        <w:t>dentify and meet key local people with a variety of skills and experience to fo</w:t>
      </w:r>
      <w:r w:rsidR="00EC3BB2">
        <w:rPr>
          <w:rFonts w:asciiTheme="minorHAnsi" w:hAnsiTheme="minorHAnsi" w:cstheme="minorHAnsi"/>
          <w:sz w:val="24"/>
          <w:szCs w:val="24"/>
        </w:rPr>
        <w:t>rm the basis of a friends group</w:t>
      </w:r>
    </w:p>
    <w:p w:rsidR="00EC3BB2" w:rsidRPr="00EC3BB2" w:rsidRDefault="00AF11EE" w:rsidP="00EC3BB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C</w:t>
      </w:r>
      <w:r w:rsidR="00026479" w:rsidRPr="00026479">
        <w:rPr>
          <w:rFonts w:asciiTheme="minorHAnsi" w:hAnsiTheme="minorHAnsi" w:cstheme="minorHAnsi"/>
          <w:sz w:val="24"/>
          <w:szCs w:val="24"/>
        </w:rPr>
        <w:t xml:space="preserve">reate and </w:t>
      </w:r>
      <w:r w:rsidR="00EC3BB2">
        <w:rPr>
          <w:rFonts w:asciiTheme="minorHAnsi" w:hAnsiTheme="minorHAnsi" w:cstheme="minorHAnsi"/>
          <w:sz w:val="24"/>
          <w:szCs w:val="24"/>
        </w:rPr>
        <w:t>develop the</w:t>
      </w:r>
      <w:r w:rsidR="00026479" w:rsidRPr="00026479">
        <w:rPr>
          <w:rFonts w:asciiTheme="minorHAnsi" w:hAnsiTheme="minorHAnsi" w:cstheme="minorHAnsi"/>
          <w:sz w:val="24"/>
          <w:szCs w:val="24"/>
        </w:rPr>
        <w:t xml:space="preserve"> friends group</w:t>
      </w:r>
      <w:r w:rsidR="00026479">
        <w:rPr>
          <w:rFonts w:asciiTheme="minorHAnsi" w:hAnsiTheme="minorHAnsi" w:cstheme="minorHAnsi"/>
          <w:sz w:val="24"/>
          <w:szCs w:val="24"/>
        </w:rPr>
        <w:t xml:space="preserve"> for the park, including monthly meetings &amp;/or activities</w:t>
      </w:r>
      <w:r w:rsidR="00EC3BB2">
        <w:rPr>
          <w:rFonts w:asciiTheme="minorHAnsi" w:hAnsiTheme="minorHAnsi" w:cstheme="minorHAnsi"/>
          <w:sz w:val="24"/>
          <w:szCs w:val="24"/>
        </w:rPr>
        <w:t xml:space="preserve">, </w:t>
      </w:r>
      <w:r w:rsidR="00EC3BB2" w:rsidRPr="00EC3BB2">
        <w:rPr>
          <w:rFonts w:asciiTheme="minorHAnsi" w:hAnsiTheme="minorHAnsi" w:cstheme="minorHAnsi"/>
          <w:sz w:val="24"/>
          <w:szCs w:val="24"/>
        </w:rPr>
        <w:t>as well as establishing the resources, training and support needs of the group, and associated cos</w:t>
      </w:r>
      <w:r w:rsidR="006806A7">
        <w:rPr>
          <w:rFonts w:asciiTheme="minorHAnsi" w:hAnsiTheme="minorHAnsi" w:cstheme="minorHAnsi"/>
          <w:sz w:val="24"/>
          <w:szCs w:val="24"/>
        </w:rPr>
        <w:t>ts, for inclusion in the round two</w:t>
      </w:r>
      <w:r w:rsidR="00EC3BB2" w:rsidRPr="00EC3BB2">
        <w:rPr>
          <w:rFonts w:asciiTheme="minorHAnsi" w:hAnsiTheme="minorHAnsi" w:cstheme="minorHAnsi"/>
          <w:sz w:val="24"/>
          <w:szCs w:val="24"/>
        </w:rPr>
        <w:t xml:space="preserve"> bid to HLF</w:t>
      </w:r>
    </w:p>
    <w:p w:rsidR="00026479" w:rsidRPr="00EC3BB2" w:rsidRDefault="00AF11EE" w:rsidP="00EC3BB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I</w:t>
      </w:r>
      <w:r w:rsidR="00EC3BB2" w:rsidRPr="00EC3BB2">
        <w:rPr>
          <w:rFonts w:asciiTheme="minorHAnsi" w:hAnsiTheme="minorHAnsi" w:cstheme="minorHAnsi"/>
          <w:sz w:val="24"/>
          <w:szCs w:val="24"/>
        </w:rPr>
        <w:t>dentify and build relationships with key volunteers, such as graduates, interns and apprentices, as well as establishing the resources, training and support needs of volunte</w:t>
      </w:r>
      <w:r>
        <w:rPr>
          <w:rFonts w:asciiTheme="minorHAnsi" w:hAnsiTheme="minorHAnsi" w:cstheme="minorHAnsi"/>
          <w:sz w:val="24"/>
          <w:szCs w:val="24"/>
        </w:rPr>
        <w:t>ers for inclusion in the round two</w:t>
      </w:r>
      <w:r w:rsidR="00EC3BB2" w:rsidRPr="00EC3BB2">
        <w:rPr>
          <w:rFonts w:asciiTheme="minorHAnsi" w:hAnsiTheme="minorHAnsi" w:cstheme="minorHAnsi"/>
          <w:sz w:val="24"/>
          <w:szCs w:val="24"/>
        </w:rPr>
        <w:t xml:space="preserve"> bid to HLF</w:t>
      </w:r>
    </w:p>
    <w:p w:rsidR="0072685D" w:rsidRDefault="00AF11EE" w:rsidP="00824156">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O</w:t>
      </w:r>
      <w:r w:rsidR="00026479" w:rsidRPr="00B014CC">
        <w:rPr>
          <w:rFonts w:asciiTheme="minorHAnsi" w:hAnsiTheme="minorHAnsi" w:cstheme="minorHAnsi"/>
          <w:sz w:val="24"/>
          <w:szCs w:val="24"/>
        </w:rPr>
        <w:t>rganise</w:t>
      </w:r>
      <w:r w:rsidR="00B014CC">
        <w:rPr>
          <w:rFonts w:asciiTheme="minorHAnsi" w:hAnsiTheme="minorHAnsi" w:cstheme="minorHAnsi"/>
          <w:sz w:val="24"/>
          <w:szCs w:val="24"/>
        </w:rPr>
        <w:t xml:space="preserve"> </w:t>
      </w:r>
      <w:r w:rsidR="00026479" w:rsidRPr="00B014CC">
        <w:rPr>
          <w:rFonts w:asciiTheme="minorHAnsi" w:hAnsiTheme="minorHAnsi" w:cstheme="minorHAnsi"/>
          <w:sz w:val="24"/>
          <w:szCs w:val="24"/>
        </w:rPr>
        <w:t xml:space="preserve">and promote </w:t>
      </w:r>
      <w:r w:rsidR="0072685D">
        <w:rPr>
          <w:rFonts w:asciiTheme="minorHAnsi" w:hAnsiTheme="minorHAnsi" w:cstheme="minorHAnsi"/>
          <w:sz w:val="24"/>
          <w:szCs w:val="24"/>
        </w:rPr>
        <w:t xml:space="preserve">two </w:t>
      </w:r>
      <w:r w:rsidR="00847DA4">
        <w:rPr>
          <w:rFonts w:asciiTheme="minorHAnsi" w:hAnsiTheme="minorHAnsi" w:cstheme="minorHAnsi"/>
          <w:sz w:val="24"/>
          <w:szCs w:val="24"/>
        </w:rPr>
        <w:t xml:space="preserve">significant </w:t>
      </w:r>
      <w:r w:rsidR="00026479" w:rsidRPr="00B014CC">
        <w:rPr>
          <w:rFonts w:asciiTheme="minorHAnsi" w:hAnsiTheme="minorHAnsi" w:cstheme="minorHAnsi"/>
          <w:sz w:val="24"/>
          <w:szCs w:val="24"/>
        </w:rPr>
        <w:t>public consultation events</w:t>
      </w:r>
      <w:r>
        <w:rPr>
          <w:rFonts w:asciiTheme="minorHAnsi" w:hAnsiTheme="minorHAnsi" w:cstheme="minorHAnsi"/>
          <w:sz w:val="24"/>
          <w:szCs w:val="24"/>
        </w:rPr>
        <w:t>, including:</w:t>
      </w:r>
    </w:p>
    <w:p w:rsidR="0072685D" w:rsidRDefault="00AF11EE" w:rsidP="0072685D">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P</w:t>
      </w:r>
      <w:r w:rsidR="00B014CC">
        <w:rPr>
          <w:rFonts w:asciiTheme="minorHAnsi" w:hAnsiTheme="minorHAnsi" w:cstheme="minorHAnsi"/>
          <w:sz w:val="24"/>
          <w:szCs w:val="24"/>
        </w:rPr>
        <w:t>lanning</w:t>
      </w:r>
      <w:r w:rsidR="0072685D">
        <w:rPr>
          <w:rFonts w:asciiTheme="minorHAnsi" w:hAnsiTheme="minorHAnsi" w:cstheme="minorHAnsi"/>
          <w:sz w:val="24"/>
          <w:szCs w:val="24"/>
        </w:rPr>
        <w:t>, promoting</w:t>
      </w:r>
      <w:r w:rsidR="00B014CC">
        <w:rPr>
          <w:rFonts w:asciiTheme="minorHAnsi" w:hAnsiTheme="minorHAnsi" w:cstheme="minorHAnsi"/>
          <w:sz w:val="24"/>
          <w:szCs w:val="24"/>
        </w:rPr>
        <w:t xml:space="preserve"> </w:t>
      </w:r>
      <w:r w:rsidR="0072685D">
        <w:rPr>
          <w:rFonts w:asciiTheme="minorHAnsi" w:hAnsiTheme="minorHAnsi" w:cstheme="minorHAnsi"/>
          <w:sz w:val="24"/>
          <w:szCs w:val="24"/>
        </w:rPr>
        <w:t xml:space="preserve">and delivering </w:t>
      </w:r>
      <w:r w:rsidR="00B014CC">
        <w:rPr>
          <w:rFonts w:asciiTheme="minorHAnsi" w:hAnsiTheme="minorHAnsi" w:cstheme="minorHAnsi"/>
          <w:sz w:val="24"/>
          <w:szCs w:val="24"/>
        </w:rPr>
        <w:t>the events</w:t>
      </w:r>
    </w:p>
    <w:p w:rsidR="0072685D" w:rsidRDefault="00AF11EE" w:rsidP="0072685D">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C</w:t>
      </w:r>
      <w:r w:rsidR="00B014CC">
        <w:rPr>
          <w:rFonts w:asciiTheme="minorHAnsi" w:hAnsiTheme="minorHAnsi" w:cstheme="minorHAnsi"/>
          <w:sz w:val="24"/>
          <w:szCs w:val="24"/>
        </w:rPr>
        <w:t>oordinating with other members of the project team</w:t>
      </w:r>
      <w:r w:rsidR="0072685D">
        <w:rPr>
          <w:rFonts w:asciiTheme="minorHAnsi" w:hAnsiTheme="minorHAnsi" w:cstheme="minorHAnsi"/>
          <w:sz w:val="24"/>
          <w:szCs w:val="24"/>
        </w:rPr>
        <w:t xml:space="preserve"> who will produce consultation materials</w:t>
      </w:r>
    </w:p>
    <w:p w:rsidR="00B014CC" w:rsidRDefault="00AF11EE" w:rsidP="0072685D">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E</w:t>
      </w:r>
      <w:r w:rsidR="0072685D">
        <w:rPr>
          <w:rFonts w:asciiTheme="minorHAnsi" w:hAnsiTheme="minorHAnsi" w:cstheme="minorHAnsi"/>
          <w:sz w:val="24"/>
          <w:szCs w:val="24"/>
        </w:rPr>
        <w:t>stablishing ways for the public to comment on plans</w:t>
      </w:r>
    </w:p>
    <w:p w:rsidR="0072685D" w:rsidRDefault="00AF11EE" w:rsidP="0072685D">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S</w:t>
      </w:r>
      <w:r w:rsidR="0072685D">
        <w:rPr>
          <w:rFonts w:asciiTheme="minorHAnsi" w:hAnsiTheme="minorHAnsi" w:cstheme="minorHAnsi"/>
          <w:sz w:val="24"/>
          <w:szCs w:val="24"/>
        </w:rPr>
        <w:t>ummarising the outcomes of the consultation in written report</w:t>
      </w:r>
    </w:p>
    <w:p w:rsidR="00026479" w:rsidRDefault="00AF11EE" w:rsidP="004E15C4">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M</w:t>
      </w:r>
      <w:r w:rsidR="00026479" w:rsidRPr="00B014CC">
        <w:rPr>
          <w:rFonts w:asciiTheme="minorHAnsi" w:hAnsiTheme="minorHAnsi" w:cstheme="minorHAnsi"/>
          <w:sz w:val="24"/>
          <w:szCs w:val="24"/>
        </w:rPr>
        <w:t>anage project communication including monthly email updates, social media posts and website updates</w:t>
      </w:r>
    </w:p>
    <w:p w:rsidR="00EC3BB2" w:rsidRPr="004B57D6" w:rsidRDefault="00AF11EE" w:rsidP="004B57D6">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w:t>
      </w:r>
      <w:r w:rsidR="00EC3BB2" w:rsidRPr="004B57D6">
        <w:rPr>
          <w:rFonts w:asciiTheme="minorHAnsi" w:hAnsiTheme="minorHAnsi" w:cstheme="minorHAnsi"/>
          <w:sz w:val="24"/>
          <w:szCs w:val="24"/>
        </w:rPr>
        <w:t>dvocate the project to a wide range of local organisations, encouraging partnership working and widespread engagement</w:t>
      </w:r>
    </w:p>
    <w:p w:rsidR="00026479" w:rsidRDefault="00AF11EE" w:rsidP="00026479">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U</w:t>
      </w:r>
      <w:r w:rsidR="00026479" w:rsidRPr="00026479">
        <w:rPr>
          <w:rFonts w:asciiTheme="minorHAnsi" w:hAnsiTheme="minorHAnsi" w:cstheme="minorHAnsi"/>
          <w:sz w:val="24"/>
          <w:szCs w:val="24"/>
        </w:rPr>
        <w:t xml:space="preserve">ndertake baseline data collection </w:t>
      </w:r>
      <w:r w:rsidR="00B014CC">
        <w:rPr>
          <w:rFonts w:asciiTheme="minorHAnsi" w:hAnsiTheme="minorHAnsi" w:cstheme="minorHAnsi"/>
          <w:sz w:val="24"/>
          <w:szCs w:val="24"/>
        </w:rPr>
        <w:t xml:space="preserve">to inform project evaluation, </w:t>
      </w:r>
      <w:r w:rsidR="00026479" w:rsidRPr="00026479">
        <w:rPr>
          <w:rFonts w:asciiTheme="minorHAnsi" w:hAnsiTheme="minorHAnsi" w:cstheme="minorHAnsi"/>
          <w:sz w:val="24"/>
          <w:szCs w:val="24"/>
        </w:rPr>
        <w:t xml:space="preserve">including </w:t>
      </w:r>
    </w:p>
    <w:p w:rsidR="00026479" w:rsidRDefault="00AF11EE" w:rsidP="00026479">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A</w:t>
      </w:r>
      <w:r w:rsidR="00026479">
        <w:rPr>
          <w:rFonts w:asciiTheme="minorHAnsi" w:hAnsiTheme="minorHAnsi" w:cstheme="minorHAnsi"/>
          <w:sz w:val="24"/>
          <w:szCs w:val="24"/>
        </w:rPr>
        <w:t xml:space="preserve"> survey</w:t>
      </w:r>
      <w:r w:rsidR="00EC3BB2">
        <w:rPr>
          <w:rFonts w:asciiTheme="minorHAnsi" w:hAnsiTheme="minorHAnsi" w:cstheme="minorHAnsi"/>
          <w:sz w:val="24"/>
          <w:szCs w:val="24"/>
        </w:rPr>
        <w:t xml:space="preserve"> of at least 100 park users</w:t>
      </w:r>
      <w:r w:rsidR="00026479">
        <w:rPr>
          <w:rFonts w:asciiTheme="minorHAnsi" w:hAnsiTheme="minorHAnsi" w:cstheme="minorHAnsi"/>
          <w:sz w:val="24"/>
          <w:szCs w:val="24"/>
        </w:rPr>
        <w:t xml:space="preserve"> to establish existing users</w:t>
      </w:r>
      <w:r w:rsidR="00B014CC">
        <w:rPr>
          <w:rFonts w:asciiTheme="minorHAnsi" w:hAnsiTheme="minorHAnsi" w:cstheme="minorHAnsi"/>
          <w:sz w:val="24"/>
          <w:szCs w:val="24"/>
        </w:rPr>
        <w:t>’</w:t>
      </w:r>
      <w:r w:rsidR="00026479">
        <w:rPr>
          <w:rFonts w:asciiTheme="minorHAnsi" w:hAnsiTheme="minorHAnsi" w:cstheme="minorHAnsi"/>
          <w:sz w:val="24"/>
          <w:szCs w:val="24"/>
        </w:rPr>
        <w:t xml:space="preserve"> perceptions of the park</w:t>
      </w:r>
    </w:p>
    <w:p w:rsidR="00B014CC" w:rsidRDefault="00AF11EE" w:rsidP="00B014CC">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P</w:t>
      </w:r>
      <w:r w:rsidR="00026479">
        <w:rPr>
          <w:rFonts w:asciiTheme="minorHAnsi" w:hAnsiTheme="minorHAnsi" w:cstheme="minorHAnsi"/>
          <w:sz w:val="24"/>
          <w:szCs w:val="24"/>
        </w:rPr>
        <w:t xml:space="preserve">eople counts to establish the number and profile of </w:t>
      </w:r>
      <w:r w:rsidR="00026479" w:rsidRPr="00026479">
        <w:rPr>
          <w:rFonts w:asciiTheme="minorHAnsi" w:hAnsiTheme="minorHAnsi" w:cstheme="minorHAnsi"/>
          <w:sz w:val="24"/>
          <w:szCs w:val="24"/>
        </w:rPr>
        <w:t>visitors</w:t>
      </w:r>
    </w:p>
    <w:p w:rsidR="00EC3BB2" w:rsidRPr="004B57D6" w:rsidRDefault="00AF11EE" w:rsidP="004B57D6">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A</w:t>
      </w:r>
      <w:r w:rsidR="004E15C4">
        <w:rPr>
          <w:rFonts w:asciiTheme="minorHAnsi" w:hAnsiTheme="minorHAnsi" w:cstheme="minorHAnsi"/>
          <w:sz w:val="24"/>
          <w:szCs w:val="24"/>
        </w:rPr>
        <w:t>nalysis of the results</w:t>
      </w:r>
    </w:p>
    <w:p w:rsidR="00B42A3E" w:rsidRPr="00737B04" w:rsidRDefault="00B42A3E" w:rsidP="00EC3BB2">
      <w:pPr>
        <w:autoSpaceDE w:val="0"/>
        <w:autoSpaceDN w:val="0"/>
        <w:adjustRightInd w:val="0"/>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Programme</w:t>
      </w:r>
    </w:p>
    <w:p w:rsidR="00731D68" w:rsidRDefault="00731D68" w:rsidP="00731D68">
      <w:pPr>
        <w:ind w:left="360"/>
        <w:rPr>
          <w:rFonts w:asciiTheme="minorHAnsi" w:hAnsiTheme="minorHAnsi" w:cstheme="minorHAnsi"/>
          <w:b/>
          <w:sz w:val="24"/>
          <w:szCs w:val="24"/>
        </w:rPr>
      </w:pPr>
    </w:p>
    <w:p w:rsidR="00B014CC" w:rsidRDefault="00B014CC" w:rsidP="00731D68">
      <w:pPr>
        <w:rPr>
          <w:rFonts w:asciiTheme="minorHAnsi" w:hAnsiTheme="minorHAnsi" w:cstheme="minorHAnsi"/>
          <w:sz w:val="24"/>
          <w:szCs w:val="24"/>
        </w:rPr>
      </w:pPr>
      <w:r>
        <w:rPr>
          <w:rFonts w:asciiTheme="minorHAnsi" w:hAnsiTheme="minorHAnsi" w:cstheme="minorHAnsi"/>
          <w:sz w:val="24"/>
          <w:szCs w:val="24"/>
        </w:rPr>
        <w:t>F</w:t>
      </w:r>
      <w:r w:rsidR="00026479">
        <w:rPr>
          <w:rFonts w:asciiTheme="minorHAnsi" w:hAnsiTheme="minorHAnsi" w:cstheme="minorHAnsi"/>
          <w:sz w:val="24"/>
          <w:szCs w:val="24"/>
        </w:rPr>
        <w:t>riends group</w:t>
      </w:r>
      <w:r>
        <w:rPr>
          <w:rFonts w:asciiTheme="minorHAnsi" w:hAnsiTheme="minorHAnsi" w:cstheme="minorHAnsi"/>
          <w:sz w:val="24"/>
          <w:szCs w:val="24"/>
        </w:rPr>
        <w:t xml:space="preserve"> </w:t>
      </w:r>
    </w:p>
    <w:p w:rsidR="00026479" w:rsidRPr="0072685D" w:rsidRDefault="00B014CC" w:rsidP="0072685D">
      <w:pPr>
        <w:pStyle w:val="ListParagraph"/>
        <w:numPr>
          <w:ilvl w:val="0"/>
          <w:numId w:val="15"/>
        </w:numPr>
        <w:rPr>
          <w:rFonts w:asciiTheme="minorHAnsi" w:hAnsiTheme="minorHAnsi" w:cstheme="minorHAnsi"/>
          <w:sz w:val="24"/>
          <w:szCs w:val="24"/>
        </w:rPr>
      </w:pPr>
      <w:r w:rsidRPr="0072685D">
        <w:rPr>
          <w:rFonts w:asciiTheme="minorHAnsi" w:hAnsiTheme="minorHAnsi" w:cstheme="minorHAnsi"/>
          <w:sz w:val="24"/>
          <w:szCs w:val="24"/>
        </w:rPr>
        <w:t xml:space="preserve">First meeting in March 2018 followed by </w:t>
      </w:r>
      <w:r w:rsidR="006806A7">
        <w:rPr>
          <w:rFonts w:asciiTheme="minorHAnsi" w:hAnsiTheme="minorHAnsi" w:cstheme="minorHAnsi"/>
          <w:sz w:val="24"/>
          <w:szCs w:val="24"/>
        </w:rPr>
        <w:t>seven</w:t>
      </w:r>
      <w:r w:rsidRPr="0072685D">
        <w:rPr>
          <w:rFonts w:asciiTheme="minorHAnsi" w:hAnsiTheme="minorHAnsi" w:cstheme="minorHAnsi"/>
          <w:sz w:val="24"/>
          <w:szCs w:val="24"/>
        </w:rPr>
        <w:t xml:space="preserve"> additional monthly meetings or activities until </w:t>
      </w:r>
      <w:r w:rsidR="0072685D">
        <w:rPr>
          <w:rFonts w:asciiTheme="minorHAnsi" w:hAnsiTheme="minorHAnsi" w:cstheme="minorHAnsi"/>
          <w:sz w:val="24"/>
          <w:szCs w:val="24"/>
        </w:rPr>
        <w:t>October</w:t>
      </w:r>
      <w:r w:rsidRPr="0072685D">
        <w:rPr>
          <w:rFonts w:asciiTheme="minorHAnsi" w:hAnsiTheme="minorHAnsi" w:cstheme="minorHAnsi"/>
          <w:sz w:val="24"/>
          <w:szCs w:val="24"/>
        </w:rPr>
        <w:t xml:space="preserve"> 2018</w:t>
      </w:r>
    </w:p>
    <w:p w:rsidR="00026479" w:rsidRDefault="00026479" w:rsidP="00731D68">
      <w:pPr>
        <w:rPr>
          <w:rFonts w:asciiTheme="minorHAnsi" w:hAnsiTheme="minorHAnsi" w:cstheme="minorHAnsi"/>
          <w:sz w:val="24"/>
          <w:szCs w:val="24"/>
        </w:rPr>
      </w:pPr>
    </w:p>
    <w:p w:rsidR="00B014CC" w:rsidRDefault="00026479" w:rsidP="00B014CC">
      <w:pPr>
        <w:rPr>
          <w:rFonts w:asciiTheme="minorHAnsi" w:hAnsiTheme="minorHAnsi" w:cstheme="minorHAnsi"/>
          <w:sz w:val="24"/>
          <w:szCs w:val="24"/>
        </w:rPr>
      </w:pPr>
      <w:r>
        <w:rPr>
          <w:rFonts w:asciiTheme="minorHAnsi" w:hAnsiTheme="minorHAnsi" w:cstheme="minorHAnsi"/>
          <w:sz w:val="24"/>
          <w:szCs w:val="24"/>
        </w:rPr>
        <w:t>Public consultation events</w:t>
      </w:r>
    </w:p>
    <w:p w:rsidR="00B014CC" w:rsidRPr="0072685D" w:rsidRDefault="00B014CC" w:rsidP="0072685D">
      <w:pPr>
        <w:pStyle w:val="ListParagraph"/>
        <w:numPr>
          <w:ilvl w:val="0"/>
          <w:numId w:val="14"/>
        </w:numPr>
        <w:rPr>
          <w:rFonts w:asciiTheme="minorHAnsi" w:hAnsiTheme="minorHAnsi" w:cstheme="minorHAnsi"/>
          <w:sz w:val="24"/>
          <w:szCs w:val="24"/>
        </w:rPr>
      </w:pPr>
      <w:r w:rsidRPr="0072685D">
        <w:rPr>
          <w:rFonts w:asciiTheme="minorHAnsi" w:hAnsiTheme="minorHAnsi" w:cstheme="minorHAnsi"/>
          <w:sz w:val="24"/>
          <w:szCs w:val="24"/>
        </w:rPr>
        <w:t xml:space="preserve">One </w:t>
      </w:r>
      <w:r w:rsidR="006806A7">
        <w:rPr>
          <w:rFonts w:asciiTheme="minorHAnsi" w:hAnsiTheme="minorHAnsi" w:cstheme="minorHAnsi"/>
          <w:sz w:val="24"/>
          <w:szCs w:val="24"/>
        </w:rPr>
        <w:t xml:space="preserve">significant </w:t>
      </w:r>
      <w:r w:rsidRPr="0072685D">
        <w:rPr>
          <w:rFonts w:asciiTheme="minorHAnsi" w:hAnsiTheme="minorHAnsi" w:cstheme="minorHAnsi"/>
          <w:sz w:val="24"/>
          <w:szCs w:val="24"/>
        </w:rPr>
        <w:t xml:space="preserve">standalone </w:t>
      </w:r>
      <w:r w:rsidR="006806A7">
        <w:rPr>
          <w:rFonts w:asciiTheme="minorHAnsi" w:hAnsiTheme="minorHAnsi" w:cstheme="minorHAnsi"/>
          <w:sz w:val="24"/>
          <w:szCs w:val="24"/>
        </w:rPr>
        <w:t xml:space="preserve">public </w:t>
      </w:r>
      <w:r w:rsidRPr="0072685D">
        <w:rPr>
          <w:rFonts w:asciiTheme="minorHAnsi" w:hAnsiTheme="minorHAnsi" w:cstheme="minorHAnsi"/>
          <w:sz w:val="24"/>
          <w:szCs w:val="24"/>
        </w:rPr>
        <w:t>event in the park in April 2018</w:t>
      </w:r>
    </w:p>
    <w:p w:rsidR="00B014CC" w:rsidRPr="0072685D" w:rsidRDefault="00B014CC" w:rsidP="0072685D">
      <w:pPr>
        <w:pStyle w:val="ListParagraph"/>
        <w:numPr>
          <w:ilvl w:val="0"/>
          <w:numId w:val="14"/>
        </w:numPr>
        <w:rPr>
          <w:rFonts w:asciiTheme="minorHAnsi" w:hAnsiTheme="minorHAnsi" w:cstheme="minorHAnsi"/>
          <w:sz w:val="24"/>
          <w:szCs w:val="24"/>
        </w:rPr>
      </w:pPr>
      <w:r w:rsidRPr="0072685D">
        <w:rPr>
          <w:rFonts w:asciiTheme="minorHAnsi" w:hAnsiTheme="minorHAnsi" w:cstheme="minorHAnsi"/>
          <w:sz w:val="24"/>
          <w:szCs w:val="24"/>
        </w:rPr>
        <w:t>Coordination of project presence at the Create Music festival in July 2018</w:t>
      </w:r>
    </w:p>
    <w:p w:rsidR="00B014CC" w:rsidRDefault="00B014CC" w:rsidP="00731D68">
      <w:pPr>
        <w:rPr>
          <w:rFonts w:asciiTheme="minorHAnsi" w:hAnsiTheme="minorHAnsi" w:cstheme="minorHAnsi"/>
          <w:sz w:val="24"/>
          <w:szCs w:val="24"/>
        </w:rPr>
      </w:pPr>
    </w:p>
    <w:p w:rsidR="00B014CC" w:rsidRDefault="00B014CC" w:rsidP="00731D68">
      <w:pPr>
        <w:rPr>
          <w:rFonts w:asciiTheme="minorHAnsi" w:hAnsiTheme="minorHAnsi" w:cstheme="minorHAnsi"/>
          <w:sz w:val="24"/>
          <w:szCs w:val="24"/>
        </w:rPr>
      </w:pPr>
      <w:r>
        <w:rPr>
          <w:rFonts w:asciiTheme="minorHAnsi" w:hAnsiTheme="minorHAnsi" w:cstheme="minorHAnsi"/>
          <w:sz w:val="24"/>
          <w:szCs w:val="24"/>
        </w:rPr>
        <w:t>Project communication</w:t>
      </w:r>
    </w:p>
    <w:p w:rsidR="00B014CC" w:rsidRPr="0072685D" w:rsidRDefault="00B014CC" w:rsidP="0072685D">
      <w:pPr>
        <w:pStyle w:val="ListParagraph"/>
        <w:numPr>
          <w:ilvl w:val="0"/>
          <w:numId w:val="16"/>
        </w:numPr>
        <w:rPr>
          <w:rFonts w:asciiTheme="minorHAnsi" w:hAnsiTheme="minorHAnsi" w:cstheme="minorHAnsi"/>
          <w:sz w:val="24"/>
          <w:szCs w:val="24"/>
        </w:rPr>
      </w:pPr>
      <w:r w:rsidRPr="0072685D">
        <w:rPr>
          <w:rFonts w:asciiTheme="minorHAnsi" w:hAnsiTheme="minorHAnsi" w:cstheme="minorHAnsi"/>
          <w:sz w:val="24"/>
          <w:szCs w:val="24"/>
        </w:rPr>
        <w:t xml:space="preserve">Organise and send out </w:t>
      </w:r>
      <w:r w:rsidR="0072685D" w:rsidRPr="0072685D">
        <w:rPr>
          <w:rFonts w:asciiTheme="minorHAnsi" w:hAnsiTheme="minorHAnsi" w:cstheme="minorHAnsi"/>
          <w:sz w:val="24"/>
          <w:szCs w:val="24"/>
        </w:rPr>
        <w:t xml:space="preserve">8 </w:t>
      </w:r>
      <w:r w:rsidRPr="0072685D">
        <w:rPr>
          <w:rFonts w:asciiTheme="minorHAnsi" w:hAnsiTheme="minorHAnsi" w:cstheme="minorHAnsi"/>
          <w:sz w:val="24"/>
          <w:szCs w:val="24"/>
        </w:rPr>
        <w:t>monthly project updates by email and social media</w:t>
      </w:r>
    </w:p>
    <w:p w:rsidR="0072685D" w:rsidRPr="0072685D" w:rsidRDefault="0072685D" w:rsidP="0072685D">
      <w:pPr>
        <w:pStyle w:val="ListParagraph"/>
        <w:numPr>
          <w:ilvl w:val="0"/>
          <w:numId w:val="16"/>
        </w:numPr>
        <w:rPr>
          <w:rFonts w:asciiTheme="minorHAnsi" w:hAnsiTheme="minorHAnsi" w:cstheme="minorHAnsi"/>
          <w:sz w:val="24"/>
          <w:szCs w:val="24"/>
        </w:rPr>
      </w:pPr>
      <w:r w:rsidRPr="0072685D">
        <w:rPr>
          <w:rFonts w:asciiTheme="minorHAnsi" w:hAnsiTheme="minorHAnsi" w:cstheme="minorHAnsi"/>
          <w:sz w:val="24"/>
          <w:szCs w:val="24"/>
        </w:rPr>
        <w:t>Organise and display 4 project updates on</w:t>
      </w:r>
      <w:r w:rsidR="006C3728">
        <w:rPr>
          <w:rFonts w:asciiTheme="minorHAnsi" w:hAnsiTheme="minorHAnsi" w:cstheme="minorHAnsi"/>
          <w:sz w:val="24"/>
          <w:szCs w:val="24"/>
        </w:rPr>
        <w:t xml:space="preserve"> </w:t>
      </w:r>
      <w:r w:rsidRPr="0072685D">
        <w:rPr>
          <w:rFonts w:asciiTheme="minorHAnsi" w:hAnsiTheme="minorHAnsi" w:cstheme="minorHAnsi"/>
          <w:sz w:val="24"/>
          <w:szCs w:val="24"/>
        </w:rPr>
        <w:t>site</w:t>
      </w:r>
      <w:r w:rsidR="006C3728">
        <w:rPr>
          <w:rFonts w:asciiTheme="minorHAnsi" w:hAnsiTheme="minorHAnsi" w:cstheme="minorHAnsi"/>
          <w:sz w:val="24"/>
          <w:szCs w:val="24"/>
        </w:rPr>
        <w:t>, in addition to the two public consultation events</w:t>
      </w:r>
    </w:p>
    <w:p w:rsidR="00B014CC" w:rsidRPr="0072685D" w:rsidRDefault="00B014CC" w:rsidP="0072685D">
      <w:pPr>
        <w:pStyle w:val="ListParagraph"/>
        <w:numPr>
          <w:ilvl w:val="0"/>
          <w:numId w:val="16"/>
        </w:numPr>
        <w:rPr>
          <w:rFonts w:asciiTheme="minorHAnsi" w:hAnsiTheme="minorHAnsi" w:cstheme="minorHAnsi"/>
          <w:sz w:val="24"/>
          <w:szCs w:val="24"/>
        </w:rPr>
      </w:pPr>
      <w:r w:rsidRPr="0072685D">
        <w:rPr>
          <w:rFonts w:asciiTheme="minorHAnsi" w:hAnsiTheme="minorHAnsi" w:cstheme="minorHAnsi"/>
          <w:sz w:val="24"/>
          <w:szCs w:val="24"/>
        </w:rPr>
        <w:t xml:space="preserve">Keep the website up to date with project progress </w:t>
      </w:r>
    </w:p>
    <w:p w:rsidR="00B014CC" w:rsidRDefault="00B014CC" w:rsidP="00731D68">
      <w:pPr>
        <w:rPr>
          <w:rFonts w:asciiTheme="minorHAnsi" w:hAnsiTheme="minorHAnsi" w:cstheme="minorHAnsi"/>
          <w:sz w:val="24"/>
          <w:szCs w:val="24"/>
        </w:rPr>
      </w:pPr>
    </w:p>
    <w:p w:rsidR="00911B19" w:rsidRDefault="00026479" w:rsidP="00731D68">
      <w:pPr>
        <w:rPr>
          <w:rFonts w:asciiTheme="minorHAnsi" w:hAnsiTheme="minorHAnsi" w:cstheme="minorHAnsi"/>
          <w:sz w:val="24"/>
          <w:szCs w:val="24"/>
        </w:rPr>
      </w:pPr>
      <w:r>
        <w:rPr>
          <w:rFonts w:asciiTheme="minorHAnsi" w:hAnsiTheme="minorHAnsi" w:cstheme="minorHAnsi"/>
          <w:sz w:val="24"/>
          <w:szCs w:val="24"/>
        </w:rPr>
        <w:t>Baseline data collection</w:t>
      </w:r>
    </w:p>
    <w:p w:rsidR="00026479" w:rsidRDefault="00FF51D6" w:rsidP="0072685D">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Carry out an o</w:t>
      </w:r>
      <w:r w:rsidR="0072685D">
        <w:rPr>
          <w:rFonts w:asciiTheme="minorHAnsi" w:hAnsiTheme="minorHAnsi" w:cstheme="minorHAnsi"/>
          <w:sz w:val="24"/>
          <w:szCs w:val="24"/>
        </w:rPr>
        <w:t xml:space="preserve">nsite visitor survey and people counts across </w:t>
      </w:r>
      <w:r w:rsidR="004E15C4">
        <w:rPr>
          <w:rFonts w:asciiTheme="minorHAnsi" w:hAnsiTheme="minorHAnsi" w:cstheme="minorHAnsi"/>
          <w:sz w:val="24"/>
          <w:szCs w:val="24"/>
        </w:rPr>
        <w:t>14 days (date to be agreed)</w:t>
      </w:r>
    </w:p>
    <w:p w:rsidR="00FF51D6" w:rsidRPr="0072685D" w:rsidRDefault="00FF51D6" w:rsidP="0072685D">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Collate and analyse the data</w:t>
      </w:r>
    </w:p>
    <w:p w:rsidR="0072685D" w:rsidRPr="0072685D" w:rsidRDefault="0072685D" w:rsidP="0072685D">
      <w:pPr>
        <w:rPr>
          <w:rFonts w:asciiTheme="minorHAnsi" w:hAnsiTheme="minorHAnsi" w:cstheme="minorHAnsi"/>
          <w:sz w:val="24"/>
          <w:szCs w:val="24"/>
        </w:rPr>
      </w:pPr>
    </w:p>
    <w:p w:rsidR="00DC67C1" w:rsidRPr="00FA4FDD" w:rsidRDefault="00DC67C1" w:rsidP="00DC67C1">
      <w:pPr>
        <w:numPr>
          <w:ilvl w:val="0"/>
          <w:numId w:val="6"/>
        </w:numPr>
        <w:rPr>
          <w:rFonts w:asciiTheme="minorHAnsi" w:hAnsiTheme="minorHAnsi" w:cstheme="minorHAnsi"/>
          <w:b/>
          <w:sz w:val="24"/>
          <w:szCs w:val="24"/>
        </w:rPr>
      </w:pPr>
      <w:r w:rsidRPr="00FA4FDD">
        <w:rPr>
          <w:rFonts w:asciiTheme="minorHAnsi" w:hAnsiTheme="minorHAnsi" w:cstheme="minorHAnsi"/>
          <w:b/>
          <w:sz w:val="24"/>
          <w:szCs w:val="24"/>
        </w:rPr>
        <w:t xml:space="preserve">Wider project team </w:t>
      </w:r>
    </w:p>
    <w:p w:rsidR="00DC67C1" w:rsidRPr="00FA4FDD" w:rsidRDefault="00DC67C1" w:rsidP="00DC67C1">
      <w:pPr>
        <w:rPr>
          <w:rFonts w:asciiTheme="minorHAnsi" w:hAnsiTheme="minorHAnsi" w:cstheme="minorHAnsi"/>
          <w:b/>
          <w:sz w:val="24"/>
          <w:szCs w:val="24"/>
        </w:rPr>
      </w:pPr>
    </w:p>
    <w:p w:rsidR="00DC67C1"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The successful tenderer will be expected to work collaboratively with other members of the project team in developing our second-round application to HLF. Other key members of the team will be:</w:t>
      </w:r>
    </w:p>
    <w:p w:rsidR="00DC67C1" w:rsidRPr="00FA4FDD" w:rsidRDefault="00DC67C1" w:rsidP="00DC67C1">
      <w:pPr>
        <w:rPr>
          <w:rFonts w:asciiTheme="minorHAnsi" w:hAnsiTheme="minorHAnsi" w:cstheme="minorHAnsi"/>
          <w:sz w:val="24"/>
          <w:szCs w:val="24"/>
        </w:rPr>
      </w:pPr>
    </w:p>
    <w:p w:rsidR="00DC67C1" w:rsidRPr="00FA4FDD" w:rsidRDefault="00DC67C1" w:rsidP="00E102FA">
      <w:pPr>
        <w:numPr>
          <w:ilvl w:val="0"/>
          <w:numId w:val="7"/>
        </w:numPr>
        <w:ind w:left="641" w:hanging="357"/>
        <w:rPr>
          <w:rFonts w:asciiTheme="minorHAnsi" w:hAnsiTheme="minorHAnsi" w:cstheme="minorHAnsi"/>
          <w:sz w:val="24"/>
          <w:szCs w:val="24"/>
        </w:rPr>
      </w:pPr>
      <w:r w:rsidRPr="00FA4FDD">
        <w:rPr>
          <w:rFonts w:asciiTheme="minorHAnsi" w:hAnsiTheme="minorHAnsi" w:cstheme="minorHAnsi"/>
          <w:sz w:val="24"/>
          <w:szCs w:val="24"/>
        </w:rPr>
        <w:t>ABC Client Officer</w:t>
      </w:r>
    </w:p>
    <w:p w:rsidR="00DC67C1" w:rsidRPr="00FA4FDD" w:rsidRDefault="00DC67C1" w:rsidP="00E102FA">
      <w:pPr>
        <w:numPr>
          <w:ilvl w:val="0"/>
          <w:numId w:val="7"/>
        </w:numPr>
        <w:ind w:left="641" w:hanging="357"/>
        <w:rPr>
          <w:rFonts w:asciiTheme="minorHAnsi" w:hAnsiTheme="minorHAnsi" w:cstheme="minorHAnsi"/>
          <w:sz w:val="24"/>
          <w:szCs w:val="24"/>
        </w:rPr>
      </w:pPr>
      <w:r w:rsidRPr="00FA4FDD">
        <w:rPr>
          <w:rFonts w:asciiTheme="minorHAnsi" w:hAnsiTheme="minorHAnsi" w:cstheme="minorHAnsi"/>
          <w:sz w:val="24"/>
          <w:szCs w:val="24"/>
        </w:rPr>
        <w:t>Consultant Project Manager</w:t>
      </w:r>
    </w:p>
    <w:p w:rsidR="00DC67C1" w:rsidRPr="00FA4FDD" w:rsidRDefault="00DC67C1" w:rsidP="00E102FA">
      <w:pPr>
        <w:numPr>
          <w:ilvl w:val="0"/>
          <w:numId w:val="7"/>
        </w:numPr>
        <w:ind w:left="641" w:hanging="357"/>
        <w:rPr>
          <w:rFonts w:asciiTheme="minorHAnsi" w:hAnsiTheme="minorHAnsi" w:cstheme="minorHAnsi"/>
          <w:sz w:val="24"/>
          <w:szCs w:val="24"/>
        </w:rPr>
      </w:pPr>
      <w:r w:rsidRPr="00FA4FDD">
        <w:rPr>
          <w:rFonts w:asciiTheme="minorHAnsi" w:hAnsiTheme="minorHAnsi" w:cstheme="minorHAnsi"/>
          <w:sz w:val="24"/>
          <w:szCs w:val="24"/>
        </w:rPr>
        <w:t xml:space="preserve">Consultant </w:t>
      </w:r>
      <w:r w:rsidR="0072685D">
        <w:rPr>
          <w:rFonts w:asciiTheme="minorHAnsi" w:hAnsiTheme="minorHAnsi" w:cstheme="minorHAnsi"/>
          <w:sz w:val="24"/>
          <w:szCs w:val="24"/>
        </w:rPr>
        <w:t>producing Activity</w:t>
      </w:r>
      <w:r w:rsidR="00FF51D6">
        <w:rPr>
          <w:rFonts w:asciiTheme="minorHAnsi" w:hAnsiTheme="minorHAnsi" w:cstheme="minorHAnsi"/>
          <w:sz w:val="24"/>
          <w:szCs w:val="24"/>
        </w:rPr>
        <w:t>,</w:t>
      </w:r>
      <w:r w:rsidR="0072685D">
        <w:rPr>
          <w:rFonts w:asciiTheme="minorHAnsi" w:hAnsiTheme="minorHAnsi" w:cstheme="minorHAnsi"/>
          <w:sz w:val="24"/>
          <w:szCs w:val="24"/>
        </w:rPr>
        <w:t xml:space="preserve"> Interpretation</w:t>
      </w:r>
      <w:r w:rsidR="00FF51D6">
        <w:rPr>
          <w:rFonts w:asciiTheme="minorHAnsi" w:hAnsiTheme="minorHAnsi" w:cstheme="minorHAnsi"/>
          <w:sz w:val="24"/>
          <w:szCs w:val="24"/>
        </w:rPr>
        <w:t xml:space="preserve"> and Evaluation</w:t>
      </w:r>
      <w:r w:rsidR="0072685D">
        <w:rPr>
          <w:rFonts w:asciiTheme="minorHAnsi" w:hAnsiTheme="minorHAnsi" w:cstheme="minorHAnsi"/>
          <w:sz w:val="24"/>
          <w:szCs w:val="24"/>
        </w:rPr>
        <w:t xml:space="preserve"> Plan</w:t>
      </w:r>
    </w:p>
    <w:p w:rsidR="00DC67C1" w:rsidRPr="00FA4FDD" w:rsidRDefault="00DC67C1" w:rsidP="00E102FA">
      <w:pPr>
        <w:numPr>
          <w:ilvl w:val="0"/>
          <w:numId w:val="7"/>
        </w:numPr>
        <w:ind w:left="641" w:hanging="357"/>
        <w:rPr>
          <w:rFonts w:asciiTheme="minorHAnsi" w:hAnsiTheme="minorHAnsi" w:cstheme="minorHAnsi"/>
          <w:sz w:val="24"/>
          <w:szCs w:val="24"/>
        </w:rPr>
      </w:pPr>
      <w:r w:rsidRPr="00FA4FDD">
        <w:rPr>
          <w:rFonts w:asciiTheme="minorHAnsi" w:hAnsiTheme="minorHAnsi" w:cstheme="minorHAnsi"/>
          <w:sz w:val="24"/>
          <w:szCs w:val="24"/>
        </w:rPr>
        <w:t xml:space="preserve">Consultant producing </w:t>
      </w:r>
      <w:r>
        <w:rPr>
          <w:rFonts w:asciiTheme="minorHAnsi" w:hAnsiTheme="minorHAnsi" w:cstheme="minorHAnsi"/>
          <w:sz w:val="24"/>
          <w:szCs w:val="24"/>
        </w:rPr>
        <w:t>Conservation Plan and Management &amp; Maintenance Plan</w:t>
      </w:r>
    </w:p>
    <w:p w:rsidR="00DC67C1" w:rsidRDefault="00DC67C1" w:rsidP="00E102FA">
      <w:pPr>
        <w:numPr>
          <w:ilvl w:val="0"/>
          <w:numId w:val="7"/>
        </w:numPr>
        <w:ind w:left="641" w:hanging="357"/>
        <w:rPr>
          <w:rFonts w:asciiTheme="minorHAnsi" w:hAnsiTheme="minorHAnsi" w:cstheme="minorHAnsi"/>
          <w:sz w:val="24"/>
          <w:szCs w:val="24"/>
        </w:rPr>
      </w:pPr>
      <w:r w:rsidRPr="00FA4FDD">
        <w:rPr>
          <w:rFonts w:asciiTheme="minorHAnsi" w:hAnsiTheme="minorHAnsi" w:cstheme="minorHAnsi"/>
          <w:sz w:val="24"/>
          <w:szCs w:val="24"/>
        </w:rPr>
        <w:t>Consultant design team including landscape architect, architect, engineers and QS</w:t>
      </w:r>
    </w:p>
    <w:p w:rsidR="00AF11EE" w:rsidRDefault="00AF11EE" w:rsidP="00AF11EE">
      <w:pPr>
        <w:rPr>
          <w:rFonts w:asciiTheme="minorHAnsi" w:hAnsiTheme="minorHAnsi" w:cstheme="minorHAnsi"/>
          <w:sz w:val="24"/>
          <w:szCs w:val="24"/>
        </w:rPr>
      </w:pPr>
    </w:p>
    <w:p w:rsidR="00AF11EE" w:rsidRPr="00FA4FDD" w:rsidRDefault="00AF11EE" w:rsidP="00AF11EE">
      <w:pPr>
        <w:rPr>
          <w:rFonts w:asciiTheme="minorHAnsi" w:hAnsiTheme="minorHAnsi" w:cstheme="minorHAnsi"/>
          <w:sz w:val="24"/>
          <w:szCs w:val="24"/>
        </w:rPr>
      </w:pPr>
      <w:r>
        <w:rPr>
          <w:rFonts w:asciiTheme="minorHAnsi" w:hAnsiTheme="minorHAnsi" w:cstheme="minorHAnsi"/>
          <w:sz w:val="24"/>
          <w:szCs w:val="24"/>
        </w:rPr>
        <w:t>We will consider tenders for both the Activity and Interpretation Plan and the Community Engagement Officer from the same organisation.</w:t>
      </w:r>
    </w:p>
    <w:p w:rsidR="00DC67C1" w:rsidRPr="00FA4FDD" w:rsidRDefault="00DC67C1" w:rsidP="00DC67C1">
      <w:pPr>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Project Outputs</w:t>
      </w:r>
    </w:p>
    <w:p w:rsidR="00731D68" w:rsidRPr="00737B04" w:rsidRDefault="00731D68" w:rsidP="00731D68">
      <w:pPr>
        <w:rPr>
          <w:rFonts w:asciiTheme="minorHAnsi" w:hAnsiTheme="minorHAnsi" w:cstheme="minorHAnsi"/>
          <w:sz w:val="24"/>
          <w:szCs w:val="24"/>
        </w:rPr>
      </w:pPr>
    </w:p>
    <w:p w:rsidR="00DC67C1" w:rsidRPr="00FA4FDD"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Draft</w:t>
      </w:r>
      <w:r w:rsidR="00B53C58">
        <w:rPr>
          <w:rFonts w:asciiTheme="minorHAnsi" w:hAnsiTheme="minorHAnsi" w:cstheme="minorHAnsi"/>
          <w:sz w:val="24"/>
          <w:szCs w:val="24"/>
        </w:rPr>
        <w:t>(s)</w:t>
      </w:r>
      <w:r w:rsidRPr="00FA4FDD">
        <w:rPr>
          <w:rFonts w:asciiTheme="minorHAnsi" w:hAnsiTheme="minorHAnsi" w:cstheme="minorHAnsi"/>
          <w:sz w:val="24"/>
          <w:szCs w:val="24"/>
        </w:rPr>
        <w:t xml:space="preserve"> and final outputs should generally be provided to us electronically in PDF format.</w:t>
      </w:r>
    </w:p>
    <w:p w:rsidR="006E2CBF" w:rsidRPr="00737B04" w:rsidRDefault="006E2CBF" w:rsidP="00731D68">
      <w:pPr>
        <w:autoSpaceDE w:val="0"/>
        <w:autoSpaceDN w:val="0"/>
        <w:adjustRightInd w:val="0"/>
        <w:rPr>
          <w:rFonts w:asciiTheme="minorHAnsi" w:hAnsiTheme="minorHAnsi" w:cstheme="minorHAnsi"/>
          <w:sz w:val="24"/>
          <w:szCs w:val="24"/>
        </w:rPr>
      </w:pPr>
    </w:p>
    <w:p w:rsidR="00DC67C1" w:rsidRPr="00FA4FDD"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A</w:t>
      </w:r>
      <w:r w:rsidR="002811E1">
        <w:rPr>
          <w:rFonts w:asciiTheme="minorHAnsi" w:hAnsiTheme="minorHAnsi" w:cstheme="minorHAnsi"/>
          <w:sz w:val="24"/>
          <w:szCs w:val="24"/>
        </w:rPr>
        <w:t xml:space="preserve">shford </w:t>
      </w:r>
      <w:r w:rsidRPr="00FA4FDD">
        <w:rPr>
          <w:rFonts w:asciiTheme="minorHAnsi" w:hAnsiTheme="minorHAnsi" w:cstheme="minorHAnsi"/>
          <w:sz w:val="24"/>
          <w:szCs w:val="24"/>
        </w:rPr>
        <w:t>B</w:t>
      </w:r>
      <w:r w:rsidR="002811E1">
        <w:rPr>
          <w:rFonts w:asciiTheme="minorHAnsi" w:hAnsiTheme="minorHAnsi" w:cstheme="minorHAnsi"/>
          <w:sz w:val="24"/>
          <w:szCs w:val="24"/>
        </w:rPr>
        <w:t xml:space="preserve">orough </w:t>
      </w:r>
      <w:r w:rsidRPr="00FA4FDD">
        <w:rPr>
          <w:rFonts w:asciiTheme="minorHAnsi" w:hAnsiTheme="minorHAnsi" w:cstheme="minorHAnsi"/>
          <w:sz w:val="24"/>
          <w:szCs w:val="24"/>
        </w:rPr>
        <w:t>C</w:t>
      </w:r>
      <w:r w:rsidR="002811E1">
        <w:rPr>
          <w:rFonts w:asciiTheme="minorHAnsi" w:hAnsiTheme="minorHAnsi" w:cstheme="minorHAnsi"/>
          <w:sz w:val="24"/>
          <w:szCs w:val="24"/>
        </w:rPr>
        <w:t>ouncil</w:t>
      </w:r>
      <w:r w:rsidRPr="00FA4FDD">
        <w:rPr>
          <w:rFonts w:asciiTheme="minorHAnsi" w:hAnsiTheme="minorHAnsi" w:cstheme="minorHAnsi"/>
          <w:sz w:val="24"/>
          <w:szCs w:val="24"/>
        </w:rPr>
        <w:t xml:space="preserve"> will retain copyright of all the material produced in the context of this commission and will have the right to reproduce any material provided and distribute the material in part or whole to any organisation or individual it determines, at no extra cost. The lead consultant should clear the copyright for any illustrations or other material used. The outputs may be made publicly available.</w:t>
      </w:r>
    </w:p>
    <w:p w:rsidR="00731D68" w:rsidRDefault="00731D68" w:rsidP="00731D68">
      <w:pPr>
        <w:tabs>
          <w:tab w:val="left" w:pos="0"/>
        </w:tabs>
        <w:rPr>
          <w:rFonts w:asciiTheme="minorHAnsi" w:hAnsiTheme="minorHAnsi" w:cstheme="minorHAnsi"/>
          <w:sz w:val="24"/>
          <w:szCs w:val="24"/>
        </w:rPr>
      </w:pPr>
    </w:p>
    <w:p w:rsidR="00DC67C1" w:rsidRPr="00FA4FDD" w:rsidRDefault="00DC67C1" w:rsidP="00DC67C1">
      <w:pPr>
        <w:numPr>
          <w:ilvl w:val="0"/>
          <w:numId w:val="6"/>
        </w:numPr>
        <w:rPr>
          <w:rFonts w:asciiTheme="minorHAnsi" w:hAnsiTheme="minorHAnsi" w:cstheme="minorHAnsi"/>
          <w:b/>
          <w:sz w:val="24"/>
          <w:szCs w:val="24"/>
        </w:rPr>
      </w:pPr>
      <w:r w:rsidRPr="00FA4FDD">
        <w:rPr>
          <w:rFonts w:asciiTheme="minorHAnsi" w:hAnsiTheme="minorHAnsi" w:cstheme="minorHAnsi"/>
          <w:b/>
          <w:sz w:val="24"/>
          <w:szCs w:val="24"/>
        </w:rPr>
        <w:t>Insurance</w:t>
      </w:r>
    </w:p>
    <w:p w:rsidR="00DC67C1" w:rsidRPr="00FA4FDD" w:rsidRDefault="00DC67C1" w:rsidP="00DC67C1">
      <w:pPr>
        <w:rPr>
          <w:rFonts w:asciiTheme="minorHAnsi" w:hAnsiTheme="minorHAnsi" w:cstheme="minorHAnsi"/>
          <w:b/>
          <w:sz w:val="24"/>
          <w:szCs w:val="24"/>
        </w:rPr>
      </w:pPr>
    </w:p>
    <w:p w:rsidR="00DC67C1" w:rsidRDefault="00DC67C1" w:rsidP="00147098">
      <w:pPr>
        <w:rPr>
          <w:rFonts w:asciiTheme="minorHAnsi" w:hAnsiTheme="minorHAnsi" w:cstheme="minorHAnsi"/>
          <w:sz w:val="24"/>
          <w:szCs w:val="24"/>
        </w:rPr>
      </w:pPr>
      <w:r w:rsidRPr="00147098">
        <w:rPr>
          <w:rFonts w:asciiTheme="minorHAnsi" w:hAnsiTheme="minorHAnsi" w:cstheme="minorHAnsi"/>
          <w:sz w:val="24"/>
          <w:szCs w:val="24"/>
        </w:rPr>
        <w:t xml:space="preserve">The successful tenderer will be expected to </w:t>
      </w:r>
      <w:r w:rsidR="00147098" w:rsidRPr="00147098">
        <w:rPr>
          <w:rFonts w:asciiTheme="minorHAnsi" w:hAnsiTheme="minorHAnsi" w:cstheme="minorHAnsi"/>
          <w:sz w:val="24"/>
          <w:szCs w:val="24"/>
        </w:rPr>
        <w:t>have</w:t>
      </w:r>
      <w:r w:rsidRPr="00147098">
        <w:rPr>
          <w:rFonts w:asciiTheme="minorHAnsi" w:hAnsiTheme="minorHAnsi" w:cstheme="minorHAnsi"/>
          <w:sz w:val="24"/>
          <w:szCs w:val="24"/>
        </w:rPr>
        <w:t xml:space="preserve"> </w:t>
      </w:r>
      <w:r w:rsidR="00FF51D6" w:rsidRPr="00147098">
        <w:rPr>
          <w:rFonts w:asciiTheme="minorHAnsi" w:hAnsiTheme="minorHAnsi" w:cstheme="minorHAnsi"/>
          <w:sz w:val="24"/>
          <w:szCs w:val="24"/>
        </w:rPr>
        <w:t>Public Liability I</w:t>
      </w:r>
      <w:r w:rsidRPr="00147098">
        <w:rPr>
          <w:rFonts w:asciiTheme="minorHAnsi" w:hAnsiTheme="minorHAnsi" w:cstheme="minorHAnsi"/>
          <w:sz w:val="24"/>
          <w:szCs w:val="24"/>
        </w:rPr>
        <w:t>nsurance (no less than £</w:t>
      </w:r>
      <w:r w:rsidR="00147098" w:rsidRPr="00147098">
        <w:rPr>
          <w:rFonts w:asciiTheme="minorHAnsi" w:hAnsiTheme="minorHAnsi" w:cstheme="minorHAnsi"/>
          <w:sz w:val="24"/>
          <w:szCs w:val="24"/>
        </w:rPr>
        <w:t>5</w:t>
      </w:r>
      <w:r w:rsidRPr="00147098">
        <w:rPr>
          <w:rFonts w:asciiTheme="minorHAnsi" w:hAnsiTheme="minorHAnsi" w:cstheme="minorHAnsi"/>
          <w:sz w:val="24"/>
          <w:szCs w:val="24"/>
        </w:rPr>
        <w:t>m</w:t>
      </w:r>
      <w:r w:rsidR="00147098" w:rsidRPr="00147098">
        <w:rPr>
          <w:rFonts w:asciiTheme="minorHAnsi" w:hAnsiTheme="minorHAnsi" w:cstheme="minorHAnsi"/>
          <w:sz w:val="24"/>
          <w:szCs w:val="24"/>
        </w:rPr>
        <w:t xml:space="preserve">) and </w:t>
      </w:r>
      <w:r w:rsidR="00147098">
        <w:rPr>
          <w:rFonts w:asciiTheme="minorHAnsi" w:hAnsiTheme="minorHAnsi" w:cstheme="minorHAnsi"/>
          <w:sz w:val="24"/>
          <w:szCs w:val="24"/>
        </w:rPr>
        <w:t>P</w:t>
      </w:r>
      <w:r w:rsidR="00147098" w:rsidRPr="00147098">
        <w:rPr>
          <w:rFonts w:asciiTheme="minorHAnsi" w:hAnsiTheme="minorHAnsi" w:cstheme="minorHAnsi"/>
          <w:sz w:val="24"/>
          <w:szCs w:val="24"/>
        </w:rPr>
        <w:t xml:space="preserve">rofessional Negligence </w:t>
      </w:r>
      <w:r w:rsidR="00147098">
        <w:rPr>
          <w:rFonts w:asciiTheme="minorHAnsi" w:hAnsiTheme="minorHAnsi" w:cstheme="minorHAnsi"/>
          <w:sz w:val="24"/>
          <w:szCs w:val="24"/>
        </w:rPr>
        <w:t xml:space="preserve">Insurance </w:t>
      </w:r>
      <w:r w:rsidR="00147098" w:rsidRPr="00147098">
        <w:rPr>
          <w:rFonts w:asciiTheme="minorHAnsi" w:hAnsiTheme="minorHAnsi" w:cstheme="minorHAnsi"/>
          <w:sz w:val="24"/>
          <w:szCs w:val="24"/>
        </w:rPr>
        <w:t>(no less than £1m).</w:t>
      </w:r>
    </w:p>
    <w:p w:rsidR="002811E1" w:rsidRPr="00737B04" w:rsidRDefault="002811E1" w:rsidP="002811E1">
      <w:pPr>
        <w:tabs>
          <w:tab w:val="left" w:pos="0"/>
        </w:tabs>
        <w:rPr>
          <w:rFonts w:asciiTheme="minorHAnsi" w:hAnsiTheme="minorHAnsi" w:cstheme="minorHAnsi"/>
          <w:sz w:val="24"/>
          <w:szCs w:val="24"/>
        </w:rPr>
      </w:pPr>
    </w:p>
    <w:p w:rsidR="002811E1" w:rsidRPr="00E2186B" w:rsidRDefault="002811E1" w:rsidP="002811E1">
      <w:pPr>
        <w:numPr>
          <w:ilvl w:val="0"/>
          <w:numId w:val="6"/>
        </w:numPr>
        <w:rPr>
          <w:rFonts w:asciiTheme="minorHAnsi" w:hAnsiTheme="minorHAnsi" w:cstheme="minorHAnsi"/>
          <w:b/>
          <w:bCs/>
          <w:sz w:val="24"/>
          <w:szCs w:val="24"/>
        </w:rPr>
      </w:pPr>
      <w:r>
        <w:rPr>
          <w:rFonts w:asciiTheme="minorHAnsi" w:hAnsiTheme="minorHAnsi" w:cstheme="minorHAnsi"/>
          <w:b/>
          <w:sz w:val="24"/>
          <w:szCs w:val="24"/>
        </w:rPr>
        <w:t>Data protection</w:t>
      </w:r>
    </w:p>
    <w:p w:rsidR="002811E1" w:rsidRDefault="002811E1" w:rsidP="002811E1">
      <w:pPr>
        <w:rPr>
          <w:rFonts w:asciiTheme="minorHAnsi" w:hAnsiTheme="minorHAnsi" w:cstheme="minorHAnsi"/>
          <w:b/>
          <w:sz w:val="24"/>
          <w:szCs w:val="24"/>
        </w:rPr>
      </w:pPr>
    </w:p>
    <w:p w:rsidR="002811E1" w:rsidRPr="00147098" w:rsidRDefault="002811E1" w:rsidP="00147098">
      <w:pPr>
        <w:rPr>
          <w:rFonts w:asciiTheme="minorHAnsi" w:hAnsiTheme="minorHAnsi" w:cstheme="minorHAnsi"/>
          <w:sz w:val="24"/>
          <w:szCs w:val="24"/>
        </w:rPr>
      </w:pPr>
      <w:r>
        <w:rPr>
          <w:rFonts w:asciiTheme="minorHAnsi" w:hAnsiTheme="minorHAnsi" w:cstheme="minorHAnsi"/>
          <w:sz w:val="24"/>
          <w:szCs w:val="24"/>
        </w:rPr>
        <w:t>The</w:t>
      </w:r>
      <w:r w:rsidRPr="00737B04">
        <w:rPr>
          <w:rFonts w:asciiTheme="minorHAnsi" w:hAnsiTheme="minorHAnsi" w:cstheme="minorHAnsi"/>
          <w:sz w:val="24"/>
          <w:szCs w:val="24"/>
        </w:rPr>
        <w:t xml:space="preserve"> successful tenderer will be expected to work </w:t>
      </w:r>
      <w:r>
        <w:rPr>
          <w:rFonts w:asciiTheme="minorHAnsi" w:hAnsiTheme="minorHAnsi" w:cstheme="minorHAnsi"/>
          <w:sz w:val="24"/>
          <w:szCs w:val="24"/>
        </w:rPr>
        <w:t xml:space="preserve">closely </w:t>
      </w:r>
      <w:r w:rsidRPr="00737B04">
        <w:rPr>
          <w:rFonts w:asciiTheme="minorHAnsi" w:hAnsiTheme="minorHAnsi" w:cstheme="minorHAnsi"/>
          <w:sz w:val="24"/>
          <w:szCs w:val="24"/>
        </w:rPr>
        <w:t xml:space="preserve">with </w:t>
      </w:r>
      <w:r>
        <w:rPr>
          <w:rFonts w:asciiTheme="minorHAnsi" w:hAnsiTheme="minorHAnsi" w:cstheme="minorHAnsi"/>
          <w:sz w:val="24"/>
          <w:szCs w:val="24"/>
        </w:rPr>
        <w:t>Ashford Borough Council’s Data Protection Officer to ensure all data is collected in accordance with governing rules and regulations</w:t>
      </w:r>
      <w:r w:rsidRPr="00737B04">
        <w:rPr>
          <w:rFonts w:asciiTheme="minorHAnsi" w:hAnsiTheme="minorHAnsi" w:cstheme="minorHAnsi"/>
          <w:sz w:val="24"/>
          <w:szCs w:val="24"/>
        </w:rPr>
        <w:t>.</w:t>
      </w:r>
    </w:p>
    <w:p w:rsidR="00DC67C1" w:rsidRPr="00737B04" w:rsidRDefault="00DC67C1" w:rsidP="00731D68">
      <w:pPr>
        <w:tabs>
          <w:tab w:val="left" w:pos="0"/>
        </w:tabs>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bCs/>
          <w:sz w:val="24"/>
          <w:szCs w:val="24"/>
        </w:rPr>
      </w:pPr>
      <w:r w:rsidRPr="00737B04">
        <w:rPr>
          <w:rFonts w:asciiTheme="minorHAnsi" w:hAnsiTheme="minorHAnsi" w:cstheme="minorHAnsi"/>
          <w:b/>
          <w:sz w:val="24"/>
          <w:szCs w:val="24"/>
        </w:rPr>
        <w:t>Tender</w:t>
      </w:r>
      <w:r w:rsidRPr="00737B04">
        <w:rPr>
          <w:rFonts w:asciiTheme="minorHAnsi" w:hAnsiTheme="minorHAnsi" w:cstheme="minorHAnsi"/>
          <w:b/>
          <w:bCs/>
          <w:sz w:val="24"/>
          <w:szCs w:val="24"/>
        </w:rPr>
        <w:t xml:space="preserve"> process</w:t>
      </w:r>
    </w:p>
    <w:p w:rsidR="00731D68" w:rsidRPr="00737B04" w:rsidRDefault="00731D68" w:rsidP="00731D68">
      <w:pPr>
        <w:autoSpaceDE w:val="0"/>
        <w:autoSpaceDN w:val="0"/>
        <w:adjustRightInd w:val="0"/>
        <w:rPr>
          <w:rFonts w:asciiTheme="minorHAnsi" w:hAnsiTheme="minorHAnsi" w:cstheme="minorHAnsi"/>
          <w:sz w:val="24"/>
          <w:szCs w:val="24"/>
        </w:rPr>
      </w:pPr>
    </w:p>
    <w:p w:rsidR="006E2CBF" w:rsidRPr="00737B04" w:rsidRDefault="006E2CBF" w:rsidP="00731D68">
      <w:pPr>
        <w:autoSpaceDE w:val="0"/>
        <w:autoSpaceDN w:val="0"/>
        <w:adjustRightInd w:val="0"/>
        <w:rPr>
          <w:rFonts w:asciiTheme="minorHAnsi" w:hAnsiTheme="minorHAnsi" w:cstheme="minorHAnsi"/>
          <w:b/>
          <w:sz w:val="24"/>
          <w:szCs w:val="24"/>
        </w:rPr>
      </w:pPr>
      <w:bookmarkStart w:id="1" w:name="_Hlk496729567"/>
      <w:r w:rsidRPr="00737B04">
        <w:rPr>
          <w:rFonts w:asciiTheme="minorHAnsi" w:hAnsiTheme="minorHAnsi" w:cstheme="minorHAnsi"/>
          <w:b/>
          <w:sz w:val="24"/>
          <w:szCs w:val="24"/>
        </w:rPr>
        <w:t>Tender programme</w:t>
      </w:r>
    </w:p>
    <w:p w:rsidR="007E2B25" w:rsidRPr="00737B04" w:rsidRDefault="007E2B25" w:rsidP="00731D68">
      <w:pPr>
        <w:autoSpaceDE w:val="0"/>
        <w:autoSpaceDN w:val="0"/>
        <w:adjustRightInd w:val="0"/>
        <w:rPr>
          <w:rFonts w:asciiTheme="minorHAnsi" w:hAnsiTheme="minorHAnsi" w:cs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3077"/>
      </w:tblGrid>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Task</w:t>
            </w:r>
          </w:p>
        </w:tc>
        <w:tc>
          <w:tcPr>
            <w:tcW w:w="3077" w:type="dxa"/>
            <w:shd w:val="clear" w:color="auto" w:fill="auto"/>
          </w:tcPr>
          <w:p w:rsidR="00DC67C1" w:rsidRPr="00FA4FDD" w:rsidRDefault="00DC67C1" w:rsidP="00241F5A">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Date</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issued</w:t>
            </w:r>
          </w:p>
        </w:tc>
        <w:tc>
          <w:tcPr>
            <w:tcW w:w="3077" w:type="dxa"/>
            <w:shd w:val="clear" w:color="auto" w:fill="auto"/>
          </w:tcPr>
          <w:p w:rsidR="00DC67C1" w:rsidRPr="002811E1" w:rsidRDefault="002003C7"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20</w:t>
            </w:r>
            <w:r w:rsidR="00DC67C1" w:rsidRPr="002811E1">
              <w:rPr>
                <w:rFonts w:asciiTheme="minorHAnsi" w:hAnsiTheme="minorHAnsi" w:cstheme="minorHAnsi"/>
                <w:sz w:val="24"/>
                <w:szCs w:val="24"/>
                <w:highlight w:val="yellow"/>
              </w:rPr>
              <w:t xml:space="preserve"> November 2017</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returns due</w:t>
            </w:r>
          </w:p>
        </w:tc>
        <w:tc>
          <w:tcPr>
            <w:tcW w:w="3077" w:type="dxa"/>
            <w:shd w:val="clear" w:color="auto" w:fill="auto"/>
          </w:tcPr>
          <w:p w:rsidR="00DC67C1" w:rsidRPr="002811E1" w:rsidRDefault="00B53C58"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6</w:t>
            </w:r>
            <w:r w:rsidR="00DC67C1" w:rsidRPr="002811E1">
              <w:rPr>
                <w:rFonts w:asciiTheme="minorHAnsi" w:hAnsiTheme="minorHAnsi" w:cstheme="minorHAnsi"/>
                <w:sz w:val="24"/>
                <w:szCs w:val="24"/>
                <w:highlight w:val="yellow"/>
              </w:rPr>
              <w:t xml:space="preserve"> December 2017</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evaluation</w:t>
            </w:r>
          </w:p>
        </w:tc>
        <w:tc>
          <w:tcPr>
            <w:tcW w:w="3077" w:type="dxa"/>
            <w:shd w:val="clear" w:color="auto" w:fill="auto"/>
          </w:tcPr>
          <w:p w:rsidR="00DC67C1" w:rsidRPr="002811E1" w:rsidRDefault="00B53C58"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7</w:t>
            </w:r>
            <w:r w:rsidR="00DC67C1" w:rsidRPr="002811E1">
              <w:rPr>
                <w:rFonts w:asciiTheme="minorHAnsi" w:hAnsiTheme="minorHAnsi" w:cstheme="minorHAnsi"/>
                <w:sz w:val="24"/>
                <w:szCs w:val="24"/>
                <w:highlight w:val="yellow"/>
              </w:rPr>
              <w:t xml:space="preserve"> December</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Interviews</w:t>
            </w:r>
          </w:p>
        </w:tc>
        <w:tc>
          <w:tcPr>
            <w:tcW w:w="3077" w:type="dxa"/>
            <w:shd w:val="clear" w:color="auto" w:fill="auto"/>
          </w:tcPr>
          <w:p w:rsidR="00DC67C1" w:rsidRPr="002811E1" w:rsidRDefault="009D4792"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w/c 18</w:t>
            </w:r>
            <w:r w:rsidR="00DC67C1" w:rsidRPr="002811E1">
              <w:rPr>
                <w:rFonts w:asciiTheme="minorHAnsi" w:hAnsiTheme="minorHAnsi" w:cstheme="minorHAnsi"/>
                <w:sz w:val="24"/>
                <w:szCs w:val="24"/>
                <w:highlight w:val="yellow"/>
              </w:rPr>
              <w:t xml:space="preserve"> December</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Kick off meeting</w:t>
            </w:r>
          </w:p>
        </w:tc>
        <w:tc>
          <w:tcPr>
            <w:tcW w:w="3077" w:type="dxa"/>
            <w:shd w:val="clear" w:color="auto" w:fill="auto"/>
          </w:tcPr>
          <w:p w:rsidR="00DC67C1" w:rsidRPr="002811E1" w:rsidRDefault="00DC67C1" w:rsidP="00241F5A">
            <w:pPr>
              <w:autoSpaceDE w:val="0"/>
              <w:autoSpaceDN w:val="0"/>
              <w:adjustRightInd w:val="0"/>
              <w:rPr>
                <w:rFonts w:asciiTheme="minorHAnsi" w:hAnsiTheme="minorHAnsi" w:cstheme="minorHAnsi"/>
                <w:sz w:val="24"/>
                <w:szCs w:val="24"/>
                <w:highlight w:val="yellow"/>
              </w:rPr>
            </w:pPr>
            <w:r w:rsidRPr="002811E1">
              <w:rPr>
                <w:rFonts w:asciiTheme="minorHAnsi" w:hAnsiTheme="minorHAnsi" w:cstheme="minorHAnsi"/>
                <w:sz w:val="24"/>
                <w:szCs w:val="24"/>
                <w:highlight w:val="yellow"/>
              </w:rPr>
              <w:t xml:space="preserve">w/c </w:t>
            </w:r>
            <w:r w:rsidR="00C30827">
              <w:rPr>
                <w:rFonts w:asciiTheme="minorHAnsi" w:hAnsiTheme="minorHAnsi" w:cstheme="minorHAnsi"/>
                <w:sz w:val="24"/>
                <w:szCs w:val="24"/>
                <w:highlight w:val="yellow"/>
              </w:rPr>
              <w:t>15</w:t>
            </w:r>
            <w:r w:rsidRPr="002811E1">
              <w:rPr>
                <w:rFonts w:asciiTheme="minorHAnsi" w:hAnsiTheme="minorHAnsi" w:cstheme="minorHAnsi"/>
                <w:sz w:val="24"/>
                <w:szCs w:val="24"/>
                <w:highlight w:val="yellow"/>
              </w:rPr>
              <w:t xml:space="preserve"> January 2018</w:t>
            </w:r>
          </w:p>
        </w:tc>
      </w:tr>
    </w:tbl>
    <w:p w:rsidR="006E2CBF" w:rsidRPr="00737B04" w:rsidRDefault="006E2CBF" w:rsidP="00731D68">
      <w:pPr>
        <w:autoSpaceDE w:val="0"/>
        <w:autoSpaceDN w:val="0"/>
        <w:adjustRightInd w:val="0"/>
        <w:rPr>
          <w:rFonts w:asciiTheme="minorHAnsi" w:hAnsiTheme="minorHAnsi" w:cstheme="minorHAnsi"/>
          <w:sz w:val="24"/>
          <w:szCs w:val="24"/>
        </w:rPr>
      </w:pPr>
    </w:p>
    <w:bookmarkEnd w:id="1"/>
    <w:p w:rsidR="006E2CBF" w:rsidRPr="00737B04" w:rsidRDefault="006E2CBF" w:rsidP="00731D68">
      <w:pPr>
        <w:autoSpaceDE w:val="0"/>
        <w:autoSpaceDN w:val="0"/>
        <w:adjustRightInd w:val="0"/>
        <w:rPr>
          <w:rFonts w:asciiTheme="minorHAnsi" w:hAnsiTheme="minorHAnsi" w:cstheme="minorHAnsi"/>
          <w:sz w:val="24"/>
          <w:szCs w:val="24"/>
        </w:rPr>
      </w:pPr>
    </w:p>
    <w:p w:rsidR="00731D68" w:rsidRPr="00737B04" w:rsidRDefault="00731D68" w:rsidP="00731D68">
      <w:pPr>
        <w:autoSpaceDE w:val="0"/>
        <w:autoSpaceDN w:val="0"/>
        <w:adjustRightInd w:val="0"/>
        <w:rPr>
          <w:rFonts w:asciiTheme="minorHAnsi" w:hAnsiTheme="minorHAnsi" w:cstheme="minorHAnsi"/>
          <w:b/>
          <w:sz w:val="24"/>
          <w:szCs w:val="24"/>
        </w:rPr>
      </w:pPr>
      <w:r w:rsidRPr="00737B04">
        <w:rPr>
          <w:rFonts w:asciiTheme="minorHAnsi" w:hAnsiTheme="minorHAnsi" w:cstheme="minorHAnsi"/>
          <w:b/>
          <w:sz w:val="24"/>
          <w:szCs w:val="24"/>
        </w:rPr>
        <w:t>Tender submission</w:t>
      </w:r>
    </w:p>
    <w:p w:rsidR="004E15C4" w:rsidRDefault="004E15C4" w:rsidP="00731D68">
      <w:pPr>
        <w:autoSpaceDE w:val="0"/>
        <w:autoSpaceDN w:val="0"/>
        <w:adjustRightInd w:val="0"/>
        <w:rPr>
          <w:rFonts w:asciiTheme="minorHAnsi" w:hAnsiTheme="minorHAnsi" w:cstheme="minorHAnsi"/>
          <w:sz w:val="24"/>
          <w:szCs w:val="24"/>
        </w:rPr>
      </w:pPr>
    </w:p>
    <w:p w:rsidR="00731D68" w:rsidRPr="00737B04" w:rsidRDefault="00731D68" w:rsidP="00731D68">
      <w:p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To be considered for this project, you will need to submit:</w:t>
      </w:r>
    </w:p>
    <w:p w:rsidR="006E2CBF" w:rsidRPr="00737B04" w:rsidRDefault="006E2CBF" w:rsidP="00731D68">
      <w:pPr>
        <w:autoSpaceDE w:val="0"/>
        <w:autoSpaceDN w:val="0"/>
        <w:adjustRightInd w:val="0"/>
        <w:rPr>
          <w:rFonts w:asciiTheme="minorHAnsi" w:hAnsiTheme="minorHAnsi" w:cstheme="minorHAnsi"/>
          <w:sz w:val="24"/>
          <w:szCs w:val="24"/>
        </w:rPr>
      </w:pPr>
    </w:p>
    <w:p w:rsidR="007E2B25" w:rsidRPr="00737B04" w:rsidRDefault="00731D68" w:rsidP="004E15C4">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A brief method statement that </w:t>
      </w:r>
      <w:r w:rsidR="002811E1">
        <w:rPr>
          <w:rFonts w:asciiTheme="minorHAnsi" w:hAnsiTheme="minorHAnsi" w:cstheme="minorHAnsi"/>
          <w:sz w:val="24"/>
          <w:szCs w:val="24"/>
        </w:rPr>
        <w:t>sets out your approach (two sides of A4).</w:t>
      </w:r>
    </w:p>
    <w:p w:rsidR="00731D68" w:rsidRPr="00737B04" w:rsidRDefault="00731D68" w:rsidP="00731D68">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A programme setting out key tasks, how long you expect them to take and demonstrating you can deliver within our </w:t>
      </w:r>
      <w:r w:rsidR="002811E1">
        <w:rPr>
          <w:rFonts w:asciiTheme="minorHAnsi" w:hAnsiTheme="minorHAnsi" w:cstheme="minorHAnsi"/>
          <w:sz w:val="24"/>
          <w:szCs w:val="24"/>
        </w:rPr>
        <w:t>timescales (two sides of A4).</w:t>
      </w:r>
    </w:p>
    <w:p w:rsidR="00731D68" w:rsidRPr="00737B04" w:rsidRDefault="00731D68" w:rsidP="00731D68">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Examples of </w:t>
      </w:r>
      <w:r w:rsidR="006E2CBF" w:rsidRPr="00737B04">
        <w:rPr>
          <w:rFonts w:asciiTheme="minorHAnsi" w:hAnsiTheme="minorHAnsi" w:cstheme="minorHAnsi"/>
          <w:sz w:val="24"/>
          <w:szCs w:val="24"/>
        </w:rPr>
        <w:t xml:space="preserve">similar projects </w:t>
      </w:r>
      <w:bookmarkStart w:id="2" w:name="_Hlk497484863"/>
      <w:r w:rsidR="008A0AEE">
        <w:rPr>
          <w:rFonts w:asciiTheme="minorHAnsi" w:hAnsiTheme="minorHAnsi" w:cstheme="minorHAnsi"/>
          <w:sz w:val="24"/>
          <w:szCs w:val="24"/>
        </w:rPr>
        <w:t>that you have completed</w:t>
      </w:r>
      <w:r w:rsidR="002811E1">
        <w:rPr>
          <w:rFonts w:asciiTheme="minorHAnsi" w:hAnsiTheme="minorHAnsi" w:cstheme="minorHAnsi"/>
          <w:sz w:val="24"/>
          <w:szCs w:val="24"/>
        </w:rPr>
        <w:t xml:space="preserve"> </w:t>
      </w:r>
      <w:r w:rsidR="002811E1" w:rsidRPr="00737B04">
        <w:rPr>
          <w:rFonts w:asciiTheme="minorHAnsi" w:hAnsiTheme="minorHAnsi" w:cstheme="minorHAnsi"/>
          <w:sz w:val="24"/>
          <w:szCs w:val="24"/>
        </w:rPr>
        <w:t>(</w:t>
      </w:r>
      <w:r w:rsidR="002811E1">
        <w:rPr>
          <w:rFonts w:asciiTheme="minorHAnsi" w:hAnsiTheme="minorHAnsi" w:cstheme="minorHAnsi"/>
          <w:sz w:val="24"/>
          <w:szCs w:val="24"/>
        </w:rPr>
        <w:t xml:space="preserve">e.g. </w:t>
      </w:r>
      <w:r w:rsidR="002811E1" w:rsidRPr="00737B04">
        <w:rPr>
          <w:rFonts w:asciiTheme="minorHAnsi" w:hAnsiTheme="minorHAnsi" w:cstheme="minorHAnsi"/>
          <w:sz w:val="24"/>
          <w:szCs w:val="24"/>
        </w:rPr>
        <w:t>HLF-funded, historic parks, similar budget</w:t>
      </w:r>
      <w:r w:rsidR="002811E1">
        <w:rPr>
          <w:rFonts w:asciiTheme="minorHAnsi" w:hAnsiTheme="minorHAnsi" w:cstheme="minorHAnsi"/>
          <w:sz w:val="24"/>
          <w:szCs w:val="24"/>
        </w:rPr>
        <w:t>; no more than three sides of A4</w:t>
      </w:r>
      <w:r w:rsidR="002811E1" w:rsidRPr="00737B04">
        <w:rPr>
          <w:rFonts w:asciiTheme="minorHAnsi" w:hAnsiTheme="minorHAnsi" w:cstheme="minorHAnsi"/>
          <w:sz w:val="24"/>
          <w:szCs w:val="24"/>
        </w:rPr>
        <w:t>)</w:t>
      </w:r>
      <w:r w:rsidR="002811E1">
        <w:rPr>
          <w:rFonts w:asciiTheme="minorHAnsi" w:hAnsiTheme="minorHAnsi" w:cstheme="minorHAnsi"/>
          <w:sz w:val="24"/>
          <w:szCs w:val="24"/>
        </w:rPr>
        <w:t>.</w:t>
      </w:r>
    </w:p>
    <w:bookmarkEnd w:id="2"/>
    <w:p w:rsidR="007E2B25" w:rsidRPr="00737B04" w:rsidRDefault="007E2B25" w:rsidP="007E2B25">
      <w:pPr>
        <w:autoSpaceDE w:val="0"/>
        <w:autoSpaceDN w:val="0"/>
        <w:adjustRightInd w:val="0"/>
        <w:rPr>
          <w:rFonts w:asciiTheme="minorHAnsi" w:hAnsiTheme="minorHAnsi" w:cstheme="minorHAnsi"/>
          <w:sz w:val="24"/>
          <w:szCs w:val="24"/>
        </w:rPr>
      </w:pPr>
    </w:p>
    <w:p w:rsidR="00BD2F4C" w:rsidRPr="00E16AD8" w:rsidRDefault="00731D68" w:rsidP="00E16AD8">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A fee proposal to provide the services outlined in the brief, as well as any additional allowances you feel may be necessary to achieve the end result</w:t>
      </w:r>
      <w:r w:rsidR="0057457B" w:rsidRPr="00737B04">
        <w:rPr>
          <w:rFonts w:asciiTheme="minorHAnsi" w:hAnsiTheme="minorHAnsi" w:cstheme="minorHAnsi"/>
          <w:sz w:val="24"/>
          <w:szCs w:val="24"/>
        </w:rPr>
        <w:t xml:space="preserve">. Please provide </w:t>
      </w:r>
      <w:r w:rsidR="00E16AD8">
        <w:rPr>
          <w:rFonts w:asciiTheme="minorHAnsi" w:hAnsiTheme="minorHAnsi" w:cstheme="minorHAnsi"/>
          <w:sz w:val="24"/>
          <w:szCs w:val="24"/>
        </w:rPr>
        <w:t>a d</w:t>
      </w:r>
      <w:r w:rsidR="00BD2F4C" w:rsidRPr="00E16AD8">
        <w:rPr>
          <w:rFonts w:asciiTheme="minorHAnsi" w:hAnsiTheme="minorHAnsi" w:cstheme="minorHAnsi"/>
          <w:sz w:val="24"/>
          <w:szCs w:val="24"/>
        </w:rPr>
        <w:t>ay rates for additional tasks</w:t>
      </w:r>
      <w:r w:rsidR="002811E1">
        <w:rPr>
          <w:rFonts w:asciiTheme="minorHAnsi" w:hAnsiTheme="minorHAnsi" w:cstheme="minorHAnsi"/>
          <w:sz w:val="24"/>
          <w:szCs w:val="24"/>
        </w:rPr>
        <w:t xml:space="preserve"> if needed (one side of A4).</w:t>
      </w:r>
    </w:p>
    <w:p w:rsidR="00731D68" w:rsidRPr="00737B04" w:rsidRDefault="00731D68" w:rsidP="00731D68">
      <w:pPr>
        <w:autoSpaceDE w:val="0"/>
        <w:autoSpaceDN w:val="0"/>
        <w:adjustRightInd w:val="0"/>
        <w:rPr>
          <w:rFonts w:asciiTheme="minorHAnsi" w:hAnsiTheme="minorHAnsi" w:cstheme="minorHAnsi"/>
          <w:b/>
          <w:bCs/>
          <w:sz w:val="24"/>
          <w:szCs w:val="24"/>
        </w:rPr>
      </w:pPr>
    </w:p>
    <w:p w:rsidR="00731D68" w:rsidRPr="00737B04" w:rsidRDefault="00731D68" w:rsidP="00731D68">
      <w:pPr>
        <w:autoSpaceDE w:val="0"/>
        <w:autoSpaceDN w:val="0"/>
        <w:adjustRightInd w:val="0"/>
        <w:rPr>
          <w:rFonts w:asciiTheme="minorHAnsi" w:hAnsiTheme="minorHAnsi" w:cstheme="minorHAnsi"/>
          <w:b/>
          <w:bCs/>
          <w:sz w:val="24"/>
          <w:szCs w:val="24"/>
        </w:rPr>
      </w:pPr>
      <w:r w:rsidRPr="00737B04">
        <w:rPr>
          <w:rFonts w:asciiTheme="minorHAnsi" w:hAnsiTheme="minorHAnsi" w:cstheme="minorHAnsi"/>
          <w:b/>
          <w:bCs/>
          <w:sz w:val="24"/>
          <w:szCs w:val="24"/>
        </w:rPr>
        <w:t>Tender evaluation</w:t>
      </w:r>
    </w:p>
    <w:p w:rsidR="005427BA" w:rsidRPr="00737B04" w:rsidRDefault="005427BA" w:rsidP="005427BA">
      <w:p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Your tender submission will be evaluated </w:t>
      </w:r>
      <w:r>
        <w:rPr>
          <w:rFonts w:asciiTheme="minorHAnsi" w:hAnsiTheme="minorHAnsi" w:cstheme="minorHAnsi"/>
          <w:sz w:val="24"/>
          <w:szCs w:val="24"/>
        </w:rPr>
        <w:t>as follows</w:t>
      </w:r>
      <w:r w:rsidRPr="00737B04">
        <w:rPr>
          <w:rFonts w:asciiTheme="minorHAnsi" w:hAnsiTheme="minorHAnsi" w:cstheme="minorHAnsi"/>
          <w:sz w:val="24"/>
          <w:szCs w:val="24"/>
        </w:rPr>
        <w:t>:</w:t>
      </w:r>
    </w:p>
    <w:p w:rsidR="00A61C92" w:rsidRPr="00737B04" w:rsidRDefault="00A61C92" w:rsidP="00731D68">
      <w:pPr>
        <w:autoSpaceDE w:val="0"/>
        <w:autoSpaceDN w:val="0"/>
        <w:adjustRightInd w:val="0"/>
        <w:rPr>
          <w:rFonts w:asciiTheme="minorHAnsi" w:hAnsiTheme="minorHAnsi" w:cstheme="minorHAnsi"/>
          <w:sz w:val="24"/>
          <w:szCs w:val="24"/>
        </w:rPr>
      </w:pPr>
    </w:p>
    <w:p w:rsidR="00731D68" w:rsidRPr="00737B04" w:rsidRDefault="00731D68" w:rsidP="00731D68">
      <w:pPr>
        <w:numPr>
          <w:ilvl w:val="0"/>
          <w:numId w:val="4"/>
        </w:numPr>
        <w:autoSpaceDE w:val="0"/>
        <w:autoSpaceDN w:val="0"/>
        <w:adjustRightInd w:val="0"/>
        <w:rPr>
          <w:rFonts w:asciiTheme="minorHAnsi" w:hAnsiTheme="minorHAnsi" w:cstheme="minorHAnsi"/>
          <w:sz w:val="24"/>
          <w:szCs w:val="24"/>
        </w:rPr>
      </w:pPr>
      <w:bookmarkStart w:id="3" w:name="_Hlk496729684"/>
      <w:r w:rsidRPr="00737B04">
        <w:rPr>
          <w:rFonts w:asciiTheme="minorHAnsi" w:hAnsiTheme="minorHAnsi" w:cstheme="minorHAnsi"/>
          <w:sz w:val="24"/>
          <w:szCs w:val="24"/>
        </w:rPr>
        <w:t xml:space="preserve">70% of your score will be based on the quality of your tender submission (i.e. your response to </w:t>
      </w:r>
      <w:r w:rsidR="00A61C92" w:rsidRPr="00737B04">
        <w:rPr>
          <w:rFonts w:asciiTheme="minorHAnsi" w:hAnsiTheme="minorHAnsi" w:cstheme="minorHAnsi"/>
          <w:sz w:val="24"/>
          <w:szCs w:val="24"/>
        </w:rPr>
        <w:t xml:space="preserve">question 1 (weighted 30%), 2 (weighted 10%) and 3 (weighted 30%). </w:t>
      </w:r>
    </w:p>
    <w:bookmarkEnd w:id="3"/>
    <w:p w:rsidR="00A61C92" w:rsidRPr="00737B04" w:rsidRDefault="00A61C92" w:rsidP="00A61C92">
      <w:pPr>
        <w:autoSpaceDE w:val="0"/>
        <w:autoSpaceDN w:val="0"/>
        <w:adjustRightInd w:val="0"/>
        <w:ind w:left="720"/>
        <w:rPr>
          <w:rFonts w:asciiTheme="minorHAnsi" w:hAnsiTheme="minorHAnsi" w:cstheme="minorHAnsi"/>
          <w:sz w:val="24"/>
          <w:szCs w:val="24"/>
        </w:rPr>
      </w:pPr>
    </w:p>
    <w:p w:rsidR="00731D68" w:rsidRPr="00737B04" w:rsidRDefault="00731D68" w:rsidP="00731D68">
      <w:pPr>
        <w:numPr>
          <w:ilvl w:val="0"/>
          <w:numId w:val="4"/>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30% of your score will be based on your fee proposal (</w:t>
      </w:r>
      <w:r w:rsidR="00BD2F4C" w:rsidRPr="00737B04">
        <w:rPr>
          <w:rFonts w:asciiTheme="minorHAnsi" w:hAnsiTheme="minorHAnsi" w:cstheme="minorHAnsi"/>
          <w:sz w:val="24"/>
          <w:szCs w:val="24"/>
        </w:rPr>
        <w:t>question</w:t>
      </w:r>
      <w:r w:rsidRPr="00737B04">
        <w:rPr>
          <w:rFonts w:asciiTheme="minorHAnsi" w:hAnsiTheme="minorHAnsi" w:cstheme="minorHAnsi"/>
          <w:sz w:val="24"/>
          <w:szCs w:val="24"/>
        </w:rPr>
        <w:t xml:space="preserve"> 4) where the lowest price will score 30% and higher prices will score less as a percentage of the lowest price</w:t>
      </w:r>
    </w:p>
    <w:p w:rsidR="00731D68" w:rsidRPr="00737B04" w:rsidRDefault="00731D68" w:rsidP="00731D68">
      <w:pPr>
        <w:autoSpaceDE w:val="0"/>
        <w:autoSpaceDN w:val="0"/>
        <w:adjustRightInd w:val="0"/>
        <w:rPr>
          <w:rFonts w:asciiTheme="minorHAnsi" w:hAnsiTheme="minorHAnsi" w:cstheme="minorHAnsi"/>
          <w:sz w:val="24"/>
          <w:szCs w:val="24"/>
        </w:rPr>
      </w:pPr>
    </w:p>
    <w:p w:rsidR="00731D68" w:rsidRPr="00737B04" w:rsidRDefault="00731D68" w:rsidP="00731D68">
      <w:pPr>
        <w:autoSpaceDE w:val="0"/>
        <w:autoSpaceDN w:val="0"/>
        <w:adjustRightInd w:val="0"/>
        <w:rPr>
          <w:rFonts w:asciiTheme="minorHAnsi" w:hAnsiTheme="minorHAnsi" w:cstheme="minorHAnsi"/>
          <w:sz w:val="24"/>
          <w:szCs w:val="24"/>
        </w:rPr>
      </w:pPr>
      <w:bookmarkStart w:id="4" w:name="_Hlk496729710"/>
      <w:r w:rsidRPr="00737B04">
        <w:rPr>
          <w:rFonts w:asciiTheme="minorHAnsi" w:hAnsiTheme="minorHAnsi" w:cstheme="minorHAnsi"/>
          <w:sz w:val="24"/>
          <w:szCs w:val="24"/>
        </w:rPr>
        <w:t xml:space="preserve">Your response to </w:t>
      </w:r>
      <w:r w:rsidR="0070206C" w:rsidRPr="00737B04">
        <w:rPr>
          <w:rFonts w:asciiTheme="minorHAnsi" w:hAnsiTheme="minorHAnsi" w:cstheme="minorHAnsi"/>
          <w:sz w:val="24"/>
          <w:szCs w:val="24"/>
        </w:rPr>
        <w:t>questions</w:t>
      </w:r>
      <w:r w:rsidRPr="00737B04">
        <w:rPr>
          <w:rFonts w:asciiTheme="minorHAnsi" w:hAnsiTheme="minorHAnsi" w:cstheme="minorHAnsi"/>
          <w:sz w:val="24"/>
          <w:szCs w:val="24"/>
        </w:rPr>
        <w:t xml:space="preserve"> 1, 2 and 3 will be marked </w:t>
      </w:r>
      <w:r w:rsidR="0070206C" w:rsidRPr="00737B04">
        <w:rPr>
          <w:rFonts w:asciiTheme="minorHAnsi" w:hAnsiTheme="minorHAnsi" w:cstheme="minorHAnsi"/>
          <w:sz w:val="24"/>
          <w:szCs w:val="24"/>
        </w:rPr>
        <w:t>using</w:t>
      </w:r>
      <w:r w:rsidRPr="00737B04">
        <w:rPr>
          <w:rFonts w:asciiTheme="minorHAnsi" w:hAnsiTheme="minorHAnsi" w:cstheme="minorHAnsi"/>
          <w:sz w:val="24"/>
          <w:szCs w:val="24"/>
        </w:rPr>
        <w:t xml:space="preserve"> the following scale:</w:t>
      </w:r>
    </w:p>
    <w:p w:rsidR="0070206C" w:rsidRPr="00737B04" w:rsidRDefault="0070206C" w:rsidP="00731D68">
      <w:pPr>
        <w:autoSpaceDE w:val="0"/>
        <w:autoSpaceDN w:val="0"/>
        <w:adjustRightInd w:val="0"/>
        <w:rPr>
          <w:rFonts w:asciiTheme="minorHAnsi" w:hAnsiTheme="minorHAnsi" w:cstheme="minorHAnsi"/>
          <w:sz w:val="24"/>
          <w:szCs w:val="24"/>
        </w:rPr>
      </w:pPr>
    </w:p>
    <w:tbl>
      <w:tblPr>
        <w:tblW w:w="8691" w:type="dxa"/>
        <w:tblInd w:w="93" w:type="dxa"/>
        <w:tblLook w:val="04A0" w:firstRow="1" w:lastRow="0" w:firstColumn="1" w:lastColumn="0" w:noHBand="0" w:noVBand="1"/>
      </w:tblPr>
      <w:tblGrid>
        <w:gridCol w:w="2029"/>
        <w:gridCol w:w="6662"/>
      </w:tblGrid>
      <w:tr w:rsidR="0070206C" w:rsidRPr="00737B04" w:rsidTr="00FF4558">
        <w:trPr>
          <w:trHeight w:hRule="exac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70206C" w:rsidRPr="00737B04" w:rsidRDefault="00BD2F4C" w:rsidP="00BD2F4C">
            <w:pPr>
              <w:jc w:val="center"/>
              <w:rPr>
                <w:rFonts w:asciiTheme="minorHAnsi" w:hAnsiTheme="minorHAnsi" w:cstheme="minorHAnsi"/>
                <w:b/>
                <w:bCs/>
                <w:sz w:val="24"/>
                <w:szCs w:val="24"/>
              </w:rPr>
            </w:pPr>
            <w:r w:rsidRPr="00737B04">
              <w:rPr>
                <w:rFonts w:asciiTheme="minorHAnsi" w:hAnsiTheme="minorHAnsi" w:cstheme="minorHAnsi"/>
                <w:b/>
                <w:bCs/>
                <w:sz w:val="24"/>
                <w:szCs w:val="24"/>
              </w:rPr>
              <w:t>Score</w:t>
            </w:r>
          </w:p>
        </w:tc>
        <w:tc>
          <w:tcPr>
            <w:tcW w:w="6662" w:type="dxa"/>
            <w:tcBorders>
              <w:top w:val="single" w:sz="4" w:space="0" w:color="auto"/>
              <w:left w:val="nil"/>
              <w:bottom w:val="single" w:sz="4" w:space="0" w:color="auto"/>
              <w:right w:val="single" w:sz="4" w:space="0" w:color="auto"/>
            </w:tcBorders>
            <w:shd w:val="clear" w:color="auto" w:fill="auto"/>
            <w:hideMark/>
          </w:tcPr>
          <w:p w:rsidR="0070206C" w:rsidRPr="00737B04" w:rsidRDefault="0070206C">
            <w:pPr>
              <w:rPr>
                <w:rFonts w:asciiTheme="minorHAnsi" w:hAnsiTheme="minorHAnsi" w:cstheme="minorHAnsi"/>
                <w:b/>
                <w:sz w:val="24"/>
                <w:szCs w:val="24"/>
              </w:rPr>
            </w:pPr>
            <w:r w:rsidRPr="00737B04">
              <w:rPr>
                <w:rFonts w:asciiTheme="minorHAnsi" w:hAnsiTheme="minorHAnsi" w:cstheme="minorHAnsi"/>
                <w:b/>
                <w:sz w:val="24"/>
                <w:szCs w:val="24"/>
              </w:rPr>
              <w:t>Judgement</w:t>
            </w:r>
          </w:p>
        </w:tc>
      </w:tr>
      <w:tr w:rsidR="0070206C" w:rsidRPr="00737B04" w:rsidTr="00FF4558">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0</w:t>
            </w:r>
          </w:p>
        </w:tc>
        <w:tc>
          <w:tcPr>
            <w:tcW w:w="6662"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is unsuitable and / or suggests unacceptable risk</w:t>
            </w:r>
          </w:p>
        </w:tc>
      </w:tr>
      <w:tr w:rsidR="0070206C" w:rsidRPr="00737B04" w:rsidTr="00FF4558">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2</w:t>
            </w:r>
          </w:p>
        </w:tc>
        <w:tc>
          <w:tcPr>
            <w:tcW w:w="6662"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fails to meet requirements in a significant way</w:t>
            </w:r>
          </w:p>
        </w:tc>
      </w:tr>
      <w:tr w:rsidR="0070206C" w:rsidRPr="00737B04" w:rsidTr="00FF4558">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4</w:t>
            </w:r>
          </w:p>
        </w:tc>
        <w:tc>
          <w:tcPr>
            <w:tcW w:w="6662"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fails to meet requirements in some way</w:t>
            </w:r>
          </w:p>
        </w:tc>
      </w:tr>
      <w:tr w:rsidR="0070206C" w:rsidRPr="00737B04" w:rsidTr="00FF4558">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6</w:t>
            </w:r>
          </w:p>
        </w:tc>
        <w:tc>
          <w:tcPr>
            <w:tcW w:w="6662"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meets all the requirements (“par”)</w:t>
            </w:r>
          </w:p>
        </w:tc>
      </w:tr>
      <w:tr w:rsidR="0070206C" w:rsidRPr="00737B04" w:rsidTr="00FF4558">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8</w:t>
            </w:r>
          </w:p>
        </w:tc>
        <w:tc>
          <w:tcPr>
            <w:tcW w:w="6662"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 xml:space="preserve">Statement exceeds requirements and adds some value </w:t>
            </w:r>
          </w:p>
        </w:tc>
      </w:tr>
      <w:tr w:rsidR="0070206C" w:rsidRPr="00737B04" w:rsidTr="00FF4558">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10</w:t>
            </w:r>
          </w:p>
        </w:tc>
        <w:tc>
          <w:tcPr>
            <w:tcW w:w="6662"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exceeds requirements and adds significant value</w:t>
            </w:r>
          </w:p>
        </w:tc>
      </w:tr>
      <w:bookmarkEnd w:id="4"/>
    </w:tbl>
    <w:p w:rsidR="00214462" w:rsidRPr="00737B04" w:rsidRDefault="00214462" w:rsidP="00FF4558">
      <w:pPr>
        <w:ind w:right="-142"/>
        <w:rPr>
          <w:rFonts w:asciiTheme="minorHAnsi" w:hAnsiTheme="minorHAnsi" w:cstheme="minorHAnsi"/>
          <w:sz w:val="24"/>
          <w:szCs w:val="24"/>
        </w:rPr>
      </w:pPr>
    </w:p>
    <w:sectPr w:rsidR="00214462" w:rsidRPr="00737B04" w:rsidSect="00F60C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BB" w:rsidRDefault="009A60BB">
      <w:r>
        <w:separator/>
      </w:r>
    </w:p>
  </w:endnote>
  <w:endnote w:type="continuationSeparator" w:id="0">
    <w:p w:rsidR="009A60BB" w:rsidRDefault="009A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4F" w:rsidRDefault="005B105A" w:rsidP="005C4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BB" w:rsidRDefault="009A60BB">
      <w:r>
        <w:separator/>
      </w:r>
    </w:p>
  </w:footnote>
  <w:footnote w:type="continuationSeparator" w:id="0">
    <w:p w:rsidR="009A60BB" w:rsidRDefault="009A6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D35"/>
    <w:multiLevelType w:val="hybridMultilevel"/>
    <w:tmpl w:val="2E6A24B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4D7C"/>
    <w:multiLevelType w:val="hybridMultilevel"/>
    <w:tmpl w:val="D6B0A508"/>
    <w:lvl w:ilvl="0" w:tplc="34423E40">
      <w:start w:val="130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F3C74"/>
    <w:multiLevelType w:val="hybridMultilevel"/>
    <w:tmpl w:val="B8669DE2"/>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3600"/>
    <w:multiLevelType w:val="hybridMultilevel"/>
    <w:tmpl w:val="D32AAF1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A5183"/>
    <w:multiLevelType w:val="hybridMultilevel"/>
    <w:tmpl w:val="88C8F58C"/>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F85"/>
    <w:multiLevelType w:val="hybridMultilevel"/>
    <w:tmpl w:val="BB0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339D8"/>
    <w:multiLevelType w:val="hybridMultilevel"/>
    <w:tmpl w:val="9B1AD5D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F1F00"/>
    <w:multiLevelType w:val="hybridMultilevel"/>
    <w:tmpl w:val="0DFE29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654C46"/>
    <w:multiLevelType w:val="hybridMultilevel"/>
    <w:tmpl w:val="D430EDAA"/>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26C2B"/>
    <w:multiLevelType w:val="hybridMultilevel"/>
    <w:tmpl w:val="10641764"/>
    <w:lvl w:ilvl="0" w:tplc="7BFE3250">
      <w:start w:val="2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C1332"/>
    <w:multiLevelType w:val="hybridMultilevel"/>
    <w:tmpl w:val="49D6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7797F"/>
    <w:multiLevelType w:val="hybridMultilevel"/>
    <w:tmpl w:val="8F0C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991C4D"/>
    <w:multiLevelType w:val="hybridMultilevel"/>
    <w:tmpl w:val="9C8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67757"/>
    <w:multiLevelType w:val="hybridMultilevel"/>
    <w:tmpl w:val="482E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27185"/>
    <w:multiLevelType w:val="hybridMultilevel"/>
    <w:tmpl w:val="95268036"/>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D3EF7"/>
    <w:multiLevelType w:val="hybridMultilevel"/>
    <w:tmpl w:val="8DDE0E1E"/>
    <w:lvl w:ilvl="0" w:tplc="1D5E1CA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7E3D4332"/>
    <w:multiLevelType w:val="hybridMultilevel"/>
    <w:tmpl w:val="C0D2F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15"/>
  </w:num>
  <w:num w:numId="4">
    <w:abstractNumId w:val="10"/>
  </w:num>
  <w:num w:numId="5">
    <w:abstractNumId w:val="12"/>
  </w:num>
  <w:num w:numId="6">
    <w:abstractNumId w:val="16"/>
  </w:num>
  <w:num w:numId="7">
    <w:abstractNumId w:val="1"/>
  </w:num>
  <w:num w:numId="8">
    <w:abstractNumId w:val="2"/>
  </w:num>
  <w:num w:numId="9">
    <w:abstractNumId w:val="6"/>
  </w:num>
  <w:num w:numId="10">
    <w:abstractNumId w:val="0"/>
  </w:num>
  <w:num w:numId="11">
    <w:abstractNumId w:val="13"/>
  </w:num>
  <w:num w:numId="12">
    <w:abstractNumId w:val="4"/>
  </w:num>
  <w:num w:numId="13">
    <w:abstractNumId w:val="9"/>
  </w:num>
  <w:num w:numId="14">
    <w:abstractNumId w:val="14"/>
  </w:num>
  <w:num w:numId="15">
    <w:abstractNumId w:val="3"/>
  </w:num>
  <w:num w:numId="16">
    <w:abstractNumId w:val="8"/>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68"/>
    <w:rsid w:val="00026479"/>
    <w:rsid w:val="00031729"/>
    <w:rsid w:val="00053CBB"/>
    <w:rsid w:val="000C3C62"/>
    <w:rsid w:val="000D315C"/>
    <w:rsid w:val="00147098"/>
    <w:rsid w:val="00166BCD"/>
    <w:rsid w:val="00183084"/>
    <w:rsid w:val="001A08B5"/>
    <w:rsid w:val="001A5C30"/>
    <w:rsid w:val="001F469E"/>
    <w:rsid w:val="002003C7"/>
    <w:rsid w:val="00214462"/>
    <w:rsid w:val="002439D4"/>
    <w:rsid w:val="00244175"/>
    <w:rsid w:val="002811E1"/>
    <w:rsid w:val="002E7FBB"/>
    <w:rsid w:val="002F32BC"/>
    <w:rsid w:val="00343D01"/>
    <w:rsid w:val="003A6ED1"/>
    <w:rsid w:val="003D2634"/>
    <w:rsid w:val="004130AB"/>
    <w:rsid w:val="00425878"/>
    <w:rsid w:val="00462C41"/>
    <w:rsid w:val="004A6E50"/>
    <w:rsid w:val="004B57D6"/>
    <w:rsid w:val="004D4928"/>
    <w:rsid w:val="004E15C4"/>
    <w:rsid w:val="005427BA"/>
    <w:rsid w:val="0057457B"/>
    <w:rsid w:val="005A2D64"/>
    <w:rsid w:val="005B105A"/>
    <w:rsid w:val="006040EB"/>
    <w:rsid w:val="0061219D"/>
    <w:rsid w:val="006165F4"/>
    <w:rsid w:val="00644401"/>
    <w:rsid w:val="006806A7"/>
    <w:rsid w:val="006C3728"/>
    <w:rsid w:val="006E2CBF"/>
    <w:rsid w:val="0070206C"/>
    <w:rsid w:val="007164D7"/>
    <w:rsid w:val="0072685D"/>
    <w:rsid w:val="00731D68"/>
    <w:rsid w:val="00737B04"/>
    <w:rsid w:val="00751ADE"/>
    <w:rsid w:val="007656EF"/>
    <w:rsid w:val="007C7B39"/>
    <w:rsid w:val="007E2B25"/>
    <w:rsid w:val="007F41B4"/>
    <w:rsid w:val="00801DEE"/>
    <w:rsid w:val="00847DA4"/>
    <w:rsid w:val="00882CB7"/>
    <w:rsid w:val="008A0AEE"/>
    <w:rsid w:val="008C4538"/>
    <w:rsid w:val="00902374"/>
    <w:rsid w:val="00911B19"/>
    <w:rsid w:val="00911E1A"/>
    <w:rsid w:val="009A60BB"/>
    <w:rsid w:val="009C2959"/>
    <w:rsid w:val="009D4792"/>
    <w:rsid w:val="009E3FC1"/>
    <w:rsid w:val="009E7614"/>
    <w:rsid w:val="00A13D69"/>
    <w:rsid w:val="00A61C92"/>
    <w:rsid w:val="00AC7ED2"/>
    <w:rsid w:val="00AF11EE"/>
    <w:rsid w:val="00B014CC"/>
    <w:rsid w:val="00B25177"/>
    <w:rsid w:val="00B42A3E"/>
    <w:rsid w:val="00B53C58"/>
    <w:rsid w:val="00B76BB3"/>
    <w:rsid w:val="00B90C19"/>
    <w:rsid w:val="00BD181C"/>
    <w:rsid w:val="00BD2F4C"/>
    <w:rsid w:val="00BD49D0"/>
    <w:rsid w:val="00C30827"/>
    <w:rsid w:val="00C83A27"/>
    <w:rsid w:val="00CC472C"/>
    <w:rsid w:val="00CD547B"/>
    <w:rsid w:val="00D37065"/>
    <w:rsid w:val="00D7074A"/>
    <w:rsid w:val="00DC43CF"/>
    <w:rsid w:val="00DC67C1"/>
    <w:rsid w:val="00DD4E04"/>
    <w:rsid w:val="00E102FA"/>
    <w:rsid w:val="00E13E21"/>
    <w:rsid w:val="00E16AD8"/>
    <w:rsid w:val="00EC1B18"/>
    <w:rsid w:val="00EC3BB2"/>
    <w:rsid w:val="00EF3A9C"/>
    <w:rsid w:val="00F04834"/>
    <w:rsid w:val="00F449CD"/>
    <w:rsid w:val="00F53982"/>
    <w:rsid w:val="00F60CFA"/>
    <w:rsid w:val="00F73366"/>
    <w:rsid w:val="00FF4558"/>
    <w:rsid w:val="00F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0DF302-FAC8-40E9-B183-BA088DD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68"/>
    <w:pPr>
      <w:spacing w:after="0" w:line="240" w:lineRule="auto"/>
    </w:pPr>
    <w:rPr>
      <w:rFonts w:ascii="Arial" w:eastAsia="Times New Roman" w:hAnsi="Arial" w:cs="Arial"/>
      <w:lang w:eastAsia="en-GB"/>
    </w:rPr>
  </w:style>
  <w:style w:type="paragraph" w:styleId="Heading2">
    <w:name w:val="heading 2"/>
    <w:basedOn w:val="Normal"/>
    <w:next w:val="Normal"/>
    <w:link w:val="Heading2Char"/>
    <w:uiPriority w:val="9"/>
    <w:unhideWhenUsed/>
    <w:qFormat/>
    <w:rsid w:val="001470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709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D68"/>
    <w:pPr>
      <w:tabs>
        <w:tab w:val="center" w:pos="4153"/>
        <w:tab w:val="right" w:pos="8306"/>
      </w:tabs>
    </w:pPr>
  </w:style>
  <w:style w:type="character" w:customStyle="1" w:styleId="FooterChar">
    <w:name w:val="Footer Char"/>
    <w:basedOn w:val="DefaultParagraphFont"/>
    <w:link w:val="Footer"/>
    <w:rsid w:val="00731D68"/>
    <w:rPr>
      <w:rFonts w:ascii="Arial" w:eastAsia="Times New Roman" w:hAnsi="Arial" w:cs="Arial"/>
      <w:lang w:eastAsia="en-GB"/>
    </w:rPr>
  </w:style>
  <w:style w:type="character" w:styleId="PageNumber">
    <w:name w:val="page number"/>
    <w:basedOn w:val="DefaultParagraphFont"/>
    <w:rsid w:val="00731D68"/>
  </w:style>
  <w:style w:type="table" w:styleId="TableGrid">
    <w:name w:val="Table Grid"/>
    <w:basedOn w:val="TableNormal"/>
    <w:uiPriority w:val="39"/>
    <w:rsid w:val="007E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B25"/>
    <w:pPr>
      <w:ind w:left="720"/>
      <w:contextualSpacing/>
    </w:pPr>
  </w:style>
  <w:style w:type="table" w:styleId="MediumShading1-Accent3">
    <w:name w:val="Medium Shading 1 Accent 3"/>
    <w:basedOn w:val="TableNormal"/>
    <w:uiPriority w:val="63"/>
    <w:semiHidden/>
    <w:unhideWhenUsed/>
    <w:rsid w:val="0070206C"/>
    <w:pPr>
      <w:spacing w:after="0" w:line="240" w:lineRule="auto"/>
    </w:p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37B04"/>
    <w:pPr>
      <w:tabs>
        <w:tab w:val="center" w:pos="4513"/>
        <w:tab w:val="right" w:pos="9026"/>
      </w:tabs>
    </w:pPr>
  </w:style>
  <w:style w:type="character" w:customStyle="1" w:styleId="HeaderChar">
    <w:name w:val="Header Char"/>
    <w:basedOn w:val="DefaultParagraphFont"/>
    <w:link w:val="Header"/>
    <w:uiPriority w:val="99"/>
    <w:rsid w:val="00737B04"/>
    <w:rPr>
      <w:rFonts w:ascii="Arial" w:eastAsia="Times New Roman" w:hAnsi="Arial" w:cs="Arial"/>
      <w:lang w:eastAsia="en-GB"/>
    </w:rPr>
  </w:style>
  <w:style w:type="character" w:customStyle="1" w:styleId="Heading2Char">
    <w:name w:val="Heading 2 Char"/>
    <w:basedOn w:val="DefaultParagraphFont"/>
    <w:link w:val="Heading2"/>
    <w:uiPriority w:val="9"/>
    <w:rsid w:val="0014709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47098"/>
    <w:rPr>
      <w:rFonts w:asciiTheme="majorHAnsi" w:eastAsiaTheme="majorEastAsia" w:hAnsiTheme="majorHAnsi" w:cstheme="majorBidi"/>
      <w:color w:val="1F3763" w:themeColor="accent1" w:themeShade="7F"/>
      <w:sz w:val="24"/>
      <w:szCs w:val="24"/>
      <w:lang w:eastAsia="en-GB"/>
    </w:rPr>
  </w:style>
  <w:style w:type="paragraph" w:customStyle="1" w:styleId="m8888696942240188730msolistparagraph">
    <w:name w:val="m_8888696942240188730msolistparagraph"/>
    <w:basedOn w:val="Normal"/>
    <w:rsid w:val="00EC3BB2"/>
    <w:pPr>
      <w:spacing w:before="100" w:beforeAutospacing="1" w:after="100" w:afterAutospacing="1"/>
    </w:pPr>
    <w:rPr>
      <w:rFonts w:ascii="Times New Roman" w:hAnsi="Times New Roman" w:cs="Times New Roman"/>
      <w:sz w:val="24"/>
      <w:szCs w:val="24"/>
    </w:rPr>
  </w:style>
  <w:style w:type="character" w:styleId="Hyperlink">
    <w:name w:val="Hyperlink"/>
    <w:semiHidden/>
    <w:unhideWhenUsed/>
    <w:rsid w:val="00882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7540">
      <w:bodyDiv w:val="1"/>
      <w:marLeft w:val="0"/>
      <w:marRight w:val="0"/>
      <w:marTop w:val="0"/>
      <w:marBottom w:val="0"/>
      <w:divBdr>
        <w:top w:val="none" w:sz="0" w:space="0" w:color="auto"/>
        <w:left w:val="none" w:sz="0" w:space="0" w:color="auto"/>
        <w:bottom w:val="none" w:sz="0" w:space="0" w:color="auto"/>
        <w:right w:val="none" w:sz="0" w:space="0" w:color="auto"/>
      </w:divBdr>
    </w:div>
    <w:div w:id="1028603609">
      <w:bodyDiv w:val="1"/>
      <w:marLeft w:val="0"/>
      <w:marRight w:val="0"/>
      <w:marTop w:val="0"/>
      <w:marBottom w:val="0"/>
      <w:divBdr>
        <w:top w:val="none" w:sz="0" w:space="0" w:color="auto"/>
        <w:left w:val="none" w:sz="0" w:space="0" w:color="auto"/>
        <w:bottom w:val="none" w:sz="0" w:space="0" w:color="auto"/>
        <w:right w:val="none" w:sz="0" w:space="0" w:color="auto"/>
      </w:divBdr>
    </w:div>
    <w:div w:id="2012641696">
      <w:bodyDiv w:val="1"/>
      <w:marLeft w:val="0"/>
      <w:marRight w:val="0"/>
      <w:marTop w:val="0"/>
      <w:marBottom w:val="0"/>
      <w:divBdr>
        <w:top w:val="none" w:sz="0" w:space="0" w:color="auto"/>
        <w:left w:val="none" w:sz="0" w:space="0" w:color="auto"/>
        <w:bottom w:val="none" w:sz="0" w:space="0" w:color="auto"/>
        <w:right w:val="none" w:sz="0" w:space="0" w:color="auto"/>
      </w:divBdr>
    </w:div>
    <w:div w:id="20353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hford.gov.uk/the-environment/parks-and-open-spaces/open-spac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Winder</dc:creator>
  <cp:keywords/>
  <dc:description/>
  <cp:lastModifiedBy>Caroline Carney</cp:lastModifiedBy>
  <cp:revision>2</cp:revision>
  <dcterms:created xsi:type="dcterms:W3CDTF">2017-11-20T10:55:00Z</dcterms:created>
  <dcterms:modified xsi:type="dcterms:W3CDTF">2017-11-20T10:55:00Z</dcterms:modified>
</cp:coreProperties>
</file>