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2C41" w14:textId="77777777" w:rsidR="001553AF" w:rsidRPr="00A233BD" w:rsidRDefault="001553AF" w:rsidP="001553AF">
      <w:pPr>
        <w:jc w:val="center"/>
        <w:rPr>
          <w:rFonts w:ascii="Arial" w:hAnsi="Arial"/>
          <w:b/>
          <w:bCs/>
        </w:rPr>
      </w:pPr>
      <w:bookmarkStart w:id="0" w:name="_Toc379942388"/>
      <w:r w:rsidRPr="00A233BD">
        <w:rPr>
          <w:rFonts w:ascii="Arial" w:hAnsi="Arial"/>
          <w:b/>
          <w:bCs/>
        </w:rPr>
        <w:t>Processing, Personal Data and Data Subjects</w:t>
      </w:r>
    </w:p>
    <w:p w14:paraId="1B172C42" w14:textId="77777777" w:rsidR="001553AF" w:rsidRPr="00A233BD" w:rsidRDefault="001553AF" w:rsidP="001553AF">
      <w:pPr>
        <w:jc w:val="center"/>
        <w:rPr>
          <w:rFonts w:ascii="Arial" w:hAnsi="Arial"/>
          <w:b/>
          <w:bCs/>
        </w:rPr>
      </w:pPr>
      <w:r w:rsidRPr="00A233BD">
        <w:rPr>
          <w:rFonts w:ascii="Arial" w:hAnsi="Arial"/>
          <w:b/>
          <w:bCs/>
        </w:rPr>
        <w:t>PROCESSING, PERSONAL DATA AND DATA SUBJECTS</w:t>
      </w:r>
    </w:p>
    <w:p w14:paraId="1B172C43" w14:textId="77777777" w:rsidR="00662C79" w:rsidRDefault="00662C79" w:rsidP="001553AF">
      <w:pPr>
        <w:autoSpaceDE w:val="0"/>
        <w:autoSpaceDN w:val="0"/>
        <w:adjustRightInd w:val="0"/>
        <w:rPr>
          <w:rFonts w:ascii="Arial" w:eastAsia="ArialMT" w:hAnsi="Arial"/>
        </w:rPr>
      </w:pPr>
    </w:p>
    <w:p w14:paraId="1B172C44" w14:textId="77777777" w:rsidR="001553AF" w:rsidRPr="00A233BD" w:rsidRDefault="001553AF" w:rsidP="001553AF">
      <w:pPr>
        <w:autoSpaceDE w:val="0"/>
        <w:autoSpaceDN w:val="0"/>
        <w:adjustRightInd w:val="0"/>
        <w:rPr>
          <w:rFonts w:ascii="Arial" w:eastAsia="ArialMT" w:hAnsi="Arial"/>
        </w:rPr>
      </w:pPr>
      <w:r w:rsidRPr="00A233BD">
        <w:rPr>
          <w:rFonts w:ascii="Arial" w:eastAsia="ArialMT" w:hAnsi="Arial"/>
        </w:rPr>
        <w:t xml:space="preserve">1. The Data </w:t>
      </w:r>
      <w:r w:rsidR="003B5DC7" w:rsidRPr="00A233BD">
        <w:rPr>
          <w:rFonts w:ascii="Arial" w:eastAsia="ArialMT" w:hAnsi="Arial"/>
        </w:rPr>
        <w:t>Receiver shall</w:t>
      </w:r>
      <w:r w:rsidRPr="00A233BD">
        <w:rPr>
          <w:rFonts w:ascii="Arial" w:eastAsia="ArialMT" w:hAnsi="Arial"/>
        </w:rPr>
        <w:t xml:space="preserve"> comply with any further written instructions with respect to processing by the Council.</w:t>
      </w:r>
    </w:p>
    <w:p w14:paraId="1B172C45" w14:textId="77777777" w:rsidR="001553AF" w:rsidRDefault="001553AF" w:rsidP="001553AF">
      <w:pPr>
        <w:autoSpaceDE w:val="0"/>
        <w:autoSpaceDN w:val="0"/>
        <w:adjustRightInd w:val="0"/>
        <w:rPr>
          <w:rFonts w:ascii="Arial" w:eastAsia="ArialMT" w:hAnsi="Arial"/>
        </w:rPr>
      </w:pPr>
      <w:r w:rsidRPr="00A233BD">
        <w:rPr>
          <w:rFonts w:ascii="Arial" w:eastAsia="ArialMT" w:hAnsi="Arial"/>
        </w:rPr>
        <w:t>2. Any such further instructions shall be incorporated into this Schedule.</w:t>
      </w:r>
    </w:p>
    <w:p w14:paraId="1B172C46" w14:textId="77777777" w:rsidR="00662C79" w:rsidRDefault="00662C79" w:rsidP="001553AF">
      <w:pPr>
        <w:autoSpaceDE w:val="0"/>
        <w:autoSpaceDN w:val="0"/>
        <w:adjustRightInd w:val="0"/>
        <w:rPr>
          <w:rFonts w:ascii="Arial" w:eastAsia="ArialMT" w:hAnsi="Arial"/>
        </w:rPr>
      </w:pPr>
    </w:p>
    <w:p w14:paraId="1B172C47" w14:textId="77777777" w:rsidR="001553AF" w:rsidRDefault="001553AF" w:rsidP="001553AF">
      <w:pPr>
        <w:autoSpaceDE w:val="0"/>
        <w:autoSpaceDN w:val="0"/>
        <w:adjustRightInd w:val="0"/>
        <w:rPr>
          <w:rFonts w:ascii="Arial" w:eastAsia="ArialMT" w:hAnsi="Arial"/>
        </w:rPr>
      </w:pPr>
      <w:r w:rsidRPr="00A15B2B">
        <w:rPr>
          <w:rFonts w:ascii="Arial" w:eastAsia="ArialMT" w:hAnsi="Arial"/>
          <w:b/>
        </w:rPr>
        <w:t>Contractor Name:</w:t>
      </w:r>
      <w:r>
        <w:rPr>
          <w:rFonts w:ascii="Arial" w:eastAsia="ArialMT" w:hAnsi="Arial"/>
          <w:b/>
        </w:rPr>
        <w:t xml:space="preserve"> </w:t>
      </w:r>
      <w:r>
        <w:rPr>
          <w:rFonts w:ascii="Arial" w:eastAsia="ArialMT" w:hAnsi="Arial"/>
        </w:rPr>
        <w:t>___________________________________</w:t>
      </w:r>
    </w:p>
    <w:p w14:paraId="1B172C48" w14:textId="77777777" w:rsidR="001553AF" w:rsidRPr="00A15B2B" w:rsidRDefault="001553AF" w:rsidP="001553AF">
      <w:pPr>
        <w:autoSpaceDE w:val="0"/>
        <w:autoSpaceDN w:val="0"/>
        <w:adjustRightInd w:val="0"/>
        <w:rPr>
          <w:rFonts w:ascii="Arial" w:eastAsia="ArialMT" w:hAnsi="Arial"/>
        </w:rPr>
      </w:pPr>
      <w:r w:rsidRPr="00A15B2B">
        <w:rPr>
          <w:rFonts w:ascii="Arial" w:eastAsia="ArialMT" w:hAnsi="Arial"/>
          <w:b/>
        </w:rPr>
        <w:t>Contract Date:</w:t>
      </w:r>
      <w:r>
        <w:rPr>
          <w:rFonts w:ascii="Arial" w:eastAsia="ArialMT" w:hAnsi="Arial"/>
          <w:b/>
        </w:rPr>
        <w:t xml:space="preserve"> </w:t>
      </w:r>
      <w:r>
        <w:rPr>
          <w:rFonts w:ascii="Arial" w:eastAsia="ArialMT" w:hAnsi="Arial"/>
        </w:rPr>
        <w:t>______________________________________</w:t>
      </w:r>
    </w:p>
    <w:p w14:paraId="1B172C49" w14:textId="77777777" w:rsidR="001553AF" w:rsidRDefault="001553AF" w:rsidP="001553AF">
      <w:pPr>
        <w:autoSpaceDE w:val="0"/>
        <w:autoSpaceDN w:val="0"/>
        <w:adjustRightInd w:val="0"/>
        <w:rPr>
          <w:rFonts w:ascii="Arial" w:eastAsia="ArialMT" w:hAnsi="Arial"/>
        </w:rPr>
      </w:pPr>
      <w:r w:rsidRPr="00A15B2B">
        <w:rPr>
          <w:rFonts w:ascii="Arial" w:eastAsia="ArialMT" w:hAnsi="Arial"/>
          <w:b/>
        </w:rPr>
        <w:t>Contract Title:</w:t>
      </w:r>
      <w:r>
        <w:rPr>
          <w:rFonts w:ascii="Arial" w:eastAsia="ArialMT" w:hAnsi="Arial"/>
          <w:b/>
        </w:rPr>
        <w:t xml:space="preserve"> </w:t>
      </w:r>
      <w:r>
        <w:rPr>
          <w:rFonts w:ascii="Arial" w:eastAsia="ArialMT" w:hAnsi="Arial"/>
        </w:rPr>
        <w:t>______________________________________</w:t>
      </w:r>
    </w:p>
    <w:p w14:paraId="1B172C4A" w14:textId="77777777" w:rsidR="00662C79" w:rsidRPr="00A15B2B" w:rsidRDefault="00662C79" w:rsidP="001553AF">
      <w:pPr>
        <w:autoSpaceDE w:val="0"/>
        <w:autoSpaceDN w:val="0"/>
        <w:adjustRightInd w:val="0"/>
        <w:rPr>
          <w:rFonts w:ascii="Arial" w:eastAsia="ArialMT" w:hAnsi="Arial"/>
        </w:rPr>
      </w:pPr>
    </w:p>
    <w:tbl>
      <w:tblPr>
        <w:tblStyle w:val="TableGrid"/>
        <w:tblW w:w="0" w:type="auto"/>
        <w:tblLook w:val="04A0" w:firstRow="1" w:lastRow="0" w:firstColumn="1" w:lastColumn="0" w:noHBand="0" w:noVBand="1"/>
      </w:tblPr>
      <w:tblGrid>
        <w:gridCol w:w="2660"/>
        <w:gridCol w:w="6916"/>
      </w:tblGrid>
      <w:tr w:rsidR="001553AF" w:rsidRPr="00A233BD" w14:paraId="1B172C4D" w14:textId="77777777" w:rsidTr="00796FDD">
        <w:tc>
          <w:tcPr>
            <w:tcW w:w="2660" w:type="dxa"/>
          </w:tcPr>
          <w:p w14:paraId="1B172C4B" w14:textId="77777777" w:rsidR="001553AF" w:rsidRPr="00A233BD" w:rsidRDefault="001553AF" w:rsidP="00796FDD">
            <w:pPr>
              <w:autoSpaceDE w:val="0"/>
              <w:autoSpaceDN w:val="0"/>
              <w:adjustRightInd w:val="0"/>
              <w:rPr>
                <w:rFonts w:ascii="Arial" w:hAnsi="Arial"/>
              </w:rPr>
            </w:pPr>
            <w:r w:rsidRPr="00A233BD">
              <w:rPr>
                <w:rFonts w:ascii="Arial" w:hAnsi="Arial"/>
                <w:b/>
                <w:bCs/>
                <w:color w:val="000000"/>
              </w:rPr>
              <w:t>Description</w:t>
            </w:r>
          </w:p>
        </w:tc>
        <w:tc>
          <w:tcPr>
            <w:tcW w:w="6916" w:type="dxa"/>
          </w:tcPr>
          <w:p w14:paraId="1B172C4C" w14:textId="77777777" w:rsidR="001553AF" w:rsidRPr="00A233BD" w:rsidRDefault="001553AF" w:rsidP="00796FDD">
            <w:pPr>
              <w:autoSpaceDE w:val="0"/>
              <w:autoSpaceDN w:val="0"/>
              <w:adjustRightInd w:val="0"/>
              <w:rPr>
                <w:rFonts w:ascii="Arial" w:hAnsi="Arial"/>
                <w:b/>
                <w:bCs/>
                <w:color w:val="000000"/>
              </w:rPr>
            </w:pPr>
            <w:r w:rsidRPr="00A233BD">
              <w:rPr>
                <w:rFonts w:ascii="Arial" w:hAnsi="Arial"/>
                <w:b/>
                <w:bCs/>
                <w:color w:val="000000"/>
              </w:rPr>
              <w:t>Details</w:t>
            </w:r>
          </w:p>
        </w:tc>
      </w:tr>
      <w:tr w:rsidR="001553AF" w:rsidRPr="00A233BD" w14:paraId="1B172C51" w14:textId="77777777" w:rsidTr="00796FDD">
        <w:tc>
          <w:tcPr>
            <w:tcW w:w="2660" w:type="dxa"/>
          </w:tcPr>
          <w:p w14:paraId="1B172C4E" w14:textId="77777777" w:rsidR="001553AF" w:rsidRPr="00A233BD" w:rsidRDefault="001553AF" w:rsidP="00796FDD">
            <w:pPr>
              <w:autoSpaceDE w:val="0"/>
              <w:autoSpaceDN w:val="0"/>
              <w:adjustRightInd w:val="0"/>
              <w:rPr>
                <w:rFonts w:ascii="Arial" w:hAnsi="Arial"/>
                <w:color w:val="000000"/>
              </w:rPr>
            </w:pPr>
            <w:r w:rsidRPr="00A233BD">
              <w:rPr>
                <w:rFonts w:ascii="Arial" w:hAnsi="Arial"/>
                <w:color w:val="000000"/>
              </w:rPr>
              <w:t>Subject matter of the processing</w:t>
            </w:r>
          </w:p>
        </w:tc>
        <w:tc>
          <w:tcPr>
            <w:tcW w:w="6916" w:type="dxa"/>
          </w:tcPr>
          <w:p w14:paraId="132DFF83" w14:textId="624FCB42" w:rsidR="00153DA2" w:rsidRDefault="00153DA2" w:rsidP="00153DA2">
            <w:pPr>
              <w:autoSpaceDE w:val="0"/>
              <w:autoSpaceDN w:val="0"/>
              <w:adjustRightInd w:val="0"/>
              <w:rPr>
                <w:iCs/>
                <w:color w:val="000000"/>
                <w:lang w:bidi="he-IL"/>
              </w:rPr>
            </w:pPr>
            <w:r>
              <w:rPr>
                <w:iCs/>
                <w:color w:val="000000"/>
                <w:lang w:bidi="he-IL"/>
              </w:rPr>
              <w:t>Referrals may include names and address of the young person’s home and school, including parent/carer details and phone numbers, emergency contact details and some information on personal care or medical needs.</w:t>
            </w:r>
          </w:p>
          <w:p w14:paraId="66B005C7" w14:textId="7F6B8722" w:rsidR="00153DA2" w:rsidRDefault="00153DA2" w:rsidP="00153DA2">
            <w:pPr>
              <w:autoSpaceDE w:val="0"/>
              <w:autoSpaceDN w:val="0"/>
              <w:adjustRightInd w:val="0"/>
              <w:rPr>
                <w:iCs/>
                <w:color w:val="000000"/>
                <w:lang w:bidi="he-IL"/>
              </w:rPr>
            </w:pPr>
            <w:r w:rsidRPr="0086078F">
              <w:rPr>
                <w:iCs/>
                <w:color w:val="000000"/>
                <w:lang w:bidi="he-IL"/>
              </w:rPr>
              <w:t>Invoices</w:t>
            </w:r>
            <w:r>
              <w:rPr>
                <w:iCs/>
                <w:color w:val="000000"/>
                <w:lang w:bidi="he-IL"/>
              </w:rPr>
              <w:t xml:space="preserve"> may be sent</w:t>
            </w:r>
            <w:r w:rsidRPr="0086078F">
              <w:rPr>
                <w:iCs/>
                <w:color w:val="000000"/>
                <w:lang w:bidi="he-IL"/>
              </w:rPr>
              <w:t xml:space="preserve"> </w:t>
            </w:r>
            <w:r w:rsidR="0004187E">
              <w:rPr>
                <w:iCs/>
                <w:color w:val="000000"/>
                <w:lang w:bidi="he-IL"/>
              </w:rPr>
              <w:t>from the provider</w:t>
            </w:r>
            <w:r>
              <w:rPr>
                <w:iCs/>
                <w:color w:val="000000"/>
                <w:lang w:bidi="he-IL"/>
              </w:rPr>
              <w:t xml:space="preserve"> </w:t>
            </w:r>
            <w:r w:rsidRPr="0086078F">
              <w:rPr>
                <w:iCs/>
                <w:color w:val="000000"/>
                <w:lang w:bidi="he-IL"/>
              </w:rPr>
              <w:t>via email which include the young person</w:t>
            </w:r>
            <w:r>
              <w:rPr>
                <w:iCs/>
                <w:color w:val="000000"/>
                <w:lang w:bidi="he-IL"/>
              </w:rPr>
              <w:t>’s name</w:t>
            </w:r>
            <w:r w:rsidRPr="0086078F">
              <w:rPr>
                <w:iCs/>
                <w:color w:val="000000"/>
                <w:lang w:bidi="he-IL"/>
              </w:rPr>
              <w:t xml:space="preserve"> and their school</w:t>
            </w:r>
            <w:r>
              <w:rPr>
                <w:iCs/>
                <w:color w:val="000000"/>
                <w:lang w:bidi="he-IL"/>
              </w:rPr>
              <w:t>.</w:t>
            </w:r>
          </w:p>
          <w:p w14:paraId="09DA7E2F" w14:textId="5BA18CEF" w:rsidR="00153DA2" w:rsidRPr="0086078F" w:rsidRDefault="00153DA2" w:rsidP="00153DA2">
            <w:pPr>
              <w:autoSpaceDE w:val="0"/>
              <w:autoSpaceDN w:val="0"/>
              <w:adjustRightInd w:val="0"/>
              <w:rPr>
                <w:iCs/>
                <w:color w:val="000000"/>
                <w:lang w:bidi="he-IL"/>
              </w:rPr>
            </w:pPr>
            <w:r>
              <w:rPr>
                <w:iCs/>
                <w:color w:val="000000"/>
                <w:lang w:bidi="he-IL"/>
              </w:rPr>
              <w:t>Incident reporting and risk assessm</w:t>
            </w:r>
            <w:r w:rsidR="0004187E">
              <w:rPr>
                <w:iCs/>
                <w:color w:val="000000"/>
                <w:lang w:bidi="he-IL"/>
              </w:rPr>
              <w:t>ents completed by the provider may</w:t>
            </w:r>
            <w:r>
              <w:rPr>
                <w:iCs/>
                <w:color w:val="000000"/>
                <w:lang w:bidi="he-IL"/>
              </w:rPr>
              <w:t xml:space="preserve"> include names and schools attended by the young person.</w:t>
            </w:r>
          </w:p>
          <w:p w14:paraId="1B172C50" w14:textId="77777777" w:rsidR="001553AF" w:rsidRPr="00A233BD" w:rsidRDefault="001553AF" w:rsidP="00153DA2">
            <w:pPr>
              <w:autoSpaceDE w:val="0"/>
              <w:autoSpaceDN w:val="0"/>
              <w:adjustRightInd w:val="0"/>
              <w:rPr>
                <w:rFonts w:ascii="Arial" w:hAnsi="Arial"/>
              </w:rPr>
            </w:pPr>
          </w:p>
        </w:tc>
      </w:tr>
      <w:tr w:rsidR="001553AF" w:rsidRPr="00A233BD" w14:paraId="1B172C56" w14:textId="77777777" w:rsidTr="00796FDD">
        <w:tc>
          <w:tcPr>
            <w:tcW w:w="2660" w:type="dxa"/>
          </w:tcPr>
          <w:p w14:paraId="1B172C52" w14:textId="77777777" w:rsidR="001553AF" w:rsidRPr="00A233BD" w:rsidRDefault="001553AF" w:rsidP="00796FDD">
            <w:pPr>
              <w:autoSpaceDE w:val="0"/>
              <w:autoSpaceDN w:val="0"/>
              <w:adjustRightInd w:val="0"/>
              <w:rPr>
                <w:rFonts w:ascii="Arial" w:hAnsi="Arial"/>
                <w:color w:val="000000"/>
              </w:rPr>
            </w:pPr>
            <w:r w:rsidRPr="00A233BD">
              <w:rPr>
                <w:rFonts w:ascii="Arial" w:hAnsi="Arial"/>
                <w:color w:val="000000"/>
              </w:rPr>
              <w:t>Duration of the processing</w:t>
            </w:r>
          </w:p>
          <w:p w14:paraId="1B172C53" w14:textId="77777777" w:rsidR="001553AF" w:rsidRPr="00A233BD" w:rsidRDefault="001553AF" w:rsidP="00796FDD">
            <w:pPr>
              <w:autoSpaceDE w:val="0"/>
              <w:autoSpaceDN w:val="0"/>
              <w:adjustRightInd w:val="0"/>
              <w:rPr>
                <w:rFonts w:ascii="Arial" w:hAnsi="Arial"/>
              </w:rPr>
            </w:pPr>
          </w:p>
        </w:tc>
        <w:tc>
          <w:tcPr>
            <w:tcW w:w="6916" w:type="dxa"/>
          </w:tcPr>
          <w:p w14:paraId="6208F97C" w14:textId="317EBCA4" w:rsidR="0004187E" w:rsidRPr="00A233BD" w:rsidRDefault="0004187E" w:rsidP="0004187E">
            <w:pPr>
              <w:autoSpaceDE w:val="0"/>
              <w:autoSpaceDN w:val="0"/>
              <w:adjustRightInd w:val="0"/>
              <w:rPr>
                <w:i/>
                <w:iCs/>
                <w:color w:val="000000"/>
                <w:lang w:bidi="he-IL"/>
              </w:rPr>
            </w:pPr>
            <w:r w:rsidRPr="00677A70">
              <w:rPr>
                <w:iCs/>
                <w:color w:val="000000"/>
                <w:lang w:bidi="he-IL"/>
              </w:rPr>
              <w:t>The infor</w:t>
            </w:r>
            <w:r>
              <w:rPr>
                <w:iCs/>
                <w:color w:val="000000"/>
                <w:lang w:bidi="he-IL"/>
              </w:rPr>
              <w:t>mation is kept by the contractor paper based and or electronically.  All data will be maintained securely in accordance with GDPR guidance 2018.</w:t>
            </w:r>
          </w:p>
          <w:p w14:paraId="1B172C55" w14:textId="77777777" w:rsidR="001553AF" w:rsidRPr="00A233BD" w:rsidRDefault="001553AF" w:rsidP="00796FDD">
            <w:pPr>
              <w:autoSpaceDE w:val="0"/>
              <w:autoSpaceDN w:val="0"/>
              <w:adjustRightInd w:val="0"/>
              <w:rPr>
                <w:rFonts w:ascii="Arial" w:hAnsi="Arial"/>
              </w:rPr>
            </w:pPr>
          </w:p>
        </w:tc>
      </w:tr>
      <w:tr w:rsidR="001553AF" w:rsidRPr="00A233BD" w14:paraId="1B172C61" w14:textId="77777777" w:rsidTr="00796FDD">
        <w:tc>
          <w:tcPr>
            <w:tcW w:w="2660" w:type="dxa"/>
          </w:tcPr>
          <w:p w14:paraId="1B172C57" w14:textId="77777777" w:rsidR="001553AF" w:rsidRPr="00A233BD" w:rsidRDefault="001553AF" w:rsidP="00796FDD">
            <w:pPr>
              <w:autoSpaceDE w:val="0"/>
              <w:autoSpaceDN w:val="0"/>
              <w:adjustRightInd w:val="0"/>
              <w:rPr>
                <w:rFonts w:ascii="Arial" w:hAnsi="Arial"/>
                <w:color w:val="000000"/>
              </w:rPr>
            </w:pPr>
            <w:r w:rsidRPr="00A233BD">
              <w:rPr>
                <w:rFonts w:ascii="Arial" w:hAnsi="Arial"/>
                <w:color w:val="000000"/>
              </w:rPr>
              <w:t>Nature and purposes of the processing</w:t>
            </w:r>
          </w:p>
          <w:p w14:paraId="1B172C58" w14:textId="77777777" w:rsidR="001553AF" w:rsidRPr="00A233BD" w:rsidRDefault="001553AF" w:rsidP="00796FDD">
            <w:pPr>
              <w:autoSpaceDE w:val="0"/>
              <w:autoSpaceDN w:val="0"/>
              <w:adjustRightInd w:val="0"/>
              <w:rPr>
                <w:rFonts w:ascii="Arial" w:hAnsi="Arial"/>
              </w:rPr>
            </w:pPr>
          </w:p>
        </w:tc>
        <w:tc>
          <w:tcPr>
            <w:tcW w:w="6916" w:type="dxa"/>
          </w:tcPr>
          <w:p w14:paraId="5837795B" w14:textId="254C759E" w:rsidR="0004187E" w:rsidRDefault="0004187E" w:rsidP="0004187E">
            <w:pPr>
              <w:autoSpaceDE w:val="0"/>
              <w:autoSpaceDN w:val="0"/>
              <w:adjustRightInd w:val="0"/>
              <w:rPr>
                <w:iCs/>
                <w:color w:val="000000"/>
                <w:lang w:bidi="he-IL"/>
              </w:rPr>
            </w:pPr>
            <w:r>
              <w:rPr>
                <w:iCs/>
                <w:color w:val="000000"/>
                <w:lang w:bidi="he-IL"/>
              </w:rPr>
              <w:t xml:space="preserve">Invoices may be sent by email from the provider into the council.  </w:t>
            </w:r>
          </w:p>
          <w:p w14:paraId="63376EAD" w14:textId="3097F6D5" w:rsidR="0004187E" w:rsidRDefault="0004187E" w:rsidP="0004187E">
            <w:pPr>
              <w:autoSpaceDE w:val="0"/>
              <w:autoSpaceDN w:val="0"/>
              <w:adjustRightInd w:val="0"/>
              <w:rPr>
                <w:iCs/>
                <w:color w:val="000000"/>
                <w:lang w:bidi="he-IL"/>
              </w:rPr>
            </w:pPr>
            <w:r>
              <w:rPr>
                <w:iCs/>
                <w:color w:val="000000"/>
                <w:lang w:bidi="he-IL"/>
              </w:rPr>
              <w:t>Incident and risk assessment reporting will happen as a risk or incident becomes apparent, and the provider will complete the assessment and or review and send this electronically to M</w:t>
            </w:r>
            <w:r w:rsidR="004A35BD">
              <w:rPr>
                <w:iCs/>
                <w:color w:val="000000"/>
                <w:lang w:bidi="he-IL"/>
              </w:rPr>
              <w:t>edway Council</w:t>
            </w:r>
            <w:r>
              <w:rPr>
                <w:iCs/>
                <w:color w:val="000000"/>
                <w:lang w:bidi="he-IL"/>
              </w:rPr>
              <w:t>.  Providers may also share names with schools and other hea</w:t>
            </w:r>
            <w:r w:rsidR="004A35BD">
              <w:rPr>
                <w:iCs/>
                <w:color w:val="000000"/>
                <w:lang w:bidi="he-IL"/>
              </w:rPr>
              <w:t>lth or social care providers of the child or young person</w:t>
            </w:r>
            <w:r>
              <w:rPr>
                <w:iCs/>
                <w:color w:val="000000"/>
                <w:lang w:bidi="he-IL"/>
              </w:rPr>
              <w:t xml:space="preserve"> they are providing a service</w:t>
            </w:r>
            <w:r w:rsidR="004A35BD">
              <w:rPr>
                <w:iCs/>
                <w:color w:val="000000"/>
                <w:lang w:bidi="he-IL"/>
              </w:rPr>
              <w:t xml:space="preserve"> for where appropriate</w:t>
            </w:r>
            <w:r>
              <w:rPr>
                <w:iCs/>
                <w:color w:val="000000"/>
                <w:lang w:bidi="he-IL"/>
              </w:rPr>
              <w:t>.</w:t>
            </w:r>
          </w:p>
          <w:p w14:paraId="609DBBC9" w14:textId="29A32668" w:rsidR="0004187E" w:rsidRPr="009E5703" w:rsidRDefault="004A35BD" w:rsidP="0004187E">
            <w:pPr>
              <w:autoSpaceDE w:val="0"/>
              <w:autoSpaceDN w:val="0"/>
              <w:adjustRightInd w:val="0"/>
              <w:rPr>
                <w:rFonts w:ascii="Calibri" w:eastAsia="Calibri" w:hAnsi="Calibri" w:cs="Times New Roman"/>
                <w:iCs/>
                <w:color w:val="000000"/>
                <w:lang w:bidi="he-IL"/>
              </w:rPr>
            </w:pPr>
            <w:r>
              <w:rPr>
                <w:iCs/>
                <w:color w:val="000000"/>
                <w:lang w:bidi="he-IL"/>
              </w:rPr>
              <w:t>Providers will maintain records which include nam</w:t>
            </w:r>
            <w:r w:rsidR="0004187E">
              <w:rPr>
                <w:iCs/>
                <w:color w:val="000000"/>
                <w:lang w:bidi="he-IL"/>
              </w:rPr>
              <w:t>es address and school with emergency contact details.  These will be kept securely</w:t>
            </w:r>
            <w:r>
              <w:rPr>
                <w:iCs/>
                <w:color w:val="000000"/>
                <w:lang w:bidi="he-IL"/>
              </w:rPr>
              <w:t xml:space="preserve"> in the </w:t>
            </w:r>
            <w:r w:rsidR="00147A27">
              <w:rPr>
                <w:iCs/>
                <w:color w:val="000000"/>
                <w:lang w:bidi="he-IL"/>
              </w:rPr>
              <w:t>provider’s</w:t>
            </w:r>
            <w:r w:rsidR="0004187E">
              <w:rPr>
                <w:iCs/>
                <w:color w:val="000000"/>
                <w:lang w:bidi="he-IL"/>
              </w:rPr>
              <w:t xml:space="preserve"> p</w:t>
            </w:r>
            <w:r>
              <w:rPr>
                <w:iCs/>
                <w:color w:val="000000"/>
                <w:lang w:bidi="he-IL"/>
              </w:rPr>
              <w:t>remises and not</w:t>
            </w:r>
            <w:r w:rsidR="0004187E">
              <w:rPr>
                <w:iCs/>
                <w:color w:val="000000"/>
                <w:lang w:bidi="he-IL"/>
              </w:rPr>
              <w:t xml:space="preserve"> to go home with staff.</w:t>
            </w:r>
          </w:p>
          <w:p w14:paraId="1B172C5F" w14:textId="6553BAF0" w:rsidR="001553AF" w:rsidRPr="0004187E" w:rsidRDefault="001553AF" w:rsidP="00796FDD">
            <w:pPr>
              <w:autoSpaceDE w:val="0"/>
              <w:autoSpaceDN w:val="0"/>
              <w:adjustRightInd w:val="0"/>
              <w:rPr>
                <w:rFonts w:ascii="Arial" w:hAnsi="Arial"/>
                <w:iCs/>
                <w:color w:val="000000"/>
                <w:lang w:bidi="he-IL"/>
              </w:rPr>
            </w:pPr>
          </w:p>
          <w:p w14:paraId="1B172C60" w14:textId="77777777" w:rsidR="001553AF" w:rsidRPr="00A233BD" w:rsidRDefault="001553AF" w:rsidP="00796FDD">
            <w:pPr>
              <w:autoSpaceDE w:val="0"/>
              <w:autoSpaceDN w:val="0"/>
              <w:adjustRightInd w:val="0"/>
              <w:rPr>
                <w:rFonts w:ascii="Arial" w:hAnsi="Arial"/>
              </w:rPr>
            </w:pPr>
          </w:p>
        </w:tc>
      </w:tr>
      <w:tr w:rsidR="004A35BD" w:rsidRPr="00A233BD" w14:paraId="1B172C65" w14:textId="77777777" w:rsidTr="00796FDD">
        <w:tc>
          <w:tcPr>
            <w:tcW w:w="2660" w:type="dxa"/>
          </w:tcPr>
          <w:p w14:paraId="1B172C62" w14:textId="77777777" w:rsidR="004A35BD" w:rsidRPr="00A233BD" w:rsidRDefault="004A35BD" w:rsidP="004A35BD">
            <w:pPr>
              <w:autoSpaceDE w:val="0"/>
              <w:autoSpaceDN w:val="0"/>
              <w:adjustRightInd w:val="0"/>
              <w:rPr>
                <w:rFonts w:ascii="Arial" w:hAnsi="Arial"/>
              </w:rPr>
            </w:pPr>
            <w:r w:rsidRPr="00A233BD">
              <w:rPr>
                <w:rFonts w:ascii="Arial" w:hAnsi="Arial"/>
                <w:color w:val="000000"/>
              </w:rPr>
              <w:t>Type of Personal Data</w:t>
            </w:r>
          </w:p>
        </w:tc>
        <w:tc>
          <w:tcPr>
            <w:tcW w:w="6916" w:type="dxa"/>
          </w:tcPr>
          <w:p w14:paraId="1DE1442A" w14:textId="77777777" w:rsidR="004A35BD" w:rsidRPr="0086078F" w:rsidRDefault="004A35BD" w:rsidP="004A35BD">
            <w:pPr>
              <w:autoSpaceDE w:val="0"/>
              <w:autoSpaceDN w:val="0"/>
              <w:adjustRightInd w:val="0"/>
              <w:rPr>
                <w:iCs/>
                <w:color w:val="000000"/>
                <w:lang w:bidi="he-IL"/>
              </w:rPr>
            </w:pPr>
            <w:r>
              <w:rPr>
                <w:iCs/>
                <w:color w:val="000000"/>
                <w:lang w:bidi="he-IL"/>
              </w:rPr>
              <w:t>Pupils name, address, school, health and or medical information.  May include strategies of managing behaviour.</w:t>
            </w:r>
          </w:p>
          <w:p w14:paraId="1B172C64" w14:textId="77777777" w:rsidR="004A35BD" w:rsidRPr="00A233BD" w:rsidRDefault="004A35BD" w:rsidP="004A35BD">
            <w:pPr>
              <w:autoSpaceDE w:val="0"/>
              <w:autoSpaceDN w:val="0"/>
              <w:adjustRightInd w:val="0"/>
              <w:rPr>
                <w:rFonts w:ascii="Arial" w:hAnsi="Arial"/>
              </w:rPr>
            </w:pPr>
          </w:p>
        </w:tc>
      </w:tr>
      <w:tr w:rsidR="004A35BD" w:rsidRPr="00A233BD" w14:paraId="1B172C6A" w14:textId="77777777" w:rsidTr="00796FDD">
        <w:tc>
          <w:tcPr>
            <w:tcW w:w="2660" w:type="dxa"/>
          </w:tcPr>
          <w:p w14:paraId="1B172C66" w14:textId="77777777" w:rsidR="004A35BD" w:rsidRPr="00A233BD" w:rsidRDefault="004A35BD" w:rsidP="004A35BD">
            <w:pPr>
              <w:autoSpaceDE w:val="0"/>
              <w:autoSpaceDN w:val="0"/>
              <w:adjustRightInd w:val="0"/>
              <w:rPr>
                <w:rFonts w:ascii="Arial" w:hAnsi="Arial"/>
                <w:color w:val="000000"/>
              </w:rPr>
            </w:pPr>
            <w:r w:rsidRPr="00A233BD">
              <w:rPr>
                <w:rFonts w:ascii="Arial" w:hAnsi="Arial"/>
                <w:color w:val="000000"/>
              </w:rPr>
              <w:lastRenderedPageBreak/>
              <w:t>Categories of Data Subject</w:t>
            </w:r>
          </w:p>
          <w:p w14:paraId="1B172C67" w14:textId="77777777" w:rsidR="004A35BD" w:rsidRPr="00A233BD" w:rsidRDefault="004A35BD" w:rsidP="004A35BD">
            <w:pPr>
              <w:autoSpaceDE w:val="0"/>
              <w:autoSpaceDN w:val="0"/>
              <w:adjustRightInd w:val="0"/>
              <w:rPr>
                <w:rFonts w:ascii="Arial" w:hAnsi="Arial"/>
              </w:rPr>
            </w:pPr>
          </w:p>
        </w:tc>
        <w:tc>
          <w:tcPr>
            <w:tcW w:w="6916" w:type="dxa"/>
          </w:tcPr>
          <w:p w14:paraId="38830638" w14:textId="6EC6098A" w:rsidR="004A35BD" w:rsidRPr="00A518D7" w:rsidRDefault="004A35BD" w:rsidP="004A35BD">
            <w:pPr>
              <w:rPr>
                <w:rFonts w:ascii="Calibri" w:hAnsi="Calibri" w:cs="Times New Roman"/>
              </w:rPr>
            </w:pPr>
            <w:r>
              <w:t>C</w:t>
            </w:r>
            <w:r w:rsidRPr="00A518D7">
              <w:t>hildren and young people and their parents/carers.</w:t>
            </w:r>
          </w:p>
          <w:p w14:paraId="159261C5" w14:textId="77777777" w:rsidR="004A35BD" w:rsidRPr="003A6D53" w:rsidRDefault="004A35BD" w:rsidP="004A35BD">
            <w:pPr>
              <w:autoSpaceDE w:val="0"/>
              <w:autoSpaceDN w:val="0"/>
              <w:adjustRightInd w:val="0"/>
              <w:rPr>
                <w:iCs/>
                <w:color w:val="000000"/>
                <w:lang w:bidi="he-IL"/>
              </w:rPr>
            </w:pPr>
          </w:p>
          <w:p w14:paraId="1B172C69" w14:textId="19593A1C" w:rsidR="004A35BD" w:rsidRPr="004A35BD" w:rsidRDefault="004A35BD" w:rsidP="004A35BD">
            <w:pPr>
              <w:autoSpaceDE w:val="0"/>
              <w:autoSpaceDN w:val="0"/>
              <w:adjustRightInd w:val="0"/>
              <w:rPr>
                <w:rFonts w:ascii="Arial" w:hAnsi="Arial"/>
                <w:iCs/>
                <w:color w:val="000000"/>
                <w:lang w:bidi="he-IL"/>
              </w:rPr>
            </w:pPr>
          </w:p>
        </w:tc>
      </w:tr>
      <w:tr w:rsidR="004A35BD" w:rsidRPr="00A233BD" w14:paraId="1B172C6F" w14:textId="77777777" w:rsidTr="00796FDD">
        <w:tc>
          <w:tcPr>
            <w:tcW w:w="2660" w:type="dxa"/>
          </w:tcPr>
          <w:p w14:paraId="1B172C6B" w14:textId="77777777" w:rsidR="004A35BD" w:rsidRPr="00A233BD" w:rsidRDefault="004A35BD" w:rsidP="004A35BD">
            <w:pPr>
              <w:autoSpaceDE w:val="0"/>
              <w:autoSpaceDN w:val="0"/>
              <w:adjustRightInd w:val="0"/>
              <w:rPr>
                <w:rFonts w:ascii="Arial" w:hAnsi="Arial"/>
                <w:color w:val="000000"/>
              </w:rPr>
            </w:pPr>
            <w:r w:rsidRPr="00A233BD">
              <w:rPr>
                <w:rFonts w:ascii="Arial" w:hAnsi="Arial"/>
                <w:color w:val="000000"/>
              </w:rPr>
              <w:t>Plan for return and destruction of the data once the processing is complete UNLESS requirement under union or member state law to preserve that type of data</w:t>
            </w:r>
          </w:p>
          <w:p w14:paraId="1B172C6C" w14:textId="77777777" w:rsidR="004A35BD" w:rsidRPr="00A233BD" w:rsidRDefault="004A35BD" w:rsidP="004A35BD">
            <w:pPr>
              <w:autoSpaceDE w:val="0"/>
              <w:autoSpaceDN w:val="0"/>
              <w:adjustRightInd w:val="0"/>
              <w:rPr>
                <w:rFonts w:ascii="Arial" w:hAnsi="Arial"/>
              </w:rPr>
            </w:pPr>
          </w:p>
        </w:tc>
        <w:tc>
          <w:tcPr>
            <w:tcW w:w="6916" w:type="dxa"/>
          </w:tcPr>
          <w:p w14:paraId="3ED52337" w14:textId="1B851D6E" w:rsidR="00147A27" w:rsidRPr="003A6D53" w:rsidRDefault="00147A27" w:rsidP="00147A27">
            <w:pPr>
              <w:autoSpaceDE w:val="0"/>
              <w:autoSpaceDN w:val="0"/>
              <w:adjustRightInd w:val="0"/>
              <w:rPr>
                <w:iCs/>
                <w:color w:val="000000"/>
                <w:lang w:bidi="he-IL"/>
              </w:rPr>
            </w:pPr>
            <w:r>
              <w:rPr>
                <w:iCs/>
                <w:color w:val="000000"/>
                <w:lang w:bidi="he-IL"/>
              </w:rPr>
              <w:t>Data will be deleted when the provider no longer has the contract to provide the individual with a service.</w:t>
            </w:r>
          </w:p>
          <w:p w14:paraId="1B172C6D" w14:textId="2435CBB8" w:rsidR="004A35BD" w:rsidRPr="00147A27" w:rsidRDefault="004A35BD" w:rsidP="004A35BD">
            <w:pPr>
              <w:autoSpaceDE w:val="0"/>
              <w:autoSpaceDN w:val="0"/>
              <w:adjustRightInd w:val="0"/>
              <w:rPr>
                <w:rFonts w:ascii="Arial" w:hAnsi="Arial"/>
                <w:iCs/>
                <w:color w:val="000000"/>
                <w:lang w:bidi="he-IL"/>
              </w:rPr>
            </w:pPr>
          </w:p>
          <w:p w14:paraId="1B172C6E" w14:textId="77777777" w:rsidR="004A35BD" w:rsidRPr="00A233BD" w:rsidRDefault="004A35BD" w:rsidP="004A35BD">
            <w:pPr>
              <w:autoSpaceDE w:val="0"/>
              <w:autoSpaceDN w:val="0"/>
              <w:adjustRightInd w:val="0"/>
              <w:rPr>
                <w:rFonts w:ascii="Arial" w:hAnsi="Arial"/>
              </w:rPr>
            </w:pPr>
          </w:p>
        </w:tc>
      </w:tr>
    </w:tbl>
    <w:p w14:paraId="1B172C70" w14:textId="77777777" w:rsidR="005C6E05" w:rsidRPr="001553AF" w:rsidRDefault="00CA58B2" w:rsidP="001553AF">
      <w:pPr>
        <w:pStyle w:val="Heading1"/>
        <w:rPr>
          <w:rFonts w:asciiTheme="minorHAnsi" w:hAnsiTheme="minorHAnsi"/>
          <w:color w:val="038F74"/>
          <w:szCs w:val="24"/>
        </w:rPr>
      </w:pPr>
      <w:bookmarkStart w:id="1" w:name="_Toc379942389"/>
      <w:bookmarkEnd w:id="0"/>
      <w:r w:rsidRPr="000F616A">
        <w:rPr>
          <w:rFonts w:asciiTheme="minorHAnsi" w:hAnsiTheme="minorHAnsi"/>
          <w:color w:val="038F74"/>
          <w:szCs w:val="24"/>
        </w:rPr>
        <w:t>Privacy impact assessment screening questions</w:t>
      </w:r>
      <w:bookmarkEnd w:id="1"/>
    </w:p>
    <w:p w14:paraId="1B172C71" w14:textId="77777777" w:rsidR="00CA58B2" w:rsidRPr="000F616A" w:rsidRDefault="00CA58B2" w:rsidP="00CA58B2">
      <w:pPr>
        <w:rPr>
          <w:rFonts w:asciiTheme="minorHAnsi" w:hAnsiTheme="minorHAnsi"/>
          <w:i/>
        </w:rPr>
      </w:pPr>
      <w:r w:rsidRPr="000F616A">
        <w:rPr>
          <w:rFonts w:asciiTheme="minorHAnsi" w:hAnsiTheme="minorHAnsi"/>
          <w:i/>
        </w:rPr>
        <w:t xml:space="preserve">These questions are intended to help </w:t>
      </w:r>
      <w:r w:rsidR="00B119BE" w:rsidRPr="000F616A">
        <w:rPr>
          <w:rFonts w:asciiTheme="minorHAnsi" w:hAnsiTheme="minorHAnsi"/>
          <w:i/>
        </w:rPr>
        <w:t>you</w:t>
      </w:r>
      <w:r w:rsidRPr="000F616A">
        <w:rPr>
          <w:rFonts w:asciiTheme="minorHAnsi" w:hAnsiTheme="minorHAnsi"/>
          <w:i/>
        </w:rPr>
        <w:t xml:space="preserve"> dec</w:t>
      </w:r>
      <w:r w:rsidR="00751D3D">
        <w:rPr>
          <w:rFonts w:asciiTheme="minorHAnsi" w:hAnsiTheme="minorHAnsi"/>
          <w:i/>
        </w:rPr>
        <w:t xml:space="preserve">ide whether a PIA is necessary. </w:t>
      </w:r>
      <w:r w:rsidRPr="000F616A">
        <w:rPr>
          <w:rFonts w:asciiTheme="minorHAnsi" w:hAnsiTheme="minorHAnsi"/>
          <w:i/>
        </w:rPr>
        <w:t xml:space="preserve">Answering ‘yes’ to any of these questions is an indication that a PIA would be </w:t>
      </w:r>
      <w:r w:rsidR="00751D3D">
        <w:rPr>
          <w:rFonts w:asciiTheme="minorHAnsi" w:hAnsiTheme="minorHAnsi"/>
          <w:i/>
        </w:rPr>
        <w:t>useful</w:t>
      </w:r>
      <w:r w:rsidRPr="000F616A">
        <w:rPr>
          <w:rFonts w:asciiTheme="minorHAnsi" w:hAnsiTheme="minorHAnsi"/>
          <w:i/>
        </w:rPr>
        <w:t>.</w:t>
      </w:r>
      <w:r w:rsidR="00751D3D" w:rsidRPr="00751D3D">
        <w:rPr>
          <w:rFonts w:asciiTheme="minorHAnsi" w:hAnsiTheme="minorHAnsi"/>
          <w:b/>
          <w:i/>
        </w:rPr>
        <w:t xml:space="preserve"> Please answer </w:t>
      </w:r>
      <w:r w:rsidR="00751D3D">
        <w:rPr>
          <w:rFonts w:asciiTheme="minorHAnsi" w:hAnsiTheme="minorHAnsi"/>
          <w:b/>
          <w:i/>
        </w:rPr>
        <w:t>YES</w:t>
      </w:r>
      <w:r w:rsidR="00751D3D" w:rsidRPr="00751D3D">
        <w:rPr>
          <w:rFonts w:asciiTheme="minorHAnsi" w:hAnsiTheme="minorHAnsi"/>
          <w:b/>
          <w:i/>
        </w:rPr>
        <w:t xml:space="preserve"> or </w:t>
      </w:r>
      <w:r w:rsidR="00751D3D">
        <w:rPr>
          <w:rFonts w:asciiTheme="minorHAnsi" w:hAnsiTheme="minorHAnsi"/>
          <w:b/>
          <w:i/>
        </w:rPr>
        <w:t>NO</w:t>
      </w:r>
      <w:r w:rsidR="00751D3D" w:rsidRPr="00751D3D">
        <w:rPr>
          <w:rFonts w:asciiTheme="minorHAnsi" w:hAnsiTheme="minorHAnsi"/>
          <w:b/>
          <w:i/>
        </w:rPr>
        <w:t xml:space="preserve"> to the below questions:</w:t>
      </w:r>
      <w:r w:rsidRPr="000F616A">
        <w:rPr>
          <w:rFonts w:asciiTheme="minorHAnsi" w:hAnsiTheme="minorHAnsi"/>
          <w:i/>
        </w:rPr>
        <w:t xml:space="preserve"> </w:t>
      </w:r>
    </w:p>
    <w:p w14:paraId="1B172C72" w14:textId="77777777" w:rsidR="00CA58B2" w:rsidRPr="005C6E05" w:rsidRDefault="00CA58B2" w:rsidP="00CA58B2">
      <w:pPr>
        <w:rPr>
          <w:rFonts w:asciiTheme="minorHAnsi" w:hAnsiTheme="minorHAnsi"/>
          <w:b/>
        </w:rPr>
      </w:pPr>
    </w:p>
    <w:p w14:paraId="1B172C73"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 xml:space="preserve">Will </w:t>
      </w:r>
      <w:r w:rsidR="00100E9A" w:rsidRPr="000F616A">
        <w:rPr>
          <w:rFonts w:asciiTheme="minorHAnsi" w:hAnsiTheme="minorHAnsi"/>
        </w:rPr>
        <w:t xml:space="preserve">the </w:t>
      </w:r>
      <w:r w:rsidR="00751D3D">
        <w:rPr>
          <w:rFonts w:asciiTheme="minorHAnsi" w:hAnsiTheme="minorHAnsi"/>
        </w:rPr>
        <w:t xml:space="preserve">project involve the collection </w:t>
      </w:r>
      <w:r w:rsidRPr="000F616A">
        <w:rPr>
          <w:rFonts w:asciiTheme="minorHAnsi" w:hAnsiTheme="minorHAnsi"/>
        </w:rPr>
        <w:t>of new information</w:t>
      </w:r>
      <w:r w:rsidR="00A72634" w:rsidRPr="000F616A">
        <w:rPr>
          <w:rFonts w:asciiTheme="minorHAnsi" w:hAnsiTheme="minorHAnsi"/>
        </w:rPr>
        <w:t xml:space="preserve"> about individuals</w:t>
      </w:r>
      <w:r w:rsidRPr="000F616A">
        <w:rPr>
          <w:rFonts w:asciiTheme="minorHAnsi" w:hAnsiTheme="minorHAnsi"/>
        </w:rPr>
        <w:t>?</w:t>
      </w:r>
    </w:p>
    <w:p w14:paraId="1B172C74" w14:textId="77777777" w:rsidR="005C6E05" w:rsidRPr="000F616A" w:rsidRDefault="005C6E05" w:rsidP="005C6E05">
      <w:pPr>
        <w:pStyle w:val="ListParagraph"/>
        <w:rPr>
          <w:rFonts w:asciiTheme="minorHAnsi" w:hAnsiTheme="minorHAnsi"/>
        </w:rPr>
      </w:pPr>
    </w:p>
    <w:p w14:paraId="1B172C75"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Will the project compel individuals to provide information</w:t>
      </w:r>
      <w:r w:rsidR="005A4457" w:rsidRPr="000F616A">
        <w:rPr>
          <w:rFonts w:asciiTheme="minorHAnsi" w:hAnsiTheme="minorHAnsi"/>
        </w:rPr>
        <w:t xml:space="preserve"> about themselves</w:t>
      </w:r>
      <w:r w:rsidRPr="000F616A">
        <w:rPr>
          <w:rFonts w:asciiTheme="minorHAnsi" w:hAnsiTheme="minorHAnsi"/>
        </w:rPr>
        <w:t>?</w:t>
      </w:r>
    </w:p>
    <w:p w14:paraId="1B172C76" w14:textId="77777777" w:rsidR="005C6E05" w:rsidRPr="000F616A" w:rsidRDefault="005C6E05" w:rsidP="005C6E05">
      <w:pPr>
        <w:pStyle w:val="ListParagraph"/>
        <w:rPr>
          <w:rFonts w:asciiTheme="minorHAnsi" w:hAnsiTheme="minorHAnsi"/>
        </w:rPr>
      </w:pPr>
    </w:p>
    <w:p w14:paraId="1B172C77"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 xml:space="preserve">Will information about individuals be disclosed to organisations </w:t>
      </w:r>
      <w:r w:rsidR="00870198" w:rsidRPr="000F616A">
        <w:rPr>
          <w:rFonts w:asciiTheme="minorHAnsi" w:hAnsiTheme="minorHAnsi"/>
        </w:rPr>
        <w:t xml:space="preserve">or people </w:t>
      </w:r>
      <w:r w:rsidRPr="000F616A">
        <w:rPr>
          <w:rFonts w:asciiTheme="minorHAnsi" w:hAnsiTheme="minorHAnsi"/>
        </w:rPr>
        <w:t>who have not previously had routine access to the information?</w:t>
      </w:r>
    </w:p>
    <w:p w14:paraId="1B172C78" w14:textId="77777777" w:rsidR="005C6E05" w:rsidRPr="000F616A" w:rsidRDefault="005C6E05" w:rsidP="005C6E05">
      <w:pPr>
        <w:pStyle w:val="ListParagraph"/>
        <w:rPr>
          <w:rFonts w:asciiTheme="minorHAnsi" w:hAnsiTheme="minorHAnsi"/>
        </w:rPr>
      </w:pPr>
    </w:p>
    <w:p w14:paraId="1B172C79"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Are you using information about individuals for a purpose it is not currently used for</w:t>
      </w:r>
      <w:r w:rsidR="00BA7C49" w:rsidRPr="000F616A">
        <w:rPr>
          <w:rFonts w:asciiTheme="minorHAnsi" w:hAnsiTheme="minorHAnsi"/>
        </w:rPr>
        <w:t>, or in a way it is not currently used</w:t>
      </w:r>
      <w:r w:rsidRPr="000F616A">
        <w:rPr>
          <w:rFonts w:asciiTheme="minorHAnsi" w:hAnsiTheme="minorHAnsi"/>
        </w:rPr>
        <w:t>?</w:t>
      </w:r>
    </w:p>
    <w:p w14:paraId="1B172C7A" w14:textId="77777777" w:rsidR="005C6E05" w:rsidRPr="000F616A" w:rsidRDefault="005C6E05" w:rsidP="005C6E05">
      <w:pPr>
        <w:pStyle w:val="ListParagraph"/>
        <w:rPr>
          <w:rFonts w:asciiTheme="minorHAnsi" w:hAnsiTheme="minorHAnsi"/>
        </w:rPr>
      </w:pPr>
    </w:p>
    <w:p w14:paraId="1B172C7B"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 xml:space="preserve">Does the project involve you using new technology </w:t>
      </w:r>
      <w:r w:rsidR="00367C76" w:rsidRPr="000F616A">
        <w:rPr>
          <w:rFonts w:asciiTheme="minorHAnsi" w:hAnsiTheme="minorHAnsi"/>
        </w:rPr>
        <w:t>that</w:t>
      </w:r>
      <w:r w:rsidRPr="000F616A">
        <w:rPr>
          <w:rFonts w:asciiTheme="minorHAnsi" w:hAnsiTheme="minorHAnsi"/>
        </w:rPr>
        <w:t xml:space="preserve"> might be perceived as being privacy intrusive?</w:t>
      </w:r>
      <w:r w:rsidR="005779C9" w:rsidRPr="000F616A">
        <w:rPr>
          <w:rFonts w:asciiTheme="minorHAnsi" w:hAnsiTheme="minorHAnsi"/>
        </w:rPr>
        <w:t xml:space="preserve"> </w:t>
      </w:r>
      <w:r w:rsidR="00100E9A" w:rsidRPr="000F616A">
        <w:rPr>
          <w:rFonts w:asciiTheme="minorHAnsi" w:hAnsiTheme="minorHAnsi"/>
        </w:rPr>
        <w:t>F</w:t>
      </w:r>
      <w:r w:rsidR="005779C9" w:rsidRPr="000F616A">
        <w:rPr>
          <w:rFonts w:asciiTheme="minorHAnsi" w:hAnsiTheme="minorHAnsi"/>
        </w:rPr>
        <w:t>or example, the use of biometrics or facial recognition</w:t>
      </w:r>
      <w:r w:rsidR="00100E9A" w:rsidRPr="000F616A">
        <w:rPr>
          <w:rFonts w:asciiTheme="minorHAnsi" w:hAnsiTheme="minorHAnsi"/>
        </w:rPr>
        <w:t>.</w:t>
      </w:r>
    </w:p>
    <w:p w14:paraId="1B172C7C" w14:textId="77777777" w:rsidR="005C6E05" w:rsidRPr="000F616A" w:rsidRDefault="005C6E05" w:rsidP="005C6E05">
      <w:pPr>
        <w:ind w:left="360"/>
        <w:rPr>
          <w:rFonts w:asciiTheme="minorHAnsi" w:hAnsiTheme="minorHAnsi"/>
        </w:rPr>
      </w:pPr>
    </w:p>
    <w:p w14:paraId="1B172C7D" w14:textId="77777777" w:rsidR="005C6E05" w:rsidRPr="000F616A" w:rsidRDefault="00CA58B2" w:rsidP="00E60F5D">
      <w:pPr>
        <w:pStyle w:val="ListParagraph"/>
        <w:numPr>
          <w:ilvl w:val="0"/>
          <w:numId w:val="1"/>
        </w:numPr>
        <w:rPr>
          <w:rFonts w:asciiTheme="minorHAnsi" w:hAnsiTheme="minorHAnsi"/>
        </w:rPr>
      </w:pPr>
      <w:r w:rsidRPr="000F616A">
        <w:rPr>
          <w:rFonts w:asciiTheme="minorHAnsi" w:hAnsiTheme="minorHAnsi"/>
        </w:rPr>
        <w:t xml:space="preserve">Will the project result in you making decisions or taking action against individuals in ways </w:t>
      </w:r>
      <w:r w:rsidR="00367C76" w:rsidRPr="000F616A">
        <w:rPr>
          <w:rFonts w:asciiTheme="minorHAnsi" w:hAnsiTheme="minorHAnsi"/>
        </w:rPr>
        <w:t>that</w:t>
      </w:r>
      <w:r w:rsidRPr="000F616A">
        <w:rPr>
          <w:rFonts w:asciiTheme="minorHAnsi" w:hAnsiTheme="minorHAnsi"/>
        </w:rPr>
        <w:t xml:space="preserve"> can have a significant impact on them?</w:t>
      </w:r>
    </w:p>
    <w:p w14:paraId="1B172C7E" w14:textId="77777777" w:rsidR="005C6E05" w:rsidRPr="000F616A" w:rsidRDefault="005C6E05" w:rsidP="005C6E05">
      <w:pPr>
        <w:pStyle w:val="ListParagraph"/>
        <w:rPr>
          <w:rFonts w:asciiTheme="minorHAnsi" w:hAnsiTheme="minorHAnsi"/>
        </w:rPr>
      </w:pPr>
    </w:p>
    <w:p w14:paraId="1B172C7F" w14:textId="77777777" w:rsidR="005C6E05" w:rsidRPr="000F616A" w:rsidRDefault="00AD2B08" w:rsidP="00E60F5D">
      <w:pPr>
        <w:pStyle w:val="ListParagraph"/>
        <w:numPr>
          <w:ilvl w:val="0"/>
          <w:numId w:val="1"/>
        </w:numPr>
        <w:rPr>
          <w:rFonts w:asciiTheme="minorHAnsi" w:hAnsiTheme="minorHAnsi"/>
        </w:rPr>
      </w:pPr>
      <w:r w:rsidRPr="000F616A">
        <w:rPr>
          <w:rFonts w:asciiTheme="minorHAnsi" w:hAnsiTheme="minorHAnsi"/>
        </w:rPr>
        <w:t xml:space="preserve">Is </w:t>
      </w:r>
      <w:r w:rsidR="00CA58B2" w:rsidRPr="000F616A">
        <w:rPr>
          <w:rFonts w:asciiTheme="minorHAnsi" w:hAnsiTheme="minorHAnsi"/>
        </w:rPr>
        <w:t xml:space="preserve">the information </w:t>
      </w:r>
      <w:r w:rsidRPr="000F616A">
        <w:rPr>
          <w:rFonts w:asciiTheme="minorHAnsi" w:hAnsiTheme="minorHAnsi"/>
        </w:rPr>
        <w:t xml:space="preserve">about individuals </w:t>
      </w:r>
      <w:r w:rsidR="00FD1690" w:rsidRPr="000F616A">
        <w:rPr>
          <w:rFonts w:asciiTheme="minorHAnsi" w:hAnsiTheme="minorHAnsi"/>
        </w:rPr>
        <w:t xml:space="preserve">of a kind </w:t>
      </w:r>
      <w:r w:rsidR="005763D0" w:rsidRPr="000F616A">
        <w:rPr>
          <w:rFonts w:asciiTheme="minorHAnsi" w:hAnsiTheme="minorHAnsi"/>
        </w:rPr>
        <w:t xml:space="preserve">particularly </w:t>
      </w:r>
      <w:r w:rsidRPr="000F616A">
        <w:rPr>
          <w:rFonts w:asciiTheme="minorHAnsi" w:hAnsiTheme="minorHAnsi"/>
        </w:rPr>
        <w:t xml:space="preserve">likely to raise privacy concerns or expectations? </w:t>
      </w:r>
      <w:r w:rsidR="00100E9A" w:rsidRPr="000F616A">
        <w:rPr>
          <w:rFonts w:asciiTheme="minorHAnsi" w:hAnsiTheme="minorHAnsi"/>
        </w:rPr>
        <w:t>For example,</w:t>
      </w:r>
      <w:r w:rsidRPr="000F616A">
        <w:rPr>
          <w:rFonts w:asciiTheme="minorHAnsi" w:hAnsiTheme="minorHAnsi"/>
        </w:rPr>
        <w:t xml:space="preserve"> </w:t>
      </w:r>
      <w:r w:rsidR="00D86641" w:rsidRPr="000F616A">
        <w:rPr>
          <w:rFonts w:asciiTheme="minorHAnsi" w:hAnsiTheme="minorHAnsi"/>
        </w:rPr>
        <w:t>health</w:t>
      </w:r>
      <w:r w:rsidR="00FD1690" w:rsidRPr="000F616A">
        <w:rPr>
          <w:rFonts w:asciiTheme="minorHAnsi" w:hAnsiTheme="minorHAnsi"/>
        </w:rPr>
        <w:t xml:space="preserve"> records,</w:t>
      </w:r>
      <w:r w:rsidRPr="000F616A">
        <w:rPr>
          <w:rFonts w:asciiTheme="minorHAnsi" w:hAnsiTheme="minorHAnsi"/>
        </w:rPr>
        <w:t xml:space="preserve"> </w:t>
      </w:r>
      <w:r w:rsidR="00D86641" w:rsidRPr="000F616A">
        <w:rPr>
          <w:rFonts w:asciiTheme="minorHAnsi" w:hAnsiTheme="minorHAnsi"/>
        </w:rPr>
        <w:t>criminal record</w:t>
      </w:r>
      <w:r w:rsidR="00FD1690" w:rsidRPr="000F616A">
        <w:rPr>
          <w:rFonts w:asciiTheme="minorHAnsi" w:hAnsiTheme="minorHAnsi"/>
        </w:rPr>
        <w:t>s</w:t>
      </w:r>
      <w:r w:rsidR="005A4457" w:rsidRPr="000F616A">
        <w:rPr>
          <w:rFonts w:asciiTheme="minorHAnsi" w:hAnsiTheme="minorHAnsi"/>
        </w:rPr>
        <w:t xml:space="preserve"> or other</w:t>
      </w:r>
      <w:r w:rsidR="00FD1690" w:rsidRPr="000F616A">
        <w:rPr>
          <w:rFonts w:asciiTheme="minorHAnsi" w:hAnsiTheme="minorHAnsi"/>
        </w:rPr>
        <w:t xml:space="preserve"> information that people would consider </w:t>
      </w:r>
      <w:r w:rsidR="005763D0" w:rsidRPr="000F616A">
        <w:rPr>
          <w:rFonts w:asciiTheme="minorHAnsi" w:hAnsiTheme="minorHAnsi"/>
        </w:rPr>
        <w:t xml:space="preserve">to be </w:t>
      </w:r>
      <w:r w:rsidR="00FD1690" w:rsidRPr="000F616A">
        <w:rPr>
          <w:rFonts w:asciiTheme="minorHAnsi" w:hAnsiTheme="minorHAnsi"/>
        </w:rPr>
        <w:t>private.</w:t>
      </w:r>
    </w:p>
    <w:p w14:paraId="1B172C80" w14:textId="77777777" w:rsidR="005C6E05" w:rsidRPr="000F616A" w:rsidRDefault="005C6E05" w:rsidP="005C6E05">
      <w:pPr>
        <w:pStyle w:val="ListParagraph"/>
        <w:rPr>
          <w:rFonts w:asciiTheme="minorHAnsi" w:hAnsiTheme="minorHAnsi"/>
        </w:rPr>
      </w:pPr>
    </w:p>
    <w:p w14:paraId="1B172C81" w14:textId="77777777" w:rsidR="00CA58B2" w:rsidRPr="000F616A" w:rsidRDefault="00CA58B2" w:rsidP="00E60F5D">
      <w:pPr>
        <w:pStyle w:val="ListParagraph"/>
        <w:numPr>
          <w:ilvl w:val="0"/>
          <w:numId w:val="1"/>
        </w:numPr>
        <w:rPr>
          <w:rFonts w:asciiTheme="minorHAnsi" w:hAnsiTheme="minorHAnsi"/>
        </w:rPr>
      </w:pPr>
      <w:r w:rsidRPr="000F616A">
        <w:rPr>
          <w:rFonts w:asciiTheme="minorHAnsi" w:hAnsiTheme="minorHAnsi"/>
        </w:rPr>
        <w:t xml:space="preserve">Will the project require you to contact individuals in ways </w:t>
      </w:r>
      <w:r w:rsidR="00367C76" w:rsidRPr="000F616A">
        <w:rPr>
          <w:rFonts w:asciiTheme="minorHAnsi" w:hAnsiTheme="minorHAnsi"/>
        </w:rPr>
        <w:t>that</w:t>
      </w:r>
      <w:r w:rsidRPr="000F616A">
        <w:rPr>
          <w:rFonts w:asciiTheme="minorHAnsi" w:hAnsiTheme="minorHAnsi"/>
        </w:rPr>
        <w:t xml:space="preserve"> they may find intrusive?</w:t>
      </w:r>
    </w:p>
    <w:p w14:paraId="1B172C82" w14:textId="77777777" w:rsidR="00CA58B2" w:rsidRDefault="00CA58B2" w:rsidP="00380FA0">
      <w:pPr>
        <w:rPr>
          <w:b/>
        </w:rPr>
      </w:pPr>
      <w:bookmarkStart w:id="2" w:name="_GoBack"/>
      <w:bookmarkEnd w:id="2"/>
    </w:p>
    <w:sectPr w:rsidR="00CA58B2" w:rsidSect="00751D3D">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2C85" w14:textId="77777777" w:rsidR="00280227" w:rsidRDefault="00280227">
      <w:r>
        <w:separator/>
      </w:r>
    </w:p>
  </w:endnote>
  <w:endnote w:type="continuationSeparator" w:id="0">
    <w:p w14:paraId="1B172C86" w14:textId="77777777" w:rsidR="00280227" w:rsidRDefault="0028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2C83" w14:textId="77777777" w:rsidR="00280227" w:rsidRDefault="00280227">
      <w:r>
        <w:separator/>
      </w:r>
    </w:p>
  </w:footnote>
  <w:footnote w:type="continuationSeparator" w:id="0">
    <w:p w14:paraId="1B172C84" w14:textId="77777777" w:rsidR="00280227" w:rsidRDefault="0028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33B2B95"/>
    <w:multiLevelType w:val="hybridMultilevel"/>
    <w:tmpl w:val="77BCE7BE"/>
    <w:lvl w:ilvl="0" w:tplc="898EA47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26AAF"/>
    <w:multiLevelType w:val="hybridMultilevel"/>
    <w:tmpl w:val="18DE3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506A8"/>
    <w:multiLevelType w:val="hybridMultilevel"/>
    <w:tmpl w:val="FFF6190E"/>
    <w:lvl w:ilvl="0" w:tplc="08090017">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0784A61"/>
    <w:multiLevelType w:val="hybridMultilevel"/>
    <w:tmpl w:val="CD96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8D7"/>
    <w:multiLevelType w:val="hybridMultilevel"/>
    <w:tmpl w:val="E3107DD8"/>
    <w:lvl w:ilvl="0" w:tplc="898EA47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E41A6"/>
    <w:multiLevelType w:val="hybridMultilevel"/>
    <w:tmpl w:val="7EEEF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87292"/>
    <w:multiLevelType w:val="hybridMultilevel"/>
    <w:tmpl w:val="18166BCC"/>
    <w:lvl w:ilvl="0" w:tplc="08090017">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DD56026"/>
    <w:multiLevelType w:val="hybridMultilevel"/>
    <w:tmpl w:val="AFF02A62"/>
    <w:lvl w:ilvl="0" w:tplc="898EA47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609D1"/>
    <w:multiLevelType w:val="hybridMultilevel"/>
    <w:tmpl w:val="736EE0C6"/>
    <w:lvl w:ilvl="0" w:tplc="C6D09F4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9"/>
  </w:num>
  <w:num w:numId="6">
    <w:abstractNumId w:val="5"/>
  </w:num>
  <w:num w:numId="7">
    <w:abstractNumId w:val="7"/>
  </w:num>
  <w:num w:numId="8">
    <w:abstractNumId w:val="1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E"/>
    <w:rsid w:val="00000581"/>
    <w:rsid w:val="00000D2A"/>
    <w:rsid w:val="00001703"/>
    <w:rsid w:val="0000532E"/>
    <w:rsid w:val="0001010C"/>
    <w:rsid w:val="00012D01"/>
    <w:rsid w:val="000305DB"/>
    <w:rsid w:val="00031A56"/>
    <w:rsid w:val="00040B45"/>
    <w:rsid w:val="0004187E"/>
    <w:rsid w:val="00064C0C"/>
    <w:rsid w:val="000672BB"/>
    <w:rsid w:val="00070B7B"/>
    <w:rsid w:val="000770E3"/>
    <w:rsid w:val="0008079E"/>
    <w:rsid w:val="00086F57"/>
    <w:rsid w:val="0009299E"/>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3779"/>
    <w:rsid w:val="000E3A5B"/>
    <w:rsid w:val="000F1B3B"/>
    <w:rsid w:val="000F616A"/>
    <w:rsid w:val="00100E9A"/>
    <w:rsid w:val="00102154"/>
    <w:rsid w:val="00103BE5"/>
    <w:rsid w:val="00104ED3"/>
    <w:rsid w:val="00112571"/>
    <w:rsid w:val="00122B80"/>
    <w:rsid w:val="00123A6C"/>
    <w:rsid w:val="00123D24"/>
    <w:rsid w:val="00124129"/>
    <w:rsid w:val="00132840"/>
    <w:rsid w:val="00134BDD"/>
    <w:rsid w:val="00135488"/>
    <w:rsid w:val="001378E6"/>
    <w:rsid w:val="00141174"/>
    <w:rsid w:val="001438C0"/>
    <w:rsid w:val="00144446"/>
    <w:rsid w:val="00147A27"/>
    <w:rsid w:val="00153DA2"/>
    <w:rsid w:val="001553AF"/>
    <w:rsid w:val="00156FA4"/>
    <w:rsid w:val="00164C43"/>
    <w:rsid w:val="00173617"/>
    <w:rsid w:val="00173691"/>
    <w:rsid w:val="00181513"/>
    <w:rsid w:val="001818B6"/>
    <w:rsid w:val="001818E1"/>
    <w:rsid w:val="00183BF1"/>
    <w:rsid w:val="00193600"/>
    <w:rsid w:val="00194F92"/>
    <w:rsid w:val="001956FA"/>
    <w:rsid w:val="0019759C"/>
    <w:rsid w:val="001B112C"/>
    <w:rsid w:val="001B6FAE"/>
    <w:rsid w:val="001C011F"/>
    <w:rsid w:val="001C1096"/>
    <w:rsid w:val="001C6D22"/>
    <w:rsid w:val="001D062C"/>
    <w:rsid w:val="001D097F"/>
    <w:rsid w:val="001D3093"/>
    <w:rsid w:val="001D33D1"/>
    <w:rsid w:val="001E3900"/>
    <w:rsid w:val="001F7B4E"/>
    <w:rsid w:val="00200F47"/>
    <w:rsid w:val="00201AD4"/>
    <w:rsid w:val="00202861"/>
    <w:rsid w:val="0020422A"/>
    <w:rsid w:val="00205350"/>
    <w:rsid w:val="00205886"/>
    <w:rsid w:val="00216BE5"/>
    <w:rsid w:val="00224BA0"/>
    <w:rsid w:val="0022619E"/>
    <w:rsid w:val="002313B2"/>
    <w:rsid w:val="002319C5"/>
    <w:rsid w:val="0023622E"/>
    <w:rsid w:val="00236ED0"/>
    <w:rsid w:val="00250C48"/>
    <w:rsid w:val="00250ED4"/>
    <w:rsid w:val="00252C1F"/>
    <w:rsid w:val="00256AFB"/>
    <w:rsid w:val="002627BC"/>
    <w:rsid w:val="002640ED"/>
    <w:rsid w:val="00273BE7"/>
    <w:rsid w:val="002748CD"/>
    <w:rsid w:val="00274D8A"/>
    <w:rsid w:val="00280227"/>
    <w:rsid w:val="00282D72"/>
    <w:rsid w:val="0028379C"/>
    <w:rsid w:val="002848D4"/>
    <w:rsid w:val="002866B0"/>
    <w:rsid w:val="00293319"/>
    <w:rsid w:val="00297002"/>
    <w:rsid w:val="00297FA2"/>
    <w:rsid w:val="002A1DBB"/>
    <w:rsid w:val="002A70B0"/>
    <w:rsid w:val="002B2820"/>
    <w:rsid w:val="002B40E1"/>
    <w:rsid w:val="002C054E"/>
    <w:rsid w:val="002C3177"/>
    <w:rsid w:val="002C5CC2"/>
    <w:rsid w:val="002C7178"/>
    <w:rsid w:val="002D094D"/>
    <w:rsid w:val="002D6412"/>
    <w:rsid w:val="002E35D6"/>
    <w:rsid w:val="002E6DCC"/>
    <w:rsid w:val="002F5EAD"/>
    <w:rsid w:val="002F7634"/>
    <w:rsid w:val="0030060A"/>
    <w:rsid w:val="00302691"/>
    <w:rsid w:val="00307843"/>
    <w:rsid w:val="00320BCC"/>
    <w:rsid w:val="0032263D"/>
    <w:rsid w:val="00341EBE"/>
    <w:rsid w:val="0034312E"/>
    <w:rsid w:val="00350520"/>
    <w:rsid w:val="00351112"/>
    <w:rsid w:val="00356E3A"/>
    <w:rsid w:val="003608D3"/>
    <w:rsid w:val="00363907"/>
    <w:rsid w:val="00363DDC"/>
    <w:rsid w:val="00367C76"/>
    <w:rsid w:val="00380D68"/>
    <w:rsid w:val="00380FA0"/>
    <w:rsid w:val="003845EA"/>
    <w:rsid w:val="00385505"/>
    <w:rsid w:val="00385E9F"/>
    <w:rsid w:val="00394656"/>
    <w:rsid w:val="00394E6B"/>
    <w:rsid w:val="003950FA"/>
    <w:rsid w:val="003A6A5D"/>
    <w:rsid w:val="003B5DC7"/>
    <w:rsid w:val="003C3F13"/>
    <w:rsid w:val="003C73E2"/>
    <w:rsid w:val="003D208B"/>
    <w:rsid w:val="003D4E7D"/>
    <w:rsid w:val="003D61E2"/>
    <w:rsid w:val="003D7618"/>
    <w:rsid w:val="003E0A08"/>
    <w:rsid w:val="003E3A40"/>
    <w:rsid w:val="003E50E3"/>
    <w:rsid w:val="003E5857"/>
    <w:rsid w:val="003E64DC"/>
    <w:rsid w:val="003E6619"/>
    <w:rsid w:val="003E7B65"/>
    <w:rsid w:val="003F5485"/>
    <w:rsid w:val="00405497"/>
    <w:rsid w:val="004054A8"/>
    <w:rsid w:val="00407924"/>
    <w:rsid w:val="0041032E"/>
    <w:rsid w:val="0041201A"/>
    <w:rsid w:val="0041513F"/>
    <w:rsid w:val="00420D0B"/>
    <w:rsid w:val="004225B6"/>
    <w:rsid w:val="00424657"/>
    <w:rsid w:val="00431E50"/>
    <w:rsid w:val="004337D4"/>
    <w:rsid w:val="00437025"/>
    <w:rsid w:val="004470BF"/>
    <w:rsid w:val="00451C0C"/>
    <w:rsid w:val="00453DF5"/>
    <w:rsid w:val="0045458A"/>
    <w:rsid w:val="00461513"/>
    <w:rsid w:val="00473BE3"/>
    <w:rsid w:val="004775F1"/>
    <w:rsid w:val="004838B6"/>
    <w:rsid w:val="0048650D"/>
    <w:rsid w:val="00487CCD"/>
    <w:rsid w:val="00487F38"/>
    <w:rsid w:val="004A35BD"/>
    <w:rsid w:val="004B4222"/>
    <w:rsid w:val="004B4431"/>
    <w:rsid w:val="004B5B51"/>
    <w:rsid w:val="004B608D"/>
    <w:rsid w:val="004B6B94"/>
    <w:rsid w:val="004B6CA0"/>
    <w:rsid w:val="004C1557"/>
    <w:rsid w:val="004C4394"/>
    <w:rsid w:val="004C477E"/>
    <w:rsid w:val="004D7084"/>
    <w:rsid w:val="004E1874"/>
    <w:rsid w:val="004E1B9D"/>
    <w:rsid w:val="004E5E0C"/>
    <w:rsid w:val="004F087B"/>
    <w:rsid w:val="004F0906"/>
    <w:rsid w:val="004F1D77"/>
    <w:rsid w:val="004F1F0B"/>
    <w:rsid w:val="004F272A"/>
    <w:rsid w:val="004F35C7"/>
    <w:rsid w:val="005063CE"/>
    <w:rsid w:val="00511CC7"/>
    <w:rsid w:val="00514BCE"/>
    <w:rsid w:val="005175D8"/>
    <w:rsid w:val="00523E08"/>
    <w:rsid w:val="00524A0B"/>
    <w:rsid w:val="00534807"/>
    <w:rsid w:val="00542A44"/>
    <w:rsid w:val="005511F7"/>
    <w:rsid w:val="005512FA"/>
    <w:rsid w:val="00553782"/>
    <w:rsid w:val="005569BF"/>
    <w:rsid w:val="00562C35"/>
    <w:rsid w:val="00563849"/>
    <w:rsid w:val="00565088"/>
    <w:rsid w:val="00571664"/>
    <w:rsid w:val="00573E20"/>
    <w:rsid w:val="005763D0"/>
    <w:rsid w:val="005779C9"/>
    <w:rsid w:val="00577BEE"/>
    <w:rsid w:val="0058233F"/>
    <w:rsid w:val="00582735"/>
    <w:rsid w:val="005830E8"/>
    <w:rsid w:val="00590796"/>
    <w:rsid w:val="0059084E"/>
    <w:rsid w:val="00594578"/>
    <w:rsid w:val="00597948"/>
    <w:rsid w:val="00597A71"/>
    <w:rsid w:val="005A083E"/>
    <w:rsid w:val="005A4457"/>
    <w:rsid w:val="005A5282"/>
    <w:rsid w:val="005A73F2"/>
    <w:rsid w:val="005B07C6"/>
    <w:rsid w:val="005B664F"/>
    <w:rsid w:val="005B66B9"/>
    <w:rsid w:val="005B7B60"/>
    <w:rsid w:val="005C0C1E"/>
    <w:rsid w:val="005C1E37"/>
    <w:rsid w:val="005C3DE9"/>
    <w:rsid w:val="005C496A"/>
    <w:rsid w:val="005C6E05"/>
    <w:rsid w:val="005D1C0D"/>
    <w:rsid w:val="005E584C"/>
    <w:rsid w:val="006063F2"/>
    <w:rsid w:val="00607C7D"/>
    <w:rsid w:val="0061395E"/>
    <w:rsid w:val="00620ED1"/>
    <w:rsid w:val="00624A85"/>
    <w:rsid w:val="006257CD"/>
    <w:rsid w:val="00626799"/>
    <w:rsid w:val="00627183"/>
    <w:rsid w:val="00635399"/>
    <w:rsid w:val="00644FA0"/>
    <w:rsid w:val="00647918"/>
    <w:rsid w:val="00652E77"/>
    <w:rsid w:val="0065314A"/>
    <w:rsid w:val="00653E04"/>
    <w:rsid w:val="00660665"/>
    <w:rsid w:val="00662C79"/>
    <w:rsid w:val="00664524"/>
    <w:rsid w:val="00671419"/>
    <w:rsid w:val="00675AE1"/>
    <w:rsid w:val="006763D9"/>
    <w:rsid w:val="00677BE5"/>
    <w:rsid w:val="006816D1"/>
    <w:rsid w:val="00683F21"/>
    <w:rsid w:val="00687677"/>
    <w:rsid w:val="006A26EC"/>
    <w:rsid w:val="006A5FA7"/>
    <w:rsid w:val="006B2229"/>
    <w:rsid w:val="006B334D"/>
    <w:rsid w:val="006B777C"/>
    <w:rsid w:val="006B7DCD"/>
    <w:rsid w:val="006C1B65"/>
    <w:rsid w:val="006C63FA"/>
    <w:rsid w:val="006C7CE4"/>
    <w:rsid w:val="006D46B6"/>
    <w:rsid w:val="006D5E24"/>
    <w:rsid w:val="006E0468"/>
    <w:rsid w:val="006E1977"/>
    <w:rsid w:val="006E4255"/>
    <w:rsid w:val="006E588F"/>
    <w:rsid w:val="006F2930"/>
    <w:rsid w:val="006F3B1A"/>
    <w:rsid w:val="006F7352"/>
    <w:rsid w:val="00701E18"/>
    <w:rsid w:val="007045E8"/>
    <w:rsid w:val="007118DC"/>
    <w:rsid w:val="00715823"/>
    <w:rsid w:val="00715884"/>
    <w:rsid w:val="007210B4"/>
    <w:rsid w:val="007216CF"/>
    <w:rsid w:val="00721FD6"/>
    <w:rsid w:val="00726050"/>
    <w:rsid w:val="007274A4"/>
    <w:rsid w:val="0072758D"/>
    <w:rsid w:val="00730DFC"/>
    <w:rsid w:val="0073337B"/>
    <w:rsid w:val="007337A6"/>
    <w:rsid w:val="00737FAC"/>
    <w:rsid w:val="007407B1"/>
    <w:rsid w:val="007460C4"/>
    <w:rsid w:val="00751D3D"/>
    <w:rsid w:val="0075498F"/>
    <w:rsid w:val="00754C7D"/>
    <w:rsid w:val="00760515"/>
    <w:rsid w:val="00761381"/>
    <w:rsid w:val="00763611"/>
    <w:rsid w:val="00773C39"/>
    <w:rsid w:val="0077513E"/>
    <w:rsid w:val="00776BE7"/>
    <w:rsid w:val="00777975"/>
    <w:rsid w:val="00780CED"/>
    <w:rsid w:val="007850FC"/>
    <w:rsid w:val="00793E5A"/>
    <w:rsid w:val="007A0DED"/>
    <w:rsid w:val="007A3C06"/>
    <w:rsid w:val="007A499C"/>
    <w:rsid w:val="007A4ED2"/>
    <w:rsid w:val="007A6CA1"/>
    <w:rsid w:val="007A75E0"/>
    <w:rsid w:val="007A7D2D"/>
    <w:rsid w:val="007B0B8F"/>
    <w:rsid w:val="007B15EA"/>
    <w:rsid w:val="007B4999"/>
    <w:rsid w:val="007B5F0E"/>
    <w:rsid w:val="007B6B6A"/>
    <w:rsid w:val="007C0E73"/>
    <w:rsid w:val="007C18FB"/>
    <w:rsid w:val="007C35CD"/>
    <w:rsid w:val="007C7FC7"/>
    <w:rsid w:val="007D233E"/>
    <w:rsid w:val="007D3412"/>
    <w:rsid w:val="007D6D61"/>
    <w:rsid w:val="007E0CA5"/>
    <w:rsid w:val="007F2CA6"/>
    <w:rsid w:val="00801BA8"/>
    <w:rsid w:val="0080277C"/>
    <w:rsid w:val="00806EFA"/>
    <w:rsid w:val="00810108"/>
    <w:rsid w:val="00811468"/>
    <w:rsid w:val="0081330A"/>
    <w:rsid w:val="00816F3B"/>
    <w:rsid w:val="008301B5"/>
    <w:rsid w:val="00834B2D"/>
    <w:rsid w:val="008457A3"/>
    <w:rsid w:val="00846C8E"/>
    <w:rsid w:val="008535DA"/>
    <w:rsid w:val="00854D0C"/>
    <w:rsid w:val="008564C8"/>
    <w:rsid w:val="008600AD"/>
    <w:rsid w:val="00870198"/>
    <w:rsid w:val="00871632"/>
    <w:rsid w:val="00874A12"/>
    <w:rsid w:val="008812E5"/>
    <w:rsid w:val="008918E3"/>
    <w:rsid w:val="008A0BDC"/>
    <w:rsid w:val="008A5DC8"/>
    <w:rsid w:val="008B1C55"/>
    <w:rsid w:val="008B24B1"/>
    <w:rsid w:val="008B26EE"/>
    <w:rsid w:val="008B2C65"/>
    <w:rsid w:val="008B3FDD"/>
    <w:rsid w:val="008C141B"/>
    <w:rsid w:val="008C4E1E"/>
    <w:rsid w:val="008C7C85"/>
    <w:rsid w:val="008E0926"/>
    <w:rsid w:val="008E12A2"/>
    <w:rsid w:val="008E21CB"/>
    <w:rsid w:val="008E4440"/>
    <w:rsid w:val="008E545F"/>
    <w:rsid w:val="008F229E"/>
    <w:rsid w:val="008F4B42"/>
    <w:rsid w:val="00905402"/>
    <w:rsid w:val="009057BD"/>
    <w:rsid w:val="009131A8"/>
    <w:rsid w:val="0091475C"/>
    <w:rsid w:val="009172E8"/>
    <w:rsid w:val="00921F8C"/>
    <w:rsid w:val="009231E4"/>
    <w:rsid w:val="00923394"/>
    <w:rsid w:val="00924F80"/>
    <w:rsid w:val="009275F7"/>
    <w:rsid w:val="009312CC"/>
    <w:rsid w:val="0093232E"/>
    <w:rsid w:val="009336EF"/>
    <w:rsid w:val="00934D87"/>
    <w:rsid w:val="00936C93"/>
    <w:rsid w:val="00942E5C"/>
    <w:rsid w:val="00946211"/>
    <w:rsid w:val="009517E1"/>
    <w:rsid w:val="009525DD"/>
    <w:rsid w:val="00952990"/>
    <w:rsid w:val="00953318"/>
    <w:rsid w:val="0096119B"/>
    <w:rsid w:val="009613B0"/>
    <w:rsid w:val="00970EDC"/>
    <w:rsid w:val="009737E7"/>
    <w:rsid w:val="00974FBF"/>
    <w:rsid w:val="00980FEC"/>
    <w:rsid w:val="009811BA"/>
    <w:rsid w:val="00982368"/>
    <w:rsid w:val="00982F1B"/>
    <w:rsid w:val="009843D6"/>
    <w:rsid w:val="009859BA"/>
    <w:rsid w:val="00987379"/>
    <w:rsid w:val="0098744B"/>
    <w:rsid w:val="00990632"/>
    <w:rsid w:val="00991119"/>
    <w:rsid w:val="009925FA"/>
    <w:rsid w:val="00992B38"/>
    <w:rsid w:val="009932C4"/>
    <w:rsid w:val="00994D96"/>
    <w:rsid w:val="00996777"/>
    <w:rsid w:val="009A43A8"/>
    <w:rsid w:val="009B09FF"/>
    <w:rsid w:val="009B211B"/>
    <w:rsid w:val="009B2311"/>
    <w:rsid w:val="009B59D4"/>
    <w:rsid w:val="009B77EC"/>
    <w:rsid w:val="009C1C23"/>
    <w:rsid w:val="009C2104"/>
    <w:rsid w:val="009C5DDA"/>
    <w:rsid w:val="009D28CC"/>
    <w:rsid w:val="009E1EBF"/>
    <w:rsid w:val="009E1ED1"/>
    <w:rsid w:val="009F019E"/>
    <w:rsid w:val="009F02A7"/>
    <w:rsid w:val="009F10AB"/>
    <w:rsid w:val="00A00CB3"/>
    <w:rsid w:val="00A03440"/>
    <w:rsid w:val="00A05AEE"/>
    <w:rsid w:val="00A106E8"/>
    <w:rsid w:val="00A15742"/>
    <w:rsid w:val="00A23926"/>
    <w:rsid w:val="00A34E85"/>
    <w:rsid w:val="00A352EB"/>
    <w:rsid w:val="00A42475"/>
    <w:rsid w:val="00A44E1B"/>
    <w:rsid w:val="00A476B3"/>
    <w:rsid w:val="00A50ECC"/>
    <w:rsid w:val="00A573BD"/>
    <w:rsid w:val="00A60E8F"/>
    <w:rsid w:val="00A6261E"/>
    <w:rsid w:val="00A63A8C"/>
    <w:rsid w:val="00A673A5"/>
    <w:rsid w:val="00A72634"/>
    <w:rsid w:val="00A7718B"/>
    <w:rsid w:val="00A775FC"/>
    <w:rsid w:val="00A77FCE"/>
    <w:rsid w:val="00A80078"/>
    <w:rsid w:val="00A84D06"/>
    <w:rsid w:val="00A85F41"/>
    <w:rsid w:val="00A87258"/>
    <w:rsid w:val="00A91D46"/>
    <w:rsid w:val="00A926BC"/>
    <w:rsid w:val="00A935C2"/>
    <w:rsid w:val="00AA5136"/>
    <w:rsid w:val="00AA7AB1"/>
    <w:rsid w:val="00AA7AC5"/>
    <w:rsid w:val="00AB0105"/>
    <w:rsid w:val="00AB3C6F"/>
    <w:rsid w:val="00AC7F88"/>
    <w:rsid w:val="00AD2B08"/>
    <w:rsid w:val="00AD7BC7"/>
    <w:rsid w:val="00AE1996"/>
    <w:rsid w:val="00AE1BA9"/>
    <w:rsid w:val="00AF08E8"/>
    <w:rsid w:val="00AF33B0"/>
    <w:rsid w:val="00AF494A"/>
    <w:rsid w:val="00AF65F1"/>
    <w:rsid w:val="00B01764"/>
    <w:rsid w:val="00B11012"/>
    <w:rsid w:val="00B119BE"/>
    <w:rsid w:val="00B15748"/>
    <w:rsid w:val="00B16185"/>
    <w:rsid w:val="00B22C43"/>
    <w:rsid w:val="00B26F6C"/>
    <w:rsid w:val="00B27B3A"/>
    <w:rsid w:val="00B304FA"/>
    <w:rsid w:val="00B32F08"/>
    <w:rsid w:val="00B344E9"/>
    <w:rsid w:val="00B363B9"/>
    <w:rsid w:val="00B36ABD"/>
    <w:rsid w:val="00B55EA9"/>
    <w:rsid w:val="00B611AB"/>
    <w:rsid w:val="00B61AE3"/>
    <w:rsid w:val="00B6280B"/>
    <w:rsid w:val="00B64388"/>
    <w:rsid w:val="00B75673"/>
    <w:rsid w:val="00B8107E"/>
    <w:rsid w:val="00B81D7B"/>
    <w:rsid w:val="00B829E5"/>
    <w:rsid w:val="00B871EB"/>
    <w:rsid w:val="00B94AA7"/>
    <w:rsid w:val="00B97D02"/>
    <w:rsid w:val="00BA326A"/>
    <w:rsid w:val="00BA5D47"/>
    <w:rsid w:val="00BA75EE"/>
    <w:rsid w:val="00BA7C49"/>
    <w:rsid w:val="00BA7F07"/>
    <w:rsid w:val="00BB19EC"/>
    <w:rsid w:val="00BB2181"/>
    <w:rsid w:val="00BB56A9"/>
    <w:rsid w:val="00BB575D"/>
    <w:rsid w:val="00BC5F88"/>
    <w:rsid w:val="00BD07E2"/>
    <w:rsid w:val="00BD2412"/>
    <w:rsid w:val="00BD5CAF"/>
    <w:rsid w:val="00BD7FE7"/>
    <w:rsid w:val="00BE0552"/>
    <w:rsid w:val="00BE19DC"/>
    <w:rsid w:val="00BE3F5B"/>
    <w:rsid w:val="00BE7837"/>
    <w:rsid w:val="00BF10A6"/>
    <w:rsid w:val="00BF3E91"/>
    <w:rsid w:val="00BF5DD7"/>
    <w:rsid w:val="00C00D42"/>
    <w:rsid w:val="00C039AD"/>
    <w:rsid w:val="00C0526C"/>
    <w:rsid w:val="00C0543F"/>
    <w:rsid w:val="00C107B5"/>
    <w:rsid w:val="00C11811"/>
    <w:rsid w:val="00C1396A"/>
    <w:rsid w:val="00C16456"/>
    <w:rsid w:val="00C16EA8"/>
    <w:rsid w:val="00C17966"/>
    <w:rsid w:val="00C1798E"/>
    <w:rsid w:val="00C221BD"/>
    <w:rsid w:val="00C25FEF"/>
    <w:rsid w:val="00C27853"/>
    <w:rsid w:val="00C42E22"/>
    <w:rsid w:val="00C437DF"/>
    <w:rsid w:val="00C45BD0"/>
    <w:rsid w:val="00C478C0"/>
    <w:rsid w:val="00C52647"/>
    <w:rsid w:val="00C53AA8"/>
    <w:rsid w:val="00C61260"/>
    <w:rsid w:val="00C738ED"/>
    <w:rsid w:val="00C756A0"/>
    <w:rsid w:val="00C772D5"/>
    <w:rsid w:val="00C85657"/>
    <w:rsid w:val="00C864C8"/>
    <w:rsid w:val="00C90694"/>
    <w:rsid w:val="00C9301D"/>
    <w:rsid w:val="00C943A5"/>
    <w:rsid w:val="00CA1D39"/>
    <w:rsid w:val="00CA2BF6"/>
    <w:rsid w:val="00CA36D1"/>
    <w:rsid w:val="00CA4BEC"/>
    <w:rsid w:val="00CA58B2"/>
    <w:rsid w:val="00CB2F62"/>
    <w:rsid w:val="00CB4590"/>
    <w:rsid w:val="00CC5267"/>
    <w:rsid w:val="00CC5C0A"/>
    <w:rsid w:val="00CC6699"/>
    <w:rsid w:val="00CD35D9"/>
    <w:rsid w:val="00CD3E6C"/>
    <w:rsid w:val="00CD69E1"/>
    <w:rsid w:val="00CD78D3"/>
    <w:rsid w:val="00CE1205"/>
    <w:rsid w:val="00CE6FD5"/>
    <w:rsid w:val="00CF0229"/>
    <w:rsid w:val="00CF2E71"/>
    <w:rsid w:val="00CF6CA2"/>
    <w:rsid w:val="00CF74A2"/>
    <w:rsid w:val="00D1515A"/>
    <w:rsid w:val="00D23862"/>
    <w:rsid w:val="00D265CC"/>
    <w:rsid w:val="00D27507"/>
    <w:rsid w:val="00D3157D"/>
    <w:rsid w:val="00D40C13"/>
    <w:rsid w:val="00D438AF"/>
    <w:rsid w:val="00D45BE8"/>
    <w:rsid w:val="00D45E59"/>
    <w:rsid w:val="00D55E25"/>
    <w:rsid w:val="00D5723E"/>
    <w:rsid w:val="00D61F8E"/>
    <w:rsid w:val="00D6773D"/>
    <w:rsid w:val="00D71CBE"/>
    <w:rsid w:val="00D71DC0"/>
    <w:rsid w:val="00D75A98"/>
    <w:rsid w:val="00D776A1"/>
    <w:rsid w:val="00D83ED6"/>
    <w:rsid w:val="00D86641"/>
    <w:rsid w:val="00D91AFB"/>
    <w:rsid w:val="00D9248A"/>
    <w:rsid w:val="00D93D4B"/>
    <w:rsid w:val="00D953D4"/>
    <w:rsid w:val="00D96EF5"/>
    <w:rsid w:val="00D970BF"/>
    <w:rsid w:val="00DA1D6A"/>
    <w:rsid w:val="00DA5A93"/>
    <w:rsid w:val="00DA7258"/>
    <w:rsid w:val="00DA78AA"/>
    <w:rsid w:val="00DB1AE8"/>
    <w:rsid w:val="00DB72DC"/>
    <w:rsid w:val="00DC43D4"/>
    <w:rsid w:val="00DC58B1"/>
    <w:rsid w:val="00DD57F5"/>
    <w:rsid w:val="00DD64BC"/>
    <w:rsid w:val="00DF3B54"/>
    <w:rsid w:val="00DF4983"/>
    <w:rsid w:val="00DF77E0"/>
    <w:rsid w:val="00E0467D"/>
    <w:rsid w:val="00E13411"/>
    <w:rsid w:val="00E22335"/>
    <w:rsid w:val="00E307F7"/>
    <w:rsid w:val="00E30E4D"/>
    <w:rsid w:val="00E36359"/>
    <w:rsid w:val="00E3779B"/>
    <w:rsid w:val="00E4289C"/>
    <w:rsid w:val="00E4340B"/>
    <w:rsid w:val="00E46E01"/>
    <w:rsid w:val="00E50964"/>
    <w:rsid w:val="00E51D43"/>
    <w:rsid w:val="00E5252B"/>
    <w:rsid w:val="00E5446F"/>
    <w:rsid w:val="00E545C6"/>
    <w:rsid w:val="00E55406"/>
    <w:rsid w:val="00E56244"/>
    <w:rsid w:val="00E608BD"/>
    <w:rsid w:val="00E60F5D"/>
    <w:rsid w:val="00E71CE5"/>
    <w:rsid w:val="00E71EA6"/>
    <w:rsid w:val="00E72A71"/>
    <w:rsid w:val="00E74919"/>
    <w:rsid w:val="00E75DDD"/>
    <w:rsid w:val="00E8147A"/>
    <w:rsid w:val="00E82DFC"/>
    <w:rsid w:val="00E914FE"/>
    <w:rsid w:val="00E964B2"/>
    <w:rsid w:val="00EA1145"/>
    <w:rsid w:val="00EA6AA8"/>
    <w:rsid w:val="00EA77DA"/>
    <w:rsid w:val="00EB0D6E"/>
    <w:rsid w:val="00EB3071"/>
    <w:rsid w:val="00EC17DE"/>
    <w:rsid w:val="00EC3C69"/>
    <w:rsid w:val="00EC5225"/>
    <w:rsid w:val="00EC5F3B"/>
    <w:rsid w:val="00ED2B09"/>
    <w:rsid w:val="00ED6DF6"/>
    <w:rsid w:val="00EE1BDB"/>
    <w:rsid w:val="00EE49B3"/>
    <w:rsid w:val="00EF799D"/>
    <w:rsid w:val="00EF7B76"/>
    <w:rsid w:val="00F04432"/>
    <w:rsid w:val="00F04568"/>
    <w:rsid w:val="00F06CB6"/>
    <w:rsid w:val="00F1190D"/>
    <w:rsid w:val="00F20B29"/>
    <w:rsid w:val="00F26370"/>
    <w:rsid w:val="00F27024"/>
    <w:rsid w:val="00F318FE"/>
    <w:rsid w:val="00F31CC4"/>
    <w:rsid w:val="00F33D0A"/>
    <w:rsid w:val="00F4054D"/>
    <w:rsid w:val="00F46800"/>
    <w:rsid w:val="00F5071C"/>
    <w:rsid w:val="00F537BA"/>
    <w:rsid w:val="00F938B3"/>
    <w:rsid w:val="00F9414D"/>
    <w:rsid w:val="00FA0CBF"/>
    <w:rsid w:val="00FA5FB8"/>
    <w:rsid w:val="00FB0226"/>
    <w:rsid w:val="00FB17A3"/>
    <w:rsid w:val="00FB19F3"/>
    <w:rsid w:val="00FB48E6"/>
    <w:rsid w:val="00FC0CC9"/>
    <w:rsid w:val="00FC2BCB"/>
    <w:rsid w:val="00FC7BC5"/>
    <w:rsid w:val="00FD04CA"/>
    <w:rsid w:val="00FD06B9"/>
    <w:rsid w:val="00FD1690"/>
    <w:rsid w:val="00FD735F"/>
    <w:rsid w:val="00FE0F97"/>
    <w:rsid w:val="00FE3044"/>
    <w:rsid w:val="00FE4B3A"/>
    <w:rsid w:val="00FE5779"/>
    <w:rsid w:val="00FE627C"/>
    <w:rsid w:val="00FF01E3"/>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172C41"/>
  <w15:docId w15:val="{788DA367-1B5B-40AF-A337-DC26C91F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uiPriority w:val="99"/>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paragraph" w:styleId="Subtitle">
    <w:name w:val="Subtitle"/>
    <w:basedOn w:val="Normal"/>
    <w:next w:val="Normal"/>
    <w:link w:val="SubtitleChar"/>
    <w:qFormat/>
    <w:rsid w:val="005C6E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C6E0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C6E05"/>
    <w:rPr>
      <w:rFonts w:ascii="Verdana" w:hAnsi="Verdana" w:cs="Arial"/>
      <w:sz w:val="24"/>
      <w:szCs w:val="24"/>
    </w:rPr>
  </w:style>
  <w:style w:type="paragraph" w:styleId="Title">
    <w:name w:val="Title"/>
    <w:basedOn w:val="Normal"/>
    <w:next w:val="Normal"/>
    <w:link w:val="TitleChar"/>
    <w:qFormat/>
    <w:rsid w:val="005C6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6E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12CB-56FF-4E3A-AD7D-C8CB43D0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3565</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barrett, lisa</cp:lastModifiedBy>
  <cp:revision>2</cp:revision>
  <cp:lastPrinted>2014-02-10T15:32:00Z</cp:lastPrinted>
  <dcterms:created xsi:type="dcterms:W3CDTF">2019-03-22T13:40:00Z</dcterms:created>
  <dcterms:modified xsi:type="dcterms:W3CDTF">2019-03-22T13:40:00Z</dcterms:modified>
</cp:coreProperties>
</file>