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30" w:rsidRDefault="000A1130" w:rsidP="003D3353">
      <w:pPr>
        <w:ind w:left="360"/>
        <w:jc w:val="center"/>
        <w:rPr>
          <w:rFonts w:ascii="Arial" w:hAnsi="Arial" w:cs="Arial"/>
          <w:b/>
        </w:rPr>
      </w:pPr>
    </w:p>
    <w:p w:rsidR="000A1130" w:rsidRDefault="000A1130" w:rsidP="000A1130">
      <w:pPr>
        <w:ind w:left="360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2490B0B9" wp14:editId="5DD87B41">
            <wp:extent cx="1524000" cy="571500"/>
            <wp:effectExtent l="0" t="0" r="0" b="0"/>
            <wp:docPr id="3" name="Picture 8" descr="Bournemouth_Borough_Council_ema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Bournemouth_Borough_Council_ema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293" cy="57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3A9EDF9D" wp14:editId="7BF54C7E">
            <wp:extent cx="798778" cy="504825"/>
            <wp:effectExtent l="0" t="0" r="1905" b="0"/>
            <wp:docPr id="4" name="Picture 7" descr="borough-of-poole-logo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borough-of-poole-logo[1]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00" cy="52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A1130" w:rsidRDefault="003D3353" w:rsidP="000A1130">
      <w:pPr>
        <w:ind w:left="360"/>
        <w:jc w:val="center"/>
        <w:rPr>
          <w:rFonts w:ascii="Arial" w:hAnsi="Arial" w:cs="Arial"/>
          <w:b/>
        </w:rPr>
      </w:pPr>
      <w:r w:rsidRPr="004211C4">
        <w:rPr>
          <w:rFonts w:ascii="Arial" w:hAnsi="Arial" w:cs="Arial"/>
          <w:b/>
        </w:rPr>
        <w:t>Care and Support at Home</w:t>
      </w:r>
    </w:p>
    <w:p w:rsidR="000A1130" w:rsidRDefault="003D3353" w:rsidP="000A1130">
      <w:pPr>
        <w:ind w:left="360"/>
        <w:jc w:val="center"/>
        <w:rPr>
          <w:rFonts w:ascii="Arial" w:hAnsi="Arial" w:cs="Arial"/>
          <w:b/>
        </w:rPr>
      </w:pPr>
      <w:r w:rsidRPr="004211C4">
        <w:rPr>
          <w:rFonts w:ascii="Arial" w:hAnsi="Arial" w:cs="Arial"/>
          <w:b/>
        </w:rPr>
        <w:t>Market Engagement</w:t>
      </w:r>
      <w:r w:rsidR="000A1130">
        <w:rPr>
          <w:rFonts w:ascii="Arial" w:hAnsi="Arial" w:cs="Arial"/>
          <w:b/>
        </w:rPr>
        <w:t xml:space="preserve"> Event - </w:t>
      </w:r>
      <w:r w:rsidRPr="004211C4">
        <w:rPr>
          <w:rFonts w:ascii="Arial" w:hAnsi="Arial" w:cs="Arial"/>
          <w:b/>
        </w:rPr>
        <w:t>24</w:t>
      </w:r>
      <w:r w:rsidRPr="004211C4">
        <w:rPr>
          <w:rFonts w:ascii="Arial" w:hAnsi="Arial" w:cs="Arial"/>
          <w:b/>
          <w:vertAlign w:val="superscript"/>
        </w:rPr>
        <w:t>th</w:t>
      </w:r>
      <w:r w:rsidRPr="004211C4">
        <w:rPr>
          <w:rFonts w:ascii="Arial" w:hAnsi="Arial" w:cs="Arial"/>
          <w:b/>
        </w:rPr>
        <w:t xml:space="preserve"> January 2017</w:t>
      </w:r>
    </w:p>
    <w:p w:rsidR="001443C8" w:rsidRPr="000A1130" w:rsidRDefault="000A1130" w:rsidP="000A1130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Provider Questions</w:t>
      </w:r>
    </w:p>
    <w:tbl>
      <w:tblPr>
        <w:tblpPr w:leftFromText="180" w:rightFromText="180" w:vertAnchor="text" w:horzAnchor="margin" w:tblpY="268"/>
        <w:tblW w:w="141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00"/>
        <w:gridCol w:w="8465"/>
      </w:tblGrid>
      <w:tr w:rsidR="00EE24F8" w:rsidRPr="00EE24F8" w:rsidTr="004211C4">
        <w:trPr>
          <w:trHeight w:val="540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EE24F8" w:rsidRPr="00EE24F8" w:rsidRDefault="00EE24F8" w:rsidP="00444DD8">
            <w:pPr>
              <w:spacing w:after="0" w:line="240" w:lineRule="auto"/>
              <w:ind w:left="447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 w:rsidRPr="001C3563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You asked…</w:t>
            </w:r>
          </w:p>
        </w:tc>
        <w:tc>
          <w:tcPr>
            <w:tcW w:w="84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EE24F8" w:rsidRPr="00EE24F8" w:rsidRDefault="004211C4" w:rsidP="00EE24F8">
            <w:pPr>
              <w:spacing w:after="0" w:line="240" w:lineRule="auto"/>
              <w:ind w:right="2453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 xml:space="preserve">Our </w:t>
            </w:r>
            <w:r w:rsidR="00EE24F8" w:rsidRPr="001C3563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Answer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…</w:t>
            </w:r>
          </w:p>
        </w:tc>
      </w:tr>
      <w:tr w:rsidR="00EE24F8" w:rsidRPr="00EE24F8" w:rsidTr="004211C4">
        <w:trPr>
          <w:trHeight w:val="756"/>
        </w:trPr>
        <w:tc>
          <w:tcPr>
            <w:tcW w:w="5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EE24F8" w:rsidRPr="00FC248E" w:rsidRDefault="00EE24F8" w:rsidP="00107501">
            <w:pPr>
              <w:pStyle w:val="NoSpacing"/>
              <w:ind w:left="360"/>
              <w:rPr>
                <w:rFonts w:ascii="Arial" w:hAnsi="Arial" w:cs="Arial"/>
              </w:rPr>
            </w:pPr>
            <w:r w:rsidRPr="001C3563">
              <w:rPr>
                <w:rFonts w:ascii="Arial" w:hAnsi="Arial" w:cs="Arial"/>
              </w:rPr>
              <w:t xml:space="preserve">Is </w:t>
            </w:r>
            <w:r w:rsidRPr="00FC248E">
              <w:rPr>
                <w:rFonts w:ascii="Arial" w:hAnsi="Arial" w:cs="Arial"/>
              </w:rPr>
              <w:t>this going to be paid as a block contract?</w:t>
            </w:r>
          </w:p>
          <w:p w:rsidR="00FC248E" w:rsidRPr="00FC248E" w:rsidRDefault="00FC248E" w:rsidP="00107501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FC248E" w:rsidRDefault="00D27AF4" w:rsidP="00107501">
            <w:pPr>
              <w:pStyle w:val="NoSpacing"/>
              <w:ind w:left="360"/>
              <w:rPr>
                <w:rFonts w:ascii="Arial" w:hAnsi="Arial" w:cs="Arial"/>
              </w:rPr>
            </w:pPr>
            <w:r w:rsidRPr="00FC248E">
              <w:rPr>
                <w:rFonts w:ascii="Arial" w:hAnsi="Arial" w:cs="Arial"/>
              </w:rPr>
              <w:t>Will Providers be paid as a block?</w:t>
            </w:r>
          </w:p>
          <w:p w:rsidR="00FC248E" w:rsidRPr="00FC248E" w:rsidRDefault="00FC248E" w:rsidP="00107501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EE24F8" w:rsidRDefault="00FC248E" w:rsidP="00107501">
            <w:pPr>
              <w:ind w:left="360"/>
              <w:rPr>
                <w:rFonts w:ascii="Arial" w:hAnsi="Arial" w:cs="Arial"/>
              </w:rPr>
            </w:pPr>
            <w:r w:rsidRPr="00107501">
              <w:rPr>
                <w:rFonts w:ascii="Arial" w:hAnsi="Arial" w:cs="Arial"/>
              </w:rPr>
              <w:t>Are hours guaranteed?</w:t>
            </w:r>
          </w:p>
          <w:p w:rsidR="00644BFC" w:rsidRPr="00107501" w:rsidRDefault="00644BFC" w:rsidP="00644BF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Could hard to reach areas be treated as a block?</w:t>
            </w:r>
          </w:p>
        </w:tc>
        <w:tc>
          <w:tcPr>
            <w:tcW w:w="84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EE24F8" w:rsidRPr="00EE24F8" w:rsidRDefault="00EE24F8" w:rsidP="00985C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C3563">
              <w:rPr>
                <w:rFonts w:ascii="Arial" w:eastAsia="Times New Roman" w:hAnsi="Arial" w:cs="Arial"/>
                <w:lang w:eastAsia="en-GB"/>
              </w:rPr>
              <w:t>No</w:t>
            </w:r>
            <w:r w:rsidR="00985CE4">
              <w:rPr>
                <w:rFonts w:ascii="Arial" w:eastAsia="Times New Roman" w:hAnsi="Arial" w:cs="Arial"/>
                <w:lang w:eastAsia="en-GB"/>
              </w:rPr>
              <w:t>, t</w:t>
            </w:r>
            <w:r w:rsidRPr="001C3563">
              <w:rPr>
                <w:rFonts w:ascii="Arial" w:eastAsia="Times New Roman" w:hAnsi="Arial" w:cs="Arial"/>
                <w:lang w:eastAsia="en-GB"/>
              </w:rPr>
              <w:t>he hours will not be guaranteed</w:t>
            </w:r>
            <w:r w:rsidR="00785762">
              <w:rPr>
                <w:rFonts w:ascii="Arial" w:eastAsia="Times New Roman" w:hAnsi="Arial" w:cs="Arial"/>
                <w:lang w:eastAsia="en-GB"/>
              </w:rPr>
              <w:t xml:space="preserve"> or paid as a block except for extra-care in Bournemouth which</w:t>
            </w:r>
            <w:bookmarkStart w:id="0" w:name="_GoBack"/>
            <w:bookmarkEnd w:id="0"/>
            <w:r w:rsidR="00785762">
              <w:rPr>
                <w:rFonts w:ascii="Arial" w:eastAsia="Times New Roman" w:hAnsi="Arial" w:cs="Arial"/>
                <w:lang w:eastAsia="en-GB"/>
              </w:rPr>
              <w:t xml:space="preserve"> will be paid as a block.</w:t>
            </w:r>
            <w:r w:rsidRPr="001C3563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EE24F8" w:rsidRPr="00EE24F8" w:rsidTr="004211C4">
        <w:trPr>
          <w:trHeight w:val="1135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EE24F8" w:rsidRDefault="00EE24F8" w:rsidP="00107501">
            <w:pPr>
              <w:pStyle w:val="NoSpacing"/>
              <w:ind w:left="360"/>
              <w:rPr>
                <w:rFonts w:ascii="Arial" w:hAnsi="Arial" w:cs="Arial"/>
              </w:rPr>
            </w:pPr>
            <w:r w:rsidRPr="001C3563">
              <w:rPr>
                <w:rFonts w:ascii="Arial" w:hAnsi="Arial" w:cs="Arial"/>
              </w:rPr>
              <w:t>Would this allow an organisation to grow?</w:t>
            </w:r>
          </w:p>
          <w:p w:rsidR="00FC248E" w:rsidRDefault="00FC248E" w:rsidP="00107501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644BFC" w:rsidRDefault="00FC248E" w:rsidP="00644BFC">
            <w:pPr>
              <w:pStyle w:val="NoSpacing"/>
              <w:ind w:left="360"/>
              <w:rPr>
                <w:rFonts w:ascii="Arial" w:hAnsi="Arial" w:cs="Arial"/>
              </w:rPr>
            </w:pPr>
            <w:r w:rsidRPr="00FC248E">
              <w:rPr>
                <w:rFonts w:ascii="Arial" w:hAnsi="Arial" w:cs="Arial"/>
              </w:rPr>
              <w:t>What happens after 1000 hours?</w:t>
            </w:r>
          </w:p>
          <w:p w:rsidR="00644BFC" w:rsidRDefault="00644BFC" w:rsidP="00644BFC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644BFC" w:rsidRPr="00EE24F8" w:rsidRDefault="00644BFC" w:rsidP="00644BFC">
            <w:pPr>
              <w:pStyle w:val="NoSpacing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Achieving volumes of service?</w:t>
            </w:r>
          </w:p>
        </w:tc>
        <w:tc>
          <w:tcPr>
            <w:tcW w:w="8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985CE4" w:rsidRDefault="00EE24F8" w:rsidP="001C356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C3563">
              <w:rPr>
                <w:rFonts w:ascii="Arial" w:eastAsia="Times New Roman" w:hAnsi="Arial" w:cs="Arial"/>
                <w:lang w:eastAsia="en-GB"/>
              </w:rPr>
              <w:t xml:space="preserve">The amount of hours </w:t>
            </w:r>
            <w:r w:rsidR="00985CE4">
              <w:rPr>
                <w:rFonts w:ascii="Arial" w:eastAsia="Times New Roman" w:hAnsi="Arial" w:cs="Arial"/>
                <w:lang w:eastAsia="en-GB"/>
              </w:rPr>
              <w:t xml:space="preserve">that each Provider commits to delivering in the bid will be a minimum commitment to the service you can deliver from the start of the contract. </w:t>
            </w:r>
          </w:p>
          <w:p w:rsidR="0077718D" w:rsidRDefault="0077718D" w:rsidP="007771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17FAD" w:rsidRPr="00EE24F8" w:rsidRDefault="00985CE4" w:rsidP="007771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There is still an opportunity for your org</w:t>
            </w:r>
            <w:r w:rsidR="0077718D">
              <w:rPr>
                <w:rFonts w:ascii="Arial" w:eastAsia="Times New Roman" w:hAnsi="Arial" w:cs="Arial"/>
                <w:lang w:eastAsia="en-GB"/>
              </w:rPr>
              <w:t>anisation to grow your business if you have the capacity.</w:t>
            </w:r>
          </w:p>
        </w:tc>
      </w:tr>
      <w:tr w:rsidR="00EE24F8" w:rsidRPr="00EE24F8" w:rsidTr="004211C4">
        <w:trPr>
          <w:trHeight w:val="756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EE24F8" w:rsidRPr="001C3563" w:rsidRDefault="00EE24F8" w:rsidP="00107501">
            <w:pPr>
              <w:pStyle w:val="NoSpacing"/>
              <w:ind w:left="360"/>
              <w:rPr>
                <w:rFonts w:ascii="Arial" w:hAnsi="Arial" w:cs="Arial"/>
              </w:rPr>
            </w:pPr>
            <w:r w:rsidRPr="001C3563">
              <w:rPr>
                <w:rFonts w:ascii="Arial" w:hAnsi="Arial" w:cs="Arial"/>
              </w:rPr>
              <w:t>What will happen with current packages?</w:t>
            </w:r>
          </w:p>
          <w:p w:rsidR="00EE24F8" w:rsidRPr="00EE24F8" w:rsidRDefault="00EE24F8" w:rsidP="00107501">
            <w:pPr>
              <w:pStyle w:val="NoSpacing"/>
              <w:ind w:left="36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0381C" w:rsidRDefault="001C3563" w:rsidP="00EE24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If you are a current Provider </w:t>
            </w:r>
            <w:r w:rsidR="00D0381C">
              <w:rPr>
                <w:rFonts w:ascii="Arial" w:eastAsia="Times New Roman" w:hAnsi="Arial" w:cs="Arial"/>
                <w:lang w:eastAsia="en-GB"/>
              </w:rPr>
              <w:t xml:space="preserve">for </w:t>
            </w:r>
            <w:r w:rsidR="00D0381C" w:rsidRPr="00D0381C">
              <w:rPr>
                <w:rFonts w:ascii="Arial" w:eastAsia="Times New Roman" w:hAnsi="Arial" w:cs="Arial"/>
                <w:lang w:eastAsia="en-GB"/>
              </w:rPr>
              <w:t>Bournemouth Borough Council</w:t>
            </w:r>
            <w:r w:rsidR="00D0381C">
              <w:rPr>
                <w:rFonts w:ascii="Arial" w:eastAsia="Times New Roman" w:hAnsi="Arial" w:cs="Arial"/>
                <w:lang w:eastAsia="en-GB"/>
              </w:rPr>
              <w:t xml:space="preserve"> or Borough of Poole </w:t>
            </w:r>
            <w:r>
              <w:rPr>
                <w:rFonts w:ascii="Arial" w:eastAsia="Times New Roman" w:hAnsi="Arial" w:cs="Arial"/>
                <w:lang w:eastAsia="en-GB"/>
              </w:rPr>
              <w:t xml:space="preserve">and you are successful in your bid, you will retain your existing service. </w:t>
            </w:r>
          </w:p>
          <w:p w:rsidR="00D0381C" w:rsidRDefault="00D0381C" w:rsidP="00EE24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E24F8" w:rsidRDefault="001C3563" w:rsidP="00EE24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 xml:space="preserve">If you are a current Provider </w:t>
            </w:r>
            <w:r w:rsidR="00D0381C">
              <w:rPr>
                <w:rFonts w:ascii="Arial" w:eastAsia="Times New Roman" w:hAnsi="Arial" w:cs="Arial"/>
                <w:lang w:eastAsia="en-GB"/>
              </w:rPr>
              <w:t xml:space="preserve">for </w:t>
            </w:r>
            <w:r w:rsidR="00D0381C" w:rsidRPr="00D0381C">
              <w:rPr>
                <w:rFonts w:ascii="Arial" w:eastAsia="Times New Roman" w:hAnsi="Arial" w:cs="Arial"/>
                <w:lang w:eastAsia="en-GB"/>
              </w:rPr>
              <w:t>Bournemouth Borough Council</w:t>
            </w:r>
            <w:r w:rsidR="00D0381C">
              <w:rPr>
                <w:rFonts w:ascii="Arial" w:eastAsia="Times New Roman" w:hAnsi="Arial" w:cs="Arial"/>
                <w:lang w:eastAsia="en-GB"/>
              </w:rPr>
              <w:t xml:space="preserve"> or Borough of Poole </w:t>
            </w:r>
            <w:r>
              <w:rPr>
                <w:rFonts w:ascii="Arial" w:eastAsia="Times New Roman" w:hAnsi="Arial" w:cs="Arial"/>
                <w:lang w:eastAsia="en-GB"/>
              </w:rPr>
              <w:t>and you are unsuccessful in your bid</w:t>
            </w:r>
            <w:r w:rsidR="00D0381C">
              <w:rPr>
                <w:rFonts w:ascii="Arial" w:eastAsia="Times New Roman" w:hAnsi="Arial" w:cs="Arial"/>
                <w:lang w:eastAsia="en-GB"/>
              </w:rPr>
              <w:t>,</w:t>
            </w:r>
            <w:r>
              <w:rPr>
                <w:rFonts w:ascii="Arial" w:eastAsia="Times New Roman" w:hAnsi="Arial" w:cs="Arial"/>
                <w:lang w:eastAsia="en-GB"/>
              </w:rPr>
              <w:t xml:space="preserve"> your </w:t>
            </w:r>
            <w:r w:rsidR="00D0381C">
              <w:rPr>
                <w:rFonts w:ascii="Arial" w:eastAsia="Times New Roman" w:hAnsi="Arial" w:cs="Arial"/>
                <w:lang w:eastAsia="en-GB"/>
              </w:rPr>
              <w:t>existing packages of care</w:t>
            </w:r>
            <w:r>
              <w:rPr>
                <w:rFonts w:ascii="Arial" w:eastAsia="Times New Roman" w:hAnsi="Arial" w:cs="Arial"/>
                <w:lang w:eastAsia="en-GB"/>
              </w:rPr>
              <w:t xml:space="preserve"> will be transferred to a new Provider on or shortly after the start date of the new contract. </w:t>
            </w:r>
          </w:p>
          <w:p w:rsidR="00D0381C" w:rsidRDefault="00D0381C" w:rsidP="00EE24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D0381C" w:rsidRDefault="002C4B60" w:rsidP="00EE24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NH Dorset </w:t>
            </w:r>
            <w:r w:rsidR="00D0381C">
              <w:rPr>
                <w:rFonts w:ascii="Arial" w:eastAsia="Times New Roman" w:hAnsi="Arial" w:cs="Arial"/>
                <w:lang w:eastAsia="en-GB"/>
              </w:rPr>
              <w:t>CCG funded services will remain</w:t>
            </w:r>
            <w:r w:rsidR="00AF5B63">
              <w:rPr>
                <w:rFonts w:ascii="Arial" w:eastAsia="Times New Roman" w:hAnsi="Arial" w:cs="Arial"/>
                <w:lang w:eastAsia="en-GB"/>
              </w:rPr>
              <w:t xml:space="preserve"> with current providers. Any new </w:t>
            </w:r>
            <w:r>
              <w:rPr>
                <w:rFonts w:ascii="Arial" w:eastAsia="Times New Roman" w:hAnsi="Arial" w:cs="Arial"/>
                <w:lang w:eastAsia="en-GB"/>
              </w:rPr>
              <w:t>CHC</w:t>
            </w:r>
            <w:r w:rsidR="00AF5B63">
              <w:rPr>
                <w:rFonts w:ascii="Arial" w:eastAsia="Times New Roman" w:hAnsi="Arial" w:cs="Arial"/>
                <w:lang w:eastAsia="en-GB"/>
              </w:rPr>
              <w:t xml:space="preserve"> provision will be picked-up by the new framework Providers. </w:t>
            </w:r>
          </w:p>
          <w:p w:rsidR="00FC248E" w:rsidRDefault="00FC248E" w:rsidP="00EE24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F5B63" w:rsidRDefault="001C3563" w:rsidP="00AF5B6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In Bournemouth,</w:t>
            </w:r>
            <w:r w:rsidR="00AF5B63">
              <w:rPr>
                <w:rFonts w:ascii="Arial" w:eastAsia="Times New Roman" w:hAnsi="Arial" w:cs="Arial"/>
                <w:lang w:eastAsia="en-GB"/>
              </w:rPr>
              <w:t xml:space="preserve"> contracts will be extended for</w:t>
            </w:r>
            <w:r>
              <w:rPr>
                <w:rFonts w:ascii="Arial" w:eastAsia="Times New Roman" w:hAnsi="Arial" w:cs="Arial"/>
                <w:lang w:eastAsia="en-GB"/>
              </w:rPr>
              <w:t xml:space="preserve"> Providers of Learning Disability services </w:t>
            </w:r>
            <w:r w:rsidR="00AF5B63">
              <w:rPr>
                <w:rFonts w:ascii="Arial" w:eastAsia="Times New Roman" w:hAnsi="Arial" w:cs="Arial"/>
                <w:lang w:eastAsia="en-GB"/>
              </w:rPr>
              <w:t xml:space="preserve">who </w:t>
            </w:r>
            <w:r>
              <w:rPr>
                <w:rFonts w:ascii="Arial" w:eastAsia="Times New Roman" w:hAnsi="Arial" w:cs="Arial"/>
                <w:lang w:eastAsia="en-GB"/>
              </w:rPr>
              <w:t xml:space="preserve">will retain their existing </w:t>
            </w:r>
            <w:r w:rsidR="00AF5B63">
              <w:rPr>
                <w:rFonts w:ascii="Arial" w:eastAsia="Times New Roman" w:hAnsi="Arial" w:cs="Arial"/>
                <w:lang w:eastAsia="en-GB"/>
              </w:rPr>
              <w:t xml:space="preserve">packages of Learning Disability care until the conclusion of the proposed tender for a joint Bournemouth and Poole Learning Disability framework, estimated to be in 2018. </w:t>
            </w:r>
          </w:p>
          <w:p w:rsidR="0077718D" w:rsidRDefault="0077718D" w:rsidP="00AF5B6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77718D" w:rsidRDefault="0077718D" w:rsidP="00AF5B6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Current contracts for all Care and Support at Home will be extended in line with the tender timetable. </w:t>
            </w:r>
            <w:r w:rsidR="002C4B60">
              <w:rPr>
                <w:rFonts w:ascii="Arial" w:eastAsia="Times New Roman" w:hAnsi="Arial" w:cs="Arial"/>
                <w:lang w:eastAsia="en-GB"/>
              </w:rPr>
              <w:t xml:space="preserve">If you have not already received your extension letter it will be posted to you shortly. </w:t>
            </w:r>
          </w:p>
          <w:p w:rsidR="00AF5B63" w:rsidRPr="00EE24F8" w:rsidRDefault="00AF5B63" w:rsidP="00AF5B6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E24F8" w:rsidRPr="00EE24F8" w:rsidTr="004211C4">
        <w:trPr>
          <w:trHeight w:val="424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EE24F8" w:rsidRPr="00EE24F8" w:rsidRDefault="00EE24F8" w:rsidP="00107501">
            <w:pPr>
              <w:pStyle w:val="NoSpacing"/>
              <w:ind w:left="360"/>
              <w:rPr>
                <w:rFonts w:ascii="Arial" w:hAnsi="Arial" w:cs="Arial"/>
              </w:rPr>
            </w:pPr>
            <w:r w:rsidRPr="001C3563">
              <w:rPr>
                <w:rFonts w:ascii="Arial" w:hAnsi="Arial" w:cs="Arial"/>
              </w:rPr>
              <w:lastRenderedPageBreak/>
              <w:t>Transition/TUPE how will this be managed?</w:t>
            </w:r>
          </w:p>
        </w:tc>
        <w:tc>
          <w:tcPr>
            <w:tcW w:w="8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77718D" w:rsidRPr="00EE24F8" w:rsidRDefault="00D27AF4" w:rsidP="007771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TUPE applies to this service </w:t>
            </w:r>
            <w:r w:rsidR="0077718D">
              <w:rPr>
                <w:rFonts w:ascii="Arial" w:eastAsia="Times New Roman" w:hAnsi="Arial" w:cs="Arial"/>
                <w:lang w:eastAsia="en-GB"/>
              </w:rPr>
              <w:t>and you should have received a letter requesting information relating to TUPE (</w:t>
            </w:r>
            <w:r w:rsidR="0077718D" w:rsidRPr="0077718D">
              <w:rPr>
                <w:rFonts w:ascii="Arial" w:eastAsia="Times New Roman" w:hAnsi="Arial" w:cs="Arial"/>
                <w:lang w:eastAsia="en-GB"/>
              </w:rPr>
              <w:t>Bournemouth Borough Council</w:t>
            </w:r>
            <w:r w:rsidR="0077718D">
              <w:rPr>
                <w:rFonts w:ascii="Arial" w:eastAsia="Times New Roman" w:hAnsi="Arial" w:cs="Arial"/>
                <w:lang w:eastAsia="en-GB"/>
              </w:rPr>
              <w:t xml:space="preserve"> and Borough of Poole only). </w:t>
            </w:r>
          </w:p>
        </w:tc>
      </w:tr>
      <w:tr w:rsidR="00EE24F8" w:rsidRPr="00EE24F8" w:rsidTr="004211C4">
        <w:trPr>
          <w:trHeight w:val="911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EE24F8" w:rsidRDefault="00EE24F8" w:rsidP="00107501">
            <w:pPr>
              <w:pStyle w:val="NoSpacing"/>
              <w:ind w:left="360"/>
              <w:rPr>
                <w:rFonts w:ascii="Arial" w:hAnsi="Arial" w:cs="Arial"/>
              </w:rPr>
            </w:pPr>
            <w:r w:rsidRPr="001C3563">
              <w:rPr>
                <w:rFonts w:ascii="Arial" w:hAnsi="Arial" w:cs="Arial"/>
              </w:rPr>
              <w:t>What will b</w:t>
            </w:r>
            <w:r w:rsidR="00FC248E">
              <w:rPr>
                <w:rFonts w:ascii="Arial" w:hAnsi="Arial" w:cs="Arial"/>
              </w:rPr>
              <w:t>e the most a provider can have?</w:t>
            </w:r>
          </w:p>
          <w:p w:rsidR="00FC248E" w:rsidRPr="00FC248E" w:rsidRDefault="00FC248E" w:rsidP="00107501">
            <w:pPr>
              <w:pStyle w:val="NoSpacing"/>
              <w:ind w:left="360"/>
              <w:rPr>
                <w:rFonts w:ascii="Arial" w:eastAsia="Times New Roman" w:hAnsi="Arial" w:cs="Arial"/>
                <w:lang w:eastAsia="en-GB"/>
              </w:rPr>
            </w:pPr>
          </w:p>
          <w:p w:rsidR="00FC248E" w:rsidRDefault="00FC248E" w:rsidP="00107501">
            <w:pPr>
              <w:ind w:left="360"/>
              <w:rPr>
                <w:rFonts w:ascii="Arial" w:hAnsi="Arial" w:cs="Arial"/>
              </w:rPr>
            </w:pPr>
            <w:r w:rsidRPr="00107501">
              <w:rPr>
                <w:rFonts w:ascii="Arial" w:hAnsi="Arial" w:cs="Arial"/>
              </w:rPr>
              <w:t>How many bundles to one supplier?</w:t>
            </w:r>
          </w:p>
          <w:p w:rsidR="00217FAD" w:rsidRPr="00107501" w:rsidRDefault="00217FAD" w:rsidP="0010750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 Provider bids for more than one bundle and wins both do we have the choice to hand one back. </w:t>
            </w:r>
          </w:p>
          <w:p w:rsidR="00FC248E" w:rsidRPr="00EE24F8" w:rsidRDefault="00FC248E" w:rsidP="00107501">
            <w:pPr>
              <w:pStyle w:val="NoSpacing"/>
              <w:ind w:left="36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AF5B63" w:rsidRDefault="00D27AF4" w:rsidP="00D27AF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Prov</w:t>
            </w:r>
            <w:r w:rsidR="00AF5B63">
              <w:rPr>
                <w:rFonts w:ascii="Arial" w:eastAsia="Times New Roman" w:hAnsi="Arial" w:cs="Arial"/>
                <w:lang w:eastAsia="en-GB"/>
              </w:rPr>
              <w:t xml:space="preserve">iders will be able to bid for a bundle of either 850, 550, 350 or 250 hours per week (or a multiple of one of these volumes). The volume of service that you bid for will be your </w:t>
            </w:r>
            <w:r w:rsidR="00AF5B63" w:rsidRPr="007D2A4C">
              <w:rPr>
                <w:rFonts w:ascii="Arial" w:eastAsia="Times New Roman" w:hAnsi="Arial" w:cs="Arial"/>
                <w:b/>
                <w:lang w:eastAsia="en-GB"/>
              </w:rPr>
              <w:t>minimum</w:t>
            </w:r>
            <w:r w:rsidR="00AF5B63">
              <w:rPr>
                <w:rFonts w:ascii="Arial" w:eastAsia="Times New Roman" w:hAnsi="Arial" w:cs="Arial"/>
                <w:lang w:eastAsia="en-GB"/>
              </w:rPr>
              <w:t xml:space="preserve"> service commitment. </w:t>
            </w:r>
            <w:r w:rsidR="007D2A4C">
              <w:rPr>
                <w:rFonts w:ascii="Arial" w:eastAsia="Times New Roman" w:hAnsi="Arial" w:cs="Arial"/>
                <w:lang w:eastAsia="en-GB"/>
              </w:rPr>
              <w:t xml:space="preserve">You will be asked to indicate the post code areas in which you will </w:t>
            </w:r>
            <w:r w:rsidR="0077718D">
              <w:rPr>
                <w:rFonts w:ascii="Arial" w:eastAsia="Times New Roman" w:hAnsi="Arial" w:cs="Arial"/>
                <w:lang w:eastAsia="en-GB"/>
              </w:rPr>
              <w:t>can</w:t>
            </w:r>
            <w:r w:rsidR="007D2A4C">
              <w:rPr>
                <w:rFonts w:ascii="Arial" w:eastAsia="Times New Roman" w:hAnsi="Arial" w:cs="Arial"/>
                <w:lang w:eastAsia="en-GB"/>
              </w:rPr>
              <w:t xml:space="preserve"> deliver your minimum </w:t>
            </w:r>
            <w:r w:rsidR="0077718D">
              <w:rPr>
                <w:rFonts w:ascii="Arial" w:eastAsia="Times New Roman" w:hAnsi="Arial" w:cs="Arial"/>
                <w:lang w:eastAsia="en-GB"/>
              </w:rPr>
              <w:t xml:space="preserve">volume </w:t>
            </w:r>
            <w:r w:rsidR="007D2A4C">
              <w:rPr>
                <w:rFonts w:ascii="Arial" w:eastAsia="Times New Roman" w:hAnsi="Arial" w:cs="Arial"/>
                <w:lang w:eastAsia="en-GB"/>
              </w:rPr>
              <w:t>commitment</w:t>
            </w:r>
            <w:r w:rsidR="0077718D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AF5B63" w:rsidRDefault="00AF5B63" w:rsidP="00D27AF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C4B60" w:rsidRDefault="002C4B60" w:rsidP="00971C2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model has been refined since the event on the 24</w:t>
            </w:r>
            <w:r w:rsidRPr="002C4B60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 xml:space="preserve"> January following your feedback </w:t>
            </w:r>
            <w:r w:rsidR="0077718D">
              <w:rPr>
                <w:rFonts w:ascii="Arial" w:eastAsia="Times New Roman" w:hAnsi="Arial" w:cs="Arial"/>
                <w:lang w:eastAsia="en-GB"/>
              </w:rPr>
              <w:t xml:space="preserve">to ensure that </w:t>
            </w:r>
            <w:r w:rsidR="00971C2A">
              <w:rPr>
                <w:rFonts w:ascii="Arial" w:eastAsia="Times New Roman" w:hAnsi="Arial" w:cs="Arial"/>
                <w:lang w:eastAsia="en-GB"/>
              </w:rPr>
              <w:t xml:space="preserve">Providers can deliver a service that supports your own business </w:t>
            </w:r>
            <w:r>
              <w:rPr>
                <w:rFonts w:ascii="Arial" w:eastAsia="Times New Roman" w:hAnsi="Arial" w:cs="Arial"/>
                <w:lang w:eastAsia="en-GB"/>
              </w:rPr>
              <w:t xml:space="preserve">strategy; </w:t>
            </w:r>
            <w:r w:rsidR="00971C2A">
              <w:rPr>
                <w:rFonts w:ascii="Arial" w:eastAsia="Times New Roman" w:hAnsi="Arial" w:cs="Arial"/>
                <w:lang w:eastAsia="en-GB"/>
              </w:rPr>
              <w:t xml:space="preserve">linking what and where you deliver your service to maps that we provide showing demand and demographics. </w:t>
            </w:r>
          </w:p>
          <w:p w:rsidR="002C4B60" w:rsidRDefault="002C4B60" w:rsidP="00971C2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971C2A" w:rsidRDefault="00971C2A" w:rsidP="00971C2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You should only bid for the minimum volume of service that you have capacity to deliver. We would not expect a tenderer to bid for a greater volume of hours than you can deliver from day-one of the service. </w:t>
            </w:r>
          </w:p>
          <w:p w:rsidR="00971C2A" w:rsidRDefault="00971C2A" w:rsidP="00D27AF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971C2A" w:rsidRDefault="00971C2A" w:rsidP="00D27AF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For </w:t>
            </w:r>
            <w:r w:rsidR="00AF5B63">
              <w:rPr>
                <w:rFonts w:ascii="Arial" w:eastAsia="Times New Roman" w:hAnsi="Arial" w:cs="Arial"/>
                <w:lang w:eastAsia="en-GB"/>
              </w:rPr>
              <w:t>Commissioners</w:t>
            </w:r>
            <w:r>
              <w:rPr>
                <w:rFonts w:ascii="Arial" w:eastAsia="Times New Roman" w:hAnsi="Arial" w:cs="Arial"/>
                <w:lang w:eastAsia="en-GB"/>
              </w:rPr>
              <w:t xml:space="preserve"> the model is designed to offer reassurance that there is complete coverage across the area. </w:t>
            </w:r>
          </w:p>
          <w:p w:rsidR="00971C2A" w:rsidRDefault="00971C2A" w:rsidP="00D27AF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D27AF4" w:rsidRDefault="00971C2A" w:rsidP="00D27AF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We hope that for </w:t>
            </w:r>
            <w:r w:rsidR="002C4B60">
              <w:rPr>
                <w:rFonts w:ascii="Arial" w:eastAsia="Times New Roman" w:hAnsi="Arial" w:cs="Arial"/>
                <w:lang w:eastAsia="en-GB"/>
              </w:rPr>
              <w:t>Clients</w:t>
            </w:r>
            <w:r>
              <w:rPr>
                <w:rFonts w:ascii="Arial" w:eastAsia="Times New Roman" w:hAnsi="Arial" w:cs="Arial"/>
                <w:lang w:eastAsia="en-GB"/>
              </w:rPr>
              <w:t xml:space="preserve"> this may lead to shorter waiting times for care. </w:t>
            </w:r>
          </w:p>
          <w:p w:rsidR="00217FAD" w:rsidRDefault="00217FAD" w:rsidP="00D27AF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17FAD" w:rsidRDefault="00217FAD" w:rsidP="00217FA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Further details about </w:t>
            </w:r>
            <w:r w:rsidR="00971C2A">
              <w:rPr>
                <w:rFonts w:ascii="Arial" w:eastAsia="Times New Roman" w:hAnsi="Arial" w:cs="Arial"/>
                <w:lang w:eastAsia="en-GB"/>
              </w:rPr>
              <w:t xml:space="preserve">the model which has been revised following feedback at the event in January </w:t>
            </w:r>
            <w:r>
              <w:rPr>
                <w:rFonts w:ascii="Arial" w:eastAsia="Times New Roman" w:hAnsi="Arial" w:cs="Arial"/>
                <w:lang w:eastAsia="en-GB"/>
              </w:rPr>
              <w:t>will be provided in the tender pack.</w:t>
            </w:r>
          </w:p>
          <w:p w:rsidR="00217FAD" w:rsidRPr="00EE24F8" w:rsidRDefault="00217FAD" w:rsidP="00D27AF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E24F8" w:rsidRPr="00EE24F8" w:rsidTr="004211C4">
        <w:trPr>
          <w:trHeight w:val="756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EE24F8" w:rsidRDefault="00EE24F8" w:rsidP="00107501">
            <w:pPr>
              <w:pStyle w:val="NoSpacing"/>
              <w:ind w:left="360"/>
              <w:rPr>
                <w:rFonts w:ascii="Arial" w:hAnsi="Arial" w:cs="Arial"/>
              </w:rPr>
            </w:pPr>
            <w:r w:rsidRPr="001C3563">
              <w:rPr>
                <w:rFonts w:ascii="Arial" w:hAnsi="Arial" w:cs="Arial"/>
              </w:rPr>
              <w:lastRenderedPageBreak/>
              <w:t>Mental Health/Specialisms - will this be met in this model?</w:t>
            </w:r>
          </w:p>
          <w:p w:rsidR="00FC248E" w:rsidRDefault="00FC248E" w:rsidP="00107501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FC248E" w:rsidRPr="001C3563" w:rsidRDefault="00FC248E" w:rsidP="00107501">
            <w:pPr>
              <w:pStyle w:val="NoSpacing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the home care model affect people with a Learning Disability?</w:t>
            </w:r>
          </w:p>
        </w:tc>
        <w:tc>
          <w:tcPr>
            <w:tcW w:w="8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FC248E" w:rsidRDefault="00D27AF4" w:rsidP="00EE24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Mental Health services are included in the contract. </w:t>
            </w:r>
          </w:p>
          <w:p w:rsidR="00FC248E" w:rsidRDefault="00FC248E" w:rsidP="00EE24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7D2A4C" w:rsidRDefault="00971C2A" w:rsidP="00EE24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Specialist </w:t>
            </w:r>
            <w:r w:rsidR="00D27AF4">
              <w:rPr>
                <w:rFonts w:ascii="Arial" w:eastAsia="Times New Roman" w:hAnsi="Arial" w:cs="Arial"/>
                <w:lang w:eastAsia="en-GB"/>
              </w:rPr>
              <w:t xml:space="preserve">Learning Disability </w:t>
            </w:r>
            <w:r w:rsidR="00FC248E">
              <w:rPr>
                <w:rFonts w:ascii="Arial" w:eastAsia="Times New Roman" w:hAnsi="Arial" w:cs="Arial"/>
                <w:lang w:eastAsia="en-GB"/>
              </w:rPr>
              <w:t>provision will not be included and will be part of</w:t>
            </w:r>
            <w:r>
              <w:rPr>
                <w:rFonts w:ascii="Arial" w:eastAsia="Times New Roman" w:hAnsi="Arial" w:cs="Arial"/>
                <w:lang w:eastAsia="en-GB"/>
              </w:rPr>
              <w:t xml:space="preserve"> a joined up approach with Borough of Poole to be announced</w:t>
            </w:r>
            <w:r w:rsidR="00FC248E">
              <w:rPr>
                <w:rFonts w:ascii="Arial" w:eastAsia="Times New Roman" w:hAnsi="Arial" w:cs="Arial"/>
                <w:lang w:eastAsia="en-GB"/>
              </w:rPr>
              <w:t xml:space="preserve">. </w:t>
            </w:r>
          </w:p>
          <w:p w:rsidR="007D2A4C" w:rsidRDefault="007D2A4C" w:rsidP="00EE24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E24F8" w:rsidRPr="00EE24F8" w:rsidRDefault="007D2A4C" w:rsidP="00971C2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In Bournemouth, if you are delivering a service to a person with a Learning Disability under your current Community Home Care contract the </w:t>
            </w:r>
            <w:r w:rsidR="00971C2A">
              <w:rPr>
                <w:rFonts w:ascii="Arial" w:eastAsia="Times New Roman" w:hAnsi="Arial" w:cs="Arial"/>
                <w:lang w:eastAsia="en-GB"/>
              </w:rPr>
              <w:t xml:space="preserve">existing </w:t>
            </w:r>
            <w:r>
              <w:rPr>
                <w:rFonts w:ascii="Arial" w:eastAsia="Times New Roman" w:hAnsi="Arial" w:cs="Arial"/>
                <w:lang w:eastAsia="en-GB"/>
              </w:rPr>
              <w:t>contract will be extended for Learning Disability clients only</w:t>
            </w:r>
            <w:r w:rsidR="00971C2A">
              <w:rPr>
                <w:rFonts w:ascii="Arial" w:eastAsia="Times New Roman" w:hAnsi="Arial" w:cs="Arial"/>
                <w:lang w:eastAsia="en-GB"/>
              </w:rPr>
              <w:t>,</w:t>
            </w:r>
            <w:r>
              <w:rPr>
                <w:rFonts w:ascii="Arial" w:eastAsia="Times New Roman" w:hAnsi="Arial" w:cs="Arial"/>
                <w:lang w:eastAsia="en-GB"/>
              </w:rPr>
              <w:t xml:space="preserve"> until a joint Bournemouth and Poole Learning Disability provision has been established. </w:t>
            </w:r>
          </w:p>
        </w:tc>
      </w:tr>
      <w:tr w:rsidR="00EE24F8" w:rsidRPr="00EE24F8" w:rsidTr="004211C4">
        <w:trPr>
          <w:trHeight w:val="464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EE24F8" w:rsidRDefault="00EE24F8" w:rsidP="00107501">
            <w:pPr>
              <w:pStyle w:val="NoSpacing"/>
              <w:ind w:left="360"/>
              <w:rPr>
                <w:rFonts w:ascii="Arial" w:hAnsi="Arial" w:cs="Arial"/>
              </w:rPr>
            </w:pPr>
            <w:r w:rsidRPr="001C3563">
              <w:rPr>
                <w:rFonts w:ascii="Arial" w:hAnsi="Arial" w:cs="Arial"/>
              </w:rPr>
              <w:t>Rates</w:t>
            </w:r>
            <w:r w:rsidR="00FC248E">
              <w:rPr>
                <w:rFonts w:ascii="Arial" w:hAnsi="Arial" w:cs="Arial"/>
              </w:rPr>
              <w:t>?</w:t>
            </w:r>
          </w:p>
          <w:p w:rsidR="00FC248E" w:rsidRDefault="00FC248E" w:rsidP="00107501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217FAD" w:rsidRDefault="00FC248E" w:rsidP="00217FAD">
            <w:pPr>
              <w:pStyle w:val="NoSpacing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the new rate include the government recommended sleep in rate of £6.20 per hour?</w:t>
            </w:r>
          </w:p>
          <w:p w:rsidR="00217FAD" w:rsidRDefault="00217FAD" w:rsidP="00217FAD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644BFC" w:rsidRDefault="00217FAD" w:rsidP="00644BFC">
            <w:pPr>
              <w:pStyle w:val="NoSpacing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payment systems be aligned including the CCG?</w:t>
            </w:r>
          </w:p>
          <w:p w:rsidR="00644BFC" w:rsidRDefault="00644BFC" w:rsidP="00644BFC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644BFC" w:rsidRDefault="00644BFC" w:rsidP="00644BFC">
            <w:pPr>
              <w:pStyle w:val="NoSpacing"/>
              <w:ind w:left="360"/>
              <w:rPr>
                <w:rFonts w:ascii="Arial" w:hAnsi="Arial" w:cs="Arial"/>
              </w:rPr>
            </w:pPr>
            <w:r w:rsidRPr="00644BFC">
              <w:rPr>
                <w:rFonts w:ascii="Arial" w:hAnsi="Arial" w:cs="Arial"/>
              </w:rPr>
              <w:t>Rates for Healthcare/Colleges/Universities</w:t>
            </w:r>
            <w:r>
              <w:rPr>
                <w:rFonts w:ascii="Arial" w:hAnsi="Arial" w:cs="Arial"/>
              </w:rPr>
              <w:t>?</w:t>
            </w:r>
          </w:p>
          <w:p w:rsidR="00644BFC" w:rsidRDefault="00644BFC" w:rsidP="00644BFC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644BFC" w:rsidRPr="00644BFC" w:rsidRDefault="00644BFC" w:rsidP="00644BFC">
            <w:pPr>
              <w:pStyle w:val="NoSpacing"/>
              <w:ind w:left="360"/>
              <w:rPr>
                <w:rFonts w:ascii="Arial" w:hAnsi="Arial" w:cs="Arial"/>
              </w:rPr>
            </w:pPr>
            <w:r w:rsidRPr="00644BFC">
              <w:rPr>
                <w:rFonts w:ascii="Arial" w:hAnsi="Arial" w:cs="Arial"/>
              </w:rPr>
              <w:t>Enhancements BH15 + BH16</w:t>
            </w:r>
            <w:r>
              <w:rPr>
                <w:rFonts w:ascii="Arial" w:hAnsi="Arial" w:cs="Arial"/>
              </w:rPr>
              <w:t>?</w:t>
            </w:r>
          </w:p>
          <w:p w:rsidR="00644BFC" w:rsidRPr="001C3563" w:rsidRDefault="00644BFC" w:rsidP="00217FAD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  <w:tc>
          <w:tcPr>
            <w:tcW w:w="8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217FAD" w:rsidRDefault="00D27AF4" w:rsidP="00EE24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price</w:t>
            </w:r>
            <w:r w:rsidR="00657491">
              <w:rPr>
                <w:rFonts w:ascii="Arial" w:eastAsia="Times New Roman" w:hAnsi="Arial" w:cs="Arial"/>
                <w:lang w:eastAsia="en-GB"/>
              </w:rPr>
              <w:t>s</w:t>
            </w:r>
            <w:r>
              <w:rPr>
                <w:rFonts w:ascii="Arial" w:eastAsia="Times New Roman" w:hAnsi="Arial" w:cs="Arial"/>
                <w:lang w:eastAsia="en-GB"/>
              </w:rPr>
              <w:t xml:space="preserve"> will be </w:t>
            </w:r>
            <w:r w:rsidR="007D2A4C">
              <w:rPr>
                <w:rFonts w:ascii="Arial" w:eastAsia="Times New Roman" w:hAnsi="Arial" w:cs="Arial"/>
                <w:lang w:eastAsia="en-GB"/>
              </w:rPr>
              <w:t>detailed in the i</w:t>
            </w:r>
            <w:r>
              <w:rPr>
                <w:rFonts w:ascii="Arial" w:eastAsia="Times New Roman" w:hAnsi="Arial" w:cs="Arial"/>
                <w:lang w:eastAsia="en-GB"/>
              </w:rPr>
              <w:t xml:space="preserve">nformation </w:t>
            </w:r>
            <w:r w:rsidR="007D2A4C">
              <w:rPr>
                <w:rFonts w:ascii="Arial" w:eastAsia="Times New Roman" w:hAnsi="Arial" w:cs="Arial"/>
                <w:lang w:eastAsia="en-GB"/>
              </w:rPr>
              <w:t xml:space="preserve">available to tenderers when the tender is issued. </w:t>
            </w:r>
            <w:r w:rsidR="002C4B60">
              <w:rPr>
                <w:rFonts w:ascii="Arial" w:eastAsia="Times New Roman" w:hAnsi="Arial" w:cs="Arial"/>
                <w:lang w:eastAsia="en-GB"/>
              </w:rPr>
              <w:t xml:space="preserve">Please see </w:t>
            </w:r>
            <w:hyperlink r:id="rId10" w:history="1">
              <w:r w:rsidR="002C4B60" w:rsidRPr="004E22C9">
                <w:rPr>
                  <w:rStyle w:val="Hyperlink"/>
                  <w:rFonts w:ascii="Arial" w:eastAsia="Times New Roman" w:hAnsi="Arial" w:cs="Arial"/>
                  <w:lang w:eastAsia="en-GB"/>
                </w:rPr>
                <w:t>www.supplyingthesouthwest.org.uk</w:t>
              </w:r>
            </w:hyperlink>
            <w:r w:rsidR="002C4B60">
              <w:rPr>
                <w:rFonts w:ascii="Arial" w:eastAsia="Times New Roman" w:hAnsi="Arial" w:cs="Arial"/>
                <w:lang w:eastAsia="en-GB"/>
              </w:rPr>
              <w:t xml:space="preserve"> for all information relating to the tender. </w:t>
            </w:r>
          </w:p>
          <w:p w:rsidR="00217FAD" w:rsidRDefault="00217FAD" w:rsidP="00EE24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971C2A" w:rsidRDefault="00971C2A" w:rsidP="00EE24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Financial modelling is underway to confirm the payment rates including sleep in and waking night rates. </w:t>
            </w:r>
          </w:p>
          <w:p w:rsidR="00971C2A" w:rsidRDefault="00971C2A" w:rsidP="00EE24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17FAD" w:rsidRPr="00EE24F8" w:rsidRDefault="00217FAD" w:rsidP="007D2A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As part of the journey we </w:t>
            </w:r>
            <w:r w:rsidR="007D2A4C">
              <w:rPr>
                <w:rFonts w:ascii="Arial" w:eastAsia="Times New Roman" w:hAnsi="Arial" w:cs="Arial"/>
                <w:lang w:eastAsia="en-GB"/>
              </w:rPr>
              <w:t>will look to a</w:t>
            </w:r>
            <w:r>
              <w:rPr>
                <w:rFonts w:ascii="Arial" w:eastAsia="Times New Roman" w:hAnsi="Arial" w:cs="Arial"/>
                <w:lang w:eastAsia="en-GB"/>
              </w:rPr>
              <w:t>lign</w:t>
            </w:r>
            <w:r w:rsidR="007D2A4C">
              <w:rPr>
                <w:rFonts w:ascii="Arial" w:eastAsia="Times New Roman" w:hAnsi="Arial" w:cs="Arial"/>
                <w:lang w:eastAsia="en-GB"/>
              </w:rPr>
              <w:t xml:space="preserve"> processes </w:t>
            </w:r>
            <w:r>
              <w:rPr>
                <w:rFonts w:ascii="Arial" w:eastAsia="Times New Roman" w:hAnsi="Arial" w:cs="Arial"/>
                <w:lang w:eastAsia="en-GB"/>
              </w:rPr>
              <w:t>wherever possible, including payment processes</w:t>
            </w:r>
            <w:r w:rsidR="007D2A4C">
              <w:rPr>
                <w:rFonts w:ascii="Arial" w:eastAsia="Times New Roman" w:hAnsi="Arial" w:cs="Arial"/>
                <w:lang w:eastAsia="en-GB"/>
              </w:rPr>
              <w:t xml:space="preserve">, but it </w:t>
            </w:r>
            <w:r>
              <w:rPr>
                <w:rFonts w:ascii="Arial" w:eastAsia="Times New Roman" w:hAnsi="Arial" w:cs="Arial"/>
                <w:lang w:eastAsia="en-GB"/>
              </w:rPr>
              <w:t xml:space="preserve">is unlikely that payment processes will be aligned at the start of the contract. </w:t>
            </w:r>
          </w:p>
        </w:tc>
      </w:tr>
      <w:tr w:rsidR="00EE24F8" w:rsidRPr="00EE24F8" w:rsidTr="004211C4">
        <w:trPr>
          <w:trHeight w:val="756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FC248E" w:rsidRDefault="00FC248E" w:rsidP="00107501">
            <w:pPr>
              <w:pStyle w:val="NoSpacing"/>
              <w:ind w:left="360"/>
              <w:rPr>
                <w:rFonts w:ascii="Arial" w:hAnsi="Arial" w:cs="Arial"/>
              </w:rPr>
            </w:pPr>
            <w:r w:rsidRPr="00FC248E">
              <w:rPr>
                <w:rFonts w:ascii="Arial" w:hAnsi="Arial" w:cs="Arial"/>
              </w:rPr>
              <w:lastRenderedPageBreak/>
              <w:t>Can Providers cover the whole of Bournemouth and Poole?</w:t>
            </w:r>
          </w:p>
          <w:p w:rsidR="00107501" w:rsidRDefault="00107501" w:rsidP="00107501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107501" w:rsidRDefault="00107501" w:rsidP="00107501">
            <w:pPr>
              <w:pStyle w:val="NoSpacing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Providers bid for a small bundle to cover a big area?</w:t>
            </w:r>
          </w:p>
          <w:p w:rsidR="00FC248E" w:rsidRDefault="00FC248E" w:rsidP="00107501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FC248E" w:rsidRDefault="00FC248E" w:rsidP="00107501">
            <w:pPr>
              <w:pStyle w:val="NoSpacing"/>
              <w:ind w:left="360"/>
              <w:rPr>
                <w:rFonts w:ascii="Arial" w:hAnsi="Arial" w:cs="Arial"/>
              </w:rPr>
            </w:pPr>
            <w:r w:rsidRPr="00FC248E">
              <w:rPr>
                <w:rFonts w:ascii="Arial" w:hAnsi="Arial" w:cs="Arial"/>
              </w:rPr>
              <w:t>Locality working didn’t work last time – what safeguards will be in place?</w:t>
            </w:r>
          </w:p>
          <w:p w:rsidR="00FC248E" w:rsidRPr="00FC248E" w:rsidRDefault="00FC248E" w:rsidP="00107501">
            <w:pPr>
              <w:pStyle w:val="NoSpacing"/>
              <w:ind w:left="36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7D2A4C" w:rsidRDefault="00D27AF4" w:rsidP="00D27AF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C248E">
              <w:rPr>
                <w:rFonts w:ascii="Arial" w:eastAsia="Times New Roman" w:hAnsi="Arial" w:cs="Arial"/>
                <w:lang w:eastAsia="en-GB"/>
              </w:rPr>
              <w:t>Providers can operate across the conurbation</w:t>
            </w:r>
            <w:r w:rsidR="00107501">
              <w:rPr>
                <w:rFonts w:ascii="Arial" w:eastAsia="Times New Roman" w:hAnsi="Arial" w:cs="Arial"/>
                <w:lang w:eastAsia="en-GB"/>
              </w:rPr>
              <w:t xml:space="preserve"> depending on what works for your business</w:t>
            </w:r>
            <w:r w:rsidRPr="00FC248E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7D2A4C">
              <w:rPr>
                <w:rFonts w:ascii="Arial" w:eastAsia="Times New Roman" w:hAnsi="Arial" w:cs="Arial"/>
                <w:lang w:eastAsia="en-GB"/>
              </w:rPr>
              <w:t xml:space="preserve">You </w:t>
            </w:r>
            <w:r w:rsidR="002C4B60">
              <w:rPr>
                <w:rFonts w:ascii="Arial" w:eastAsia="Times New Roman" w:hAnsi="Arial" w:cs="Arial"/>
                <w:lang w:eastAsia="en-GB"/>
              </w:rPr>
              <w:t>will be required to</w:t>
            </w:r>
            <w:r w:rsidR="007D2A4C">
              <w:rPr>
                <w:rFonts w:ascii="Arial" w:eastAsia="Times New Roman" w:hAnsi="Arial" w:cs="Arial"/>
                <w:lang w:eastAsia="en-GB"/>
              </w:rPr>
              <w:t xml:space="preserve"> declare in your bid the </w:t>
            </w:r>
            <w:r w:rsidR="00971C2A">
              <w:rPr>
                <w:rFonts w:ascii="Arial" w:eastAsia="Times New Roman" w:hAnsi="Arial" w:cs="Arial"/>
                <w:lang w:eastAsia="en-GB"/>
              </w:rPr>
              <w:t>post code</w:t>
            </w:r>
            <w:r w:rsidR="007D2A4C">
              <w:rPr>
                <w:rFonts w:ascii="Arial" w:eastAsia="Times New Roman" w:hAnsi="Arial" w:cs="Arial"/>
                <w:lang w:eastAsia="en-GB"/>
              </w:rPr>
              <w:t xml:space="preserve"> areas in which you can deliver a service which can include a mix of </w:t>
            </w:r>
            <w:r w:rsidR="00971C2A">
              <w:rPr>
                <w:rFonts w:ascii="Arial" w:eastAsia="Times New Roman" w:hAnsi="Arial" w:cs="Arial"/>
                <w:lang w:eastAsia="en-GB"/>
              </w:rPr>
              <w:t>post codes</w:t>
            </w:r>
            <w:r w:rsidR="007D2A4C">
              <w:rPr>
                <w:rFonts w:ascii="Arial" w:eastAsia="Times New Roman" w:hAnsi="Arial" w:cs="Arial"/>
                <w:lang w:eastAsia="en-GB"/>
              </w:rPr>
              <w:t xml:space="preserve"> in Bournemouth and Poole.</w:t>
            </w:r>
          </w:p>
          <w:p w:rsidR="00657491" w:rsidRDefault="00657491" w:rsidP="00D27AF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57491" w:rsidRDefault="00657491" w:rsidP="00D27AF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Providers can determine how many areas you deliver your service across. </w:t>
            </w:r>
          </w:p>
          <w:p w:rsidR="00D27AF4" w:rsidRPr="00FC248E" w:rsidRDefault="00D27AF4" w:rsidP="00D27AF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D27AF4" w:rsidRPr="00EE24F8" w:rsidRDefault="00D27AF4" w:rsidP="00D27AF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54EC">
              <w:rPr>
                <w:rFonts w:ascii="Arial" w:eastAsia="Times New Roman" w:hAnsi="Arial" w:cs="Arial"/>
                <w:lang w:eastAsia="en-GB"/>
              </w:rPr>
              <w:t>The framework is a flexible framework which means that we can reopen the opportunity to add new Providers to the framework in certain circumstances e.g. if capacity is not meeting demand.</w:t>
            </w:r>
            <w:r w:rsidRPr="00FC248E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EE24F8" w:rsidRPr="00EE24F8" w:rsidTr="004211C4">
        <w:trPr>
          <w:trHeight w:val="756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EE24F8" w:rsidRDefault="00EE24F8" w:rsidP="00107501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07501">
              <w:rPr>
                <w:rFonts w:ascii="Arial" w:hAnsi="Arial" w:cs="Arial"/>
              </w:rPr>
              <w:t>Why Post Codes drawn up the way they ar</w:t>
            </w:r>
            <w:r w:rsidR="00D27AF4" w:rsidRPr="00107501">
              <w:rPr>
                <w:rFonts w:ascii="Arial" w:hAnsi="Arial" w:cs="Arial"/>
              </w:rPr>
              <w:t>e?</w:t>
            </w:r>
          </w:p>
          <w:p w:rsidR="00107501" w:rsidRDefault="00107501" w:rsidP="00107501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107501" w:rsidRDefault="00107501" w:rsidP="00107501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there be one Provider per </w:t>
            </w:r>
            <w:r w:rsidR="00971C2A">
              <w:rPr>
                <w:rFonts w:ascii="Arial" w:hAnsi="Arial" w:cs="Arial"/>
              </w:rPr>
              <w:t>post code</w:t>
            </w:r>
            <w:r>
              <w:rPr>
                <w:rFonts w:ascii="Arial" w:hAnsi="Arial" w:cs="Arial"/>
              </w:rPr>
              <w:t xml:space="preserve"> area?</w:t>
            </w:r>
          </w:p>
          <w:p w:rsidR="00217FAD" w:rsidRDefault="00217FAD" w:rsidP="00107501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217FAD" w:rsidRPr="00107501" w:rsidRDefault="00217FAD" w:rsidP="00107501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one agency be responsible for a </w:t>
            </w:r>
            <w:r w:rsidR="00971C2A">
              <w:rPr>
                <w:rFonts w:ascii="Arial" w:hAnsi="Arial" w:cs="Arial"/>
              </w:rPr>
              <w:t>post code</w:t>
            </w:r>
            <w:r>
              <w:rPr>
                <w:rFonts w:ascii="Arial" w:hAnsi="Arial" w:cs="Arial"/>
              </w:rPr>
              <w:t xml:space="preserve"> or will the </w:t>
            </w:r>
            <w:r w:rsidR="00971C2A">
              <w:rPr>
                <w:rFonts w:ascii="Arial" w:hAnsi="Arial" w:cs="Arial"/>
              </w:rPr>
              <w:t>post code</w:t>
            </w:r>
            <w:r>
              <w:rPr>
                <w:rFonts w:ascii="Arial" w:hAnsi="Arial" w:cs="Arial"/>
              </w:rPr>
              <w:t xml:space="preserve"> area be broken down any further?</w:t>
            </w:r>
          </w:p>
          <w:p w:rsidR="00FC248E" w:rsidRDefault="00FC248E" w:rsidP="00107501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217FAD" w:rsidRDefault="00217FAD" w:rsidP="00107501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will Providers be awarded </w:t>
            </w:r>
            <w:r w:rsidR="00971C2A">
              <w:rPr>
                <w:rFonts w:ascii="Arial" w:hAnsi="Arial" w:cs="Arial"/>
              </w:rPr>
              <w:t>post code</w:t>
            </w:r>
            <w:r>
              <w:rPr>
                <w:rFonts w:ascii="Arial" w:hAnsi="Arial" w:cs="Arial"/>
              </w:rPr>
              <w:t xml:space="preserve"> areas?</w:t>
            </w:r>
          </w:p>
          <w:p w:rsidR="00FC248E" w:rsidRPr="00FC248E" w:rsidRDefault="00FC248E" w:rsidP="00107501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EE24F8" w:rsidRDefault="00D27AF4" w:rsidP="00EE24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C248E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 w:rsidR="00971C2A">
              <w:rPr>
                <w:rFonts w:ascii="Arial" w:eastAsia="Times New Roman" w:hAnsi="Arial" w:cs="Arial"/>
                <w:lang w:eastAsia="en-GB"/>
              </w:rPr>
              <w:t>post codes</w:t>
            </w:r>
            <w:r w:rsidRPr="00FC248E">
              <w:rPr>
                <w:rFonts w:ascii="Arial" w:eastAsia="Times New Roman" w:hAnsi="Arial" w:cs="Arial"/>
                <w:lang w:eastAsia="en-GB"/>
              </w:rPr>
              <w:t xml:space="preserve"> are all </w:t>
            </w:r>
            <w:r w:rsidR="00971C2A">
              <w:rPr>
                <w:rFonts w:ascii="Arial" w:eastAsia="Times New Roman" w:hAnsi="Arial" w:cs="Arial"/>
                <w:lang w:eastAsia="en-GB"/>
              </w:rPr>
              <w:t>post codes</w:t>
            </w:r>
            <w:r w:rsidRPr="00FC248E">
              <w:rPr>
                <w:rFonts w:ascii="Arial" w:eastAsia="Times New Roman" w:hAnsi="Arial" w:cs="Arial"/>
                <w:lang w:eastAsia="en-GB"/>
              </w:rPr>
              <w:t xml:space="preserve"> across Bournemou</w:t>
            </w:r>
            <w:r w:rsidR="008D2611">
              <w:rPr>
                <w:rFonts w:ascii="Arial" w:eastAsia="Times New Roman" w:hAnsi="Arial" w:cs="Arial"/>
                <w:lang w:eastAsia="en-GB"/>
              </w:rPr>
              <w:t>th and Poole. We have bund</w:t>
            </w:r>
            <w:r w:rsidR="006954EC">
              <w:rPr>
                <w:rFonts w:ascii="Arial" w:eastAsia="Times New Roman" w:hAnsi="Arial" w:cs="Arial"/>
                <w:lang w:eastAsia="en-GB"/>
              </w:rPr>
              <w:t xml:space="preserve">led </w:t>
            </w:r>
            <w:r w:rsidR="00971C2A">
              <w:rPr>
                <w:rFonts w:ascii="Arial" w:eastAsia="Times New Roman" w:hAnsi="Arial" w:cs="Arial"/>
                <w:lang w:eastAsia="en-GB"/>
              </w:rPr>
              <w:t>post codes</w:t>
            </w:r>
            <w:r w:rsidR="006954EC">
              <w:rPr>
                <w:rFonts w:ascii="Arial" w:eastAsia="Times New Roman" w:hAnsi="Arial" w:cs="Arial"/>
                <w:lang w:eastAsia="en-GB"/>
              </w:rPr>
              <w:t xml:space="preserve"> together where we need to secure coverage across hard to reach areas. </w:t>
            </w:r>
          </w:p>
          <w:p w:rsidR="00107501" w:rsidRDefault="00107501" w:rsidP="00EE24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54EC" w:rsidRDefault="00107501" w:rsidP="00EE24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We are looking to achieve maximum service coverage across the conurbation</w:t>
            </w:r>
            <w:r w:rsidR="006954EC">
              <w:rPr>
                <w:rFonts w:ascii="Arial" w:eastAsia="Times New Roman" w:hAnsi="Arial" w:cs="Arial"/>
                <w:lang w:eastAsia="en-GB"/>
              </w:rPr>
              <w:t xml:space="preserve">. </w:t>
            </w:r>
          </w:p>
          <w:p w:rsidR="006954EC" w:rsidRDefault="006954EC" w:rsidP="00EE24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54EC" w:rsidRDefault="006954EC" w:rsidP="00EE24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We are not aiming to have a single provider in any one post code area. </w:t>
            </w:r>
          </w:p>
          <w:p w:rsidR="006954EC" w:rsidRDefault="006954EC" w:rsidP="00EE24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17FAD" w:rsidRDefault="006954EC" w:rsidP="00EE24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Post codes will not be broken down any further. </w:t>
            </w:r>
          </w:p>
          <w:p w:rsidR="006954EC" w:rsidRDefault="006954EC" w:rsidP="00EE24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17FAD" w:rsidRDefault="006954EC" w:rsidP="00EE24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Providers will </w:t>
            </w:r>
            <w:r w:rsidR="00217FAD">
              <w:rPr>
                <w:rFonts w:ascii="Arial" w:eastAsia="Times New Roman" w:hAnsi="Arial" w:cs="Arial"/>
                <w:lang w:eastAsia="en-GB"/>
              </w:rPr>
              <w:t xml:space="preserve">be </w:t>
            </w:r>
            <w:r>
              <w:rPr>
                <w:rFonts w:ascii="Arial" w:eastAsia="Times New Roman" w:hAnsi="Arial" w:cs="Arial"/>
                <w:lang w:eastAsia="en-GB"/>
              </w:rPr>
              <w:t xml:space="preserve">committed in the contract to delivering a service in the </w:t>
            </w:r>
            <w:r w:rsidR="00217FAD">
              <w:rPr>
                <w:rFonts w:ascii="Arial" w:eastAsia="Times New Roman" w:hAnsi="Arial" w:cs="Arial"/>
                <w:lang w:eastAsia="en-GB"/>
              </w:rPr>
              <w:t>post</w:t>
            </w:r>
            <w:r>
              <w:rPr>
                <w:rFonts w:ascii="Arial" w:eastAsia="Times New Roman" w:hAnsi="Arial" w:cs="Arial"/>
                <w:lang w:eastAsia="en-GB"/>
              </w:rPr>
              <w:t xml:space="preserve"> code areas indicated by you in your bid.</w:t>
            </w:r>
            <w:r w:rsidR="00217FAD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  <w:p w:rsidR="00217FAD" w:rsidRDefault="00217FAD" w:rsidP="00EE24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17FAD" w:rsidRPr="00EE24F8" w:rsidRDefault="00217FAD" w:rsidP="002C4B6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Highest scoring Providers will be awarded a contract </w:t>
            </w:r>
            <w:r w:rsidR="006954EC">
              <w:rPr>
                <w:rFonts w:ascii="Arial" w:eastAsia="Times New Roman" w:hAnsi="Arial" w:cs="Arial"/>
                <w:lang w:eastAsia="en-GB"/>
              </w:rPr>
              <w:t xml:space="preserve">for the hours and </w:t>
            </w:r>
            <w:r w:rsidR="002C4B60">
              <w:rPr>
                <w:rFonts w:ascii="Arial" w:eastAsia="Times New Roman" w:hAnsi="Arial" w:cs="Arial"/>
                <w:lang w:eastAsia="en-GB"/>
              </w:rPr>
              <w:t>post codes</w:t>
            </w:r>
            <w:r w:rsidR="006954EC">
              <w:rPr>
                <w:rFonts w:ascii="Arial" w:eastAsia="Times New Roman" w:hAnsi="Arial" w:cs="Arial"/>
                <w:lang w:eastAsia="en-GB"/>
              </w:rPr>
              <w:t xml:space="preserve"> set out in the bid until the total hours required across the service have been met.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EE24F8" w:rsidRPr="00EE24F8" w:rsidTr="004211C4">
        <w:trPr>
          <w:trHeight w:val="756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27AF4" w:rsidRPr="00FC248E" w:rsidRDefault="00D27AF4" w:rsidP="00107501">
            <w:pPr>
              <w:pStyle w:val="NoSpacing"/>
              <w:ind w:left="360"/>
              <w:rPr>
                <w:rFonts w:ascii="Arial" w:hAnsi="Arial" w:cs="Arial"/>
              </w:rPr>
            </w:pPr>
            <w:r w:rsidRPr="00FC248E">
              <w:rPr>
                <w:rFonts w:ascii="Arial" w:hAnsi="Arial" w:cs="Arial"/>
              </w:rPr>
              <w:t xml:space="preserve">What happens if you do not win </w:t>
            </w:r>
            <w:r w:rsidR="00FC248E">
              <w:rPr>
                <w:rFonts w:ascii="Arial" w:hAnsi="Arial" w:cs="Arial"/>
              </w:rPr>
              <w:t xml:space="preserve">a </w:t>
            </w:r>
            <w:r w:rsidR="00971C2A">
              <w:rPr>
                <w:rFonts w:ascii="Arial" w:hAnsi="Arial" w:cs="Arial"/>
              </w:rPr>
              <w:t>post code</w:t>
            </w:r>
            <w:r w:rsidRPr="00FC248E">
              <w:rPr>
                <w:rFonts w:ascii="Arial" w:hAnsi="Arial" w:cs="Arial"/>
              </w:rPr>
              <w:t>?</w:t>
            </w:r>
          </w:p>
          <w:p w:rsidR="00EE24F8" w:rsidRDefault="00EE24F8" w:rsidP="00107501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107501" w:rsidRPr="00FC248E" w:rsidRDefault="00107501" w:rsidP="00107501">
            <w:pPr>
              <w:pStyle w:val="NoSpacing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we able to bid for our own </w:t>
            </w:r>
            <w:r w:rsidR="00971C2A">
              <w:rPr>
                <w:rFonts w:ascii="Arial" w:hAnsi="Arial" w:cs="Arial"/>
              </w:rPr>
              <w:t>post codes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EE24F8" w:rsidRPr="00FC248E" w:rsidRDefault="00FC248E" w:rsidP="006954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C248E">
              <w:rPr>
                <w:rFonts w:ascii="Arial" w:eastAsia="Times New Roman" w:hAnsi="Arial" w:cs="Arial"/>
                <w:lang w:eastAsia="en-GB"/>
              </w:rPr>
              <w:t>Tenderers</w:t>
            </w:r>
            <w:r w:rsidR="00D27AF4" w:rsidRPr="00FC248E">
              <w:rPr>
                <w:rFonts w:ascii="Arial" w:eastAsia="Times New Roman" w:hAnsi="Arial" w:cs="Arial"/>
                <w:lang w:eastAsia="en-GB"/>
              </w:rPr>
              <w:t xml:space="preserve"> wi</w:t>
            </w:r>
            <w:r w:rsidR="006954EC">
              <w:rPr>
                <w:rFonts w:ascii="Arial" w:eastAsia="Times New Roman" w:hAnsi="Arial" w:cs="Arial"/>
                <w:lang w:eastAsia="en-GB"/>
              </w:rPr>
              <w:t xml:space="preserve">ll indicate the post codes in which your organisation can deliver a service in line with your business plan. </w:t>
            </w:r>
          </w:p>
        </w:tc>
      </w:tr>
      <w:tr w:rsidR="00EE24F8" w:rsidRPr="00EE24F8" w:rsidTr="004211C4">
        <w:trPr>
          <w:trHeight w:val="756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EE24F8" w:rsidRPr="00001FB0" w:rsidRDefault="00785762" w:rsidP="00785762">
            <w:pPr>
              <w:pStyle w:val="NoSpacing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amount of hours outlined on top of what current providers are doing?</w:t>
            </w:r>
          </w:p>
        </w:tc>
        <w:tc>
          <w:tcPr>
            <w:tcW w:w="8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EE24F8" w:rsidRPr="006954EC" w:rsidRDefault="006954EC" w:rsidP="002C4B6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hours outlined in the tender </w:t>
            </w:r>
            <w:r w:rsidR="002C4B60">
              <w:rPr>
                <w:rFonts w:ascii="Arial" w:eastAsia="Times New Roman" w:hAnsi="Arial" w:cs="Arial"/>
                <w:lang w:eastAsia="en-GB"/>
              </w:rPr>
              <w:t xml:space="preserve">information </w:t>
            </w:r>
            <w:r>
              <w:rPr>
                <w:rFonts w:ascii="Arial" w:eastAsia="Times New Roman" w:hAnsi="Arial" w:cs="Arial"/>
                <w:lang w:eastAsia="en-GB"/>
              </w:rPr>
              <w:t xml:space="preserve">are the total hours required by the service including all relevant current provision for </w:t>
            </w:r>
            <w:r w:rsidRPr="006954EC">
              <w:rPr>
                <w:rFonts w:ascii="Arial" w:eastAsia="Times New Roman" w:hAnsi="Arial" w:cs="Arial"/>
                <w:lang w:eastAsia="en-GB"/>
              </w:rPr>
              <w:t>Bournemouth Borough Council</w:t>
            </w:r>
            <w:r w:rsidR="002C4B60">
              <w:rPr>
                <w:rFonts w:ascii="Arial" w:eastAsia="Times New Roman" w:hAnsi="Arial" w:cs="Arial"/>
                <w:lang w:eastAsia="en-GB"/>
              </w:rPr>
              <w:t>, Borough of Poole and NHS Dorset CCG (Bournemouth and Poole).</w:t>
            </w:r>
          </w:p>
        </w:tc>
      </w:tr>
      <w:tr w:rsidR="00EE24F8" w:rsidRPr="00EE24F8" w:rsidTr="004211C4">
        <w:trPr>
          <w:trHeight w:val="756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FC248E" w:rsidRPr="00001FB0" w:rsidRDefault="00FC248E" w:rsidP="00107501">
            <w:pPr>
              <w:ind w:left="360"/>
              <w:rPr>
                <w:rFonts w:ascii="Arial" w:hAnsi="Arial" w:cs="Arial"/>
              </w:rPr>
            </w:pPr>
            <w:r w:rsidRPr="00001FB0">
              <w:rPr>
                <w:rFonts w:ascii="Arial" w:hAnsi="Arial" w:cs="Arial"/>
              </w:rPr>
              <w:lastRenderedPageBreak/>
              <w:t>Staffing – if you are awarded a contract and then have staff shortages, what would happen? </w:t>
            </w:r>
          </w:p>
          <w:p w:rsidR="00EE24F8" w:rsidRPr="00001FB0" w:rsidRDefault="00EE24F8" w:rsidP="00107501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  <w:tc>
          <w:tcPr>
            <w:tcW w:w="8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EE24F8" w:rsidRPr="00001FB0" w:rsidRDefault="00FC248E" w:rsidP="00FC248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01FB0">
              <w:rPr>
                <w:rFonts w:ascii="Arial" w:eastAsia="Times New Roman" w:hAnsi="Arial" w:cs="Arial"/>
                <w:lang w:eastAsia="en-GB"/>
              </w:rPr>
              <w:t>Tenderers will be evaluated on their recruitment, retention and contingency arrangements. Providers will be required</w:t>
            </w:r>
            <w:r w:rsidR="002C4B60">
              <w:rPr>
                <w:rFonts w:ascii="Arial" w:eastAsia="Times New Roman" w:hAnsi="Arial" w:cs="Arial"/>
                <w:lang w:eastAsia="en-GB"/>
              </w:rPr>
              <w:t>,</w:t>
            </w:r>
            <w:r w:rsidRPr="00001FB0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6954EC">
              <w:rPr>
                <w:rFonts w:ascii="Arial" w:eastAsia="Times New Roman" w:hAnsi="Arial" w:cs="Arial"/>
                <w:lang w:eastAsia="en-GB"/>
              </w:rPr>
              <w:t xml:space="preserve">in line with the contact </w:t>
            </w:r>
            <w:r w:rsidR="002C4B60">
              <w:rPr>
                <w:rFonts w:ascii="Arial" w:eastAsia="Times New Roman" w:hAnsi="Arial" w:cs="Arial"/>
                <w:lang w:eastAsia="en-GB"/>
              </w:rPr>
              <w:t xml:space="preserve">conditions, </w:t>
            </w:r>
            <w:r w:rsidR="006954EC">
              <w:rPr>
                <w:rFonts w:ascii="Arial" w:eastAsia="Times New Roman" w:hAnsi="Arial" w:cs="Arial"/>
                <w:lang w:eastAsia="en-GB"/>
              </w:rPr>
              <w:t>to work with the Purchaser</w:t>
            </w:r>
            <w:r w:rsidR="002C4B60">
              <w:rPr>
                <w:rFonts w:ascii="Arial" w:eastAsia="Times New Roman" w:hAnsi="Arial" w:cs="Arial"/>
                <w:lang w:eastAsia="en-GB"/>
              </w:rPr>
              <w:t xml:space="preserve"> to include </w:t>
            </w:r>
            <w:r w:rsidRPr="00001FB0">
              <w:rPr>
                <w:rFonts w:ascii="Arial" w:eastAsia="Times New Roman" w:hAnsi="Arial" w:cs="Arial"/>
                <w:lang w:eastAsia="en-GB"/>
              </w:rPr>
              <w:t>implement</w:t>
            </w:r>
            <w:r w:rsidR="006954EC">
              <w:rPr>
                <w:rFonts w:ascii="Arial" w:eastAsia="Times New Roman" w:hAnsi="Arial" w:cs="Arial"/>
                <w:lang w:eastAsia="en-GB"/>
              </w:rPr>
              <w:t>ing</w:t>
            </w:r>
            <w:r w:rsidRPr="00001FB0">
              <w:rPr>
                <w:rFonts w:ascii="Arial" w:eastAsia="Times New Roman" w:hAnsi="Arial" w:cs="Arial"/>
                <w:lang w:eastAsia="en-GB"/>
              </w:rPr>
              <w:t xml:space="preserve"> contingency arrangements </w:t>
            </w:r>
            <w:r w:rsidR="006954EC">
              <w:rPr>
                <w:rFonts w:ascii="Arial" w:eastAsia="Times New Roman" w:hAnsi="Arial" w:cs="Arial"/>
                <w:lang w:eastAsia="en-GB"/>
              </w:rPr>
              <w:t>where a</w:t>
            </w:r>
            <w:r w:rsidRPr="00001FB0">
              <w:rPr>
                <w:rFonts w:ascii="Arial" w:eastAsia="Times New Roman" w:hAnsi="Arial" w:cs="Arial"/>
                <w:lang w:eastAsia="en-GB"/>
              </w:rPr>
              <w:t>ppropriate</w:t>
            </w:r>
            <w:r w:rsidR="006954EC">
              <w:rPr>
                <w:rFonts w:ascii="Arial" w:eastAsia="Times New Roman" w:hAnsi="Arial" w:cs="Arial"/>
                <w:lang w:eastAsia="en-GB"/>
              </w:rPr>
              <w:t>,</w:t>
            </w:r>
            <w:r w:rsidRPr="00001FB0">
              <w:rPr>
                <w:rFonts w:ascii="Arial" w:eastAsia="Times New Roman" w:hAnsi="Arial" w:cs="Arial"/>
                <w:lang w:eastAsia="en-GB"/>
              </w:rPr>
              <w:t xml:space="preserve"> in the event of a staffing crisis. </w:t>
            </w:r>
          </w:p>
          <w:p w:rsidR="00FC248E" w:rsidRPr="00001FB0" w:rsidRDefault="00FC248E" w:rsidP="00FC248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FC248E" w:rsidRPr="00001FB0" w:rsidRDefault="00FC248E" w:rsidP="002C4B6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01FB0">
              <w:rPr>
                <w:rFonts w:ascii="Arial" w:eastAsia="Times New Roman" w:hAnsi="Arial" w:cs="Arial"/>
                <w:lang w:eastAsia="en-GB"/>
              </w:rPr>
              <w:t xml:space="preserve">The framework </w:t>
            </w:r>
            <w:r w:rsidR="00971C2A">
              <w:rPr>
                <w:rFonts w:ascii="Arial" w:eastAsia="Times New Roman" w:hAnsi="Arial" w:cs="Arial"/>
                <w:lang w:eastAsia="en-GB"/>
              </w:rPr>
              <w:t>will</w:t>
            </w:r>
            <w:r w:rsidRPr="00001FB0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971C2A">
              <w:rPr>
                <w:rFonts w:ascii="Arial" w:eastAsia="Times New Roman" w:hAnsi="Arial" w:cs="Arial"/>
                <w:lang w:eastAsia="en-GB"/>
              </w:rPr>
              <w:t xml:space="preserve">be </w:t>
            </w:r>
            <w:r w:rsidRPr="00001FB0">
              <w:rPr>
                <w:rFonts w:ascii="Arial" w:eastAsia="Times New Roman" w:hAnsi="Arial" w:cs="Arial"/>
                <w:lang w:eastAsia="en-GB"/>
              </w:rPr>
              <w:t xml:space="preserve">a flexible framework which means that we </w:t>
            </w:r>
            <w:r w:rsidR="006954EC">
              <w:rPr>
                <w:rFonts w:ascii="Arial" w:eastAsia="Times New Roman" w:hAnsi="Arial" w:cs="Arial"/>
                <w:lang w:eastAsia="en-GB"/>
              </w:rPr>
              <w:t>can consider</w:t>
            </w:r>
            <w:r w:rsidRPr="00001FB0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971C2A">
              <w:rPr>
                <w:rFonts w:ascii="Arial" w:eastAsia="Times New Roman" w:hAnsi="Arial" w:cs="Arial"/>
                <w:lang w:eastAsia="en-GB"/>
              </w:rPr>
              <w:t xml:space="preserve">reopening the procurement opportunity </w:t>
            </w:r>
            <w:r w:rsidR="002C4B60">
              <w:rPr>
                <w:rFonts w:ascii="Arial" w:eastAsia="Times New Roman" w:hAnsi="Arial" w:cs="Arial"/>
                <w:lang w:eastAsia="en-GB"/>
              </w:rPr>
              <w:t xml:space="preserve">in certain circumstances </w:t>
            </w:r>
            <w:r w:rsidRPr="00001FB0">
              <w:rPr>
                <w:rFonts w:ascii="Arial" w:eastAsia="Times New Roman" w:hAnsi="Arial" w:cs="Arial"/>
                <w:lang w:eastAsia="en-GB"/>
              </w:rPr>
              <w:t>e.g. if capacity is not meeting demand.</w:t>
            </w:r>
          </w:p>
        </w:tc>
      </w:tr>
      <w:tr w:rsidR="00EE24F8" w:rsidRPr="00EE24F8" w:rsidTr="004211C4">
        <w:trPr>
          <w:trHeight w:val="756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EE24F8" w:rsidRPr="00107501" w:rsidRDefault="00FC248E" w:rsidP="00107501">
            <w:pPr>
              <w:ind w:left="360"/>
              <w:rPr>
                <w:rFonts w:ascii="Arial" w:hAnsi="Arial" w:cs="Arial"/>
              </w:rPr>
            </w:pPr>
            <w:r w:rsidRPr="00107501">
              <w:rPr>
                <w:rFonts w:ascii="Arial" w:hAnsi="Arial" w:cs="Arial"/>
              </w:rPr>
              <w:t>Consortium bids?</w:t>
            </w:r>
          </w:p>
        </w:tc>
        <w:tc>
          <w:tcPr>
            <w:tcW w:w="8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EE24F8" w:rsidRPr="00FC248E" w:rsidRDefault="006954EC" w:rsidP="006954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Will </w:t>
            </w:r>
            <w:r w:rsidR="00FC248E" w:rsidRPr="00FC248E">
              <w:rPr>
                <w:rFonts w:ascii="Arial" w:eastAsia="Times New Roman" w:hAnsi="Arial" w:cs="Arial"/>
                <w:lang w:eastAsia="en-GB"/>
              </w:rPr>
              <w:t>be accepted.</w:t>
            </w:r>
          </w:p>
        </w:tc>
      </w:tr>
      <w:tr w:rsidR="00EE24F8" w:rsidRPr="00EE24F8" w:rsidTr="004211C4">
        <w:trPr>
          <w:trHeight w:val="756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EE24F8" w:rsidRPr="00FC248E" w:rsidRDefault="00FC248E" w:rsidP="00107501">
            <w:pPr>
              <w:pStyle w:val="NoSpacing"/>
              <w:ind w:left="360"/>
              <w:rPr>
                <w:rFonts w:ascii="Arial" w:hAnsi="Arial" w:cs="Arial"/>
              </w:rPr>
            </w:pPr>
            <w:r w:rsidRPr="00FC248E">
              <w:rPr>
                <w:rFonts w:ascii="Arial" w:hAnsi="Arial" w:cs="Arial"/>
              </w:rPr>
              <w:t>Client choice?</w:t>
            </w:r>
          </w:p>
        </w:tc>
        <w:tc>
          <w:tcPr>
            <w:tcW w:w="8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EE24F8" w:rsidRPr="00FC248E" w:rsidRDefault="00FC248E" w:rsidP="006954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We will expect Providers to work with </w:t>
            </w:r>
            <w:r w:rsidR="006954EC">
              <w:rPr>
                <w:rFonts w:ascii="Arial" w:eastAsia="Times New Roman" w:hAnsi="Arial" w:cs="Arial"/>
                <w:lang w:eastAsia="en-GB"/>
              </w:rPr>
              <w:t>C</w:t>
            </w:r>
            <w:r>
              <w:rPr>
                <w:rFonts w:ascii="Arial" w:eastAsia="Times New Roman" w:hAnsi="Arial" w:cs="Arial"/>
                <w:lang w:eastAsia="en-GB"/>
              </w:rPr>
              <w:t xml:space="preserve">lients to ensure that they are involved in </w:t>
            </w:r>
            <w:r w:rsidR="006954EC">
              <w:rPr>
                <w:rFonts w:ascii="Arial" w:eastAsia="Times New Roman" w:hAnsi="Arial" w:cs="Arial"/>
                <w:lang w:eastAsia="en-GB"/>
              </w:rPr>
              <w:t xml:space="preserve">every aspect of </w:t>
            </w:r>
            <w:r>
              <w:rPr>
                <w:rFonts w:ascii="Arial" w:eastAsia="Times New Roman" w:hAnsi="Arial" w:cs="Arial"/>
                <w:lang w:eastAsia="en-GB"/>
              </w:rPr>
              <w:t>their service delivery.</w:t>
            </w:r>
          </w:p>
        </w:tc>
      </w:tr>
      <w:tr w:rsidR="00EE24F8" w:rsidRPr="00EE24F8" w:rsidTr="004211C4">
        <w:trPr>
          <w:trHeight w:val="756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EE24F8" w:rsidRPr="00107501" w:rsidRDefault="00FC248E" w:rsidP="00107501">
            <w:pPr>
              <w:ind w:left="360"/>
              <w:rPr>
                <w:rFonts w:ascii="Arial" w:hAnsi="Arial" w:cs="Arial"/>
              </w:rPr>
            </w:pPr>
            <w:r w:rsidRPr="00107501">
              <w:rPr>
                <w:rFonts w:ascii="Arial" w:hAnsi="Arial" w:cs="Arial"/>
              </w:rPr>
              <w:t xml:space="preserve">How do you prioritise who Brokerage will call within each </w:t>
            </w:r>
            <w:r w:rsidR="00971C2A">
              <w:rPr>
                <w:rFonts w:ascii="Arial" w:hAnsi="Arial" w:cs="Arial"/>
              </w:rPr>
              <w:t>post code</w:t>
            </w:r>
            <w:r w:rsidRPr="00107501">
              <w:rPr>
                <w:rFonts w:ascii="Arial" w:hAnsi="Arial" w:cs="Arial"/>
              </w:rPr>
              <w:t xml:space="preserve"> for a new package of care?</w:t>
            </w:r>
          </w:p>
        </w:tc>
        <w:tc>
          <w:tcPr>
            <w:tcW w:w="8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6954EC" w:rsidRDefault="006954EC" w:rsidP="00EE24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Providers will declare in the tender the post codes in which you can deliver a service. The Brokerage Team will use this information when sourcing care. </w:t>
            </w:r>
          </w:p>
          <w:p w:rsidR="006954EC" w:rsidRDefault="006954EC" w:rsidP="00EE24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E24F8" w:rsidRPr="00FC248E" w:rsidRDefault="00FC248E" w:rsidP="00EE24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C248E">
              <w:rPr>
                <w:rFonts w:ascii="Arial" w:eastAsia="Times New Roman" w:hAnsi="Arial" w:cs="Arial"/>
                <w:lang w:eastAsia="en-GB"/>
              </w:rPr>
              <w:t xml:space="preserve">Brokerage referral processes will be set out in the contract. </w:t>
            </w:r>
          </w:p>
          <w:p w:rsidR="00FC248E" w:rsidRPr="00FC248E" w:rsidRDefault="00FC248E" w:rsidP="00EE24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C248E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EE24F8" w:rsidRPr="00EE24F8" w:rsidTr="004211C4">
        <w:trPr>
          <w:trHeight w:val="756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EE24F8" w:rsidRPr="00107501" w:rsidRDefault="00FC248E" w:rsidP="00107501">
            <w:pPr>
              <w:ind w:left="360"/>
              <w:rPr>
                <w:rFonts w:ascii="Arial" w:hAnsi="Arial" w:cs="Arial"/>
              </w:rPr>
            </w:pPr>
            <w:r w:rsidRPr="00107501">
              <w:rPr>
                <w:rFonts w:ascii="Arial" w:hAnsi="Arial" w:cs="Arial"/>
              </w:rPr>
              <w:t>Are the contract hours total delivered hours e.g. does 250 mean single hours which would be 500 if a double up?</w:t>
            </w:r>
          </w:p>
        </w:tc>
        <w:tc>
          <w:tcPr>
            <w:tcW w:w="8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EE24F8" w:rsidRPr="00FC248E" w:rsidRDefault="006954EC" w:rsidP="006954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Total delivered hours in units of 15, 30, 45 and 60 minutes.</w:t>
            </w:r>
          </w:p>
        </w:tc>
      </w:tr>
      <w:tr w:rsidR="00EE24F8" w:rsidRPr="00EE24F8" w:rsidTr="004211C4">
        <w:trPr>
          <w:trHeight w:val="756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EE24F8" w:rsidRPr="00107501" w:rsidRDefault="00107501" w:rsidP="00107501">
            <w:pPr>
              <w:ind w:left="306"/>
              <w:rPr>
                <w:rFonts w:ascii="Arial" w:hAnsi="Arial" w:cs="Arial"/>
              </w:rPr>
            </w:pPr>
            <w:r w:rsidRPr="00107501">
              <w:rPr>
                <w:rFonts w:ascii="Arial" w:hAnsi="Arial" w:cs="Arial"/>
              </w:rPr>
              <w:t>What are the lead times?</w:t>
            </w:r>
          </w:p>
        </w:tc>
        <w:tc>
          <w:tcPr>
            <w:tcW w:w="8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6954EC" w:rsidRDefault="00107501" w:rsidP="006954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07501">
              <w:rPr>
                <w:rFonts w:ascii="Arial" w:eastAsia="Times New Roman" w:hAnsi="Arial" w:cs="Arial"/>
                <w:lang w:eastAsia="en-GB"/>
              </w:rPr>
              <w:t xml:space="preserve">Please </w:t>
            </w:r>
            <w:r w:rsidR="006954EC">
              <w:rPr>
                <w:rFonts w:ascii="Arial" w:eastAsia="Times New Roman" w:hAnsi="Arial" w:cs="Arial"/>
                <w:lang w:eastAsia="en-GB"/>
              </w:rPr>
              <w:t>see indicative tender timetable</w:t>
            </w:r>
            <w:r w:rsidRPr="00107501">
              <w:rPr>
                <w:rFonts w:ascii="Arial" w:eastAsia="Times New Roman" w:hAnsi="Arial" w:cs="Arial"/>
                <w:lang w:eastAsia="en-GB"/>
              </w:rPr>
              <w:t>.</w:t>
            </w:r>
            <w:r w:rsidR="006954EC">
              <w:rPr>
                <w:rFonts w:ascii="Arial" w:eastAsia="Times New Roman" w:hAnsi="Arial" w:cs="Arial"/>
                <w:lang w:eastAsia="en-GB"/>
              </w:rPr>
              <w:t xml:space="preserve"> Any updates will be published on the procurement portal.</w:t>
            </w:r>
            <w:r w:rsidRPr="00107501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6954EC" w:rsidRDefault="006954EC" w:rsidP="006954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107501" w:rsidRPr="00EE24F8" w:rsidRDefault="006954EC" w:rsidP="006E34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m</w:t>
            </w:r>
            <w:r w:rsidR="00107501" w:rsidRPr="00107501">
              <w:rPr>
                <w:rFonts w:ascii="Arial" w:eastAsia="Times New Roman" w:hAnsi="Arial" w:cs="Arial"/>
                <w:lang w:eastAsia="en-GB"/>
              </w:rPr>
              <w:t xml:space="preserve">obilisation </w:t>
            </w:r>
            <w:r w:rsidR="00107501">
              <w:rPr>
                <w:rFonts w:ascii="Arial" w:eastAsia="Times New Roman" w:hAnsi="Arial" w:cs="Arial"/>
                <w:lang w:eastAsia="en-GB"/>
              </w:rPr>
              <w:t>period is expected to be September</w:t>
            </w:r>
            <w:r w:rsidR="006E34FF">
              <w:rPr>
                <w:rFonts w:ascii="Arial" w:eastAsia="Times New Roman" w:hAnsi="Arial" w:cs="Arial"/>
                <w:lang w:eastAsia="en-GB"/>
              </w:rPr>
              <w:t xml:space="preserve"> and October</w:t>
            </w:r>
            <w:r w:rsidR="00107501">
              <w:rPr>
                <w:rFonts w:ascii="Arial" w:eastAsia="Times New Roman" w:hAnsi="Arial" w:cs="Arial"/>
                <w:lang w:eastAsia="en-GB"/>
              </w:rPr>
              <w:t xml:space="preserve"> 2017</w:t>
            </w:r>
            <w:r w:rsidR="002020F9">
              <w:rPr>
                <w:rFonts w:ascii="Arial" w:eastAsia="Times New Roman" w:hAnsi="Arial" w:cs="Arial"/>
                <w:lang w:eastAsia="en-GB"/>
              </w:rPr>
              <w:t>. This has changed</w:t>
            </w:r>
            <w:r w:rsidR="00107501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6E34FF">
              <w:rPr>
                <w:rFonts w:ascii="Arial" w:eastAsia="Times New Roman" w:hAnsi="Arial" w:cs="Arial"/>
                <w:lang w:eastAsia="en-GB"/>
              </w:rPr>
              <w:t>following your feedback at the event on the 24</w:t>
            </w:r>
            <w:r w:rsidR="006E34FF" w:rsidRPr="006E34FF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="006E34FF">
              <w:rPr>
                <w:rFonts w:ascii="Arial" w:eastAsia="Times New Roman" w:hAnsi="Arial" w:cs="Arial"/>
                <w:lang w:eastAsia="en-GB"/>
              </w:rPr>
              <w:t xml:space="preserve"> January 2017.</w:t>
            </w:r>
          </w:p>
        </w:tc>
      </w:tr>
      <w:tr w:rsidR="00EE24F8" w:rsidRPr="00EE24F8" w:rsidTr="004211C4">
        <w:trPr>
          <w:trHeight w:val="756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107501" w:rsidRDefault="00107501" w:rsidP="00107501">
            <w:pPr>
              <w:ind w:left="360"/>
              <w:rPr>
                <w:rFonts w:ascii="Arial" w:hAnsi="Arial" w:cs="Arial"/>
              </w:rPr>
            </w:pPr>
            <w:r w:rsidRPr="00107501">
              <w:rPr>
                <w:rFonts w:ascii="Arial" w:hAnsi="Arial" w:cs="Arial"/>
              </w:rPr>
              <w:lastRenderedPageBreak/>
              <w:t xml:space="preserve">Why not have an indefinite number of service Providers? </w:t>
            </w:r>
          </w:p>
          <w:p w:rsidR="00785762" w:rsidRDefault="00107501" w:rsidP="00785762">
            <w:pPr>
              <w:ind w:left="360"/>
              <w:rPr>
                <w:rFonts w:ascii="Arial" w:hAnsi="Arial" w:cs="Arial"/>
              </w:rPr>
            </w:pPr>
            <w:r w:rsidRPr="00107501">
              <w:rPr>
                <w:rFonts w:ascii="Arial" w:hAnsi="Arial" w:cs="Arial"/>
              </w:rPr>
              <w:t>Why restrict the number of Providers that you will work with?</w:t>
            </w:r>
          </w:p>
          <w:p w:rsidR="00785762" w:rsidRPr="00107501" w:rsidRDefault="00785762" w:rsidP="00785762">
            <w:pPr>
              <w:pStyle w:val="NoSpacing"/>
              <w:ind w:left="360"/>
              <w:rPr>
                <w:rFonts w:ascii="Arial" w:hAnsi="Arial" w:cs="Arial"/>
              </w:rPr>
            </w:pPr>
            <w:r w:rsidRPr="00001FB0">
              <w:rPr>
                <w:rFonts w:ascii="Arial" w:hAnsi="Arial" w:cs="Arial"/>
              </w:rPr>
              <w:t>Why not Dorset Approach?</w:t>
            </w:r>
          </w:p>
        </w:tc>
        <w:tc>
          <w:tcPr>
            <w:tcW w:w="8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2020F9" w:rsidRDefault="00107501" w:rsidP="002020F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07501">
              <w:rPr>
                <w:rFonts w:ascii="Arial" w:eastAsia="Times New Roman" w:hAnsi="Arial" w:cs="Arial"/>
                <w:lang w:eastAsia="en-GB"/>
              </w:rPr>
              <w:t xml:space="preserve">Working with a smaller number of Providers supports a partnership approach, helps to build good relationships and ensures that </w:t>
            </w:r>
            <w:r w:rsidR="002020F9">
              <w:rPr>
                <w:rFonts w:ascii="Arial" w:eastAsia="Times New Roman" w:hAnsi="Arial" w:cs="Arial"/>
                <w:lang w:eastAsia="en-GB"/>
              </w:rPr>
              <w:t xml:space="preserve">each of the Providers on the framework has </w:t>
            </w:r>
            <w:r>
              <w:rPr>
                <w:rFonts w:ascii="Arial" w:eastAsia="Times New Roman" w:hAnsi="Arial" w:cs="Arial"/>
                <w:lang w:eastAsia="en-GB"/>
              </w:rPr>
              <w:t>the</w:t>
            </w:r>
            <w:r w:rsidRPr="00107501">
              <w:rPr>
                <w:rFonts w:ascii="Arial" w:eastAsia="Times New Roman" w:hAnsi="Arial" w:cs="Arial"/>
                <w:lang w:eastAsia="en-GB"/>
              </w:rPr>
              <w:t xml:space="preserve"> opportunity to </w:t>
            </w:r>
            <w:r>
              <w:rPr>
                <w:rFonts w:ascii="Arial" w:eastAsia="Times New Roman" w:hAnsi="Arial" w:cs="Arial"/>
                <w:lang w:eastAsia="en-GB"/>
              </w:rPr>
              <w:t xml:space="preserve">achieve a </w:t>
            </w:r>
            <w:r w:rsidRPr="00107501">
              <w:rPr>
                <w:rFonts w:ascii="Arial" w:eastAsia="Times New Roman" w:hAnsi="Arial" w:cs="Arial"/>
                <w:lang w:eastAsia="en-GB"/>
              </w:rPr>
              <w:t>sustainable number of service delivery hours.</w:t>
            </w:r>
          </w:p>
          <w:p w:rsidR="002020F9" w:rsidRDefault="002020F9" w:rsidP="002020F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107501" w:rsidRPr="00107501" w:rsidRDefault="00107501" w:rsidP="002020F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E24F8" w:rsidRPr="00EE24F8" w:rsidTr="004211C4">
        <w:trPr>
          <w:trHeight w:val="756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EE24F8" w:rsidRPr="00107501" w:rsidRDefault="00107501" w:rsidP="00FC248E">
            <w:pPr>
              <w:ind w:left="360"/>
              <w:rPr>
                <w:rFonts w:ascii="Arial" w:hAnsi="Arial" w:cs="Arial"/>
              </w:rPr>
            </w:pPr>
            <w:r w:rsidRPr="00107501">
              <w:rPr>
                <w:rFonts w:ascii="Arial" w:hAnsi="Arial" w:cs="Arial"/>
              </w:rPr>
              <w:t>Will you align processes?</w:t>
            </w:r>
          </w:p>
        </w:tc>
        <w:tc>
          <w:tcPr>
            <w:tcW w:w="8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EE24F8" w:rsidRPr="00107501" w:rsidRDefault="00107501" w:rsidP="00EE24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07501">
              <w:rPr>
                <w:rFonts w:ascii="Arial" w:eastAsia="Times New Roman" w:hAnsi="Arial" w:cs="Arial"/>
                <w:lang w:eastAsia="en-GB"/>
              </w:rPr>
              <w:t xml:space="preserve">Through the contract journey and as part of Local Government Reorganisation processes will be aligned where appropriate. </w:t>
            </w:r>
          </w:p>
        </w:tc>
      </w:tr>
      <w:tr w:rsidR="00107501" w:rsidRPr="00EE24F8" w:rsidTr="004211C4">
        <w:trPr>
          <w:trHeight w:val="756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107501" w:rsidRPr="00107501" w:rsidRDefault="00107501" w:rsidP="00FC248E">
            <w:pPr>
              <w:ind w:left="360"/>
              <w:rPr>
                <w:rFonts w:ascii="Arial" w:hAnsi="Arial" w:cs="Arial"/>
              </w:rPr>
            </w:pPr>
            <w:r w:rsidRPr="00107501">
              <w:rPr>
                <w:rFonts w:ascii="Arial" w:hAnsi="Arial" w:cs="Arial"/>
              </w:rPr>
              <w:t>Will call monitoring be used for Provider payments/minute-by-minute billing?</w:t>
            </w:r>
          </w:p>
        </w:tc>
        <w:tc>
          <w:tcPr>
            <w:tcW w:w="8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107501" w:rsidRPr="00107501" w:rsidRDefault="00107501" w:rsidP="00EE24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07501">
              <w:rPr>
                <w:rFonts w:ascii="Arial" w:eastAsia="Times New Roman" w:hAnsi="Arial" w:cs="Arial"/>
                <w:lang w:eastAsia="en-GB"/>
              </w:rPr>
              <w:t xml:space="preserve">Call monitoring </w:t>
            </w:r>
            <w:r w:rsidR="002020F9">
              <w:rPr>
                <w:rFonts w:ascii="Arial" w:eastAsia="Times New Roman" w:hAnsi="Arial" w:cs="Arial"/>
                <w:lang w:eastAsia="en-GB"/>
              </w:rPr>
              <w:t xml:space="preserve">systems </w:t>
            </w:r>
            <w:r w:rsidRPr="00107501">
              <w:rPr>
                <w:rFonts w:ascii="Arial" w:eastAsia="Times New Roman" w:hAnsi="Arial" w:cs="Arial"/>
                <w:lang w:eastAsia="en-GB"/>
              </w:rPr>
              <w:t>will not be used for Provider payments/minute-by-minute billing.</w:t>
            </w:r>
          </w:p>
        </w:tc>
      </w:tr>
      <w:tr w:rsidR="00107501" w:rsidRPr="00EE24F8" w:rsidTr="004211C4">
        <w:trPr>
          <w:trHeight w:val="756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107501" w:rsidRPr="00107501" w:rsidRDefault="00107501" w:rsidP="00FC248E">
            <w:pPr>
              <w:ind w:left="360"/>
              <w:rPr>
                <w:rFonts w:ascii="Arial" w:hAnsi="Arial" w:cs="Arial"/>
              </w:rPr>
            </w:pPr>
            <w:r w:rsidRPr="00107501">
              <w:rPr>
                <w:rFonts w:ascii="Arial" w:hAnsi="Arial" w:cs="Arial"/>
              </w:rPr>
              <w:t>Who will answer tenderer questions?</w:t>
            </w:r>
          </w:p>
        </w:tc>
        <w:tc>
          <w:tcPr>
            <w:tcW w:w="8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107501" w:rsidRPr="00107501" w:rsidRDefault="00107501" w:rsidP="002020F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07501">
              <w:rPr>
                <w:rFonts w:ascii="Arial" w:eastAsia="Times New Roman" w:hAnsi="Arial" w:cs="Arial"/>
                <w:lang w:eastAsia="en-GB"/>
              </w:rPr>
              <w:t>Commissioners from Bournemouth Boroug</w:t>
            </w:r>
            <w:r w:rsidR="002020F9">
              <w:rPr>
                <w:rFonts w:ascii="Arial" w:eastAsia="Times New Roman" w:hAnsi="Arial" w:cs="Arial"/>
                <w:lang w:eastAsia="en-GB"/>
              </w:rPr>
              <w:t>h Council, Borough of Poole and</w:t>
            </w:r>
            <w:r w:rsidRPr="00107501">
              <w:rPr>
                <w:rFonts w:ascii="Arial" w:eastAsia="Times New Roman" w:hAnsi="Arial" w:cs="Arial"/>
                <w:lang w:eastAsia="en-GB"/>
              </w:rPr>
              <w:t xml:space="preserve"> CCG</w:t>
            </w:r>
            <w:r w:rsidR="002020F9">
              <w:rPr>
                <w:rFonts w:ascii="Arial" w:eastAsia="Times New Roman" w:hAnsi="Arial" w:cs="Arial"/>
                <w:lang w:eastAsia="en-GB"/>
              </w:rPr>
              <w:t xml:space="preserve"> and responses will be published on the procurement portal</w:t>
            </w:r>
            <w:r w:rsidRPr="00107501">
              <w:rPr>
                <w:rFonts w:ascii="Arial" w:eastAsia="Times New Roman" w:hAnsi="Arial" w:cs="Arial"/>
                <w:lang w:eastAsia="en-GB"/>
              </w:rPr>
              <w:t xml:space="preserve">. </w:t>
            </w:r>
          </w:p>
        </w:tc>
      </w:tr>
      <w:tr w:rsidR="00107501" w:rsidRPr="00EE24F8" w:rsidTr="004211C4">
        <w:trPr>
          <w:trHeight w:val="756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107501" w:rsidRPr="00107501" w:rsidRDefault="00107501" w:rsidP="00FC248E">
            <w:pPr>
              <w:ind w:left="360"/>
              <w:rPr>
                <w:rFonts w:ascii="Arial" w:hAnsi="Arial" w:cs="Arial"/>
              </w:rPr>
            </w:pPr>
            <w:r w:rsidRPr="00107501">
              <w:rPr>
                <w:rFonts w:ascii="Arial" w:hAnsi="Arial" w:cs="Arial"/>
              </w:rPr>
              <w:t>Will there be a management fee for using the South West portal?</w:t>
            </w:r>
          </w:p>
        </w:tc>
        <w:tc>
          <w:tcPr>
            <w:tcW w:w="8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107501" w:rsidRPr="00107501" w:rsidRDefault="00107501" w:rsidP="00001FB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07501">
              <w:rPr>
                <w:rFonts w:ascii="Arial" w:eastAsia="Times New Roman" w:hAnsi="Arial" w:cs="Arial"/>
                <w:lang w:eastAsia="en-GB"/>
              </w:rPr>
              <w:t>N</w:t>
            </w:r>
            <w:r w:rsidR="00001FB0">
              <w:rPr>
                <w:rFonts w:ascii="Arial" w:eastAsia="Times New Roman" w:hAnsi="Arial" w:cs="Arial"/>
                <w:lang w:eastAsia="en-GB"/>
              </w:rPr>
              <w:t>o</w:t>
            </w:r>
            <w:r w:rsidRPr="00107501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</w:tr>
    </w:tbl>
    <w:p w:rsidR="00EA221B" w:rsidRDefault="00EA221B" w:rsidP="003D3353">
      <w:pPr>
        <w:ind w:left="360"/>
        <w:rPr>
          <w:b/>
        </w:rPr>
      </w:pPr>
    </w:p>
    <w:p w:rsidR="001443C8" w:rsidRDefault="00EA221B" w:rsidP="00657491">
      <w:pPr>
        <w:ind w:left="360"/>
        <w:jc w:val="center"/>
        <w:rPr>
          <w:b/>
        </w:rPr>
      </w:pPr>
      <w:r w:rsidRPr="00EA221B">
        <w:rPr>
          <w:rFonts w:ascii="Arial" w:hAnsi="Arial" w:cs="Arial"/>
          <w:b/>
        </w:rPr>
        <w:t xml:space="preserve">If you have any further questions, please send them to </w:t>
      </w:r>
      <w:hyperlink r:id="rId11" w:history="1">
        <w:r w:rsidRPr="00EA221B">
          <w:rPr>
            <w:rStyle w:val="Hyperlink"/>
            <w:rFonts w:ascii="Arial" w:hAnsi="Arial" w:cs="Arial"/>
            <w:b/>
          </w:rPr>
          <w:t>careandsupportathome@bournemouth.gov.uk</w:t>
        </w:r>
      </w:hyperlink>
      <w:r w:rsidRPr="00EA221B">
        <w:rPr>
          <w:rFonts w:ascii="Arial" w:hAnsi="Arial" w:cs="Arial"/>
          <w:b/>
        </w:rPr>
        <w:t>.</w:t>
      </w:r>
      <w:r>
        <w:rPr>
          <w:b/>
        </w:rPr>
        <w:t xml:space="preserve"> </w:t>
      </w:r>
    </w:p>
    <w:sectPr w:rsidR="001443C8" w:rsidSect="00EE24F8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762" w:rsidRDefault="00785762" w:rsidP="00785762">
      <w:pPr>
        <w:spacing w:after="0" w:line="240" w:lineRule="auto"/>
      </w:pPr>
      <w:r>
        <w:separator/>
      </w:r>
    </w:p>
  </w:endnote>
  <w:endnote w:type="continuationSeparator" w:id="0">
    <w:p w:rsidR="00785762" w:rsidRDefault="00785762" w:rsidP="0078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037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21B" w:rsidRDefault="00EA22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1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A221B" w:rsidRDefault="00EA2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762" w:rsidRDefault="00785762" w:rsidP="00785762">
      <w:pPr>
        <w:spacing w:after="0" w:line="240" w:lineRule="auto"/>
      </w:pPr>
      <w:r>
        <w:separator/>
      </w:r>
    </w:p>
  </w:footnote>
  <w:footnote w:type="continuationSeparator" w:id="0">
    <w:p w:rsidR="00785762" w:rsidRDefault="00785762" w:rsidP="0078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62" w:rsidRDefault="00785762">
    <w:pPr>
      <w:pStyle w:val="Header"/>
    </w:pPr>
    <w:r>
      <w:rPr>
        <w:noProof/>
        <w:lang w:eastAsia="en-GB"/>
      </w:rPr>
      <w:drawing>
        <wp:inline distT="0" distB="0" distL="0" distR="0" wp14:anchorId="43DAF0AC" wp14:editId="30423771">
          <wp:extent cx="1524000" cy="571500"/>
          <wp:effectExtent l="0" t="0" r="0" b="0"/>
          <wp:docPr id="1" name="Picture 8" descr="Bournemouth_Borough_Council_ema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Bournemouth_Borough_Council_e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293" cy="571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57681E4B" wp14:editId="505F1AAE">
          <wp:extent cx="798778" cy="504825"/>
          <wp:effectExtent l="0" t="0" r="1905" b="0"/>
          <wp:docPr id="2" name="Picture 7" descr="borough-of-poole-logo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borough-of-poole-logo[1]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500" cy="5280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785762" w:rsidRDefault="00785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362"/>
    <w:multiLevelType w:val="hybridMultilevel"/>
    <w:tmpl w:val="8A289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4C9C"/>
    <w:multiLevelType w:val="hybridMultilevel"/>
    <w:tmpl w:val="80C0A2A0"/>
    <w:lvl w:ilvl="0" w:tplc="10EC938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46F96"/>
    <w:multiLevelType w:val="hybridMultilevel"/>
    <w:tmpl w:val="29A02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8573F"/>
    <w:multiLevelType w:val="hybridMultilevel"/>
    <w:tmpl w:val="C80C1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A5BC6"/>
    <w:multiLevelType w:val="hybridMultilevel"/>
    <w:tmpl w:val="CCEC2E8E"/>
    <w:lvl w:ilvl="0" w:tplc="10EC938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E5E0F"/>
    <w:multiLevelType w:val="hybridMultilevel"/>
    <w:tmpl w:val="4A5E6A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C4120F"/>
    <w:multiLevelType w:val="hybridMultilevel"/>
    <w:tmpl w:val="E1724E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C52577"/>
    <w:multiLevelType w:val="hybridMultilevel"/>
    <w:tmpl w:val="E1680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C3949"/>
    <w:multiLevelType w:val="hybridMultilevel"/>
    <w:tmpl w:val="62D4E488"/>
    <w:lvl w:ilvl="0" w:tplc="7FA6A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F3C5C"/>
    <w:multiLevelType w:val="hybridMultilevel"/>
    <w:tmpl w:val="98B61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F26C6"/>
    <w:multiLevelType w:val="hybridMultilevel"/>
    <w:tmpl w:val="7236D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E2F02"/>
    <w:multiLevelType w:val="hybridMultilevel"/>
    <w:tmpl w:val="4BFEAE18"/>
    <w:lvl w:ilvl="0" w:tplc="A6406A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D4592"/>
    <w:multiLevelType w:val="hybridMultilevel"/>
    <w:tmpl w:val="71CAB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1472C"/>
    <w:multiLevelType w:val="hybridMultilevel"/>
    <w:tmpl w:val="3432DA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2"/>
  </w:num>
  <w:num w:numId="10">
    <w:abstractNumId w:val="13"/>
  </w:num>
  <w:num w:numId="11">
    <w:abstractNumId w:val="9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53"/>
    <w:rsid w:val="00001FB0"/>
    <w:rsid w:val="00026B77"/>
    <w:rsid w:val="000A1130"/>
    <w:rsid w:val="00100D5C"/>
    <w:rsid w:val="00107501"/>
    <w:rsid w:val="001443C8"/>
    <w:rsid w:val="00191BEF"/>
    <w:rsid w:val="001C3563"/>
    <w:rsid w:val="001D7CA2"/>
    <w:rsid w:val="002020F9"/>
    <w:rsid w:val="00210F69"/>
    <w:rsid w:val="00212E21"/>
    <w:rsid w:val="00217FAD"/>
    <w:rsid w:val="002C4B60"/>
    <w:rsid w:val="00362866"/>
    <w:rsid w:val="003D3353"/>
    <w:rsid w:val="004211C4"/>
    <w:rsid w:val="00444DD8"/>
    <w:rsid w:val="00455180"/>
    <w:rsid w:val="004D6902"/>
    <w:rsid w:val="005D2009"/>
    <w:rsid w:val="00644BFC"/>
    <w:rsid w:val="00657491"/>
    <w:rsid w:val="00682DA1"/>
    <w:rsid w:val="006954EC"/>
    <w:rsid w:val="00696777"/>
    <w:rsid w:val="006E34FF"/>
    <w:rsid w:val="007636EF"/>
    <w:rsid w:val="0077718D"/>
    <w:rsid w:val="00785762"/>
    <w:rsid w:val="00790008"/>
    <w:rsid w:val="007975DF"/>
    <w:rsid w:val="007B11AF"/>
    <w:rsid w:val="007B267D"/>
    <w:rsid w:val="007D2A4C"/>
    <w:rsid w:val="00810D27"/>
    <w:rsid w:val="00816A66"/>
    <w:rsid w:val="0085765C"/>
    <w:rsid w:val="00896EAC"/>
    <w:rsid w:val="008D2611"/>
    <w:rsid w:val="008D543F"/>
    <w:rsid w:val="00924E8D"/>
    <w:rsid w:val="00971C2A"/>
    <w:rsid w:val="00985CE4"/>
    <w:rsid w:val="00985D91"/>
    <w:rsid w:val="009C45E8"/>
    <w:rsid w:val="009F52A7"/>
    <w:rsid w:val="00A378F9"/>
    <w:rsid w:val="00AF3336"/>
    <w:rsid w:val="00AF5B63"/>
    <w:rsid w:val="00B03C94"/>
    <w:rsid w:val="00C06993"/>
    <w:rsid w:val="00C94CCC"/>
    <w:rsid w:val="00CF3EE5"/>
    <w:rsid w:val="00D0381C"/>
    <w:rsid w:val="00D27AF4"/>
    <w:rsid w:val="00EA221B"/>
    <w:rsid w:val="00EB34DE"/>
    <w:rsid w:val="00ED436B"/>
    <w:rsid w:val="00EE24F8"/>
    <w:rsid w:val="00FC1079"/>
    <w:rsid w:val="00FC248E"/>
    <w:rsid w:val="00FE188A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3E45"/>
  <w15:chartTrackingRefBased/>
  <w15:docId w15:val="{096CA8E7-B245-48BD-B1ED-174ACB76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7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3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33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762"/>
  </w:style>
  <w:style w:type="paragraph" w:styleId="Footer">
    <w:name w:val="footer"/>
    <w:basedOn w:val="Normal"/>
    <w:link w:val="FooterChar"/>
    <w:uiPriority w:val="99"/>
    <w:unhideWhenUsed/>
    <w:rsid w:val="0078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762"/>
  </w:style>
  <w:style w:type="character" w:styleId="Hyperlink">
    <w:name w:val="Hyperlink"/>
    <w:basedOn w:val="DefaultParagraphFont"/>
    <w:uiPriority w:val="99"/>
    <w:unhideWhenUsed/>
    <w:rsid w:val="00EA2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eandsupportathome@bournemouth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pplyingthesouthwest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A3392-8C5D-4ADB-8C71-CEC68762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Wilson</dc:creator>
  <cp:keywords/>
  <dc:description/>
  <cp:lastModifiedBy>Hannah Wilson</cp:lastModifiedBy>
  <cp:revision>8</cp:revision>
  <cp:lastPrinted>2017-02-03T11:05:00Z</cp:lastPrinted>
  <dcterms:created xsi:type="dcterms:W3CDTF">2017-02-28T17:01:00Z</dcterms:created>
  <dcterms:modified xsi:type="dcterms:W3CDTF">2017-03-16T12:04:00Z</dcterms:modified>
</cp:coreProperties>
</file>