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73ED" w14:textId="77777777" w:rsidR="0013622C" w:rsidRPr="0013622C" w:rsidRDefault="0013622C" w:rsidP="0013622C">
      <w:pPr>
        <w:shd w:val="clear" w:color="auto" w:fill="FFFFFF"/>
        <w:spacing w:after="0" w:line="240" w:lineRule="auto"/>
        <w:ind w:left="860" w:hanging="860"/>
        <w:contextualSpacing/>
        <w:rPr>
          <w:rFonts w:ascii="Arial" w:eastAsia="Times New Roman" w:hAnsi="Arial" w:cs="Arial"/>
          <w:lang w:eastAsia="en-GB"/>
        </w:rPr>
      </w:pPr>
    </w:p>
    <w:p w14:paraId="68032E60" w14:textId="77777777" w:rsidR="0013622C" w:rsidRPr="0013622C" w:rsidRDefault="0013622C" w:rsidP="0013622C">
      <w:pPr>
        <w:shd w:val="clear" w:color="auto" w:fill="FFFFFF"/>
        <w:spacing w:after="0" w:line="240" w:lineRule="auto"/>
        <w:ind w:left="860" w:hanging="860"/>
        <w:contextualSpacing/>
        <w:jc w:val="center"/>
        <w:rPr>
          <w:rFonts w:ascii="Arial" w:eastAsia="Times New Roman" w:hAnsi="Arial" w:cs="Arial"/>
          <w:b/>
          <w:bCs/>
          <w:sz w:val="24"/>
          <w:szCs w:val="24"/>
          <w:lang w:eastAsia="en-GB"/>
        </w:rPr>
      </w:pPr>
      <w:r w:rsidRPr="0013622C">
        <w:rPr>
          <w:rFonts w:ascii="Arial" w:eastAsia="Times New Roman" w:hAnsi="Arial" w:cs="Arial"/>
          <w:b/>
          <w:bCs/>
          <w:sz w:val="24"/>
          <w:szCs w:val="24"/>
          <w:lang w:eastAsia="en-GB"/>
        </w:rPr>
        <w:t>Appendix 3</w:t>
      </w:r>
    </w:p>
    <w:p w14:paraId="5D170C90" w14:textId="77777777" w:rsidR="0013622C" w:rsidRPr="0013622C" w:rsidRDefault="0013622C" w:rsidP="0013622C">
      <w:pPr>
        <w:shd w:val="clear" w:color="auto" w:fill="FFFFFF"/>
        <w:spacing w:after="0" w:line="240" w:lineRule="auto"/>
        <w:ind w:left="860" w:hanging="860"/>
        <w:contextualSpacing/>
        <w:rPr>
          <w:rFonts w:ascii="Arial" w:eastAsia="Times New Roman" w:hAnsi="Arial" w:cs="Arial"/>
          <w:sz w:val="24"/>
          <w:szCs w:val="24"/>
          <w:lang w:eastAsia="en-GB"/>
        </w:rPr>
      </w:pPr>
    </w:p>
    <w:p w14:paraId="5849DB89" w14:textId="77777777" w:rsidR="0013622C" w:rsidRPr="0013622C" w:rsidRDefault="0013622C" w:rsidP="0013622C">
      <w:pPr>
        <w:shd w:val="clear" w:color="auto" w:fill="FFFFFF"/>
        <w:spacing w:after="0" w:line="240" w:lineRule="auto"/>
        <w:ind w:left="860" w:hanging="860"/>
        <w:contextualSpacing/>
        <w:rPr>
          <w:rFonts w:ascii="Arial" w:eastAsia="Times New Roman" w:hAnsi="Arial" w:cs="Arial"/>
          <w:sz w:val="24"/>
          <w:szCs w:val="24"/>
          <w:lang w:eastAsia="en-GB"/>
        </w:rPr>
      </w:pPr>
    </w:p>
    <w:p w14:paraId="2477EDD7" w14:textId="77777777" w:rsidR="0013622C" w:rsidRPr="0013622C" w:rsidRDefault="0013622C" w:rsidP="0013622C">
      <w:pPr>
        <w:spacing w:after="0" w:line="240" w:lineRule="auto"/>
        <w:jc w:val="center"/>
        <w:rPr>
          <w:rFonts w:ascii="Arial" w:eastAsia="Times New Roman" w:hAnsi="Arial" w:cs="Arial"/>
          <w:b/>
          <w:bCs/>
          <w:sz w:val="28"/>
          <w:szCs w:val="28"/>
          <w:u w:val="single"/>
          <w:lang w:eastAsia="en-GB"/>
        </w:rPr>
      </w:pPr>
      <w:r w:rsidRPr="0013622C">
        <w:rPr>
          <w:rFonts w:ascii="Arial" w:eastAsia="Times New Roman" w:hAnsi="Arial" w:cs="Arial"/>
          <w:b/>
          <w:bCs/>
          <w:sz w:val="28"/>
          <w:szCs w:val="28"/>
          <w:u w:val="single"/>
          <w:lang w:eastAsia="en-GB"/>
        </w:rPr>
        <w:t>Social Value Declaration</w:t>
      </w:r>
    </w:p>
    <w:p w14:paraId="27EC0721" w14:textId="77777777" w:rsidR="0013622C" w:rsidRPr="0013622C" w:rsidRDefault="0013622C" w:rsidP="0013622C">
      <w:pPr>
        <w:spacing w:after="0" w:line="240" w:lineRule="auto"/>
        <w:jc w:val="center"/>
        <w:rPr>
          <w:rFonts w:ascii="Arial" w:eastAsia="Times New Roman" w:hAnsi="Arial" w:cs="Arial"/>
          <w:b/>
          <w:bCs/>
          <w:sz w:val="24"/>
          <w:szCs w:val="24"/>
          <w:u w:val="single"/>
          <w:lang w:eastAsia="en-GB"/>
        </w:rPr>
      </w:pPr>
    </w:p>
    <w:p w14:paraId="24DA5568" w14:textId="77777777" w:rsidR="0013622C" w:rsidRPr="0013622C" w:rsidRDefault="0013622C" w:rsidP="0013622C">
      <w:pPr>
        <w:spacing w:after="0" w:line="240" w:lineRule="auto"/>
        <w:rPr>
          <w:rFonts w:ascii="Arial" w:eastAsia="Times New Roman" w:hAnsi="Arial" w:cs="Arial"/>
          <w:b/>
          <w:bCs/>
          <w:sz w:val="24"/>
          <w:szCs w:val="24"/>
          <w:u w:val="single"/>
          <w:lang w:eastAsia="en-GB"/>
        </w:rPr>
      </w:pPr>
      <w:r w:rsidRPr="0013622C">
        <w:rPr>
          <w:rFonts w:ascii="Arial" w:eastAsia="Times New Roman" w:hAnsi="Arial" w:cs="Arial"/>
          <w:b/>
          <w:bCs/>
          <w:sz w:val="24"/>
          <w:szCs w:val="24"/>
          <w:u w:val="single"/>
          <w:lang w:eastAsia="en-GB"/>
        </w:rPr>
        <w:t xml:space="preserve">Principles </w:t>
      </w:r>
    </w:p>
    <w:p w14:paraId="670B3725"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344F6168"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645899E3" w14:textId="77777777"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sz w:val="24"/>
          <w:szCs w:val="24"/>
          <w:lang w:eastAsia="en-GB"/>
        </w:rPr>
        <w:t xml:space="preserve">Ealing is committed to the principles of Social Value and wishes to contract with providers who confirm their commitment to delivery of a range of Social Value  elements to benefit the local community,  which will be proportionate with the amount of business they receive from the Council. </w:t>
      </w:r>
    </w:p>
    <w:p w14:paraId="361481C4"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4BC3100C" w14:textId="77777777"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sz w:val="24"/>
          <w:szCs w:val="24"/>
          <w:lang w:eastAsia="en-GB"/>
        </w:rPr>
        <w:t>The Council’s approach to Social Value has been developed and structured to suit the nature of the services we are procuring via this DPS</w:t>
      </w:r>
      <w:proofErr w:type="gramStart"/>
      <w:r w:rsidRPr="0013622C">
        <w:rPr>
          <w:rFonts w:ascii="Arial" w:eastAsia="Times New Roman" w:hAnsi="Arial" w:cs="Arial"/>
          <w:sz w:val="24"/>
          <w:szCs w:val="24"/>
          <w:lang w:eastAsia="en-GB"/>
        </w:rPr>
        <w:t xml:space="preserve">.  </w:t>
      </w:r>
      <w:proofErr w:type="gramEnd"/>
    </w:p>
    <w:p w14:paraId="154B8004"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0C7AE343" w14:textId="77777777" w:rsidR="0013622C" w:rsidRPr="0013622C" w:rsidRDefault="0013622C" w:rsidP="0013622C">
      <w:pPr>
        <w:spacing w:after="0" w:line="240" w:lineRule="auto"/>
        <w:jc w:val="both"/>
        <w:rPr>
          <w:rFonts w:ascii="Arial" w:eastAsia="Times New Roman" w:hAnsi="Arial" w:cs="Arial"/>
          <w:b/>
          <w:bCs/>
          <w:sz w:val="24"/>
          <w:szCs w:val="24"/>
          <w:u w:val="single"/>
          <w:lang w:eastAsia="en-GB"/>
        </w:rPr>
      </w:pPr>
      <w:r w:rsidRPr="0013622C">
        <w:rPr>
          <w:rFonts w:ascii="Arial" w:eastAsia="Times New Roman" w:hAnsi="Arial" w:cs="Arial"/>
          <w:b/>
          <w:bCs/>
          <w:sz w:val="24"/>
          <w:szCs w:val="24"/>
          <w:u w:val="single"/>
          <w:lang w:eastAsia="en-GB"/>
        </w:rPr>
        <w:t xml:space="preserve">Social Value Tiers </w:t>
      </w:r>
    </w:p>
    <w:p w14:paraId="616D3198"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35146D29" w14:textId="77777777"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sz w:val="24"/>
          <w:szCs w:val="24"/>
          <w:lang w:eastAsia="en-GB"/>
        </w:rPr>
        <w:t>This is outlined in the description of Tiers 1, 2 and 3 below, which are linked to the amount of overall business per annum which will be assessed via contract monitoring spend</w:t>
      </w:r>
      <w:proofErr w:type="gramStart"/>
      <w:r w:rsidRPr="0013622C">
        <w:rPr>
          <w:rFonts w:ascii="Arial" w:eastAsia="Times New Roman" w:hAnsi="Arial" w:cs="Arial"/>
          <w:sz w:val="24"/>
          <w:szCs w:val="24"/>
          <w:lang w:eastAsia="en-GB"/>
        </w:rPr>
        <w:t xml:space="preserve">.  </w:t>
      </w:r>
      <w:proofErr w:type="gramEnd"/>
      <w:r w:rsidRPr="0013622C">
        <w:rPr>
          <w:rFonts w:ascii="Arial" w:eastAsia="Times New Roman" w:hAnsi="Arial" w:cs="Arial"/>
          <w:sz w:val="24"/>
          <w:szCs w:val="24"/>
          <w:lang w:eastAsia="en-GB"/>
        </w:rPr>
        <w:t xml:space="preserve"> </w:t>
      </w:r>
    </w:p>
    <w:p w14:paraId="6BAC88AC"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550412F6" w14:textId="77777777" w:rsidR="0013622C" w:rsidRPr="0013622C" w:rsidRDefault="0013622C" w:rsidP="0013622C">
      <w:pPr>
        <w:spacing w:after="0" w:line="240" w:lineRule="auto"/>
        <w:jc w:val="both"/>
        <w:rPr>
          <w:rFonts w:ascii="Arial" w:eastAsia="Times New Roman" w:hAnsi="Arial" w:cs="Arial"/>
          <w:b/>
          <w:bCs/>
          <w:sz w:val="24"/>
          <w:szCs w:val="24"/>
          <w:lang w:eastAsia="en-GB"/>
        </w:rPr>
      </w:pPr>
      <w:r w:rsidRPr="0013622C">
        <w:rPr>
          <w:rFonts w:ascii="Arial" w:eastAsia="Times New Roman" w:hAnsi="Arial" w:cs="Arial"/>
          <w:b/>
          <w:bCs/>
          <w:sz w:val="24"/>
          <w:szCs w:val="24"/>
          <w:lang w:eastAsia="en-GB"/>
        </w:rPr>
        <w:t>What Happens to Social Value when a Contract Ends</w:t>
      </w:r>
    </w:p>
    <w:p w14:paraId="1858578A"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1022F964" w14:textId="4A1F6551" w:rsidR="0013622C" w:rsidRPr="0013622C" w:rsidRDefault="0013622C" w:rsidP="0013622C">
      <w:pPr>
        <w:spacing w:after="0" w:line="240" w:lineRule="auto"/>
        <w:jc w:val="both"/>
        <w:rPr>
          <w:rFonts w:ascii="Arial" w:eastAsia="Times New Roman" w:hAnsi="Arial" w:cs="Arial"/>
          <w:sz w:val="24"/>
          <w:lang w:eastAsia="en-GB"/>
        </w:rPr>
      </w:pPr>
      <w:r w:rsidRPr="0013622C">
        <w:rPr>
          <w:rFonts w:ascii="Arial" w:eastAsia="Times New Roman" w:hAnsi="Arial" w:cs="Arial"/>
          <w:sz w:val="24"/>
          <w:lang w:eastAsia="en-GB"/>
        </w:rPr>
        <w:t xml:space="preserve">When a provider’s contract with the Council ends, the provider’s obligation to deliver the Social Value elements will continue until the end of the </w:t>
      </w:r>
      <w:proofErr w:type="gramStart"/>
      <w:r w:rsidRPr="0013622C">
        <w:rPr>
          <w:rFonts w:ascii="Arial" w:eastAsia="Times New Roman" w:hAnsi="Arial" w:cs="Arial"/>
          <w:sz w:val="24"/>
          <w:lang w:eastAsia="en-GB"/>
        </w:rPr>
        <w:t>financial year</w:t>
      </w:r>
      <w:proofErr w:type="gramEnd"/>
      <w:r w:rsidRPr="0013622C">
        <w:rPr>
          <w:rFonts w:ascii="Arial" w:eastAsia="Times New Roman" w:hAnsi="Arial" w:cs="Arial"/>
          <w:sz w:val="24"/>
          <w:lang w:eastAsia="en-GB"/>
        </w:rPr>
        <w:t xml:space="preserve"> following the end date of the contract.   </w:t>
      </w:r>
    </w:p>
    <w:p w14:paraId="28C623E8"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545C460F" w14:textId="77777777" w:rsidR="0013622C" w:rsidRPr="0013622C" w:rsidRDefault="0013622C" w:rsidP="0013622C">
      <w:pPr>
        <w:spacing w:after="0" w:line="240" w:lineRule="auto"/>
        <w:jc w:val="both"/>
        <w:rPr>
          <w:rFonts w:ascii="Arial" w:eastAsia="Times New Roman" w:hAnsi="Arial" w:cs="Arial"/>
          <w:b/>
          <w:bCs/>
          <w:sz w:val="24"/>
          <w:szCs w:val="24"/>
          <w:lang w:eastAsia="en-GB"/>
        </w:rPr>
      </w:pPr>
      <w:r w:rsidRPr="0013622C">
        <w:rPr>
          <w:rFonts w:ascii="Arial" w:eastAsia="Times New Roman" w:hAnsi="Arial" w:cs="Arial"/>
          <w:b/>
          <w:bCs/>
          <w:sz w:val="24"/>
          <w:szCs w:val="24"/>
          <w:lang w:eastAsia="en-GB"/>
        </w:rPr>
        <w:t xml:space="preserve">Declaration </w:t>
      </w:r>
    </w:p>
    <w:p w14:paraId="72F891ED"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45032131" w14:textId="75F6A630" w:rsid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sz w:val="24"/>
          <w:szCs w:val="24"/>
          <w:lang w:eastAsia="en-GB"/>
        </w:rPr>
        <w:t>Bidders are asked to agree that they will deliver Social Value proportionate to the business they receive from the Transport Hub. Bidders who respond “yes” are committing to deliver the volumes of Social Value elements described in Tiers 1, 2, and 3 below</w:t>
      </w:r>
      <w:proofErr w:type="gramStart"/>
      <w:r w:rsidRPr="0013622C">
        <w:rPr>
          <w:rFonts w:ascii="Arial" w:eastAsia="Times New Roman" w:hAnsi="Arial" w:cs="Arial"/>
          <w:sz w:val="24"/>
          <w:szCs w:val="24"/>
          <w:lang w:eastAsia="en-GB"/>
        </w:rPr>
        <w:t xml:space="preserve">.  </w:t>
      </w:r>
      <w:proofErr w:type="gramEnd"/>
      <w:r w:rsidRPr="0013622C">
        <w:rPr>
          <w:rFonts w:ascii="Arial" w:eastAsia="Times New Roman" w:hAnsi="Arial" w:cs="Arial"/>
          <w:sz w:val="24"/>
          <w:szCs w:val="24"/>
          <w:lang w:eastAsia="en-GB"/>
        </w:rPr>
        <w:t>Bidders who respond “no” will automatically fail the Selection Questionnaire</w:t>
      </w:r>
      <w:proofErr w:type="gramStart"/>
      <w:r w:rsidRPr="0013622C">
        <w:rPr>
          <w:rFonts w:ascii="Arial" w:eastAsia="Times New Roman" w:hAnsi="Arial" w:cs="Arial"/>
          <w:sz w:val="24"/>
          <w:szCs w:val="24"/>
          <w:lang w:eastAsia="en-GB"/>
        </w:rPr>
        <w:t xml:space="preserve">.  </w:t>
      </w:r>
      <w:proofErr w:type="gramEnd"/>
    </w:p>
    <w:p w14:paraId="6E374AB3" w14:textId="77777777" w:rsidR="0013622C" w:rsidRPr="0013622C" w:rsidRDefault="0013622C" w:rsidP="0013622C">
      <w:pPr>
        <w:spacing w:after="0" w:line="240" w:lineRule="auto"/>
        <w:jc w:val="both"/>
        <w:rPr>
          <w:rFonts w:ascii="Arial" w:eastAsia="Times New Roman" w:hAnsi="Arial" w:cs="Arial"/>
          <w:sz w:val="24"/>
          <w:szCs w:val="24"/>
          <w:lang w:eastAsia="en-GB"/>
        </w:rPr>
      </w:pPr>
    </w:p>
    <w:tbl>
      <w:tblPr>
        <w:tblStyle w:val="TableGrid0"/>
        <w:tblW w:w="0" w:type="auto"/>
        <w:tblLook w:val="04A0" w:firstRow="1" w:lastRow="0" w:firstColumn="1" w:lastColumn="0" w:noHBand="0" w:noVBand="1"/>
      </w:tblPr>
      <w:tblGrid>
        <w:gridCol w:w="8926"/>
      </w:tblGrid>
      <w:tr w:rsidR="0013622C" w:rsidRPr="0013622C" w14:paraId="6569650F" w14:textId="77777777" w:rsidTr="0013622C">
        <w:trPr>
          <w:trHeight w:val="3176"/>
        </w:trPr>
        <w:tc>
          <w:tcPr>
            <w:tcW w:w="8926" w:type="dxa"/>
          </w:tcPr>
          <w:p w14:paraId="0D0C2CD7" w14:textId="77777777" w:rsidR="0013622C" w:rsidRPr="0013622C" w:rsidRDefault="0013622C" w:rsidP="0013622C">
            <w:pPr>
              <w:rPr>
                <w:rFonts w:ascii="Arial" w:eastAsia="Times New Roman" w:hAnsi="Arial" w:cs="Arial"/>
                <w:b/>
                <w:bCs/>
                <w:color w:val="000000"/>
                <w:sz w:val="24"/>
                <w:szCs w:val="24"/>
              </w:rPr>
            </w:pPr>
          </w:p>
          <w:p w14:paraId="2720FE83" w14:textId="77777777" w:rsidR="0013622C" w:rsidRPr="0013622C" w:rsidRDefault="0013622C" w:rsidP="0013622C">
            <w:pPr>
              <w:jc w:val="both"/>
              <w:rPr>
                <w:rFonts w:ascii="Arial" w:eastAsia="Times New Roman" w:hAnsi="Arial" w:cs="Arial"/>
                <w:b/>
                <w:bCs/>
                <w:color w:val="000000"/>
                <w:sz w:val="24"/>
                <w:szCs w:val="24"/>
              </w:rPr>
            </w:pPr>
            <w:r w:rsidRPr="0013622C">
              <w:rPr>
                <w:rFonts w:ascii="Arial" w:eastAsia="Times New Roman" w:hAnsi="Arial" w:cs="Arial"/>
                <w:b/>
                <w:bCs/>
                <w:color w:val="000000"/>
                <w:sz w:val="24"/>
                <w:szCs w:val="24"/>
              </w:rPr>
              <w:t xml:space="preserve">[Insert Provider Name] agrees that they will provide a range of Social Value elements outlined in the descriptions of Tiers 1, 2 and 3 below and proportionate with their annual business received from Ealing Transport Hub </w:t>
            </w:r>
          </w:p>
          <w:p w14:paraId="37D0A93A" w14:textId="77777777" w:rsidR="0013622C" w:rsidRPr="0013622C" w:rsidRDefault="0013622C" w:rsidP="0013622C">
            <w:pPr>
              <w:rPr>
                <w:rFonts w:ascii="Arial" w:eastAsia="Times New Roman" w:hAnsi="Arial" w:cs="Arial"/>
                <w:b/>
                <w:bCs/>
                <w:color w:val="000000"/>
                <w:sz w:val="24"/>
                <w:szCs w:val="24"/>
              </w:rPr>
            </w:pPr>
            <w:r w:rsidRPr="0013622C">
              <w:rPr>
                <w:rFonts w:ascii="Arial" w:eastAsia="Times New Roman" w:hAnsi="Arial" w:cs="Arial"/>
                <w:b/>
                <w:bCs/>
                <w:color w:val="000000"/>
                <w:sz w:val="24"/>
                <w:szCs w:val="24"/>
              </w:rPr>
              <w:t xml:space="preserve">Yes/No   (delete as appropriate - please note "no" constitutes a "fail")                                                                                                                                        </w:t>
            </w:r>
          </w:p>
          <w:p w14:paraId="5AF8F467" w14:textId="77777777" w:rsidR="0013622C" w:rsidRPr="0013622C" w:rsidRDefault="0013622C" w:rsidP="0013622C">
            <w:pPr>
              <w:rPr>
                <w:rFonts w:ascii="Arial" w:eastAsia="Times New Roman" w:hAnsi="Arial" w:cs="Arial"/>
                <w:b/>
                <w:bCs/>
                <w:color w:val="000000"/>
                <w:sz w:val="24"/>
                <w:szCs w:val="24"/>
              </w:rPr>
            </w:pPr>
          </w:p>
          <w:p w14:paraId="1BC5078F" w14:textId="77777777" w:rsidR="0013622C" w:rsidRPr="0013622C" w:rsidRDefault="0013622C" w:rsidP="0013622C">
            <w:pPr>
              <w:rPr>
                <w:rFonts w:ascii="Arial" w:eastAsia="Times New Roman" w:hAnsi="Arial" w:cs="Arial"/>
                <w:b/>
                <w:bCs/>
                <w:color w:val="000000"/>
                <w:sz w:val="24"/>
                <w:szCs w:val="24"/>
              </w:rPr>
            </w:pPr>
            <w:r w:rsidRPr="0013622C">
              <w:rPr>
                <w:rFonts w:ascii="Arial" w:eastAsia="Times New Roman" w:hAnsi="Arial" w:cs="Arial"/>
                <w:b/>
                <w:bCs/>
                <w:color w:val="000000"/>
                <w:sz w:val="24"/>
                <w:szCs w:val="24"/>
              </w:rPr>
              <w:t xml:space="preserve">Signature of Chief Executive/Executive Director  </w:t>
            </w:r>
          </w:p>
          <w:p w14:paraId="723B1224" w14:textId="77777777" w:rsidR="0013622C" w:rsidRDefault="0013622C" w:rsidP="0013622C">
            <w:pPr>
              <w:rPr>
                <w:rFonts w:ascii="Arial" w:eastAsia="Times New Roman" w:hAnsi="Arial" w:cs="Arial"/>
                <w:b/>
                <w:bCs/>
                <w:color w:val="000000"/>
                <w:sz w:val="24"/>
                <w:szCs w:val="24"/>
              </w:rPr>
            </w:pPr>
          </w:p>
          <w:p w14:paraId="70BFC141" w14:textId="5A39B0A8" w:rsidR="0013622C" w:rsidRPr="0013622C" w:rsidRDefault="0013622C" w:rsidP="0013622C">
            <w:pPr>
              <w:rPr>
                <w:rFonts w:ascii="Arial" w:eastAsia="Times New Roman" w:hAnsi="Arial" w:cs="Arial"/>
                <w:b/>
                <w:bCs/>
                <w:color w:val="000000"/>
                <w:sz w:val="24"/>
                <w:szCs w:val="24"/>
              </w:rPr>
            </w:pPr>
            <w:r w:rsidRPr="0013622C">
              <w:rPr>
                <w:rFonts w:ascii="Arial" w:eastAsia="Times New Roman" w:hAnsi="Arial" w:cs="Arial"/>
                <w:b/>
                <w:bCs/>
                <w:color w:val="000000"/>
                <w:sz w:val="24"/>
                <w:szCs w:val="24"/>
              </w:rPr>
              <w:t xml:space="preserve">.............................................                                                                                                                                                                              </w:t>
            </w:r>
          </w:p>
          <w:p w14:paraId="0765BF52" w14:textId="77777777" w:rsidR="0013622C" w:rsidRPr="0013622C" w:rsidRDefault="0013622C" w:rsidP="0013622C">
            <w:pPr>
              <w:rPr>
                <w:rFonts w:ascii="Arial" w:eastAsia="Times New Roman" w:hAnsi="Arial" w:cs="Arial"/>
                <w:sz w:val="24"/>
                <w:szCs w:val="24"/>
              </w:rPr>
            </w:pPr>
          </w:p>
        </w:tc>
      </w:tr>
    </w:tbl>
    <w:p w14:paraId="1756DA1A" w14:textId="77777777" w:rsidR="0013622C" w:rsidRPr="0013622C" w:rsidRDefault="0013622C" w:rsidP="0013622C">
      <w:pPr>
        <w:spacing w:after="0" w:line="240" w:lineRule="auto"/>
        <w:rPr>
          <w:rFonts w:ascii="Arial" w:eastAsia="Times New Roman" w:hAnsi="Arial" w:cs="Arial"/>
          <w:sz w:val="24"/>
          <w:szCs w:val="24"/>
          <w:lang w:eastAsia="en-GB"/>
        </w:rPr>
      </w:pPr>
    </w:p>
    <w:p w14:paraId="79F9CF44" w14:textId="77777777" w:rsidR="0013622C" w:rsidRPr="0013622C" w:rsidRDefault="0013622C" w:rsidP="0013622C">
      <w:pPr>
        <w:spacing w:after="0" w:line="240" w:lineRule="auto"/>
        <w:rPr>
          <w:rFonts w:ascii="Arial" w:eastAsia="Times New Roman" w:hAnsi="Arial" w:cs="Arial"/>
          <w:sz w:val="24"/>
          <w:szCs w:val="24"/>
          <w:lang w:eastAsia="en-GB"/>
        </w:rPr>
      </w:pPr>
    </w:p>
    <w:p w14:paraId="7F9149E7" w14:textId="77777777" w:rsidR="0013622C" w:rsidRPr="0013622C" w:rsidRDefault="0013622C" w:rsidP="0013622C">
      <w:pPr>
        <w:spacing w:after="0" w:line="240" w:lineRule="auto"/>
        <w:rPr>
          <w:rFonts w:ascii="Arial" w:eastAsia="Times New Roman" w:hAnsi="Arial" w:cs="Arial"/>
          <w:b/>
          <w:bCs/>
          <w:sz w:val="24"/>
          <w:szCs w:val="24"/>
          <w:u w:val="single"/>
          <w:lang w:eastAsia="en-GB"/>
        </w:rPr>
      </w:pPr>
    </w:p>
    <w:p w14:paraId="03CD19D5" w14:textId="77777777" w:rsidR="0013622C" w:rsidRPr="0013622C" w:rsidRDefault="0013622C" w:rsidP="0013622C">
      <w:pPr>
        <w:spacing w:after="0" w:line="240" w:lineRule="auto"/>
        <w:rPr>
          <w:rFonts w:ascii="Arial" w:eastAsia="Times New Roman" w:hAnsi="Arial" w:cs="Arial"/>
          <w:b/>
          <w:bCs/>
          <w:sz w:val="24"/>
          <w:szCs w:val="24"/>
          <w:u w:val="single"/>
          <w:lang w:eastAsia="en-GB"/>
        </w:rPr>
      </w:pPr>
      <w:r w:rsidRPr="0013622C">
        <w:rPr>
          <w:rFonts w:ascii="Arial" w:eastAsia="Times New Roman" w:hAnsi="Arial" w:cs="Arial"/>
          <w:b/>
          <w:bCs/>
          <w:sz w:val="24"/>
          <w:szCs w:val="24"/>
          <w:u w:val="single"/>
          <w:lang w:eastAsia="en-GB"/>
        </w:rPr>
        <w:t xml:space="preserve">Tier 1 – Business over £100,000 per annum </w:t>
      </w:r>
    </w:p>
    <w:p w14:paraId="6E64BE0B" w14:textId="77777777" w:rsidR="0013622C" w:rsidRPr="0013622C" w:rsidRDefault="0013622C" w:rsidP="0013622C">
      <w:pPr>
        <w:spacing w:after="0" w:line="240" w:lineRule="auto"/>
        <w:rPr>
          <w:rFonts w:ascii="Arial" w:eastAsia="Times New Roman" w:hAnsi="Arial" w:cs="Arial"/>
          <w:sz w:val="24"/>
          <w:szCs w:val="24"/>
          <w:lang w:eastAsia="en-GB"/>
        </w:rPr>
      </w:pPr>
    </w:p>
    <w:p w14:paraId="29DB98A5" w14:textId="77CEA55B" w:rsid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b/>
          <w:bCs/>
          <w:sz w:val="24"/>
          <w:szCs w:val="24"/>
          <w:lang w:eastAsia="en-GB"/>
        </w:rPr>
        <w:t xml:space="preserve">GUIDANCE: </w:t>
      </w:r>
      <w:r w:rsidRPr="0013622C">
        <w:rPr>
          <w:rFonts w:ascii="Arial" w:eastAsia="Times New Roman" w:hAnsi="Arial" w:cs="Arial"/>
          <w:sz w:val="24"/>
          <w:szCs w:val="24"/>
          <w:lang w:eastAsia="en-GB"/>
        </w:rPr>
        <w:t>When</w:t>
      </w:r>
      <w:r w:rsidRPr="0013622C">
        <w:rPr>
          <w:rFonts w:ascii="Arial" w:eastAsia="Times New Roman" w:hAnsi="Arial" w:cs="Arial"/>
          <w:b/>
          <w:bCs/>
          <w:sz w:val="24"/>
          <w:szCs w:val="24"/>
          <w:lang w:eastAsia="en-GB"/>
        </w:rPr>
        <w:t xml:space="preserve"> </w:t>
      </w:r>
      <w:r w:rsidRPr="0013622C">
        <w:rPr>
          <w:rFonts w:ascii="Arial" w:eastAsia="Times New Roman" w:hAnsi="Arial" w:cs="Arial"/>
          <w:sz w:val="24"/>
          <w:szCs w:val="24"/>
          <w:lang w:eastAsia="en-GB"/>
        </w:rPr>
        <w:t xml:space="preserve">provider’s business with the Transport Hub reaches over £100,000 per annum (assessed on an annual rolling basis) providers will confirm their choice of </w:t>
      </w:r>
      <w:r w:rsidRPr="004E7C14">
        <w:rPr>
          <w:rFonts w:ascii="Arial" w:eastAsia="Times New Roman" w:hAnsi="Arial" w:cs="Arial"/>
          <w:b/>
          <w:bCs/>
          <w:sz w:val="24"/>
          <w:szCs w:val="24"/>
          <w:u w:val="single"/>
          <w:lang w:eastAsia="en-GB"/>
        </w:rPr>
        <w:t>three (3)</w:t>
      </w:r>
      <w:r w:rsidRPr="0013622C">
        <w:rPr>
          <w:rFonts w:ascii="Arial" w:eastAsia="Times New Roman" w:hAnsi="Arial" w:cs="Arial"/>
          <w:sz w:val="24"/>
          <w:szCs w:val="24"/>
          <w:lang w:eastAsia="en-GB"/>
        </w:rPr>
        <w:t xml:space="preserve"> elements from  </w:t>
      </w:r>
      <w:r w:rsidRPr="0013622C">
        <w:rPr>
          <w:rFonts w:ascii="Arial" w:eastAsia="Times New Roman" w:hAnsi="Arial" w:cs="Arial"/>
          <w:b/>
          <w:bCs/>
          <w:sz w:val="24"/>
          <w:szCs w:val="24"/>
          <w:lang w:eastAsia="en-GB"/>
        </w:rPr>
        <w:t>Social Value Elements (List 1)</w:t>
      </w:r>
      <w:r w:rsidRPr="0013622C">
        <w:rPr>
          <w:rFonts w:ascii="Arial" w:eastAsia="Times New Roman" w:hAnsi="Arial" w:cs="Arial"/>
          <w:sz w:val="24"/>
          <w:szCs w:val="24"/>
          <w:lang w:eastAsia="en-GB"/>
        </w:rPr>
        <w:t xml:space="preserve"> and deliver these elements in accordance with the contract</w:t>
      </w:r>
      <w:proofErr w:type="gramStart"/>
      <w:r w:rsidRPr="0013622C">
        <w:rPr>
          <w:rFonts w:ascii="Arial" w:eastAsia="Times New Roman" w:hAnsi="Arial" w:cs="Arial"/>
          <w:sz w:val="24"/>
          <w:szCs w:val="24"/>
          <w:lang w:eastAsia="en-GB"/>
        </w:rPr>
        <w:t xml:space="preserve">.  </w:t>
      </w:r>
      <w:proofErr w:type="gramEnd"/>
    </w:p>
    <w:p w14:paraId="4DAA7CF5" w14:textId="2088A83C" w:rsidR="00863DE9" w:rsidRDefault="00863DE9" w:rsidP="0013622C">
      <w:pPr>
        <w:spacing w:after="0" w:line="240" w:lineRule="auto"/>
        <w:jc w:val="both"/>
        <w:rPr>
          <w:rFonts w:ascii="Arial" w:eastAsia="Times New Roman" w:hAnsi="Arial" w:cs="Arial"/>
          <w:sz w:val="24"/>
          <w:szCs w:val="24"/>
          <w:lang w:eastAsia="en-GB"/>
        </w:rPr>
      </w:pPr>
    </w:p>
    <w:p w14:paraId="35AAC87C" w14:textId="06679D88" w:rsidR="00863DE9" w:rsidRPr="0013622C" w:rsidRDefault="00863DE9" w:rsidP="0013622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Your business with the Transport Hub </w:t>
      </w:r>
      <w:r w:rsidR="00824BCB">
        <w:rPr>
          <w:rFonts w:ascii="Arial" w:eastAsia="Times New Roman" w:hAnsi="Arial" w:cs="Arial"/>
          <w:sz w:val="24"/>
          <w:szCs w:val="24"/>
          <w:lang w:eastAsia="en-GB"/>
        </w:rPr>
        <w:t xml:space="preserve">per annum </w:t>
      </w:r>
      <w:r>
        <w:rPr>
          <w:rFonts w:ascii="Arial" w:eastAsia="Times New Roman" w:hAnsi="Arial" w:cs="Arial"/>
          <w:sz w:val="24"/>
          <w:szCs w:val="24"/>
          <w:lang w:eastAsia="en-GB"/>
        </w:rPr>
        <w:t>will include any spend under the previous DPS or SEN Framework</w:t>
      </w:r>
      <w:proofErr w:type="gramStart"/>
      <w:r>
        <w:rPr>
          <w:rFonts w:ascii="Arial" w:eastAsia="Times New Roman" w:hAnsi="Arial" w:cs="Arial"/>
          <w:sz w:val="24"/>
          <w:szCs w:val="24"/>
          <w:lang w:eastAsia="en-GB"/>
        </w:rPr>
        <w:t xml:space="preserve">.  </w:t>
      </w:r>
      <w:proofErr w:type="gramEnd"/>
      <w:r>
        <w:rPr>
          <w:rFonts w:ascii="Arial" w:eastAsia="Times New Roman" w:hAnsi="Arial" w:cs="Arial"/>
          <w:sz w:val="24"/>
          <w:szCs w:val="24"/>
          <w:lang w:eastAsia="en-GB"/>
        </w:rPr>
        <w:t xml:space="preserve">  </w:t>
      </w:r>
    </w:p>
    <w:p w14:paraId="687BB41A"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6CB93231" w14:textId="015E9C19"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sz w:val="24"/>
          <w:szCs w:val="24"/>
          <w:lang w:eastAsia="en-GB"/>
        </w:rPr>
        <w:t xml:space="preserve">For each </w:t>
      </w:r>
      <w:r w:rsidRPr="0013622C">
        <w:rPr>
          <w:rFonts w:ascii="Arial" w:eastAsia="Times New Roman" w:hAnsi="Arial" w:cs="Arial"/>
          <w:b/>
          <w:bCs/>
          <w:sz w:val="24"/>
          <w:szCs w:val="24"/>
          <w:lang w:eastAsia="en-GB"/>
        </w:rPr>
        <w:t>ADDITIONAL</w:t>
      </w:r>
      <w:r w:rsidRPr="0013622C">
        <w:rPr>
          <w:rFonts w:ascii="Arial" w:eastAsia="Times New Roman" w:hAnsi="Arial" w:cs="Arial"/>
          <w:sz w:val="24"/>
          <w:szCs w:val="24"/>
          <w:lang w:eastAsia="en-GB"/>
        </w:rPr>
        <w:t xml:space="preserve"> whole £100,000 per annum of business with the Transport Hub, above the initial £100,000 and up to £599,000 per annum, the provider will </w:t>
      </w:r>
      <w:r w:rsidRPr="0013622C">
        <w:rPr>
          <w:rFonts w:ascii="Arial" w:eastAsia="Times New Roman" w:hAnsi="Arial" w:cs="Arial"/>
          <w:b/>
          <w:bCs/>
          <w:sz w:val="24"/>
          <w:szCs w:val="24"/>
          <w:lang w:eastAsia="en-GB"/>
        </w:rPr>
        <w:t>also</w:t>
      </w:r>
      <w:r w:rsidRPr="0013622C">
        <w:rPr>
          <w:rFonts w:ascii="Arial" w:eastAsia="Times New Roman" w:hAnsi="Arial" w:cs="Arial"/>
          <w:sz w:val="24"/>
          <w:szCs w:val="24"/>
          <w:lang w:eastAsia="en-GB"/>
        </w:rPr>
        <w:t xml:space="preserve"> be asked to deliver an </w:t>
      </w:r>
      <w:r w:rsidRPr="004E7C14">
        <w:rPr>
          <w:rFonts w:ascii="Arial" w:eastAsia="Times New Roman" w:hAnsi="Arial" w:cs="Arial"/>
          <w:b/>
          <w:bCs/>
          <w:sz w:val="24"/>
          <w:szCs w:val="24"/>
          <w:lang w:eastAsia="en-GB"/>
        </w:rPr>
        <w:t xml:space="preserve">ADDITIONAL </w:t>
      </w:r>
      <w:r w:rsidRPr="004E7C14">
        <w:rPr>
          <w:rFonts w:ascii="Arial" w:eastAsia="Times New Roman" w:hAnsi="Arial" w:cs="Arial"/>
          <w:b/>
          <w:bCs/>
          <w:sz w:val="24"/>
          <w:szCs w:val="24"/>
          <w:u w:val="single"/>
          <w:lang w:eastAsia="en-GB"/>
        </w:rPr>
        <w:t>t</w:t>
      </w:r>
      <w:r w:rsidR="004E7C14">
        <w:rPr>
          <w:rFonts w:ascii="Arial" w:eastAsia="Times New Roman" w:hAnsi="Arial" w:cs="Arial"/>
          <w:b/>
          <w:bCs/>
          <w:sz w:val="24"/>
          <w:szCs w:val="24"/>
          <w:u w:val="single"/>
          <w:lang w:eastAsia="en-GB"/>
        </w:rPr>
        <w:t>wo</w:t>
      </w:r>
      <w:r w:rsidRPr="004E7C14">
        <w:rPr>
          <w:rFonts w:ascii="Arial" w:eastAsia="Times New Roman" w:hAnsi="Arial" w:cs="Arial"/>
          <w:b/>
          <w:bCs/>
          <w:sz w:val="24"/>
          <w:szCs w:val="24"/>
          <w:u w:val="single"/>
          <w:lang w:eastAsia="en-GB"/>
        </w:rPr>
        <w:t xml:space="preserve"> (</w:t>
      </w:r>
      <w:r w:rsidR="00D970A0" w:rsidRPr="004E7C14">
        <w:rPr>
          <w:rFonts w:ascii="Arial" w:eastAsia="Times New Roman" w:hAnsi="Arial" w:cs="Arial"/>
          <w:b/>
          <w:bCs/>
          <w:sz w:val="24"/>
          <w:szCs w:val="24"/>
          <w:u w:val="single"/>
          <w:lang w:eastAsia="en-GB"/>
        </w:rPr>
        <w:t>2</w:t>
      </w:r>
      <w:r w:rsidRPr="004E7C14">
        <w:rPr>
          <w:rFonts w:ascii="Arial" w:eastAsia="Times New Roman" w:hAnsi="Arial" w:cs="Arial"/>
          <w:b/>
          <w:bCs/>
          <w:sz w:val="24"/>
          <w:szCs w:val="24"/>
          <w:u w:val="single"/>
          <w:lang w:eastAsia="en-GB"/>
        </w:rPr>
        <w:t>) elements</w:t>
      </w:r>
      <w:r w:rsidRPr="004E7C14">
        <w:rPr>
          <w:rFonts w:ascii="Arial" w:eastAsia="Times New Roman" w:hAnsi="Arial" w:cs="Arial"/>
          <w:b/>
          <w:bCs/>
          <w:sz w:val="24"/>
          <w:szCs w:val="24"/>
          <w:lang w:eastAsia="en-GB"/>
        </w:rPr>
        <w:t xml:space="preserve"> </w:t>
      </w:r>
      <w:r w:rsidRPr="004E7C14">
        <w:rPr>
          <w:rFonts w:ascii="Arial" w:eastAsia="Times New Roman" w:hAnsi="Arial" w:cs="Arial"/>
          <w:sz w:val="24"/>
          <w:szCs w:val="24"/>
          <w:lang w:eastAsia="en-GB"/>
        </w:rPr>
        <w:t>of</w:t>
      </w:r>
      <w:r w:rsidRPr="0013622C">
        <w:rPr>
          <w:rFonts w:ascii="Arial" w:eastAsia="Times New Roman" w:hAnsi="Arial" w:cs="Arial"/>
          <w:sz w:val="24"/>
          <w:szCs w:val="24"/>
          <w:lang w:eastAsia="en-GB"/>
        </w:rPr>
        <w:t xml:space="preserve"> their choice from </w:t>
      </w:r>
      <w:r w:rsidRPr="0013622C">
        <w:rPr>
          <w:rFonts w:ascii="Arial" w:eastAsia="Times New Roman" w:hAnsi="Arial" w:cs="Arial"/>
          <w:b/>
          <w:bCs/>
          <w:sz w:val="24"/>
          <w:szCs w:val="24"/>
          <w:lang w:eastAsia="en-GB"/>
        </w:rPr>
        <w:t>Social Value Elements (List 1)</w:t>
      </w:r>
      <w:r w:rsidRPr="0013622C">
        <w:rPr>
          <w:rFonts w:ascii="Arial" w:eastAsia="Times New Roman" w:hAnsi="Arial" w:cs="Arial"/>
          <w:sz w:val="24"/>
          <w:szCs w:val="24"/>
          <w:lang w:eastAsia="en-GB"/>
        </w:rPr>
        <w:t xml:space="preserve">. These can be multiples of the initial elements chosen or different element). </w:t>
      </w:r>
    </w:p>
    <w:p w14:paraId="17C77F75"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5B717681" w14:textId="77777777"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sz w:val="24"/>
          <w:szCs w:val="24"/>
          <w:lang w:eastAsia="en-GB"/>
        </w:rPr>
        <w:t xml:space="preserve">Once the business with the Transport Hub reaches £600,000 per annum see </w:t>
      </w:r>
      <w:r w:rsidRPr="0013622C">
        <w:rPr>
          <w:rFonts w:ascii="Arial" w:eastAsia="Times New Roman" w:hAnsi="Arial" w:cs="Arial"/>
          <w:b/>
          <w:bCs/>
          <w:sz w:val="24"/>
          <w:szCs w:val="24"/>
          <w:lang w:eastAsia="en-GB"/>
        </w:rPr>
        <w:t>Tier 2</w:t>
      </w:r>
      <w:r w:rsidRPr="0013622C">
        <w:rPr>
          <w:rFonts w:ascii="Arial" w:eastAsia="Times New Roman" w:hAnsi="Arial" w:cs="Arial"/>
          <w:sz w:val="24"/>
          <w:szCs w:val="24"/>
          <w:lang w:eastAsia="en-GB"/>
        </w:rPr>
        <w:t xml:space="preserve"> guidance below</w:t>
      </w:r>
      <w:proofErr w:type="gramStart"/>
      <w:r w:rsidRPr="0013622C">
        <w:rPr>
          <w:rFonts w:ascii="Arial" w:eastAsia="Times New Roman" w:hAnsi="Arial" w:cs="Arial"/>
          <w:sz w:val="24"/>
          <w:szCs w:val="24"/>
          <w:lang w:eastAsia="en-GB"/>
        </w:rPr>
        <w:t xml:space="preserve">.  </w:t>
      </w:r>
      <w:proofErr w:type="gramEnd"/>
      <w:r w:rsidRPr="0013622C">
        <w:rPr>
          <w:rFonts w:ascii="Arial" w:eastAsia="Times New Roman" w:hAnsi="Arial" w:cs="Arial"/>
          <w:sz w:val="24"/>
          <w:szCs w:val="24"/>
          <w:lang w:eastAsia="en-GB"/>
        </w:rPr>
        <w:t xml:space="preserve">  </w:t>
      </w:r>
    </w:p>
    <w:p w14:paraId="2ADC2C40"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5B9A509D" w14:textId="77777777" w:rsidR="0013622C" w:rsidRPr="0013622C" w:rsidRDefault="0013622C" w:rsidP="0013622C">
      <w:pPr>
        <w:spacing w:after="0" w:line="240" w:lineRule="auto"/>
        <w:jc w:val="both"/>
        <w:rPr>
          <w:rFonts w:ascii="Arial" w:eastAsia="Times New Roman" w:hAnsi="Arial" w:cs="Arial"/>
          <w:b/>
          <w:bCs/>
          <w:sz w:val="24"/>
          <w:szCs w:val="24"/>
          <w:lang w:eastAsia="en-GB"/>
        </w:rPr>
      </w:pPr>
      <w:r w:rsidRPr="0013622C">
        <w:rPr>
          <w:rFonts w:ascii="Arial" w:eastAsia="Times New Roman" w:hAnsi="Arial" w:cs="Arial"/>
          <w:b/>
          <w:bCs/>
          <w:sz w:val="24"/>
          <w:szCs w:val="24"/>
          <w:lang w:eastAsia="en-GB"/>
        </w:rPr>
        <w:t xml:space="preserve">Social Value Elements (List 1) </w:t>
      </w:r>
    </w:p>
    <w:p w14:paraId="4A138E2C" w14:textId="77777777" w:rsidR="0013622C" w:rsidRPr="0013622C" w:rsidRDefault="0013622C" w:rsidP="0013622C">
      <w:pPr>
        <w:spacing w:after="0" w:line="240" w:lineRule="auto"/>
        <w:jc w:val="both"/>
        <w:rPr>
          <w:rFonts w:ascii="Arial" w:eastAsia="Times New Roman" w:hAnsi="Arial" w:cs="Arial"/>
          <w:sz w:val="24"/>
          <w:szCs w:val="24"/>
          <w:highlight w:val="yellow"/>
          <w:lang w:eastAsia="en-GB"/>
        </w:rPr>
      </w:pPr>
      <w:r w:rsidRPr="0013622C">
        <w:rPr>
          <w:rFonts w:ascii="Arial" w:eastAsia="Times New Roman" w:hAnsi="Arial" w:cs="Arial"/>
          <w:b/>
          <w:bCs/>
          <w:sz w:val="24"/>
          <w:szCs w:val="24"/>
          <w:lang w:eastAsia="en-GB"/>
        </w:rPr>
        <w:t xml:space="preserve">                                                                                     </w:t>
      </w:r>
    </w:p>
    <w:tbl>
      <w:tblPr>
        <w:tblW w:w="8773" w:type="dxa"/>
        <w:tblInd w:w="10" w:type="dxa"/>
        <w:tblLook w:val="04A0" w:firstRow="1" w:lastRow="0" w:firstColumn="1" w:lastColumn="0" w:noHBand="0" w:noVBand="1"/>
      </w:tblPr>
      <w:tblGrid>
        <w:gridCol w:w="2925"/>
        <w:gridCol w:w="2306"/>
        <w:gridCol w:w="2218"/>
        <w:gridCol w:w="1324"/>
      </w:tblGrid>
      <w:tr w:rsidR="0013622C" w:rsidRPr="0013622C" w14:paraId="64B024CC" w14:textId="77777777" w:rsidTr="0013622C">
        <w:trPr>
          <w:trHeight w:val="1215"/>
        </w:trPr>
        <w:tc>
          <w:tcPr>
            <w:tcW w:w="2925" w:type="dxa"/>
            <w:tcBorders>
              <w:top w:val="single" w:sz="4" w:space="0" w:color="auto"/>
              <w:left w:val="single" w:sz="4" w:space="0" w:color="auto"/>
              <w:bottom w:val="single" w:sz="4" w:space="0" w:color="auto"/>
              <w:right w:val="single" w:sz="4" w:space="0" w:color="auto"/>
            </w:tcBorders>
            <w:shd w:val="clear" w:color="000000" w:fill="F2F2F2"/>
          </w:tcPr>
          <w:p w14:paraId="6B42007A" w14:textId="77777777" w:rsidR="0013622C" w:rsidRPr="00850341" w:rsidRDefault="0013622C" w:rsidP="0013622C">
            <w:pPr>
              <w:spacing w:after="0" w:line="240" w:lineRule="auto"/>
              <w:rPr>
                <w:rFonts w:ascii="Arial" w:eastAsia="Times New Roman" w:hAnsi="Arial" w:cs="Arial"/>
                <w:sz w:val="24"/>
                <w:szCs w:val="24"/>
                <w:lang w:eastAsia="en-GB"/>
              </w:rPr>
            </w:pPr>
            <w:r w:rsidRPr="00850341">
              <w:rPr>
                <w:rFonts w:ascii="Arial" w:eastAsia="Times New Roman" w:hAnsi="Arial" w:cs="Arial"/>
                <w:sz w:val="24"/>
                <w:szCs w:val="24"/>
                <w:lang w:eastAsia="en-GB"/>
              </w:rPr>
              <w:t>Local recruitment</w:t>
            </w:r>
          </w:p>
        </w:tc>
        <w:tc>
          <w:tcPr>
            <w:tcW w:w="2306" w:type="dxa"/>
            <w:tcBorders>
              <w:top w:val="single" w:sz="4" w:space="0" w:color="auto"/>
              <w:left w:val="nil"/>
              <w:bottom w:val="single" w:sz="4" w:space="0" w:color="auto"/>
              <w:right w:val="single" w:sz="4" w:space="0" w:color="auto"/>
            </w:tcBorders>
            <w:shd w:val="clear" w:color="000000" w:fill="F2F2F2"/>
          </w:tcPr>
          <w:p w14:paraId="5E1947FF" w14:textId="21797BA0" w:rsidR="0013622C" w:rsidRPr="00850341" w:rsidRDefault="00863DE9" w:rsidP="001362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Ealing </w:t>
            </w:r>
            <w:r w:rsidR="00824BCB">
              <w:rPr>
                <w:rFonts w:ascii="Arial" w:eastAsia="Times New Roman" w:hAnsi="Arial" w:cs="Arial"/>
                <w:sz w:val="24"/>
                <w:szCs w:val="24"/>
                <w:lang w:eastAsia="en-GB"/>
              </w:rPr>
              <w:t xml:space="preserve">contract/s </w:t>
            </w:r>
            <w:r w:rsidR="0013622C" w:rsidRPr="00850341">
              <w:rPr>
                <w:rFonts w:ascii="Arial" w:eastAsia="Times New Roman" w:hAnsi="Arial" w:cs="Arial"/>
                <w:sz w:val="24"/>
                <w:szCs w:val="24"/>
                <w:lang w:eastAsia="en-GB"/>
              </w:rPr>
              <w:t>related roles that are filled by Ealing residents. This can include sub-contractors and apprenticeships.</w:t>
            </w:r>
          </w:p>
        </w:tc>
        <w:tc>
          <w:tcPr>
            <w:tcW w:w="2218" w:type="dxa"/>
            <w:tcBorders>
              <w:top w:val="single" w:sz="4" w:space="0" w:color="auto"/>
              <w:left w:val="single" w:sz="4" w:space="0" w:color="auto"/>
              <w:bottom w:val="single" w:sz="4" w:space="0" w:color="auto"/>
              <w:right w:val="single" w:sz="4" w:space="0" w:color="auto"/>
            </w:tcBorders>
            <w:shd w:val="clear" w:color="000000" w:fill="F2F2F2"/>
          </w:tcPr>
          <w:p w14:paraId="0AEBEF43" w14:textId="77777777" w:rsidR="0013622C" w:rsidRPr="00850341" w:rsidRDefault="0013622C" w:rsidP="0013622C">
            <w:pPr>
              <w:spacing w:after="0" w:line="240" w:lineRule="auto"/>
              <w:rPr>
                <w:rFonts w:ascii="Arial" w:eastAsia="Times New Roman" w:hAnsi="Arial" w:cs="Arial"/>
                <w:sz w:val="24"/>
                <w:szCs w:val="24"/>
                <w:lang w:eastAsia="en-GB"/>
              </w:rPr>
            </w:pPr>
            <w:r w:rsidRPr="00850341">
              <w:rPr>
                <w:rFonts w:ascii="Arial" w:eastAsia="Times New Roman" w:hAnsi="Arial" w:cs="Arial"/>
                <w:sz w:val="24"/>
                <w:szCs w:val="24"/>
                <w:lang w:eastAsia="en-GB"/>
              </w:rPr>
              <w:t>Provide Commercial Hub with vacancy details and on completion, with signed record of jobs created and recruited into capturing resident details.</w:t>
            </w:r>
          </w:p>
        </w:tc>
        <w:tc>
          <w:tcPr>
            <w:tcW w:w="1324" w:type="dxa"/>
            <w:tcBorders>
              <w:top w:val="single" w:sz="4" w:space="0" w:color="auto"/>
              <w:left w:val="single" w:sz="4" w:space="0" w:color="auto"/>
              <w:bottom w:val="single" w:sz="4" w:space="0" w:color="auto"/>
              <w:right w:val="single" w:sz="4" w:space="0" w:color="auto"/>
            </w:tcBorders>
            <w:shd w:val="clear" w:color="000000" w:fill="F2F2F2"/>
          </w:tcPr>
          <w:p w14:paraId="184686DA" w14:textId="77777777" w:rsidR="0013622C" w:rsidRPr="00850341" w:rsidRDefault="0013622C" w:rsidP="0013622C">
            <w:pPr>
              <w:spacing w:after="0" w:line="240" w:lineRule="auto"/>
              <w:jc w:val="center"/>
              <w:rPr>
                <w:rFonts w:ascii="Arial" w:eastAsia="Times New Roman" w:hAnsi="Arial" w:cs="Arial"/>
                <w:sz w:val="24"/>
                <w:szCs w:val="24"/>
                <w:lang w:eastAsia="en-GB"/>
              </w:rPr>
            </w:pPr>
            <w:r w:rsidRPr="00850341">
              <w:rPr>
                <w:rFonts w:ascii="Arial" w:eastAsia="Times New Roman" w:hAnsi="Arial" w:cs="Arial"/>
                <w:sz w:val="24"/>
                <w:szCs w:val="24"/>
                <w:lang w:eastAsia="en-GB"/>
              </w:rPr>
              <w:t xml:space="preserve">1 Ealing resident recruited for a minimum of 12 months </w:t>
            </w:r>
          </w:p>
        </w:tc>
      </w:tr>
      <w:tr w:rsidR="0013622C" w:rsidRPr="0013622C" w14:paraId="372E2830" w14:textId="77777777" w:rsidTr="00287EAA">
        <w:trPr>
          <w:trHeight w:val="1215"/>
        </w:trPr>
        <w:tc>
          <w:tcPr>
            <w:tcW w:w="2925" w:type="dxa"/>
            <w:tcBorders>
              <w:top w:val="single" w:sz="4" w:space="0" w:color="auto"/>
              <w:left w:val="single" w:sz="4" w:space="0" w:color="auto"/>
              <w:bottom w:val="single" w:sz="4" w:space="0" w:color="auto"/>
              <w:right w:val="single" w:sz="4" w:space="0" w:color="auto"/>
            </w:tcBorders>
            <w:shd w:val="clear" w:color="000000" w:fill="F2F2F2"/>
            <w:hideMark/>
          </w:tcPr>
          <w:p w14:paraId="54808A83"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 xml:space="preserve">Work experience placements for Ealing residents of working age </w:t>
            </w:r>
          </w:p>
        </w:tc>
        <w:tc>
          <w:tcPr>
            <w:tcW w:w="2306" w:type="dxa"/>
            <w:tcBorders>
              <w:top w:val="single" w:sz="4" w:space="0" w:color="auto"/>
              <w:left w:val="nil"/>
              <w:bottom w:val="single" w:sz="4" w:space="0" w:color="auto"/>
              <w:right w:val="single" w:sz="4" w:space="0" w:color="000000"/>
            </w:tcBorders>
            <w:shd w:val="clear" w:color="000000" w:fill="F2F2F2"/>
            <w:hideMark/>
          </w:tcPr>
          <w:p w14:paraId="624EACB6"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Two-week paid work experience placement for Ealing residents.</w:t>
            </w:r>
          </w:p>
        </w:tc>
        <w:tc>
          <w:tcPr>
            <w:tcW w:w="2218" w:type="dxa"/>
            <w:tcBorders>
              <w:top w:val="single" w:sz="4" w:space="0" w:color="auto"/>
              <w:left w:val="nil"/>
              <w:bottom w:val="single" w:sz="4" w:space="0" w:color="auto"/>
              <w:right w:val="single" w:sz="4" w:space="0" w:color="auto"/>
            </w:tcBorders>
            <w:shd w:val="clear" w:color="000000" w:fill="F2F2F2"/>
            <w:hideMark/>
          </w:tcPr>
          <w:p w14:paraId="7F44BC3F"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A record of the work experience placement and a detailed work plan, including start and end date and evidence of residence.</w:t>
            </w:r>
          </w:p>
        </w:tc>
        <w:tc>
          <w:tcPr>
            <w:tcW w:w="1324" w:type="dxa"/>
            <w:tcBorders>
              <w:top w:val="single" w:sz="4" w:space="0" w:color="auto"/>
              <w:left w:val="single" w:sz="4" w:space="0" w:color="auto"/>
              <w:bottom w:val="single" w:sz="4" w:space="0" w:color="auto"/>
              <w:right w:val="single" w:sz="4" w:space="0" w:color="auto"/>
            </w:tcBorders>
            <w:shd w:val="clear" w:color="000000" w:fill="F2F2F2"/>
            <w:hideMark/>
          </w:tcPr>
          <w:p w14:paraId="0AF6BFF1" w14:textId="77777777" w:rsidR="0013622C" w:rsidRPr="0013622C" w:rsidRDefault="0013622C" w:rsidP="0013622C">
            <w:pPr>
              <w:spacing w:after="0" w:line="240" w:lineRule="auto"/>
              <w:jc w:val="center"/>
              <w:rPr>
                <w:rFonts w:ascii="Arial" w:eastAsia="Times New Roman" w:hAnsi="Arial" w:cs="Arial"/>
                <w:sz w:val="24"/>
                <w:szCs w:val="24"/>
                <w:lang w:eastAsia="en-GB"/>
              </w:rPr>
            </w:pPr>
            <w:proofErr w:type="gramStart"/>
            <w:r w:rsidRPr="0013622C">
              <w:rPr>
                <w:rFonts w:ascii="Arial" w:eastAsia="Times New Roman" w:hAnsi="Arial" w:cs="Arial"/>
                <w:sz w:val="24"/>
                <w:szCs w:val="24"/>
                <w:lang w:eastAsia="en-GB"/>
              </w:rPr>
              <w:t>1</w:t>
            </w:r>
            <w:proofErr w:type="gramEnd"/>
            <w:r w:rsidRPr="0013622C">
              <w:rPr>
                <w:rFonts w:ascii="Arial" w:eastAsia="Times New Roman" w:hAnsi="Arial" w:cs="Arial"/>
                <w:sz w:val="24"/>
                <w:szCs w:val="24"/>
                <w:lang w:eastAsia="en-GB"/>
              </w:rPr>
              <w:t xml:space="preserve"> resident x  two-week placement</w:t>
            </w:r>
          </w:p>
        </w:tc>
      </w:tr>
      <w:tr w:rsidR="0013622C" w:rsidRPr="0013622C" w14:paraId="57B5346A" w14:textId="77777777" w:rsidTr="00287EAA">
        <w:trPr>
          <w:trHeight w:val="1388"/>
        </w:trPr>
        <w:tc>
          <w:tcPr>
            <w:tcW w:w="2925" w:type="dxa"/>
            <w:tcBorders>
              <w:top w:val="single" w:sz="4" w:space="0" w:color="auto"/>
              <w:left w:val="single" w:sz="4" w:space="0" w:color="auto"/>
              <w:bottom w:val="single" w:sz="4" w:space="0" w:color="auto"/>
              <w:right w:val="single" w:sz="4" w:space="0" w:color="auto"/>
            </w:tcBorders>
            <w:shd w:val="clear" w:color="000000" w:fill="F2F2F2"/>
            <w:hideMark/>
          </w:tcPr>
          <w:p w14:paraId="00C896A7" w14:textId="518722CC"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 xml:space="preserve">Work experience placements for Ealing residents with learning difficulties </w:t>
            </w:r>
          </w:p>
        </w:tc>
        <w:tc>
          <w:tcPr>
            <w:tcW w:w="2306" w:type="dxa"/>
            <w:tcBorders>
              <w:top w:val="single" w:sz="4" w:space="0" w:color="auto"/>
              <w:left w:val="nil"/>
              <w:bottom w:val="single" w:sz="4" w:space="0" w:color="auto"/>
              <w:right w:val="single" w:sz="4" w:space="0" w:color="000000"/>
            </w:tcBorders>
            <w:shd w:val="clear" w:color="000000" w:fill="F2F2F2"/>
            <w:hideMark/>
          </w:tcPr>
          <w:p w14:paraId="2A4836A6"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 xml:space="preserve"> Two-week paid work experience placement for Ealing residents with learning difficulties </w:t>
            </w:r>
          </w:p>
        </w:tc>
        <w:tc>
          <w:tcPr>
            <w:tcW w:w="2218" w:type="dxa"/>
            <w:tcBorders>
              <w:top w:val="single" w:sz="4" w:space="0" w:color="auto"/>
              <w:left w:val="nil"/>
              <w:bottom w:val="single" w:sz="4" w:space="0" w:color="auto"/>
              <w:right w:val="single" w:sz="4" w:space="0" w:color="auto"/>
            </w:tcBorders>
            <w:shd w:val="clear" w:color="000000" w:fill="F2F2F2"/>
            <w:hideMark/>
          </w:tcPr>
          <w:p w14:paraId="2F6537B4"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A record of the work experience placement and a detailed work plan, including start and end dates and evidence of residence.</w:t>
            </w:r>
          </w:p>
        </w:tc>
        <w:tc>
          <w:tcPr>
            <w:tcW w:w="1324" w:type="dxa"/>
            <w:tcBorders>
              <w:top w:val="single" w:sz="4" w:space="0" w:color="auto"/>
              <w:left w:val="single" w:sz="4" w:space="0" w:color="auto"/>
              <w:bottom w:val="single" w:sz="4" w:space="0" w:color="auto"/>
              <w:right w:val="single" w:sz="4" w:space="0" w:color="auto"/>
            </w:tcBorders>
            <w:shd w:val="clear" w:color="000000" w:fill="F2F2F2"/>
            <w:hideMark/>
          </w:tcPr>
          <w:p w14:paraId="5916B89D" w14:textId="77777777" w:rsidR="0013622C" w:rsidRPr="0013622C" w:rsidRDefault="0013622C" w:rsidP="0013622C">
            <w:pPr>
              <w:spacing w:after="0" w:line="240" w:lineRule="auto"/>
              <w:jc w:val="center"/>
              <w:rPr>
                <w:rFonts w:ascii="Arial" w:eastAsia="Times New Roman" w:hAnsi="Arial" w:cs="Arial"/>
                <w:sz w:val="24"/>
                <w:szCs w:val="24"/>
                <w:lang w:eastAsia="en-GB"/>
              </w:rPr>
            </w:pPr>
            <w:proofErr w:type="gramStart"/>
            <w:r w:rsidRPr="0013622C">
              <w:rPr>
                <w:rFonts w:ascii="Arial" w:eastAsia="Times New Roman" w:hAnsi="Arial" w:cs="Arial"/>
                <w:sz w:val="24"/>
                <w:szCs w:val="24"/>
                <w:lang w:eastAsia="en-GB"/>
              </w:rPr>
              <w:t>1</w:t>
            </w:r>
            <w:proofErr w:type="gramEnd"/>
            <w:r w:rsidRPr="0013622C">
              <w:rPr>
                <w:rFonts w:ascii="Arial" w:eastAsia="Times New Roman" w:hAnsi="Arial" w:cs="Arial"/>
                <w:sz w:val="24"/>
                <w:szCs w:val="24"/>
                <w:lang w:eastAsia="en-GB"/>
              </w:rPr>
              <w:t xml:space="preserve"> resident x  two-week placement </w:t>
            </w:r>
          </w:p>
        </w:tc>
      </w:tr>
      <w:tr w:rsidR="0013622C" w:rsidRPr="0013622C" w14:paraId="571123C3" w14:textId="77777777" w:rsidTr="00287EAA">
        <w:trPr>
          <w:trHeight w:val="870"/>
        </w:trPr>
        <w:tc>
          <w:tcPr>
            <w:tcW w:w="2925" w:type="dxa"/>
            <w:tcBorders>
              <w:top w:val="single" w:sz="4" w:space="0" w:color="auto"/>
              <w:left w:val="single" w:sz="4" w:space="0" w:color="auto"/>
              <w:bottom w:val="single" w:sz="4" w:space="0" w:color="auto"/>
              <w:right w:val="single" w:sz="4" w:space="0" w:color="auto"/>
            </w:tcBorders>
            <w:shd w:val="clear" w:color="000000" w:fill="F2F2F2"/>
            <w:hideMark/>
          </w:tcPr>
          <w:p w14:paraId="5DA8B2B4"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lastRenderedPageBreak/>
              <w:t>Support for schools and young people</w:t>
            </w:r>
          </w:p>
        </w:tc>
        <w:tc>
          <w:tcPr>
            <w:tcW w:w="2306" w:type="dxa"/>
            <w:tcBorders>
              <w:top w:val="single" w:sz="4" w:space="0" w:color="auto"/>
              <w:left w:val="nil"/>
              <w:bottom w:val="single" w:sz="4" w:space="0" w:color="auto"/>
              <w:right w:val="single" w:sz="4" w:space="0" w:color="000000"/>
            </w:tcBorders>
            <w:shd w:val="clear" w:color="000000" w:fill="F2F2F2"/>
            <w:hideMark/>
          </w:tcPr>
          <w:p w14:paraId="2BDC8852"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Active participation and attendance at careers fairs and/or other pre-employment activities across Ealing Schools and other further education institutes.</w:t>
            </w:r>
          </w:p>
        </w:tc>
        <w:tc>
          <w:tcPr>
            <w:tcW w:w="2218" w:type="dxa"/>
            <w:tcBorders>
              <w:top w:val="single" w:sz="4" w:space="0" w:color="auto"/>
              <w:left w:val="nil"/>
              <w:bottom w:val="single" w:sz="4" w:space="0" w:color="auto"/>
              <w:right w:val="single" w:sz="4" w:space="0" w:color="auto"/>
            </w:tcBorders>
            <w:shd w:val="clear" w:color="000000" w:fill="F2F2F2"/>
            <w:hideMark/>
          </w:tcPr>
          <w:p w14:paraId="46667EF7"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Record of participation or engagement activity with Ealing schools or colleges, including date, name of the event and school or college leading it, and named contact.</w:t>
            </w:r>
          </w:p>
        </w:tc>
        <w:tc>
          <w:tcPr>
            <w:tcW w:w="1324" w:type="dxa"/>
            <w:tcBorders>
              <w:top w:val="single" w:sz="4" w:space="0" w:color="auto"/>
              <w:left w:val="single" w:sz="4" w:space="0" w:color="auto"/>
              <w:bottom w:val="single" w:sz="4" w:space="0" w:color="auto"/>
              <w:right w:val="single" w:sz="4" w:space="0" w:color="auto"/>
            </w:tcBorders>
            <w:shd w:val="clear" w:color="000000" w:fill="F2F2F2"/>
            <w:hideMark/>
          </w:tcPr>
          <w:p w14:paraId="6521A704" w14:textId="77777777" w:rsidR="0013622C" w:rsidRPr="0013622C" w:rsidRDefault="0013622C" w:rsidP="0013622C">
            <w:pPr>
              <w:spacing w:after="0" w:line="240" w:lineRule="auto"/>
              <w:jc w:val="center"/>
              <w:rPr>
                <w:rFonts w:ascii="Arial" w:eastAsia="Times New Roman" w:hAnsi="Arial" w:cs="Arial"/>
                <w:sz w:val="24"/>
                <w:szCs w:val="24"/>
                <w:lang w:eastAsia="en-GB"/>
              </w:rPr>
            </w:pPr>
            <w:r w:rsidRPr="0013622C">
              <w:rPr>
                <w:rFonts w:ascii="Arial" w:eastAsia="Times New Roman" w:hAnsi="Arial" w:cs="Arial"/>
                <w:sz w:val="24"/>
                <w:szCs w:val="24"/>
                <w:lang w:eastAsia="en-GB"/>
              </w:rPr>
              <w:t>Per event</w:t>
            </w:r>
          </w:p>
        </w:tc>
      </w:tr>
      <w:tr w:rsidR="0013622C" w:rsidRPr="0013622C" w14:paraId="5197289C" w14:textId="77777777" w:rsidTr="00287EAA">
        <w:trPr>
          <w:trHeight w:val="645"/>
        </w:trPr>
        <w:tc>
          <w:tcPr>
            <w:tcW w:w="2925" w:type="dxa"/>
            <w:tcBorders>
              <w:top w:val="single" w:sz="4" w:space="0" w:color="auto"/>
              <w:left w:val="single" w:sz="4" w:space="0" w:color="auto"/>
              <w:bottom w:val="single" w:sz="4" w:space="0" w:color="auto"/>
              <w:right w:val="single" w:sz="4" w:space="0" w:color="auto"/>
            </w:tcBorders>
            <w:shd w:val="clear" w:color="000000" w:fill="F2F2F2"/>
            <w:hideMark/>
          </w:tcPr>
          <w:p w14:paraId="4795CB7A"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Support for local small and medium enterprises (SMEs) b)</w:t>
            </w:r>
          </w:p>
        </w:tc>
        <w:tc>
          <w:tcPr>
            <w:tcW w:w="2306" w:type="dxa"/>
            <w:tcBorders>
              <w:top w:val="single" w:sz="4" w:space="0" w:color="auto"/>
              <w:left w:val="nil"/>
              <w:bottom w:val="single" w:sz="4" w:space="0" w:color="auto"/>
              <w:right w:val="nil"/>
            </w:tcBorders>
            <w:shd w:val="clear" w:color="000000" w:fill="F2F2F2"/>
            <w:hideMark/>
          </w:tcPr>
          <w:p w14:paraId="58ABE6C7"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 xml:space="preserve">Mentor a local SME. Provide advice on business planning, accessing  market, accessing supply chains, </w:t>
            </w:r>
            <w:proofErr w:type="gramStart"/>
            <w:r w:rsidRPr="0013622C">
              <w:rPr>
                <w:rFonts w:ascii="Arial" w:eastAsia="Times New Roman" w:hAnsi="Arial" w:cs="Arial"/>
                <w:color w:val="000000"/>
                <w:sz w:val="24"/>
                <w:szCs w:val="24"/>
                <w:lang w:eastAsia="en-GB"/>
              </w:rPr>
              <w:t>etc.</w:t>
            </w:r>
            <w:proofErr w:type="gramEnd"/>
          </w:p>
        </w:tc>
        <w:tc>
          <w:tcPr>
            <w:tcW w:w="2218" w:type="dxa"/>
            <w:tcBorders>
              <w:top w:val="single" w:sz="4" w:space="0" w:color="auto"/>
              <w:left w:val="single" w:sz="4" w:space="0" w:color="auto"/>
              <w:bottom w:val="single" w:sz="4" w:space="0" w:color="auto"/>
              <w:right w:val="single" w:sz="4" w:space="0" w:color="auto"/>
            </w:tcBorders>
            <w:shd w:val="clear" w:color="000000" w:fill="F2F2F2"/>
            <w:hideMark/>
          </w:tcPr>
          <w:p w14:paraId="55C149DE"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Written record of four mentoring meetings, including attendance records and contact details of SME/mentee.</w:t>
            </w:r>
          </w:p>
        </w:tc>
        <w:tc>
          <w:tcPr>
            <w:tcW w:w="1324" w:type="dxa"/>
            <w:tcBorders>
              <w:top w:val="nil"/>
              <w:left w:val="nil"/>
              <w:bottom w:val="single" w:sz="4" w:space="0" w:color="auto"/>
              <w:right w:val="single" w:sz="4" w:space="0" w:color="auto"/>
            </w:tcBorders>
            <w:shd w:val="clear" w:color="000000" w:fill="F2F2F2"/>
            <w:hideMark/>
          </w:tcPr>
          <w:p w14:paraId="733BA0DD" w14:textId="77777777" w:rsidR="0013622C" w:rsidRPr="0013622C" w:rsidRDefault="0013622C" w:rsidP="0013622C">
            <w:pPr>
              <w:spacing w:after="0" w:line="240" w:lineRule="auto"/>
              <w:jc w:val="center"/>
              <w:rPr>
                <w:rFonts w:ascii="Arial" w:eastAsia="Times New Roman" w:hAnsi="Arial" w:cs="Arial"/>
                <w:sz w:val="24"/>
                <w:szCs w:val="24"/>
                <w:lang w:eastAsia="en-GB"/>
              </w:rPr>
            </w:pPr>
            <w:r w:rsidRPr="0013622C">
              <w:rPr>
                <w:rFonts w:ascii="Arial" w:eastAsia="Times New Roman" w:hAnsi="Arial" w:cs="Arial"/>
                <w:sz w:val="24"/>
                <w:szCs w:val="24"/>
                <w:lang w:eastAsia="en-GB"/>
              </w:rPr>
              <w:t>Per annum per SME</w:t>
            </w:r>
          </w:p>
        </w:tc>
      </w:tr>
      <w:tr w:rsidR="0013622C" w:rsidRPr="0013622C" w14:paraId="2037216B" w14:textId="77777777" w:rsidTr="00287EAA">
        <w:trPr>
          <w:trHeight w:val="825"/>
        </w:trPr>
        <w:tc>
          <w:tcPr>
            <w:tcW w:w="2925" w:type="dxa"/>
            <w:tcBorders>
              <w:top w:val="single" w:sz="4" w:space="0" w:color="auto"/>
              <w:left w:val="single" w:sz="4" w:space="0" w:color="auto"/>
              <w:bottom w:val="single" w:sz="4" w:space="0" w:color="auto"/>
              <w:right w:val="single" w:sz="4" w:space="0" w:color="auto"/>
            </w:tcBorders>
            <w:shd w:val="clear" w:color="000000" w:fill="F2F2F2"/>
            <w:hideMark/>
          </w:tcPr>
          <w:p w14:paraId="2EFDB8EC"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Junior time (&lt; 4 years’ experience)</w:t>
            </w:r>
          </w:p>
        </w:tc>
        <w:tc>
          <w:tcPr>
            <w:tcW w:w="2306" w:type="dxa"/>
            <w:tcBorders>
              <w:top w:val="single" w:sz="4" w:space="0" w:color="auto"/>
              <w:left w:val="nil"/>
              <w:bottom w:val="single" w:sz="4" w:space="0" w:color="auto"/>
              <w:right w:val="nil"/>
            </w:tcBorders>
            <w:shd w:val="clear" w:color="000000" w:fill="F2F2F2"/>
            <w:hideMark/>
          </w:tcPr>
          <w:p w14:paraId="56ABFDD0"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Support provided by a junior member of staff to local businesses or third sector organisations in the areas of bid writing; marketing and promotion; outreach; administrative or data collection support.</w:t>
            </w:r>
          </w:p>
        </w:tc>
        <w:tc>
          <w:tcPr>
            <w:tcW w:w="2218" w:type="dxa"/>
            <w:tcBorders>
              <w:top w:val="single" w:sz="4" w:space="0" w:color="auto"/>
              <w:left w:val="single" w:sz="4" w:space="0" w:color="auto"/>
              <w:bottom w:val="single" w:sz="4" w:space="0" w:color="auto"/>
              <w:right w:val="single" w:sz="4" w:space="0" w:color="auto"/>
            </w:tcBorders>
            <w:shd w:val="clear" w:color="000000" w:fill="F2F2F2"/>
            <w:noWrap/>
            <w:hideMark/>
          </w:tcPr>
          <w:p w14:paraId="1F350ABA"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Receipted / Confirmation from Voluntary and Community Sector Organisation</w:t>
            </w:r>
          </w:p>
        </w:tc>
        <w:tc>
          <w:tcPr>
            <w:tcW w:w="1324" w:type="dxa"/>
            <w:tcBorders>
              <w:top w:val="nil"/>
              <w:left w:val="nil"/>
              <w:bottom w:val="single" w:sz="4" w:space="0" w:color="auto"/>
              <w:right w:val="single" w:sz="4" w:space="0" w:color="auto"/>
            </w:tcBorders>
            <w:shd w:val="clear" w:color="000000" w:fill="F2F2F2"/>
            <w:hideMark/>
          </w:tcPr>
          <w:p w14:paraId="50E94634" w14:textId="77777777" w:rsidR="0013622C" w:rsidRPr="0013622C" w:rsidRDefault="0013622C" w:rsidP="0013622C">
            <w:pPr>
              <w:spacing w:after="0" w:line="240" w:lineRule="auto"/>
              <w:jc w:val="center"/>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1 day</w:t>
            </w:r>
          </w:p>
        </w:tc>
      </w:tr>
      <w:tr w:rsidR="0013622C" w:rsidRPr="0013622C" w14:paraId="34C543AE" w14:textId="77777777" w:rsidTr="00287EAA">
        <w:trPr>
          <w:trHeight w:val="1185"/>
        </w:trPr>
        <w:tc>
          <w:tcPr>
            <w:tcW w:w="2925" w:type="dxa"/>
            <w:tcBorders>
              <w:top w:val="single" w:sz="4" w:space="0" w:color="auto"/>
              <w:left w:val="single" w:sz="4" w:space="0" w:color="auto"/>
              <w:bottom w:val="single" w:sz="4" w:space="0" w:color="auto"/>
              <w:right w:val="single" w:sz="4" w:space="0" w:color="auto"/>
            </w:tcBorders>
            <w:shd w:val="clear" w:color="000000" w:fill="F2F2F2"/>
            <w:hideMark/>
          </w:tcPr>
          <w:p w14:paraId="7E09C841"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Management time (4 - 7 years’ experience)</w:t>
            </w:r>
          </w:p>
        </w:tc>
        <w:tc>
          <w:tcPr>
            <w:tcW w:w="2306" w:type="dxa"/>
            <w:tcBorders>
              <w:top w:val="single" w:sz="4" w:space="0" w:color="auto"/>
              <w:left w:val="nil"/>
              <w:bottom w:val="single" w:sz="4" w:space="0" w:color="auto"/>
              <w:right w:val="nil"/>
            </w:tcBorders>
            <w:shd w:val="clear" w:color="000000" w:fill="F2F2F2"/>
            <w:hideMark/>
          </w:tcPr>
          <w:p w14:paraId="58546344"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Support provided by a senior/manager member of staff to local businesses or third sector organisations in the areas of bid writing; marketing and promotion; outreach; administrative or data collection support.</w:t>
            </w:r>
          </w:p>
        </w:tc>
        <w:tc>
          <w:tcPr>
            <w:tcW w:w="2218" w:type="dxa"/>
            <w:tcBorders>
              <w:top w:val="single" w:sz="4" w:space="0" w:color="auto"/>
              <w:left w:val="single" w:sz="4" w:space="0" w:color="auto"/>
              <w:bottom w:val="single" w:sz="4" w:space="0" w:color="auto"/>
              <w:right w:val="single" w:sz="4" w:space="0" w:color="auto"/>
            </w:tcBorders>
            <w:shd w:val="clear" w:color="000000" w:fill="F2F2F2"/>
            <w:noWrap/>
            <w:hideMark/>
          </w:tcPr>
          <w:p w14:paraId="38711912"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Receipted / Confirmation from Voluntary and Community Sector Organisation</w:t>
            </w:r>
          </w:p>
        </w:tc>
        <w:tc>
          <w:tcPr>
            <w:tcW w:w="1324" w:type="dxa"/>
            <w:tcBorders>
              <w:top w:val="nil"/>
              <w:left w:val="nil"/>
              <w:bottom w:val="single" w:sz="4" w:space="0" w:color="auto"/>
              <w:right w:val="single" w:sz="4" w:space="0" w:color="auto"/>
            </w:tcBorders>
            <w:shd w:val="clear" w:color="000000" w:fill="F2F2F2"/>
            <w:hideMark/>
          </w:tcPr>
          <w:p w14:paraId="65DB9A8F" w14:textId="77777777" w:rsidR="0013622C" w:rsidRPr="0013622C" w:rsidRDefault="0013622C" w:rsidP="0013622C">
            <w:pPr>
              <w:spacing w:after="0" w:line="240" w:lineRule="auto"/>
              <w:jc w:val="center"/>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1 day</w:t>
            </w:r>
          </w:p>
        </w:tc>
      </w:tr>
      <w:tr w:rsidR="0013622C" w:rsidRPr="0013622C" w14:paraId="74694CA9" w14:textId="77777777" w:rsidTr="00287EAA">
        <w:trPr>
          <w:trHeight w:val="525"/>
        </w:trPr>
        <w:tc>
          <w:tcPr>
            <w:tcW w:w="2925" w:type="dxa"/>
            <w:tcBorders>
              <w:top w:val="single" w:sz="4" w:space="0" w:color="auto"/>
              <w:left w:val="single" w:sz="4" w:space="0" w:color="auto"/>
              <w:bottom w:val="single" w:sz="4" w:space="0" w:color="auto"/>
              <w:right w:val="single" w:sz="4" w:space="0" w:color="auto"/>
            </w:tcBorders>
            <w:shd w:val="clear" w:color="000000" w:fill="F2F2F2"/>
            <w:hideMark/>
          </w:tcPr>
          <w:p w14:paraId="0EC23AFD"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Executive time (10 years +).</w:t>
            </w:r>
          </w:p>
        </w:tc>
        <w:tc>
          <w:tcPr>
            <w:tcW w:w="2306" w:type="dxa"/>
            <w:tcBorders>
              <w:top w:val="single" w:sz="4" w:space="0" w:color="auto"/>
              <w:left w:val="nil"/>
              <w:bottom w:val="single" w:sz="4" w:space="0" w:color="auto"/>
              <w:right w:val="nil"/>
            </w:tcBorders>
            <w:shd w:val="clear" w:color="000000" w:fill="F2F2F2"/>
            <w:hideMark/>
          </w:tcPr>
          <w:p w14:paraId="4C5DA80B"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 xml:space="preserve">Provide strategic support in the areas of business development; </w:t>
            </w:r>
            <w:r w:rsidRPr="0013622C">
              <w:rPr>
                <w:rFonts w:ascii="Arial" w:eastAsia="Times New Roman" w:hAnsi="Arial" w:cs="Arial"/>
                <w:color w:val="000000"/>
                <w:sz w:val="24"/>
                <w:szCs w:val="24"/>
                <w:lang w:eastAsia="en-GB"/>
              </w:rPr>
              <w:lastRenderedPageBreak/>
              <w:t>marketing and promotion and financial forecasting</w:t>
            </w:r>
          </w:p>
        </w:tc>
        <w:tc>
          <w:tcPr>
            <w:tcW w:w="2218" w:type="dxa"/>
            <w:tcBorders>
              <w:top w:val="single" w:sz="4" w:space="0" w:color="auto"/>
              <w:left w:val="single" w:sz="4" w:space="0" w:color="auto"/>
              <w:bottom w:val="single" w:sz="4" w:space="0" w:color="auto"/>
              <w:right w:val="single" w:sz="4" w:space="0" w:color="auto"/>
            </w:tcBorders>
            <w:shd w:val="clear" w:color="000000" w:fill="F2F2F2"/>
            <w:noWrap/>
            <w:hideMark/>
          </w:tcPr>
          <w:p w14:paraId="40048750"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lastRenderedPageBreak/>
              <w:t xml:space="preserve">Receipted / Confirmation from Voluntary and </w:t>
            </w:r>
            <w:r w:rsidRPr="0013622C">
              <w:rPr>
                <w:rFonts w:ascii="Arial" w:eastAsia="Times New Roman" w:hAnsi="Arial" w:cs="Arial"/>
                <w:color w:val="000000"/>
                <w:sz w:val="24"/>
                <w:szCs w:val="24"/>
                <w:lang w:eastAsia="en-GB"/>
              </w:rPr>
              <w:lastRenderedPageBreak/>
              <w:t>Community Sector Organisation</w:t>
            </w:r>
          </w:p>
        </w:tc>
        <w:tc>
          <w:tcPr>
            <w:tcW w:w="1324" w:type="dxa"/>
            <w:tcBorders>
              <w:top w:val="nil"/>
              <w:left w:val="nil"/>
              <w:bottom w:val="single" w:sz="4" w:space="0" w:color="auto"/>
              <w:right w:val="single" w:sz="4" w:space="0" w:color="auto"/>
            </w:tcBorders>
            <w:shd w:val="clear" w:color="000000" w:fill="F2F2F2"/>
            <w:hideMark/>
          </w:tcPr>
          <w:p w14:paraId="08C7CF53" w14:textId="77777777" w:rsidR="0013622C" w:rsidRPr="0013622C" w:rsidRDefault="0013622C" w:rsidP="0013622C">
            <w:pPr>
              <w:spacing w:after="0" w:line="240" w:lineRule="auto"/>
              <w:jc w:val="center"/>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lastRenderedPageBreak/>
              <w:t>1 day</w:t>
            </w:r>
          </w:p>
        </w:tc>
      </w:tr>
      <w:tr w:rsidR="0013622C" w:rsidRPr="0013622C" w14:paraId="5DCCC639" w14:textId="77777777" w:rsidTr="00287EAA">
        <w:trPr>
          <w:trHeight w:val="555"/>
        </w:trPr>
        <w:tc>
          <w:tcPr>
            <w:tcW w:w="2925" w:type="dxa"/>
            <w:tcBorders>
              <w:top w:val="single" w:sz="4" w:space="0" w:color="auto"/>
              <w:left w:val="single" w:sz="4" w:space="0" w:color="auto"/>
              <w:bottom w:val="single" w:sz="4" w:space="0" w:color="auto"/>
              <w:right w:val="single" w:sz="4" w:space="0" w:color="auto"/>
            </w:tcBorders>
            <w:shd w:val="clear" w:color="000000" w:fill="F2F2F2"/>
            <w:hideMark/>
          </w:tcPr>
          <w:p w14:paraId="06AEE15D"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 xml:space="preserve">Air Quality </w:t>
            </w:r>
          </w:p>
          <w:p w14:paraId="7E086AE6" w14:textId="77777777" w:rsidR="0013622C" w:rsidRPr="0013622C" w:rsidRDefault="0013622C" w:rsidP="0013622C">
            <w:pPr>
              <w:spacing w:after="0" w:line="240" w:lineRule="auto"/>
              <w:rPr>
                <w:rFonts w:ascii="Arial" w:eastAsia="Times New Roman" w:hAnsi="Arial" w:cs="Arial"/>
                <w:color w:val="000000"/>
                <w:sz w:val="24"/>
                <w:szCs w:val="24"/>
                <w:lang w:eastAsia="en-GB"/>
              </w:rPr>
            </w:pPr>
          </w:p>
          <w:p w14:paraId="23F9E9A6" w14:textId="77777777" w:rsidR="0013622C" w:rsidRPr="0013622C" w:rsidRDefault="0013622C" w:rsidP="0013622C">
            <w:pPr>
              <w:spacing w:after="0" w:line="240" w:lineRule="auto"/>
              <w:rPr>
                <w:rFonts w:ascii="Arial" w:eastAsia="Times New Roman" w:hAnsi="Arial" w:cs="Arial"/>
                <w:color w:val="000000"/>
                <w:sz w:val="24"/>
                <w:szCs w:val="24"/>
                <w:lang w:eastAsia="en-GB"/>
              </w:rPr>
            </w:pPr>
          </w:p>
          <w:p w14:paraId="458554F4" w14:textId="77777777" w:rsidR="0013622C" w:rsidRPr="0013622C" w:rsidRDefault="0013622C" w:rsidP="0013622C">
            <w:pPr>
              <w:spacing w:after="0" w:line="240" w:lineRule="auto"/>
              <w:rPr>
                <w:rFonts w:ascii="Arial" w:eastAsia="Times New Roman" w:hAnsi="Arial" w:cs="Arial"/>
                <w:color w:val="000000"/>
                <w:sz w:val="24"/>
                <w:szCs w:val="24"/>
                <w:lang w:eastAsia="en-GB"/>
              </w:rPr>
            </w:pPr>
          </w:p>
        </w:tc>
        <w:tc>
          <w:tcPr>
            <w:tcW w:w="2306" w:type="dxa"/>
            <w:tcBorders>
              <w:top w:val="single" w:sz="4" w:space="0" w:color="auto"/>
              <w:left w:val="nil"/>
              <w:bottom w:val="single" w:sz="4" w:space="0" w:color="auto"/>
              <w:right w:val="nil"/>
            </w:tcBorders>
            <w:shd w:val="clear" w:color="000000" w:fill="F2F2F2"/>
            <w:hideMark/>
          </w:tcPr>
          <w:p w14:paraId="2718F1B4"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 xml:space="preserve">Number of low or no emission vehicles which should be ULEZ compliant vehicles included with  Ealing contracts </w:t>
            </w:r>
          </w:p>
          <w:p w14:paraId="02FD50CC" w14:textId="77777777" w:rsidR="0013622C" w:rsidRPr="0013622C" w:rsidRDefault="00000000" w:rsidP="0013622C">
            <w:pPr>
              <w:spacing w:after="0" w:line="240" w:lineRule="auto"/>
              <w:rPr>
                <w:rFonts w:ascii="Arial" w:eastAsia="Times New Roman" w:hAnsi="Arial" w:cs="Arial"/>
                <w:color w:val="000000"/>
                <w:sz w:val="24"/>
                <w:szCs w:val="24"/>
                <w:lang w:eastAsia="en-GB"/>
              </w:rPr>
            </w:pPr>
            <w:hyperlink r:id="rId7" w:history="1">
              <w:r w:rsidR="0013622C" w:rsidRPr="0013622C">
                <w:rPr>
                  <w:rFonts w:ascii="Arial" w:eastAsia="Arial" w:hAnsi="Arial" w:cs="Arial"/>
                  <w:color w:val="0000FF"/>
                  <w:sz w:val="24"/>
                  <w:u w:val="single"/>
                  <w:lang w:eastAsia="en-GB"/>
                </w:rPr>
                <w:t>ULEZ standards - Transport for London (tfl.gov.uk)</w:t>
              </w:r>
            </w:hyperlink>
          </w:p>
          <w:p w14:paraId="4B1163BF" w14:textId="77777777" w:rsidR="0013622C" w:rsidRPr="0013622C" w:rsidRDefault="0013622C" w:rsidP="0013622C">
            <w:pPr>
              <w:spacing w:after="0" w:line="240" w:lineRule="auto"/>
              <w:rPr>
                <w:rFonts w:ascii="Arial" w:eastAsia="Times New Roman" w:hAnsi="Arial" w:cs="Arial"/>
                <w:color w:val="000000"/>
                <w:sz w:val="24"/>
                <w:szCs w:val="24"/>
                <w:lang w:eastAsia="en-GB"/>
              </w:rPr>
            </w:pPr>
          </w:p>
        </w:tc>
        <w:tc>
          <w:tcPr>
            <w:tcW w:w="2218" w:type="dxa"/>
            <w:tcBorders>
              <w:top w:val="single" w:sz="4" w:space="0" w:color="auto"/>
              <w:left w:val="single" w:sz="4" w:space="0" w:color="auto"/>
              <w:bottom w:val="single" w:sz="4" w:space="0" w:color="auto"/>
              <w:right w:val="single" w:sz="4" w:space="0" w:color="auto"/>
            </w:tcBorders>
            <w:shd w:val="clear" w:color="000000" w:fill="F2F2F2"/>
            <w:noWrap/>
            <w:hideMark/>
          </w:tcPr>
          <w:p w14:paraId="752C74B9"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 xml:space="preserve">Monitored through quarterly Contract review meetings </w:t>
            </w:r>
          </w:p>
        </w:tc>
        <w:tc>
          <w:tcPr>
            <w:tcW w:w="1324" w:type="dxa"/>
            <w:tcBorders>
              <w:top w:val="nil"/>
              <w:left w:val="nil"/>
              <w:bottom w:val="single" w:sz="4" w:space="0" w:color="auto"/>
              <w:right w:val="single" w:sz="4" w:space="0" w:color="auto"/>
            </w:tcBorders>
            <w:shd w:val="clear" w:color="000000" w:fill="F2F2F2"/>
            <w:hideMark/>
          </w:tcPr>
          <w:p w14:paraId="5E1BC2ED" w14:textId="77777777" w:rsidR="00666071" w:rsidRDefault="0013622C" w:rsidP="0013622C">
            <w:pPr>
              <w:spacing w:after="0" w:line="240" w:lineRule="auto"/>
              <w:jc w:val="center"/>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No of vehicles</w:t>
            </w:r>
          </w:p>
          <w:p w14:paraId="4CC35F42" w14:textId="77777777" w:rsidR="00666071" w:rsidRDefault="00666071" w:rsidP="0013622C">
            <w:pPr>
              <w:spacing w:after="0" w:line="240" w:lineRule="auto"/>
              <w:jc w:val="center"/>
              <w:rPr>
                <w:rFonts w:ascii="Arial" w:eastAsia="Times New Roman" w:hAnsi="Arial" w:cs="Arial"/>
                <w:color w:val="000000"/>
                <w:sz w:val="24"/>
                <w:szCs w:val="24"/>
                <w:lang w:eastAsia="en-GB"/>
              </w:rPr>
            </w:pPr>
          </w:p>
          <w:p w14:paraId="4586C1FC" w14:textId="7A2ACDB0" w:rsidR="0013622C" w:rsidRPr="0013622C" w:rsidRDefault="00666071" w:rsidP="0013622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Capped at 50% of overall vehicles per provider </w:t>
            </w:r>
            <w:r w:rsidR="0013622C" w:rsidRPr="0013622C">
              <w:rPr>
                <w:rFonts w:ascii="Arial" w:eastAsia="Times New Roman" w:hAnsi="Arial" w:cs="Arial"/>
                <w:color w:val="000000"/>
                <w:sz w:val="24"/>
                <w:szCs w:val="24"/>
                <w:lang w:eastAsia="en-GB"/>
              </w:rPr>
              <w:t xml:space="preserve"> </w:t>
            </w:r>
          </w:p>
        </w:tc>
      </w:tr>
      <w:tr w:rsidR="0013622C" w:rsidRPr="0013622C" w14:paraId="0E2C81E1" w14:textId="77777777" w:rsidTr="00824BCB">
        <w:trPr>
          <w:trHeight w:val="1065"/>
        </w:trPr>
        <w:tc>
          <w:tcPr>
            <w:tcW w:w="2925" w:type="dxa"/>
            <w:tcBorders>
              <w:top w:val="single" w:sz="4" w:space="0" w:color="auto"/>
              <w:left w:val="single" w:sz="4" w:space="0" w:color="auto"/>
              <w:bottom w:val="single" w:sz="4" w:space="0" w:color="auto"/>
              <w:right w:val="single" w:sz="4" w:space="0" w:color="auto"/>
            </w:tcBorders>
            <w:shd w:val="clear" w:color="000000" w:fill="F2F2F2"/>
            <w:hideMark/>
          </w:tcPr>
          <w:p w14:paraId="13DD6535"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 xml:space="preserve">Per Recycling and sustainability </w:t>
            </w:r>
          </w:p>
        </w:tc>
        <w:tc>
          <w:tcPr>
            <w:tcW w:w="2306" w:type="dxa"/>
            <w:tcBorders>
              <w:top w:val="single" w:sz="4" w:space="0" w:color="auto"/>
              <w:left w:val="nil"/>
              <w:bottom w:val="single" w:sz="4" w:space="0" w:color="auto"/>
              <w:right w:val="nil"/>
            </w:tcBorders>
            <w:shd w:val="clear" w:color="000000" w:fill="F2F2F2"/>
            <w:hideMark/>
          </w:tcPr>
          <w:p w14:paraId="2F805655"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Voluntary time dedicated to the creation or management of green infrastructure, or to keep green spaces clean</w:t>
            </w:r>
          </w:p>
        </w:tc>
        <w:tc>
          <w:tcPr>
            <w:tcW w:w="2218" w:type="dxa"/>
            <w:tcBorders>
              <w:top w:val="single" w:sz="4" w:space="0" w:color="auto"/>
              <w:left w:val="single" w:sz="4" w:space="0" w:color="auto"/>
              <w:bottom w:val="single" w:sz="4" w:space="0" w:color="auto"/>
              <w:right w:val="single" w:sz="4" w:space="0" w:color="auto"/>
            </w:tcBorders>
            <w:shd w:val="clear" w:color="000000" w:fill="F2F2F2"/>
            <w:hideMark/>
          </w:tcPr>
          <w:p w14:paraId="697CB792" w14:textId="0A7B3649" w:rsidR="0013622C" w:rsidRPr="0013622C" w:rsidRDefault="00970DF5" w:rsidP="0013622C">
            <w:pPr>
              <w:spacing w:after="0" w:line="240" w:lineRule="auto"/>
              <w:jc w:val="center"/>
              <w:rPr>
                <w:rFonts w:ascii="Arial" w:eastAsia="Times New Roman" w:hAnsi="Arial" w:cs="Arial"/>
                <w:color w:val="000000"/>
                <w:sz w:val="24"/>
                <w:szCs w:val="24"/>
                <w:lang w:eastAsia="en-GB"/>
              </w:rPr>
            </w:pPr>
            <w:r w:rsidRPr="00970DF5">
              <w:rPr>
                <w:rFonts w:ascii="Arial" w:hAnsi="Arial" w:cs="Arial"/>
                <w:sz w:val="24"/>
                <w:szCs w:val="24"/>
              </w:rPr>
              <w:t>Record of participation or engagement activity and named contact.</w:t>
            </w:r>
            <w:r w:rsidR="0013622C" w:rsidRPr="0013622C">
              <w:rPr>
                <w:rFonts w:ascii="Arial" w:eastAsia="Times New Roman" w:hAnsi="Arial" w:cs="Arial"/>
                <w:color w:val="000000"/>
                <w:sz w:val="24"/>
                <w:szCs w:val="24"/>
                <w:lang w:eastAsia="en-GB"/>
              </w:rPr>
              <w:t> </w:t>
            </w:r>
          </w:p>
        </w:tc>
        <w:tc>
          <w:tcPr>
            <w:tcW w:w="1324" w:type="dxa"/>
            <w:tcBorders>
              <w:top w:val="nil"/>
              <w:left w:val="nil"/>
              <w:bottom w:val="single" w:sz="4" w:space="0" w:color="auto"/>
              <w:right w:val="single" w:sz="4" w:space="0" w:color="auto"/>
            </w:tcBorders>
            <w:shd w:val="clear" w:color="000000" w:fill="F2F2F2"/>
            <w:hideMark/>
          </w:tcPr>
          <w:p w14:paraId="709B3AD2" w14:textId="7B8F2D25" w:rsidR="0013622C" w:rsidRPr="0013622C" w:rsidRDefault="00666071" w:rsidP="0013622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 day </w:t>
            </w:r>
          </w:p>
        </w:tc>
      </w:tr>
      <w:tr w:rsidR="00824BCB" w:rsidRPr="0013622C" w14:paraId="7A7C7D2F" w14:textId="77777777" w:rsidTr="00824BCB">
        <w:trPr>
          <w:trHeight w:val="1065"/>
        </w:trPr>
        <w:tc>
          <w:tcPr>
            <w:tcW w:w="2925" w:type="dxa"/>
            <w:tcBorders>
              <w:top w:val="single" w:sz="4" w:space="0" w:color="auto"/>
              <w:left w:val="single" w:sz="4" w:space="0" w:color="auto"/>
              <w:bottom w:val="single" w:sz="4" w:space="0" w:color="auto"/>
              <w:right w:val="single" w:sz="4" w:space="0" w:color="auto"/>
            </w:tcBorders>
            <w:shd w:val="clear" w:color="000000" w:fill="F2F2F2"/>
          </w:tcPr>
          <w:p w14:paraId="40020DF6" w14:textId="338BB707" w:rsidR="00824BCB" w:rsidRPr="0013622C" w:rsidRDefault="00970DF5" w:rsidP="0013622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Participation in Ealing </w:t>
            </w:r>
            <w:r w:rsidR="00824BCB">
              <w:rPr>
                <w:rFonts w:ascii="Arial" w:eastAsia="Times New Roman" w:hAnsi="Arial" w:cs="Arial"/>
                <w:color w:val="000000"/>
                <w:sz w:val="24"/>
                <w:szCs w:val="24"/>
                <w:lang w:eastAsia="en-GB"/>
              </w:rPr>
              <w:t xml:space="preserve">Job fairs </w:t>
            </w:r>
          </w:p>
        </w:tc>
        <w:tc>
          <w:tcPr>
            <w:tcW w:w="2306" w:type="dxa"/>
            <w:tcBorders>
              <w:top w:val="single" w:sz="4" w:space="0" w:color="auto"/>
              <w:left w:val="nil"/>
              <w:bottom w:val="single" w:sz="4" w:space="0" w:color="auto"/>
              <w:right w:val="nil"/>
            </w:tcBorders>
            <w:shd w:val="clear" w:color="000000" w:fill="F2F2F2"/>
          </w:tcPr>
          <w:p w14:paraId="29DE7F32" w14:textId="5149C939" w:rsidR="00824BCB" w:rsidRPr="0013622C" w:rsidRDefault="00970DF5" w:rsidP="0013622C">
            <w:pPr>
              <w:spacing w:after="0" w:line="240" w:lineRule="auto"/>
              <w:rPr>
                <w:rFonts w:ascii="Arial" w:eastAsia="Times New Roman" w:hAnsi="Arial" w:cs="Arial"/>
                <w:color w:val="000000"/>
                <w:sz w:val="24"/>
                <w:szCs w:val="24"/>
                <w:lang w:eastAsia="en-GB"/>
              </w:rPr>
            </w:pPr>
            <w:r w:rsidRPr="00970DF5">
              <w:rPr>
                <w:rFonts w:ascii="Arial" w:hAnsi="Arial" w:cs="Arial"/>
                <w:sz w:val="24"/>
                <w:szCs w:val="24"/>
              </w:rPr>
              <w:t>Active participation and attendance at careers fairs and/or other pre-employment activities</w:t>
            </w:r>
          </w:p>
        </w:tc>
        <w:tc>
          <w:tcPr>
            <w:tcW w:w="2218" w:type="dxa"/>
            <w:tcBorders>
              <w:top w:val="single" w:sz="4" w:space="0" w:color="auto"/>
              <w:left w:val="single" w:sz="4" w:space="0" w:color="auto"/>
              <w:bottom w:val="single" w:sz="4" w:space="0" w:color="auto"/>
              <w:right w:val="single" w:sz="4" w:space="0" w:color="auto"/>
            </w:tcBorders>
            <w:shd w:val="clear" w:color="000000" w:fill="F2F2F2"/>
          </w:tcPr>
          <w:p w14:paraId="57C2590F" w14:textId="12FB673F" w:rsidR="00824BCB" w:rsidRPr="0013622C" w:rsidRDefault="00970DF5" w:rsidP="0013622C">
            <w:pPr>
              <w:spacing w:after="0" w:line="240" w:lineRule="auto"/>
              <w:jc w:val="center"/>
              <w:rPr>
                <w:rFonts w:ascii="Arial" w:eastAsia="Times New Roman" w:hAnsi="Arial" w:cs="Arial"/>
                <w:color w:val="000000"/>
                <w:sz w:val="24"/>
                <w:szCs w:val="24"/>
                <w:lang w:eastAsia="en-GB"/>
              </w:rPr>
            </w:pPr>
            <w:r w:rsidRPr="00970DF5">
              <w:rPr>
                <w:rFonts w:ascii="Arial" w:hAnsi="Arial" w:cs="Arial"/>
                <w:sz w:val="24"/>
                <w:szCs w:val="24"/>
              </w:rPr>
              <w:t>Record of participation or engagement activity and named contact.</w:t>
            </w:r>
          </w:p>
        </w:tc>
        <w:tc>
          <w:tcPr>
            <w:tcW w:w="1324" w:type="dxa"/>
            <w:tcBorders>
              <w:top w:val="single" w:sz="4" w:space="0" w:color="auto"/>
              <w:left w:val="nil"/>
              <w:bottom w:val="single" w:sz="4" w:space="0" w:color="auto"/>
              <w:right w:val="single" w:sz="4" w:space="0" w:color="auto"/>
            </w:tcBorders>
            <w:shd w:val="clear" w:color="000000" w:fill="F2F2F2"/>
          </w:tcPr>
          <w:p w14:paraId="55DF819E" w14:textId="6BDE2413" w:rsidR="00824BCB" w:rsidRDefault="00970DF5" w:rsidP="0013622C">
            <w:pPr>
              <w:spacing w:after="0" w:line="240" w:lineRule="auto"/>
              <w:jc w:val="center"/>
              <w:rPr>
                <w:rFonts w:ascii="Arial" w:eastAsia="Times New Roman" w:hAnsi="Arial" w:cs="Arial"/>
                <w:color w:val="000000"/>
                <w:sz w:val="24"/>
                <w:szCs w:val="24"/>
                <w:lang w:eastAsia="en-GB"/>
              </w:rPr>
            </w:pPr>
            <w:r w:rsidRPr="00970DF5">
              <w:rPr>
                <w:rFonts w:ascii="Arial" w:hAnsi="Arial" w:cs="Arial"/>
                <w:sz w:val="24"/>
                <w:szCs w:val="24"/>
              </w:rPr>
              <w:t>Per event</w:t>
            </w:r>
          </w:p>
        </w:tc>
      </w:tr>
    </w:tbl>
    <w:p w14:paraId="5C7F4451" w14:textId="77777777" w:rsidR="0013622C" w:rsidRPr="0013622C" w:rsidRDefault="0013622C" w:rsidP="0013622C">
      <w:pPr>
        <w:spacing w:after="0" w:line="240" w:lineRule="auto"/>
        <w:rPr>
          <w:rFonts w:ascii="Arial" w:eastAsia="Times New Roman" w:hAnsi="Arial" w:cs="Arial"/>
          <w:sz w:val="24"/>
          <w:szCs w:val="24"/>
          <w:highlight w:val="yellow"/>
          <w:lang w:eastAsia="en-GB"/>
        </w:rPr>
      </w:pPr>
    </w:p>
    <w:p w14:paraId="196CBE61" w14:textId="77777777" w:rsidR="0013622C" w:rsidRPr="0013622C" w:rsidRDefault="0013622C" w:rsidP="0013622C">
      <w:pPr>
        <w:spacing w:after="0" w:line="240" w:lineRule="auto"/>
        <w:rPr>
          <w:rFonts w:ascii="Arial" w:eastAsia="Times New Roman" w:hAnsi="Arial" w:cs="Arial"/>
          <w:sz w:val="24"/>
          <w:szCs w:val="24"/>
          <w:highlight w:val="yellow"/>
          <w:lang w:eastAsia="en-GB"/>
        </w:rPr>
      </w:pPr>
    </w:p>
    <w:p w14:paraId="7BD058BD" w14:textId="77777777" w:rsidR="0013622C" w:rsidRPr="0013622C" w:rsidRDefault="0013622C" w:rsidP="0013622C">
      <w:pPr>
        <w:spacing w:after="0" w:line="240" w:lineRule="auto"/>
        <w:rPr>
          <w:rFonts w:ascii="Arial" w:eastAsia="Times New Roman" w:hAnsi="Arial" w:cs="Arial"/>
          <w:b/>
          <w:bCs/>
          <w:sz w:val="24"/>
          <w:szCs w:val="24"/>
          <w:u w:val="single"/>
          <w:lang w:eastAsia="en-GB"/>
        </w:rPr>
      </w:pPr>
      <w:r w:rsidRPr="0013622C">
        <w:rPr>
          <w:rFonts w:ascii="Arial" w:eastAsia="Times New Roman" w:hAnsi="Arial" w:cs="Arial"/>
          <w:b/>
          <w:bCs/>
          <w:sz w:val="24"/>
          <w:szCs w:val="24"/>
          <w:u w:val="single"/>
          <w:lang w:eastAsia="en-GB"/>
        </w:rPr>
        <w:t xml:space="preserve">Tier 2 – Business over £600,000 per annum </w:t>
      </w:r>
    </w:p>
    <w:p w14:paraId="02E95222" w14:textId="77777777" w:rsidR="0013622C" w:rsidRPr="0013622C" w:rsidRDefault="0013622C" w:rsidP="0013622C">
      <w:pPr>
        <w:spacing w:after="0" w:line="240" w:lineRule="auto"/>
        <w:rPr>
          <w:rFonts w:ascii="Arial" w:eastAsia="Times New Roman" w:hAnsi="Arial" w:cs="Arial"/>
          <w:sz w:val="24"/>
          <w:szCs w:val="24"/>
          <w:lang w:eastAsia="en-GB"/>
        </w:rPr>
      </w:pPr>
    </w:p>
    <w:p w14:paraId="4C00A569" w14:textId="77777777"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b/>
          <w:bCs/>
          <w:sz w:val="24"/>
          <w:szCs w:val="24"/>
          <w:lang w:eastAsia="en-GB"/>
        </w:rPr>
        <w:t xml:space="preserve">GUIDANCE: </w:t>
      </w:r>
      <w:r w:rsidRPr="0013622C">
        <w:rPr>
          <w:rFonts w:ascii="Arial" w:eastAsia="Times New Roman" w:hAnsi="Arial" w:cs="Arial"/>
          <w:sz w:val="24"/>
          <w:szCs w:val="24"/>
          <w:lang w:eastAsia="en-GB"/>
        </w:rPr>
        <w:t xml:space="preserve">When provider’s business with the Transport Hub reaches over £600,000 per annum (assessed on an annual rolling basis) providers will be asked to choose </w:t>
      </w:r>
      <w:r w:rsidRPr="0013622C">
        <w:rPr>
          <w:rFonts w:ascii="Arial" w:eastAsia="Times New Roman" w:hAnsi="Arial" w:cs="Arial"/>
          <w:b/>
          <w:bCs/>
          <w:sz w:val="24"/>
          <w:szCs w:val="24"/>
          <w:u w:val="single"/>
          <w:lang w:eastAsia="en-GB"/>
        </w:rPr>
        <w:t>one</w:t>
      </w:r>
      <w:r w:rsidRPr="0013622C">
        <w:rPr>
          <w:rFonts w:ascii="Arial" w:eastAsia="Times New Roman" w:hAnsi="Arial" w:cs="Arial"/>
          <w:b/>
          <w:bCs/>
          <w:sz w:val="24"/>
          <w:szCs w:val="24"/>
          <w:lang w:eastAsia="en-GB"/>
        </w:rPr>
        <w:t xml:space="preserve"> (1) </w:t>
      </w:r>
      <w:r w:rsidRPr="0013622C">
        <w:rPr>
          <w:rFonts w:ascii="Arial" w:eastAsia="Times New Roman" w:hAnsi="Arial" w:cs="Arial"/>
          <w:sz w:val="24"/>
          <w:szCs w:val="24"/>
          <w:lang w:eastAsia="en-GB"/>
        </w:rPr>
        <w:t xml:space="preserve">elements from </w:t>
      </w:r>
      <w:r w:rsidRPr="0013622C">
        <w:rPr>
          <w:rFonts w:ascii="Arial" w:eastAsia="Times New Roman" w:hAnsi="Arial" w:cs="Arial"/>
          <w:b/>
          <w:bCs/>
          <w:sz w:val="24"/>
          <w:szCs w:val="24"/>
          <w:lang w:eastAsia="en-GB"/>
        </w:rPr>
        <w:t>Social Value Element (List 2)</w:t>
      </w:r>
      <w:r w:rsidRPr="0013622C">
        <w:rPr>
          <w:rFonts w:ascii="Arial" w:eastAsia="Times New Roman" w:hAnsi="Arial" w:cs="Arial"/>
          <w:sz w:val="24"/>
          <w:szCs w:val="24"/>
          <w:lang w:eastAsia="en-GB"/>
        </w:rPr>
        <w:t xml:space="preserve"> and deliver this element in accordance with the contract.</w:t>
      </w:r>
    </w:p>
    <w:p w14:paraId="4FD69CCA"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7749D496" w14:textId="7420CB1A"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sz w:val="24"/>
          <w:szCs w:val="24"/>
          <w:lang w:eastAsia="en-GB"/>
        </w:rPr>
        <w:t xml:space="preserve">For each </w:t>
      </w:r>
      <w:r w:rsidRPr="0013622C">
        <w:rPr>
          <w:rFonts w:ascii="Arial" w:eastAsia="Times New Roman" w:hAnsi="Arial" w:cs="Arial"/>
          <w:b/>
          <w:bCs/>
          <w:sz w:val="24"/>
          <w:szCs w:val="24"/>
          <w:lang w:eastAsia="en-GB"/>
        </w:rPr>
        <w:t>ADDITIONAL</w:t>
      </w:r>
      <w:r w:rsidRPr="0013622C">
        <w:rPr>
          <w:rFonts w:ascii="Arial" w:eastAsia="Times New Roman" w:hAnsi="Arial" w:cs="Arial"/>
          <w:sz w:val="24"/>
          <w:szCs w:val="24"/>
          <w:lang w:eastAsia="en-GB"/>
        </w:rPr>
        <w:t xml:space="preserve"> whole £100,000 per annum of business with the Transport Hub, above £600,000 up to £1,199,999 per annum, the provider will </w:t>
      </w:r>
      <w:r w:rsidRPr="0013622C">
        <w:rPr>
          <w:rFonts w:ascii="Arial" w:eastAsia="Times New Roman" w:hAnsi="Arial" w:cs="Arial"/>
          <w:b/>
          <w:bCs/>
          <w:sz w:val="24"/>
          <w:szCs w:val="24"/>
          <w:u w:val="single"/>
          <w:lang w:eastAsia="en-GB"/>
        </w:rPr>
        <w:t>also</w:t>
      </w:r>
      <w:r w:rsidRPr="0013622C">
        <w:rPr>
          <w:rFonts w:ascii="Arial" w:eastAsia="Times New Roman" w:hAnsi="Arial" w:cs="Arial"/>
          <w:sz w:val="24"/>
          <w:szCs w:val="24"/>
          <w:lang w:eastAsia="en-GB"/>
        </w:rPr>
        <w:t xml:space="preserve"> be asked to deliver an </w:t>
      </w:r>
      <w:r w:rsidRPr="0013622C">
        <w:rPr>
          <w:rFonts w:ascii="Arial" w:eastAsia="Times New Roman" w:hAnsi="Arial" w:cs="Arial"/>
          <w:b/>
          <w:bCs/>
          <w:sz w:val="24"/>
          <w:szCs w:val="24"/>
          <w:lang w:eastAsia="en-GB"/>
        </w:rPr>
        <w:t>ADDITIONAL</w:t>
      </w:r>
      <w:r w:rsidRPr="0013622C">
        <w:rPr>
          <w:rFonts w:ascii="Arial" w:eastAsia="Times New Roman" w:hAnsi="Arial" w:cs="Arial"/>
          <w:sz w:val="24"/>
          <w:szCs w:val="24"/>
          <w:lang w:eastAsia="en-GB"/>
        </w:rPr>
        <w:t xml:space="preserve"> </w:t>
      </w:r>
      <w:r w:rsidR="00421AB1" w:rsidRPr="00421AB1">
        <w:rPr>
          <w:rFonts w:ascii="Arial" w:eastAsia="Times New Roman" w:hAnsi="Arial" w:cs="Arial"/>
          <w:b/>
          <w:bCs/>
          <w:sz w:val="24"/>
          <w:szCs w:val="24"/>
          <w:u w:val="single"/>
          <w:lang w:eastAsia="en-GB"/>
        </w:rPr>
        <w:t xml:space="preserve">two </w:t>
      </w:r>
      <w:r w:rsidRPr="00421AB1">
        <w:rPr>
          <w:rFonts w:ascii="Arial" w:eastAsia="Times New Roman" w:hAnsi="Arial" w:cs="Arial"/>
          <w:b/>
          <w:bCs/>
          <w:sz w:val="24"/>
          <w:szCs w:val="24"/>
          <w:u w:val="single"/>
          <w:lang w:eastAsia="en-GB"/>
        </w:rPr>
        <w:t>(</w:t>
      </w:r>
      <w:r w:rsidR="00421AB1" w:rsidRPr="00421AB1">
        <w:rPr>
          <w:rFonts w:ascii="Arial" w:eastAsia="Times New Roman" w:hAnsi="Arial" w:cs="Arial"/>
          <w:b/>
          <w:bCs/>
          <w:sz w:val="24"/>
          <w:szCs w:val="24"/>
          <w:u w:val="single"/>
          <w:lang w:eastAsia="en-GB"/>
        </w:rPr>
        <w:t>2</w:t>
      </w:r>
      <w:r w:rsidRPr="00421AB1">
        <w:rPr>
          <w:rFonts w:ascii="Arial" w:eastAsia="Times New Roman" w:hAnsi="Arial" w:cs="Arial"/>
          <w:b/>
          <w:bCs/>
          <w:sz w:val="24"/>
          <w:szCs w:val="24"/>
          <w:u w:val="single"/>
          <w:lang w:eastAsia="en-GB"/>
        </w:rPr>
        <w:t>) elements</w:t>
      </w:r>
      <w:r w:rsidRPr="0013622C">
        <w:rPr>
          <w:rFonts w:ascii="Arial" w:eastAsia="Times New Roman" w:hAnsi="Arial" w:cs="Arial"/>
          <w:b/>
          <w:bCs/>
          <w:sz w:val="24"/>
          <w:szCs w:val="24"/>
          <w:lang w:eastAsia="en-GB"/>
        </w:rPr>
        <w:t xml:space="preserve"> </w:t>
      </w:r>
      <w:r w:rsidRPr="0013622C">
        <w:rPr>
          <w:rFonts w:ascii="Arial" w:eastAsia="Times New Roman" w:hAnsi="Arial" w:cs="Arial"/>
          <w:sz w:val="24"/>
          <w:szCs w:val="24"/>
          <w:lang w:eastAsia="en-GB"/>
        </w:rPr>
        <w:t xml:space="preserve">of their choice from </w:t>
      </w:r>
      <w:r w:rsidRPr="0013622C">
        <w:rPr>
          <w:rFonts w:ascii="Arial" w:eastAsia="Times New Roman" w:hAnsi="Arial" w:cs="Arial"/>
          <w:b/>
          <w:bCs/>
          <w:sz w:val="24"/>
          <w:szCs w:val="24"/>
          <w:lang w:eastAsia="en-GB"/>
        </w:rPr>
        <w:t>Social Value Elements (List 1)</w:t>
      </w:r>
      <w:r w:rsidRPr="0013622C">
        <w:rPr>
          <w:rFonts w:ascii="Arial" w:eastAsia="Times New Roman" w:hAnsi="Arial" w:cs="Arial"/>
          <w:sz w:val="24"/>
          <w:szCs w:val="24"/>
          <w:lang w:eastAsia="en-GB"/>
        </w:rPr>
        <w:t>. These can be multiples of the initial elements chosen or different elements</w:t>
      </w:r>
      <w:proofErr w:type="gramStart"/>
      <w:r w:rsidRPr="0013622C">
        <w:rPr>
          <w:rFonts w:ascii="Arial" w:eastAsia="Times New Roman" w:hAnsi="Arial" w:cs="Arial"/>
          <w:sz w:val="24"/>
          <w:szCs w:val="24"/>
          <w:lang w:eastAsia="en-GB"/>
        </w:rPr>
        <w:t xml:space="preserve">.  </w:t>
      </w:r>
      <w:proofErr w:type="gramEnd"/>
    </w:p>
    <w:p w14:paraId="666D6B36"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0EB6E60A" w14:textId="61D3D0B0"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sz w:val="24"/>
          <w:szCs w:val="24"/>
          <w:lang w:eastAsia="en-GB"/>
        </w:rPr>
        <w:t xml:space="preserve"> </w:t>
      </w:r>
      <w:r w:rsidRPr="0013622C">
        <w:rPr>
          <w:rFonts w:ascii="Arial" w:eastAsia="Times New Roman" w:hAnsi="Arial" w:cs="Arial"/>
          <w:b/>
          <w:bCs/>
          <w:sz w:val="24"/>
          <w:szCs w:val="24"/>
          <w:lang w:eastAsia="en-GB"/>
        </w:rPr>
        <w:t>PLEASE NOTE</w:t>
      </w:r>
      <w:r w:rsidRPr="0013622C">
        <w:rPr>
          <w:rFonts w:ascii="Arial" w:eastAsia="Times New Roman" w:hAnsi="Arial" w:cs="Arial"/>
          <w:sz w:val="24"/>
          <w:szCs w:val="24"/>
          <w:lang w:eastAsia="en-GB"/>
        </w:rPr>
        <w:t xml:space="preserve">: For providers who previously delivered elements from Tier 1 , the delivery of Social Value elements under Tier 2 will be </w:t>
      </w:r>
      <w:r w:rsidRPr="0013622C">
        <w:rPr>
          <w:rFonts w:ascii="Arial" w:eastAsia="Times New Roman" w:hAnsi="Arial" w:cs="Arial"/>
          <w:b/>
          <w:bCs/>
          <w:sz w:val="24"/>
          <w:szCs w:val="24"/>
          <w:lang w:eastAsia="en-GB"/>
        </w:rPr>
        <w:t>instead of</w:t>
      </w:r>
      <w:r w:rsidRPr="0013622C">
        <w:rPr>
          <w:rFonts w:ascii="Arial" w:eastAsia="Times New Roman" w:hAnsi="Arial" w:cs="Arial"/>
          <w:sz w:val="24"/>
          <w:szCs w:val="24"/>
          <w:lang w:eastAsia="en-GB"/>
        </w:rPr>
        <w:t xml:space="preserve"> elements they previously delivered under Tier 1</w:t>
      </w:r>
      <w:proofErr w:type="gramStart"/>
      <w:r w:rsidRPr="0013622C">
        <w:rPr>
          <w:rFonts w:ascii="Arial" w:eastAsia="Times New Roman" w:hAnsi="Arial" w:cs="Arial"/>
          <w:sz w:val="24"/>
          <w:szCs w:val="24"/>
          <w:lang w:eastAsia="en-GB"/>
        </w:rPr>
        <w:t xml:space="preserve">.  </w:t>
      </w:r>
      <w:proofErr w:type="gramEnd"/>
      <w:r w:rsidRPr="0013622C">
        <w:rPr>
          <w:rFonts w:ascii="Arial" w:eastAsia="Times New Roman" w:hAnsi="Arial" w:cs="Arial"/>
          <w:sz w:val="24"/>
          <w:szCs w:val="24"/>
          <w:lang w:eastAsia="en-GB"/>
        </w:rPr>
        <w:t xml:space="preserve"> </w:t>
      </w:r>
    </w:p>
    <w:p w14:paraId="19A3C4EF"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3AC6BA40"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74E3F047" w14:textId="77777777"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sz w:val="24"/>
          <w:szCs w:val="24"/>
          <w:lang w:eastAsia="en-GB"/>
        </w:rPr>
        <w:t xml:space="preserve">Once the business with the Transport Hub reaches £1,200,000 per annum see </w:t>
      </w:r>
      <w:r w:rsidRPr="0013622C">
        <w:rPr>
          <w:rFonts w:ascii="Arial" w:eastAsia="Times New Roman" w:hAnsi="Arial" w:cs="Arial"/>
          <w:b/>
          <w:bCs/>
          <w:sz w:val="24"/>
          <w:szCs w:val="24"/>
          <w:lang w:eastAsia="en-GB"/>
        </w:rPr>
        <w:t>Tier 3</w:t>
      </w:r>
      <w:r w:rsidRPr="0013622C">
        <w:rPr>
          <w:rFonts w:ascii="Arial" w:eastAsia="Times New Roman" w:hAnsi="Arial" w:cs="Arial"/>
          <w:sz w:val="24"/>
          <w:szCs w:val="24"/>
          <w:lang w:eastAsia="en-GB"/>
        </w:rPr>
        <w:t xml:space="preserve"> guidance below. </w:t>
      </w:r>
    </w:p>
    <w:p w14:paraId="6785DB7C"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15422274" w14:textId="77777777" w:rsidR="0013622C" w:rsidRPr="0013622C" w:rsidRDefault="0013622C" w:rsidP="0013622C">
      <w:pPr>
        <w:spacing w:after="0" w:line="240" w:lineRule="auto"/>
        <w:rPr>
          <w:rFonts w:ascii="Arial" w:eastAsia="Times New Roman" w:hAnsi="Arial" w:cs="Arial"/>
          <w:sz w:val="24"/>
          <w:szCs w:val="24"/>
          <w:lang w:eastAsia="en-GB"/>
        </w:rPr>
      </w:pPr>
    </w:p>
    <w:p w14:paraId="25308007" w14:textId="77777777" w:rsidR="0013622C" w:rsidRPr="0013622C" w:rsidRDefault="0013622C" w:rsidP="0013622C">
      <w:pPr>
        <w:spacing w:after="0" w:line="240" w:lineRule="auto"/>
        <w:rPr>
          <w:rFonts w:ascii="Arial" w:eastAsia="Times New Roman" w:hAnsi="Arial" w:cs="Arial"/>
          <w:b/>
          <w:bCs/>
          <w:sz w:val="24"/>
          <w:szCs w:val="24"/>
          <w:lang w:eastAsia="en-GB"/>
        </w:rPr>
      </w:pPr>
      <w:r w:rsidRPr="0013622C">
        <w:rPr>
          <w:rFonts w:ascii="Arial" w:eastAsia="Times New Roman" w:hAnsi="Arial" w:cs="Arial"/>
          <w:b/>
          <w:bCs/>
          <w:sz w:val="24"/>
          <w:szCs w:val="24"/>
          <w:lang w:eastAsia="en-GB"/>
        </w:rPr>
        <w:t xml:space="preserve">Social Value Elements (List 2) </w:t>
      </w:r>
    </w:p>
    <w:p w14:paraId="50AC55BF" w14:textId="77777777" w:rsidR="0013622C" w:rsidRPr="0013622C" w:rsidRDefault="0013622C" w:rsidP="0013622C">
      <w:pPr>
        <w:spacing w:after="0" w:line="240" w:lineRule="auto"/>
        <w:rPr>
          <w:rFonts w:ascii="Arial" w:eastAsia="Times New Roman" w:hAnsi="Arial" w:cs="Arial"/>
          <w:sz w:val="24"/>
          <w:szCs w:val="24"/>
          <w:highlight w:val="yellow"/>
          <w:lang w:eastAsia="en-GB"/>
        </w:rPr>
      </w:pPr>
      <w:r w:rsidRPr="0013622C">
        <w:rPr>
          <w:rFonts w:ascii="Arial" w:eastAsia="Times New Roman" w:hAnsi="Arial" w:cs="Arial"/>
          <w:b/>
          <w:bCs/>
          <w:sz w:val="24"/>
          <w:szCs w:val="24"/>
          <w:lang w:eastAsia="en-GB"/>
        </w:rPr>
        <w:t xml:space="preserve">                                                        </w:t>
      </w:r>
    </w:p>
    <w:tbl>
      <w:tblPr>
        <w:tblW w:w="8359" w:type="dxa"/>
        <w:tblInd w:w="5" w:type="dxa"/>
        <w:tblLayout w:type="fixed"/>
        <w:tblLook w:val="04A0" w:firstRow="1" w:lastRow="0" w:firstColumn="1" w:lastColumn="0" w:noHBand="0" w:noVBand="1"/>
      </w:tblPr>
      <w:tblGrid>
        <w:gridCol w:w="1413"/>
        <w:gridCol w:w="2693"/>
        <w:gridCol w:w="2552"/>
        <w:gridCol w:w="1701"/>
      </w:tblGrid>
      <w:tr w:rsidR="0013622C" w:rsidRPr="0013622C" w14:paraId="465B1A64" w14:textId="77777777" w:rsidTr="00287EAA">
        <w:trPr>
          <w:trHeight w:val="990"/>
        </w:trPr>
        <w:tc>
          <w:tcPr>
            <w:tcW w:w="1413" w:type="dxa"/>
            <w:tcBorders>
              <w:top w:val="single" w:sz="4" w:space="0" w:color="auto"/>
              <w:left w:val="nil"/>
              <w:bottom w:val="single" w:sz="4" w:space="0" w:color="auto"/>
              <w:right w:val="single" w:sz="4" w:space="0" w:color="auto"/>
            </w:tcBorders>
            <w:shd w:val="clear" w:color="000000" w:fill="F2F2F2"/>
            <w:hideMark/>
          </w:tcPr>
          <w:p w14:paraId="7E626BFB" w14:textId="77777777" w:rsidR="0013622C" w:rsidRPr="0013622C" w:rsidRDefault="0013622C" w:rsidP="0013622C">
            <w:pPr>
              <w:spacing w:after="0" w:line="240" w:lineRule="auto"/>
              <w:jc w:val="center"/>
              <w:rPr>
                <w:rFonts w:ascii="Arial" w:eastAsia="Times New Roman" w:hAnsi="Arial" w:cs="Arial"/>
                <w:sz w:val="24"/>
                <w:szCs w:val="24"/>
                <w:lang w:eastAsia="en-GB"/>
              </w:rPr>
            </w:pPr>
            <w:r w:rsidRPr="0013622C">
              <w:rPr>
                <w:rFonts w:ascii="Arial" w:eastAsia="Times New Roman" w:hAnsi="Arial" w:cs="Arial"/>
                <w:sz w:val="24"/>
                <w:szCs w:val="24"/>
                <w:lang w:eastAsia="en-GB"/>
              </w:rPr>
              <w:t>Local recruitment</w:t>
            </w:r>
          </w:p>
        </w:tc>
        <w:tc>
          <w:tcPr>
            <w:tcW w:w="2693" w:type="dxa"/>
            <w:tcBorders>
              <w:top w:val="single" w:sz="4" w:space="0" w:color="auto"/>
              <w:left w:val="nil"/>
              <w:bottom w:val="single" w:sz="4" w:space="0" w:color="auto"/>
              <w:right w:val="single" w:sz="4" w:space="0" w:color="auto"/>
            </w:tcBorders>
            <w:shd w:val="clear" w:color="000000" w:fill="F2F2F2"/>
            <w:hideMark/>
          </w:tcPr>
          <w:p w14:paraId="20D57618" w14:textId="3C58FB17" w:rsidR="0013622C" w:rsidRPr="0013622C" w:rsidRDefault="00824BCB" w:rsidP="00824B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Ealing contract/s </w:t>
            </w:r>
            <w:r w:rsidRPr="00850341">
              <w:rPr>
                <w:rFonts w:ascii="Arial" w:eastAsia="Times New Roman" w:hAnsi="Arial" w:cs="Arial"/>
                <w:sz w:val="24"/>
                <w:szCs w:val="24"/>
                <w:lang w:eastAsia="en-GB"/>
              </w:rPr>
              <w:t xml:space="preserve">related roles that </w:t>
            </w:r>
            <w:proofErr w:type="gramStart"/>
            <w:r w:rsidRPr="00850341">
              <w:rPr>
                <w:rFonts w:ascii="Arial" w:eastAsia="Times New Roman" w:hAnsi="Arial" w:cs="Arial"/>
                <w:sz w:val="24"/>
                <w:szCs w:val="24"/>
                <w:lang w:eastAsia="en-GB"/>
              </w:rPr>
              <w:t>are filled</w:t>
            </w:r>
            <w:proofErr w:type="gramEnd"/>
            <w:r w:rsidRPr="00850341">
              <w:rPr>
                <w:rFonts w:ascii="Arial" w:eastAsia="Times New Roman" w:hAnsi="Arial" w:cs="Arial"/>
                <w:sz w:val="24"/>
                <w:szCs w:val="24"/>
                <w:lang w:eastAsia="en-GB"/>
              </w:rPr>
              <w:t xml:space="preserve"> by Ealing residents. This can include sub-contractors and apprenticeships</w:t>
            </w:r>
          </w:p>
        </w:tc>
        <w:tc>
          <w:tcPr>
            <w:tcW w:w="2552" w:type="dxa"/>
            <w:tcBorders>
              <w:top w:val="single" w:sz="4" w:space="0" w:color="auto"/>
              <w:left w:val="single" w:sz="4" w:space="0" w:color="auto"/>
              <w:bottom w:val="single" w:sz="4" w:space="0" w:color="auto"/>
              <w:right w:val="single" w:sz="4" w:space="0" w:color="auto"/>
            </w:tcBorders>
            <w:shd w:val="clear" w:color="000000" w:fill="F2F2F2"/>
            <w:hideMark/>
          </w:tcPr>
          <w:p w14:paraId="38203E93" w14:textId="77777777" w:rsidR="0013622C" w:rsidRPr="0013622C" w:rsidRDefault="0013622C" w:rsidP="0013622C">
            <w:pPr>
              <w:spacing w:after="0" w:line="240" w:lineRule="auto"/>
              <w:jc w:val="center"/>
              <w:rPr>
                <w:rFonts w:ascii="Arial" w:eastAsia="Times New Roman" w:hAnsi="Arial" w:cs="Arial"/>
                <w:sz w:val="24"/>
                <w:szCs w:val="24"/>
                <w:lang w:eastAsia="en-GB"/>
              </w:rPr>
            </w:pPr>
            <w:r w:rsidRPr="0013622C">
              <w:rPr>
                <w:rFonts w:ascii="Arial" w:eastAsia="Times New Roman" w:hAnsi="Arial" w:cs="Arial"/>
                <w:sz w:val="24"/>
                <w:szCs w:val="24"/>
                <w:lang w:eastAsia="en-GB"/>
              </w:rPr>
              <w:t>Provide Commercial Hub with vacancy details and on completion, with signed record of jobs created and recruited into capturing resident details.</w:t>
            </w:r>
          </w:p>
        </w:tc>
        <w:tc>
          <w:tcPr>
            <w:tcW w:w="1701" w:type="dxa"/>
            <w:tcBorders>
              <w:top w:val="single" w:sz="4" w:space="0" w:color="auto"/>
              <w:left w:val="single" w:sz="4" w:space="0" w:color="auto"/>
              <w:bottom w:val="single" w:sz="4" w:space="0" w:color="auto"/>
              <w:right w:val="single" w:sz="4" w:space="0" w:color="auto"/>
            </w:tcBorders>
            <w:shd w:val="clear" w:color="000000" w:fill="F2F2F2"/>
            <w:hideMark/>
          </w:tcPr>
          <w:p w14:paraId="480D6EA9" w14:textId="77777777" w:rsidR="0013622C" w:rsidRPr="0013622C" w:rsidRDefault="0013622C" w:rsidP="0013622C">
            <w:pPr>
              <w:spacing w:after="0" w:line="240" w:lineRule="auto"/>
              <w:jc w:val="center"/>
              <w:rPr>
                <w:rFonts w:ascii="Arial" w:eastAsia="Times New Roman" w:hAnsi="Arial" w:cs="Arial"/>
                <w:sz w:val="24"/>
                <w:szCs w:val="24"/>
                <w:lang w:eastAsia="en-GB"/>
              </w:rPr>
            </w:pPr>
            <w:r w:rsidRPr="0013622C">
              <w:rPr>
                <w:rFonts w:ascii="Arial" w:eastAsia="Times New Roman" w:hAnsi="Arial" w:cs="Arial"/>
                <w:sz w:val="24"/>
                <w:szCs w:val="24"/>
                <w:lang w:eastAsia="en-GB"/>
              </w:rPr>
              <w:t xml:space="preserve">1 Ealing resident recruited for a minimum of 12 months </w:t>
            </w:r>
          </w:p>
        </w:tc>
      </w:tr>
      <w:tr w:rsidR="0013622C" w:rsidRPr="0013622C" w14:paraId="3D468C55" w14:textId="77777777" w:rsidTr="00287EAA">
        <w:trPr>
          <w:trHeight w:val="1215"/>
        </w:trPr>
        <w:tc>
          <w:tcPr>
            <w:tcW w:w="1413" w:type="dxa"/>
            <w:tcBorders>
              <w:top w:val="nil"/>
              <w:left w:val="nil"/>
              <w:bottom w:val="single" w:sz="4" w:space="0" w:color="auto"/>
              <w:right w:val="single" w:sz="4" w:space="0" w:color="auto"/>
            </w:tcBorders>
            <w:shd w:val="clear" w:color="000000" w:fill="F2F2F2"/>
            <w:hideMark/>
          </w:tcPr>
          <w:p w14:paraId="301055BB"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Local advanced apprenticeship</w:t>
            </w:r>
          </w:p>
        </w:tc>
        <w:tc>
          <w:tcPr>
            <w:tcW w:w="2693" w:type="dxa"/>
            <w:tcBorders>
              <w:top w:val="single" w:sz="4" w:space="0" w:color="auto"/>
              <w:left w:val="nil"/>
              <w:bottom w:val="single" w:sz="4" w:space="0" w:color="auto"/>
              <w:right w:val="single" w:sz="4" w:space="0" w:color="auto"/>
            </w:tcBorders>
            <w:shd w:val="clear" w:color="000000" w:fill="F2F2F2"/>
            <w:hideMark/>
          </w:tcPr>
          <w:p w14:paraId="7DB5B3E2"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Ealing resident who has started or completed an apprenticeship within the lifetime of the contract. The apprenticeship placement offered must be of NVQ Level 3.</w:t>
            </w:r>
          </w:p>
        </w:tc>
        <w:tc>
          <w:tcPr>
            <w:tcW w:w="2552" w:type="dxa"/>
            <w:tcBorders>
              <w:top w:val="single" w:sz="4" w:space="0" w:color="auto"/>
              <w:left w:val="single" w:sz="4" w:space="0" w:color="auto"/>
              <w:bottom w:val="single" w:sz="4" w:space="0" w:color="auto"/>
              <w:right w:val="single" w:sz="4" w:space="0" w:color="auto"/>
            </w:tcBorders>
            <w:shd w:val="clear" w:color="000000" w:fill="F2F2F2"/>
            <w:hideMark/>
          </w:tcPr>
          <w:p w14:paraId="3EC2D3D9"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A copy of the apprenticeship contract start and/or certificate of completion, indicating qualification level</w:t>
            </w:r>
          </w:p>
        </w:tc>
        <w:tc>
          <w:tcPr>
            <w:tcW w:w="1701" w:type="dxa"/>
            <w:tcBorders>
              <w:top w:val="single" w:sz="4" w:space="0" w:color="auto"/>
              <w:left w:val="single" w:sz="4" w:space="0" w:color="auto"/>
              <w:bottom w:val="single" w:sz="4" w:space="0" w:color="auto"/>
              <w:right w:val="single" w:sz="4" w:space="0" w:color="auto"/>
            </w:tcBorders>
            <w:shd w:val="clear" w:color="000000" w:fill="F2F2F2"/>
            <w:hideMark/>
          </w:tcPr>
          <w:p w14:paraId="5345F14A" w14:textId="77777777" w:rsidR="0013622C" w:rsidRPr="0013622C" w:rsidRDefault="0013622C" w:rsidP="0013622C">
            <w:pPr>
              <w:spacing w:after="0" w:line="240" w:lineRule="auto"/>
              <w:jc w:val="center"/>
              <w:rPr>
                <w:rFonts w:ascii="Arial" w:eastAsia="Times New Roman" w:hAnsi="Arial" w:cs="Arial"/>
                <w:sz w:val="24"/>
                <w:szCs w:val="24"/>
                <w:lang w:eastAsia="en-GB"/>
              </w:rPr>
            </w:pPr>
            <w:r w:rsidRPr="0013622C">
              <w:rPr>
                <w:rFonts w:ascii="Arial" w:eastAsia="Times New Roman" w:hAnsi="Arial" w:cs="Arial"/>
                <w:sz w:val="24"/>
                <w:szCs w:val="24"/>
                <w:lang w:eastAsia="en-GB"/>
              </w:rPr>
              <w:t>1 Ealing resident recruited for a minimum of 12 months</w:t>
            </w:r>
          </w:p>
        </w:tc>
      </w:tr>
      <w:tr w:rsidR="0013622C" w:rsidRPr="0013622C" w14:paraId="6E952C07" w14:textId="77777777" w:rsidTr="00287EAA">
        <w:trPr>
          <w:trHeight w:val="1245"/>
        </w:trPr>
        <w:tc>
          <w:tcPr>
            <w:tcW w:w="1413" w:type="dxa"/>
            <w:tcBorders>
              <w:top w:val="single" w:sz="4" w:space="0" w:color="auto"/>
              <w:left w:val="single" w:sz="4" w:space="0" w:color="auto"/>
              <w:bottom w:val="single" w:sz="4" w:space="0" w:color="auto"/>
              <w:right w:val="single" w:sz="4" w:space="0" w:color="auto"/>
            </w:tcBorders>
            <w:shd w:val="clear" w:color="000000" w:fill="F2F2F2"/>
            <w:hideMark/>
          </w:tcPr>
          <w:p w14:paraId="56827AA9"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Local higher apprenticeship</w:t>
            </w:r>
          </w:p>
        </w:tc>
        <w:tc>
          <w:tcPr>
            <w:tcW w:w="2693" w:type="dxa"/>
            <w:tcBorders>
              <w:top w:val="single" w:sz="4" w:space="0" w:color="auto"/>
              <w:left w:val="nil"/>
              <w:bottom w:val="single" w:sz="4" w:space="0" w:color="auto"/>
              <w:right w:val="single" w:sz="4" w:space="0" w:color="auto"/>
            </w:tcBorders>
            <w:shd w:val="clear" w:color="000000" w:fill="F2F2F2"/>
            <w:hideMark/>
          </w:tcPr>
          <w:p w14:paraId="66A880CE"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Ealing resident who has started or completed an apprenticeship within the lifetime of the contract. The apprenticeship placement offered must be of NVQ Level 4.</w:t>
            </w:r>
          </w:p>
        </w:tc>
        <w:tc>
          <w:tcPr>
            <w:tcW w:w="2552" w:type="dxa"/>
            <w:tcBorders>
              <w:top w:val="single" w:sz="4" w:space="0" w:color="auto"/>
              <w:left w:val="single" w:sz="4" w:space="0" w:color="auto"/>
              <w:bottom w:val="single" w:sz="4" w:space="0" w:color="auto"/>
              <w:right w:val="single" w:sz="4" w:space="0" w:color="auto"/>
            </w:tcBorders>
            <w:shd w:val="clear" w:color="000000" w:fill="F2F2F2"/>
            <w:hideMark/>
          </w:tcPr>
          <w:p w14:paraId="69624FC0"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A copy of the apprenticeship contract start and/or certificate of completion, indicating qualification level</w:t>
            </w:r>
          </w:p>
        </w:tc>
        <w:tc>
          <w:tcPr>
            <w:tcW w:w="1701" w:type="dxa"/>
            <w:tcBorders>
              <w:top w:val="single" w:sz="4" w:space="0" w:color="auto"/>
              <w:left w:val="single" w:sz="4" w:space="0" w:color="auto"/>
              <w:bottom w:val="single" w:sz="4" w:space="0" w:color="auto"/>
              <w:right w:val="single" w:sz="4" w:space="0" w:color="auto"/>
            </w:tcBorders>
            <w:shd w:val="clear" w:color="000000" w:fill="F2F2F2"/>
            <w:hideMark/>
          </w:tcPr>
          <w:p w14:paraId="7B9A6EAF" w14:textId="77777777" w:rsidR="0013622C" w:rsidRPr="0013622C" w:rsidRDefault="0013622C" w:rsidP="0013622C">
            <w:pPr>
              <w:spacing w:after="0" w:line="240" w:lineRule="auto"/>
              <w:jc w:val="center"/>
              <w:rPr>
                <w:rFonts w:ascii="Arial" w:eastAsia="Times New Roman" w:hAnsi="Arial" w:cs="Arial"/>
                <w:sz w:val="24"/>
                <w:szCs w:val="24"/>
                <w:lang w:eastAsia="en-GB"/>
              </w:rPr>
            </w:pPr>
            <w:r w:rsidRPr="0013622C">
              <w:rPr>
                <w:rFonts w:ascii="Arial" w:eastAsia="Times New Roman" w:hAnsi="Arial" w:cs="Arial"/>
                <w:sz w:val="24"/>
                <w:szCs w:val="24"/>
                <w:lang w:eastAsia="en-GB"/>
              </w:rPr>
              <w:t>1 Ealing resident recruited for a minimum of 12 months</w:t>
            </w:r>
          </w:p>
        </w:tc>
      </w:tr>
      <w:tr w:rsidR="0013622C" w:rsidRPr="0013622C" w14:paraId="210BD461" w14:textId="77777777" w:rsidTr="00287EAA">
        <w:trPr>
          <w:trHeight w:val="1260"/>
        </w:trPr>
        <w:tc>
          <w:tcPr>
            <w:tcW w:w="1413" w:type="dxa"/>
            <w:tcBorders>
              <w:top w:val="single" w:sz="4" w:space="0" w:color="auto"/>
              <w:left w:val="single" w:sz="4" w:space="0" w:color="auto"/>
              <w:bottom w:val="single" w:sz="4" w:space="0" w:color="auto"/>
              <w:right w:val="single" w:sz="4" w:space="0" w:color="auto"/>
            </w:tcBorders>
            <w:shd w:val="clear" w:color="000000" w:fill="F2F2F2"/>
            <w:hideMark/>
          </w:tcPr>
          <w:p w14:paraId="6BC6FD81"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Graduate placements for Ealing residents</w:t>
            </w:r>
          </w:p>
        </w:tc>
        <w:tc>
          <w:tcPr>
            <w:tcW w:w="2693" w:type="dxa"/>
            <w:tcBorders>
              <w:top w:val="single" w:sz="4" w:space="0" w:color="auto"/>
              <w:left w:val="nil"/>
              <w:bottom w:val="single" w:sz="4" w:space="0" w:color="auto"/>
              <w:right w:val="single" w:sz="4" w:space="0" w:color="auto"/>
            </w:tcBorders>
            <w:shd w:val="clear" w:color="000000" w:fill="F2F2F2"/>
            <w:hideMark/>
          </w:tcPr>
          <w:p w14:paraId="4BF82C88"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Ealing resident who has completed at minimum their first degree within the last two academic years.</w:t>
            </w:r>
          </w:p>
        </w:tc>
        <w:tc>
          <w:tcPr>
            <w:tcW w:w="2552" w:type="dxa"/>
            <w:tcBorders>
              <w:top w:val="single" w:sz="4" w:space="0" w:color="auto"/>
              <w:left w:val="single" w:sz="4" w:space="0" w:color="auto"/>
              <w:bottom w:val="single" w:sz="4" w:space="0" w:color="auto"/>
              <w:right w:val="single" w:sz="4" w:space="0" w:color="auto"/>
            </w:tcBorders>
            <w:shd w:val="clear" w:color="000000" w:fill="F2F2F2"/>
            <w:hideMark/>
          </w:tcPr>
          <w:p w14:paraId="0AD14230" w14:textId="77777777" w:rsidR="0013622C" w:rsidRPr="0013622C" w:rsidRDefault="0013622C" w:rsidP="0013622C">
            <w:pPr>
              <w:spacing w:after="0" w:line="240" w:lineRule="auto"/>
              <w:rPr>
                <w:rFonts w:ascii="Arial" w:eastAsia="Times New Roman" w:hAnsi="Arial" w:cs="Arial"/>
                <w:color w:val="000000"/>
                <w:sz w:val="24"/>
                <w:szCs w:val="24"/>
                <w:lang w:eastAsia="en-GB"/>
              </w:rPr>
            </w:pPr>
            <w:r w:rsidRPr="0013622C">
              <w:rPr>
                <w:rFonts w:ascii="Arial" w:eastAsia="Times New Roman" w:hAnsi="Arial" w:cs="Arial"/>
                <w:color w:val="000000"/>
                <w:sz w:val="24"/>
                <w:szCs w:val="24"/>
                <w:lang w:eastAsia="en-GB"/>
              </w:rPr>
              <w:t xml:space="preserve">Contract of employment for the Ealing graduate which could also verify graduate eligibility </w:t>
            </w:r>
          </w:p>
        </w:tc>
        <w:tc>
          <w:tcPr>
            <w:tcW w:w="1701" w:type="dxa"/>
            <w:tcBorders>
              <w:top w:val="single" w:sz="4" w:space="0" w:color="auto"/>
              <w:left w:val="single" w:sz="4" w:space="0" w:color="auto"/>
              <w:bottom w:val="single" w:sz="4" w:space="0" w:color="auto"/>
              <w:right w:val="single" w:sz="4" w:space="0" w:color="auto"/>
            </w:tcBorders>
            <w:shd w:val="clear" w:color="000000" w:fill="F2F2F2"/>
            <w:hideMark/>
          </w:tcPr>
          <w:p w14:paraId="18E4EAAE" w14:textId="77777777" w:rsidR="0013622C" w:rsidRPr="0013622C" w:rsidRDefault="0013622C" w:rsidP="0013622C">
            <w:pPr>
              <w:spacing w:after="0" w:line="240" w:lineRule="auto"/>
              <w:jc w:val="center"/>
              <w:rPr>
                <w:rFonts w:ascii="Arial" w:eastAsia="Times New Roman" w:hAnsi="Arial" w:cs="Arial"/>
                <w:sz w:val="24"/>
                <w:szCs w:val="24"/>
                <w:lang w:eastAsia="en-GB"/>
              </w:rPr>
            </w:pPr>
            <w:r w:rsidRPr="0013622C">
              <w:rPr>
                <w:rFonts w:ascii="Arial" w:eastAsia="Times New Roman" w:hAnsi="Arial" w:cs="Arial"/>
                <w:sz w:val="24"/>
                <w:szCs w:val="24"/>
                <w:lang w:eastAsia="en-GB"/>
              </w:rPr>
              <w:t>1 Ealing resident recruited for a minimum of 12 months</w:t>
            </w:r>
          </w:p>
        </w:tc>
      </w:tr>
      <w:tr w:rsidR="0013622C" w:rsidRPr="0013622C" w14:paraId="75C4C7DA" w14:textId="77777777" w:rsidTr="00287EAA">
        <w:trPr>
          <w:trHeight w:val="1260"/>
        </w:trPr>
        <w:tc>
          <w:tcPr>
            <w:tcW w:w="1413" w:type="dxa"/>
            <w:tcBorders>
              <w:top w:val="single" w:sz="4" w:space="0" w:color="auto"/>
              <w:left w:val="single" w:sz="4" w:space="0" w:color="auto"/>
              <w:bottom w:val="single" w:sz="4" w:space="0" w:color="auto"/>
              <w:right w:val="single" w:sz="4" w:space="0" w:color="auto"/>
            </w:tcBorders>
            <w:shd w:val="clear" w:color="000000" w:fill="F2F2F2"/>
          </w:tcPr>
          <w:p w14:paraId="5DDF456F" w14:textId="77777777" w:rsidR="0013622C" w:rsidRPr="00850341" w:rsidRDefault="0013622C" w:rsidP="0013622C">
            <w:pPr>
              <w:spacing w:after="0" w:line="240" w:lineRule="auto"/>
              <w:rPr>
                <w:rFonts w:ascii="Arial" w:eastAsia="Times New Roman" w:hAnsi="Arial" w:cs="Arial"/>
                <w:sz w:val="24"/>
                <w:szCs w:val="24"/>
                <w:lang w:eastAsia="en-GB"/>
              </w:rPr>
            </w:pPr>
            <w:r w:rsidRPr="00850341">
              <w:rPr>
                <w:rFonts w:ascii="Arial" w:eastAsia="Times New Roman" w:hAnsi="Arial" w:cs="Arial"/>
                <w:sz w:val="24"/>
                <w:szCs w:val="24"/>
                <w:lang w:eastAsia="en-GB"/>
              </w:rPr>
              <w:t xml:space="preserve">Air Quality </w:t>
            </w:r>
          </w:p>
          <w:p w14:paraId="59779601" w14:textId="77777777" w:rsidR="0013622C" w:rsidRPr="00850341" w:rsidRDefault="0013622C" w:rsidP="0013622C">
            <w:pPr>
              <w:spacing w:after="0" w:line="240" w:lineRule="auto"/>
              <w:rPr>
                <w:rFonts w:ascii="Arial" w:eastAsia="Times New Roman" w:hAnsi="Arial" w:cs="Arial"/>
                <w:sz w:val="24"/>
                <w:szCs w:val="24"/>
                <w:lang w:eastAsia="en-GB"/>
              </w:rPr>
            </w:pPr>
          </w:p>
          <w:p w14:paraId="5BC286AB" w14:textId="77777777" w:rsidR="0013622C" w:rsidRPr="00850341" w:rsidRDefault="0013622C" w:rsidP="0013622C">
            <w:pPr>
              <w:spacing w:after="0" w:line="240" w:lineRule="auto"/>
              <w:rPr>
                <w:rFonts w:ascii="Arial" w:eastAsia="Times New Roman" w:hAnsi="Arial" w:cs="Arial"/>
                <w:sz w:val="24"/>
                <w:szCs w:val="24"/>
                <w:lang w:eastAsia="en-GB"/>
              </w:rPr>
            </w:pPr>
          </w:p>
          <w:p w14:paraId="50B533F3" w14:textId="77777777" w:rsidR="0013622C" w:rsidRPr="00850341" w:rsidRDefault="0013622C" w:rsidP="0013622C">
            <w:pPr>
              <w:spacing w:after="0" w:line="240" w:lineRule="auto"/>
              <w:rPr>
                <w:rFonts w:ascii="Arial" w:eastAsia="Times New Roman" w:hAnsi="Arial" w:cs="Arial"/>
                <w:sz w:val="24"/>
                <w:szCs w:val="24"/>
                <w:lang w:eastAsia="en-GB"/>
              </w:rPr>
            </w:pPr>
          </w:p>
        </w:tc>
        <w:tc>
          <w:tcPr>
            <w:tcW w:w="2693" w:type="dxa"/>
            <w:tcBorders>
              <w:top w:val="single" w:sz="4" w:space="0" w:color="auto"/>
              <w:left w:val="nil"/>
              <w:bottom w:val="single" w:sz="4" w:space="0" w:color="auto"/>
              <w:right w:val="nil"/>
            </w:tcBorders>
            <w:shd w:val="clear" w:color="000000" w:fill="F2F2F2"/>
          </w:tcPr>
          <w:p w14:paraId="5296C559" w14:textId="77777777" w:rsidR="0013622C" w:rsidRPr="00850341" w:rsidRDefault="0013622C" w:rsidP="0013622C">
            <w:pPr>
              <w:spacing w:after="0" w:line="240" w:lineRule="auto"/>
              <w:rPr>
                <w:rFonts w:ascii="Arial" w:eastAsia="Times New Roman" w:hAnsi="Arial" w:cs="Arial"/>
                <w:sz w:val="24"/>
                <w:szCs w:val="24"/>
                <w:lang w:eastAsia="en-GB"/>
              </w:rPr>
            </w:pPr>
            <w:r w:rsidRPr="00850341">
              <w:rPr>
                <w:rFonts w:ascii="Arial" w:eastAsia="Times New Roman" w:hAnsi="Arial" w:cs="Arial"/>
                <w:sz w:val="24"/>
                <w:szCs w:val="24"/>
                <w:lang w:eastAsia="en-GB"/>
              </w:rPr>
              <w:t xml:space="preserve">Number of low or no emission vehicles which should be ULEZ compliant vehicles included with  Ealing contracts </w:t>
            </w:r>
          </w:p>
          <w:p w14:paraId="7D1DB986" w14:textId="77777777" w:rsidR="0013622C" w:rsidRPr="00850341" w:rsidRDefault="00000000" w:rsidP="0013622C">
            <w:pPr>
              <w:spacing w:after="0" w:line="240" w:lineRule="auto"/>
              <w:rPr>
                <w:rFonts w:ascii="Arial" w:eastAsia="Times New Roman" w:hAnsi="Arial" w:cs="Arial"/>
                <w:sz w:val="24"/>
                <w:szCs w:val="24"/>
                <w:lang w:eastAsia="en-GB"/>
              </w:rPr>
            </w:pPr>
            <w:hyperlink r:id="rId8" w:history="1">
              <w:r w:rsidR="0013622C" w:rsidRPr="00850341">
                <w:rPr>
                  <w:rFonts w:ascii="Arial" w:eastAsia="Arial" w:hAnsi="Arial" w:cs="Arial"/>
                  <w:sz w:val="24"/>
                  <w:u w:val="single"/>
                  <w:lang w:eastAsia="en-GB"/>
                </w:rPr>
                <w:t>ULEZ standards - Transport for London (tfl.gov.uk)</w:t>
              </w:r>
            </w:hyperlink>
          </w:p>
          <w:p w14:paraId="786353D8" w14:textId="77777777" w:rsidR="0013622C" w:rsidRPr="00850341" w:rsidRDefault="0013622C" w:rsidP="0013622C">
            <w:pPr>
              <w:spacing w:after="0" w:line="240" w:lineRule="auto"/>
              <w:rPr>
                <w:rFonts w:ascii="Arial" w:eastAsia="Times New Roman" w:hAnsi="Arial" w:cs="Arial"/>
                <w:sz w:val="24"/>
                <w:szCs w:val="24"/>
                <w:lang w:eastAsia="en-GB"/>
              </w:rPr>
            </w:pPr>
          </w:p>
        </w:tc>
        <w:tc>
          <w:tcPr>
            <w:tcW w:w="2552" w:type="dxa"/>
            <w:tcBorders>
              <w:top w:val="single" w:sz="4" w:space="0" w:color="auto"/>
              <w:left w:val="single" w:sz="4" w:space="0" w:color="auto"/>
              <w:bottom w:val="single" w:sz="4" w:space="0" w:color="auto"/>
              <w:right w:val="single" w:sz="4" w:space="0" w:color="auto"/>
            </w:tcBorders>
            <w:shd w:val="clear" w:color="000000" w:fill="F2F2F2"/>
          </w:tcPr>
          <w:p w14:paraId="15948393" w14:textId="77777777" w:rsidR="0013622C" w:rsidRPr="00850341" w:rsidRDefault="0013622C" w:rsidP="0013622C">
            <w:pPr>
              <w:spacing w:after="0" w:line="240" w:lineRule="auto"/>
              <w:rPr>
                <w:rFonts w:ascii="Arial" w:eastAsia="Times New Roman" w:hAnsi="Arial" w:cs="Arial"/>
                <w:sz w:val="24"/>
                <w:szCs w:val="24"/>
                <w:lang w:eastAsia="en-GB"/>
              </w:rPr>
            </w:pPr>
            <w:r w:rsidRPr="00850341">
              <w:rPr>
                <w:rFonts w:ascii="Arial" w:eastAsia="Times New Roman" w:hAnsi="Arial" w:cs="Arial"/>
                <w:sz w:val="24"/>
                <w:szCs w:val="24"/>
                <w:lang w:eastAsia="en-GB"/>
              </w:rPr>
              <w:t xml:space="preserve">Monitored through quarterly Contract review meetings </w:t>
            </w:r>
          </w:p>
        </w:tc>
        <w:tc>
          <w:tcPr>
            <w:tcW w:w="1701" w:type="dxa"/>
            <w:tcBorders>
              <w:top w:val="nil"/>
              <w:left w:val="nil"/>
              <w:bottom w:val="single" w:sz="4" w:space="0" w:color="auto"/>
              <w:right w:val="single" w:sz="4" w:space="0" w:color="auto"/>
            </w:tcBorders>
            <w:shd w:val="clear" w:color="000000" w:fill="F2F2F2"/>
          </w:tcPr>
          <w:p w14:paraId="7D886CD9" w14:textId="77777777" w:rsidR="0013622C" w:rsidRPr="00850341" w:rsidRDefault="0013622C" w:rsidP="0013622C">
            <w:pPr>
              <w:spacing w:after="0" w:line="240" w:lineRule="auto"/>
              <w:jc w:val="center"/>
              <w:rPr>
                <w:rFonts w:ascii="Arial" w:eastAsia="Times New Roman" w:hAnsi="Arial" w:cs="Arial"/>
                <w:sz w:val="24"/>
                <w:szCs w:val="24"/>
                <w:lang w:eastAsia="en-GB"/>
              </w:rPr>
            </w:pPr>
            <w:r w:rsidRPr="00850341">
              <w:rPr>
                <w:rFonts w:ascii="Arial" w:eastAsia="Times New Roman" w:hAnsi="Arial" w:cs="Arial"/>
                <w:sz w:val="24"/>
                <w:szCs w:val="24"/>
                <w:lang w:eastAsia="en-GB"/>
              </w:rPr>
              <w:t xml:space="preserve">No of vehicles </w:t>
            </w:r>
          </w:p>
        </w:tc>
      </w:tr>
    </w:tbl>
    <w:p w14:paraId="1933DC53" w14:textId="77777777" w:rsidR="0013622C" w:rsidRPr="0013622C" w:rsidRDefault="0013622C" w:rsidP="0013622C">
      <w:pPr>
        <w:spacing w:after="0" w:line="240" w:lineRule="auto"/>
        <w:rPr>
          <w:rFonts w:ascii="Arial" w:eastAsia="Times New Roman" w:hAnsi="Arial" w:cs="Arial"/>
          <w:sz w:val="24"/>
          <w:szCs w:val="24"/>
          <w:highlight w:val="yellow"/>
          <w:lang w:eastAsia="en-GB"/>
        </w:rPr>
      </w:pPr>
    </w:p>
    <w:p w14:paraId="759825CE" w14:textId="77777777" w:rsidR="0013622C" w:rsidRPr="0013622C" w:rsidRDefault="0013622C" w:rsidP="0013622C">
      <w:pPr>
        <w:spacing w:after="0" w:line="240" w:lineRule="auto"/>
        <w:rPr>
          <w:rFonts w:ascii="Arial" w:eastAsia="Times New Roman" w:hAnsi="Arial" w:cs="Arial"/>
          <w:sz w:val="24"/>
          <w:szCs w:val="24"/>
          <w:highlight w:val="yellow"/>
          <w:lang w:eastAsia="en-GB"/>
        </w:rPr>
      </w:pPr>
    </w:p>
    <w:p w14:paraId="3D4C1F12" w14:textId="77777777" w:rsidR="0013622C" w:rsidRPr="0013622C" w:rsidRDefault="0013622C" w:rsidP="0013622C">
      <w:pPr>
        <w:spacing w:after="0" w:line="240" w:lineRule="auto"/>
        <w:rPr>
          <w:rFonts w:ascii="Arial" w:eastAsia="Times New Roman" w:hAnsi="Arial" w:cs="Arial"/>
          <w:sz w:val="24"/>
          <w:szCs w:val="24"/>
          <w:highlight w:val="yellow"/>
          <w:lang w:eastAsia="en-GB"/>
        </w:rPr>
      </w:pPr>
    </w:p>
    <w:p w14:paraId="2C50CD82" w14:textId="77777777" w:rsidR="0013622C" w:rsidRPr="0013622C" w:rsidRDefault="0013622C" w:rsidP="0013622C">
      <w:pPr>
        <w:spacing w:after="0" w:line="240" w:lineRule="auto"/>
        <w:rPr>
          <w:rFonts w:ascii="Arial" w:eastAsia="Times New Roman" w:hAnsi="Arial" w:cs="Arial"/>
          <w:b/>
          <w:bCs/>
          <w:sz w:val="24"/>
          <w:szCs w:val="24"/>
          <w:u w:val="single"/>
          <w:lang w:eastAsia="en-GB"/>
        </w:rPr>
      </w:pPr>
      <w:r w:rsidRPr="0013622C">
        <w:rPr>
          <w:rFonts w:ascii="Arial" w:eastAsia="Times New Roman" w:hAnsi="Arial" w:cs="Arial"/>
          <w:b/>
          <w:bCs/>
          <w:sz w:val="24"/>
          <w:szCs w:val="24"/>
          <w:u w:val="single"/>
          <w:lang w:eastAsia="en-GB"/>
        </w:rPr>
        <w:t xml:space="preserve">Tier 3 – Business over £1,200,000 per annum </w:t>
      </w:r>
    </w:p>
    <w:p w14:paraId="32E8B125" w14:textId="77777777" w:rsidR="0013622C" w:rsidRPr="0013622C" w:rsidRDefault="0013622C" w:rsidP="0013622C">
      <w:pPr>
        <w:spacing w:after="0" w:line="240" w:lineRule="auto"/>
        <w:rPr>
          <w:rFonts w:ascii="Arial" w:eastAsia="Times New Roman" w:hAnsi="Arial" w:cs="Arial"/>
          <w:sz w:val="24"/>
          <w:szCs w:val="24"/>
          <w:highlight w:val="yellow"/>
          <w:lang w:eastAsia="en-GB"/>
        </w:rPr>
      </w:pPr>
    </w:p>
    <w:p w14:paraId="23E0A5C5" w14:textId="77777777"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b/>
          <w:bCs/>
          <w:sz w:val="24"/>
          <w:szCs w:val="24"/>
          <w:lang w:eastAsia="en-GB"/>
        </w:rPr>
        <w:t xml:space="preserve">GUIDANCE: </w:t>
      </w:r>
      <w:r w:rsidRPr="0013622C">
        <w:rPr>
          <w:rFonts w:ascii="Arial" w:eastAsia="Times New Roman" w:hAnsi="Arial" w:cs="Arial"/>
          <w:sz w:val="24"/>
          <w:szCs w:val="24"/>
          <w:lang w:eastAsia="en-GB"/>
        </w:rPr>
        <w:t xml:space="preserve">When provider’s business with the Transport Hub reaches over £1,200,000 per annum (assessed on an annual rolling basis) providers will be asked to choose </w:t>
      </w:r>
      <w:r w:rsidRPr="0013622C">
        <w:rPr>
          <w:rFonts w:ascii="Arial" w:eastAsia="Times New Roman" w:hAnsi="Arial" w:cs="Arial"/>
          <w:b/>
          <w:bCs/>
          <w:sz w:val="24"/>
          <w:szCs w:val="24"/>
          <w:u w:val="single"/>
          <w:lang w:eastAsia="en-GB"/>
        </w:rPr>
        <w:t>two (2) elements</w:t>
      </w:r>
      <w:r w:rsidRPr="0013622C">
        <w:rPr>
          <w:rFonts w:ascii="Arial" w:eastAsia="Times New Roman" w:hAnsi="Arial" w:cs="Arial"/>
          <w:sz w:val="24"/>
          <w:szCs w:val="24"/>
          <w:lang w:eastAsia="en-GB"/>
        </w:rPr>
        <w:t xml:space="preserve"> from </w:t>
      </w:r>
      <w:r w:rsidRPr="0013622C">
        <w:rPr>
          <w:rFonts w:ascii="Arial" w:eastAsia="Times New Roman" w:hAnsi="Arial" w:cs="Arial"/>
          <w:b/>
          <w:bCs/>
          <w:sz w:val="24"/>
          <w:szCs w:val="24"/>
          <w:lang w:eastAsia="en-GB"/>
        </w:rPr>
        <w:t>Social Value Element (List 2)</w:t>
      </w:r>
      <w:r w:rsidRPr="0013622C">
        <w:rPr>
          <w:rFonts w:ascii="Arial" w:eastAsia="Times New Roman" w:hAnsi="Arial" w:cs="Arial"/>
          <w:sz w:val="24"/>
          <w:szCs w:val="24"/>
          <w:lang w:eastAsia="en-GB"/>
        </w:rPr>
        <w:t xml:space="preserve"> and deliver these elements in accordance with the contract</w:t>
      </w:r>
      <w:proofErr w:type="gramStart"/>
      <w:r w:rsidRPr="0013622C">
        <w:rPr>
          <w:rFonts w:ascii="Arial" w:eastAsia="Times New Roman" w:hAnsi="Arial" w:cs="Arial"/>
          <w:sz w:val="24"/>
          <w:szCs w:val="24"/>
          <w:lang w:eastAsia="en-GB"/>
        </w:rPr>
        <w:t xml:space="preserve">.  </w:t>
      </w:r>
      <w:proofErr w:type="gramEnd"/>
      <w:r w:rsidRPr="0013622C">
        <w:rPr>
          <w:rFonts w:ascii="Arial" w:eastAsia="Times New Roman" w:hAnsi="Arial" w:cs="Arial"/>
          <w:sz w:val="24"/>
          <w:szCs w:val="24"/>
          <w:lang w:eastAsia="en-GB"/>
        </w:rPr>
        <w:t xml:space="preserve"> </w:t>
      </w:r>
    </w:p>
    <w:p w14:paraId="7C443B6C"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60A89BAA" w14:textId="556EE728"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sz w:val="24"/>
          <w:szCs w:val="24"/>
          <w:lang w:eastAsia="en-GB"/>
        </w:rPr>
        <w:t xml:space="preserve">For each </w:t>
      </w:r>
      <w:r w:rsidRPr="0013622C">
        <w:rPr>
          <w:rFonts w:ascii="Arial" w:eastAsia="Times New Roman" w:hAnsi="Arial" w:cs="Arial"/>
          <w:b/>
          <w:bCs/>
          <w:sz w:val="24"/>
          <w:szCs w:val="24"/>
          <w:lang w:eastAsia="en-GB"/>
        </w:rPr>
        <w:t>ADDITIONAL</w:t>
      </w:r>
      <w:r w:rsidRPr="0013622C">
        <w:rPr>
          <w:rFonts w:ascii="Arial" w:eastAsia="Times New Roman" w:hAnsi="Arial" w:cs="Arial"/>
          <w:sz w:val="24"/>
          <w:szCs w:val="24"/>
          <w:lang w:eastAsia="en-GB"/>
        </w:rPr>
        <w:t xml:space="preserve"> whole £100,000 per annum of business with the Transport Hub above £1,200,000 per annum the provider will </w:t>
      </w:r>
      <w:r w:rsidRPr="0013622C">
        <w:rPr>
          <w:rFonts w:ascii="Arial" w:eastAsia="Times New Roman" w:hAnsi="Arial" w:cs="Arial"/>
          <w:b/>
          <w:bCs/>
          <w:sz w:val="24"/>
          <w:szCs w:val="24"/>
          <w:u w:val="single"/>
          <w:lang w:eastAsia="en-GB"/>
        </w:rPr>
        <w:t>also</w:t>
      </w:r>
      <w:r w:rsidRPr="0013622C">
        <w:rPr>
          <w:rFonts w:ascii="Arial" w:eastAsia="Times New Roman" w:hAnsi="Arial" w:cs="Arial"/>
          <w:sz w:val="24"/>
          <w:szCs w:val="24"/>
          <w:lang w:eastAsia="en-GB"/>
        </w:rPr>
        <w:t xml:space="preserve"> </w:t>
      </w:r>
      <w:proofErr w:type="gramStart"/>
      <w:r w:rsidRPr="0013622C">
        <w:rPr>
          <w:rFonts w:ascii="Arial" w:eastAsia="Times New Roman" w:hAnsi="Arial" w:cs="Arial"/>
          <w:sz w:val="24"/>
          <w:szCs w:val="24"/>
          <w:lang w:eastAsia="en-GB"/>
        </w:rPr>
        <w:t>be asked</w:t>
      </w:r>
      <w:proofErr w:type="gramEnd"/>
      <w:r w:rsidRPr="0013622C">
        <w:rPr>
          <w:rFonts w:ascii="Arial" w:eastAsia="Times New Roman" w:hAnsi="Arial" w:cs="Arial"/>
          <w:sz w:val="24"/>
          <w:szCs w:val="24"/>
          <w:lang w:eastAsia="en-GB"/>
        </w:rPr>
        <w:t xml:space="preserve"> to deliver an </w:t>
      </w:r>
      <w:r w:rsidRPr="00421AB1">
        <w:rPr>
          <w:rFonts w:ascii="Arial" w:eastAsia="Times New Roman" w:hAnsi="Arial" w:cs="Arial"/>
          <w:b/>
          <w:bCs/>
          <w:sz w:val="24"/>
          <w:szCs w:val="24"/>
          <w:lang w:eastAsia="en-GB"/>
        </w:rPr>
        <w:t>ADDITIONAL</w:t>
      </w:r>
      <w:r w:rsidRPr="00421AB1">
        <w:rPr>
          <w:rFonts w:ascii="Arial" w:eastAsia="Times New Roman" w:hAnsi="Arial" w:cs="Arial"/>
          <w:sz w:val="24"/>
          <w:szCs w:val="24"/>
          <w:lang w:eastAsia="en-GB"/>
        </w:rPr>
        <w:t xml:space="preserve"> </w:t>
      </w:r>
      <w:r w:rsidR="00850341" w:rsidRPr="00421AB1">
        <w:rPr>
          <w:rFonts w:ascii="Arial" w:eastAsia="Times New Roman" w:hAnsi="Arial" w:cs="Arial"/>
          <w:b/>
          <w:bCs/>
          <w:sz w:val="24"/>
          <w:szCs w:val="24"/>
          <w:u w:val="single"/>
          <w:lang w:eastAsia="en-GB"/>
        </w:rPr>
        <w:t>one</w:t>
      </w:r>
      <w:r w:rsidR="00850341" w:rsidRPr="00421AB1">
        <w:rPr>
          <w:rFonts w:ascii="Arial" w:eastAsia="Times New Roman" w:hAnsi="Arial" w:cs="Arial"/>
          <w:b/>
          <w:bCs/>
          <w:sz w:val="24"/>
          <w:szCs w:val="24"/>
          <w:lang w:eastAsia="en-GB"/>
        </w:rPr>
        <w:t xml:space="preserve"> </w:t>
      </w:r>
      <w:r w:rsidRPr="00421AB1">
        <w:rPr>
          <w:rFonts w:ascii="Arial" w:eastAsia="Times New Roman" w:hAnsi="Arial" w:cs="Arial"/>
          <w:b/>
          <w:bCs/>
          <w:sz w:val="24"/>
          <w:szCs w:val="24"/>
          <w:u w:val="single"/>
          <w:lang w:eastAsia="en-GB"/>
        </w:rPr>
        <w:t>(</w:t>
      </w:r>
      <w:r w:rsidR="00421AB1" w:rsidRPr="00421AB1">
        <w:rPr>
          <w:rFonts w:ascii="Arial" w:eastAsia="Times New Roman" w:hAnsi="Arial" w:cs="Arial"/>
          <w:b/>
          <w:bCs/>
          <w:sz w:val="24"/>
          <w:szCs w:val="24"/>
          <w:u w:val="single"/>
          <w:lang w:eastAsia="en-GB"/>
        </w:rPr>
        <w:t xml:space="preserve">2) </w:t>
      </w:r>
      <w:r w:rsidRPr="00421AB1">
        <w:rPr>
          <w:rFonts w:ascii="Arial" w:eastAsia="Times New Roman" w:hAnsi="Arial" w:cs="Arial"/>
          <w:b/>
          <w:bCs/>
          <w:sz w:val="24"/>
          <w:szCs w:val="24"/>
          <w:u w:val="single"/>
          <w:lang w:eastAsia="en-GB"/>
        </w:rPr>
        <w:t>elements</w:t>
      </w:r>
      <w:r w:rsidRPr="00421AB1">
        <w:rPr>
          <w:rFonts w:ascii="Arial" w:eastAsia="Times New Roman" w:hAnsi="Arial" w:cs="Arial"/>
          <w:b/>
          <w:bCs/>
          <w:sz w:val="24"/>
          <w:szCs w:val="24"/>
          <w:lang w:eastAsia="en-GB"/>
        </w:rPr>
        <w:t xml:space="preserve"> </w:t>
      </w:r>
      <w:r w:rsidRPr="00421AB1">
        <w:rPr>
          <w:rFonts w:ascii="Arial" w:eastAsia="Times New Roman" w:hAnsi="Arial" w:cs="Arial"/>
          <w:sz w:val="24"/>
          <w:szCs w:val="24"/>
          <w:lang w:eastAsia="en-GB"/>
        </w:rPr>
        <w:t>of</w:t>
      </w:r>
      <w:r w:rsidRPr="0013622C">
        <w:rPr>
          <w:rFonts w:ascii="Arial" w:eastAsia="Times New Roman" w:hAnsi="Arial" w:cs="Arial"/>
          <w:sz w:val="24"/>
          <w:szCs w:val="24"/>
          <w:lang w:eastAsia="en-GB"/>
        </w:rPr>
        <w:t xml:space="preserve"> their choice from </w:t>
      </w:r>
      <w:r w:rsidRPr="0013622C">
        <w:rPr>
          <w:rFonts w:ascii="Arial" w:eastAsia="Times New Roman" w:hAnsi="Arial" w:cs="Arial"/>
          <w:b/>
          <w:bCs/>
          <w:sz w:val="24"/>
          <w:szCs w:val="24"/>
          <w:lang w:eastAsia="en-GB"/>
        </w:rPr>
        <w:t>Social Value Elements (List 1)</w:t>
      </w:r>
      <w:r w:rsidRPr="0013622C">
        <w:rPr>
          <w:rFonts w:ascii="Arial" w:eastAsia="Times New Roman" w:hAnsi="Arial" w:cs="Arial"/>
          <w:sz w:val="24"/>
          <w:szCs w:val="24"/>
          <w:lang w:eastAsia="en-GB"/>
        </w:rPr>
        <w:t xml:space="preserve">. These can be multiples of the initial elements chosen or different elements  </w:t>
      </w:r>
    </w:p>
    <w:p w14:paraId="3F68A54B" w14:textId="77777777" w:rsidR="0013622C" w:rsidRPr="0013622C" w:rsidRDefault="0013622C" w:rsidP="0013622C">
      <w:pPr>
        <w:spacing w:after="0" w:line="240" w:lineRule="auto"/>
        <w:jc w:val="both"/>
        <w:rPr>
          <w:rFonts w:ascii="Arial" w:eastAsia="Times New Roman" w:hAnsi="Arial" w:cs="Arial"/>
          <w:sz w:val="24"/>
          <w:szCs w:val="24"/>
          <w:lang w:eastAsia="en-GB"/>
        </w:rPr>
      </w:pPr>
    </w:p>
    <w:p w14:paraId="2C9A149A" w14:textId="77777777" w:rsidR="0013622C" w:rsidRPr="0013622C" w:rsidRDefault="0013622C" w:rsidP="0013622C">
      <w:pPr>
        <w:spacing w:after="0" w:line="240" w:lineRule="auto"/>
        <w:jc w:val="both"/>
        <w:rPr>
          <w:rFonts w:ascii="Arial" w:eastAsia="Times New Roman" w:hAnsi="Arial" w:cs="Arial"/>
          <w:sz w:val="24"/>
          <w:szCs w:val="24"/>
          <w:lang w:eastAsia="en-GB"/>
        </w:rPr>
      </w:pPr>
      <w:r w:rsidRPr="0013622C">
        <w:rPr>
          <w:rFonts w:ascii="Arial" w:eastAsia="Times New Roman" w:hAnsi="Arial" w:cs="Arial"/>
          <w:b/>
          <w:bCs/>
          <w:sz w:val="24"/>
          <w:szCs w:val="24"/>
          <w:lang w:eastAsia="en-GB"/>
        </w:rPr>
        <w:t>PLEASE NOTE</w:t>
      </w:r>
      <w:r w:rsidRPr="0013622C">
        <w:rPr>
          <w:rFonts w:ascii="Arial" w:eastAsia="Times New Roman" w:hAnsi="Arial" w:cs="Arial"/>
          <w:sz w:val="24"/>
          <w:szCs w:val="24"/>
          <w:lang w:eastAsia="en-GB"/>
        </w:rPr>
        <w:t xml:space="preserve">: For providers who previously delivered elements from Tier 1 or Tier 2, the delivery of Social Value elements under Tier 3 will be </w:t>
      </w:r>
      <w:r w:rsidRPr="0013622C">
        <w:rPr>
          <w:rFonts w:ascii="Arial" w:eastAsia="Times New Roman" w:hAnsi="Arial" w:cs="Arial"/>
          <w:b/>
          <w:bCs/>
          <w:sz w:val="24"/>
          <w:szCs w:val="24"/>
          <w:lang w:eastAsia="en-GB"/>
        </w:rPr>
        <w:t>instead of</w:t>
      </w:r>
      <w:r w:rsidRPr="0013622C">
        <w:rPr>
          <w:rFonts w:ascii="Arial" w:eastAsia="Times New Roman" w:hAnsi="Arial" w:cs="Arial"/>
          <w:sz w:val="24"/>
          <w:szCs w:val="24"/>
          <w:lang w:eastAsia="en-GB"/>
        </w:rPr>
        <w:t xml:space="preserve"> elements they previously delivered under Tier 1 or Tier 2</w:t>
      </w:r>
      <w:proofErr w:type="gramStart"/>
      <w:r w:rsidRPr="0013622C">
        <w:rPr>
          <w:rFonts w:ascii="Arial" w:eastAsia="Times New Roman" w:hAnsi="Arial" w:cs="Arial"/>
          <w:sz w:val="24"/>
          <w:szCs w:val="24"/>
          <w:lang w:eastAsia="en-GB"/>
        </w:rPr>
        <w:t xml:space="preserve">.  </w:t>
      </w:r>
      <w:proofErr w:type="gramEnd"/>
      <w:r w:rsidRPr="0013622C">
        <w:rPr>
          <w:rFonts w:ascii="Arial" w:eastAsia="Times New Roman" w:hAnsi="Arial" w:cs="Arial"/>
          <w:sz w:val="24"/>
          <w:szCs w:val="24"/>
          <w:lang w:eastAsia="en-GB"/>
        </w:rPr>
        <w:t xml:space="preserve"> </w:t>
      </w:r>
    </w:p>
    <w:p w14:paraId="2EDA3D42" w14:textId="77777777" w:rsidR="00960BAF" w:rsidRDefault="00960BAF"/>
    <w:sectPr w:rsidR="00960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918EB"/>
    <w:multiLevelType w:val="hybridMultilevel"/>
    <w:tmpl w:val="701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64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2C"/>
    <w:rsid w:val="0013622C"/>
    <w:rsid w:val="002176B5"/>
    <w:rsid w:val="00421AB1"/>
    <w:rsid w:val="004E7C14"/>
    <w:rsid w:val="00666071"/>
    <w:rsid w:val="00824BCB"/>
    <w:rsid w:val="00850341"/>
    <w:rsid w:val="00863DE9"/>
    <w:rsid w:val="008D3863"/>
    <w:rsid w:val="00960BAF"/>
    <w:rsid w:val="00970DF5"/>
    <w:rsid w:val="00B21EFF"/>
    <w:rsid w:val="00D95FD5"/>
    <w:rsid w:val="00D9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7BB0"/>
  <w15:chartTrackingRefBased/>
  <w15:docId w15:val="{72AFB786-EA4F-4583-B8FF-1D6B7460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0">
    <w:name w:val="Table Grid0"/>
    <w:basedOn w:val="TableNormal"/>
    <w:uiPriority w:val="39"/>
    <w:rsid w:val="0013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22C"/>
    <w:rPr>
      <w:sz w:val="16"/>
      <w:szCs w:val="16"/>
    </w:rPr>
  </w:style>
  <w:style w:type="paragraph" w:styleId="CommentText">
    <w:name w:val="annotation text"/>
    <w:basedOn w:val="Normal"/>
    <w:link w:val="CommentTextChar"/>
    <w:uiPriority w:val="99"/>
    <w:unhideWhenUsed/>
    <w:rsid w:val="0013622C"/>
    <w:pPr>
      <w:spacing w:after="152" w:line="240" w:lineRule="auto"/>
      <w:ind w:left="860" w:hanging="860"/>
      <w:jc w:val="both"/>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rsid w:val="0013622C"/>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6071"/>
    <w:pPr>
      <w:spacing w:after="160"/>
      <w:ind w:left="0"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666071"/>
    <w:rPr>
      <w:rFonts w:ascii="Arial" w:eastAsia="Arial"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l.gov.uk/modes/driving/ultra-low-emission-zone/ways-to-meet-the-standard" TargetMode="External"/><Relationship Id="rId3" Type="http://schemas.openxmlformats.org/officeDocument/2006/relationships/numbering" Target="numbering.xml"/><Relationship Id="rId7" Type="http://schemas.openxmlformats.org/officeDocument/2006/relationships/hyperlink" Target="https://tfl.gov.uk/modes/driving/ultra-low-emission-zone/ways-to-meet-the-stand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9E660F7E8654EA9A2179AECF454B6" ma:contentTypeVersion="18" ma:contentTypeDescription="Create a new document." ma:contentTypeScope="" ma:versionID="fc5a9bba005d5b361ee927a7fb23a81d">
  <xsd:schema xmlns:xsd="http://www.w3.org/2001/XMLSchema" xmlns:xs="http://www.w3.org/2001/XMLSchema" xmlns:p="http://schemas.microsoft.com/office/2006/metadata/properties" xmlns:ns2="ccb351ec-0e30-4e8b-84d4-48c146abdca9" xmlns:ns3="a485021f-0571-4c1b-bd6f-623e051edae0" targetNamespace="http://schemas.microsoft.com/office/2006/metadata/properties" ma:root="true" ma:fieldsID="4875903af29bd7d23b9c6c63b180295b" ns2:_="" ns3:_="">
    <xsd:import namespace="ccb351ec-0e30-4e8b-84d4-48c146abdca9"/>
    <xsd:import namespace="a485021f-0571-4c1b-bd6f-623e051ed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351ec-0e30-4e8b-84d4-48c146abdc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b2a71f26-d020-40b2-bdb8-9906d76cae98}" ma:internalName="TaxCatchAll" ma:showField="CatchAllData" ma:web="ccb351ec-0e30-4e8b-84d4-48c146abd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85021f-0571-4c1b-bd6f-623e051eda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19ACC-F330-4683-82CA-6AEF2117A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351ec-0e30-4e8b-84d4-48c146abdca9"/>
    <ds:schemaRef ds:uri="a485021f-0571-4c1b-bd6f-623e051ed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9CD7A-FA3D-4985-BE13-1FE302DC9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Baker</dc:creator>
  <cp:keywords/>
  <dc:description/>
  <cp:lastModifiedBy>Christine Baker</cp:lastModifiedBy>
  <cp:revision>3</cp:revision>
  <dcterms:created xsi:type="dcterms:W3CDTF">2022-12-22T11:03:00Z</dcterms:created>
  <dcterms:modified xsi:type="dcterms:W3CDTF">2022-12-22T11:05:00Z</dcterms:modified>
</cp:coreProperties>
</file>