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082DC" w14:textId="09CBA119" w:rsidR="00B351BB" w:rsidRDefault="00B351BB">
      <w:pPr>
        <w:spacing w:after="160" w:line="259" w:lineRule="auto"/>
        <w:rPr>
          <w:rFonts w:ascii="Arial" w:hAnsi="Arial" w:cs="Arial"/>
        </w:rPr>
      </w:pPr>
    </w:p>
    <w:p w14:paraId="1F2906BE" w14:textId="2595355D" w:rsidR="0056514A" w:rsidRPr="00187488" w:rsidRDefault="004F370C" w:rsidP="004F370C">
      <w:pPr>
        <w:widowControl w:val="0"/>
        <w:tabs>
          <w:tab w:val="left" w:pos="0"/>
        </w:tabs>
        <w:spacing w:line="360" w:lineRule="auto"/>
        <w:jc w:val="center"/>
        <w:rPr>
          <w:rFonts w:ascii="Arial" w:hAnsi="Arial" w:cs="Arial"/>
        </w:rPr>
      </w:pPr>
      <w:r w:rsidRPr="008438A5">
        <w:rPr>
          <w:rFonts w:ascii="Arial" w:hAnsi="Arial" w:cs="Arial"/>
          <w:b/>
          <w:sz w:val="24"/>
          <w:szCs w:val="24"/>
        </w:rPr>
        <w:t xml:space="preserve">Date </w:t>
      </w:r>
      <w:r>
        <w:rPr>
          <w:rFonts w:ascii="Arial" w:hAnsi="Arial" w:cs="Arial"/>
          <w:sz w:val="24"/>
          <w:szCs w:val="24"/>
        </w:rPr>
        <w:t>___________________</w:t>
      </w:r>
      <w:r w:rsidR="00991B67">
        <w:rPr>
          <w:rFonts w:ascii="Arial" w:hAnsi="Arial" w:cs="Arial"/>
          <w:sz w:val="24"/>
          <w:szCs w:val="24"/>
        </w:rPr>
        <w:t>____________</w:t>
      </w:r>
      <w:r w:rsidRPr="008438A5">
        <w:rPr>
          <w:rFonts w:ascii="Arial" w:hAnsi="Arial" w:cs="Arial"/>
          <w:sz w:val="24"/>
          <w:szCs w:val="24"/>
        </w:rPr>
        <w:t>20</w:t>
      </w:r>
      <w:r w:rsidR="00991B67">
        <w:rPr>
          <w:rFonts w:ascii="Arial" w:hAnsi="Arial" w:cs="Arial"/>
          <w:sz w:val="24"/>
          <w:szCs w:val="24"/>
        </w:rPr>
        <w:t>24</w:t>
      </w:r>
    </w:p>
    <w:p w14:paraId="03F4722E" w14:textId="77777777" w:rsidR="0056514A" w:rsidRPr="00187488" w:rsidRDefault="0056514A" w:rsidP="0056514A">
      <w:pPr>
        <w:widowControl w:val="0"/>
        <w:spacing w:after="120" w:line="300" w:lineRule="auto"/>
        <w:rPr>
          <w:rFonts w:ascii="Arial" w:hAnsi="Arial" w:cs="Arial"/>
        </w:rPr>
      </w:pPr>
    </w:p>
    <w:p w14:paraId="53CD094E" w14:textId="77777777" w:rsidR="0056514A" w:rsidRPr="00187488" w:rsidRDefault="0056514A" w:rsidP="0056514A">
      <w:pPr>
        <w:widowControl w:val="0"/>
        <w:spacing w:line="360" w:lineRule="auto"/>
        <w:jc w:val="both"/>
        <w:rPr>
          <w:rFonts w:ascii="Arial" w:hAnsi="Arial" w:cs="Arial"/>
          <w:b/>
        </w:rPr>
      </w:pPr>
    </w:p>
    <w:p w14:paraId="7BEAD0D2" w14:textId="77777777" w:rsidR="0056514A" w:rsidRPr="00187488" w:rsidRDefault="0056514A" w:rsidP="0056514A">
      <w:pPr>
        <w:widowControl w:val="0"/>
        <w:spacing w:line="360" w:lineRule="auto"/>
        <w:jc w:val="both"/>
        <w:rPr>
          <w:rFonts w:ascii="Arial" w:hAnsi="Arial" w:cs="Arial"/>
          <w:b/>
        </w:rPr>
      </w:pPr>
    </w:p>
    <w:p w14:paraId="7A5A002C" w14:textId="77777777" w:rsidR="0056514A" w:rsidRPr="00187488" w:rsidRDefault="0056514A" w:rsidP="0056514A">
      <w:pPr>
        <w:widowControl w:val="0"/>
        <w:spacing w:line="360" w:lineRule="auto"/>
        <w:jc w:val="both"/>
        <w:rPr>
          <w:rFonts w:ascii="Arial" w:hAnsi="Arial" w:cs="Arial"/>
          <w:b/>
        </w:rPr>
      </w:pPr>
    </w:p>
    <w:p w14:paraId="69C589CC" w14:textId="77777777" w:rsidR="0056514A" w:rsidRPr="00CD53CC" w:rsidRDefault="00171451" w:rsidP="0056514A">
      <w:pPr>
        <w:widowControl w:val="0"/>
        <w:spacing w:line="360" w:lineRule="auto"/>
        <w:jc w:val="center"/>
        <w:rPr>
          <w:rFonts w:ascii="Arial" w:hAnsi="Arial" w:cs="Arial"/>
          <w:b/>
          <w:bCs/>
          <w:sz w:val="24"/>
          <w:szCs w:val="24"/>
        </w:rPr>
      </w:pPr>
      <w:r>
        <w:rPr>
          <w:rFonts w:ascii="Arial" w:hAnsi="Arial" w:cs="Arial"/>
          <w:b/>
          <w:bCs/>
          <w:sz w:val="24"/>
          <w:szCs w:val="24"/>
        </w:rPr>
        <w:t>GOSPORT BOROUGH</w:t>
      </w:r>
      <w:r w:rsidR="0056514A" w:rsidRPr="00CD53CC">
        <w:rPr>
          <w:rFonts w:ascii="Arial" w:hAnsi="Arial" w:cs="Arial"/>
          <w:b/>
          <w:bCs/>
          <w:sz w:val="24"/>
          <w:szCs w:val="24"/>
        </w:rPr>
        <w:t xml:space="preserve"> COUNCIL</w:t>
      </w:r>
    </w:p>
    <w:p w14:paraId="5A445403" w14:textId="77777777" w:rsidR="0056514A" w:rsidRPr="00CD53CC" w:rsidRDefault="0056514A" w:rsidP="0056514A">
      <w:pPr>
        <w:widowControl w:val="0"/>
        <w:spacing w:line="360" w:lineRule="auto"/>
        <w:jc w:val="center"/>
        <w:rPr>
          <w:rFonts w:ascii="Arial" w:hAnsi="Arial" w:cs="Arial"/>
          <w:b/>
          <w:sz w:val="24"/>
          <w:szCs w:val="24"/>
        </w:rPr>
      </w:pPr>
    </w:p>
    <w:p w14:paraId="0A57EF6E" w14:textId="77777777" w:rsidR="0056514A" w:rsidRPr="00CD53CC" w:rsidRDefault="0056514A" w:rsidP="0056514A">
      <w:pPr>
        <w:pStyle w:val="Footer"/>
        <w:widowControl w:val="0"/>
        <w:tabs>
          <w:tab w:val="clear" w:pos="4320"/>
          <w:tab w:val="clear" w:pos="8640"/>
          <w:tab w:val="left" w:pos="9030"/>
        </w:tabs>
        <w:spacing w:line="360" w:lineRule="auto"/>
        <w:jc w:val="center"/>
        <w:rPr>
          <w:rFonts w:ascii="Arial" w:hAnsi="Arial" w:cs="Arial"/>
          <w:sz w:val="24"/>
          <w:szCs w:val="24"/>
        </w:rPr>
      </w:pPr>
      <w:proofErr w:type="gramStart"/>
      <w:r w:rsidRPr="00CD53CC">
        <w:rPr>
          <w:rFonts w:ascii="Arial" w:hAnsi="Arial" w:cs="Arial"/>
          <w:sz w:val="24"/>
          <w:szCs w:val="24"/>
        </w:rPr>
        <w:t>and</w:t>
      </w:r>
      <w:proofErr w:type="gramEnd"/>
    </w:p>
    <w:p w14:paraId="6A88F77F" w14:textId="77777777" w:rsidR="0056514A" w:rsidRPr="00CD53CC" w:rsidRDefault="0056514A" w:rsidP="0056514A">
      <w:pPr>
        <w:widowControl w:val="0"/>
        <w:spacing w:line="360" w:lineRule="auto"/>
        <w:jc w:val="center"/>
        <w:rPr>
          <w:rFonts w:ascii="Arial" w:hAnsi="Arial" w:cs="Arial"/>
          <w:b/>
          <w:sz w:val="24"/>
          <w:szCs w:val="24"/>
        </w:rPr>
      </w:pPr>
    </w:p>
    <w:p w14:paraId="238BA73E" w14:textId="77777777" w:rsidR="0056514A" w:rsidRPr="00CD53CC" w:rsidRDefault="0056514A" w:rsidP="0056514A">
      <w:pPr>
        <w:widowControl w:val="0"/>
        <w:spacing w:line="360" w:lineRule="auto"/>
        <w:jc w:val="center"/>
        <w:rPr>
          <w:rFonts w:ascii="Arial" w:hAnsi="Arial" w:cs="Arial"/>
          <w:sz w:val="24"/>
          <w:szCs w:val="24"/>
        </w:rPr>
      </w:pPr>
      <w:r w:rsidRPr="00CD53CC">
        <w:rPr>
          <w:rFonts w:ascii="Arial" w:hAnsi="Arial" w:cs="Arial"/>
          <w:b/>
          <w:sz w:val="24"/>
          <w:szCs w:val="24"/>
        </w:rPr>
        <w:t>[</w:t>
      </w:r>
      <w:r w:rsidRPr="00CD53CC">
        <w:rPr>
          <w:rFonts w:ascii="Arial" w:hAnsi="Arial" w:cs="Arial"/>
          <w:b/>
          <w:sz w:val="24"/>
          <w:szCs w:val="24"/>
          <w:highlight w:val="yellow"/>
        </w:rPr>
        <w:t>INSERT NAME</w:t>
      </w:r>
      <w:r w:rsidRPr="00CD53CC">
        <w:rPr>
          <w:rFonts w:ascii="Arial" w:hAnsi="Arial" w:cs="Arial"/>
          <w:b/>
          <w:sz w:val="24"/>
          <w:szCs w:val="24"/>
        </w:rPr>
        <w:t>]</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5313"/>
      </w:tblGrid>
      <w:tr w:rsidR="0056514A" w:rsidRPr="00CD53CC" w14:paraId="37FD51D2" w14:textId="77777777" w:rsidTr="00F43712">
        <w:trPr>
          <w:jc w:val="center"/>
        </w:trPr>
        <w:tc>
          <w:tcPr>
            <w:tcW w:w="5313" w:type="dxa"/>
          </w:tcPr>
          <w:p w14:paraId="3F9BC2C6" w14:textId="77777777" w:rsidR="0056514A" w:rsidRPr="00CD53CC" w:rsidRDefault="0056514A" w:rsidP="0056514A">
            <w:pPr>
              <w:widowControl w:val="0"/>
              <w:spacing w:line="360" w:lineRule="auto"/>
              <w:jc w:val="center"/>
              <w:rPr>
                <w:rFonts w:ascii="Arial" w:hAnsi="Arial" w:cs="Arial"/>
                <w:sz w:val="24"/>
                <w:szCs w:val="24"/>
              </w:rPr>
            </w:pPr>
          </w:p>
          <w:p w14:paraId="558C0A2F" w14:textId="77777777" w:rsidR="0056514A" w:rsidRPr="00CD53CC" w:rsidRDefault="0056514A" w:rsidP="0056514A">
            <w:pPr>
              <w:widowControl w:val="0"/>
              <w:spacing w:line="360" w:lineRule="auto"/>
              <w:jc w:val="center"/>
              <w:rPr>
                <w:rFonts w:ascii="Arial" w:hAnsi="Arial" w:cs="Arial"/>
                <w:b/>
                <w:sz w:val="24"/>
                <w:szCs w:val="24"/>
              </w:rPr>
            </w:pPr>
            <w:r w:rsidRPr="00CD53CC">
              <w:rPr>
                <w:rFonts w:ascii="Arial" w:hAnsi="Arial" w:cs="Arial"/>
                <w:b/>
                <w:sz w:val="24"/>
                <w:szCs w:val="24"/>
              </w:rPr>
              <w:t xml:space="preserve">Consultancy Agreement </w:t>
            </w:r>
          </w:p>
          <w:p w14:paraId="786F8842" w14:textId="77777777" w:rsidR="0056514A" w:rsidRPr="00CD53CC" w:rsidRDefault="0056514A" w:rsidP="0056514A">
            <w:pPr>
              <w:widowControl w:val="0"/>
              <w:jc w:val="center"/>
              <w:rPr>
                <w:rFonts w:ascii="Arial" w:hAnsi="Arial" w:cs="Arial"/>
                <w:sz w:val="24"/>
                <w:szCs w:val="24"/>
              </w:rPr>
            </w:pPr>
            <w:r w:rsidRPr="00CD53CC">
              <w:rPr>
                <w:rFonts w:ascii="Arial" w:hAnsi="Arial" w:cs="Arial"/>
                <w:sz w:val="24"/>
                <w:szCs w:val="24"/>
              </w:rPr>
              <w:t xml:space="preserve">for the provision of </w:t>
            </w:r>
          </w:p>
          <w:p w14:paraId="570524E1" w14:textId="6525635A" w:rsidR="001D355F" w:rsidRPr="00850E5E" w:rsidRDefault="001D355F" w:rsidP="001D355F">
            <w:pPr>
              <w:jc w:val="center"/>
              <w:rPr>
                <w:b/>
                <w:lang w:val="en-US"/>
              </w:rPr>
            </w:pPr>
            <w:r w:rsidRPr="00850E5E">
              <w:rPr>
                <w:b/>
                <w:lang w:val="en-US"/>
              </w:rPr>
              <w:t>Review</w:t>
            </w:r>
            <w:r>
              <w:rPr>
                <w:b/>
                <w:lang w:val="en-US"/>
              </w:rPr>
              <w:t xml:space="preserve"> of Tree Preservation Orders</w:t>
            </w:r>
          </w:p>
          <w:p w14:paraId="69CB4E59" w14:textId="2173154E" w:rsidR="0056514A" w:rsidRPr="00CD53CC" w:rsidRDefault="0056514A" w:rsidP="0056514A">
            <w:pPr>
              <w:widowControl w:val="0"/>
              <w:jc w:val="center"/>
              <w:rPr>
                <w:rFonts w:ascii="Arial" w:eastAsia="Calibri" w:hAnsi="Arial" w:cs="Arial"/>
                <w:b/>
                <w:sz w:val="24"/>
                <w:szCs w:val="24"/>
              </w:rPr>
            </w:pPr>
          </w:p>
          <w:p w14:paraId="3789AEA2" w14:textId="77777777" w:rsidR="0056514A" w:rsidRPr="00CD53CC" w:rsidRDefault="0056514A" w:rsidP="0056514A">
            <w:pPr>
              <w:widowControl w:val="0"/>
              <w:jc w:val="center"/>
              <w:rPr>
                <w:rFonts w:ascii="Arial" w:hAnsi="Arial" w:cs="Arial"/>
                <w:sz w:val="24"/>
                <w:szCs w:val="24"/>
              </w:rPr>
            </w:pPr>
          </w:p>
        </w:tc>
      </w:tr>
    </w:tbl>
    <w:p w14:paraId="0C38BE62" w14:textId="77777777" w:rsidR="0056514A" w:rsidRPr="00CD53CC" w:rsidRDefault="0056514A" w:rsidP="0056514A">
      <w:pPr>
        <w:widowControl w:val="0"/>
        <w:spacing w:line="360" w:lineRule="auto"/>
        <w:rPr>
          <w:rFonts w:ascii="Arial" w:hAnsi="Arial" w:cs="Arial"/>
          <w:sz w:val="24"/>
          <w:szCs w:val="24"/>
        </w:rPr>
      </w:pPr>
    </w:p>
    <w:p w14:paraId="77EC67F3" w14:textId="77777777" w:rsidR="00D375E0" w:rsidRPr="00CD53CC" w:rsidRDefault="00D375E0" w:rsidP="0056514A">
      <w:pPr>
        <w:widowControl w:val="0"/>
        <w:tabs>
          <w:tab w:val="left" w:pos="6456"/>
        </w:tabs>
        <w:autoSpaceDE w:val="0"/>
        <w:autoSpaceDN w:val="0"/>
        <w:adjustRightInd w:val="0"/>
        <w:spacing w:after="0" w:line="288" w:lineRule="auto"/>
        <w:jc w:val="center"/>
        <w:rPr>
          <w:rFonts w:ascii="Arial" w:hAnsi="Arial" w:cs="Arial"/>
          <w:sz w:val="24"/>
          <w:szCs w:val="24"/>
        </w:rPr>
      </w:pPr>
    </w:p>
    <w:p w14:paraId="435CD7E1" w14:textId="77777777" w:rsidR="00D375E0" w:rsidRPr="00CD53CC" w:rsidRDefault="00D375E0" w:rsidP="0056514A">
      <w:pPr>
        <w:widowControl w:val="0"/>
        <w:tabs>
          <w:tab w:val="left" w:pos="6456"/>
        </w:tabs>
        <w:autoSpaceDE w:val="0"/>
        <w:autoSpaceDN w:val="0"/>
        <w:adjustRightInd w:val="0"/>
        <w:spacing w:after="0" w:line="288" w:lineRule="auto"/>
        <w:jc w:val="center"/>
        <w:rPr>
          <w:rFonts w:ascii="Arial" w:hAnsi="Arial" w:cs="Arial"/>
          <w:sz w:val="24"/>
          <w:szCs w:val="24"/>
        </w:rPr>
      </w:pPr>
    </w:p>
    <w:p w14:paraId="5BD29D4A" w14:textId="77777777" w:rsidR="00D375E0" w:rsidRPr="00CD53CC" w:rsidRDefault="00D375E0" w:rsidP="0056514A">
      <w:pPr>
        <w:widowControl w:val="0"/>
        <w:tabs>
          <w:tab w:val="left" w:pos="6456"/>
        </w:tabs>
        <w:autoSpaceDE w:val="0"/>
        <w:autoSpaceDN w:val="0"/>
        <w:adjustRightInd w:val="0"/>
        <w:spacing w:after="0" w:line="288" w:lineRule="auto"/>
        <w:jc w:val="center"/>
        <w:rPr>
          <w:rFonts w:ascii="Arial" w:hAnsi="Arial" w:cs="Arial"/>
          <w:sz w:val="24"/>
          <w:szCs w:val="24"/>
        </w:rPr>
      </w:pPr>
    </w:p>
    <w:p w14:paraId="3DF6EF62" w14:textId="35A8AECC" w:rsidR="0056514A"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Gosport Borough</w:t>
      </w:r>
      <w:r w:rsidR="0056514A" w:rsidRPr="00CD53CC">
        <w:rPr>
          <w:rFonts w:ascii="Arial" w:hAnsi="Arial" w:cs="Arial"/>
          <w:sz w:val="24"/>
          <w:szCs w:val="24"/>
        </w:rPr>
        <w:t xml:space="preserve"> Council</w:t>
      </w:r>
    </w:p>
    <w:p w14:paraId="454A5120" w14:textId="6A9F920D" w:rsidR="0056514A"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Town Hall</w:t>
      </w:r>
    </w:p>
    <w:p w14:paraId="4F172040" w14:textId="4DA1F839" w:rsidR="0056514A"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High Street</w:t>
      </w:r>
    </w:p>
    <w:p w14:paraId="453D191B" w14:textId="2E8A2EA6" w:rsidR="0056514A"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Gosport</w:t>
      </w:r>
    </w:p>
    <w:p w14:paraId="062C7146" w14:textId="10D81B9B" w:rsidR="00587D90"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Hampshire</w:t>
      </w:r>
    </w:p>
    <w:p w14:paraId="53F90330" w14:textId="204F1BD4" w:rsidR="0056514A"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PO1</w:t>
      </w:r>
      <w:r w:rsidR="0056514A" w:rsidRPr="00CD53CC">
        <w:rPr>
          <w:rFonts w:ascii="Arial" w:hAnsi="Arial" w:cs="Arial"/>
          <w:sz w:val="24"/>
          <w:szCs w:val="24"/>
        </w:rPr>
        <w:t>2</w:t>
      </w:r>
      <w:r>
        <w:rPr>
          <w:rFonts w:ascii="Arial" w:hAnsi="Arial" w:cs="Arial"/>
          <w:sz w:val="24"/>
          <w:szCs w:val="24"/>
        </w:rPr>
        <w:t xml:space="preserve"> 1EB</w:t>
      </w:r>
    </w:p>
    <w:p w14:paraId="12FC353D" w14:textId="6C15509C" w:rsidR="0056514A"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proofErr w:type="spellStart"/>
      <w:r>
        <w:rPr>
          <w:rFonts w:ascii="Arial" w:hAnsi="Arial" w:cs="Arial"/>
          <w:sz w:val="24"/>
          <w:szCs w:val="24"/>
          <w:highlight w:val="yellow"/>
        </w:rPr>
        <w:t>DNxxxxxx</w:t>
      </w:r>
      <w:proofErr w:type="spellEnd"/>
    </w:p>
    <w:p w14:paraId="70930EBE" w14:textId="77777777" w:rsidR="0056514A" w:rsidRPr="00187488" w:rsidRDefault="0056514A" w:rsidP="0056514A">
      <w:pPr>
        <w:widowControl w:val="0"/>
        <w:spacing w:line="360" w:lineRule="auto"/>
        <w:rPr>
          <w:rFonts w:ascii="Arial" w:hAnsi="Arial" w:cs="Arial"/>
        </w:rPr>
      </w:pPr>
    </w:p>
    <w:p w14:paraId="06D1A271" w14:textId="49A23319" w:rsidR="0056514A" w:rsidRPr="00187488" w:rsidRDefault="0056514A" w:rsidP="0056514A">
      <w:pPr>
        <w:widowControl w:val="0"/>
        <w:spacing w:line="300" w:lineRule="auto"/>
        <w:jc w:val="center"/>
        <w:rPr>
          <w:rFonts w:ascii="Arial" w:hAnsi="Arial" w:cs="Arial"/>
          <w:b/>
        </w:rPr>
      </w:pPr>
      <w:r w:rsidRPr="00CD53CC">
        <w:rPr>
          <w:rFonts w:ascii="Arial" w:hAnsi="Arial" w:cs="Arial"/>
          <w:b/>
          <w:sz w:val="24"/>
          <w:szCs w:val="24"/>
        </w:rPr>
        <w:lastRenderedPageBreak/>
        <w:t>[This page is intentionally blank]</w:t>
      </w:r>
    </w:p>
    <w:p w14:paraId="335173C3" w14:textId="77777777" w:rsidR="0056514A" w:rsidRPr="00187488" w:rsidRDefault="0056514A" w:rsidP="00221B10">
      <w:pPr>
        <w:widowControl w:val="0"/>
        <w:spacing w:line="300" w:lineRule="auto"/>
        <w:jc w:val="center"/>
        <w:rPr>
          <w:rFonts w:ascii="Arial" w:hAnsi="Arial" w:cs="Arial"/>
        </w:rPr>
      </w:pPr>
      <w:r w:rsidRPr="00187488">
        <w:rPr>
          <w:rFonts w:ascii="Arial" w:hAnsi="Arial" w:cs="Arial"/>
          <w:b/>
        </w:rPr>
        <w:br w:type="page"/>
      </w:r>
    </w:p>
    <w:p w14:paraId="56D2C7D8" w14:textId="77777777" w:rsidR="0056514A" w:rsidRPr="00221B10" w:rsidRDefault="0056514A" w:rsidP="008438A5">
      <w:pPr>
        <w:pStyle w:val="A-PCC"/>
      </w:pPr>
      <w:r w:rsidRPr="00221B10">
        <w:lastRenderedPageBreak/>
        <w:t>PARTIES</w:t>
      </w:r>
      <w:r w:rsidR="00525A8F">
        <w:t>:</w:t>
      </w:r>
    </w:p>
    <w:p w14:paraId="6F4998A9" w14:textId="092F4576" w:rsidR="0056514A" w:rsidRPr="00187488" w:rsidRDefault="00171451" w:rsidP="00862833">
      <w:pPr>
        <w:widowControl w:val="0"/>
        <w:numPr>
          <w:ilvl w:val="0"/>
          <w:numId w:val="3"/>
        </w:numPr>
        <w:spacing w:after="120" w:line="300" w:lineRule="auto"/>
        <w:jc w:val="both"/>
        <w:rPr>
          <w:rFonts w:ascii="Arial" w:hAnsi="Arial" w:cs="Arial"/>
        </w:rPr>
      </w:pPr>
      <w:r>
        <w:rPr>
          <w:rFonts w:ascii="Arial" w:hAnsi="Arial" w:cs="Arial"/>
          <w:b/>
          <w:bCs/>
        </w:rPr>
        <w:t>GOSPORT BOROUGH</w:t>
      </w:r>
      <w:r w:rsidR="0056514A" w:rsidRPr="00187488">
        <w:rPr>
          <w:rFonts w:ascii="Arial" w:hAnsi="Arial" w:cs="Arial"/>
          <w:b/>
          <w:bCs/>
        </w:rPr>
        <w:t xml:space="preserve"> COUNCIL</w:t>
      </w:r>
      <w:r w:rsidR="0056514A" w:rsidRPr="00187488">
        <w:rPr>
          <w:rFonts w:ascii="Arial" w:hAnsi="Arial" w:cs="Arial"/>
        </w:rPr>
        <w:t xml:space="preserve"> of </w:t>
      </w:r>
      <w:r w:rsidR="00587D90">
        <w:rPr>
          <w:rFonts w:ascii="Arial" w:hAnsi="Arial" w:cs="Arial"/>
        </w:rPr>
        <w:t>Town Hall</w:t>
      </w:r>
      <w:r w:rsidR="00862833">
        <w:rPr>
          <w:rFonts w:ascii="Arial" w:hAnsi="Arial" w:cs="Arial"/>
        </w:rPr>
        <w:t>,</w:t>
      </w:r>
      <w:r w:rsidR="00862833" w:rsidRPr="00862833">
        <w:rPr>
          <w:rFonts w:ascii="Arial" w:hAnsi="Arial" w:cs="Arial"/>
        </w:rPr>
        <w:t xml:space="preserve"> </w:t>
      </w:r>
      <w:r w:rsidRPr="00171451">
        <w:rPr>
          <w:rFonts w:ascii="Arial" w:hAnsi="Arial" w:cs="Arial"/>
        </w:rPr>
        <w:t>High Street</w:t>
      </w:r>
      <w:r w:rsidR="00862833">
        <w:rPr>
          <w:rFonts w:ascii="Arial" w:hAnsi="Arial" w:cs="Arial"/>
        </w:rPr>
        <w:t>,</w:t>
      </w:r>
      <w:r w:rsidRPr="00171451">
        <w:rPr>
          <w:rFonts w:ascii="Arial" w:hAnsi="Arial" w:cs="Arial"/>
        </w:rPr>
        <w:t xml:space="preserve"> Gosport</w:t>
      </w:r>
      <w:r w:rsidR="00587D90">
        <w:rPr>
          <w:rFonts w:ascii="Arial" w:hAnsi="Arial" w:cs="Arial"/>
        </w:rPr>
        <w:t xml:space="preserve"> Hampshire,</w:t>
      </w:r>
      <w:r w:rsidRPr="00171451">
        <w:rPr>
          <w:rFonts w:ascii="Arial" w:hAnsi="Arial" w:cs="Arial"/>
        </w:rPr>
        <w:t xml:space="preserve"> PO12 1EB</w:t>
      </w:r>
      <w:r w:rsidR="0056514A" w:rsidRPr="00187488">
        <w:rPr>
          <w:rFonts w:ascii="Arial" w:hAnsi="Arial" w:cs="Arial"/>
        </w:rPr>
        <w:t xml:space="preserve"> (the “</w:t>
      </w:r>
      <w:r w:rsidR="0056514A" w:rsidRPr="00187488">
        <w:rPr>
          <w:rFonts w:ascii="Arial" w:hAnsi="Arial" w:cs="Arial"/>
          <w:b/>
        </w:rPr>
        <w:t>Authority</w:t>
      </w:r>
      <w:r w:rsidR="0056514A" w:rsidRPr="00187488">
        <w:rPr>
          <w:rFonts w:ascii="Arial" w:hAnsi="Arial" w:cs="Arial"/>
        </w:rPr>
        <w:t>”); and</w:t>
      </w:r>
    </w:p>
    <w:p w14:paraId="75727A83" w14:textId="5BA30AA6" w:rsidR="0056514A" w:rsidRPr="00187488" w:rsidRDefault="0056514A" w:rsidP="00C2626B">
      <w:pPr>
        <w:widowControl w:val="0"/>
        <w:numPr>
          <w:ilvl w:val="0"/>
          <w:numId w:val="3"/>
        </w:numPr>
        <w:tabs>
          <w:tab w:val="clear" w:pos="720"/>
        </w:tabs>
        <w:spacing w:after="120" w:line="300" w:lineRule="auto"/>
        <w:ind w:left="851" w:hanging="851"/>
        <w:jc w:val="both"/>
        <w:rPr>
          <w:rFonts w:ascii="Arial" w:hAnsi="Arial" w:cs="Arial"/>
        </w:rPr>
      </w:pPr>
      <w:r w:rsidRPr="00187488">
        <w:rPr>
          <w:rFonts w:ascii="Arial" w:hAnsi="Arial" w:cs="Arial"/>
          <w:b/>
        </w:rPr>
        <w:t>[</w:t>
      </w:r>
      <w:r w:rsidRPr="00187488">
        <w:rPr>
          <w:rFonts w:ascii="Arial" w:hAnsi="Arial" w:cs="Arial"/>
          <w:b/>
          <w:highlight w:val="yellow"/>
        </w:rPr>
        <w:t>INSERT COMPANY NAME]</w:t>
      </w:r>
      <w:r w:rsidRPr="00187488">
        <w:rPr>
          <w:rFonts w:ascii="Arial" w:hAnsi="Arial" w:cs="Arial"/>
        </w:rPr>
        <w:t xml:space="preserve"> (Company/Charity No: </w:t>
      </w:r>
      <w:r w:rsidRPr="00187488">
        <w:rPr>
          <w:rFonts w:ascii="Arial" w:hAnsi="Arial" w:cs="Arial"/>
          <w:highlight w:val="yellow"/>
        </w:rPr>
        <w:t>[        ])</w:t>
      </w:r>
      <w:r w:rsidRPr="00187488">
        <w:rPr>
          <w:rFonts w:ascii="Arial" w:hAnsi="Arial" w:cs="Arial"/>
        </w:rPr>
        <w:t xml:space="preserve"> whose registered address is </w:t>
      </w:r>
      <w:r w:rsidRPr="00187488">
        <w:rPr>
          <w:rFonts w:ascii="Arial" w:hAnsi="Arial" w:cs="Arial"/>
          <w:highlight w:val="yellow"/>
        </w:rPr>
        <w:t>[INSERT REGISTERED ADDRESS</w:t>
      </w:r>
      <w:r w:rsidRPr="00187488">
        <w:rPr>
          <w:rFonts w:ascii="Arial" w:hAnsi="Arial" w:cs="Arial"/>
        </w:rPr>
        <w:t>] (the “</w:t>
      </w:r>
      <w:r w:rsidRPr="00187488">
        <w:rPr>
          <w:rFonts w:ascii="Arial" w:hAnsi="Arial" w:cs="Arial"/>
          <w:b/>
        </w:rPr>
        <w:t>Consultant</w:t>
      </w:r>
      <w:r w:rsidRPr="00187488">
        <w:rPr>
          <w:rFonts w:ascii="Arial" w:hAnsi="Arial" w:cs="Arial"/>
        </w:rPr>
        <w:t>”)</w:t>
      </w:r>
      <w:r w:rsidR="00236503">
        <w:rPr>
          <w:rFonts w:ascii="Arial" w:hAnsi="Arial" w:cs="Arial"/>
        </w:rPr>
        <w:t>;</w:t>
      </w:r>
    </w:p>
    <w:p w14:paraId="43D2DBD1" w14:textId="77777777" w:rsidR="0056514A" w:rsidRPr="00187488" w:rsidRDefault="0056514A" w:rsidP="008438A5">
      <w:pPr>
        <w:widowControl w:val="0"/>
        <w:spacing w:after="120"/>
        <w:ind w:left="851"/>
        <w:rPr>
          <w:rFonts w:ascii="Arial" w:hAnsi="Arial" w:cs="Arial"/>
          <w:bCs/>
        </w:rPr>
      </w:pPr>
      <w:proofErr w:type="gramStart"/>
      <w:r w:rsidRPr="00187488">
        <w:rPr>
          <w:rFonts w:ascii="Arial" w:hAnsi="Arial" w:cs="Arial"/>
          <w:bCs/>
        </w:rPr>
        <w:t>each</w:t>
      </w:r>
      <w:proofErr w:type="gramEnd"/>
      <w:r w:rsidRPr="00187488">
        <w:rPr>
          <w:rFonts w:ascii="Arial" w:hAnsi="Arial" w:cs="Arial"/>
          <w:bCs/>
        </w:rPr>
        <w:t xml:space="preserve"> being referred to as a “</w:t>
      </w:r>
      <w:r w:rsidRPr="00187488">
        <w:rPr>
          <w:rFonts w:ascii="Arial" w:hAnsi="Arial" w:cs="Arial"/>
          <w:b/>
          <w:bCs/>
        </w:rPr>
        <w:t>party</w:t>
      </w:r>
      <w:r w:rsidRPr="00187488">
        <w:rPr>
          <w:rFonts w:ascii="Arial" w:hAnsi="Arial" w:cs="Arial"/>
          <w:bCs/>
        </w:rPr>
        <w:t xml:space="preserve">” and together </w:t>
      </w:r>
      <w:r w:rsidRPr="00A33D14">
        <w:rPr>
          <w:rFonts w:ascii="Arial" w:hAnsi="Arial" w:cs="Arial"/>
          <w:bCs/>
        </w:rPr>
        <w:t xml:space="preserve">the </w:t>
      </w:r>
      <w:r w:rsidR="00A677BA" w:rsidRPr="00A33D14">
        <w:rPr>
          <w:rFonts w:ascii="Arial" w:hAnsi="Arial" w:cs="Arial"/>
          <w:bCs/>
        </w:rPr>
        <w:t>"</w:t>
      </w:r>
      <w:r w:rsidRPr="00187488">
        <w:rPr>
          <w:rFonts w:ascii="Arial" w:hAnsi="Arial" w:cs="Arial"/>
          <w:b/>
          <w:bCs/>
        </w:rPr>
        <w:t>parties</w:t>
      </w:r>
      <w:r w:rsidRPr="00187488">
        <w:rPr>
          <w:rFonts w:ascii="Arial" w:hAnsi="Arial" w:cs="Arial"/>
          <w:bCs/>
        </w:rPr>
        <w:t>”.</w:t>
      </w:r>
    </w:p>
    <w:p w14:paraId="0B47ADE1" w14:textId="77777777" w:rsidR="0056514A" w:rsidRPr="00187488" w:rsidRDefault="0056514A" w:rsidP="008438A5">
      <w:pPr>
        <w:pStyle w:val="A-PCC"/>
      </w:pPr>
      <w:r w:rsidRPr="00187488">
        <w:t>WHEREAS</w:t>
      </w:r>
      <w:r w:rsidRPr="00A33D14">
        <w:t>:</w:t>
      </w:r>
    </w:p>
    <w:p w14:paraId="57E6591E" w14:textId="77777777" w:rsidR="0056514A" w:rsidRPr="00187488" w:rsidRDefault="0056514A" w:rsidP="00C2626B">
      <w:pPr>
        <w:widowControl w:val="0"/>
        <w:numPr>
          <w:ilvl w:val="0"/>
          <w:numId w:val="26"/>
        </w:numPr>
        <w:spacing w:after="120"/>
        <w:ind w:left="851" w:hanging="851"/>
        <w:jc w:val="both"/>
        <w:rPr>
          <w:rFonts w:ascii="Arial" w:hAnsi="Arial" w:cs="Arial"/>
          <w:bCs/>
        </w:rPr>
      </w:pPr>
      <w:r w:rsidRPr="00187488">
        <w:rPr>
          <w:rFonts w:ascii="Arial" w:hAnsi="Arial" w:cs="Arial"/>
          <w:bCs/>
        </w:rPr>
        <w:t xml:space="preserve">The Authority wishes to engage the Consultant to provide </w:t>
      </w:r>
      <w:r w:rsidR="004F370C">
        <w:rPr>
          <w:rFonts w:ascii="Arial" w:hAnsi="Arial" w:cs="Arial"/>
          <w:bCs/>
        </w:rPr>
        <w:t>the Services (as described in Schedule A).</w:t>
      </w:r>
      <w:r w:rsidRPr="00187488">
        <w:rPr>
          <w:rFonts w:ascii="Arial" w:hAnsi="Arial" w:cs="Arial"/>
          <w:bCs/>
        </w:rPr>
        <w:t xml:space="preserve"> </w:t>
      </w:r>
    </w:p>
    <w:p w14:paraId="3AF5BF92" w14:textId="77777777" w:rsidR="0056514A" w:rsidRPr="008045EB" w:rsidRDefault="0056514A" w:rsidP="00C2626B">
      <w:pPr>
        <w:widowControl w:val="0"/>
        <w:numPr>
          <w:ilvl w:val="0"/>
          <w:numId w:val="26"/>
        </w:numPr>
        <w:spacing w:after="120"/>
        <w:ind w:left="851" w:hanging="851"/>
        <w:jc w:val="both"/>
        <w:rPr>
          <w:rFonts w:ascii="Arial" w:hAnsi="Arial" w:cs="Arial"/>
          <w:bCs/>
        </w:rPr>
      </w:pPr>
      <w:r w:rsidRPr="00187488">
        <w:rPr>
          <w:rFonts w:ascii="Arial" w:hAnsi="Arial" w:cs="Arial"/>
          <w:bCs/>
        </w:rPr>
        <w:t xml:space="preserve">The Consultant wishes to provide such services and is willing and able to do so in accordance </w:t>
      </w:r>
      <w:r w:rsidRPr="008045EB">
        <w:rPr>
          <w:rFonts w:ascii="Arial" w:hAnsi="Arial" w:cs="Arial"/>
          <w:bCs/>
        </w:rPr>
        <w:t xml:space="preserve">with the terms and conditions of this Agreement. </w:t>
      </w:r>
    </w:p>
    <w:p w14:paraId="00C31E8E" w14:textId="77777777" w:rsidR="00BB430F" w:rsidRPr="008045EB" w:rsidRDefault="00FF1C37" w:rsidP="00C2626B">
      <w:pPr>
        <w:widowControl w:val="0"/>
        <w:numPr>
          <w:ilvl w:val="0"/>
          <w:numId w:val="26"/>
        </w:numPr>
        <w:spacing w:after="120"/>
        <w:ind w:left="851" w:hanging="851"/>
        <w:jc w:val="both"/>
        <w:rPr>
          <w:rFonts w:ascii="Arial" w:hAnsi="Arial" w:cs="Arial"/>
          <w:bCs/>
        </w:rPr>
      </w:pPr>
      <w:r w:rsidRPr="00621DAD">
        <w:rPr>
          <w:rFonts w:ascii="Arial" w:hAnsi="Arial" w:cs="Arial"/>
          <w:bCs/>
        </w:rPr>
        <w:t>The parties have agreed to contract with each other in accordance with the terms and conditions set out below.</w:t>
      </w:r>
      <w:r w:rsidRPr="00A33D14" w:rsidDel="00FF1C37">
        <w:rPr>
          <w:bCs/>
        </w:rPr>
        <w:t xml:space="preserve"> </w:t>
      </w:r>
    </w:p>
    <w:p w14:paraId="5877F13F" w14:textId="77777777" w:rsidR="0056514A" w:rsidRPr="008438A5" w:rsidRDefault="0056514A" w:rsidP="00FF1C37">
      <w:pPr>
        <w:pStyle w:val="Body1"/>
        <w:spacing w:before="0" w:line="300" w:lineRule="auto"/>
        <w:ind w:left="0"/>
        <w:rPr>
          <w:rFonts w:cs="Arial"/>
          <w:sz w:val="24"/>
          <w:szCs w:val="24"/>
        </w:rPr>
      </w:pPr>
      <w:r w:rsidRPr="008438A5">
        <w:rPr>
          <w:rFonts w:cs="Arial"/>
          <w:b/>
          <w:sz w:val="24"/>
          <w:szCs w:val="24"/>
        </w:rPr>
        <w:t>IT IS HEREBY AGREED</w:t>
      </w:r>
      <w:r w:rsidRPr="008438A5">
        <w:rPr>
          <w:rFonts w:cs="Arial"/>
          <w:sz w:val="24"/>
          <w:szCs w:val="24"/>
        </w:rPr>
        <w:t xml:space="preserve"> as follows:</w:t>
      </w:r>
    </w:p>
    <w:p w14:paraId="0C6ED88E" w14:textId="77777777" w:rsidR="0056514A" w:rsidRPr="005B1CB2" w:rsidRDefault="0056514A" w:rsidP="008438A5">
      <w:pPr>
        <w:pStyle w:val="B-PCC"/>
      </w:pPr>
      <w:r w:rsidRPr="005B1CB2">
        <w:t xml:space="preserve">DEFINITIONS AND INTERPRETATION </w:t>
      </w:r>
    </w:p>
    <w:p w14:paraId="13767649" w14:textId="77777777" w:rsidR="0056514A" w:rsidRPr="008045EB" w:rsidRDefault="0056514A" w:rsidP="008438A5">
      <w:pPr>
        <w:pStyle w:val="C-PCC"/>
      </w:pPr>
      <w:r w:rsidRPr="008045EB">
        <w:t>In this agreement the definitions and rules of interpretation in this clause apply (unless the context requires otherwise):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7"/>
      </w:tblGrid>
      <w:tr w:rsidR="0056514A" w:rsidRPr="008438A5" w14:paraId="656373A1" w14:textId="77777777" w:rsidTr="00862833">
        <w:tc>
          <w:tcPr>
            <w:tcW w:w="2268" w:type="dxa"/>
            <w:shd w:val="clear" w:color="auto" w:fill="auto"/>
          </w:tcPr>
          <w:p w14:paraId="42A498EC" w14:textId="77777777" w:rsidR="0056514A" w:rsidRPr="008438A5" w:rsidRDefault="0056514A" w:rsidP="0056514A">
            <w:pPr>
              <w:widowControl w:val="0"/>
              <w:tabs>
                <w:tab w:val="left" w:pos="851"/>
              </w:tabs>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Agreement</w:t>
            </w:r>
            <w:r w:rsidRPr="008438A5">
              <w:rPr>
                <w:rFonts w:ascii="Arial" w:hAnsi="Arial" w:cs="Arial"/>
                <w:sz w:val="24"/>
                <w:szCs w:val="24"/>
              </w:rPr>
              <w:t>”</w:t>
            </w:r>
          </w:p>
        </w:tc>
        <w:tc>
          <w:tcPr>
            <w:tcW w:w="7797" w:type="dxa"/>
            <w:shd w:val="clear" w:color="auto" w:fill="auto"/>
          </w:tcPr>
          <w:p w14:paraId="3F8B7DBC" w14:textId="77777777" w:rsidR="0056514A" w:rsidRPr="008438A5" w:rsidRDefault="0056514A" w:rsidP="001A17FA">
            <w:pPr>
              <w:widowControl w:val="0"/>
              <w:tabs>
                <w:tab w:val="left" w:pos="851"/>
              </w:tabs>
              <w:spacing w:after="120" w:line="300" w:lineRule="auto"/>
              <w:jc w:val="both"/>
              <w:rPr>
                <w:rFonts w:ascii="Arial" w:hAnsi="Arial" w:cs="Arial"/>
                <w:sz w:val="24"/>
                <w:szCs w:val="24"/>
              </w:rPr>
            </w:pPr>
            <w:r w:rsidRPr="008438A5">
              <w:rPr>
                <w:rFonts w:ascii="Arial" w:hAnsi="Arial" w:cs="Arial"/>
                <w:sz w:val="24"/>
                <w:szCs w:val="24"/>
              </w:rPr>
              <w:t>this agreement concluded between the Authority and the Consultant, including (if any) all specifications, Consultant’s proposals, samples, plans, drawings and other documents incorporated or referred to therein.</w:t>
            </w:r>
          </w:p>
        </w:tc>
      </w:tr>
      <w:tr w:rsidR="0056514A" w:rsidRPr="008438A5" w14:paraId="03AD8B74" w14:textId="77777777" w:rsidTr="00862833">
        <w:tc>
          <w:tcPr>
            <w:tcW w:w="2268" w:type="dxa"/>
            <w:shd w:val="clear" w:color="auto" w:fill="auto"/>
          </w:tcPr>
          <w:p w14:paraId="3357DBA1" w14:textId="77777777" w:rsidR="0056514A" w:rsidRPr="008438A5" w:rsidRDefault="0056514A" w:rsidP="0056514A">
            <w:pPr>
              <w:widowControl w:val="0"/>
              <w:tabs>
                <w:tab w:val="left" w:pos="851"/>
              </w:tabs>
              <w:spacing w:after="120" w:line="300" w:lineRule="auto"/>
              <w:rPr>
                <w:rFonts w:ascii="Arial" w:hAnsi="Arial" w:cs="Arial"/>
                <w:sz w:val="24"/>
                <w:szCs w:val="24"/>
              </w:rPr>
            </w:pPr>
            <w:r w:rsidRPr="008438A5">
              <w:rPr>
                <w:rFonts w:ascii="Arial" w:hAnsi="Arial" w:cs="Arial"/>
                <w:b/>
                <w:sz w:val="24"/>
                <w:szCs w:val="24"/>
              </w:rPr>
              <w:t>“Agreement Price”</w:t>
            </w:r>
          </w:p>
        </w:tc>
        <w:tc>
          <w:tcPr>
            <w:tcW w:w="7797" w:type="dxa"/>
            <w:shd w:val="clear" w:color="auto" w:fill="auto"/>
          </w:tcPr>
          <w:p w14:paraId="4C9177CB" w14:textId="77777777" w:rsidR="0056514A" w:rsidRPr="008438A5" w:rsidRDefault="0056514A" w:rsidP="001A17FA">
            <w:pPr>
              <w:widowControl w:val="0"/>
              <w:tabs>
                <w:tab w:val="left" w:pos="851"/>
              </w:tabs>
              <w:spacing w:after="120" w:line="300" w:lineRule="auto"/>
              <w:jc w:val="both"/>
              <w:rPr>
                <w:rFonts w:ascii="Arial" w:hAnsi="Arial" w:cs="Arial"/>
                <w:sz w:val="24"/>
                <w:szCs w:val="24"/>
              </w:rPr>
            </w:pPr>
            <w:r w:rsidRPr="008438A5">
              <w:rPr>
                <w:rFonts w:ascii="Arial" w:hAnsi="Arial" w:cs="Arial"/>
                <w:sz w:val="24"/>
                <w:szCs w:val="24"/>
              </w:rPr>
              <w:t>the price that is payable to the Consultant by the Authority under this Agreement for the full and proper performance by the Consultant of its part of the Agreement as set out in Schedule C.</w:t>
            </w:r>
          </w:p>
        </w:tc>
      </w:tr>
      <w:tr w:rsidR="0056514A" w:rsidRPr="008438A5" w14:paraId="56E15BEE" w14:textId="77777777" w:rsidTr="00862833">
        <w:tc>
          <w:tcPr>
            <w:tcW w:w="2268" w:type="dxa"/>
            <w:shd w:val="clear" w:color="auto" w:fill="auto"/>
          </w:tcPr>
          <w:p w14:paraId="33CB996A" w14:textId="77777777" w:rsidR="0056514A" w:rsidRPr="008438A5" w:rsidRDefault="0056514A" w:rsidP="0056514A">
            <w:pPr>
              <w:widowControl w:val="0"/>
              <w:tabs>
                <w:tab w:val="left" w:pos="851"/>
              </w:tabs>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Authorised Officer</w:t>
            </w:r>
            <w:r w:rsidRPr="008438A5">
              <w:rPr>
                <w:rFonts w:ascii="Arial" w:hAnsi="Arial" w:cs="Arial"/>
                <w:sz w:val="24"/>
                <w:szCs w:val="24"/>
              </w:rPr>
              <w:t>”</w:t>
            </w:r>
          </w:p>
        </w:tc>
        <w:tc>
          <w:tcPr>
            <w:tcW w:w="7797" w:type="dxa"/>
            <w:shd w:val="clear" w:color="auto" w:fill="auto"/>
          </w:tcPr>
          <w:p w14:paraId="24C93ACC"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sz w:val="24"/>
                <w:szCs w:val="24"/>
              </w:rPr>
              <w:t>the</w:t>
            </w:r>
            <w:proofErr w:type="gramEnd"/>
            <w:r w:rsidRPr="008438A5">
              <w:rPr>
                <w:rFonts w:ascii="Arial" w:hAnsi="Arial" w:cs="Arial"/>
                <w:sz w:val="24"/>
                <w:szCs w:val="24"/>
              </w:rPr>
              <w:t xml:space="preserve"> person appointed by the Authority and notified in writing to the Consultant to act as the representative of the Authority for all purposes connected with this Agreement, or the authorised representative of such a person.</w:t>
            </w:r>
          </w:p>
        </w:tc>
      </w:tr>
      <w:tr w:rsidR="003F07E0" w:rsidRPr="008438A5" w14:paraId="0CED4D4B" w14:textId="77777777" w:rsidTr="00862833">
        <w:tc>
          <w:tcPr>
            <w:tcW w:w="2268" w:type="dxa"/>
            <w:tcBorders>
              <w:top w:val="single" w:sz="4" w:space="0" w:color="auto"/>
              <w:left w:val="single" w:sz="4" w:space="0" w:color="auto"/>
              <w:bottom w:val="single" w:sz="4" w:space="0" w:color="auto"/>
              <w:right w:val="single" w:sz="4" w:space="0" w:color="auto"/>
            </w:tcBorders>
            <w:shd w:val="clear" w:color="auto" w:fill="auto"/>
          </w:tcPr>
          <w:p w14:paraId="1E909FAA" w14:textId="77777777" w:rsidR="003F07E0" w:rsidRPr="008438A5" w:rsidRDefault="003F07E0" w:rsidP="003F07E0">
            <w:pPr>
              <w:widowControl w:val="0"/>
              <w:tabs>
                <w:tab w:val="left" w:pos="851"/>
              </w:tabs>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Best Value Duty</w:t>
            </w:r>
            <w:r w:rsidRPr="008438A5">
              <w:rPr>
                <w:rFonts w:ascii="Arial" w:hAnsi="Arial" w:cs="Arial"/>
                <w:sz w:val="24"/>
                <w:szCs w:val="24"/>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D4A0D4F" w14:textId="77777777" w:rsidR="003F07E0" w:rsidRPr="008438A5" w:rsidRDefault="003F07E0" w:rsidP="005B1CB2">
            <w:pPr>
              <w:widowControl w:val="0"/>
              <w:spacing w:after="120" w:line="300" w:lineRule="auto"/>
              <w:jc w:val="both"/>
              <w:rPr>
                <w:rFonts w:ascii="Arial" w:hAnsi="Arial" w:cs="Arial"/>
                <w:sz w:val="24"/>
                <w:szCs w:val="24"/>
              </w:rPr>
            </w:pPr>
            <w:r w:rsidRPr="008438A5">
              <w:rPr>
                <w:rFonts w:ascii="Arial" w:hAnsi="Arial" w:cs="Arial"/>
                <w:sz w:val="24"/>
                <w:szCs w:val="24"/>
              </w:rPr>
              <w:t xml:space="preserve">the duty imposed on the </w:t>
            </w:r>
            <w:r w:rsidR="005B1CB2" w:rsidRPr="008438A5">
              <w:rPr>
                <w:rFonts w:ascii="Arial" w:hAnsi="Arial" w:cs="Arial"/>
                <w:sz w:val="24"/>
                <w:szCs w:val="24"/>
              </w:rPr>
              <w:t>Authority</w:t>
            </w:r>
            <w:r w:rsidRPr="008438A5">
              <w:rPr>
                <w:rFonts w:ascii="Arial" w:hAnsi="Arial" w:cs="Arial"/>
                <w:sz w:val="24"/>
                <w:szCs w:val="24"/>
              </w:rPr>
              <w:t xml:space="preserve"> by Section 3 of the </w:t>
            </w:r>
            <w:r w:rsidR="004812DD" w:rsidRPr="008438A5">
              <w:rPr>
                <w:rFonts w:ascii="Arial" w:hAnsi="Arial" w:cs="Arial"/>
                <w:sz w:val="24"/>
                <w:szCs w:val="24"/>
              </w:rPr>
              <w:t xml:space="preserve">Local Government Act 1999 </w:t>
            </w:r>
            <w:r w:rsidRPr="008438A5">
              <w:rPr>
                <w:rFonts w:ascii="Arial" w:hAnsi="Arial" w:cs="Arial"/>
                <w:sz w:val="24"/>
                <w:szCs w:val="24"/>
              </w:rPr>
              <w:t>in relation to, inter alia, the Services;</w:t>
            </w:r>
          </w:p>
        </w:tc>
      </w:tr>
      <w:tr w:rsidR="0056514A" w:rsidRPr="008438A5" w14:paraId="2A9FFEDB" w14:textId="77777777" w:rsidTr="00862833">
        <w:tc>
          <w:tcPr>
            <w:tcW w:w="2268" w:type="dxa"/>
            <w:shd w:val="clear" w:color="auto" w:fill="auto"/>
          </w:tcPr>
          <w:p w14:paraId="06BAF590" w14:textId="560E7880" w:rsidR="0056514A" w:rsidRPr="008438A5" w:rsidRDefault="0056514A" w:rsidP="00446C4B">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Commencement Date</w:t>
            </w:r>
            <w:r w:rsidRPr="008438A5">
              <w:rPr>
                <w:rFonts w:ascii="Arial" w:hAnsi="Arial" w:cs="Arial"/>
                <w:sz w:val="24"/>
                <w:szCs w:val="24"/>
              </w:rPr>
              <w:t>”</w:t>
            </w:r>
          </w:p>
        </w:tc>
        <w:tc>
          <w:tcPr>
            <w:tcW w:w="7797" w:type="dxa"/>
            <w:shd w:val="clear" w:color="auto" w:fill="auto"/>
          </w:tcPr>
          <w:p w14:paraId="4D6B5B72" w14:textId="794BEA1F" w:rsidR="0056514A" w:rsidRPr="008438A5" w:rsidRDefault="00991B67" w:rsidP="0056514A">
            <w:pPr>
              <w:widowControl w:val="0"/>
              <w:spacing w:after="120" w:line="300" w:lineRule="auto"/>
              <w:rPr>
                <w:rFonts w:ascii="Arial" w:hAnsi="Arial" w:cs="Arial"/>
                <w:sz w:val="24"/>
                <w:szCs w:val="24"/>
              </w:rPr>
            </w:pPr>
            <w:r>
              <w:rPr>
                <w:rFonts w:ascii="Arial" w:hAnsi="Arial" w:cs="Arial"/>
                <w:sz w:val="24"/>
                <w:szCs w:val="24"/>
              </w:rPr>
              <w:t>3 June 2024</w:t>
            </w:r>
            <w:r w:rsidR="0056514A" w:rsidRPr="008438A5">
              <w:rPr>
                <w:rFonts w:ascii="Arial" w:hAnsi="Arial" w:cs="Arial"/>
                <w:sz w:val="24"/>
                <w:szCs w:val="24"/>
              </w:rPr>
              <w:t xml:space="preserve"> (or such other date as the parties may agree).</w:t>
            </w:r>
          </w:p>
        </w:tc>
      </w:tr>
      <w:tr w:rsidR="0056514A" w:rsidRPr="008438A5" w14:paraId="5FE57C7D" w14:textId="77777777" w:rsidTr="00862833">
        <w:tc>
          <w:tcPr>
            <w:tcW w:w="2268" w:type="dxa"/>
            <w:shd w:val="clear" w:color="auto" w:fill="auto"/>
          </w:tcPr>
          <w:p w14:paraId="5700D440"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Consultant</w:t>
            </w:r>
            <w:r w:rsidRPr="008438A5">
              <w:rPr>
                <w:rFonts w:ascii="Arial" w:hAnsi="Arial" w:cs="Arial"/>
                <w:sz w:val="24"/>
                <w:szCs w:val="24"/>
              </w:rPr>
              <w:t>”</w:t>
            </w:r>
          </w:p>
        </w:tc>
        <w:tc>
          <w:tcPr>
            <w:tcW w:w="7797" w:type="dxa"/>
            <w:shd w:val="clear" w:color="auto" w:fill="auto"/>
          </w:tcPr>
          <w:p w14:paraId="55DB7A09"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sz w:val="24"/>
                <w:szCs w:val="24"/>
              </w:rPr>
              <w:t>the</w:t>
            </w:r>
            <w:proofErr w:type="gramEnd"/>
            <w:r w:rsidRPr="008438A5">
              <w:rPr>
                <w:rFonts w:ascii="Arial" w:hAnsi="Arial" w:cs="Arial"/>
                <w:sz w:val="24"/>
                <w:szCs w:val="24"/>
              </w:rPr>
              <w:t xml:space="preserve"> person and/or company who by this Agreement undertakes to supply the Services to the Authority as provided for in the Agreement. Where the Consultant is an individual or partnership or organisation the expression shall include the personal representatives or employees of that individual or of the partners.</w:t>
            </w:r>
          </w:p>
        </w:tc>
      </w:tr>
      <w:tr w:rsidR="0056514A" w:rsidRPr="008438A5" w14:paraId="1072ADD6" w14:textId="77777777" w:rsidTr="00862833">
        <w:tc>
          <w:tcPr>
            <w:tcW w:w="2268" w:type="dxa"/>
            <w:shd w:val="clear" w:color="auto" w:fill="auto"/>
          </w:tcPr>
          <w:p w14:paraId="01E5C3B8" w14:textId="77777777" w:rsidR="0056514A" w:rsidRPr="008438A5" w:rsidRDefault="0056514A" w:rsidP="0056514A">
            <w:pPr>
              <w:widowControl w:val="0"/>
              <w:tabs>
                <w:tab w:val="left" w:pos="851"/>
              </w:tabs>
              <w:spacing w:after="120" w:line="300" w:lineRule="auto"/>
              <w:ind w:left="34"/>
              <w:rPr>
                <w:rFonts w:ascii="Arial" w:hAnsi="Arial" w:cs="Arial"/>
                <w:sz w:val="24"/>
                <w:szCs w:val="24"/>
              </w:rPr>
            </w:pPr>
            <w:r w:rsidRPr="008438A5">
              <w:rPr>
                <w:rFonts w:ascii="Arial" w:hAnsi="Arial" w:cs="Arial"/>
                <w:sz w:val="24"/>
                <w:szCs w:val="24"/>
              </w:rPr>
              <w:lastRenderedPageBreak/>
              <w:t>“</w:t>
            </w:r>
            <w:r w:rsidRPr="008438A5">
              <w:rPr>
                <w:rFonts w:ascii="Arial" w:hAnsi="Arial" w:cs="Arial"/>
                <w:b/>
                <w:sz w:val="24"/>
                <w:szCs w:val="24"/>
              </w:rPr>
              <w:t>Data Protection Legislation</w:t>
            </w:r>
            <w:r w:rsidRPr="008438A5">
              <w:rPr>
                <w:rFonts w:ascii="Arial" w:hAnsi="Arial" w:cs="Arial"/>
                <w:sz w:val="24"/>
                <w:szCs w:val="24"/>
              </w:rPr>
              <w:t>”</w:t>
            </w:r>
          </w:p>
        </w:tc>
        <w:tc>
          <w:tcPr>
            <w:tcW w:w="7797" w:type="dxa"/>
            <w:shd w:val="clear" w:color="auto" w:fill="auto"/>
          </w:tcPr>
          <w:p w14:paraId="66922A6E" w14:textId="77777777" w:rsidR="0056514A" w:rsidRPr="008438A5" w:rsidRDefault="00416E21" w:rsidP="00A33D14">
            <w:pPr>
              <w:widowControl w:val="0"/>
              <w:spacing w:after="120" w:line="300" w:lineRule="auto"/>
              <w:jc w:val="both"/>
              <w:rPr>
                <w:rFonts w:ascii="Arial" w:hAnsi="Arial" w:cs="Arial"/>
                <w:sz w:val="24"/>
                <w:szCs w:val="24"/>
              </w:rPr>
            </w:pPr>
            <w:r w:rsidRPr="008438A5">
              <w:rPr>
                <w:rFonts w:ascii="Arial" w:hAnsi="Arial" w:cs="Arial"/>
                <w:color w:val="000000"/>
                <w:sz w:val="24"/>
                <w:szCs w:val="24"/>
              </w:rPr>
              <w:t>(</w:t>
            </w:r>
            <w:proofErr w:type="spellStart"/>
            <w:r w:rsidRPr="008438A5">
              <w:rPr>
                <w:rFonts w:ascii="Arial" w:hAnsi="Arial" w:cs="Arial"/>
                <w:color w:val="000000"/>
                <w:sz w:val="24"/>
                <w:szCs w:val="24"/>
              </w:rPr>
              <w:t>i</w:t>
            </w:r>
            <w:proofErr w:type="spellEnd"/>
            <w:r w:rsidRPr="008438A5">
              <w:rPr>
                <w:rFonts w:ascii="Arial" w:hAnsi="Arial" w:cs="Arial"/>
                <w:color w:val="000000"/>
                <w:sz w:val="24"/>
                <w:szCs w:val="24"/>
              </w:rPr>
              <w:t xml:space="preserve">) the GDPR (the retained EU law version of the General Data Protection Regulation ((EU) 2016/679) as defined in section 3(10) of the DPA 2018, supplemented by section 205(4) of the DPA 2018), the Data Protection Privacy and Electronic Communications (Amendments </w:t>
            </w:r>
            <w:proofErr w:type="spellStart"/>
            <w:r w:rsidRPr="008438A5">
              <w:rPr>
                <w:rFonts w:ascii="Arial" w:hAnsi="Arial" w:cs="Arial"/>
                <w:color w:val="000000"/>
                <w:sz w:val="24"/>
                <w:szCs w:val="24"/>
              </w:rPr>
              <w:t>etc</w:t>
            </w:r>
            <w:proofErr w:type="spellEnd"/>
            <w:r w:rsidRPr="008438A5">
              <w:rPr>
                <w:rFonts w:ascii="Arial" w:hAnsi="Arial" w:cs="Arial"/>
                <w:color w:val="000000"/>
                <w:sz w:val="24"/>
                <w:szCs w:val="24"/>
              </w:rPr>
              <w:t>) (EU Exit) Regulations 2019 and any applicable national implementing Laws as amended from time to time; (ii) the DPA 2018 as the primary piece of data protection legislation in the UK; and (iii) all applicable Law about the processing of personal data and privacy;</w:t>
            </w:r>
            <w:r w:rsidR="00AE092E" w:rsidRPr="008438A5">
              <w:rPr>
                <w:rFonts w:ascii="Arial" w:hAnsi="Arial" w:cs="Arial"/>
                <w:color w:val="000000"/>
                <w:sz w:val="24"/>
                <w:szCs w:val="24"/>
              </w:rPr>
              <w:t xml:space="preserve"> </w:t>
            </w:r>
            <w:r w:rsidR="0056514A" w:rsidRPr="008438A5">
              <w:rPr>
                <w:rFonts w:ascii="Arial" w:hAnsi="Arial" w:cs="Arial"/>
                <w:color w:val="000000"/>
                <w:sz w:val="24"/>
                <w:szCs w:val="24"/>
              </w:rPr>
              <w:t>and any replacement legislation coming into effect from time to time and all applicable laws and regulations relating to the processing of personal data and privacy, including as where applicable  the guidance and codes of practice issued by the Information Commissioner.</w:t>
            </w:r>
          </w:p>
        </w:tc>
      </w:tr>
      <w:tr w:rsidR="0056514A" w:rsidRPr="008438A5" w14:paraId="710E72A6" w14:textId="77777777" w:rsidTr="00862833">
        <w:tc>
          <w:tcPr>
            <w:tcW w:w="2268" w:type="dxa"/>
            <w:shd w:val="clear" w:color="auto" w:fill="auto"/>
          </w:tcPr>
          <w:p w14:paraId="1A839621"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color w:val="000000"/>
                <w:sz w:val="24"/>
                <w:szCs w:val="24"/>
              </w:rPr>
              <w:t>“</w:t>
            </w:r>
            <w:r w:rsidRPr="008438A5">
              <w:rPr>
                <w:rFonts w:ascii="Arial" w:hAnsi="Arial" w:cs="Arial"/>
                <w:b/>
                <w:color w:val="000000"/>
                <w:sz w:val="24"/>
                <w:szCs w:val="24"/>
              </w:rPr>
              <w:t>Deliverable</w:t>
            </w:r>
            <w:r w:rsidRPr="008438A5">
              <w:rPr>
                <w:rFonts w:ascii="Arial" w:hAnsi="Arial" w:cs="Arial"/>
                <w:color w:val="000000"/>
                <w:sz w:val="24"/>
                <w:szCs w:val="24"/>
              </w:rPr>
              <w:t>”</w:t>
            </w:r>
          </w:p>
        </w:tc>
        <w:tc>
          <w:tcPr>
            <w:tcW w:w="7797" w:type="dxa"/>
            <w:shd w:val="clear" w:color="auto" w:fill="auto"/>
          </w:tcPr>
          <w:p w14:paraId="452329FC" w14:textId="77777777" w:rsidR="0056514A" w:rsidRPr="008438A5" w:rsidRDefault="0056514A" w:rsidP="00A33D14">
            <w:pPr>
              <w:widowControl w:val="0"/>
              <w:spacing w:after="120" w:line="300" w:lineRule="auto"/>
              <w:jc w:val="both"/>
              <w:rPr>
                <w:rFonts w:ascii="Arial" w:hAnsi="Arial" w:cs="Arial"/>
                <w:sz w:val="24"/>
                <w:szCs w:val="24"/>
              </w:rPr>
            </w:pPr>
            <w:r w:rsidRPr="008438A5">
              <w:rPr>
                <w:rFonts w:ascii="Arial" w:hAnsi="Arial" w:cs="Arial"/>
                <w:sz w:val="24"/>
                <w:szCs w:val="24"/>
              </w:rPr>
              <w:t>the work tasks, outputs and deliverables as specified in the work timetable set out in Schedule B.</w:t>
            </w:r>
          </w:p>
        </w:tc>
      </w:tr>
      <w:tr w:rsidR="00416A9A" w:rsidRPr="008438A5" w14:paraId="485254F4" w14:textId="77777777" w:rsidTr="00862833">
        <w:tc>
          <w:tcPr>
            <w:tcW w:w="2268" w:type="dxa"/>
            <w:shd w:val="clear" w:color="auto" w:fill="auto"/>
          </w:tcPr>
          <w:p w14:paraId="52513CCB" w14:textId="77777777" w:rsidR="00416A9A" w:rsidRPr="008438A5" w:rsidRDefault="00416A9A" w:rsidP="00416A9A">
            <w:pPr>
              <w:widowControl w:val="0"/>
              <w:spacing w:after="120" w:line="300" w:lineRule="auto"/>
              <w:rPr>
                <w:rFonts w:ascii="Arial" w:hAnsi="Arial" w:cs="Arial"/>
                <w:b/>
                <w:color w:val="000000"/>
                <w:sz w:val="24"/>
                <w:szCs w:val="24"/>
              </w:rPr>
            </w:pPr>
            <w:r w:rsidRPr="008438A5">
              <w:rPr>
                <w:rFonts w:ascii="Arial" w:hAnsi="Arial" w:cs="Arial"/>
                <w:b/>
                <w:color w:val="000000"/>
                <w:sz w:val="24"/>
                <w:szCs w:val="24"/>
              </w:rPr>
              <w:t>“DPA 2018”</w:t>
            </w:r>
          </w:p>
        </w:tc>
        <w:tc>
          <w:tcPr>
            <w:tcW w:w="7797" w:type="dxa"/>
            <w:shd w:val="clear" w:color="auto" w:fill="auto"/>
          </w:tcPr>
          <w:p w14:paraId="11962691" w14:textId="77777777" w:rsidR="00416A9A" w:rsidRPr="008438A5" w:rsidRDefault="00416A9A" w:rsidP="00A33D14">
            <w:pPr>
              <w:widowControl w:val="0"/>
              <w:spacing w:after="120" w:line="300" w:lineRule="auto"/>
              <w:jc w:val="both"/>
              <w:rPr>
                <w:rFonts w:ascii="Arial" w:hAnsi="Arial" w:cs="Arial"/>
                <w:sz w:val="24"/>
                <w:szCs w:val="24"/>
              </w:rPr>
            </w:pPr>
            <w:r w:rsidRPr="008438A5">
              <w:rPr>
                <w:rFonts w:ascii="Arial" w:hAnsi="Arial" w:cs="Arial"/>
                <w:sz w:val="24"/>
                <w:szCs w:val="24"/>
              </w:rPr>
              <w:t>the Data Protection Act 2018 (and regulations made thereunder);</w:t>
            </w:r>
          </w:p>
        </w:tc>
      </w:tr>
      <w:tr w:rsidR="0056514A" w:rsidRPr="008438A5" w14:paraId="2A97937B" w14:textId="77777777" w:rsidTr="00862833">
        <w:tc>
          <w:tcPr>
            <w:tcW w:w="2268" w:type="dxa"/>
            <w:shd w:val="clear" w:color="auto" w:fill="auto"/>
          </w:tcPr>
          <w:p w14:paraId="1991EB09"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b/>
                <w:sz w:val="24"/>
                <w:szCs w:val="24"/>
              </w:rPr>
              <w:t>“Expiry Date”</w:t>
            </w:r>
          </w:p>
        </w:tc>
        <w:tc>
          <w:tcPr>
            <w:tcW w:w="7797" w:type="dxa"/>
            <w:shd w:val="clear" w:color="auto" w:fill="auto"/>
          </w:tcPr>
          <w:p w14:paraId="0DF27C4F"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sz w:val="24"/>
                <w:szCs w:val="24"/>
              </w:rPr>
              <w:t>the</w:t>
            </w:r>
            <w:proofErr w:type="gramEnd"/>
            <w:r w:rsidRPr="008438A5">
              <w:rPr>
                <w:rFonts w:ascii="Arial" w:hAnsi="Arial" w:cs="Arial"/>
                <w:sz w:val="24"/>
                <w:szCs w:val="24"/>
              </w:rPr>
              <w:t xml:space="preserve"> end of the Agreement Period as set out in clause </w:t>
            </w:r>
            <w:r w:rsidRPr="008438A5">
              <w:rPr>
                <w:rFonts w:ascii="Arial" w:hAnsi="Arial" w:cs="Arial"/>
                <w:sz w:val="24"/>
                <w:szCs w:val="24"/>
              </w:rPr>
              <w:fldChar w:fldCharType="begin"/>
            </w:r>
            <w:r w:rsidRPr="008438A5">
              <w:rPr>
                <w:rFonts w:ascii="Arial" w:hAnsi="Arial" w:cs="Arial"/>
                <w:sz w:val="24"/>
                <w:szCs w:val="24"/>
              </w:rPr>
              <w:instrText xml:space="preserve"> REF _Ref507078186 \r \h  \* MERGEFORMAT </w:instrText>
            </w:r>
            <w:r w:rsidRPr="008438A5">
              <w:rPr>
                <w:rFonts w:ascii="Arial" w:hAnsi="Arial" w:cs="Arial"/>
                <w:sz w:val="24"/>
                <w:szCs w:val="24"/>
              </w:rPr>
            </w:r>
            <w:r w:rsidRPr="008438A5">
              <w:rPr>
                <w:rFonts w:ascii="Arial" w:hAnsi="Arial" w:cs="Arial"/>
                <w:sz w:val="24"/>
                <w:szCs w:val="24"/>
              </w:rPr>
              <w:fldChar w:fldCharType="separate"/>
            </w:r>
            <w:r w:rsidR="00171451">
              <w:rPr>
                <w:rFonts w:ascii="Arial" w:hAnsi="Arial" w:cs="Arial"/>
                <w:sz w:val="24"/>
                <w:szCs w:val="24"/>
              </w:rPr>
              <w:t>2.2</w:t>
            </w:r>
            <w:r w:rsidRPr="008438A5">
              <w:rPr>
                <w:rFonts w:ascii="Arial" w:hAnsi="Arial" w:cs="Arial"/>
                <w:sz w:val="24"/>
                <w:szCs w:val="24"/>
              </w:rPr>
              <w:fldChar w:fldCharType="end"/>
            </w:r>
            <w:r w:rsidRPr="008438A5">
              <w:rPr>
                <w:rFonts w:ascii="Arial" w:hAnsi="Arial" w:cs="Arial"/>
                <w:sz w:val="24"/>
                <w:szCs w:val="24"/>
              </w:rPr>
              <w:t>.</w:t>
            </w:r>
          </w:p>
        </w:tc>
      </w:tr>
      <w:tr w:rsidR="0056514A" w:rsidRPr="008438A5" w14:paraId="04D20B2F" w14:textId="77777777" w:rsidTr="00862833">
        <w:trPr>
          <w:trHeight w:val="1675"/>
        </w:trPr>
        <w:tc>
          <w:tcPr>
            <w:tcW w:w="2268" w:type="dxa"/>
            <w:shd w:val="clear" w:color="auto" w:fill="auto"/>
          </w:tcPr>
          <w:p w14:paraId="140192AE" w14:textId="77777777" w:rsidR="0056514A" w:rsidRPr="008438A5" w:rsidRDefault="0056514A" w:rsidP="0056514A">
            <w:pPr>
              <w:widowControl w:val="0"/>
              <w:spacing w:after="120" w:line="300" w:lineRule="auto"/>
              <w:rPr>
                <w:rFonts w:ascii="Arial" w:hAnsi="Arial" w:cs="Arial"/>
                <w:b/>
                <w:sz w:val="24"/>
                <w:szCs w:val="24"/>
              </w:rPr>
            </w:pPr>
            <w:r w:rsidRPr="008438A5">
              <w:rPr>
                <w:rFonts w:ascii="Arial" w:hAnsi="Arial" w:cs="Arial"/>
                <w:b/>
                <w:sz w:val="24"/>
                <w:szCs w:val="24"/>
              </w:rPr>
              <w:t>“Force Majeure Event”</w:t>
            </w:r>
          </w:p>
        </w:tc>
        <w:tc>
          <w:tcPr>
            <w:tcW w:w="7797" w:type="dxa"/>
            <w:shd w:val="clear" w:color="auto" w:fill="auto"/>
          </w:tcPr>
          <w:p w14:paraId="1B64CB25" w14:textId="77777777" w:rsidR="0056514A" w:rsidRPr="008438A5" w:rsidRDefault="0056514A" w:rsidP="005B1CB2">
            <w:pPr>
              <w:widowControl w:val="0"/>
              <w:spacing w:after="120" w:line="300" w:lineRule="auto"/>
              <w:jc w:val="both"/>
              <w:rPr>
                <w:rFonts w:ascii="Arial" w:hAnsi="Arial" w:cs="Arial"/>
                <w:sz w:val="24"/>
                <w:szCs w:val="24"/>
              </w:rPr>
            </w:pPr>
            <w:r w:rsidRPr="008438A5">
              <w:rPr>
                <w:rFonts w:ascii="Arial" w:hAnsi="Arial" w:cs="Arial"/>
                <w:sz w:val="24"/>
                <w:szCs w:val="24"/>
              </w:rPr>
              <w:t xml:space="preserve">war, natural flood, pandemic, exceptionally adverse weather conditions, strike or lockout (other than a strike or lock-out which is limited to the </w:t>
            </w:r>
            <w:r w:rsidR="005B1CB2" w:rsidRPr="008438A5">
              <w:rPr>
                <w:rFonts w:ascii="Arial" w:hAnsi="Arial" w:cs="Arial"/>
                <w:sz w:val="24"/>
                <w:szCs w:val="24"/>
              </w:rPr>
              <w:t>Consultant</w:t>
            </w:r>
            <w:r w:rsidRPr="008438A5">
              <w:rPr>
                <w:rFonts w:ascii="Arial" w:hAnsi="Arial" w:cs="Arial"/>
                <w:sz w:val="24"/>
                <w:szCs w:val="24"/>
              </w:rPr>
              <w:t>’s Representatives), civil disorder, Act of God, power cuts or delays or other wholly exceptional events outside the control of the parties which could not have reasonably been foreseen or avoided.</w:t>
            </w:r>
          </w:p>
        </w:tc>
      </w:tr>
      <w:tr w:rsidR="0056514A" w:rsidRPr="008438A5" w14:paraId="111B3D15" w14:textId="77777777" w:rsidTr="00862833">
        <w:trPr>
          <w:trHeight w:val="2100"/>
        </w:trPr>
        <w:tc>
          <w:tcPr>
            <w:tcW w:w="2268" w:type="dxa"/>
            <w:shd w:val="clear" w:color="auto" w:fill="auto"/>
          </w:tcPr>
          <w:p w14:paraId="0903BB28" w14:textId="77777777" w:rsidR="0056514A" w:rsidRPr="008438A5" w:rsidRDefault="0056514A" w:rsidP="0056514A">
            <w:pPr>
              <w:widowControl w:val="0"/>
              <w:spacing w:after="120" w:line="300" w:lineRule="auto"/>
              <w:rPr>
                <w:rFonts w:ascii="Arial" w:hAnsi="Arial" w:cs="Arial"/>
                <w:b/>
                <w:sz w:val="24"/>
                <w:szCs w:val="24"/>
              </w:rPr>
            </w:pPr>
            <w:r w:rsidRPr="008438A5">
              <w:rPr>
                <w:rFonts w:ascii="Arial" w:hAnsi="Arial" w:cs="Arial"/>
                <w:b/>
                <w:sz w:val="24"/>
                <w:szCs w:val="24"/>
              </w:rPr>
              <w:t xml:space="preserve">“Good Industry Practice” </w:t>
            </w:r>
          </w:p>
        </w:tc>
        <w:tc>
          <w:tcPr>
            <w:tcW w:w="7797" w:type="dxa"/>
            <w:shd w:val="clear" w:color="auto" w:fill="auto"/>
          </w:tcPr>
          <w:p w14:paraId="6F2FA008" w14:textId="77777777" w:rsidR="0056514A" w:rsidRPr="008438A5" w:rsidRDefault="0056514A" w:rsidP="00A33D14">
            <w:pPr>
              <w:widowControl w:val="0"/>
              <w:spacing w:after="120" w:line="300" w:lineRule="auto"/>
              <w:jc w:val="both"/>
              <w:rPr>
                <w:rFonts w:ascii="Arial" w:hAnsi="Arial" w:cs="Arial"/>
                <w:sz w:val="24"/>
                <w:szCs w:val="24"/>
              </w:rPr>
            </w:pPr>
            <w:r w:rsidRPr="008438A5">
              <w:rPr>
                <w:rFonts w:ascii="Arial" w:hAnsi="Arial" w:cs="Arial"/>
                <w:sz w:val="24"/>
                <w:szCs w:val="24"/>
              </w:rPr>
              <w:t xml:space="preserve">using standards, practices, methods and procedures conforming to the </w:t>
            </w:r>
            <w:r w:rsidR="00970952" w:rsidRPr="008438A5">
              <w:rPr>
                <w:rFonts w:ascii="Arial" w:hAnsi="Arial" w:cs="Arial"/>
                <w:sz w:val="24"/>
                <w:szCs w:val="24"/>
              </w:rPr>
              <w:t>L</w:t>
            </w:r>
            <w:r w:rsidRPr="008438A5">
              <w:rPr>
                <w:rFonts w:ascii="Arial" w:hAnsi="Arial" w:cs="Arial"/>
                <w:sz w:val="24"/>
                <w:szCs w:val="24"/>
              </w:rPr>
              <w:t>aw and exercising that degree of skill and care, diligence, prudence and foresight which would reasonably and ordinarily be expected from a skilled and experienced person engaged as the case may be in the same type of work as that of the Consultant under the same or similar circumstances at the relevant time for such exercise.</w:t>
            </w:r>
          </w:p>
        </w:tc>
      </w:tr>
      <w:tr w:rsidR="0056514A" w:rsidRPr="008438A5" w14:paraId="795A096C" w14:textId="77777777" w:rsidTr="00862833">
        <w:tc>
          <w:tcPr>
            <w:tcW w:w="2268" w:type="dxa"/>
            <w:shd w:val="clear" w:color="auto" w:fill="auto"/>
          </w:tcPr>
          <w:p w14:paraId="5D0310F0"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Information</w:t>
            </w:r>
            <w:r w:rsidRPr="008438A5">
              <w:rPr>
                <w:rFonts w:ascii="Arial" w:hAnsi="Arial" w:cs="Arial"/>
                <w:sz w:val="24"/>
                <w:szCs w:val="24"/>
              </w:rPr>
              <w:t>”</w:t>
            </w:r>
          </w:p>
        </w:tc>
        <w:tc>
          <w:tcPr>
            <w:tcW w:w="7797" w:type="dxa"/>
            <w:shd w:val="clear" w:color="auto" w:fill="auto"/>
          </w:tcPr>
          <w:p w14:paraId="59ADBDDF"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color w:val="000000"/>
                <w:sz w:val="24"/>
                <w:szCs w:val="24"/>
              </w:rPr>
              <w:t>has</w:t>
            </w:r>
            <w:proofErr w:type="gramEnd"/>
            <w:r w:rsidRPr="008438A5">
              <w:rPr>
                <w:rFonts w:ascii="Arial" w:hAnsi="Arial" w:cs="Arial"/>
                <w:color w:val="000000"/>
                <w:sz w:val="24"/>
                <w:szCs w:val="24"/>
              </w:rPr>
              <w:t xml:space="preserve"> the meaning given under section 84 of the Freedom of Information Act 2000.</w:t>
            </w:r>
          </w:p>
        </w:tc>
      </w:tr>
      <w:tr w:rsidR="0056514A" w:rsidRPr="008438A5" w14:paraId="77283B37" w14:textId="77777777" w:rsidTr="00862833">
        <w:tc>
          <w:tcPr>
            <w:tcW w:w="2268" w:type="dxa"/>
            <w:shd w:val="clear" w:color="auto" w:fill="auto"/>
          </w:tcPr>
          <w:p w14:paraId="0E286647"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Information Laws</w:t>
            </w:r>
            <w:r w:rsidRPr="008438A5">
              <w:rPr>
                <w:rFonts w:ascii="Arial" w:hAnsi="Arial" w:cs="Arial"/>
                <w:sz w:val="24"/>
                <w:szCs w:val="24"/>
              </w:rPr>
              <w:t>”</w:t>
            </w:r>
            <w:r w:rsidRPr="008438A5">
              <w:rPr>
                <w:rFonts w:ascii="Arial" w:hAnsi="Arial" w:cs="Arial"/>
                <w:sz w:val="24"/>
                <w:szCs w:val="24"/>
              </w:rPr>
              <w:tab/>
            </w:r>
          </w:p>
        </w:tc>
        <w:tc>
          <w:tcPr>
            <w:tcW w:w="7797" w:type="dxa"/>
            <w:shd w:val="clear" w:color="auto" w:fill="auto"/>
          </w:tcPr>
          <w:p w14:paraId="3EE876F4"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sz w:val="24"/>
                <w:szCs w:val="24"/>
              </w:rPr>
              <w:t>the</w:t>
            </w:r>
            <w:proofErr w:type="gramEnd"/>
            <w:r w:rsidRPr="008438A5">
              <w:rPr>
                <w:rFonts w:ascii="Arial" w:hAnsi="Arial" w:cs="Arial"/>
                <w:sz w:val="24"/>
                <w:szCs w:val="24"/>
              </w:rPr>
              <w:t xml:space="preserve"> Freedom of Information Act 2000, the Environmental Information Regulations 2004, the Data Protection </w:t>
            </w:r>
            <w:r w:rsidR="00743909" w:rsidRPr="008438A5">
              <w:rPr>
                <w:rFonts w:ascii="Arial" w:hAnsi="Arial" w:cs="Arial"/>
                <w:sz w:val="24"/>
                <w:szCs w:val="24"/>
              </w:rPr>
              <w:t>Legislation</w:t>
            </w:r>
            <w:r w:rsidR="000A4FF4" w:rsidRPr="008438A5">
              <w:rPr>
                <w:rFonts w:ascii="Arial" w:hAnsi="Arial" w:cs="Arial"/>
                <w:sz w:val="24"/>
                <w:szCs w:val="24"/>
              </w:rPr>
              <w:t xml:space="preserve"> </w:t>
            </w:r>
            <w:r w:rsidRPr="008438A5">
              <w:rPr>
                <w:rFonts w:ascii="Arial" w:hAnsi="Arial" w:cs="Arial"/>
                <w:sz w:val="24"/>
                <w:szCs w:val="24"/>
              </w:rPr>
              <w:t>and any codes of practice and guidance made pursuant to the same as amended or replaced from time to time.</w:t>
            </w:r>
          </w:p>
        </w:tc>
      </w:tr>
      <w:tr w:rsidR="0056514A" w:rsidRPr="008438A5" w14:paraId="1624FFB9" w14:textId="77777777" w:rsidTr="00862833">
        <w:tc>
          <w:tcPr>
            <w:tcW w:w="2268" w:type="dxa"/>
            <w:shd w:val="clear" w:color="auto" w:fill="auto"/>
          </w:tcPr>
          <w:p w14:paraId="5D749F3F"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Insolvent</w:t>
            </w:r>
            <w:r w:rsidRPr="008438A5">
              <w:rPr>
                <w:rFonts w:ascii="Arial" w:hAnsi="Arial" w:cs="Arial"/>
                <w:sz w:val="24"/>
                <w:szCs w:val="24"/>
              </w:rPr>
              <w:t>”</w:t>
            </w:r>
          </w:p>
        </w:tc>
        <w:tc>
          <w:tcPr>
            <w:tcW w:w="7797" w:type="dxa"/>
            <w:shd w:val="clear" w:color="auto" w:fill="auto"/>
          </w:tcPr>
          <w:p w14:paraId="5E0E0DE0" w14:textId="77777777" w:rsidR="0056514A" w:rsidRPr="008438A5" w:rsidRDefault="0056514A" w:rsidP="00A33D14">
            <w:pPr>
              <w:widowControl w:val="0"/>
              <w:spacing w:after="120" w:line="300" w:lineRule="auto"/>
              <w:jc w:val="both"/>
              <w:rPr>
                <w:rFonts w:ascii="Arial" w:hAnsi="Arial" w:cs="Arial"/>
                <w:sz w:val="24"/>
                <w:szCs w:val="24"/>
              </w:rPr>
            </w:pPr>
            <w:r w:rsidRPr="008438A5">
              <w:rPr>
                <w:rFonts w:ascii="Arial" w:hAnsi="Arial" w:cs="Arial"/>
                <w:sz w:val="24"/>
                <w:szCs w:val="24"/>
              </w:rPr>
              <w:t>in relation to the Consultant:</w:t>
            </w:r>
          </w:p>
          <w:p w14:paraId="5C3729FB" w14:textId="77777777" w:rsidR="0056514A" w:rsidRPr="008438A5" w:rsidRDefault="0056514A" w:rsidP="00C2626B">
            <w:pPr>
              <w:widowControl w:val="0"/>
              <w:numPr>
                <w:ilvl w:val="0"/>
                <w:numId w:val="9"/>
              </w:numPr>
              <w:tabs>
                <w:tab w:val="clear" w:pos="1230"/>
              </w:tabs>
              <w:spacing w:after="120"/>
              <w:ind w:left="743" w:hanging="743"/>
              <w:jc w:val="both"/>
              <w:rPr>
                <w:rFonts w:ascii="Arial" w:hAnsi="Arial" w:cs="Arial"/>
                <w:sz w:val="24"/>
                <w:szCs w:val="24"/>
              </w:rPr>
            </w:pPr>
            <w:r w:rsidRPr="008438A5">
              <w:rPr>
                <w:rFonts w:ascii="Arial" w:hAnsi="Arial" w:cs="Arial"/>
                <w:sz w:val="24"/>
                <w:szCs w:val="24"/>
              </w:rPr>
              <w:t xml:space="preserve">any arrangement or composition with or for the benefit of its creditors (including any voluntary arrangement as defined in the </w:t>
            </w:r>
            <w:r w:rsidRPr="008438A5">
              <w:rPr>
                <w:rFonts w:ascii="Arial" w:hAnsi="Arial" w:cs="Arial"/>
                <w:sz w:val="24"/>
                <w:szCs w:val="24"/>
              </w:rPr>
              <w:lastRenderedPageBreak/>
              <w:t>Insolvency Act 1986) being entered into (or, in the case of such a voluntary arrangement, being proposed);</w:t>
            </w:r>
          </w:p>
          <w:p w14:paraId="4B5279B2" w14:textId="77777777" w:rsidR="0056514A" w:rsidRPr="008438A5" w:rsidRDefault="0056514A" w:rsidP="00C2626B">
            <w:pPr>
              <w:widowControl w:val="0"/>
              <w:numPr>
                <w:ilvl w:val="0"/>
                <w:numId w:val="9"/>
              </w:numPr>
              <w:tabs>
                <w:tab w:val="clear" w:pos="1230"/>
              </w:tabs>
              <w:spacing w:after="120"/>
              <w:ind w:left="743" w:hanging="709"/>
              <w:jc w:val="both"/>
              <w:rPr>
                <w:rFonts w:ascii="Arial" w:hAnsi="Arial" w:cs="Arial"/>
                <w:sz w:val="24"/>
                <w:szCs w:val="24"/>
              </w:rPr>
            </w:pPr>
            <w:r w:rsidRPr="008438A5">
              <w:rPr>
                <w:rFonts w:ascii="Arial" w:hAnsi="Arial" w:cs="Arial"/>
                <w:sz w:val="24"/>
                <w:szCs w:val="24"/>
              </w:rPr>
              <w:t>a supervisor, receiver, administrator, administrative receiver or other encumbrancer of a similar nature taking possession of or being appointed over or any distress, execution or other process being levied or enforced (and not being discharged within seven days) upon the whole or any material part of the Consultant’s assets</w:t>
            </w:r>
            <w:r w:rsidR="00304588" w:rsidRPr="008438A5">
              <w:rPr>
                <w:rFonts w:ascii="Arial" w:hAnsi="Arial" w:cs="Arial"/>
                <w:sz w:val="24"/>
                <w:szCs w:val="24"/>
              </w:rPr>
              <w:t xml:space="preserve">; </w:t>
            </w:r>
          </w:p>
          <w:p w14:paraId="361370A4" w14:textId="77777777" w:rsidR="0056514A" w:rsidRPr="008438A5" w:rsidRDefault="0056514A" w:rsidP="00C2626B">
            <w:pPr>
              <w:widowControl w:val="0"/>
              <w:numPr>
                <w:ilvl w:val="0"/>
                <w:numId w:val="9"/>
              </w:numPr>
              <w:tabs>
                <w:tab w:val="clear" w:pos="1230"/>
              </w:tabs>
              <w:spacing w:after="120"/>
              <w:ind w:left="743" w:hanging="709"/>
              <w:jc w:val="both"/>
              <w:rPr>
                <w:rFonts w:ascii="Arial" w:hAnsi="Arial" w:cs="Arial"/>
                <w:sz w:val="24"/>
                <w:szCs w:val="24"/>
              </w:rPr>
            </w:pPr>
            <w:r w:rsidRPr="008438A5">
              <w:rPr>
                <w:rFonts w:ascii="Arial" w:hAnsi="Arial" w:cs="Arial"/>
                <w:color w:val="000000"/>
                <w:sz w:val="24"/>
                <w:szCs w:val="24"/>
              </w:rPr>
              <w:t>a court makes an order that the Consultant be wound up or a resolution for a voluntary winding up of the Consultant  is passed</w:t>
            </w:r>
            <w:r w:rsidR="00304588" w:rsidRPr="008438A5">
              <w:rPr>
                <w:rFonts w:ascii="Arial" w:hAnsi="Arial" w:cs="Arial"/>
                <w:color w:val="000000"/>
                <w:sz w:val="24"/>
                <w:szCs w:val="24"/>
              </w:rPr>
              <w:t xml:space="preserve">; </w:t>
            </w:r>
          </w:p>
          <w:p w14:paraId="22D5084A" w14:textId="77777777" w:rsidR="0056514A" w:rsidRPr="008438A5" w:rsidRDefault="0056514A" w:rsidP="00C2626B">
            <w:pPr>
              <w:widowControl w:val="0"/>
              <w:numPr>
                <w:ilvl w:val="0"/>
                <w:numId w:val="9"/>
              </w:numPr>
              <w:tabs>
                <w:tab w:val="clear" w:pos="1230"/>
              </w:tabs>
              <w:spacing w:after="120"/>
              <w:ind w:left="743" w:hanging="709"/>
              <w:jc w:val="both"/>
              <w:rPr>
                <w:rFonts w:ascii="Arial" w:hAnsi="Arial" w:cs="Arial"/>
                <w:sz w:val="24"/>
                <w:szCs w:val="24"/>
              </w:rPr>
            </w:pPr>
            <w:r w:rsidRPr="008438A5">
              <w:rPr>
                <w:rFonts w:ascii="Arial" w:hAnsi="Arial" w:cs="Arial"/>
                <w:color w:val="000000"/>
                <w:sz w:val="24"/>
                <w:szCs w:val="24"/>
              </w:rPr>
              <w:t>ceasing or threatening to cease to carry on business or being or being deemed to be unable to pay its debts when they become due within the meaning of Section 123 Insolvency Act 1986</w:t>
            </w:r>
            <w:r w:rsidR="00B6074A" w:rsidRPr="008438A5">
              <w:rPr>
                <w:rFonts w:ascii="Arial" w:hAnsi="Arial" w:cs="Arial"/>
                <w:color w:val="000000"/>
                <w:sz w:val="24"/>
                <w:szCs w:val="24"/>
              </w:rPr>
              <w:t xml:space="preserve">; or </w:t>
            </w:r>
          </w:p>
          <w:p w14:paraId="61ABC803" w14:textId="77777777" w:rsidR="0056514A" w:rsidRPr="008438A5" w:rsidRDefault="0056514A" w:rsidP="00C2626B">
            <w:pPr>
              <w:widowControl w:val="0"/>
              <w:numPr>
                <w:ilvl w:val="0"/>
                <w:numId w:val="9"/>
              </w:numPr>
              <w:tabs>
                <w:tab w:val="clear" w:pos="1230"/>
              </w:tabs>
              <w:spacing w:after="120"/>
              <w:ind w:left="743" w:hanging="709"/>
              <w:jc w:val="both"/>
              <w:rPr>
                <w:rFonts w:ascii="Arial" w:hAnsi="Arial" w:cs="Arial"/>
                <w:sz w:val="24"/>
                <w:szCs w:val="24"/>
              </w:rPr>
            </w:pPr>
            <w:r w:rsidRPr="008438A5">
              <w:rPr>
                <w:rFonts w:ascii="Arial" w:hAnsi="Arial" w:cs="Arial"/>
                <w:sz w:val="24"/>
                <w:szCs w:val="24"/>
              </w:rPr>
              <w:t>being an individual(s), has a bankruptcy order made against him or compounds with his creditor or comes to any arrangements with any creditors.</w:t>
            </w:r>
          </w:p>
        </w:tc>
      </w:tr>
      <w:tr w:rsidR="0056514A" w:rsidRPr="008438A5" w14:paraId="07571173" w14:textId="77777777" w:rsidTr="00862833">
        <w:tc>
          <w:tcPr>
            <w:tcW w:w="2268" w:type="dxa"/>
            <w:shd w:val="clear" w:color="auto" w:fill="auto"/>
          </w:tcPr>
          <w:p w14:paraId="24730D83"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lastRenderedPageBreak/>
              <w:t>“</w:t>
            </w:r>
            <w:r w:rsidRPr="008438A5">
              <w:rPr>
                <w:rFonts w:ascii="Arial" w:hAnsi="Arial" w:cs="Arial"/>
                <w:b/>
                <w:sz w:val="24"/>
                <w:szCs w:val="24"/>
              </w:rPr>
              <w:t>Insurance Policies</w:t>
            </w:r>
            <w:r w:rsidRPr="008438A5">
              <w:rPr>
                <w:rFonts w:ascii="Arial" w:hAnsi="Arial" w:cs="Arial"/>
                <w:sz w:val="24"/>
                <w:szCs w:val="24"/>
              </w:rPr>
              <w:t>”</w:t>
            </w:r>
          </w:p>
        </w:tc>
        <w:tc>
          <w:tcPr>
            <w:tcW w:w="7797" w:type="dxa"/>
            <w:shd w:val="clear" w:color="auto" w:fill="auto"/>
          </w:tcPr>
          <w:p w14:paraId="6CDA21FE"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sz w:val="24"/>
                <w:szCs w:val="24"/>
              </w:rPr>
              <w:t>the</w:t>
            </w:r>
            <w:proofErr w:type="gramEnd"/>
            <w:r w:rsidRPr="008438A5">
              <w:rPr>
                <w:rFonts w:ascii="Arial" w:hAnsi="Arial" w:cs="Arial"/>
                <w:sz w:val="24"/>
                <w:szCs w:val="24"/>
              </w:rPr>
              <w:t xml:space="preserve"> insurance policies as defined in clause </w:t>
            </w:r>
            <w:r w:rsidRPr="008438A5">
              <w:rPr>
                <w:rFonts w:ascii="Arial" w:hAnsi="Arial" w:cs="Arial"/>
                <w:sz w:val="24"/>
                <w:szCs w:val="24"/>
              </w:rPr>
              <w:fldChar w:fldCharType="begin"/>
            </w:r>
            <w:r w:rsidRPr="008438A5">
              <w:rPr>
                <w:rFonts w:ascii="Arial" w:hAnsi="Arial" w:cs="Arial"/>
                <w:sz w:val="24"/>
                <w:szCs w:val="24"/>
              </w:rPr>
              <w:instrText xml:space="preserve"> REF _Ref507078265 \r \h  \* MERGEFORMAT </w:instrText>
            </w:r>
            <w:r w:rsidRPr="008438A5">
              <w:rPr>
                <w:rFonts w:ascii="Arial" w:hAnsi="Arial" w:cs="Arial"/>
                <w:sz w:val="24"/>
                <w:szCs w:val="24"/>
              </w:rPr>
            </w:r>
            <w:r w:rsidRPr="008438A5">
              <w:rPr>
                <w:rFonts w:ascii="Arial" w:hAnsi="Arial" w:cs="Arial"/>
                <w:sz w:val="24"/>
                <w:szCs w:val="24"/>
              </w:rPr>
              <w:fldChar w:fldCharType="separate"/>
            </w:r>
            <w:r w:rsidR="00171451">
              <w:rPr>
                <w:rFonts w:ascii="Arial" w:hAnsi="Arial" w:cs="Arial"/>
                <w:sz w:val="24"/>
                <w:szCs w:val="24"/>
              </w:rPr>
              <w:t>8</w:t>
            </w:r>
            <w:r w:rsidRPr="008438A5">
              <w:rPr>
                <w:rFonts w:ascii="Arial" w:hAnsi="Arial" w:cs="Arial"/>
                <w:sz w:val="24"/>
                <w:szCs w:val="24"/>
              </w:rPr>
              <w:fldChar w:fldCharType="end"/>
            </w:r>
            <w:r w:rsidRPr="008438A5">
              <w:rPr>
                <w:rFonts w:ascii="Arial" w:hAnsi="Arial" w:cs="Arial"/>
                <w:sz w:val="24"/>
                <w:szCs w:val="24"/>
              </w:rPr>
              <w:t>.</w:t>
            </w:r>
          </w:p>
        </w:tc>
      </w:tr>
      <w:tr w:rsidR="0056514A" w:rsidRPr="008438A5" w14:paraId="7FC269BA" w14:textId="77777777" w:rsidTr="00862833">
        <w:tc>
          <w:tcPr>
            <w:tcW w:w="2268" w:type="dxa"/>
            <w:shd w:val="clear" w:color="auto" w:fill="auto"/>
          </w:tcPr>
          <w:p w14:paraId="32452C24"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b/>
                <w:sz w:val="24"/>
                <w:szCs w:val="24"/>
              </w:rPr>
              <w:t xml:space="preserve">“Intellectual Property Rights” </w:t>
            </w:r>
          </w:p>
        </w:tc>
        <w:tc>
          <w:tcPr>
            <w:tcW w:w="7797" w:type="dxa"/>
            <w:shd w:val="clear" w:color="auto" w:fill="auto"/>
          </w:tcPr>
          <w:p w14:paraId="22BB1FDF" w14:textId="77777777" w:rsidR="0056514A" w:rsidRPr="008438A5" w:rsidRDefault="0056514A" w:rsidP="00A33D14">
            <w:pPr>
              <w:widowControl w:val="0"/>
              <w:spacing w:after="120" w:line="300" w:lineRule="auto"/>
              <w:jc w:val="both"/>
              <w:rPr>
                <w:rFonts w:ascii="Arial" w:hAnsi="Arial" w:cs="Arial"/>
                <w:sz w:val="24"/>
                <w:szCs w:val="24"/>
              </w:rPr>
            </w:pPr>
            <w:r w:rsidRPr="008438A5">
              <w:rPr>
                <w:rFonts w:ascii="Arial" w:hAnsi="Arial" w:cs="Arial"/>
                <w:sz w:val="24"/>
                <w:szCs w:val="24"/>
              </w:rPr>
              <w:t xml:space="preserve">any and all patents, </w:t>
            </w:r>
            <w:proofErr w:type="spellStart"/>
            <w:r w:rsidRPr="008438A5">
              <w:rPr>
                <w:rFonts w:ascii="Arial" w:hAnsi="Arial" w:cs="Arial"/>
                <w:sz w:val="24"/>
                <w:szCs w:val="24"/>
              </w:rPr>
              <w:t>trade marks</w:t>
            </w:r>
            <w:proofErr w:type="spellEnd"/>
            <w:r w:rsidRPr="008438A5">
              <w:rPr>
                <w:rFonts w:ascii="Arial" w:hAnsi="Arial" w:cs="Arial"/>
                <w:sz w:val="24"/>
                <w:szCs w:val="24"/>
              </w:rPr>
              <w:t xml:space="preserve">, service marks, copyright, moral rights, rights in design, know-how, </w:t>
            </w:r>
            <w:smartTag w:uri="schemas-workshare-com/workshare" w:element="PolicySmartTags.CWSPolicyTagAction_6">
              <w:smartTagPr>
                <w:attr w:name="TagType" w:val="5"/>
              </w:smartTagPr>
              <w:r w:rsidRPr="008438A5">
                <w:rPr>
                  <w:rFonts w:ascii="Arial" w:hAnsi="Arial" w:cs="Arial"/>
                  <w:sz w:val="24"/>
                  <w:szCs w:val="24"/>
                </w:rPr>
                <w:t>confidential</w:t>
              </w:r>
            </w:smartTag>
            <w:r w:rsidRPr="008438A5">
              <w:rPr>
                <w:rFonts w:ascii="Arial" w:hAnsi="Arial" w:cs="Arial"/>
                <w:sz w:val="24"/>
                <w:szCs w:val="24"/>
              </w:rPr>
              <w:t xml:space="preserve"> information and all or any other intellectual or industrial property rights whether or not registered or capable of registration and whether now or in the future subsisting in the United Kingdom or any other part of the world together with all or any goodwill and accrued rights of action.</w:t>
            </w:r>
          </w:p>
        </w:tc>
      </w:tr>
      <w:tr w:rsidR="00F71913" w:rsidRPr="008438A5" w14:paraId="51F44158" w14:textId="77777777" w:rsidTr="00862833">
        <w:tc>
          <w:tcPr>
            <w:tcW w:w="2268" w:type="dxa"/>
            <w:shd w:val="clear" w:color="auto" w:fill="auto"/>
          </w:tcPr>
          <w:p w14:paraId="605EFBDB" w14:textId="77777777" w:rsidR="00F71913" w:rsidRPr="008438A5" w:rsidRDefault="00F71913" w:rsidP="0056514A">
            <w:pPr>
              <w:widowControl w:val="0"/>
              <w:spacing w:after="120" w:line="300" w:lineRule="auto"/>
              <w:rPr>
                <w:rFonts w:ascii="Arial" w:hAnsi="Arial" w:cs="Arial"/>
                <w:b/>
                <w:sz w:val="24"/>
                <w:szCs w:val="24"/>
              </w:rPr>
            </w:pPr>
            <w:r w:rsidRPr="008438A5">
              <w:rPr>
                <w:rFonts w:ascii="Arial" w:hAnsi="Arial" w:cs="Arial"/>
                <w:b/>
                <w:sz w:val="24"/>
                <w:szCs w:val="24"/>
              </w:rPr>
              <w:t>"IR35"</w:t>
            </w:r>
          </w:p>
        </w:tc>
        <w:tc>
          <w:tcPr>
            <w:tcW w:w="7797" w:type="dxa"/>
            <w:shd w:val="clear" w:color="auto" w:fill="auto"/>
          </w:tcPr>
          <w:p w14:paraId="36F0E0FE" w14:textId="77777777" w:rsidR="00F71913" w:rsidRPr="008438A5" w:rsidRDefault="00F71913" w:rsidP="00066018">
            <w:pPr>
              <w:widowControl w:val="0"/>
              <w:spacing w:after="120" w:line="300" w:lineRule="auto"/>
              <w:jc w:val="both"/>
              <w:rPr>
                <w:rFonts w:ascii="Arial" w:hAnsi="Arial" w:cs="Arial"/>
                <w:sz w:val="24"/>
                <w:szCs w:val="24"/>
              </w:rPr>
            </w:pPr>
            <w:r w:rsidRPr="008438A5">
              <w:rPr>
                <w:rFonts w:ascii="Arial" w:hAnsi="Arial" w:cs="Arial"/>
                <w:sz w:val="24"/>
                <w:szCs w:val="24"/>
              </w:rPr>
              <w:t xml:space="preserve">the Government's </w:t>
            </w:r>
            <w:r w:rsidR="00066018" w:rsidRPr="008438A5">
              <w:rPr>
                <w:rFonts w:ascii="Arial" w:hAnsi="Arial" w:cs="Arial"/>
                <w:sz w:val="24"/>
                <w:szCs w:val="24"/>
              </w:rPr>
              <w:t xml:space="preserve">IR35 </w:t>
            </w:r>
            <w:r w:rsidR="004075E8" w:rsidRPr="008438A5">
              <w:rPr>
                <w:rFonts w:ascii="Arial" w:hAnsi="Arial" w:cs="Arial"/>
                <w:sz w:val="24"/>
                <w:szCs w:val="24"/>
              </w:rPr>
              <w:t>regime</w:t>
            </w:r>
            <w:r w:rsidRPr="008438A5">
              <w:rPr>
                <w:rFonts w:ascii="Arial" w:hAnsi="Arial" w:cs="Arial"/>
                <w:sz w:val="24"/>
                <w:szCs w:val="24"/>
              </w:rPr>
              <w:t xml:space="preserve">, as amended from time to time. </w:t>
            </w:r>
          </w:p>
        </w:tc>
      </w:tr>
      <w:tr w:rsidR="0056514A" w:rsidRPr="008438A5" w14:paraId="39DFAE72" w14:textId="77777777" w:rsidTr="00862833">
        <w:tc>
          <w:tcPr>
            <w:tcW w:w="2268" w:type="dxa"/>
            <w:shd w:val="clear" w:color="auto" w:fill="auto"/>
          </w:tcPr>
          <w:p w14:paraId="227BBB57"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Law</w:t>
            </w:r>
            <w:r w:rsidRPr="008438A5">
              <w:rPr>
                <w:rFonts w:ascii="Arial" w:hAnsi="Arial" w:cs="Arial"/>
                <w:sz w:val="24"/>
                <w:szCs w:val="24"/>
              </w:rPr>
              <w:t>”</w:t>
            </w:r>
          </w:p>
        </w:tc>
        <w:tc>
          <w:tcPr>
            <w:tcW w:w="7797" w:type="dxa"/>
            <w:shd w:val="clear" w:color="auto" w:fill="auto"/>
          </w:tcPr>
          <w:p w14:paraId="7FCEC16F" w14:textId="77777777" w:rsidR="0056514A" w:rsidRPr="008438A5" w:rsidRDefault="00416E21" w:rsidP="00A33D14">
            <w:pPr>
              <w:widowControl w:val="0"/>
              <w:spacing w:after="120" w:line="300" w:lineRule="auto"/>
              <w:jc w:val="both"/>
              <w:rPr>
                <w:rFonts w:ascii="Arial" w:hAnsi="Arial" w:cs="Arial"/>
                <w:sz w:val="24"/>
                <w:szCs w:val="24"/>
              </w:rPr>
            </w:pPr>
            <w:r w:rsidRPr="008438A5">
              <w:rPr>
                <w:rFonts w:ascii="Arial" w:hAnsi="Arial" w:cs="Arial"/>
                <w:sz w:val="24"/>
                <w:szCs w:val="24"/>
              </w:rPr>
              <w:t>any applicable statute or any delegated or subordinate legislation, any duly applicable guidance, code of practice, direction, judgment o</w:t>
            </w:r>
            <w:r w:rsidR="00416A9A" w:rsidRPr="008438A5">
              <w:rPr>
                <w:rFonts w:ascii="Arial" w:hAnsi="Arial" w:cs="Arial"/>
                <w:sz w:val="24"/>
                <w:szCs w:val="24"/>
              </w:rPr>
              <w:t>r determination with which the Authority</w:t>
            </w:r>
            <w:r w:rsidRPr="008438A5">
              <w:rPr>
                <w:rFonts w:ascii="Arial" w:hAnsi="Arial" w:cs="Arial"/>
                <w:sz w:val="24"/>
                <w:szCs w:val="24"/>
              </w:rPr>
              <w:t xml:space="preserve"> and/or the </w:t>
            </w:r>
            <w:r w:rsidR="00416A9A" w:rsidRPr="008438A5">
              <w:rPr>
                <w:rFonts w:ascii="Arial" w:hAnsi="Arial" w:cs="Arial"/>
                <w:sz w:val="24"/>
                <w:szCs w:val="24"/>
              </w:rPr>
              <w:t>Consultant</w:t>
            </w:r>
            <w:r w:rsidRPr="008438A5">
              <w:rPr>
                <w:rFonts w:ascii="Arial" w:hAnsi="Arial" w:cs="Arial"/>
                <w:sz w:val="24"/>
                <w:szCs w:val="24"/>
              </w:rPr>
              <w:t xml:space="preserve"> is bound to comply including the </w:t>
            </w:r>
            <w:r w:rsidR="00416A9A" w:rsidRPr="008438A5">
              <w:rPr>
                <w:rFonts w:ascii="Arial" w:hAnsi="Arial" w:cs="Arial"/>
                <w:sz w:val="24"/>
                <w:szCs w:val="24"/>
              </w:rPr>
              <w:t>Authority</w:t>
            </w:r>
            <w:r w:rsidRPr="008438A5">
              <w:rPr>
                <w:rFonts w:ascii="Arial" w:hAnsi="Arial" w:cs="Arial"/>
                <w:sz w:val="24"/>
                <w:szCs w:val="24"/>
              </w:rPr>
              <w:t>’s rules, procedures, guidelines, policies, codes of practice,  standing orders, financial regulations and standards from time to time and any EU laws or regulations that are retained in domestic law in accordance with the European Union (Withdrawal) Act 2018</w:t>
            </w:r>
            <w:r w:rsidR="005F13A6" w:rsidRPr="008438A5">
              <w:rPr>
                <w:rFonts w:ascii="Arial" w:hAnsi="Arial" w:cs="Arial"/>
                <w:sz w:val="24"/>
                <w:szCs w:val="24"/>
              </w:rPr>
              <w:t>.</w:t>
            </w:r>
          </w:p>
        </w:tc>
      </w:tr>
      <w:tr w:rsidR="00687B6D" w:rsidRPr="008438A5" w14:paraId="73C16CE5" w14:textId="77777777" w:rsidTr="00862833">
        <w:tc>
          <w:tcPr>
            <w:tcW w:w="2268" w:type="dxa"/>
            <w:shd w:val="clear" w:color="auto" w:fill="auto"/>
          </w:tcPr>
          <w:p w14:paraId="55340D46" w14:textId="77777777" w:rsidR="00687B6D" w:rsidRPr="008438A5" w:rsidRDefault="00687B6D" w:rsidP="00687B6D">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Persistent Breach</w:t>
            </w:r>
            <w:r w:rsidRPr="008438A5">
              <w:rPr>
                <w:rFonts w:ascii="Arial" w:hAnsi="Arial" w:cs="Arial"/>
                <w:sz w:val="24"/>
                <w:szCs w:val="24"/>
              </w:rPr>
              <w:t>”</w:t>
            </w:r>
            <w:r w:rsidRPr="008438A5">
              <w:rPr>
                <w:rFonts w:ascii="Arial" w:hAnsi="Arial" w:cs="Arial"/>
                <w:sz w:val="24"/>
                <w:szCs w:val="24"/>
              </w:rPr>
              <w:tab/>
            </w:r>
          </w:p>
        </w:tc>
        <w:tc>
          <w:tcPr>
            <w:tcW w:w="7797" w:type="dxa"/>
            <w:shd w:val="clear" w:color="auto" w:fill="auto"/>
          </w:tcPr>
          <w:p w14:paraId="48EE29AB" w14:textId="77777777" w:rsidR="00687B6D" w:rsidRPr="008438A5" w:rsidDel="00097013" w:rsidRDefault="00687B6D" w:rsidP="00687B6D">
            <w:pPr>
              <w:widowControl w:val="0"/>
              <w:spacing w:after="120" w:line="300" w:lineRule="auto"/>
              <w:jc w:val="both"/>
              <w:rPr>
                <w:rFonts w:ascii="Arial" w:hAnsi="Arial" w:cs="Arial"/>
                <w:sz w:val="24"/>
                <w:szCs w:val="24"/>
              </w:rPr>
            </w:pPr>
            <w:r w:rsidRPr="008438A5">
              <w:rPr>
                <w:rFonts w:ascii="Arial" w:hAnsi="Arial" w:cs="Arial"/>
                <w:sz w:val="24"/>
                <w:szCs w:val="24"/>
              </w:rPr>
              <w:t>a continuing or series of breaches of any term of this Agreement after the Authority has issued at least one notice of such breach to the Consultant.</w:t>
            </w:r>
          </w:p>
        </w:tc>
      </w:tr>
      <w:tr w:rsidR="00687B6D" w:rsidRPr="008438A5" w14:paraId="5D588C1E" w14:textId="77777777" w:rsidTr="00862833">
        <w:tc>
          <w:tcPr>
            <w:tcW w:w="2268" w:type="dxa"/>
            <w:shd w:val="clear" w:color="auto" w:fill="auto"/>
          </w:tcPr>
          <w:p w14:paraId="5E7B7CFC" w14:textId="77777777" w:rsidR="00687B6D" w:rsidRPr="008438A5" w:rsidRDefault="00687B6D" w:rsidP="00687B6D">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Personal Data</w:t>
            </w:r>
            <w:r w:rsidRPr="008438A5">
              <w:rPr>
                <w:rFonts w:ascii="Arial" w:hAnsi="Arial" w:cs="Arial"/>
                <w:sz w:val="24"/>
                <w:szCs w:val="24"/>
              </w:rPr>
              <w:t>”</w:t>
            </w:r>
          </w:p>
        </w:tc>
        <w:tc>
          <w:tcPr>
            <w:tcW w:w="7797" w:type="dxa"/>
            <w:shd w:val="clear" w:color="auto" w:fill="auto"/>
          </w:tcPr>
          <w:p w14:paraId="4276A9B0" w14:textId="77777777" w:rsidR="00687B6D" w:rsidRPr="008438A5" w:rsidRDefault="00687B6D" w:rsidP="00A33D14">
            <w:pPr>
              <w:widowControl w:val="0"/>
              <w:spacing w:after="120" w:line="300" w:lineRule="auto"/>
              <w:jc w:val="both"/>
              <w:rPr>
                <w:rFonts w:ascii="Arial" w:hAnsi="Arial" w:cs="Arial"/>
                <w:sz w:val="24"/>
                <w:szCs w:val="24"/>
              </w:rPr>
            </w:pPr>
            <w:r w:rsidRPr="008438A5">
              <w:rPr>
                <w:rFonts w:ascii="Arial" w:hAnsi="Arial" w:cs="Arial"/>
                <w:sz w:val="24"/>
                <w:szCs w:val="24"/>
              </w:rPr>
              <w:t xml:space="preserve">has the same meaning as given in the Data Protection Legislation in </w:t>
            </w:r>
            <w:r w:rsidRPr="008438A5">
              <w:rPr>
                <w:rFonts w:ascii="Arial" w:hAnsi="Arial" w:cs="Arial"/>
                <w:sz w:val="24"/>
                <w:szCs w:val="24"/>
              </w:rPr>
              <w:lastRenderedPageBreak/>
              <w:t>force from time to time.</w:t>
            </w:r>
          </w:p>
        </w:tc>
      </w:tr>
      <w:tr w:rsidR="00687B6D" w:rsidRPr="008438A5" w14:paraId="1DBC72E8" w14:textId="77777777" w:rsidTr="00862833">
        <w:tc>
          <w:tcPr>
            <w:tcW w:w="2268" w:type="dxa"/>
            <w:shd w:val="clear" w:color="auto" w:fill="auto"/>
          </w:tcPr>
          <w:p w14:paraId="29044A2B" w14:textId="77777777" w:rsidR="00687B6D" w:rsidRPr="008438A5" w:rsidRDefault="00687B6D" w:rsidP="00687B6D">
            <w:pPr>
              <w:widowControl w:val="0"/>
              <w:spacing w:after="120" w:line="300" w:lineRule="auto"/>
              <w:rPr>
                <w:rFonts w:ascii="Arial" w:hAnsi="Arial" w:cs="Arial"/>
                <w:sz w:val="24"/>
                <w:szCs w:val="24"/>
              </w:rPr>
            </w:pPr>
            <w:r w:rsidRPr="008438A5">
              <w:rPr>
                <w:rFonts w:ascii="Arial" w:hAnsi="Arial" w:cs="Arial"/>
                <w:sz w:val="24"/>
                <w:szCs w:val="24"/>
              </w:rPr>
              <w:lastRenderedPageBreak/>
              <w:t>“</w:t>
            </w:r>
            <w:r w:rsidRPr="008438A5">
              <w:rPr>
                <w:rFonts w:ascii="Arial" w:hAnsi="Arial" w:cs="Arial"/>
                <w:b/>
                <w:sz w:val="24"/>
                <w:szCs w:val="24"/>
              </w:rPr>
              <w:t>Prohibited Act</w:t>
            </w:r>
            <w:r w:rsidRPr="008438A5">
              <w:rPr>
                <w:rFonts w:ascii="Arial" w:hAnsi="Arial" w:cs="Arial"/>
                <w:sz w:val="24"/>
                <w:szCs w:val="24"/>
              </w:rPr>
              <w:t>”</w:t>
            </w:r>
          </w:p>
        </w:tc>
        <w:tc>
          <w:tcPr>
            <w:tcW w:w="7797" w:type="dxa"/>
            <w:shd w:val="clear" w:color="auto" w:fill="auto"/>
          </w:tcPr>
          <w:p w14:paraId="249E2359" w14:textId="77777777" w:rsidR="00687B6D" w:rsidRPr="008438A5" w:rsidRDefault="00687B6D" w:rsidP="00A33D14">
            <w:pPr>
              <w:widowControl w:val="0"/>
              <w:spacing w:after="120" w:line="300" w:lineRule="auto"/>
              <w:ind w:left="483" w:hanging="483"/>
              <w:jc w:val="both"/>
              <w:rPr>
                <w:rFonts w:ascii="Arial" w:hAnsi="Arial" w:cs="Arial"/>
                <w:sz w:val="24"/>
                <w:szCs w:val="24"/>
              </w:rPr>
            </w:pPr>
            <w:r w:rsidRPr="008438A5">
              <w:rPr>
                <w:rFonts w:ascii="Arial" w:hAnsi="Arial" w:cs="Arial"/>
                <w:sz w:val="24"/>
                <w:szCs w:val="24"/>
              </w:rPr>
              <w:t>a.</w:t>
            </w:r>
            <w:r w:rsidRPr="008438A5">
              <w:rPr>
                <w:rFonts w:ascii="Arial" w:hAnsi="Arial" w:cs="Arial"/>
                <w:sz w:val="24"/>
                <w:szCs w:val="24"/>
              </w:rPr>
              <w:tab/>
              <w:t>directly or indirectly offering, promising or giving any person working for or engaged by the Authority a financial or other advantage to:</w:t>
            </w:r>
          </w:p>
          <w:p w14:paraId="61BECAFF"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induce that person to perform improperly a relevant function or activity; or</w:t>
            </w:r>
          </w:p>
          <w:p w14:paraId="6F7E8548"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reward that person for improper performance of a relevant function or activity;</w:t>
            </w:r>
          </w:p>
          <w:p w14:paraId="63CC0388" w14:textId="77777777" w:rsidR="00687B6D" w:rsidRPr="008438A5" w:rsidRDefault="00687B6D" w:rsidP="00C2626B">
            <w:pPr>
              <w:widowControl w:val="0"/>
              <w:numPr>
                <w:ilvl w:val="0"/>
                <w:numId w:val="8"/>
              </w:numPr>
              <w:spacing w:after="120"/>
              <w:ind w:left="459" w:hanging="425"/>
              <w:jc w:val="both"/>
              <w:rPr>
                <w:rFonts w:ascii="Arial" w:hAnsi="Arial" w:cs="Arial"/>
                <w:sz w:val="24"/>
                <w:szCs w:val="24"/>
              </w:rPr>
            </w:pPr>
            <w:r w:rsidRPr="008438A5">
              <w:rPr>
                <w:rFonts w:ascii="Arial" w:hAnsi="Arial" w:cs="Arial"/>
                <w:sz w:val="24"/>
                <w:szCs w:val="24"/>
              </w:rPr>
              <w:t>directly or indirectly requesting, agreeing to receive or accepting any financial or other advantage as an inducement or a reward or improper performance of a relevant function or activity in connection with this Agreement or any other contract with the Authority;</w:t>
            </w:r>
          </w:p>
          <w:p w14:paraId="24B0534C" w14:textId="77777777" w:rsidR="00687B6D" w:rsidRPr="008438A5" w:rsidRDefault="00687B6D" w:rsidP="00C2626B">
            <w:pPr>
              <w:widowControl w:val="0"/>
              <w:numPr>
                <w:ilvl w:val="0"/>
                <w:numId w:val="8"/>
              </w:numPr>
              <w:spacing w:after="120"/>
              <w:ind w:left="459" w:hanging="425"/>
              <w:jc w:val="both"/>
              <w:rPr>
                <w:rFonts w:ascii="Arial" w:hAnsi="Arial" w:cs="Arial"/>
                <w:sz w:val="24"/>
                <w:szCs w:val="24"/>
              </w:rPr>
            </w:pPr>
            <w:r w:rsidRPr="008438A5">
              <w:rPr>
                <w:rFonts w:ascii="Arial" w:hAnsi="Arial" w:cs="Arial"/>
                <w:sz w:val="24"/>
                <w:szCs w:val="24"/>
              </w:rPr>
              <w:t>committing any offence:-</w:t>
            </w:r>
          </w:p>
          <w:p w14:paraId="1B784AC0"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under the Bribery Act 2010 and any subordinate legislation made under that Act from time to time together with any guidance or codes of practice issued by the relevant government department concerning the legislation;</w:t>
            </w:r>
          </w:p>
          <w:p w14:paraId="70D86DCE"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under legislation creating offences concerning fraudulent acts;</w:t>
            </w:r>
          </w:p>
          <w:p w14:paraId="39F971AC"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at common law concerning fraudulent acts relating to this Agreement or any other contract with the Authority; or</w:t>
            </w:r>
          </w:p>
          <w:p w14:paraId="318A9473"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defrauding, attempting to defraud or conspiring to defraud the Authority; or</w:t>
            </w:r>
          </w:p>
          <w:p w14:paraId="2C6DC5C3" w14:textId="77777777" w:rsidR="00687B6D" w:rsidRPr="008438A5" w:rsidRDefault="00687B6D" w:rsidP="00C2626B">
            <w:pPr>
              <w:widowControl w:val="0"/>
              <w:numPr>
                <w:ilvl w:val="0"/>
                <w:numId w:val="8"/>
              </w:numPr>
              <w:spacing w:after="120"/>
              <w:ind w:left="459" w:hanging="425"/>
              <w:jc w:val="both"/>
              <w:rPr>
                <w:rFonts w:ascii="Arial" w:hAnsi="Arial" w:cs="Arial"/>
                <w:sz w:val="24"/>
                <w:szCs w:val="24"/>
              </w:rPr>
            </w:pPr>
            <w:r w:rsidRPr="008438A5">
              <w:rPr>
                <w:rFonts w:ascii="Arial" w:hAnsi="Arial" w:cs="Arial"/>
                <w:sz w:val="24"/>
                <w:szCs w:val="24"/>
              </w:rPr>
              <w:t xml:space="preserve">committing an offence under sub-section (2) of Section 117 of the Local Government Act 1972; or </w:t>
            </w:r>
          </w:p>
          <w:p w14:paraId="0A489658" w14:textId="77777777" w:rsidR="00687B6D" w:rsidRPr="008438A5" w:rsidRDefault="00687B6D" w:rsidP="00C2626B">
            <w:pPr>
              <w:widowControl w:val="0"/>
              <w:numPr>
                <w:ilvl w:val="0"/>
                <w:numId w:val="8"/>
              </w:numPr>
              <w:spacing w:after="120"/>
              <w:ind w:left="459" w:hanging="425"/>
              <w:jc w:val="both"/>
              <w:rPr>
                <w:rFonts w:ascii="Arial" w:hAnsi="Arial" w:cs="Arial"/>
                <w:sz w:val="24"/>
                <w:szCs w:val="24"/>
              </w:rPr>
            </w:pPr>
            <w:r w:rsidRPr="008438A5">
              <w:rPr>
                <w:rFonts w:ascii="Arial" w:hAnsi="Arial" w:cs="Arial"/>
                <w:sz w:val="24"/>
                <w:szCs w:val="24"/>
              </w:rPr>
              <w:t xml:space="preserve">Committing any of the offences listed in regulation 57(1) of the Public Contract Regulations 2015. </w:t>
            </w:r>
          </w:p>
        </w:tc>
      </w:tr>
      <w:tr w:rsidR="00687B6D" w:rsidRPr="008438A5" w14:paraId="40673212" w14:textId="77777777" w:rsidTr="00862833">
        <w:tc>
          <w:tcPr>
            <w:tcW w:w="2268" w:type="dxa"/>
            <w:shd w:val="clear" w:color="auto" w:fill="auto"/>
          </w:tcPr>
          <w:p w14:paraId="6190E5F4" w14:textId="77777777" w:rsidR="00687B6D" w:rsidRPr="008438A5" w:rsidRDefault="00687B6D" w:rsidP="00687B6D">
            <w:pPr>
              <w:widowControl w:val="0"/>
              <w:spacing w:after="120" w:line="300" w:lineRule="auto"/>
              <w:rPr>
                <w:rFonts w:ascii="Arial" w:hAnsi="Arial" w:cs="Arial"/>
                <w:sz w:val="24"/>
                <w:szCs w:val="24"/>
              </w:rPr>
            </w:pPr>
            <w:r w:rsidRPr="008438A5">
              <w:rPr>
                <w:rFonts w:ascii="Arial" w:hAnsi="Arial" w:cs="Arial"/>
                <w:b/>
                <w:sz w:val="24"/>
                <w:szCs w:val="24"/>
              </w:rPr>
              <w:t>“Proposal/Quote”</w:t>
            </w:r>
            <w:r w:rsidRPr="008438A5">
              <w:rPr>
                <w:rFonts w:ascii="Arial" w:hAnsi="Arial" w:cs="Arial"/>
                <w:sz w:val="24"/>
                <w:szCs w:val="24"/>
              </w:rPr>
              <w:tab/>
            </w:r>
          </w:p>
        </w:tc>
        <w:tc>
          <w:tcPr>
            <w:tcW w:w="7797" w:type="dxa"/>
            <w:shd w:val="clear" w:color="auto" w:fill="auto"/>
          </w:tcPr>
          <w:p w14:paraId="0ED299E9" w14:textId="77777777" w:rsidR="00687B6D" w:rsidRPr="008438A5" w:rsidRDefault="00687B6D" w:rsidP="00A33D14">
            <w:pPr>
              <w:widowControl w:val="0"/>
              <w:spacing w:after="120" w:line="300" w:lineRule="auto"/>
              <w:jc w:val="both"/>
              <w:rPr>
                <w:rFonts w:ascii="Arial" w:hAnsi="Arial" w:cs="Arial"/>
                <w:sz w:val="24"/>
                <w:szCs w:val="24"/>
              </w:rPr>
            </w:pPr>
            <w:r w:rsidRPr="008438A5">
              <w:rPr>
                <w:rFonts w:ascii="Arial" w:hAnsi="Arial" w:cs="Arial"/>
                <w:sz w:val="24"/>
                <w:szCs w:val="24"/>
              </w:rPr>
              <w:t>the proposal/quote for the Services provided by the Consultant as set out in Schedule D.</w:t>
            </w:r>
          </w:p>
        </w:tc>
      </w:tr>
      <w:tr w:rsidR="00687B6D" w:rsidRPr="008438A5" w14:paraId="2082105E" w14:textId="77777777" w:rsidTr="00862833">
        <w:tc>
          <w:tcPr>
            <w:tcW w:w="2268" w:type="dxa"/>
            <w:shd w:val="clear" w:color="auto" w:fill="auto"/>
          </w:tcPr>
          <w:p w14:paraId="51F8BFBE" w14:textId="77777777" w:rsidR="00687B6D" w:rsidRPr="008438A5" w:rsidRDefault="00687B6D" w:rsidP="00687B6D">
            <w:pPr>
              <w:widowControl w:val="0"/>
              <w:spacing w:after="120" w:line="300" w:lineRule="auto"/>
              <w:rPr>
                <w:rFonts w:ascii="Arial" w:hAnsi="Arial" w:cs="Arial"/>
                <w:b/>
                <w:sz w:val="24"/>
                <w:szCs w:val="24"/>
              </w:rPr>
            </w:pPr>
            <w:r w:rsidRPr="008438A5">
              <w:rPr>
                <w:rFonts w:ascii="Arial" w:hAnsi="Arial" w:cs="Arial"/>
                <w:b/>
                <w:sz w:val="24"/>
                <w:szCs w:val="24"/>
              </w:rPr>
              <w:t>“Services</w:t>
            </w:r>
            <w:r w:rsidRPr="008438A5">
              <w:rPr>
                <w:rFonts w:ascii="Arial" w:hAnsi="Arial" w:cs="Arial"/>
                <w:sz w:val="24"/>
                <w:szCs w:val="24"/>
              </w:rPr>
              <w:t>”</w:t>
            </w:r>
          </w:p>
        </w:tc>
        <w:tc>
          <w:tcPr>
            <w:tcW w:w="7797" w:type="dxa"/>
            <w:shd w:val="clear" w:color="auto" w:fill="auto"/>
          </w:tcPr>
          <w:p w14:paraId="4EE0C8BE" w14:textId="77777777" w:rsidR="00687B6D" w:rsidRPr="008438A5" w:rsidDel="00097013" w:rsidRDefault="00687B6D" w:rsidP="00687B6D">
            <w:pPr>
              <w:widowControl w:val="0"/>
              <w:spacing w:after="120" w:line="300" w:lineRule="auto"/>
              <w:jc w:val="both"/>
              <w:rPr>
                <w:rFonts w:ascii="Arial" w:hAnsi="Arial" w:cs="Arial"/>
                <w:sz w:val="24"/>
                <w:szCs w:val="24"/>
              </w:rPr>
            </w:pPr>
            <w:r w:rsidRPr="008438A5">
              <w:rPr>
                <w:rFonts w:ascii="Arial" w:hAnsi="Arial" w:cs="Arial"/>
                <w:sz w:val="24"/>
                <w:szCs w:val="24"/>
              </w:rPr>
              <w:t>the work to be done and the other obligations of the Consultant as specified in this Agreement, the Specification, Consultant’s Proposal/Quote and all data, reports, drawings, designs, inventions, plans, programs and other material produced or acquired in the course of the performance of the work;</w:t>
            </w:r>
          </w:p>
        </w:tc>
      </w:tr>
      <w:tr w:rsidR="00687B6D" w:rsidRPr="008438A5" w14:paraId="5768B41C" w14:textId="77777777" w:rsidTr="00862833">
        <w:tc>
          <w:tcPr>
            <w:tcW w:w="2268" w:type="dxa"/>
            <w:shd w:val="clear" w:color="auto" w:fill="auto"/>
          </w:tcPr>
          <w:p w14:paraId="38BABCD7" w14:textId="77777777" w:rsidR="00687B6D" w:rsidRPr="008438A5" w:rsidRDefault="00687B6D" w:rsidP="00687B6D">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Specification</w:t>
            </w:r>
            <w:r w:rsidRPr="008438A5">
              <w:rPr>
                <w:rFonts w:ascii="Arial" w:hAnsi="Arial" w:cs="Arial"/>
                <w:sz w:val="24"/>
                <w:szCs w:val="24"/>
              </w:rPr>
              <w:t>”</w:t>
            </w:r>
          </w:p>
        </w:tc>
        <w:tc>
          <w:tcPr>
            <w:tcW w:w="7797" w:type="dxa"/>
            <w:shd w:val="clear" w:color="auto" w:fill="auto"/>
          </w:tcPr>
          <w:p w14:paraId="6EEB6403" w14:textId="77777777" w:rsidR="00687B6D" w:rsidRPr="008438A5" w:rsidRDefault="00687B6D" w:rsidP="00A33D14">
            <w:pPr>
              <w:widowControl w:val="0"/>
              <w:spacing w:after="120" w:line="300" w:lineRule="auto"/>
              <w:jc w:val="both"/>
              <w:rPr>
                <w:rFonts w:ascii="Arial" w:hAnsi="Arial" w:cs="Arial"/>
                <w:sz w:val="24"/>
                <w:szCs w:val="24"/>
              </w:rPr>
            </w:pPr>
            <w:r w:rsidRPr="008438A5">
              <w:rPr>
                <w:rFonts w:ascii="Arial" w:hAnsi="Arial" w:cs="Arial"/>
                <w:sz w:val="24"/>
                <w:szCs w:val="24"/>
              </w:rPr>
              <w:t>the specification and scope of work requirements as set out in Schedule A.</w:t>
            </w:r>
          </w:p>
        </w:tc>
      </w:tr>
      <w:tr w:rsidR="00687B6D" w:rsidRPr="008438A5" w14:paraId="4FB2EE0C" w14:textId="77777777" w:rsidTr="00862833">
        <w:tc>
          <w:tcPr>
            <w:tcW w:w="2268" w:type="dxa"/>
            <w:shd w:val="clear" w:color="auto" w:fill="auto"/>
          </w:tcPr>
          <w:p w14:paraId="66D27B19" w14:textId="77777777" w:rsidR="00687B6D" w:rsidRPr="008438A5" w:rsidRDefault="00687B6D" w:rsidP="00687B6D">
            <w:pPr>
              <w:widowControl w:val="0"/>
              <w:spacing w:after="120" w:line="300" w:lineRule="auto"/>
              <w:rPr>
                <w:rFonts w:ascii="Arial" w:hAnsi="Arial" w:cs="Arial"/>
                <w:b/>
                <w:sz w:val="24"/>
                <w:szCs w:val="24"/>
              </w:rPr>
            </w:pPr>
            <w:r w:rsidRPr="008438A5">
              <w:rPr>
                <w:rFonts w:ascii="Arial" w:hAnsi="Arial" w:cs="Arial"/>
                <w:b/>
                <w:sz w:val="24"/>
                <w:szCs w:val="24"/>
              </w:rPr>
              <w:t xml:space="preserve">"Termination </w:t>
            </w:r>
            <w:r w:rsidRPr="008438A5">
              <w:rPr>
                <w:rFonts w:ascii="Arial" w:hAnsi="Arial" w:cs="Arial"/>
                <w:b/>
                <w:sz w:val="24"/>
                <w:szCs w:val="24"/>
              </w:rPr>
              <w:lastRenderedPageBreak/>
              <w:t>Date"</w:t>
            </w:r>
          </w:p>
        </w:tc>
        <w:tc>
          <w:tcPr>
            <w:tcW w:w="7797" w:type="dxa"/>
            <w:shd w:val="clear" w:color="auto" w:fill="auto"/>
          </w:tcPr>
          <w:p w14:paraId="33C9619F" w14:textId="77777777" w:rsidR="00687B6D" w:rsidRPr="008438A5" w:rsidRDefault="00687B6D" w:rsidP="00A33D14">
            <w:pPr>
              <w:widowControl w:val="0"/>
              <w:spacing w:after="120" w:line="300" w:lineRule="auto"/>
              <w:jc w:val="both"/>
              <w:rPr>
                <w:rFonts w:ascii="Arial" w:hAnsi="Arial" w:cs="Arial"/>
                <w:sz w:val="24"/>
                <w:szCs w:val="24"/>
              </w:rPr>
            </w:pPr>
            <w:r w:rsidRPr="008438A5">
              <w:rPr>
                <w:rFonts w:ascii="Arial" w:hAnsi="Arial" w:cs="Arial"/>
                <w:sz w:val="24"/>
                <w:szCs w:val="24"/>
              </w:rPr>
              <w:lastRenderedPageBreak/>
              <w:t>the date of termination of this Agreement in accordance with its terms.</w:t>
            </w:r>
          </w:p>
        </w:tc>
      </w:tr>
      <w:tr w:rsidR="00687B6D" w:rsidRPr="008438A5" w14:paraId="589889EF" w14:textId="77777777" w:rsidTr="00862833">
        <w:tc>
          <w:tcPr>
            <w:tcW w:w="2268" w:type="dxa"/>
            <w:shd w:val="clear" w:color="auto" w:fill="auto"/>
          </w:tcPr>
          <w:p w14:paraId="1E6321AC" w14:textId="77777777" w:rsidR="00687B6D" w:rsidRPr="008438A5" w:rsidRDefault="00687B6D" w:rsidP="00687B6D">
            <w:pPr>
              <w:widowControl w:val="0"/>
              <w:spacing w:after="120" w:line="300" w:lineRule="auto"/>
              <w:rPr>
                <w:rFonts w:ascii="Arial" w:hAnsi="Arial" w:cs="Arial"/>
                <w:b/>
                <w:sz w:val="24"/>
                <w:szCs w:val="24"/>
              </w:rPr>
            </w:pPr>
            <w:r w:rsidRPr="008438A5">
              <w:rPr>
                <w:rFonts w:ascii="Arial" w:hAnsi="Arial" w:cs="Arial"/>
                <w:b/>
                <w:sz w:val="24"/>
                <w:szCs w:val="24"/>
              </w:rPr>
              <w:t>"VAT"</w:t>
            </w:r>
          </w:p>
        </w:tc>
        <w:tc>
          <w:tcPr>
            <w:tcW w:w="7797" w:type="dxa"/>
            <w:shd w:val="clear" w:color="auto" w:fill="auto"/>
          </w:tcPr>
          <w:p w14:paraId="5C0F78C2" w14:textId="77777777" w:rsidR="00687B6D" w:rsidRPr="008438A5" w:rsidDel="00097013" w:rsidRDefault="00687B6D" w:rsidP="00687B6D">
            <w:pPr>
              <w:widowControl w:val="0"/>
              <w:spacing w:after="120" w:line="300" w:lineRule="auto"/>
              <w:jc w:val="both"/>
              <w:rPr>
                <w:rFonts w:ascii="Arial" w:hAnsi="Arial" w:cs="Arial"/>
                <w:sz w:val="24"/>
                <w:szCs w:val="24"/>
              </w:rPr>
            </w:pPr>
            <w:r w:rsidRPr="008438A5">
              <w:rPr>
                <w:rFonts w:ascii="Arial" w:hAnsi="Arial" w:cs="Arial"/>
                <w:sz w:val="24"/>
                <w:szCs w:val="24"/>
              </w:rPr>
              <w:t xml:space="preserve">value added tax or any similar or substituted tax. </w:t>
            </w:r>
          </w:p>
        </w:tc>
      </w:tr>
      <w:tr w:rsidR="00687B6D" w:rsidRPr="008438A5" w14:paraId="0AA59865" w14:textId="77777777" w:rsidTr="00862833">
        <w:tc>
          <w:tcPr>
            <w:tcW w:w="2268" w:type="dxa"/>
            <w:shd w:val="clear" w:color="auto" w:fill="auto"/>
          </w:tcPr>
          <w:p w14:paraId="6EF07F65" w14:textId="77777777" w:rsidR="00687B6D" w:rsidRPr="008438A5" w:rsidRDefault="00687B6D" w:rsidP="00687B6D">
            <w:pPr>
              <w:widowControl w:val="0"/>
              <w:spacing w:after="120" w:line="300" w:lineRule="auto"/>
              <w:rPr>
                <w:rFonts w:ascii="Arial" w:hAnsi="Arial" w:cs="Arial"/>
                <w:b/>
                <w:sz w:val="24"/>
                <w:szCs w:val="24"/>
              </w:rPr>
            </w:pPr>
            <w:r w:rsidRPr="008438A5">
              <w:rPr>
                <w:rFonts w:ascii="Arial" w:hAnsi="Arial" w:cs="Arial"/>
                <w:b/>
                <w:sz w:val="24"/>
                <w:szCs w:val="24"/>
              </w:rPr>
              <w:t>"Working Day"</w:t>
            </w:r>
          </w:p>
        </w:tc>
        <w:tc>
          <w:tcPr>
            <w:tcW w:w="7797" w:type="dxa"/>
            <w:shd w:val="clear" w:color="auto" w:fill="auto"/>
          </w:tcPr>
          <w:p w14:paraId="1B544346" w14:textId="77777777" w:rsidR="00687B6D" w:rsidRPr="008438A5" w:rsidRDefault="00687B6D" w:rsidP="00687B6D">
            <w:pPr>
              <w:widowControl w:val="0"/>
              <w:spacing w:after="120" w:line="300" w:lineRule="auto"/>
              <w:jc w:val="both"/>
              <w:rPr>
                <w:rFonts w:ascii="Arial" w:hAnsi="Arial" w:cs="Arial"/>
                <w:sz w:val="24"/>
                <w:szCs w:val="24"/>
              </w:rPr>
            </w:pPr>
            <w:r w:rsidRPr="008438A5">
              <w:rPr>
                <w:rFonts w:ascii="Arial" w:hAnsi="Arial" w:cs="Arial"/>
                <w:sz w:val="24"/>
                <w:szCs w:val="24"/>
              </w:rPr>
              <w:t>Monday to Friday inclusive of each week excluding bank holidays in England.</w:t>
            </w:r>
          </w:p>
        </w:tc>
      </w:tr>
    </w:tbl>
    <w:p w14:paraId="0DD40481" w14:textId="77777777" w:rsidR="0056514A" w:rsidRPr="00187488" w:rsidRDefault="0056514A" w:rsidP="008438A5">
      <w:pPr>
        <w:pStyle w:val="C-PCC"/>
      </w:pPr>
      <w:r w:rsidRPr="00187488">
        <w:t>Reference to any enactment, order, regulation or other similar instrument shall be construed as a reference to the enactment, order, regulation or instrument as amended or re-enacted by any subsequent enactment, order, regulation or instrument.</w:t>
      </w:r>
    </w:p>
    <w:p w14:paraId="19BD89FB" w14:textId="77777777" w:rsidR="0056514A" w:rsidRPr="00187488" w:rsidRDefault="0056514A" w:rsidP="008438A5">
      <w:pPr>
        <w:pStyle w:val="C-PCC"/>
      </w:pPr>
      <w:r w:rsidRPr="00187488">
        <w:t>The headings to these conditions shall not affect their interpretation.</w:t>
      </w:r>
    </w:p>
    <w:p w14:paraId="17630FBE" w14:textId="77777777" w:rsidR="0056514A" w:rsidRPr="00187488" w:rsidRDefault="0056514A" w:rsidP="008438A5">
      <w:pPr>
        <w:pStyle w:val="C-PCC"/>
      </w:pPr>
      <w:r w:rsidRPr="00187488">
        <w:t>Any decision, act or thing that the Authority is required or authorised to take or do under the Agreement may be taken or</w:t>
      </w:r>
      <w:r>
        <w:t xml:space="preserve"> done by any person authorised, </w:t>
      </w:r>
      <w:r w:rsidRPr="00187488">
        <w:t>either generally or specifically, by the Authority to take or do that decision, act or thing, provided that upon receipt of a written request the Authority shall inform the Consultant of the name of any person so authorised.</w:t>
      </w:r>
    </w:p>
    <w:p w14:paraId="4E5FB048" w14:textId="77777777" w:rsidR="0056514A" w:rsidRPr="00187488" w:rsidRDefault="0056514A" w:rsidP="008438A5">
      <w:pPr>
        <w:pStyle w:val="C-PCC"/>
      </w:pPr>
      <w:r w:rsidRPr="00187488">
        <w:t>The Schedules to this Agreement form part of (and are incorporated into) this Agreement.</w:t>
      </w:r>
    </w:p>
    <w:p w14:paraId="47FAA634" w14:textId="77777777" w:rsidR="0056514A" w:rsidRDefault="0056514A" w:rsidP="008438A5">
      <w:pPr>
        <w:pStyle w:val="C-PCC"/>
      </w:pPr>
      <w:r w:rsidRPr="00187488">
        <w:t>Words in the singular include the plural and in the plural include the singular.</w:t>
      </w:r>
    </w:p>
    <w:p w14:paraId="75C6EFE1" w14:textId="77777777" w:rsidR="008D63C8" w:rsidRDefault="008D63C8" w:rsidP="008438A5">
      <w:pPr>
        <w:pStyle w:val="C-PCC"/>
      </w:pPr>
      <w:r>
        <w:t>T</w:t>
      </w:r>
      <w:r w:rsidRPr="0093232E">
        <w:t>he words “include”, “includes” and “including” are to be construed as if they were immediately followed by the words “without limitation”</w:t>
      </w:r>
      <w:r>
        <w:t>.</w:t>
      </w:r>
    </w:p>
    <w:p w14:paraId="6BED8684" w14:textId="77777777" w:rsidR="006B3DFB" w:rsidRPr="00187488" w:rsidRDefault="006B3DFB" w:rsidP="008438A5">
      <w:pPr>
        <w:pStyle w:val="C-PCC"/>
      </w:pPr>
      <w:r>
        <w:t>W</w:t>
      </w:r>
      <w:r w:rsidRPr="0093232E">
        <w:t>ords importing the masculine include the feminine and the neuter</w:t>
      </w:r>
      <w:r>
        <w:t>.</w:t>
      </w:r>
    </w:p>
    <w:p w14:paraId="124E78DB" w14:textId="77777777" w:rsidR="0056514A" w:rsidRPr="00187488" w:rsidRDefault="0056514A" w:rsidP="008438A5">
      <w:pPr>
        <w:pStyle w:val="B-PCC"/>
      </w:pPr>
      <w:r w:rsidRPr="00187488">
        <w:t xml:space="preserve">COMMENCEMENT </w:t>
      </w:r>
      <w:r w:rsidRPr="0056514A">
        <w:t>AND</w:t>
      </w:r>
      <w:r w:rsidRPr="00187488">
        <w:t xml:space="preserve"> DURATION</w:t>
      </w:r>
    </w:p>
    <w:p w14:paraId="677F299F" w14:textId="77777777" w:rsidR="0056514A" w:rsidRPr="00187488" w:rsidRDefault="0056514A" w:rsidP="008438A5">
      <w:pPr>
        <w:pStyle w:val="C-PCC"/>
      </w:pPr>
      <w:r w:rsidRPr="00187488">
        <w:t xml:space="preserve">The </w:t>
      </w:r>
      <w:r w:rsidRPr="0056514A">
        <w:t>Authority</w:t>
      </w:r>
      <w:r w:rsidRPr="00187488">
        <w:t xml:space="preserve"> shall engage the Consultant and the Consultant shall provide the Services on the terms of this Agreement.</w:t>
      </w:r>
    </w:p>
    <w:p w14:paraId="146C9E38" w14:textId="0A36E93B" w:rsidR="0056514A" w:rsidRPr="00187488" w:rsidRDefault="0056514A" w:rsidP="008438A5">
      <w:pPr>
        <w:pStyle w:val="C-PCC"/>
      </w:pPr>
      <w:bookmarkStart w:id="0" w:name="_Ref507078186"/>
      <w:r w:rsidRPr="00187488">
        <w:t xml:space="preserve">The </w:t>
      </w:r>
      <w:r w:rsidR="008E5DA6">
        <w:t>Agreement</w:t>
      </w:r>
      <w:r w:rsidRPr="00187488">
        <w:t xml:space="preserve"> shall commence on the Commencement Date and shall remain in force until the</w:t>
      </w:r>
      <w:r w:rsidR="00F43712">
        <w:t xml:space="preserve"> </w:t>
      </w:r>
      <w:r w:rsidR="00F43712" w:rsidRPr="007D1E89">
        <w:t xml:space="preserve">Consultant has provided all of the Deliverables to the satisfaction of the </w:t>
      </w:r>
      <w:r w:rsidR="00E32A00" w:rsidRPr="007D1E89">
        <w:t>Authority</w:t>
      </w:r>
      <w:r w:rsidR="007D1E89">
        <w:t xml:space="preserve">, </w:t>
      </w:r>
      <w:r w:rsidRPr="00187488">
        <w:t>unless it is terminated earlier as provided under the terms of this Agreement (“</w:t>
      </w:r>
      <w:r w:rsidRPr="00621DAD">
        <w:rPr>
          <w:b/>
        </w:rPr>
        <w:t>Agreement Period</w:t>
      </w:r>
      <w:r w:rsidRPr="00187488">
        <w:t>”).</w:t>
      </w:r>
      <w:bookmarkEnd w:id="0"/>
    </w:p>
    <w:p w14:paraId="25FE7B93" w14:textId="77777777" w:rsidR="0056514A" w:rsidRPr="00187488" w:rsidRDefault="0056514A" w:rsidP="008438A5">
      <w:pPr>
        <w:pStyle w:val="B-PCC"/>
      </w:pPr>
      <w:r w:rsidRPr="00187488">
        <w:t xml:space="preserve">STATUS </w:t>
      </w:r>
    </w:p>
    <w:p w14:paraId="2ED776D8" w14:textId="77777777" w:rsidR="0056514A" w:rsidRPr="00187488" w:rsidRDefault="0056514A" w:rsidP="008438A5">
      <w:pPr>
        <w:pStyle w:val="C-PCC"/>
      </w:pPr>
      <w:r w:rsidRPr="00187488">
        <w:t>This Agreement constitutes a contract for the provision of services and not a contract of employment and accordingly the relationship of the Consultant to the Authority is that of independent contractor and nothing in this Agreement shall render it (or any of its employees or representatives) an employee, worker, agent or partner of the Authority and the Consultant shall not hold itself out as such.</w:t>
      </w:r>
    </w:p>
    <w:p w14:paraId="1AF6F80A" w14:textId="77777777" w:rsidR="0056514A" w:rsidRDefault="0056514A" w:rsidP="008438A5">
      <w:pPr>
        <w:pStyle w:val="C-PCC"/>
      </w:pPr>
      <w:r w:rsidRPr="00187488">
        <w:t>The Consultant shall be fully responsible for and shall indemnify the Authority for and in respect of the following tax</w:t>
      </w:r>
      <w:r w:rsidR="00181771">
        <w:t xml:space="preserve">, where the recovery is not prohibited by law, </w:t>
      </w:r>
      <w:r w:rsidRPr="00187488">
        <w:t>arising as a result of any individuals employed or engaged in connection with the Services (including any sub-contractors);</w:t>
      </w:r>
    </w:p>
    <w:p w14:paraId="0F965A9F" w14:textId="77777777" w:rsidR="0056514A" w:rsidRPr="0056514A" w:rsidRDefault="001C33CA" w:rsidP="008438A5">
      <w:pPr>
        <w:pStyle w:val="D-PCC"/>
      </w:pPr>
      <w:r>
        <w:t>a</w:t>
      </w:r>
      <w:r w:rsidR="0056514A" w:rsidRPr="0056514A">
        <w:t xml:space="preserve">ny income tax, VAT liability, </w:t>
      </w:r>
      <w:r w:rsidR="00D61E9E">
        <w:t>n</w:t>
      </w:r>
      <w:r w:rsidR="0056514A" w:rsidRPr="0056514A">
        <w:t xml:space="preserve">ational </w:t>
      </w:r>
      <w:r w:rsidR="00D61E9E">
        <w:t>i</w:t>
      </w:r>
      <w:r w:rsidR="0056514A" w:rsidRPr="0056514A">
        <w:t xml:space="preserve">nsurance and social security contributions and any other liability, deduction, contribution, assessment or claim arising from or made in connection with either the performance of the </w:t>
      </w:r>
      <w:r w:rsidR="0056514A" w:rsidRPr="0056514A">
        <w:lastRenderedPageBreak/>
        <w:t xml:space="preserve">Services or any payment or benefit received by the Consultant in respect of the Services, where such recovery is not prohibited by law. The Consultant shall further indemnify the Authority against all reasonable costs, expenses and any penalty, fine or interest incurred or payable by the Authority in connection with or in consequence of any such liability, deduction, contribution, assessment or claim other than where the latter arise out of the </w:t>
      </w:r>
      <w:r w:rsidR="00F03B17">
        <w:t>Authority</w:t>
      </w:r>
      <w:r w:rsidR="00F03B17" w:rsidRPr="0056514A">
        <w:t xml:space="preserve">'s </w:t>
      </w:r>
      <w:r w:rsidR="0056514A" w:rsidRPr="0056514A">
        <w:t>negligence or wilful default;</w:t>
      </w:r>
      <w:r w:rsidR="005F4BAF">
        <w:t xml:space="preserve"> and </w:t>
      </w:r>
    </w:p>
    <w:p w14:paraId="161F4813" w14:textId="77777777" w:rsidR="0056514A" w:rsidRPr="00187488" w:rsidRDefault="0056514A" w:rsidP="008438A5">
      <w:pPr>
        <w:pStyle w:val="D-PCC"/>
      </w:pPr>
      <w:r w:rsidRPr="00187488">
        <w:t xml:space="preserve">any liability arising from any employment-related claim or any claim based on worker status (including reasonable costs and expenses) brought by </w:t>
      </w:r>
      <w:r w:rsidR="00C679F0">
        <w:t>any</w:t>
      </w:r>
      <w:r w:rsidRPr="00187488">
        <w:t xml:space="preserve"> </w:t>
      </w:r>
      <w:r w:rsidR="00C679F0">
        <w:t>i</w:t>
      </w:r>
      <w:r w:rsidRPr="00187488">
        <w:t xml:space="preserve">ndividual or any </w:t>
      </w:r>
      <w:r w:rsidR="00C705CC">
        <w:t>s</w:t>
      </w:r>
      <w:r w:rsidRPr="00187488">
        <w:t>ub</w:t>
      </w:r>
      <w:r w:rsidR="00406733">
        <w:t>-contractor</w:t>
      </w:r>
      <w:r w:rsidRPr="00187488">
        <w:t xml:space="preserve"> against the </w:t>
      </w:r>
      <w:r w:rsidR="00C50481">
        <w:t>Authority</w:t>
      </w:r>
      <w:r w:rsidR="00C50481" w:rsidRPr="00187488">
        <w:t xml:space="preserve"> </w:t>
      </w:r>
      <w:r w:rsidRPr="00187488">
        <w:t>arising out of or in connection with the provision of the Services</w:t>
      </w:r>
      <w:r w:rsidR="005F4BAF">
        <w:t xml:space="preserve">. </w:t>
      </w:r>
    </w:p>
    <w:p w14:paraId="491CD13A" w14:textId="77777777" w:rsidR="0056514A" w:rsidRPr="00187488" w:rsidRDefault="0056514A" w:rsidP="008438A5">
      <w:pPr>
        <w:pStyle w:val="C-PCC"/>
      </w:pPr>
      <w:r w:rsidRPr="00187488">
        <w:t>The Authority may at its option satisfy such indemnity (in whole or in part) by way of deduction from payments due to the Consultant.</w:t>
      </w:r>
    </w:p>
    <w:p w14:paraId="71936D1E" w14:textId="77777777" w:rsidR="0056514A" w:rsidRPr="00187488" w:rsidRDefault="0056514A" w:rsidP="008438A5">
      <w:pPr>
        <w:pStyle w:val="C-PCC"/>
      </w:pPr>
      <w:r w:rsidRPr="00187488">
        <w:t>The Consultant is not and shall in no circumstances hold himself out as being authorised to enter into any contract on behalf of the Authority, or in any other way to bind the Authority to the performance, variation, release or discharge of any obligation.</w:t>
      </w:r>
    </w:p>
    <w:p w14:paraId="3FCE09F1" w14:textId="77777777" w:rsidR="0056514A" w:rsidRPr="00187488" w:rsidRDefault="0056514A" w:rsidP="008438A5">
      <w:pPr>
        <w:pStyle w:val="C-PCC"/>
      </w:pPr>
      <w:r w:rsidRPr="00187488">
        <w:t>The Services shall be supplied solely in accordance with this Agreement. All other contractual terms which in any way add to, vary or contradict this Agreement upon which the Consultant may seek to rely or otherwise impose on the Authority shall be excluded and not form part of this Agreement (whether or not such other contractual terms post-date these conditions) unless the Authority has specifically agreed in writing to be bound by any such other contractual terms.</w:t>
      </w:r>
    </w:p>
    <w:p w14:paraId="5E6027B5" w14:textId="77777777" w:rsidR="0056514A" w:rsidRPr="00187488" w:rsidRDefault="0056514A" w:rsidP="008438A5">
      <w:pPr>
        <w:pStyle w:val="C-PCC"/>
      </w:pPr>
      <w:r w:rsidRPr="00187488">
        <w:t xml:space="preserve">The Consultant shall provide the Authority with </w:t>
      </w:r>
      <w:r w:rsidR="00E82923">
        <w:t>all</w:t>
      </w:r>
      <w:r w:rsidRPr="00187488">
        <w:t xml:space="preserve"> information </w:t>
      </w:r>
      <w:r w:rsidR="00E82923">
        <w:t xml:space="preserve">reasonably requested by the Authority </w:t>
      </w:r>
      <w:r w:rsidRPr="00187488">
        <w:t xml:space="preserve">to determine whether IR35 and/or the off-payroll working in the public sector rules are applicable in respect of the Consultant, its staff and any persons acting on the Consultant’s behalf.   </w:t>
      </w:r>
    </w:p>
    <w:p w14:paraId="29E03DB2" w14:textId="77777777" w:rsidR="0056514A" w:rsidRPr="00187488" w:rsidRDefault="0056514A" w:rsidP="008438A5">
      <w:pPr>
        <w:pStyle w:val="C-PCC"/>
      </w:pPr>
      <w:bookmarkStart w:id="1" w:name="_Ref4503619"/>
      <w:r w:rsidRPr="00187488">
        <w:t xml:space="preserve">Where IR35 and/or the off-payroll working in the public sector rules are applicable; the Consultant shall provide the Authority with the information required to allow the Authority to deduct tax and </w:t>
      </w:r>
      <w:r w:rsidR="00D61E9E">
        <w:t>n</w:t>
      </w:r>
      <w:r w:rsidRPr="00187488">
        <w:t xml:space="preserve">ational </w:t>
      </w:r>
      <w:r w:rsidR="00D61E9E">
        <w:t>i</w:t>
      </w:r>
      <w:r w:rsidRPr="00187488">
        <w:t xml:space="preserve">nsurance contributions from the payment they make to the Consultant and </w:t>
      </w:r>
      <w:r w:rsidR="006A5E15">
        <w:t>paragraph</w:t>
      </w:r>
      <w:r w:rsidRPr="00187488">
        <w:t xml:space="preserve"> </w:t>
      </w:r>
      <w:r w:rsidR="008050DB">
        <w:fldChar w:fldCharType="begin"/>
      </w:r>
      <w:r w:rsidR="008050DB">
        <w:instrText xml:space="preserve"> REF _Ref111108227 \r \h </w:instrText>
      </w:r>
      <w:r w:rsidR="008050DB">
        <w:fldChar w:fldCharType="separate"/>
      </w:r>
      <w:r w:rsidR="00171451">
        <w:t>2.12</w:t>
      </w:r>
      <w:r w:rsidR="008050DB">
        <w:fldChar w:fldCharType="end"/>
      </w:r>
      <w:r w:rsidRPr="00187488">
        <w:t xml:space="preserve"> of Part 2 to Schedule C shall apply.</w:t>
      </w:r>
      <w:bookmarkEnd w:id="1"/>
    </w:p>
    <w:p w14:paraId="1AABA192" w14:textId="77777777" w:rsidR="0056514A" w:rsidRPr="00187488" w:rsidRDefault="0056514A" w:rsidP="008438A5">
      <w:pPr>
        <w:pStyle w:val="B-PCC"/>
      </w:pPr>
      <w:r w:rsidRPr="00187488">
        <w:t>PERFORMANCE</w:t>
      </w:r>
    </w:p>
    <w:p w14:paraId="45621197" w14:textId="77777777" w:rsidR="0056514A" w:rsidRPr="00187488" w:rsidRDefault="0056514A" w:rsidP="008438A5">
      <w:pPr>
        <w:pStyle w:val="C-PCC"/>
      </w:pPr>
      <w:r w:rsidRPr="00187488">
        <w:t>The Consultant shall during the period of the Agreement carry out the Services to the satisfaction of the Authority with all reasonable skill, care, prudence and foresight and in accordance with:</w:t>
      </w:r>
    </w:p>
    <w:p w14:paraId="5E49A67E" w14:textId="77777777" w:rsidR="0056514A" w:rsidRPr="00187488" w:rsidRDefault="0056514A" w:rsidP="008438A5">
      <w:pPr>
        <w:pStyle w:val="D-PCC"/>
      </w:pPr>
      <w:r w:rsidRPr="00187488">
        <w:t>the provisions of this Agreement;</w:t>
      </w:r>
    </w:p>
    <w:p w14:paraId="4A852B68" w14:textId="77777777" w:rsidR="0056514A" w:rsidRPr="00187488" w:rsidRDefault="0056514A" w:rsidP="008438A5">
      <w:pPr>
        <w:pStyle w:val="D-PCC"/>
      </w:pPr>
      <w:r w:rsidRPr="00187488">
        <w:t>the Specification, including but not limited to achieving the Deliverables within the timescales set out in the timetable for work at Schedule B;</w:t>
      </w:r>
    </w:p>
    <w:p w14:paraId="71DF0361" w14:textId="77777777" w:rsidR="0056514A" w:rsidRPr="00187488" w:rsidRDefault="0056514A" w:rsidP="008438A5">
      <w:pPr>
        <w:pStyle w:val="D-PCC"/>
      </w:pPr>
      <w:r w:rsidRPr="00187488">
        <w:t xml:space="preserve">all applicable Laws; </w:t>
      </w:r>
    </w:p>
    <w:p w14:paraId="13918ED6" w14:textId="77777777" w:rsidR="0056514A" w:rsidRPr="00187488" w:rsidRDefault="0056514A" w:rsidP="008438A5">
      <w:pPr>
        <w:pStyle w:val="D-PCC"/>
      </w:pPr>
      <w:r w:rsidRPr="00187488">
        <w:t>Good Industry Practice; and</w:t>
      </w:r>
    </w:p>
    <w:p w14:paraId="52215F1D" w14:textId="77777777" w:rsidR="0056514A" w:rsidRPr="00187488" w:rsidRDefault="0056514A" w:rsidP="008438A5">
      <w:pPr>
        <w:pStyle w:val="D-PCC"/>
      </w:pPr>
      <w:r w:rsidRPr="00187488">
        <w:t xml:space="preserve">all reasonable instructions of the Authorised Officer, acting in good faith and in accordance with this Agreement. </w:t>
      </w:r>
    </w:p>
    <w:p w14:paraId="654ABE4A" w14:textId="77777777" w:rsidR="0056514A" w:rsidRPr="00187488" w:rsidRDefault="0056514A" w:rsidP="008438A5">
      <w:pPr>
        <w:pStyle w:val="C-PCC"/>
      </w:pPr>
      <w:r w:rsidRPr="00187488">
        <w:lastRenderedPageBreak/>
        <w:t xml:space="preserve">On request, the Consultant shall produce a timetable of activities to be carried out during the Agreement Period in the performance of the Services. </w:t>
      </w:r>
    </w:p>
    <w:p w14:paraId="7F730627" w14:textId="77777777" w:rsidR="0056514A" w:rsidRPr="00187488" w:rsidRDefault="0056514A" w:rsidP="008438A5">
      <w:pPr>
        <w:pStyle w:val="C-PCC"/>
      </w:pPr>
      <w:r w:rsidRPr="00187488">
        <w:t xml:space="preserve">The Authority reserves the right by notice to the Consultant to modify the quality or quantity of the Services and any alteration to the Agreement Price or Agreement Period arising by reason of such modification shall be agreed in writing between the parties in accordance with clause </w:t>
      </w:r>
      <w:r w:rsidRPr="00187488">
        <w:fldChar w:fldCharType="begin"/>
      </w:r>
      <w:r w:rsidRPr="00187488">
        <w:instrText xml:space="preserve"> REF _Ref507074065 \r \h  \* MERGEFORMAT </w:instrText>
      </w:r>
      <w:r w:rsidRPr="00187488">
        <w:fldChar w:fldCharType="separate"/>
      </w:r>
      <w:r w:rsidR="00171451">
        <w:t>21.3</w:t>
      </w:r>
      <w:r w:rsidRPr="00187488">
        <w:fldChar w:fldCharType="end"/>
      </w:r>
      <w:r w:rsidRPr="00187488">
        <w:t xml:space="preserve"> (Variations). Failing agreement the matter shall be determined in accordance with clauses </w:t>
      </w:r>
      <w:r w:rsidRPr="00187488">
        <w:fldChar w:fldCharType="begin"/>
      </w:r>
      <w:r w:rsidRPr="00187488">
        <w:instrText xml:space="preserve"> REF _Ref507074076 \r \h  \* MERGEFORMAT </w:instrText>
      </w:r>
      <w:r w:rsidRPr="00187488">
        <w:fldChar w:fldCharType="separate"/>
      </w:r>
      <w:r w:rsidR="00171451">
        <w:t>18.2</w:t>
      </w:r>
      <w:r w:rsidRPr="00187488">
        <w:fldChar w:fldCharType="end"/>
      </w:r>
      <w:r w:rsidRPr="00187488">
        <w:t xml:space="preserve"> to </w:t>
      </w:r>
      <w:r w:rsidRPr="00187488">
        <w:fldChar w:fldCharType="begin"/>
      </w:r>
      <w:r w:rsidRPr="00187488">
        <w:instrText xml:space="preserve"> REF _Ref507076072 \r \h  \* MERGEFORMAT </w:instrText>
      </w:r>
      <w:r w:rsidRPr="00187488">
        <w:fldChar w:fldCharType="separate"/>
      </w:r>
      <w:r w:rsidR="00171451">
        <w:t>18.4</w:t>
      </w:r>
      <w:r w:rsidRPr="00187488">
        <w:fldChar w:fldCharType="end"/>
      </w:r>
      <w:r w:rsidRPr="00187488">
        <w:t xml:space="preserve"> (Dispute Resolution).</w:t>
      </w:r>
    </w:p>
    <w:p w14:paraId="7AC00E3C" w14:textId="77777777" w:rsidR="0056514A" w:rsidRPr="00187488" w:rsidRDefault="0056514A" w:rsidP="008438A5">
      <w:pPr>
        <w:pStyle w:val="C-PCC"/>
      </w:pPr>
      <w:r w:rsidRPr="00187488">
        <w:t>The Authority shall co-operate with the Consultant to provide information and support reasonably required to enable the Consultant to perform the Services.</w:t>
      </w:r>
    </w:p>
    <w:p w14:paraId="34EF0E9B" w14:textId="77777777" w:rsidR="0056514A" w:rsidRPr="00187488" w:rsidRDefault="0056514A" w:rsidP="008438A5">
      <w:pPr>
        <w:pStyle w:val="C-PCC"/>
      </w:pPr>
      <w:r w:rsidRPr="00187488">
        <w:t>The Consultant shall ensure that all individuals employed or engaged in connection with the Service (including any sub-contractors) are of suitable character and are appropriately qualified and experienced in the area of work which they are to perform. The Consultant’s team identified in the Proposal/Quote (if any) (the “</w:t>
      </w:r>
      <w:r w:rsidRPr="00187488">
        <w:rPr>
          <w:b/>
        </w:rPr>
        <w:t>Team</w:t>
      </w:r>
      <w:r w:rsidRPr="00187488">
        <w:t xml:space="preserve">”) shall substantially provide the whole of the Service unless the Authority agrees otherwise. </w:t>
      </w:r>
    </w:p>
    <w:p w14:paraId="52101F0F" w14:textId="77777777" w:rsidR="0056514A" w:rsidRPr="00187488" w:rsidRDefault="0056514A" w:rsidP="008438A5">
      <w:pPr>
        <w:pStyle w:val="C-PCC"/>
      </w:pPr>
      <w:r w:rsidRPr="00187488">
        <w:t>In respect of the Team the Consultant shall, as far as reasonably practicable, consult the Authority on any proposed change in identity of the Team and shall have reasonable regard for the Authority’s views in respect of any proposed replacement.</w:t>
      </w:r>
    </w:p>
    <w:p w14:paraId="4F84589E" w14:textId="77777777" w:rsidR="0056514A" w:rsidRPr="00187488" w:rsidRDefault="0056514A" w:rsidP="008438A5">
      <w:pPr>
        <w:pStyle w:val="C-PCC"/>
      </w:pPr>
      <w:r w:rsidRPr="00187488">
        <w:t xml:space="preserve">During the course of this Agreement the Authorised Officer may inspect and examine the work being carried out on the Authority’s premises without notice at any time. </w:t>
      </w:r>
    </w:p>
    <w:p w14:paraId="23487AE5" w14:textId="77777777" w:rsidR="0056514A" w:rsidRPr="00187488" w:rsidRDefault="0056514A" w:rsidP="008438A5">
      <w:pPr>
        <w:pStyle w:val="C-PCC"/>
      </w:pPr>
      <w:r w:rsidRPr="00187488">
        <w:t xml:space="preserve">If any part of the Services is found to be defective or differs in any way from the Specification, other than as a result of a default or negligence on the part of the Authority, the Consultant shall at its own expense carry out the Services again within such time as the Authority may specify.  </w:t>
      </w:r>
    </w:p>
    <w:p w14:paraId="2E9F6056" w14:textId="77777777" w:rsidR="0056514A" w:rsidRPr="00187488" w:rsidRDefault="0056514A" w:rsidP="008438A5">
      <w:pPr>
        <w:pStyle w:val="C-PCC"/>
      </w:pPr>
      <w:r w:rsidRPr="00187488">
        <w:t>If the performance of this Agreement by the Consultant is delayed by reasons of any act or default on the part of the Authority or, by any other cause that the Consultant could not have reasonably foreseen or prevented and for which it was not responsible, the Consultant shall be allowed a reasonable extension of time for completion and any reasonable associated costs recompensed to the Consultant as shall be agreed between the parties in writing.</w:t>
      </w:r>
    </w:p>
    <w:p w14:paraId="333F7F1C" w14:textId="77777777" w:rsidR="0056514A" w:rsidRPr="00187488" w:rsidRDefault="0056514A" w:rsidP="008438A5">
      <w:pPr>
        <w:pStyle w:val="C-PCC"/>
      </w:pPr>
      <w:r w:rsidRPr="00187488">
        <w:t xml:space="preserve">The Authority shall not impose restrictions upon the Consultant as to the manner in which the Services are performed except within the scope of the Specification and the terms of this Agreement. </w:t>
      </w:r>
    </w:p>
    <w:p w14:paraId="25FC3408" w14:textId="77777777" w:rsidR="0056514A" w:rsidRPr="00187488" w:rsidRDefault="0056514A" w:rsidP="008438A5">
      <w:pPr>
        <w:pStyle w:val="C-PCC"/>
      </w:pPr>
      <w:r w:rsidRPr="00187488">
        <w:t xml:space="preserve">The Authority shall not prevent the Consultant from undertaking contracts for third parties during the </w:t>
      </w:r>
      <w:r w:rsidR="00025996">
        <w:t>A</w:t>
      </w:r>
      <w:r w:rsidRPr="00187488">
        <w:t>greement</w:t>
      </w:r>
      <w:r w:rsidR="00025996">
        <w:t xml:space="preserve"> Period</w:t>
      </w:r>
      <w:r w:rsidRPr="00187488">
        <w:t xml:space="preserve"> provided however that such other work shall not interfere with or otherwise hinder the performance of the services under this Agreement.</w:t>
      </w:r>
    </w:p>
    <w:p w14:paraId="5764EF19" w14:textId="77777777" w:rsidR="0056514A" w:rsidRPr="00187488" w:rsidRDefault="0056514A" w:rsidP="008438A5">
      <w:pPr>
        <w:pStyle w:val="B-PCC"/>
      </w:pPr>
      <w:r w:rsidRPr="00187488">
        <w:t>WORK ON AUTHORITY PREMISES</w:t>
      </w:r>
    </w:p>
    <w:p w14:paraId="563563E7" w14:textId="77777777" w:rsidR="0056514A" w:rsidRPr="00187488" w:rsidRDefault="0056514A" w:rsidP="008438A5">
      <w:pPr>
        <w:pStyle w:val="C-PCC"/>
      </w:pPr>
      <w:r w:rsidRPr="00187488">
        <w:t xml:space="preserve">If so required for the effective performance of the Services, the Consultant will be allocated appropriate workspace on the premises of the Authority, but may be required to travel to such other place as the Authority may require. Whilst at Authority premises the Consultant shall cause as little interference as possible with other activities and persons on the premises. </w:t>
      </w:r>
    </w:p>
    <w:p w14:paraId="59467C3E" w14:textId="501AD28F" w:rsidR="0056514A" w:rsidRPr="00187488" w:rsidRDefault="0056514A" w:rsidP="008438A5">
      <w:pPr>
        <w:pStyle w:val="C-PCC"/>
      </w:pPr>
      <w:r w:rsidRPr="00187488">
        <w:t>Whilst on the premises</w:t>
      </w:r>
      <w:r w:rsidR="001D355F">
        <w:t xml:space="preserve"> of the Authority or such other </w:t>
      </w:r>
      <w:r w:rsidRPr="00187488">
        <w:t xml:space="preserve">premises at which the </w:t>
      </w:r>
      <w:r w:rsidRPr="00187488">
        <w:lastRenderedPageBreak/>
        <w:t xml:space="preserve">Consultant may be required to work, the Consultant shall comply with </w:t>
      </w:r>
      <w:r w:rsidR="00F67E7E">
        <w:t>all relevant Laws</w:t>
      </w:r>
      <w:r w:rsidRPr="00187488">
        <w:t xml:space="preserve"> and with either the Authority’s or the occupiers of such other premises own policies and procedures. </w:t>
      </w:r>
    </w:p>
    <w:p w14:paraId="001942E0" w14:textId="77777777" w:rsidR="0056514A" w:rsidRPr="00187488" w:rsidRDefault="0056514A" w:rsidP="008438A5">
      <w:pPr>
        <w:pStyle w:val="B-PCC"/>
      </w:pPr>
      <w:r w:rsidRPr="00187488">
        <w:t>TERMINATION</w:t>
      </w:r>
    </w:p>
    <w:p w14:paraId="64273183" w14:textId="77777777" w:rsidR="0056514A" w:rsidRPr="00187488" w:rsidRDefault="0056514A" w:rsidP="008438A5">
      <w:pPr>
        <w:pStyle w:val="C-PCC"/>
      </w:pPr>
      <w:r w:rsidRPr="00187488">
        <w:t xml:space="preserve">This Agreement shall terminate automatically on the Expiry Date unless it has been terminated earlier in accordance with its terms. For the avoidance of doubt the Consultant shall not be entitled to any compensation on expiry. </w:t>
      </w:r>
    </w:p>
    <w:p w14:paraId="4EA359E3" w14:textId="488A9299" w:rsidR="0056514A" w:rsidRPr="00187488" w:rsidRDefault="0056514A" w:rsidP="008438A5">
      <w:pPr>
        <w:pStyle w:val="C-PCC"/>
      </w:pPr>
      <w:bookmarkStart w:id="2" w:name="_Ref507074298"/>
      <w:r w:rsidRPr="00187488">
        <w:t xml:space="preserve">In addition to the </w:t>
      </w:r>
      <w:r w:rsidR="006D3BF1">
        <w:t>p</w:t>
      </w:r>
      <w:r w:rsidRPr="00187488">
        <w:t>arties</w:t>
      </w:r>
      <w:r w:rsidR="006D3BF1">
        <w:t>'</w:t>
      </w:r>
      <w:r w:rsidRPr="00187488">
        <w:t xml:space="preserve"> rights under any other provision of this Agreement</w:t>
      </w:r>
      <w:r w:rsidR="00AB7EBB">
        <w:t>,</w:t>
      </w:r>
      <w:r w:rsidRPr="00187488">
        <w:t xml:space="preserve"> the Authority may terminate this Agreement at any time by giving the Consultant </w:t>
      </w:r>
      <w:r w:rsidRPr="00697EE2">
        <w:t>one (1) month’s</w:t>
      </w:r>
      <w:r w:rsidRPr="00187488">
        <w:t xml:space="preserve"> written notice.  Upon the expiration of the notice the Agreement shall terminate without prejudice to the rights of the parties accrued to the date of termination.</w:t>
      </w:r>
      <w:bookmarkEnd w:id="2"/>
      <w:r w:rsidRPr="00187488">
        <w:t xml:space="preserve"> </w:t>
      </w:r>
    </w:p>
    <w:p w14:paraId="6BBC4522" w14:textId="77777777" w:rsidR="0056514A" w:rsidRPr="00187488" w:rsidRDefault="0056514A" w:rsidP="008438A5">
      <w:pPr>
        <w:pStyle w:val="C-PCC"/>
      </w:pPr>
      <w:r w:rsidRPr="00187488">
        <w:t xml:space="preserve">Notwithstanding the provisions of clause </w:t>
      </w:r>
      <w:r w:rsidRPr="00187488">
        <w:fldChar w:fldCharType="begin"/>
      </w:r>
      <w:r w:rsidRPr="00187488">
        <w:instrText xml:space="preserve"> REF _Ref507074298 \r \h  \* MERGEFORMAT </w:instrText>
      </w:r>
      <w:r w:rsidRPr="00187488">
        <w:fldChar w:fldCharType="separate"/>
      </w:r>
      <w:r w:rsidR="00171451">
        <w:t>6.2</w:t>
      </w:r>
      <w:r w:rsidRPr="00187488">
        <w:fldChar w:fldCharType="end"/>
      </w:r>
      <w:r w:rsidRPr="00187488">
        <w:t xml:space="preserve"> above, the Authority may terminate this Agreement with written notice having immediate effect with no liability to make any further payment to the Consultant (other than in respect of amounts accrued before the </w:t>
      </w:r>
      <w:r w:rsidR="00B7446C">
        <w:t>T</w:t>
      </w:r>
      <w:r w:rsidRPr="00187488">
        <w:t xml:space="preserve">ermination </w:t>
      </w:r>
      <w:r w:rsidR="00B7446C">
        <w:t>D</w:t>
      </w:r>
      <w:r w:rsidRPr="00187488">
        <w:t>ate) if at any time the Consultant:</w:t>
      </w:r>
    </w:p>
    <w:p w14:paraId="30B52A3B" w14:textId="77777777" w:rsidR="0056514A" w:rsidRPr="00187488" w:rsidRDefault="0056514A" w:rsidP="008438A5">
      <w:pPr>
        <w:pStyle w:val="D-PCC"/>
      </w:pPr>
      <w:r w:rsidRPr="00187488">
        <w:t xml:space="preserve">commits any material breach of any term of this Agreement and which (in the case of a breach capable of being remedied) shall not have been remedied </w:t>
      </w:r>
      <w:r w:rsidRPr="004F370C">
        <w:t>within five (5) days</w:t>
      </w:r>
      <w:r w:rsidRPr="00187488">
        <w:t xml:space="preserve"> of a written request by the Authority to remedy the same;</w:t>
      </w:r>
    </w:p>
    <w:p w14:paraId="3121DD18" w14:textId="77777777" w:rsidR="0056514A" w:rsidRPr="00187488" w:rsidRDefault="0056514A" w:rsidP="008438A5">
      <w:pPr>
        <w:pStyle w:val="D-PCC"/>
      </w:pPr>
      <w:r w:rsidRPr="00187488">
        <w:t>commits a breach of any term of this Agreement that results in material damage to the reputation of the Authority;</w:t>
      </w:r>
    </w:p>
    <w:p w14:paraId="7B2BBC61" w14:textId="77777777" w:rsidR="0056514A" w:rsidRPr="00187488" w:rsidRDefault="0056514A" w:rsidP="008438A5">
      <w:pPr>
        <w:pStyle w:val="D-PCC"/>
      </w:pPr>
      <w:r w:rsidRPr="00187488">
        <w:t>fails to comply with any of its obligations as regards the Insurance Policies;</w:t>
      </w:r>
    </w:p>
    <w:p w14:paraId="57E6CD33" w14:textId="77777777" w:rsidR="0056514A" w:rsidRPr="00187488" w:rsidRDefault="0056514A" w:rsidP="008438A5">
      <w:pPr>
        <w:pStyle w:val="D-PCC"/>
      </w:pPr>
      <w:bookmarkStart w:id="3" w:name="_Ref24552898"/>
      <w:r w:rsidRPr="00187488">
        <w:t>commits a Prohibited Act;</w:t>
      </w:r>
      <w:bookmarkEnd w:id="3"/>
    </w:p>
    <w:p w14:paraId="4C5AF006" w14:textId="77777777" w:rsidR="0056514A" w:rsidRPr="00187488" w:rsidRDefault="0056514A" w:rsidP="008438A5">
      <w:pPr>
        <w:pStyle w:val="D-PCC"/>
      </w:pPr>
      <w:r w:rsidRPr="00187488">
        <w:t xml:space="preserve">commits a Persistent Breach; </w:t>
      </w:r>
    </w:p>
    <w:p w14:paraId="57B6EF7E" w14:textId="77777777" w:rsidR="0056514A" w:rsidRPr="00187488" w:rsidRDefault="0056514A" w:rsidP="008438A5">
      <w:pPr>
        <w:pStyle w:val="D-PCC"/>
      </w:pPr>
      <w:r w:rsidRPr="00187488">
        <w:t xml:space="preserve">sub-contracts the Service or part of the Service in breach of clause </w:t>
      </w:r>
      <w:r w:rsidRPr="00187488">
        <w:fldChar w:fldCharType="begin"/>
      </w:r>
      <w:r w:rsidRPr="00187488">
        <w:instrText xml:space="preserve"> REF _Ref507076237 \r \h  \* MERGEFORMAT </w:instrText>
      </w:r>
      <w:r w:rsidRPr="00187488">
        <w:fldChar w:fldCharType="separate"/>
      </w:r>
      <w:r w:rsidR="00171451">
        <w:t>9</w:t>
      </w:r>
      <w:r w:rsidRPr="00187488">
        <w:fldChar w:fldCharType="end"/>
      </w:r>
      <w:r w:rsidR="00A64342">
        <w:t xml:space="preserve">; </w:t>
      </w:r>
    </w:p>
    <w:p w14:paraId="200EA265" w14:textId="77777777" w:rsidR="0056514A" w:rsidRPr="00187488" w:rsidRDefault="0056514A" w:rsidP="008438A5">
      <w:pPr>
        <w:pStyle w:val="D-PCC"/>
      </w:pPr>
      <w:r w:rsidRPr="00187488">
        <w:t xml:space="preserve">fails to comply with the obligations imposed by clause </w:t>
      </w:r>
      <w:r w:rsidRPr="00187488">
        <w:fldChar w:fldCharType="begin"/>
      </w:r>
      <w:r w:rsidRPr="00187488">
        <w:instrText xml:space="preserve"> REF _Ref4493119 \r \h  \* MERGEFORMAT </w:instrText>
      </w:r>
      <w:r w:rsidRPr="00187488">
        <w:fldChar w:fldCharType="separate"/>
      </w:r>
      <w:r w:rsidR="00171451">
        <w:t>21.6</w:t>
      </w:r>
      <w:r w:rsidRPr="00187488">
        <w:fldChar w:fldCharType="end"/>
      </w:r>
      <w:r w:rsidRPr="00187488">
        <w:t>; or</w:t>
      </w:r>
    </w:p>
    <w:p w14:paraId="6C78CC90" w14:textId="77777777" w:rsidR="0056514A" w:rsidRPr="00187488" w:rsidRDefault="0056514A" w:rsidP="008438A5">
      <w:pPr>
        <w:pStyle w:val="D-PCC"/>
      </w:pPr>
      <w:r w:rsidRPr="00187488">
        <w:t xml:space="preserve">becomes Insolvent. </w:t>
      </w:r>
    </w:p>
    <w:p w14:paraId="714CA247" w14:textId="77777777" w:rsidR="0056514A" w:rsidRPr="00187488" w:rsidRDefault="0056514A" w:rsidP="008438A5">
      <w:pPr>
        <w:pStyle w:val="C-PCC"/>
      </w:pPr>
      <w:bookmarkStart w:id="4" w:name="_Ref507074274"/>
      <w:r w:rsidRPr="00187488">
        <w:t xml:space="preserve">Without prejudice to any other right or remedy, if the Consultant does not provide the Services in accordance with this Agreement the Authority may itself provide or procure the provision of the Services until it is satisfied that the Consultant is able to carry out the Services in accordance with this Agreement or it shall be entitled to terminate the Agreement. The Authority shall be entitled to deduct as damages from any payment due to the Consultant under this Agreement the cost incurred by the Authority in providing or procuring the provision of the Services pursuant to this clause </w:t>
      </w:r>
      <w:r w:rsidRPr="00187488">
        <w:fldChar w:fldCharType="begin"/>
      </w:r>
      <w:r w:rsidRPr="00187488">
        <w:instrText xml:space="preserve"> REF _Ref507074274 \r \h  \* MERGEFORMAT </w:instrText>
      </w:r>
      <w:r w:rsidRPr="00187488">
        <w:fldChar w:fldCharType="separate"/>
      </w:r>
      <w:r w:rsidR="00171451">
        <w:t>6.4</w:t>
      </w:r>
      <w:r w:rsidRPr="00187488">
        <w:fldChar w:fldCharType="end"/>
      </w:r>
      <w:r w:rsidRPr="00187488">
        <w:t>.</w:t>
      </w:r>
      <w:bookmarkEnd w:id="4"/>
      <w:r w:rsidRPr="00187488">
        <w:t xml:space="preserve">  </w:t>
      </w:r>
    </w:p>
    <w:p w14:paraId="23FA6246" w14:textId="77777777" w:rsidR="0056514A" w:rsidRPr="00187488" w:rsidRDefault="0056514A" w:rsidP="008438A5">
      <w:pPr>
        <w:pStyle w:val="C-PCC"/>
      </w:pPr>
      <w:r w:rsidRPr="00187488">
        <w:rPr>
          <w:lang w:val="en-US"/>
        </w:rPr>
        <w:t>Termination of this Agreement by whatever means shall not prejudice the right of action of either party in respect of any antecedent breach of any of the terms and provisions of this Agreement or the repayment of any sums due.</w:t>
      </w:r>
    </w:p>
    <w:p w14:paraId="5798E13C" w14:textId="77777777" w:rsidR="0056514A" w:rsidRPr="00187488" w:rsidRDefault="0056514A" w:rsidP="008438A5">
      <w:pPr>
        <w:pStyle w:val="C-PCC"/>
      </w:pPr>
      <w:r w:rsidRPr="00187488">
        <w:rPr>
          <w:color w:val="000000"/>
        </w:rPr>
        <w:t>Any delay by the Authority in exercising its rights to terminate shall not constitute a waiver of these rights.</w:t>
      </w:r>
    </w:p>
    <w:p w14:paraId="1F05916B" w14:textId="77777777" w:rsidR="0056514A" w:rsidRPr="00187488" w:rsidRDefault="0056514A" w:rsidP="008438A5">
      <w:pPr>
        <w:pStyle w:val="C-PCC"/>
        <w:rPr>
          <w:color w:val="000000"/>
        </w:rPr>
      </w:pPr>
      <w:r w:rsidRPr="00187488">
        <w:rPr>
          <w:color w:val="000000"/>
        </w:rPr>
        <w:t xml:space="preserve">Upon termination, the Consultant shall be entitled to invoice the Authority for all completed and approved work undertaken prior to such termination and the provisions </w:t>
      </w:r>
      <w:r w:rsidRPr="00187488">
        <w:rPr>
          <w:color w:val="000000"/>
        </w:rPr>
        <w:lastRenderedPageBreak/>
        <w:t xml:space="preserve">of clause </w:t>
      </w:r>
      <w:r w:rsidRPr="00187488">
        <w:rPr>
          <w:color w:val="000000"/>
        </w:rPr>
        <w:fldChar w:fldCharType="begin"/>
      </w:r>
      <w:r w:rsidRPr="00187488">
        <w:rPr>
          <w:color w:val="000000"/>
        </w:rPr>
        <w:instrText xml:space="preserve"> REF _Ref507074256 \r \h  \* MERGEFORMAT </w:instrText>
      </w:r>
      <w:r w:rsidRPr="00187488">
        <w:rPr>
          <w:color w:val="000000"/>
        </w:rPr>
      </w:r>
      <w:r w:rsidRPr="00187488">
        <w:rPr>
          <w:color w:val="000000"/>
        </w:rPr>
        <w:fldChar w:fldCharType="separate"/>
      </w:r>
      <w:r w:rsidR="00171451">
        <w:rPr>
          <w:color w:val="000000"/>
        </w:rPr>
        <w:t>7</w:t>
      </w:r>
      <w:r w:rsidRPr="00187488">
        <w:rPr>
          <w:color w:val="000000"/>
        </w:rPr>
        <w:fldChar w:fldCharType="end"/>
      </w:r>
      <w:r w:rsidRPr="00187488">
        <w:rPr>
          <w:color w:val="000000"/>
        </w:rPr>
        <w:t xml:space="preserve"> </w:t>
      </w:r>
      <w:r w:rsidR="001810E5">
        <w:rPr>
          <w:color w:val="000000"/>
        </w:rPr>
        <w:t xml:space="preserve">(Price and Payment) </w:t>
      </w:r>
      <w:r w:rsidRPr="00187488">
        <w:rPr>
          <w:color w:val="000000"/>
        </w:rPr>
        <w:t>shall apply to the same.</w:t>
      </w:r>
    </w:p>
    <w:p w14:paraId="33A86873" w14:textId="77777777" w:rsidR="0056514A" w:rsidRPr="00187488" w:rsidRDefault="0056514A" w:rsidP="008438A5">
      <w:pPr>
        <w:pStyle w:val="C-PCC"/>
        <w:rPr>
          <w:color w:val="000000"/>
        </w:rPr>
      </w:pPr>
      <w:r w:rsidRPr="00187488">
        <w:t xml:space="preserve">If this Agreement is terminated prior to the Expiry Date, the Authority shall only be liable to pay the Consultant for the proportion of the Services delivered up to the Termination Date. In the event that the Authority has made a payment in advance in respect of a period beyond the Termination Date the amount of any such advance payment shall be repaid by the Consultant within twenty eight (28) days of the Termination Date.  </w:t>
      </w:r>
    </w:p>
    <w:p w14:paraId="5EBBCE8E" w14:textId="77777777" w:rsidR="0056514A" w:rsidRPr="00187488" w:rsidRDefault="0056514A" w:rsidP="008438A5">
      <w:pPr>
        <w:pStyle w:val="C-PCC"/>
      </w:pPr>
      <w:r w:rsidRPr="00187488">
        <w:t>Upon expiry or termination of the Agreement, the Consultant shall, at a date agreed with the Authority, deliver to the Authority all property belonging to the Authority (including all materials, work or records held in relation to the Services) in its possession or under its control.</w:t>
      </w:r>
    </w:p>
    <w:p w14:paraId="65F00210" w14:textId="77777777" w:rsidR="0056514A" w:rsidRPr="00187488" w:rsidRDefault="0056514A" w:rsidP="008438A5">
      <w:pPr>
        <w:pStyle w:val="C-PCC"/>
      </w:pPr>
      <w:r w:rsidRPr="00187488">
        <w:t>The Authority may terminate this Agreement at any time upon such notice as it considers reasonable if any of the circumstances under Regulation 73(1) of the Public Contract</w:t>
      </w:r>
      <w:r w:rsidR="00545097">
        <w:t>s</w:t>
      </w:r>
      <w:r w:rsidRPr="00187488">
        <w:t xml:space="preserve"> Regulations 2015 are satisfied. For the avoidance of doubt the Consultant shall not be entitled to any compensation on such termination.</w:t>
      </w:r>
    </w:p>
    <w:p w14:paraId="438C0FE8" w14:textId="77777777" w:rsidR="0056514A" w:rsidRPr="00187488" w:rsidRDefault="0056514A" w:rsidP="008438A5">
      <w:pPr>
        <w:pStyle w:val="C-PCC"/>
      </w:pPr>
      <w:bookmarkStart w:id="5" w:name="_Ref37168083"/>
      <w:r w:rsidRPr="00187488">
        <w:t xml:space="preserve">If a Force Majeure Event prevents either party from performing its obligations under the Agreement in any material respects for a period </w:t>
      </w:r>
      <w:r w:rsidRPr="004F370C">
        <w:t>three (3)</w:t>
      </w:r>
      <w:r w:rsidRPr="00187488">
        <w:t xml:space="preserve"> consecutive months then, provided that the notification requirements set out in clause </w:t>
      </w:r>
      <w:r w:rsidRPr="00187488">
        <w:fldChar w:fldCharType="begin"/>
      </w:r>
      <w:r w:rsidRPr="00187488">
        <w:instrText xml:space="preserve"> REF _Ref38369166 \r \h  \* MERGEFORMAT </w:instrText>
      </w:r>
      <w:r w:rsidRPr="00187488">
        <w:fldChar w:fldCharType="separate"/>
      </w:r>
      <w:r w:rsidR="00171451">
        <w:t>19.2</w:t>
      </w:r>
      <w:r w:rsidRPr="00187488">
        <w:fldChar w:fldCharType="end"/>
      </w:r>
      <w:r w:rsidRPr="00187488">
        <w:t xml:space="preserve"> have been met, without prejudice to any accrued rights or remedies under this Agreement, either party may terminate this Agreement by notice in writing to the other party having immediate effect.</w:t>
      </w:r>
      <w:bookmarkEnd w:id="5"/>
    </w:p>
    <w:p w14:paraId="6F4B06ED" w14:textId="77777777" w:rsidR="0056514A" w:rsidRPr="00187488" w:rsidRDefault="0056514A" w:rsidP="008438A5">
      <w:pPr>
        <w:pStyle w:val="B-PCC"/>
      </w:pPr>
      <w:bookmarkStart w:id="6" w:name="_Ref507074256"/>
      <w:r w:rsidRPr="00187488">
        <w:t>PRICE AND PAYMENT</w:t>
      </w:r>
      <w:bookmarkEnd w:id="6"/>
    </w:p>
    <w:p w14:paraId="2C55B586" w14:textId="77777777" w:rsidR="0056514A" w:rsidRPr="00187488" w:rsidRDefault="0056514A" w:rsidP="008438A5">
      <w:pPr>
        <w:pStyle w:val="C-PCC"/>
        <w:rPr>
          <w:color w:val="212121"/>
        </w:rPr>
      </w:pPr>
      <w:bookmarkStart w:id="7" w:name="_Ref507074371"/>
      <w:r w:rsidRPr="00187488">
        <w:t xml:space="preserve">The Agreement Price, </w:t>
      </w:r>
      <w:r w:rsidR="00EC7F10">
        <w:t>p</w:t>
      </w:r>
      <w:r w:rsidRPr="00187488">
        <w:t xml:space="preserve">ayment </w:t>
      </w:r>
      <w:r w:rsidR="00EC7F10">
        <w:t>p</w:t>
      </w:r>
      <w:r w:rsidRPr="00187488">
        <w:t xml:space="preserve">lan and invoicing requirements are contained at Schedule C. </w:t>
      </w:r>
      <w:bookmarkEnd w:id="7"/>
    </w:p>
    <w:p w14:paraId="6F21A03B" w14:textId="77777777" w:rsidR="0056514A" w:rsidRPr="00187488" w:rsidRDefault="0056514A" w:rsidP="008438A5">
      <w:pPr>
        <w:pStyle w:val="B-PCC"/>
      </w:pPr>
      <w:bookmarkStart w:id="8" w:name="_Ref507078265"/>
      <w:r w:rsidRPr="00187488">
        <w:t>INDEMNITY AND INSURANCE</w:t>
      </w:r>
      <w:bookmarkEnd w:id="8"/>
    </w:p>
    <w:p w14:paraId="780CED5E" w14:textId="77777777" w:rsidR="0056514A" w:rsidRPr="00187488" w:rsidRDefault="0056514A" w:rsidP="008438A5">
      <w:pPr>
        <w:pStyle w:val="C-PCC"/>
      </w:pPr>
      <w:r w:rsidRPr="00187488">
        <w:t>The Consultant shall indemnify and keep indemnified the Authority against all actions, proceedings, costs, claims, demands, liabilities, losses and expenses whatsoever whether arising in tort (including negligence) default or breach of contract, including but without limitation any claim by a third party for damage occurring as a result of the Consultant’s performance of the Services, to the extent that any such loss or claim is due to the breach of contract, negligence, wilful default or fr</w:t>
      </w:r>
      <w:r w:rsidRPr="00187488">
        <w:rPr>
          <w:rStyle w:val="StyleBodyTextIndent2Verdana10ptChar"/>
          <w:rFonts w:ascii="Arial" w:hAnsi="Arial"/>
          <w:sz w:val="22"/>
          <w:szCs w:val="22"/>
        </w:rPr>
        <w:t xml:space="preserve">aud of itself or of </w:t>
      </w:r>
      <w:r w:rsidRPr="00187488">
        <w:t xml:space="preserve">its employees or of any of its representatives save to the extent that the same is directly caused by or directly arises from the negligence, breach of contract or law by the Authority or its representatives (excluding the Consultant). </w:t>
      </w:r>
    </w:p>
    <w:p w14:paraId="22FB2BC2" w14:textId="77777777" w:rsidR="0056514A" w:rsidRPr="00187488" w:rsidRDefault="0056514A" w:rsidP="008438A5">
      <w:pPr>
        <w:pStyle w:val="C-PCC"/>
      </w:pPr>
      <w:r w:rsidRPr="00187488">
        <w:t>The Consultant shall at its own cost take out and maintain with reputable insurers who are authorised by the Financial Service Authority to conduct insurance business or equivalent the following insurance policies (the “</w:t>
      </w:r>
      <w:r w:rsidRPr="00187488">
        <w:rPr>
          <w:b/>
        </w:rPr>
        <w:t>Insurance Policies</w:t>
      </w:r>
      <w:r w:rsidRPr="00187488">
        <w:t xml:space="preserve">”): </w:t>
      </w:r>
    </w:p>
    <w:p w14:paraId="18CA67A7" w14:textId="77777777" w:rsidR="0056514A" w:rsidRPr="00187488" w:rsidRDefault="0056514A" w:rsidP="008438A5">
      <w:pPr>
        <w:pStyle w:val="D-PCC"/>
      </w:pPr>
      <w:r w:rsidRPr="00187488">
        <w:t>throughout the Agreement</w:t>
      </w:r>
      <w:r w:rsidR="001557E7">
        <w:t xml:space="preserve"> Period</w:t>
      </w:r>
      <w:r w:rsidRPr="00187488">
        <w:t xml:space="preserve">, public liability insurance with a limit of indemnity of not less than </w:t>
      </w:r>
      <w:r w:rsidR="00C433E0">
        <w:t>five</w:t>
      </w:r>
      <w:r w:rsidRPr="00187488">
        <w:t xml:space="preserve"> million pounds (£</w:t>
      </w:r>
      <w:r w:rsidR="00C433E0">
        <w:t>5</w:t>
      </w:r>
      <w:r w:rsidRPr="00187488">
        <w:t xml:space="preserve">,000,000) in relation to any one claim or series of claims arising from the Service; </w:t>
      </w:r>
    </w:p>
    <w:p w14:paraId="27F731A9" w14:textId="77777777" w:rsidR="0056514A" w:rsidRPr="00187488" w:rsidRDefault="0056514A" w:rsidP="008438A5">
      <w:pPr>
        <w:pStyle w:val="D-PCC"/>
      </w:pPr>
      <w:r w:rsidRPr="00187488">
        <w:t>throughout the Agreement</w:t>
      </w:r>
      <w:r w:rsidR="001557E7">
        <w:t xml:space="preserve"> Period</w:t>
      </w:r>
      <w:r w:rsidRPr="00187488">
        <w:t xml:space="preserve">, employer’s liability insurance with a limit of indemnity of not less than </w:t>
      </w:r>
      <w:r w:rsidR="00C433E0">
        <w:t>ten</w:t>
      </w:r>
      <w:r w:rsidRPr="00187488">
        <w:t xml:space="preserve"> million pounds (£</w:t>
      </w:r>
      <w:r w:rsidR="00C433E0">
        <w:t>10</w:t>
      </w:r>
      <w:r w:rsidRPr="00187488">
        <w:t>,000,000) in relation to any one claim or series of claims arising from the Service; and</w:t>
      </w:r>
    </w:p>
    <w:p w14:paraId="5138D884" w14:textId="77777777" w:rsidR="0056514A" w:rsidRPr="00187488" w:rsidRDefault="0056514A" w:rsidP="008438A5">
      <w:pPr>
        <w:pStyle w:val="D-PCC"/>
      </w:pPr>
      <w:r w:rsidRPr="00187488">
        <w:t xml:space="preserve">from the Commencement Date until the expiration of two (2) years from </w:t>
      </w:r>
      <w:r w:rsidR="007B1DD2">
        <w:t xml:space="preserve">either </w:t>
      </w:r>
      <w:r w:rsidRPr="00187488">
        <w:lastRenderedPageBreak/>
        <w:t xml:space="preserve">the </w:t>
      </w:r>
      <w:r w:rsidR="0008417B">
        <w:t>T</w:t>
      </w:r>
      <w:r w:rsidRPr="00187488">
        <w:t xml:space="preserve">ermination </w:t>
      </w:r>
      <w:r w:rsidR="0008417B">
        <w:t>Date or Expiry Date (as applicable),</w:t>
      </w:r>
      <w:r w:rsidRPr="00187488">
        <w:t xml:space="preserve"> professional indemnity/professional negligence insurance with a limit of cover of not less than </w:t>
      </w:r>
      <w:r w:rsidR="00C433E0">
        <w:t>five</w:t>
      </w:r>
      <w:r w:rsidRPr="00187488">
        <w:t xml:space="preserve"> million pounds (£</w:t>
      </w:r>
      <w:r w:rsidR="00C433E0">
        <w:t>5</w:t>
      </w:r>
      <w:r w:rsidRPr="00187488">
        <w:t>,000,000) in relation to any one claim or series of claims arising from the Service.</w:t>
      </w:r>
    </w:p>
    <w:p w14:paraId="0CD71BAB" w14:textId="77777777" w:rsidR="0056514A" w:rsidRPr="00187488" w:rsidRDefault="0056514A" w:rsidP="008438A5">
      <w:pPr>
        <w:pStyle w:val="C-PCC"/>
      </w:pPr>
      <w:r w:rsidRPr="00187488">
        <w:t xml:space="preserve">The Consultant shall on request supply to the Authority for inspection documentary evidence that the Insurance Policies are properly in place, adequate and valid and evidence that the relevant premiums have been paid. </w:t>
      </w:r>
    </w:p>
    <w:p w14:paraId="334D2F30" w14:textId="77777777" w:rsidR="0056514A" w:rsidRPr="00187488" w:rsidRDefault="0056514A" w:rsidP="008438A5">
      <w:pPr>
        <w:pStyle w:val="C-PCC"/>
      </w:pPr>
      <w:r w:rsidRPr="00187488">
        <w:t xml:space="preserve">The Consultant shall notify the insurers of the Insurance Policies of the Authority's interest and shall cause the interest to be noted on the Insurance Policies. </w:t>
      </w:r>
    </w:p>
    <w:p w14:paraId="33180387" w14:textId="77777777" w:rsidR="0056514A" w:rsidRPr="00187488" w:rsidRDefault="0056514A" w:rsidP="008438A5">
      <w:pPr>
        <w:pStyle w:val="C-PCC"/>
      </w:pPr>
      <w:r w:rsidRPr="00187488">
        <w:rPr>
          <w:color w:val="000000"/>
        </w:rPr>
        <w:t>The Consultant shall comply with all terms and conditions of the Insurance Policies at all times. If cover under the Insurance Policies shall lapse or not be renewed or be changed in any material way or if the Consultant is aware of any reason why the cover under the Insurance Policies may lapse or not be renewed or be changed in any material way, the Consultant shall notify the Authority without delay.</w:t>
      </w:r>
    </w:p>
    <w:p w14:paraId="3B4C29A2" w14:textId="77777777" w:rsidR="0056514A" w:rsidRPr="00187488" w:rsidRDefault="0056514A" w:rsidP="008438A5">
      <w:pPr>
        <w:pStyle w:val="C-PCC"/>
      </w:pPr>
      <w:r w:rsidRPr="00187488">
        <w:t xml:space="preserve">Neither party shall take any action or fail to take any reasonable action, or (insofar as it is reasonably within its power) permit anything to occur in relation to it, which would entitle any insurer to refuse to pay any claim under any insurance policy in which that party is an insured, a co-insured or an additional insured person. </w:t>
      </w:r>
    </w:p>
    <w:p w14:paraId="73E612A6" w14:textId="77777777" w:rsidR="0056514A" w:rsidRPr="00187488" w:rsidRDefault="0056514A" w:rsidP="008438A5">
      <w:pPr>
        <w:pStyle w:val="C-PCC"/>
      </w:pPr>
      <w:r w:rsidRPr="00187488">
        <w:t xml:space="preserve">Within </w:t>
      </w:r>
      <w:r w:rsidR="00DC09E3">
        <w:t>thirty (</w:t>
      </w:r>
      <w:r w:rsidRPr="00187488">
        <w:t>30</w:t>
      </w:r>
      <w:r w:rsidR="00DC09E3">
        <w:t>)</w:t>
      </w:r>
      <w:r w:rsidRPr="00187488">
        <w:t xml:space="preserve"> days of any claim arising in excess of </w:t>
      </w:r>
      <w:r w:rsidR="00DB228D">
        <w:t>fifty thousand pounds (</w:t>
      </w:r>
      <w:r w:rsidRPr="00187488">
        <w:t>£50,000</w:t>
      </w:r>
      <w:r w:rsidR="00DB228D">
        <w:t>)</w:t>
      </w:r>
      <w:r w:rsidRPr="00187488">
        <w:t xml:space="preserve"> on any of the Insurance Policies, the Consultant shall notify the Authority of the same including full details of the incident giving rise to such claim.</w:t>
      </w:r>
    </w:p>
    <w:p w14:paraId="5C667299" w14:textId="77777777" w:rsidR="0056514A" w:rsidRPr="00187488" w:rsidRDefault="0056514A" w:rsidP="008438A5">
      <w:pPr>
        <w:pStyle w:val="B-PCC"/>
      </w:pPr>
      <w:bookmarkStart w:id="9" w:name="_Ref507076237"/>
      <w:r w:rsidRPr="00187488">
        <w:t>LIMITATION OF LIABILITY</w:t>
      </w:r>
    </w:p>
    <w:p w14:paraId="61474101" w14:textId="77777777" w:rsidR="0056514A" w:rsidRPr="00187488" w:rsidRDefault="0056514A" w:rsidP="008438A5">
      <w:pPr>
        <w:pStyle w:val="C-PCC"/>
      </w:pPr>
      <w:r w:rsidRPr="00187488">
        <w:t>Neither party shall be liable to the other party (as far as permitted by Law) for indirect special or consequential loss or damage in connection with this Agreement which shall include, without limitation, any loss of or damage to profit, revenue, contracts, anticipated savings, use, goodwill or business opportunities whether direct or indirect.</w:t>
      </w:r>
    </w:p>
    <w:p w14:paraId="0595B303" w14:textId="77777777" w:rsidR="0056514A" w:rsidRPr="00187488" w:rsidRDefault="0056514A" w:rsidP="008438A5">
      <w:pPr>
        <w:pStyle w:val="C-PCC"/>
      </w:pPr>
      <w:r w:rsidRPr="00187488">
        <w:t>Each party shall at all times take all reasonable steps to minimise and mitigate any loss or damage for which the relevant party is entitled to bring a claim against the other party pursuant to this Agreement</w:t>
      </w:r>
      <w:r w:rsidR="005902E2">
        <w:t xml:space="preserve">. </w:t>
      </w:r>
    </w:p>
    <w:p w14:paraId="5B011FED" w14:textId="77777777" w:rsidR="0056514A" w:rsidRPr="00187488" w:rsidRDefault="0056514A" w:rsidP="00772F8F">
      <w:pPr>
        <w:pStyle w:val="C-PCC"/>
      </w:pPr>
      <w:r w:rsidRPr="00187488">
        <w:t>The Consultant’s total aggregate liability</w:t>
      </w:r>
      <w:r w:rsidR="00772F8F">
        <w:t xml:space="preserve"> </w:t>
      </w:r>
      <w:r w:rsidR="00CC53A4">
        <w:t>i</w:t>
      </w:r>
      <w:r w:rsidRPr="00187488">
        <w:t xml:space="preserve">s unlimited </w:t>
      </w:r>
    </w:p>
    <w:p w14:paraId="5532BCE2" w14:textId="77777777" w:rsidR="0056514A" w:rsidRPr="00187488" w:rsidRDefault="0056514A" w:rsidP="008438A5">
      <w:pPr>
        <w:pStyle w:val="C-PCC"/>
      </w:pPr>
      <w:r w:rsidRPr="00187488">
        <w:t>Notwithstanding any other provisions of this Agreement neither party limits or excludes its liabilities for:</w:t>
      </w:r>
    </w:p>
    <w:p w14:paraId="168518A0" w14:textId="77777777" w:rsidR="0056514A" w:rsidRPr="00187488" w:rsidRDefault="007956B5" w:rsidP="008438A5">
      <w:pPr>
        <w:pStyle w:val="D-PCC"/>
      </w:pPr>
      <w:r>
        <w:t>f</w:t>
      </w:r>
      <w:r w:rsidR="0056514A" w:rsidRPr="00187488">
        <w:t>raud or fraudulent misrepresentation;</w:t>
      </w:r>
    </w:p>
    <w:p w14:paraId="0B0E6288" w14:textId="77777777" w:rsidR="0056514A" w:rsidRPr="00187488" w:rsidRDefault="007956B5" w:rsidP="008438A5">
      <w:pPr>
        <w:pStyle w:val="D-PCC"/>
      </w:pPr>
      <w:r>
        <w:t>d</w:t>
      </w:r>
      <w:r w:rsidR="0056514A" w:rsidRPr="00187488">
        <w:t>eath or personal injury caused by its negligence or that of its employees, agents or sub-contractors;</w:t>
      </w:r>
    </w:p>
    <w:p w14:paraId="41E6BBEB" w14:textId="77777777" w:rsidR="0056514A" w:rsidRPr="00187488" w:rsidRDefault="007956B5" w:rsidP="008438A5">
      <w:pPr>
        <w:pStyle w:val="D-PCC"/>
      </w:pPr>
      <w:r>
        <w:t>b</w:t>
      </w:r>
      <w:r w:rsidR="0056514A" w:rsidRPr="00187488">
        <w:t>reach of any obligation as to title implied by statute; or</w:t>
      </w:r>
    </w:p>
    <w:p w14:paraId="4BC40F45" w14:textId="77777777" w:rsidR="0056514A" w:rsidRPr="00187488" w:rsidRDefault="007956B5" w:rsidP="008438A5">
      <w:pPr>
        <w:pStyle w:val="D-PCC"/>
      </w:pPr>
      <w:r>
        <w:t>a</w:t>
      </w:r>
      <w:r w:rsidR="0056514A" w:rsidRPr="00187488">
        <w:t xml:space="preserve">ny other act or omission, liability for which may not be limited under any applicable </w:t>
      </w:r>
      <w:r>
        <w:t>L</w:t>
      </w:r>
      <w:r w:rsidR="0056514A" w:rsidRPr="00187488">
        <w:t>aw.</w:t>
      </w:r>
    </w:p>
    <w:p w14:paraId="3B8AAF4C" w14:textId="77777777" w:rsidR="0056514A" w:rsidRPr="00187488" w:rsidRDefault="0056514A" w:rsidP="008438A5">
      <w:pPr>
        <w:pStyle w:val="B-PCC"/>
      </w:pPr>
      <w:r w:rsidRPr="00187488">
        <w:t>TRANSFER AND SUB-CONTRACTING</w:t>
      </w:r>
      <w:bookmarkEnd w:id="9"/>
    </w:p>
    <w:p w14:paraId="5273B94B" w14:textId="77777777" w:rsidR="0056514A" w:rsidRPr="00187488" w:rsidRDefault="0056514A" w:rsidP="00C2626B">
      <w:pPr>
        <w:pStyle w:val="ListParagraph"/>
        <w:widowControl w:val="0"/>
        <w:numPr>
          <w:ilvl w:val="0"/>
          <w:numId w:val="14"/>
        </w:numPr>
        <w:overflowPunct w:val="0"/>
        <w:autoSpaceDE w:val="0"/>
        <w:autoSpaceDN w:val="0"/>
        <w:adjustRightInd w:val="0"/>
        <w:spacing w:beforeLines="120" w:before="288" w:after="0" w:line="300" w:lineRule="auto"/>
        <w:jc w:val="both"/>
        <w:textAlignment w:val="baseline"/>
        <w:rPr>
          <w:rFonts w:ascii="Arial" w:eastAsia="Times New Roman" w:hAnsi="Arial" w:cs="Arial"/>
          <w:vanish/>
        </w:rPr>
      </w:pPr>
    </w:p>
    <w:p w14:paraId="3C986569" w14:textId="77777777" w:rsidR="0056514A" w:rsidRPr="00187488" w:rsidRDefault="0056514A" w:rsidP="00C2626B">
      <w:pPr>
        <w:pStyle w:val="ListParagraph"/>
        <w:widowControl w:val="0"/>
        <w:numPr>
          <w:ilvl w:val="0"/>
          <w:numId w:val="14"/>
        </w:numPr>
        <w:overflowPunct w:val="0"/>
        <w:autoSpaceDE w:val="0"/>
        <w:autoSpaceDN w:val="0"/>
        <w:adjustRightInd w:val="0"/>
        <w:spacing w:beforeLines="120" w:before="288" w:after="0" w:line="300" w:lineRule="auto"/>
        <w:jc w:val="both"/>
        <w:textAlignment w:val="baseline"/>
        <w:rPr>
          <w:rFonts w:ascii="Arial" w:eastAsia="Times New Roman" w:hAnsi="Arial" w:cs="Arial"/>
          <w:vanish/>
        </w:rPr>
      </w:pPr>
    </w:p>
    <w:p w14:paraId="3D774DF4" w14:textId="77777777" w:rsidR="0056514A" w:rsidRPr="00187488" w:rsidRDefault="0056514A" w:rsidP="008438A5">
      <w:pPr>
        <w:pStyle w:val="C-PCC"/>
      </w:pPr>
      <w:r w:rsidRPr="00187488">
        <w:t xml:space="preserve">The Consultant shall not assign, sub-contract or otherwise dispose of any portion or the </w:t>
      </w:r>
      <w:r w:rsidRPr="00187488">
        <w:lastRenderedPageBreak/>
        <w:t xml:space="preserve">whole of the Agreement or the supply of any of the Services without the prior written consent of the Authority.  </w:t>
      </w:r>
    </w:p>
    <w:p w14:paraId="24F65732" w14:textId="77777777" w:rsidR="0056514A" w:rsidRPr="00187488" w:rsidRDefault="0056514A" w:rsidP="008438A5">
      <w:pPr>
        <w:pStyle w:val="C-PCC"/>
      </w:pPr>
      <w:bookmarkStart w:id="10" w:name="_Ref358372710"/>
      <w:r w:rsidRPr="00187488">
        <w:t>In the event that the Consultant enters into any sub-contract in connection with this Agreement it shall:</w:t>
      </w:r>
      <w:bookmarkEnd w:id="10"/>
    </w:p>
    <w:p w14:paraId="197BCC91" w14:textId="77777777" w:rsidR="0056514A" w:rsidRPr="00187488" w:rsidRDefault="0056514A" w:rsidP="008438A5">
      <w:pPr>
        <w:pStyle w:val="D-PCC"/>
      </w:pPr>
      <w:r w:rsidRPr="00187488">
        <w:t xml:space="preserve">remain responsible to the Authority for the performance of its obligations under this Authority notwithstanding the appointment of any sub-contractor and be responsible for the acts omissions and neglects of its sub-contractors; </w:t>
      </w:r>
    </w:p>
    <w:p w14:paraId="3D63A161" w14:textId="77777777" w:rsidR="0056514A" w:rsidRPr="00187488" w:rsidRDefault="0056514A" w:rsidP="008438A5">
      <w:pPr>
        <w:pStyle w:val="D-PCC"/>
      </w:pPr>
      <w:r w:rsidRPr="00187488">
        <w:t>ensure all sub-contracts are made in writing;</w:t>
      </w:r>
    </w:p>
    <w:p w14:paraId="3232E3C0" w14:textId="77777777" w:rsidR="0056514A" w:rsidRPr="00187488" w:rsidRDefault="0056514A" w:rsidP="008438A5">
      <w:pPr>
        <w:pStyle w:val="D-PCC"/>
      </w:pPr>
      <w:r w:rsidRPr="00187488">
        <w:t>impose obligations on its sub-contractor in the same terms as those imposed on it pursuant to this Agreement and shall procure that the sub-contractor complies with such terms; and</w:t>
      </w:r>
    </w:p>
    <w:p w14:paraId="65580A99" w14:textId="77777777" w:rsidR="0056514A" w:rsidRPr="00187488" w:rsidRDefault="0056514A" w:rsidP="008438A5">
      <w:pPr>
        <w:pStyle w:val="D-PCC"/>
      </w:pPr>
      <w:r w:rsidRPr="00187488">
        <w:t>immediately provide a copy</w:t>
      </w:r>
      <w:r w:rsidR="005E7C70">
        <w:t xml:space="preserve"> to the Authority</w:t>
      </w:r>
      <w:r w:rsidRPr="00187488">
        <w:t>, at no charge to the Authority, of any such sub-contract.</w:t>
      </w:r>
    </w:p>
    <w:p w14:paraId="7D9B8537" w14:textId="77777777" w:rsidR="0056514A" w:rsidRPr="00187488" w:rsidRDefault="0056514A" w:rsidP="008438A5">
      <w:pPr>
        <w:pStyle w:val="C-PCC"/>
      </w:pPr>
      <w:r w:rsidRPr="00187488">
        <w:t xml:space="preserve">The Authority may (and the Consultant shall do all things necessary to assist the Authority to) assign, novate or otherwise dispose of its rights and obligations under this Agreement or any part thereof to another party provided that the Authority shall give prior written notice of any assignment or novation to the Consultant and such assignee or </w:t>
      </w:r>
      <w:proofErr w:type="spellStart"/>
      <w:r w:rsidRPr="00187488">
        <w:t>novatee</w:t>
      </w:r>
      <w:proofErr w:type="spellEnd"/>
      <w:r w:rsidRPr="00187488">
        <w:t xml:space="preserve"> shall have the legal capacity and sufficient financial resources to perform the obligations of the Authority under this Agreement.</w:t>
      </w:r>
    </w:p>
    <w:p w14:paraId="525295ED" w14:textId="77777777" w:rsidR="0056514A" w:rsidRPr="00187488" w:rsidRDefault="0056514A" w:rsidP="008438A5">
      <w:pPr>
        <w:pStyle w:val="B-PCC"/>
      </w:pPr>
      <w:bookmarkStart w:id="11" w:name="_Ref507074535"/>
      <w:r w:rsidRPr="00187488">
        <w:t>INTELLECTUAL PROPERTY</w:t>
      </w:r>
      <w:bookmarkEnd w:id="11"/>
    </w:p>
    <w:p w14:paraId="454E842F" w14:textId="77777777" w:rsidR="0056514A" w:rsidRPr="00187488" w:rsidRDefault="0056514A" w:rsidP="00C2626B">
      <w:pPr>
        <w:pStyle w:val="ListParagraph"/>
        <w:widowControl w:val="0"/>
        <w:numPr>
          <w:ilvl w:val="0"/>
          <w:numId w:val="15"/>
        </w:numPr>
        <w:overflowPunct w:val="0"/>
        <w:autoSpaceDE w:val="0"/>
        <w:autoSpaceDN w:val="0"/>
        <w:adjustRightInd w:val="0"/>
        <w:spacing w:beforeLines="50" w:before="120" w:after="0" w:line="300" w:lineRule="auto"/>
        <w:jc w:val="both"/>
        <w:textAlignment w:val="baseline"/>
        <w:rPr>
          <w:rFonts w:ascii="Arial" w:eastAsia="Times New Roman" w:hAnsi="Arial" w:cs="Arial"/>
          <w:vanish/>
        </w:rPr>
      </w:pPr>
    </w:p>
    <w:p w14:paraId="7031C5CE" w14:textId="77777777" w:rsidR="0056514A" w:rsidRPr="00187488" w:rsidRDefault="0056514A" w:rsidP="00C2626B">
      <w:pPr>
        <w:pStyle w:val="ListParagraph"/>
        <w:widowControl w:val="0"/>
        <w:numPr>
          <w:ilvl w:val="0"/>
          <w:numId w:val="15"/>
        </w:numPr>
        <w:overflowPunct w:val="0"/>
        <w:autoSpaceDE w:val="0"/>
        <w:autoSpaceDN w:val="0"/>
        <w:adjustRightInd w:val="0"/>
        <w:spacing w:beforeLines="50" w:before="120" w:after="0" w:line="300" w:lineRule="auto"/>
        <w:jc w:val="both"/>
        <w:textAlignment w:val="baseline"/>
        <w:rPr>
          <w:rFonts w:ascii="Arial" w:eastAsia="Times New Roman" w:hAnsi="Arial" w:cs="Arial"/>
          <w:vanish/>
        </w:rPr>
      </w:pPr>
    </w:p>
    <w:p w14:paraId="407E5BA8" w14:textId="77777777" w:rsidR="0056514A" w:rsidRPr="00187488" w:rsidRDefault="0056514A" w:rsidP="008438A5">
      <w:pPr>
        <w:pStyle w:val="C-PCC"/>
      </w:pPr>
      <w:r w:rsidRPr="00187488">
        <w:t xml:space="preserve">The Authority retains ownership of all Intellectual Property Rights </w:t>
      </w:r>
      <w:r w:rsidRPr="00187488">
        <w:rPr>
          <w:lang w:val="en-US"/>
        </w:rPr>
        <w:t xml:space="preserve">in all documents provided by the Authority in connection with or arising out of the Agreement. The Consultant shall not acquire any right or title to any </w:t>
      </w:r>
      <w:r w:rsidR="001B53BC">
        <w:rPr>
          <w:lang w:val="en-US"/>
        </w:rPr>
        <w:t>I</w:t>
      </w:r>
      <w:r w:rsidRPr="00187488">
        <w:rPr>
          <w:lang w:val="en-US"/>
        </w:rPr>
        <w:t xml:space="preserve">ntellectual Property </w:t>
      </w:r>
      <w:r w:rsidR="004B43F9">
        <w:rPr>
          <w:lang w:val="en-US"/>
        </w:rPr>
        <w:t>R</w:t>
      </w:r>
      <w:r w:rsidRPr="00187488">
        <w:rPr>
          <w:lang w:val="en-US"/>
        </w:rPr>
        <w:t xml:space="preserve">ights (including rights created during the Agreement Period) belonging to or used under </w:t>
      </w:r>
      <w:proofErr w:type="spellStart"/>
      <w:r w:rsidRPr="00187488">
        <w:rPr>
          <w:lang w:val="en-US"/>
        </w:rPr>
        <w:t>licence</w:t>
      </w:r>
      <w:proofErr w:type="spellEnd"/>
      <w:r w:rsidRPr="00187488">
        <w:rPr>
          <w:lang w:val="en-US"/>
        </w:rPr>
        <w:t xml:space="preserve"> by the Authority. The Consultant may obtain or make at his own expense any further copies of such documentation required solely for use by him or his representatives only as necessary to provide the Service and always subject to the provisions of clause </w:t>
      </w:r>
      <w:r w:rsidRPr="00187488">
        <w:rPr>
          <w:lang w:val="en-US"/>
        </w:rPr>
        <w:fldChar w:fldCharType="begin"/>
      </w:r>
      <w:r w:rsidRPr="00187488">
        <w:rPr>
          <w:lang w:val="en-US"/>
        </w:rPr>
        <w:instrText xml:space="preserve"> REF _Ref507074503 \r \h  \* MERGEFORMAT </w:instrText>
      </w:r>
      <w:r w:rsidRPr="00187488">
        <w:rPr>
          <w:lang w:val="en-US"/>
        </w:rPr>
      </w:r>
      <w:r w:rsidRPr="00187488">
        <w:rPr>
          <w:lang w:val="en-US"/>
        </w:rPr>
        <w:fldChar w:fldCharType="separate"/>
      </w:r>
      <w:r w:rsidR="00171451">
        <w:rPr>
          <w:lang w:val="en-US"/>
        </w:rPr>
        <w:t>12</w:t>
      </w:r>
      <w:r w:rsidRPr="00187488">
        <w:rPr>
          <w:lang w:val="en-US"/>
        </w:rPr>
        <w:fldChar w:fldCharType="end"/>
      </w:r>
      <w:r w:rsidRPr="00187488">
        <w:rPr>
          <w:lang w:val="en-US"/>
        </w:rPr>
        <w:t xml:space="preserve"> (Confidentiality). </w:t>
      </w:r>
    </w:p>
    <w:p w14:paraId="4A8F248E" w14:textId="77777777" w:rsidR="0056514A" w:rsidRPr="00187488" w:rsidRDefault="0056514A" w:rsidP="008438A5">
      <w:pPr>
        <w:pStyle w:val="C-PCC"/>
      </w:pPr>
      <w:bookmarkStart w:id="12" w:name="_Ref507074520"/>
      <w:r w:rsidRPr="00187488">
        <w:rPr>
          <w:lang w:val="en-US"/>
        </w:rPr>
        <w:t xml:space="preserve">The Consultant agrees that the </w:t>
      </w:r>
      <w:r w:rsidRPr="00187488">
        <w:t>Intellectual Property Rights in any and all documents, reports, plans, drawings, designs, data or other material or deliverables in any format created by the Consultant in the course of and for the purpose of providing the Service are hereby assigned to the Authority and the Consultant shall execute or cause to be executed (by his representatives as necessary) all deeds, documents and acts required to vest such Intellectual Property Rights in the Authority.</w:t>
      </w:r>
      <w:bookmarkEnd w:id="12"/>
      <w:r w:rsidRPr="00187488">
        <w:t xml:space="preserve"> </w:t>
      </w:r>
    </w:p>
    <w:p w14:paraId="707A4455" w14:textId="77777777" w:rsidR="0056514A" w:rsidRPr="00187488" w:rsidRDefault="0056514A" w:rsidP="008438A5">
      <w:pPr>
        <w:pStyle w:val="C-PCC"/>
      </w:pPr>
      <w:r w:rsidRPr="00187488">
        <w:t xml:space="preserve">The Intellectual Property Rights in all drawings, reports, plans, calculations and other documents provided by the Consultant in connection with the Service shall be vested in the Authority in accordance with clause </w:t>
      </w:r>
      <w:r w:rsidRPr="00187488">
        <w:fldChar w:fldCharType="begin"/>
      </w:r>
      <w:r w:rsidRPr="00187488">
        <w:instrText xml:space="preserve"> REF _Ref507074520 \r \h  \* MERGEFORMAT </w:instrText>
      </w:r>
      <w:r w:rsidRPr="00187488">
        <w:fldChar w:fldCharType="separate"/>
      </w:r>
      <w:r w:rsidR="00171451">
        <w:t>11.2</w:t>
      </w:r>
      <w:r w:rsidRPr="00187488">
        <w:fldChar w:fldCharType="end"/>
      </w:r>
      <w:r w:rsidRPr="00187488">
        <w:t xml:space="preserve"> but the Consultant shall have a licence to use such drawings and other documents for any purpose related to the Service. Save as aforesaid, the Consultant shall not make copies of such drawings or other documents nor shall he use the same in connection with the making or improvement of any works other than those to which the Service relates without the prior written approval of the Authority and upon such terms as may be agreed between the Authority </w:t>
      </w:r>
      <w:r w:rsidRPr="00187488">
        <w:lastRenderedPageBreak/>
        <w:t xml:space="preserve">and the Consultant. </w:t>
      </w:r>
    </w:p>
    <w:p w14:paraId="1D9C6E89" w14:textId="77777777" w:rsidR="0056514A" w:rsidRPr="00187488" w:rsidRDefault="0056514A" w:rsidP="008438A5">
      <w:pPr>
        <w:pStyle w:val="C-PCC"/>
      </w:pPr>
      <w:r w:rsidRPr="00187488">
        <w:t xml:space="preserve">The Consultant shall not in connection with the performance of the Service use, manufacture, supply or deliver any process, article, matter or thing, the use manufacture supply or delivery of which would be an infringement of any Intellectual Property Rights of the Authority </w:t>
      </w:r>
      <w:r w:rsidRPr="00187488">
        <w:rPr>
          <w:iCs/>
        </w:rPr>
        <w:t xml:space="preserve">or </w:t>
      </w:r>
      <w:r w:rsidRPr="00187488">
        <w:t xml:space="preserve">any third party. </w:t>
      </w:r>
    </w:p>
    <w:p w14:paraId="154948C7" w14:textId="77777777" w:rsidR="0056514A" w:rsidRPr="00187488" w:rsidRDefault="0056514A" w:rsidP="008438A5">
      <w:pPr>
        <w:pStyle w:val="C-PCC"/>
      </w:pPr>
      <w:r w:rsidRPr="00187488">
        <w:t xml:space="preserve">The Consultant shall procure that the provision of the Services shall not infringe any Intellectual Property Rights of any third party. </w:t>
      </w:r>
    </w:p>
    <w:p w14:paraId="3779A6F3" w14:textId="77777777" w:rsidR="0056514A" w:rsidRPr="00187488" w:rsidRDefault="0056514A" w:rsidP="008438A5">
      <w:pPr>
        <w:pStyle w:val="C-PCC"/>
      </w:pPr>
      <w:bookmarkStart w:id="13" w:name="_Ref24552829"/>
      <w:r w:rsidRPr="00187488">
        <w:t xml:space="preserve">The Consultant shall indemnify the Authority against all claims, demands, actions, costs, expenses (including legal costs and disbursements on a solicitor and </w:t>
      </w:r>
      <w:r w:rsidR="00AD50A3">
        <w:t>client</w:t>
      </w:r>
      <w:r w:rsidR="00AD50A3" w:rsidRPr="00187488">
        <w:t xml:space="preserve"> </w:t>
      </w:r>
      <w:r w:rsidRPr="00187488">
        <w:t xml:space="preserve">basis), losses and damages arising from or incurred by reason of any infringement or alleged infringement (including the defence of such alleged infringement) of any Intellectual Property Right by the availability of the Services, except to the extent that such liabilities have resulted directly from the Authority’s failure properly to observe its obligations under this clause </w:t>
      </w:r>
      <w:r w:rsidRPr="00187488">
        <w:fldChar w:fldCharType="begin"/>
      </w:r>
      <w:r w:rsidRPr="00187488">
        <w:instrText xml:space="preserve"> REF _Ref507074535 \r \h  \* MERGEFORMAT </w:instrText>
      </w:r>
      <w:r w:rsidRPr="00187488">
        <w:fldChar w:fldCharType="separate"/>
      </w:r>
      <w:r w:rsidR="00171451">
        <w:t>11</w:t>
      </w:r>
      <w:r w:rsidRPr="00187488">
        <w:fldChar w:fldCharType="end"/>
      </w:r>
      <w:r w:rsidRPr="00187488">
        <w:t>.</w:t>
      </w:r>
      <w:bookmarkEnd w:id="13"/>
    </w:p>
    <w:p w14:paraId="51069C02" w14:textId="77777777" w:rsidR="0056514A" w:rsidRPr="00187488" w:rsidRDefault="0056514A" w:rsidP="008438A5">
      <w:pPr>
        <w:pStyle w:val="B-PCC"/>
      </w:pPr>
      <w:bookmarkStart w:id="14" w:name="_Ref507074503"/>
      <w:r w:rsidRPr="00187488">
        <w:t>CONFIDENTIALITY</w:t>
      </w:r>
      <w:bookmarkEnd w:id="14"/>
    </w:p>
    <w:p w14:paraId="059BC981" w14:textId="77777777" w:rsidR="0056514A" w:rsidRPr="00187488" w:rsidRDefault="0056514A" w:rsidP="00C2626B">
      <w:pPr>
        <w:pStyle w:val="ListParagraph"/>
        <w:widowControl w:val="0"/>
        <w:numPr>
          <w:ilvl w:val="0"/>
          <w:numId w:val="16"/>
        </w:numPr>
        <w:overflowPunct w:val="0"/>
        <w:autoSpaceDE w:val="0"/>
        <w:autoSpaceDN w:val="0"/>
        <w:adjustRightInd w:val="0"/>
        <w:spacing w:beforeLines="50" w:before="120" w:after="0" w:line="300" w:lineRule="auto"/>
        <w:jc w:val="both"/>
        <w:textAlignment w:val="baseline"/>
        <w:rPr>
          <w:rFonts w:ascii="Arial" w:eastAsia="Times New Roman" w:hAnsi="Arial" w:cs="Arial"/>
          <w:vanish/>
        </w:rPr>
      </w:pPr>
      <w:bookmarkStart w:id="15" w:name="_Ref507074568"/>
    </w:p>
    <w:p w14:paraId="448E05FF" w14:textId="77777777" w:rsidR="0056514A" w:rsidRPr="00187488" w:rsidRDefault="0056514A" w:rsidP="00C2626B">
      <w:pPr>
        <w:pStyle w:val="ListParagraph"/>
        <w:widowControl w:val="0"/>
        <w:numPr>
          <w:ilvl w:val="0"/>
          <w:numId w:val="16"/>
        </w:numPr>
        <w:overflowPunct w:val="0"/>
        <w:autoSpaceDE w:val="0"/>
        <w:autoSpaceDN w:val="0"/>
        <w:adjustRightInd w:val="0"/>
        <w:spacing w:beforeLines="50" w:before="120" w:after="0" w:line="300" w:lineRule="auto"/>
        <w:jc w:val="both"/>
        <w:textAlignment w:val="baseline"/>
        <w:rPr>
          <w:rFonts w:ascii="Arial" w:eastAsia="Times New Roman" w:hAnsi="Arial" w:cs="Arial"/>
          <w:vanish/>
        </w:rPr>
      </w:pPr>
    </w:p>
    <w:p w14:paraId="1788E0F4" w14:textId="77777777" w:rsidR="0056514A" w:rsidRPr="00187488" w:rsidRDefault="0056514A" w:rsidP="008438A5">
      <w:pPr>
        <w:pStyle w:val="C-PCC"/>
      </w:pPr>
      <w:r w:rsidRPr="00187488">
        <w:t xml:space="preserve">Subject to clause </w:t>
      </w:r>
      <w:r w:rsidRPr="00187488">
        <w:fldChar w:fldCharType="begin"/>
      </w:r>
      <w:r w:rsidRPr="00187488">
        <w:instrText xml:space="preserve"> REF _Ref507074546 \r \h  \* MERGEFORMAT </w:instrText>
      </w:r>
      <w:r w:rsidRPr="00187488">
        <w:fldChar w:fldCharType="separate"/>
      </w:r>
      <w:r w:rsidR="00171451">
        <w:t>12.3</w:t>
      </w:r>
      <w:r w:rsidRPr="00187488">
        <w:fldChar w:fldCharType="end"/>
      </w:r>
      <w:r w:rsidRPr="00187488">
        <w:t xml:space="preserve">, the parties shall keep confidential all matters relating to this Agreement and shall use all reasonable endeavours to prevent their </w:t>
      </w:r>
      <w:r w:rsidR="007649D1">
        <w:t xml:space="preserve">servants, </w:t>
      </w:r>
      <w:r w:rsidR="004D484D">
        <w:t xml:space="preserve">employees, </w:t>
      </w:r>
      <w:r w:rsidRPr="00187488">
        <w:t>representatives</w:t>
      </w:r>
      <w:r w:rsidR="004D484D">
        <w:t>, agents and advisors</w:t>
      </w:r>
      <w:r w:rsidRPr="00187488">
        <w:t xml:space="preserve"> from making any disclosure to any person of any matters relating hereto.</w:t>
      </w:r>
      <w:bookmarkEnd w:id="15"/>
    </w:p>
    <w:p w14:paraId="792AB7E5" w14:textId="77777777" w:rsidR="0056514A" w:rsidRPr="00187488" w:rsidRDefault="0056514A" w:rsidP="008438A5">
      <w:pPr>
        <w:pStyle w:val="C-PCC"/>
      </w:pPr>
      <w:bookmarkStart w:id="16" w:name="_Ref507074569"/>
      <w:r w:rsidRPr="00187488">
        <w:t xml:space="preserve">Except with the prior written consent of the Authority and subject to clause </w:t>
      </w:r>
      <w:r w:rsidRPr="00187488">
        <w:fldChar w:fldCharType="begin"/>
      </w:r>
      <w:r w:rsidRPr="00187488">
        <w:instrText xml:space="preserve"> REF _Ref507074546 \r \h  \* MERGEFORMAT </w:instrText>
      </w:r>
      <w:r w:rsidRPr="00187488">
        <w:fldChar w:fldCharType="separate"/>
      </w:r>
      <w:r w:rsidR="00171451">
        <w:t>12.3</w:t>
      </w:r>
      <w:r w:rsidRPr="00187488">
        <w:fldChar w:fldCharType="end"/>
      </w:r>
      <w:r w:rsidRPr="00187488">
        <w:t xml:space="preserve">, the Consultant shall and shall procure that all its </w:t>
      </w:r>
      <w:r w:rsidR="007649D1">
        <w:t xml:space="preserve">servants, </w:t>
      </w:r>
      <w:r w:rsidRPr="00187488">
        <w:t>employees, representatives, agents and advisers do (so far as it is legally able to do so):</w:t>
      </w:r>
      <w:bookmarkEnd w:id="16"/>
    </w:p>
    <w:p w14:paraId="76DDC26D" w14:textId="77777777" w:rsidR="0056514A" w:rsidRPr="00187488" w:rsidRDefault="0056514A" w:rsidP="008438A5">
      <w:pPr>
        <w:pStyle w:val="D-PCC"/>
      </w:pPr>
      <w:r w:rsidRPr="00187488">
        <w:t>not disclose any Information to any third party (other than its professional advisers for professional purposes) save as required by law or any governmental or other regulatory authority having jurisdiction in the matter at hand;</w:t>
      </w:r>
    </w:p>
    <w:p w14:paraId="3478C1B7" w14:textId="77777777" w:rsidR="0056514A" w:rsidRPr="00187488" w:rsidRDefault="0056514A" w:rsidP="008438A5">
      <w:pPr>
        <w:pStyle w:val="D-PCC"/>
      </w:pPr>
      <w:r w:rsidRPr="00187488">
        <w:t>use information only for the lawful purpose for which it was provided and for no other purpose whatsoever;</w:t>
      </w:r>
    </w:p>
    <w:p w14:paraId="17AC5589" w14:textId="77777777" w:rsidR="0056514A" w:rsidRPr="00187488" w:rsidRDefault="0056514A" w:rsidP="008438A5">
      <w:pPr>
        <w:pStyle w:val="D-PCC"/>
      </w:pPr>
      <w:r w:rsidRPr="00187488">
        <w:t>not disclose to any person any of the terms or conditions of this Agreement;</w:t>
      </w:r>
      <w:r w:rsidR="00EA751A">
        <w:t xml:space="preserve"> and </w:t>
      </w:r>
    </w:p>
    <w:p w14:paraId="495A2A42" w14:textId="77777777" w:rsidR="0056514A" w:rsidRPr="00187488" w:rsidRDefault="0056514A" w:rsidP="008438A5">
      <w:pPr>
        <w:pStyle w:val="D-PCC"/>
      </w:pPr>
      <w:r w:rsidRPr="00187488">
        <w:t>on the written demand, at any time, of the person who provided the Information forthwith return to such person all written Information together with all notes, analyses, compilations, studies, records of other documents prepared by on behalf of such person or the Authority.</w:t>
      </w:r>
    </w:p>
    <w:p w14:paraId="2313F660" w14:textId="77777777" w:rsidR="0056514A" w:rsidRPr="00187488" w:rsidRDefault="0056514A" w:rsidP="008438A5">
      <w:pPr>
        <w:pStyle w:val="C-PCC"/>
      </w:pPr>
      <w:bookmarkStart w:id="17" w:name="_Ref507074546"/>
      <w:r w:rsidRPr="00187488">
        <w:t>Clauses </w:t>
      </w:r>
      <w:r w:rsidRPr="00187488">
        <w:fldChar w:fldCharType="begin"/>
      </w:r>
      <w:r w:rsidRPr="00187488">
        <w:instrText xml:space="preserve"> REF _Ref507074568 \r \h  \* MERGEFORMAT </w:instrText>
      </w:r>
      <w:r w:rsidRPr="00187488">
        <w:fldChar w:fldCharType="separate"/>
      </w:r>
      <w:r w:rsidR="00171451">
        <w:t>11</w:t>
      </w:r>
      <w:r w:rsidRPr="00187488">
        <w:fldChar w:fldCharType="end"/>
      </w:r>
      <w:r w:rsidRPr="00187488">
        <w:t xml:space="preserve"> and </w:t>
      </w:r>
      <w:r w:rsidRPr="00187488">
        <w:fldChar w:fldCharType="begin"/>
      </w:r>
      <w:r w:rsidRPr="00187488">
        <w:instrText xml:space="preserve"> REF _Ref507074569 \r \h  \* MERGEFORMAT </w:instrText>
      </w:r>
      <w:r w:rsidRPr="00187488">
        <w:fldChar w:fldCharType="separate"/>
      </w:r>
      <w:r w:rsidR="00171451">
        <w:t>12.2</w:t>
      </w:r>
      <w:r w:rsidRPr="00187488">
        <w:fldChar w:fldCharType="end"/>
      </w:r>
      <w:r w:rsidRPr="00187488">
        <w:t xml:space="preserve"> shall not apply to any disclosure of information required by Law, including any requests for information made under the Information Laws.</w:t>
      </w:r>
      <w:bookmarkEnd w:id="17"/>
    </w:p>
    <w:p w14:paraId="4FDF96E4" w14:textId="77777777" w:rsidR="0056514A" w:rsidRPr="00187488" w:rsidRDefault="0056514A" w:rsidP="008438A5">
      <w:pPr>
        <w:pStyle w:val="C-PCC"/>
      </w:pPr>
      <w:r w:rsidRPr="00187488">
        <w:t xml:space="preserve">The Consultant acknowledges that the Authority is subject to transparency obligations which require the Authority to publish certain contract information and materials. Accordingly, and notwithstanding any other term of this Agreement, the Consultant hereby gives its consent for the Authority to publish this Agreement and its schedules in its entirety, including from time to time agreed changes to this Agreement (save and except for such matters as the Authority is by law able to exclude as being confidential, commercially sensitive, or otherwise not in the public interest to disclose), to the </w:t>
      </w:r>
      <w:r w:rsidRPr="00187488">
        <w:lastRenderedPageBreak/>
        <w:t>general public in whatever form the Authority decides.</w:t>
      </w:r>
    </w:p>
    <w:p w14:paraId="4FAC96BF" w14:textId="77777777" w:rsidR="0056514A" w:rsidRPr="00187488" w:rsidRDefault="0056514A" w:rsidP="008438A5">
      <w:pPr>
        <w:pStyle w:val="C-PCC"/>
      </w:pPr>
      <w:r w:rsidRPr="00187488">
        <w:t xml:space="preserve">The provisions of this clause </w:t>
      </w:r>
      <w:r w:rsidRPr="00187488">
        <w:rPr>
          <w:lang w:val="en-US"/>
        </w:rPr>
        <w:fldChar w:fldCharType="begin"/>
      </w:r>
      <w:r w:rsidRPr="00187488">
        <w:rPr>
          <w:lang w:val="en-US"/>
        </w:rPr>
        <w:instrText xml:space="preserve"> REF _Ref507074503 \r \h  \* MERGEFORMAT </w:instrText>
      </w:r>
      <w:r w:rsidRPr="00187488">
        <w:rPr>
          <w:lang w:val="en-US"/>
        </w:rPr>
      </w:r>
      <w:r w:rsidRPr="00187488">
        <w:rPr>
          <w:lang w:val="en-US"/>
        </w:rPr>
        <w:fldChar w:fldCharType="separate"/>
      </w:r>
      <w:r w:rsidR="00171451">
        <w:rPr>
          <w:lang w:val="en-US"/>
        </w:rPr>
        <w:t>12</w:t>
      </w:r>
      <w:r w:rsidRPr="00187488">
        <w:rPr>
          <w:lang w:val="en-US"/>
        </w:rPr>
        <w:fldChar w:fldCharType="end"/>
      </w:r>
      <w:r w:rsidRPr="00187488">
        <w:rPr>
          <w:lang w:val="en-US"/>
        </w:rPr>
        <w:t xml:space="preserve"> </w:t>
      </w:r>
      <w:r w:rsidRPr="00187488">
        <w:t>shall apply throughout the Agreement Period and after its expiry or termination howsoever arising.</w:t>
      </w:r>
    </w:p>
    <w:p w14:paraId="2B200923" w14:textId="77777777" w:rsidR="0056514A" w:rsidRPr="00187488" w:rsidRDefault="0056514A" w:rsidP="008438A5">
      <w:pPr>
        <w:pStyle w:val="B-PCC"/>
      </w:pPr>
      <w:r w:rsidRPr="00187488">
        <w:t xml:space="preserve">FREEDOM OF INFORMATION </w:t>
      </w:r>
    </w:p>
    <w:p w14:paraId="070B3ED6" w14:textId="77777777" w:rsidR="0056514A" w:rsidRPr="00187488" w:rsidRDefault="0056514A" w:rsidP="00C2626B">
      <w:pPr>
        <w:pStyle w:val="ListParagraph"/>
        <w:widowControl w:val="0"/>
        <w:numPr>
          <w:ilvl w:val="0"/>
          <w:numId w:val="17"/>
        </w:numPr>
        <w:spacing w:beforeLines="50" w:before="120" w:after="0" w:line="300" w:lineRule="auto"/>
        <w:jc w:val="both"/>
        <w:rPr>
          <w:rFonts w:ascii="Arial" w:eastAsia="Times New Roman" w:hAnsi="Arial" w:cs="Arial"/>
          <w:snapToGrid w:val="0"/>
          <w:vanish/>
          <w:kern w:val="20"/>
        </w:rPr>
      </w:pPr>
    </w:p>
    <w:p w14:paraId="55765748" w14:textId="77777777" w:rsidR="0056514A" w:rsidRPr="00187488" w:rsidRDefault="0056514A" w:rsidP="00C2626B">
      <w:pPr>
        <w:pStyle w:val="ListParagraph"/>
        <w:widowControl w:val="0"/>
        <w:numPr>
          <w:ilvl w:val="0"/>
          <w:numId w:val="17"/>
        </w:numPr>
        <w:spacing w:beforeLines="50" w:before="120" w:after="0" w:line="300" w:lineRule="auto"/>
        <w:jc w:val="both"/>
        <w:rPr>
          <w:rFonts w:ascii="Arial" w:eastAsia="Times New Roman" w:hAnsi="Arial" w:cs="Arial"/>
          <w:snapToGrid w:val="0"/>
          <w:vanish/>
          <w:kern w:val="20"/>
        </w:rPr>
      </w:pPr>
    </w:p>
    <w:p w14:paraId="37FF4032" w14:textId="77777777" w:rsidR="0056514A" w:rsidRPr="00187488" w:rsidRDefault="0056514A" w:rsidP="008438A5">
      <w:pPr>
        <w:pStyle w:val="C-PCC"/>
      </w:pPr>
      <w:r w:rsidRPr="00187488">
        <w:t xml:space="preserve">The Consultant acknowledges that the Authority is subject to obligations under the Information Laws and shall in all respects and at no additional cost to the Authority co-operate promptly with the Authority’s reasonable requests to assist the Authority in complying with its disclosure obligations under the Information Laws. </w:t>
      </w:r>
    </w:p>
    <w:p w14:paraId="564E8C3D" w14:textId="77777777" w:rsidR="0056514A" w:rsidRPr="00187488" w:rsidRDefault="0056514A" w:rsidP="008438A5">
      <w:pPr>
        <w:pStyle w:val="C-PCC"/>
      </w:pPr>
      <w:r w:rsidRPr="00187488">
        <w:t xml:space="preserve">The Consultant shall ensure that it and any of its servants, employees, </w:t>
      </w:r>
      <w:r w:rsidR="007649D1">
        <w:t xml:space="preserve">representatives, </w:t>
      </w:r>
      <w:r w:rsidRPr="00187488">
        <w:t xml:space="preserve">agents, or sub-contractors: </w:t>
      </w:r>
    </w:p>
    <w:p w14:paraId="1E66E457" w14:textId="77777777" w:rsidR="0056514A" w:rsidRPr="00187488" w:rsidRDefault="0056514A" w:rsidP="008438A5">
      <w:pPr>
        <w:pStyle w:val="D-PCC"/>
      </w:pPr>
      <w:r w:rsidRPr="00187488">
        <w:t xml:space="preserve">notify the Authority in writing of all requests for </w:t>
      </w:r>
      <w:r w:rsidR="006E6038">
        <w:t>I</w:t>
      </w:r>
      <w:r w:rsidRPr="00187488">
        <w:t xml:space="preserve">nformation under the Information Laws that it receives as soon as practicable and in any event within two (2) </w:t>
      </w:r>
      <w:r w:rsidR="00EA62A6">
        <w:t>W</w:t>
      </w:r>
      <w:r w:rsidRPr="00187488">
        <w:t xml:space="preserve">orking </w:t>
      </w:r>
      <w:r w:rsidR="00EA62A6">
        <w:t>D</w:t>
      </w:r>
      <w:r w:rsidRPr="00187488">
        <w:t xml:space="preserve">ays of receiving such a request; </w:t>
      </w:r>
    </w:p>
    <w:p w14:paraId="6C52B1D3" w14:textId="77777777" w:rsidR="0056514A" w:rsidRPr="00187488" w:rsidRDefault="0056514A" w:rsidP="008438A5">
      <w:pPr>
        <w:pStyle w:val="D-PCC"/>
      </w:pPr>
      <w:r w:rsidRPr="00187488">
        <w:t xml:space="preserve">upon reasonable request by the Authority, provide the Authority with a copy of all Information in its possession or power in a form that the Authority requires within five (5) Working Days (or such other period that the Authority may reasonably specify) of the Authority’s request; and </w:t>
      </w:r>
    </w:p>
    <w:p w14:paraId="3B7CCBC9" w14:textId="77777777" w:rsidR="0056514A" w:rsidRPr="00187488" w:rsidRDefault="0056514A" w:rsidP="008438A5">
      <w:pPr>
        <w:pStyle w:val="D-PCC"/>
      </w:pPr>
      <w:r w:rsidRPr="00187488">
        <w:t xml:space="preserve">provide all assistance as necessary and reasonably required by the Authority to enable the Authority to respond to any request for Information relating to the Agreement within the time for compliance under the Information Laws. </w:t>
      </w:r>
    </w:p>
    <w:p w14:paraId="3DA2B9A8" w14:textId="77777777" w:rsidR="0056514A" w:rsidRPr="00187488" w:rsidRDefault="0056514A" w:rsidP="008438A5">
      <w:pPr>
        <w:pStyle w:val="C-PCC"/>
      </w:pPr>
      <w:r w:rsidRPr="00187488">
        <w:t xml:space="preserve">The Consultant shall not respond directly to a request for Information unless it is expressly authorised to do so by the Authority or is required to do so by </w:t>
      </w:r>
      <w:r w:rsidR="00FB6D99">
        <w:t>L</w:t>
      </w:r>
      <w:r w:rsidRPr="00187488">
        <w:t xml:space="preserve">aw. </w:t>
      </w:r>
    </w:p>
    <w:p w14:paraId="26B9417E" w14:textId="77777777" w:rsidR="0056514A" w:rsidRPr="00187488" w:rsidRDefault="0056514A" w:rsidP="008438A5">
      <w:pPr>
        <w:pStyle w:val="C-PCC"/>
      </w:pPr>
      <w:r w:rsidRPr="00187488">
        <w:t xml:space="preserve">Notwithstanding any provisions in the Agreement, the Authority shall determine in its absolute discretion whether the Information is exempt from disclosure in accordance with the Information Laws. </w:t>
      </w:r>
    </w:p>
    <w:p w14:paraId="2C1241FC" w14:textId="77777777" w:rsidR="0056514A" w:rsidRPr="00187488" w:rsidRDefault="0056514A" w:rsidP="008438A5">
      <w:pPr>
        <w:pStyle w:val="C-PCC"/>
      </w:pPr>
      <w:r w:rsidRPr="00187488">
        <w:t xml:space="preserve">The Consultant acknowledges that the Authority may, acting in accordance with the Department Of Constitutional Affairs’ Code of Practice on The Discharge of the Functions of Public Authorities under the Freedom of Information Act 2000, be obliged to disclose </w:t>
      </w:r>
      <w:r w:rsidR="007D7053">
        <w:t>I</w:t>
      </w:r>
      <w:r w:rsidRPr="00187488">
        <w:t xml:space="preserve">nformation without consulting or obtaining consent from the Consultant, or despite having taken the Consultant’s views into account. </w:t>
      </w:r>
    </w:p>
    <w:p w14:paraId="537A37C3" w14:textId="77777777" w:rsidR="0056514A" w:rsidRPr="00187488" w:rsidRDefault="0056514A" w:rsidP="008438A5">
      <w:pPr>
        <w:pStyle w:val="C-PCC"/>
      </w:pPr>
      <w:r w:rsidRPr="00187488">
        <w:t>Subject to the Consultant</w:t>
      </w:r>
      <w:r w:rsidR="00743909">
        <w:t>'</w:t>
      </w:r>
      <w:r w:rsidRPr="00187488">
        <w:t>s legal obligations (including under the Data Protection Legislation), the Consultant shall at no additional cost to the Authority permit the Authority access to all Information it holds under the Agreement as reasonably required from time to time.</w:t>
      </w:r>
    </w:p>
    <w:p w14:paraId="12BA1E2B" w14:textId="4176F187" w:rsidR="0056514A" w:rsidRPr="00187488" w:rsidRDefault="0056514A" w:rsidP="008438A5">
      <w:pPr>
        <w:pStyle w:val="B-PCC"/>
      </w:pPr>
      <w:r w:rsidRPr="00187488">
        <w:t>DATA PROTECTION</w:t>
      </w:r>
      <w:r>
        <w:t xml:space="preserve"> </w:t>
      </w:r>
    </w:p>
    <w:p w14:paraId="0924016F" w14:textId="77777777" w:rsidR="0056514A" w:rsidRPr="00187488" w:rsidRDefault="0056514A" w:rsidP="00C2626B">
      <w:pPr>
        <w:pStyle w:val="ListParagraph"/>
        <w:widowControl w:val="0"/>
        <w:numPr>
          <w:ilvl w:val="0"/>
          <w:numId w:val="18"/>
        </w:numPr>
        <w:spacing w:beforeLines="50" w:before="120" w:after="0" w:line="300" w:lineRule="auto"/>
        <w:jc w:val="both"/>
        <w:rPr>
          <w:rFonts w:ascii="Arial" w:eastAsia="Times New Roman" w:hAnsi="Arial" w:cs="Arial"/>
          <w:snapToGrid w:val="0"/>
          <w:vanish/>
          <w:kern w:val="20"/>
        </w:rPr>
      </w:pPr>
    </w:p>
    <w:p w14:paraId="4557C070" w14:textId="77777777" w:rsidR="0056514A" w:rsidRPr="00187488" w:rsidRDefault="0056514A" w:rsidP="00C2626B">
      <w:pPr>
        <w:pStyle w:val="ListParagraph"/>
        <w:widowControl w:val="0"/>
        <w:numPr>
          <w:ilvl w:val="0"/>
          <w:numId w:val="18"/>
        </w:numPr>
        <w:spacing w:beforeLines="50" w:before="120" w:after="0" w:line="300" w:lineRule="auto"/>
        <w:jc w:val="both"/>
        <w:rPr>
          <w:rFonts w:ascii="Arial" w:eastAsia="Times New Roman" w:hAnsi="Arial" w:cs="Arial"/>
          <w:snapToGrid w:val="0"/>
          <w:vanish/>
          <w:kern w:val="20"/>
        </w:rPr>
      </w:pPr>
    </w:p>
    <w:p w14:paraId="527E5C9B" w14:textId="77777777" w:rsidR="0056514A" w:rsidRPr="00187488" w:rsidRDefault="0056514A" w:rsidP="008438A5">
      <w:pPr>
        <w:pStyle w:val="C-PCC"/>
      </w:pPr>
      <w:r w:rsidRPr="00187488">
        <w:t xml:space="preserve">Each party shall ensure that it and its representatives shall, duly observe all their obligations under the Data Protection Legislation, which arises in connection with the performance of this Agreement. </w:t>
      </w:r>
    </w:p>
    <w:p w14:paraId="54B390EE" w14:textId="77777777" w:rsidR="0056514A" w:rsidRPr="00187488" w:rsidRDefault="0056514A" w:rsidP="008438A5">
      <w:pPr>
        <w:pStyle w:val="C-PCC"/>
      </w:pPr>
      <w:bookmarkStart w:id="18" w:name="a362201"/>
      <w:bookmarkStart w:id="19" w:name="a81896"/>
      <w:bookmarkStart w:id="20" w:name="a391654"/>
      <w:bookmarkStart w:id="21" w:name="a462378"/>
      <w:bookmarkEnd w:id="18"/>
      <w:bookmarkEnd w:id="19"/>
      <w:bookmarkEnd w:id="20"/>
      <w:bookmarkEnd w:id="21"/>
      <w:r w:rsidRPr="00187488">
        <w:t>The Consultant shall perform its obligations under this Agreement in such a way as ensure that it does not cause the Authority to breach any of its applicable obligations under the Data Protection Legislation.</w:t>
      </w:r>
    </w:p>
    <w:p w14:paraId="07CBE683" w14:textId="77777777" w:rsidR="0056514A" w:rsidRPr="00187488" w:rsidRDefault="0056514A" w:rsidP="008438A5">
      <w:pPr>
        <w:pStyle w:val="C-PCC"/>
      </w:pPr>
      <w:bookmarkStart w:id="22" w:name="_Ref24552688"/>
      <w:r w:rsidRPr="00187488">
        <w:lastRenderedPageBreak/>
        <w:t xml:space="preserve">The Consultant shall be liable for and shall indemnify the Authority and keep the Authority indemnified against each and every action, proceeding, liability, cost, claim, loss, expense (including reasonable legal fees and disbursements on a solicitor and client basis) and demands incurred by the Authority which arise directly from a breach by the Consultant of its obligations under the Data Protection Legislation, including without limitation those arising out of any third party demand, claim or action, or any breach of contract, negligence, fraud, wilful misconduct, breach of statutory duty or non-compliance with any part of the Data Protection Legislation by the Consultant or its employees, </w:t>
      </w:r>
      <w:r w:rsidR="00D76786">
        <w:t xml:space="preserve">representatives, </w:t>
      </w:r>
      <w:r w:rsidRPr="00187488">
        <w:t xml:space="preserve">servants, agents or </w:t>
      </w:r>
      <w:r w:rsidR="00E2664F">
        <w:t>s</w:t>
      </w:r>
      <w:r w:rsidRPr="00187488">
        <w:t>ub-</w:t>
      </w:r>
      <w:r w:rsidR="00E2664F">
        <w:t>c</w:t>
      </w:r>
      <w:r w:rsidRPr="00187488">
        <w:t>ontractors.</w:t>
      </w:r>
      <w:bookmarkEnd w:id="22"/>
    </w:p>
    <w:p w14:paraId="3456E038" w14:textId="77777777" w:rsidR="0056514A" w:rsidRPr="00187488" w:rsidRDefault="0056514A" w:rsidP="008438A5">
      <w:pPr>
        <w:pStyle w:val="C-PCC"/>
      </w:pPr>
      <w:r w:rsidRPr="00187488">
        <w:t>The provisions of this clause shall apply during the continuance of the Agreement and indefinitely after its expiry or termination.</w:t>
      </w:r>
    </w:p>
    <w:p w14:paraId="03E499C4" w14:textId="77777777" w:rsidR="0056514A" w:rsidRPr="00187488" w:rsidRDefault="0056514A" w:rsidP="008438A5">
      <w:pPr>
        <w:pStyle w:val="B-PCC"/>
      </w:pPr>
      <w:r w:rsidRPr="00187488">
        <w:t>WARRANTIES</w:t>
      </w:r>
      <w:r w:rsidRPr="00187488">
        <w:tab/>
      </w:r>
    </w:p>
    <w:p w14:paraId="73EBAA60" w14:textId="77777777" w:rsidR="0056514A" w:rsidRPr="00187488" w:rsidRDefault="0056514A" w:rsidP="00C2626B">
      <w:pPr>
        <w:pStyle w:val="ListParagraph"/>
        <w:widowControl w:val="0"/>
        <w:numPr>
          <w:ilvl w:val="0"/>
          <w:numId w:val="19"/>
        </w:numPr>
        <w:spacing w:beforeLines="50" w:before="120" w:after="0" w:line="300" w:lineRule="auto"/>
        <w:jc w:val="both"/>
        <w:rPr>
          <w:rFonts w:ascii="Arial" w:eastAsia="Times New Roman" w:hAnsi="Arial" w:cs="Arial"/>
          <w:snapToGrid w:val="0"/>
          <w:vanish/>
          <w:kern w:val="20"/>
        </w:rPr>
      </w:pPr>
    </w:p>
    <w:p w14:paraId="32F40B3A" w14:textId="77777777" w:rsidR="0056514A" w:rsidRPr="00187488" w:rsidRDefault="0056514A" w:rsidP="00C2626B">
      <w:pPr>
        <w:pStyle w:val="ListParagraph"/>
        <w:widowControl w:val="0"/>
        <w:numPr>
          <w:ilvl w:val="0"/>
          <w:numId w:val="19"/>
        </w:numPr>
        <w:spacing w:beforeLines="50" w:before="120" w:after="0" w:line="300" w:lineRule="auto"/>
        <w:jc w:val="both"/>
        <w:rPr>
          <w:rFonts w:ascii="Arial" w:eastAsia="Times New Roman" w:hAnsi="Arial" w:cs="Arial"/>
          <w:snapToGrid w:val="0"/>
          <w:vanish/>
          <w:kern w:val="20"/>
        </w:rPr>
      </w:pPr>
    </w:p>
    <w:p w14:paraId="575F8EB4" w14:textId="77777777" w:rsidR="0056514A" w:rsidRPr="00187488" w:rsidRDefault="0056514A" w:rsidP="008438A5">
      <w:pPr>
        <w:pStyle w:val="C-PCC"/>
      </w:pPr>
      <w:r w:rsidRPr="00187488">
        <w:t>The Consultant warrants and represents that:</w:t>
      </w:r>
    </w:p>
    <w:p w14:paraId="07F2790B" w14:textId="77777777" w:rsidR="0056514A" w:rsidRPr="00187488" w:rsidRDefault="0056514A" w:rsidP="008438A5">
      <w:pPr>
        <w:pStyle w:val="D-PCC"/>
      </w:pPr>
      <w:r w:rsidRPr="00187488">
        <w:t>it has the full capacity and has taken all steps and obtained all approvals to enable it to lawfully enter into and perform its obligations under the Agreement;</w:t>
      </w:r>
      <w:bookmarkStart w:id="23" w:name="_DV_M297"/>
      <w:bookmarkStart w:id="24" w:name="_DV_M298"/>
      <w:bookmarkEnd w:id="23"/>
      <w:bookmarkEnd w:id="24"/>
    </w:p>
    <w:p w14:paraId="7C1A52D0" w14:textId="77777777" w:rsidR="0056514A" w:rsidRPr="00187488" w:rsidRDefault="0056514A" w:rsidP="008438A5">
      <w:pPr>
        <w:pStyle w:val="D-PCC"/>
      </w:pPr>
      <w:r w:rsidRPr="00187488">
        <w:t xml:space="preserve">all information concerning the Consultant (including its affiliates, sub-contractors and their respective directors, officers, principals, members, partners and employees) which the Consultant has furnished to the Authority in connection with this Agreement and the procurement of the same and/or otherwise relevant to the provision of the Services does not contain any untrue statement of a material fact or omit to state any material fact required to be stated or necessary to make the statements therein not misleading in any material respect; </w:t>
      </w:r>
      <w:bookmarkStart w:id="25" w:name="_DV_M299"/>
      <w:bookmarkEnd w:id="25"/>
    </w:p>
    <w:p w14:paraId="18E80221" w14:textId="77777777" w:rsidR="0056514A" w:rsidRPr="00187488" w:rsidRDefault="0056514A" w:rsidP="008438A5">
      <w:pPr>
        <w:pStyle w:val="D-PCC"/>
      </w:pPr>
      <w:r w:rsidRPr="00187488">
        <w:t xml:space="preserve">it is not currently the subject of, or been threatened with any legal or regulatory proceedings in any jurisdiction which may adversely impact upon or otherwise impair its ability to perform its obligations under this Agreement; and </w:t>
      </w:r>
    </w:p>
    <w:p w14:paraId="17A67C8A" w14:textId="77777777" w:rsidR="0056514A" w:rsidRPr="00187488" w:rsidRDefault="0056514A" w:rsidP="008438A5">
      <w:pPr>
        <w:pStyle w:val="D-PCC"/>
      </w:pPr>
      <w:r w:rsidRPr="00187488">
        <w:t xml:space="preserve">there are no material facts or circumstances in relation to the financial position or operation or constitution of the Consultant which have not been fully and fairly disclosed to the Authority and which if disclosed might reasonably have been expected to affect the decision of the Authority to enter into this Agreement. </w:t>
      </w:r>
    </w:p>
    <w:p w14:paraId="690477B9" w14:textId="77777777" w:rsidR="0056514A" w:rsidRPr="00187488" w:rsidRDefault="0056514A" w:rsidP="008438A5">
      <w:pPr>
        <w:pStyle w:val="C-PCC"/>
      </w:pPr>
      <w:r w:rsidRPr="00187488">
        <w:t>For the avoidance of doubt the fact that any provision within this Agreement is expressed as a warranty shall not preclude any right of termination the Authority may have in respect of breach of that provision by the Consultant.</w:t>
      </w:r>
    </w:p>
    <w:p w14:paraId="6B71D9E2" w14:textId="77777777" w:rsidR="0056514A" w:rsidRPr="00187488" w:rsidRDefault="0056514A" w:rsidP="008438A5">
      <w:pPr>
        <w:pStyle w:val="B-PCC"/>
      </w:pPr>
      <w:bookmarkStart w:id="26" w:name="_Ref507074625"/>
      <w:r w:rsidRPr="00187488">
        <w:t>MONITORING AND REVIEW</w:t>
      </w:r>
      <w:bookmarkEnd w:id="26"/>
      <w:r w:rsidRPr="00187488">
        <w:t xml:space="preserve"> </w:t>
      </w:r>
    </w:p>
    <w:p w14:paraId="09C09F9A" w14:textId="77777777" w:rsidR="0056514A" w:rsidRPr="00187488" w:rsidRDefault="0056514A" w:rsidP="00C2626B">
      <w:pPr>
        <w:pStyle w:val="ListParagraph"/>
        <w:widowControl w:val="0"/>
        <w:numPr>
          <w:ilvl w:val="0"/>
          <w:numId w:val="20"/>
        </w:numPr>
        <w:spacing w:beforeLines="50" w:before="120" w:after="0" w:line="300" w:lineRule="auto"/>
        <w:jc w:val="both"/>
        <w:rPr>
          <w:rFonts w:ascii="Arial" w:eastAsia="Times New Roman" w:hAnsi="Arial" w:cs="Arial"/>
          <w:snapToGrid w:val="0"/>
          <w:vanish/>
          <w:kern w:val="20"/>
        </w:rPr>
      </w:pPr>
      <w:bookmarkStart w:id="27" w:name="_Toc239829162"/>
    </w:p>
    <w:p w14:paraId="3DB78B05" w14:textId="77777777" w:rsidR="0056514A" w:rsidRPr="00187488" w:rsidRDefault="0056514A" w:rsidP="00C2626B">
      <w:pPr>
        <w:pStyle w:val="ListParagraph"/>
        <w:widowControl w:val="0"/>
        <w:numPr>
          <w:ilvl w:val="0"/>
          <w:numId w:val="20"/>
        </w:numPr>
        <w:spacing w:beforeLines="50" w:before="120" w:after="0" w:line="300" w:lineRule="auto"/>
        <w:jc w:val="both"/>
        <w:rPr>
          <w:rFonts w:ascii="Arial" w:eastAsia="Times New Roman" w:hAnsi="Arial" w:cs="Arial"/>
          <w:snapToGrid w:val="0"/>
          <w:vanish/>
          <w:kern w:val="20"/>
        </w:rPr>
      </w:pPr>
    </w:p>
    <w:p w14:paraId="455D21DF" w14:textId="01423161" w:rsidR="0056514A" w:rsidRPr="00187488" w:rsidRDefault="0056514A" w:rsidP="008438A5">
      <w:pPr>
        <w:pStyle w:val="C-PCC"/>
        <w:rPr>
          <w:b/>
        </w:rPr>
      </w:pPr>
      <w:r w:rsidRPr="00187488">
        <w:t>The Consultant shall co-operate and comply with the Authority’s reasonable processes for the monitoring, review and evaluation of the Services and the Consultant’s obligations under this Agreement</w:t>
      </w:r>
      <w:bookmarkEnd w:id="27"/>
      <w:r w:rsidRPr="00187488">
        <w:t xml:space="preserve"> and in particular, the Consultant shall </w:t>
      </w:r>
      <w:r w:rsidRPr="00772F8F">
        <w:t>submit to the Authority monthly</w:t>
      </w:r>
      <w:r w:rsidR="00016198">
        <w:t xml:space="preserve"> </w:t>
      </w:r>
      <w:r w:rsidRPr="00187488">
        <w:t>progress reports detailing its adherence to the timetable as specified in Schedule B.  The submission and acceptance of such reports shall not prejudice the rights of the Authority under any other conditions of this Agreement.</w:t>
      </w:r>
    </w:p>
    <w:p w14:paraId="20E946CC" w14:textId="77777777" w:rsidR="0056514A" w:rsidRPr="00187488" w:rsidRDefault="0056514A" w:rsidP="008438A5">
      <w:pPr>
        <w:pStyle w:val="C-PCC"/>
      </w:pPr>
      <w:r w:rsidRPr="00187488">
        <w:t>The Authority and the Consu</w:t>
      </w:r>
      <w:r w:rsidRPr="00772F8F">
        <w:t xml:space="preserve">ltant shall hold regular meetings (being at least </w:t>
      </w:r>
      <w:proofErr w:type="gramStart"/>
      <w:r w:rsidRPr="00772F8F">
        <w:t>Monthly</w:t>
      </w:r>
      <w:proofErr w:type="gramEnd"/>
      <w:r w:rsidRPr="00187488">
        <w:t xml:space="preserve"> unless agreed otherwise) in accordance with this clause </w:t>
      </w:r>
      <w:r w:rsidRPr="00187488">
        <w:fldChar w:fldCharType="begin"/>
      </w:r>
      <w:r w:rsidRPr="00187488">
        <w:instrText xml:space="preserve"> REF _Ref507074625 \r \h  \* MERGEFORMAT </w:instrText>
      </w:r>
      <w:r w:rsidRPr="00187488">
        <w:fldChar w:fldCharType="separate"/>
      </w:r>
      <w:r w:rsidR="00171451">
        <w:t>16</w:t>
      </w:r>
      <w:r w:rsidRPr="00187488">
        <w:fldChar w:fldCharType="end"/>
      </w:r>
      <w:r w:rsidRPr="00187488">
        <w:t xml:space="preserve"> to review and discuss the </w:t>
      </w:r>
      <w:r w:rsidRPr="00187488">
        <w:lastRenderedPageBreak/>
        <w:t xml:space="preserve">progress of the Services and working of this Agreement. </w:t>
      </w:r>
    </w:p>
    <w:p w14:paraId="25F94E08" w14:textId="77777777" w:rsidR="0056514A" w:rsidRPr="00187488" w:rsidRDefault="0056514A" w:rsidP="008438A5">
      <w:pPr>
        <w:pStyle w:val="C-PCC"/>
        <w:rPr>
          <w:b/>
        </w:rPr>
      </w:pPr>
      <w:r w:rsidRPr="00187488">
        <w:t>The Consultant shall provide the Authority with access to such documents as the Authority may reasonably require in order to monitor, review and evaluate the Services and the Consultant’s performance under this Agreement. In addition, the Consultant shall keep and maintain such necessary data and information and shall provide such assistance as the Authority may reasonably require to enable the Authority to complete all official returns.</w:t>
      </w:r>
    </w:p>
    <w:p w14:paraId="683343A6" w14:textId="77777777" w:rsidR="0056514A" w:rsidRPr="00187488" w:rsidRDefault="0056514A" w:rsidP="008438A5">
      <w:pPr>
        <w:pStyle w:val="B-PCC"/>
      </w:pPr>
      <w:r w:rsidRPr="00187488">
        <w:t>PUBLICITY</w:t>
      </w:r>
    </w:p>
    <w:p w14:paraId="11B720BB" w14:textId="77777777" w:rsidR="0056514A" w:rsidRPr="00187488" w:rsidRDefault="0056514A" w:rsidP="00C2626B">
      <w:pPr>
        <w:pStyle w:val="ListParagraph"/>
        <w:widowControl w:val="0"/>
        <w:numPr>
          <w:ilvl w:val="0"/>
          <w:numId w:val="21"/>
        </w:numPr>
        <w:spacing w:beforeLines="50" w:before="120" w:after="0" w:line="300" w:lineRule="auto"/>
        <w:jc w:val="both"/>
        <w:rPr>
          <w:rFonts w:ascii="Arial" w:eastAsia="Times New Roman" w:hAnsi="Arial" w:cs="Arial"/>
          <w:snapToGrid w:val="0"/>
          <w:vanish/>
          <w:kern w:val="20"/>
        </w:rPr>
      </w:pPr>
    </w:p>
    <w:p w14:paraId="396F6F37" w14:textId="77777777" w:rsidR="0056514A" w:rsidRPr="00187488" w:rsidRDefault="0056514A" w:rsidP="00C2626B">
      <w:pPr>
        <w:pStyle w:val="ListParagraph"/>
        <w:widowControl w:val="0"/>
        <w:numPr>
          <w:ilvl w:val="0"/>
          <w:numId w:val="21"/>
        </w:numPr>
        <w:spacing w:beforeLines="50" w:before="120" w:after="0" w:line="300" w:lineRule="auto"/>
        <w:jc w:val="both"/>
        <w:rPr>
          <w:rFonts w:ascii="Arial" w:eastAsia="Times New Roman" w:hAnsi="Arial" w:cs="Arial"/>
          <w:snapToGrid w:val="0"/>
          <w:vanish/>
          <w:kern w:val="20"/>
        </w:rPr>
      </w:pPr>
    </w:p>
    <w:p w14:paraId="030A5D30" w14:textId="77777777" w:rsidR="0056514A" w:rsidRPr="00187488" w:rsidRDefault="0056514A" w:rsidP="008438A5">
      <w:pPr>
        <w:pStyle w:val="C-PCC"/>
      </w:pPr>
      <w:r w:rsidRPr="00187488">
        <w:t xml:space="preserve">Each party shall use all reasonable endeavours to ensure that any formal public statements made by a party as to each other’s activities or the performance of the Agreement shall only be made after consultation with the other party. </w:t>
      </w:r>
    </w:p>
    <w:p w14:paraId="3FA5A380" w14:textId="77777777" w:rsidR="0056514A" w:rsidRPr="00187488" w:rsidRDefault="0056514A" w:rsidP="008438A5">
      <w:pPr>
        <w:pStyle w:val="C-PCC"/>
      </w:pPr>
      <w:r w:rsidRPr="00187488">
        <w:t>Neither party shall make use of the other party’s logo without their express written permission.</w:t>
      </w:r>
    </w:p>
    <w:p w14:paraId="507E2DA8" w14:textId="77777777" w:rsidR="0056514A" w:rsidRPr="00187488" w:rsidRDefault="0056514A" w:rsidP="008438A5">
      <w:pPr>
        <w:pStyle w:val="C-PCC"/>
      </w:pPr>
      <w:r w:rsidRPr="00187488">
        <w:t>The Consultant shall not do anything or cause anything to be done which may damage the reputation of the Authority or bring the Authority into disrepute.</w:t>
      </w:r>
    </w:p>
    <w:p w14:paraId="13AA73CE" w14:textId="77777777" w:rsidR="0056514A" w:rsidRPr="00187488" w:rsidRDefault="0056514A" w:rsidP="008438A5">
      <w:pPr>
        <w:pStyle w:val="B-PCC"/>
      </w:pPr>
      <w:bookmarkStart w:id="28" w:name="_Ref111106836"/>
      <w:r w:rsidRPr="00187488">
        <w:t>DISPUTE RESOLUTION</w:t>
      </w:r>
      <w:bookmarkEnd w:id="28"/>
    </w:p>
    <w:p w14:paraId="0D295D49" w14:textId="77777777" w:rsidR="0056514A" w:rsidRPr="00187488" w:rsidRDefault="0056514A" w:rsidP="008438A5">
      <w:pPr>
        <w:pStyle w:val="C-PCC"/>
        <w:rPr>
          <w:b/>
        </w:rPr>
      </w:pPr>
      <w:r w:rsidRPr="00187488">
        <w:t xml:space="preserve">The parties shall endeavour at all times during the period of the Agreement to act in good faith and co-operate with one another so far as appropriate in discharging their respective responsibilities. </w:t>
      </w:r>
    </w:p>
    <w:p w14:paraId="06EC7CE2" w14:textId="77777777" w:rsidR="0056514A" w:rsidRPr="00187488" w:rsidRDefault="0056514A" w:rsidP="008438A5">
      <w:pPr>
        <w:pStyle w:val="C-PCC"/>
        <w:rPr>
          <w:b/>
        </w:rPr>
      </w:pPr>
      <w:bookmarkStart w:id="29" w:name="_Ref507074076"/>
      <w:r w:rsidRPr="00187488">
        <w:t>In the event of any differences or dispute between the parties to the Agreement with respect to any matter or thing arising out of or relating to the Agreement, the parties shall each use reasonable endeavours to resolve such dispute by means of prompt discussion at an appropriate managerial level.</w:t>
      </w:r>
      <w:bookmarkEnd w:id="29"/>
      <w:r w:rsidRPr="00187488">
        <w:t xml:space="preserve"> </w:t>
      </w:r>
    </w:p>
    <w:p w14:paraId="397FA8E4" w14:textId="77777777" w:rsidR="0056514A" w:rsidRPr="00187488" w:rsidRDefault="0056514A" w:rsidP="008438A5">
      <w:pPr>
        <w:pStyle w:val="C-PCC"/>
      </w:pPr>
      <w:bookmarkStart w:id="30" w:name="_Ref507074658"/>
      <w:r w:rsidRPr="00187488">
        <w:t xml:space="preserve">If a dispute is not resolved within fourteen (14) days of referral to managerial level under clause </w:t>
      </w:r>
      <w:r w:rsidRPr="00187488">
        <w:fldChar w:fldCharType="begin"/>
      </w:r>
      <w:r w:rsidRPr="00187488">
        <w:instrText xml:space="preserve"> REF _Ref507074076 \r \h  \* MERGEFORMAT </w:instrText>
      </w:r>
      <w:r w:rsidRPr="00187488">
        <w:fldChar w:fldCharType="separate"/>
      </w:r>
      <w:r w:rsidR="00171451">
        <w:t>18.2</w:t>
      </w:r>
      <w:r w:rsidRPr="00187488">
        <w:fldChar w:fldCharType="end"/>
      </w:r>
      <w:r w:rsidRPr="00187488">
        <w:t xml:space="preserve"> then either party may refer it to the Authority’s relevant Executive Director or appropriate nominated officer of each party for resolution who shall meet for discussion within fourteen (14) days of referral or longer period as the parties may agree.</w:t>
      </w:r>
      <w:bookmarkStart w:id="31" w:name="_Ref507074080"/>
      <w:bookmarkEnd w:id="30"/>
    </w:p>
    <w:p w14:paraId="717F14E8" w14:textId="77777777" w:rsidR="0056514A" w:rsidRPr="00187488" w:rsidRDefault="0056514A" w:rsidP="008438A5">
      <w:pPr>
        <w:pStyle w:val="C-PCC"/>
      </w:pPr>
      <w:bookmarkStart w:id="32" w:name="_Ref507076072"/>
      <w:r w:rsidRPr="00187488">
        <w:t xml:space="preserve">In the event that a dispute is not resolved in accordance with </w:t>
      </w:r>
      <w:r w:rsidRPr="00187488">
        <w:fldChar w:fldCharType="begin"/>
      </w:r>
      <w:r w:rsidRPr="00187488">
        <w:instrText xml:space="preserve"> REF _Ref507074076 \r \h  \* MERGEFORMAT </w:instrText>
      </w:r>
      <w:r w:rsidRPr="00187488">
        <w:fldChar w:fldCharType="separate"/>
      </w:r>
      <w:r w:rsidR="00171451">
        <w:t>18.2</w:t>
      </w:r>
      <w:r w:rsidRPr="00187488">
        <w:fldChar w:fldCharType="end"/>
      </w:r>
      <w:r w:rsidRPr="00187488">
        <w:t xml:space="preserve"> and </w:t>
      </w:r>
      <w:r w:rsidRPr="00187488">
        <w:fldChar w:fldCharType="begin"/>
      </w:r>
      <w:r w:rsidRPr="00187488">
        <w:instrText xml:space="preserve"> REF _Ref507074658 \r \h  \* MERGEFORMAT </w:instrText>
      </w:r>
      <w:r w:rsidRPr="00187488">
        <w:fldChar w:fldCharType="separate"/>
      </w:r>
      <w:r w:rsidR="00171451">
        <w:t>18.3</w:t>
      </w:r>
      <w:r w:rsidRPr="00187488">
        <w:fldChar w:fldCharType="end"/>
      </w:r>
      <w:r w:rsidRPr="00187488">
        <w:t>, such dispute shall be referred to a mediator to be agreed upon by the parties or in default of agreement to apply to the Centre for Effective Dispute Resolution (</w:t>
      </w:r>
      <w:r w:rsidRPr="00DD036F">
        <w:t>CEDR</w:t>
      </w:r>
      <w:r w:rsidRPr="00187488">
        <w:t>) (or any successor body) to appoint a mediator.</w:t>
      </w:r>
      <w:bookmarkEnd w:id="31"/>
      <w:bookmarkEnd w:id="32"/>
    </w:p>
    <w:p w14:paraId="3351FF91" w14:textId="77777777" w:rsidR="0056514A" w:rsidRPr="00187488" w:rsidRDefault="0056514A" w:rsidP="008438A5">
      <w:pPr>
        <w:pStyle w:val="B-PCC"/>
      </w:pPr>
      <w:bookmarkStart w:id="33" w:name="_Ref37168113"/>
      <w:r w:rsidRPr="00187488">
        <w:t>FORCE MAJEURE</w:t>
      </w:r>
      <w:bookmarkEnd w:id="33"/>
    </w:p>
    <w:p w14:paraId="6BC63E1B" w14:textId="77777777" w:rsidR="0056514A" w:rsidRPr="00187488" w:rsidRDefault="0056514A" w:rsidP="008438A5">
      <w:pPr>
        <w:pStyle w:val="C-PCC"/>
      </w:pPr>
      <w:r w:rsidRPr="00187488">
        <w:t>If any party is delayed or prevented from performing any of its obligations under this Agreement by a Force Majeure Event then, so long as that Force Majeure Event continues, that party shall be excused from performance of such obligation to the extent it is so delayed or prevented, and the time for performance of such obligation shall be delayed accordingly.</w:t>
      </w:r>
    </w:p>
    <w:p w14:paraId="2F49893F" w14:textId="77777777" w:rsidR="0056514A" w:rsidRPr="00187488" w:rsidRDefault="0056514A" w:rsidP="008438A5">
      <w:pPr>
        <w:pStyle w:val="C-PCC"/>
      </w:pPr>
      <w:bookmarkStart w:id="34" w:name="_Ref38369166"/>
      <w:r w:rsidRPr="00187488">
        <w:t xml:space="preserve">On the occurrence of a Force Majeure Event, the affected party shall notify the other party as soon as practicable. Such notification shall contain details of the Force Majeure Event, including evidence of its effect on the obligations of the affected party and any </w:t>
      </w:r>
      <w:r w:rsidRPr="00187488">
        <w:lastRenderedPageBreak/>
        <w:t>action proposed to mitigate its effect.</w:t>
      </w:r>
      <w:bookmarkEnd w:id="34"/>
    </w:p>
    <w:p w14:paraId="3322FE0B" w14:textId="77777777" w:rsidR="0056514A" w:rsidRPr="00187488" w:rsidRDefault="0056514A" w:rsidP="008438A5">
      <w:pPr>
        <w:pStyle w:val="C-PCC"/>
      </w:pPr>
      <w:r w:rsidRPr="00187488">
        <w:t>As soon as practicable following such notification, the parties shall consult each other in good faith and use all reasonable endeavours to agree appropriate terms to mitigate the impact of the Force Majeure Event and facilitate continued performance of this Agreement.</w:t>
      </w:r>
    </w:p>
    <w:p w14:paraId="6078C2C3" w14:textId="77777777" w:rsidR="0056514A" w:rsidRPr="00187488" w:rsidRDefault="0056514A" w:rsidP="008438A5">
      <w:pPr>
        <w:pStyle w:val="C-PCC"/>
      </w:pPr>
      <w:r w:rsidRPr="00187488">
        <w:t xml:space="preserve">The affected party shall notify the other party as soon as practicable after the Force Majeure Event ceases or no longer delays or prevents the affected party from complying with its obligations under this Agreement. Following such notification (subject to termination under clause </w:t>
      </w:r>
      <w:r w:rsidRPr="00187488">
        <w:fldChar w:fldCharType="begin"/>
      </w:r>
      <w:r w:rsidRPr="00187488">
        <w:instrText xml:space="preserve"> REF _Ref37168083 \r \h  \* MERGEFORMAT </w:instrText>
      </w:r>
      <w:r w:rsidRPr="00187488">
        <w:fldChar w:fldCharType="separate"/>
      </w:r>
      <w:r w:rsidR="00171451">
        <w:t>6.11</w:t>
      </w:r>
      <w:r w:rsidRPr="00187488">
        <w:fldChar w:fldCharType="end"/>
      </w:r>
      <w:r w:rsidRPr="00187488">
        <w:t xml:space="preserve"> (Termination on Force Majeure), this Agreement shall continue to be performed on the terms existing immediately prior to the occurrence of the Force Majeure Event.</w:t>
      </w:r>
    </w:p>
    <w:p w14:paraId="5E19EA61" w14:textId="413C89C5" w:rsidR="008050DB" w:rsidRPr="00772F8F" w:rsidRDefault="0056514A" w:rsidP="001D355F">
      <w:pPr>
        <w:pStyle w:val="C-PCC"/>
      </w:pPr>
      <w:r w:rsidRPr="00187488">
        <w:t xml:space="preserve">For the duration of any suspension of the Consultant’s obligations under this clause </w:t>
      </w:r>
      <w:r w:rsidRPr="00187488">
        <w:fldChar w:fldCharType="begin"/>
      </w:r>
      <w:r w:rsidRPr="00187488">
        <w:instrText xml:space="preserve"> REF _Ref37168113 \r \h  \* MERGEFORMAT </w:instrText>
      </w:r>
      <w:r w:rsidRPr="00187488">
        <w:fldChar w:fldCharType="separate"/>
      </w:r>
      <w:r w:rsidR="00171451">
        <w:t>19</w:t>
      </w:r>
      <w:r w:rsidRPr="00187488">
        <w:fldChar w:fldCharType="end"/>
      </w:r>
      <w:r w:rsidRPr="00187488">
        <w:t>, the Authority shall only be liable to pay the Consultant an amount that reflects the reduced Services (if any) being performed.</w:t>
      </w:r>
    </w:p>
    <w:p w14:paraId="23417078" w14:textId="77777777" w:rsidR="0056514A" w:rsidRPr="00187488" w:rsidRDefault="0056514A" w:rsidP="008438A5">
      <w:pPr>
        <w:pStyle w:val="B-PCC"/>
      </w:pPr>
      <w:r w:rsidRPr="00187488">
        <w:t>GENERAL</w:t>
      </w:r>
    </w:p>
    <w:p w14:paraId="20846E48" w14:textId="77777777" w:rsidR="0056514A" w:rsidRPr="00187488" w:rsidRDefault="0056514A" w:rsidP="00C2626B">
      <w:pPr>
        <w:pStyle w:val="ListParagraph"/>
        <w:widowControl w:val="0"/>
        <w:numPr>
          <w:ilvl w:val="0"/>
          <w:numId w:val="22"/>
        </w:numPr>
        <w:spacing w:beforeLines="50" w:before="120" w:after="0" w:line="300" w:lineRule="auto"/>
        <w:jc w:val="both"/>
        <w:rPr>
          <w:rFonts w:ascii="Arial" w:eastAsia="Times New Roman" w:hAnsi="Arial" w:cs="Arial"/>
          <w:snapToGrid w:val="0"/>
          <w:vanish/>
          <w:kern w:val="20"/>
        </w:rPr>
      </w:pPr>
      <w:bookmarkStart w:id="35" w:name="_Ref507074835"/>
    </w:p>
    <w:p w14:paraId="13878CF6" w14:textId="77777777" w:rsidR="0056514A" w:rsidRPr="00187488" w:rsidRDefault="0056514A" w:rsidP="00C2626B">
      <w:pPr>
        <w:pStyle w:val="ListParagraph"/>
        <w:widowControl w:val="0"/>
        <w:numPr>
          <w:ilvl w:val="0"/>
          <w:numId w:val="22"/>
        </w:numPr>
        <w:spacing w:beforeLines="50" w:before="120" w:after="0" w:line="300" w:lineRule="auto"/>
        <w:jc w:val="both"/>
        <w:rPr>
          <w:rFonts w:ascii="Arial" w:eastAsia="Times New Roman" w:hAnsi="Arial" w:cs="Arial"/>
          <w:snapToGrid w:val="0"/>
          <w:vanish/>
          <w:kern w:val="20"/>
        </w:rPr>
      </w:pPr>
    </w:p>
    <w:p w14:paraId="523773CF" w14:textId="77777777" w:rsidR="0056514A" w:rsidRPr="00187488" w:rsidRDefault="0056514A" w:rsidP="00C2626B">
      <w:pPr>
        <w:pStyle w:val="ListParagraph"/>
        <w:widowControl w:val="0"/>
        <w:numPr>
          <w:ilvl w:val="0"/>
          <w:numId w:val="22"/>
        </w:numPr>
        <w:spacing w:beforeLines="50" w:before="120" w:after="0" w:line="300" w:lineRule="auto"/>
        <w:jc w:val="both"/>
        <w:rPr>
          <w:rFonts w:ascii="Arial" w:eastAsia="Times New Roman" w:hAnsi="Arial" w:cs="Arial"/>
          <w:snapToGrid w:val="0"/>
          <w:vanish/>
          <w:kern w:val="20"/>
        </w:rPr>
      </w:pPr>
    </w:p>
    <w:p w14:paraId="3462C01D" w14:textId="77777777" w:rsidR="0056514A" w:rsidRPr="00187488" w:rsidRDefault="0056514A" w:rsidP="00C2626B">
      <w:pPr>
        <w:pStyle w:val="ListParagraph"/>
        <w:widowControl w:val="0"/>
        <w:numPr>
          <w:ilvl w:val="0"/>
          <w:numId w:val="22"/>
        </w:numPr>
        <w:spacing w:beforeLines="50" w:before="120" w:after="0" w:line="300" w:lineRule="auto"/>
        <w:jc w:val="both"/>
        <w:rPr>
          <w:rFonts w:ascii="Arial" w:eastAsia="Times New Roman" w:hAnsi="Arial" w:cs="Arial"/>
          <w:snapToGrid w:val="0"/>
          <w:vanish/>
          <w:kern w:val="20"/>
        </w:rPr>
      </w:pPr>
    </w:p>
    <w:p w14:paraId="4B70F24D" w14:textId="77777777" w:rsidR="003F07E0" w:rsidRPr="003F07E0" w:rsidRDefault="003F07E0" w:rsidP="008438A5">
      <w:pPr>
        <w:pStyle w:val="C-PCC"/>
      </w:pPr>
      <w:r w:rsidRPr="003F07E0">
        <w:t xml:space="preserve">The </w:t>
      </w:r>
      <w:r>
        <w:t>Consultant</w:t>
      </w:r>
      <w:r w:rsidRPr="003F07E0">
        <w:t xml:space="preserve"> shall to the extent reasonably practicable co-operate with and assist the </w:t>
      </w:r>
      <w:r w:rsidR="005B1CB2">
        <w:t>Authority</w:t>
      </w:r>
      <w:r w:rsidRPr="003F07E0">
        <w:t xml:space="preserve"> in fulfilling its Best Value Duty</w:t>
      </w:r>
    </w:p>
    <w:p w14:paraId="470C3EAD" w14:textId="77777777" w:rsidR="0056514A" w:rsidRPr="00187488" w:rsidRDefault="0056514A" w:rsidP="008438A5">
      <w:pPr>
        <w:pStyle w:val="C-PCC"/>
        <w:rPr>
          <w:b/>
        </w:rPr>
      </w:pPr>
      <w:r w:rsidRPr="00187488">
        <w:t xml:space="preserve">The Consultant shall comply at all times with the Health and Safety at Work etc. Act 1974 and all other </w:t>
      </w:r>
      <w:r w:rsidR="00D21B15">
        <w:t>L</w:t>
      </w:r>
      <w:r w:rsidRPr="00187488">
        <w:t>aws pertaining to health and safety of employees and other affected persons including, but not limited to, the Management of Health and Safety at Work etc. Regulations 1999, the Reporting of Injuries, Diseases &amp; Dangerous Occurrences Regulations 2013 and all other health, safety and welfare requirements applicable to the Services included those detailed in the Specifications. The Consultant shall also ensure that his employees, sub-contractors</w:t>
      </w:r>
      <w:r w:rsidR="0085494F">
        <w:t>, servants, representatives</w:t>
      </w:r>
      <w:r w:rsidRPr="00187488">
        <w:t xml:space="preserve"> and agents observe any local arrangements for fire, health, safety, welfare, hygiene and security.</w:t>
      </w:r>
      <w:bookmarkEnd w:id="35"/>
    </w:p>
    <w:p w14:paraId="3BCD505C" w14:textId="77777777" w:rsidR="0056514A" w:rsidRPr="00187488" w:rsidRDefault="0056514A" w:rsidP="008438A5">
      <w:pPr>
        <w:pStyle w:val="C-PCC"/>
      </w:pPr>
      <w:bookmarkStart w:id="36" w:name="_Ref507074065"/>
      <w:r w:rsidRPr="00187488">
        <w:t>The Agreement may only be varied with the express written agreement of the parties signed by an authorised signatory of the same. No terms or conditions put forward at any time by the Consultant shall form any part of the Agreement.</w:t>
      </w:r>
      <w:bookmarkEnd w:id="36"/>
      <w:r w:rsidRPr="00187488">
        <w:t xml:space="preserve"> </w:t>
      </w:r>
    </w:p>
    <w:p w14:paraId="4E90A746" w14:textId="77777777" w:rsidR="0056514A" w:rsidRPr="00187488" w:rsidRDefault="0056514A" w:rsidP="008438A5">
      <w:pPr>
        <w:pStyle w:val="C-PCC"/>
      </w:pPr>
      <w:bookmarkStart w:id="37" w:name="_Ref507074683"/>
      <w:r w:rsidRPr="00187488">
        <w:t xml:space="preserve">In the performance of the Services and in its dealings with members of the general public, the Consultant shall not unlawfully discriminate against any person within the meaning and scope of the provisions of the Equality Act 2010 and all other anti-discrimination legislation or any statutory modification or re-enactment thereof relating to </w:t>
      </w:r>
      <w:r w:rsidR="00F42401" w:rsidRPr="00187488">
        <w:t>non-discrimination</w:t>
      </w:r>
      <w:r w:rsidRPr="00187488">
        <w:t xml:space="preserve"> and shall ensure that the provisions of the Human Rights Act 1998 are complied with as if the Consultant were a public body (as defined in the Human Rights Act 1998). The Consultant shall take all reasonable steps to secure the observance of this clause </w:t>
      </w:r>
      <w:r w:rsidRPr="00187488">
        <w:fldChar w:fldCharType="begin"/>
      </w:r>
      <w:r w:rsidRPr="00187488">
        <w:instrText xml:space="preserve"> REF _Ref507074683 \r \h  \* MERGEFORMAT </w:instrText>
      </w:r>
      <w:r w:rsidRPr="00187488">
        <w:fldChar w:fldCharType="separate"/>
      </w:r>
      <w:r w:rsidR="00171451">
        <w:t>21.4</w:t>
      </w:r>
      <w:r w:rsidRPr="00187488">
        <w:fldChar w:fldCharType="end"/>
      </w:r>
      <w:r w:rsidRPr="00187488">
        <w:t xml:space="preserve"> by all servants, employees</w:t>
      </w:r>
      <w:r w:rsidR="00B110C9">
        <w:t>, representatives, sub-contractors</w:t>
      </w:r>
      <w:r w:rsidRPr="00187488">
        <w:t xml:space="preserve"> or agents of the Consultant employed or engaged in the provision of the Services.</w:t>
      </w:r>
      <w:bookmarkEnd w:id="37"/>
      <w:r w:rsidRPr="00187488">
        <w:t xml:space="preserve"> </w:t>
      </w:r>
    </w:p>
    <w:p w14:paraId="1E6DF7B5" w14:textId="77777777" w:rsidR="0056514A" w:rsidRPr="00187488" w:rsidRDefault="0056514A" w:rsidP="008438A5">
      <w:pPr>
        <w:pStyle w:val="C-PCC"/>
      </w:pPr>
      <w:r w:rsidRPr="00187488">
        <w:t>The Consultant acknowledges that the Authority has a duty under the Counter Terrorism and Security Act 2015 (“</w:t>
      </w:r>
      <w:r w:rsidRPr="00DD036F">
        <w:rPr>
          <w:b/>
        </w:rPr>
        <w:t>CTSA 2015</w:t>
      </w:r>
      <w:r w:rsidRPr="00187488">
        <w:t>”) to have due regard to the requirement to prevent people from being drawn into terrorism (</w:t>
      </w:r>
      <w:r w:rsidR="001F5B83">
        <w:t xml:space="preserve">the </w:t>
      </w:r>
      <w:r w:rsidRPr="00187488">
        <w:t xml:space="preserve">Prevent Duty). The Consultant shall, and shall procure that its </w:t>
      </w:r>
      <w:r w:rsidR="00296722" w:rsidRPr="00187488">
        <w:t>servants, employees</w:t>
      </w:r>
      <w:r w:rsidR="00296722">
        <w:t>, representatives, sub-contractors</w:t>
      </w:r>
      <w:r w:rsidR="00296722" w:rsidRPr="00187488">
        <w:t xml:space="preserve"> or agents</w:t>
      </w:r>
      <w:r w:rsidRPr="00187488">
        <w:t xml:space="preserve"> shall, give all reasonable assistance and support to the Authority in meeting its </w:t>
      </w:r>
      <w:r w:rsidRPr="00187488">
        <w:lastRenderedPageBreak/>
        <w:t>duty as a specified authority pursuant to the CTSA 2015 (and all regulations made thereunder) and the Consultant shall have regard to the statutory guidance issued under section 29 of the CTSA 2015.</w:t>
      </w:r>
    </w:p>
    <w:p w14:paraId="7BC494F8" w14:textId="77777777" w:rsidR="0056514A" w:rsidRPr="00187488" w:rsidRDefault="0056514A" w:rsidP="008438A5">
      <w:pPr>
        <w:pStyle w:val="C-PCC"/>
      </w:pPr>
      <w:bookmarkStart w:id="38" w:name="_Ref4493119"/>
      <w:r w:rsidRPr="00187488">
        <w:t>The Consultant must comply with the Authority’s Anti-fraud and Corruption Strategy (as may be in force from time to time) and the Bribery Act 2010 and any subordinate legislation made under that Act from time to time together with any guidance or codes of practice issued by the relevant government department concerning the legislation.</w:t>
      </w:r>
      <w:bookmarkEnd w:id="38"/>
    </w:p>
    <w:p w14:paraId="3F93F377" w14:textId="77777777" w:rsidR="0056514A" w:rsidRPr="00187488" w:rsidRDefault="0056514A" w:rsidP="008438A5">
      <w:pPr>
        <w:pStyle w:val="C-PCC"/>
      </w:pPr>
      <w:r w:rsidRPr="00187488">
        <w:t>The Agreement constitutes the entire agreement and understanding of the parties in connection with its subject matter and supersedes all prior negotiations, representations and undertakings, whether written or oral, except that this clause shall not exclude liability in respect of any fraudulent misrepresentation.</w:t>
      </w:r>
    </w:p>
    <w:p w14:paraId="29F0025C" w14:textId="77777777" w:rsidR="0056514A" w:rsidRPr="00187488" w:rsidRDefault="0056514A" w:rsidP="008438A5">
      <w:pPr>
        <w:pStyle w:val="C-PCC"/>
      </w:pPr>
      <w:r w:rsidRPr="00187488">
        <w:t xml:space="preserve">Any notice required by this Agreement to be given by a </w:t>
      </w:r>
      <w:r w:rsidR="00FA3C69">
        <w:t>p</w:t>
      </w:r>
      <w:r w:rsidRPr="00187488">
        <w:t xml:space="preserve">arty to the other </w:t>
      </w:r>
      <w:r w:rsidR="00FA3C69">
        <w:t>p</w:t>
      </w:r>
      <w:r w:rsidRPr="00187488">
        <w:t>art</w:t>
      </w:r>
      <w:r w:rsidR="00FA3C69">
        <w:t>y</w:t>
      </w:r>
      <w:r w:rsidRPr="00187488">
        <w:t xml:space="preserve"> shall be in writing and shall be served personally</w:t>
      </w:r>
      <w:r w:rsidR="00DD036F">
        <w:t>, by email</w:t>
      </w:r>
      <w:r w:rsidRPr="00187488">
        <w:t xml:space="preserve"> or by sending it by recorded delivery </w:t>
      </w:r>
      <w:r w:rsidR="006740B9">
        <w:t xml:space="preserve">post </w:t>
      </w:r>
      <w:r w:rsidRPr="00187488">
        <w:t>to the appropriate address notified to each other. Any notice served personally will be deemed to have been served on the day of delivery</w:t>
      </w:r>
      <w:r w:rsidR="0082309D">
        <w:t xml:space="preserve"> and</w:t>
      </w:r>
      <w:r w:rsidRPr="00187488">
        <w:t xml:space="preserve"> any notice sent by post will be deemed to have been served forty</w:t>
      </w:r>
      <w:r w:rsidR="00302FE2">
        <w:t>-</w:t>
      </w:r>
      <w:r w:rsidRPr="00187488">
        <w:t>eight (48) hours after it was posted</w:t>
      </w:r>
      <w:r w:rsidR="0082309D">
        <w:t xml:space="preserve">, </w:t>
      </w:r>
      <w:r w:rsidRPr="00187488">
        <w:t>save where the deemed date of service falls on a day other than a Working Day in which case the date of service will be the following Working Day.</w:t>
      </w:r>
    </w:p>
    <w:p w14:paraId="77974D00" w14:textId="77777777" w:rsidR="0056514A" w:rsidRPr="00187488" w:rsidRDefault="0056514A" w:rsidP="008438A5">
      <w:pPr>
        <w:pStyle w:val="C-PCC"/>
      </w:pPr>
      <w:r w:rsidRPr="00187488">
        <w:t>No term or provision of this Agreement shall be considered as waived by any party unless a waiver is given in writing by that party and specifically states that it is a waiver of such term or provision. No waiver shall be a waiver of a past or future default or breach, nor shall it amend, delete or add to the terms, clauses or provisions of this Agreement unless (and then only to the extent) that it is expressly stated in that waiver.</w:t>
      </w:r>
    </w:p>
    <w:p w14:paraId="0271E114" w14:textId="77777777" w:rsidR="0056514A" w:rsidRPr="00187488" w:rsidRDefault="0056514A" w:rsidP="008438A5">
      <w:pPr>
        <w:pStyle w:val="C-PCC"/>
      </w:pPr>
      <w:r w:rsidRPr="00187488">
        <w:t xml:space="preserve">It is agreed for the purposes of the Contracts (Rights of Third Parties) Act 1999 that the Agreement is not intended to, and does not, give to any person who is not a party to the Agreement any rights to enforce any provisions contained in the Agreement. </w:t>
      </w:r>
    </w:p>
    <w:p w14:paraId="65D47B47" w14:textId="77777777" w:rsidR="0056514A" w:rsidRPr="00187488" w:rsidRDefault="0056514A" w:rsidP="008438A5">
      <w:pPr>
        <w:pStyle w:val="C-PCC"/>
      </w:pPr>
      <w:r w:rsidRPr="00187488">
        <w:t xml:space="preserve">If any provision of this Agreement is prohibited by law or judged by a court to be unlawful, void or unenforceable, the provision shall, to the extent required, be severed from the Agreement and rendered ineffective as far as possible without modifying the remaining provisions of this Agreement, and shall not in any way affect any other circumstances of or the validity or enforcement of this Agreement. </w:t>
      </w:r>
    </w:p>
    <w:p w14:paraId="238A49C9" w14:textId="77777777" w:rsidR="0056514A" w:rsidRPr="00187488" w:rsidRDefault="0056514A" w:rsidP="008438A5">
      <w:pPr>
        <w:pStyle w:val="C-PCC"/>
      </w:pPr>
      <w:r w:rsidRPr="00187488">
        <w:t xml:space="preserve">The Agreement shall be governed by the laws of England and Wales and subject to clauses </w:t>
      </w:r>
      <w:r w:rsidRPr="00187488">
        <w:fldChar w:fldCharType="begin"/>
      </w:r>
      <w:r w:rsidRPr="00187488">
        <w:instrText xml:space="preserve"> REF _Ref507074076 \r \h  \* MERGEFORMAT </w:instrText>
      </w:r>
      <w:r w:rsidRPr="00187488">
        <w:fldChar w:fldCharType="separate"/>
      </w:r>
      <w:r w:rsidR="00171451">
        <w:t>18.2</w:t>
      </w:r>
      <w:r w:rsidRPr="00187488">
        <w:fldChar w:fldCharType="end"/>
      </w:r>
      <w:r w:rsidRPr="00187488">
        <w:t xml:space="preserve"> to </w:t>
      </w:r>
      <w:r w:rsidRPr="00187488">
        <w:fldChar w:fldCharType="begin"/>
      </w:r>
      <w:r w:rsidRPr="00187488">
        <w:instrText xml:space="preserve"> REF _Ref507076072 \r \h  \* MERGEFORMAT </w:instrText>
      </w:r>
      <w:r w:rsidRPr="00187488">
        <w:fldChar w:fldCharType="separate"/>
      </w:r>
      <w:r w:rsidR="00171451">
        <w:t>18.4</w:t>
      </w:r>
      <w:r w:rsidRPr="00187488">
        <w:fldChar w:fldCharType="end"/>
      </w:r>
      <w:r w:rsidRPr="00187488">
        <w:t>, the parties submit to the exclusive jurisdiction of the courts of England.</w:t>
      </w:r>
    </w:p>
    <w:p w14:paraId="0218CC4B" w14:textId="77777777" w:rsidR="00446C4B" w:rsidRDefault="00446C4B">
      <w:pPr>
        <w:spacing w:after="160" w:line="259" w:lineRule="auto"/>
        <w:rPr>
          <w:rFonts w:ascii="Arial" w:hAnsi="Arial" w:cs="Arial"/>
          <w:b/>
          <w:bCs/>
          <w:sz w:val="24"/>
          <w:szCs w:val="24"/>
        </w:rPr>
      </w:pPr>
      <w:r>
        <w:rPr>
          <w:rFonts w:ascii="Arial" w:hAnsi="Arial" w:cs="Arial"/>
          <w:b/>
          <w:bCs/>
          <w:sz w:val="24"/>
          <w:szCs w:val="24"/>
        </w:rPr>
        <w:br w:type="page"/>
      </w:r>
    </w:p>
    <w:p w14:paraId="0B3D5939" w14:textId="260AA997" w:rsidR="0056514A" w:rsidRPr="008438A5" w:rsidRDefault="0056514A" w:rsidP="0056514A">
      <w:pPr>
        <w:widowControl w:val="0"/>
        <w:tabs>
          <w:tab w:val="left" w:pos="-1440"/>
          <w:tab w:val="left" w:pos="-720"/>
          <w:tab w:val="left" w:pos="851"/>
          <w:tab w:val="left" w:pos="8789"/>
        </w:tabs>
        <w:spacing w:line="360" w:lineRule="auto"/>
        <w:jc w:val="both"/>
        <w:rPr>
          <w:rFonts w:ascii="Arial" w:hAnsi="Arial" w:cs="Arial"/>
          <w:sz w:val="24"/>
          <w:szCs w:val="24"/>
        </w:rPr>
      </w:pPr>
      <w:r w:rsidRPr="008438A5">
        <w:rPr>
          <w:rFonts w:ascii="Arial" w:hAnsi="Arial" w:cs="Arial"/>
          <w:b/>
          <w:bCs/>
          <w:sz w:val="24"/>
          <w:szCs w:val="24"/>
        </w:rPr>
        <w:lastRenderedPageBreak/>
        <w:t xml:space="preserve">AS WITNESS </w:t>
      </w:r>
      <w:r w:rsidRPr="008438A5">
        <w:rPr>
          <w:rFonts w:ascii="Arial" w:hAnsi="Arial" w:cs="Arial"/>
          <w:sz w:val="24"/>
          <w:szCs w:val="24"/>
        </w:rPr>
        <w:t>the hands of the duly authorised representative of the Authority and the Consultant the day and year first above written.</w:t>
      </w:r>
    </w:p>
    <w:tbl>
      <w:tblPr>
        <w:tblW w:w="10314" w:type="dxa"/>
        <w:tblLook w:val="01E0" w:firstRow="1" w:lastRow="1" w:firstColumn="1" w:lastColumn="1" w:noHBand="0" w:noVBand="0"/>
      </w:tblPr>
      <w:tblGrid>
        <w:gridCol w:w="10314"/>
      </w:tblGrid>
      <w:tr w:rsidR="0056514A" w:rsidRPr="008438A5" w14:paraId="1DAB8614" w14:textId="77777777" w:rsidTr="00F43712">
        <w:trPr>
          <w:trHeight w:val="624"/>
        </w:trPr>
        <w:tc>
          <w:tcPr>
            <w:tcW w:w="10314" w:type="dxa"/>
          </w:tcPr>
          <w:p w14:paraId="4B9491D5" w14:textId="77777777" w:rsidR="0056514A" w:rsidRPr="008438A5" w:rsidRDefault="0056514A" w:rsidP="0056514A">
            <w:pPr>
              <w:widowControl w:val="0"/>
              <w:spacing w:before="120" w:after="120"/>
              <w:jc w:val="both"/>
              <w:rPr>
                <w:rFonts w:ascii="Arial" w:hAnsi="Arial" w:cs="Arial"/>
                <w:sz w:val="24"/>
                <w:szCs w:val="24"/>
              </w:rPr>
            </w:pPr>
            <w:r w:rsidRPr="008438A5">
              <w:rPr>
                <w:rFonts w:ascii="Arial" w:hAnsi="Arial" w:cs="Arial"/>
                <w:sz w:val="24"/>
                <w:szCs w:val="24"/>
              </w:rPr>
              <w:t xml:space="preserve">Signed for and on behalf of </w:t>
            </w:r>
            <w:r w:rsidR="00171451">
              <w:rPr>
                <w:rFonts w:ascii="Arial" w:hAnsi="Arial" w:cs="Arial"/>
                <w:b/>
                <w:sz w:val="24"/>
                <w:szCs w:val="24"/>
              </w:rPr>
              <w:t>GOSPORT BOROUGH</w:t>
            </w:r>
            <w:r w:rsidRPr="008438A5">
              <w:rPr>
                <w:rFonts w:ascii="Arial" w:hAnsi="Arial" w:cs="Arial"/>
                <w:b/>
                <w:bCs/>
                <w:sz w:val="24"/>
                <w:szCs w:val="24"/>
              </w:rPr>
              <w:t xml:space="preserve"> COUNTY COUNCIL</w:t>
            </w:r>
            <w:r w:rsidRPr="008438A5">
              <w:rPr>
                <w:rFonts w:ascii="Arial" w:hAnsi="Arial" w:cs="Arial"/>
                <w:sz w:val="24"/>
                <w:szCs w:val="24"/>
              </w:rPr>
              <w:t xml:space="preserve"> by:</w:t>
            </w:r>
          </w:p>
        </w:tc>
      </w:tr>
      <w:tr w:rsidR="0056514A" w:rsidRPr="008438A5" w14:paraId="2B702FDF" w14:textId="77777777" w:rsidTr="00F43712">
        <w:tc>
          <w:tcPr>
            <w:tcW w:w="10314" w:type="dxa"/>
          </w:tcPr>
          <w:p w14:paraId="58435DBE" w14:textId="77777777" w:rsidR="0056514A" w:rsidRPr="008438A5" w:rsidRDefault="0056514A" w:rsidP="0056514A">
            <w:pPr>
              <w:widowControl w:val="0"/>
              <w:tabs>
                <w:tab w:val="left" w:pos="0"/>
              </w:tabs>
              <w:spacing w:after="240"/>
              <w:jc w:val="both"/>
              <w:rPr>
                <w:rFonts w:ascii="Arial" w:hAnsi="Arial" w:cs="Arial"/>
                <w:sz w:val="24"/>
                <w:szCs w:val="24"/>
              </w:rPr>
            </w:pPr>
            <w:r w:rsidRPr="008438A5">
              <w:rPr>
                <w:rFonts w:ascii="Arial" w:hAnsi="Arial" w:cs="Arial"/>
                <w:sz w:val="24"/>
                <w:szCs w:val="24"/>
              </w:rPr>
              <w:t xml:space="preserve">Name: </w:t>
            </w:r>
          </w:p>
        </w:tc>
      </w:tr>
      <w:tr w:rsidR="0056514A" w:rsidRPr="008438A5" w14:paraId="53C00733" w14:textId="77777777" w:rsidTr="00F43712">
        <w:tc>
          <w:tcPr>
            <w:tcW w:w="10314" w:type="dxa"/>
          </w:tcPr>
          <w:p w14:paraId="09E93C6E" w14:textId="77777777" w:rsidR="0056514A" w:rsidRPr="008438A5" w:rsidRDefault="0056514A" w:rsidP="0056514A">
            <w:pPr>
              <w:widowControl w:val="0"/>
              <w:tabs>
                <w:tab w:val="left" w:pos="0"/>
              </w:tabs>
              <w:spacing w:after="240"/>
              <w:jc w:val="both"/>
              <w:rPr>
                <w:rFonts w:ascii="Arial" w:hAnsi="Arial" w:cs="Arial"/>
                <w:sz w:val="24"/>
                <w:szCs w:val="24"/>
              </w:rPr>
            </w:pPr>
            <w:r w:rsidRPr="008438A5">
              <w:rPr>
                <w:rFonts w:ascii="Arial" w:hAnsi="Arial" w:cs="Arial"/>
                <w:sz w:val="24"/>
                <w:szCs w:val="24"/>
              </w:rPr>
              <w:t xml:space="preserve">Title: </w:t>
            </w:r>
          </w:p>
        </w:tc>
      </w:tr>
      <w:tr w:rsidR="0056514A" w:rsidRPr="008438A5" w14:paraId="3DF198A5" w14:textId="77777777" w:rsidTr="00F43712">
        <w:tc>
          <w:tcPr>
            <w:tcW w:w="10314" w:type="dxa"/>
          </w:tcPr>
          <w:p w14:paraId="08E1150F" w14:textId="77777777" w:rsidR="0056514A" w:rsidRPr="008438A5" w:rsidRDefault="0056514A" w:rsidP="0056514A">
            <w:pPr>
              <w:widowControl w:val="0"/>
              <w:spacing w:before="120" w:after="120"/>
              <w:jc w:val="both"/>
              <w:rPr>
                <w:rFonts w:ascii="Arial" w:hAnsi="Arial" w:cs="Arial"/>
                <w:sz w:val="24"/>
                <w:szCs w:val="24"/>
              </w:rPr>
            </w:pPr>
            <w:r w:rsidRPr="008438A5">
              <w:rPr>
                <w:rFonts w:ascii="Arial" w:hAnsi="Arial" w:cs="Arial"/>
                <w:sz w:val="24"/>
                <w:szCs w:val="24"/>
              </w:rPr>
              <w:t>Signature……………………………………………………</w:t>
            </w:r>
          </w:p>
        </w:tc>
      </w:tr>
      <w:tr w:rsidR="0056514A" w:rsidRPr="008438A5" w14:paraId="74DEBA11" w14:textId="77777777" w:rsidTr="00F43712">
        <w:tc>
          <w:tcPr>
            <w:tcW w:w="10314" w:type="dxa"/>
          </w:tcPr>
          <w:p w14:paraId="7879D49E" w14:textId="367DAEAB" w:rsidR="0056514A" w:rsidRPr="008438A5" w:rsidRDefault="0056514A" w:rsidP="00446C4B">
            <w:pPr>
              <w:widowControl w:val="0"/>
              <w:spacing w:before="120" w:after="120"/>
              <w:jc w:val="both"/>
              <w:rPr>
                <w:rFonts w:ascii="Arial" w:hAnsi="Arial" w:cs="Arial"/>
                <w:sz w:val="24"/>
                <w:szCs w:val="24"/>
              </w:rPr>
            </w:pPr>
            <w:r w:rsidRPr="008438A5">
              <w:rPr>
                <w:rFonts w:ascii="Arial" w:hAnsi="Arial" w:cs="Arial"/>
                <w:b/>
                <w:bCs/>
                <w:sz w:val="24"/>
                <w:szCs w:val="24"/>
              </w:rPr>
              <w:t>Director or Duly Authorised Signatory</w:t>
            </w:r>
          </w:p>
        </w:tc>
      </w:tr>
      <w:tr w:rsidR="0056514A" w:rsidRPr="008438A5" w14:paraId="32C76E82" w14:textId="77777777" w:rsidTr="00F43712">
        <w:tc>
          <w:tcPr>
            <w:tcW w:w="10314" w:type="dxa"/>
          </w:tcPr>
          <w:p w14:paraId="1F950401" w14:textId="77777777" w:rsidR="0056514A" w:rsidRPr="008438A5" w:rsidRDefault="0056514A" w:rsidP="0056514A">
            <w:pPr>
              <w:widowControl w:val="0"/>
              <w:spacing w:before="120" w:after="120"/>
              <w:jc w:val="both"/>
              <w:rPr>
                <w:rFonts w:ascii="Arial" w:hAnsi="Arial" w:cs="Arial"/>
                <w:sz w:val="24"/>
                <w:szCs w:val="24"/>
              </w:rPr>
            </w:pPr>
          </w:p>
        </w:tc>
      </w:tr>
      <w:tr w:rsidR="0056514A" w:rsidRPr="008438A5" w14:paraId="6F1DBE02" w14:textId="77777777" w:rsidTr="00F43712">
        <w:tc>
          <w:tcPr>
            <w:tcW w:w="10314" w:type="dxa"/>
          </w:tcPr>
          <w:p w14:paraId="27E74A65" w14:textId="63986150" w:rsidR="0056514A" w:rsidRPr="008438A5" w:rsidRDefault="0056514A" w:rsidP="00446C4B">
            <w:pPr>
              <w:widowControl w:val="0"/>
              <w:ind w:left="142" w:hanging="142"/>
              <w:jc w:val="both"/>
              <w:rPr>
                <w:rFonts w:ascii="Arial" w:hAnsi="Arial" w:cs="Arial"/>
                <w:sz w:val="24"/>
                <w:szCs w:val="24"/>
              </w:rPr>
            </w:pPr>
            <w:r w:rsidRPr="008438A5">
              <w:rPr>
                <w:rFonts w:ascii="Arial" w:hAnsi="Arial" w:cs="Arial"/>
                <w:sz w:val="24"/>
                <w:szCs w:val="24"/>
              </w:rPr>
              <w:t>Signed for and on behalf of</w:t>
            </w:r>
            <w:r w:rsidRPr="008438A5">
              <w:rPr>
                <w:rFonts w:ascii="Arial" w:hAnsi="Arial" w:cs="Arial"/>
                <w:b/>
                <w:bCs/>
                <w:sz w:val="24"/>
                <w:szCs w:val="24"/>
              </w:rPr>
              <w:t xml:space="preserve"> </w:t>
            </w:r>
            <w:r w:rsidR="00446C4B">
              <w:rPr>
                <w:rFonts w:ascii="Arial" w:hAnsi="Arial" w:cs="Arial"/>
                <w:b/>
                <w:bCs/>
                <w:sz w:val="24"/>
                <w:szCs w:val="24"/>
                <w:highlight w:val="yellow"/>
              </w:rPr>
              <w:t>[INSERT CONSULTANT COM</w:t>
            </w:r>
            <w:r w:rsidRPr="008438A5">
              <w:rPr>
                <w:rFonts w:ascii="Arial" w:hAnsi="Arial" w:cs="Arial"/>
                <w:b/>
                <w:bCs/>
                <w:sz w:val="24"/>
                <w:szCs w:val="24"/>
                <w:highlight w:val="yellow"/>
              </w:rPr>
              <w:t>PANY NAME]</w:t>
            </w:r>
            <w:r w:rsidRPr="008438A5">
              <w:rPr>
                <w:rFonts w:ascii="Arial" w:hAnsi="Arial" w:cs="Arial"/>
                <w:b/>
                <w:bCs/>
                <w:sz w:val="24"/>
                <w:szCs w:val="24"/>
              </w:rPr>
              <w:t xml:space="preserve"> </w:t>
            </w:r>
            <w:r w:rsidRPr="008438A5">
              <w:rPr>
                <w:rFonts w:ascii="Arial" w:hAnsi="Arial" w:cs="Arial"/>
                <w:sz w:val="24"/>
                <w:szCs w:val="24"/>
              </w:rPr>
              <w:t>by:</w:t>
            </w:r>
          </w:p>
        </w:tc>
      </w:tr>
      <w:tr w:rsidR="0056514A" w:rsidRPr="008438A5" w14:paraId="1F0C16D5" w14:textId="77777777" w:rsidTr="00F43712">
        <w:tc>
          <w:tcPr>
            <w:tcW w:w="10314" w:type="dxa"/>
          </w:tcPr>
          <w:tbl>
            <w:tblPr>
              <w:tblW w:w="0" w:type="auto"/>
              <w:tblLook w:val="04A0" w:firstRow="1" w:lastRow="0" w:firstColumn="1" w:lastColumn="0" w:noHBand="0" w:noVBand="1"/>
            </w:tblPr>
            <w:tblGrid>
              <w:gridCol w:w="5936"/>
              <w:gridCol w:w="4162"/>
            </w:tblGrid>
            <w:tr w:rsidR="0056514A" w:rsidRPr="008438A5" w14:paraId="7A7C3DEF" w14:textId="77777777" w:rsidTr="00F43712">
              <w:tc>
                <w:tcPr>
                  <w:tcW w:w="5240" w:type="dxa"/>
                  <w:shd w:val="clear" w:color="auto" w:fill="auto"/>
                </w:tcPr>
                <w:p w14:paraId="630F5134" w14:textId="77777777" w:rsidR="0056514A" w:rsidRPr="008438A5" w:rsidRDefault="0056514A" w:rsidP="0056514A">
                  <w:pPr>
                    <w:widowControl w:val="0"/>
                    <w:spacing w:before="120" w:after="120"/>
                    <w:ind w:hanging="108"/>
                    <w:jc w:val="both"/>
                    <w:rPr>
                      <w:rFonts w:ascii="Arial" w:hAnsi="Arial" w:cs="Arial"/>
                      <w:bCs/>
                      <w:sz w:val="24"/>
                      <w:szCs w:val="24"/>
                    </w:rPr>
                  </w:pPr>
                  <w:r w:rsidRPr="008438A5">
                    <w:rPr>
                      <w:rFonts w:ascii="Arial" w:hAnsi="Arial" w:cs="Arial"/>
                      <w:bCs/>
                      <w:sz w:val="24"/>
                      <w:szCs w:val="24"/>
                    </w:rPr>
                    <w:t>Print Name:</w:t>
                  </w:r>
                </w:p>
                <w:p w14:paraId="5DAB291B" w14:textId="77777777" w:rsidR="0056514A" w:rsidRPr="008438A5" w:rsidRDefault="0056514A" w:rsidP="0056514A">
                  <w:pPr>
                    <w:widowControl w:val="0"/>
                    <w:spacing w:before="120" w:after="120"/>
                    <w:ind w:hanging="108"/>
                    <w:jc w:val="both"/>
                    <w:rPr>
                      <w:rFonts w:ascii="Arial" w:hAnsi="Arial" w:cs="Arial"/>
                      <w:bCs/>
                      <w:sz w:val="24"/>
                      <w:szCs w:val="24"/>
                    </w:rPr>
                  </w:pPr>
                  <w:r w:rsidRPr="008438A5">
                    <w:rPr>
                      <w:rFonts w:ascii="Arial" w:hAnsi="Arial" w:cs="Arial"/>
                      <w:bCs/>
                      <w:sz w:val="24"/>
                      <w:szCs w:val="24"/>
                    </w:rPr>
                    <w:t>Title:</w:t>
                  </w:r>
                </w:p>
                <w:p w14:paraId="0A54DC42" w14:textId="77777777" w:rsidR="0056514A" w:rsidRPr="008438A5" w:rsidRDefault="0056514A" w:rsidP="0056514A">
                  <w:pPr>
                    <w:widowControl w:val="0"/>
                    <w:spacing w:before="120" w:after="120"/>
                    <w:jc w:val="both"/>
                    <w:rPr>
                      <w:rFonts w:ascii="Arial" w:hAnsi="Arial" w:cs="Arial"/>
                      <w:bCs/>
                      <w:sz w:val="24"/>
                      <w:szCs w:val="24"/>
                    </w:rPr>
                  </w:pPr>
                </w:p>
                <w:p w14:paraId="74929595" w14:textId="77777777" w:rsidR="0056514A" w:rsidRPr="008438A5" w:rsidRDefault="0056514A" w:rsidP="0056514A">
                  <w:pPr>
                    <w:widowControl w:val="0"/>
                    <w:spacing w:before="120" w:after="120"/>
                    <w:ind w:hanging="108"/>
                    <w:jc w:val="both"/>
                    <w:rPr>
                      <w:rFonts w:ascii="Arial" w:hAnsi="Arial" w:cs="Arial"/>
                      <w:bCs/>
                      <w:sz w:val="24"/>
                      <w:szCs w:val="24"/>
                    </w:rPr>
                  </w:pPr>
                  <w:r w:rsidRPr="008438A5">
                    <w:rPr>
                      <w:rFonts w:ascii="Arial" w:hAnsi="Arial" w:cs="Arial"/>
                      <w:bCs/>
                      <w:sz w:val="24"/>
                      <w:szCs w:val="24"/>
                    </w:rPr>
                    <w:t>Signature……………………………………………………</w:t>
                  </w:r>
                </w:p>
                <w:p w14:paraId="36816B84" w14:textId="77777777" w:rsidR="0056514A" w:rsidRPr="008438A5" w:rsidRDefault="0056514A" w:rsidP="0056514A">
                  <w:pPr>
                    <w:widowControl w:val="0"/>
                    <w:spacing w:before="120" w:after="120"/>
                    <w:ind w:hanging="108"/>
                    <w:jc w:val="both"/>
                    <w:rPr>
                      <w:rFonts w:ascii="Arial" w:hAnsi="Arial" w:cs="Arial"/>
                      <w:b/>
                      <w:bCs/>
                      <w:sz w:val="24"/>
                      <w:szCs w:val="24"/>
                    </w:rPr>
                  </w:pPr>
                  <w:r w:rsidRPr="008438A5">
                    <w:rPr>
                      <w:rFonts w:ascii="Arial" w:hAnsi="Arial" w:cs="Arial"/>
                      <w:b/>
                      <w:bCs/>
                      <w:sz w:val="24"/>
                      <w:szCs w:val="24"/>
                    </w:rPr>
                    <w:t>Director or Duly Authorised Signatory</w:t>
                  </w:r>
                </w:p>
              </w:tc>
              <w:tc>
                <w:tcPr>
                  <w:tcW w:w="4961" w:type="dxa"/>
                  <w:shd w:val="clear" w:color="auto" w:fill="auto"/>
                </w:tcPr>
                <w:p w14:paraId="1E06807F" w14:textId="77777777" w:rsidR="0056514A" w:rsidRPr="008438A5" w:rsidRDefault="0056514A" w:rsidP="0056514A">
                  <w:pPr>
                    <w:widowControl w:val="0"/>
                    <w:spacing w:before="120" w:after="120"/>
                    <w:jc w:val="both"/>
                    <w:rPr>
                      <w:rFonts w:ascii="Arial" w:hAnsi="Arial" w:cs="Arial"/>
                      <w:b/>
                      <w:bCs/>
                      <w:sz w:val="24"/>
                      <w:szCs w:val="24"/>
                    </w:rPr>
                  </w:pPr>
                </w:p>
              </w:tc>
            </w:tr>
          </w:tbl>
          <w:p w14:paraId="0B60E3B4" w14:textId="77777777" w:rsidR="0056514A" w:rsidRPr="008438A5" w:rsidRDefault="0056514A" w:rsidP="0056514A">
            <w:pPr>
              <w:widowControl w:val="0"/>
              <w:spacing w:before="120" w:after="120"/>
              <w:jc w:val="both"/>
              <w:rPr>
                <w:rFonts w:ascii="Arial" w:hAnsi="Arial" w:cs="Arial"/>
                <w:b/>
                <w:bCs/>
                <w:sz w:val="24"/>
                <w:szCs w:val="24"/>
              </w:rPr>
            </w:pPr>
          </w:p>
        </w:tc>
      </w:tr>
    </w:tbl>
    <w:p w14:paraId="2DD4A3D3" w14:textId="77777777" w:rsidR="0056514A" w:rsidRPr="008438A5" w:rsidRDefault="0056514A" w:rsidP="0056514A">
      <w:pPr>
        <w:widowControl w:val="0"/>
        <w:tabs>
          <w:tab w:val="left" w:pos="-1440"/>
          <w:tab w:val="left" w:pos="-720"/>
          <w:tab w:val="left" w:pos="851"/>
          <w:tab w:val="left" w:pos="8789"/>
        </w:tabs>
        <w:spacing w:line="360" w:lineRule="auto"/>
        <w:jc w:val="center"/>
        <w:rPr>
          <w:rFonts w:ascii="Arial" w:hAnsi="Arial" w:cs="Arial"/>
          <w:sz w:val="24"/>
          <w:szCs w:val="24"/>
        </w:rPr>
      </w:pPr>
      <w:r w:rsidRPr="008438A5">
        <w:rPr>
          <w:rFonts w:ascii="Arial" w:hAnsi="Arial" w:cs="Arial"/>
          <w:sz w:val="24"/>
          <w:szCs w:val="24"/>
        </w:rPr>
        <w:br w:type="page"/>
      </w:r>
    </w:p>
    <w:p w14:paraId="519DA334" w14:textId="77777777" w:rsidR="0056514A" w:rsidRPr="00187488" w:rsidRDefault="0056514A" w:rsidP="0056514A">
      <w:pPr>
        <w:widowControl w:val="0"/>
        <w:jc w:val="center"/>
        <w:rPr>
          <w:rFonts w:ascii="Arial" w:hAnsi="Arial" w:cs="Arial"/>
          <w:b/>
        </w:rPr>
      </w:pPr>
      <w:r w:rsidRPr="00187488">
        <w:rPr>
          <w:rFonts w:ascii="Arial" w:hAnsi="Arial" w:cs="Arial"/>
          <w:b/>
        </w:rPr>
        <w:lastRenderedPageBreak/>
        <w:t>[this page is intentionally blank]</w:t>
      </w:r>
    </w:p>
    <w:p w14:paraId="278ADBA8" w14:textId="77777777" w:rsidR="0056514A" w:rsidRPr="00187488" w:rsidRDefault="0056514A" w:rsidP="008438A5">
      <w:pPr>
        <w:pStyle w:val="A-PCC"/>
      </w:pPr>
      <w:r w:rsidRPr="00187488">
        <w:br w:type="page"/>
      </w:r>
      <w:r w:rsidRPr="00187488">
        <w:lastRenderedPageBreak/>
        <w:t>SCHEDULE A</w:t>
      </w:r>
      <w:r w:rsidR="008438A5">
        <w:t>:</w:t>
      </w:r>
      <w:r w:rsidRPr="00187488">
        <w:t xml:space="preserve"> SPECIFICATION</w:t>
      </w:r>
    </w:p>
    <w:p w14:paraId="44B91682" w14:textId="77777777" w:rsidR="00AC02BC" w:rsidRDefault="00AC02BC" w:rsidP="00AC02BC">
      <w:pPr>
        <w:jc w:val="both"/>
      </w:pPr>
      <w:r w:rsidRPr="00451DA6">
        <w:t>The Con</w:t>
      </w:r>
      <w:r>
        <w:t>sultant</w:t>
      </w:r>
      <w:r w:rsidRPr="00451DA6">
        <w:t xml:space="preserve"> will need to visit the site</w:t>
      </w:r>
      <w:r>
        <w:t>s</w:t>
      </w:r>
      <w:r w:rsidRPr="00451DA6">
        <w:t xml:space="preserve"> to assess the </w:t>
      </w:r>
      <w:r>
        <w:t>location, health and amenity value of the trees</w:t>
      </w:r>
      <w:r w:rsidRPr="00451DA6">
        <w:t>.</w:t>
      </w:r>
      <w:r>
        <w:t xml:space="preserve"> Existing </w:t>
      </w:r>
      <w:proofErr w:type="spellStart"/>
      <w:r>
        <w:t>TPO’d</w:t>
      </w:r>
      <w:proofErr w:type="spellEnd"/>
      <w:r>
        <w:t xml:space="preserve"> Trees are to be assessed using TEMPO methodology (</w:t>
      </w:r>
      <w:r w:rsidRPr="00B0420D">
        <w:t>Tree Evaluation Method for Preservation Orders</w:t>
      </w:r>
      <w:r>
        <w:t>),</w:t>
      </w:r>
      <w:r w:rsidRPr="00B0420D">
        <w:t xml:space="preserve"> </w:t>
      </w:r>
      <w:r>
        <w:t xml:space="preserve">or any alternative as may be agreed by GBC) for their value, their location plotted and condition surveyed. Any other trees in the locality are also to be assessed for worthiness to be made subject of a TPO. </w:t>
      </w:r>
    </w:p>
    <w:p w14:paraId="4849F5D8" w14:textId="77777777" w:rsidR="00AC02BC" w:rsidRDefault="00AC02BC" w:rsidP="00AC02BC">
      <w:pPr>
        <w:jc w:val="both"/>
      </w:pPr>
      <w:r>
        <w:t>The Consultant will make a recommendation as to the worthiness of all trees for continued protection. Each review shall be accompanied by an accurate plan, at an appropriate scale, with each tree clearly identified.</w:t>
      </w:r>
    </w:p>
    <w:p w14:paraId="5AD07A74" w14:textId="031478B5" w:rsidR="00AC02BC" w:rsidRDefault="00AC02BC" w:rsidP="00AC02BC">
      <w:pPr>
        <w:jc w:val="both"/>
      </w:pPr>
      <w:r>
        <w:t>Assessments are to be carried out by suitably experienced and qualified persons f</w:t>
      </w:r>
      <w:r w:rsidR="00991B67">
        <w:t>amiliar with TEMPO assessments.</w:t>
      </w:r>
    </w:p>
    <w:p w14:paraId="1D591800" w14:textId="77777777" w:rsidR="0056514A" w:rsidRPr="00187488" w:rsidRDefault="0056514A" w:rsidP="0056514A">
      <w:pPr>
        <w:widowControl w:val="0"/>
        <w:jc w:val="center"/>
        <w:rPr>
          <w:rFonts w:ascii="Arial" w:hAnsi="Arial" w:cs="Arial"/>
        </w:rPr>
      </w:pPr>
    </w:p>
    <w:p w14:paraId="7DFA725E" w14:textId="77777777" w:rsidR="0056514A" w:rsidRPr="00187488" w:rsidRDefault="0056514A" w:rsidP="0056514A">
      <w:pPr>
        <w:widowControl w:val="0"/>
        <w:jc w:val="both"/>
        <w:rPr>
          <w:rFonts w:ascii="Arial" w:hAnsi="Arial" w:cs="Arial"/>
        </w:rPr>
      </w:pPr>
    </w:p>
    <w:p w14:paraId="0C026D19" w14:textId="77777777" w:rsidR="0056514A" w:rsidRPr="00187488" w:rsidRDefault="0056514A" w:rsidP="0056514A">
      <w:pPr>
        <w:widowControl w:val="0"/>
        <w:jc w:val="both"/>
        <w:rPr>
          <w:rFonts w:ascii="Arial" w:hAnsi="Arial" w:cs="Arial"/>
        </w:rPr>
      </w:pPr>
    </w:p>
    <w:p w14:paraId="54200FC1" w14:textId="77777777" w:rsidR="0056514A" w:rsidRPr="00187488" w:rsidRDefault="0056514A" w:rsidP="0056514A">
      <w:pPr>
        <w:widowControl w:val="0"/>
        <w:jc w:val="both"/>
        <w:rPr>
          <w:rFonts w:ascii="Arial" w:hAnsi="Arial" w:cs="Arial"/>
        </w:rPr>
      </w:pPr>
    </w:p>
    <w:p w14:paraId="6D093760" w14:textId="77777777" w:rsidR="0056514A" w:rsidRPr="00187488" w:rsidRDefault="0056514A" w:rsidP="0056514A">
      <w:pPr>
        <w:widowControl w:val="0"/>
        <w:jc w:val="both"/>
        <w:rPr>
          <w:rFonts w:ascii="Arial" w:hAnsi="Arial" w:cs="Arial"/>
        </w:rPr>
      </w:pPr>
    </w:p>
    <w:p w14:paraId="159E5D08" w14:textId="77777777" w:rsidR="0056514A" w:rsidRPr="00187488" w:rsidRDefault="0056514A" w:rsidP="0056514A">
      <w:pPr>
        <w:widowControl w:val="0"/>
        <w:jc w:val="both"/>
        <w:rPr>
          <w:rFonts w:ascii="Arial" w:hAnsi="Arial" w:cs="Arial"/>
        </w:rPr>
      </w:pPr>
    </w:p>
    <w:p w14:paraId="7763B8D2" w14:textId="77777777" w:rsidR="0056514A" w:rsidRPr="00187488" w:rsidRDefault="0056514A" w:rsidP="0056514A">
      <w:pPr>
        <w:widowControl w:val="0"/>
        <w:jc w:val="both"/>
        <w:rPr>
          <w:rFonts w:ascii="Arial" w:hAnsi="Arial" w:cs="Arial"/>
        </w:rPr>
      </w:pPr>
    </w:p>
    <w:p w14:paraId="47B643FA" w14:textId="77777777" w:rsidR="0056514A" w:rsidRPr="00187488" w:rsidRDefault="0056514A" w:rsidP="0056514A">
      <w:pPr>
        <w:widowControl w:val="0"/>
        <w:jc w:val="both"/>
        <w:rPr>
          <w:rFonts w:ascii="Arial" w:hAnsi="Arial" w:cs="Arial"/>
        </w:rPr>
      </w:pPr>
    </w:p>
    <w:p w14:paraId="365AB90B" w14:textId="77777777" w:rsidR="0056514A" w:rsidRPr="00187488" w:rsidRDefault="0056514A" w:rsidP="0056514A">
      <w:pPr>
        <w:widowControl w:val="0"/>
        <w:jc w:val="both"/>
        <w:rPr>
          <w:rFonts w:ascii="Arial" w:hAnsi="Arial" w:cs="Arial"/>
        </w:rPr>
      </w:pPr>
    </w:p>
    <w:p w14:paraId="5179B210" w14:textId="77777777" w:rsidR="0056514A" w:rsidRPr="00187488" w:rsidRDefault="0056514A" w:rsidP="0056514A">
      <w:pPr>
        <w:widowControl w:val="0"/>
        <w:jc w:val="both"/>
        <w:rPr>
          <w:rFonts w:ascii="Arial" w:hAnsi="Arial" w:cs="Arial"/>
        </w:rPr>
      </w:pPr>
    </w:p>
    <w:p w14:paraId="44B0EC33" w14:textId="77777777" w:rsidR="0056514A" w:rsidRPr="00187488" w:rsidRDefault="0056514A" w:rsidP="0056514A">
      <w:pPr>
        <w:widowControl w:val="0"/>
        <w:jc w:val="both"/>
        <w:rPr>
          <w:rFonts w:ascii="Arial" w:hAnsi="Arial" w:cs="Arial"/>
        </w:rPr>
      </w:pPr>
    </w:p>
    <w:p w14:paraId="526238F1" w14:textId="77777777" w:rsidR="0056514A" w:rsidRPr="00187488" w:rsidRDefault="0056514A" w:rsidP="0056514A">
      <w:pPr>
        <w:widowControl w:val="0"/>
        <w:jc w:val="both"/>
        <w:rPr>
          <w:rFonts w:ascii="Arial" w:hAnsi="Arial" w:cs="Arial"/>
        </w:rPr>
      </w:pPr>
    </w:p>
    <w:p w14:paraId="1D2F5C48" w14:textId="77777777" w:rsidR="0056514A" w:rsidRPr="00187488" w:rsidRDefault="0056514A" w:rsidP="0056514A">
      <w:pPr>
        <w:widowControl w:val="0"/>
        <w:jc w:val="both"/>
        <w:rPr>
          <w:rFonts w:ascii="Arial" w:hAnsi="Arial" w:cs="Arial"/>
        </w:rPr>
      </w:pPr>
    </w:p>
    <w:p w14:paraId="3CF3EAC2" w14:textId="77777777" w:rsidR="0056514A" w:rsidRPr="00187488" w:rsidRDefault="0056514A" w:rsidP="0056514A">
      <w:pPr>
        <w:widowControl w:val="0"/>
        <w:jc w:val="both"/>
        <w:rPr>
          <w:rFonts w:ascii="Arial" w:hAnsi="Arial" w:cs="Arial"/>
        </w:rPr>
      </w:pPr>
    </w:p>
    <w:p w14:paraId="7481DB95" w14:textId="77777777" w:rsidR="0056514A" w:rsidRPr="00187488" w:rsidRDefault="0056514A" w:rsidP="0056514A">
      <w:pPr>
        <w:widowControl w:val="0"/>
        <w:jc w:val="both"/>
        <w:rPr>
          <w:rFonts w:ascii="Arial" w:hAnsi="Arial" w:cs="Arial"/>
        </w:rPr>
      </w:pPr>
    </w:p>
    <w:p w14:paraId="34D1CB6E" w14:textId="77777777" w:rsidR="0056514A" w:rsidRPr="00187488" w:rsidRDefault="0056514A" w:rsidP="0056514A">
      <w:pPr>
        <w:widowControl w:val="0"/>
        <w:jc w:val="both"/>
        <w:rPr>
          <w:rFonts w:ascii="Arial" w:hAnsi="Arial" w:cs="Arial"/>
        </w:rPr>
      </w:pPr>
    </w:p>
    <w:p w14:paraId="6F760ECE" w14:textId="77777777" w:rsidR="0056514A" w:rsidRPr="00187488" w:rsidRDefault="0056514A" w:rsidP="0056514A">
      <w:pPr>
        <w:widowControl w:val="0"/>
        <w:jc w:val="both"/>
        <w:rPr>
          <w:rFonts w:ascii="Arial" w:hAnsi="Arial" w:cs="Arial"/>
        </w:rPr>
      </w:pPr>
    </w:p>
    <w:p w14:paraId="1F22D87E" w14:textId="77777777" w:rsidR="0056514A" w:rsidRPr="00187488" w:rsidRDefault="0056514A" w:rsidP="0056514A">
      <w:pPr>
        <w:widowControl w:val="0"/>
        <w:jc w:val="both"/>
        <w:rPr>
          <w:rFonts w:ascii="Arial" w:hAnsi="Arial" w:cs="Arial"/>
        </w:rPr>
      </w:pPr>
    </w:p>
    <w:p w14:paraId="16D823BB" w14:textId="77777777" w:rsidR="0056514A" w:rsidRPr="00187488" w:rsidRDefault="0056514A" w:rsidP="0056514A">
      <w:pPr>
        <w:widowControl w:val="0"/>
        <w:jc w:val="both"/>
        <w:rPr>
          <w:rFonts w:ascii="Arial" w:hAnsi="Arial" w:cs="Arial"/>
        </w:rPr>
      </w:pPr>
    </w:p>
    <w:p w14:paraId="7CDF7B1F" w14:textId="77777777" w:rsidR="0056514A" w:rsidRPr="00187488" w:rsidRDefault="0056514A" w:rsidP="0056514A">
      <w:pPr>
        <w:widowControl w:val="0"/>
        <w:jc w:val="both"/>
        <w:rPr>
          <w:rFonts w:ascii="Arial" w:hAnsi="Arial" w:cs="Arial"/>
        </w:rPr>
      </w:pPr>
    </w:p>
    <w:p w14:paraId="24834B53" w14:textId="77777777" w:rsidR="0056514A" w:rsidRPr="00187488" w:rsidRDefault="0056514A" w:rsidP="0056514A">
      <w:pPr>
        <w:widowControl w:val="0"/>
        <w:jc w:val="both"/>
        <w:rPr>
          <w:rFonts w:ascii="Arial" w:hAnsi="Arial" w:cs="Arial"/>
        </w:rPr>
      </w:pPr>
    </w:p>
    <w:p w14:paraId="5BED7AC1" w14:textId="77777777" w:rsidR="0056514A" w:rsidRPr="00187488" w:rsidRDefault="0056514A" w:rsidP="0056514A">
      <w:pPr>
        <w:widowControl w:val="0"/>
        <w:jc w:val="both"/>
        <w:rPr>
          <w:rFonts w:ascii="Arial" w:hAnsi="Arial" w:cs="Arial"/>
        </w:rPr>
      </w:pPr>
    </w:p>
    <w:p w14:paraId="138DD20A" w14:textId="77777777" w:rsidR="0056514A" w:rsidRPr="00187488" w:rsidRDefault="0056514A" w:rsidP="0056514A">
      <w:pPr>
        <w:widowControl w:val="0"/>
        <w:jc w:val="both"/>
        <w:rPr>
          <w:rFonts w:ascii="Arial" w:hAnsi="Arial" w:cs="Arial"/>
        </w:rPr>
      </w:pPr>
    </w:p>
    <w:p w14:paraId="5FE32BB4" w14:textId="1E138065" w:rsidR="0056514A" w:rsidRPr="00187488" w:rsidRDefault="0056514A" w:rsidP="0058270E">
      <w:pPr>
        <w:spacing w:after="160" w:line="259" w:lineRule="auto"/>
        <w:jc w:val="center"/>
        <w:rPr>
          <w:rFonts w:ascii="Arial" w:hAnsi="Arial" w:cs="Arial"/>
          <w:b/>
        </w:rPr>
      </w:pPr>
      <w:r w:rsidRPr="00187488">
        <w:rPr>
          <w:rFonts w:ascii="Arial" w:hAnsi="Arial" w:cs="Arial"/>
          <w:b/>
        </w:rPr>
        <w:t>[</w:t>
      </w:r>
      <w:proofErr w:type="gramStart"/>
      <w:r w:rsidRPr="00187488">
        <w:rPr>
          <w:rFonts w:ascii="Arial" w:hAnsi="Arial" w:cs="Arial"/>
          <w:b/>
        </w:rPr>
        <w:t>this</w:t>
      </w:r>
      <w:proofErr w:type="gramEnd"/>
      <w:r w:rsidRPr="00187488">
        <w:rPr>
          <w:rFonts w:ascii="Arial" w:hAnsi="Arial" w:cs="Arial"/>
          <w:b/>
        </w:rPr>
        <w:t xml:space="preserve"> page is intentionally blank]</w:t>
      </w:r>
    </w:p>
    <w:p w14:paraId="291074DB" w14:textId="554AF723" w:rsidR="0056514A" w:rsidRPr="00187488" w:rsidRDefault="0056514A" w:rsidP="008438A5">
      <w:pPr>
        <w:pStyle w:val="A-PCC"/>
      </w:pPr>
      <w:r w:rsidRPr="00187488">
        <w:br w:type="page"/>
      </w:r>
      <w:r w:rsidRPr="00187488">
        <w:lastRenderedPageBreak/>
        <w:t>SCHEDULE B</w:t>
      </w:r>
      <w:r w:rsidR="008438A5">
        <w:t>:</w:t>
      </w:r>
      <w:r w:rsidRPr="00187488">
        <w:t xml:space="preserve"> DELIVERABLES AND TIMETABLE</w:t>
      </w:r>
    </w:p>
    <w:p w14:paraId="775FAE93" w14:textId="77777777" w:rsidR="0056514A" w:rsidRPr="00187488" w:rsidRDefault="0056514A" w:rsidP="0056514A">
      <w:pPr>
        <w:widowControl w:val="0"/>
        <w:tabs>
          <w:tab w:val="left" w:pos="-1440"/>
          <w:tab w:val="left" w:pos="-720"/>
          <w:tab w:val="left" w:pos="851"/>
          <w:tab w:val="left" w:pos="8789"/>
        </w:tabs>
        <w:spacing w:line="300" w:lineRule="auto"/>
        <w:jc w:val="both"/>
        <w:rPr>
          <w:rFonts w:ascii="Arial" w:hAnsi="Arial" w:cs="Arial"/>
          <w:bCs/>
        </w:rPr>
      </w:pPr>
      <w:r w:rsidRPr="00187488">
        <w:rPr>
          <w:rFonts w:ascii="Arial" w:hAnsi="Arial" w:cs="Arial"/>
          <w:bCs/>
        </w:rPr>
        <w:t xml:space="preserve">The Consultant shall ensure provision of the Services in accordance with the Specification and agreed timetable for work outlined below.  </w:t>
      </w:r>
    </w:p>
    <w:tbl>
      <w:tblPr>
        <w:tblW w:w="9923" w:type="dxa"/>
        <w:tblInd w:w="108" w:type="dxa"/>
        <w:tblCellMar>
          <w:left w:w="0" w:type="dxa"/>
          <w:right w:w="0" w:type="dxa"/>
        </w:tblCellMar>
        <w:tblLook w:val="04A0" w:firstRow="1" w:lastRow="0" w:firstColumn="1" w:lastColumn="0" w:noHBand="0" w:noVBand="1"/>
      </w:tblPr>
      <w:tblGrid>
        <w:gridCol w:w="344"/>
        <w:gridCol w:w="2066"/>
        <w:gridCol w:w="5670"/>
        <w:gridCol w:w="1843"/>
      </w:tblGrid>
      <w:tr w:rsidR="0056514A" w:rsidRPr="00187488" w14:paraId="51FACE74" w14:textId="77777777" w:rsidTr="00D375E0">
        <w:tc>
          <w:tcPr>
            <w:tcW w:w="3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ACD85D9" w14:textId="77777777" w:rsidR="0056514A" w:rsidRPr="007D1E89" w:rsidRDefault="0056514A" w:rsidP="0056514A">
            <w:pPr>
              <w:widowControl w:val="0"/>
              <w:jc w:val="both"/>
              <w:rPr>
                <w:rFonts w:ascii="Arial" w:eastAsia="Calibri" w:hAnsi="Arial" w:cs="Arial"/>
                <w:b/>
                <w:bCs/>
              </w:rPr>
            </w:pPr>
          </w:p>
        </w:tc>
        <w:tc>
          <w:tcPr>
            <w:tcW w:w="206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994BFC9" w14:textId="77777777" w:rsidR="0056514A" w:rsidRPr="007D1E89" w:rsidRDefault="0056514A" w:rsidP="0056514A">
            <w:pPr>
              <w:widowControl w:val="0"/>
              <w:jc w:val="both"/>
              <w:rPr>
                <w:rFonts w:ascii="Arial" w:eastAsia="Calibri" w:hAnsi="Arial" w:cs="Arial"/>
                <w:b/>
                <w:bCs/>
              </w:rPr>
            </w:pPr>
            <w:r w:rsidRPr="007D1E89">
              <w:rPr>
                <w:rFonts w:ascii="Arial" w:eastAsia="Calibri" w:hAnsi="Arial" w:cs="Arial"/>
                <w:b/>
                <w:bCs/>
              </w:rPr>
              <w:t>Tasks</w:t>
            </w:r>
          </w:p>
        </w:tc>
        <w:tc>
          <w:tcPr>
            <w:tcW w:w="56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A8E2F59" w14:textId="77777777" w:rsidR="0056514A" w:rsidRPr="007D1E89" w:rsidRDefault="0056514A" w:rsidP="0056514A">
            <w:pPr>
              <w:widowControl w:val="0"/>
              <w:jc w:val="both"/>
              <w:rPr>
                <w:rFonts w:ascii="Arial" w:eastAsia="Calibri" w:hAnsi="Arial" w:cs="Arial"/>
                <w:b/>
                <w:bCs/>
              </w:rPr>
            </w:pPr>
            <w:r w:rsidRPr="007D1E89">
              <w:rPr>
                <w:rFonts w:ascii="Arial" w:eastAsia="Calibri" w:hAnsi="Arial" w:cs="Arial"/>
                <w:b/>
                <w:bCs/>
              </w:rPr>
              <w:t>Deliverable</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BB656A" w14:textId="77777777" w:rsidR="0056514A" w:rsidRPr="007D1E89" w:rsidRDefault="0056514A" w:rsidP="0056514A">
            <w:pPr>
              <w:widowControl w:val="0"/>
              <w:jc w:val="both"/>
              <w:rPr>
                <w:rFonts w:ascii="Arial" w:eastAsia="Calibri" w:hAnsi="Arial" w:cs="Arial"/>
                <w:b/>
                <w:bCs/>
              </w:rPr>
            </w:pPr>
            <w:r w:rsidRPr="007D1E89">
              <w:rPr>
                <w:rFonts w:ascii="Arial" w:eastAsia="Calibri" w:hAnsi="Arial" w:cs="Arial"/>
                <w:b/>
                <w:bCs/>
              </w:rPr>
              <w:t>Completion Date</w:t>
            </w:r>
          </w:p>
          <w:p w14:paraId="1F2E658E" w14:textId="77777777" w:rsidR="0056514A" w:rsidRPr="007D1E89" w:rsidRDefault="0056514A" w:rsidP="0056514A">
            <w:pPr>
              <w:widowControl w:val="0"/>
              <w:jc w:val="both"/>
              <w:rPr>
                <w:rFonts w:ascii="Arial" w:eastAsia="Calibri" w:hAnsi="Arial" w:cs="Arial"/>
                <w:b/>
                <w:bCs/>
              </w:rPr>
            </w:pPr>
          </w:p>
        </w:tc>
      </w:tr>
      <w:tr w:rsidR="0056514A" w:rsidRPr="00187488" w14:paraId="1BB4466D" w14:textId="77777777" w:rsidTr="00D375E0">
        <w:tc>
          <w:tcPr>
            <w:tcW w:w="34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DCF1820" w14:textId="77777777" w:rsidR="0056514A" w:rsidRPr="007D1E89" w:rsidRDefault="0056514A" w:rsidP="0056514A">
            <w:pPr>
              <w:widowControl w:val="0"/>
              <w:jc w:val="both"/>
              <w:rPr>
                <w:rFonts w:ascii="Arial" w:eastAsia="Calibri" w:hAnsi="Arial" w:cs="Arial"/>
              </w:rPr>
            </w:pPr>
            <w:r w:rsidRPr="007D1E89">
              <w:rPr>
                <w:rFonts w:ascii="Arial" w:eastAsia="Calibri" w:hAnsi="Arial" w:cs="Arial"/>
              </w:rPr>
              <w:t>1</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14:paraId="2CDD5141" w14:textId="3FA5E1B8" w:rsidR="0056514A" w:rsidRPr="007D1E89" w:rsidRDefault="0019588D" w:rsidP="0056514A">
            <w:pPr>
              <w:widowControl w:val="0"/>
              <w:rPr>
                <w:rFonts w:ascii="Arial" w:eastAsia="Calibri" w:hAnsi="Arial" w:cs="Arial"/>
              </w:rPr>
            </w:pPr>
            <w:r w:rsidRPr="007D1E89">
              <w:rPr>
                <w:rFonts w:ascii="Arial" w:eastAsia="Calibri" w:hAnsi="Arial" w:cs="Arial"/>
              </w:rPr>
              <w:t>Site visits</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55975E21" w14:textId="37D1EF01" w:rsidR="0056514A" w:rsidRPr="007D1E89" w:rsidRDefault="0019588D" w:rsidP="0019588D">
            <w:pPr>
              <w:jc w:val="both"/>
            </w:pPr>
            <w:r w:rsidRPr="007D1E89">
              <w:t xml:space="preserve">The Consultant will need to visit the sites to assess the location, health and amenity value of the trees. Existing </w:t>
            </w:r>
            <w:proofErr w:type="spellStart"/>
            <w:r w:rsidRPr="007D1E89">
              <w:t>TPO’d</w:t>
            </w:r>
            <w:proofErr w:type="spellEnd"/>
            <w:r w:rsidRPr="007D1E89">
              <w:t xml:space="preserve"> Trees are to be assessed using TEMPO methodology (Tree Evaluation Method for Preservation Orders), or any alternative as may be agreed by GBC) for their value, their location plotted and condition surveyed. Any other trees in the locality are also to be assessed for worthiness to be made subject of a TPO.</w:t>
            </w:r>
          </w:p>
          <w:p w14:paraId="2B02F5E0" w14:textId="77777777" w:rsidR="0056514A" w:rsidRPr="007D1E89" w:rsidRDefault="0056514A" w:rsidP="0056514A">
            <w:pPr>
              <w:widowControl w:val="0"/>
              <w:rPr>
                <w:rFonts w:ascii="Arial" w:eastAsia="Calibri" w:hAnsi="Arial" w:cs="Arial"/>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B9F5CB5" w14:textId="5BDD177D" w:rsidR="0056514A" w:rsidRPr="007D1E89" w:rsidRDefault="0019588D" w:rsidP="0056514A">
            <w:pPr>
              <w:widowControl w:val="0"/>
              <w:rPr>
                <w:rFonts w:ascii="Arial" w:eastAsia="Calibri" w:hAnsi="Arial" w:cs="Arial"/>
              </w:rPr>
            </w:pPr>
            <w:r w:rsidRPr="007D1E89">
              <w:rPr>
                <w:rFonts w:ascii="Arial" w:eastAsia="Calibri" w:hAnsi="Arial" w:cs="Arial"/>
              </w:rPr>
              <w:t>30/08/2024</w:t>
            </w:r>
          </w:p>
        </w:tc>
      </w:tr>
      <w:tr w:rsidR="0056514A" w:rsidRPr="00187488" w14:paraId="7B857FC4" w14:textId="77777777" w:rsidTr="00D375E0">
        <w:tc>
          <w:tcPr>
            <w:tcW w:w="34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FE7FB0" w14:textId="77777777" w:rsidR="0056514A" w:rsidRPr="007D1E89" w:rsidRDefault="0056514A" w:rsidP="0056514A">
            <w:pPr>
              <w:widowControl w:val="0"/>
              <w:jc w:val="both"/>
              <w:rPr>
                <w:rFonts w:ascii="Arial" w:eastAsia="Calibri" w:hAnsi="Arial" w:cs="Arial"/>
              </w:rPr>
            </w:pPr>
            <w:r w:rsidRPr="007D1E89">
              <w:rPr>
                <w:rFonts w:ascii="Arial" w:eastAsia="Calibri" w:hAnsi="Arial" w:cs="Arial"/>
              </w:rPr>
              <w:t>2</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14:paraId="577576B3" w14:textId="27763CCA" w:rsidR="0056514A" w:rsidRPr="007D1E89" w:rsidRDefault="0019588D" w:rsidP="0056514A">
            <w:pPr>
              <w:widowControl w:val="0"/>
              <w:jc w:val="both"/>
              <w:rPr>
                <w:rFonts w:ascii="Arial" w:eastAsia="Calibri" w:hAnsi="Arial" w:cs="Arial"/>
              </w:rPr>
            </w:pPr>
            <w:r w:rsidRPr="007D1E89">
              <w:rPr>
                <w:rFonts w:ascii="Arial" w:eastAsia="Calibri" w:hAnsi="Arial" w:cs="Arial"/>
              </w:rPr>
              <w:t>Report of results of assessment</w:t>
            </w:r>
          </w:p>
          <w:p w14:paraId="5057A34B" w14:textId="77777777" w:rsidR="0056514A" w:rsidRPr="007D1E89" w:rsidRDefault="0056514A" w:rsidP="0056514A">
            <w:pPr>
              <w:widowControl w:val="0"/>
              <w:jc w:val="both"/>
              <w:rPr>
                <w:rFonts w:ascii="Arial" w:eastAsia="Calibri" w:hAnsi="Arial" w:cs="Arial"/>
              </w:rPr>
            </w:pPr>
          </w:p>
          <w:p w14:paraId="4D204E29" w14:textId="77777777" w:rsidR="0056514A" w:rsidRPr="007D1E89" w:rsidRDefault="0056514A" w:rsidP="0056514A">
            <w:pPr>
              <w:widowControl w:val="0"/>
              <w:jc w:val="both"/>
              <w:rPr>
                <w:rFonts w:ascii="Arial" w:eastAsia="Calibri" w:hAnsi="Arial" w:cs="Arial"/>
              </w:rPr>
            </w:pPr>
          </w:p>
          <w:p w14:paraId="6B635388" w14:textId="77777777" w:rsidR="0056514A" w:rsidRPr="007D1E89" w:rsidRDefault="0056514A" w:rsidP="0056514A">
            <w:pPr>
              <w:widowControl w:val="0"/>
              <w:jc w:val="both"/>
              <w:rPr>
                <w:rFonts w:ascii="Arial" w:eastAsia="Calibri" w:hAnsi="Arial" w:cs="Arial"/>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5C888409" w14:textId="337F01F3" w:rsidR="0056514A" w:rsidRPr="007D1E89" w:rsidRDefault="0019588D" w:rsidP="0019588D">
            <w:pPr>
              <w:jc w:val="both"/>
            </w:pPr>
            <w:r w:rsidRPr="007D1E89">
              <w:t>The Consultant will make a recommendation as to the worthiness of all trees for continued protection. Each review shall be accompanied by an accurate plan, at an appropriate scale, with each tree clearly identified.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C3E4261" w14:textId="51743223" w:rsidR="0056514A" w:rsidRPr="007D1E89" w:rsidRDefault="0019588D" w:rsidP="0056514A">
            <w:pPr>
              <w:widowControl w:val="0"/>
              <w:jc w:val="both"/>
              <w:rPr>
                <w:rFonts w:ascii="Arial" w:eastAsia="Calibri" w:hAnsi="Arial" w:cs="Arial"/>
              </w:rPr>
            </w:pPr>
            <w:r w:rsidRPr="007D1E89">
              <w:rPr>
                <w:rFonts w:ascii="Arial" w:eastAsia="Calibri" w:hAnsi="Arial" w:cs="Arial"/>
              </w:rPr>
              <w:t>30/09/2024</w:t>
            </w:r>
          </w:p>
        </w:tc>
      </w:tr>
      <w:tr w:rsidR="0056514A" w:rsidRPr="00187488" w14:paraId="0FEB401B" w14:textId="77777777" w:rsidTr="00D375E0">
        <w:tc>
          <w:tcPr>
            <w:tcW w:w="34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B837E36" w14:textId="77777777" w:rsidR="0056514A" w:rsidRPr="007D1E89" w:rsidRDefault="0056514A" w:rsidP="0056514A">
            <w:pPr>
              <w:widowControl w:val="0"/>
              <w:jc w:val="both"/>
              <w:rPr>
                <w:rFonts w:ascii="Arial" w:eastAsia="Calibri" w:hAnsi="Arial" w:cs="Arial"/>
              </w:rPr>
            </w:pPr>
            <w:r w:rsidRPr="007D1E89">
              <w:rPr>
                <w:rFonts w:ascii="Arial" w:eastAsia="Calibri" w:hAnsi="Arial" w:cs="Arial"/>
              </w:rPr>
              <w:t>3</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14:paraId="0E8DA8C6" w14:textId="77777777" w:rsidR="0056514A" w:rsidRPr="007D1E89" w:rsidRDefault="0056514A" w:rsidP="00423D15">
            <w:pPr>
              <w:widowControl w:val="0"/>
              <w:rPr>
                <w:rFonts w:ascii="Arial" w:eastAsia="Calibri" w:hAnsi="Arial" w:cs="Arial"/>
              </w:rPr>
            </w:pPr>
            <w:r w:rsidRPr="007D1E89">
              <w:rPr>
                <w:rFonts w:ascii="Arial" w:eastAsia="Calibri" w:hAnsi="Arial" w:cs="Arial"/>
              </w:rPr>
              <w:t>Completion of all tasks and Deliverables</w:t>
            </w:r>
          </w:p>
          <w:p w14:paraId="6B906E85" w14:textId="77777777" w:rsidR="0056514A" w:rsidRPr="007D1E89" w:rsidRDefault="0056514A" w:rsidP="0056514A">
            <w:pPr>
              <w:widowControl w:val="0"/>
              <w:jc w:val="both"/>
              <w:rPr>
                <w:rFonts w:ascii="Arial" w:eastAsia="Calibri" w:hAnsi="Arial" w:cs="Arial"/>
              </w:rPr>
            </w:pPr>
          </w:p>
          <w:p w14:paraId="1EECE62B" w14:textId="77777777" w:rsidR="0056514A" w:rsidRPr="007D1E89" w:rsidRDefault="0056514A" w:rsidP="0056514A">
            <w:pPr>
              <w:widowControl w:val="0"/>
              <w:jc w:val="both"/>
              <w:rPr>
                <w:rFonts w:ascii="Arial" w:eastAsia="Calibri" w:hAnsi="Arial" w:cs="Arial"/>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0146D139" w14:textId="77777777" w:rsidR="0056514A" w:rsidRPr="007D1E89" w:rsidRDefault="0056514A" w:rsidP="00AC02BC">
            <w:pPr>
              <w:widowControl w:val="0"/>
              <w:rPr>
                <w:rFonts w:ascii="Arial" w:eastAsia="Calibri" w:hAnsi="Arial" w:cs="Arial"/>
              </w:rPr>
            </w:pPr>
            <w:r w:rsidRPr="007D1E89">
              <w:rPr>
                <w:rFonts w:ascii="Arial" w:eastAsia="Calibri" w:hAnsi="Arial" w:cs="Arial"/>
              </w:rPr>
              <w:t>All tasks complete and Deliverables submitted to Authority for approval</w:t>
            </w:r>
          </w:p>
          <w:p w14:paraId="14D523C5" w14:textId="77777777" w:rsidR="0056514A" w:rsidRPr="007D1E89" w:rsidRDefault="0056514A" w:rsidP="0056514A">
            <w:pPr>
              <w:widowControl w:val="0"/>
              <w:ind w:left="720"/>
              <w:rPr>
                <w:rFonts w:ascii="Arial" w:eastAsia="Calibri" w:hAnsi="Arial" w:cs="Arial"/>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FC9E88D" w14:textId="3A15AAA9" w:rsidR="0056514A" w:rsidRPr="007D1E89" w:rsidRDefault="0019588D" w:rsidP="0056514A">
            <w:pPr>
              <w:widowControl w:val="0"/>
              <w:rPr>
                <w:rFonts w:ascii="Arial" w:eastAsia="Calibri" w:hAnsi="Arial" w:cs="Arial"/>
              </w:rPr>
            </w:pPr>
            <w:r w:rsidRPr="007D1E89">
              <w:rPr>
                <w:rFonts w:ascii="Arial" w:eastAsia="Calibri" w:hAnsi="Arial" w:cs="Arial"/>
              </w:rPr>
              <w:t>30/09/2024</w:t>
            </w:r>
          </w:p>
        </w:tc>
      </w:tr>
    </w:tbl>
    <w:p w14:paraId="4F07038E" w14:textId="77777777" w:rsidR="0056514A" w:rsidRPr="00187488" w:rsidRDefault="0056514A" w:rsidP="0056514A">
      <w:pPr>
        <w:pStyle w:val="ListParagraph"/>
        <w:widowControl w:val="0"/>
        <w:spacing w:after="0" w:line="240" w:lineRule="auto"/>
        <w:ind w:left="0"/>
        <w:jc w:val="both"/>
        <w:rPr>
          <w:rFonts w:ascii="Arial" w:hAnsi="Arial" w:cs="Arial"/>
        </w:rPr>
      </w:pPr>
    </w:p>
    <w:p w14:paraId="5B203DD2" w14:textId="77777777" w:rsidR="0056514A" w:rsidRPr="00187488" w:rsidRDefault="0056514A" w:rsidP="0056514A">
      <w:pPr>
        <w:pStyle w:val="ListParagraph"/>
        <w:widowControl w:val="0"/>
        <w:spacing w:after="0" w:line="240" w:lineRule="auto"/>
        <w:ind w:left="0"/>
        <w:jc w:val="both"/>
        <w:rPr>
          <w:rFonts w:ascii="Arial" w:hAnsi="Arial" w:cs="Arial"/>
        </w:rPr>
      </w:pPr>
      <w:r w:rsidRPr="00187488">
        <w:rPr>
          <w:rFonts w:ascii="Arial" w:hAnsi="Arial" w:cs="Arial"/>
        </w:rPr>
        <w:t>The Consultant must be available as required to attend face to face meetings or teleconferences</w:t>
      </w:r>
      <w:r w:rsidR="005E1B7B">
        <w:rPr>
          <w:rFonts w:ascii="Arial" w:hAnsi="Arial" w:cs="Arial"/>
        </w:rPr>
        <w:t xml:space="preserve"> with the Authority</w:t>
      </w:r>
      <w:r w:rsidRPr="00187488">
        <w:rPr>
          <w:rFonts w:ascii="Arial" w:hAnsi="Arial" w:cs="Arial"/>
        </w:rPr>
        <w:t xml:space="preserve"> on issues relating to the </w:t>
      </w:r>
      <w:r w:rsidR="008D1DC5">
        <w:rPr>
          <w:rFonts w:ascii="Arial" w:hAnsi="Arial" w:cs="Arial"/>
        </w:rPr>
        <w:t xml:space="preserve">above </w:t>
      </w:r>
      <w:r w:rsidRPr="00187488">
        <w:rPr>
          <w:rFonts w:ascii="Arial" w:hAnsi="Arial" w:cs="Arial"/>
        </w:rPr>
        <w:t xml:space="preserve">areas of work, in addition to any meetings to be attended under clause </w:t>
      </w:r>
      <w:r w:rsidRPr="00187488">
        <w:rPr>
          <w:rFonts w:ascii="Arial" w:hAnsi="Arial" w:cs="Arial"/>
        </w:rPr>
        <w:fldChar w:fldCharType="begin"/>
      </w:r>
      <w:r w:rsidRPr="00187488">
        <w:rPr>
          <w:rFonts w:ascii="Arial" w:hAnsi="Arial" w:cs="Arial"/>
        </w:rPr>
        <w:instrText xml:space="preserve"> REF _Ref507074625 \r \h  \* MERGEFORMAT </w:instrText>
      </w:r>
      <w:r w:rsidRPr="00187488">
        <w:rPr>
          <w:rFonts w:ascii="Arial" w:hAnsi="Arial" w:cs="Arial"/>
        </w:rPr>
      </w:r>
      <w:r w:rsidRPr="00187488">
        <w:rPr>
          <w:rFonts w:ascii="Arial" w:hAnsi="Arial" w:cs="Arial"/>
        </w:rPr>
        <w:fldChar w:fldCharType="separate"/>
      </w:r>
      <w:r w:rsidR="00171451">
        <w:rPr>
          <w:rFonts w:ascii="Arial" w:hAnsi="Arial" w:cs="Arial"/>
        </w:rPr>
        <w:t>16</w:t>
      </w:r>
      <w:r w:rsidRPr="00187488">
        <w:rPr>
          <w:rFonts w:ascii="Arial" w:hAnsi="Arial" w:cs="Arial"/>
        </w:rPr>
        <w:fldChar w:fldCharType="end"/>
      </w:r>
      <w:r w:rsidRPr="00187488">
        <w:rPr>
          <w:rFonts w:ascii="Arial" w:hAnsi="Arial" w:cs="Arial"/>
        </w:rPr>
        <w:t>.</w:t>
      </w:r>
    </w:p>
    <w:p w14:paraId="7EF075F4" w14:textId="77777777" w:rsidR="0056514A" w:rsidRPr="00187488" w:rsidRDefault="0056514A" w:rsidP="0056514A">
      <w:pPr>
        <w:pStyle w:val="ListParagraph"/>
        <w:widowControl w:val="0"/>
        <w:spacing w:after="0" w:line="240" w:lineRule="auto"/>
        <w:ind w:left="0"/>
        <w:jc w:val="both"/>
        <w:rPr>
          <w:rFonts w:ascii="Arial" w:hAnsi="Arial" w:cs="Arial"/>
        </w:rPr>
      </w:pPr>
    </w:p>
    <w:p w14:paraId="69EA1B95" w14:textId="77777777" w:rsidR="0056514A" w:rsidRPr="00187488" w:rsidRDefault="0056514A" w:rsidP="0056514A">
      <w:pPr>
        <w:widowControl w:val="0"/>
        <w:jc w:val="both"/>
        <w:rPr>
          <w:rFonts w:ascii="Arial" w:eastAsia="Calibri" w:hAnsi="Arial" w:cs="Arial"/>
          <w:b/>
        </w:rPr>
      </w:pPr>
    </w:p>
    <w:p w14:paraId="55310C67" w14:textId="77777777" w:rsidR="0056514A" w:rsidRPr="00187488" w:rsidRDefault="0056514A" w:rsidP="0056514A">
      <w:pPr>
        <w:widowControl w:val="0"/>
        <w:jc w:val="both"/>
        <w:rPr>
          <w:rFonts w:ascii="Arial" w:eastAsia="Calibri" w:hAnsi="Arial" w:cs="Arial"/>
          <w:b/>
        </w:rPr>
      </w:pPr>
    </w:p>
    <w:p w14:paraId="55B5AD20" w14:textId="77777777" w:rsidR="0056514A" w:rsidRPr="00187488" w:rsidRDefault="0056514A" w:rsidP="0056514A">
      <w:pPr>
        <w:widowControl w:val="0"/>
        <w:jc w:val="both"/>
        <w:rPr>
          <w:rFonts w:ascii="Arial" w:eastAsia="Calibri" w:hAnsi="Arial" w:cs="Arial"/>
          <w:b/>
        </w:rPr>
      </w:pPr>
    </w:p>
    <w:p w14:paraId="35BF7912" w14:textId="77777777" w:rsidR="0056514A" w:rsidRPr="00187488" w:rsidRDefault="0056514A" w:rsidP="0056514A">
      <w:pPr>
        <w:widowControl w:val="0"/>
        <w:jc w:val="both"/>
        <w:rPr>
          <w:rFonts w:ascii="Arial" w:eastAsia="Calibri" w:hAnsi="Arial" w:cs="Arial"/>
          <w:b/>
        </w:rPr>
      </w:pPr>
    </w:p>
    <w:p w14:paraId="0D947638" w14:textId="77777777" w:rsidR="0056514A" w:rsidRPr="00187488" w:rsidRDefault="0056514A" w:rsidP="0056514A">
      <w:pPr>
        <w:widowControl w:val="0"/>
        <w:jc w:val="both"/>
        <w:rPr>
          <w:rFonts w:ascii="Arial" w:eastAsia="Calibri" w:hAnsi="Arial" w:cs="Arial"/>
          <w:b/>
        </w:rPr>
      </w:pPr>
    </w:p>
    <w:p w14:paraId="1387EB2F" w14:textId="77777777" w:rsidR="0056514A" w:rsidRPr="00187488" w:rsidRDefault="0056514A" w:rsidP="0056514A">
      <w:pPr>
        <w:widowControl w:val="0"/>
        <w:jc w:val="both"/>
        <w:rPr>
          <w:rFonts w:ascii="Arial" w:eastAsia="Calibri" w:hAnsi="Arial" w:cs="Arial"/>
          <w:b/>
        </w:rPr>
      </w:pPr>
    </w:p>
    <w:p w14:paraId="60561D53" w14:textId="77777777" w:rsidR="0056514A" w:rsidRPr="00187488" w:rsidRDefault="0056514A" w:rsidP="0056514A">
      <w:pPr>
        <w:widowControl w:val="0"/>
        <w:jc w:val="both"/>
        <w:rPr>
          <w:rFonts w:ascii="Arial" w:eastAsia="Calibri" w:hAnsi="Arial" w:cs="Arial"/>
          <w:b/>
        </w:rPr>
      </w:pPr>
    </w:p>
    <w:p w14:paraId="62AFDC48" w14:textId="77777777" w:rsidR="0056514A" w:rsidRPr="00187488" w:rsidRDefault="0056514A" w:rsidP="0056514A">
      <w:pPr>
        <w:widowControl w:val="0"/>
        <w:jc w:val="both"/>
        <w:rPr>
          <w:rFonts w:ascii="Arial" w:eastAsia="Calibri" w:hAnsi="Arial" w:cs="Arial"/>
          <w:b/>
        </w:rPr>
      </w:pPr>
    </w:p>
    <w:p w14:paraId="0FA29BEA" w14:textId="77777777" w:rsidR="0056514A" w:rsidRPr="00187488" w:rsidRDefault="0056514A" w:rsidP="0056514A">
      <w:pPr>
        <w:widowControl w:val="0"/>
        <w:jc w:val="both"/>
        <w:rPr>
          <w:rFonts w:ascii="Arial" w:eastAsia="Calibri" w:hAnsi="Arial" w:cs="Arial"/>
          <w:b/>
        </w:rPr>
      </w:pPr>
    </w:p>
    <w:p w14:paraId="08C3A3B5" w14:textId="77777777" w:rsidR="0056514A" w:rsidRPr="00187488" w:rsidRDefault="0056514A" w:rsidP="0056514A">
      <w:pPr>
        <w:widowControl w:val="0"/>
        <w:jc w:val="center"/>
        <w:rPr>
          <w:rFonts w:ascii="Arial" w:hAnsi="Arial" w:cs="Arial"/>
          <w:b/>
        </w:rPr>
      </w:pPr>
      <w:r w:rsidRPr="00187488">
        <w:rPr>
          <w:rFonts w:ascii="Arial" w:hAnsi="Arial" w:cs="Arial"/>
          <w:b/>
        </w:rPr>
        <w:t>[This page is intentionally blank]</w:t>
      </w:r>
    </w:p>
    <w:p w14:paraId="546C13D2" w14:textId="0FBD5CBE" w:rsidR="0056514A" w:rsidRPr="00187488" w:rsidRDefault="0056514A" w:rsidP="008438A5">
      <w:pPr>
        <w:pStyle w:val="A-PCC"/>
      </w:pPr>
      <w:r w:rsidRPr="00187488">
        <w:br w:type="page"/>
      </w:r>
      <w:r w:rsidRPr="00187488">
        <w:lastRenderedPageBreak/>
        <w:t>SCHEDULE C</w:t>
      </w:r>
      <w:r w:rsidR="008438A5">
        <w:t>:</w:t>
      </w:r>
      <w:r w:rsidRPr="00187488">
        <w:t xml:space="preserve"> AGREEMENT PRICE</w:t>
      </w:r>
      <w:r w:rsidR="0019588D">
        <w:t>-</w:t>
      </w:r>
    </w:p>
    <w:p w14:paraId="51413A8D" w14:textId="77777777" w:rsidR="0056514A" w:rsidRPr="00187488" w:rsidRDefault="0056514A" w:rsidP="0056514A">
      <w:pPr>
        <w:pStyle w:val="SchedClauses"/>
        <w:spacing w:beforeLines="60" w:before="144"/>
        <w:rPr>
          <w:rFonts w:ascii="Arial" w:hAnsi="Arial" w:cs="Arial"/>
          <w:sz w:val="22"/>
          <w:szCs w:val="22"/>
        </w:rPr>
      </w:pPr>
      <w:r w:rsidRPr="00187488">
        <w:rPr>
          <w:rFonts w:ascii="Arial" w:hAnsi="Arial" w:cs="Arial"/>
          <w:sz w:val="22"/>
          <w:szCs w:val="22"/>
        </w:rPr>
        <w:t xml:space="preserve">References to </w:t>
      </w:r>
      <w:r w:rsidR="00A0443C">
        <w:rPr>
          <w:rFonts w:ascii="Arial" w:hAnsi="Arial" w:cs="Arial"/>
          <w:sz w:val="22"/>
          <w:szCs w:val="22"/>
        </w:rPr>
        <w:t>paragraphs</w:t>
      </w:r>
      <w:r w:rsidRPr="00187488">
        <w:rPr>
          <w:rFonts w:ascii="Arial" w:hAnsi="Arial" w:cs="Arial"/>
          <w:sz w:val="22"/>
          <w:szCs w:val="22"/>
        </w:rPr>
        <w:t xml:space="preserve"> in this Schedule refer to </w:t>
      </w:r>
      <w:r w:rsidR="00A0443C">
        <w:rPr>
          <w:rFonts w:ascii="Arial" w:hAnsi="Arial" w:cs="Arial"/>
          <w:sz w:val="22"/>
          <w:szCs w:val="22"/>
        </w:rPr>
        <w:t>paragraphs</w:t>
      </w:r>
      <w:r w:rsidRPr="00187488">
        <w:rPr>
          <w:rFonts w:ascii="Arial" w:hAnsi="Arial" w:cs="Arial"/>
          <w:sz w:val="22"/>
          <w:szCs w:val="22"/>
        </w:rPr>
        <w:t xml:space="preserve"> within this Schedule C unless stated otherwise. </w:t>
      </w:r>
      <w:r w:rsidR="00A9517F">
        <w:rPr>
          <w:rFonts w:ascii="Arial" w:hAnsi="Arial" w:cs="Arial"/>
          <w:sz w:val="22"/>
          <w:szCs w:val="22"/>
        </w:rPr>
        <w:t>References to clauses in this Schedule refer to clauses in the main body of this Agreement unless stated otherwise.</w:t>
      </w:r>
    </w:p>
    <w:p w14:paraId="4E701634" w14:textId="77777777" w:rsidR="005B1CB2" w:rsidRDefault="005B1CB2" w:rsidP="005B1CB2">
      <w:pPr>
        <w:spacing w:after="0"/>
        <w:rPr>
          <w:rFonts w:ascii="Arial" w:hAnsi="Arial" w:cs="Arial"/>
          <w:b/>
        </w:rPr>
      </w:pPr>
    </w:p>
    <w:p w14:paraId="3D10A0B5" w14:textId="77777777" w:rsidR="0056514A" w:rsidRPr="00187488" w:rsidRDefault="0056514A" w:rsidP="006B6E4E">
      <w:pPr>
        <w:pStyle w:val="I-Schedule"/>
      </w:pPr>
      <w:r w:rsidRPr="00187488">
        <w:t>Calculation of the Agreement Price</w:t>
      </w:r>
    </w:p>
    <w:p w14:paraId="41F21519" w14:textId="7503CD8F" w:rsidR="0056514A" w:rsidRPr="00187488" w:rsidRDefault="0056514A" w:rsidP="006B6E4E">
      <w:pPr>
        <w:pStyle w:val="J-Schedule"/>
      </w:pPr>
      <w:r w:rsidRPr="00187488">
        <w:t xml:space="preserve">The agreed total Agreement Price shall be the </w:t>
      </w:r>
      <w:r w:rsidR="00DB6F4D">
        <w:t xml:space="preserve">fixed </w:t>
      </w:r>
      <w:r w:rsidRPr="00187488">
        <w:t xml:space="preserve">sum of </w:t>
      </w:r>
      <w:r w:rsidRPr="00187488">
        <w:rPr>
          <w:b/>
          <w:highlight w:val="yellow"/>
        </w:rPr>
        <w:t>£[                    ]</w:t>
      </w:r>
      <w:r w:rsidRPr="00187488">
        <w:t xml:space="preserve"> (</w:t>
      </w:r>
      <w:r w:rsidRPr="00187488">
        <w:rPr>
          <w:highlight w:val="yellow"/>
        </w:rPr>
        <w:t>[INSERT AMOUNT IN WORDS])</w:t>
      </w:r>
      <w:r w:rsidR="0019588D">
        <w:t xml:space="preserve"> exclusive of VAT and </w:t>
      </w:r>
      <w:r w:rsidRPr="00187488">
        <w:rPr>
          <w:highlight w:val="yellow"/>
        </w:rPr>
        <w:t>inclusive</w:t>
      </w:r>
      <w:r w:rsidRPr="00187488">
        <w:t xml:space="preserve"> of all expenses</w:t>
      </w:r>
      <w:r w:rsidR="00C918E8">
        <w:t>, and which shall be paid on the basis of the Payment Profile as set out below</w:t>
      </w:r>
      <w:r w:rsidRPr="00187488">
        <w:t xml:space="preserve">. </w:t>
      </w:r>
    </w:p>
    <w:p w14:paraId="7F2035A6" w14:textId="77777777" w:rsidR="0056514A" w:rsidRPr="00187488" w:rsidRDefault="0056514A" w:rsidP="00D375E0">
      <w:pPr>
        <w:widowControl w:val="0"/>
        <w:spacing w:line="300" w:lineRule="auto"/>
        <w:ind w:left="851"/>
        <w:jc w:val="both"/>
        <w:rPr>
          <w:rFonts w:ascii="Arial" w:hAnsi="Arial" w:cs="Arial"/>
          <w:b/>
          <w:bCs/>
        </w:rPr>
      </w:pPr>
      <w:r w:rsidRPr="00187488">
        <w:rPr>
          <w:rFonts w:ascii="Arial" w:hAnsi="Arial" w:cs="Arial"/>
          <w:b/>
          <w:bCs/>
        </w:rPr>
        <w:t>Payment Profile: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893"/>
        <w:gridCol w:w="2126"/>
      </w:tblGrid>
      <w:tr w:rsidR="0056514A" w:rsidRPr="00187488" w14:paraId="28E8023B" w14:textId="77777777" w:rsidTr="00D375E0">
        <w:tc>
          <w:tcPr>
            <w:tcW w:w="1417" w:type="dxa"/>
            <w:shd w:val="clear" w:color="auto" w:fill="D9D9D9" w:themeFill="background1" w:themeFillShade="D9"/>
          </w:tcPr>
          <w:p w14:paraId="11B70BC8" w14:textId="77777777" w:rsidR="0056514A" w:rsidRPr="008438A5" w:rsidRDefault="0056514A" w:rsidP="0056514A">
            <w:pPr>
              <w:widowControl w:val="0"/>
              <w:tabs>
                <w:tab w:val="left" w:pos="-1440"/>
                <w:tab w:val="left" w:pos="-720"/>
                <w:tab w:val="left" w:pos="851"/>
                <w:tab w:val="left" w:pos="8789"/>
              </w:tabs>
              <w:spacing w:line="300" w:lineRule="auto"/>
              <w:jc w:val="both"/>
              <w:rPr>
                <w:rFonts w:ascii="Arial" w:hAnsi="Arial" w:cs="Arial"/>
                <w:b/>
                <w:bCs/>
                <w:sz w:val="24"/>
                <w:szCs w:val="24"/>
              </w:rPr>
            </w:pPr>
            <w:r w:rsidRPr="008438A5">
              <w:rPr>
                <w:rFonts w:ascii="Arial" w:hAnsi="Arial" w:cs="Arial"/>
                <w:b/>
                <w:bCs/>
                <w:sz w:val="24"/>
                <w:szCs w:val="24"/>
              </w:rPr>
              <w:t xml:space="preserve">Payment Number </w:t>
            </w:r>
          </w:p>
        </w:tc>
        <w:tc>
          <w:tcPr>
            <w:tcW w:w="5893" w:type="dxa"/>
            <w:shd w:val="clear" w:color="auto" w:fill="D9D9D9" w:themeFill="background1" w:themeFillShade="D9"/>
          </w:tcPr>
          <w:p w14:paraId="364BAF7B" w14:textId="7BAE255A" w:rsidR="0056514A" w:rsidRPr="00187488" w:rsidRDefault="0056514A" w:rsidP="00446C4B">
            <w:pPr>
              <w:widowControl w:val="0"/>
              <w:tabs>
                <w:tab w:val="left" w:pos="-1440"/>
                <w:tab w:val="left" w:pos="-720"/>
                <w:tab w:val="left" w:pos="851"/>
                <w:tab w:val="left" w:pos="8789"/>
              </w:tabs>
              <w:spacing w:line="300" w:lineRule="auto"/>
              <w:jc w:val="both"/>
              <w:rPr>
                <w:rFonts w:ascii="Arial" w:hAnsi="Arial" w:cs="Arial"/>
                <w:b/>
                <w:bCs/>
              </w:rPr>
            </w:pPr>
            <w:r w:rsidRPr="008438A5">
              <w:rPr>
                <w:rFonts w:ascii="Arial" w:hAnsi="Arial" w:cs="Arial"/>
                <w:b/>
                <w:bCs/>
                <w:sz w:val="24"/>
                <w:szCs w:val="24"/>
              </w:rPr>
              <w:t>Trigger</w:t>
            </w:r>
            <w:r w:rsidRPr="00187488">
              <w:rPr>
                <w:rFonts w:ascii="Arial" w:hAnsi="Arial" w:cs="Arial"/>
                <w:b/>
                <w:bCs/>
              </w:rPr>
              <w:t xml:space="preserve"> </w:t>
            </w:r>
          </w:p>
        </w:tc>
        <w:tc>
          <w:tcPr>
            <w:tcW w:w="2126" w:type="dxa"/>
            <w:shd w:val="clear" w:color="auto" w:fill="D9D9D9" w:themeFill="background1" w:themeFillShade="D9"/>
          </w:tcPr>
          <w:p w14:paraId="1097C187" w14:textId="77777777" w:rsidR="0056514A" w:rsidRPr="008438A5" w:rsidRDefault="0056514A" w:rsidP="0056514A">
            <w:pPr>
              <w:widowControl w:val="0"/>
              <w:tabs>
                <w:tab w:val="left" w:pos="-1440"/>
                <w:tab w:val="left" w:pos="-720"/>
                <w:tab w:val="left" w:pos="851"/>
                <w:tab w:val="left" w:pos="8789"/>
              </w:tabs>
              <w:spacing w:line="300" w:lineRule="auto"/>
              <w:jc w:val="both"/>
              <w:rPr>
                <w:rFonts w:ascii="Arial" w:hAnsi="Arial" w:cs="Arial"/>
                <w:b/>
                <w:bCs/>
                <w:sz w:val="24"/>
                <w:szCs w:val="24"/>
              </w:rPr>
            </w:pPr>
            <w:r w:rsidRPr="008438A5">
              <w:rPr>
                <w:rFonts w:ascii="Arial" w:hAnsi="Arial" w:cs="Arial"/>
                <w:b/>
                <w:bCs/>
                <w:sz w:val="24"/>
                <w:szCs w:val="24"/>
              </w:rPr>
              <w:t xml:space="preserve">Amount </w:t>
            </w:r>
          </w:p>
        </w:tc>
      </w:tr>
      <w:tr w:rsidR="0056514A" w:rsidRPr="00187488" w14:paraId="264EA93C" w14:textId="77777777" w:rsidTr="00D375E0">
        <w:tc>
          <w:tcPr>
            <w:tcW w:w="1417" w:type="dxa"/>
            <w:shd w:val="clear" w:color="auto" w:fill="D9D9D9" w:themeFill="background1" w:themeFillShade="D9"/>
          </w:tcPr>
          <w:p w14:paraId="67AA4F06" w14:textId="77777777" w:rsidR="0056514A" w:rsidRPr="008438A5" w:rsidRDefault="0056514A" w:rsidP="0056514A">
            <w:pPr>
              <w:widowControl w:val="0"/>
              <w:tabs>
                <w:tab w:val="left" w:pos="-1440"/>
                <w:tab w:val="left" w:pos="-720"/>
                <w:tab w:val="left" w:pos="851"/>
                <w:tab w:val="left" w:pos="8789"/>
              </w:tabs>
              <w:spacing w:line="300" w:lineRule="auto"/>
              <w:jc w:val="center"/>
              <w:rPr>
                <w:rFonts w:ascii="Arial" w:hAnsi="Arial" w:cs="Arial"/>
                <w:bCs/>
                <w:sz w:val="24"/>
                <w:szCs w:val="24"/>
              </w:rPr>
            </w:pPr>
          </w:p>
          <w:p w14:paraId="0BA67EDC" w14:textId="77777777" w:rsidR="0056514A" w:rsidRPr="008438A5" w:rsidRDefault="0056514A" w:rsidP="0056514A">
            <w:pPr>
              <w:widowControl w:val="0"/>
              <w:tabs>
                <w:tab w:val="left" w:pos="-1440"/>
                <w:tab w:val="left" w:pos="-720"/>
                <w:tab w:val="left" w:pos="851"/>
                <w:tab w:val="left" w:pos="8789"/>
              </w:tabs>
              <w:spacing w:line="300" w:lineRule="auto"/>
              <w:jc w:val="center"/>
              <w:rPr>
                <w:rFonts w:ascii="Arial" w:hAnsi="Arial" w:cs="Arial"/>
                <w:bCs/>
                <w:sz w:val="24"/>
                <w:szCs w:val="24"/>
              </w:rPr>
            </w:pPr>
            <w:r w:rsidRPr="008438A5">
              <w:rPr>
                <w:rFonts w:ascii="Arial" w:hAnsi="Arial" w:cs="Arial"/>
                <w:bCs/>
                <w:sz w:val="24"/>
                <w:szCs w:val="24"/>
              </w:rPr>
              <w:t>1</w:t>
            </w:r>
          </w:p>
        </w:tc>
        <w:tc>
          <w:tcPr>
            <w:tcW w:w="5893" w:type="dxa"/>
            <w:shd w:val="clear" w:color="auto" w:fill="auto"/>
          </w:tcPr>
          <w:p w14:paraId="579FE786" w14:textId="224EAB50" w:rsidR="00C918E8" w:rsidRPr="008438A5" w:rsidRDefault="005B1CB2" w:rsidP="0056514A">
            <w:pPr>
              <w:widowControl w:val="0"/>
              <w:tabs>
                <w:tab w:val="left" w:pos="-1440"/>
                <w:tab w:val="left" w:pos="-720"/>
                <w:tab w:val="left" w:pos="851"/>
                <w:tab w:val="left" w:pos="8789"/>
              </w:tabs>
              <w:spacing w:line="300" w:lineRule="auto"/>
              <w:jc w:val="both"/>
              <w:rPr>
                <w:rFonts w:ascii="Arial" w:hAnsi="Arial" w:cs="Arial"/>
                <w:bCs/>
                <w:sz w:val="24"/>
                <w:szCs w:val="24"/>
              </w:rPr>
            </w:pPr>
            <w:r w:rsidRPr="008438A5">
              <w:rPr>
                <w:rFonts w:ascii="Arial" w:hAnsi="Arial" w:cs="Arial"/>
                <w:bCs/>
                <w:i/>
                <w:sz w:val="24"/>
                <w:szCs w:val="24"/>
                <w:highlight w:val="yellow"/>
              </w:rPr>
              <w:t>Consultant</w:t>
            </w:r>
            <w:r w:rsidR="00C918E8" w:rsidRPr="008438A5">
              <w:rPr>
                <w:rFonts w:ascii="Arial" w:hAnsi="Arial" w:cs="Arial"/>
                <w:bCs/>
                <w:i/>
                <w:sz w:val="24"/>
                <w:szCs w:val="24"/>
                <w:highlight w:val="yellow"/>
              </w:rPr>
              <w:t xml:space="preserve">'s production and submission to the </w:t>
            </w:r>
            <w:r w:rsidRPr="008438A5">
              <w:rPr>
                <w:rFonts w:ascii="Arial" w:hAnsi="Arial" w:cs="Arial"/>
                <w:bCs/>
                <w:i/>
                <w:sz w:val="24"/>
                <w:szCs w:val="24"/>
                <w:highlight w:val="yellow"/>
              </w:rPr>
              <w:t>Authority</w:t>
            </w:r>
            <w:r w:rsidR="00C918E8" w:rsidRPr="008438A5">
              <w:rPr>
                <w:rFonts w:ascii="Arial" w:hAnsi="Arial" w:cs="Arial"/>
                <w:bCs/>
                <w:i/>
                <w:sz w:val="24"/>
                <w:szCs w:val="24"/>
                <w:highlight w:val="yellow"/>
              </w:rPr>
              <w:t xml:space="preserve"> of the </w:t>
            </w:r>
            <w:r w:rsidR="0019588D">
              <w:rPr>
                <w:rFonts w:ascii="Arial" w:hAnsi="Arial" w:cs="Arial"/>
                <w:bCs/>
                <w:i/>
                <w:sz w:val="24"/>
                <w:szCs w:val="24"/>
                <w:highlight w:val="yellow"/>
              </w:rPr>
              <w:t xml:space="preserve">reports following the review and assessment of the trees </w:t>
            </w:r>
            <w:r w:rsidR="00C918E8" w:rsidRPr="008438A5">
              <w:rPr>
                <w:rFonts w:ascii="Arial" w:hAnsi="Arial" w:cs="Arial"/>
                <w:bCs/>
                <w:i/>
                <w:sz w:val="24"/>
                <w:szCs w:val="24"/>
                <w:highlight w:val="yellow"/>
              </w:rPr>
              <w:t xml:space="preserve"> in accordance with paragraph x of Schedule A (Specification)</w:t>
            </w:r>
            <w:r w:rsidR="00C918E8" w:rsidRPr="008438A5">
              <w:rPr>
                <w:rFonts w:ascii="Arial" w:hAnsi="Arial" w:cs="Arial"/>
                <w:bCs/>
                <w:sz w:val="24"/>
                <w:szCs w:val="24"/>
                <w:highlight w:val="yellow"/>
              </w:rPr>
              <w:t>"]</w:t>
            </w:r>
          </w:p>
          <w:p w14:paraId="2C81E2BD" w14:textId="77777777" w:rsidR="0056514A" w:rsidRPr="008438A5" w:rsidRDefault="0056514A" w:rsidP="0056514A">
            <w:pPr>
              <w:widowControl w:val="0"/>
              <w:tabs>
                <w:tab w:val="left" w:pos="-1440"/>
                <w:tab w:val="left" w:pos="-720"/>
                <w:tab w:val="left" w:pos="851"/>
                <w:tab w:val="left" w:pos="8789"/>
              </w:tabs>
              <w:spacing w:line="300" w:lineRule="auto"/>
              <w:jc w:val="both"/>
              <w:rPr>
                <w:rFonts w:ascii="Arial" w:hAnsi="Arial" w:cs="Arial"/>
                <w:bCs/>
                <w:sz w:val="24"/>
                <w:szCs w:val="24"/>
              </w:rPr>
            </w:pPr>
          </w:p>
        </w:tc>
        <w:tc>
          <w:tcPr>
            <w:tcW w:w="2126" w:type="dxa"/>
            <w:shd w:val="clear" w:color="auto" w:fill="auto"/>
          </w:tcPr>
          <w:p w14:paraId="53D826A0" w14:textId="238DD9BE" w:rsidR="0056514A" w:rsidRPr="0019588D" w:rsidRDefault="0019588D" w:rsidP="00C918E8">
            <w:pPr>
              <w:widowControl w:val="0"/>
              <w:tabs>
                <w:tab w:val="left" w:pos="-1440"/>
                <w:tab w:val="left" w:pos="-720"/>
                <w:tab w:val="left" w:pos="851"/>
                <w:tab w:val="left" w:pos="8789"/>
              </w:tabs>
              <w:spacing w:line="300" w:lineRule="auto"/>
              <w:jc w:val="both"/>
              <w:rPr>
                <w:rFonts w:ascii="Arial" w:hAnsi="Arial" w:cs="Arial"/>
                <w:bCs/>
                <w:sz w:val="24"/>
                <w:szCs w:val="24"/>
                <w:highlight w:val="yellow"/>
              </w:rPr>
            </w:pPr>
            <w:r>
              <w:rPr>
                <w:rFonts w:ascii="Arial" w:hAnsi="Arial" w:cs="Arial"/>
                <w:bCs/>
                <w:sz w:val="24"/>
                <w:szCs w:val="24"/>
                <w:highlight w:val="yellow"/>
              </w:rPr>
              <w:t>100</w:t>
            </w:r>
            <w:r w:rsidR="0056514A" w:rsidRPr="008438A5">
              <w:rPr>
                <w:rFonts w:ascii="Arial" w:hAnsi="Arial" w:cs="Arial"/>
                <w:bCs/>
                <w:sz w:val="24"/>
                <w:szCs w:val="24"/>
                <w:highlight w:val="yellow"/>
              </w:rPr>
              <w:t xml:space="preserve"> % of the total Agreement Price</w:t>
            </w:r>
          </w:p>
        </w:tc>
      </w:tr>
    </w:tbl>
    <w:p w14:paraId="20BE7941" w14:textId="77777777" w:rsidR="00F43712" w:rsidRDefault="00F43712" w:rsidP="00D375E0">
      <w:pPr>
        <w:pStyle w:val="SchedClauses"/>
        <w:spacing w:before="0" w:after="120"/>
        <w:ind w:left="851" w:hanging="851"/>
        <w:rPr>
          <w:rFonts w:ascii="Arial" w:hAnsi="Arial" w:cs="Arial"/>
          <w:sz w:val="22"/>
          <w:szCs w:val="22"/>
        </w:rPr>
      </w:pPr>
    </w:p>
    <w:p w14:paraId="463E773F" w14:textId="77777777" w:rsidR="0056514A" w:rsidRPr="00187488" w:rsidRDefault="0056514A" w:rsidP="006B6E4E">
      <w:pPr>
        <w:pStyle w:val="J-Schedule"/>
      </w:pPr>
      <w:bookmarkStart w:id="39" w:name="_Ref132292505"/>
      <w:r w:rsidRPr="00187488">
        <w:t xml:space="preserve">The Consultant shall submit an invoice for the </w:t>
      </w:r>
      <w:r w:rsidR="00AC308A">
        <w:t>A</w:t>
      </w:r>
      <w:r w:rsidRPr="00187488">
        <w:t xml:space="preserve">mount specified in the Payment Profile within </w:t>
      </w:r>
      <w:r w:rsidR="00942815">
        <w:t>thirty (</w:t>
      </w:r>
      <w:r w:rsidRPr="00187488">
        <w:t>30</w:t>
      </w:r>
      <w:r w:rsidR="00942815">
        <w:t>)</w:t>
      </w:r>
      <w:r w:rsidRPr="00187488">
        <w:t xml:space="preserve"> days of the Trigger set out in the Payment Profile above and the Authority shall pay the Consultant in accordance with the invoice and </w:t>
      </w:r>
      <w:r w:rsidR="00F43712">
        <w:t>paragraph</w:t>
      </w:r>
      <w:r w:rsidRPr="00187488">
        <w:t xml:space="preserve"> </w:t>
      </w:r>
      <w:r w:rsidR="00CD6A76">
        <w:fldChar w:fldCharType="begin"/>
      </w:r>
      <w:r w:rsidR="00CD6A76">
        <w:instrText xml:space="preserve"> REF _Ref111107180 \r \h </w:instrText>
      </w:r>
      <w:r w:rsidR="00CD6A76">
        <w:fldChar w:fldCharType="separate"/>
      </w:r>
      <w:r w:rsidR="00171451">
        <w:t>2.4</w:t>
      </w:r>
      <w:r w:rsidR="00CD6A76">
        <w:fldChar w:fldCharType="end"/>
      </w:r>
      <w:r w:rsidR="00A31566">
        <w:t xml:space="preserve"> </w:t>
      </w:r>
      <w:r w:rsidRPr="00187488">
        <w:t xml:space="preserve">unless </w:t>
      </w:r>
      <w:r w:rsidR="00F43712">
        <w:t>paragraph</w:t>
      </w:r>
      <w:r w:rsidRPr="00187488">
        <w:t xml:space="preserve"> </w:t>
      </w:r>
      <w:r w:rsidR="00CD6A76">
        <w:fldChar w:fldCharType="begin"/>
      </w:r>
      <w:r w:rsidR="00CD6A76">
        <w:instrText xml:space="preserve"> REF _Ref132292479 \r \h </w:instrText>
      </w:r>
      <w:r w:rsidR="00CD6A76">
        <w:fldChar w:fldCharType="separate"/>
      </w:r>
      <w:r w:rsidR="00171451">
        <w:t>2.6</w:t>
      </w:r>
      <w:r w:rsidR="00CD6A76">
        <w:fldChar w:fldCharType="end"/>
      </w:r>
      <w:r w:rsidRPr="00187488">
        <w:t xml:space="preserve"> applies.</w:t>
      </w:r>
      <w:bookmarkEnd w:id="39"/>
      <w:r w:rsidRPr="00187488">
        <w:t xml:space="preserve">  </w:t>
      </w:r>
    </w:p>
    <w:p w14:paraId="65719469" w14:textId="77777777" w:rsidR="0056514A" w:rsidRPr="00187488" w:rsidRDefault="0056514A" w:rsidP="006B6E4E">
      <w:pPr>
        <w:pStyle w:val="J-Schedule"/>
      </w:pPr>
      <w:r w:rsidRPr="00187488">
        <w:t>If</w:t>
      </w:r>
      <w:r w:rsidR="00401124">
        <w:t xml:space="preserve"> </w:t>
      </w:r>
      <w:r w:rsidRPr="00187488">
        <w:t xml:space="preserve">the Trigger has not been achieved by the </w:t>
      </w:r>
      <w:r w:rsidR="00401124">
        <w:t>D</w:t>
      </w:r>
      <w:r w:rsidRPr="00187488">
        <w:t>ate set out above</w:t>
      </w:r>
      <w:r w:rsidR="00571E7E">
        <w:t>,</w:t>
      </w:r>
      <w:r w:rsidRPr="00187488">
        <w:t xml:space="preserve"> the Consultant shall not be entitled to invoice the Authority for the amount specified</w:t>
      </w:r>
      <w:r w:rsidR="00E561AF">
        <w:t xml:space="preserve"> without written agreement by the Authority</w:t>
      </w:r>
      <w:r w:rsidRPr="00187488">
        <w:t xml:space="preserve">. </w:t>
      </w:r>
    </w:p>
    <w:p w14:paraId="515768E5" w14:textId="481B981E" w:rsidR="0056514A" w:rsidRPr="00187488" w:rsidRDefault="0056514A" w:rsidP="006B6E4E">
      <w:pPr>
        <w:pStyle w:val="J-Schedule"/>
      </w:pPr>
      <w:r w:rsidRPr="00187488">
        <w:t xml:space="preserve">All payments will be made in accordance with the Authority’s </w:t>
      </w:r>
      <w:r w:rsidR="00D375E0" w:rsidRPr="00D035C4">
        <w:t>invoice p</w:t>
      </w:r>
      <w:r w:rsidRPr="00D035C4">
        <w:t>olicy. Invoices shall be submitted to the Authority’s Accounts and Purchasing Team</w:t>
      </w:r>
      <w:r w:rsidR="00D035C4" w:rsidRPr="00D035C4">
        <w:t xml:space="preserve"> </w:t>
      </w:r>
      <w:r w:rsidR="00D035C4" w:rsidRPr="00DD036F">
        <w:t xml:space="preserve">(via email to: </w:t>
      </w:r>
      <w:hyperlink r:id="rId11" w:history="1">
        <w:r w:rsidR="00820208" w:rsidRPr="0075669A">
          <w:rPr>
            <w:rStyle w:val="Hyperlink"/>
            <w:sz w:val="22"/>
          </w:rPr>
          <w:t>accounts.payable@gosport.gov.uk</w:t>
        </w:r>
      </w:hyperlink>
      <w:r w:rsidR="00D035C4">
        <w:rPr>
          <w:rStyle w:val="Hyperlink"/>
          <w:sz w:val="22"/>
        </w:rPr>
        <w:t>)</w:t>
      </w:r>
      <w:r w:rsidRPr="00D035C4">
        <w:t xml:space="preserve">, a copy of which is to be provided </w:t>
      </w:r>
      <w:r w:rsidR="005D632E">
        <w:t xml:space="preserve">via email </w:t>
      </w:r>
      <w:r w:rsidRPr="00D035C4">
        <w:t>to the Authorised Officer.</w:t>
      </w:r>
      <w:r w:rsidRPr="00187488">
        <w:t xml:space="preserve"> </w:t>
      </w:r>
    </w:p>
    <w:p w14:paraId="215FF07C" w14:textId="77777777" w:rsidR="0056514A" w:rsidRPr="00187488" w:rsidRDefault="0056514A" w:rsidP="006B6E4E">
      <w:pPr>
        <w:pStyle w:val="I-Schedule"/>
      </w:pPr>
      <w:r w:rsidRPr="00187488">
        <w:t xml:space="preserve">Payment </w:t>
      </w:r>
    </w:p>
    <w:p w14:paraId="78998FF9" w14:textId="0EEF1409" w:rsidR="0056514A" w:rsidRPr="00697EE2" w:rsidRDefault="0056514A" w:rsidP="006B6E4E">
      <w:pPr>
        <w:pStyle w:val="J-Schedule"/>
      </w:pPr>
      <w:bookmarkStart w:id="40" w:name="_Ref507078041"/>
      <w:r w:rsidRPr="00697EE2">
        <w:t>The Consultant shall bear its own expenses incurred in the course of providing the Services under this Agreement.</w:t>
      </w:r>
      <w:bookmarkEnd w:id="40"/>
    </w:p>
    <w:p w14:paraId="363535E0" w14:textId="77777777" w:rsidR="0056514A" w:rsidRPr="00187488" w:rsidRDefault="0056514A" w:rsidP="006B6E4E">
      <w:pPr>
        <w:pStyle w:val="J-Schedule"/>
      </w:pPr>
      <w:r w:rsidRPr="00187488">
        <w:t>All invoices submitted by the Consultant shall include clear details of the Services being invoiced for and shall show:</w:t>
      </w:r>
    </w:p>
    <w:p w14:paraId="326093F0" w14:textId="77777777" w:rsidR="00D375E0" w:rsidRPr="00D375E0" w:rsidRDefault="00D879C0" w:rsidP="006B6E4E">
      <w:pPr>
        <w:pStyle w:val="K-Schedule"/>
      </w:pPr>
      <w:r>
        <w:t>an Authority</w:t>
      </w:r>
      <w:r w:rsidR="00D375E0" w:rsidRPr="00D375E0">
        <w:t xml:space="preserve"> contact name and address</w:t>
      </w:r>
      <w:r w:rsidR="00D035C4">
        <w:t>;</w:t>
      </w:r>
    </w:p>
    <w:p w14:paraId="3E18358E" w14:textId="77777777" w:rsidR="00D375E0" w:rsidRPr="00D375E0" w:rsidRDefault="00BF2C8D" w:rsidP="006B6E4E">
      <w:pPr>
        <w:pStyle w:val="K-Schedule"/>
      </w:pPr>
      <w:r>
        <w:t>the Consultant's</w:t>
      </w:r>
      <w:r w:rsidR="00D375E0" w:rsidRPr="00D375E0">
        <w:t xml:space="preserve"> name and address</w:t>
      </w:r>
      <w:r w:rsidR="00D035C4">
        <w:t>;</w:t>
      </w:r>
    </w:p>
    <w:p w14:paraId="41CB5A7C" w14:textId="77777777" w:rsidR="00D375E0" w:rsidRPr="00D375E0" w:rsidRDefault="00BF2C8D" w:rsidP="006B6E4E">
      <w:pPr>
        <w:pStyle w:val="K-Schedule"/>
      </w:pPr>
      <w:r>
        <w:t>the Consultant's</w:t>
      </w:r>
      <w:r w:rsidR="00D375E0" w:rsidRPr="00D375E0">
        <w:t xml:space="preserve"> bank details</w:t>
      </w:r>
      <w:r w:rsidR="00D035C4">
        <w:t>;</w:t>
      </w:r>
    </w:p>
    <w:p w14:paraId="315B0EFB" w14:textId="77777777" w:rsidR="00D375E0" w:rsidRPr="00D375E0" w:rsidRDefault="00D375E0" w:rsidP="006B6E4E">
      <w:pPr>
        <w:pStyle w:val="K-Schedule"/>
      </w:pPr>
      <w:r w:rsidRPr="00D375E0">
        <w:lastRenderedPageBreak/>
        <w:t>the Purchase Order number</w:t>
      </w:r>
      <w:r w:rsidR="00D035C4">
        <w:t>;</w:t>
      </w:r>
    </w:p>
    <w:p w14:paraId="0D5A750D" w14:textId="77777777" w:rsidR="00D375E0" w:rsidRPr="00D375E0" w:rsidRDefault="00D375E0" w:rsidP="006B6E4E">
      <w:pPr>
        <w:pStyle w:val="K-Schedule"/>
      </w:pPr>
      <w:r w:rsidRPr="00D375E0">
        <w:t>a unique invoice number</w:t>
      </w:r>
      <w:r w:rsidR="00D035C4">
        <w:t>;</w:t>
      </w:r>
    </w:p>
    <w:p w14:paraId="62491A3C" w14:textId="77777777" w:rsidR="00D375E0" w:rsidRPr="00D375E0" w:rsidRDefault="00D375E0" w:rsidP="006B6E4E">
      <w:pPr>
        <w:pStyle w:val="K-Schedule"/>
      </w:pPr>
      <w:r w:rsidRPr="00D375E0">
        <w:t xml:space="preserve">full breakdown of the </w:t>
      </w:r>
      <w:r w:rsidR="00BF2C8D">
        <w:t>S</w:t>
      </w:r>
      <w:r w:rsidRPr="00D375E0">
        <w:t>ervice provided</w:t>
      </w:r>
      <w:r w:rsidR="00D035C4">
        <w:t xml:space="preserve">; and </w:t>
      </w:r>
    </w:p>
    <w:p w14:paraId="29805793" w14:textId="77777777" w:rsidR="00D375E0" w:rsidRPr="00D375E0" w:rsidRDefault="00D375E0" w:rsidP="006B6E4E">
      <w:pPr>
        <w:pStyle w:val="K-Schedule"/>
      </w:pPr>
      <w:r w:rsidRPr="00D375E0">
        <w:t>VAT charged and VAT number (if applicable)</w:t>
      </w:r>
      <w:r w:rsidR="00D035C4">
        <w:t>.</w:t>
      </w:r>
    </w:p>
    <w:p w14:paraId="3BAC6BD5" w14:textId="77777777" w:rsidR="0056514A" w:rsidRPr="00187488" w:rsidRDefault="0056514A" w:rsidP="006B6E4E">
      <w:pPr>
        <w:pStyle w:val="J-Schedule"/>
      </w:pPr>
      <w:r w:rsidRPr="00187488">
        <w:t>Whe</w:t>
      </w:r>
      <w:r w:rsidR="005D632E">
        <w:t xml:space="preserve">n </w:t>
      </w:r>
      <w:r w:rsidRPr="00187488">
        <w:t>submitting invoices</w:t>
      </w:r>
      <w:r w:rsidR="005D632E">
        <w:t xml:space="preserve"> for payment, the Consultant shall ensure that</w:t>
      </w:r>
      <w:r w:rsidRPr="00187488">
        <w:t>:</w:t>
      </w:r>
    </w:p>
    <w:p w14:paraId="60B1A484" w14:textId="77777777" w:rsidR="0056514A" w:rsidRPr="00187488" w:rsidRDefault="0056514A" w:rsidP="006B6E4E">
      <w:pPr>
        <w:pStyle w:val="K-Schedule"/>
      </w:pPr>
      <w:r w:rsidRPr="00187488">
        <w:t>the email contains the word 'Invoice' in the subject field;</w:t>
      </w:r>
    </w:p>
    <w:p w14:paraId="1A014980" w14:textId="77777777" w:rsidR="0056514A" w:rsidRPr="00187488" w:rsidRDefault="0056514A" w:rsidP="006B6E4E">
      <w:pPr>
        <w:pStyle w:val="K-Schedule"/>
      </w:pPr>
      <w:r w:rsidRPr="00187488">
        <w:t>each invoice is sent as an attachment, and not within the body of the email;</w:t>
      </w:r>
    </w:p>
    <w:p w14:paraId="3E6D7C68" w14:textId="77777777" w:rsidR="0056514A" w:rsidRPr="00187488" w:rsidRDefault="0056514A" w:rsidP="006B6E4E">
      <w:pPr>
        <w:pStyle w:val="K-Schedule"/>
      </w:pPr>
      <w:r w:rsidRPr="00187488">
        <w:t>each attachment to the email only contains one invoice; and</w:t>
      </w:r>
    </w:p>
    <w:p w14:paraId="094A7182" w14:textId="77777777" w:rsidR="0056514A" w:rsidRPr="00187488" w:rsidRDefault="0056514A" w:rsidP="006B6E4E">
      <w:pPr>
        <w:pStyle w:val="K-Schedule"/>
      </w:pPr>
      <w:r w:rsidRPr="00187488">
        <w:t>all invoice attachments are in PDF or TIFF format.</w:t>
      </w:r>
    </w:p>
    <w:p w14:paraId="07F145E5" w14:textId="77777777" w:rsidR="0039390A" w:rsidRDefault="0039390A" w:rsidP="006B6E4E">
      <w:pPr>
        <w:pStyle w:val="J-Schedule"/>
      </w:pPr>
      <w:bookmarkStart w:id="41" w:name="_Ref111107180"/>
      <w:bookmarkStart w:id="42" w:name="_Ref71537472"/>
      <w:r w:rsidRPr="0039390A">
        <w:t xml:space="preserve">Where the </w:t>
      </w:r>
      <w:r>
        <w:t>Consultant</w:t>
      </w:r>
      <w:r w:rsidRPr="0039390A">
        <w:t xml:space="preserve"> submits an invoice to the </w:t>
      </w:r>
      <w:r w:rsidR="005B1CB2">
        <w:t>Authority</w:t>
      </w:r>
      <w:r w:rsidRPr="0039390A">
        <w:t xml:space="preserve"> in acco</w:t>
      </w:r>
      <w:r w:rsidR="00406D9B">
        <w:t>rdance with paragraph</w:t>
      </w:r>
      <w:r w:rsidRPr="0039390A">
        <w:t xml:space="preserve"> </w:t>
      </w:r>
      <w:r w:rsidR="00CD6A76">
        <w:fldChar w:fldCharType="begin"/>
      </w:r>
      <w:r w:rsidR="00CD6A76">
        <w:instrText xml:space="preserve"> REF _Ref132292505 \r \h </w:instrText>
      </w:r>
      <w:r w:rsidR="00CD6A76">
        <w:fldChar w:fldCharType="separate"/>
      </w:r>
      <w:r w:rsidR="00171451">
        <w:t>1.2</w:t>
      </w:r>
      <w:r w:rsidR="00CD6A76">
        <w:fldChar w:fldCharType="end"/>
      </w:r>
      <w:r w:rsidRPr="0039390A">
        <w:t xml:space="preserve">, the </w:t>
      </w:r>
      <w:r w:rsidR="005B1CB2">
        <w:t>Authority</w:t>
      </w:r>
      <w:r w:rsidRPr="0039390A">
        <w:t xml:space="preserve"> will consider and verify that invoice within seven (7) days of receipt of the invoice</w:t>
      </w:r>
      <w:bookmarkEnd w:id="41"/>
    </w:p>
    <w:p w14:paraId="4E132879" w14:textId="77777777" w:rsidR="0039390A" w:rsidRPr="0039390A" w:rsidRDefault="0039390A" w:rsidP="006B6E4E">
      <w:pPr>
        <w:pStyle w:val="J-Schedule"/>
      </w:pPr>
      <w:bookmarkStart w:id="43" w:name="_Ref111107188"/>
      <w:r w:rsidRPr="0039390A">
        <w:t xml:space="preserve">Within seven (7) days of the receipt of the invoice, the Authorised Officer shall advise the </w:t>
      </w:r>
      <w:r>
        <w:t>Consultant</w:t>
      </w:r>
      <w:r w:rsidRPr="0039390A">
        <w:t xml:space="preserve"> in writing of any discrepancy between the amount stated in the invoice and the amount properly due to the </w:t>
      </w:r>
      <w:r>
        <w:t>Consultant</w:t>
      </w:r>
      <w:r w:rsidRPr="0039390A">
        <w:t xml:space="preserve"> in accordance with this </w:t>
      </w:r>
      <w:r>
        <w:t>Agreement</w:t>
      </w:r>
      <w:r w:rsidRPr="0039390A">
        <w:t xml:space="preserve">, which shall take into account any adjustments made.   The </w:t>
      </w:r>
      <w:r w:rsidR="005B1CB2">
        <w:t>Authority</w:t>
      </w:r>
      <w:r w:rsidRPr="0039390A">
        <w:t xml:space="preserve"> shall pay to the </w:t>
      </w:r>
      <w:r>
        <w:t>Consultant</w:t>
      </w:r>
      <w:r w:rsidRPr="0039390A">
        <w:t xml:space="preserve"> such amount as properly due under such invoice no later than a period of thirty (30) days from the date on which the </w:t>
      </w:r>
      <w:r w:rsidR="005B1CB2">
        <w:t>Authority</w:t>
      </w:r>
      <w:r w:rsidRPr="0039390A">
        <w:t xml:space="preserve"> has determined the correct amount to be paid under the invoice</w:t>
      </w:r>
      <w:bookmarkEnd w:id="42"/>
      <w:r>
        <w:t>.</w:t>
      </w:r>
      <w:bookmarkEnd w:id="43"/>
    </w:p>
    <w:p w14:paraId="50049255" w14:textId="77777777" w:rsidR="0039390A" w:rsidRDefault="0039390A" w:rsidP="006B6E4E">
      <w:pPr>
        <w:pStyle w:val="J-Schedule"/>
      </w:pPr>
      <w:bookmarkStart w:id="44" w:name="_Ref132292479"/>
      <w:r w:rsidRPr="0039390A">
        <w:t xml:space="preserve">Subject to </w:t>
      </w:r>
      <w:r w:rsidR="00406D9B">
        <w:t>paragraphs</w:t>
      </w:r>
      <w:r w:rsidRPr="0039390A">
        <w:t xml:space="preserve"> </w:t>
      </w:r>
      <w:r w:rsidR="00CD6A76">
        <w:fldChar w:fldCharType="begin"/>
      </w:r>
      <w:r w:rsidR="00CD6A76">
        <w:instrText xml:space="preserve"> REF _Ref132292523 \r \h </w:instrText>
      </w:r>
      <w:r w:rsidR="00CD6A76">
        <w:fldChar w:fldCharType="separate"/>
      </w:r>
      <w:r w:rsidR="00171451">
        <w:t>3</w:t>
      </w:r>
      <w:r w:rsidR="00CD6A76">
        <w:fldChar w:fldCharType="end"/>
      </w:r>
      <w:r w:rsidR="00406D9B">
        <w:t xml:space="preserve"> </w:t>
      </w:r>
      <w:r w:rsidRPr="0039390A">
        <w:t xml:space="preserve">(Disputed Sums), where the </w:t>
      </w:r>
      <w:r w:rsidR="005B1CB2">
        <w:t>Authority</w:t>
      </w:r>
      <w:r w:rsidRPr="0039390A">
        <w:t xml:space="preserve"> fails to settle an invoice in full within thirty (30) days of the date the invoice was verified by the </w:t>
      </w:r>
      <w:r w:rsidR="005B1CB2">
        <w:t>Authority</w:t>
      </w:r>
      <w:r w:rsidRPr="0039390A">
        <w:t xml:space="preserve"> in accordance with </w:t>
      </w:r>
      <w:r>
        <w:t>paragraph</w:t>
      </w:r>
      <w:r w:rsidRPr="0039390A">
        <w:t xml:space="preserve"> </w:t>
      </w:r>
      <w:r w:rsidR="00CD6A76">
        <w:fldChar w:fldCharType="begin"/>
      </w:r>
      <w:r w:rsidR="00CD6A76">
        <w:instrText xml:space="preserve"> REF _Ref111107180 \r \h </w:instrText>
      </w:r>
      <w:r w:rsidR="00CD6A76">
        <w:fldChar w:fldCharType="separate"/>
      </w:r>
      <w:r w:rsidR="00171451">
        <w:t>2.4</w:t>
      </w:r>
      <w:r w:rsidR="00CD6A76">
        <w:fldChar w:fldCharType="end"/>
      </w:r>
      <w:r w:rsidR="006B6E4E">
        <w:t xml:space="preserve"> </w:t>
      </w:r>
      <w:r w:rsidRPr="0039390A">
        <w:t xml:space="preserve">and / or </w:t>
      </w:r>
      <w:r w:rsidR="00CD6A76">
        <w:fldChar w:fldCharType="begin"/>
      </w:r>
      <w:r w:rsidR="00CD6A76">
        <w:instrText xml:space="preserve"> REF _Ref111107188 \r \h </w:instrText>
      </w:r>
      <w:r w:rsidR="00CD6A76">
        <w:fldChar w:fldCharType="separate"/>
      </w:r>
      <w:r w:rsidR="00171451">
        <w:t>2.5</w:t>
      </w:r>
      <w:r w:rsidR="00CD6A76">
        <w:fldChar w:fldCharType="end"/>
      </w:r>
      <w:r w:rsidR="0056314C">
        <w:t xml:space="preserve"> </w:t>
      </w:r>
      <w:r w:rsidRPr="0039390A">
        <w:t xml:space="preserve">(as appropriate), the </w:t>
      </w:r>
      <w:r>
        <w:t>Consultant</w:t>
      </w:r>
      <w:r w:rsidRPr="0039390A">
        <w:t xml:space="preserve"> shall be entitled to charge interest on any amount outstanding in accordance with </w:t>
      </w:r>
      <w:r>
        <w:t>paragraph</w:t>
      </w:r>
      <w:r w:rsidRPr="0039390A">
        <w:t xml:space="preserve"> </w:t>
      </w:r>
      <w:r w:rsidR="00CD6A76">
        <w:fldChar w:fldCharType="begin"/>
      </w:r>
      <w:r w:rsidR="00CD6A76">
        <w:instrText xml:space="preserve"> REF _Ref132292558 \r \h </w:instrText>
      </w:r>
      <w:r w:rsidR="00CD6A76">
        <w:fldChar w:fldCharType="separate"/>
      </w:r>
      <w:r w:rsidR="00171451">
        <w:t>4</w:t>
      </w:r>
      <w:r w:rsidR="00CD6A76">
        <w:fldChar w:fldCharType="end"/>
      </w:r>
      <w:r w:rsidRPr="0039390A">
        <w:t xml:space="preserve"> (Interest on Overdue Payments).</w:t>
      </w:r>
      <w:bookmarkEnd w:id="44"/>
    </w:p>
    <w:p w14:paraId="5A6EA1B1" w14:textId="77777777" w:rsidR="0039390A" w:rsidRDefault="0039390A" w:rsidP="006B6E4E">
      <w:pPr>
        <w:pStyle w:val="J-Schedule"/>
      </w:pPr>
      <w:r w:rsidRPr="0039390A">
        <w:t xml:space="preserve">Where the </w:t>
      </w:r>
      <w:r w:rsidR="005B1CB2">
        <w:t>Authority</w:t>
      </w:r>
      <w:r w:rsidR="00406D9B">
        <w:t xml:space="preserve"> fails to comply with paragraph </w:t>
      </w:r>
      <w:r w:rsidR="00CD6A76">
        <w:fldChar w:fldCharType="begin"/>
      </w:r>
      <w:r w:rsidR="00CD6A76">
        <w:instrText xml:space="preserve"> REF _Ref111107180 \r \h </w:instrText>
      </w:r>
      <w:r w:rsidR="00CD6A76">
        <w:fldChar w:fldCharType="separate"/>
      </w:r>
      <w:r w:rsidR="00171451">
        <w:t>2.4</w:t>
      </w:r>
      <w:r w:rsidR="00CD6A76">
        <w:fldChar w:fldCharType="end"/>
      </w:r>
      <w:r w:rsidRPr="0039390A">
        <w:t xml:space="preserve">the invoice shall be regarded as valid and undisputed seven (7) days after the date on which it was received by the </w:t>
      </w:r>
      <w:r w:rsidR="005B1CB2">
        <w:t>Authority</w:t>
      </w:r>
      <w:r w:rsidR="00406D9B">
        <w:t>.</w:t>
      </w:r>
    </w:p>
    <w:p w14:paraId="613DE2D5" w14:textId="77777777" w:rsidR="00406D9B" w:rsidRPr="00406D9B" w:rsidRDefault="00406D9B" w:rsidP="006B6E4E">
      <w:pPr>
        <w:pStyle w:val="J-Schedule"/>
      </w:pPr>
      <w:bookmarkStart w:id="45" w:name="_Ref111107226"/>
      <w:r w:rsidRPr="00406D9B">
        <w:t xml:space="preserve">The </w:t>
      </w:r>
      <w:r w:rsidR="005B1CB2">
        <w:t>Authority</w:t>
      </w:r>
      <w:r w:rsidRPr="00406D9B">
        <w:t xml:space="preserve"> shall make all payments to the </w:t>
      </w:r>
      <w:r w:rsidR="005B1CB2">
        <w:t>Consultant</w:t>
      </w:r>
      <w:r w:rsidRPr="00406D9B">
        <w:t xml:space="preserve"> via the Bankers’ Automated Clearing Service (“BACS”).</w:t>
      </w:r>
      <w:bookmarkEnd w:id="45"/>
      <w:r w:rsidRPr="00406D9B">
        <w:t xml:space="preserve"> </w:t>
      </w:r>
    </w:p>
    <w:p w14:paraId="1E33F5EC" w14:textId="77777777" w:rsidR="00406D9B" w:rsidRDefault="00406D9B" w:rsidP="006B6E4E">
      <w:pPr>
        <w:pStyle w:val="J-Schedule"/>
      </w:pPr>
      <w:r w:rsidRPr="00406D9B">
        <w:t xml:space="preserve">Where the </w:t>
      </w:r>
      <w:r>
        <w:t>Consultant</w:t>
      </w:r>
      <w:r w:rsidRPr="00406D9B">
        <w:t xml:space="preserve"> fails without due cause to provide verifiable records to the reasonable satisfaction of the Authorised Officer to evidence the amounts stated in the invoice then the </w:t>
      </w:r>
      <w:r w:rsidR="005B1CB2">
        <w:t>Authority</w:t>
      </w:r>
      <w:r w:rsidRPr="00406D9B">
        <w:t xml:space="preserve"> shall be entitled to withhold payment until such time as such verifiable records are provided</w:t>
      </w:r>
      <w:r>
        <w:t>.</w:t>
      </w:r>
    </w:p>
    <w:p w14:paraId="4A6E31D4" w14:textId="77777777" w:rsidR="00406D9B" w:rsidRPr="00406D9B" w:rsidRDefault="00406D9B" w:rsidP="006B6E4E">
      <w:pPr>
        <w:pStyle w:val="J-Schedule"/>
      </w:pPr>
      <w:r w:rsidRPr="00406D9B">
        <w:t xml:space="preserve">The </w:t>
      </w:r>
      <w:r w:rsidR="005B1CB2">
        <w:t>Authority</w:t>
      </w:r>
      <w:r w:rsidRPr="00406D9B">
        <w:t xml:space="preserve"> shall pay to the </w:t>
      </w:r>
      <w:r>
        <w:t>Consultant</w:t>
      </w:r>
      <w:r w:rsidRPr="00406D9B">
        <w:t xml:space="preserve"> such VAT that may be chargeable by the </w:t>
      </w:r>
      <w:r>
        <w:t>Consultant</w:t>
      </w:r>
      <w:r w:rsidRPr="00406D9B">
        <w:t xml:space="preserve"> in connection with the provision of the Service and the </w:t>
      </w:r>
      <w:r>
        <w:t>Consultant</w:t>
      </w:r>
      <w:r w:rsidRPr="00406D9B">
        <w:t xml:space="preserve"> shall issue a tax invoice in respect thereof. The </w:t>
      </w:r>
      <w:r>
        <w:t>Consultant</w:t>
      </w:r>
      <w:r w:rsidRPr="00406D9B">
        <w:t xml:space="preserve"> shall indemnify the </w:t>
      </w:r>
      <w:r w:rsidR="005B1CB2">
        <w:t>Authority</w:t>
      </w:r>
      <w:r w:rsidRPr="00406D9B">
        <w:t xml:space="preserve"> against any liability (including any interest, penalties or costs incurred) which is levied, demanded or assessed on the </w:t>
      </w:r>
      <w:r w:rsidR="005B1CB2">
        <w:t>Authority</w:t>
      </w:r>
      <w:r w:rsidRPr="00406D9B">
        <w:t xml:space="preserve"> at any time in respect of the </w:t>
      </w:r>
      <w:r>
        <w:t>Consultant</w:t>
      </w:r>
      <w:r w:rsidRPr="00406D9B">
        <w:t xml:space="preserve"> 's failure to account for, or to pay, any VAT relating to payments made to the </w:t>
      </w:r>
      <w:r>
        <w:t>Consultant</w:t>
      </w:r>
      <w:r w:rsidRPr="00406D9B">
        <w:t xml:space="preserve"> under this </w:t>
      </w:r>
      <w:r>
        <w:t>Agreement</w:t>
      </w:r>
      <w:r w:rsidRPr="00406D9B">
        <w:t>.</w:t>
      </w:r>
    </w:p>
    <w:p w14:paraId="007A7CB8" w14:textId="77777777" w:rsidR="00406D9B" w:rsidRPr="00406D9B" w:rsidRDefault="00406D9B" w:rsidP="006B6E4E">
      <w:pPr>
        <w:pStyle w:val="J-Schedule"/>
      </w:pPr>
      <w:r w:rsidRPr="00406D9B">
        <w:lastRenderedPageBreak/>
        <w:t xml:space="preserve">The </w:t>
      </w:r>
      <w:r>
        <w:t>Consultant</w:t>
      </w:r>
      <w:r w:rsidRPr="00406D9B">
        <w:t xml:space="preserve"> shall ensure that in all contracts entered into with sub-contractors in respect of this </w:t>
      </w:r>
      <w:r w:rsidR="006B6E4E">
        <w:t>Agreement</w:t>
      </w:r>
      <w:r w:rsidRPr="00406D9B">
        <w:t>;</w:t>
      </w:r>
    </w:p>
    <w:p w14:paraId="760F4521" w14:textId="77777777" w:rsidR="00406D9B" w:rsidRPr="00406D9B" w:rsidRDefault="00406D9B" w:rsidP="006B6E4E">
      <w:pPr>
        <w:pStyle w:val="K-Schedule"/>
      </w:pPr>
      <w:r w:rsidRPr="00406D9B">
        <w:t xml:space="preserve">contains the same terms with regard to payment as are set out in </w:t>
      </w:r>
      <w:r>
        <w:t>paragraph</w:t>
      </w:r>
      <w:r w:rsidRPr="00406D9B">
        <w:t xml:space="preserve"> </w:t>
      </w:r>
      <w:r w:rsidR="00CD6A76">
        <w:fldChar w:fldCharType="begin"/>
      </w:r>
      <w:r w:rsidR="00CD6A76">
        <w:instrText xml:space="preserve"> REF _Ref111107180 \r \h </w:instrText>
      </w:r>
      <w:r w:rsidR="00CD6A76">
        <w:fldChar w:fldCharType="separate"/>
      </w:r>
      <w:r w:rsidR="00171451">
        <w:t>2.4</w:t>
      </w:r>
      <w:r w:rsidR="00CD6A76">
        <w:fldChar w:fldCharType="end"/>
      </w:r>
      <w:r w:rsidRPr="00406D9B">
        <w:t xml:space="preserve"> to</w:t>
      </w:r>
      <w:r>
        <w:t xml:space="preserve"> </w:t>
      </w:r>
      <w:r w:rsidR="00CD6A76">
        <w:fldChar w:fldCharType="begin"/>
      </w:r>
      <w:r w:rsidR="00CD6A76">
        <w:instrText xml:space="preserve"> REF _Ref111107226 \r \h </w:instrText>
      </w:r>
      <w:r w:rsidR="00CD6A76">
        <w:fldChar w:fldCharType="separate"/>
      </w:r>
      <w:r w:rsidR="00171451">
        <w:t>2.8</w:t>
      </w:r>
      <w:r w:rsidR="00CD6A76">
        <w:fldChar w:fldCharType="end"/>
      </w:r>
      <w:r w:rsidRPr="00406D9B">
        <w:t>; and</w:t>
      </w:r>
    </w:p>
    <w:p w14:paraId="42DBFC39" w14:textId="77777777" w:rsidR="00406D9B" w:rsidRDefault="00406D9B" w:rsidP="006B6E4E">
      <w:pPr>
        <w:pStyle w:val="K-Schedule"/>
      </w:pPr>
      <w:proofErr w:type="gramStart"/>
      <w:r w:rsidRPr="00406D9B">
        <w:t>contains</w:t>
      </w:r>
      <w:proofErr w:type="gramEnd"/>
      <w:r w:rsidRPr="00406D9B">
        <w:t xml:space="preserve"> a provision requiring the counterparty to that sub-contract to include in any sub-contract which it awards to have the same effect as set out in </w:t>
      </w:r>
      <w:r>
        <w:t>paragraph</w:t>
      </w:r>
      <w:r w:rsidRPr="00406D9B">
        <w:t xml:space="preserve"> </w:t>
      </w:r>
      <w:r w:rsidR="00CD6A76">
        <w:fldChar w:fldCharType="begin"/>
      </w:r>
      <w:r w:rsidR="00CD6A76">
        <w:instrText xml:space="preserve"> REF _Ref111107180 \r \h </w:instrText>
      </w:r>
      <w:r w:rsidR="00CD6A76">
        <w:fldChar w:fldCharType="separate"/>
      </w:r>
      <w:r w:rsidR="00171451">
        <w:t>2.4</w:t>
      </w:r>
      <w:r w:rsidR="00CD6A76">
        <w:fldChar w:fldCharType="end"/>
      </w:r>
      <w:r w:rsidR="0056314C" w:rsidRPr="00406D9B">
        <w:t xml:space="preserve"> to</w:t>
      </w:r>
      <w:r w:rsidR="0056314C">
        <w:t xml:space="preserve"> </w:t>
      </w:r>
      <w:r w:rsidR="00CD6A76">
        <w:fldChar w:fldCharType="begin"/>
      </w:r>
      <w:r w:rsidR="00CD6A76">
        <w:instrText xml:space="preserve"> REF _Ref111107226 \r \h </w:instrText>
      </w:r>
      <w:r w:rsidR="00CD6A76">
        <w:fldChar w:fldCharType="separate"/>
      </w:r>
      <w:r w:rsidR="00171451">
        <w:t>2.8</w:t>
      </w:r>
      <w:r w:rsidR="00CD6A76">
        <w:fldChar w:fldCharType="end"/>
      </w:r>
      <w:r w:rsidR="0056314C">
        <w:t>.</w:t>
      </w:r>
    </w:p>
    <w:p w14:paraId="0C67F80B" w14:textId="77777777" w:rsidR="008050DB" w:rsidRPr="00187488" w:rsidRDefault="008050DB" w:rsidP="006B6E4E">
      <w:pPr>
        <w:pStyle w:val="J-Schedule"/>
      </w:pPr>
      <w:bookmarkStart w:id="46" w:name="_Ref507575764"/>
      <w:bookmarkStart w:id="47" w:name="_Ref111108227"/>
      <w:r w:rsidRPr="00187488">
        <w:t xml:space="preserve">Where Agreement Clause </w:t>
      </w:r>
      <w:r w:rsidRPr="00187488">
        <w:fldChar w:fldCharType="begin"/>
      </w:r>
      <w:r w:rsidRPr="00187488">
        <w:instrText xml:space="preserve"> REF _Ref4503619 \r \h  \* MERGEFORMAT </w:instrText>
      </w:r>
      <w:r w:rsidRPr="00187488">
        <w:fldChar w:fldCharType="separate"/>
      </w:r>
      <w:r w:rsidR="00171451">
        <w:t>3.7</w:t>
      </w:r>
      <w:r w:rsidRPr="00187488">
        <w:fldChar w:fldCharType="end"/>
      </w:r>
      <w:r w:rsidRPr="00187488">
        <w:t xml:space="preserve"> applies, the Authority shall calculate the Income Tax and primary (employee) National Insurance Contributions (NICs) and pay them to HMRC.  The Authority shall deduct these amounts from the Consultant’s fee for the work provided by the Consultant, its staff and any persons acting on the Consultant’s behalf.</w:t>
      </w:r>
      <w:bookmarkEnd w:id="46"/>
      <w:bookmarkEnd w:id="47"/>
    </w:p>
    <w:p w14:paraId="0BA36F9A" w14:textId="38CB1837" w:rsidR="008050DB" w:rsidRPr="00697EE2" w:rsidRDefault="008050DB" w:rsidP="006B6E4E">
      <w:pPr>
        <w:pStyle w:val="J-Schedule"/>
      </w:pPr>
      <w:r w:rsidRPr="00697EE2">
        <w:t>For the avoidance or doubt, any additional expenses incurred by the Consultant in connection with the provision of the Services exceeding the fixed Agreement Price set out at Schedule C shall not be r</w:t>
      </w:r>
      <w:r w:rsidR="001D355F" w:rsidRPr="00697EE2">
        <w:t>ecoverable from the Authority.</w:t>
      </w:r>
    </w:p>
    <w:p w14:paraId="17FD23DD" w14:textId="77777777" w:rsidR="0056514A" w:rsidRDefault="00406D9B" w:rsidP="006B6E4E">
      <w:pPr>
        <w:pStyle w:val="I-Schedule"/>
      </w:pPr>
      <w:bookmarkStart w:id="48" w:name="_Ref132292523"/>
      <w:r w:rsidRPr="00406D9B">
        <w:t>Disputed Sums</w:t>
      </w:r>
      <w:bookmarkEnd w:id="48"/>
    </w:p>
    <w:p w14:paraId="6555A29C" w14:textId="77777777" w:rsidR="00406D9B" w:rsidRPr="00406D9B" w:rsidRDefault="00406D9B" w:rsidP="006B6E4E">
      <w:pPr>
        <w:pStyle w:val="J-Schedule"/>
      </w:pPr>
      <w:bookmarkStart w:id="49" w:name="_Ref111107159"/>
      <w:r w:rsidRPr="00406D9B">
        <w:t xml:space="preserve">Where any party disputes any sum to be paid by it then a payment equal to the sum not in dispute shall be paid and the dispute as to the sum that remains unpaid shall be </w:t>
      </w:r>
      <w:r>
        <w:t>dealt with in accordance with</w:t>
      </w:r>
      <w:r w:rsidRPr="00406D9B">
        <w:t xml:space="preserve"> </w:t>
      </w:r>
      <w:r>
        <w:t xml:space="preserve">clause </w:t>
      </w:r>
      <w:r>
        <w:fldChar w:fldCharType="begin"/>
      </w:r>
      <w:r>
        <w:instrText xml:space="preserve"> REF _Ref111106836 \r \h </w:instrText>
      </w:r>
      <w:r w:rsidR="00CD6A76">
        <w:instrText xml:space="preserve"> \* MERGEFORMAT </w:instrText>
      </w:r>
      <w:r>
        <w:fldChar w:fldCharType="separate"/>
      </w:r>
      <w:r w:rsidR="00171451">
        <w:t>18</w:t>
      </w:r>
      <w:r>
        <w:fldChar w:fldCharType="end"/>
      </w:r>
      <w:r w:rsidRPr="00406D9B">
        <w:t xml:space="preserve"> (Dispute Resolution).</w:t>
      </w:r>
      <w:bookmarkEnd w:id="49"/>
    </w:p>
    <w:p w14:paraId="214C25E5" w14:textId="77777777" w:rsidR="00406D9B" w:rsidRPr="00406D9B" w:rsidRDefault="00406D9B" w:rsidP="006B6E4E">
      <w:pPr>
        <w:pStyle w:val="J-Schedule"/>
      </w:pPr>
      <w:bookmarkStart w:id="50" w:name="_Ref111107164"/>
      <w:r w:rsidRPr="00406D9B">
        <w:t xml:space="preserve">Interest due on any sums in dispute shall not accrue until the earlier of 30 days after resolution of the dispute between the parties, or receipt of the decision of the </w:t>
      </w:r>
      <w:r>
        <w:t>mediator</w:t>
      </w:r>
      <w:r w:rsidRPr="00406D9B">
        <w:t xml:space="preserve"> in accordance with </w:t>
      </w:r>
      <w:r>
        <w:t xml:space="preserve">clause </w:t>
      </w:r>
      <w:r>
        <w:fldChar w:fldCharType="begin"/>
      </w:r>
      <w:r>
        <w:instrText xml:space="preserve"> REF _Ref111106836 \r \h </w:instrText>
      </w:r>
      <w:r w:rsidR="00CD6A76">
        <w:instrText xml:space="preserve"> \* MERGEFORMAT </w:instrText>
      </w:r>
      <w:r>
        <w:fldChar w:fldCharType="separate"/>
      </w:r>
      <w:r w:rsidR="00171451">
        <w:t>18</w:t>
      </w:r>
      <w:r>
        <w:fldChar w:fldCharType="end"/>
      </w:r>
      <w:r w:rsidRPr="00406D9B">
        <w:t xml:space="preserve"> (Dispute Resolution).</w:t>
      </w:r>
      <w:bookmarkEnd w:id="50"/>
      <w:r w:rsidRPr="00406D9B">
        <w:t xml:space="preserve"> </w:t>
      </w:r>
    </w:p>
    <w:p w14:paraId="01569943" w14:textId="77777777" w:rsidR="00406D9B" w:rsidRDefault="00406D9B" w:rsidP="006B6E4E">
      <w:pPr>
        <w:pStyle w:val="J-Schedule"/>
      </w:pPr>
      <w:r w:rsidRPr="00406D9B">
        <w:t xml:space="preserve">The </w:t>
      </w:r>
      <w:r>
        <w:t>Consultant</w:t>
      </w:r>
      <w:r w:rsidRPr="00406D9B">
        <w:t xml:space="preserve"> shall not suspend the supply of the Services if any payment is overdue.</w:t>
      </w:r>
    </w:p>
    <w:p w14:paraId="7242555C" w14:textId="77777777" w:rsidR="00406D9B" w:rsidRDefault="00406D9B" w:rsidP="006B6E4E">
      <w:pPr>
        <w:pStyle w:val="I-Schedule"/>
      </w:pPr>
      <w:bookmarkStart w:id="51" w:name="_Ref132292558"/>
      <w:r w:rsidRPr="00406D9B">
        <w:t>Interest on Overdue Payments</w:t>
      </w:r>
      <w:bookmarkEnd w:id="51"/>
    </w:p>
    <w:p w14:paraId="75D1A933" w14:textId="77777777" w:rsidR="00406D9B" w:rsidRPr="00ED2F9C" w:rsidRDefault="00406D9B" w:rsidP="006B6E4E">
      <w:pPr>
        <w:pStyle w:val="J-Schedule"/>
      </w:pPr>
      <w:bookmarkStart w:id="52" w:name="_Ref111107200"/>
      <w:r w:rsidRPr="00406D9B">
        <w:t xml:space="preserve">Either party shall pay interest on all overdue undisputed sums properly invoiced under this </w:t>
      </w:r>
      <w:r>
        <w:t>Agreement</w:t>
      </w:r>
      <w:r w:rsidRPr="00406D9B">
        <w:t xml:space="preserve"> at the applicable rate under the Late Payment of Commercial Debts (Interest) Act 1998 accruing on a day to day basis from the due date up to the date of actual payment whether before or after judgment.</w:t>
      </w:r>
      <w:bookmarkEnd w:id="52"/>
      <w:r w:rsidRPr="0093232E">
        <w:tab/>
      </w:r>
    </w:p>
    <w:p w14:paraId="0754FBCC" w14:textId="77777777" w:rsidR="0056514A" w:rsidRPr="00187488" w:rsidRDefault="0056514A" w:rsidP="0056514A">
      <w:pPr>
        <w:widowControl w:val="0"/>
        <w:spacing w:line="300" w:lineRule="auto"/>
        <w:jc w:val="center"/>
        <w:rPr>
          <w:rFonts w:ascii="Arial" w:hAnsi="Arial" w:cs="Arial"/>
          <w:b/>
        </w:rPr>
      </w:pPr>
    </w:p>
    <w:p w14:paraId="624C74BC" w14:textId="77777777" w:rsidR="0056514A" w:rsidRPr="00187488" w:rsidRDefault="0056514A" w:rsidP="0056514A">
      <w:pPr>
        <w:widowControl w:val="0"/>
        <w:spacing w:line="300" w:lineRule="auto"/>
        <w:jc w:val="center"/>
        <w:rPr>
          <w:rFonts w:ascii="Arial" w:hAnsi="Arial" w:cs="Arial"/>
          <w:b/>
        </w:rPr>
      </w:pPr>
    </w:p>
    <w:p w14:paraId="2A272FE8" w14:textId="77777777" w:rsidR="0056514A" w:rsidRPr="00187488" w:rsidRDefault="0056514A" w:rsidP="0056514A">
      <w:pPr>
        <w:widowControl w:val="0"/>
        <w:jc w:val="center"/>
        <w:rPr>
          <w:rFonts w:ascii="Arial" w:hAnsi="Arial" w:cs="Arial"/>
          <w:b/>
        </w:rPr>
      </w:pPr>
      <w:r w:rsidRPr="00187488">
        <w:rPr>
          <w:rFonts w:ascii="Arial" w:hAnsi="Arial" w:cs="Arial"/>
          <w:b/>
        </w:rPr>
        <w:br w:type="page"/>
      </w:r>
      <w:r w:rsidRPr="00187488">
        <w:rPr>
          <w:rFonts w:ascii="Arial" w:hAnsi="Arial" w:cs="Arial"/>
          <w:b/>
        </w:rPr>
        <w:lastRenderedPageBreak/>
        <w:t>[This page is intentionally blank]</w:t>
      </w:r>
    </w:p>
    <w:p w14:paraId="3C65A86E" w14:textId="65F38757" w:rsidR="0056514A" w:rsidRPr="00187488" w:rsidRDefault="0056514A" w:rsidP="008438A5">
      <w:pPr>
        <w:pStyle w:val="A-PCC"/>
      </w:pPr>
      <w:r w:rsidRPr="00187488">
        <w:br w:type="page"/>
      </w:r>
      <w:r w:rsidRPr="00187488">
        <w:lastRenderedPageBreak/>
        <w:t>SCHEDULE D</w:t>
      </w:r>
      <w:r w:rsidR="008438A5">
        <w:t>:</w:t>
      </w:r>
      <w:r w:rsidRPr="00187488">
        <w:t xml:space="preserve"> CONSULTANT’S PROPOSAL/QUOTE</w:t>
      </w:r>
    </w:p>
    <w:p w14:paraId="22FB52F0" w14:textId="77777777" w:rsidR="0056514A" w:rsidRPr="00187488" w:rsidRDefault="0056514A" w:rsidP="0056514A">
      <w:pPr>
        <w:widowControl w:val="0"/>
        <w:tabs>
          <w:tab w:val="left" w:pos="-1440"/>
          <w:tab w:val="left" w:pos="-720"/>
          <w:tab w:val="left" w:pos="851"/>
          <w:tab w:val="left" w:pos="8789"/>
        </w:tabs>
        <w:spacing w:line="300" w:lineRule="auto"/>
        <w:jc w:val="center"/>
        <w:rPr>
          <w:rFonts w:ascii="Arial" w:hAnsi="Arial" w:cs="Arial"/>
          <w:b/>
        </w:rPr>
      </w:pPr>
      <w:r w:rsidRPr="00187488">
        <w:rPr>
          <w:rFonts w:ascii="Arial" w:hAnsi="Arial" w:cs="Arial"/>
          <w:b/>
          <w:highlight w:val="yellow"/>
        </w:rPr>
        <w:t>[TO BE INSERTED]</w:t>
      </w:r>
    </w:p>
    <w:p w14:paraId="1EA985E6" w14:textId="77777777" w:rsidR="0056514A" w:rsidRPr="00187488" w:rsidRDefault="0056514A" w:rsidP="0056514A">
      <w:pPr>
        <w:pStyle w:val="POISE3"/>
        <w:widowControl w:val="0"/>
        <w:tabs>
          <w:tab w:val="left" w:pos="-1440"/>
          <w:tab w:val="left" w:pos="-720"/>
          <w:tab w:val="left" w:pos="851"/>
          <w:tab w:val="left" w:pos="8789"/>
        </w:tabs>
        <w:spacing w:line="300" w:lineRule="auto"/>
        <w:jc w:val="both"/>
        <w:rPr>
          <w:rFonts w:ascii="Arial" w:hAnsi="Arial" w:cs="Arial"/>
          <w:b w:val="0"/>
          <w:sz w:val="22"/>
        </w:rPr>
      </w:pPr>
    </w:p>
    <w:p w14:paraId="688291AF" w14:textId="77777777" w:rsidR="0056514A" w:rsidRPr="00187488" w:rsidRDefault="0056514A" w:rsidP="0056514A">
      <w:pPr>
        <w:widowControl w:val="0"/>
        <w:jc w:val="center"/>
        <w:rPr>
          <w:rFonts w:ascii="Arial" w:hAnsi="Arial" w:cs="Arial"/>
          <w:b/>
          <w:bCs/>
        </w:rPr>
      </w:pPr>
      <w:r w:rsidRPr="00187488">
        <w:rPr>
          <w:rFonts w:ascii="Arial" w:hAnsi="Arial" w:cs="Arial"/>
        </w:rPr>
        <w:br w:type="page"/>
      </w:r>
      <w:r w:rsidRPr="00187488">
        <w:rPr>
          <w:rFonts w:ascii="Arial" w:hAnsi="Arial" w:cs="Arial"/>
          <w:b/>
          <w:bCs/>
        </w:rPr>
        <w:lastRenderedPageBreak/>
        <w:t>[this page is intentionally blank]</w:t>
      </w:r>
    </w:p>
    <w:p w14:paraId="741BCB33" w14:textId="0BD5542E" w:rsidR="0056514A" w:rsidRPr="00697EE2" w:rsidRDefault="0056514A" w:rsidP="008438A5">
      <w:pPr>
        <w:pStyle w:val="A-PCC"/>
      </w:pPr>
      <w:r w:rsidRPr="00187488">
        <w:br w:type="page"/>
      </w:r>
      <w:r w:rsidRPr="00697EE2">
        <w:lastRenderedPageBreak/>
        <w:t>SCHEDULE E</w:t>
      </w:r>
      <w:r w:rsidR="008438A5" w:rsidRPr="00697EE2">
        <w:t>:</w:t>
      </w:r>
      <w:r w:rsidRPr="00697EE2">
        <w:t xml:space="preserve"> DATA PROCESSOR OBLIGATIONS</w:t>
      </w:r>
    </w:p>
    <w:p w14:paraId="694F618E" w14:textId="77777777" w:rsidR="008438A5" w:rsidRPr="00697EE2" w:rsidRDefault="008438A5" w:rsidP="000C7D22">
      <w:pPr>
        <w:pStyle w:val="I-Schedule"/>
        <w:numPr>
          <w:ilvl w:val="0"/>
          <w:numId w:val="33"/>
        </w:numPr>
      </w:pPr>
      <w:bookmarkStart w:id="53" w:name="_Ref4494936"/>
      <w:r w:rsidRPr="00697EE2">
        <w:t>Data Processor Obligations</w:t>
      </w:r>
    </w:p>
    <w:p w14:paraId="255E7282" w14:textId="77777777" w:rsidR="0056514A" w:rsidRPr="00697EE2" w:rsidRDefault="0056514A" w:rsidP="008438A5">
      <w:pPr>
        <w:pStyle w:val="J-Schedule"/>
      </w:pPr>
      <w:r w:rsidRPr="00697EE2">
        <w:t>In respect of Personal Data that the Consultant processes on behalf of the Authority in connection with this Agreement, the Consultant shall and shall procure that its Representatives shall;</w:t>
      </w:r>
      <w:bookmarkEnd w:id="53"/>
    </w:p>
    <w:p w14:paraId="335BAA9C" w14:textId="77777777" w:rsidR="0056514A" w:rsidRPr="00697EE2" w:rsidRDefault="0056514A" w:rsidP="008438A5">
      <w:pPr>
        <w:pStyle w:val="K-Schedule"/>
      </w:pPr>
      <w:r w:rsidRPr="00697EE2">
        <w:t>solely process the Personal Data for the purposes of fulfilling its obligations under this Agreement and in compliance with the Authority’s written instructions as set out in this Agreement and as may be specified from time to time in writing by the Authority;</w:t>
      </w:r>
    </w:p>
    <w:p w14:paraId="5EAD0427" w14:textId="77777777" w:rsidR="0056514A" w:rsidRPr="00697EE2" w:rsidRDefault="0056514A" w:rsidP="008438A5">
      <w:pPr>
        <w:pStyle w:val="K-Schedule"/>
      </w:pPr>
      <w:r w:rsidRPr="00697EE2">
        <w:t>notify the Authority immediately if any instructions of the Authority relating to the processing of Personal Data are unlawful;</w:t>
      </w:r>
    </w:p>
    <w:p w14:paraId="2E853212" w14:textId="77777777" w:rsidR="0056514A" w:rsidRPr="00697EE2" w:rsidRDefault="0056514A" w:rsidP="008438A5">
      <w:pPr>
        <w:pStyle w:val="K-Schedule"/>
      </w:pPr>
      <w:r w:rsidRPr="00697EE2">
        <w:t xml:space="preserve">not transfer to or access any Personal Data from a country outside of the United Kingdom without the prior written consent of the Authority; </w:t>
      </w:r>
    </w:p>
    <w:p w14:paraId="46DEB794" w14:textId="77777777" w:rsidR="0056514A" w:rsidRPr="00697EE2" w:rsidRDefault="0056514A" w:rsidP="008438A5">
      <w:pPr>
        <w:pStyle w:val="K-Schedule"/>
      </w:pPr>
      <w:r w:rsidRPr="00697EE2">
        <w:t>comply with the Authority’s instructions in relation to transfers of Personal Data to a country outside of the United Kingdom unless the Consultant is required pursuant to applicable Laws to transfer Personal Data outside the United Kingdom, in which case the Consultant shall inform the Authority in writing of the relevant legal requirement before any such transfer occurs unless the relevant Law prohibits such notification on important grounds of public interest;</w:t>
      </w:r>
    </w:p>
    <w:p w14:paraId="693576D7" w14:textId="77777777" w:rsidR="0056514A" w:rsidRPr="00697EE2" w:rsidRDefault="0056514A" w:rsidP="008438A5">
      <w:pPr>
        <w:pStyle w:val="K-Schedule"/>
      </w:pPr>
      <w:r w:rsidRPr="00697EE2">
        <w:t>take reasonable steps to ensure the reliability of any Staff who have access to the Personal Data and ensure that all Staff used by the Consultant to process Personal Data are subject to legally binding obligations of confidentiality in relation to the Personal Data;</w:t>
      </w:r>
    </w:p>
    <w:p w14:paraId="431CFA49" w14:textId="77777777" w:rsidR="0056514A" w:rsidRPr="00697EE2" w:rsidRDefault="0056514A" w:rsidP="008438A5">
      <w:pPr>
        <w:pStyle w:val="K-Schedule"/>
      </w:pPr>
      <w:r w:rsidRPr="00697EE2">
        <w:t>ensure that none of the Consultant’s Staff publish, disclose or divulge any of the Personal Data to any third party unless directed in writing to do so by the Authority;</w:t>
      </w:r>
    </w:p>
    <w:p w14:paraId="49BA96BD" w14:textId="77777777" w:rsidR="0056514A" w:rsidRPr="00697EE2" w:rsidRDefault="0056514A" w:rsidP="008438A5">
      <w:pPr>
        <w:pStyle w:val="K-Schedule"/>
      </w:pPr>
      <w:bookmarkStart w:id="54" w:name="_Ref4494745"/>
      <w:r w:rsidRPr="00697EE2">
        <w:t xml:space="preserve">not engage any </w:t>
      </w:r>
      <w:r w:rsidR="00E2664F" w:rsidRPr="00697EE2">
        <w:t>s</w:t>
      </w:r>
      <w:r w:rsidRPr="00697EE2">
        <w:t>ub-</w:t>
      </w:r>
      <w:r w:rsidR="00E2664F" w:rsidRPr="00697EE2">
        <w:t>c</w:t>
      </w:r>
      <w:r w:rsidRPr="00697EE2">
        <w:t>ontractor to carry out any processing of Personal Data without the prior written consent of the Authority provided that notwithstanding any such consent the Consultant shall remain liable for compliance with all the requirements of this Agreement including in relation to the processing of Personal Data;</w:t>
      </w:r>
      <w:bookmarkEnd w:id="54"/>
      <w:r w:rsidRPr="00697EE2">
        <w:t xml:space="preserve"> </w:t>
      </w:r>
    </w:p>
    <w:p w14:paraId="1635B0CC" w14:textId="77777777" w:rsidR="0056514A" w:rsidRPr="00697EE2" w:rsidRDefault="0056514A" w:rsidP="008438A5">
      <w:pPr>
        <w:pStyle w:val="K-Schedule"/>
      </w:pPr>
      <w:r w:rsidRPr="00697EE2">
        <w:t xml:space="preserve">ensure that obligations equivalent to the obligations set out in this </w:t>
      </w:r>
      <w:r w:rsidR="00C80F89" w:rsidRPr="00697EE2">
        <w:t>Schedule E</w:t>
      </w:r>
      <w:r w:rsidRPr="00697EE2">
        <w:t xml:space="preserve"> are included in all contracts between the Consultant and permitted </w:t>
      </w:r>
      <w:r w:rsidR="00E2664F" w:rsidRPr="00697EE2">
        <w:t>s</w:t>
      </w:r>
      <w:r w:rsidRPr="00697EE2">
        <w:t>ub-</w:t>
      </w:r>
      <w:r w:rsidR="00E2664F" w:rsidRPr="00697EE2">
        <w:t>c</w:t>
      </w:r>
      <w:r w:rsidRPr="00697EE2">
        <w:t xml:space="preserve">ontractors who will be processing Personal Data and who have been approved in accordance with </w:t>
      </w:r>
      <w:r w:rsidR="00C80F89" w:rsidRPr="00697EE2">
        <w:t>paragraph</w:t>
      </w:r>
      <w:r w:rsidRPr="00697EE2">
        <w:t xml:space="preserve"> </w:t>
      </w:r>
      <w:r w:rsidRPr="00697EE2">
        <w:fldChar w:fldCharType="begin"/>
      </w:r>
      <w:r w:rsidRPr="00697EE2">
        <w:instrText xml:space="preserve"> REF _Ref4494745 \r \h  \* MERGEFORMAT </w:instrText>
      </w:r>
      <w:r w:rsidRPr="00697EE2">
        <w:fldChar w:fldCharType="separate"/>
      </w:r>
      <w:r w:rsidR="00171451" w:rsidRPr="00697EE2">
        <w:t>1.1.7</w:t>
      </w:r>
      <w:r w:rsidRPr="00697EE2">
        <w:fldChar w:fldCharType="end"/>
      </w:r>
      <w:r w:rsidRPr="00697EE2">
        <w:t xml:space="preserve"> of this Schedule E;</w:t>
      </w:r>
    </w:p>
    <w:p w14:paraId="24CC374F" w14:textId="77777777" w:rsidR="0056514A" w:rsidRPr="00697EE2" w:rsidRDefault="0056514A" w:rsidP="008438A5">
      <w:pPr>
        <w:pStyle w:val="K-Schedule"/>
      </w:pPr>
      <w:bookmarkStart w:id="55" w:name="_Ref4494764"/>
      <w:r w:rsidRPr="00697EE2">
        <w:t>take appropriate technical and organisational measures against unauthorised or unlawful processing of Personal Data and against accidental loss or destruction of, or damage to, Personal Data taking into account the harm that might result from such unauthorised or unlawful processing, loss, destruction or damage and the nature of the Personal Data to be protected including without limitation, all such measures that may be required to ensure compliance with the Data Protection Legislation;</w:t>
      </w:r>
      <w:bookmarkEnd w:id="55"/>
      <w:r w:rsidRPr="00697EE2">
        <w:t xml:space="preserve"> </w:t>
      </w:r>
    </w:p>
    <w:p w14:paraId="4972AA30" w14:textId="77777777" w:rsidR="0056514A" w:rsidRPr="00697EE2" w:rsidRDefault="0056514A" w:rsidP="008438A5">
      <w:pPr>
        <w:pStyle w:val="K-Schedule"/>
      </w:pPr>
      <w:r w:rsidRPr="00697EE2">
        <w:lastRenderedPageBreak/>
        <w:t xml:space="preserve">upon request provide a written description of the technical and organisational measures employed by the Consultant pursuant to </w:t>
      </w:r>
      <w:r w:rsidR="00C80F89" w:rsidRPr="00697EE2">
        <w:t>paragraph</w:t>
      </w:r>
      <w:r w:rsidRPr="00697EE2">
        <w:t xml:space="preserve"> </w:t>
      </w:r>
      <w:r w:rsidRPr="00697EE2">
        <w:fldChar w:fldCharType="begin"/>
      </w:r>
      <w:r w:rsidRPr="00697EE2">
        <w:instrText xml:space="preserve"> REF _Ref4494764 \r \h  \* MERGEFORMAT </w:instrText>
      </w:r>
      <w:r w:rsidRPr="00697EE2">
        <w:fldChar w:fldCharType="separate"/>
      </w:r>
      <w:r w:rsidR="00171451" w:rsidRPr="00697EE2">
        <w:t>1.1.9</w:t>
      </w:r>
      <w:r w:rsidRPr="00697EE2">
        <w:fldChar w:fldCharType="end"/>
      </w:r>
      <w:r w:rsidRPr="00697EE2">
        <w:t xml:space="preserve"> of this Schedule E (within the timescales required by the Authority) and if the Authority does not consider that such measures are adequate to enable compliance with the Data Protection Legislation, implement such additional measures as may be specified by the Authority (acting reasonably) to ensure compliance; </w:t>
      </w:r>
    </w:p>
    <w:p w14:paraId="4EF7E122" w14:textId="77777777" w:rsidR="0056514A" w:rsidRPr="00697EE2" w:rsidRDefault="0056514A" w:rsidP="008438A5">
      <w:pPr>
        <w:pStyle w:val="K-Schedule"/>
      </w:pPr>
      <w:r w:rsidRPr="00697EE2">
        <w:t>taking into account the nature of the data processing activities undertaken by the Consultant, provide, at no cost to the Authority, all possible assistance and co-operation (including without limitation putting in place appropriate technical and organisational measures) to enable the Authority to fulfil its obligations to respond to requests from individuals exercising their rights under the Data Protection Legislation, including (without limitation):</w:t>
      </w:r>
    </w:p>
    <w:p w14:paraId="1684AC32" w14:textId="77777777" w:rsidR="0056514A" w:rsidRPr="00697EE2" w:rsidRDefault="0056514A" w:rsidP="008438A5">
      <w:pPr>
        <w:pStyle w:val="L-Schedule"/>
      </w:pPr>
      <w:r w:rsidRPr="00697EE2">
        <w:t>notifying the Authority within two (2)  Working Days, of receiving any request  from a Data Subject exercising their rights under the Data Protection Legislation;</w:t>
      </w:r>
    </w:p>
    <w:p w14:paraId="7ACEC1A4" w14:textId="77777777" w:rsidR="0056514A" w:rsidRPr="00697EE2" w:rsidRDefault="0056514A" w:rsidP="008438A5">
      <w:pPr>
        <w:pStyle w:val="L-Schedule"/>
      </w:pPr>
      <w:r w:rsidRPr="00697EE2">
        <w:t xml:space="preserve">complying with the Authority’s instructions in relation to complying with the Data Subject’s rights under the Data Protection Legislation, which may include (without limitation) providing notices to Data Subjects in a format specified by the Authority, rectifying inaccurate Personal Data, ceasing or restricting processing of Personal Data, providing access to Personal Data, permanently deleting or securely destroying Personal Data and providing copies of Personal Data in a format specified by the Authority; </w:t>
      </w:r>
    </w:p>
    <w:p w14:paraId="68E7BBB8" w14:textId="77777777" w:rsidR="0056514A" w:rsidRPr="00697EE2" w:rsidRDefault="0056514A" w:rsidP="008438A5">
      <w:pPr>
        <w:pStyle w:val="K-Schedule"/>
      </w:pPr>
      <w:r w:rsidRPr="00697EE2">
        <w:t xml:space="preserve">maintain a record of the Consultant’s processing activities in accordance with the requirements of the Data Protection Legislation; </w:t>
      </w:r>
    </w:p>
    <w:p w14:paraId="1D196786" w14:textId="77777777" w:rsidR="0056514A" w:rsidRPr="00697EE2" w:rsidRDefault="0056514A" w:rsidP="008438A5">
      <w:pPr>
        <w:pStyle w:val="K-Schedule"/>
      </w:pPr>
      <w:r w:rsidRPr="00697EE2">
        <w:t>assist the Authority, at no cost to the Authority, in ensuring compliance with the obligations set out in Articles 32 to 36 (inclusive) of the General Data Protection Regulation (or any equivalent legislation in the UK or any subsequent legislation) taking into account the nature of the data processing undertaken by the Consultant and the information available to the Consultant, including (without limitation):</w:t>
      </w:r>
    </w:p>
    <w:p w14:paraId="72A545CF" w14:textId="77777777" w:rsidR="0056514A" w:rsidRPr="00697EE2" w:rsidRDefault="0056514A" w:rsidP="008438A5">
      <w:pPr>
        <w:pStyle w:val="L-Schedule"/>
      </w:pPr>
      <w:r w:rsidRPr="00697EE2">
        <w:t>providing information and assistance upon request to enable the Authority to notify Data Security Breaches to the Information Commissioner’s and/or to affected individuals and/or to any other regulators to whom the Authority is required to notify any Data Security Breaches; and</w:t>
      </w:r>
    </w:p>
    <w:p w14:paraId="49741700" w14:textId="77777777" w:rsidR="0056514A" w:rsidRPr="00697EE2" w:rsidRDefault="0056514A" w:rsidP="008438A5">
      <w:pPr>
        <w:pStyle w:val="L-Schedule"/>
      </w:pPr>
      <w:r w:rsidRPr="00697EE2">
        <w:t>providing input into and carrying out Data Protection Impact Assessments in relation to the Consultant’s data processing activities;</w:t>
      </w:r>
    </w:p>
    <w:p w14:paraId="05A33E22" w14:textId="77777777" w:rsidR="0056514A" w:rsidRPr="00697EE2" w:rsidRDefault="0056514A" w:rsidP="008438A5">
      <w:pPr>
        <w:pStyle w:val="K-Schedule"/>
      </w:pPr>
      <w:r w:rsidRPr="00697EE2">
        <w:t>ensure that it has in place appropriate technical and organisational measures to ensure that processing of Personal Data carried out by the Consultant in connection with this Agreement meets the requirements of the Data Protection Legislation and ensures protection of the rights of individuals under the Data Protection Legislation;</w:t>
      </w:r>
    </w:p>
    <w:p w14:paraId="62935DBD" w14:textId="77777777" w:rsidR="0056514A" w:rsidRPr="00697EE2" w:rsidRDefault="0056514A" w:rsidP="008438A5">
      <w:pPr>
        <w:pStyle w:val="K-Schedule"/>
      </w:pPr>
      <w:r w:rsidRPr="00697EE2">
        <w:lastRenderedPageBreak/>
        <w:t>notify the Authority immediately and in any event within twenty four (24) hours  in writing if:</w:t>
      </w:r>
    </w:p>
    <w:p w14:paraId="4A800F20" w14:textId="77777777" w:rsidR="0056514A" w:rsidRPr="00697EE2" w:rsidRDefault="0056514A" w:rsidP="008438A5">
      <w:pPr>
        <w:pStyle w:val="L-Schedule"/>
      </w:pPr>
      <w:r w:rsidRPr="00697EE2">
        <w:t xml:space="preserve">the Consultant or any </w:t>
      </w:r>
      <w:r w:rsidR="00E2664F" w:rsidRPr="00697EE2">
        <w:t>s</w:t>
      </w:r>
      <w:r w:rsidRPr="00697EE2">
        <w:t>ub-</w:t>
      </w:r>
      <w:r w:rsidR="00E2664F" w:rsidRPr="00697EE2">
        <w:t>c</w:t>
      </w:r>
      <w:r w:rsidRPr="00697EE2">
        <w:t xml:space="preserve">ontractor engaged by or on behalf of the Consultant suffers a breach of security leading to the accidental or unlawful destruction, loss, alteration, unauthorised disclosure of, or access to, Personal Data; or  </w:t>
      </w:r>
    </w:p>
    <w:p w14:paraId="2DD114F2" w14:textId="77777777" w:rsidR="0056514A" w:rsidRPr="00697EE2" w:rsidRDefault="0056514A" w:rsidP="008438A5">
      <w:pPr>
        <w:pStyle w:val="L-Schedule"/>
      </w:pPr>
      <w:r w:rsidRPr="00697EE2">
        <w:t xml:space="preserve">the Consultant or any </w:t>
      </w:r>
      <w:r w:rsidR="00E2664F" w:rsidRPr="00697EE2">
        <w:t>s</w:t>
      </w:r>
      <w:r w:rsidRPr="00697EE2">
        <w:t>ub-</w:t>
      </w:r>
      <w:r w:rsidR="00E2664F" w:rsidRPr="00697EE2">
        <w:t>c</w:t>
      </w:r>
      <w:r w:rsidRPr="00697EE2">
        <w:t>ontractor engaged by or on behalf of the Consultant receives any Data Security Breach notification, complaint, notice or communication which relates directly or indirectly to the processing of the Personal Data or to either party’s compliance with the Data Protection Legislation</w:t>
      </w:r>
    </w:p>
    <w:p w14:paraId="491D44FB" w14:textId="77777777" w:rsidR="0056514A" w:rsidRPr="00697EE2" w:rsidRDefault="0056514A" w:rsidP="0056514A">
      <w:pPr>
        <w:widowControl w:val="0"/>
        <w:spacing w:before="10" w:line="300" w:lineRule="auto"/>
        <w:ind w:left="1701"/>
        <w:rPr>
          <w:rFonts w:ascii="Arial" w:hAnsi="Arial" w:cs="Arial"/>
          <w:sz w:val="24"/>
          <w:szCs w:val="24"/>
        </w:rPr>
      </w:pPr>
      <w:r w:rsidRPr="00697EE2">
        <w:rPr>
          <w:rFonts w:ascii="Arial" w:hAnsi="Arial" w:cs="Arial"/>
          <w:sz w:val="24"/>
          <w:szCs w:val="24"/>
        </w:rPr>
        <w:t>and in each case the Consultant shall provide full co-operation, information and assistance to the Authority in relation to any such Data Security Breach, complaint, notice or communication at no cost to the Authority;</w:t>
      </w:r>
    </w:p>
    <w:p w14:paraId="02EC2C73" w14:textId="77777777" w:rsidR="0056514A" w:rsidRPr="00697EE2" w:rsidRDefault="0056514A" w:rsidP="008438A5">
      <w:pPr>
        <w:pStyle w:val="J-Schedule"/>
      </w:pPr>
      <w:r w:rsidRPr="00697EE2">
        <w:t xml:space="preserve">upon termination of this Agreement, at the discretion of and at no cost to the Authority, delete securely or return all Personal Data to the Authority and delete all existing copies of the Personal Data unless and to the extent that the Consultant is required to retain copies of the Personal Data in accordance with applicable Laws in which case the Consultant shall notify the Authority in writing of the applicable Laws which require the Personal Data to be retained. In the event the Personal Data is deleted or destroyed by the Consultant, the Consultant shall provide the Authority with a certificate of destruction evidencing that the Personal Data has been destroyed or deleted. </w:t>
      </w:r>
    </w:p>
    <w:p w14:paraId="3971F465" w14:textId="77777777" w:rsidR="0056514A" w:rsidRPr="00697EE2" w:rsidRDefault="0056514A" w:rsidP="008438A5">
      <w:pPr>
        <w:pStyle w:val="J-Schedule"/>
      </w:pPr>
      <w:r w:rsidRPr="00697EE2">
        <w:t xml:space="preserve">make available to the Authority at no cost to the Authority all information necessary to demonstrate compliance with the obligations set out in this </w:t>
      </w:r>
      <w:r w:rsidR="00C80F89" w:rsidRPr="00697EE2">
        <w:t xml:space="preserve">paragraph </w:t>
      </w:r>
      <w:r w:rsidRPr="00697EE2">
        <w:fldChar w:fldCharType="begin"/>
      </w:r>
      <w:r w:rsidRPr="00697EE2">
        <w:instrText xml:space="preserve"> REF _Ref4494936 \r \h  \* MERGEFORMAT </w:instrText>
      </w:r>
      <w:r w:rsidRPr="00697EE2">
        <w:fldChar w:fldCharType="separate"/>
      </w:r>
      <w:r w:rsidR="00171451" w:rsidRPr="00697EE2">
        <w:t>1</w:t>
      </w:r>
      <w:r w:rsidRPr="00697EE2">
        <w:fldChar w:fldCharType="end"/>
      </w:r>
      <w:r w:rsidRPr="00697EE2">
        <w:t xml:space="preserve"> and, upon request, allow the Authority, the Information Commissioner’s Office and its representatives access to the Consultant’s Premises, records and Personnel for the purposes of assessing the Consultant’s compliance with its obligations under this </w:t>
      </w:r>
      <w:r w:rsidR="00C80F89" w:rsidRPr="00697EE2">
        <w:t xml:space="preserve">paragraph </w:t>
      </w:r>
      <w:r w:rsidRPr="00697EE2">
        <w:fldChar w:fldCharType="begin"/>
      </w:r>
      <w:r w:rsidRPr="00697EE2">
        <w:instrText xml:space="preserve"> REF _Ref4494936 \r \h  \* MERGEFORMAT </w:instrText>
      </w:r>
      <w:r w:rsidRPr="00697EE2">
        <w:fldChar w:fldCharType="separate"/>
      </w:r>
      <w:r w:rsidR="00171451" w:rsidRPr="00697EE2">
        <w:t>1</w:t>
      </w:r>
      <w:r w:rsidRPr="00697EE2">
        <w:fldChar w:fldCharType="end"/>
      </w:r>
      <w:r w:rsidRPr="00697EE2">
        <w:t xml:space="preserve"> of Schedule E; and </w:t>
      </w:r>
    </w:p>
    <w:p w14:paraId="63B99E82" w14:textId="77777777" w:rsidR="0056514A" w:rsidRPr="00697EE2" w:rsidRDefault="0056514A" w:rsidP="008438A5">
      <w:pPr>
        <w:pStyle w:val="J-Schedule"/>
      </w:pPr>
      <w:bookmarkStart w:id="56" w:name="_Ref24552730"/>
      <w:r w:rsidRPr="00697EE2">
        <w:t xml:space="preserve">indemnify the Authority from and against all costs, expenses (including legal and other professional fees and expenses), losses, damages and other liabilities or whatever nature (whether contractual, tortious or otherwise) suffered or incurred by the Authority and arising out of or in connection with any breach by the Consultant or any </w:t>
      </w:r>
      <w:r w:rsidR="00E2664F" w:rsidRPr="00697EE2">
        <w:t>s</w:t>
      </w:r>
      <w:r w:rsidRPr="00697EE2">
        <w:t>ub-</w:t>
      </w:r>
      <w:r w:rsidR="00E2664F" w:rsidRPr="00697EE2">
        <w:t>c</w:t>
      </w:r>
      <w:r w:rsidRPr="00697EE2">
        <w:t xml:space="preserve">ontractors of this </w:t>
      </w:r>
      <w:r w:rsidR="00C80F89" w:rsidRPr="00697EE2">
        <w:t xml:space="preserve">paragraph </w:t>
      </w:r>
      <w:r w:rsidRPr="00697EE2">
        <w:fldChar w:fldCharType="begin"/>
      </w:r>
      <w:r w:rsidRPr="00697EE2">
        <w:instrText xml:space="preserve"> REF _Ref4494936 \r \h  \* MERGEFORMAT </w:instrText>
      </w:r>
      <w:r w:rsidRPr="00697EE2">
        <w:fldChar w:fldCharType="separate"/>
      </w:r>
      <w:r w:rsidR="00171451" w:rsidRPr="00697EE2">
        <w:t>1</w:t>
      </w:r>
      <w:r w:rsidRPr="00697EE2">
        <w:fldChar w:fldCharType="end"/>
      </w:r>
      <w:r w:rsidRPr="00697EE2">
        <w:t xml:space="preserve"> of Schedule E.</w:t>
      </w:r>
      <w:bookmarkEnd w:id="56"/>
      <w:r w:rsidRPr="00697EE2">
        <w:t xml:space="preserve"> </w:t>
      </w:r>
    </w:p>
    <w:p w14:paraId="6302CD92" w14:textId="5A0BEE2A" w:rsidR="0056514A" w:rsidRPr="00697EE2" w:rsidRDefault="0056514A" w:rsidP="00C2626B">
      <w:pPr>
        <w:pStyle w:val="J-Schedule"/>
      </w:pPr>
      <w:r w:rsidRPr="00697EE2">
        <w:t xml:space="preserve">The provisions of </w:t>
      </w:r>
      <w:r w:rsidR="00C80F89" w:rsidRPr="00697EE2">
        <w:t xml:space="preserve">paragraph </w:t>
      </w:r>
      <w:r w:rsidRPr="00697EE2">
        <w:fldChar w:fldCharType="begin"/>
      </w:r>
      <w:r w:rsidRPr="00697EE2">
        <w:instrText xml:space="preserve"> REF _Ref4494936 \r \h  \* MERGEFORMAT </w:instrText>
      </w:r>
      <w:r w:rsidRPr="00697EE2">
        <w:fldChar w:fldCharType="separate"/>
      </w:r>
      <w:r w:rsidR="00171451" w:rsidRPr="00697EE2">
        <w:t>1</w:t>
      </w:r>
      <w:r w:rsidRPr="00697EE2">
        <w:fldChar w:fldCharType="end"/>
      </w:r>
      <w:r w:rsidRPr="00697EE2">
        <w:t xml:space="preserve"> shall apply during the continuance of the Agreement and indefinitely a</w:t>
      </w:r>
      <w:r w:rsidR="00697EE2" w:rsidRPr="00697EE2">
        <w:t>fter its expiry or termination.</w:t>
      </w:r>
    </w:p>
    <w:p w14:paraId="7D954CE7" w14:textId="77777777" w:rsidR="0056514A" w:rsidRPr="00187488" w:rsidRDefault="0056514A" w:rsidP="0056514A">
      <w:pPr>
        <w:widowControl w:val="0"/>
        <w:jc w:val="center"/>
        <w:rPr>
          <w:rFonts w:ascii="Arial" w:hAnsi="Arial" w:cs="Arial"/>
          <w:b/>
          <w:bCs/>
        </w:rPr>
      </w:pPr>
      <w:r w:rsidRPr="00187488">
        <w:rPr>
          <w:rFonts w:ascii="Arial" w:hAnsi="Arial" w:cs="Arial"/>
        </w:rPr>
        <w:br w:type="page"/>
      </w:r>
      <w:r w:rsidRPr="00187488">
        <w:rPr>
          <w:rFonts w:ascii="Arial" w:hAnsi="Arial" w:cs="Arial"/>
          <w:b/>
          <w:bCs/>
        </w:rPr>
        <w:lastRenderedPageBreak/>
        <w:t>[this page is intentionally blank]</w:t>
      </w:r>
    </w:p>
    <w:p w14:paraId="63B42537" w14:textId="3A678B49" w:rsidR="0056514A" w:rsidRPr="00697EE2" w:rsidRDefault="0056514A" w:rsidP="008438A5">
      <w:pPr>
        <w:pStyle w:val="A-PCC"/>
      </w:pPr>
      <w:r w:rsidRPr="00187488">
        <w:br w:type="page"/>
      </w:r>
      <w:r w:rsidRPr="00697EE2">
        <w:lastRenderedPageBreak/>
        <w:t>SCHEDULE F</w:t>
      </w:r>
      <w:r w:rsidR="008438A5" w:rsidRPr="00697EE2">
        <w:t>:</w:t>
      </w:r>
      <w:r w:rsidR="00697EE2" w:rsidRPr="00697EE2">
        <w:t xml:space="preserve"> DATA PROCESSING ACTIVITES</w:t>
      </w:r>
    </w:p>
    <w:p w14:paraId="11048D05" w14:textId="77777777" w:rsidR="0056514A" w:rsidRPr="00697EE2" w:rsidRDefault="0056514A" w:rsidP="0056514A">
      <w:pPr>
        <w:widowControl w:val="0"/>
        <w:rPr>
          <w:rFonts w:ascii="Arial" w:hAnsi="Arial" w:cs="Arial"/>
        </w:rP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290"/>
      </w:tblGrid>
      <w:tr w:rsidR="0056514A" w:rsidRPr="00697EE2" w14:paraId="7E867CAD" w14:textId="77777777" w:rsidTr="00F43712">
        <w:trPr>
          <w:trHeight w:val="270"/>
        </w:trPr>
        <w:tc>
          <w:tcPr>
            <w:tcW w:w="2410" w:type="dxa"/>
            <w:tcBorders>
              <w:top w:val="nil"/>
              <w:left w:val="nil"/>
              <w:bottom w:val="nil"/>
              <w:right w:val="nil"/>
            </w:tcBorders>
            <w:shd w:val="clear" w:color="auto" w:fill="auto"/>
            <w:noWrap/>
            <w:vAlign w:val="center"/>
            <w:hideMark/>
          </w:tcPr>
          <w:p w14:paraId="76A2AAB7" w14:textId="77777777" w:rsidR="0056514A" w:rsidRPr="00697EE2" w:rsidRDefault="0056514A" w:rsidP="0056514A">
            <w:pPr>
              <w:widowControl w:val="0"/>
              <w:rPr>
                <w:rFonts w:ascii="Arial" w:hAnsi="Arial" w:cs="Arial"/>
                <w:b/>
                <w:bCs/>
                <w:color w:val="000000"/>
              </w:rPr>
            </w:pPr>
            <w:r w:rsidRPr="00697EE2">
              <w:rPr>
                <w:rFonts w:ascii="Arial" w:hAnsi="Arial" w:cs="Arial"/>
                <w:b/>
                <w:bCs/>
                <w:color w:val="000000"/>
              </w:rPr>
              <w:t>Categories of Data</w:t>
            </w:r>
          </w:p>
        </w:tc>
        <w:tc>
          <w:tcPr>
            <w:tcW w:w="5954" w:type="dxa"/>
            <w:tcBorders>
              <w:top w:val="nil"/>
              <w:left w:val="nil"/>
              <w:bottom w:val="nil"/>
              <w:right w:val="nil"/>
            </w:tcBorders>
            <w:shd w:val="clear" w:color="auto" w:fill="auto"/>
            <w:noWrap/>
            <w:vAlign w:val="center"/>
            <w:hideMark/>
          </w:tcPr>
          <w:p w14:paraId="597C2DA2" w14:textId="77777777" w:rsidR="0056514A" w:rsidRPr="00697EE2" w:rsidRDefault="0056514A" w:rsidP="0056514A">
            <w:pPr>
              <w:widowControl w:val="0"/>
              <w:rPr>
                <w:rFonts w:ascii="Arial" w:hAnsi="Arial" w:cs="Arial"/>
                <w:color w:val="000000"/>
              </w:rPr>
            </w:pPr>
            <w:r w:rsidRPr="00697EE2">
              <w:rPr>
                <w:rFonts w:ascii="Arial" w:hAnsi="Arial" w:cs="Arial"/>
                <w:color w:val="000000"/>
              </w:rPr>
              <w:t>Please tick all relevant boxes and add more detail if required:</w:t>
            </w:r>
          </w:p>
        </w:tc>
        <w:tc>
          <w:tcPr>
            <w:tcW w:w="1290" w:type="dxa"/>
            <w:tcBorders>
              <w:top w:val="nil"/>
              <w:left w:val="nil"/>
              <w:bottom w:val="nil"/>
              <w:right w:val="nil"/>
            </w:tcBorders>
            <w:shd w:val="clear" w:color="auto" w:fill="auto"/>
            <w:noWrap/>
            <w:vAlign w:val="center"/>
            <w:hideMark/>
          </w:tcPr>
          <w:p w14:paraId="0BEF8323" w14:textId="77777777" w:rsidR="0056514A" w:rsidRPr="00697EE2" w:rsidRDefault="0056514A" w:rsidP="0056514A">
            <w:pPr>
              <w:widowControl w:val="0"/>
              <w:rPr>
                <w:rFonts w:ascii="Arial" w:hAnsi="Arial" w:cs="Arial"/>
                <w:color w:val="000000"/>
              </w:rPr>
            </w:pPr>
          </w:p>
        </w:tc>
      </w:tr>
      <w:tr w:rsidR="0056514A" w:rsidRPr="00697EE2" w14:paraId="7F56F1F7" w14:textId="77777777" w:rsidTr="00F43712">
        <w:trPr>
          <w:trHeight w:val="270"/>
        </w:trPr>
        <w:tc>
          <w:tcPr>
            <w:tcW w:w="2410" w:type="dxa"/>
            <w:tcBorders>
              <w:top w:val="nil"/>
              <w:left w:val="nil"/>
              <w:bottom w:val="nil"/>
              <w:right w:val="nil"/>
            </w:tcBorders>
            <w:shd w:val="clear" w:color="auto" w:fill="auto"/>
            <w:noWrap/>
            <w:vAlign w:val="center"/>
            <w:hideMark/>
          </w:tcPr>
          <w:p w14:paraId="0869E413" w14:textId="77777777" w:rsidR="0056514A" w:rsidRPr="00697EE2" w:rsidRDefault="0056514A" w:rsidP="0056514A">
            <w:pPr>
              <w:widowControl w:val="0"/>
              <w:rPr>
                <w:rFonts w:ascii="Arial" w:hAnsi="Arial" w:cs="Arial"/>
              </w:rPr>
            </w:pPr>
          </w:p>
        </w:tc>
        <w:tc>
          <w:tcPr>
            <w:tcW w:w="5954" w:type="dxa"/>
            <w:tcBorders>
              <w:top w:val="nil"/>
              <w:left w:val="nil"/>
              <w:bottom w:val="nil"/>
              <w:right w:val="nil"/>
            </w:tcBorders>
            <w:shd w:val="clear" w:color="auto" w:fill="auto"/>
            <w:noWrap/>
            <w:vAlign w:val="center"/>
            <w:hideMark/>
          </w:tcPr>
          <w:p w14:paraId="615F5DAE" w14:textId="77777777" w:rsidR="0056514A" w:rsidRPr="00697EE2" w:rsidRDefault="0056514A" w:rsidP="0056514A">
            <w:pPr>
              <w:widowControl w:val="0"/>
              <w:rPr>
                <w:rFonts w:ascii="Arial" w:hAnsi="Arial" w:cs="Arial"/>
                <w:b/>
                <w:bCs/>
                <w:color w:val="000000"/>
              </w:rPr>
            </w:pPr>
            <w:r w:rsidRPr="00697EE2">
              <w:rPr>
                <w:rFonts w:ascii="Arial" w:hAnsi="Arial" w:cs="Arial"/>
                <w:b/>
                <w:bCs/>
                <w:color w:val="000000"/>
              </w:rPr>
              <w:t>Personal Data</w:t>
            </w:r>
          </w:p>
        </w:tc>
        <w:tc>
          <w:tcPr>
            <w:tcW w:w="1290" w:type="dxa"/>
            <w:tcBorders>
              <w:top w:val="nil"/>
              <w:left w:val="nil"/>
              <w:bottom w:val="nil"/>
              <w:right w:val="nil"/>
            </w:tcBorders>
            <w:shd w:val="clear" w:color="auto" w:fill="auto"/>
            <w:noWrap/>
            <w:vAlign w:val="center"/>
            <w:hideMark/>
          </w:tcPr>
          <w:p w14:paraId="2299BF91" w14:textId="77777777" w:rsidR="0056514A" w:rsidRPr="00697EE2" w:rsidRDefault="0056514A" w:rsidP="0056514A">
            <w:pPr>
              <w:widowControl w:val="0"/>
              <w:rPr>
                <w:rFonts w:ascii="Arial" w:hAnsi="Arial" w:cs="Arial"/>
                <w:color w:val="000000"/>
              </w:rPr>
            </w:pPr>
            <w:r w:rsidRPr="00697EE2">
              <w:rPr>
                <w:rFonts w:ascii="Arial" w:hAnsi="Arial" w:cs="Arial"/>
                <w:color w:val="000000"/>
              </w:rPr>
              <w:t> </w:t>
            </w:r>
          </w:p>
        </w:tc>
      </w:tr>
      <w:tr w:rsidR="0056514A" w:rsidRPr="00697EE2" w14:paraId="3BEC3C29" w14:textId="77777777" w:rsidTr="00F43712">
        <w:trPr>
          <w:trHeight w:val="270"/>
        </w:trPr>
        <w:tc>
          <w:tcPr>
            <w:tcW w:w="2410" w:type="dxa"/>
            <w:tcBorders>
              <w:top w:val="nil"/>
              <w:left w:val="nil"/>
              <w:bottom w:val="nil"/>
              <w:right w:val="nil"/>
            </w:tcBorders>
            <w:shd w:val="clear" w:color="auto" w:fill="auto"/>
            <w:noWrap/>
            <w:vAlign w:val="center"/>
            <w:hideMark/>
          </w:tcPr>
          <w:p w14:paraId="458D9E32"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64FABB9A"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 xml:space="preserve">Name </w:t>
            </w:r>
          </w:p>
        </w:tc>
        <w:tc>
          <w:tcPr>
            <w:tcW w:w="1290" w:type="dxa"/>
            <w:tcBorders>
              <w:top w:val="nil"/>
              <w:left w:val="nil"/>
              <w:bottom w:val="nil"/>
              <w:right w:val="nil"/>
            </w:tcBorders>
            <w:shd w:val="clear" w:color="auto" w:fill="auto"/>
            <w:noWrap/>
            <w:vAlign w:val="center"/>
            <w:hideMark/>
          </w:tcPr>
          <w:p w14:paraId="01FC022D" w14:textId="406511C2" w:rsidR="0056514A" w:rsidRPr="00697EE2" w:rsidRDefault="001D355F" w:rsidP="0056514A">
            <w:pPr>
              <w:widowControl w:val="0"/>
              <w:jc w:val="center"/>
              <w:rPr>
                <w:rFonts w:ascii="Arial" w:hAnsi="Arial" w:cs="Arial"/>
                <w:color w:val="000000"/>
              </w:rPr>
            </w:pPr>
            <w:r w:rsidRPr="00697EE2">
              <w:rPr>
                <w:rFonts w:ascii="Segoe UI Symbol" w:eastAsia="MS Gothic" w:hAnsi="Segoe UI Symbol" w:cs="Segoe UI Symbol"/>
                <w:color w:val="000000"/>
              </w:rPr>
              <w:sym w:font="Wingdings" w:char="F0FC"/>
            </w:r>
          </w:p>
        </w:tc>
      </w:tr>
      <w:tr w:rsidR="0056514A" w:rsidRPr="00697EE2" w14:paraId="21141DA7" w14:textId="77777777" w:rsidTr="00F43712">
        <w:trPr>
          <w:trHeight w:val="270"/>
        </w:trPr>
        <w:tc>
          <w:tcPr>
            <w:tcW w:w="2410" w:type="dxa"/>
            <w:tcBorders>
              <w:top w:val="nil"/>
              <w:left w:val="nil"/>
              <w:bottom w:val="nil"/>
              <w:right w:val="nil"/>
            </w:tcBorders>
            <w:shd w:val="clear" w:color="auto" w:fill="auto"/>
            <w:noWrap/>
            <w:vAlign w:val="center"/>
            <w:hideMark/>
          </w:tcPr>
          <w:p w14:paraId="70CCB321"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7800FFB5"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identification number</w:t>
            </w:r>
          </w:p>
        </w:tc>
        <w:tc>
          <w:tcPr>
            <w:tcW w:w="1290" w:type="dxa"/>
            <w:tcBorders>
              <w:top w:val="nil"/>
              <w:left w:val="nil"/>
              <w:bottom w:val="nil"/>
              <w:right w:val="nil"/>
            </w:tcBorders>
            <w:shd w:val="clear" w:color="auto" w:fill="auto"/>
            <w:noWrap/>
            <w:vAlign w:val="center"/>
            <w:hideMark/>
          </w:tcPr>
          <w:p w14:paraId="595EB35F"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rPr>
              <w:t>☐</w:t>
            </w:r>
          </w:p>
        </w:tc>
      </w:tr>
      <w:tr w:rsidR="0056514A" w:rsidRPr="00697EE2" w14:paraId="1C52D8A7" w14:textId="77777777" w:rsidTr="00F43712">
        <w:trPr>
          <w:trHeight w:val="270"/>
        </w:trPr>
        <w:tc>
          <w:tcPr>
            <w:tcW w:w="2410" w:type="dxa"/>
            <w:tcBorders>
              <w:top w:val="nil"/>
              <w:left w:val="nil"/>
              <w:bottom w:val="nil"/>
              <w:right w:val="nil"/>
            </w:tcBorders>
            <w:shd w:val="clear" w:color="auto" w:fill="auto"/>
            <w:noWrap/>
            <w:vAlign w:val="center"/>
            <w:hideMark/>
          </w:tcPr>
          <w:p w14:paraId="1BC256DA"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098AB21B"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location data</w:t>
            </w:r>
          </w:p>
        </w:tc>
        <w:tc>
          <w:tcPr>
            <w:tcW w:w="1290" w:type="dxa"/>
            <w:tcBorders>
              <w:top w:val="nil"/>
              <w:left w:val="nil"/>
              <w:bottom w:val="nil"/>
              <w:right w:val="nil"/>
            </w:tcBorders>
            <w:shd w:val="clear" w:color="auto" w:fill="auto"/>
            <w:noWrap/>
            <w:vAlign w:val="center"/>
            <w:hideMark/>
          </w:tcPr>
          <w:p w14:paraId="28DF5F2C" w14:textId="2F6E7E5B" w:rsidR="0056514A" w:rsidRPr="00697EE2" w:rsidRDefault="001D355F" w:rsidP="0056514A">
            <w:pPr>
              <w:widowControl w:val="0"/>
              <w:jc w:val="center"/>
              <w:rPr>
                <w:rFonts w:ascii="Arial" w:hAnsi="Arial" w:cs="Arial"/>
                <w:color w:val="000000"/>
              </w:rPr>
            </w:pPr>
            <w:r w:rsidRPr="00697EE2">
              <w:rPr>
                <w:rFonts w:ascii="Segoe UI Symbol" w:eastAsia="MS Gothic" w:hAnsi="Segoe UI Symbol" w:cs="Segoe UI Symbol"/>
                <w:color w:val="000000"/>
              </w:rPr>
              <w:sym w:font="Wingdings" w:char="F0FC"/>
            </w:r>
          </w:p>
        </w:tc>
      </w:tr>
      <w:tr w:rsidR="0056514A" w:rsidRPr="00697EE2" w14:paraId="3032C138" w14:textId="77777777" w:rsidTr="00F43712">
        <w:trPr>
          <w:trHeight w:val="270"/>
        </w:trPr>
        <w:tc>
          <w:tcPr>
            <w:tcW w:w="2410" w:type="dxa"/>
            <w:tcBorders>
              <w:top w:val="nil"/>
              <w:left w:val="nil"/>
              <w:bottom w:val="nil"/>
              <w:right w:val="nil"/>
            </w:tcBorders>
            <w:shd w:val="clear" w:color="auto" w:fill="auto"/>
            <w:noWrap/>
            <w:vAlign w:val="center"/>
            <w:hideMark/>
          </w:tcPr>
          <w:p w14:paraId="314E44F4"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22B806A8"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online identifier (email/IP address)</w:t>
            </w:r>
          </w:p>
        </w:tc>
        <w:tc>
          <w:tcPr>
            <w:tcW w:w="1290" w:type="dxa"/>
            <w:tcBorders>
              <w:top w:val="nil"/>
              <w:left w:val="nil"/>
              <w:bottom w:val="nil"/>
              <w:right w:val="nil"/>
            </w:tcBorders>
            <w:shd w:val="clear" w:color="auto" w:fill="auto"/>
            <w:noWrap/>
            <w:vAlign w:val="center"/>
            <w:hideMark/>
          </w:tcPr>
          <w:p w14:paraId="08E40F7C" w14:textId="6B49D576" w:rsidR="0056514A" w:rsidRPr="00697EE2" w:rsidRDefault="0056514A" w:rsidP="0056514A">
            <w:pPr>
              <w:widowControl w:val="0"/>
              <w:jc w:val="center"/>
              <w:rPr>
                <w:rFonts w:ascii="Arial" w:hAnsi="Arial" w:cs="Arial"/>
                <w:color w:val="000000"/>
              </w:rPr>
            </w:pPr>
          </w:p>
        </w:tc>
      </w:tr>
      <w:tr w:rsidR="0056514A" w:rsidRPr="00697EE2" w14:paraId="1EB24124" w14:textId="77777777" w:rsidTr="00F43712">
        <w:trPr>
          <w:trHeight w:val="270"/>
        </w:trPr>
        <w:tc>
          <w:tcPr>
            <w:tcW w:w="2410" w:type="dxa"/>
            <w:tcBorders>
              <w:top w:val="nil"/>
              <w:left w:val="nil"/>
              <w:bottom w:val="nil"/>
              <w:right w:val="nil"/>
            </w:tcBorders>
            <w:shd w:val="clear" w:color="auto" w:fill="auto"/>
            <w:noWrap/>
            <w:vAlign w:val="center"/>
          </w:tcPr>
          <w:p w14:paraId="262B4B86" w14:textId="77777777" w:rsidR="0056514A" w:rsidRPr="00697EE2" w:rsidRDefault="0056514A" w:rsidP="0056514A">
            <w:pPr>
              <w:widowControl w:val="0"/>
              <w:rPr>
                <w:rFonts w:ascii="Arial" w:hAnsi="Arial" w:cs="Arial"/>
                <w:color w:val="000000"/>
              </w:rPr>
            </w:pPr>
          </w:p>
        </w:tc>
        <w:tc>
          <w:tcPr>
            <w:tcW w:w="5954" w:type="dxa"/>
            <w:tcBorders>
              <w:top w:val="nil"/>
              <w:left w:val="nil"/>
              <w:bottom w:val="single" w:sz="4" w:space="0" w:color="auto"/>
              <w:right w:val="nil"/>
            </w:tcBorders>
            <w:shd w:val="clear" w:color="auto" w:fill="auto"/>
            <w:noWrap/>
            <w:vAlign w:val="center"/>
          </w:tcPr>
          <w:p w14:paraId="65FD26C6" w14:textId="77777777" w:rsidR="0056514A" w:rsidRPr="00697EE2" w:rsidRDefault="0056514A" w:rsidP="0056514A">
            <w:pPr>
              <w:widowControl w:val="0"/>
              <w:rPr>
                <w:rFonts w:ascii="Arial" w:hAnsi="Arial" w:cs="Arial"/>
                <w:color w:val="000000"/>
              </w:rPr>
            </w:pPr>
            <w:r w:rsidRPr="00697EE2">
              <w:rPr>
                <w:rFonts w:ascii="Arial" w:hAnsi="Arial" w:cs="Arial"/>
                <w:color w:val="000000"/>
              </w:rPr>
              <w:t>Other (please insert details):</w:t>
            </w:r>
          </w:p>
        </w:tc>
        <w:tc>
          <w:tcPr>
            <w:tcW w:w="1290" w:type="dxa"/>
            <w:tcBorders>
              <w:top w:val="nil"/>
              <w:left w:val="nil"/>
              <w:bottom w:val="single" w:sz="4" w:space="0" w:color="auto"/>
              <w:right w:val="nil"/>
            </w:tcBorders>
            <w:shd w:val="clear" w:color="auto" w:fill="auto"/>
            <w:noWrap/>
            <w:vAlign w:val="center"/>
          </w:tcPr>
          <w:p w14:paraId="3BC564A1" w14:textId="77777777" w:rsidR="0056514A" w:rsidRPr="00697EE2" w:rsidRDefault="0056514A" w:rsidP="0056514A">
            <w:pPr>
              <w:widowControl w:val="0"/>
              <w:jc w:val="center"/>
              <w:rPr>
                <w:rFonts w:ascii="Arial" w:hAnsi="Arial" w:cs="Arial"/>
                <w:color w:val="000000"/>
              </w:rPr>
            </w:pPr>
          </w:p>
        </w:tc>
      </w:tr>
      <w:tr w:rsidR="0056514A" w:rsidRPr="00697EE2" w14:paraId="04BE2951" w14:textId="77777777" w:rsidTr="00F43712">
        <w:trPr>
          <w:trHeight w:val="270"/>
        </w:trPr>
        <w:tc>
          <w:tcPr>
            <w:tcW w:w="2410" w:type="dxa"/>
            <w:tcBorders>
              <w:top w:val="nil"/>
              <w:left w:val="nil"/>
              <w:bottom w:val="nil"/>
              <w:right w:val="single" w:sz="4" w:space="0" w:color="auto"/>
            </w:tcBorders>
            <w:shd w:val="clear" w:color="auto" w:fill="auto"/>
            <w:noWrap/>
            <w:vAlign w:val="center"/>
          </w:tcPr>
          <w:p w14:paraId="3779D4F3" w14:textId="77777777" w:rsidR="0056514A" w:rsidRPr="00697EE2" w:rsidRDefault="0056514A" w:rsidP="0056514A">
            <w:pPr>
              <w:widowControl w:val="0"/>
              <w:rPr>
                <w:rFonts w:ascii="Arial" w:hAnsi="Arial" w:cs="Arial"/>
                <w:color w:val="000000"/>
              </w:rPr>
            </w:pPr>
          </w:p>
        </w:tc>
        <w:tc>
          <w:tcPr>
            <w:tcW w:w="5954" w:type="dxa"/>
            <w:tcBorders>
              <w:top w:val="single" w:sz="4" w:space="0" w:color="auto"/>
              <w:left w:val="single" w:sz="4" w:space="0" w:color="auto"/>
              <w:bottom w:val="single" w:sz="4" w:space="0" w:color="auto"/>
              <w:right w:val="nil"/>
            </w:tcBorders>
            <w:shd w:val="clear" w:color="auto" w:fill="auto"/>
            <w:noWrap/>
            <w:vAlign w:val="center"/>
          </w:tcPr>
          <w:p w14:paraId="57EB4412" w14:textId="77777777" w:rsidR="0056514A" w:rsidRPr="00697EE2" w:rsidRDefault="0056514A" w:rsidP="0056514A">
            <w:pPr>
              <w:widowControl w:val="0"/>
              <w:jc w:val="right"/>
              <w:rPr>
                <w:rFonts w:ascii="Arial" w:hAnsi="Arial" w:cs="Arial"/>
                <w:color w:val="000000"/>
              </w:rPr>
            </w:pPr>
          </w:p>
          <w:p w14:paraId="779F3F8D" w14:textId="77777777" w:rsidR="0056514A" w:rsidRPr="00697EE2" w:rsidRDefault="0056514A" w:rsidP="0056514A">
            <w:pPr>
              <w:widowControl w:val="0"/>
              <w:jc w:val="right"/>
              <w:rPr>
                <w:rFonts w:ascii="Arial" w:hAnsi="Arial" w:cs="Arial"/>
                <w:color w:val="000000"/>
              </w:rPr>
            </w:pPr>
          </w:p>
        </w:tc>
        <w:tc>
          <w:tcPr>
            <w:tcW w:w="1290" w:type="dxa"/>
            <w:tcBorders>
              <w:top w:val="single" w:sz="4" w:space="0" w:color="auto"/>
              <w:left w:val="nil"/>
              <w:bottom w:val="single" w:sz="4" w:space="0" w:color="auto"/>
              <w:right w:val="single" w:sz="4" w:space="0" w:color="auto"/>
              <w:tr2bl w:val="nil"/>
            </w:tcBorders>
            <w:shd w:val="clear" w:color="auto" w:fill="auto"/>
            <w:noWrap/>
            <w:vAlign w:val="center"/>
          </w:tcPr>
          <w:p w14:paraId="3355FC55" w14:textId="77777777" w:rsidR="0056514A" w:rsidRPr="00697EE2" w:rsidRDefault="0056514A" w:rsidP="0056514A">
            <w:pPr>
              <w:widowControl w:val="0"/>
              <w:jc w:val="center"/>
              <w:rPr>
                <w:rFonts w:ascii="Arial" w:hAnsi="Arial" w:cs="Arial"/>
                <w:color w:val="000000"/>
              </w:rPr>
            </w:pPr>
          </w:p>
        </w:tc>
      </w:tr>
      <w:tr w:rsidR="0056514A" w:rsidRPr="00697EE2" w14:paraId="39D0B764" w14:textId="77777777" w:rsidTr="00F43712">
        <w:trPr>
          <w:trHeight w:val="270"/>
        </w:trPr>
        <w:tc>
          <w:tcPr>
            <w:tcW w:w="2410" w:type="dxa"/>
            <w:tcBorders>
              <w:top w:val="nil"/>
              <w:left w:val="nil"/>
              <w:bottom w:val="nil"/>
              <w:right w:val="nil"/>
            </w:tcBorders>
            <w:shd w:val="clear" w:color="auto" w:fill="auto"/>
            <w:noWrap/>
            <w:vAlign w:val="center"/>
          </w:tcPr>
          <w:p w14:paraId="0E43B323" w14:textId="557108B8" w:rsidR="0056514A" w:rsidRPr="00697EE2" w:rsidRDefault="001D355F" w:rsidP="0056514A">
            <w:pPr>
              <w:widowControl w:val="0"/>
              <w:rPr>
                <w:rFonts w:ascii="Arial" w:hAnsi="Arial" w:cs="Arial"/>
                <w:color w:val="000000"/>
              </w:rPr>
            </w:pPr>
            <w:r w:rsidRPr="00697EE2">
              <w:rPr>
                <w:rFonts w:ascii="Arial" w:hAnsi="Arial" w:cs="Arial"/>
                <w:color w:val="000000"/>
              </w:rPr>
              <w:t>-</w:t>
            </w:r>
          </w:p>
        </w:tc>
        <w:tc>
          <w:tcPr>
            <w:tcW w:w="5954" w:type="dxa"/>
            <w:tcBorders>
              <w:top w:val="single" w:sz="4" w:space="0" w:color="auto"/>
              <w:left w:val="nil"/>
              <w:bottom w:val="nil"/>
              <w:right w:val="nil"/>
            </w:tcBorders>
            <w:shd w:val="clear" w:color="auto" w:fill="auto"/>
            <w:noWrap/>
            <w:vAlign w:val="center"/>
          </w:tcPr>
          <w:p w14:paraId="563C0DB8" w14:textId="77777777" w:rsidR="0056514A" w:rsidRPr="00697EE2" w:rsidRDefault="0056514A" w:rsidP="0056514A">
            <w:pPr>
              <w:widowControl w:val="0"/>
              <w:jc w:val="right"/>
              <w:rPr>
                <w:rFonts w:ascii="Arial" w:hAnsi="Arial" w:cs="Arial"/>
                <w:color w:val="000000"/>
              </w:rPr>
            </w:pPr>
          </w:p>
        </w:tc>
        <w:tc>
          <w:tcPr>
            <w:tcW w:w="1290" w:type="dxa"/>
            <w:tcBorders>
              <w:top w:val="single" w:sz="4" w:space="0" w:color="auto"/>
              <w:left w:val="nil"/>
              <w:bottom w:val="nil"/>
              <w:right w:val="nil"/>
              <w:tr2bl w:val="nil"/>
            </w:tcBorders>
            <w:shd w:val="clear" w:color="auto" w:fill="auto"/>
            <w:noWrap/>
            <w:vAlign w:val="center"/>
          </w:tcPr>
          <w:p w14:paraId="58E73B09" w14:textId="77777777" w:rsidR="0056514A" w:rsidRPr="00697EE2" w:rsidRDefault="0056514A" w:rsidP="0056514A">
            <w:pPr>
              <w:widowControl w:val="0"/>
              <w:jc w:val="center"/>
              <w:rPr>
                <w:rFonts w:ascii="Arial" w:hAnsi="Arial" w:cs="Arial"/>
                <w:color w:val="000000"/>
              </w:rPr>
            </w:pPr>
          </w:p>
        </w:tc>
      </w:tr>
      <w:tr w:rsidR="0056514A" w:rsidRPr="00697EE2" w14:paraId="10D0D85B" w14:textId="77777777" w:rsidTr="00F43712">
        <w:trPr>
          <w:trHeight w:val="315"/>
        </w:trPr>
        <w:tc>
          <w:tcPr>
            <w:tcW w:w="2410" w:type="dxa"/>
            <w:tcBorders>
              <w:top w:val="nil"/>
              <w:left w:val="nil"/>
              <w:bottom w:val="nil"/>
              <w:right w:val="nil"/>
            </w:tcBorders>
            <w:shd w:val="clear" w:color="auto" w:fill="auto"/>
            <w:noWrap/>
            <w:vAlign w:val="center"/>
            <w:hideMark/>
          </w:tcPr>
          <w:p w14:paraId="1718391E"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1753F9CF" w14:textId="77777777" w:rsidR="0056514A" w:rsidRPr="00697EE2" w:rsidRDefault="0056514A" w:rsidP="0056514A">
            <w:pPr>
              <w:widowControl w:val="0"/>
              <w:rPr>
                <w:rFonts w:ascii="Arial" w:hAnsi="Arial" w:cs="Arial"/>
                <w:b/>
                <w:bCs/>
                <w:color w:val="000000"/>
              </w:rPr>
            </w:pPr>
            <w:r w:rsidRPr="00697EE2">
              <w:rPr>
                <w:rFonts w:ascii="Arial" w:hAnsi="Arial" w:cs="Arial"/>
                <w:b/>
                <w:bCs/>
                <w:color w:val="000000"/>
              </w:rPr>
              <w:t>Special Categories of Personal Data</w:t>
            </w:r>
          </w:p>
        </w:tc>
        <w:tc>
          <w:tcPr>
            <w:tcW w:w="1290" w:type="dxa"/>
            <w:tcBorders>
              <w:top w:val="nil"/>
              <w:left w:val="nil"/>
              <w:bottom w:val="nil"/>
              <w:right w:val="nil"/>
              <w:tr2bl w:val="nil"/>
            </w:tcBorders>
            <w:shd w:val="clear" w:color="auto" w:fill="auto"/>
            <w:noWrap/>
            <w:vAlign w:val="center"/>
            <w:hideMark/>
          </w:tcPr>
          <w:p w14:paraId="0BA33FBC" w14:textId="77777777" w:rsidR="0056514A" w:rsidRPr="00697EE2" w:rsidRDefault="0056514A" w:rsidP="0056514A">
            <w:pPr>
              <w:widowControl w:val="0"/>
              <w:jc w:val="center"/>
              <w:rPr>
                <w:rFonts w:ascii="Arial" w:hAnsi="Arial" w:cs="Arial"/>
                <w:color w:val="000000"/>
              </w:rPr>
            </w:pPr>
          </w:p>
        </w:tc>
      </w:tr>
      <w:tr w:rsidR="0056514A" w:rsidRPr="00697EE2" w14:paraId="19D3469F" w14:textId="77777777" w:rsidTr="00F43712">
        <w:trPr>
          <w:trHeight w:val="270"/>
        </w:trPr>
        <w:tc>
          <w:tcPr>
            <w:tcW w:w="2410" w:type="dxa"/>
            <w:tcBorders>
              <w:top w:val="nil"/>
              <w:left w:val="nil"/>
              <w:bottom w:val="nil"/>
              <w:right w:val="nil"/>
            </w:tcBorders>
            <w:shd w:val="clear" w:color="auto" w:fill="auto"/>
            <w:noWrap/>
            <w:vAlign w:val="center"/>
            <w:hideMark/>
          </w:tcPr>
          <w:p w14:paraId="3708D25B"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687AC8D8"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race</w:t>
            </w:r>
          </w:p>
        </w:tc>
        <w:tc>
          <w:tcPr>
            <w:tcW w:w="1290" w:type="dxa"/>
            <w:tcBorders>
              <w:top w:val="nil"/>
              <w:left w:val="nil"/>
              <w:bottom w:val="nil"/>
              <w:right w:val="nil"/>
            </w:tcBorders>
            <w:shd w:val="clear" w:color="auto" w:fill="auto"/>
            <w:noWrap/>
            <w:vAlign w:val="center"/>
            <w:hideMark/>
          </w:tcPr>
          <w:p w14:paraId="4977F3DD"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3F04D8B9" w14:textId="77777777" w:rsidTr="00F43712">
        <w:trPr>
          <w:trHeight w:val="270"/>
        </w:trPr>
        <w:tc>
          <w:tcPr>
            <w:tcW w:w="2410" w:type="dxa"/>
            <w:tcBorders>
              <w:top w:val="nil"/>
              <w:left w:val="nil"/>
              <w:bottom w:val="nil"/>
              <w:right w:val="nil"/>
            </w:tcBorders>
            <w:shd w:val="clear" w:color="auto" w:fill="auto"/>
            <w:noWrap/>
            <w:vAlign w:val="center"/>
            <w:hideMark/>
          </w:tcPr>
          <w:p w14:paraId="5948F35D"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5EAD1A10"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ethnic origin</w:t>
            </w:r>
          </w:p>
        </w:tc>
        <w:tc>
          <w:tcPr>
            <w:tcW w:w="1290" w:type="dxa"/>
            <w:tcBorders>
              <w:top w:val="nil"/>
              <w:left w:val="nil"/>
              <w:bottom w:val="nil"/>
              <w:right w:val="nil"/>
            </w:tcBorders>
            <w:shd w:val="clear" w:color="auto" w:fill="auto"/>
            <w:noWrap/>
            <w:vAlign w:val="center"/>
            <w:hideMark/>
          </w:tcPr>
          <w:p w14:paraId="31CDCB81"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3F923B55" w14:textId="77777777" w:rsidTr="00F43712">
        <w:trPr>
          <w:trHeight w:val="270"/>
        </w:trPr>
        <w:tc>
          <w:tcPr>
            <w:tcW w:w="2410" w:type="dxa"/>
            <w:tcBorders>
              <w:top w:val="nil"/>
              <w:left w:val="nil"/>
              <w:bottom w:val="nil"/>
              <w:right w:val="nil"/>
            </w:tcBorders>
            <w:shd w:val="clear" w:color="auto" w:fill="auto"/>
            <w:noWrap/>
            <w:vAlign w:val="center"/>
            <w:hideMark/>
          </w:tcPr>
          <w:p w14:paraId="37FB0846"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347941D1"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political opinions</w:t>
            </w:r>
          </w:p>
        </w:tc>
        <w:tc>
          <w:tcPr>
            <w:tcW w:w="1290" w:type="dxa"/>
            <w:tcBorders>
              <w:top w:val="nil"/>
              <w:left w:val="nil"/>
              <w:bottom w:val="nil"/>
              <w:right w:val="nil"/>
            </w:tcBorders>
            <w:shd w:val="clear" w:color="auto" w:fill="auto"/>
            <w:noWrap/>
            <w:vAlign w:val="center"/>
            <w:hideMark/>
          </w:tcPr>
          <w:p w14:paraId="2ADEC758"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02ACCB3D" w14:textId="77777777" w:rsidTr="00F43712">
        <w:trPr>
          <w:trHeight w:val="270"/>
        </w:trPr>
        <w:tc>
          <w:tcPr>
            <w:tcW w:w="2410" w:type="dxa"/>
            <w:tcBorders>
              <w:top w:val="nil"/>
              <w:left w:val="nil"/>
              <w:bottom w:val="nil"/>
              <w:right w:val="nil"/>
            </w:tcBorders>
            <w:shd w:val="clear" w:color="auto" w:fill="auto"/>
            <w:noWrap/>
            <w:vAlign w:val="center"/>
            <w:hideMark/>
          </w:tcPr>
          <w:p w14:paraId="67FB06D7"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24425394"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religion</w:t>
            </w:r>
          </w:p>
        </w:tc>
        <w:tc>
          <w:tcPr>
            <w:tcW w:w="1290" w:type="dxa"/>
            <w:tcBorders>
              <w:top w:val="nil"/>
              <w:left w:val="nil"/>
              <w:bottom w:val="nil"/>
              <w:right w:val="nil"/>
            </w:tcBorders>
            <w:shd w:val="clear" w:color="auto" w:fill="auto"/>
            <w:noWrap/>
            <w:vAlign w:val="center"/>
            <w:hideMark/>
          </w:tcPr>
          <w:p w14:paraId="1F8D16B4"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15A907A5" w14:textId="77777777" w:rsidTr="00F43712">
        <w:trPr>
          <w:trHeight w:val="270"/>
        </w:trPr>
        <w:tc>
          <w:tcPr>
            <w:tcW w:w="2410" w:type="dxa"/>
            <w:tcBorders>
              <w:top w:val="nil"/>
              <w:left w:val="nil"/>
              <w:bottom w:val="nil"/>
              <w:right w:val="nil"/>
            </w:tcBorders>
            <w:shd w:val="clear" w:color="auto" w:fill="auto"/>
            <w:noWrap/>
            <w:vAlign w:val="center"/>
            <w:hideMark/>
          </w:tcPr>
          <w:p w14:paraId="39FDA074"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52014BF2"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trade union membership</w:t>
            </w:r>
          </w:p>
        </w:tc>
        <w:tc>
          <w:tcPr>
            <w:tcW w:w="1290" w:type="dxa"/>
            <w:tcBorders>
              <w:top w:val="nil"/>
              <w:left w:val="nil"/>
              <w:bottom w:val="nil"/>
              <w:right w:val="nil"/>
            </w:tcBorders>
            <w:shd w:val="clear" w:color="auto" w:fill="auto"/>
            <w:noWrap/>
            <w:vAlign w:val="center"/>
            <w:hideMark/>
          </w:tcPr>
          <w:p w14:paraId="16CB7089"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05618EFC" w14:textId="77777777" w:rsidTr="00F43712">
        <w:trPr>
          <w:trHeight w:val="270"/>
        </w:trPr>
        <w:tc>
          <w:tcPr>
            <w:tcW w:w="2410" w:type="dxa"/>
            <w:tcBorders>
              <w:top w:val="nil"/>
              <w:left w:val="nil"/>
              <w:bottom w:val="nil"/>
              <w:right w:val="nil"/>
            </w:tcBorders>
            <w:shd w:val="clear" w:color="auto" w:fill="auto"/>
            <w:noWrap/>
            <w:vAlign w:val="center"/>
            <w:hideMark/>
          </w:tcPr>
          <w:p w14:paraId="1097108C"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0E6288E7"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genetics</w:t>
            </w:r>
          </w:p>
        </w:tc>
        <w:tc>
          <w:tcPr>
            <w:tcW w:w="1290" w:type="dxa"/>
            <w:tcBorders>
              <w:top w:val="nil"/>
              <w:left w:val="nil"/>
              <w:bottom w:val="nil"/>
              <w:right w:val="nil"/>
            </w:tcBorders>
            <w:shd w:val="clear" w:color="auto" w:fill="auto"/>
            <w:noWrap/>
            <w:vAlign w:val="center"/>
            <w:hideMark/>
          </w:tcPr>
          <w:p w14:paraId="752AC8AD"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15CBB4D5" w14:textId="77777777" w:rsidTr="00F43712">
        <w:trPr>
          <w:trHeight w:val="270"/>
        </w:trPr>
        <w:tc>
          <w:tcPr>
            <w:tcW w:w="2410" w:type="dxa"/>
            <w:tcBorders>
              <w:top w:val="nil"/>
              <w:left w:val="nil"/>
              <w:bottom w:val="nil"/>
              <w:right w:val="nil"/>
            </w:tcBorders>
            <w:shd w:val="clear" w:color="auto" w:fill="auto"/>
            <w:noWrap/>
            <w:vAlign w:val="center"/>
            <w:hideMark/>
          </w:tcPr>
          <w:p w14:paraId="0AB71006"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2BEE6BAE"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biometrics (where used for ID purposes)</w:t>
            </w:r>
          </w:p>
        </w:tc>
        <w:tc>
          <w:tcPr>
            <w:tcW w:w="1290" w:type="dxa"/>
            <w:tcBorders>
              <w:top w:val="nil"/>
              <w:left w:val="nil"/>
              <w:bottom w:val="nil"/>
              <w:right w:val="nil"/>
            </w:tcBorders>
            <w:shd w:val="clear" w:color="auto" w:fill="auto"/>
            <w:noWrap/>
            <w:vAlign w:val="center"/>
            <w:hideMark/>
          </w:tcPr>
          <w:p w14:paraId="74A5C035"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6B6C1DD2" w14:textId="77777777" w:rsidTr="00F43712">
        <w:trPr>
          <w:trHeight w:val="270"/>
        </w:trPr>
        <w:tc>
          <w:tcPr>
            <w:tcW w:w="2410" w:type="dxa"/>
            <w:tcBorders>
              <w:top w:val="nil"/>
              <w:left w:val="nil"/>
              <w:bottom w:val="nil"/>
              <w:right w:val="nil"/>
            </w:tcBorders>
            <w:shd w:val="clear" w:color="auto" w:fill="auto"/>
            <w:noWrap/>
            <w:vAlign w:val="center"/>
            <w:hideMark/>
          </w:tcPr>
          <w:p w14:paraId="42E5015B"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6671DFD1"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health</w:t>
            </w:r>
          </w:p>
        </w:tc>
        <w:tc>
          <w:tcPr>
            <w:tcW w:w="1290" w:type="dxa"/>
            <w:tcBorders>
              <w:top w:val="nil"/>
              <w:left w:val="nil"/>
              <w:bottom w:val="nil"/>
              <w:right w:val="nil"/>
            </w:tcBorders>
            <w:shd w:val="clear" w:color="auto" w:fill="auto"/>
            <w:noWrap/>
            <w:vAlign w:val="center"/>
            <w:hideMark/>
          </w:tcPr>
          <w:p w14:paraId="39A43403"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1427E5CD" w14:textId="77777777" w:rsidTr="00F43712">
        <w:trPr>
          <w:trHeight w:val="270"/>
        </w:trPr>
        <w:tc>
          <w:tcPr>
            <w:tcW w:w="2410" w:type="dxa"/>
            <w:tcBorders>
              <w:top w:val="nil"/>
              <w:left w:val="nil"/>
              <w:bottom w:val="nil"/>
              <w:right w:val="nil"/>
            </w:tcBorders>
            <w:shd w:val="clear" w:color="auto" w:fill="auto"/>
            <w:noWrap/>
            <w:vAlign w:val="center"/>
            <w:hideMark/>
          </w:tcPr>
          <w:p w14:paraId="2DC0ED1D"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5D5533B2"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sex life</w:t>
            </w:r>
          </w:p>
        </w:tc>
        <w:tc>
          <w:tcPr>
            <w:tcW w:w="1290" w:type="dxa"/>
            <w:tcBorders>
              <w:top w:val="nil"/>
              <w:left w:val="nil"/>
              <w:bottom w:val="nil"/>
              <w:right w:val="nil"/>
            </w:tcBorders>
            <w:shd w:val="clear" w:color="auto" w:fill="auto"/>
            <w:noWrap/>
            <w:vAlign w:val="center"/>
            <w:hideMark/>
          </w:tcPr>
          <w:p w14:paraId="28AD1C6A"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51A833D0" w14:textId="77777777" w:rsidTr="00F43712">
        <w:trPr>
          <w:trHeight w:val="270"/>
        </w:trPr>
        <w:tc>
          <w:tcPr>
            <w:tcW w:w="2410" w:type="dxa"/>
            <w:tcBorders>
              <w:top w:val="nil"/>
              <w:left w:val="nil"/>
              <w:bottom w:val="nil"/>
              <w:right w:val="nil"/>
            </w:tcBorders>
            <w:shd w:val="clear" w:color="auto" w:fill="auto"/>
            <w:noWrap/>
            <w:vAlign w:val="center"/>
            <w:hideMark/>
          </w:tcPr>
          <w:p w14:paraId="59A7B466"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11C09F79"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sexual orientation</w:t>
            </w:r>
          </w:p>
        </w:tc>
        <w:tc>
          <w:tcPr>
            <w:tcW w:w="1290" w:type="dxa"/>
            <w:tcBorders>
              <w:top w:val="nil"/>
              <w:left w:val="nil"/>
              <w:bottom w:val="nil"/>
              <w:right w:val="nil"/>
            </w:tcBorders>
            <w:shd w:val="clear" w:color="auto" w:fill="auto"/>
            <w:noWrap/>
            <w:vAlign w:val="center"/>
            <w:hideMark/>
          </w:tcPr>
          <w:p w14:paraId="25B2A672"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18C97746" w14:textId="77777777" w:rsidTr="00F43712">
        <w:trPr>
          <w:trHeight w:val="270"/>
        </w:trPr>
        <w:tc>
          <w:tcPr>
            <w:tcW w:w="2410" w:type="dxa"/>
            <w:tcBorders>
              <w:top w:val="nil"/>
              <w:left w:val="nil"/>
              <w:bottom w:val="nil"/>
              <w:right w:val="nil"/>
            </w:tcBorders>
            <w:shd w:val="clear" w:color="auto" w:fill="auto"/>
            <w:noWrap/>
            <w:vAlign w:val="center"/>
            <w:hideMark/>
          </w:tcPr>
          <w:p w14:paraId="3CD88895"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59FC83AF" w14:textId="77777777" w:rsidR="0056514A" w:rsidRPr="00697EE2" w:rsidRDefault="0056514A" w:rsidP="0056514A">
            <w:pPr>
              <w:widowControl w:val="0"/>
              <w:rPr>
                <w:rFonts w:ascii="Arial" w:hAnsi="Arial" w:cs="Arial"/>
                <w:b/>
                <w:bCs/>
                <w:color w:val="000000"/>
              </w:rPr>
            </w:pPr>
            <w:r w:rsidRPr="00697EE2">
              <w:rPr>
                <w:rFonts w:ascii="Arial" w:hAnsi="Arial" w:cs="Arial"/>
                <w:b/>
                <w:bCs/>
                <w:color w:val="000000"/>
              </w:rPr>
              <w:t>Criminal Offence Data</w:t>
            </w:r>
          </w:p>
        </w:tc>
        <w:tc>
          <w:tcPr>
            <w:tcW w:w="1290" w:type="dxa"/>
            <w:tcBorders>
              <w:top w:val="nil"/>
              <w:left w:val="nil"/>
              <w:bottom w:val="nil"/>
              <w:right w:val="nil"/>
            </w:tcBorders>
            <w:shd w:val="clear" w:color="auto" w:fill="auto"/>
            <w:noWrap/>
            <w:vAlign w:val="center"/>
            <w:hideMark/>
          </w:tcPr>
          <w:p w14:paraId="4754BC52" w14:textId="77777777" w:rsidR="0056514A" w:rsidRPr="00697EE2" w:rsidRDefault="0056514A" w:rsidP="0056514A">
            <w:pPr>
              <w:widowControl w:val="0"/>
              <w:jc w:val="center"/>
              <w:rPr>
                <w:rFonts w:ascii="Arial" w:hAnsi="Arial" w:cs="Arial"/>
                <w:color w:val="000000"/>
              </w:rPr>
            </w:pPr>
          </w:p>
        </w:tc>
      </w:tr>
      <w:tr w:rsidR="0056514A" w:rsidRPr="00697EE2" w14:paraId="696807C6" w14:textId="77777777" w:rsidTr="00F43712">
        <w:trPr>
          <w:trHeight w:val="270"/>
        </w:trPr>
        <w:tc>
          <w:tcPr>
            <w:tcW w:w="2410" w:type="dxa"/>
            <w:tcBorders>
              <w:top w:val="nil"/>
              <w:left w:val="nil"/>
              <w:bottom w:val="nil"/>
              <w:right w:val="nil"/>
            </w:tcBorders>
            <w:shd w:val="clear" w:color="auto" w:fill="auto"/>
            <w:noWrap/>
            <w:vAlign w:val="center"/>
            <w:hideMark/>
          </w:tcPr>
          <w:p w14:paraId="03F177F9"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61944021"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allegations</w:t>
            </w:r>
          </w:p>
        </w:tc>
        <w:tc>
          <w:tcPr>
            <w:tcW w:w="1290" w:type="dxa"/>
            <w:tcBorders>
              <w:top w:val="nil"/>
              <w:left w:val="nil"/>
              <w:bottom w:val="nil"/>
              <w:right w:val="nil"/>
            </w:tcBorders>
            <w:shd w:val="clear" w:color="auto" w:fill="auto"/>
            <w:noWrap/>
            <w:vAlign w:val="center"/>
            <w:hideMark/>
          </w:tcPr>
          <w:p w14:paraId="0F6D266E"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7DE6600E" w14:textId="77777777" w:rsidTr="00F43712">
        <w:trPr>
          <w:trHeight w:val="270"/>
        </w:trPr>
        <w:tc>
          <w:tcPr>
            <w:tcW w:w="2410" w:type="dxa"/>
            <w:tcBorders>
              <w:top w:val="nil"/>
              <w:left w:val="nil"/>
              <w:bottom w:val="nil"/>
              <w:right w:val="nil"/>
            </w:tcBorders>
            <w:shd w:val="clear" w:color="auto" w:fill="auto"/>
            <w:noWrap/>
            <w:vAlign w:val="center"/>
            <w:hideMark/>
          </w:tcPr>
          <w:p w14:paraId="56FF3183"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171B4EBA"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 xml:space="preserve">proceedings </w:t>
            </w:r>
          </w:p>
        </w:tc>
        <w:tc>
          <w:tcPr>
            <w:tcW w:w="1290" w:type="dxa"/>
            <w:tcBorders>
              <w:top w:val="nil"/>
              <w:left w:val="nil"/>
              <w:bottom w:val="nil"/>
              <w:right w:val="nil"/>
            </w:tcBorders>
            <w:shd w:val="clear" w:color="auto" w:fill="auto"/>
            <w:noWrap/>
            <w:vAlign w:val="center"/>
            <w:hideMark/>
          </w:tcPr>
          <w:p w14:paraId="0DA7EAC6"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444B87F6" w14:textId="77777777" w:rsidTr="00F43712">
        <w:trPr>
          <w:trHeight w:val="270"/>
        </w:trPr>
        <w:tc>
          <w:tcPr>
            <w:tcW w:w="2410" w:type="dxa"/>
            <w:tcBorders>
              <w:top w:val="nil"/>
              <w:left w:val="nil"/>
              <w:bottom w:val="nil"/>
              <w:right w:val="nil"/>
            </w:tcBorders>
            <w:shd w:val="clear" w:color="auto" w:fill="auto"/>
            <w:noWrap/>
            <w:vAlign w:val="center"/>
            <w:hideMark/>
          </w:tcPr>
          <w:p w14:paraId="09FFE6C9"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39455D80"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 xml:space="preserve">convictions </w:t>
            </w:r>
          </w:p>
        </w:tc>
        <w:tc>
          <w:tcPr>
            <w:tcW w:w="1290" w:type="dxa"/>
            <w:tcBorders>
              <w:top w:val="nil"/>
              <w:left w:val="nil"/>
              <w:bottom w:val="nil"/>
              <w:right w:val="nil"/>
            </w:tcBorders>
            <w:shd w:val="clear" w:color="auto" w:fill="auto"/>
            <w:noWrap/>
            <w:vAlign w:val="center"/>
            <w:hideMark/>
          </w:tcPr>
          <w:p w14:paraId="3520BEFC"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3CBD9E9F" w14:textId="77777777" w:rsidTr="00F43712">
        <w:trPr>
          <w:trHeight w:val="255"/>
        </w:trPr>
        <w:tc>
          <w:tcPr>
            <w:tcW w:w="2410" w:type="dxa"/>
            <w:tcBorders>
              <w:top w:val="nil"/>
              <w:left w:val="nil"/>
              <w:bottom w:val="nil"/>
              <w:right w:val="nil"/>
            </w:tcBorders>
            <w:shd w:val="clear" w:color="auto" w:fill="auto"/>
            <w:noWrap/>
            <w:vAlign w:val="center"/>
            <w:hideMark/>
          </w:tcPr>
          <w:p w14:paraId="20ABCDF9"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7A09889E" w14:textId="77777777" w:rsidR="0056514A" w:rsidRPr="00697EE2" w:rsidRDefault="0056514A" w:rsidP="0056514A">
            <w:pPr>
              <w:widowControl w:val="0"/>
              <w:rPr>
                <w:rFonts w:ascii="Arial" w:hAnsi="Arial" w:cs="Arial"/>
              </w:rPr>
            </w:pPr>
          </w:p>
        </w:tc>
        <w:tc>
          <w:tcPr>
            <w:tcW w:w="1290" w:type="dxa"/>
            <w:tcBorders>
              <w:top w:val="nil"/>
              <w:left w:val="nil"/>
              <w:bottom w:val="nil"/>
              <w:right w:val="nil"/>
            </w:tcBorders>
            <w:shd w:val="clear" w:color="auto" w:fill="auto"/>
            <w:noWrap/>
            <w:vAlign w:val="center"/>
            <w:hideMark/>
          </w:tcPr>
          <w:p w14:paraId="5ACB1A52" w14:textId="77777777" w:rsidR="0056514A" w:rsidRPr="00697EE2" w:rsidRDefault="0056514A" w:rsidP="0056514A">
            <w:pPr>
              <w:widowControl w:val="0"/>
              <w:jc w:val="center"/>
              <w:rPr>
                <w:rFonts w:ascii="Arial" w:hAnsi="Arial" w:cs="Arial"/>
              </w:rPr>
            </w:pPr>
          </w:p>
        </w:tc>
      </w:tr>
    </w:tbl>
    <w:p w14:paraId="517B03A4" w14:textId="77777777" w:rsidR="0056514A" w:rsidRPr="00697EE2" w:rsidRDefault="0056514A" w:rsidP="0056514A">
      <w:pPr>
        <w:widowControl w:val="0"/>
        <w:rPr>
          <w:rFonts w:ascii="Arial" w:hAnsi="Arial" w:cs="Arial"/>
        </w:rP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290"/>
      </w:tblGrid>
      <w:tr w:rsidR="0056514A" w:rsidRPr="00697EE2" w14:paraId="571F13D4" w14:textId="77777777" w:rsidTr="00F43712">
        <w:trPr>
          <w:trHeight w:val="270"/>
        </w:trPr>
        <w:tc>
          <w:tcPr>
            <w:tcW w:w="2410" w:type="dxa"/>
            <w:tcBorders>
              <w:top w:val="nil"/>
              <w:left w:val="nil"/>
              <w:bottom w:val="nil"/>
              <w:right w:val="nil"/>
            </w:tcBorders>
            <w:shd w:val="clear" w:color="auto" w:fill="auto"/>
            <w:noWrap/>
            <w:vAlign w:val="center"/>
            <w:hideMark/>
          </w:tcPr>
          <w:p w14:paraId="77478829" w14:textId="77777777" w:rsidR="0056514A" w:rsidRPr="00697EE2" w:rsidRDefault="0056514A" w:rsidP="0056514A">
            <w:pPr>
              <w:widowControl w:val="0"/>
              <w:rPr>
                <w:rFonts w:ascii="Arial" w:hAnsi="Arial" w:cs="Arial"/>
                <w:b/>
                <w:bCs/>
                <w:color w:val="000000"/>
              </w:rPr>
            </w:pPr>
            <w:r w:rsidRPr="00697EE2">
              <w:rPr>
                <w:rFonts w:ascii="Arial" w:hAnsi="Arial" w:cs="Arial"/>
                <w:b/>
                <w:bCs/>
                <w:color w:val="000000"/>
              </w:rPr>
              <w:t>Categories of Data Subjects</w:t>
            </w:r>
          </w:p>
        </w:tc>
        <w:tc>
          <w:tcPr>
            <w:tcW w:w="5954" w:type="dxa"/>
            <w:tcBorders>
              <w:top w:val="nil"/>
              <w:left w:val="nil"/>
              <w:bottom w:val="nil"/>
              <w:right w:val="nil"/>
            </w:tcBorders>
            <w:shd w:val="clear" w:color="auto" w:fill="auto"/>
            <w:noWrap/>
            <w:vAlign w:val="center"/>
            <w:hideMark/>
          </w:tcPr>
          <w:p w14:paraId="0E3F8814" w14:textId="77777777" w:rsidR="0056514A" w:rsidRPr="00697EE2" w:rsidRDefault="0056514A" w:rsidP="0056514A">
            <w:pPr>
              <w:widowControl w:val="0"/>
              <w:rPr>
                <w:rFonts w:ascii="Arial" w:hAnsi="Arial" w:cs="Arial"/>
                <w:color w:val="000000"/>
              </w:rPr>
            </w:pPr>
            <w:r w:rsidRPr="00697EE2">
              <w:rPr>
                <w:rFonts w:ascii="Arial" w:hAnsi="Arial" w:cs="Arial"/>
                <w:color w:val="000000"/>
              </w:rPr>
              <w:t>Please tick all relevant boxes:</w:t>
            </w:r>
          </w:p>
        </w:tc>
        <w:tc>
          <w:tcPr>
            <w:tcW w:w="1290" w:type="dxa"/>
            <w:tcBorders>
              <w:top w:val="nil"/>
              <w:left w:val="nil"/>
              <w:bottom w:val="nil"/>
              <w:right w:val="nil"/>
            </w:tcBorders>
            <w:shd w:val="clear" w:color="auto" w:fill="auto"/>
            <w:noWrap/>
            <w:vAlign w:val="center"/>
            <w:hideMark/>
          </w:tcPr>
          <w:p w14:paraId="3654326B" w14:textId="77777777" w:rsidR="0056514A" w:rsidRPr="00697EE2" w:rsidRDefault="0056514A" w:rsidP="0056514A">
            <w:pPr>
              <w:widowControl w:val="0"/>
              <w:jc w:val="center"/>
              <w:rPr>
                <w:rFonts w:ascii="Arial" w:hAnsi="Arial" w:cs="Arial"/>
                <w:color w:val="000000"/>
              </w:rPr>
            </w:pPr>
          </w:p>
        </w:tc>
      </w:tr>
      <w:tr w:rsidR="0056514A" w:rsidRPr="00697EE2" w14:paraId="363AD557" w14:textId="77777777" w:rsidTr="00F43712">
        <w:trPr>
          <w:trHeight w:val="270"/>
        </w:trPr>
        <w:tc>
          <w:tcPr>
            <w:tcW w:w="2410" w:type="dxa"/>
            <w:tcBorders>
              <w:top w:val="nil"/>
              <w:left w:val="nil"/>
              <w:bottom w:val="nil"/>
              <w:right w:val="nil"/>
            </w:tcBorders>
            <w:shd w:val="clear" w:color="auto" w:fill="auto"/>
            <w:noWrap/>
            <w:vAlign w:val="center"/>
            <w:hideMark/>
          </w:tcPr>
          <w:p w14:paraId="5E488780" w14:textId="77777777" w:rsidR="0056514A" w:rsidRPr="00697EE2" w:rsidRDefault="0056514A" w:rsidP="0056514A">
            <w:pPr>
              <w:widowControl w:val="0"/>
              <w:rPr>
                <w:rFonts w:ascii="Arial" w:hAnsi="Arial" w:cs="Arial"/>
              </w:rPr>
            </w:pPr>
          </w:p>
        </w:tc>
        <w:tc>
          <w:tcPr>
            <w:tcW w:w="5954" w:type="dxa"/>
            <w:tcBorders>
              <w:top w:val="nil"/>
              <w:left w:val="nil"/>
              <w:bottom w:val="nil"/>
              <w:right w:val="nil"/>
            </w:tcBorders>
            <w:shd w:val="clear" w:color="auto" w:fill="auto"/>
            <w:noWrap/>
            <w:vAlign w:val="center"/>
            <w:hideMark/>
          </w:tcPr>
          <w:p w14:paraId="1F833163"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Authority service users/customers</w:t>
            </w:r>
          </w:p>
        </w:tc>
        <w:tc>
          <w:tcPr>
            <w:tcW w:w="1290" w:type="dxa"/>
            <w:tcBorders>
              <w:top w:val="nil"/>
              <w:left w:val="nil"/>
              <w:bottom w:val="nil"/>
              <w:right w:val="nil"/>
            </w:tcBorders>
            <w:shd w:val="clear" w:color="auto" w:fill="auto"/>
            <w:noWrap/>
            <w:vAlign w:val="center"/>
            <w:hideMark/>
          </w:tcPr>
          <w:p w14:paraId="070A6E6C" w14:textId="2773D7CF" w:rsidR="0056514A" w:rsidRPr="00697EE2" w:rsidRDefault="001D355F" w:rsidP="0056514A">
            <w:pPr>
              <w:widowControl w:val="0"/>
              <w:jc w:val="center"/>
              <w:rPr>
                <w:rFonts w:ascii="Arial" w:hAnsi="Arial" w:cs="Arial"/>
                <w:color w:val="000000"/>
              </w:rPr>
            </w:pPr>
            <w:r w:rsidRPr="00697EE2">
              <w:rPr>
                <w:rFonts w:ascii="Segoe UI Symbol" w:eastAsia="MS Gothic" w:hAnsi="Segoe UI Symbol" w:cs="Segoe UI Symbol"/>
                <w:color w:val="000000"/>
              </w:rPr>
              <w:sym w:font="Wingdings" w:char="F0FC"/>
            </w:r>
          </w:p>
        </w:tc>
      </w:tr>
      <w:tr w:rsidR="0056514A" w:rsidRPr="00697EE2" w14:paraId="6B0A99AD" w14:textId="77777777" w:rsidTr="00F43712">
        <w:trPr>
          <w:trHeight w:val="270"/>
        </w:trPr>
        <w:tc>
          <w:tcPr>
            <w:tcW w:w="2410" w:type="dxa"/>
            <w:tcBorders>
              <w:top w:val="nil"/>
              <w:left w:val="nil"/>
              <w:bottom w:val="nil"/>
              <w:right w:val="nil"/>
            </w:tcBorders>
            <w:shd w:val="clear" w:color="auto" w:fill="auto"/>
            <w:noWrap/>
            <w:vAlign w:val="center"/>
            <w:hideMark/>
          </w:tcPr>
          <w:p w14:paraId="0A17359D"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377074B1"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Authority service user/customer next of kin</w:t>
            </w:r>
          </w:p>
        </w:tc>
        <w:tc>
          <w:tcPr>
            <w:tcW w:w="1290" w:type="dxa"/>
            <w:tcBorders>
              <w:top w:val="nil"/>
              <w:left w:val="nil"/>
              <w:bottom w:val="nil"/>
              <w:right w:val="nil"/>
            </w:tcBorders>
            <w:shd w:val="clear" w:color="auto" w:fill="auto"/>
            <w:noWrap/>
            <w:vAlign w:val="center"/>
            <w:hideMark/>
          </w:tcPr>
          <w:p w14:paraId="70398E07"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3DB74448" w14:textId="77777777" w:rsidTr="00F43712">
        <w:trPr>
          <w:trHeight w:val="270"/>
        </w:trPr>
        <w:tc>
          <w:tcPr>
            <w:tcW w:w="2410" w:type="dxa"/>
            <w:tcBorders>
              <w:top w:val="nil"/>
              <w:left w:val="nil"/>
              <w:bottom w:val="nil"/>
              <w:right w:val="nil"/>
            </w:tcBorders>
            <w:shd w:val="clear" w:color="auto" w:fill="auto"/>
            <w:noWrap/>
            <w:vAlign w:val="center"/>
            <w:hideMark/>
          </w:tcPr>
          <w:p w14:paraId="10B67ADC"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43940AE3"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Authority employees</w:t>
            </w:r>
          </w:p>
        </w:tc>
        <w:tc>
          <w:tcPr>
            <w:tcW w:w="1290" w:type="dxa"/>
            <w:tcBorders>
              <w:top w:val="nil"/>
              <w:left w:val="nil"/>
              <w:bottom w:val="nil"/>
              <w:right w:val="nil"/>
            </w:tcBorders>
            <w:shd w:val="clear" w:color="auto" w:fill="auto"/>
            <w:noWrap/>
            <w:vAlign w:val="center"/>
            <w:hideMark/>
          </w:tcPr>
          <w:p w14:paraId="21726C73" w14:textId="503A61F8" w:rsidR="0056514A" w:rsidRPr="00697EE2" w:rsidRDefault="001D355F" w:rsidP="0056514A">
            <w:pPr>
              <w:widowControl w:val="0"/>
              <w:jc w:val="center"/>
              <w:rPr>
                <w:rFonts w:ascii="Arial" w:hAnsi="Arial" w:cs="Arial"/>
                <w:color w:val="000000"/>
              </w:rPr>
            </w:pPr>
            <w:r w:rsidRPr="00697EE2">
              <w:rPr>
                <w:rFonts w:ascii="Segoe UI Symbol" w:eastAsia="MS Gothic" w:hAnsi="Segoe UI Symbol" w:cs="Segoe UI Symbol"/>
                <w:color w:val="000000"/>
              </w:rPr>
              <w:sym w:font="Wingdings" w:char="F0FC"/>
            </w:r>
          </w:p>
        </w:tc>
      </w:tr>
      <w:tr w:rsidR="0056514A" w:rsidRPr="00697EE2" w14:paraId="7BBEC328" w14:textId="77777777" w:rsidTr="00F43712">
        <w:trPr>
          <w:trHeight w:val="270"/>
        </w:trPr>
        <w:tc>
          <w:tcPr>
            <w:tcW w:w="2410" w:type="dxa"/>
            <w:tcBorders>
              <w:top w:val="nil"/>
              <w:left w:val="nil"/>
              <w:bottom w:val="nil"/>
              <w:right w:val="nil"/>
            </w:tcBorders>
            <w:shd w:val="clear" w:color="auto" w:fill="auto"/>
            <w:noWrap/>
            <w:vAlign w:val="center"/>
            <w:hideMark/>
          </w:tcPr>
          <w:p w14:paraId="3AC34317"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6FF1A763"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Authority employees next of kin</w:t>
            </w:r>
          </w:p>
        </w:tc>
        <w:tc>
          <w:tcPr>
            <w:tcW w:w="1290" w:type="dxa"/>
            <w:tcBorders>
              <w:top w:val="nil"/>
              <w:left w:val="nil"/>
              <w:bottom w:val="nil"/>
              <w:right w:val="nil"/>
            </w:tcBorders>
            <w:shd w:val="clear" w:color="auto" w:fill="auto"/>
            <w:noWrap/>
            <w:vAlign w:val="center"/>
            <w:hideMark/>
          </w:tcPr>
          <w:p w14:paraId="24AF7F98"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37F1F87F" w14:textId="77777777" w:rsidTr="00F43712">
        <w:trPr>
          <w:trHeight w:val="270"/>
        </w:trPr>
        <w:tc>
          <w:tcPr>
            <w:tcW w:w="2410" w:type="dxa"/>
            <w:tcBorders>
              <w:top w:val="nil"/>
              <w:left w:val="nil"/>
              <w:bottom w:val="nil"/>
              <w:right w:val="nil"/>
            </w:tcBorders>
            <w:shd w:val="clear" w:color="auto" w:fill="auto"/>
            <w:noWrap/>
            <w:vAlign w:val="center"/>
            <w:hideMark/>
          </w:tcPr>
          <w:p w14:paraId="6051C6AC" w14:textId="77777777" w:rsidR="0056514A" w:rsidRPr="00697EE2" w:rsidRDefault="0056514A" w:rsidP="0056514A">
            <w:pPr>
              <w:widowControl w:val="0"/>
              <w:rPr>
                <w:rFonts w:ascii="Arial" w:hAnsi="Arial" w:cs="Arial"/>
                <w:color w:val="000000"/>
              </w:rPr>
            </w:pPr>
          </w:p>
        </w:tc>
        <w:tc>
          <w:tcPr>
            <w:tcW w:w="5954" w:type="dxa"/>
            <w:tcBorders>
              <w:top w:val="nil"/>
              <w:left w:val="nil"/>
              <w:bottom w:val="single" w:sz="4" w:space="0" w:color="auto"/>
              <w:right w:val="nil"/>
            </w:tcBorders>
            <w:shd w:val="clear" w:color="auto" w:fill="auto"/>
            <w:noWrap/>
            <w:vAlign w:val="center"/>
            <w:hideMark/>
          </w:tcPr>
          <w:p w14:paraId="3C3F991D" w14:textId="77777777" w:rsidR="0056514A" w:rsidRPr="00697EE2" w:rsidRDefault="0056514A" w:rsidP="0056514A">
            <w:pPr>
              <w:widowControl w:val="0"/>
              <w:jc w:val="right"/>
              <w:rPr>
                <w:rFonts w:ascii="Arial" w:hAnsi="Arial" w:cs="Arial"/>
                <w:color w:val="000000"/>
              </w:rPr>
            </w:pPr>
          </w:p>
          <w:p w14:paraId="6EE1C533" w14:textId="77777777" w:rsidR="0056514A" w:rsidRPr="00697EE2" w:rsidRDefault="0056514A" w:rsidP="0056514A">
            <w:pPr>
              <w:widowControl w:val="0"/>
              <w:rPr>
                <w:rFonts w:ascii="Arial" w:hAnsi="Arial" w:cs="Arial"/>
                <w:color w:val="000000"/>
              </w:rPr>
            </w:pPr>
            <w:r w:rsidRPr="00697EE2">
              <w:rPr>
                <w:rFonts w:ascii="Arial" w:hAnsi="Arial" w:cs="Arial"/>
                <w:color w:val="000000"/>
              </w:rPr>
              <w:t>Other (please insert details):</w:t>
            </w:r>
          </w:p>
        </w:tc>
        <w:tc>
          <w:tcPr>
            <w:tcW w:w="1290" w:type="dxa"/>
            <w:tcBorders>
              <w:top w:val="nil"/>
              <w:left w:val="nil"/>
              <w:bottom w:val="single" w:sz="4" w:space="0" w:color="auto"/>
              <w:right w:val="nil"/>
            </w:tcBorders>
            <w:shd w:val="clear" w:color="auto" w:fill="auto"/>
            <w:noWrap/>
            <w:vAlign w:val="center"/>
            <w:hideMark/>
          </w:tcPr>
          <w:p w14:paraId="6657234C" w14:textId="77777777" w:rsidR="0056514A" w:rsidRPr="00697EE2" w:rsidRDefault="0056514A" w:rsidP="0056514A">
            <w:pPr>
              <w:widowControl w:val="0"/>
              <w:rPr>
                <w:rFonts w:ascii="Arial" w:hAnsi="Arial" w:cs="Arial"/>
                <w:color w:val="000000"/>
              </w:rPr>
            </w:pPr>
          </w:p>
        </w:tc>
      </w:tr>
      <w:tr w:rsidR="0056514A" w:rsidRPr="00697EE2" w14:paraId="05C2C4CD" w14:textId="77777777" w:rsidTr="00F43712">
        <w:trPr>
          <w:trHeight w:val="270"/>
        </w:trPr>
        <w:tc>
          <w:tcPr>
            <w:tcW w:w="2410" w:type="dxa"/>
            <w:tcBorders>
              <w:top w:val="nil"/>
              <w:left w:val="nil"/>
              <w:bottom w:val="nil"/>
              <w:right w:val="single" w:sz="4" w:space="0" w:color="auto"/>
            </w:tcBorders>
            <w:shd w:val="clear" w:color="auto" w:fill="auto"/>
            <w:noWrap/>
            <w:vAlign w:val="center"/>
            <w:hideMark/>
          </w:tcPr>
          <w:p w14:paraId="58D6EA77" w14:textId="77777777" w:rsidR="0056514A" w:rsidRPr="00697EE2" w:rsidRDefault="0056514A" w:rsidP="0056514A">
            <w:pPr>
              <w:widowControl w:val="0"/>
              <w:rPr>
                <w:rFonts w:ascii="Arial" w:hAnsi="Arial" w:cs="Arial"/>
              </w:rPr>
            </w:pPr>
          </w:p>
        </w:tc>
        <w:tc>
          <w:tcPr>
            <w:tcW w:w="7244" w:type="dxa"/>
            <w:gridSpan w:val="2"/>
            <w:tcBorders>
              <w:top w:val="single" w:sz="4" w:space="0" w:color="auto"/>
              <w:left w:val="single" w:sz="4" w:space="0" w:color="auto"/>
              <w:bottom w:val="nil"/>
              <w:right w:val="single" w:sz="4" w:space="0" w:color="auto"/>
            </w:tcBorders>
            <w:shd w:val="clear" w:color="auto" w:fill="auto"/>
            <w:noWrap/>
            <w:vAlign w:val="center"/>
            <w:hideMark/>
          </w:tcPr>
          <w:p w14:paraId="47EDB843" w14:textId="77777777" w:rsidR="0056514A" w:rsidRPr="00697EE2" w:rsidRDefault="0056514A" w:rsidP="0056514A">
            <w:pPr>
              <w:widowControl w:val="0"/>
              <w:jc w:val="center"/>
              <w:rPr>
                <w:rFonts w:ascii="Arial" w:hAnsi="Arial" w:cs="Arial"/>
                <w:color w:val="000000"/>
              </w:rPr>
            </w:pPr>
            <w:r w:rsidRPr="00697EE2">
              <w:rPr>
                <w:rFonts w:ascii="Arial" w:hAnsi="Arial" w:cs="Arial"/>
                <w:color w:val="000000"/>
              </w:rPr>
              <w:t> </w:t>
            </w:r>
          </w:p>
        </w:tc>
      </w:tr>
      <w:tr w:rsidR="0056514A" w:rsidRPr="00697EE2" w14:paraId="5330DFD1" w14:textId="77777777" w:rsidTr="00F43712">
        <w:trPr>
          <w:trHeight w:val="270"/>
        </w:trPr>
        <w:tc>
          <w:tcPr>
            <w:tcW w:w="2410" w:type="dxa"/>
            <w:tcBorders>
              <w:top w:val="nil"/>
              <w:left w:val="nil"/>
              <w:bottom w:val="nil"/>
              <w:right w:val="single" w:sz="4" w:space="0" w:color="auto"/>
            </w:tcBorders>
            <w:shd w:val="clear" w:color="auto" w:fill="auto"/>
            <w:noWrap/>
            <w:vAlign w:val="center"/>
            <w:hideMark/>
          </w:tcPr>
          <w:p w14:paraId="1C049383" w14:textId="77777777" w:rsidR="0056514A" w:rsidRPr="00697EE2" w:rsidRDefault="0056514A" w:rsidP="0056514A">
            <w:pPr>
              <w:widowControl w:val="0"/>
              <w:jc w:val="center"/>
              <w:rPr>
                <w:rFonts w:ascii="Arial" w:hAnsi="Arial" w:cs="Arial"/>
                <w:color w:val="000000"/>
              </w:rPr>
            </w:pPr>
          </w:p>
        </w:tc>
        <w:tc>
          <w:tcPr>
            <w:tcW w:w="72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9BD46A" w14:textId="77777777" w:rsidR="0056514A" w:rsidRPr="00697EE2" w:rsidRDefault="0056514A" w:rsidP="0056514A">
            <w:pPr>
              <w:widowControl w:val="0"/>
              <w:jc w:val="center"/>
              <w:rPr>
                <w:rFonts w:ascii="Arial" w:hAnsi="Arial" w:cs="Arial"/>
                <w:color w:val="000000"/>
              </w:rPr>
            </w:pPr>
            <w:r w:rsidRPr="00697EE2">
              <w:rPr>
                <w:rFonts w:ascii="Arial" w:hAnsi="Arial" w:cs="Arial"/>
                <w:color w:val="000000"/>
              </w:rPr>
              <w:t> </w:t>
            </w:r>
          </w:p>
        </w:tc>
      </w:tr>
      <w:tr w:rsidR="0056514A" w:rsidRPr="00697EE2" w14:paraId="1B52CD8B" w14:textId="77777777" w:rsidTr="00F43712">
        <w:trPr>
          <w:trHeight w:val="255"/>
        </w:trPr>
        <w:tc>
          <w:tcPr>
            <w:tcW w:w="2410" w:type="dxa"/>
            <w:tcBorders>
              <w:top w:val="nil"/>
              <w:left w:val="nil"/>
              <w:bottom w:val="nil"/>
              <w:right w:val="nil"/>
            </w:tcBorders>
            <w:shd w:val="clear" w:color="auto" w:fill="auto"/>
            <w:noWrap/>
            <w:vAlign w:val="center"/>
            <w:hideMark/>
          </w:tcPr>
          <w:p w14:paraId="150731C4" w14:textId="77777777" w:rsidR="0056514A" w:rsidRPr="00697EE2" w:rsidRDefault="0056514A" w:rsidP="0056514A">
            <w:pPr>
              <w:widowControl w:val="0"/>
              <w:jc w:val="center"/>
              <w:rPr>
                <w:rFonts w:ascii="Arial" w:hAnsi="Arial" w:cs="Arial"/>
                <w:color w:val="000000"/>
              </w:rPr>
            </w:pPr>
          </w:p>
        </w:tc>
        <w:tc>
          <w:tcPr>
            <w:tcW w:w="5954" w:type="dxa"/>
            <w:tcBorders>
              <w:top w:val="single" w:sz="4" w:space="0" w:color="auto"/>
              <w:left w:val="nil"/>
              <w:bottom w:val="nil"/>
              <w:right w:val="nil"/>
            </w:tcBorders>
            <w:shd w:val="clear" w:color="auto" w:fill="auto"/>
            <w:noWrap/>
            <w:vAlign w:val="center"/>
            <w:hideMark/>
          </w:tcPr>
          <w:p w14:paraId="500CE1B4" w14:textId="77777777" w:rsidR="0056514A" w:rsidRPr="00697EE2" w:rsidRDefault="0056514A" w:rsidP="0056514A">
            <w:pPr>
              <w:widowControl w:val="0"/>
              <w:rPr>
                <w:rFonts w:ascii="Arial" w:hAnsi="Arial" w:cs="Arial"/>
              </w:rPr>
            </w:pPr>
          </w:p>
        </w:tc>
        <w:tc>
          <w:tcPr>
            <w:tcW w:w="1290" w:type="dxa"/>
            <w:tcBorders>
              <w:top w:val="single" w:sz="4" w:space="0" w:color="auto"/>
              <w:left w:val="nil"/>
              <w:bottom w:val="nil"/>
              <w:right w:val="nil"/>
            </w:tcBorders>
            <w:shd w:val="clear" w:color="auto" w:fill="auto"/>
            <w:noWrap/>
            <w:vAlign w:val="center"/>
            <w:hideMark/>
          </w:tcPr>
          <w:p w14:paraId="193B8465" w14:textId="77777777" w:rsidR="0056514A" w:rsidRPr="00697EE2" w:rsidRDefault="0056514A" w:rsidP="0056514A">
            <w:pPr>
              <w:widowControl w:val="0"/>
              <w:rPr>
                <w:rFonts w:ascii="Arial" w:hAnsi="Arial" w:cs="Arial"/>
              </w:rPr>
            </w:pPr>
          </w:p>
        </w:tc>
      </w:tr>
    </w:tbl>
    <w:p w14:paraId="52A3FF79" w14:textId="77777777" w:rsidR="0056514A" w:rsidRPr="00697EE2" w:rsidRDefault="0056514A" w:rsidP="0056514A">
      <w:pPr>
        <w:widowControl w:val="0"/>
        <w:rPr>
          <w:rFonts w:ascii="Arial" w:hAnsi="Arial" w:cs="Arial"/>
        </w:rP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290"/>
      </w:tblGrid>
      <w:tr w:rsidR="0056514A" w:rsidRPr="00697EE2" w14:paraId="03AF557A" w14:textId="77777777" w:rsidTr="00F43712">
        <w:trPr>
          <w:cantSplit/>
          <w:trHeight w:val="270"/>
        </w:trPr>
        <w:tc>
          <w:tcPr>
            <w:tcW w:w="2410" w:type="dxa"/>
            <w:tcBorders>
              <w:top w:val="nil"/>
              <w:left w:val="nil"/>
              <w:bottom w:val="nil"/>
              <w:right w:val="nil"/>
            </w:tcBorders>
            <w:shd w:val="clear" w:color="auto" w:fill="auto"/>
            <w:noWrap/>
            <w:vAlign w:val="center"/>
            <w:hideMark/>
          </w:tcPr>
          <w:p w14:paraId="788CA4B6" w14:textId="77777777" w:rsidR="0056514A" w:rsidRPr="00697EE2" w:rsidRDefault="0056514A" w:rsidP="0056514A">
            <w:pPr>
              <w:widowControl w:val="0"/>
              <w:rPr>
                <w:rFonts w:ascii="Arial" w:hAnsi="Arial" w:cs="Arial"/>
                <w:b/>
                <w:bCs/>
                <w:color w:val="000000"/>
              </w:rPr>
            </w:pPr>
            <w:r w:rsidRPr="00697EE2">
              <w:rPr>
                <w:rFonts w:ascii="Arial" w:hAnsi="Arial" w:cs="Arial"/>
                <w:b/>
                <w:bCs/>
                <w:color w:val="000000"/>
              </w:rPr>
              <w:lastRenderedPageBreak/>
              <w:t>Processing Operations</w:t>
            </w:r>
          </w:p>
        </w:tc>
        <w:tc>
          <w:tcPr>
            <w:tcW w:w="5954" w:type="dxa"/>
            <w:tcBorders>
              <w:top w:val="nil"/>
              <w:left w:val="nil"/>
              <w:bottom w:val="nil"/>
              <w:right w:val="nil"/>
            </w:tcBorders>
            <w:shd w:val="clear" w:color="auto" w:fill="auto"/>
            <w:noWrap/>
            <w:vAlign w:val="center"/>
            <w:hideMark/>
          </w:tcPr>
          <w:p w14:paraId="4697DF90" w14:textId="77777777" w:rsidR="0056514A" w:rsidRPr="00697EE2" w:rsidRDefault="0056514A" w:rsidP="0056514A">
            <w:pPr>
              <w:widowControl w:val="0"/>
              <w:rPr>
                <w:rFonts w:ascii="Arial" w:hAnsi="Arial" w:cs="Arial"/>
                <w:color w:val="000000"/>
              </w:rPr>
            </w:pPr>
            <w:r w:rsidRPr="00697EE2">
              <w:rPr>
                <w:rFonts w:ascii="Arial" w:hAnsi="Arial" w:cs="Arial"/>
                <w:color w:val="000000"/>
              </w:rPr>
              <w:t>Please tick all relevant boxes:</w:t>
            </w:r>
          </w:p>
        </w:tc>
        <w:tc>
          <w:tcPr>
            <w:tcW w:w="1290" w:type="dxa"/>
            <w:tcBorders>
              <w:top w:val="nil"/>
              <w:left w:val="nil"/>
              <w:bottom w:val="nil"/>
              <w:right w:val="nil"/>
            </w:tcBorders>
            <w:shd w:val="clear" w:color="auto" w:fill="auto"/>
            <w:noWrap/>
            <w:vAlign w:val="center"/>
            <w:hideMark/>
          </w:tcPr>
          <w:p w14:paraId="4B68847C" w14:textId="77777777" w:rsidR="0056514A" w:rsidRPr="00697EE2" w:rsidRDefault="0056514A" w:rsidP="0056514A">
            <w:pPr>
              <w:widowControl w:val="0"/>
              <w:rPr>
                <w:rFonts w:ascii="Arial" w:hAnsi="Arial" w:cs="Arial"/>
                <w:color w:val="000000"/>
              </w:rPr>
            </w:pPr>
          </w:p>
        </w:tc>
      </w:tr>
      <w:tr w:rsidR="0056514A" w:rsidRPr="00697EE2" w14:paraId="26BC87B7" w14:textId="77777777" w:rsidTr="00F43712">
        <w:trPr>
          <w:cantSplit/>
          <w:trHeight w:val="270"/>
        </w:trPr>
        <w:tc>
          <w:tcPr>
            <w:tcW w:w="2410" w:type="dxa"/>
            <w:tcBorders>
              <w:top w:val="nil"/>
              <w:left w:val="nil"/>
              <w:bottom w:val="nil"/>
              <w:right w:val="nil"/>
            </w:tcBorders>
            <w:shd w:val="clear" w:color="auto" w:fill="auto"/>
            <w:noWrap/>
            <w:vAlign w:val="center"/>
            <w:hideMark/>
          </w:tcPr>
          <w:p w14:paraId="786EE748" w14:textId="77777777" w:rsidR="0056514A" w:rsidRPr="00697EE2" w:rsidRDefault="0056514A" w:rsidP="0056514A">
            <w:pPr>
              <w:widowControl w:val="0"/>
              <w:rPr>
                <w:rFonts w:ascii="Arial" w:hAnsi="Arial" w:cs="Arial"/>
              </w:rPr>
            </w:pPr>
          </w:p>
        </w:tc>
        <w:tc>
          <w:tcPr>
            <w:tcW w:w="5954" w:type="dxa"/>
            <w:tcBorders>
              <w:top w:val="nil"/>
              <w:left w:val="nil"/>
              <w:bottom w:val="nil"/>
              <w:right w:val="nil"/>
            </w:tcBorders>
            <w:shd w:val="clear" w:color="auto" w:fill="auto"/>
            <w:noWrap/>
            <w:vAlign w:val="center"/>
            <w:hideMark/>
          </w:tcPr>
          <w:p w14:paraId="51ABBDAD"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Using data provided by the Authority(s)</w:t>
            </w:r>
          </w:p>
        </w:tc>
        <w:tc>
          <w:tcPr>
            <w:tcW w:w="1290" w:type="dxa"/>
            <w:tcBorders>
              <w:top w:val="nil"/>
              <w:left w:val="nil"/>
              <w:bottom w:val="nil"/>
              <w:right w:val="nil"/>
            </w:tcBorders>
            <w:shd w:val="clear" w:color="auto" w:fill="auto"/>
            <w:noWrap/>
            <w:vAlign w:val="center"/>
            <w:hideMark/>
          </w:tcPr>
          <w:p w14:paraId="44986DE3" w14:textId="7FDC63FB" w:rsidR="0056514A" w:rsidRPr="00697EE2" w:rsidRDefault="001D355F" w:rsidP="0056514A">
            <w:pPr>
              <w:widowControl w:val="0"/>
              <w:jc w:val="center"/>
              <w:rPr>
                <w:rFonts w:ascii="Arial" w:hAnsi="Arial" w:cs="Arial"/>
                <w:color w:val="000000"/>
              </w:rPr>
            </w:pPr>
            <w:r w:rsidRPr="00697EE2">
              <w:rPr>
                <w:rFonts w:ascii="Segoe UI Symbol" w:eastAsia="MS Gothic" w:hAnsi="Segoe UI Symbol" w:cs="Segoe UI Symbol"/>
                <w:color w:val="000000"/>
              </w:rPr>
              <w:sym w:font="Wingdings" w:char="F0FC"/>
            </w:r>
          </w:p>
        </w:tc>
      </w:tr>
      <w:tr w:rsidR="0056514A" w:rsidRPr="00697EE2" w14:paraId="75F2ECB9" w14:textId="77777777" w:rsidTr="00F43712">
        <w:trPr>
          <w:cantSplit/>
          <w:trHeight w:val="270"/>
        </w:trPr>
        <w:tc>
          <w:tcPr>
            <w:tcW w:w="2410" w:type="dxa"/>
            <w:tcBorders>
              <w:top w:val="nil"/>
              <w:left w:val="nil"/>
              <w:bottom w:val="nil"/>
              <w:right w:val="nil"/>
            </w:tcBorders>
            <w:shd w:val="clear" w:color="auto" w:fill="auto"/>
            <w:noWrap/>
            <w:vAlign w:val="center"/>
            <w:hideMark/>
          </w:tcPr>
          <w:p w14:paraId="29AF40B0"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4351652C" w14:textId="77777777" w:rsidR="0056514A" w:rsidRPr="00697EE2" w:rsidRDefault="0056514A" w:rsidP="0056514A">
            <w:pPr>
              <w:widowControl w:val="0"/>
              <w:jc w:val="right"/>
              <w:rPr>
                <w:rFonts w:ascii="Arial" w:hAnsi="Arial" w:cs="Arial"/>
                <w:color w:val="000000"/>
              </w:rPr>
            </w:pPr>
          </w:p>
          <w:p w14:paraId="24A31C88"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Collecting new data from Data Subjects</w:t>
            </w:r>
          </w:p>
        </w:tc>
        <w:tc>
          <w:tcPr>
            <w:tcW w:w="1290" w:type="dxa"/>
            <w:tcBorders>
              <w:top w:val="nil"/>
              <w:left w:val="nil"/>
              <w:bottom w:val="nil"/>
              <w:right w:val="nil"/>
            </w:tcBorders>
            <w:shd w:val="clear" w:color="auto" w:fill="auto"/>
            <w:noWrap/>
            <w:vAlign w:val="center"/>
            <w:hideMark/>
          </w:tcPr>
          <w:p w14:paraId="208A5531"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466C682C" w14:textId="77777777" w:rsidTr="00F43712">
        <w:trPr>
          <w:cantSplit/>
          <w:trHeight w:val="780"/>
        </w:trPr>
        <w:tc>
          <w:tcPr>
            <w:tcW w:w="2410" w:type="dxa"/>
            <w:tcBorders>
              <w:top w:val="nil"/>
              <w:left w:val="nil"/>
              <w:bottom w:val="nil"/>
              <w:right w:val="nil"/>
            </w:tcBorders>
            <w:shd w:val="clear" w:color="auto" w:fill="auto"/>
            <w:noWrap/>
            <w:vAlign w:val="center"/>
            <w:hideMark/>
          </w:tcPr>
          <w:p w14:paraId="037070B1"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vAlign w:val="center"/>
            <w:hideMark/>
          </w:tcPr>
          <w:p w14:paraId="0B9FF6F8" w14:textId="77777777" w:rsidR="0056514A" w:rsidRPr="00697EE2" w:rsidRDefault="0056514A" w:rsidP="0056514A">
            <w:pPr>
              <w:widowControl w:val="0"/>
              <w:jc w:val="right"/>
              <w:rPr>
                <w:rFonts w:ascii="Arial" w:hAnsi="Arial" w:cs="Arial"/>
                <w:color w:val="000000"/>
              </w:rPr>
            </w:pPr>
          </w:p>
          <w:p w14:paraId="12D23235"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Transforming data by adding new data collected from service users/customers to data provided by the Authority</w:t>
            </w:r>
          </w:p>
        </w:tc>
        <w:tc>
          <w:tcPr>
            <w:tcW w:w="1290" w:type="dxa"/>
            <w:tcBorders>
              <w:top w:val="nil"/>
              <w:left w:val="nil"/>
              <w:bottom w:val="nil"/>
              <w:right w:val="nil"/>
            </w:tcBorders>
            <w:shd w:val="clear" w:color="auto" w:fill="auto"/>
            <w:noWrap/>
            <w:vAlign w:val="center"/>
            <w:hideMark/>
          </w:tcPr>
          <w:p w14:paraId="24DCD1E1"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0479A633" w14:textId="77777777" w:rsidTr="00F43712">
        <w:trPr>
          <w:cantSplit/>
          <w:trHeight w:val="525"/>
        </w:trPr>
        <w:tc>
          <w:tcPr>
            <w:tcW w:w="2410" w:type="dxa"/>
            <w:tcBorders>
              <w:top w:val="nil"/>
              <w:left w:val="nil"/>
              <w:bottom w:val="nil"/>
              <w:right w:val="nil"/>
            </w:tcBorders>
            <w:shd w:val="clear" w:color="auto" w:fill="auto"/>
            <w:noWrap/>
            <w:vAlign w:val="center"/>
            <w:hideMark/>
          </w:tcPr>
          <w:p w14:paraId="47E54C1B"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vAlign w:val="center"/>
            <w:hideMark/>
          </w:tcPr>
          <w:p w14:paraId="42A585C5"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Sharing data with anyone other than the Authority</w:t>
            </w:r>
          </w:p>
        </w:tc>
        <w:tc>
          <w:tcPr>
            <w:tcW w:w="1290" w:type="dxa"/>
            <w:tcBorders>
              <w:top w:val="nil"/>
              <w:left w:val="nil"/>
              <w:bottom w:val="nil"/>
              <w:right w:val="nil"/>
            </w:tcBorders>
            <w:shd w:val="clear" w:color="auto" w:fill="auto"/>
            <w:noWrap/>
            <w:vAlign w:val="center"/>
            <w:hideMark/>
          </w:tcPr>
          <w:p w14:paraId="6309A7DD"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3C06D9F4" w14:textId="77777777" w:rsidTr="00F43712">
        <w:trPr>
          <w:cantSplit/>
          <w:trHeight w:val="270"/>
        </w:trPr>
        <w:tc>
          <w:tcPr>
            <w:tcW w:w="2410" w:type="dxa"/>
            <w:tcBorders>
              <w:top w:val="nil"/>
              <w:left w:val="nil"/>
              <w:bottom w:val="nil"/>
              <w:right w:val="nil"/>
            </w:tcBorders>
            <w:shd w:val="clear" w:color="auto" w:fill="auto"/>
            <w:noWrap/>
            <w:vAlign w:val="center"/>
            <w:hideMark/>
          </w:tcPr>
          <w:p w14:paraId="49E9AEFF"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24EB3685"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Erasure or destruction of personal data</w:t>
            </w:r>
          </w:p>
        </w:tc>
        <w:tc>
          <w:tcPr>
            <w:tcW w:w="1290" w:type="dxa"/>
            <w:tcBorders>
              <w:top w:val="nil"/>
              <w:left w:val="nil"/>
              <w:bottom w:val="nil"/>
              <w:right w:val="nil"/>
            </w:tcBorders>
            <w:shd w:val="clear" w:color="auto" w:fill="auto"/>
            <w:noWrap/>
            <w:vAlign w:val="center"/>
            <w:hideMark/>
          </w:tcPr>
          <w:p w14:paraId="6E974389" w14:textId="60E809D2" w:rsidR="0056514A" w:rsidRPr="00697EE2" w:rsidRDefault="001D355F" w:rsidP="0056514A">
            <w:pPr>
              <w:widowControl w:val="0"/>
              <w:jc w:val="center"/>
              <w:rPr>
                <w:rFonts w:ascii="Arial" w:hAnsi="Arial" w:cs="Arial"/>
                <w:color w:val="000000"/>
              </w:rPr>
            </w:pPr>
            <w:r w:rsidRPr="00697EE2">
              <w:rPr>
                <w:rFonts w:ascii="Segoe UI Symbol" w:eastAsia="MS Gothic" w:hAnsi="Segoe UI Symbol" w:cs="Segoe UI Symbol"/>
                <w:color w:val="000000"/>
              </w:rPr>
              <w:sym w:font="Wingdings" w:char="F0FC"/>
            </w:r>
          </w:p>
        </w:tc>
      </w:tr>
      <w:tr w:rsidR="0056514A" w:rsidRPr="00697EE2" w14:paraId="3136345D" w14:textId="77777777" w:rsidTr="00F43712">
        <w:trPr>
          <w:cantSplit/>
          <w:trHeight w:val="58"/>
        </w:trPr>
        <w:tc>
          <w:tcPr>
            <w:tcW w:w="2410" w:type="dxa"/>
            <w:tcBorders>
              <w:top w:val="nil"/>
              <w:left w:val="nil"/>
              <w:bottom w:val="nil"/>
              <w:right w:val="nil"/>
            </w:tcBorders>
            <w:shd w:val="clear" w:color="auto" w:fill="auto"/>
            <w:noWrap/>
            <w:vAlign w:val="center"/>
            <w:hideMark/>
          </w:tcPr>
          <w:p w14:paraId="6DE430CB" w14:textId="77777777" w:rsidR="0056514A" w:rsidRPr="00697EE2" w:rsidRDefault="0056514A" w:rsidP="0056514A">
            <w:pPr>
              <w:widowControl w:val="0"/>
              <w:rPr>
                <w:rFonts w:ascii="Arial" w:hAnsi="Arial" w:cs="Arial"/>
                <w:color w:val="000000"/>
              </w:rPr>
            </w:pPr>
          </w:p>
        </w:tc>
        <w:tc>
          <w:tcPr>
            <w:tcW w:w="5954" w:type="dxa"/>
            <w:tcBorders>
              <w:top w:val="nil"/>
              <w:left w:val="nil"/>
              <w:bottom w:val="single" w:sz="4" w:space="0" w:color="auto"/>
              <w:right w:val="nil"/>
            </w:tcBorders>
            <w:shd w:val="clear" w:color="auto" w:fill="auto"/>
            <w:noWrap/>
            <w:vAlign w:val="center"/>
            <w:hideMark/>
          </w:tcPr>
          <w:p w14:paraId="6630BCB4" w14:textId="77777777" w:rsidR="0056514A" w:rsidRPr="00697EE2" w:rsidRDefault="0056514A" w:rsidP="0056514A">
            <w:pPr>
              <w:widowControl w:val="0"/>
              <w:rPr>
                <w:rFonts w:ascii="Arial" w:hAnsi="Arial" w:cs="Arial"/>
                <w:color w:val="000000"/>
              </w:rPr>
            </w:pPr>
          </w:p>
          <w:p w14:paraId="76C42106" w14:textId="77777777" w:rsidR="0056514A" w:rsidRPr="00697EE2" w:rsidRDefault="0056514A" w:rsidP="0056514A">
            <w:pPr>
              <w:widowControl w:val="0"/>
              <w:jc w:val="right"/>
              <w:rPr>
                <w:rFonts w:ascii="Arial" w:hAnsi="Arial" w:cs="Arial"/>
                <w:color w:val="000000"/>
              </w:rPr>
            </w:pPr>
          </w:p>
          <w:p w14:paraId="5D33E900" w14:textId="77777777" w:rsidR="0056514A" w:rsidRPr="00697EE2" w:rsidRDefault="0056514A" w:rsidP="0056514A">
            <w:pPr>
              <w:widowControl w:val="0"/>
              <w:rPr>
                <w:rFonts w:ascii="Arial" w:hAnsi="Arial" w:cs="Arial"/>
                <w:color w:val="000000"/>
              </w:rPr>
            </w:pPr>
            <w:r w:rsidRPr="00697EE2">
              <w:rPr>
                <w:rFonts w:ascii="Arial" w:hAnsi="Arial" w:cs="Arial"/>
                <w:color w:val="000000"/>
              </w:rPr>
              <w:t>Other (please insert details):</w:t>
            </w:r>
          </w:p>
        </w:tc>
        <w:tc>
          <w:tcPr>
            <w:tcW w:w="1290" w:type="dxa"/>
            <w:tcBorders>
              <w:top w:val="nil"/>
              <w:left w:val="nil"/>
              <w:bottom w:val="single" w:sz="4" w:space="0" w:color="auto"/>
              <w:right w:val="nil"/>
            </w:tcBorders>
            <w:shd w:val="clear" w:color="auto" w:fill="auto"/>
            <w:noWrap/>
            <w:vAlign w:val="center"/>
            <w:hideMark/>
          </w:tcPr>
          <w:p w14:paraId="2B7E8EBA" w14:textId="77777777" w:rsidR="0056514A" w:rsidRPr="00697EE2" w:rsidRDefault="0056514A" w:rsidP="0056514A">
            <w:pPr>
              <w:widowControl w:val="0"/>
              <w:rPr>
                <w:rFonts w:ascii="Arial" w:hAnsi="Arial" w:cs="Arial"/>
                <w:color w:val="000000"/>
              </w:rPr>
            </w:pPr>
          </w:p>
        </w:tc>
      </w:tr>
      <w:tr w:rsidR="0056514A" w:rsidRPr="00697EE2" w14:paraId="7334B773" w14:textId="77777777" w:rsidTr="00F43712">
        <w:trPr>
          <w:cantSplit/>
          <w:trHeight w:val="272"/>
        </w:trPr>
        <w:tc>
          <w:tcPr>
            <w:tcW w:w="2410" w:type="dxa"/>
            <w:tcBorders>
              <w:top w:val="nil"/>
              <w:left w:val="nil"/>
              <w:bottom w:val="nil"/>
              <w:right w:val="single" w:sz="4" w:space="0" w:color="auto"/>
            </w:tcBorders>
            <w:shd w:val="clear" w:color="auto" w:fill="auto"/>
            <w:noWrap/>
            <w:vAlign w:val="center"/>
            <w:hideMark/>
          </w:tcPr>
          <w:p w14:paraId="07838F82" w14:textId="77777777" w:rsidR="0056514A" w:rsidRPr="00697EE2" w:rsidRDefault="0056514A" w:rsidP="0056514A">
            <w:pPr>
              <w:widowControl w:val="0"/>
              <w:jc w:val="center"/>
              <w:rPr>
                <w:rFonts w:ascii="Arial" w:hAnsi="Arial" w:cs="Arial"/>
                <w:color w:val="000000"/>
              </w:rPr>
            </w:pPr>
          </w:p>
        </w:tc>
        <w:tc>
          <w:tcPr>
            <w:tcW w:w="7244" w:type="dxa"/>
            <w:gridSpan w:val="2"/>
            <w:tcBorders>
              <w:top w:val="single" w:sz="4" w:space="0" w:color="auto"/>
              <w:left w:val="single" w:sz="4" w:space="0" w:color="auto"/>
              <w:bottom w:val="nil"/>
              <w:right w:val="single" w:sz="4" w:space="0" w:color="auto"/>
            </w:tcBorders>
            <w:shd w:val="clear" w:color="auto" w:fill="auto"/>
            <w:noWrap/>
            <w:vAlign w:val="center"/>
            <w:hideMark/>
          </w:tcPr>
          <w:p w14:paraId="5D2518C9" w14:textId="77777777" w:rsidR="0056514A" w:rsidRPr="00697EE2" w:rsidRDefault="0056514A" w:rsidP="0056514A">
            <w:pPr>
              <w:widowControl w:val="0"/>
              <w:jc w:val="center"/>
              <w:rPr>
                <w:rFonts w:ascii="Arial" w:hAnsi="Arial" w:cs="Arial"/>
                <w:color w:val="000000"/>
              </w:rPr>
            </w:pPr>
            <w:r w:rsidRPr="00697EE2">
              <w:rPr>
                <w:rFonts w:ascii="Arial" w:hAnsi="Arial" w:cs="Arial"/>
                <w:color w:val="000000"/>
              </w:rPr>
              <w:t> </w:t>
            </w:r>
          </w:p>
        </w:tc>
      </w:tr>
      <w:tr w:rsidR="0056514A" w:rsidRPr="00697EE2" w14:paraId="2ED81290" w14:textId="77777777" w:rsidTr="00F43712">
        <w:trPr>
          <w:cantSplit/>
          <w:trHeight w:val="270"/>
        </w:trPr>
        <w:tc>
          <w:tcPr>
            <w:tcW w:w="2410" w:type="dxa"/>
            <w:tcBorders>
              <w:top w:val="nil"/>
              <w:left w:val="nil"/>
              <w:bottom w:val="nil"/>
              <w:right w:val="single" w:sz="4" w:space="0" w:color="auto"/>
            </w:tcBorders>
            <w:shd w:val="clear" w:color="auto" w:fill="auto"/>
            <w:noWrap/>
            <w:vAlign w:val="center"/>
            <w:hideMark/>
          </w:tcPr>
          <w:p w14:paraId="486EAE36" w14:textId="77777777" w:rsidR="0056514A" w:rsidRPr="00697EE2" w:rsidRDefault="0056514A" w:rsidP="0056514A">
            <w:pPr>
              <w:widowControl w:val="0"/>
              <w:jc w:val="center"/>
              <w:rPr>
                <w:rFonts w:ascii="Arial" w:hAnsi="Arial" w:cs="Arial"/>
                <w:color w:val="000000"/>
              </w:rPr>
            </w:pPr>
          </w:p>
        </w:tc>
        <w:tc>
          <w:tcPr>
            <w:tcW w:w="72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1E3C23" w14:textId="77777777" w:rsidR="0056514A" w:rsidRPr="00697EE2" w:rsidRDefault="0056514A" w:rsidP="0056514A">
            <w:pPr>
              <w:widowControl w:val="0"/>
              <w:jc w:val="center"/>
              <w:rPr>
                <w:rFonts w:ascii="Arial" w:hAnsi="Arial" w:cs="Arial"/>
                <w:color w:val="000000"/>
              </w:rPr>
            </w:pPr>
            <w:r w:rsidRPr="00697EE2">
              <w:rPr>
                <w:rFonts w:ascii="Arial" w:hAnsi="Arial" w:cs="Arial"/>
                <w:color w:val="000000"/>
              </w:rPr>
              <w:t> </w:t>
            </w:r>
          </w:p>
          <w:p w14:paraId="77F5E17B" w14:textId="77777777" w:rsidR="0056514A" w:rsidRPr="00697EE2" w:rsidRDefault="0056514A" w:rsidP="0056514A">
            <w:pPr>
              <w:widowControl w:val="0"/>
              <w:jc w:val="center"/>
              <w:rPr>
                <w:rFonts w:ascii="Arial" w:hAnsi="Arial" w:cs="Arial"/>
                <w:color w:val="000000"/>
              </w:rPr>
            </w:pPr>
          </w:p>
        </w:tc>
      </w:tr>
      <w:tr w:rsidR="0056514A" w:rsidRPr="00697EE2" w14:paraId="5A87501D" w14:textId="77777777" w:rsidTr="00F43712">
        <w:trPr>
          <w:cantSplit/>
          <w:trHeight w:val="255"/>
        </w:trPr>
        <w:tc>
          <w:tcPr>
            <w:tcW w:w="2410" w:type="dxa"/>
            <w:tcBorders>
              <w:top w:val="nil"/>
              <w:left w:val="nil"/>
              <w:bottom w:val="nil"/>
              <w:right w:val="nil"/>
            </w:tcBorders>
            <w:shd w:val="clear" w:color="auto" w:fill="auto"/>
            <w:noWrap/>
            <w:vAlign w:val="center"/>
            <w:hideMark/>
          </w:tcPr>
          <w:p w14:paraId="324CE0ED" w14:textId="77777777" w:rsidR="0056514A" w:rsidRPr="00697EE2" w:rsidRDefault="0056514A" w:rsidP="0056514A">
            <w:pPr>
              <w:widowControl w:val="0"/>
              <w:jc w:val="center"/>
              <w:rPr>
                <w:rFonts w:ascii="Arial" w:hAnsi="Arial" w:cs="Arial"/>
                <w:color w:val="000000"/>
              </w:rPr>
            </w:pPr>
          </w:p>
          <w:p w14:paraId="4A5DA9EE" w14:textId="77777777" w:rsidR="0056514A" w:rsidRPr="00697EE2" w:rsidRDefault="0056514A" w:rsidP="0056514A">
            <w:pPr>
              <w:widowControl w:val="0"/>
              <w:jc w:val="center"/>
              <w:rPr>
                <w:rFonts w:ascii="Arial" w:hAnsi="Arial" w:cs="Arial"/>
                <w:color w:val="000000"/>
              </w:rPr>
            </w:pPr>
          </w:p>
          <w:p w14:paraId="064CF465" w14:textId="77777777" w:rsidR="0056514A" w:rsidRPr="00697EE2" w:rsidRDefault="0056514A" w:rsidP="0056514A">
            <w:pPr>
              <w:widowControl w:val="0"/>
              <w:jc w:val="center"/>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51486D81" w14:textId="77777777" w:rsidR="0056514A" w:rsidRPr="00697EE2" w:rsidRDefault="0056514A" w:rsidP="0056514A">
            <w:pPr>
              <w:widowControl w:val="0"/>
              <w:rPr>
                <w:rFonts w:ascii="Arial" w:hAnsi="Arial" w:cs="Arial"/>
              </w:rPr>
            </w:pPr>
          </w:p>
        </w:tc>
        <w:tc>
          <w:tcPr>
            <w:tcW w:w="1290" w:type="dxa"/>
            <w:tcBorders>
              <w:top w:val="nil"/>
              <w:left w:val="nil"/>
              <w:bottom w:val="nil"/>
              <w:right w:val="nil"/>
            </w:tcBorders>
            <w:shd w:val="clear" w:color="auto" w:fill="auto"/>
            <w:noWrap/>
            <w:vAlign w:val="center"/>
            <w:hideMark/>
          </w:tcPr>
          <w:p w14:paraId="629DCB26" w14:textId="77777777" w:rsidR="0056514A" w:rsidRPr="00697EE2" w:rsidRDefault="0056514A" w:rsidP="0056514A">
            <w:pPr>
              <w:widowControl w:val="0"/>
              <w:rPr>
                <w:rFonts w:ascii="Arial" w:hAnsi="Arial" w:cs="Arial"/>
              </w:rPr>
            </w:pPr>
          </w:p>
        </w:tc>
      </w:tr>
    </w:tbl>
    <w:p w14:paraId="1419442D" w14:textId="77777777" w:rsidR="0056514A" w:rsidRPr="00697EE2" w:rsidRDefault="0056514A" w:rsidP="0056514A">
      <w:pPr>
        <w:widowControl w:val="0"/>
        <w:rPr>
          <w:rFonts w:ascii="Arial" w:hAnsi="Arial" w:cs="Arial"/>
        </w:rP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290"/>
      </w:tblGrid>
      <w:tr w:rsidR="0056514A" w:rsidRPr="00697EE2" w14:paraId="4DBC4FEE" w14:textId="77777777" w:rsidTr="00F43712">
        <w:trPr>
          <w:trHeight w:val="270"/>
        </w:trPr>
        <w:tc>
          <w:tcPr>
            <w:tcW w:w="2410" w:type="dxa"/>
            <w:tcBorders>
              <w:top w:val="nil"/>
              <w:left w:val="nil"/>
              <w:bottom w:val="nil"/>
              <w:right w:val="nil"/>
            </w:tcBorders>
            <w:shd w:val="clear" w:color="auto" w:fill="auto"/>
            <w:noWrap/>
            <w:vAlign w:val="center"/>
            <w:hideMark/>
          </w:tcPr>
          <w:p w14:paraId="28592B72" w14:textId="77777777" w:rsidR="0056514A" w:rsidRPr="00697EE2" w:rsidRDefault="0056514A" w:rsidP="0056514A">
            <w:pPr>
              <w:widowControl w:val="0"/>
              <w:rPr>
                <w:rFonts w:ascii="Arial" w:hAnsi="Arial" w:cs="Arial"/>
                <w:b/>
                <w:bCs/>
                <w:color w:val="000000"/>
              </w:rPr>
            </w:pPr>
            <w:r w:rsidRPr="00697EE2">
              <w:rPr>
                <w:rFonts w:ascii="Arial" w:hAnsi="Arial" w:cs="Arial"/>
                <w:b/>
                <w:bCs/>
                <w:color w:val="000000"/>
              </w:rPr>
              <w:t>Location of Processing Operations</w:t>
            </w:r>
          </w:p>
        </w:tc>
        <w:tc>
          <w:tcPr>
            <w:tcW w:w="5954" w:type="dxa"/>
            <w:tcBorders>
              <w:top w:val="nil"/>
              <w:left w:val="nil"/>
              <w:bottom w:val="nil"/>
              <w:right w:val="nil"/>
            </w:tcBorders>
            <w:shd w:val="clear" w:color="auto" w:fill="auto"/>
            <w:noWrap/>
            <w:vAlign w:val="center"/>
            <w:hideMark/>
          </w:tcPr>
          <w:p w14:paraId="7FE4779F" w14:textId="77777777" w:rsidR="0056514A" w:rsidRPr="00697EE2" w:rsidRDefault="0056514A" w:rsidP="0056514A">
            <w:pPr>
              <w:widowControl w:val="0"/>
              <w:rPr>
                <w:rFonts w:ascii="Arial" w:hAnsi="Arial" w:cs="Arial"/>
                <w:color w:val="000000"/>
              </w:rPr>
            </w:pPr>
            <w:r w:rsidRPr="00697EE2">
              <w:rPr>
                <w:rFonts w:ascii="Arial" w:hAnsi="Arial" w:cs="Arial"/>
                <w:color w:val="000000"/>
              </w:rPr>
              <w:t>Please tick one box only:</w:t>
            </w:r>
          </w:p>
        </w:tc>
        <w:tc>
          <w:tcPr>
            <w:tcW w:w="1290" w:type="dxa"/>
            <w:tcBorders>
              <w:top w:val="nil"/>
              <w:left w:val="nil"/>
              <w:bottom w:val="nil"/>
              <w:right w:val="nil"/>
            </w:tcBorders>
            <w:shd w:val="clear" w:color="auto" w:fill="auto"/>
            <w:noWrap/>
            <w:vAlign w:val="center"/>
            <w:hideMark/>
          </w:tcPr>
          <w:p w14:paraId="7ACE0C57" w14:textId="77777777" w:rsidR="0056514A" w:rsidRPr="00697EE2" w:rsidRDefault="0056514A" w:rsidP="0056514A">
            <w:pPr>
              <w:widowControl w:val="0"/>
              <w:rPr>
                <w:rFonts w:ascii="Arial" w:hAnsi="Arial" w:cs="Arial"/>
                <w:color w:val="000000"/>
              </w:rPr>
            </w:pPr>
          </w:p>
        </w:tc>
      </w:tr>
      <w:tr w:rsidR="0056514A" w:rsidRPr="00697EE2" w14:paraId="61505E26" w14:textId="77777777" w:rsidTr="00F43712">
        <w:trPr>
          <w:trHeight w:val="270"/>
        </w:trPr>
        <w:tc>
          <w:tcPr>
            <w:tcW w:w="2410" w:type="dxa"/>
            <w:tcBorders>
              <w:top w:val="nil"/>
              <w:left w:val="nil"/>
              <w:bottom w:val="nil"/>
              <w:right w:val="nil"/>
            </w:tcBorders>
            <w:shd w:val="clear" w:color="auto" w:fill="auto"/>
            <w:noWrap/>
            <w:vAlign w:val="center"/>
            <w:hideMark/>
          </w:tcPr>
          <w:p w14:paraId="4C532DB5" w14:textId="77777777" w:rsidR="0056514A" w:rsidRPr="00697EE2" w:rsidRDefault="0056514A" w:rsidP="0056514A">
            <w:pPr>
              <w:widowControl w:val="0"/>
              <w:rPr>
                <w:rFonts w:ascii="Arial" w:hAnsi="Arial" w:cs="Arial"/>
              </w:rPr>
            </w:pPr>
          </w:p>
        </w:tc>
        <w:tc>
          <w:tcPr>
            <w:tcW w:w="5954" w:type="dxa"/>
            <w:tcBorders>
              <w:top w:val="nil"/>
              <w:left w:val="nil"/>
              <w:bottom w:val="nil"/>
              <w:right w:val="nil"/>
            </w:tcBorders>
            <w:shd w:val="clear" w:color="auto" w:fill="auto"/>
            <w:noWrap/>
            <w:vAlign w:val="center"/>
            <w:hideMark/>
          </w:tcPr>
          <w:p w14:paraId="2E0D6733"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UK</w:t>
            </w:r>
          </w:p>
        </w:tc>
        <w:tc>
          <w:tcPr>
            <w:tcW w:w="1290" w:type="dxa"/>
            <w:tcBorders>
              <w:top w:val="nil"/>
              <w:left w:val="nil"/>
              <w:bottom w:val="nil"/>
              <w:right w:val="nil"/>
            </w:tcBorders>
            <w:shd w:val="clear" w:color="auto" w:fill="auto"/>
            <w:noWrap/>
            <w:vAlign w:val="center"/>
            <w:hideMark/>
          </w:tcPr>
          <w:p w14:paraId="533CDF53" w14:textId="5371C0C1" w:rsidR="0056514A" w:rsidRPr="00697EE2" w:rsidRDefault="001D355F" w:rsidP="0056514A">
            <w:pPr>
              <w:widowControl w:val="0"/>
              <w:jc w:val="center"/>
              <w:rPr>
                <w:rFonts w:ascii="Arial" w:hAnsi="Arial" w:cs="Arial"/>
                <w:color w:val="000000"/>
              </w:rPr>
            </w:pPr>
            <w:r w:rsidRPr="00697EE2">
              <w:rPr>
                <w:rFonts w:ascii="Segoe UI Symbol" w:eastAsia="MS Gothic" w:hAnsi="Segoe UI Symbol" w:cs="Segoe UI Symbol"/>
                <w:color w:val="000000"/>
              </w:rPr>
              <w:sym w:font="Wingdings" w:char="F0FC"/>
            </w:r>
          </w:p>
        </w:tc>
      </w:tr>
      <w:tr w:rsidR="0056514A" w:rsidRPr="00697EE2" w14:paraId="3E7E0391" w14:textId="77777777" w:rsidTr="00F43712">
        <w:trPr>
          <w:trHeight w:val="270"/>
        </w:trPr>
        <w:tc>
          <w:tcPr>
            <w:tcW w:w="2410" w:type="dxa"/>
            <w:tcBorders>
              <w:top w:val="nil"/>
              <w:left w:val="nil"/>
              <w:bottom w:val="nil"/>
              <w:right w:val="nil"/>
            </w:tcBorders>
            <w:shd w:val="clear" w:color="auto" w:fill="auto"/>
            <w:noWrap/>
            <w:vAlign w:val="center"/>
            <w:hideMark/>
          </w:tcPr>
          <w:p w14:paraId="6338C054"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13373F45"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EEA</w:t>
            </w:r>
            <w:r w:rsidRPr="00697EE2">
              <w:rPr>
                <w:rFonts w:ascii="Arial" w:hAnsi="Arial" w:cs="Arial"/>
                <w:color w:val="000000"/>
                <w:vertAlign w:val="superscript"/>
              </w:rPr>
              <w:footnoteReference w:id="1"/>
            </w:r>
            <w:r w:rsidRPr="00697EE2">
              <w:rPr>
                <w:rFonts w:ascii="Arial" w:hAnsi="Arial" w:cs="Arial"/>
                <w:color w:val="000000"/>
              </w:rPr>
              <w:t xml:space="preserve"> (European Economic Area)</w:t>
            </w:r>
          </w:p>
        </w:tc>
        <w:tc>
          <w:tcPr>
            <w:tcW w:w="1290" w:type="dxa"/>
            <w:tcBorders>
              <w:top w:val="nil"/>
              <w:left w:val="nil"/>
              <w:bottom w:val="nil"/>
              <w:right w:val="nil"/>
            </w:tcBorders>
            <w:shd w:val="clear" w:color="auto" w:fill="auto"/>
            <w:noWrap/>
            <w:vAlign w:val="center"/>
            <w:hideMark/>
          </w:tcPr>
          <w:p w14:paraId="4982EAFF"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33E90FF2" w14:textId="77777777" w:rsidTr="00F43712">
        <w:trPr>
          <w:trHeight w:val="270"/>
        </w:trPr>
        <w:tc>
          <w:tcPr>
            <w:tcW w:w="2410" w:type="dxa"/>
            <w:tcBorders>
              <w:top w:val="nil"/>
              <w:left w:val="nil"/>
              <w:bottom w:val="nil"/>
              <w:right w:val="nil"/>
            </w:tcBorders>
            <w:shd w:val="clear" w:color="auto" w:fill="auto"/>
            <w:noWrap/>
            <w:vAlign w:val="center"/>
            <w:hideMark/>
          </w:tcPr>
          <w:p w14:paraId="035B9DBB" w14:textId="77777777" w:rsidR="0056514A" w:rsidRPr="00697EE2" w:rsidRDefault="0056514A" w:rsidP="0056514A">
            <w:pPr>
              <w:widowControl w:val="0"/>
              <w:rPr>
                <w:rFonts w:ascii="Arial" w:hAnsi="Arial" w:cs="Arial"/>
                <w:color w:val="000000"/>
              </w:rPr>
            </w:pPr>
          </w:p>
        </w:tc>
        <w:tc>
          <w:tcPr>
            <w:tcW w:w="5954" w:type="dxa"/>
            <w:tcBorders>
              <w:top w:val="nil"/>
              <w:left w:val="nil"/>
              <w:bottom w:val="nil"/>
              <w:right w:val="nil"/>
            </w:tcBorders>
            <w:shd w:val="clear" w:color="auto" w:fill="auto"/>
            <w:noWrap/>
            <w:vAlign w:val="center"/>
            <w:hideMark/>
          </w:tcPr>
          <w:p w14:paraId="6CBED06B" w14:textId="77777777" w:rsidR="0056514A" w:rsidRPr="00697EE2" w:rsidRDefault="0056514A" w:rsidP="0056514A">
            <w:pPr>
              <w:widowControl w:val="0"/>
              <w:jc w:val="right"/>
              <w:rPr>
                <w:rFonts w:ascii="Arial" w:hAnsi="Arial" w:cs="Arial"/>
                <w:color w:val="000000"/>
              </w:rPr>
            </w:pPr>
            <w:r w:rsidRPr="00697EE2">
              <w:rPr>
                <w:rFonts w:ascii="Arial" w:hAnsi="Arial" w:cs="Arial"/>
                <w:color w:val="000000"/>
              </w:rPr>
              <w:t>Outside EEA (European Economic Area)</w:t>
            </w:r>
          </w:p>
        </w:tc>
        <w:tc>
          <w:tcPr>
            <w:tcW w:w="1290" w:type="dxa"/>
            <w:tcBorders>
              <w:top w:val="nil"/>
              <w:left w:val="nil"/>
              <w:bottom w:val="nil"/>
              <w:right w:val="nil"/>
            </w:tcBorders>
            <w:shd w:val="clear" w:color="auto" w:fill="auto"/>
            <w:noWrap/>
            <w:vAlign w:val="center"/>
            <w:hideMark/>
          </w:tcPr>
          <w:p w14:paraId="6F4E8FA1" w14:textId="77777777" w:rsidR="0056514A" w:rsidRPr="00697EE2" w:rsidRDefault="0056514A" w:rsidP="0056514A">
            <w:pPr>
              <w:widowControl w:val="0"/>
              <w:jc w:val="center"/>
              <w:rPr>
                <w:rFonts w:ascii="Arial" w:hAnsi="Arial" w:cs="Arial"/>
                <w:color w:val="000000"/>
              </w:rPr>
            </w:pPr>
            <w:r w:rsidRPr="00697EE2">
              <w:rPr>
                <w:rFonts w:ascii="Segoe UI Symbol" w:eastAsia="MS Gothic" w:hAnsi="Segoe UI Symbol" w:cs="Segoe UI Symbol"/>
                <w:color w:val="000000"/>
              </w:rPr>
              <w:t>☐</w:t>
            </w:r>
          </w:p>
        </w:tc>
      </w:tr>
      <w:tr w:rsidR="0056514A" w:rsidRPr="00697EE2" w14:paraId="4C8EF1EA" w14:textId="77777777" w:rsidTr="00F43712">
        <w:trPr>
          <w:trHeight w:val="255"/>
        </w:trPr>
        <w:tc>
          <w:tcPr>
            <w:tcW w:w="2410" w:type="dxa"/>
            <w:tcBorders>
              <w:top w:val="nil"/>
              <w:left w:val="nil"/>
              <w:bottom w:val="nil"/>
              <w:right w:val="nil"/>
            </w:tcBorders>
            <w:shd w:val="clear" w:color="auto" w:fill="auto"/>
            <w:noWrap/>
            <w:vAlign w:val="center"/>
            <w:hideMark/>
          </w:tcPr>
          <w:p w14:paraId="0F158584" w14:textId="77777777" w:rsidR="0056514A" w:rsidRPr="00697EE2" w:rsidRDefault="0056514A" w:rsidP="0056514A">
            <w:pPr>
              <w:widowControl w:val="0"/>
              <w:rPr>
                <w:rFonts w:ascii="Arial" w:hAnsi="Arial" w:cs="Arial"/>
                <w:color w:val="000000"/>
              </w:rPr>
            </w:pPr>
          </w:p>
        </w:tc>
        <w:tc>
          <w:tcPr>
            <w:tcW w:w="5954" w:type="dxa"/>
            <w:tcBorders>
              <w:top w:val="nil"/>
              <w:left w:val="nil"/>
              <w:bottom w:val="single" w:sz="4" w:space="0" w:color="auto"/>
              <w:right w:val="nil"/>
            </w:tcBorders>
            <w:shd w:val="clear" w:color="auto" w:fill="auto"/>
            <w:noWrap/>
            <w:vAlign w:val="center"/>
            <w:hideMark/>
          </w:tcPr>
          <w:p w14:paraId="47AFE12F" w14:textId="77777777" w:rsidR="0056514A" w:rsidRPr="00697EE2" w:rsidRDefault="0056514A" w:rsidP="0056514A">
            <w:pPr>
              <w:widowControl w:val="0"/>
              <w:jc w:val="right"/>
              <w:rPr>
                <w:rFonts w:ascii="Arial" w:hAnsi="Arial" w:cs="Arial"/>
              </w:rPr>
            </w:pPr>
          </w:p>
          <w:p w14:paraId="415EA5CF" w14:textId="77777777" w:rsidR="0056514A" w:rsidRPr="00697EE2" w:rsidRDefault="0056514A" w:rsidP="0056514A">
            <w:pPr>
              <w:widowControl w:val="0"/>
              <w:rPr>
                <w:rFonts w:ascii="Arial" w:hAnsi="Arial" w:cs="Arial"/>
              </w:rPr>
            </w:pPr>
            <w:r w:rsidRPr="00697EE2">
              <w:rPr>
                <w:rFonts w:ascii="Arial" w:hAnsi="Arial" w:cs="Arial"/>
              </w:rPr>
              <w:lastRenderedPageBreak/>
              <w:t>If outside the EEA please provide details:</w:t>
            </w:r>
          </w:p>
        </w:tc>
        <w:tc>
          <w:tcPr>
            <w:tcW w:w="1290" w:type="dxa"/>
            <w:tcBorders>
              <w:top w:val="nil"/>
              <w:left w:val="nil"/>
              <w:bottom w:val="single" w:sz="4" w:space="0" w:color="auto"/>
              <w:right w:val="nil"/>
            </w:tcBorders>
            <w:shd w:val="clear" w:color="auto" w:fill="auto"/>
            <w:noWrap/>
            <w:vAlign w:val="center"/>
            <w:hideMark/>
          </w:tcPr>
          <w:p w14:paraId="670BD8F4" w14:textId="77777777" w:rsidR="0056514A" w:rsidRPr="00697EE2" w:rsidRDefault="0056514A" w:rsidP="0056514A">
            <w:pPr>
              <w:widowControl w:val="0"/>
              <w:rPr>
                <w:rFonts w:ascii="Arial" w:hAnsi="Arial" w:cs="Arial"/>
              </w:rPr>
            </w:pPr>
          </w:p>
        </w:tc>
      </w:tr>
      <w:tr w:rsidR="0056514A" w:rsidRPr="00697EE2" w14:paraId="08680022" w14:textId="77777777" w:rsidTr="00F43712">
        <w:trPr>
          <w:trHeight w:val="255"/>
        </w:trPr>
        <w:tc>
          <w:tcPr>
            <w:tcW w:w="2410" w:type="dxa"/>
            <w:tcBorders>
              <w:top w:val="nil"/>
              <w:left w:val="nil"/>
              <w:bottom w:val="nil"/>
              <w:right w:val="single" w:sz="4" w:space="0" w:color="auto"/>
            </w:tcBorders>
            <w:shd w:val="clear" w:color="auto" w:fill="auto"/>
            <w:noWrap/>
            <w:vAlign w:val="center"/>
          </w:tcPr>
          <w:p w14:paraId="22E37FB7" w14:textId="77777777" w:rsidR="0056514A" w:rsidRPr="00697EE2" w:rsidRDefault="0056514A" w:rsidP="0056514A">
            <w:pPr>
              <w:widowControl w:val="0"/>
              <w:rPr>
                <w:rFonts w:ascii="Arial" w:hAnsi="Arial" w:cs="Arial"/>
                <w:color w:val="000000"/>
              </w:rPr>
            </w:pPr>
          </w:p>
        </w:tc>
        <w:tc>
          <w:tcPr>
            <w:tcW w:w="5954" w:type="dxa"/>
            <w:tcBorders>
              <w:top w:val="single" w:sz="4" w:space="0" w:color="auto"/>
              <w:left w:val="single" w:sz="4" w:space="0" w:color="auto"/>
              <w:bottom w:val="nil"/>
              <w:right w:val="nil"/>
            </w:tcBorders>
            <w:shd w:val="clear" w:color="auto" w:fill="auto"/>
            <w:noWrap/>
            <w:vAlign w:val="center"/>
          </w:tcPr>
          <w:p w14:paraId="0CA763EE" w14:textId="77777777" w:rsidR="0056514A" w:rsidRPr="00697EE2" w:rsidRDefault="0056514A" w:rsidP="0056514A">
            <w:pPr>
              <w:widowControl w:val="0"/>
              <w:rPr>
                <w:rFonts w:ascii="Arial" w:hAnsi="Arial" w:cs="Arial"/>
              </w:rPr>
            </w:pPr>
          </w:p>
        </w:tc>
        <w:tc>
          <w:tcPr>
            <w:tcW w:w="1290" w:type="dxa"/>
            <w:tcBorders>
              <w:top w:val="single" w:sz="4" w:space="0" w:color="auto"/>
              <w:left w:val="nil"/>
              <w:bottom w:val="nil"/>
              <w:right w:val="single" w:sz="4" w:space="0" w:color="auto"/>
            </w:tcBorders>
            <w:shd w:val="clear" w:color="auto" w:fill="auto"/>
            <w:noWrap/>
            <w:vAlign w:val="center"/>
          </w:tcPr>
          <w:p w14:paraId="0CB149C7" w14:textId="77777777" w:rsidR="0056514A" w:rsidRPr="00697EE2" w:rsidRDefault="0056514A" w:rsidP="0056514A">
            <w:pPr>
              <w:widowControl w:val="0"/>
              <w:rPr>
                <w:rFonts w:ascii="Arial" w:hAnsi="Arial" w:cs="Arial"/>
              </w:rPr>
            </w:pPr>
          </w:p>
        </w:tc>
      </w:tr>
      <w:tr w:rsidR="0056514A" w:rsidRPr="00697EE2" w14:paraId="5F82E648" w14:textId="77777777" w:rsidTr="00F43712">
        <w:trPr>
          <w:trHeight w:val="255"/>
        </w:trPr>
        <w:tc>
          <w:tcPr>
            <w:tcW w:w="2410" w:type="dxa"/>
            <w:tcBorders>
              <w:top w:val="nil"/>
              <w:left w:val="nil"/>
              <w:bottom w:val="nil"/>
              <w:right w:val="single" w:sz="4" w:space="0" w:color="auto"/>
            </w:tcBorders>
            <w:shd w:val="clear" w:color="auto" w:fill="auto"/>
            <w:noWrap/>
            <w:vAlign w:val="center"/>
          </w:tcPr>
          <w:p w14:paraId="18D9CB9B" w14:textId="77777777" w:rsidR="0056514A" w:rsidRPr="00697EE2" w:rsidRDefault="0056514A" w:rsidP="0056514A">
            <w:pPr>
              <w:widowControl w:val="0"/>
              <w:rPr>
                <w:rFonts w:ascii="Arial" w:hAnsi="Arial" w:cs="Arial"/>
                <w:color w:val="000000"/>
              </w:rPr>
            </w:pPr>
          </w:p>
        </w:tc>
        <w:tc>
          <w:tcPr>
            <w:tcW w:w="5954" w:type="dxa"/>
            <w:tcBorders>
              <w:top w:val="nil"/>
              <w:left w:val="single" w:sz="4" w:space="0" w:color="auto"/>
              <w:bottom w:val="single" w:sz="4" w:space="0" w:color="auto"/>
              <w:right w:val="nil"/>
            </w:tcBorders>
            <w:shd w:val="clear" w:color="auto" w:fill="auto"/>
            <w:noWrap/>
            <w:vAlign w:val="center"/>
          </w:tcPr>
          <w:p w14:paraId="7664B613" w14:textId="77777777" w:rsidR="0056514A" w:rsidRPr="00697EE2" w:rsidRDefault="0056514A" w:rsidP="0056514A">
            <w:pPr>
              <w:widowControl w:val="0"/>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center"/>
          </w:tcPr>
          <w:p w14:paraId="10A9DCA8" w14:textId="77777777" w:rsidR="0056514A" w:rsidRPr="00697EE2" w:rsidRDefault="0056514A" w:rsidP="0056514A">
            <w:pPr>
              <w:widowControl w:val="0"/>
              <w:rPr>
                <w:rFonts w:ascii="Arial" w:hAnsi="Arial" w:cs="Arial"/>
              </w:rPr>
            </w:pPr>
          </w:p>
        </w:tc>
      </w:tr>
      <w:tr w:rsidR="0056514A" w:rsidRPr="00697EE2" w14:paraId="23C6F9C4" w14:textId="77777777" w:rsidTr="00F43712">
        <w:trPr>
          <w:trHeight w:val="255"/>
        </w:trPr>
        <w:tc>
          <w:tcPr>
            <w:tcW w:w="2410" w:type="dxa"/>
            <w:tcBorders>
              <w:top w:val="nil"/>
              <w:left w:val="nil"/>
              <w:bottom w:val="nil"/>
              <w:right w:val="nil"/>
            </w:tcBorders>
            <w:shd w:val="clear" w:color="auto" w:fill="auto"/>
            <w:noWrap/>
            <w:vAlign w:val="center"/>
          </w:tcPr>
          <w:p w14:paraId="3BC93C69" w14:textId="77777777" w:rsidR="0056514A" w:rsidRPr="00697EE2" w:rsidRDefault="0056514A" w:rsidP="0056514A">
            <w:pPr>
              <w:widowControl w:val="0"/>
              <w:rPr>
                <w:rFonts w:ascii="Arial" w:hAnsi="Arial" w:cs="Arial"/>
                <w:color w:val="000000"/>
              </w:rPr>
            </w:pPr>
          </w:p>
        </w:tc>
        <w:tc>
          <w:tcPr>
            <w:tcW w:w="5954" w:type="dxa"/>
            <w:tcBorders>
              <w:top w:val="single" w:sz="4" w:space="0" w:color="auto"/>
              <w:left w:val="nil"/>
              <w:bottom w:val="nil"/>
              <w:right w:val="nil"/>
            </w:tcBorders>
            <w:shd w:val="clear" w:color="auto" w:fill="auto"/>
            <w:noWrap/>
            <w:vAlign w:val="center"/>
          </w:tcPr>
          <w:p w14:paraId="321F6355" w14:textId="77777777" w:rsidR="0056514A" w:rsidRPr="00697EE2" w:rsidRDefault="0056514A" w:rsidP="0056514A">
            <w:pPr>
              <w:widowControl w:val="0"/>
              <w:rPr>
                <w:rFonts w:ascii="Arial" w:hAnsi="Arial" w:cs="Arial"/>
              </w:rPr>
            </w:pPr>
          </w:p>
        </w:tc>
        <w:tc>
          <w:tcPr>
            <w:tcW w:w="1290" w:type="dxa"/>
            <w:tcBorders>
              <w:top w:val="single" w:sz="4" w:space="0" w:color="auto"/>
              <w:left w:val="nil"/>
              <w:bottom w:val="nil"/>
              <w:right w:val="nil"/>
            </w:tcBorders>
            <w:shd w:val="clear" w:color="auto" w:fill="auto"/>
            <w:noWrap/>
            <w:vAlign w:val="center"/>
          </w:tcPr>
          <w:p w14:paraId="79328FE3" w14:textId="77777777" w:rsidR="0056514A" w:rsidRPr="00697EE2" w:rsidRDefault="0056514A" w:rsidP="0056514A">
            <w:pPr>
              <w:widowControl w:val="0"/>
              <w:rPr>
                <w:rFonts w:ascii="Arial" w:hAnsi="Arial" w:cs="Arial"/>
              </w:rPr>
            </w:pPr>
          </w:p>
        </w:tc>
      </w:tr>
      <w:tr w:rsidR="0056514A" w:rsidRPr="00697EE2" w14:paraId="4D7B069A" w14:textId="77777777" w:rsidTr="00F43712">
        <w:trPr>
          <w:trHeight w:val="255"/>
        </w:trPr>
        <w:tc>
          <w:tcPr>
            <w:tcW w:w="2410" w:type="dxa"/>
            <w:tcBorders>
              <w:top w:val="nil"/>
              <w:left w:val="nil"/>
              <w:bottom w:val="nil"/>
              <w:right w:val="nil"/>
            </w:tcBorders>
            <w:shd w:val="clear" w:color="auto" w:fill="auto"/>
            <w:noWrap/>
            <w:vAlign w:val="center"/>
          </w:tcPr>
          <w:p w14:paraId="2368A940" w14:textId="77777777" w:rsidR="0056514A" w:rsidRPr="00697EE2" w:rsidRDefault="0056514A" w:rsidP="0056514A">
            <w:pPr>
              <w:widowControl w:val="0"/>
              <w:rPr>
                <w:rFonts w:ascii="Arial" w:hAnsi="Arial" w:cs="Arial"/>
                <w:color w:val="000000"/>
              </w:rPr>
            </w:pPr>
          </w:p>
        </w:tc>
        <w:tc>
          <w:tcPr>
            <w:tcW w:w="5954" w:type="dxa"/>
            <w:tcBorders>
              <w:top w:val="nil"/>
              <w:left w:val="nil"/>
              <w:bottom w:val="single" w:sz="4" w:space="0" w:color="auto"/>
              <w:right w:val="nil"/>
            </w:tcBorders>
            <w:shd w:val="clear" w:color="auto" w:fill="auto"/>
            <w:noWrap/>
            <w:vAlign w:val="center"/>
          </w:tcPr>
          <w:p w14:paraId="0131B5F3" w14:textId="77777777" w:rsidR="0056514A" w:rsidRPr="00697EE2" w:rsidRDefault="0056514A" w:rsidP="0056514A">
            <w:pPr>
              <w:widowControl w:val="0"/>
              <w:rPr>
                <w:rFonts w:ascii="Arial" w:hAnsi="Arial" w:cs="Arial"/>
              </w:rPr>
            </w:pPr>
          </w:p>
          <w:p w14:paraId="6B1DD981" w14:textId="77777777" w:rsidR="0056514A" w:rsidRPr="00697EE2" w:rsidRDefault="0056514A" w:rsidP="0056514A">
            <w:pPr>
              <w:widowControl w:val="0"/>
              <w:rPr>
                <w:rFonts w:ascii="Arial" w:hAnsi="Arial" w:cs="Arial"/>
              </w:rPr>
            </w:pPr>
          </w:p>
        </w:tc>
        <w:tc>
          <w:tcPr>
            <w:tcW w:w="1290" w:type="dxa"/>
            <w:tcBorders>
              <w:top w:val="nil"/>
              <w:left w:val="nil"/>
              <w:bottom w:val="single" w:sz="4" w:space="0" w:color="auto"/>
              <w:right w:val="nil"/>
            </w:tcBorders>
            <w:shd w:val="clear" w:color="auto" w:fill="auto"/>
            <w:noWrap/>
            <w:vAlign w:val="center"/>
          </w:tcPr>
          <w:p w14:paraId="732E2CD6" w14:textId="77777777" w:rsidR="0056514A" w:rsidRPr="00697EE2" w:rsidRDefault="0056514A" w:rsidP="0056514A">
            <w:pPr>
              <w:widowControl w:val="0"/>
              <w:rPr>
                <w:rFonts w:ascii="Arial" w:hAnsi="Arial" w:cs="Arial"/>
              </w:rPr>
            </w:pPr>
          </w:p>
        </w:tc>
      </w:tr>
    </w:tbl>
    <w:p w14:paraId="03B91B57" w14:textId="77777777" w:rsidR="0056514A" w:rsidRPr="00697EE2" w:rsidRDefault="0056514A" w:rsidP="0056514A">
      <w:pPr>
        <w:widowControl w:val="0"/>
        <w:rPr>
          <w:rFonts w:ascii="Arial" w:hAnsi="Arial" w:cs="Arial"/>
        </w:rP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44"/>
      </w:tblGrid>
      <w:tr w:rsidR="0056514A" w:rsidRPr="00697EE2" w14:paraId="4560ED62" w14:textId="77777777" w:rsidTr="00F43712">
        <w:trPr>
          <w:trHeight w:val="2370"/>
        </w:trPr>
        <w:tc>
          <w:tcPr>
            <w:tcW w:w="2410" w:type="dxa"/>
            <w:tcBorders>
              <w:top w:val="nil"/>
              <w:left w:val="nil"/>
              <w:bottom w:val="nil"/>
              <w:right w:val="single" w:sz="4" w:space="0" w:color="auto"/>
            </w:tcBorders>
            <w:shd w:val="clear" w:color="auto" w:fill="auto"/>
            <w:noWrap/>
            <w:hideMark/>
          </w:tcPr>
          <w:p w14:paraId="6F5A8077" w14:textId="77777777" w:rsidR="0056514A" w:rsidRPr="00697EE2" w:rsidRDefault="0056514A" w:rsidP="0056514A">
            <w:pPr>
              <w:widowControl w:val="0"/>
              <w:rPr>
                <w:rFonts w:ascii="Arial" w:hAnsi="Arial" w:cs="Arial"/>
                <w:b/>
                <w:bCs/>
                <w:color w:val="000000"/>
              </w:rPr>
            </w:pPr>
            <w:r w:rsidRPr="00697EE2">
              <w:rPr>
                <w:rFonts w:ascii="Arial" w:hAnsi="Arial" w:cs="Arial"/>
                <w:b/>
                <w:bCs/>
                <w:color w:val="000000"/>
              </w:rPr>
              <w:t>Identity of sub-contractors</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F4758" w14:textId="77777777" w:rsidR="0056514A" w:rsidRPr="00697EE2" w:rsidRDefault="0056514A" w:rsidP="0056514A">
            <w:pPr>
              <w:widowControl w:val="0"/>
              <w:jc w:val="both"/>
              <w:rPr>
                <w:rFonts w:ascii="Arial" w:hAnsi="Arial" w:cs="Arial"/>
                <w:i/>
                <w:color w:val="000000"/>
              </w:rPr>
            </w:pPr>
            <w:r w:rsidRPr="00991B67">
              <w:rPr>
                <w:rFonts w:ascii="Arial" w:hAnsi="Arial" w:cs="Arial"/>
                <w:i/>
                <w:color w:val="FF0000"/>
              </w:rPr>
              <w:t>Insert details of all permitted sub-contractors, including full legal name, registered address and location where processing of Personal Data will occur and a description of the processing operations undertaken by each sub-contractor. Please note that you are not permitted to engage any sub-contractors to process this data without prior written Authority approval.</w:t>
            </w:r>
          </w:p>
        </w:tc>
      </w:tr>
      <w:tr w:rsidR="0056514A" w:rsidRPr="00697EE2" w14:paraId="31A18D53" w14:textId="77777777" w:rsidTr="00F43712">
        <w:trPr>
          <w:trHeight w:val="255"/>
        </w:trPr>
        <w:tc>
          <w:tcPr>
            <w:tcW w:w="2410" w:type="dxa"/>
            <w:tcBorders>
              <w:top w:val="nil"/>
              <w:left w:val="nil"/>
              <w:bottom w:val="nil"/>
              <w:right w:val="nil"/>
            </w:tcBorders>
            <w:shd w:val="clear" w:color="auto" w:fill="auto"/>
            <w:noWrap/>
            <w:vAlign w:val="center"/>
            <w:hideMark/>
          </w:tcPr>
          <w:p w14:paraId="327FB087" w14:textId="77777777" w:rsidR="0056514A" w:rsidRPr="00697EE2" w:rsidRDefault="0056514A" w:rsidP="0056514A">
            <w:pPr>
              <w:widowControl w:val="0"/>
              <w:rPr>
                <w:rFonts w:ascii="Arial" w:hAnsi="Arial" w:cs="Arial"/>
                <w:color w:val="000000"/>
              </w:rPr>
            </w:pPr>
          </w:p>
        </w:tc>
        <w:tc>
          <w:tcPr>
            <w:tcW w:w="7244" w:type="dxa"/>
            <w:tcBorders>
              <w:top w:val="single" w:sz="4" w:space="0" w:color="auto"/>
              <w:left w:val="nil"/>
              <w:bottom w:val="single" w:sz="4" w:space="0" w:color="auto"/>
              <w:right w:val="nil"/>
            </w:tcBorders>
            <w:shd w:val="clear" w:color="auto" w:fill="auto"/>
            <w:noWrap/>
            <w:vAlign w:val="center"/>
            <w:hideMark/>
          </w:tcPr>
          <w:p w14:paraId="67A40268" w14:textId="77777777" w:rsidR="0056514A" w:rsidRPr="00697EE2" w:rsidRDefault="0056514A" w:rsidP="0056514A">
            <w:pPr>
              <w:widowControl w:val="0"/>
              <w:rPr>
                <w:rFonts w:ascii="Arial" w:hAnsi="Arial" w:cs="Arial"/>
                <w:i/>
              </w:rPr>
            </w:pPr>
          </w:p>
          <w:p w14:paraId="19FD480B" w14:textId="77777777" w:rsidR="0056514A" w:rsidRPr="00697EE2" w:rsidRDefault="0056514A" w:rsidP="0056514A">
            <w:pPr>
              <w:widowControl w:val="0"/>
              <w:rPr>
                <w:rFonts w:ascii="Arial" w:hAnsi="Arial" w:cs="Arial"/>
                <w:i/>
              </w:rPr>
            </w:pPr>
          </w:p>
          <w:p w14:paraId="24C195EE" w14:textId="77777777" w:rsidR="0056514A" w:rsidRPr="00697EE2" w:rsidRDefault="0056514A" w:rsidP="0056514A">
            <w:pPr>
              <w:widowControl w:val="0"/>
              <w:rPr>
                <w:rFonts w:ascii="Arial" w:hAnsi="Arial" w:cs="Arial"/>
                <w:i/>
              </w:rPr>
            </w:pPr>
          </w:p>
        </w:tc>
      </w:tr>
    </w:tbl>
    <w:p w14:paraId="1DB77608" w14:textId="77777777" w:rsidR="0056514A" w:rsidRPr="00697EE2" w:rsidRDefault="0056514A" w:rsidP="0056514A">
      <w:pPr>
        <w:widowControl w:val="0"/>
        <w:rPr>
          <w:rFonts w:ascii="Arial" w:hAnsi="Arial" w:cs="Arial"/>
        </w:rP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290"/>
      </w:tblGrid>
      <w:tr w:rsidR="0056514A" w:rsidRPr="00697EE2" w14:paraId="6DE1077B" w14:textId="77777777" w:rsidTr="00F43712">
        <w:trPr>
          <w:trHeight w:val="1530"/>
        </w:trPr>
        <w:tc>
          <w:tcPr>
            <w:tcW w:w="2410" w:type="dxa"/>
            <w:tcBorders>
              <w:top w:val="nil"/>
              <w:left w:val="nil"/>
              <w:bottom w:val="nil"/>
              <w:right w:val="single" w:sz="4" w:space="0" w:color="auto"/>
            </w:tcBorders>
            <w:shd w:val="clear" w:color="auto" w:fill="auto"/>
            <w:noWrap/>
            <w:hideMark/>
          </w:tcPr>
          <w:p w14:paraId="2237D252" w14:textId="77777777" w:rsidR="0056514A" w:rsidRPr="00697EE2" w:rsidRDefault="0056514A" w:rsidP="0056514A">
            <w:pPr>
              <w:widowControl w:val="0"/>
              <w:rPr>
                <w:rFonts w:ascii="Arial" w:hAnsi="Arial" w:cs="Arial"/>
                <w:b/>
                <w:bCs/>
                <w:color w:val="000000"/>
              </w:rPr>
            </w:pPr>
            <w:r w:rsidRPr="00697EE2">
              <w:rPr>
                <w:rFonts w:ascii="Arial" w:hAnsi="Arial" w:cs="Arial"/>
                <w:b/>
                <w:bCs/>
                <w:color w:val="000000"/>
              </w:rPr>
              <w:t>Purposes</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C5D38" w14:textId="430A5FE9" w:rsidR="0056514A" w:rsidRPr="00697EE2" w:rsidRDefault="00AC02BC" w:rsidP="0056514A">
            <w:pPr>
              <w:widowControl w:val="0"/>
              <w:jc w:val="both"/>
              <w:rPr>
                <w:rFonts w:ascii="Arial" w:hAnsi="Arial" w:cs="Arial"/>
                <w:i/>
                <w:color w:val="000000"/>
              </w:rPr>
            </w:pPr>
            <w:r>
              <w:rPr>
                <w:rFonts w:ascii="Arial" w:hAnsi="Arial" w:cs="Arial"/>
                <w:i/>
                <w:color w:val="000000"/>
              </w:rPr>
              <w:t>None other than for the propose of fulfillin</w:t>
            </w:r>
            <w:bookmarkStart w:id="57" w:name="_GoBack"/>
            <w:bookmarkEnd w:id="57"/>
            <w:r>
              <w:rPr>
                <w:rFonts w:ascii="Arial" w:hAnsi="Arial" w:cs="Arial"/>
                <w:i/>
                <w:color w:val="000000"/>
              </w:rPr>
              <w:t>g the contract</w:t>
            </w:r>
          </w:p>
        </w:tc>
      </w:tr>
      <w:tr w:rsidR="0056514A" w:rsidRPr="00697EE2" w14:paraId="68F4AB22" w14:textId="77777777" w:rsidTr="00F43712">
        <w:trPr>
          <w:trHeight w:val="255"/>
        </w:trPr>
        <w:tc>
          <w:tcPr>
            <w:tcW w:w="2410" w:type="dxa"/>
            <w:tcBorders>
              <w:top w:val="nil"/>
              <w:left w:val="nil"/>
              <w:bottom w:val="nil"/>
              <w:right w:val="nil"/>
            </w:tcBorders>
            <w:shd w:val="clear" w:color="auto" w:fill="auto"/>
            <w:noWrap/>
            <w:vAlign w:val="center"/>
            <w:hideMark/>
          </w:tcPr>
          <w:p w14:paraId="6CE8E73A" w14:textId="77777777" w:rsidR="0056514A" w:rsidRPr="00697EE2" w:rsidRDefault="0056514A" w:rsidP="0056514A">
            <w:pPr>
              <w:widowControl w:val="0"/>
              <w:rPr>
                <w:rFonts w:ascii="Arial" w:hAnsi="Arial" w:cs="Arial"/>
              </w:rPr>
            </w:pPr>
          </w:p>
        </w:tc>
        <w:tc>
          <w:tcPr>
            <w:tcW w:w="5954" w:type="dxa"/>
            <w:tcBorders>
              <w:top w:val="single" w:sz="4" w:space="0" w:color="auto"/>
              <w:left w:val="nil"/>
              <w:bottom w:val="single" w:sz="4" w:space="0" w:color="auto"/>
              <w:right w:val="nil"/>
            </w:tcBorders>
            <w:shd w:val="clear" w:color="auto" w:fill="auto"/>
            <w:noWrap/>
            <w:vAlign w:val="center"/>
            <w:hideMark/>
          </w:tcPr>
          <w:p w14:paraId="3DFB8B7D" w14:textId="77777777" w:rsidR="0056514A" w:rsidRPr="00697EE2" w:rsidRDefault="0056514A" w:rsidP="0056514A">
            <w:pPr>
              <w:widowControl w:val="0"/>
              <w:rPr>
                <w:rFonts w:ascii="Arial" w:hAnsi="Arial" w:cs="Arial"/>
                <w:i/>
              </w:rPr>
            </w:pPr>
          </w:p>
          <w:p w14:paraId="76231824" w14:textId="77777777" w:rsidR="0056514A" w:rsidRPr="00697EE2" w:rsidRDefault="0056514A" w:rsidP="0056514A">
            <w:pPr>
              <w:widowControl w:val="0"/>
              <w:rPr>
                <w:rFonts w:ascii="Arial" w:hAnsi="Arial" w:cs="Arial"/>
                <w:i/>
              </w:rPr>
            </w:pPr>
          </w:p>
          <w:p w14:paraId="3B622633" w14:textId="77777777" w:rsidR="0056514A" w:rsidRPr="00697EE2" w:rsidRDefault="0056514A" w:rsidP="0056514A">
            <w:pPr>
              <w:widowControl w:val="0"/>
              <w:rPr>
                <w:rFonts w:ascii="Arial" w:hAnsi="Arial" w:cs="Arial"/>
                <w:i/>
              </w:rPr>
            </w:pPr>
          </w:p>
        </w:tc>
        <w:tc>
          <w:tcPr>
            <w:tcW w:w="1290" w:type="dxa"/>
            <w:tcBorders>
              <w:top w:val="single" w:sz="4" w:space="0" w:color="auto"/>
              <w:left w:val="nil"/>
              <w:bottom w:val="single" w:sz="4" w:space="0" w:color="auto"/>
              <w:right w:val="nil"/>
            </w:tcBorders>
            <w:shd w:val="clear" w:color="auto" w:fill="auto"/>
            <w:noWrap/>
            <w:vAlign w:val="center"/>
            <w:hideMark/>
          </w:tcPr>
          <w:p w14:paraId="3F603597" w14:textId="77777777" w:rsidR="0056514A" w:rsidRPr="00697EE2" w:rsidRDefault="0056514A" w:rsidP="0056514A">
            <w:pPr>
              <w:widowControl w:val="0"/>
              <w:rPr>
                <w:rFonts w:ascii="Arial" w:hAnsi="Arial" w:cs="Arial"/>
                <w:i/>
              </w:rPr>
            </w:pPr>
          </w:p>
        </w:tc>
      </w:tr>
    </w:tbl>
    <w:p w14:paraId="0D5629EC" w14:textId="77777777" w:rsidR="0056514A" w:rsidRPr="00697EE2" w:rsidRDefault="0056514A" w:rsidP="0056514A">
      <w:pPr>
        <w:widowControl w:val="0"/>
        <w:rPr>
          <w:rFonts w:ascii="Arial" w:hAnsi="Arial" w:cs="Arial"/>
        </w:rP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44"/>
      </w:tblGrid>
      <w:tr w:rsidR="0056514A" w:rsidRPr="00187488" w14:paraId="0E0C3C79" w14:textId="77777777" w:rsidTr="00F43712">
        <w:trPr>
          <w:trHeight w:val="1530"/>
        </w:trPr>
        <w:tc>
          <w:tcPr>
            <w:tcW w:w="2410" w:type="dxa"/>
            <w:tcBorders>
              <w:top w:val="nil"/>
              <w:left w:val="nil"/>
              <w:bottom w:val="nil"/>
              <w:right w:val="single" w:sz="4" w:space="0" w:color="auto"/>
            </w:tcBorders>
            <w:shd w:val="clear" w:color="auto" w:fill="auto"/>
            <w:noWrap/>
            <w:hideMark/>
          </w:tcPr>
          <w:p w14:paraId="3D92EBCC" w14:textId="77777777" w:rsidR="0056514A" w:rsidRPr="00697EE2" w:rsidRDefault="0056514A" w:rsidP="0056514A">
            <w:pPr>
              <w:widowControl w:val="0"/>
              <w:rPr>
                <w:rFonts w:ascii="Arial" w:hAnsi="Arial" w:cs="Arial"/>
                <w:b/>
                <w:bCs/>
                <w:color w:val="000000"/>
              </w:rPr>
            </w:pPr>
            <w:r w:rsidRPr="00697EE2">
              <w:rPr>
                <w:rFonts w:ascii="Arial" w:hAnsi="Arial" w:cs="Arial"/>
                <w:b/>
                <w:bCs/>
                <w:color w:val="000000"/>
              </w:rPr>
              <w:t>Duration</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B944" w14:textId="1F299F77" w:rsidR="0056514A" w:rsidRPr="00187488" w:rsidRDefault="00AC02BC" w:rsidP="00AC02BC">
            <w:pPr>
              <w:widowControl w:val="0"/>
              <w:jc w:val="both"/>
              <w:rPr>
                <w:rFonts w:ascii="Arial" w:hAnsi="Arial" w:cs="Arial"/>
                <w:i/>
                <w:color w:val="000000"/>
              </w:rPr>
            </w:pPr>
            <w:r>
              <w:rPr>
                <w:rFonts w:ascii="Arial" w:hAnsi="Arial" w:cs="Arial"/>
                <w:i/>
                <w:color w:val="000000"/>
              </w:rPr>
              <w:t>The length of the contract only.</w:t>
            </w:r>
          </w:p>
        </w:tc>
      </w:tr>
    </w:tbl>
    <w:p w14:paraId="0678AE79" w14:textId="77777777" w:rsidR="0056514A" w:rsidRPr="00187488" w:rsidRDefault="0056514A" w:rsidP="0056514A">
      <w:pPr>
        <w:widowControl w:val="0"/>
        <w:rPr>
          <w:rFonts w:ascii="Arial" w:hAnsi="Arial" w:cs="Arial"/>
        </w:rPr>
      </w:pPr>
    </w:p>
    <w:p w14:paraId="5ECA1A7E" w14:textId="77777777" w:rsidR="006D5899" w:rsidRDefault="006D5899" w:rsidP="0056514A">
      <w:pPr>
        <w:widowControl w:val="0"/>
      </w:pPr>
    </w:p>
    <w:sectPr w:rsidR="006D5899" w:rsidSect="00F43712">
      <w:headerReference w:type="default" r:id="rId12"/>
      <w:footerReference w:type="default" r:id="rId13"/>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A95A0" w14:textId="77777777" w:rsidR="00697EE2" w:rsidRDefault="00697EE2" w:rsidP="0056514A">
      <w:pPr>
        <w:spacing w:after="0" w:line="240" w:lineRule="auto"/>
      </w:pPr>
      <w:r>
        <w:separator/>
      </w:r>
    </w:p>
  </w:endnote>
  <w:endnote w:type="continuationSeparator" w:id="0">
    <w:p w14:paraId="6A77F801" w14:textId="77777777" w:rsidR="00697EE2" w:rsidRDefault="00697EE2" w:rsidP="0056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53BCB" w14:textId="77777777" w:rsidR="00697EE2" w:rsidRDefault="00697EE2" w:rsidP="00F43712">
    <w:pPr>
      <w:pStyle w:val="Footer"/>
      <w:framePr w:wrap="around" w:vAnchor="text" w:hAnchor="page" w:x="8001" w:y="-119"/>
      <w:rPr>
        <w:rStyle w:val="PageNumber"/>
      </w:rPr>
    </w:pPr>
  </w:p>
  <w:p w14:paraId="27D387B4" w14:textId="77777777" w:rsidR="00697EE2" w:rsidRDefault="00697EE2" w:rsidP="00F43712">
    <w:pPr>
      <w:pStyle w:val="Footer"/>
      <w:ind w:right="360"/>
      <w:jc w:val="right"/>
      <w:rPr>
        <w:rFonts w:ascii="Verdana" w:hAnsi="Verdana"/>
        <w:sz w:val="18"/>
        <w:szCs w:val="16"/>
      </w:rPr>
    </w:pPr>
  </w:p>
  <w:p w14:paraId="7909DDA1" w14:textId="1959D06F" w:rsidR="00697EE2" w:rsidRPr="0056514A" w:rsidRDefault="00697EE2" w:rsidP="00F43712">
    <w:pPr>
      <w:pStyle w:val="Footer"/>
      <w:ind w:right="360"/>
      <w:jc w:val="right"/>
      <w:rPr>
        <w:rFonts w:ascii="Arial" w:hAnsi="Arial" w:cs="Arial"/>
        <w:sz w:val="18"/>
        <w:szCs w:val="16"/>
      </w:rPr>
    </w:pPr>
    <w:r w:rsidRPr="0056514A">
      <w:rPr>
        <w:rFonts w:ascii="Arial" w:hAnsi="Arial" w:cs="Arial"/>
        <w:sz w:val="18"/>
        <w:szCs w:val="16"/>
      </w:rPr>
      <w:t xml:space="preserve">Page </w:t>
    </w:r>
    <w:r w:rsidRPr="0056514A">
      <w:rPr>
        <w:rFonts w:ascii="Arial" w:hAnsi="Arial" w:cs="Arial"/>
        <w:sz w:val="18"/>
        <w:szCs w:val="16"/>
      </w:rPr>
      <w:fldChar w:fldCharType="begin"/>
    </w:r>
    <w:r w:rsidRPr="0056514A">
      <w:rPr>
        <w:rFonts w:ascii="Arial" w:hAnsi="Arial" w:cs="Arial"/>
        <w:sz w:val="18"/>
        <w:szCs w:val="16"/>
      </w:rPr>
      <w:instrText xml:space="preserve"> PAGE </w:instrText>
    </w:r>
    <w:r w:rsidRPr="0056514A">
      <w:rPr>
        <w:rFonts w:ascii="Arial" w:hAnsi="Arial" w:cs="Arial"/>
        <w:sz w:val="18"/>
        <w:szCs w:val="16"/>
      </w:rPr>
      <w:fldChar w:fldCharType="separate"/>
    </w:r>
    <w:r w:rsidR="00991B67">
      <w:rPr>
        <w:rFonts w:ascii="Arial" w:hAnsi="Arial" w:cs="Arial"/>
        <w:noProof/>
        <w:sz w:val="18"/>
        <w:szCs w:val="16"/>
      </w:rPr>
      <w:t>2</w:t>
    </w:r>
    <w:r w:rsidRPr="0056514A">
      <w:rPr>
        <w:rFonts w:ascii="Arial" w:hAnsi="Arial" w:cs="Arial"/>
        <w:sz w:val="18"/>
        <w:szCs w:val="16"/>
      </w:rPr>
      <w:fldChar w:fldCharType="end"/>
    </w:r>
    <w:r w:rsidRPr="0056514A">
      <w:rPr>
        <w:rFonts w:ascii="Arial" w:hAnsi="Arial" w:cs="Arial"/>
        <w:sz w:val="18"/>
        <w:szCs w:val="16"/>
      </w:rPr>
      <w:t xml:space="preserve"> of </w:t>
    </w:r>
    <w:r w:rsidRPr="0056514A">
      <w:rPr>
        <w:rFonts w:ascii="Arial" w:hAnsi="Arial" w:cs="Arial"/>
        <w:sz w:val="18"/>
        <w:szCs w:val="16"/>
      </w:rPr>
      <w:fldChar w:fldCharType="begin"/>
    </w:r>
    <w:r w:rsidRPr="0056514A">
      <w:rPr>
        <w:rFonts w:ascii="Arial" w:hAnsi="Arial" w:cs="Arial"/>
        <w:sz w:val="18"/>
        <w:szCs w:val="16"/>
      </w:rPr>
      <w:instrText xml:space="preserve"> NUMPAGES </w:instrText>
    </w:r>
    <w:r w:rsidRPr="0056514A">
      <w:rPr>
        <w:rFonts w:ascii="Arial" w:hAnsi="Arial" w:cs="Arial"/>
        <w:sz w:val="18"/>
        <w:szCs w:val="16"/>
      </w:rPr>
      <w:fldChar w:fldCharType="separate"/>
    </w:r>
    <w:r w:rsidR="00991B67">
      <w:rPr>
        <w:rFonts w:ascii="Arial" w:hAnsi="Arial" w:cs="Arial"/>
        <w:noProof/>
        <w:sz w:val="18"/>
        <w:szCs w:val="16"/>
      </w:rPr>
      <w:t>39</w:t>
    </w:r>
    <w:r w:rsidRPr="0056514A">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41CC2" w14:textId="77777777" w:rsidR="00697EE2" w:rsidRDefault="00697EE2" w:rsidP="0056514A">
      <w:pPr>
        <w:spacing w:after="0" w:line="240" w:lineRule="auto"/>
      </w:pPr>
      <w:r>
        <w:separator/>
      </w:r>
    </w:p>
  </w:footnote>
  <w:footnote w:type="continuationSeparator" w:id="0">
    <w:p w14:paraId="2C137941" w14:textId="77777777" w:rsidR="00697EE2" w:rsidRDefault="00697EE2" w:rsidP="0056514A">
      <w:pPr>
        <w:spacing w:after="0" w:line="240" w:lineRule="auto"/>
      </w:pPr>
      <w:r>
        <w:continuationSeparator/>
      </w:r>
    </w:p>
  </w:footnote>
  <w:footnote w:id="1">
    <w:p w14:paraId="1FDE7897" w14:textId="77777777" w:rsidR="00697EE2" w:rsidRPr="009012AF" w:rsidRDefault="00697EE2" w:rsidP="0056514A">
      <w:pPr>
        <w:pStyle w:val="FootnoteText"/>
        <w:rPr>
          <w:rFonts w:cs="Calibri"/>
        </w:rPr>
      </w:pPr>
      <w:r w:rsidRPr="009012AF">
        <w:rPr>
          <w:rStyle w:val="FootnoteReference"/>
          <w:rFonts w:cs="Calibri"/>
        </w:rPr>
        <w:footnoteRef/>
      </w:r>
      <w:r w:rsidRPr="009012AF">
        <w:rPr>
          <w:rFonts w:cs="Calibri"/>
        </w:rPr>
        <w:t xml:space="preserve"> </w:t>
      </w:r>
      <w:r w:rsidRPr="00454C72">
        <w:rPr>
          <w:rFonts w:ascii="Verdana" w:hAnsi="Verdana" w:cs="Calibri"/>
          <w:sz w:val="16"/>
          <w:szCs w:val="18"/>
        </w:rPr>
        <w:t xml:space="preserve">Details of countries in the EEA are available at the following website: </w:t>
      </w:r>
      <w:hyperlink r:id="rId1" w:history="1">
        <w:r w:rsidRPr="00454C72">
          <w:rPr>
            <w:rStyle w:val="Hyperlink"/>
            <w:rFonts w:ascii="Verdana" w:hAnsi="Verdana" w:cs="Calibri"/>
            <w:szCs w:val="18"/>
          </w:rPr>
          <w:t>www.gov.uk/eu-eea</w:t>
        </w:r>
      </w:hyperlink>
      <w:r w:rsidRPr="00454C72">
        <w:rPr>
          <w:rFonts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9065" w14:textId="75CF4857" w:rsidR="00697EE2" w:rsidRDefault="00697EE2" w:rsidP="00C53A7D">
    <w:pPr>
      <w:pStyle w:val="Header"/>
      <w:tabs>
        <w:tab w:val="clear" w:pos="8306"/>
      </w:tabs>
      <w:jc w:val="right"/>
    </w:pPr>
    <w:r>
      <w:tab/>
    </w:r>
    <w:r>
      <w:tab/>
    </w:r>
    <w:r>
      <w:rPr>
        <w:noProof/>
      </w:rPr>
      <w:drawing>
        <wp:inline distT="0" distB="0" distL="0" distR="0" wp14:anchorId="2C171D21" wp14:editId="0DC547A5">
          <wp:extent cx="799774" cy="683208"/>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4118" cy="695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A20C82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2D265F8"/>
    <w:multiLevelType w:val="multilevel"/>
    <w:tmpl w:val="373079C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snapToGrid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heme="minorHAnsi" w:hAnsiTheme="minorHAnsi" w:hint="default"/>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6C0635"/>
    <w:multiLevelType w:val="hybridMultilevel"/>
    <w:tmpl w:val="7B18B314"/>
    <w:lvl w:ilvl="0" w:tplc="FFFFFFFF">
      <w:start w:val="1"/>
      <w:numFmt w:val="lowerLetter"/>
      <w:lvlText w:val="(%1)"/>
      <w:lvlJc w:val="left"/>
      <w:pPr>
        <w:tabs>
          <w:tab w:val="num" w:pos="1230"/>
        </w:tabs>
        <w:ind w:left="1230" w:hanging="8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1325ED"/>
    <w:multiLevelType w:val="multilevel"/>
    <w:tmpl w:val="B3C87086"/>
    <w:lvl w:ilvl="0">
      <w:start w:val="1"/>
      <w:numFmt w:val="decimal"/>
      <w:pStyle w:val="Level1"/>
      <w:lvlText w:val="%1."/>
      <w:lvlJc w:val="left"/>
      <w:pPr>
        <w:tabs>
          <w:tab w:val="num" w:pos="864"/>
        </w:tabs>
        <w:ind w:left="864" w:hanging="864"/>
      </w:pPr>
      <w:rPr>
        <w:rFonts w:ascii="Arial" w:hAnsi="Arial" w:cs="Arial" w:hint="default"/>
        <w:b/>
        <w:i w:val="0"/>
        <w:sz w:val="22"/>
      </w:rPr>
    </w:lvl>
    <w:lvl w:ilvl="1">
      <w:start w:val="1"/>
      <w:numFmt w:val="decimal"/>
      <w:pStyle w:val="Level2"/>
      <w:lvlText w:val="%1.%2"/>
      <w:lvlJc w:val="left"/>
      <w:pPr>
        <w:tabs>
          <w:tab w:val="num" w:pos="864"/>
        </w:tabs>
        <w:ind w:left="864" w:hanging="864"/>
      </w:pPr>
      <w:rPr>
        <w:rFonts w:ascii="Arial" w:hAnsi="Arial" w:cs="Arial"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lvlText w:val="(%4)"/>
      <w:lvlJc w:val="left"/>
      <w:pPr>
        <w:tabs>
          <w:tab w:val="num" w:pos="2592"/>
        </w:tabs>
        <w:ind w:left="2592" w:hanging="864"/>
      </w:pPr>
      <w:rPr>
        <w:rFonts w:hint="default"/>
        <w:b w:val="0"/>
      </w:rPr>
    </w:lvl>
    <w:lvl w:ilvl="4">
      <w:start w:val="1"/>
      <w:numFmt w:val="upperLetter"/>
      <w:lvlText w:val="(%5)"/>
      <w:lvlJc w:val="left"/>
      <w:pPr>
        <w:tabs>
          <w:tab w:val="num" w:pos="2139"/>
        </w:tabs>
        <w:ind w:left="2139" w:hanging="864"/>
      </w:pPr>
      <w:rPr>
        <w:rFonts w:ascii="Arial" w:eastAsia="Times New Roman" w:hAnsi="Arial" w:cs="Arial"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15:restartNumberingAfterBreak="0">
    <w:nsid w:val="09C33EFD"/>
    <w:multiLevelType w:val="multilevel"/>
    <w:tmpl w:val="5A5AAC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E7F6124"/>
    <w:multiLevelType w:val="hybridMultilevel"/>
    <w:tmpl w:val="C4A20DC0"/>
    <w:lvl w:ilvl="0" w:tplc="7D3E5B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26512"/>
    <w:multiLevelType w:val="multilevel"/>
    <w:tmpl w:val="0696FD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theindemnities"/>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9A4F44"/>
    <w:multiLevelType w:val="multilevel"/>
    <w:tmpl w:val="4778128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C21356"/>
    <w:multiLevelType w:val="multilevel"/>
    <w:tmpl w:val="0BEE133E"/>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720" w:firstLine="720"/>
      </w:pPr>
    </w:lvl>
    <w:lvl w:ilvl="3">
      <w:start w:val="1"/>
      <w:numFmt w:val="decimal"/>
      <w:lvlText w:val="%1.%2.%3.%4."/>
      <w:lvlJc w:val="left"/>
      <w:pPr>
        <w:tabs>
          <w:tab w:val="num" w:pos="2880"/>
        </w:tabs>
        <w:ind w:left="720" w:firstLine="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1C2E05"/>
    <w:multiLevelType w:val="multilevel"/>
    <w:tmpl w:val="A8DA434C"/>
    <w:lvl w:ilvl="0">
      <w:start w:val="1"/>
      <w:numFmt w:val="decimal"/>
      <w:pStyle w:val="B-PCC"/>
      <w:lvlText w:val="%1."/>
      <w:lvlJc w:val="left"/>
      <w:pPr>
        <w:tabs>
          <w:tab w:val="num" w:pos="851"/>
        </w:tabs>
        <w:ind w:left="851" w:hanging="851"/>
      </w:pPr>
      <w:rPr>
        <w:rFonts w:hint="default"/>
      </w:rPr>
    </w:lvl>
    <w:lvl w:ilvl="1">
      <w:start w:val="1"/>
      <w:numFmt w:val="decimal"/>
      <w:pStyle w:val="C-PCC"/>
      <w:lvlText w:val="%1.%2."/>
      <w:lvlJc w:val="left"/>
      <w:pPr>
        <w:ind w:left="851" w:hanging="851"/>
      </w:pPr>
      <w:rPr>
        <w:rFonts w:hint="default"/>
        <w:b w:val="0"/>
        <w:bCs w:val="0"/>
      </w:rPr>
    </w:lvl>
    <w:lvl w:ilvl="2">
      <w:start w:val="1"/>
      <w:numFmt w:val="decimal"/>
      <w:pStyle w:val="D-PCC"/>
      <w:lvlText w:val="%1.%2.%3."/>
      <w:lvlJc w:val="left"/>
      <w:pPr>
        <w:tabs>
          <w:tab w:val="num" w:pos="1701"/>
        </w:tabs>
        <w:ind w:left="1701" w:hanging="850"/>
      </w:pPr>
      <w:rPr>
        <w:rFonts w:hint="default"/>
      </w:rPr>
    </w:lvl>
    <w:lvl w:ilvl="3">
      <w:start w:val="1"/>
      <w:numFmt w:val="decimal"/>
      <w:pStyle w:val="E-PCC"/>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A55091"/>
    <w:multiLevelType w:val="multilevel"/>
    <w:tmpl w:val="A16C28F4"/>
    <w:lvl w:ilvl="0">
      <w:start w:val="1"/>
      <w:numFmt w:val="decimal"/>
      <w:lvlText w:val="%1."/>
      <w:lvlJc w:val="left"/>
      <w:pPr>
        <w:ind w:left="360" w:hanging="360"/>
      </w:pPr>
      <w:rPr>
        <w:rFonts w:ascii="Arial" w:hAnsi="Arial" w:cs="Arial" w:hint="default"/>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800248"/>
    <w:multiLevelType w:val="multilevel"/>
    <w:tmpl w:val="B8788132"/>
    <w:lvl w:ilvl="0">
      <w:start w:val="1"/>
      <w:numFmt w:val="decimal"/>
      <w:lvlText w:val="%1."/>
      <w:lvlJc w:val="left"/>
      <w:pPr>
        <w:ind w:left="851" w:hanging="851"/>
      </w:pPr>
      <w:rPr>
        <w:rFonts w:hint="default"/>
        <w:sz w:val="24"/>
      </w:rPr>
    </w:lvl>
    <w:lvl w:ilvl="1">
      <w:start w:val="1"/>
      <w:numFmt w:val="decimal"/>
      <w:lvlText w:val="%1.%2."/>
      <w:lvlJc w:val="left"/>
      <w:pPr>
        <w:ind w:left="851" w:hanging="851"/>
      </w:pPr>
      <w:rPr>
        <w:rFonts w:hint="default"/>
        <w:sz w:val="24"/>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3969" w:hanging="1134"/>
      </w:pPr>
      <w:rPr>
        <w:rFonts w:hint="default"/>
      </w:rPr>
    </w:lvl>
    <w:lvl w:ilvl="5">
      <w:start w:val="1"/>
      <w:numFmt w:val="decimal"/>
      <w:pStyle w:val="G-PCC"/>
      <w:lvlText w:val="%1.%2.%3.%4.%5.%6."/>
      <w:lvlJc w:val="left"/>
      <w:pPr>
        <w:ind w:left="5387" w:hanging="1418"/>
      </w:pPr>
      <w:rPr>
        <w:rFonts w:hint="default"/>
      </w:rPr>
    </w:lvl>
    <w:lvl w:ilvl="6">
      <w:start w:val="1"/>
      <w:numFmt w:val="decimal"/>
      <w:pStyle w:val="H-PCC"/>
      <w:lvlText w:val="%1.%2.%3.%4.%5.%6.%7."/>
      <w:lvlJc w:val="left"/>
      <w:pPr>
        <w:ind w:left="7088" w:hanging="170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hint="default"/>
        <w:caps w:val="0"/>
        <w:strike w:val="0"/>
        <w:dstrike w:val="0"/>
        <w:outline w:val="0"/>
        <w:shadow w:val="0"/>
        <w:emboss w:val="0"/>
        <w:imprint w:val="0"/>
        <w:vanish w:val="0"/>
        <w:color w:val="000000"/>
        <w:sz w:val="20"/>
        <w:u w:val="none"/>
        <w:vertAlign w:val="base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outline w:val="0"/>
        <w:shadow w:val="0"/>
        <w:emboss w:val="0"/>
        <w:imprint w:val="0"/>
        <w:vanish w:val="0"/>
        <w:color w:val="000000"/>
        <w:sz w:val="20"/>
        <w:u w:val="none"/>
        <w:vertAlign w:val="base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000000"/>
        <w:sz w:val="20"/>
        <w:u w:val="none"/>
        <w:vertAlign w:val="base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3894F8B"/>
    <w:multiLevelType w:val="multilevel"/>
    <w:tmpl w:val="EF5C2C0A"/>
    <w:lvl w:ilvl="0">
      <w:start w:val="1"/>
      <w:numFmt w:val="decimal"/>
      <w:lvlText w:val="%1"/>
      <w:lvlJc w:val="left"/>
      <w:pPr>
        <w:tabs>
          <w:tab w:val="num" w:pos="855"/>
        </w:tabs>
        <w:ind w:left="855" w:hanging="855"/>
      </w:pPr>
      <w:rPr>
        <w:rFonts w:hint="default"/>
      </w:rPr>
    </w:lvl>
    <w:lvl w:ilvl="1">
      <w:start w:val="1"/>
      <w:numFmt w:val="decimal"/>
      <w:pStyle w:val="2Inthisagreement"/>
      <w:lvlText w:val="%1.%2"/>
      <w:lvlJc w:val="left"/>
      <w:pPr>
        <w:tabs>
          <w:tab w:val="num" w:pos="855"/>
        </w:tabs>
        <w:ind w:left="855" w:hanging="855"/>
      </w:pPr>
      <w:rPr>
        <w:rFonts w:ascii="Arial" w:hAnsi="Arial" w:cs="Arial"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 w15:restartNumberingAfterBreak="0">
    <w:nsid w:val="35AC33CF"/>
    <w:multiLevelType w:val="multilevel"/>
    <w:tmpl w:val="5114D112"/>
    <w:lvl w:ilvl="0">
      <w:start w:val="1"/>
      <w:numFmt w:val="decimal"/>
      <w:pStyle w:val="I-Schedule"/>
      <w:lvlText w:val="%1."/>
      <w:lvlJc w:val="left"/>
      <w:pPr>
        <w:ind w:left="851" w:hanging="851"/>
      </w:pPr>
      <w:rPr>
        <w:rFonts w:ascii="Arial Bold" w:hAnsi="Arial Bold" w:hint="default"/>
        <w:b/>
        <w:i w:val="0"/>
        <w:sz w:val="24"/>
      </w:rPr>
    </w:lvl>
    <w:lvl w:ilvl="1">
      <w:start w:val="1"/>
      <w:numFmt w:val="decimal"/>
      <w:pStyle w:val="J-Schedule"/>
      <w:lvlText w:val="%1.%2."/>
      <w:lvlJc w:val="left"/>
      <w:pPr>
        <w:ind w:left="851" w:hanging="851"/>
      </w:pPr>
      <w:rPr>
        <w:rFonts w:ascii="Arial" w:hAnsi="Arial" w:hint="default"/>
        <w:b w:val="0"/>
        <w:i w:val="0"/>
        <w:sz w:val="24"/>
      </w:rPr>
    </w:lvl>
    <w:lvl w:ilvl="2">
      <w:start w:val="1"/>
      <w:numFmt w:val="decimal"/>
      <w:pStyle w:val="K-Schedule"/>
      <w:lvlText w:val="%1.%2.%3."/>
      <w:lvlJc w:val="left"/>
      <w:pPr>
        <w:ind w:left="1701" w:hanging="850"/>
      </w:pPr>
      <w:rPr>
        <w:rFonts w:hint="default"/>
        <w:b w:val="0"/>
        <w:bCs/>
      </w:rPr>
    </w:lvl>
    <w:lvl w:ilvl="3">
      <w:start w:val="1"/>
      <w:numFmt w:val="decimal"/>
      <w:pStyle w:val="L-Schedule"/>
      <w:lvlText w:val="%1.%2.%3.%4."/>
      <w:lvlJc w:val="left"/>
      <w:pPr>
        <w:ind w:left="2835" w:hanging="1134"/>
      </w:pPr>
      <w:rPr>
        <w:rFonts w:hint="default"/>
      </w:rPr>
    </w:lvl>
    <w:lvl w:ilvl="4">
      <w:start w:val="1"/>
      <w:numFmt w:val="decimal"/>
      <w:pStyle w:val="M-Schedule"/>
      <w:lvlText w:val="%1.%2.%3.%4.%5."/>
      <w:lvlJc w:val="left"/>
      <w:pPr>
        <w:ind w:left="3969" w:hanging="1134"/>
      </w:pPr>
      <w:rPr>
        <w:rFonts w:hint="default"/>
      </w:rPr>
    </w:lvl>
    <w:lvl w:ilvl="5">
      <w:start w:val="1"/>
      <w:numFmt w:val="decimal"/>
      <w:lvlText w:val="%1.%2.%3.%4.%5.%6."/>
      <w:lvlJc w:val="left"/>
      <w:pPr>
        <w:ind w:left="5387" w:hanging="1418"/>
      </w:pPr>
      <w:rPr>
        <w:rFonts w:hint="default"/>
      </w:rPr>
    </w:lvl>
    <w:lvl w:ilvl="6">
      <w:start w:val="1"/>
      <w:numFmt w:val="decimal"/>
      <w:lvlText w:val="%1.%2.%3.%4.%5.%6.%7."/>
      <w:lvlJc w:val="left"/>
      <w:pPr>
        <w:ind w:left="7088" w:hanging="170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AF6BB4"/>
    <w:multiLevelType w:val="multilevel"/>
    <w:tmpl w:val="818E86B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pStyle w:val="F-PCC"/>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E9524A3"/>
    <w:multiLevelType w:val="hybridMultilevel"/>
    <w:tmpl w:val="4606A32E"/>
    <w:lvl w:ilvl="0" w:tplc="FFFFFFFF">
      <w:start w:val="1"/>
      <w:numFmt w:val="lowerLetter"/>
      <w:lvlText w:val="%1."/>
      <w:lvlJc w:val="left"/>
      <w:pPr>
        <w:ind w:left="720" w:hanging="360"/>
      </w:pPr>
      <w:rPr>
        <w:rFonts w:ascii="Verdana" w:eastAsia="Times New Roman" w:hAnsi="Verdana" w:cs="Times New Roman"/>
      </w:rPr>
    </w:lvl>
    <w:lvl w:ilvl="1" w:tplc="FFFFFFFF">
      <w:start w:val="1"/>
      <w:numFmt w:val="lowerRoman"/>
      <w:lvlText w:val="%2."/>
      <w:lvlJc w:val="right"/>
      <w:pPr>
        <w:tabs>
          <w:tab w:val="num" w:pos="1440"/>
        </w:tabs>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6659DC"/>
    <w:multiLevelType w:val="hybridMultilevel"/>
    <w:tmpl w:val="406E06B2"/>
    <w:lvl w:ilvl="0" w:tplc="35EC1E02">
      <w:start w:val="1"/>
      <w:numFmt w:val="upperLetter"/>
      <w:pStyle w:val="RECITALS"/>
      <w:lvlText w:val="(%1)"/>
      <w:lvlJc w:val="left"/>
      <w:pPr>
        <w:ind w:left="1298"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9" w15:restartNumberingAfterBreak="0">
    <w:nsid w:val="45156FFF"/>
    <w:multiLevelType w:val="multilevel"/>
    <w:tmpl w:val="B9A80C26"/>
    <w:lvl w:ilvl="0">
      <w:start w:val="16"/>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D087B7E"/>
    <w:multiLevelType w:val="multilevel"/>
    <w:tmpl w:val="062E84A6"/>
    <w:lvl w:ilvl="0">
      <w:start w:val="17"/>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4D94BCA"/>
    <w:multiLevelType w:val="hybridMultilevel"/>
    <w:tmpl w:val="54F8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10CB7"/>
    <w:multiLevelType w:val="hybridMultilevel"/>
    <w:tmpl w:val="A32EA438"/>
    <w:lvl w:ilvl="0" w:tplc="A5540F7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0D782C"/>
    <w:multiLevelType w:val="multilevel"/>
    <w:tmpl w:val="26222C82"/>
    <w:lvl w:ilvl="0">
      <w:start w:val="5"/>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BE51CB7"/>
    <w:multiLevelType w:val="multilevel"/>
    <w:tmpl w:val="A16C5EB2"/>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67155F2E"/>
    <w:multiLevelType w:val="multilevel"/>
    <w:tmpl w:val="79C0155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BC406C"/>
    <w:multiLevelType w:val="multilevel"/>
    <w:tmpl w:val="0C80D2C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1824F9D"/>
    <w:multiLevelType w:val="hybridMultilevel"/>
    <w:tmpl w:val="400C7B8E"/>
    <w:lvl w:ilvl="0" w:tplc="095C63EC">
      <w:start w:val="1"/>
      <w:numFmt w:val="bullet"/>
      <w:lvlText w:val=""/>
      <w:lvlJc w:val="left"/>
      <w:pPr>
        <w:ind w:left="1418" w:hanging="567"/>
      </w:pPr>
      <w:rPr>
        <w:rFonts w:ascii="Symbol" w:hAnsi="Symbol" w:hint="default"/>
      </w:rPr>
    </w:lvl>
    <w:lvl w:ilvl="1" w:tplc="A4AC0426">
      <w:start w:val="1"/>
      <w:numFmt w:val="bullet"/>
      <w:lvlText w:val="o"/>
      <w:lvlJc w:val="left"/>
      <w:pPr>
        <w:ind w:left="1985" w:hanging="567"/>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2A869A9"/>
    <w:multiLevelType w:val="hybridMultilevel"/>
    <w:tmpl w:val="8624B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6387E"/>
    <w:multiLevelType w:val="hybridMultilevel"/>
    <w:tmpl w:val="703C190A"/>
    <w:lvl w:ilvl="0" w:tplc="9E6E8EF2">
      <w:start w:val="1"/>
      <w:numFmt w:val="decimal"/>
      <w:lvlText w:val="%1."/>
      <w:lvlJc w:val="left"/>
      <w:pPr>
        <w:ind w:left="851" w:hanging="851"/>
      </w:pPr>
      <w:rPr>
        <w:rFonts w:hint="default"/>
      </w:rPr>
    </w:lvl>
    <w:lvl w:ilvl="1" w:tplc="973A306E">
      <w:start w:val="1"/>
      <w:numFmt w:val="lowerLetter"/>
      <w:lvlText w:val="%2."/>
      <w:lvlJc w:val="left"/>
      <w:pPr>
        <w:ind w:left="1418" w:hanging="511"/>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760E5"/>
    <w:multiLevelType w:val="multilevel"/>
    <w:tmpl w:val="0A4A3A32"/>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7F1A5412"/>
    <w:multiLevelType w:val="multilevel"/>
    <w:tmpl w:val="164CEAC4"/>
    <w:lvl w:ilvl="0">
      <w:start w:val="1"/>
      <w:numFmt w:val="decimal"/>
      <w:pStyle w:val="1Definitions"/>
      <w:lvlText w:val="%1."/>
      <w:lvlJc w:val="left"/>
      <w:pPr>
        <w:ind w:left="851" w:hanging="851"/>
      </w:pPr>
      <w:rPr>
        <w:rFonts w:hint="default"/>
        <w:b/>
      </w:rPr>
    </w:lvl>
    <w:lvl w:ilvl="1">
      <w:start w:val="1"/>
      <w:numFmt w:val="decimal"/>
      <w:pStyle w:val="2inthisagreement0"/>
      <w:lvlText w:val="%1.%2."/>
      <w:lvlJc w:val="left"/>
      <w:pPr>
        <w:ind w:left="851" w:hanging="851"/>
      </w:pPr>
      <w:rPr>
        <w:rFonts w:ascii="Arial" w:hAnsi="Arial" w:hint="default"/>
        <w:b w:val="0"/>
        <w:i w:val="0"/>
        <w:sz w:val="22"/>
        <w:szCs w:val="20"/>
      </w:rPr>
    </w:lvl>
    <w:lvl w:ilvl="2">
      <w:start w:val="1"/>
      <w:numFmt w:val="decimal"/>
      <w:pStyle w:val="3Anyincometax"/>
      <w:lvlText w:val="%1.%2.%3."/>
      <w:lvlJc w:val="left"/>
      <w:pPr>
        <w:ind w:left="1418" w:hanging="567"/>
      </w:pPr>
      <w:rPr>
        <w:rFonts w:ascii="Arial" w:hAnsi="Arial"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3"/>
  </w:num>
  <w:num w:numId="3">
    <w:abstractNumId w:val="22"/>
  </w:num>
  <w:num w:numId="4">
    <w:abstractNumId w:val="32"/>
  </w:num>
  <w:num w:numId="5">
    <w:abstractNumId w:val="14"/>
  </w:num>
  <w:num w:numId="6">
    <w:abstractNumId w:val="25"/>
  </w:num>
  <w:num w:numId="7">
    <w:abstractNumId w:val="23"/>
  </w:num>
  <w:num w:numId="8">
    <w:abstractNumId w:val="17"/>
  </w:num>
  <w:num w:numId="9">
    <w:abstractNumId w:val="2"/>
  </w:num>
  <w:num w:numId="10">
    <w:abstractNumId w:val="3"/>
  </w:num>
  <w:num w:numId="11">
    <w:abstractNumId w:val="6"/>
  </w:num>
  <w:num w:numId="12">
    <w:abstractNumId w:val="9"/>
  </w:num>
  <w:num w:numId="13">
    <w:abstractNumId w:val="0"/>
  </w:num>
  <w:num w:numId="14">
    <w:abstractNumId w:val="4"/>
  </w:num>
  <w:num w:numId="15">
    <w:abstractNumId w:val="7"/>
  </w:num>
  <w:num w:numId="16">
    <w:abstractNumId w:val="31"/>
  </w:num>
  <w:num w:numId="17">
    <w:abstractNumId w:val="24"/>
  </w:num>
  <w:num w:numId="18">
    <w:abstractNumId w:val="8"/>
  </w:num>
  <w:num w:numId="19">
    <w:abstractNumId w:val="26"/>
  </w:num>
  <w:num w:numId="20">
    <w:abstractNumId w:val="27"/>
  </w:num>
  <w:num w:numId="21">
    <w:abstractNumId w:val="19"/>
  </w:num>
  <w:num w:numId="22">
    <w:abstractNumId w:val="20"/>
  </w:num>
  <w:num w:numId="23">
    <w:abstractNumId w:val="21"/>
  </w:num>
  <w:num w:numId="24">
    <w:abstractNumId w:val="30"/>
  </w:num>
  <w:num w:numId="25">
    <w:abstractNumId w:val="11"/>
  </w:num>
  <w:num w:numId="26">
    <w:abstractNumId w:val="5"/>
  </w:num>
  <w:num w:numId="27">
    <w:abstractNumId w:val="18"/>
  </w:num>
  <w:num w:numId="28">
    <w:abstractNumId w:val="32"/>
  </w:num>
  <w:num w:numId="29">
    <w:abstractNumId w:val="16"/>
  </w:num>
  <w:num w:numId="30">
    <w:abstractNumId w:val="12"/>
  </w:num>
  <w:num w:numId="31">
    <w:abstractNumId w:val="10"/>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8"/>
  </w:num>
  <w:num w:numId="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51"/>
    <w:rsid w:val="00001B46"/>
    <w:rsid w:val="00016198"/>
    <w:rsid w:val="00017DBF"/>
    <w:rsid w:val="00021916"/>
    <w:rsid w:val="000219CC"/>
    <w:rsid w:val="00025996"/>
    <w:rsid w:val="00032C73"/>
    <w:rsid w:val="000365FB"/>
    <w:rsid w:val="000410D0"/>
    <w:rsid w:val="00066018"/>
    <w:rsid w:val="00076A0E"/>
    <w:rsid w:val="0008417B"/>
    <w:rsid w:val="00085400"/>
    <w:rsid w:val="00090ECA"/>
    <w:rsid w:val="00097013"/>
    <w:rsid w:val="000A20E2"/>
    <w:rsid w:val="000A4FF4"/>
    <w:rsid w:val="000A55FE"/>
    <w:rsid w:val="000C3B32"/>
    <w:rsid w:val="000C7073"/>
    <w:rsid w:val="000C7D22"/>
    <w:rsid w:val="000D6E10"/>
    <w:rsid w:val="000E58A9"/>
    <w:rsid w:val="000F213D"/>
    <w:rsid w:val="000F446B"/>
    <w:rsid w:val="000F611D"/>
    <w:rsid w:val="001158A5"/>
    <w:rsid w:val="00117CA1"/>
    <w:rsid w:val="00130E13"/>
    <w:rsid w:val="00141EEA"/>
    <w:rsid w:val="001557E7"/>
    <w:rsid w:val="00171451"/>
    <w:rsid w:val="00176AEA"/>
    <w:rsid w:val="001810E5"/>
    <w:rsid w:val="00181771"/>
    <w:rsid w:val="00184FA9"/>
    <w:rsid w:val="001911DE"/>
    <w:rsid w:val="0019567A"/>
    <w:rsid w:val="0019588D"/>
    <w:rsid w:val="001A02CC"/>
    <w:rsid w:val="001A17FA"/>
    <w:rsid w:val="001A2BDA"/>
    <w:rsid w:val="001B4E82"/>
    <w:rsid w:val="001B53BC"/>
    <w:rsid w:val="001C259E"/>
    <w:rsid w:val="001C33CA"/>
    <w:rsid w:val="001D355F"/>
    <w:rsid w:val="001E0A97"/>
    <w:rsid w:val="001E7DBF"/>
    <w:rsid w:val="001F1C1D"/>
    <w:rsid w:val="001F5B83"/>
    <w:rsid w:val="001F75CB"/>
    <w:rsid w:val="00205E66"/>
    <w:rsid w:val="00221A78"/>
    <w:rsid w:val="00221B10"/>
    <w:rsid w:val="002305B0"/>
    <w:rsid w:val="00236503"/>
    <w:rsid w:val="002571D8"/>
    <w:rsid w:val="0026160B"/>
    <w:rsid w:val="002647A7"/>
    <w:rsid w:val="0027667F"/>
    <w:rsid w:val="00284D87"/>
    <w:rsid w:val="00296722"/>
    <w:rsid w:val="002A5AC9"/>
    <w:rsid w:val="002B065B"/>
    <w:rsid w:val="002C5514"/>
    <w:rsid w:val="002D11BA"/>
    <w:rsid w:val="002D6A5D"/>
    <w:rsid w:val="002F3768"/>
    <w:rsid w:val="0030093B"/>
    <w:rsid w:val="00302FE2"/>
    <w:rsid w:val="00304588"/>
    <w:rsid w:val="00310DFE"/>
    <w:rsid w:val="003155A1"/>
    <w:rsid w:val="003207BC"/>
    <w:rsid w:val="003261AC"/>
    <w:rsid w:val="00330DC4"/>
    <w:rsid w:val="003379B4"/>
    <w:rsid w:val="00340A39"/>
    <w:rsid w:val="00347A29"/>
    <w:rsid w:val="00377F1A"/>
    <w:rsid w:val="00380A66"/>
    <w:rsid w:val="0039390A"/>
    <w:rsid w:val="003C10C5"/>
    <w:rsid w:val="003C6C99"/>
    <w:rsid w:val="003D347C"/>
    <w:rsid w:val="003D5754"/>
    <w:rsid w:val="003E62F2"/>
    <w:rsid w:val="003F07E0"/>
    <w:rsid w:val="003F447E"/>
    <w:rsid w:val="00401124"/>
    <w:rsid w:val="00406733"/>
    <w:rsid w:val="00406C8B"/>
    <w:rsid w:val="00406D9B"/>
    <w:rsid w:val="004075E8"/>
    <w:rsid w:val="004152C3"/>
    <w:rsid w:val="00415678"/>
    <w:rsid w:val="00416A9A"/>
    <w:rsid w:val="00416E21"/>
    <w:rsid w:val="00422073"/>
    <w:rsid w:val="00422FF1"/>
    <w:rsid w:val="00423D15"/>
    <w:rsid w:val="00423E5B"/>
    <w:rsid w:val="00426497"/>
    <w:rsid w:val="00446C4B"/>
    <w:rsid w:val="00460C5E"/>
    <w:rsid w:val="004655B8"/>
    <w:rsid w:val="0047122A"/>
    <w:rsid w:val="0047130F"/>
    <w:rsid w:val="004812DD"/>
    <w:rsid w:val="00486736"/>
    <w:rsid w:val="00495F52"/>
    <w:rsid w:val="004B2F08"/>
    <w:rsid w:val="004B43F9"/>
    <w:rsid w:val="004B71EF"/>
    <w:rsid w:val="004C2075"/>
    <w:rsid w:val="004D2061"/>
    <w:rsid w:val="004D484D"/>
    <w:rsid w:val="004D6951"/>
    <w:rsid w:val="004E30EF"/>
    <w:rsid w:val="004E35D0"/>
    <w:rsid w:val="004E3C03"/>
    <w:rsid w:val="004E5A09"/>
    <w:rsid w:val="004E771C"/>
    <w:rsid w:val="004F370C"/>
    <w:rsid w:val="00503E47"/>
    <w:rsid w:val="00515008"/>
    <w:rsid w:val="005163BC"/>
    <w:rsid w:val="00525A8F"/>
    <w:rsid w:val="00534DA3"/>
    <w:rsid w:val="00535170"/>
    <w:rsid w:val="00545097"/>
    <w:rsid w:val="00550C63"/>
    <w:rsid w:val="0056314C"/>
    <w:rsid w:val="0056514A"/>
    <w:rsid w:val="00565852"/>
    <w:rsid w:val="00571E7E"/>
    <w:rsid w:val="00580216"/>
    <w:rsid w:val="0058270E"/>
    <w:rsid w:val="00587D90"/>
    <w:rsid w:val="005902E2"/>
    <w:rsid w:val="00590315"/>
    <w:rsid w:val="00590A95"/>
    <w:rsid w:val="00595F25"/>
    <w:rsid w:val="005A6A1A"/>
    <w:rsid w:val="005B1CB2"/>
    <w:rsid w:val="005B47CA"/>
    <w:rsid w:val="005B7D78"/>
    <w:rsid w:val="005D067C"/>
    <w:rsid w:val="005D632E"/>
    <w:rsid w:val="005D7F74"/>
    <w:rsid w:val="005E0AE3"/>
    <w:rsid w:val="005E1789"/>
    <w:rsid w:val="005E1B7B"/>
    <w:rsid w:val="005E7C70"/>
    <w:rsid w:val="005F07D3"/>
    <w:rsid w:val="005F13A6"/>
    <w:rsid w:val="005F485C"/>
    <w:rsid w:val="005F4BAF"/>
    <w:rsid w:val="006040BD"/>
    <w:rsid w:val="006044B5"/>
    <w:rsid w:val="00620BB3"/>
    <w:rsid w:val="00621DAD"/>
    <w:rsid w:val="00632A33"/>
    <w:rsid w:val="006473EB"/>
    <w:rsid w:val="00655F4F"/>
    <w:rsid w:val="0066017A"/>
    <w:rsid w:val="00663C5C"/>
    <w:rsid w:val="00671FE1"/>
    <w:rsid w:val="006740B9"/>
    <w:rsid w:val="0067672F"/>
    <w:rsid w:val="00680464"/>
    <w:rsid w:val="00687B6D"/>
    <w:rsid w:val="00693600"/>
    <w:rsid w:val="00697EE2"/>
    <w:rsid w:val="006A5E15"/>
    <w:rsid w:val="006B3DFB"/>
    <w:rsid w:val="006B41AE"/>
    <w:rsid w:val="006B6E4E"/>
    <w:rsid w:val="006C652E"/>
    <w:rsid w:val="006D09F5"/>
    <w:rsid w:val="006D168E"/>
    <w:rsid w:val="006D3BF1"/>
    <w:rsid w:val="006D5899"/>
    <w:rsid w:val="006D729A"/>
    <w:rsid w:val="006E396B"/>
    <w:rsid w:val="006E440F"/>
    <w:rsid w:val="006E6038"/>
    <w:rsid w:val="006E6C49"/>
    <w:rsid w:val="007050F9"/>
    <w:rsid w:val="00724E0F"/>
    <w:rsid w:val="00742DEA"/>
    <w:rsid w:val="00743909"/>
    <w:rsid w:val="00744787"/>
    <w:rsid w:val="0074589D"/>
    <w:rsid w:val="00751FA9"/>
    <w:rsid w:val="007557F7"/>
    <w:rsid w:val="007649D1"/>
    <w:rsid w:val="00770B2F"/>
    <w:rsid w:val="007717C6"/>
    <w:rsid w:val="00772F8F"/>
    <w:rsid w:val="0077447F"/>
    <w:rsid w:val="00783F53"/>
    <w:rsid w:val="007857AA"/>
    <w:rsid w:val="00787AE9"/>
    <w:rsid w:val="007956B5"/>
    <w:rsid w:val="007B1DD2"/>
    <w:rsid w:val="007D1E89"/>
    <w:rsid w:val="007D6F57"/>
    <w:rsid w:val="007D7053"/>
    <w:rsid w:val="007E07C1"/>
    <w:rsid w:val="007E0900"/>
    <w:rsid w:val="007E2893"/>
    <w:rsid w:val="007F0E12"/>
    <w:rsid w:val="008006AE"/>
    <w:rsid w:val="00801E65"/>
    <w:rsid w:val="008045EB"/>
    <w:rsid w:val="008050DB"/>
    <w:rsid w:val="00806477"/>
    <w:rsid w:val="00820208"/>
    <w:rsid w:val="0082309D"/>
    <w:rsid w:val="00824181"/>
    <w:rsid w:val="00826AEA"/>
    <w:rsid w:val="00832D5B"/>
    <w:rsid w:val="00840CE7"/>
    <w:rsid w:val="008438A5"/>
    <w:rsid w:val="008441FD"/>
    <w:rsid w:val="0085494F"/>
    <w:rsid w:val="00862833"/>
    <w:rsid w:val="008870CD"/>
    <w:rsid w:val="008A4C3A"/>
    <w:rsid w:val="008A7FFC"/>
    <w:rsid w:val="008C1027"/>
    <w:rsid w:val="008D126B"/>
    <w:rsid w:val="008D1DC5"/>
    <w:rsid w:val="008D63C8"/>
    <w:rsid w:val="008E330B"/>
    <w:rsid w:val="008E5C1F"/>
    <w:rsid w:val="008E5DA6"/>
    <w:rsid w:val="008E7D1B"/>
    <w:rsid w:val="008F0839"/>
    <w:rsid w:val="00904CC8"/>
    <w:rsid w:val="009060EE"/>
    <w:rsid w:val="00942815"/>
    <w:rsid w:val="009457AB"/>
    <w:rsid w:val="00950FAD"/>
    <w:rsid w:val="00970952"/>
    <w:rsid w:val="00973661"/>
    <w:rsid w:val="00974B71"/>
    <w:rsid w:val="0098401E"/>
    <w:rsid w:val="00986ECD"/>
    <w:rsid w:val="00991B67"/>
    <w:rsid w:val="009A3321"/>
    <w:rsid w:val="009A4E7C"/>
    <w:rsid w:val="009C1690"/>
    <w:rsid w:val="009D3D29"/>
    <w:rsid w:val="009D76F0"/>
    <w:rsid w:val="009F1B70"/>
    <w:rsid w:val="009F63F0"/>
    <w:rsid w:val="009F718E"/>
    <w:rsid w:val="009F722A"/>
    <w:rsid w:val="00A00E09"/>
    <w:rsid w:val="00A035F3"/>
    <w:rsid w:val="00A0443C"/>
    <w:rsid w:val="00A04784"/>
    <w:rsid w:val="00A07510"/>
    <w:rsid w:val="00A116DD"/>
    <w:rsid w:val="00A1195D"/>
    <w:rsid w:val="00A17F91"/>
    <w:rsid w:val="00A22CE5"/>
    <w:rsid w:val="00A31566"/>
    <w:rsid w:val="00A32BF8"/>
    <w:rsid w:val="00A33D14"/>
    <w:rsid w:val="00A51BC1"/>
    <w:rsid w:val="00A6122D"/>
    <w:rsid w:val="00A64342"/>
    <w:rsid w:val="00A677BA"/>
    <w:rsid w:val="00A70061"/>
    <w:rsid w:val="00A73C49"/>
    <w:rsid w:val="00A75332"/>
    <w:rsid w:val="00A9517F"/>
    <w:rsid w:val="00AA1518"/>
    <w:rsid w:val="00AA2B9F"/>
    <w:rsid w:val="00AB7EBB"/>
    <w:rsid w:val="00AC02BC"/>
    <w:rsid w:val="00AC2F2B"/>
    <w:rsid w:val="00AC308A"/>
    <w:rsid w:val="00AC5E33"/>
    <w:rsid w:val="00AC6B2E"/>
    <w:rsid w:val="00AD0BC4"/>
    <w:rsid w:val="00AD50A3"/>
    <w:rsid w:val="00AE092E"/>
    <w:rsid w:val="00AE4063"/>
    <w:rsid w:val="00AF0B70"/>
    <w:rsid w:val="00AF3242"/>
    <w:rsid w:val="00AF4134"/>
    <w:rsid w:val="00B0328E"/>
    <w:rsid w:val="00B04993"/>
    <w:rsid w:val="00B110C9"/>
    <w:rsid w:val="00B12C24"/>
    <w:rsid w:val="00B12E3F"/>
    <w:rsid w:val="00B257B0"/>
    <w:rsid w:val="00B351BB"/>
    <w:rsid w:val="00B453D4"/>
    <w:rsid w:val="00B52BC2"/>
    <w:rsid w:val="00B57266"/>
    <w:rsid w:val="00B6074A"/>
    <w:rsid w:val="00B7446C"/>
    <w:rsid w:val="00B953D1"/>
    <w:rsid w:val="00BB430F"/>
    <w:rsid w:val="00BD0583"/>
    <w:rsid w:val="00BD2788"/>
    <w:rsid w:val="00BD47B5"/>
    <w:rsid w:val="00BD511A"/>
    <w:rsid w:val="00BF2C8D"/>
    <w:rsid w:val="00BF55A3"/>
    <w:rsid w:val="00BF7DCC"/>
    <w:rsid w:val="00C11CF1"/>
    <w:rsid w:val="00C175EC"/>
    <w:rsid w:val="00C22C40"/>
    <w:rsid w:val="00C2626B"/>
    <w:rsid w:val="00C345A4"/>
    <w:rsid w:val="00C433E0"/>
    <w:rsid w:val="00C50481"/>
    <w:rsid w:val="00C509EB"/>
    <w:rsid w:val="00C53A7D"/>
    <w:rsid w:val="00C61E24"/>
    <w:rsid w:val="00C64DEF"/>
    <w:rsid w:val="00C679F0"/>
    <w:rsid w:val="00C705CC"/>
    <w:rsid w:val="00C80F89"/>
    <w:rsid w:val="00C82D69"/>
    <w:rsid w:val="00C86FFC"/>
    <w:rsid w:val="00C918E8"/>
    <w:rsid w:val="00CA0C07"/>
    <w:rsid w:val="00CA27E0"/>
    <w:rsid w:val="00CB1DBB"/>
    <w:rsid w:val="00CB6E66"/>
    <w:rsid w:val="00CB7190"/>
    <w:rsid w:val="00CC53A4"/>
    <w:rsid w:val="00CD0FAC"/>
    <w:rsid w:val="00CD53CC"/>
    <w:rsid w:val="00CD6A76"/>
    <w:rsid w:val="00CE5747"/>
    <w:rsid w:val="00CF280A"/>
    <w:rsid w:val="00CF798A"/>
    <w:rsid w:val="00D035C4"/>
    <w:rsid w:val="00D07EC2"/>
    <w:rsid w:val="00D21B15"/>
    <w:rsid w:val="00D25F81"/>
    <w:rsid w:val="00D352C8"/>
    <w:rsid w:val="00D35487"/>
    <w:rsid w:val="00D375E0"/>
    <w:rsid w:val="00D457F2"/>
    <w:rsid w:val="00D61C7B"/>
    <w:rsid w:val="00D61E9E"/>
    <w:rsid w:val="00D701AC"/>
    <w:rsid w:val="00D70294"/>
    <w:rsid w:val="00D76786"/>
    <w:rsid w:val="00D81656"/>
    <w:rsid w:val="00D84F03"/>
    <w:rsid w:val="00D8508B"/>
    <w:rsid w:val="00D879C0"/>
    <w:rsid w:val="00D94AE3"/>
    <w:rsid w:val="00DB228D"/>
    <w:rsid w:val="00DB2969"/>
    <w:rsid w:val="00DB5928"/>
    <w:rsid w:val="00DB6F4D"/>
    <w:rsid w:val="00DB7DCA"/>
    <w:rsid w:val="00DC09E3"/>
    <w:rsid w:val="00DD036F"/>
    <w:rsid w:val="00DE6068"/>
    <w:rsid w:val="00DF341E"/>
    <w:rsid w:val="00E00C35"/>
    <w:rsid w:val="00E03A92"/>
    <w:rsid w:val="00E06B18"/>
    <w:rsid w:val="00E16D0C"/>
    <w:rsid w:val="00E2664F"/>
    <w:rsid w:val="00E26CC8"/>
    <w:rsid w:val="00E32A00"/>
    <w:rsid w:val="00E51235"/>
    <w:rsid w:val="00E561AF"/>
    <w:rsid w:val="00E63625"/>
    <w:rsid w:val="00E63913"/>
    <w:rsid w:val="00E80633"/>
    <w:rsid w:val="00E821CC"/>
    <w:rsid w:val="00E82923"/>
    <w:rsid w:val="00E844C1"/>
    <w:rsid w:val="00E853E5"/>
    <w:rsid w:val="00E85D51"/>
    <w:rsid w:val="00E94A09"/>
    <w:rsid w:val="00EA62A6"/>
    <w:rsid w:val="00EA751A"/>
    <w:rsid w:val="00EB5491"/>
    <w:rsid w:val="00EC1936"/>
    <w:rsid w:val="00EC7F10"/>
    <w:rsid w:val="00ED5DA1"/>
    <w:rsid w:val="00ED7050"/>
    <w:rsid w:val="00F03B17"/>
    <w:rsid w:val="00F15AF1"/>
    <w:rsid w:val="00F170E3"/>
    <w:rsid w:val="00F228E7"/>
    <w:rsid w:val="00F26C73"/>
    <w:rsid w:val="00F42401"/>
    <w:rsid w:val="00F43712"/>
    <w:rsid w:val="00F56698"/>
    <w:rsid w:val="00F670AE"/>
    <w:rsid w:val="00F67E7E"/>
    <w:rsid w:val="00F71913"/>
    <w:rsid w:val="00F7464A"/>
    <w:rsid w:val="00F9242A"/>
    <w:rsid w:val="00F95B2F"/>
    <w:rsid w:val="00F9646B"/>
    <w:rsid w:val="00FA33C2"/>
    <w:rsid w:val="00FA3C69"/>
    <w:rsid w:val="00FB6D99"/>
    <w:rsid w:val="00FC7AAD"/>
    <w:rsid w:val="00FD0581"/>
    <w:rsid w:val="00FD5301"/>
    <w:rsid w:val="00FF0699"/>
    <w:rsid w:val="00FF1C37"/>
    <w:rsid w:val="00FF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hapeDefaults>
    <o:shapedefaults v:ext="edit" spidmax="1026"/>
    <o:shapelayout v:ext="edit">
      <o:idmap v:ext="edit" data="1"/>
    </o:shapelayout>
  </w:shapeDefaults>
  <w:decimalSymbol w:val="."/>
  <w:listSeparator w:val=","/>
  <w14:docId w14:val="07139AB8"/>
  <w15:chartTrackingRefBased/>
  <w15:docId w15:val="{A74C8A1A-10F1-467F-A235-0346295E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514A"/>
    <w:pPr>
      <w:spacing w:after="200" w:line="276" w:lineRule="auto"/>
    </w:pPr>
    <w:rPr>
      <w:lang w:eastAsia="en-GB"/>
    </w:rPr>
  </w:style>
  <w:style w:type="paragraph" w:styleId="Heading1">
    <w:name w:val="heading 1"/>
    <w:aliases w:val="Heading 1 - Clause Name,Heading 1 (Clause No),h1,A MAJOR/BOLD,Schedheading,Heading 1(Report Only),h1 chapter heading,Section Heading,H1,Attribute Heading 1,Roman 14 B Heading,Roman 14 B Heading1,Roman 14 B Heading2,Roman 14 B Heading11"/>
    <w:basedOn w:val="Normal"/>
    <w:next w:val="NoSpacing"/>
    <w:link w:val="Heading1Char"/>
    <w:rsid w:val="0074589D"/>
    <w:pPr>
      <w:widowControl w:val="0"/>
      <w:numPr>
        <w:numId w:val="1"/>
      </w:numPr>
      <w:spacing w:after="0" w:line="252" w:lineRule="auto"/>
      <w:outlineLvl w:val="0"/>
    </w:pPr>
    <w:rPr>
      <w:rFonts w:ascii="Arial" w:eastAsiaTheme="majorEastAsia" w:hAnsi="Arial" w:cstheme="majorBidi"/>
      <w:b/>
      <w:caps/>
      <w:snapToGrid w:val="0"/>
      <w:kern w:val="24"/>
      <w:szCs w:val="20"/>
    </w:rPr>
  </w:style>
  <w:style w:type="paragraph" w:styleId="Heading2">
    <w:name w:val="heading 2"/>
    <w:aliases w:val="Heading 2 - Sub-clauses,Heading 2 (main body of clauses),Section,m,Body Text (Reset numbering),Reset numbering,H2,h2,TF-Overskrit 2,h2 main heading,2m,h 2,B Sub/Bold,B Sub/Bold1,B Sub/Bold2,B Sub/Bold11,h2 main heading1,h2 main heading2,Para2"/>
    <w:basedOn w:val="NoSpacing"/>
    <w:next w:val="NoSpacing"/>
    <w:link w:val="Heading2Char"/>
    <w:uiPriority w:val="9"/>
    <w:rsid w:val="0074589D"/>
    <w:pPr>
      <w:widowControl w:val="0"/>
      <w:numPr>
        <w:ilvl w:val="1"/>
        <w:numId w:val="1"/>
      </w:numPr>
      <w:spacing w:line="252" w:lineRule="auto"/>
      <w:jc w:val="both"/>
      <w:outlineLvl w:val="1"/>
    </w:pPr>
    <w:rPr>
      <w:rFonts w:ascii="Arial" w:eastAsia="Times New Roman" w:hAnsi="Arial" w:cs="Times New Roman"/>
      <w:snapToGrid w:val="0"/>
      <w:kern w:val="24"/>
      <w:szCs w:val="20"/>
    </w:rPr>
  </w:style>
  <w:style w:type="paragraph" w:styleId="Heading3">
    <w:name w:val="heading 3"/>
    <w:aliases w:val="Heading 3 (sub-clauses),Level 1 - 2,h3,C Sub-Sub/Italic,h3 sub heading,Head 31,Head 32,C Sub-Sub/Italic1,h3 sub heading1,H3,3m,Level 1 - 1,GPH Heading 3,Sub-section,H31,(Alt+3),3,Sub2Para,Heading C,Table Attribute Heading,L3,h31,h32,h311,h33"/>
    <w:basedOn w:val="Normal"/>
    <w:next w:val="Normal"/>
    <w:link w:val="Heading3Char"/>
    <w:uiPriority w:val="9"/>
    <w:unhideWhenUsed/>
    <w:rsid w:val="008438A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eading 4 (sub sub-clauses),n,h4,h4 sub sub heading,D Sub-Sub/Plain,Level 2 - (a),Level 2 - a,GPH Heading 4,Schedules,Second Level Heading HM,Subhead C,Sub-Minor,H4,dash,4,14,l4,141,h41,l41,41,142,h42,l42,h43,a.,Map Title,42,parapoint,¶,143,Te"/>
    <w:basedOn w:val="Normal"/>
    <w:next w:val="Normal"/>
    <w:link w:val="Heading4Char"/>
    <w:uiPriority w:val="9"/>
    <w:unhideWhenUsed/>
    <w:rsid w:val="008438A5"/>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aliases w:val="Heading 5 (sub-sub-sub-clauses),Heading,Heading 5(unused),Level 3 - (i),Third Level Heading,h5,Response Type,Response Type1,Response Type2,Response Type3,Response Type4,Response Type5,Response Type6,Response Type7,Appendix A to X,H5,Subheading"/>
    <w:basedOn w:val="Normal"/>
    <w:next w:val="Normal"/>
    <w:link w:val="Heading5Char"/>
    <w:uiPriority w:val="9"/>
    <w:unhideWhenUsed/>
    <w:rsid w:val="008438A5"/>
    <w:pPr>
      <w:keepNext/>
      <w:keepLines/>
      <w:spacing w:before="40" w:after="0" w:line="259" w:lineRule="auto"/>
      <w:outlineLvl w:val="4"/>
    </w:pPr>
    <w:rPr>
      <w:rFonts w:asciiTheme="majorHAnsi" w:eastAsiaTheme="majorEastAsia" w:hAnsiTheme="majorHAnsi" w:cstheme="majorBidi"/>
      <w:color w:val="2E74B5" w:themeColor="accent1" w:themeShade="BF"/>
    </w:rPr>
  </w:style>
  <w:style w:type="paragraph" w:styleId="Heading6">
    <w:name w:val="heading 6"/>
    <w:aliases w:val="Heading 6(unused),Legal Level 1.,L1 PIP,Heading 6  Appendix Y &amp; Z,Lev 6,H6 DO NOT USE,Bullet list,PA Appendix,H6,H61,PR14,bullet2,Blank 2,Sub sub sub sub heading,2 column,h6,cnp,Caption number (page-wide),Tables,T1,h61,Level 5.1,Bp,H62,H63,H64"/>
    <w:basedOn w:val="Normal"/>
    <w:next w:val="Normal"/>
    <w:link w:val="Heading6Char"/>
    <w:uiPriority w:val="9"/>
    <w:unhideWhenUsed/>
    <w:rsid w:val="008438A5"/>
    <w:pPr>
      <w:keepNext/>
      <w:keepLines/>
      <w:spacing w:before="40" w:after="0" w:line="259" w:lineRule="auto"/>
      <w:outlineLvl w:val="5"/>
    </w:pPr>
    <w:rPr>
      <w:rFonts w:asciiTheme="majorHAnsi" w:eastAsiaTheme="majorEastAsia" w:hAnsiTheme="majorHAnsi" w:cstheme="majorBidi"/>
      <w:color w:val="1F4D78" w:themeColor="accent1" w:themeShade="7F"/>
    </w:rPr>
  </w:style>
  <w:style w:type="paragraph" w:styleId="Heading7">
    <w:name w:val="heading 7"/>
    <w:aliases w:val="Heading 7(unused),Legal Level 1.1.,L2 PIP,Lev 7,H7DO NOT USE,PA Appendix Major,Blank 3,Appendix Heading,App Head,App heading,letter list,lettered list,Appendix,cnc,Caption number (column-wide),L7,H7,h7"/>
    <w:basedOn w:val="Normal"/>
    <w:next w:val="Normal"/>
    <w:link w:val="Heading7Char"/>
    <w:uiPriority w:val="9"/>
    <w:unhideWhenUsed/>
    <w:rsid w:val="008438A5"/>
    <w:pPr>
      <w:keepNext/>
      <w:keepLines/>
      <w:spacing w:before="40" w:after="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aliases w:val="Legal Level 1.1.1.,Lev 8,h8 DO NOT USE,PA Appendix Minor,Blank 4,Appendix1,Appendix Level 1,h8"/>
    <w:basedOn w:val="Normal"/>
    <w:next w:val="Normal"/>
    <w:link w:val="Heading8Char"/>
    <w:uiPriority w:val="9"/>
    <w:unhideWhenUsed/>
    <w:rsid w:val="008438A5"/>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efunct),Legal Level 1.1.1.1.,Lev 9,h9 DO NOT USE,App Heading,Titre 10,App1,Blank 5,appendix"/>
    <w:basedOn w:val="Normal"/>
    <w:next w:val="Normal"/>
    <w:link w:val="Heading9Char"/>
    <w:uiPriority w:val="9"/>
    <w:unhideWhenUsed/>
    <w:rsid w:val="008438A5"/>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
    <w:name w:val="Section Headings"/>
    <w:basedOn w:val="Heading1"/>
    <w:next w:val="NoSpacing"/>
    <w:rsid w:val="00503E47"/>
    <w:pPr>
      <w:numPr>
        <w:numId w:val="0"/>
      </w:numPr>
    </w:pPr>
    <w:rPr>
      <w:rFonts w:eastAsia="Times New Roman" w:cs="Times New Roman"/>
      <w:b w:val="0"/>
      <w:caps w:val="0"/>
    </w:rPr>
  </w:style>
  <w:style w:type="character" w:customStyle="1" w:styleId="Heading1Char">
    <w:name w:val="Heading 1 Char"/>
    <w:aliases w:val="Heading 1 - Clause Name Char,Heading 1 (Clause No) Char,h1 Char,A MAJOR/BOLD Char,Schedheading Char,Heading 1(Report Only) Char,h1 chapter heading Char,Section Heading Char,H1 Char,Attribute Heading 1 Char,Roman 14 B Heading Char"/>
    <w:basedOn w:val="DefaultParagraphFont"/>
    <w:link w:val="Heading1"/>
    <w:rsid w:val="00503E47"/>
    <w:rPr>
      <w:rFonts w:ascii="Arial" w:eastAsiaTheme="majorEastAsia" w:hAnsi="Arial" w:cstheme="majorBidi"/>
      <w:b/>
      <w:caps/>
      <w:snapToGrid w:val="0"/>
      <w:kern w:val="24"/>
      <w:szCs w:val="20"/>
      <w:lang w:eastAsia="en-GB"/>
    </w:rPr>
  </w:style>
  <w:style w:type="paragraph" w:styleId="NoSpacing">
    <w:name w:val="No Spacing"/>
    <w:link w:val="NoSpacingChar"/>
    <w:uiPriority w:val="1"/>
    <w:rsid w:val="008438A5"/>
    <w:rPr>
      <w:rFonts w:ascii="Calibri" w:eastAsia="Calibri" w:hAnsi="Calibri"/>
    </w:rPr>
  </w:style>
  <w:style w:type="character" w:customStyle="1" w:styleId="Heading2Char">
    <w:name w:val="Heading 2 Char"/>
    <w:aliases w:val="Heading 2 - Sub-clauses Char,Heading 2 (main body of clauses) Char,Section Char,m Char,Body Text (Reset numbering) Char,Reset numbering Char,H2 Char,h2 Char,TF-Overskrit 2 Char,h2 main heading Char,2m Char,h 2 Char,B Sub/Bold Char"/>
    <w:basedOn w:val="DefaultParagraphFont"/>
    <w:link w:val="Heading2"/>
    <w:uiPriority w:val="9"/>
    <w:rsid w:val="00503E47"/>
    <w:rPr>
      <w:rFonts w:ascii="Arial" w:eastAsia="Times New Roman" w:hAnsi="Arial" w:cs="Times New Roman"/>
      <w:snapToGrid w:val="0"/>
      <w:kern w:val="24"/>
      <w:szCs w:val="20"/>
    </w:rPr>
  </w:style>
  <w:style w:type="character" w:customStyle="1" w:styleId="Heading3Char">
    <w:name w:val="Heading 3 Char"/>
    <w:aliases w:val="Heading 3 (sub-clauses) Char,Level 1 - 2 Char,h3 Char,C Sub-Sub/Italic Char,h3 sub heading Char,Head 31 Char,Head 32 Char,C Sub-Sub/Italic1 Char,h3 sub heading1 Char,H3 Char,3m Char,Level 1 - 1 Char,GPH Heading 3 Char,Sub-section Char"/>
    <w:basedOn w:val="DefaultParagraphFont"/>
    <w:link w:val="Heading3"/>
    <w:uiPriority w:val="9"/>
    <w:rsid w:val="0074589D"/>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aliases w:val="Heading 4 (sub sub-clauses) Char,n Char,h4 Char,h4 sub sub heading Char,D Sub-Sub/Plain Char,Level 2 - (a) Char,Level 2 - a Char,GPH Heading 4 Char,Schedules Char,Second Level Heading HM Char,Subhead C Char,Sub-Minor Char,H4 Char,4 Char"/>
    <w:basedOn w:val="DefaultParagraphFont"/>
    <w:link w:val="Heading4"/>
    <w:uiPriority w:val="9"/>
    <w:rsid w:val="000A20E2"/>
    <w:rPr>
      <w:rFonts w:asciiTheme="majorHAnsi" w:eastAsiaTheme="majorEastAsia" w:hAnsiTheme="majorHAnsi" w:cstheme="majorBidi"/>
      <w:i/>
      <w:iCs/>
      <w:color w:val="2E74B5" w:themeColor="accent1" w:themeShade="BF"/>
      <w:lang w:eastAsia="en-GB"/>
    </w:rPr>
  </w:style>
  <w:style w:type="character" w:customStyle="1" w:styleId="Heading5Char">
    <w:name w:val="Heading 5 Char"/>
    <w:aliases w:val="Heading 5 (sub-sub-sub-clauses) Char,Heading Char,Heading 5(unused) Char,Level 3 - (i) Char,Third Level Heading Char,h5 Char,Response Type Char,Response Type1 Char,Response Type2 Char,Response Type3 Char,Response Type4 Char,H5 Char"/>
    <w:basedOn w:val="DefaultParagraphFont"/>
    <w:link w:val="Heading5"/>
    <w:uiPriority w:val="9"/>
    <w:rsid w:val="000A20E2"/>
    <w:rPr>
      <w:rFonts w:asciiTheme="majorHAnsi" w:eastAsiaTheme="majorEastAsia" w:hAnsiTheme="majorHAnsi" w:cstheme="majorBidi"/>
      <w:color w:val="2E74B5" w:themeColor="accent1" w:themeShade="BF"/>
      <w:lang w:eastAsia="en-GB"/>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Sub sub sub sub heading Char"/>
    <w:basedOn w:val="DefaultParagraphFont"/>
    <w:link w:val="Heading6"/>
    <w:uiPriority w:val="9"/>
    <w:rsid w:val="0056514A"/>
    <w:rPr>
      <w:rFonts w:asciiTheme="majorHAnsi" w:eastAsiaTheme="majorEastAsia" w:hAnsiTheme="majorHAnsi" w:cstheme="majorBidi"/>
      <w:color w:val="1F4D78" w:themeColor="accent1" w:themeShade="7F"/>
      <w:lang w:eastAsia="en-GB"/>
    </w:rPr>
  </w:style>
  <w:style w:type="character" w:customStyle="1" w:styleId="Heading7Char">
    <w:name w:val="Heading 7 Char"/>
    <w:aliases w:val="Heading 7(unused) Char,Legal Level 1.1. Char,L2 PIP Char,Lev 7 Char,H7DO NOT USE Char,PA Appendix Major Char,Blank 3 Char,Appendix Heading Char,App Head Char,App heading Char,letter list Char,lettered list Char,Appendix Char,cnc Char"/>
    <w:basedOn w:val="DefaultParagraphFont"/>
    <w:link w:val="Heading7"/>
    <w:uiPriority w:val="9"/>
    <w:rsid w:val="0056514A"/>
    <w:rPr>
      <w:rFonts w:asciiTheme="majorHAnsi" w:eastAsiaTheme="majorEastAsia" w:hAnsiTheme="majorHAnsi" w:cstheme="majorBidi"/>
      <w:i/>
      <w:iCs/>
      <w:color w:val="1F4D78" w:themeColor="accent1" w:themeShade="7F"/>
      <w:lang w:eastAsia="en-GB"/>
    </w:rPr>
  </w:style>
  <w:style w:type="character" w:customStyle="1" w:styleId="Heading8Char">
    <w:name w:val="Heading 8 Char"/>
    <w:aliases w:val="Legal Level 1.1.1. Char,Lev 8 Char,h8 DO NOT USE Char,PA Appendix Minor Char,Blank 4 Char,Appendix1 Char,Appendix Level 1 Char,h8 Char"/>
    <w:basedOn w:val="DefaultParagraphFont"/>
    <w:link w:val="Heading8"/>
    <w:uiPriority w:val="9"/>
    <w:rsid w:val="0056514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aliases w:val="Heading 9 (defunct) Char,Legal Level 1.1.1.1. Char,Lev 9 Char,h9 DO NOT USE Char,App Heading Char,Titre 10 Char,App1 Char,Blank 5 Char,appendix Char"/>
    <w:basedOn w:val="DefaultParagraphFont"/>
    <w:link w:val="Heading9"/>
    <w:uiPriority w:val="9"/>
    <w:rsid w:val="0056514A"/>
    <w:rPr>
      <w:rFonts w:asciiTheme="majorHAnsi" w:eastAsiaTheme="majorEastAsia" w:hAnsiTheme="majorHAnsi" w:cstheme="majorBidi"/>
      <w:i/>
      <w:iCs/>
      <w:color w:val="272727" w:themeColor="text1" w:themeTint="D8"/>
      <w:sz w:val="21"/>
      <w:szCs w:val="21"/>
      <w:lang w:eastAsia="en-GB"/>
    </w:rPr>
  </w:style>
  <w:style w:type="paragraph" w:customStyle="1" w:styleId="Paragraph1">
    <w:name w:val="Paragraph 1"/>
    <w:basedOn w:val="Normal"/>
    <w:next w:val="Paragraph11"/>
    <w:rsid w:val="0056514A"/>
    <w:pPr>
      <w:keepNext/>
      <w:numPr>
        <w:numId w:val="2"/>
      </w:numPr>
      <w:spacing w:after="240" w:line="300" w:lineRule="auto"/>
    </w:pPr>
    <w:rPr>
      <w:b/>
      <w:smallCaps/>
      <w:color w:val="000000"/>
      <w:sz w:val="20"/>
      <w:szCs w:val="20"/>
    </w:rPr>
  </w:style>
  <w:style w:type="paragraph" w:customStyle="1" w:styleId="Paragraph11">
    <w:name w:val="Paragraph 1.1"/>
    <w:basedOn w:val="Normal"/>
    <w:rsid w:val="0056514A"/>
    <w:pPr>
      <w:numPr>
        <w:ilvl w:val="1"/>
        <w:numId w:val="2"/>
      </w:numPr>
      <w:spacing w:after="240" w:line="300" w:lineRule="auto"/>
      <w:jc w:val="both"/>
    </w:pPr>
    <w:rPr>
      <w:color w:val="000000"/>
      <w:sz w:val="20"/>
      <w:szCs w:val="20"/>
    </w:rPr>
  </w:style>
  <w:style w:type="paragraph" w:customStyle="1" w:styleId="Paragraph111">
    <w:name w:val="Paragraph 1.1.1"/>
    <w:basedOn w:val="Normal"/>
    <w:rsid w:val="0056514A"/>
    <w:pPr>
      <w:numPr>
        <w:ilvl w:val="2"/>
        <w:numId w:val="2"/>
      </w:numPr>
      <w:spacing w:after="240" w:line="300" w:lineRule="auto"/>
      <w:jc w:val="both"/>
    </w:pPr>
    <w:rPr>
      <w:color w:val="000000"/>
      <w:sz w:val="20"/>
      <w:szCs w:val="20"/>
    </w:rPr>
  </w:style>
  <w:style w:type="paragraph" w:customStyle="1" w:styleId="Paragraph111a">
    <w:name w:val="Paragraph 1.1.1(a)"/>
    <w:basedOn w:val="Normal"/>
    <w:rsid w:val="0056514A"/>
    <w:pPr>
      <w:numPr>
        <w:ilvl w:val="3"/>
        <w:numId w:val="2"/>
      </w:numPr>
      <w:spacing w:after="240" w:line="300" w:lineRule="auto"/>
      <w:jc w:val="both"/>
    </w:pPr>
    <w:rPr>
      <w:color w:val="000000"/>
      <w:sz w:val="20"/>
      <w:szCs w:val="20"/>
    </w:rPr>
  </w:style>
  <w:style w:type="paragraph" w:customStyle="1" w:styleId="Paragraph111ai">
    <w:name w:val="Paragraph 1.1.1(a)(i)"/>
    <w:basedOn w:val="Normal"/>
    <w:rsid w:val="0056514A"/>
    <w:pPr>
      <w:numPr>
        <w:ilvl w:val="4"/>
        <w:numId w:val="2"/>
      </w:numPr>
      <w:spacing w:after="240" w:line="300" w:lineRule="auto"/>
      <w:jc w:val="both"/>
    </w:pPr>
    <w:rPr>
      <w:snapToGrid w:val="0"/>
      <w:sz w:val="20"/>
      <w:szCs w:val="20"/>
    </w:rPr>
  </w:style>
  <w:style w:type="paragraph" w:customStyle="1" w:styleId="Paragraph111aiA">
    <w:name w:val="Paragraph 1.1.1(a)(i)(A)"/>
    <w:basedOn w:val="Normal"/>
    <w:rsid w:val="0056514A"/>
    <w:pPr>
      <w:numPr>
        <w:ilvl w:val="5"/>
        <w:numId w:val="2"/>
      </w:numPr>
      <w:spacing w:after="240" w:line="300" w:lineRule="auto"/>
      <w:jc w:val="both"/>
    </w:pPr>
    <w:rPr>
      <w:snapToGrid w:val="0"/>
      <w:sz w:val="20"/>
      <w:szCs w:val="20"/>
    </w:rPr>
  </w:style>
  <w:style w:type="paragraph" w:customStyle="1" w:styleId="POISE3">
    <w:name w:val="POISE3"/>
    <w:rsid w:val="0056514A"/>
    <w:pPr>
      <w:overflowPunct w:val="0"/>
      <w:autoSpaceDE w:val="0"/>
      <w:autoSpaceDN w:val="0"/>
      <w:adjustRightInd w:val="0"/>
      <w:spacing w:after="200" w:line="276" w:lineRule="auto"/>
      <w:textAlignment w:val="baseline"/>
    </w:pPr>
    <w:rPr>
      <w:rFonts w:ascii="Courier" w:hAnsi="Courier"/>
      <w:b/>
      <w:sz w:val="24"/>
    </w:rPr>
  </w:style>
  <w:style w:type="paragraph" w:styleId="Footer">
    <w:name w:val="footer"/>
    <w:basedOn w:val="Normal"/>
    <w:link w:val="FooterChar"/>
    <w:rsid w:val="0056514A"/>
    <w:pPr>
      <w:tabs>
        <w:tab w:val="center" w:pos="4320"/>
        <w:tab w:val="right" w:pos="8640"/>
      </w:tabs>
      <w:overflowPunct w:val="0"/>
      <w:autoSpaceDE w:val="0"/>
      <w:autoSpaceDN w:val="0"/>
      <w:adjustRightInd w:val="0"/>
      <w:textAlignment w:val="baseline"/>
    </w:pPr>
    <w:rPr>
      <w:rFonts w:ascii="Palatino" w:hAnsi="Palatino"/>
      <w:szCs w:val="20"/>
    </w:rPr>
  </w:style>
  <w:style w:type="character" w:customStyle="1" w:styleId="FooterChar">
    <w:name w:val="Footer Char"/>
    <w:basedOn w:val="DefaultParagraphFont"/>
    <w:link w:val="Footer"/>
    <w:rsid w:val="0056514A"/>
    <w:rPr>
      <w:rFonts w:ascii="Palatino" w:hAnsi="Palatino"/>
      <w:szCs w:val="20"/>
      <w:lang w:eastAsia="en-GB"/>
    </w:rPr>
  </w:style>
  <w:style w:type="paragraph" w:styleId="BodyText2">
    <w:name w:val="Body Text 2"/>
    <w:basedOn w:val="Normal"/>
    <w:link w:val="BodyText2Char"/>
    <w:rsid w:val="0056514A"/>
    <w:pPr>
      <w:widowControl w:val="0"/>
      <w:tabs>
        <w:tab w:val="left" w:pos="-1440"/>
        <w:tab w:val="left" w:pos="-720"/>
        <w:tab w:val="left" w:pos="993"/>
        <w:tab w:val="left" w:pos="1656"/>
        <w:tab w:val="left" w:pos="2318"/>
        <w:tab w:val="left" w:pos="2980"/>
        <w:tab w:val="left" w:pos="3643"/>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rFonts w:ascii="Times New Roman" w:hAnsi="Times New Roman"/>
      <w:sz w:val="20"/>
      <w:szCs w:val="20"/>
    </w:rPr>
  </w:style>
  <w:style w:type="character" w:customStyle="1" w:styleId="BodyText2Char">
    <w:name w:val="Body Text 2 Char"/>
    <w:basedOn w:val="DefaultParagraphFont"/>
    <w:link w:val="BodyText2"/>
    <w:rsid w:val="0056514A"/>
    <w:rPr>
      <w:rFonts w:ascii="Times New Roman" w:hAnsi="Times New Roman"/>
      <w:sz w:val="20"/>
      <w:szCs w:val="20"/>
      <w:lang w:eastAsia="en-GB"/>
    </w:rPr>
  </w:style>
  <w:style w:type="paragraph" w:styleId="BodyTextIndent3">
    <w:name w:val="Body Text Indent 3"/>
    <w:basedOn w:val="Normal"/>
    <w:link w:val="BodyTextIndent3Char"/>
    <w:rsid w:val="0056514A"/>
    <w:pPr>
      <w:overflowPunct w:val="0"/>
      <w:autoSpaceDE w:val="0"/>
      <w:autoSpaceDN w:val="0"/>
      <w:adjustRightInd w:val="0"/>
      <w:ind w:left="709" w:hanging="709"/>
      <w:textAlignment w:val="baseline"/>
    </w:pPr>
    <w:rPr>
      <w:szCs w:val="20"/>
    </w:rPr>
  </w:style>
  <w:style w:type="character" w:customStyle="1" w:styleId="BodyTextIndent3Char">
    <w:name w:val="Body Text Indent 3 Char"/>
    <w:basedOn w:val="DefaultParagraphFont"/>
    <w:link w:val="BodyTextIndent3"/>
    <w:rsid w:val="0056514A"/>
    <w:rPr>
      <w:szCs w:val="20"/>
      <w:lang w:eastAsia="en-GB"/>
    </w:rPr>
  </w:style>
  <w:style w:type="paragraph" w:styleId="BodyTextIndent">
    <w:name w:val="Body Text Indent"/>
    <w:basedOn w:val="Normal"/>
    <w:link w:val="BodyTextIndentChar"/>
    <w:rsid w:val="0056514A"/>
    <w:pPr>
      <w:tabs>
        <w:tab w:val="left" w:pos="-288"/>
      </w:tabs>
      <w:overflowPunct w:val="0"/>
      <w:autoSpaceDE w:val="0"/>
      <w:autoSpaceDN w:val="0"/>
      <w:adjustRightInd w:val="0"/>
      <w:ind w:left="709"/>
      <w:textAlignment w:val="baseline"/>
    </w:pPr>
    <w:rPr>
      <w:rFonts w:cs="Arial"/>
      <w:szCs w:val="20"/>
    </w:rPr>
  </w:style>
  <w:style w:type="character" w:customStyle="1" w:styleId="BodyTextIndentChar">
    <w:name w:val="Body Text Indent Char"/>
    <w:basedOn w:val="DefaultParagraphFont"/>
    <w:link w:val="BodyTextIndent"/>
    <w:rsid w:val="0056514A"/>
    <w:rPr>
      <w:rFonts w:cs="Arial"/>
      <w:szCs w:val="20"/>
      <w:lang w:eastAsia="en-GB"/>
    </w:rPr>
  </w:style>
  <w:style w:type="paragraph" w:styleId="BodyText">
    <w:name w:val="Body Text"/>
    <w:basedOn w:val="Normal"/>
    <w:link w:val="BodyTextChar"/>
    <w:rsid w:val="0056514A"/>
    <w:pPr>
      <w:tabs>
        <w:tab w:val="left" w:pos="-288"/>
      </w:tabs>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56514A"/>
    <w:rPr>
      <w:szCs w:val="20"/>
      <w:lang w:eastAsia="en-GB"/>
    </w:rPr>
  </w:style>
  <w:style w:type="paragraph" w:styleId="BodyTextIndent2">
    <w:name w:val="Body Text Indent 2"/>
    <w:basedOn w:val="Normal"/>
    <w:link w:val="BodyTextIndent2Char"/>
    <w:rsid w:val="0056514A"/>
    <w:pPr>
      <w:widowControl w:val="0"/>
      <w:tabs>
        <w:tab w:val="center" w:pos="4512"/>
        <w:tab w:val="left" w:pos="5040"/>
        <w:tab w:val="left" w:pos="5760"/>
        <w:tab w:val="left" w:pos="6480"/>
        <w:tab w:val="left" w:pos="7200"/>
        <w:tab w:val="left" w:pos="7920"/>
        <w:tab w:val="left" w:pos="8640"/>
      </w:tabs>
      <w:overflowPunct w:val="0"/>
      <w:autoSpaceDE w:val="0"/>
      <w:autoSpaceDN w:val="0"/>
      <w:adjustRightInd w:val="0"/>
      <w:ind w:left="709" w:hanging="1134"/>
      <w:jc w:val="both"/>
      <w:textAlignment w:val="baseline"/>
    </w:pPr>
    <w:rPr>
      <w:szCs w:val="20"/>
    </w:rPr>
  </w:style>
  <w:style w:type="character" w:customStyle="1" w:styleId="BodyTextIndent2Char">
    <w:name w:val="Body Text Indent 2 Char"/>
    <w:basedOn w:val="DefaultParagraphFont"/>
    <w:link w:val="BodyTextIndent2"/>
    <w:rsid w:val="0056514A"/>
    <w:rPr>
      <w:szCs w:val="20"/>
      <w:lang w:eastAsia="en-GB"/>
    </w:rPr>
  </w:style>
  <w:style w:type="paragraph" w:styleId="PlainText">
    <w:name w:val="Plain Text"/>
    <w:basedOn w:val="Normal"/>
    <w:link w:val="PlainTextChar"/>
    <w:rsid w:val="0056514A"/>
    <w:rPr>
      <w:rFonts w:ascii="Courier New" w:hAnsi="Courier New"/>
      <w:b/>
      <w:sz w:val="20"/>
      <w:szCs w:val="20"/>
    </w:rPr>
  </w:style>
  <w:style w:type="character" w:customStyle="1" w:styleId="PlainTextChar">
    <w:name w:val="Plain Text Char"/>
    <w:basedOn w:val="DefaultParagraphFont"/>
    <w:link w:val="PlainText"/>
    <w:rsid w:val="0056514A"/>
    <w:rPr>
      <w:rFonts w:ascii="Courier New" w:hAnsi="Courier New"/>
      <w:b/>
      <w:sz w:val="20"/>
      <w:szCs w:val="20"/>
      <w:lang w:eastAsia="en-GB"/>
    </w:rPr>
  </w:style>
  <w:style w:type="character" w:styleId="PageNumber">
    <w:name w:val="page number"/>
    <w:basedOn w:val="DefaultParagraphFont"/>
    <w:rsid w:val="0056514A"/>
  </w:style>
  <w:style w:type="paragraph" w:styleId="NormalWeb">
    <w:name w:val="Normal (Web)"/>
    <w:basedOn w:val="Normal"/>
    <w:rsid w:val="0056514A"/>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56514A"/>
    <w:pPr>
      <w:tabs>
        <w:tab w:val="center" w:pos="4153"/>
        <w:tab w:val="right" w:pos="8306"/>
      </w:tabs>
    </w:pPr>
  </w:style>
  <w:style w:type="character" w:customStyle="1" w:styleId="HeaderChar">
    <w:name w:val="Header Char"/>
    <w:basedOn w:val="DefaultParagraphFont"/>
    <w:link w:val="Header"/>
    <w:rsid w:val="0056514A"/>
    <w:rPr>
      <w:lang w:eastAsia="en-GB"/>
    </w:rPr>
  </w:style>
  <w:style w:type="paragraph" w:customStyle="1" w:styleId="ABackground">
    <w:name w:val="(A) Background"/>
    <w:basedOn w:val="Normal"/>
    <w:rsid w:val="0056514A"/>
    <w:pPr>
      <w:numPr>
        <w:numId w:val="6"/>
      </w:numPr>
      <w:spacing w:before="120" w:after="120" w:line="300" w:lineRule="atLeast"/>
      <w:jc w:val="both"/>
    </w:pPr>
    <w:rPr>
      <w:rFonts w:ascii="Times New Roman" w:hAnsi="Times New Roman"/>
      <w:szCs w:val="20"/>
    </w:rPr>
  </w:style>
  <w:style w:type="character" w:customStyle="1" w:styleId="Defterm">
    <w:name w:val="Defterm"/>
    <w:rsid w:val="0056514A"/>
    <w:rPr>
      <w:b/>
      <w:color w:val="000000"/>
      <w:sz w:val="22"/>
    </w:rPr>
  </w:style>
  <w:style w:type="paragraph" w:customStyle="1" w:styleId="BackSubClause">
    <w:name w:val="BackSubClause"/>
    <w:basedOn w:val="Normal"/>
    <w:rsid w:val="0056514A"/>
    <w:pPr>
      <w:numPr>
        <w:ilvl w:val="1"/>
        <w:numId w:val="6"/>
      </w:numPr>
      <w:spacing w:line="300" w:lineRule="atLeast"/>
      <w:jc w:val="both"/>
    </w:pPr>
    <w:rPr>
      <w:rFonts w:ascii="Times New Roman" w:hAnsi="Times New Roman"/>
      <w:szCs w:val="20"/>
    </w:rPr>
  </w:style>
  <w:style w:type="paragraph" w:customStyle="1" w:styleId="1Definitions">
    <w:name w:val="1.Definitions"/>
    <w:basedOn w:val="Heading1"/>
    <w:link w:val="1DefinitionsChar"/>
    <w:rsid w:val="00221B10"/>
    <w:pPr>
      <w:numPr>
        <w:numId w:val="28"/>
      </w:numPr>
      <w:spacing w:after="120" w:line="300" w:lineRule="auto"/>
      <w:jc w:val="both"/>
    </w:pPr>
    <w:rPr>
      <w:rFonts w:cs="Arial"/>
    </w:rPr>
  </w:style>
  <w:style w:type="paragraph" w:customStyle="1" w:styleId="Level10">
    <w:name w:val="Level1"/>
    <w:basedOn w:val="Normal"/>
    <w:rsid w:val="0056514A"/>
    <w:pPr>
      <w:jc w:val="both"/>
      <w:outlineLvl w:val="0"/>
    </w:pPr>
    <w:rPr>
      <w:rFonts w:ascii="Century Gothic" w:hAnsi="Century Gothic"/>
      <w:snapToGrid w:val="0"/>
      <w:kern w:val="20"/>
      <w:sz w:val="20"/>
      <w:szCs w:val="20"/>
    </w:rPr>
  </w:style>
  <w:style w:type="paragraph" w:customStyle="1" w:styleId="Level20">
    <w:name w:val="Level2"/>
    <w:basedOn w:val="Level10"/>
    <w:link w:val="Level2Char"/>
    <w:rsid w:val="0056514A"/>
    <w:pPr>
      <w:outlineLvl w:val="1"/>
    </w:pPr>
  </w:style>
  <w:style w:type="paragraph" w:customStyle="1" w:styleId="Level30">
    <w:name w:val="Level3"/>
    <w:basedOn w:val="Level20"/>
    <w:rsid w:val="0056514A"/>
    <w:pPr>
      <w:tabs>
        <w:tab w:val="num" w:pos="1701"/>
      </w:tabs>
      <w:outlineLvl w:val="2"/>
    </w:pPr>
  </w:style>
  <w:style w:type="paragraph" w:customStyle="1" w:styleId="Level4">
    <w:name w:val="Level4"/>
    <w:basedOn w:val="Level30"/>
    <w:rsid w:val="0056514A"/>
    <w:pPr>
      <w:tabs>
        <w:tab w:val="clear" w:pos="1701"/>
        <w:tab w:val="num" w:pos="2552"/>
      </w:tabs>
      <w:outlineLvl w:val="3"/>
    </w:pPr>
  </w:style>
  <w:style w:type="paragraph" w:customStyle="1" w:styleId="Level5">
    <w:name w:val="Level5"/>
    <w:basedOn w:val="Level4"/>
    <w:rsid w:val="0056514A"/>
    <w:pPr>
      <w:tabs>
        <w:tab w:val="clear" w:pos="2552"/>
        <w:tab w:val="num" w:pos="3402"/>
      </w:tabs>
      <w:outlineLvl w:val="4"/>
    </w:pPr>
  </w:style>
  <w:style w:type="character" w:customStyle="1" w:styleId="Level2Char">
    <w:name w:val="Level2 Char"/>
    <w:link w:val="Level20"/>
    <w:rsid w:val="0056514A"/>
    <w:rPr>
      <w:rFonts w:ascii="Century Gothic" w:hAnsi="Century Gothic"/>
      <w:snapToGrid w:val="0"/>
      <w:kern w:val="20"/>
      <w:sz w:val="20"/>
      <w:szCs w:val="20"/>
      <w:lang w:eastAsia="en-GB"/>
    </w:rPr>
  </w:style>
  <w:style w:type="paragraph" w:customStyle="1" w:styleId="StyleBodyTextIndent2Verdana10pt">
    <w:name w:val="Style Body Text Indent 2 + Verdana 10 pt"/>
    <w:basedOn w:val="BodyTextIndent2"/>
    <w:link w:val="StyleBodyTextIndent2Verdana10ptChar"/>
    <w:rsid w:val="0056514A"/>
    <w:pPr>
      <w:widowControl/>
      <w:tabs>
        <w:tab w:val="clear" w:pos="4512"/>
        <w:tab w:val="clear" w:pos="5040"/>
        <w:tab w:val="clear" w:pos="5760"/>
        <w:tab w:val="clear" w:pos="6480"/>
        <w:tab w:val="clear" w:pos="7200"/>
        <w:tab w:val="clear" w:pos="7920"/>
        <w:tab w:val="clear" w:pos="8640"/>
      </w:tabs>
      <w:overflowPunct/>
      <w:autoSpaceDE/>
      <w:autoSpaceDN/>
      <w:adjustRightInd/>
      <w:spacing w:after="210"/>
      <w:ind w:left="284" w:firstLine="0"/>
      <w:textAlignment w:val="auto"/>
    </w:pPr>
    <w:rPr>
      <w:rFonts w:ascii="Verdana" w:hAnsi="Verdana"/>
      <w:sz w:val="20"/>
      <w:szCs w:val="24"/>
    </w:rPr>
  </w:style>
  <w:style w:type="character" w:customStyle="1" w:styleId="StyleBodyTextIndent2Verdana10ptChar">
    <w:name w:val="Style Body Text Indent 2 + Verdana 10 pt Char"/>
    <w:link w:val="StyleBodyTextIndent2Verdana10pt"/>
    <w:rsid w:val="0056514A"/>
    <w:rPr>
      <w:rFonts w:ascii="Verdana" w:hAnsi="Verdana"/>
      <w:sz w:val="20"/>
      <w:szCs w:val="24"/>
      <w:lang w:eastAsia="en-GB"/>
    </w:rPr>
  </w:style>
  <w:style w:type="character" w:styleId="CommentReference">
    <w:name w:val="annotation reference"/>
    <w:uiPriority w:val="99"/>
    <w:rsid w:val="0056514A"/>
    <w:rPr>
      <w:sz w:val="16"/>
      <w:szCs w:val="16"/>
    </w:rPr>
  </w:style>
  <w:style w:type="paragraph" w:styleId="CommentText">
    <w:name w:val="annotation text"/>
    <w:basedOn w:val="Normal"/>
    <w:link w:val="CommentTextChar"/>
    <w:uiPriority w:val="99"/>
    <w:semiHidden/>
    <w:rsid w:val="0056514A"/>
    <w:pPr>
      <w:jc w:val="both"/>
    </w:pPr>
    <w:rPr>
      <w:rFonts w:ascii="Century Gothic" w:hAnsi="Century Gothic"/>
      <w:snapToGrid w:val="0"/>
      <w:kern w:val="20"/>
      <w:sz w:val="20"/>
      <w:szCs w:val="20"/>
    </w:rPr>
  </w:style>
  <w:style w:type="character" w:customStyle="1" w:styleId="CommentTextChar">
    <w:name w:val="Comment Text Char"/>
    <w:basedOn w:val="DefaultParagraphFont"/>
    <w:link w:val="CommentText"/>
    <w:uiPriority w:val="99"/>
    <w:semiHidden/>
    <w:rsid w:val="0056514A"/>
    <w:rPr>
      <w:rFonts w:ascii="Century Gothic" w:hAnsi="Century Gothic"/>
      <w:snapToGrid w:val="0"/>
      <w:kern w:val="20"/>
      <w:sz w:val="20"/>
      <w:szCs w:val="20"/>
      <w:lang w:eastAsia="en-GB"/>
    </w:rPr>
  </w:style>
  <w:style w:type="paragraph" w:styleId="BalloonText">
    <w:name w:val="Balloon Text"/>
    <w:basedOn w:val="Normal"/>
    <w:link w:val="BalloonTextChar"/>
    <w:semiHidden/>
    <w:rsid w:val="0056514A"/>
    <w:rPr>
      <w:rFonts w:ascii="Tahoma" w:hAnsi="Tahoma" w:cs="Tahoma"/>
      <w:sz w:val="16"/>
      <w:szCs w:val="16"/>
    </w:rPr>
  </w:style>
  <w:style w:type="character" w:customStyle="1" w:styleId="BalloonTextChar">
    <w:name w:val="Balloon Text Char"/>
    <w:basedOn w:val="DefaultParagraphFont"/>
    <w:link w:val="BalloonText"/>
    <w:semiHidden/>
    <w:rsid w:val="0056514A"/>
    <w:rPr>
      <w:rFonts w:ascii="Tahoma" w:hAnsi="Tahoma" w:cs="Tahoma"/>
      <w:sz w:val="16"/>
      <w:szCs w:val="16"/>
      <w:lang w:eastAsia="en-GB"/>
    </w:rPr>
  </w:style>
  <w:style w:type="paragraph" w:customStyle="1" w:styleId="tgl">
    <w:name w:val="tgl"/>
    <w:basedOn w:val="Normal"/>
    <w:rsid w:val="0056514A"/>
    <w:pPr>
      <w:numPr>
        <w:numId w:val="12"/>
      </w:numPr>
      <w:tabs>
        <w:tab w:val="left" w:pos="1418"/>
        <w:tab w:val="left" w:pos="2126"/>
        <w:tab w:val="left" w:pos="2835"/>
        <w:tab w:val="left" w:pos="3544"/>
        <w:tab w:val="left" w:pos="4253"/>
      </w:tabs>
      <w:spacing w:before="120"/>
      <w:jc w:val="both"/>
    </w:pPr>
    <w:rPr>
      <w:rFonts w:ascii="Century Gothic" w:hAnsi="Century Gothic"/>
      <w:snapToGrid w:val="0"/>
      <w:kern w:val="20"/>
      <w:sz w:val="20"/>
      <w:szCs w:val="20"/>
    </w:rPr>
  </w:style>
  <w:style w:type="paragraph" w:styleId="ListBullet3">
    <w:name w:val="List Bullet 3"/>
    <w:basedOn w:val="Normal"/>
    <w:autoRedefine/>
    <w:rsid w:val="0056514A"/>
    <w:pPr>
      <w:numPr>
        <w:numId w:val="13"/>
      </w:numPr>
      <w:jc w:val="both"/>
    </w:pPr>
    <w:rPr>
      <w:rFonts w:ascii="Century Gothic" w:hAnsi="Century Gothic"/>
      <w:snapToGrid w:val="0"/>
      <w:kern w:val="20"/>
      <w:sz w:val="20"/>
      <w:szCs w:val="20"/>
    </w:rPr>
  </w:style>
  <w:style w:type="paragraph" w:customStyle="1" w:styleId="ListNumber1">
    <w:name w:val="List Number 1"/>
    <w:basedOn w:val="ListNumber"/>
    <w:semiHidden/>
    <w:rsid w:val="0056514A"/>
    <w:pPr>
      <w:numPr>
        <w:numId w:val="0"/>
      </w:numPr>
      <w:tabs>
        <w:tab w:val="num" w:pos="864"/>
      </w:tabs>
      <w:ind w:left="864" w:hanging="864"/>
      <w:jc w:val="both"/>
    </w:pPr>
    <w:rPr>
      <w:rFonts w:ascii="Century Gothic" w:eastAsia="Calibri" w:hAnsi="Century Gothic" w:cs="Century Gothic"/>
      <w:b/>
      <w:bCs/>
      <w:caps/>
      <w:kern w:val="20"/>
      <w:sz w:val="20"/>
      <w:szCs w:val="20"/>
    </w:rPr>
  </w:style>
  <w:style w:type="paragraph" w:styleId="ListNumber">
    <w:name w:val="List Number"/>
    <w:basedOn w:val="Normal"/>
    <w:rsid w:val="0056514A"/>
    <w:pPr>
      <w:numPr>
        <w:numId w:val="7"/>
      </w:numPr>
    </w:pPr>
  </w:style>
  <w:style w:type="character" w:styleId="Emphasis">
    <w:name w:val="Emphasis"/>
    <w:uiPriority w:val="20"/>
    <w:qFormat/>
    <w:rsid w:val="0056514A"/>
    <w:rPr>
      <w:i/>
      <w:iCs/>
    </w:rPr>
  </w:style>
  <w:style w:type="character" w:customStyle="1" w:styleId="searchword1">
    <w:name w:val="searchword1"/>
    <w:rsid w:val="0056514A"/>
    <w:rPr>
      <w:shd w:val="clear" w:color="auto" w:fill="FFFF00"/>
    </w:rPr>
  </w:style>
  <w:style w:type="character" w:customStyle="1" w:styleId="searchword2">
    <w:name w:val="searchword2"/>
    <w:rsid w:val="0056514A"/>
    <w:rPr>
      <w:shd w:val="clear" w:color="auto" w:fill="FFFF00"/>
    </w:rPr>
  </w:style>
  <w:style w:type="character" w:customStyle="1" w:styleId="searchword3">
    <w:name w:val="searchword3"/>
    <w:rsid w:val="0056514A"/>
    <w:rPr>
      <w:shd w:val="clear" w:color="auto" w:fill="FFFF00"/>
    </w:rPr>
  </w:style>
  <w:style w:type="character" w:customStyle="1" w:styleId="searchword4">
    <w:name w:val="searchword4"/>
    <w:rsid w:val="0056514A"/>
    <w:rPr>
      <w:shd w:val="clear" w:color="auto" w:fill="FFFF00"/>
    </w:rPr>
  </w:style>
  <w:style w:type="paragraph" w:styleId="BodyText3">
    <w:name w:val="Body Text 3"/>
    <w:basedOn w:val="Normal"/>
    <w:link w:val="BodyText3Char"/>
    <w:rsid w:val="0056514A"/>
    <w:pPr>
      <w:spacing w:after="120"/>
    </w:pPr>
    <w:rPr>
      <w:sz w:val="16"/>
      <w:szCs w:val="16"/>
    </w:rPr>
  </w:style>
  <w:style w:type="character" w:customStyle="1" w:styleId="BodyText3Char">
    <w:name w:val="Body Text 3 Char"/>
    <w:basedOn w:val="DefaultParagraphFont"/>
    <w:link w:val="BodyText3"/>
    <w:rsid w:val="0056514A"/>
    <w:rPr>
      <w:sz w:val="16"/>
      <w:szCs w:val="16"/>
      <w:lang w:eastAsia="en-GB"/>
    </w:rPr>
  </w:style>
  <w:style w:type="paragraph" w:styleId="ListParagraph">
    <w:name w:val="List Paragraph"/>
    <w:basedOn w:val="Normal"/>
    <w:link w:val="ListParagraphChar"/>
    <w:uiPriority w:val="34"/>
    <w:rsid w:val="0056514A"/>
    <w:pPr>
      <w:ind w:left="720"/>
      <w:contextualSpacing/>
    </w:pPr>
  </w:style>
  <w:style w:type="paragraph" w:styleId="CommentSubject">
    <w:name w:val="annotation subject"/>
    <w:basedOn w:val="CommentText"/>
    <w:next w:val="CommentText"/>
    <w:link w:val="CommentSubjectChar"/>
    <w:rsid w:val="0056514A"/>
    <w:pPr>
      <w:jc w:val="left"/>
    </w:pPr>
    <w:rPr>
      <w:rFonts w:ascii="Arial" w:hAnsi="Arial"/>
      <w:b/>
      <w:bCs/>
      <w:snapToGrid/>
      <w:kern w:val="0"/>
    </w:rPr>
  </w:style>
  <w:style w:type="character" w:customStyle="1" w:styleId="CommentSubjectChar">
    <w:name w:val="Comment Subject Char"/>
    <w:basedOn w:val="CommentTextChar"/>
    <w:link w:val="CommentSubject"/>
    <w:rsid w:val="0056514A"/>
    <w:rPr>
      <w:rFonts w:ascii="Arial" w:hAnsi="Arial"/>
      <w:b/>
      <w:bCs/>
      <w:snapToGrid/>
      <w:kern w:val="20"/>
      <w:sz w:val="20"/>
      <w:szCs w:val="20"/>
      <w:lang w:eastAsia="en-GB"/>
    </w:rPr>
  </w:style>
  <w:style w:type="character" w:styleId="Strong">
    <w:name w:val="Strong"/>
    <w:uiPriority w:val="22"/>
    <w:rsid w:val="0056514A"/>
    <w:rPr>
      <w:b/>
      <w:bCs/>
    </w:rPr>
  </w:style>
  <w:style w:type="table" w:styleId="TableGrid">
    <w:name w:val="Table Grid"/>
    <w:basedOn w:val="TableNormal"/>
    <w:rsid w:val="0056514A"/>
    <w:pPr>
      <w:spacing w:after="200" w:line="276"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6514A"/>
    <w:rPr>
      <w:sz w:val="20"/>
      <w:szCs w:val="20"/>
    </w:rPr>
  </w:style>
  <w:style w:type="character" w:customStyle="1" w:styleId="FootnoteTextChar">
    <w:name w:val="Footnote Text Char"/>
    <w:basedOn w:val="DefaultParagraphFont"/>
    <w:link w:val="FootnoteText"/>
    <w:uiPriority w:val="99"/>
    <w:rsid w:val="0056514A"/>
    <w:rPr>
      <w:sz w:val="20"/>
      <w:szCs w:val="20"/>
      <w:lang w:eastAsia="en-GB"/>
    </w:rPr>
  </w:style>
  <w:style w:type="character" w:styleId="FootnoteReference">
    <w:name w:val="footnote reference"/>
    <w:rsid w:val="0056514A"/>
    <w:rPr>
      <w:vertAlign w:val="superscript"/>
    </w:rPr>
  </w:style>
  <w:style w:type="paragraph" w:customStyle="1" w:styleId="SchedClauses">
    <w:name w:val="Sched Clauses"/>
    <w:basedOn w:val="Normal"/>
    <w:rsid w:val="0056514A"/>
    <w:pPr>
      <w:widowControl w:val="0"/>
      <w:spacing w:before="200" w:after="60"/>
      <w:jc w:val="both"/>
    </w:pPr>
    <w:rPr>
      <w:rFonts w:eastAsia="MS Mincho"/>
      <w:sz w:val="20"/>
      <w:szCs w:val="20"/>
      <w:lang w:eastAsia="ja-JP"/>
    </w:rPr>
  </w:style>
  <w:style w:type="character" w:styleId="Hyperlink">
    <w:name w:val="Hyperlink"/>
    <w:uiPriority w:val="99"/>
    <w:rsid w:val="0056514A"/>
    <w:rPr>
      <w:color w:val="0000FF"/>
      <w:u w:val="single"/>
    </w:rPr>
  </w:style>
  <w:style w:type="character" w:styleId="FollowedHyperlink">
    <w:name w:val="FollowedHyperlink"/>
    <w:rsid w:val="0056514A"/>
    <w:rPr>
      <w:color w:val="800080"/>
      <w:u w:val="single"/>
    </w:rPr>
  </w:style>
  <w:style w:type="paragraph" w:customStyle="1" w:styleId="Level1">
    <w:name w:val="Level 1"/>
    <w:basedOn w:val="Level10"/>
    <w:link w:val="Level1Char"/>
    <w:rsid w:val="0056514A"/>
    <w:pPr>
      <w:widowControl w:val="0"/>
      <w:numPr>
        <w:numId w:val="10"/>
      </w:numPr>
      <w:spacing w:after="120"/>
    </w:pPr>
    <w:rPr>
      <w:rFonts w:ascii="Arial" w:hAnsi="Arial" w:cs="Arial"/>
      <w:b/>
      <w:sz w:val="22"/>
      <w:szCs w:val="22"/>
    </w:rPr>
  </w:style>
  <w:style w:type="character" w:customStyle="1" w:styleId="Level1Char">
    <w:name w:val="Level 1 Char"/>
    <w:link w:val="Level1"/>
    <w:rsid w:val="0056514A"/>
    <w:rPr>
      <w:rFonts w:ascii="Arial" w:hAnsi="Arial" w:cs="Arial"/>
      <w:b/>
      <w:snapToGrid w:val="0"/>
      <w:kern w:val="20"/>
      <w:lang w:eastAsia="en-GB"/>
    </w:rPr>
  </w:style>
  <w:style w:type="paragraph" w:customStyle="1" w:styleId="Level2">
    <w:name w:val="Level 2"/>
    <w:basedOn w:val="Level1"/>
    <w:link w:val="Level2Char0"/>
    <w:rsid w:val="0056514A"/>
    <w:pPr>
      <w:numPr>
        <w:ilvl w:val="1"/>
      </w:numPr>
      <w:outlineLvl w:val="1"/>
    </w:pPr>
    <w:rPr>
      <w:b w:val="0"/>
      <w:spacing w:val="-2"/>
    </w:rPr>
  </w:style>
  <w:style w:type="character" w:customStyle="1" w:styleId="Level2Char0">
    <w:name w:val="Level 2 Char"/>
    <w:link w:val="Level2"/>
    <w:rsid w:val="0056514A"/>
    <w:rPr>
      <w:rFonts w:ascii="Arial" w:hAnsi="Arial" w:cs="Arial"/>
      <w:snapToGrid w:val="0"/>
      <w:spacing w:val="-2"/>
      <w:kern w:val="20"/>
      <w:lang w:eastAsia="en-GB"/>
    </w:rPr>
  </w:style>
  <w:style w:type="paragraph" w:customStyle="1" w:styleId="Level3">
    <w:name w:val="Level 3"/>
    <w:basedOn w:val="Level2"/>
    <w:link w:val="Level3Char"/>
    <w:rsid w:val="0056514A"/>
    <w:pPr>
      <w:numPr>
        <w:ilvl w:val="2"/>
      </w:numPr>
      <w:outlineLvl w:val="2"/>
    </w:pPr>
  </w:style>
  <w:style w:type="character" w:customStyle="1" w:styleId="Level3Char">
    <w:name w:val="Level 3 Char"/>
    <w:link w:val="Level3"/>
    <w:rsid w:val="0056514A"/>
    <w:rPr>
      <w:rFonts w:ascii="Arial" w:hAnsi="Arial" w:cs="Arial"/>
      <w:snapToGrid w:val="0"/>
      <w:spacing w:val="-2"/>
      <w:kern w:val="20"/>
      <w:lang w:eastAsia="en-GB"/>
    </w:rPr>
  </w:style>
  <w:style w:type="paragraph" w:customStyle="1" w:styleId="Breaker">
    <w:name w:val="Breaker"/>
    <w:basedOn w:val="Heading1"/>
    <w:link w:val="BreakerChar"/>
    <w:rsid w:val="0056514A"/>
    <w:pPr>
      <w:numPr>
        <w:numId w:val="0"/>
      </w:numPr>
      <w:spacing w:after="120" w:line="276" w:lineRule="auto"/>
      <w:jc w:val="both"/>
    </w:pPr>
    <w:rPr>
      <w:rFonts w:asciiTheme="minorHAnsi" w:eastAsiaTheme="minorHAnsi" w:hAnsiTheme="minorHAnsi" w:cs="Arial"/>
      <w:kern w:val="20"/>
      <w:szCs w:val="22"/>
    </w:rPr>
  </w:style>
  <w:style w:type="character" w:customStyle="1" w:styleId="BreakerChar">
    <w:name w:val="Breaker Char"/>
    <w:link w:val="Breaker"/>
    <w:rsid w:val="0056514A"/>
    <w:rPr>
      <w:rFonts w:cs="Arial"/>
      <w:b/>
      <w:caps/>
      <w:snapToGrid w:val="0"/>
      <w:kern w:val="20"/>
      <w:lang w:eastAsia="en-GB"/>
    </w:rPr>
  </w:style>
  <w:style w:type="paragraph" w:customStyle="1" w:styleId="Level40">
    <w:name w:val="Level 4"/>
    <w:basedOn w:val="Level3"/>
    <w:link w:val="Level4Char"/>
    <w:rsid w:val="0056514A"/>
    <w:pPr>
      <w:numPr>
        <w:ilvl w:val="0"/>
        <w:numId w:val="0"/>
      </w:numPr>
      <w:tabs>
        <w:tab w:val="num" w:pos="2592"/>
      </w:tabs>
      <w:ind w:left="2592" w:hanging="864"/>
      <w:outlineLvl w:val="3"/>
    </w:pPr>
    <w:rPr>
      <w:rFonts w:ascii="Times New Roman" w:hAnsi="Times New Roman" w:cs="Times New Roman"/>
      <w:snapToGrid/>
      <w:spacing w:val="0"/>
      <w:kern w:val="0"/>
      <w:sz w:val="20"/>
      <w:szCs w:val="20"/>
    </w:rPr>
  </w:style>
  <w:style w:type="character" w:customStyle="1" w:styleId="Level4Char">
    <w:name w:val="Level 4 Char"/>
    <w:link w:val="Level40"/>
    <w:rsid w:val="0056514A"/>
    <w:rPr>
      <w:rFonts w:ascii="Times New Roman" w:hAnsi="Times New Roman" w:cs="Times New Roman"/>
      <w:sz w:val="20"/>
      <w:szCs w:val="20"/>
      <w:lang w:eastAsia="en-GB"/>
    </w:rPr>
  </w:style>
  <w:style w:type="paragraph" w:customStyle="1" w:styleId="MISC">
    <w:name w:val="MISC"/>
    <w:basedOn w:val="NoSpacing"/>
    <w:rsid w:val="0056514A"/>
    <w:pPr>
      <w:spacing w:line="252" w:lineRule="auto"/>
      <w:jc w:val="both"/>
    </w:pPr>
    <w:rPr>
      <w:lang w:eastAsia="en-GB"/>
    </w:rPr>
  </w:style>
  <w:style w:type="paragraph" w:customStyle="1" w:styleId="SCHEDULEPARTS">
    <w:name w:val="SCHEDULE PARTS"/>
    <w:basedOn w:val="SectionHeadings"/>
    <w:next w:val="NoSpacing"/>
    <w:rsid w:val="0056514A"/>
    <w:pPr>
      <w:outlineLvl w:val="1"/>
    </w:pPr>
    <w:rPr>
      <w:rFonts w:asciiTheme="minorHAnsi" w:hAnsiTheme="minorHAnsi"/>
      <w:b/>
      <w:caps/>
    </w:rPr>
  </w:style>
  <w:style w:type="paragraph" w:customStyle="1" w:styleId="ScheduleC-PricingOptions">
    <w:name w:val="Schedule C - Pricing Options"/>
    <w:basedOn w:val="NoSpacing"/>
    <w:next w:val="NoSpacing"/>
    <w:rsid w:val="0056514A"/>
    <w:pPr>
      <w:spacing w:line="276" w:lineRule="auto"/>
      <w:ind w:left="794"/>
      <w:jc w:val="both"/>
    </w:pPr>
    <w:rPr>
      <w:rFonts w:eastAsia="Times New Roman" w:cs="Times New Roman"/>
      <w:b/>
      <w:caps/>
      <w:lang w:eastAsia="en-GB"/>
    </w:rPr>
  </w:style>
  <w:style w:type="paragraph" w:customStyle="1" w:styleId="SubSectionHeadings">
    <w:name w:val="Sub Section Headings"/>
    <w:basedOn w:val="SectionHeadings"/>
    <w:rsid w:val="0056514A"/>
    <w:pPr>
      <w:outlineLvl w:val="9"/>
    </w:pPr>
    <w:rPr>
      <w:rFonts w:asciiTheme="minorHAnsi" w:hAnsiTheme="minorHAnsi"/>
      <w:b/>
    </w:rPr>
  </w:style>
  <w:style w:type="paragraph" w:customStyle="1" w:styleId="RECITALS">
    <w:name w:val="RECITALS"/>
    <w:basedOn w:val="Normal"/>
    <w:next w:val="MISC"/>
    <w:rsid w:val="0056514A"/>
    <w:pPr>
      <w:numPr>
        <w:numId w:val="27"/>
      </w:numPr>
      <w:overflowPunct w:val="0"/>
      <w:autoSpaceDE w:val="0"/>
      <w:autoSpaceDN w:val="0"/>
      <w:adjustRightInd w:val="0"/>
      <w:spacing w:after="0"/>
      <w:jc w:val="both"/>
      <w:textAlignment w:val="baseline"/>
    </w:pPr>
    <w:rPr>
      <w:rFonts w:ascii="Calibri" w:eastAsia="Times New Roman" w:hAnsi="Calibri" w:cs="Arial"/>
    </w:rPr>
  </w:style>
  <w:style w:type="paragraph" w:customStyle="1" w:styleId="ScheduleParagraph11">
    <w:name w:val="Schedule Paragraph 1.1"/>
    <w:basedOn w:val="Paragraph11"/>
    <w:next w:val="NoSpacing"/>
    <w:rsid w:val="0056514A"/>
    <w:pPr>
      <w:numPr>
        <w:ilvl w:val="0"/>
        <w:numId w:val="0"/>
      </w:numPr>
      <w:spacing w:after="0" w:line="276" w:lineRule="auto"/>
      <w:ind w:left="680" w:hanging="680"/>
    </w:pPr>
    <w:rPr>
      <w:rFonts w:ascii="Calibri" w:eastAsia="Times New Roman" w:hAnsi="Calibri" w:cs="Times New Roman"/>
      <w:snapToGrid w:val="0"/>
      <w:kern w:val="20"/>
      <w:sz w:val="22"/>
    </w:rPr>
  </w:style>
  <w:style w:type="paragraph" w:customStyle="1" w:styleId="ScheduleParagraph111">
    <w:name w:val="Schedule Paragraph 1.1.1"/>
    <w:basedOn w:val="Paragraph111"/>
    <w:rsid w:val="0056514A"/>
    <w:pPr>
      <w:numPr>
        <w:ilvl w:val="0"/>
        <w:numId w:val="0"/>
      </w:numPr>
      <w:spacing w:after="0" w:line="276" w:lineRule="auto"/>
      <w:ind w:left="1457" w:hanging="737"/>
    </w:pPr>
    <w:rPr>
      <w:rFonts w:ascii="Calibri" w:eastAsia="MS Mincho" w:hAnsi="Calibri" w:cs="Times New Roman"/>
      <w:sz w:val="22"/>
      <w:lang w:eastAsia="ja-JP"/>
    </w:rPr>
  </w:style>
  <w:style w:type="paragraph" w:customStyle="1" w:styleId="ScheduleParagraph">
    <w:name w:val="Schedule Paragraph"/>
    <w:basedOn w:val="Paragraph1"/>
    <w:rsid w:val="0056514A"/>
    <w:pPr>
      <w:numPr>
        <w:numId w:val="0"/>
      </w:numPr>
      <w:spacing w:after="0" w:line="276" w:lineRule="auto"/>
      <w:ind w:left="680" w:hanging="680"/>
    </w:pPr>
    <w:rPr>
      <w:rFonts w:ascii="Calibri" w:eastAsia="Times New Roman" w:hAnsi="Calibri" w:cs="Times New Roman"/>
      <w:caps/>
      <w:smallCaps w:val="0"/>
      <w:sz w:val="22"/>
    </w:rPr>
  </w:style>
  <w:style w:type="paragraph" w:customStyle="1" w:styleId="ScheduleParagraph1111">
    <w:name w:val="Schedule Paragraph 1.1.1.1"/>
    <w:basedOn w:val="Paragraph111"/>
    <w:next w:val="NoSpacing"/>
    <w:rsid w:val="0056514A"/>
    <w:pPr>
      <w:numPr>
        <w:ilvl w:val="0"/>
        <w:numId w:val="0"/>
      </w:numPr>
      <w:spacing w:after="0" w:line="276" w:lineRule="auto"/>
      <w:ind w:left="2269" w:hanging="851"/>
    </w:pPr>
    <w:rPr>
      <w:rFonts w:ascii="Calibri" w:eastAsia="Times New Roman" w:hAnsi="Calibri" w:cs="Times New Roman"/>
      <w:snapToGrid w:val="0"/>
      <w:sz w:val="22"/>
    </w:rPr>
  </w:style>
  <w:style w:type="paragraph" w:styleId="Title">
    <w:name w:val="Title"/>
    <w:basedOn w:val="Normal"/>
    <w:link w:val="TitleChar"/>
    <w:rsid w:val="0056514A"/>
    <w:pPr>
      <w:spacing w:after="0" w:line="240" w:lineRule="auto"/>
      <w:jc w:val="center"/>
    </w:pPr>
    <w:rPr>
      <w:rFonts w:ascii="Times New Roman" w:eastAsia="Times New Roman" w:hAnsi="Times New Roman" w:cs="Times New Roman"/>
      <w:b/>
      <w:bCs/>
      <w:szCs w:val="24"/>
      <w:u w:val="single"/>
    </w:rPr>
  </w:style>
  <w:style w:type="character" w:customStyle="1" w:styleId="TitleChar">
    <w:name w:val="Title Char"/>
    <w:basedOn w:val="DefaultParagraphFont"/>
    <w:link w:val="Title"/>
    <w:rsid w:val="0056514A"/>
    <w:rPr>
      <w:rFonts w:ascii="Times New Roman" w:eastAsia="Times New Roman" w:hAnsi="Times New Roman" w:cs="Times New Roman"/>
      <w:b/>
      <w:bCs/>
      <w:szCs w:val="24"/>
      <w:u w:val="single"/>
      <w:lang w:eastAsia="en-GB"/>
    </w:rPr>
  </w:style>
  <w:style w:type="paragraph" w:styleId="Subtitle">
    <w:name w:val="Subtitle"/>
    <w:basedOn w:val="Normal"/>
    <w:next w:val="Normal"/>
    <w:link w:val="SubtitleChar"/>
    <w:uiPriority w:val="11"/>
    <w:rsid w:val="0056514A"/>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6514A"/>
    <w:rPr>
      <w:rFonts w:ascii="Cambria" w:eastAsia="Times New Roman" w:hAnsi="Cambria" w:cs="Times New Roman"/>
      <w:i/>
      <w:iCs/>
      <w:color w:val="4F81BD"/>
      <w:spacing w:val="15"/>
      <w:sz w:val="24"/>
      <w:szCs w:val="24"/>
      <w:lang w:eastAsia="en-GB"/>
    </w:rPr>
  </w:style>
  <w:style w:type="character" w:customStyle="1" w:styleId="NoSpacingChar">
    <w:name w:val="No Spacing Char"/>
    <w:link w:val="NoSpacing"/>
    <w:uiPriority w:val="1"/>
    <w:rsid w:val="008438A5"/>
    <w:rPr>
      <w:rFonts w:ascii="Calibri" w:eastAsia="Calibri" w:hAnsi="Calibri"/>
    </w:rPr>
  </w:style>
  <w:style w:type="character" w:customStyle="1" w:styleId="ListParagraphChar">
    <w:name w:val="List Paragraph Char"/>
    <w:link w:val="ListParagraph"/>
    <w:uiPriority w:val="34"/>
    <w:locked/>
    <w:rsid w:val="0056514A"/>
    <w:rPr>
      <w:lang w:eastAsia="en-GB"/>
    </w:rPr>
  </w:style>
  <w:style w:type="paragraph" w:customStyle="1" w:styleId="2Inthisagreement">
    <w:name w:val="2.In this agreement"/>
    <w:basedOn w:val="Footer"/>
    <w:link w:val="2InthisagreementChar"/>
    <w:rsid w:val="0056514A"/>
    <w:pPr>
      <w:widowControl w:val="0"/>
      <w:numPr>
        <w:ilvl w:val="1"/>
        <w:numId w:val="5"/>
      </w:numPr>
      <w:tabs>
        <w:tab w:val="clear" w:pos="855"/>
        <w:tab w:val="clear" w:pos="4320"/>
        <w:tab w:val="clear" w:pos="8640"/>
      </w:tabs>
      <w:spacing w:after="120" w:line="300" w:lineRule="auto"/>
      <w:ind w:left="709" w:hanging="709"/>
      <w:jc w:val="both"/>
      <w:outlineLvl w:val="1"/>
    </w:pPr>
    <w:rPr>
      <w:rFonts w:ascii="Arial" w:hAnsi="Arial" w:cs="Arial"/>
    </w:rPr>
  </w:style>
  <w:style w:type="character" w:customStyle="1" w:styleId="1DefinitionsChar">
    <w:name w:val="1.Definitions Char"/>
    <w:basedOn w:val="Heading1Char"/>
    <w:link w:val="1Definitions"/>
    <w:rsid w:val="00221B10"/>
    <w:rPr>
      <w:rFonts w:ascii="Arial" w:eastAsiaTheme="majorEastAsia" w:hAnsi="Arial" w:cs="Arial"/>
      <w:b/>
      <w:caps/>
      <w:snapToGrid w:val="0"/>
      <w:kern w:val="24"/>
      <w:szCs w:val="20"/>
      <w:lang w:eastAsia="en-GB"/>
    </w:rPr>
  </w:style>
  <w:style w:type="character" w:customStyle="1" w:styleId="2InthisagreementChar">
    <w:name w:val="2.In this agreement Char"/>
    <w:basedOn w:val="FooterChar"/>
    <w:link w:val="2Inthisagreement"/>
    <w:rsid w:val="0056514A"/>
    <w:rPr>
      <w:rFonts w:ascii="Arial" w:hAnsi="Arial" w:cs="Arial"/>
      <w:szCs w:val="20"/>
      <w:lang w:eastAsia="en-GB"/>
    </w:rPr>
  </w:style>
  <w:style w:type="paragraph" w:customStyle="1" w:styleId="2inthisagreement0">
    <w:name w:val="2.in this agreement"/>
    <w:basedOn w:val="1Definitions"/>
    <w:link w:val="2inthisagreementChar0"/>
    <w:rsid w:val="00221B10"/>
    <w:pPr>
      <w:numPr>
        <w:ilvl w:val="1"/>
      </w:numPr>
      <w:outlineLvl w:val="1"/>
    </w:pPr>
    <w:rPr>
      <w:b w:val="0"/>
      <w:caps w:val="0"/>
    </w:rPr>
  </w:style>
  <w:style w:type="paragraph" w:customStyle="1" w:styleId="3Anyincometax">
    <w:name w:val="3.Any income tax"/>
    <w:basedOn w:val="2inthisagreement0"/>
    <w:link w:val="3AnyincometaxChar"/>
    <w:rsid w:val="00221B10"/>
    <w:pPr>
      <w:numPr>
        <w:ilvl w:val="2"/>
        <w:numId w:val="4"/>
      </w:numPr>
      <w:ind w:left="1701" w:hanging="850"/>
      <w:outlineLvl w:val="2"/>
    </w:pPr>
  </w:style>
  <w:style w:type="character" w:customStyle="1" w:styleId="2inthisagreementChar0">
    <w:name w:val="2.in this agreement Char"/>
    <w:basedOn w:val="1DefinitionsChar"/>
    <w:link w:val="2inthisagreement0"/>
    <w:rsid w:val="00221B10"/>
    <w:rPr>
      <w:rFonts w:ascii="Arial" w:eastAsiaTheme="majorEastAsia" w:hAnsi="Arial" w:cs="Arial"/>
      <w:b w:val="0"/>
      <w:caps w:val="0"/>
      <w:snapToGrid w:val="0"/>
      <w:kern w:val="24"/>
      <w:szCs w:val="20"/>
      <w:lang w:eastAsia="en-GB"/>
    </w:rPr>
  </w:style>
  <w:style w:type="paragraph" w:customStyle="1" w:styleId="4theindemnities">
    <w:name w:val="4.the indemnities"/>
    <w:basedOn w:val="Footer"/>
    <w:link w:val="4theindemnitiesChar"/>
    <w:rsid w:val="00221B10"/>
    <w:pPr>
      <w:widowControl w:val="0"/>
      <w:numPr>
        <w:ilvl w:val="3"/>
        <w:numId w:val="11"/>
      </w:numPr>
      <w:tabs>
        <w:tab w:val="clear" w:pos="1080"/>
        <w:tab w:val="clear" w:pos="4320"/>
        <w:tab w:val="clear" w:pos="8640"/>
        <w:tab w:val="num" w:pos="2552"/>
      </w:tabs>
      <w:spacing w:after="120" w:line="300" w:lineRule="auto"/>
      <w:ind w:left="2552" w:hanging="851"/>
      <w:jc w:val="both"/>
      <w:outlineLvl w:val="3"/>
    </w:pPr>
    <w:rPr>
      <w:rFonts w:ascii="Arial" w:hAnsi="Arial" w:cs="Arial"/>
    </w:rPr>
  </w:style>
  <w:style w:type="character" w:customStyle="1" w:styleId="3AnyincometaxChar">
    <w:name w:val="3.Any income tax Char"/>
    <w:basedOn w:val="2inthisagreementChar0"/>
    <w:link w:val="3Anyincometax"/>
    <w:rsid w:val="00221B10"/>
    <w:rPr>
      <w:rFonts w:ascii="Arial" w:eastAsiaTheme="majorEastAsia" w:hAnsi="Arial" w:cs="Arial"/>
      <w:b w:val="0"/>
      <w:caps w:val="0"/>
      <w:snapToGrid w:val="0"/>
      <w:kern w:val="24"/>
      <w:szCs w:val="20"/>
      <w:lang w:eastAsia="en-GB"/>
    </w:rPr>
  </w:style>
  <w:style w:type="paragraph" w:customStyle="1" w:styleId="Schedule">
    <w:name w:val="Schedule"/>
    <w:basedOn w:val="Normal"/>
    <w:link w:val="ScheduleChar"/>
    <w:rsid w:val="008E5DA6"/>
    <w:pPr>
      <w:widowControl w:val="0"/>
      <w:spacing w:after="120" w:line="300" w:lineRule="auto"/>
      <w:jc w:val="center"/>
      <w:outlineLvl w:val="0"/>
    </w:pPr>
    <w:rPr>
      <w:rFonts w:ascii="Arial" w:hAnsi="Arial" w:cs="Arial"/>
      <w:b/>
    </w:rPr>
  </w:style>
  <w:style w:type="character" w:customStyle="1" w:styleId="4theindemnitiesChar">
    <w:name w:val="4.the indemnities Char"/>
    <w:basedOn w:val="FooterChar"/>
    <w:link w:val="4theindemnities"/>
    <w:rsid w:val="00221B10"/>
    <w:rPr>
      <w:rFonts w:ascii="Arial" w:hAnsi="Arial" w:cs="Arial"/>
      <w:szCs w:val="20"/>
      <w:lang w:eastAsia="en-GB"/>
    </w:rPr>
  </w:style>
  <w:style w:type="character" w:customStyle="1" w:styleId="ScheduleChar">
    <w:name w:val="Schedule Char"/>
    <w:basedOn w:val="DefaultParagraphFont"/>
    <w:link w:val="Schedule"/>
    <w:rsid w:val="008E5DA6"/>
    <w:rPr>
      <w:rFonts w:ascii="Arial" w:hAnsi="Arial" w:cs="Arial"/>
      <w:b/>
      <w:lang w:eastAsia="en-GB"/>
    </w:rPr>
  </w:style>
  <w:style w:type="paragraph" w:customStyle="1" w:styleId="Body1">
    <w:name w:val="Body1"/>
    <w:basedOn w:val="Normal"/>
    <w:rsid w:val="00FF1C37"/>
    <w:pPr>
      <w:widowControl w:val="0"/>
      <w:spacing w:before="200" w:after="60" w:line="240" w:lineRule="auto"/>
      <w:ind w:left="709"/>
      <w:jc w:val="both"/>
    </w:pPr>
    <w:rPr>
      <w:rFonts w:ascii="Arial" w:eastAsia="Times New Roman" w:hAnsi="Arial" w:cs="Times New Roman"/>
      <w:sz w:val="20"/>
      <w:szCs w:val="20"/>
      <w:lang w:eastAsia="en-US"/>
    </w:rPr>
  </w:style>
  <w:style w:type="paragraph" w:customStyle="1" w:styleId="DefinitionText">
    <w:name w:val="Definition Text"/>
    <w:basedOn w:val="Normal"/>
    <w:next w:val="Normal"/>
    <w:rsid w:val="00FF1C37"/>
    <w:pPr>
      <w:overflowPunct w:val="0"/>
      <w:autoSpaceDE w:val="0"/>
      <w:autoSpaceDN w:val="0"/>
      <w:adjustRightInd w:val="0"/>
      <w:spacing w:before="60" w:after="0" w:line="300" w:lineRule="atLeast"/>
      <w:ind w:left="1701"/>
      <w:jc w:val="both"/>
      <w:textAlignment w:val="baseline"/>
    </w:pPr>
    <w:rPr>
      <w:rFonts w:ascii="Times New Roman" w:eastAsia="Times New Roman" w:hAnsi="Times New Roman" w:cs="Times New Roman"/>
      <w:szCs w:val="20"/>
      <w:lang w:eastAsia="en-US"/>
    </w:rPr>
  </w:style>
  <w:style w:type="paragraph" w:styleId="Revision">
    <w:name w:val="Revision"/>
    <w:hidden/>
    <w:uiPriority w:val="99"/>
    <w:semiHidden/>
    <w:rsid w:val="00C679F0"/>
    <w:pPr>
      <w:spacing w:after="0" w:line="240" w:lineRule="auto"/>
    </w:pPr>
    <w:rPr>
      <w:lang w:eastAsia="en-GB"/>
    </w:rPr>
  </w:style>
  <w:style w:type="paragraph" w:customStyle="1" w:styleId="A-PCC">
    <w:name w:val="A - PCC"/>
    <w:basedOn w:val="Heading1"/>
    <w:link w:val="A-PCCChar"/>
    <w:qFormat/>
    <w:rsid w:val="008438A5"/>
    <w:pPr>
      <w:numPr>
        <w:numId w:val="0"/>
      </w:numPr>
      <w:spacing w:after="120" w:line="259" w:lineRule="auto"/>
    </w:pPr>
    <w:rPr>
      <w:rFonts w:ascii="Arial Bold" w:hAnsi="Arial Bold" w:cs="Arial"/>
      <w:snapToGrid/>
      <w:kern w:val="0"/>
      <w:sz w:val="24"/>
      <w:szCs w:val="24"/>
    </w:rPr>
  </w:style>
  <w:style w:type="character" w:customStyle="1" w:styleId="A-PCCChar">
    <w:name w:val="A - PCC Char"/>
    <w:basedOn w:val="DefaultParagraphFont"/>
    <w:link w:val="A-PCC"/>
    <w:rsid w:val="008438A5"/>
    <w:rPr>
      <w:rFonts w:ascii="Arial Bold" w:eastAsiaTheme="majorEastAsia" w:hAnsi="Arial Bold" w:cs="Arial"/>
      <w:b/>
      <w:caps/>
      <w:sz w:val="24"/>
      <w:szCs w:val="24"/>
      <w:lang w:eastAsia="en-GB"/>
    </w:rPr>
  </w:style>
  <w:style w:type="paragraph" w:customStyle="1" w:styleId="C-PCC">
    <w:name w:val="C - PCC"/>
    <w:basedOn w:val="Normal"/>
    <w:link w:val="C-PCCChar"/>
    <w:qFormat/>
    <w:rsid w:val="008438A5"/>
    <w:pPr>
      <w:widowControl w:val="0"/>
      <w:numPr>
        <w:ilvl w:val="1"/>
        <w:numId w:val="31"/>
      </w:numPr>
      <w:spacing w:after="120" w:line="259" w:lineRule="auto"/>
      <w:outlineLvl w:val="2"/>
    </w:pPr>
    <w:rPr>
      <w:rFonts w:ascii="Arial" w:hAnsi="Arial" w:cs="Arial"/>
      <w:bCs/>
      <w:sz w:val="24"/>
    </w:rPr>
  </w:style>
  <w:style w:type="character" w:customStyle="1" w:styleId="C-PCCChar">
    <w:name w:val="C - PCC Char"/>
    <w:basedOn w:val="DefaultParagraphFont"/>
    <w:link w:val="C-PCC"/>
    <w:rsid w:val="008438A5"/>
    <w:rPr>
      <w:rFonts w:ascii="Arial" w:hAnsi="Arial" w:cs="Arial"/>
      <w:bCs/>
      <w:sz w:val="24"/>
      <w:lang w:eastAsia="en-GB"/>
    </w:rPr>
  </w:style>
  <w:style w:type="paragraph" w:customStyle="1" w:styleId="D-PCC">
    <w:name w:val="D - PCC"/>
    <w:basedOn w:val="C-PCC"/>
    <w:link w:val="D-PCCChar"/>
    <w:qFormat/>
    <w:rsid w:val="008438A5"/>
    <w:pPr>
      <w:numPr>
        <w:ilvl w:val="2"/>
      </w:numPr>
      <w:outlineLvl w:val="3"/>
    </w:pPr>
  </w:style>
  <w:style w:type="character" w:customStyle="1" w:styleId="D-PCCChar">
    <w:name w:val="D - PCC Char"/>
    <w:basedOn w:val="DefaultParagraphFont"/>
    <w:link w:val="D-PCC"/>
    <w:rsid w:val="008438A5"/>
    <w:rPr>
      <w:rFonts w:ascii="Arial" w:hAnsi="Arial" w:cs="Arial"/>
      <w:bCs/>
      <w:sz w:val="24"/>
      <w:lang w:eastAsia="en-GB"/>
    </w:rPr>
  </w:style>
  <w:style w:type="paragraph" w:customStyle="1" w:styleId="E-PCC">
    <w:name w:val="E - PCC"/>
    <w:basedOn w:val="D-PCC"/>
    <w:link w:val="E-PCCChar"/>
    <w:qFormat/>
    <w:rsid w:val="008438A5"/>
    <w:pPr>
      <w:numPr>
        <w:ilvl w:val="3"/>
      </w:numPr>
      <w:outlineLvl w:val="4"/>
    </w:pPr>
  </w:style>
  <w:style w:type="character" w:customStyle="1" w:styleId="E-PCCChar">
    <w:name w:val="E - PCC Char"/>
    <w:basedOn w:val="DefaultParagraphFont"/>
    <w:link w:val="E-PCC"/>
    <w:rsid w:val="008438A5"/>
    <w:rPr>
      <w:rFonts w:ascii="Arial" w:hAnsi="Arial" w:cs="Arial"/>
      <w:bCs/>
      <w:sz w:val="24"/>
      <w:lang w:eastAsia="en-GB"/>
    </w:rPr>
  </w:style>
  <w:style w:type="paragraph" w:customStyle="1" w:styleId="F-PCC">
    <w:name w:val="F - PCC"/>
    <w:basedOn w:val="ListParagraph"/>
    <w:link w:val="F-PCCChar"/>
    <w:qFormat/>
    <w:rsid w:val="008438A5"/>
    <w:pPr>
      <w:numPr>
        <w:ilvl w:val="4"/>
        <w:numId w:val="29"/>
      </w:numPr>
      <w:tabs>
        <w:tab w:val="num" w:pos="3600"/>
      </w:tabs>
      <w:spacing w:after="120" w:line="259" w:lineRule="auto"/>
      <w:contextualSpacing w:val="0"/>
      <w:outlineLvl w:val="5"/>
    </w:pPr>
    <w:rPr>
      <w:rFonts w:ascii="Arial" w:hAnsi="Arial" w:cs="Arial"/>
      <w:sz w:val="24"/>
    </w:rPr>
  </w:style>
  <w:style w:type="character" w:customStyle="1" w:styleId="F-PCCChar">
    <w:name w:val="F - PCC Char"/>
    <w:basedOn w:val="DefaultParagraphFont"/>
    <w:link w:val="F-PCC"/>
    <w:rsid w:val="008438A5"/>
    <w:rPr>
      <w:rFonts w:ascii="Arial" w:hAnsi="Arial" w:cs="Arial"/>
      <w:sz w:val="24"/>
      <w:lang w:eastAsia="en-GB"/>
    </w:rPr>
  </w:style>
  <w:style w:type="paragraph" w:customStyle="1" w:styleId="G-PCC">
    <w:name w:val="G - PCC"/>
    <w:basedOn w:val="ListParagraph"/>
    <w:link w:val="G-PCCChar"/>
    <w:qFormat/>
    <w:rsid w:val="008438A5"/>
    <w:pPr>
      <w:numPr>
        <w:ilvl w:val="5"/>
        <w:numId w:val="30"/>
      </w:numPr>
      <w:spacing w:after="120" w:line="259" w:lineRule="auto"/>
      <w:contextualSpacing w:val="0"/>
      <w:outlineLvl w:val="6"/>
    </w:pPr>
    <w:rPr>
      <w:rFonts w:ascii="Arial" w:hAnsi="Arial" w:cs="Arial"/>
      <w:sz w:val="24"/>
    </w:rPr>
  </w:style>
  <w:style w:type="character" w:customStyle="1" w:styleId="G-PCCChar">
    <w:name w:val="G - PCC Char"/>
    <w:basedOn w:val="DefaultParagraphFont"/>
    <w:link w:val="G-PCC"/>
    <w:rsid w:val="008438A5"/>
    <w:rPr>
      <w:rFonts w:ascii="Arial" w:hAnsi="Arial" w:cs="Arial"/>
      <w:sz w:val="24"/>
      <w:lang w:eastAsia="en-GB"/>
    </w:rPr>
  </w:style>
  <w:style w:type="paragraph" w:customStyle="1" w:styleId="H-PCC">
    <w:name w:val="H - PCC"/>
    <w:basedOn w:val="ListParagraph"/>
    <w:link w:val="H-PCCChar"/>
    <w:qFormat/>
    <w:rsid w:val="008438A5"/>
    <w:pPr>
      <w:numPr>
        <w:ilvl w:val="6"/>
        <w:numId w:val="30"/>
      </w:numPr>
      <w:spacing w:after="120" w:line="259" w:lineRule="auto"/>
      <w:contextualSpacing w:val="0"/>
      <w:outlineLvl w:val="7"/>
    </w:pPr>
    <w:rPr>
      <w:rFonts w:ascii="Arial" w:hAnsi="Arial" w:cs="Arial"/>
      <w:sz w:val="24"/>
    </w:rPr>
  </w:style>
  <w:style w:type="character" w:customStyle="1" w:styleId="H-PCCChar">
    <w:name w:val="H - PCC Char"/>
    <w:basedOn w:val="DefaultParagraphFont"/>
    <w:link w:val="H-PCC"/>
    <w:rsid w:val="008438A5"/>
    <w:rPr>
      <w:rFonts w:ascii="Arial" w:hAnsi="Arial" w:cs="Arial"/>
      <w:sz w:val="24"/>
      <w:lang w:eastAsia="en-GB"/>
    </w:rPr>
  </w:style>
  <w:style w:type="paragraph" w:customStyle="1" w:styleId="B-PCC">
    <w:name w:val="B - PCC"/>
    <w:basedOn w:val="C-PCC"/>
    <w:link w:val="B-PCCChar"/>
    <w:qFormat/>
    <w:rsid w:val="008438A5"/>
    <w:pPr>
      <w:numPr>
        <w:ilvl w:val="0"/>
      </w:numPr>
      <w:outlineLvl w:val="1"/>
    </w:pPr>
    <w:rPr>
      <w:b/>
    </w:rPr>
  </w:style>
  <w:style w:type="character" w:customStyle="1" w:styleId="B-PCCChar">
    <w:name w:val="B - PCC Char"/>
    <w:basedOn w:val="DefaultParagraphFont"/>
    <w:link w:val="B-PCC"/>
    <w:rsid w:val="008438A5"/>
    <w:rPr>
      <w:rFonts w:ascii="Arial" w:hAnsi="Arial" w:cs="Arial"/>
      <w:b/>
      <w:bCs/>
      <w:sz w:val="24"/>
      <w:lang w:eastAsia="en-GB"/>
    </w:rPr>
  </w:style>
  <w:style w:type="paragraph" w:customStyle="1" w:styleId="I-Schedule">
    <w:name w:val="I - Schedule"/>
    <w:basedOn w:val="ListParagraph"/>
    <w:link w:val="I-ScheduleChar"/>
    <w:qFormat/>
    <w:rsid w:val="008438A5"/>
    <w:pPr>
      <w:widowControl w:val="0"/>
      <w:numPr>
        <w:numId w:val="32"/>
      </w:numPr>
      <w:spacing w:after="120" w:line="257" w:lineRule="auto"/>
      <w:contextualSpacing w:val="0"/>
      <w:outlineLvl w:val="1"/>
    </w:pPr>
    <w:rPr>
      <w:rFonts w:ascii="Arial" w:hAnsi="Arial" w:cs="Arial"/>
      <w:b/>
      <w:sz w:val="24"/>
    </w:rPr>
  </w:style>
  <w:style w:type="character" w:customStyle="1" w:styleId="I-ScheduleChar">
    <w:name w:val="I - Schedule Char"/>
    <w:basedOn w:val="DefaultParagraphFont"/>
    <w:link w:val="I-Schedule"/>
    <w:rsid w:val="008438A5"/>
    <w:rPr>
      <w:rFonts w:ascii="Arial" w:hAnsi="Arial" w:cs="Arial"/>
      <w:b/>
      <w:sz w:val="24"/>
      <w:lang w:eastAsia="en-GB"/>
    </w:rPr>
  </w:style>
  <w:style w:type="paragraph" w:customStyle="1" w:styleId="J-Schedule">
    <w:name w:val="J - Schedule"/>
    <w:basedOn w:val="ListParagraph"/>
    <w:link w:val="J-ScheduleChar"/>
    <w:qFormat/>
    <w:rsid w:val="008438A5"/>
    <w:pPr>
      <w:numPr>
        <w:ilvl w:val="1"/>
        <w:numId w:val="32"/>
      </w:numPr>
      <w:spacing w:after="120" w:line="257" w:lineRule="auto"/>
      <w:contextualSpacing w:val="0"/>
    </w:pPr>
    <w:rPr>
      <w:rFonts w:ascii="Arial" w:hAnsi="Arial" w:cs="Arial"/>
      <w:sz w:val="24"/>
    </w:rPr>
  </w:style>
  <w:style w:type="character" w:customStyle="1" w:styleId="J-ScheduleChar">
    <w:name w:val="J - Schedule Char"/>
    <w:basedOn w:val="DefaultParagraphFont"/>
    <w:link w:val="J-Schedule"/>
    <w:rsid w:val="008438A5"/>
    <w:rPr>
      <w:rFonts w:ascii="Arial" w:hAnsi="Arial" w:cs="Arial"/>
      <w:sz w:val="24"/>
      <w:lang w:eastAsia="en-GB"/>
    </w:rPr>
  </w:style>
  <w:style w:type="paragraph" w:customStyle="1" w:styleId="K-Schedule">
    <w:name w:val="K - Schedule"/>
    <w:basedOn w:val="ListParagraph"/>
    <w:link w:val="K-ScheduleChar"/>
    <w:qFormat/>
    <w:rsid w:val="008438A5"/>
    <w:pPr>
      <w:widowControl w:val="0"/>
      <w:numPr>
        <w:ilvl w:val="2"/>
        <w:numId w:val="32"/>
      </w:numPr>
      <w:spacing w:after="120" w:line="257" w:lineRule="auto"/>
      <w:contextualSpacing w:val="0"/>
    </w:pPr>
    <w:rPr>
      <w:rFonts w:ascii="Arial" w:hAnsi="Arial" w:cs="Arial"/>
      <w:sz w:val="24"/>
    </w:rPr>
  </w:style>
  <w:style w:type="character" w:customStyle="1" w:styleId="K-ScheduleChar">
    <w:name w:val="K - Schedule Char"/>
    <w:basedOn w:val="DefaultParagraphFont"/>
    <w:link w:val="K-Schedule"/>
    <w:rsid w:val="008438A5"/>
    <w:rPr>
      <w:rFonts w:ascii="Arial" w:hAnsi="Arial" w:cs="Arial"/>
      <w:sz w:val="24"/>
      <w:lang w:eastAsia="en-GB"/>
    </w:rPr>
  </w:style>
  <w:style w:type="paragraph" w:customStyle="1" w:styleId="L-Schedule">
    <w:name w:val="L - Schedule"/>
    <w:basedOn w:val="ListParagraph"/>
    <w:link w:val="L-ScheduleChar"/>
    <w:qFormat/>
    <w:rsid w:val="008438A5"/>
    <w:pPr>
      <w:numPr>
        <w:ilvl w:val="3"/>
        <w:numId w:val="32"/>
      </w:numPr>
      <w:spacing w:after="120" w:line="257" w:lineRule="auto"/>
      <w:contextualSpacing w:val="0"/>
    </w:pPr>
    <w:rPr>
      <w:rFonts w:ascii="Arial" w:hAnsi="Arial" w:cs="Arial"/>
      <w:sz w:val="24"/>
    </w:rPr>
  </w:style>
  <w:style w:type="character" w:customStyle="1" w:styleId="L-ScheduleChar">
    <w:name w:val="L - Schedule Char"/>
    <w:basedOn w:val="DefaultParagraphFont"/>
    <w:link w:val="L-Schedule"/>
    <w:rsid w:val="008438A5"/>
    <w:rPr>
      <w:rFonts w:ascii="Arial" w:hAnsi="Arial" w:cs="Arial"/>
      <w:sz w:val="24"/>
      <w:lang w:eastAsia="en-GB"/>
    </w:rPr>
  </w:style>
  <w:style w:type="paragraph" w:customStyle="1" w:styleId="M-Schedule">
    <w:name w:val="M - Schedule"/>
    <w:basedOn w:val="ListParagraph"/>
    <w:link w:val="M-ScheduleChar"/>
    <w:qFormat/>
    <w:rsid w:val="008438A5"/>
    <w:pPr>
      <w:numPr>
        <w:ilvl w:val="4"/>
        <w:numId w:val="32"/>
      </w:numPr>
      <w:spacing w:after="120" w:line="257" w:lineRule="auto"/>
      <w:contextualSpacing w:val="0"/>
    </w:pPr>
    <w:rPr>
      <w:rFonts w:ascii="Arial" w:hAnsi="Arial" w:cs="Arial"/>
      <w:sz w:val="24"/>
    </w:rPr>
  </w:style>
  <w:style w:type="character" w:customStyle="1" w:styleId="M-ScheduleChar">
    <w:name w:val="M - Schedule Char"/>
    <w:basedOn w:val="DefaultParagraphFont"/>
    <w:link w:val="M-Schedule"/>
    <w:rsid w:val="008438A5"/>
    <w:rPr>
      <w:rFonts w:ascii="Arial" w:hAnsi="Arial" w:cs="Arial"/>
      <w:sz w:val="24"/>
      <w:lang w:eastAsia="en-GB"/>
    </w:rPr>
  </w:style>
  <w:style w:type="paragraph" w:customStyle="1" w:styleId="N-Schedule-Headings">
    <w:name w:val="N - Schedule - Headings"/>
    <w:basedOn w:val="A-PCC"/>
    <w:link w:val="N-Schedule-HeadingsChar"/>
    <w:qFormat/>
    <w:rsid w:val="008438A5"/>
    <w:pPr>
      <w:outlineLvl w:val="1"/>
    </w:pPr>
  </w:style>
  <w:style w:type="character" w:customStyle="1" w:styleId="N-Schedule-HeadingsChar">
    <w:name w:val="N - Schedule - Headings Char"/>
    <w:basedOn w:val="A-PCCChar"/>
    <w:link w:val="N-Schedule-Headings"/>
    <w:rsid w:val="008438A5"/>
    <w:rPr>
      <w:rFonts w:ascii="Arial Bold" w:eastAsiaTheme="majorEastAsia" w:hAnsi="Arial Bold" w:cs="Arial"/>
      <w:b/>
      <w:caps/>
      <w:sz w:val="24"/>
      <w:szCs w:val="24"/>
      <w:lang w:eastAsia="en-GB"/>
    </w:rPr>
  </w:style>
  <w:style w:type="character" w:customStyle="1" w:styleId="UnresolvedMention">
    <w:name w:val="Unresolved Mention"/>
    <w:basedOn w:val="DefaultParagraphFont"/>
    <w:uiPriority w:val="99"/>
    <w:semiHidden/>
    <w:unhideWhenUsed/>
    <w:rsid w:val="000C7D22"/>
    <w:rPr>
      <w:color w:val="605E5C"/>
      <w:shd w:val="clear" w:color="auto" w:fill="E1DFDD"/>
    </w:rPr>
  </w:style>
  <w:style w:type="paragraph" w:customStyle="1" w:styleId="Default">
    <w:name w:val="Default"/>
    <w:rsid w:val="00B351BB"/>
    <w:pPr>
      <w:autoSpaceDE w:val="0"/>
      <w:autoSpaceDN w:val="0"/>
      <w:adjustRightInd w:val="0"/>
      <w:spacing w:after="0" w:line="240" w:lineRule="auto"/>
    </w:pPr>
    <w:rPr>
      <w:rFonts w:ascii="Arial" w:hAnsi="Arial" w:cs="Arial"/>
      <w:color w:val="000000"/>
      <w:sz w:val="24"/>
      <w:szCs w:val="24"/>
    </w:rPr>
  </w:style>
  <w:style w:type="character" w:customStyle="1" w:styleId="coglossaryterm">
    <w:name w:val="co_glossaryterm"/>
    <w:basedOn w:val="DefaultParagraphFont"/>
    <w:rsid w:val="00B3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190">
      <w:bodyDiv w:val="1"/>
      <w:marLeft w:val="0"/>
      <w:marRight w:val="0"/>
      <w:marTop w:val="0"/>
      <w:marBottom w:val="0"/>
      <w:divBdr>
        <w:top w:val="none" w:sz="0" w:space="0" w:color="auto"/>
        <w:left w:val="none" w:sz="0" w:space="0" w:color="auto"/>
        <w:bottom w:val="none" w:sz="0" w:space="0" w:color="auto"/>
        <w:right w:val="none" w:sz="0" w:space="0" w:color="auto"/>
      </w:divBdr>
      <w:divsChild>
        <w:div w:id="1405374860">
          <w:marLeft w:val="0"/>
          <w:marRight w:val="0"/>
          <w:marTop w:val="0"/>
          <w:marBottom w:val="0"/>
          <w:divBdr>
            <w:top w:val="none" w:sz="0" w:space="0" w:color="3D3D3D"/>
            <w:left w:val="none" w:sz="0" w:space="0" w:color="3D3D3D"/>
            <w:bottom w:val="none" w:sz="0" w:space="0" w:color="3D3D3D"/>
            <w:right w:val="none" w:sz="0" w:space="0" w:color="3D3D3D"/>
          </w:divBdr>
        </w:div>
      </w:divsChild>
    </w:div>
    <w:div w:id="39981983">
      <w:bodyDiv w:val="1"/>
      <w:marLeft w:val="0"/>
      <w:marRight w:val="0"/>
      <w:marTop w:val="0"/>
      <w:marBottom w:val="0"/>
      <w:divBdr>
        <w:top w:val="none" w:sz="0" w:space="0" w:color="auto"/>
        <w:left w:val="none" w:sz="0" w:space="0" w:color="auto"/>
        <w:bottom w:val="none" w:sz="0" w:space="0" w:color="auto"/>
        <w:right w:val="none" w:sz="0" w:space="0" w:color="auto"/>
      </w:divBdr>
      <w:divsChild>
        <w:div w:id="1197696497">
          <w:marLeft w:val="0"/>
          <w:marRight w:val="0"/>
          <w:marTop w:val="0"/>
          <w:marBottom w:val="0"/>
          <w:divBdr>
            <w:top w:val="none" w:sz="0" w:space="0" w:color="3D3D3D"/>
            <w:left w:val="none" w:sz="0" w:space="0" w:color="3D3D3D"/>
            <w:bottom w:val="none" w:sz="0" w:space="0" w:color="3D3D3D"/>
            <w:right w:val="none" w:sz="0" w:space="0" w:color="3D3D3D"/>
          </w:divBdr>
        </w:div>
      </w:divsChild>
    </w:div>
    <w:div w:id="85032908">
      <w:bodyDiv w:val="1"/>
      <w:marLeft w:val="0"/>
      <w:marRight w:val="0"/>
      <w:marTop w:val="0"/>
      <w:marBottom w:val="0"/>
      <w:divBdr>
        <w:top w:val="none" w:sz="0" w:space="0" w:color="auto"/>
        <w:left w:val="none" w:sz="0" w:space="0" w:color="auto"/>
        <w:bottom w:val="none" w:sz="0" w:space="0" w:color="auto"/>
        <w:right w:val="none" w:sz="0" w:space="0" w:color="auto"/>
      </w:divBdr>
      <w:divsChild>
        <w:div w:id="1467777023">
          <w:marLeft w:val="0"/>
          <w:marRight w:val="0"/>
          <w:marTop w:val="0"/>
          <w:marBottom w:val="0"/>
          <w:divBdr>
            <w:top w:val="none" w:sz="0" w:space="0" w:color="3D3D3D"/>
            <w:left w:val="none" w:sz="0" w:space="0" w:color="3D3D3D"/>
            <w:bottom w:val="none" w:sz="0" w:space="0" w:color="3D3D3D"/>
            <w:right w:val="none" w:sz="0" w:space="0" w:color="3D3D3D"/>
          </w:divBdr>
        </w:div>
      </w:divsChild>
    </w:div>
    <w:div w:id="203755466">
      <w:bodyDiv w:val="1"/>
      <w:marLeft w:val="0"/>
      <w:marRight w:val="0"/>
      <w:marTop w:val="0"/>
      <w:marBottom w:val="0"/>
      <w:divBdr>
        <w:top w:val="none" w:sz="0" w:space="0" w:color="auto"/>
        <w:left w:val="none" w:sz="0" w:space="0" w:color="auto"/>
        <w:bottom w:val="none" w:sz="0" w:space="0" w:color="auto"/>
        <w:right w:val="none" w:sz="0" w:space="0" w:color="auto"/>
      </w:divBdr>
    </w:div>
    <w:div w:id="299654890">
      <w:bodyDiv w:val="1"/>
      <w:marLeft w:val="0"/>
      <w:marRight w:val="0"/>
      <w:marTop w:val="0"/>
      <w:marBottom w:val="0"/>
      <w:divBdr>
        <w:top w:val="none" w:sz="0" w:space="0" w:color="auto"/>
        <w:left w:val="none" w:sz="0" w:space="0" w:color="auto"/>
        <w:bottom w:val="none" w:sz="0" w:space="0" w:color="auto"/>
        <w:right w:val="none" w:sz="0" w:space="0" w:color="auto"/>
      </w:divBdr>
      <w:divsChild>
        <w:div w:id="286200677">
          <w:marLeft w:val="0"/>
          <w:marRight w:val="0"/>
          <w:marTop w:val="0"/>
          <w:marBottom w:val="0"/>
          <w:divBdr>
            <w:top w:val="none" w:sz="0" w:space="0" w:color="3D3D3D"/>
            <w:left w:val="none" w:sz="0" w:space="0" w:color="3D3D3D"/>
            <w:bottom w:val="none" w:sz="0" w:space="0" w:color="3D3D3D"/>
            <w:right w:val="none" w:sz="0" w:space="0" w:color="3D3D3D"/>
          </w:divBdr>
        </w:div>
      </w:divsChild>
    </w:div>
    <w:div w:id="318463344">
      <w:bodyDiv w:val="1"/>
      <w:marLeft w:val="0"/>
      <w:marRight w:val="0"/>
      <w:marTop w:val="0"/>
      <w:marBottom w:val="0"/>
      <w:divBdr>
        <w:top w:val="none" w:sz="0" w:space="0" w:color="auto"/>
        <w:left w:val="none" w:sz="0" w:space="0" w:color="auto"/>
        <w:bottom w:val="none" w:sz="0" w:space="0" w:color="auto"/>
        <w:right w:val="none" w:sz="0" w:space="0" w:color="auto"/>
      </w:divBdr>
      <w:divsChild>
        <w:div w:id="1628773685">
          <w:marLeft w:val="0"/>
          <w:marRight w:val="0"/>
          <w:marTop w:val="0"/>
          <w:marBottom w:val="0"/>
          <w:divBdr>
            <w:top w:val="none" w:sz="0" w:space="0" w:color="3D3D3D"/>
            <w:left w:val="none" w:sz="0" w:space="0" w:color="3D3D3D"/>
            <w:bottom w:val="none" w:sz="0" w:space="0" w:color="3D3D3D"/>
            <w:right w:val="none" w:sz="0" w:space="0" w:color="3D3D3D"/>
          </w:divBdr>
        </w:div>
      </w:divsChild>
    </w:div>
    <w:div w:id="348027233">
      <w:bodyDiv w:val="1"/>
      <w:marLeft w:val="0"/>
      <w:marRight w:val="0"/>
      <w:marTop w:val="0"/>
      <w:marBottom w:val="0"/>
      <w:divBdr>
        <w:top w:val="none" w:sz="0" w:space="0" w:color="auto"/>
        <w:left w:val="none" w:sz="0" w:space="0" w:color="auto"/>
        <w:bottom w:val="none" w:sz="0" w:space="0" w:color="auto"/>
        <w:right w:val="none" w:sz="0" w:space="0" w:color="auto"/>
      </w:divBdr>
    </w:div>
    <w:div w:id="386954175">
      <w:bodyDiv w:val="1"/>
      <w:marLeft w:val="0"/>
      <w:marRight w:val="0"/>
      <w:marTop w:val="0"/>
      <w:marBottom w:val="0"/>
      <w:divBdr>
        <w:top w:val="none" w:sz="0" w:space="0" w:color="auto"/>
        <w:left w:val="none" w:sz="0" w:space="0" w:color="auto"/>
        <w:bottom w:val="none" w:sz="0" w:space="0" w:color="auto"/>
        <w:right w:val="none" w:sz="0" w:space="0" w:color="auto"/>
      </w:divBdr>
      <w:divsChild>
        <w:div w:id="1261523901">
          <w:marLeft w:val="0"/>
          <w:marRight w:val="0"/>
          <w:marTop w:val="0"/>
          <w:marBottom w:val="0"/>
          <w:divBdr>
            <w:top w:val="none" w:sz="0" w:space="0" w:color="3D3D3D"/>
            <w:left w:val="none" w:sz="0" w:space="0" w:color="3D3D3D"/>
            <w:bottom w:val="none" w:sz="0" w:space="0" w:color="3D3D3D"/>
            <w:right w:val="none" w:sz="0" w:space="0" w:color="3D3D3D"/>
          </w:divBdr>
        </w:div>
      </w:divsChild>
    </w:div>
    <w:div w:id="547181112">
      <w:bodyDiv w:val="1"/>
      <w:marLeft w:val="0"/>
      <w:marRight w:val="0"/>
      <w:marTop w:val="0"/>
      <w:marBottom w:val="0"/>
      <w:divBdr>
        <w:top w:val="none" w:sz="0" w:space="0" w:color="auto"/>
        <w:left w:val="none" w:sz="0" w:space="0" w:color="auto"/>
        <w:bottom w:val="none" w:sz="0" w:space="0" w:color="auto"/>
        <w:right w:val="none" w:sz="0" w:space="0" w:color="auto"/>
      </w:divBdr>
    </w:div>
    <w:div w:id="582497511">
      <w:bodyDiv w:val="1"/>
      <w:marLeft w:val="0"/>
      <w:marRight w:val="0"/>
      <w:marTop w:val="0"/>
      <w:marBottom w:val="0"/>
      <w:divBdr>
        <w:top w:val="none" w:sz="0" w:space="0" w:color="auto"/>
        <w:left w:val="none" w:sz="0" w:space="0" w:color="auto"/>
        <w:bottom w:val="none" w:sz="0" w:space="0" w:color="auto"/>
        <w:right w:val="none" w:sz="0" w:space="0" w:color="auto"/>
      </w:divBdr>
      <w:divsChild>
        <w:div w:id="1160317009">
          <w:marLeft w:val="0"/>
          <w:marRight w:val="0"/>
          <w:marTop w:val="0"/>
          <w:marBottom w:val="0"/>
          <w:divBdr>
            <w:top w:val="none" w:sz="0" w:space="0" w:color="3D3D3D"/>
            <w:left w:val="none" w:sz="0" w:space="0" w:color="3D3D3D"/>
            <w:bottom w:val="none" w:sz="0" w:space="0" w:color="3D3D3D"/>
            <w:right w:val="none" w:sz="0" w:space="0" w:color="3D3D3D"/>
          </w:divBdr>
        </w:div>
      </w:divsChild>
    </w:div>
    <w:div w:id="651450626">
      <w:bodyDiv w:val="1"/>
      <w:marLeft w:val="0"/>
      <w:marRight w:val="0"/>
      <w:marTop w:val="0"/>
      <w:marBottom w:val="0"/>
      <w:divBdr>
        <w:top w:val="none" w:sz="0" w:space="0" w:color="auto"/>
        <w:left w:val="none" w:sz="0" w:space="0" w:color="auto"/>
        <w:bottom w:val="none" w:sz="0" w:space="0" w:color="auto"/>
        <w:right w:val="none" w:sz="0" w:space="0" w:color="auto"/>
      </w:divBdr>
      <w:divsChild>
        <w:div w:id="125198620">
          <w:marLeft w:val="0"/>
          <w:marRight w:val="0"/>
          <w:marTop w:val="0"/>
          <w:marBottom w:val="0"/>
          <w:divBdr>
            <w:top w:val="none" w:sz="0" w:space="0" w:color="3D3D3D"/>
            <w:left w:val="none" w:sz="0" w:space="0" w:color="3D3D3D"/>
            <w:bottom w:val="none" w:sz="0" w:space="0" w:color="3D3D3D"/>
            <w:right w:val="none" w:sz="0" w:space="0" w:color="3D3D3D"/>
          </w:divBdr>
        </w:div>
      </w:divsChild>
    </w:div>
    <w:div w:id="684988228">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0">
          <w:marLeft w:val="0"/>
          <w:marRight w:val="0"/>
          <w:marTop w:val="0"/>
          <w:marBottom w:val="0"/>
          <w:divBdr>
            <w:top w:val="none" w:sz="0" w:space="0" w:color="3D3D3D"/>
            <w:left w:val="none" w:sz="0" w:space="0" w:color="3D3D3D"/>
            <w:bottom w:val="none" w:sz="0" w:space="0" w:color="3D3D3D"/>
            <w:right w:val="none" w:sz="0" w:space="0" w:color="3D3D3D"/>
          </w:divBdr>
        </w:div>
      </w:divsChild>
    </w:div>
    <w:div w:id="864365567">
      <w:bodyDiv w:val="1"/>
      <w:marLeft w:val="0"/>
      <w:marRight w:val="0"/>
      <w:marTop w:val="0"/>
      <w:marBottom w:val="0"/>
      <w:divBdr>
        <w:top w:val="none" w:sz="0" w:space="0" w:color="auto"/>
        <w:left w:val="none" w:sz="0" w:space="0" w:color="auto"/>
        <w:bottom w:val="none" w:sz="0" w:space="0" w:color="auto"/>
        <w:right w:val="none" w:sz="0" w:space="0" w:color="auto"/>
      </w:divBdr>
      <w:divsChild>
        <w:div w:id="923032040">
          <w:marLeft w:val="0"/>
          <w:marRight w:val="0"/>
          <w:marTop w:val="0"/>
          <w:marBottom w:val="0"/>
          <w:divBdr>
            <w:top w:val="none" w:sz="0" w:space="0" w:color="3D3D3D"/>
            <w:left w:val="none" w:sz="0" w:space="0" w:color="3D3D3D"/>
            <w:bottom w:val="none" w:sz="0" w:space="0" w:color="3D3D3D"/>
            <w:right w:val="none" w:sz="0" w:space="0" w:color="3D3D3D"/>
          </w:divBdr>
        </w:div>
      </w:divsChild>
    </w:div>
    <w:div w:id="893931803">
      <w:bodyDiv w:val="1"/>
      <w:marLeft w:val="0"/>
      <w:marRight w:val="0"/>
      <w:marTop w:val="0"/>
      <w:marBottom w:val="0"/>
      <w:divBdr>
        <w:top w:val="none" w:sz="0" w:space="0" w:color="auto"/>
        <w:left w:val="none" w:sz="0" w:space="0" w:color="auto"/>
        <w:bottom w:val="none" w:sz="0" w:space="0" w:color="auto"/>
        <w:right w:val="none" w:sz="0" w:space="0" w:color="auto"/>
      </w:divBdr>
      <w:divsChild>
        <w:div w:id="831063999">
          <w:marLeft w:val="0"/>
          <w:marRight w:val="0"/>
          <w:marTop w:val="0"/>
          <w:marBottom w:val="0"/>
          <w:divBdr>
            <w:top w:val="none" w:sz="0" w:space="0" w:color="3D3D3D"/>
            <w:left w:val="none" w:sz="0" w:space="0" w:color="3D3D3D"/>
            <w:bottom w:val="none" w:sz="0" w:space="0" w:color="3D3D3D"/>
            <w:right w:val="none" w:sz="0" w:space="0" w:color="3D3D3D"/>
          </w:divBdr>
        </w:div>
      </w:divsChild>
    </w:div>
    <w:div w:id="998533241">
      <w:bodyDiv w:val="1"/>
      <w:marLeft w:val="0"/>
      <w:marRight w:val="0"/>
      <w:marTop w:val="0"/>
      <w:marBottom w:val="0"/>
      <w:divBdr>
        <w:top w:val="none" w:sz="0" w:space="0" w:color="auto"/>
        <w:left w:val="none" w:sz="0" w:space="0" w:color="auto"/>
        <w:bottom w:val="none" w:sz="0" w:space="0" w:color="auto"/>
        <w:right w:val="none" w:sz="0" w:space="0" w:color="auto"/>
      </w:divBdr>
      <w:divsChild>
        <w:div w:id="714157991">
          <w:marLeft w:val="0"/>
          <w:marRight w:val="0"/>
          <w:marTop w:val="0"/>
          <w:marBottom w:val="0"/>
          <w:divBdr>
            <w:top w:val="none" w:sz="0" w:space="0" w:color="3D3D3D"/>
            <w:left w:val="none" w:sz="0" w:space="0" w:color="3D3D3D"/>
            <w:bottom w:val="none" w:sz="0" w:space="0" w:color="3D3D3D"/>
            <w:right w:val="none" w:sz="0" w:space="0" w:color="3D3D3D"/>
          </w:divBdr>
        </w:div>
      </w:divsChild>
    </w:div>
    <w:div w:id="1068499678">
      <w:bodyDiv w:val="1"/>
      <w:marLeft w:val="0"/>
      <w:marRight w:val="0"/>
      <w:marTop w:val="0"/>
      <w:marBottom w:val="0"/>
      <w:divBdr>
        <w:top w:val="none" w:sz="0" w:space="0" w:color="auto"/>
        <w:left w:val="none" w:sz="0" w:space="0" w:color="auto"/>
        <w:bottom w:val="none" w:sz="0" w:space="0" w:color="auto"/>
        <w:right w:val="none" w:sz="0" w:space="0" w:color="auto"/>
      </w:divBdr>
      <w:divsChild>
        <w:div w:id="1753893728">
          <w:marLeft w:val="0"/>
          <w:marRight w:val="0"/>
          <w:marTop w:val="0"/>
          <w:marBottom w:val="0"/>
          <w:divBdr>
            <w:top w:val="none" w:sz="0" w:space="0" w:color="3D3D3D"/>
            <w:left w:val="none" w:sz="0" w:space="0" w:color="3D3D3D"/>
            <w:bottom w:val="none" w:sz="0" w:space="0" w:color="3D3D3D"/>
            <w:right w:val="none" w:sz="0" w:space="0" w:color="3D3D3D"/>
          </w:divBdr>
        </w:div>
      </w:divsChild>
    </w:div>
    <w:div w:id="1076442620">
      <w:bodyDiv w:val="1"/>
      <w:marLeft w:val="0"/>
      <w:marRight w:val="0"/>
      <w:marTop w:val="0"/>
      <w:marBottom w:val="0"/>
      <w:divBdr>
        <w:top w:val="none" w:sz="0" w:space="0" w:color="auto"/>
        <w:left w:val="none" w:sz="0" w:space="0" w:color="auto"/>
        <w:bottom w:val="none" w:sz="0" w:space="0" w:color="auto"/>
        <w:right w:val="none" w:sz="0" w:space="0" w:color="auto"/>
      </w:divBdr>
      <w:divsChild>
        <w:div w:id="1418673682">
          <w:marLeft w:val="0"/>
          <w:marRight w:val="0"/>
          <w:marTop w:val="0"/>
          <w:marBottom w:val="0"/>
          <w:divBdr>
            <w:top w:val="none" w:sz="0" w:space="0" w:color="3D3D3D"/>
            <w:left w:val="none" w:sz="0" w:space="0" w:color="3D3D3D"/>
            <w:bottom w:val="none" w:sz="0" w:space="0" w:color="3D3D3D"/>
            <w:right w:val="none" w:sz="0" w:space="0" w:color="3D3D3D"/>
          </w:divBdr>
        </w:div>
      </w:divsChild>
    </w:div>
    <w:div w:id="1118062060">
      <w:bodyDiv w:val="1"/>
      <w:marLeft w:val="0"/>
      <w:marRight w:val="0"/>
      <w:marTop w:val="0"/>
      <w:marBottom w:val="0"/>
      <w:divBdr>
        <w:top w:val="none" w:sz="0" w:space="0" w:color="auto"/>
        <w:left w:val="none" w:sz="0" w:space="0" w:color="auto"/>
        <w:bottom w:val="none" w:sz="0" w:space="0" w:color="auto"/>
        <w:right w:val="none" w:sz="0" w:space="0" w:color="auto"/>
      </w:divBdr>
    </w:div>
    <w:div w:id="1162231551">
      <w:bodyDiv w:val="1"/>
      <w:marLeft w:val="0"/>
      <w:marRight w:val="0"/>
      <w:marTop w:val="0"/>
      <w:marBottom w:val="0"/>
      <w:divBdr>
        <w:top w:val="none" w:sz="0" w:space="0" w:color="auto"/>
        <w:left w:val="none" w:sz="0" w:space="0" w:color="auto"/>
        <w:bottom w:val="none" w:sz="0" w:space="0" w:color="auto"/>
        <w:right w:val="none" w:sz="0" w:space="0" w:color="auto"/>
      </w:divBdr>
    </w:div>
    <w:div w:id="1304581961">
      <w:bodyDiv w:val="1"/>
      <w:marLeft w:val="0"/>
      <w:marRight w:val="0"/>
      <w:marTop w:val="0"/>
      <w:marBottom w:val="0"/>
      <w:divBdr>
        <w:top w:val="none" w:sz="0" w:space="0" w:color="auto"/>
        <w:left w:val="none" w:sz="0" w:space="0" w:color="auto"/>
        <w:bottom w:val="none" w:sz="0" w:space="0" w:color="auto"/>
        <w:right w:val="none" w:sz="0" w:space="0" w:color="auto"/>
      </w:divBdr>
      <w:divsChild>
        <w:div w:id="1818261778">
          <w:marLeft w:val="0"/>
          <w:marRight w:val="0"/>
          <w:marTop w:val="0"/>
          <w:marBottom w:val="0"/>
          <w:divBdr>
            <w:top w:val="none" w:sz="0" w:space="0" w:color="3D3D3D"/>
            <w:left w:val="none" w:sz="0" w:space="0" w:color="3D3D3D"/>
            <w:bottom w:val="none" w:sz="0" w:space="0" w:color="3D3D3D"/>
            <w:right w:val="none" w:sz="0" w:space="0" w:color="3D3D3D"/>
          </w:divBdr>
        </w:div>
      </w:divsChild>
    </w:div>
    <w:div w:id="1343698346">
      <w:bodyDiv w:val="1"/>
      <w:marLeft w:val="0"/>
      <w:marRight w:val="0"/>
      <w:marTop w:val="0"/>
      <w:marBottom w:val="0"/>
      <w:divBdr>
        <w:top w:val="none" w:sz="0" w:space="0" w:color="auto"/>
        <w:left w:val="none" w:sz="0" w:space="0" w:color="auto"/>
        <w:bottom w:val="none" w:sz="0" w:space="0" w:color="auto"/>
        <w:right w:val="none" w:sz="0" w:space="0" w:color="auto"/>
      </w:divBdr>
      <w:divsChild>
        <w:div w:id="128129244">
          <w:marLeft w:val="0"/>
          <w:marRight w:val="0"/>
          <w:marTop w:val="0"/>
          <w:marBottom w:val="0"/>
          <w:divBdr>
            <w:top w:val="none" w:sz="0" w:space="0" w:color="3D3D3D"/>
            <w:left w:val="none" w:sz="0" w:space="0" w:color="3D3D3D"/>
            <w:bottom w:val="none" w:sz="0" w:space="0" w:color="3D3D3D"/>
            <w:right w:val="none" w:sz="0" w:space="0" w:color="3D3D3D"/>
          </w:divBdr>
        </w:div>
      </w:divsChild>
    </w:div>
    <w:div w:id="1382553938">
      <w:bodyDiv w:val="1"/>
      <w:marLeft w:val="0"/>
      <w:marRight w:val="0"/>
      <w:marTop w:val="0"/>
      <w:marBottom w:val="0"/>
      <w:divBdr>
        <w:top w:val="none" w:sz="0" w:space="0" w:color="auto"/>
        <w:left w:val="none" w:sz="0" w:space="0" w:color="auto"/>
        <w:bottom w:val="none" w:sz="0" w:space="0" w:color="auto"/>
        <w:right w:val="none" w:sz="0" w:space="0" w:color="auto"/>
      </w:divBdr>
      <w:divsChild>
        <w:div w:id="890732201">
          <w:marLeft w:val="0"/>
          <w:marRight w:val="0"/>
          <w:marTop w:val="0"/>
          <w:marBottom w:val="0"/>
          <w:divBdr>
            <w:top w:val="none" w:sz="0" w:space="0" w:color="3D3D3D"/>
            <w:left w:val="none" w:sz="0" w:space="0" w:color="3D3D3D"/>
            <w:bottom w:val="none" w:sz="0" w:space="0" w:color="3D3D3D"/>
            <w:right w:val="none" w:sz="0" w:space="0" w:color="3D3D3D"/>
          </w:divBdr>
        </w:div>
      </w:divsChild>
    </w:div>
    <w:div w:id="1441101126">
      <w:bodyDiv w:val="1"/>
      <w:marLeft w:val="0"/>
      <w:marRight w:val="0"/>
      <w:marTop w:val="0"/>
      <w:marBottom w:val="0"/>
      <w:divBdr>
        <w:top w:val="none" w:sz="0" w:space="0" w:color="auto"/>
        <w:left w:val="none" w:sz="0" w:space="0" w:color="auto"/>
        <w:bottom w:val="none" w:sz="0" w:space="0" w:color="auto"/>
        <w:right w:val="none" w:sz="0" w:space="0" w:color="auto"/>
      </w:divBdr>
      <w:divsChild>
        <w:div w:id="908811796">
          <w:marLeft w:val="0"/>
          <w:marRight w:val="0"/>
          <w:marTop w:val="0"/>
          <w:marBottom w:val="0"/>
          <w:divBdr>
            <w:top w:val="none" w:sz="0" w:space="0" w:color="3D3D3D"/>
            <w:left w:val="none" w:sz="0" w:space="0" w:color="3D3D3D"/>
            <w:bottom w:val="none" w:sz="0" w:space="0" w:color="3D3D3D"/>
            <w:right w:val="none" w:sz="0" w:space="0" w:color="3D3D3D"/>
          </w:divBdr>
        </w:div>
      </w:divsChild>
    </w:div>
    <w:div w:id="1659308561">
      <w:bodyDiv w:val="1"/>
      <w:marLeft w:val="0"/>
      <w:marRight w:val="0"/>
      <w:marTop w:val="0"/>
      <w:marBottom w:val="0"/>
      <w:divBdr>
        <w:top w:val="none" w:sz="0" w:space="0" w:color="auto"/>
        <w:left w:val="none" w:sz="0" w:space="0" w:color="auto"/>
        <w:bottom w:val="none" w:sz="0" w:space="0" w:color="auto"/>
        <w:right w:val="none" w:sz="0" w:space="0" w:color="auto"/>
      </w:divBdr>
      <w:divsChild>
        <w:div w:id="340200391">
          <w:marLeft w:val="0"/>
          <w:marRight w:val="0"/>
          <w:marTop w:val="0"/>
          <w:marBottom w:val="0"/>
          <w:divBdr>
            <w:top w:val="none" w:sz="0" w:space="0" w:color="3D3D3D"/>
            <w:left w:val="none" w:sz="0" w:space="0" w:color="3D3D3D"/>
            <w:bottom w:val="none" w:sz="0" w:space="0" w:color="3D3D3D"/>
            <w:right w:val="none" w:sz="0" w:space="0" w:color="3D3D3D"/>
          </w:divBdr>
        </w:div>
      </w:divsChild>
    </w:div>
    <w:div w:id="1674143450">
      <w:bodyDiv w:val="1"/>
      <w:marLeft w:val="0"/>
      <w:marRight w:val="0"/>
      <w:marTop w:val="0"/>
      <w:marBottom w:val="0"/>
      <w:divBdr>
        <w:top w:val="none" w:sz="0" w:space="0" w:color="auto"/>
        <w:left w:val="none" w:sz="0" w:space="0" w:color="auto"/>
        <w:bottom w:val="none" w:sz="0" w:space="0" w:color="auto"/>
        <w:right w:val="none" w:sz="0" w:space="0" w:color="auto"/>
      </w:divBdr>
      <w:divsChild>
        <w:div w:id="1294942148">
          <w:marLeft w:val="0"/>
          <w:marRight w:val="0"/>
          <w:marTop w:val="0"/>
          <w:marBottom w:val="0"/>
          <w:divBdr>
            <w:top w:val="none" w:sz="0" w:space="0" w:color="3D3D3D"/>
            <w:left w:val="none" w:sz="0" w:space="0" w:color="3D3D3D"/>
            <w:bottom w:val="none" w:sz="0" w:space="0" w:color="3D3D3D"/>
            <w:right w:val="none" w:sz="0" w:space="0" w:color="3D3D3D"/>
          </w:divBdr>
        </w:div>
      </w:divsChild>
    </w:div>
    <w:div w:id="1689140941">
      <w:bodyDiv w:val="1"/>
      <w:marLeft w:val="0"/>
      <w:marRight w:val="0"/>
      <w:marTop w:val="0"/>
      <w:marBottom w:val="0"/>
      <w:divBdr>
        <w:top w:val="none" w:sz="0" w:space="0" w:color="auto"/>
        <w:left w:val="none" w:sz="0" w:space="0" w:color="auto"/>
        <w:bottom w:val="none" w:sz="0" w:space="0" w:color="auto"/>
        <w:right w:val="none" w:sz="0" w:space="0" w:color="auto"/>
      </w:divBdr>
      <w:divsChild>
        <w:div w:id="1949656320">
          <w:marLeft w:val="0"/>
          <w:marRight w:val="0"/>
          <w:marTop w:val="0"/>
          <w:marBottom w:val="0"/>
          <w:divBdr>
            <w:top w:val="none" w:sz="0" w:space="0" w:color="3D3D3D"/>
            <w:left w:val="none" w:sz="0" w:space="0" w:color="3D3D3D"/>
            <w:bottom w:val="none" w:sz="0" w:space="0" w:color="3D3D3D"/>
            <w:right w:val="none" w:sz="0" w:space="0" w:color="3D3D3D"/>
          </w:divBdr>
        </w:div>
      </w:divsChild>
    </w:div>
    <w:div w:id="1740244560">
      <w:bodyDiv w:val="1"/>
      <w:marLeft w:val="0"/>
      <w:marRight w:val="0"/>
      <w:marTop w:val="0"/>
      <w:marBottom w:val="0"/>
      <w:divBdr>
        <w:top w:val="none" w:sz="0" w:space="0" w:color="auto"/>
        <w:left w:val="none" w:sz="0" w:space="0" w:color="auto"/>
        <w:bottom w:val="none" w:sz="0" w:space="0" w:color="auto"/>
        <w:right w:val="none" w:sz="0" w:space="0" w:color="auto"/>
      </w:divBdr>
      <w:divsChild>
        <w:div w:id="721949903">
          <w:marLeft w:val="0"/>
          <w:marRight w:val="0"/>
          <w:marTop w:val="0"/>
          <w:marBottom w:val="0"/>
          <w:divBdr>
            <w:top w:val="none" w:sz="0" w:space="0" w:color="3D3D3D"/>
            <w:left w:val="none" w:sz="0" w:space="0" w:color="3D3D3D"/>
            <w:bottom w:val="none" w:sz="0" w:space="0" w:color="3D3D3D"/>
            <w:right w:val="none" w:sz="0" w:space="0" w:color="3D3D3D"/>
          </w:divBdr>
        </w:div>
      </w:divsChild>
    </w:div>
    <w:div w:id="1778023212">
      <w:bodyDiv w:val="1"/>
      <w:marLeft w:val="0"/>
      <w:marRight w:val="0"/>
      <w:marTop w:val="0"/>
      <w:marBottom w:val="0"/>
      <w:divBdr>
        <w:top w:val="none" w:sz="0" w:space="0" w:color="auto"/>
        <w:left w:val="none" w:sz="0" w:space="0" w:color="auto"/>
        <w:bottom w:val="none" w:sz="0" w:space="0" w:color="auto"/>
        <w:right w:val="none" w:sz="0" w:space="0" w:color="auto"/>
      </w:divBdr>
      <w:divsChild>
        <w:div w:id="2115905615">
          <w:marLeft w:val="0"/>
          <w:marRight w:val="0"/>
          <w:marTop w:val="0"/>
          <w:marBottom w:val="0"/>
          <w:divBdr>
            <w:top w:val="none" w:sz="0" w:space="0" w:color="3D3D3D"/>
            <w:left w:val="none" w:sz="0" w:space="0" w:color="3D3D3D"/>
            <w:bottom w:val="none" w:sz="0" w:space="0" w:color="3D3D3D"/>
            <w:right w:val="none" w:sz="0" w:space="0" w:color="3D3D3D"/>
          </w:divBdr>
        </w:div>
      </w:divsChild>
    </w:div>
    <w:div w:id="1989819538">
      <w:bodyDiv w:val="1"/>
      <w:marLeft w:val="0"/>
      <w:marRight w:val="0"/>
      <w:marTop w:val="0"/>
      <w:marBottom w:val="0"/>
      <w:divBdr>
        <w:top w:val="none" w:sz="0" w:space="0" w:color="auto"/>
        <w:left w:val="none" w:sz="0" w:space="0" w:color="auto"/>
        <w:bottom w:val="none" w:sz="0" w:space="0" w:color="auto"/>
        <w:right w:val="none" w:sz="0" w:space="0" w:color="auto"/>
      </w:divBdr>
      <w:divsChild>
        <w:div w:id="668095080">
          <w:marLeft w:val="0"/>
          <w:marRight w:val="0"/>
          <w:marTop w:val="0"/>
          <w:marBottom w:val="0"/>
          <w:divBdr>
            <w:top w:val="none" w:sz="0" w:space="0" w:color="3D3D3D"/>
            <w:left w:val="none" w:sz="0" w:space="0" w:color="3D3D3D"/>
            <w:bottom w:val="none" w:sz="0" w:space="0" w:color="3D3D3D"/>
            <w:right w:val="none" w:sz="0" w:space="0" w:color="3D3D3D"/>
          </w:divBdr>
        </w:div>
      </w:divsChild>
    </w:div>
    <w:div w:id="2049795948">
      <w:bodyDiv w:val="1"/>
      <w:marLeft w:val="0"/>
      <w:marRight w:val="0"/>
      <w:marTop w:val="0"/>
      <w:marBottom w:val="0"/>
      <w:divBdr>
        <w:top w:val="none" w:sz="0" w:space="0" w:color="auto"/>
        <w:left w:val="none" w:sz="0" w:space="0" w:color="auto"/>
        <w:bottom w:val="none" w:sz="0" w:space="0" w:color="auto"/>
        <w:right w:val="none" w:sz="0" w:space="0" w:color="auto"/>
      </w:divBdr>
      <w:divsChild>
        <w:div w:id="519316786">
          <w:marLeft w:val="0"/>
          <w:marRight w:val="0"/>
          <w:marTop w:val="0"/>
          <w:marBottom w:val="0"/>
          <w:divBdr>
            <w:top w:val="none" w:sz="0" w:space="0" w:color="3D3D3D"/>
            <w:left w:val="none" w:sz="0" w:space="0" w:color="3D3D3D"/>
            <w:bottom w:val="none" w:sz="0" w:space="0" w:color="3D3D3D"/>
            <w:right w:val="none" w:sz="0" w:space="0" w:color="3D3D3D"/>
          </w:divBdr>
        </w:div>
      </w:divsChild>
    </w:div>
    <w:div w:id="2093895145">
      <w:bodyDiv w:val="1"/>
      <w:marLeft w:val="0"/>
      <w:marRight w:val="0"/>
      <w:marTop w:val="0"/>
      <w:marBottom w:val="0"/>
      <w:divBdr>
        <w:top w:val="none" w:sz="0" w:space="0" w:color="auto"/>
        <w:left w:val="none" w:sz="0" w:space="0" w:color="auto"/>
        <w:bottom w:val="none" w:sz="0" w:space="0" w:color="auto"/>
        <w:right w:val="none" w:sz="0" w:space="0" w:color="auto"/>
      </w:divBdr>
      <w:divsChild>
        <w:div w:id="2134211372">
          <w:marLeft w:val="0"/>
          <w:marRight w:val="0"/>
          <w:marTop w:val="0"/>
          <w:marBottom w:val="0"/>
          <w:divBdr>
            <w:top w:val="none" w:sz="0" w:space="0" w:color="3D3D3D"/>
            <w:left w:val="none" w:sz="0" w:space="0" w:color="3D3D3D"/>
            <w:bottom w:val="none" w:sz="0" w:space="0" w:color="3D3D3D"/>
            <w:right w:val="none" w:sz="0" w:space="0" w:color="3D3D3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s.payable@gosport.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v.uk/eu-e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B17DD1E77854DB76C2C4013C93833" ma:contentTypeVersion="13" ma:contentTypeDescription="Create a new document." ma:contentTypeScope="" ma:versionID="6a589c0d20ef324ea46859ff745431a6">
  <xsd:schema xmlns:xsd="http://www.w3.org/2001/XMLSchema" xmlns:xs="http://www.w3.org/2001/XMLSchema" xmlns:p="http://schemas.microsoft.com/office/2006/metadata/properties" xmlns:ns3="b29fcf63-419e-4ca2-9238-d9d98d334c8b" xmlns:ns4="6a164446-c386-4556-80de-fc4b939ad45a" targetNamespace="http://schemas.microsoft.com/office/2006/metadata/properties" ma:root="true" ma:fieldsID="6ab1d841e02886b9938df1cf9b6088e0" ns3:_="" ns4:_="">
    <xsd:import namespace="b29fcf63-419e-4ca2-9238-d9d98d334c8b"/>
    <xsd:import namespace="6a164446-c386-4556-80de-fc4b939ad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cf63-419e-4ca2-9238-d9d98d334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64446-c386-4556-80de-fc4b939ad4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7578-67E1-4EA3-9ACD-1FB0F5A1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cf63-419e-4ca2-9238-d9d98d334c8b"/>
    <ds:schemaRef ds:uri="6a164446-c386-4556-80de-fc4b939ad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CD096-54BA-45DB-A21A-9DE49190A3A1}">
  <ds:schemaRefs>
    <ds:schemaRef ds:uri="http://schemas.microsoft.com/office/infopath/2007/PartnerControls"/>
    <ds:schemaRef ds:uri="http://purl.org/dc/elements/1.1/"/>
    <ds:schemaRef ds:uri="http://schemas.microsoft.com/office/2006/metadata/properties"/>
    <ds:schemaRef ds:uri="http://purl.org/dc/terms/"/>
    <ds:schemaRef ds:uri="b29fcf63-419e-4ca2-9238-d9d98d334c8b"/>
    <ds:schemaRef ds:uri="http://schemas.microsoft.com/office/2006/documentManagement/types"/>
    <ds:schemaRef ds:uri="6a164446-c386-4556-80de-fc4b939ad45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BB28BB-E825-48C4-A9AB-F3F90546AF25}">
  <ds:schemaRefs>
    <ds:schemaRef ds:uri="http://schemas.microsoft.com/sharepoint/v3/contenttype/forms"/>
  </ds:schemaRefs>
</ds:datastoreItem>
</file>

<file path=customXml/itemProps4.xml><?xml version="1.0" encoding="utf-8"?>
<ds:datastoreItem xmlns:ds="http://schemas.openxmlformats.org/officeDocument/2006/customXml" ds:itemID="{480C152C-8636-40BB-AB1A-984271D2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10256</Words>
  <Characters>58463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Elaine</dc:creator>
  <cp:keywords/>
  <dc:description/>
  <cp:lastModifiedBy>Lee, Nicola</cp:lastModifiedBy>
  <cp:revision>3</cp:revision>
  <dcterms:created xsi:type="dcterms:W3CDTF">2024-02-29T15:32:00Z</dcterms:created>
  <dcterms:modified xsi:type="dcterms:W3CDTF">2024-03-05T16:50:00Z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0x010100F83B17DD1E77854DB76C2C4013C93833</vt:lpwstr>
  </property>
</Properties>
</file>