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6D739" w14:textId="77777777" w:rsidR="005D41FC" w:rsidRDefault="005D41FC">
      <w:pPr>
        <w:rPr>
          <w:rFonts w:ascii="Arial" w:hAnsi="Arial" w:cs="Arial"/>
          <w:b/>
          <w:bCs/>
          <w:sz w:val="28"/>
          <w:szCs w:val="28"/>
        </w:rPr>
      </w:pPr>
      <w:bookmarkStart w:id="0" w:name="_Ref406687498"/>
      <w:bookmarkStart w:id="1" w:name="_Ref406687870"/>
      <w:bookmarkStart w:id="2" w:name="_Ref407095012"/>
      <w:bookmarkStart w:id="3" w:name="_Ref407246541"/>
      <w:bookmarkStart w:id="4" w:name="_Ref407307237"/>
      <w:bookmarkStart w:id="5" w:name="_Ref408696709"/>
      <w:bookmarkStart w:id="6" w:name="_Ref408696299"/>
      <w:bookmarkStart w:id="7" w:name="_Ref408697198"/>
      <w:bookmarkStart w:id="8" w:name="_Ref408696366"/>
      <w:bookmarkStart w:id="9" w:name="_Ref408696993"/>
      <w:bookmarkStart w:id="10" w:name="_Ref408827462"/>
      <w:bookmarkStart w:id="11" w:name="_Ref409816728"/>
      <w:r>
        <w:rPr>
          <w:rFonts w:ascii="Arial" w:hAnsi="Arial" w:cs="Arial"/>
          <w:b/>
          <w:bCs/>
          <w:noProof/>
          <w:sz w:val="28"/>
          <w:szCs w:val="28"/>
          <w:lang w:eastAsia="en-GB"/>
        </w:rPr>
        <w:drawing>
          <wp:anchor distT="0" distB="0" distL="114300" distR="114300" simplePos="0" relativeHeight="251658240" behindDoc="1" locked="0" layoutInCell="1" allowOverlap="1" wp14:anchorId="1B7BB6DF" wp14:editId="74235C1B">
            <wp:simplePos x="0" y="0"/>
            <wp:positionH relativeFrom="column">
              <wp:posOffset>3136265</wp:posOffset>
            </wp:positionH>
            <wp:positionV relativeFrom="paragraph">
              <wp:posOffset>-797560</wp:posOffset>
            </wp:positionV>
            <wp:extent cx="2684145" cy="1670685"/>
            <wp:effectExtent l="0" t="0" r="1905" b="5715"/>
            <wp:wrapTight wrapText="bothSides">
              <wp:wrapPolygon edited="0">
                <wp:start x="0" y="0"/>
                <wp:lineTo x="0" y="21428"/>
                <wp:lineTo x="21462" y="21428"/>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4145" cy="167068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3F2B9D5E" w14:textId="77777777" w:rsidR="005D41FC" w:rsidRPr="005D41FC" w:rsidRDefault="005D41FC">
      <w:pPr>
        <w:rPr>
          <w:rFonts w:ascii="Arial" w:eastAsia="Times New Roman" w:hAnsi="Arial" w:cs="Arial"/>
          <w:b/>
          <w:snapToGrid w:val="0"/>
          <w:color w:val="007499"/>
          <w:szCs w:val="40"/>
        </w:rPr>
      </w:pPr>
    </w:p>
    <w:p w14:paraId="0740FC10" w14:textId="77777777" w:rsidR="00E21E81" w:rsidRDefault="00E21E81" w:rsidP="00E21E81">
      <w:pPr>
        <w:jc w:val="center"/>
        <w:rPr>
          <w:rFonts w:ascii="Arial" w:eastAsia="Times New Roman" w:hAnsi="Arial" w:cs="Arial"/>
          <w:b/>
          <w:snapToGrid w:val="0"/>
          <w:sz w:val="40"/>
          <w:szCs w:val="40"/>
        </w:rPr>
      </w:pPr>
      <w:r>
        <w:rPr>
          <w:rFonts w:ascii="Arial" w:eastAsia="Times New Roman" w:hAnsi="Arial" w:cs="Arial"/>
          <w:b/>
          <w:snapToGrid w:val="0"/>
          <w:sz w:val="40"/>
          <w:szCs w:val="40"/>
        </w:rPr>
        <w:tab/>
      </w:r>
    </w:p>
    <w:p w14:paraId="5207F1EB" w14:textId="77777777" w:rsidR="00421A86" w:rsidRDefault="00421A86" w:rsidP="00E21E81">
      <w:pPr>
        <w:jc w:val="center"/>
        <w:rPr>
          <w:rFonts w:ascii="Arial" w:eastAsia="Times New Roman" w:hAnsi="Arial" w:cs="Arial"/>
          <w:b/>
          <w:snapToGrid w:val="0"/>
          <w:sz w:val="48"/>
          <w:szCs w:val="48"/>
        </w:rPr>
      </w:pPr>
    </w:p>
    <w:p w14:paraId="02D40C2E" w14:textId="77777777" w:rsidR="00B83701" w:rsidRPr="00E21E81" w:rsidRDefault="00B83701" w:rsidP="00B83701">
      <w:pPr>
        <w:jc w:val="center"/>
        <w:rPr>
          <w:rFonts w:ascii="Arial" w:eastAsia="Times New Roman" w:hAnsi="Arial" w:cs="Arial"/>
          <w:b/>
          <w:snapToGrid w:val="0"/>
          <w:sz w:val="48"/>
          <w:szCs w:val="48"/>
        </w:rPr>
      </w:pPr>
      <w:r>
        <w:rPr>
          <w:rFonts w:ascii="Arial" w:eastAsia="Times New Roman" w:hAnsi="Arial" w:cs="Arial"/>
          <w:b/>
          <w:snapToGrid w:val="0"/>
          <w:sz w:val="48"/>
          <w:szCs w:val="48"/>
        </w:rPr>
        <w:t>Appendix 6</w:t>
      </w:r>
    </w:p>
    <w:p w14:paraId="37E94250" w14:textId="77777777" w:rsidR="003D4C5C" w:rsidRDefault="0014396B" w:rsidP="00E21E81">
      <w:pPr>
        <w:jc w:val="center"/>
        <w:rPr>
          <w:rFonts w:ascii="Arial" w:eastAsia="Times New Roman" w:hAnsi="Arial" w:cs="Arial"/>
          <w:b/>
          <w:snapToGrid w:val="0"/>
          <w:sz w:val="48"/>
          <w:szCs w:val="48"/>
        </w:rPr>
      </w:pPr>
      <w:r>
        <w:rPr>
          <w:rFonts w:ascii="Arial" w:eastAsia="Times New Roman" w:hAnsi="Arial" w:cs="Arial"/>
          <w:b/>
          <w:snapToGrid w:val="0"/>
          <w:sz w:val="48"/>
          <w:szCs w:val="48"/>
        </w:rPr>
        <w:t xml:space="preserve">Method Statement </w:t>
      </w:r>
      <w:r w:rsidR="005D41FC" w:rsidRPr="00E21E81">
        <w:rPr>
          <w:rFonts w:ascii="Arial" w:eastAsia="Times New Roman" w:hAnsi="Arial" w:cs="Arial"/>
          <w:b/>
          <w:snapToGrid w:val="0"/>
          <w:sz w:val="48"/>
          <w:szCs w:val="48"/>
        </w:rPr>
        <w:t xml:space="preserve">Response Document </w:t>
      </w:r>
      <w:r w:rsidR="006021E0">
        <w:rPr>
          <w:rFonts w:ascii="Arial" w:eastAsia="Times New Roman" w:hAnsi="Arial" w:cs="Arial"/>
          <w:b/>
          <w:snapToGrid w:val="0"/>
          <w:sz w:val="48"/>
          <w:szCs w:val="48"/>
        </w:rPr>
        <w:t xml:space="preserve"> </w:t>
      </w:r>
    </w:p>
    <w:p w14:paraId="6312AE47" w14:textId="7288DC30" w:rsidR="00B73934" w:rsidRDefault="006021E0" w:rsidP="00E21E81">
      <w:pPr>
        <w:jc w:val="center"/>
        <w:rPr>
          <w:rFonts w:ascii="Arial" w:eastAsia="Times New Roman" w:hAnsi="Arial" w:cs="Arial"/>
          <w:b/>
          <w:snapToGrid w:val="0"/>
          <w:sz w:val="48"/>
          <w:szCs w:val="48"/>
        </w:rPr>
      </w:pPr>
      <w:r>
        <w:rPr>
          <w:rFonts w:ascii="Arial" w:eastAsia="Times New Roman" w:hAnsi="Arial" w:cs="Arial"/>
          <w:b/>
          <w:snapToGrid w:val="0"/>
          <w:sz w:val="48"/>
          <w:szCs w:val="48"/>
        </w:rPr>
        <w:t>Lot 2</w:t>
      </w:r>
    </w:p>
    <w:p w14:paraId="07740C56" w14:textId="46865284" w:rsidR="003D4C5C" w:rsidRDefault="003D4C5C" w:rsidP="00E21E81">
      <w:pPr>
        <w:jc w:val="center"/>
        <w:rPr>
          <w:rFonts w:ascii="Arial" w:eastAsia="Times New Roman" w:hAnsi="Arial" w:cs="Arial"/>
          <w:b/>
          <w:snapToGrid w:val="0"/>
          <w:sz w:val="48"/>
          <w:szCs w:val="48"/>
        </w:rPr>
      </w:pPr>
      <w:r w:rsidRPr="003D4C5C">
        <w:rPr>
          <w:rFonts w:ascii="Arial" w:eastAsia="Times New Roman" w:hAnsi="Arial" w:cs="Arial"/>
          <w:b/>
          <w:snapToGrid w:val="0"/>
          <w:sz w:val="48"/>
          <w:szCs w:val="48"/>
        </w:rPr>
        <w:t>Secondary – Key Stage 3 &amp; 4</w:t>
      </w:r>
      <w:bookmarkStart w:id="12" w:name="_GoBack"/>
      <w:bookmarkEnd w:id="12"/>
    </w:p>
    <w:p w14:paraId="5EB4CA09" w14:textId="77777777" w:rsidR="005D41FC" w:rsidRPr="00E21E81" w:rsidRDefault="009454FF" w:rsidP="00E21E81">
      <w:pPr>
        <w:spacing w:after="0"/>
        <w:jc w:val="center"/>
        <w:rPr>
          <w:rFonts w:ascii="Arial" w:eastAsia="Times New Roman" w:hAnsi="Arial" w:cs="Arial"/>
          <w:b/>
          <w:snapToGrid w:val="0"/>
          <w:sz w:val="36"/>
          <w:szCs w:val="40"/>
        </w:rPr>
      </w:pPr>
      <w:r>
        <w:rPr>
          <w:rFonts w:ascii="Arial" w:eastAsia="Times New Roman" w:hAnsi="Arial" w:cs="Arial"/>
          <w:b/>
          <w:snapToGrid w:val="0"/>
          <w:sz w:val="48"/>
          <w:szCs w:val="48"/>
        </w:rPr>
        <w:t>Alternative Education Provision</w:t>
      </w:r>
    </w:p>
    <w:p w14:paraId="58B798DB" w14:textId="77777777" w:rsidR="00A24FCB" w:rsidRDefault="00A24FCB" w:rsidP="00DC0AAA">
      <w:pPr>
        <w:spacing w:after="0"/>
        <w:ind w:left="1701" w:hanging="1701"/>
        <w:jc w:val="both"/>
        <w:rPr>
          <w:rFonts w:ascii="Arial" w:eastAsia="Times New Roman" w:hAnsi="Arial" w:cs="Arial"/>
          <w:b/>
          <w:snapToGrid w:val="0"/>
          <w:color w:val="007499"/>
          <w:sz w:val="36"/>
          <w:szCs w:val="40"/>
        </w:rPr>
      </w:pPr>
    </w:p>
    <w:p w14:paraId="764AF856" w14:textId="77777777" w:rsidR="00A24FCB" w:rsidRDefault="00A24FCB" w:rsidP="00A24FCB">
      <w:pPr>
        <w:pStyle w:val="ListParagraph"/>
        <w:ind w:left="567"/>
        <w:rPr>
          <w:rFonts w:ascii="Arial Bold" w:hAnsi="Arial Bold"/>
          <w:b/>
          <w:caps/>
          <w:snapToGrid w:val="0"/>
          <w:color w:val="007499"/>
          <w:sz w:val="28"/>
          <w:szCs w:val="28"/>
        </w:rPr>
      </w:pPr>
    </w:p>
    <w:p w14:paraId="13216FFD" w14:textId="1AD3AE11" w:rsidR="00866A00" w:rsidRPr="0039340A" w:rsidRDefault="00A24FCB" w:rsidP="00BE17D7">
      <w:pPr>
        <w:pStyle w:val="ListParagraph"/>
        <w:numPr>
          <w:ilvl w:val="0"/>
          <w:numId w:val="3"/>
        </w:numPr>
        <w:ind w:left="567" w:hanging="567"/>
        <w:rPr>
          <w:rFonts w:ascii="Arial Bold" w:hAnsi="Arial Bold"/>
          <w:b/>
          <w:caps/>
          <w:snapToGrid w:val="0"/>
          <w:color w:val="007499"/>
          <w:sz w:val="28"/>
          <w:szCs w:val="28"/>
        </w:rPr>
      </w:pPr>
      <w:r w:rsidRPr="008209DD">
        <w:rPr>
          <w:rFonts w:ascii="Arial Bold" w:hAnsi="Arial Bold"/>
          <w:b/>
          <w:caps/>
          <w:snapToGrid w:val="0"/>
          <w:color w:val="007499"/>
          <w:sz w:val="28"/>
          <w:szCs w:val="28"/>
        </w:rPr>
        <w:br w:type="page"/>
      </w:r>
      <w:bookmarkEnd w:id="5"/>
      <w:bookmarkEnd w:id="6"/>
      <w:bookmarkEnd w:id="7"/>
      <w:bookmarkEnd w:id="8"/>
      <w:bookmarkEnd w:id="9"/>
      <w:bookmarkEnd w:id="10"/>
      <w:bookmarkEnd w:id="11"/>
      <w:r w:rsidR="00987C95">
        <w:rPr>
          <w:rFonts w:ascii="Arial Bold" w:hAnsi="Arial Bold"/>
          <w:b/>
          <w:caps/>
          <w:snapToGrid w:val="0"/>
          <w:color w:val="007499"/>
          <w:sz w:val="28"/>
          <w:szCs w:val="28"/>
        </w:rPr>
        <w:lastRenderedPageBreak/>
        <w:t>METHOD STATEMENT</w:t>
      </w:r>
      <w:r w:rsidR="000673F9">
        <w:rPr>
          <w:rFonts w:ascii="Arial Bold" w:hAnsi="Arial Bold"/>
          <w:b/>
          <w:caps/>
          <w:snapToGrid w:val="0"/>
          <w:color w:val="007499"/>
          <w:sz w:val="28"/>
          <w:szCs w:val="28"/>
        </w:rPr>
        <w:t xml:space="preserve"> </w:t>
      </w:r>
      <w:r w:rsidR="00866A00" w:rsidRPr="0039340A">
        <w:rPr>
          <w:rFonts w:ascii="Arial Bold" w:hAnsi="Arial Bold"/>
          <w:b/>
          <w:caps/>
          <w:snapToGrid w:val="0"/>
          <w:color w:val="007499"/>
          <w:sz w:val="28"/>
          <w:szCs w:val="28"/>
        </w:rPr>
        <w:t>Response</w:t>
      </w:r>
      <w:r w:rsidR="000C50C8">
        <w:rPr>
          <w:rFonts w:ascii="Arial Bold" w:hAnsi="Arial Bold"/>
          <w:b/>
          <w:caps/>
          <w:snapToGrid w:val="0"/>
          <w:color w:val="007499"/>
          <w:sz w:val="28"/>
          <w:szCs w:val="28"/>
        </w:rPr>
        <w:t>/DELIVERY PROPOSALS</w:t>
      </w:r>
      <w:r w:rsidR="00866A00" w:rsidRPr="0039340A">
        <w:rPr>
          <w:rFonts w:ascii="Arial Bold" w:hAnsi="Arial Bold"/>
          <w:b/>
          <w:caps/>
          <w:snapToGrid w:val="0"/>
          <w:color w:val="007499"/>
          <w:sz w:val="28"/>
          <w:szCs w:val="28"/>
        </w:rPr>
        <w:t xml:space="preserve"> </w:t>
      </w:r>
      <w:r w:rsidR="00F345DC">
        <w:rPr>
          <w:rFonts w:ascii="Arial Bold" w:hAnsi="Arial Bold"/>
          <w:b/>
          <w:caps/>
          <w:snapToGrid w:val="0"/>
          <w:color w:val="007499"/>
          <w:sz w:val="28"/>
          <w:szCs w:val="28"/>
        </w:rPr>
        <w:t xml:space="preserve">– LOt </w:t>
      </w:r>
      <w:r w:rsidR="00F41AD4">
        <w:rPr>
          <w:rFonts w:ascii="Arial Bold" w:hAnsi="Arial Bold"/>
          <w:b/>
          <w:caps/>
          <w:snapToGrid w:val="0"/>
          <w:color w:val="007499"/>
          <w:sz w:val="28"/>
          <w:szCs w:val="28"/>
        </w:rPr>
        <w:t>2</w:t>
      </w:r>
      <w:r w:rsidR="00F345DC">
        <w:rPr>
          <w:rFonts w:ascii="Arial Bold" w:hAnsi="Arial Bold"/>
          <w:b/>
          <w:caps/>
          <w:snapToGrid w:val="0"/>
          <w:color w:val="007499"/>
          <w:sz w:val="28"/>
          <w:szCs w:val="28"/>
        </w:rPr>
        <w:t xml:space="preserve"> </w:t>
      </w:r>
      <w:r w:rsidR="00866A00" w:rsidRPr="0039340A">
        <w:rPr>
          <w:rFonts w:ascii="Arial Bold" w:hAnsi="Arial Bold"/>
          <w:b/>
          <w:caps/>
          <w:snapToGrid w:val="0"/>
          <w:color w:val="007499"/>
          <w:sz w:val="28"/>
          <w:szCs w:val="28"/>
        </w:rPr>
        <w:t>(</w:t>
      </w:r>
      <w:r w:rsidR="00F345DC">
        <w:rPr>
          <w:rFonts w:ascii="Arial Bold" w:hAnsi="Arial Bold"/>
          <w:b/>
          <w:caps/>
          <w:snapToGrid w:val="0"/>
          <w:color w:val="007499"/>
          <w:sz w:val="28"/>
          <w:szCs w:val="28"/>
        </w:rPr>
        <w:t>35</w:t>
      </w:r>
      <w:r w:rsidR="00866A00" w:rsidRPr="0039340A">
        <w:rPr>
          <w:rFonts w:ascii="Arial Bold" w:hAnsi="Arial Bold"/>
          <w:b/>
          <w:caps/>
          <w:snapToGrid w:val="0"/>
          <w:color w:val="007499"/>
          <w:sz w:val="28"/>
          <w:szCs w:val="28"/>
        </w:rPr>
        <w:t>%)</w:t>
      </w:r>
    </w:p>
    <w:p w14:paraId="04D20129" w14:textId="77777777" w:rsidR="00BC3E08" w:rsidRDefault="00BC3E08" w:rsidP="000C50C8">
      <w:pPr>
        <w:spacing w:after="0"/>
        <w:jc w:val="both"/>
        <w:rPr>
          <w:rFonts w:ascii="Arial" w:hAnsi="Arial" w:cs="Arial"/>
          <w:b/>
        </w:rPr>
      </w:pPr>
    </w:p>
    <w:p w14:paraId="078330B1" w14:textId="77777777" w:rsidR="005F1354" w:rsidRPr="00BC3E08" w:rsidRDefault="005F1354" w:rsidP="000C50C8">
      <w:pPr>
        <w:spacing w:after="0"/>
        <w:jc w:val="both"/>
        <w:rPr>
          <w:rFonts w:ascii="Arial" w:hAnsi="Arial" w:cs="Arial"/>
          <w:b/>
        </w:rPr>
      </w:pPr>
      <w:r w:rsidRPr="005F1354">
        <w:rPr>
          <w:rFonts w:ascii="Arial" w:hAnsi="Arial" w:cs="Arial"/>
          <w:b/>
        </w:rPr>
        <w:t>INTRODUCTION</w:t>
      </w:r>
    </w:p>
    <w:p w14:paraId="4EEFA744" w14:textId="77777777" w:rsidR="005F1354" w:rsidRPr="00BC3E08" w:rsidRDefault="005F1354" w:rsidP="000C50C8">
      <w:pPr>
        <w:spacing w:after="0"/>
        <w:jc w:val="both"/>
        <w:rPr>
          <w:rFonts w:ascii="Arial" w:hAnsi="Arial" w:cs="Arial"/>
          <w:b/>
        </w:rPr>
      </w:pPr>
    </w:p>
    <w:p w14:paraId="45AFE772" w14:textId="77777777" w:rsidR="00F81216" w:rsidRDefault="00F81216" w:rsidP="00F81216">
      <w:pPr>
        <w:pStyle w:val="ListParagraph"/>
        <w:numPr>
          <w:ilvl w:val="1"/>
          <w:numId w:val="24"/>
        </w:numPr>
        <w:ind w:left="567" w:hanging="567"/>
        <w:jc w:val="both"/>
        <w:rPr>
          <w:sz w:val="22"/>
          <w:szCs w:val="22"/>
        </w:rPr>
      </w:pPr>
      <w:r w:rsidRPr="00C268D8">
        <w:rPr>
          <w:sz w:val="22"/>
          <w:szCs w:val="22"/>
        </w:rPr>
        <w:t>Tenderers are required to submit method statements demonstrating how specific elements of the service, as defined in the Service Specification and Terms and Conditions, will be delivered.</w:t>
      </w:r>
    </w:p>
    <w:p w14:paraId="084EEA5E" w14:textId="77777777" w:rsidR="00F81216" w:rsidRPr="00C268D8" w:rsidRDefault="00F81216" w:rsidP="00F81216">
      <w:pPr>
        <w:pStyle w:val="ListParagraph"/>
        <w:ind w:left="567" w:hanging="567"/>
        <w:jc w:val="both"/>
        <w:rPr>
          <w:sz w:val="22"/>
          <w:szCs w:val="22"/>
        </w:rPr>
      </w:pPr>
    </w:p>
    <w:p w14:paraId="5681C57B" w14:textId="77777777" w:rsidR="00F81216" w:rsidRDefault="00F81216" w:rsidP="00F81216">
      <w:pPr>
        <w:pStyle w:val="ListParagraph"/>
        <w:numPr>
          <w:ilvl w:val="1"/>
          <w:numId w:val="24"/>
        </w:numPr>
        <w:ind w:left="567" w:hanging="567"/>
        <w:jc w:val="both"/>
      </w:pPr>
      <w:r w:rsidRPr="00C268D8">
        <w:t>Tenderers are required to submit a response to all questions using this response template. Failure to do this may result in a response not being taken into account.</w:t>
      </w:r>
    </w:p>
    <w:p w14:paraId="4B81D567" w14:textId="77777777" w:rsidR="00F81216" w:rsidRPr="00C268D8" w:rsidRDefault="00F81216" w:rsidP="00F81216">
      <w:pPr>
        <w:pStyle w:val="ListParagraph"/>
        <w:ind w:left="567" w:hanging="567"/>
        <w:jc w:val="both"/>
      </w:pPr>
    </w:p>
    <w:p w14:paraId="4EE4A277" w14:textId="77777777" w:rsidR="00F81216" w:rsidRPr="00C268D8" w:rsidRDefault="00F81216" w:rsidP="00F81216">
      <w:pPr>
        <w:pStyle w:val="ListParagraph"/>
        <w:numPr>
          <w:ilvl w:val="1"/>
          <w:numId w:val="24"/>
        </w:numPr>
        <w:ind w:left="567" w:hanging="567"/>
        <w:jc w:val="both"/>
        <w:rPr>
          <w:sz w:val="22"/>
          <w:szCs w:val="22"/>
        </w:rPr>
      </w:pPr>
      <w:r w:rsidRPr="00C268D8">
        <w:rPr>
          <w:sz w:val="22"/>
          <w:szCs w:val="22"/>
        </w:rPr>
        <w:t>Before submitting the method statements, Tenderers should ensure that they have:</w:t>
      </w:r>
    </w:p>
    <w:p w14:paraId="34398519" w14:textId="77777777" w:rsidR="00F81216" w:rsidRPr="008640D1" w:rsidRDefault="00F81216" w:rsidP="00F81216">
      <w:pPr>
        <w:pStyle w:val="ListParagraph"/>
        <w:ind w:hanging="720"/>
        <w:jc w:val="both"/>
        <w:rPr>
          <w:sz w:val="22"/>
          <w:szCs w:val="22"/>
        </w:rPr>
      </w:pPr>
    </w:p>
    <w:p w14:paraId="1DB3F011" w14:textId="77777777" w:rsidR="00F81216" w:rsidRDefault="00F81216" w:rsidP="00F81216">
      <w:pPr>
        <w:pStyle w:val="ListParagraph"/>
        <w:numPr>
          <w:ilvl w:val="2"/>
          <w:numId w:val="5"/>
        </w:numPr>
        <w:ind w:left="1304" w:hanging="510"/>
        <w:jc w:val="both"/>
        <w:rPr>
          <w:sz w:val="22"/>
          <w:szCs w:val="22"/>
        </w:rPr>
      </w:pPr>
      <w:r w:rsidRPr="008640D1">
        <w:rPr>
          <w:sz w:val="22"/>
          <w:szCs w:val="22"/>
        </w:rPr>
        <w:t>Answered all questions in the space provided within the Method Statement Response Template. If it is not clear to which method statement any part of their response relates to, a score may not be awarded.</w:t>
      </w:r>
    </w:p>
    <w:p w14:paraId="1B0D89CE" w14:textId="77777777" w:rsidR="00F81216" w:rsidRDefault="00F81216" w:rsidP="00F81216">
      <w:pPr>
        <w:pStyle w:val="ListParagraph"/>
        <w:ind w:left="1304" w:hanging="510"/>
        <w:jc w:val="both"/>
        <w:rPr>
          <w:sz w:val="22"/>
          <w:szCs w:val="22"/>
        </w:rPr>
      </w:pPr>
    </w:p>
    <w:p w14:paraId="716C5E34" w14:textId="77777777" w:rsidR="00F81216" w:rsidRDefault="00F81216" w:rsidP="00F81216">
      <w:pPr>
        <w:pStyle w:val="ListParagraph"/>
        <w:numPr>
          <w:ilvl w:val="2"/>
          <w:numId w:val="5"/>
        </w:numPr>
        <w:ind w:left="1304" w:hanging="510"/>
        <w:jc w:val="both"/>
        <w:rPr>
          <w:sz w:val="22"/>
          <w:szCs w:val="22"/>
        </w:rPr>
      </w:pPr>
      <w:r w:rsidRPr="008640D1">
        <w:rPr>
          <w:sz w:val="22"/>
          <w:szCs w:val="22"/>
        </w:rPr>
        <w:t xml:space="preserve">Ensured that they have answered questions within the maximum word limit allocation stated </w:t>
      </w:r>
      <w:r>
        <w:rPr>
          <w:sz w:val="22"/>
          <w:szCs w:val="22"/>
        </w:rPr>
        <w:t>for each</w:t>
      </w:r>
      <w:r w:rsidRPr="008640D1">
        <w:rPr>
          <w:sz w:val="22"/>
          <w:szCs w:val="22"/>
        </w:rPr>
        <w:t xml:space="preserve"> method statement.</w:t>
      </w:r>
      <w:r w:rsidRPr="003D0CC1">
        <w:rPr>
          <w:rFonts w:eastAsia="Calibri"/>
          <w:sz w:val="22"/>
          <w:szCs w:val="22"/>
          <w:lang w:eastAsia="en-US"/>
        </w:rPr>
        <w:t xml:space="preserve"> </w:t>
      </w:r>
      <w:r w:rsidRPr="003D0CC1">
        <w:rPr>
          <w:sz w:val="22"/>
          <w:szCs w:val="22"/>
        </w:rPr>
        <w:t>Tenderers may make use of supporting documents (appendices to questions etc.) only where truly relevant and appropriate. Any appendix that is judged to be essentially the continuation of a question, and therefore a circumvention of the word limit, will be rejected and ignored</w:t>
      </w:r>
      <w:r>
        <w:rPr>
          <w:sz w:val="22"/>
          <w:szCs w:val="22"/>
        </w:rPr>
        <w:t>.</w:t>
      </w:r>
    </w:p>
    <w:p w14:paraId="6566DDD6" w14:textId="77777777" w:rsidR="00F81216" w:rsidRPr="008640D1" w:rsidRDefault="00F81216" w:rsidP="00F81216">
      <w:pPr>
        <w:pStyle w:val="ListParagraph"/>
        <w:ind w:left="1304" w:hanging="510"/>
        <w:jc w:val="both"/>
        <w:rPr>
          <w:sz w:val="22"/>
          <w:szCs w:val="22"/>
        </w:rPr>
      </w:pPr>
    </w:p>
    <w:p w14:paraId="365938C7" w14:textId="77777777" w:rsidR="00F81216" w:rsidRPr="008640D1" w:rsidRDefault="00F81216" w:rsidP="00F81216">
      <w:pPr>
        <w:pStyle w:val="ListParagraph"/>
        <w:numPr>
          <w:ilvl w:val="2"/>
          <w:numId w:val="5"/>
        </w:numPr>
        <w:ind w:left="1304" w:hanging="510"/>
        <w:jc w:val="both"/>
        <w:rPr>
          <w:sz w:val="22"/>
          <w:szCs w:val="22"/>
        </w:rPr>
      </w:pPr>
      <w:r w:rsidRPr="008640D1">
        <w:rPr>
          <w:sz w:val="22"/>
          <w:szCs w:val="22"/>
        </w:rPr>
        <w:t>Enclosed all relevant documents and clearly referenced them to correspond with the method statement(s) and any sub-section(s) to which they relate.</w:t>
      </w:r>
    </w:p>
    <w:p w14:paraId="17E40290" w14:textId="77777777" w:rsidR="00F81216" w:rsidRPr="008640D1" w:rsidRDefault="00F81216" w:rsidP="00F81216">
      <w:pPr>
        <w:pStyle w:val="ListParagraph"/>
        <w:ind w:left="1304" w:hanging="510"/>
        <w:jc w:val="both"/>
        <w:rPr>
          <w:sz w:val="22"/>
          <w:szCs w:val="22"/>
        </w:rPr>
      </w:pPr>
    </w:p>
    <w:p w14:paraId="214300BE" w14:textId="77777777" w:rsidR="00F81216" w:rsidRDefault="00F81216" w:rsidP="00F81216">
      <w:pPr>
        <w:pStyle w:val="ListParagraph"/>
        <w:numPr>
          <w:ilvl w:val="1"/>
          <w:numId w:val="24"/>
        </w:numPr>
        <w:ind w:left="720" w:hanging="567"/>
        <w:jc w:val="both"/>
      </w:pPr>
      <w:r w:rsidRPr="00C268D8">
        <w:t>Tenderers may make use of supporting documents (appendices to questions etc.) only where truly relevant and appropriate. Any appendix that the Commissioner judges to be essentially the continuation of a question response, and therefore a circumvention of the word limit, will be rejected and ignored.</w:t>
      </w:r>
    </w:p>
    <w:p w14:paraId="228035DE" w14:textId="77777777" w:rsidR="00F81216" w:rsidRDefault="00F81216" w:rsidP="00F81216">
      <w:pPr>
        <w:pStyle w:val="ListParagraph"/>
        <w:jc w:val="both"/>
      </w:pPr>
    </w:p>
    <w:p w14:paraId="2B9F4C02" w14:textId="77777777" w:rsidR="00F81216" w:rsidRPr="0078188F" w:rsidRDefault="00F81216" w:rsidP="00F81216">
      <w:pPr>
        <w:pStyle w:val="ListParagraph"/>
        <w:numPr>
          <w:ilvl w:val="1"/>
          <w:numId w:val="24"/>
        </w:numPr>
        <w:ind w:left="720" w:hanging="567"/>
        <w:jc w:val="both"/>
      </w:pPr>
      <w:r w:rsidRPr="0078188F">
        <w:t>Each method statement response will be scored between 0 and 5 as follows:</w:t>
      </w:r>
    </w:p>
    <w:p w14:paraId="0B34A75B" w14:textId="02992F55" w:rsidR="00666D06" w:rsidRDefault="00666D06" w:rsidP="00F81216">
      <w:pPr>
        <w:pStyle w:val="ListParagraph"/>
        <w:ind w:left="454"/>
        <w:jc w:val="both"/>
        <w:rPr>
          <w:sz w:val="22"/>
          <w:szCs w:val="22"/>
        </w:rPr>
      </w:pPr>
    </w:p>
    <w:p w14:paraId="49B980CF" w14:textId="50BCB5EE" w:rsidR="00F81216" w:rsidRDefault="00F81216" w:rsidP="00F81216">
      <w:pPr>
        <w:pStyle w:val="ListParagraph"/>
        <w:ind w:left="454"/>
        <w:jc w:val="both"/>
        <w:rPr>
          <w:sz w:val="22"/>
          <w:szCs w:val="22"/>
        </w:rPr>
      </w:pPr>
    </w:p>
    <w:p w14:paraId="729C4A9E" w14:textId="1950FFBE" w:rsidR="00F81216" w:rsidRDefault="00F81216" w:rsidP="00F81216">
      <w:pPr>
        <w:pStyle w:val="ListParagraph"/>
        <w:ind w:left="454"/>
        <w:jc w:val="both"/>
        <w:rPr>
          <w:sz w:val="22"/>
          <w:szCs w:val="22"/>
        </w:rPr>
      </w:pPr>
    </w:p>
    <w:p w14:paraId="536FE7ED" w14:textId="0B266B35" w:rsidR="00F81216" w:rsidRDefault="00F81216" w:rsidP="00F81216">
      <w:pPr>
        <w:pStyle w:val="ListParagraph"/>
        <w:ind w:left="454"/>
        <w:jc w:val="both"/>
        <w:rPr>
          <w:sz w:val="22"/>
          <w:szCs w:val="22"/>
        </w:rPr>
      </w:pPr>
    </w:p>
    <w:p w14:paraId="5BEB787D" w14:textId="76E89FF9" w:rsidR="00F81216" w:rsidRDefault="00F81216" w:rsidP="00F81216">
      <w:pPr>
        <w:pStyle w:val="ListParagraph"/>
        <w:ind w:left="454"/>
        <w:jc w:val="both"/>
        <w:rPr>
          <w:sz w:val="22"/>
          <w:szCs w:val="22"/>
        </w:rPr>
      </w:pPr>
    </w:p>
    <w:p w14:paraId="554E1947" w14:textId="461D3AC9" w:rsidR="00F81216" w:rsidRDefault="00F81216" w:rsidP="00F81216">
      <w:pPr>
        <w:pStyle w:val="ListParagraph"/>
        <w:ind w:left="454"/>
        <w:jc w:val="both"/>
        <w:rPr>
          <w:sz w:val="22"/>
          <w:szCs w:val="22"/>
        </w:rPr>
      </w:pPr>
    </w:p>
    <w:p w14:paraId="6A651964" w14:textId="3A35729F" w:rsidR="00F81216" w:rsidRDefault="00F81216" w:rsidP="00F81216">
      <w:pPr>
        <w:pStyle w:val="ListParagraph"/>
        <w:ind w:left="454"/>
        <w:jc w:val="both"/>
        <w:rPr>
          <w:sz w:val="22"/>
          <w:szCs w:val="22"/>
        </w:rPr>
      </w:pPr>
    </w:p>
    <w:p w14:paraId="2F7B0099" w14:textId="256ED35C" w:rsidR="00F81216" w:rsidRDefault="00F81216" w:rsidP="00F81216">
      <w:pPr>
        <w:pStyle w:val="ListParagraph"/>
        <w:ind w:left="454"/>
        <w:jc w:val="both"/>
        <w:rPr>
          <w:sz w:val="22"/>
          <w:szCs w:val="22"/>
        </w:rPr>
      </w:pPr>
    </w:p>
    <w:p w14:paraId="27AF4325" w14:textId="2E8543A6" w:rsidR="00F81216" w:rsidRDefault="00F81216" w:rsidP="00F81216">
      <w:pPr>
        <w:pStyle w:val="ListParagraph"/>
        <w:ind w:left="454"/>
        <w:jc w:val="both"/>
        <w:rPr>
          <w:sz w:val="22"/>
          <w:szCs w:val="22"/>
        </w:rPr>
      </w:pPr>
    </w:p>
    <w:p w14:paraId="4980F858" w14:textId="22A3AA90" w:rsidR="00F81216" w:rsidRDefault="00F81216" w:rsidP="00F81216">
      <w:pPr>
        <w:pStyle w:val="ListParagraph"/>
        <w:ind w:left="454"/>
        <w:jc w:val="both"/>
        <w:rPr>
          <w:sz w:val="22"/>
          <w:szCs w:val="22"/>
        </w:rPr>
      </w:pPr>
    </w:p>
    <w:p w14:paraId="7BD320B7" w14:textId="77777777" w:rsidR="00F81216" w:rsidRPr="006D7FD9" w:rsidRDefault="00F81216" w:rsidP="00F81216">
      <w:pPr>
        <w:pStyle w:val="ListParagraph"/>
        <w:ind w:left="454"/>
        <w:jc w:val="both"/>
        <w:rPr>
          <w:sz w:val="22"/>
          <w:szCs w:val="22"/>
        </w:rPr>
      </w:pPr>
    </w:p>
    <w:p w14:paraId="7E050BCC" w14:textId="3281A3D4" w:rsidR="006D7FD9" w:rsidRDefault="006D7FD9" w:rsidP="006D7FD9">
      <w:pPr>
        <w:pStyle w:val="ListParagraph"/>
        <w:rPr>
          <w:sz w:val="22"/>
          <w:szCs w:val="22"/>
        </w:rPr>
      </w:pPr>
    </w:p>
    <w:p w14:paraId="3276CC31" w14:textId="54C1EDB1" w:rsidR="00F81216" w:rsidRDefault="00F81216" w:rsidP="006D7FD9">
      <w:pPr>
        <w:pStyle w:val="ListParagraph"/>
        <w:rPr>
          <w:sz w:val="22"/>
          <w:szCs w:val="22"/>
        </w:rPr>
      </w:pPr>
    </w:p>
    <w:p w14:paraId="2EC870C0" w14:textId="77F23D60" w:rsidR="00F81216" w:rsidRDefault="00F81216" w:rsidP="006D7FD9">
      <w:pPr>
        <w:pStyle w:val="ListParagraph"/>
        <w:rPr>
          <w:sz w:val="22"/>
          <w:szCs w:val="22"/>
        </w:rPr>
      </w:pPr>
    </w:p>
    <w:p w14:paraId="232978D3" w14:textId="17A64B20" w:rsidR="00F81216" w:rsidRDefault="00F81216" w:rsidP="006D7FD9">
      <w:pPr>
        <w:pStyle w:val="ListParagraph"/>
        <w:rPr>
          <w:sz w:val="22"/>
          <w:szCs w:val="22"/>
        </w:rPr>
      </w:pPr>
    </w:p>
    <w:p w14:paraId="619CDB05" w14:textId="0185B795" w:rsidR="00F81216" w:rsidRDefault="00F81216" w:rsidP="006D7FD9">
      <w:pPr>
        <w:pStyle w:val="ListParagraph"/>
        <w:rPr>
          <w:sz w:val="22"/>
          <w:szCs w:val="22"/>
        </w:rPr>
      </w:pPr>
    </w:p>
    <w:p w14:paraId="01E071E6" w14:textId="52F9E0EB" w:rsidR="00F81216" w:rsidRDefault="00F81216" w:rsidP="006D7FD9">
      <w:pPr>
        <w:pStyle w:val="ListParagraph"/>
        <w:rPr>
          <w:sz w:val="22"/>
          <w:szCs w:val="22"/>
        </w:rPr>
      </w:pPr>
    </w:p>
    <w:p w14:paraId="57366811" w14:textId="6068D4F2" w:rsidR="00F81216" w:rsidRDefault="00F81216" w:rsidP="006D7FD9">
      <w:pPr>
        <w:pStyle w:val="ListParagraph"/>
        <w:rPr>
          <w:sz w:val="22"/>
          <w:szCs w:val="22"/>
        </w:rPr>
      </w:pPr>
    </w:p>
    <w:p w14:paraId="30BE44D2" w14:textId="77777777" w:rsidR="00F81216" w:rsidRPr="006D7FD9" w:rsidRDefault="00F81216" w:rsidP="006D7FD9">
      <w:pPr>
        <w:pStyle w:val="ListParagraph"/>
        <w:rPr>
          <w:sz w:val="22"/>
          <w:szCs w:val="22"/>
        </w:rPr>
      </w:pPr>
    </w:p>
    <w:p w14:paraId="6249C11D" w14:textId="4050C95E" w:rsidR="006D7FD9" w:rsidRDefault="006D7FD9" w:rsidP="000C50C8">
      <w:pPr>
        <w:spacing w:after="0"/>
        <w:jc w:val="both"/>
        <w:rPr>
          <w:rFonts w:ascii="Arial" w:hAnsi="Arial" w:cs="Arial"/>
        </w:rPr>
      </w:pPr>
    </w:p>
    <w:p w14:paraId="7649EB78" w14:textId="25B6D621" w:rsidR="00BD3D88" w:rsidRDefault="00BD3D88" w:rsidP="000C50C8">
      <w:pPr>
        <w:spacing w:after="0"/>
        <w:jc w:val="both"/>
        <w:rPr>
          <w:rFonts w:ascii="Arial" w:hAnsi="Arial" w:cs="Arial"/>
        </w:rPr>
      </w:pPr>
      <w:r w:rsidRPr="002D5E49">
        <w:rPr>
          <w:rFonts w:ascii="Arial" w:eastAsia="Times New Roman" w:hAnsi="Arial" w:cs="Times New Roman"/>
          <w:b/>
          <w:bCs/>
          <w:sz w:val="24"/>
          <w:szCs w:val="20"/>
        </w:rPr>
        <w:lastRenderedPageBreak/>
        <w:t xml:space="preserve">Table 1: </w:t>
      </w:r>
      <w:r w:rsidRPr="002D5E49">
        <w:rPr>
          <w:rFonts w:ascii="Arial" w:eastAsia="Times New Roman" w:hAnsi="Arial" w:cs="Arial"/>
          <w:b/>
          <w:bCs/>
          <w:sz w:val="24"/>
          <w:szCs w:val="20"/>
        </w:rPr>
        <w:t>Method Statements</w:t>
      </w:r>
      <w:r>
        <w:rPr>
          <w:rFonts w:ascii="Arial" w:eastAsia="Times New Roman" w:hAnsi="Arial" w:cs="Arial"/>
          <w:b/>
          <w:bCs/>
          <w:sz w:val="24"/>
          <w:szCs w:val="20"/>
        </w:rPr>
        <w:t xml:space="preserve"> Scoring Matrix</w:t>
      </w:r>
    </w:p>
    <w:p w14:paraId="68D5E0E8" w14:textId="77777777" w:rsidR="00BD3D88" w:rsidRDefault="00BD3D88" w:rsidP="000C50C8">
      <w:pPr>
        <w:spacing w:after="0"/>
        <w:jc w:val="both"/>
        <w:rPr>
          <w:rFonts w:ascii="Arial" w:hAnsi="Arial" w:cs="Arial"/>
        </w:rPr>
      </w:pPr>
    </w:p>
    <w:tbl>
      <w:tblPr>
        <w:tblW w:w="9021" w:type="dxa"/>
        <w:tblInd w:w="137" w:type="dxa"/>
        <w:tblBorders>
          <w:top w:val="single" w:sz="4" w:space="0" w:color="auto"/>
          <w:left w:val="single" w:sz="4" w:space="0" w:color="auto"/>
          <w:bottom w:val="single" w:sz="4" w:space="0" w:color="auto"/>
          <w:right w:val="single" w:sz="4" w:space="0" w:color="auto"/>
        </w:tblBorders>
        <w:tblLayout w:type="fixed"/>
        <w:tblCellMar>
          <w:left w:w="227" w:type="dxa"/>
        </w:tblCellMar>
        <w:tblLook w:val="04A0" w:firstRow="1" w:lastRow="0" w:firstColumn="1" w:lastColumn="0" w:noHBand="0" w:noVBand="1"/>
      </w:tblPr>
      <w:tblGrid>
        <w:gridCol w:w="2268"/>
        <w:gridCol w:w="1134"/>
        <w:gridCol w:w="5619"/>
      </w:tblGrid>
      <w:tr w:rsidR="00BD3D88" w:rsidRPr="00B2662B" w14:paraId="62886920"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55271DD9" w14:textId="77777777" w:rsidR="00BD3D88" w:rsidRDefault="00BD3D88" w:rsidP="00BF411C">
            <w:pPr>
              <w:suppressAutoHyphens/>
              <w:autoSpaceDE w:val="0"/>
              <w:autoSpaceDN w:val="0"/>
              <w:adjustRightInd w:val="0"/>
              <w:ind w:left="-130"/>
              <w:jc w:val="center"/>
              <w:rPr>
                <w:rFonts w:ascii="Arial" w:eastAsia="Calibri" w:hAnsi="Arial" w:cs="Arial"/>
                <w:b/>
                <w:color w:val="000000"/>
                <w:lang w:eastAsia="en-GB"/>
              </w:rPr>
            </w:pPr>
          </w:p>
          <w:p w14:paraId="58B0E589" w14:textId="77777777" w:rsidR="00BD3D88" w:rsidRPr="006710B8" w:rsidRDefault="00BD3D88" w:rsidP="00BF411C">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Assessment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156296E2" w14:textId="77777777" w:rsidR="00BD3D88" w:rsidRPr="006710B8" w:rsidRDefault="00BD3D88" w:rsidP="00BF411C">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Score</w:t>
            </w:r>
          </w:p>
        </w:tc>
        <w:tc>
          <w:tcPr>
            <w:tcW w:w="56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024314FA" w14:textId="77777777" w:rsidR="00BD3D88" w:rsidRPr="006710B8" w:rsidRDefault="00BD3D88" w:rsidP="00BF411C">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Interpretation</w:t>
            </w:r>
          </w:p>
        </w:tc>
      </w:tr>
      <w:tr w:rsidR="00BD3D88" w:rsidRPr="00B2662B" w14:paraId="7AADDEDD"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2635D435" w14:textId="77777777" w:rsidR="00BD3D88" w:rsidRPr="00B2662B" w:rsidRDefault="00BD3D88" w:rsidP="00BF411C">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Excellent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1ACF17" w14:textId="77777777" w:rsidR="00BD3D88" w:rsidRPr="00B2662B" w:rsidRDefault="00BD3D88"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5</w:t>
            </w:r>
          </w:p>
        </w:tc>
        <w:tc>
          <w:tcPr>
            <w:tcW w:w="5619" w:type="dxa"/>
            <w:tcBorders>
              <w:top w:val="single" w:sz="4" w:space="0" w:color="auto"/>
              <w:left w:val="single" w:sz="4" w:space="0" w:color="auto"/>
              <w:bottom w:val="single" w:sz="4" w:space="0" w:color="auto"/>
              <w:right w:val="single" w:sz="4" w:space="0" w:color="auto"/>
            </w:tcBorders>
            <w:vAlign w:val="center"/>
            <w:hideMark/>
          </w:tcPr>
          <w:p w14:paraId="71879D63" w14:textId="77777777" w:rsidR="00BD3D88" w:rsidRPr="00666D06" w:rsidRDefault="00BD3D88" w:rsidP="00BF411C">
            <w:pPr>
              <w:spacing w:after="0"/>
              <w:jc w:val="both"/>
              <w:rPr>
                <w:rFonts w:ascii="Calibri" w:eastAsia="Calibri" w:hAnsi="Calibri" w:cs="Arial"/>
              </w:rPr>
            </w:pPr>
            <w:r w:rsidRPr="00666D06">
              <w:rPr>
                <w:rFonts w:ascii="Arial" w:eastAsia="Calibri" w:hAnsi="Arial" w:cs="Arial"/>
                <w:lang w:eastAsia="en-GB"/>
              </w:rPr>
              <w:t>A response which shows how the service can comprehensively be taken to the next level in terms of exceeding our requirements as detailed in the tender documents and service specification and/or offering significant added value to the Council’s overall strategic requirements and objectives.</w:t>
            </w:r>
            <w:r>
              <w:rPr>
                <w:rFonts w:ascii="Arial" w:eastAsia="Calibri" w:hAnsi="Arial" w:cs="Arial"/>
                <w:lang w:eastAsia="en-GB"/>
              </w:rPr>
              <w:t xml:space="preserve"> </w:t>
            </w:r>
          </w:p>
        </w:tc>
      </w:tr>
      <w:tr w:rsidR="00BD3D88" w:rsidRPr="00B2662B" w14:paraId="17040A4B"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7B4BC6E2" w14:textId="77777777" w:rsidR="00BD3D88" w:rsidRPr="00B2662B" w:rsidRDefault="00BD3D88"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Very </w:t>
            </w:r>
            <w:r w:rsidRPr="00B2662B">
              <w:rPr>
                <w:rFonts w:ascii="Arial" w:eastAsia="Calibri" w:hAnsi="Arial" w:cs="Arial"/>
                <w:color w:val="000000"/>
                <w:lang w:eastAsia="en-GB"/>
              </w:rPr>
              <w:t>Good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19BD05" w14:textId="77777777" w:rsidR="00BD3D88" w:rsidRPr="00B2662B" w:rsidRDefault="00BD3D88"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4</w:t>
            </w:r>
          </w:p>
        </w:tc>
        <w:tc>
          <w:tcPr>
            <w:tcW w:w="5619" w:type="dxa"/>
            <w:tcBorders>
              <w:top w:val="single" w:sz="4" w:space="0" w:color="auto"/>
              <w:left w:val="single" w:sz="4" w:space="0" w:color="auto"/>
              <w:bottom w:val="single" w:sz="4" w:space="0" w:color="auto"/>
              <w:right w:val="single" w:sz="4" w:space="0" w:color="auto"/>
            </w:tcBorders>
            <w:vAlign w:val="center"/>
            <w:hideMark/>
          </w:tcPr>
          <w:p w14:paraId="67753877" w14:textId="77777777" w:rsidR="00BD3D88" w:rsidRPr="00666D06" w:rsidRDefault="00BD3D88" w:rsidP="00BF411C">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and has a credible methodology to deliver the service alongside a clear process and plan to deliver additional benefits and deliver value.</w:t>
            </w:r>
            <w:r>
              <w:rPr>
                <w:rFonts w:ascii="Arial" w:eastAsia="Calibri" w:hAnsi="Arial" w:cs="Arial"/>
                <w:lang w:eastAsia="en-GB"/>
              </w:rPr>
              <w:t xml:space="preserve"> </w:t>
            </w:r>
          </w:p>
        </w:tc>
      </w:tr>
      <w:tr w:rsidR="00BD3D88" w:rsidRPr="00B2662B" w14:paraId="41BA7F43"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110BA9A7" w14:textId="77777777" w:rsidR="00BD3D88" w:rsidRPr="00B2662B" w:rsidRDefault="00BD3D88"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Good</w:t>
            </w:r>
            <w:r w:rsidRPr="00B2662B">
              <w:rPr>
                <w:rFonts w:ascii="Arial" w:eastAsia="Calibri" w:hAnsi="Arial" w:cs="Arial"/>
                <w:color w:val="000000"/>
                <w:lang w:eastAsia="en-GB"/>
              </w:rPr>
              <w:t xml:space="preserve">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782D4F" w14:textId="77777777" w:rsidR="00BD3D88" w:rsidRPr="00B2662B" w:rsidRDefault="00BD3D88"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3</w:t>
            </w:r>
          </w:p>
        </w:tc>
        <w:tc>
          <w:tcPr>
            <w:tcW w:w="5619" w:type="dxa"/>
            <w:tcBorders>
              <w:top w:val="single" w:sz="4" w:space="0" w:color="auto"/>
              <w:left w:val="single" w:sz="4" w:space="0" w:color="auto"/>
              <w:bottom w:val="single" w:sz="4" w:space="0" w:color="auto"/>
              <w:right w:val="single" w:sz="4" w:space="0" w:color="auto"/>
            </w:tcBorders>
            <w:vAlign w:val="center"/>
            <w:hideMark/>
          </w:tcPr>
          <w:p w14:paraId="286EE7AC" w14:textId="77777777" w:rsidR="00BD3D88" w:rsidRPr="00666D06" w:rsidRDefault="00BD3D88" w:rsidP="00BF411C">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has a credible methodology to deliver the service and could evolve into additional benefits.</w:t>
            </w:r>
            <w:r>
              <w:rPr>
                <w:rFonts w:ascii="Arial" w:eastAsia="Calibri" w:hAnsi="Arial" w:cs="Arial"/>
                <w:lang w:eastAsia="en-GB"/>
              </w:rPr>
              <w:t xml:space="preserve"> </w:t>
            </w:r>
          </w:p>
        </w:tc>
      </w:tr>
      <w:tr w:rsidR="00BD3D88" w:rsidRPr="00B2662B" w14:paraId="7279D0E8"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2AB0F5A6" w14:textId="77777777" w:rsidR="00BD3D88" w:rsidRPr="00B2662B" w:rsidRDefault="00BD3D88"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S</w:t>
            </w:r>
            <w:r w:rsidRPr="00B2662B">
              <w:rPr>
                <w:rFonts w:ascii="Arial" w:eastAsia="Calibri" w:hAnsi="Arial" w:cs="Arial"/>
                <w:color w:val="000000"/>
                <w:lang w:eastAsia="en-GB"/>
              </w:rPr>
              <w:t>atisfactory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CC9FA5" w14:textId="77777777" w:rsidR="00BD3D88" w:rsidRPr="00B2662B" w:rsidRDefault="00BD3D88"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2</w:t>
            </w:r>
          </w:p>
        </w:tc>
        <w:tc>
          <w:tcPr>
            <w:tcW w:w="5619" w:type="dxa"/>
            <w:tcBorders>
              <w:top w:val="single" w:sz="4" w:space="0" w:color="auto"/>
              <w:left w:val="single" w:sz="4" w:space="0" w:color="auto"/>
              <w:bottom w:val="single" w:sz="4" w:space="0" w:color="auto"/>
              <w:right w:val="single" w:sz="4" w:space="0" w:color="auto"/>
            </w:tcBorders>
            <w:vAlign w:val="center"/>
            <w:hideMark/>
          </w:tcPr>
          <w:p w14:paraId="02155B94" w14:textId="77777777" w:rsidR="00BD3D88" w:rsidRDefault="00BD3D88" w:rsidP="00BF411C">
            <w:pPr>
              <w:spacing w:after="0"/>
              <w:jc w:val="both"/>
              <w:rPr>
                <w:rFonts w:ascii="Arial" w:eastAsia="Calibri" w:hAnsi="Arial" w:cs="Arial"/>
                <w:lang w:eastAsia="en-GB"/>
              </w:rPr>
            </w:pPr>
            <w:r w:rsidRPr="00666D06">
              <w:rPr>
                <w:rFonts w:ascii="Arial" w:eastAsia="Calibri" w:hAnsi="Arial" w:cs="Arial"/>
                <w:lang w:eastAsia="en-GB"/>
              </w:rPr>
              <w:t>A response which is capable of meeting our requirements as detailed in the tender documents and service specification but is unlikely to go beyond this.</w:t>
            </w:r>
          </w:p>
          <w:p w14:paraId="0867000E" w14:textId="77777777" w:rsidR="00BD3D88" w:rsidRPr="00666D06" w:rsidRDefault="00BD3D88" w:rsidP="00BF411C">
            <w:pPr>
              <w:spacing w:after="0"/>
              <w:jc w:val="both"/>
              <w:rPr>
                <w:rFonts w:ascii="Calibri" w:eastAsia="Calibri" w:hAnsi="Calibri" w:cs="Arial"/>
              </w:rPr>
            </w:pPr>
          </w:p>
        </w:tc>
      </w:tr>
      <w:tr w:rsidR="00BD3D88" w:rsidRPr="00B2662B" w14:paraId="5A89B211"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4650517A" w14:textId="77777777" w:rsidR="00BD3D88" w:rsidRPr="00B2662B" w:rsidRDefault="00BD3D88"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Unsatisfactory </w:t>
            </w:r>
            <w:r w:rsidRPr="00B2662B">
              <w:rPr>
                <w:rFonts w:ascii="Arial" w:eastAsia="Calibri" w:hAnsi="Arial" w:cs="Arial"/>
                <w:color w:val="000000"/>
                <w:lang w:eastAsia="en-GB"/>
              </w:rPr>
              <w:t xml:space="preserve">response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5293F5" w14:textId="77777777" w:rsidR="00BD3D88" w:rsidRPr="00B2662B" w:rsidRDefault="00BD3D88"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1</w:t>
            </w:r>
          </w:p>
        </w:tc>
        <w:tc>
          <w:tcPr>
            <w:tcW w:w="5619" w:type="dxa"/>
            <w:tcBorders>
              <w:top w:val="single" w:sz="4" w:space="0" w:color="auto"/>
              <w:left w:val="single" w:sz="4" w:space="0" w:color="auto"/>
              <w:bottom w:val="single" w:sz="4" w:space="0" w:color="auto"/>
              <w:right w:val="single" w:sz="4" w:space="0" w:color="auto"/>
            </w:tcBorders>
            <w:vAlign w:val="center"/>
            <w:hideMark/>
          </w:tcPr>
          <w:p w14:paraId="0502E14B" w14:textId="77777777" w:rsidR="00BD3D88" w:rsidRPr="00666D06" w:rsidRDefault="00BD3D88" w:rsidP="00BF411C">
            <w:pPr>
              <w:spacing w:after="0"/>
              <w:jc w:val="both"/>
              <w:rPr>
                <w:rFonts w:ascii="Calibri" w:eastAsia="Calibri" w:hAnsi="Calibri" w:cs="Arial"/>
              </w:rPr>
            </w:pPr>
            <w:r w:rsidRPr="00666D06">
              <w:rPr>
                <w:rFonts w:ascii="Arial" w:eastAsia="Calibri" w:hAnsi="Arial" w:cs="Arial"/>
                <w:lang w:eastAsia="en-GB"/>
              </w:rPr>
              <w:t>Although the Tenderer does demonstrate an understanding of our requirements as detailed in the tender documents and service specification there are some major risks or omissions in relation to the proposed solution to deliver the service and we would not be confident of our requirements being met.</w:t>
            </w:r>
          </w:p>
        </w:tc>
      </w:tr>
      <w:tr w:rsidR="00BD3D88" w:rsidRPr="00B2662B" w14:paraId="5BB43D01" w14:textId="77777777" w:rsidTr="00BF411C">
        <w:trPr>
          <w:trHeight w:val="1272"/>
        </w:trPr>
        <w:tc>
          <w:tcPr>
            <w:tcW w:w="2268" w:type="dxa"/>
            <w:tcBorders>
              <w:top w:val="single" w:sz="4" w:space="0" w:color="auto"/>
              <w:left w:val="single" w:sz="4" w:space="0" w:color="auto"/>
              <w:bottom w:val="single" w:sz="4" w:space="0" w:color="auto"/>
              <w:right w:val="single" w:sz="4" w:space="0" w:color="auto"/>
            </w:tcBorders>
            <w:vAlign w:val="center"/>
            <w:hideMark/>
          </w:tcPr>
          <w:p w14:paraId="6F811C60" w14:textId="77777777" w:rsidR="00BD3D88" w:rsidRPr="00B2662B" w:rsidRDefault="00BD3D88"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Cannot be scored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2A85C9" w14:textId="77777777" w:rsidR="00BD3D88" w:rsidRPr="00B2662B" w:rsidRDefault="00BD3D88"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0</w:t>
            </w:r>
          </w:p>
        </w:tc>
        <w:tc>
          <w:tcPr>
            <w:tcW w:w="5619" w:type="dxa"/>
            <w:tcBorders>
              <w:top w:val="single" w:sz="4" w:space="0" w:color="auto"/>
              <w:left w:val="single" w:sz="4" w:space="0" w:color="auto"/>
              <w:bottom w:val="single" w:sz="4" w:space="0" w:color="auto"/>
              <w:right w:val="single" w:sz="4" w:space="0" w:color="auto"/>
            </w:tcBorders>
            <w:vAlign w:val="center"/>
            <w:hideMark/>
          </w:tcPr>
          <w:p w14:paraId="455B540C" w14:textId="77777777" w:rsidR="00BD3D88" w:rsidRPr="00666D06" w:rsidRDefault="00BD3D88" w:rsidP="00BF411C">
            <w:pPr>
              <w:spacing w:after="0"/>
              <w:jc w:val="both"/>
              <w:rPr>
                <w:rFonts w:ascii="Calibri" w:eastAsia="Calibri" w:hAnsi="Calibri" w:cs="Arial"/>
              </w:rPr>
            </w:pPr>
            <w:r w:rsidRPr="00666D06">
              <w:rPr>
                <w:rFonts w:ascii="Arial" w:eastAsia="Calibri" w:hAnsi="Arial" w:cs="Arial"/>
                <w:lang w:eastAsia="en-GB"/>
              </w:rPr>
              <w:t>No information provided or incapable of being taken forward either because the Tenderer does not demonstrate an understanding of our requirements as detailed in the tender documents and service specification or because the solution is incapable of meeting our requirements.</w:t>
            </w:r>
          </w:p>
        </w:tc>
      </w:tr>
    </w:tbl>
    <w:p w14:paraId="31FA17D3" w14:textId="77777777" w:rsidR="00BD3D88" w:rsidRDefault="00BD3D88" w:rsidP="002D5E49">
      <w:pPr>
        <w:spacing w:after="0" w:line="240" w:lineRule="auto"/>
        <w:jc w:val="both"/>
        <w:rPr>
          <w:rFonts w:ascii="Arial" w:eastAsia="Times New Roman" w:hAnsi="Arial" w:cs="Times New Roman"/>
          <w:b/>
          <w:bCs/>
          <w:sz w:val="24"/>
          <w:szCs w:val="20"/>
        </w:rPr>
      </w:pPr>
    </w:p>
    <w:p w14:paraId="537E24D9" w14:textId="30AACE5E" w:rsidR="00BD3D88" w:rsidRDefault="00BD3D88" w:rsidP="002D5E49">
      <w:pPr>
        <w:spacing w:after="0" w:line="240" w:lineRule="auto"/>
        <w:jc w:val="both"/>
        <w:rPr>
          <w:rFonts w:ascii="Arial" w:eastAsia="Times New Roman" w:hAnsi="Arial" w:cs="Times New Roman"/>
          <w:b/>
          <w:bCs/>
          <w:sz w:val="24"/>
          <w:szCs w:val="20"/>
        </w:rPr>
      </w:pPr>
    </w:p>
    <w:p w14:paraId="23BBBA00" w14:textId="5AC541D5" w:rsidR="00BD3D88" w:rsidRDefault="00BD3D88" w:rsidP="002D5E49">
      <w:pPr>
        <w:spacing w:after="0" w:line="240" w:lineRule="auto"/>
        <w:jc w:val="both"/>
        <w:rPr>
          <w:rFonts w:ascii="Arial" w:eastAsia="Times New Roman" w:hAnsi="Arial" w:cs="Times New Roman"/>
          <w:b/>
          <w:bCs/>
          <w:sz w:val="24"/>
          <w:szCs w:val="20"/>
        </w:rPr>
      </w:pPr>
    </w:p>
    <w:p w14:paraId="5C7B63CA" w14:textId="2FF70B35" w:rsidR="00BD3D88" w:rsidRDefault="00BD3D88" w:rsidP="002D5E49">
      <w:pPr>
        <w:spacing w:after="0" w:line="240" w:lineRule="auto"/>
        <w:jc w:val="both"/>
        <w:rPr>
          <w:rFonts w:ascii="Arial" w:eastAsia="Times New Roman" w:hAnsi="Arial" w:cs="Times New Roman"/>
          <w:b/>
          <w:bCs/>
          <w:sz w:val="24"/>
          <w:szCs w:val="20"/>
        </w:rPr>
      </w:pPr>
    </w:p>
    <w:p w14:paraId="3375C586" w14:textId="0AB985E8" w:rsidR="00BD3D88" w:rsidRDefault="00BD3D88" w:rsidP="002D5E49">
      <w:pPr>
        <w:spacing w:after="0" w:line="240" w:lineRule="auto"/>
        <w:jc w:val="both"/>
        <w:rPr>
          <w:rFonts w:ascii="Arial" w:eastAsia="Times New Roman" w:hAnsi="Arial" w:cs="Times New Roman"/>
          <w:b/>
          <w:bCs/>
          <w:sz w:val="24"/>
          <w:szCs w:val="20"/>
        </w:rPr>
      </w:pPr>
    </w:p>
    <w:p w14:paraId="0A52CF6E" w14:textId="0A04BBFE" w:rsidR="00BD3D88" w:rsidRDefault="00BD3D88" w:rsidP="002D5E49">
      <w:pPr>
        <w:spacing w:after="0" w:line="240" w:lineRule="auto"/>
        <w:jc w:val="both"/>
        <w:rPr>
          <w:rFonts w:ascii="Arial" w:eastAsia="Times New Roman" w:hAnsi="Arial" w:cs="Times New Roman"/>
          <w:b/>
          <w:bCs/>
          <w:sz w:val="24"/>
          <w:szCs w:val="20"/>
        </w:rPr>
      </w:pPr>
    </w:p>
    <w:p w14:paraId="72ACBD03" w14:textId="5B089D82" w:rsidR="00BD3D88" w:rsidRDefault="00BD3D88" w:rsidP="002D5E49">
      <w:pPr>
        <w:spacing w:after="0" w:line="240" w:lineRule="auto"/>
        <w:jc w:val="both"/>
        <w:rPr>
          <w:rFonts w:ascii="Arial" w:eastAsia="Times New Roman" w:hAnsi="Arial" w:cs="Times New Roman"/>
          <w:b/>
          <w:bCs/>
          <w:sz w:val="24"/>
          <w:szCs w:val="20"/>
        </w:rPr>
      </w:pPr>
    </w:p>
    <w:p w14:paraId="748F58D1" w14:textId="03C23B4C" w:rsidR="00BD3D88" w:rsidRDefault="00BD3D88" w:rsidP="002D5E49">
      <w:pPr>
        <w:spacing w:after="0" w:line="240" w:lineRule="auto"/>
        <w:jc w:val="both"/>
        <w:rPr>
          <w:rFonts w:ascii="Arial" w:eastAsia="Times New Roman" w:hAnsi="Arial" w:cs="Times New Roman"/>
          <w:b/>
          <w:bCs/>
          <w:sz w:val="24"/>
          <w:szCs w:val="20"/>
        </w:rPr>
      </w:pPr>
    </w:p>
    <w:p w14:paraId="4D697D18" w14:textId="71261BFC" w:rsidR="00BD3D88" w:rsidRDefault="00BD3D88" w:rsidP="002D5E49">
      <w:pPr>
        <w:spacing w:after="0" w:line="240" w:lineRule="auto"/>
        <w:jc w:val="both"/>
        <w:rPr>
          <w:rFonts w:ascii="Arial" w:eastAsia="Times New Roman" w:hAnsi="Arial" w:cs="Times New Roman"/>
          <w:b/>
          <w:bCs/>
          <w:sz w:val="24"/>
          <w:szCs w:val="20"/>
        </w:rPr>
      </w:pPr>
    </w:p>
    <w:p w14:paraId="5E0C8449" w14:textId="77777777" w:rsidR="00BD3D88" w:rsidRDefault="00BD3D88" w:rsidP="002D5E49">
      <w:pPr>
        <w:spacing w:after="0" w:line="240" w:lineRule="auto"/>
        <w:jc w:val="both"/>
        <w:rPr>
          <w:rFonts w:ascii="Arial" w:eastAsia="Times New Roman" w:hAnsi="Arial" w:cs="Times New Roman"/>
          <w:b/>
          <w:bCs/>
          <w:sz w:val="24"/>
          <w:szCs w:val="20"/>
        </w:rPr>
      </w:pPr>
    </w:p>
    <w:p w14:paraId="2FD02594" w14:textId="77777777" w:rsidR="00BD3D88" w:rsidRDefault="00BD3D88" w:rsidP="002D5E49">
      <w:pPr>
        <w:spacing w:after="0" w:line="240" w:lineRule="auto"/>
        <w:jc w:val="both"/>
        <w:rPr>
          <w:rFonts w:ascii="Arial" w:eastAsia="Times New Roman" w:hAnsi="Arial" w:cs="Times New Roman"/>
          <w:b/>
          <w:bCs/>
          <w:sz w:val="24"/>
          <w:szCs w:val="20"/>
        </w:rPr>
      </w:pPr>
    </w:p>
    <w:p w14:paraId="60D5313A" w14:textId="1965F313" w:rsidR="002D5E49" w:rsidRPr="002D5E49" w:rsidRDefault="002D5E49" w:rsidP="002D5E49">
      <w:pPr>
        <w:spacing w:after="0" w:line="240" w:lineRule="auto"/>
        <w:jc w:val="both"/>
        <w:rPr>
          <w:rFonts w:ascii="Arial" w:eastAsia="Times New Roman" w:hAnsi="Arial" w:cs="Times New Roman"/>
          <w:b/>
          <w:bCs/>
          <w:sz w:val="24"/>
          <w:szCs w:val="20"/>
        </w:rPr>
      </w:pPr>
      <w:r w:rsidRPr="002D5E49">
        <w:rPr>
          <w:rFonts w:ascii="Arial" w:eastAsia="Times New Roman" w:hAnsi="Arial" w:cs="Times New Roman"/>
          <w:b/>
          <w:bCs/>
          <w:sz w:val="24"/>
          <w:szCs w:val="20"/>
        </w:rPr>
        <w:t xml:space="preserve">Table </w:t>
      </w:r>
      <w:r w:rsidR="00BD3D88">
        <w:rPr>
          <w:rFonts w:ascii="Arial" w:eastAsia="Times New Roman" w:hAnsi="Arial" w:cs="Times New Roman"/>
          <w:b/>
          <w:bCs/>
          <w:sz w:val="24"/>
          <w:szCs w:val="20"/>
        </w:rPr>
        <w:t>2</w:t>
      </w:r>
      <w:r w:rsidRPr="002D5E49">
        <w:rPr>
          <w:rFonts w:ascii="Arial" w:eastAsia="Times New Roman" w:hAnsi="Arial" w:cs="Times New Roman"/>
          <w:b/>
          <w:bCs/>
          <w:sz w:val="24"/>
          <w:szCs w:val="20"/>
        </w:rPr>
        <w:t xml:space="preserve">: Qualitative </w:t>
      </w:r>
      <w:r w:rsidRPr="002D5E49">
        <w:rPr>
          <w:rFonts w:ascii="Arial" w:eastAsia="Times New Roman" w:hAnsi="Arial" w:cs="Arial"/>
          <w:b/>
          <w:bCs/>
          <w:sz w:val="24"/>
          <w:szCs w:val="20"/>
        </w:rPr>
        <w:t xml:space="preserve">Evaluation </w:t>
      </w:r>
      <w:r w:rsidR="00666D06">
        <w:rPr>
          <w:rFonts w:ascii="Arial" w:eastAsia="Times New Roman" w:hAnsi="Arial" w:cs="Arial"/>
          <w:b/>
          <w:bCs/>
          <w:sz w:val="24"/>
          <w:szCs w:val="20"/>
        </w:rPr>
        <w:t>Tender</w:t>
      </w:r>
      <w:r w:rsidRPr="002D5E49">
        <w:rPr>
          <w:rFonts w:ascii="Arial" w:eastAsia="Times New Roman" w:hAnsi="Arial" w:cs="Arial"/>
          <w:b/>
          <w:bCs/>
          <w:sz w:val="24"/>
          <w:szCs w:val="20"/>
        </w:rPr>
        <w:t xml:space="preserve"> – Method Statements</w:t>
      </w:r>
      <w:r w:rsidR="00BD3D88">
        <w:rPr>
          <w:rFonts w:ascii="Arial" w:eastAsia="Times New Roman" w:hAnsi="Arial" w:cs="Arial"/>
          <w:b/>
          <w:bCs/>
          <w:sz w:val="24"/>
          <w:szCs w:val="20"/>
        </w:rPr>
        <w:t xml:space="preserve"> (MS)</w:t>
      </w:r>
    </w:p>
    <w:p w14:paraId="6DCE58BB" w14:textId="77777777" w:rsidR="002D5E49" w:rsidRPr="002D5E49" w:rsidRDefault="002D5E49" w:rsidP="002D5E49">
      <w:pPr>
        <w:spacing w:after="0"/>
        <w:rPr>
          <w:rFonts w:ascii="Arial" w:hAnsi="Arial" w:cs="Arial"/>
          <w:b/>
          <w:sz w:val="18"/>
        </w:rPr>
      </w:pPr>
    </w:p>
    <w:p w14:paraId="49C20C9D" w14:textId="77777777" w:rsidR="006021E0" w:rsidRDefault="006021E0" w:rsidP="005E0422">
      <w:pPr>
        <w:pStyle w:val="ListParagraph"/>
        <w:spacing w:after="120"/>
        <w:ind w:left="0"/>
        <w:rPr>
          <w:b/>
          <w:sz w:val="24"/>
          <w:szCs w:val="24"/>
        </w:rPr>
      </w:pPr>
      <w:r>
        <w:rPr>
          <w:b/>
          <w:sz w:val="24"/>
          <w:szCs w:val="24"/>
        </w:rPr>
        <w:t xml:space="preserve">Lot 2 - Secondary – Key Stage 3 &amp; 4 </w:t>
      </w: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1418"/>
        <w:gridCol w:w="1559"/>
        <w:gridCol w:w="2126"/>
      </w:tblGrid>
      <w:tr w:rsidR="006021E0" w14:paraId="7745CE80" w14:textId="77777777" w:rsidTr="006021E0">
        <w:tc>
          <w:tcPr>
            <w:tcW w:w="357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46AB5FB" w14:textId="77777777" w:rsidR="006021E0" w:rsidRDefault="006021E0">
            <w:pPr>
              <w:spacing w:before="60" w:after="60" w:line="264" w:lineRule="auto"/>
              <w:rPr>
                <w:rFonts w:ascii="Arial" w:eastAsia="Times New Roman" w:hAnsi="Arial" w:cs="Arial"/>
                <w:b/>
              </w:rPr>
            </w:pPr>
            <w:r>
              <w:rPr>
                <w:rFonts w:ascii="Arial" w:eastAsia="Times New Roman" w:hAnsi="Arial" w:cs="Arial"/>
                <w:b/>
              </w:rPr>
              <w:t>Method Statement: Lot Specific</w:t>
            </w:r>
          </w:p>
          <w:p w14:paraId="7CD43AF1" w14:textId="77777777" w:rsidR="006021E0" w:rsidRDefault="006021E0">
            <w:pPr>
              <w:spacing w:before="60" w:after="60" w:line="264" w:lineRule="auto"/>
              <w:jc w:val="both"/>
              <w:rPr>
                <w:rFonts w:ascii="Arial" w:eastAsia="Times New Roman" w:hAnsi="Arial" w:cs="Arial"/>
                <w:b/>
              </w:rPr>
            </w:pPr>
            <w:r>
              <w:rPr>
                <w:rFonts w:ascii="Arial" w:eastAsia="Times New Roman" w:hAnsi="Arial" w:cs="Arial"/>
                <w:b/>
              </w:rPr>
              <w:t xml:space="preserve">Lot 2 (2a, 2b &amp; 2c): </w:t>
            </w:r>
          </w:p>
          <w:p w14:paraId="74E62ACE" w14:textId="77777777" w:rsidR="006021E0" w:rsidRDefault="006021E0">
            <w:pPr>
              <w:spacing w:before="60" w:after="60" w:line="264" w:lineRule="auto"/>
              <w:jc w:val="both"/>
              <w:rPr>
                <w:rFonts w:ascii="Arial" w:eastAsia="Times New Roman"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3D051965" w14:textId="77777777" w:rsidR="006021E0" w:rsidRDefault="006021E0">
            <w:pPr>
              <w:spacing w:before="60" w:after="60" w:line="264" w:lineRule="auto"/>
              <w:jc w:val="center"/>
              <w:rPr>
                <w:rFonts w:ascii="Arial" w:eastAsia="Times New Roman" w:hAnsi="Arial" w:cs="Arial"/>
                <w:b/>
              </w:rPr>
            </w:pPr>
            <w:r>
              <w:rPr>
                <w:rFonts w:ascii="Arial" w:eastAsia="Times New Roman" w:hAnsi="Arial" w:cs="Arial"/>
                <w:b/>
              </w:rPr>
              <w:t>Sub Weighting (excl SEND)</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07AC1B93" w14:textId="77777777" w:rsidR="006021E0" w:rsidRDefault="006021E0">
            <w:pPr>
              <w:spacing w:before="60" w:after="60" w:line="264" w:lineRule="auto"/>
              <w:jc w:val="center"/>
              <w:rPr>
                <w:rFonts w:ascii="Arial" w:eastAsia="Times New Roman" w:hAnsi="Arial" w:cs="Arial"/>
                <w:b/>
              </w:rPr>
            </w:pPr>
            <w:r>
              <w:rPr>
                <w:rFonts w:ascii="Arial" w:eastAsia="Times New Roman" w:hAnsi="Arial" w:cs="Arial"/>
                <w:b/>
              </w:rPr>
              <w:t>Sub Weighting</w:t>
            </w:r>
          </w:p>
          <w:p w14:paraId="70AA8EBF" w14:textId="77777777" w:rsidR="006021E0" w:rsidRDefault="006021E0">
            <w:pPr>
              <w:spacing w:before="60" w:after="60" w:line="264" w:lineRule="auto"/>
              <w:jc w:val="center"/>
              <w:rPr>
                <w:rFonts w:ascii="Arial" w:eastAsia="Times New Roman" w:hAnsi="Arial" w:cs="Arial"/>
                <w:b/>
              </w:rPr>
            </w:pPr>
            <w:r>
              <w:rPr>
                <w:rFonts w:ascii="Arial" w:eastAsia="Times New Roman" w:hAnsi="Arial" w:cs="Arial"/>
                <w:b/>
              </w:rPr>
              <w:t>(incl SEND)</w:t>
            </w:r>
          </w:p>
        </w:tc>
        <w:tc>
          <w:tcPr>
            <w:tcW w:w="212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A332601" w14:textId="77777777" w:rsidR="006021E0" w:rsidRDefault="006021E0">
            <w:pPr>
              <w:spacing w:before="60" w:after="60" w:line="264" w:lineRule="auto"/>
              <w:jc w:val="center"/>
              <w:rPr>
                <w:rFonts w:ascii="Arial" w:eastAsia="Times New Roman" w:hAnsi="Arial" w:cs="Arial"/>
                <w:b/>
              </w:rPr>
            </w:pPr>
            <w:r>
              <w:rPr>
                <w:rFonts w:ascii="Arial" w:eastAsia="Times New Roman" w:hAnsi="Arial" w:cs="Arial"/>
                <w:b/>
              </w:rPr>
              <w:t>Maximum Word Count</w:t>
            </w:r>
          </w:p>
        </w:tc>
      </w:tr>
      <w:tr w:rsidR="006021E0" w14:paraId="0FF3B72E" w14:textId="77777777" w:rsidTr="006021E0">
        <w:tc>
          <w:tcPr>
            <w:tcW w:w="3573" w:type="dxa"/>
            <w:tcBorders>
              <w:top w:val="single" w:sz="4" w:space="0" w:color="auto"/>
              <w:left w:val="single" w:sz="4" w:space="0" w:color="auto"/>
              <w:bottom w:val="single" w:sz="4" w:space="0" w:color="auto"/>
              <w:right w:val="single" w:sz="4" w:space="0" w:color="auto"/>
            </w:tcBorders>
            <w:hideMark/>
          </w:tcPr>
          <w:p w14:paraId="4C0FF20B" w14:textId="5C868E35" w:rsidR="006021E0" w:rsidRDefault="006021E0" w:rsidP="006021E0">
            <w:pPr>
              <w:pStyle w:val="ListParagraph"/>
              <w:numPr>
                <w:ilvl w:val="0"/>
                <w:numId w:val="23"/>
              </w:numPr>
              <w:spacing w:before="120" w:line="276" w:lineRule="auto"/>
              <w:contextualSpacing/>
              <w:rPr>
                <w:sz w:val="22"/>
                <w:szCs w:val="22"/>
                <w:lang w:eastAsia="en-US"/>
              </w:rPr>
            </w:pPr>
            <w:r>
              <w:rPr>
                <w:sz w:val="22"/>
                <w:szCs w:val="22"/>
                <w:lang w:eastAsia="en-US"/>
              </w:rPr>
              <w:t xml:space="preserve">Service Delivery </w:t>
            </w:r>
            <w:r w:rsidR="00BD3D88">
              <w:rPr>
                <w:sz w:val="22"/>
                <w:szCs w:val="22"/>
                <w:lang w:eastAsia="en-US"/>
              </w:rPr>
              <w:t>MS</w:t>
            </w:r>
            <w:r>
              <w:rPr>
                <w:sz w:val="22"/>
                <w:szCs w:val="22"/>
                <w:lang w:eastAsia="en-US"/>
              </w:rPr>
              <w:t>2a</w:t>
            </w:r>
          </w:p>
        </w:tc>
        <w:tc>
          <w:tcPr>
            <w:tcW w:w="1418" w:type="dxa"/>
            <w:tcBorders>
              <w:top w:val="single" w:sz="4" w:space="0" w:color="auto"/>
              <w:left w:val="single" w:sz="4" w:space="0" w:color="auto"/>
              <w:bottom w:val="single" w:sz="4" w:space="0" w:color="auto"/>
              <w:right w:val="single" w:sz="4" w:space="0" w:color="auto"/>
            </w:tcBorders>
            <w:hideMark/>
          </w:tcPr>
          <w:p w14:paraId="1AC57F6B" w14:textId="77777777" w:rsidR="006021E0" w:rsidRDefault="006021E0">
            <w:pPr>
              <w:spacing w:before="120" w:after="0" w:line="264" w:lineRule="auto"/>
              <w:jc w:val="center"/>
              <w:rPr>
                <w:rFonts w:ascii="Arial" w:eastAsia="Times New Roman" w:hAnsi="Arial" w:cs="Arial"/>
              </w:rPr>
            </w:pPr>
            <w:r>
              <w:rPr>
                <w:rFonts w:ascii="Arial" w:eastAsia="Times New Roman" w:hAnsi="Arial" w:cs="Arial"/>
              </w:rPr>
              <w:t>15%</w:t>
            </w:r>
          </w:p>
        </w:tc>
        <w:tc>
          <w:tcPr>
            <w:tcW w:w="1559" w:type="dxa"/>
            <w:tcBorders>
              <w:top w:val="single" w:sz="4" w:space="0" w:color="auto"/>
              <w:left w:val="single" w:sz="4" w:space="0" w:color="auto"/>
              <w:bottom w:val="single" w:sz="4" w:space="0" w:color="auto"/>
              <w:right w:val="single" w:sz="4" w:space="0" w:color="auto"/>
            </w:tcBorders>
            <w:hideMark/>
          </w:tcPr>
          <w:p w14:paraId="25B5E32C" w14:textId="77777777" w:rsidR="006021E0" w:rsidRDefault="006021E0">
            <w:pPr>
              <w:spacing w:before="120" w:after="0" w:line="264" w:lineRule="auto"/>
              <w:jc w:val="center"/>
              <w:rPr>
                <w:rFonts w:ascii="Arial" w:eastAsia="Times New Roman" w:hAnsi="Arial" w:cs="Arial"/>
              </w:rPr>
            </w:pPr>
            <w:r>
              <w:rPr>
                <w:rFonts w:ascii="Arial" w:eastAsia="Times New Roman" w:hAnsi="Arial" w:cs="Arial"/>
              </w:rPr>
              <w:t>15%</w:t>
            </w:r>
          </w:p>
        </w:tc>
        <w:tc>
          <w:tcPr>
            <w:tcW w:w="2126" w:type="dxa"/>
            <w:tcBorders>
              <w:top w:val="single" w:sz="4" w:space="0" w:color="auto"/>
              <w:left w:val="single" w:sz="4" w:space="0" w:color="auto"/>
              <w:bottom w:val="single" w:sz="4" w:space="0" w:color="auto"/>
              <w:right w:val="single" w:sz="4" w:space="0" w:color="auto"/>
            </w:tcBorders>
            <w:hideMark/>
          </w:tcPr>
          <w:p w14:paraId="4DD8C468" w14:textId="77777777" w:rsidR="006021E0" w:rsidRDefault="006021E0">
            <w:pPr>
              <w:spacing w:before="120" w:after="0" w:line="264" w:lineRule="auto"/>
              <w:jc w:val="center"/>
              <w:rPr>
                <w:rFonts w:ascii="Arial" w:eastAsia="Times New Roman" w:hAnsi="Arial" w:cs="Arial"/>
              </w:rPr>
            </w:pPr>
            <w:r>
              <w:rPr>
                <w:rFonts w:ascii="Arial" w:eastAsia="Times New Roman" w:hAnsi="Arial" w:cs="Arial"/>
              </w:rPr>
              <w:t>1500</w:t>
            </w:r>
          </w:p>
        </w:tc>
      </w:tr>
      <w:tr w:rsidR="006021E0" w14:paraId="736769C8" w14:textId="77777777" w:rsidTr="006021E0">
        <w:tc>
          <w:tcPr>
            <w:tcW w:w="3573" w:type="dxa"/>
            <w:tcBorders>
              <w:top w:val="single" w:sz="4" w:space="0" w:color="auto"/>
              <w:left w:val="single" w:sz="4" w:space="0" w:color="auto"/>
              <w:bottom w:val="single" w:sz="4" w:space="0" w:color="auto"/>
              <w:right w:val="single" w:sz="4" w:space="0" w:color="auto"/>
            </w:tcBorders>
            <w:hideMark/>
          </w:tcPr>
          <w:p w14:paraId="13C71AAF" w14:textId="3F7EE233" w:rsidR="006021E0" w:rsidRDefault="006021E0" w:rsidP="006021E0">
            <w:pPr>
              <w:pStyle w:val="ListParagraph"/>
              <w:numPr>
                <w:ilvl w:val="0"/>
                <w:numId w:val="23"/>
              </w:numPr>
              <w:spacing w:before="120" w:line="276" w:lineRule="auto"/>
              <w:ind w:left="714" w:hanging="357"/>
              <w:contextualSpacing/>
              <w:rPr>
                <w:lang w:eastAsia="en-US"/>
              </w:rPr>
            </w:pPr>
            <w:r>
              <w:rPr>
                <w:sz w:val="22"/>
                <w:szCs w:val="22"/>
                <w:lang w:eastAsia="en-US"/>
              </w:rPr>
              <w:t xml:space="preserve">Service Delivery </w:t>
            </w:r>
            <w:r w:rsidR="00BD3D88">
              <w:rPr>
                <w:sz w:val="22"/>
                <w:szCs w:val="22"/>
                <w:lang w:eastAsia="en-US"/>
              </w:rPr>
              <w:t>MS</w:t>
            </w:r>
            <w:r>
              <w:rPr>
                <w:sz w:val="22"/>
                <w:szCs w:val="22"/>
                <w:lang w:eastAsia="en-US"/>
              </w:rPr>
              <w:t>2b</w:t>
            </w:r>
          </w:p>
        </w:tc>
        <w:tc>
          <w:tcPr>
            <w:tcW w:w="1418" w:type="dxa"/>
            <w:tcBorders>
              <w:top w:val="single" w:sz="4" w:space="0" w:color="auto"/>
              <w:left w:val="single" w:sz="4" w:space="0" w:color="auto"/>
              <w:bottom w:val="single" w:sz="4" w:space="0" w:color="auto"/>
              <w:right w:val="single" w:sz="4" w:space="0" w:color="auto"/>
            </w:tcBorders>
            <w:hideMark/>
          </w:tcPr>
          <w:p w14:paraId="58575D2D" w14:textId="77777777" w:rsidR="006021E0" w:rsidRDefault="006021E0">
            <w:pPr>
              <w:spacing w:before="120" w:after="0" w:line="264" w:lineRule="auto"/>
              <w:jc w:val="center"/>
              <w:rPr>
                <w:rFonts w:ascii="Arial" w:eastAsia="Times New Roman" w:hAnsi="Arial" w:cs="Arial"/>
              </w:rPr>
            </w:pPr>
            <w:r>
              <w:rPr>
                <w:rFonts w:ascii="Arial" w:eastAsia="Times New Roman" w:hAnsi="Arial" w:cs="Arial"/>
              </w:rPr>
              <w:t>10%</w:t>
            </w:r>
          </w:p>
        </w:tc>
        <w:tc>
          <w:tcPr>
            <w:tcW w:w="1559" w:type="dxa"/>
            <w:tcBorders>
              <w:top w:val="single" w:sz="4" w:space="0" w:color="auto"/>
              <w:left w:val="single" w:sz="4" w:space="0" w:color="auto"/>
              <w:bottom w:val="single" w:sz="4" w:space="0" w:color="auto"/>
              <w:right w:val="single" w:sz="4" w:space="0" w:color="auto"/>
            </w:tcBorders>
            <w:hideMark/>
          </w:tcPr>
          <w:p w14:paraId="2A9E6AA1" w14:textId="77777777" w:rsidR="006021E0" w:rsidRDefault="006021E0">
            <w:pPr>
              <w:spacing w:before="120" w:after="0" w:line="264" w:lineRule="auto"/>
              <w:jc w:val="center"/>
              <w:rPr>
                <w:rFonts w:ascii="Arial" w:eastAsia="Times New Roman" w:hAnsi="Arial" w:cs="Arial"/>
              </w:rPr>
            </w:pPr>
            <w:r>
              <w:rPr>
                <w:rFonts w:ascii="Arial" w:eastAsia="Times New Roman" w:hAnsi="Arial" w:cs="Arial"/>
              </w:rPr>
              <w:t>8%</w:t>
            </w:r>
          </w:p>
        </w:tc>
        <w:tc>
          <w:tcPr>
            <w:tcW w:w="2126" w:type="dxa"/>
            <w:tcBorders>
              <w:top w:val="single" w:sz="4" w:space="0" w:color="auto"/>
              <w:left w:val="single" w:sz="4" w:space="0" w:color="auto"/>
              <w:bottom w:val="single" w:sz="4" w:space="0" w:color="auto"/>
              <w:right w:val="single" w:sz="4" w:space="0" w:color="auto"/>
            </w:tcBorders>
            <w:hideMark/>
          </w:tcPr>
          <w:p w14:paraId="1A6D6FD1" w14:textId="77777777" w:rsidR="006021E0" w:rsidRDefault="006021E0">
            <w:pPr>
              <w:spacing w:before="120" w:after="0" w:line="264" w:lineRule="auto"/>
              <w:jc w:val="center"/>
              <w:rPr>
                <w:rFonts w:ascii="Arial" w:eastAsia="Times New Roman" w:hAnsi="Arial" w:cs="Arial"/>
              </w:rPr>
            </w:pPr>
            <w:r>
              <w:rPr>
                <w:rFonts w:ascii="Arial" w:eastAsia="Times New Roman" w:hAnsi="Arial" w:cs="Arial"/>
              </w:rPr>
              <w:t>1000</w:t>
            </w:r>
          </w:p>
        </w:tc>
      </w:tr>
      <w:tr w:rsidR="006021E0" w14:paraId="793BB30F" w14:textId="77777777" w:rsidTr="006021E0">
        <w:trPr>
          <w:trHeight w:val="347"/>
        </w:trPr>
        <w:tc>
          <w:tcPr>
            <w:tcW w:w="3573" w:type="dxa"/>
            <w:tcBorders>
              <w:top w:val="single" w:sz="4" w:space="0" w:color="auto"/>
              <w:left w:val="single" w:sz="4" w:space="0" w:color="auto"/>
              <w:bottom w:val="single" w:sz="4" w:space="0" w:color="auto"/>
              <w:right w:val="single" w:sz="4" w:space="0" w:color="auto"/>
            </w:tcBorders>
            <w:hideMark/>
          </w:tcPr>
          <w:p w14:paraId="61521B16" w14:textId="03612600" w:rsidR="006021E0" w:rsidRDefault="006021E0" w:rsidP="006021E0">
            <w:pPr>
              <w:pStyle w:val="ListParagraph"/>
              <w:numPr>
                <w:ilvl w:val="0"/>
                <w:numId w:val="23"/>
              </w:numPr>
              <w:spacing w:before="120" w:line="252" w:lineRule="auto"/>
              <w:ind w:left="714" w:hanging="357"/>
              <w:contextualSpacing/>
              <w:rPr>
                <w:sz w:val="22"/>
                <w:szCs w:val="22"/>
                <w:lang w:eastAsia="en-US"/>
              </w:rPr>
            </w:pPr>
            <w:r>
              <w:rPr>
                <w:sz w:val="22"/>
                <w:szCs w:val="22"/>
                <w:lang w:eastAsia="en-US"/>
              </w:rPr>
              <w:t xml:space="preserve">Service Delivery </w:t>
            </w:r>
            <w:r w:rsidR="00BD3D88">
              <w:rPr>
                <w:sz w:val="22"/>
                <w:szCs w:val="22"/>
                <w:lang w:eastAsia="en-US"/>
              </w:rPr>
              <w:t>MS</w:t>
            </w:r>
            <w:r>
              <w:rPr>
                <w:sz w:val="22"/>
                <w:szCs w:val="22"/>
                <w:lang w:eastAsia="en-US"/>
              </w:rPr>
              <w:t>2c</w:t>
            </w:r>
          </w:p>
        </w:tc>
        <w:tc>
          <w:tcPr>
            <w:tcW w:w="1418" w:type="dxa"/>
            <w:tcBorders>
              <w:top w:val="single" w:sz="4" w:space="0" w:color="auto"/>
              <w:left w:val="single" w:sz="4" w:space="0" w:color="auto"/>
              <w:bottom w:val="single" w:sz="4" w:space="0" w:color="auto"/>
              <w:right w:val="single" w:sz="4" w:space="0" w:color="auto"/>
            </w:tcBorders>
            <w:hideMark/>
          </w:tcPr>
          <w:p w14:paraId="25E5F788" w14:textId="77777777" w:rsidR="006021E0" w:rsidRDefault="006021E0">
            <w:pPr>
              <w:spacing w:before="120" w:after="0" w:line="264" w:lineRule="auto"/>
              <w:jc w:val="center"/>
              <w:rPr>
                <w:rFonts w:ascii="Arial" w:eastAsia="Times New Roman" w:hAnsi="Arial" w:cs="Arial"/>
              </w:rPr>
            </w:pPr>
            <w:r>
              <w:rPr>
                <w:rFonts w:ascii="Arial" w:eastAsia="Times New Roman" w:hAnsi="Arial" w:cs="Arial"/>
              </w:rPr>
              <w:t>10%</w:t>
            </w:r>
          </w:p>
        </w:tc>
        <w:tc>
          <w:tcPr>
            <w:tcW w:w="1559" w:type="dxa"/>
            <w:tcBorders>
              <w:top w:val="single" w:sz="4" w:space="0" w:color="auto"/>
              <w:left w:val="single" w:sz="4" w:space="0" w:color="auto"/>
              <w:bottom w:val="single" w:sz="4" w:space="0" w:color="auto"/>
              <w:right w:val="single" w:sz="4" w:space="0" w:color="auto"/>
            </w:tcBorders>
            <w:hideMark/>
          </w:tcPr>
          <w:p w14:paraId="0255DC66" w14:textId="77777777" w:rsidR="006021E0" w:rsidRDefault="006021E0">
            <w:pPr>
              <w:spacing w:before="120" w:after="0" w:line="264" w:lineRule="auto"/>
              <w:jc w:val="center"/>
              <w:rPr>
                <w:rFonts w:ascii="Arial" w:eastAsia="Times New Roman" w:hAnsi="Arial" w:cs="Arial"/>
              </w:rPr>
            </w:pPr>
            <w:r>
              <w:rPr>
                <w:rFonts w:ascii="Arial" w:eastAsia="Times New Roman" w:hAnsi="Arial" w:cs="Arial"/>
              </w:rPr>
              <w:t>7%</w:t>
            </w:r>
          </w:p>
        </w:tc>
        <w:tc>
          <w:tcPr>
            <w:tcW w:w="2126" w:type="dxa"/>
            <w:tcBorders>
              <w:top w:val="single" w:sz="4" w:space="0" w:color="auto"/>
              <w:left w:val="single" w:sz="4" w:space="0" w:color="auto"/>
              <w:bottom w:val="single" w:sz="4" w:space="0" w:color="auto"/>
              <w:right w:val="single" w:sz="4" w:space="0" w:color="auto"/>
            </w:tcBorders>
            <w:hideMark/>
          </w:tcPr>
          <w:p w14:paraId="32F4ED2D" w14:textId="77777777" w:rsidR="006021E0" w:rsidRDefault="006021E0">
            <w:pPr>
              <w:spacing w:before="120" w:after="0" w:line="264" w:lineRule="auto"/>
              <w:jc w:val="center"/>
              <w:rPr>
                <w:rFonts w:ascii="Arial" w:eastAsia="Times New Roman" w:hAnsi="Arial" w:cs="Arial"/>
              </w:rPr>
            </w:pPr>
            <w:r>
              <w:rPr>
                <w:rFonts w:ascii="Arial" w:eastAsia="Times New Roman" w:hAnsi="Arial" w:cs="Arial"/>
              </w:rPr>
              <w:t>1000</w:t>
            </w:r>
          </w:p>
        </w:tc>
      </w:tr>
      <w:tr w:rsidR="006021E0" w14:paraId="1D47F815" w14:textId="77777777" w:rsidTr="006021E0">
        <w:tc>
          <w:tcPr>
            <w:tcW w:w="3573" w:type="dxa"/>
            <w:tcBorders>
              <w:top w:val="single" w:sz="4" w:space="0" w:color="auto"/>
              <w:left w:val="single" w:sz="4" w:space="0" w:color="auto"/>
              <w:bottom w:val="single" w:sz="4" w:space="0" w:color="auto"/>
              <w:right w:val="single" w:sz="4" w:space="0" w:color="auto"/>
            </w:tcBorders>
            <w:hideMark/>
          </w:tcPr>
          <w:p w14:paraId="025143E2" w14:textId="5F5380EC" w:rsidR="006021E0" w:rsidRDefault="006021E0" w:rsidP="006021E0">
            <w:pPr>
              <w:pStyle w:val="ListParagraph"/>
              <w:numPr>
                <w:ilvl w:val="0"/>
                <w:numId w:val="23"/>
              </w:numPr>
              <w:spacing w:before="120" w:line="276" w:lineRule="auto"/>
              <w:rPr>
                <w:sz w:val="22"/>
                <w:szCs w:val="22"/>
                <w:lang w:eastAsia="en-US"/>
              </w:rPr>
            </w:pPr>
            <w:r>
              <w:rPr>
                <w:bCs/>
                <w:sz w:val="22"/>
                <w:szCs w:val="22"/>
                <w:lang w:eastAsia="en-US"/>
              </w:rPr>
              <w:t xml:space="preserve">Service Delivery </w:t>
            </w:r>
            <w:r w:rsidR="00BD3D88">
              <w:rPr>
                <w:bCs/>
                <w:sz w:val="22"/>
                <w:szCs w:val="22"/>
                <w:lang w:eastAsia="en-US"/>
              </w:rPr>
              <w:t>MS</w:t>
            </w:r>
            <w:r>
              <w:rPr>
                <w:bCs/>
                <w:sz w:val="22"/>
                <w:szCs w:val="22"/>
                <w:lang w:eastAsia="en-US"/>
              </w:rPr>
              <w:t>2d (SEND providers only)</w:t>
            </w:r>
          </w:p>
        </w:tc>
        <w:tc>
          <w:tcPr>
            <w:tcW w:w="1418" w:type="dxa"/>
            <w:tcBorders>
              <w:top w:val="single" w:sz="4" w:space="0" w:color="auto"/>
              <w:left w:val="single" w:sz="4" w:space="0" w:color="auto"/>
              <w:bottom w:val="single" w:sz="4" w:space="0" w:color="auto"/>
              <w:right w:val="single" w:sz="4" w:space="0" w:color="auto"/>
            </w:tcBorders>
            <w:hideMark/>
          </w:tcPr>
          <w:p w14:paraId="02A5EB47" w14:textId="77777777" w:rsidR="006021E0" w:rsidRDefault="006021E0">
            <w:pPr>
              <w:spacing w:before="120" w:after="0" w:line="264" w:lineRule="auto"/>
              <w:jc w:val="center"/>
              <w:rPr>
                <w:rFonts w:ascii="Arial" w:eastAsia="Times New Roman" w:hAnsi="Arial" w:cs="Arial"/>
              </w:rPr>
            </w:pPr>
            <w:r>
              <w:rPr>
                <w:rFonts w:ascii="Arial" w:eastAsia="Times New Roman" w:hAnsi="Arial" w:cs="Arial"/>
              </w:rPr>
              <w:t>n/a</w:t>
            </w:r>
          </w:p>
        </w:tc>
        <w:tc>
          <w:tcPr>
            <w:tcW w:w="1559" w:type="dxa"/>
            <w:tcBorders>
              <w:top w:val="single" w:sz="4" w:space="0" w:color="auto"/>
              <w:left w:val="single" w:sz="4" w:space="0" w:color="auto"/>
              <w:bottom w:val="single" w:sz="4" w:space="0" w:color="auto"/>
              <w:right w:val="single" w:sz="4" w:space="0" w:color="auto"/>
            </w:tcBorders>
            <w:hideMark/>
          </w:tcPr>
          <w:p w14:paraId="323FC2C9" w14:textId="77777777" w:rsidR="006021E0" w:rsidRDefault="006021E0">
            <w:pPr>
              <w:spacing w:before="120" w:after="0" w:line="264" w:lineRule="auto"/>
              <w:jc w:val="center"/>
              <w:rPr>
                <w:rFonts w:ascii="Arial" w:eastAsia="Times New Roman" w:hAnsi="Arial" w:cs="Arial"/>
              </w:rPr>
            </w:pPr>
            <w:r>
              <w:rPr>
                <w:rFonts w:ascii="Arial" w:eastAsia="Times New Roman" w:hAnsi="Arial" w:cs="Arial"/>
              </w:rPr>
              <w:t>5%</w:t>
            </w:r>
          </w:p>
        </w:tc>
        <w:tc>
          <w:tcPr>
            <w:tcW w:w="2126" w:type="dxa"/>
            <w:tcBorders>
              <w:top w:val="single" w:sz="4" w:space="0" w:color="auto"/>
              <w:left w:val="single" w:sz="4" w:space="0" w:color="auto"/>
              <w:bottom w:val="single" w:sz="4" w:space="0" w:color="auto"/>
              <w:right w:val="single" w:sz="4" w:space="0" w:color="auto"/>
            </w:tcBorders>
            <w:hideMark/>
          </w:tcPr>
          <w:p w14:paraId="53206823" w14:textId="77777777" w:rsidR="006021E0" w:rsidRDefault="006021E0">
            <w:pPr>
              <w:spacing w:before="120" w:after="0" w:line="264" w:lineRule="auto"/>
              <w:jc w:val="center"/>
              <w:rPr>
                <w:rFonts w:ascii="Arial" w:eastAsia="Times New Roman" w:hAnsi="Arial" w:cs="Arial"/>
              </w:rPr>
            </w:pPr>
            <w:r>
              <w:rPr>
                <w:rFonts w:ascii="Arial" w:eastAsia="Times New Roman" w:hAnsi="Arial" w:cs="Arial"/>
              </w:rPr>
              <w:t>1000</w:t>
            </w:r>
          </w:p>
        </w:tc>
      </w:tr>
      <w:tr w:rsidR="006021E0" w14:paraId="2C0A7ADA" w14:textId="77777777" w:rsidTr="006021E0">
        <w:tc>
          <w:tcPr>
            <w:tcW w:w="357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D0510A6" w14:textId="77777777" w:rsidR="006021E0" w:rsidRDefault="006021E0">
            <w:pPr>
              <w:spacing w:before="120" w:after="0" w:line="264" w:lineRule="auto"/>
              <w:jc w:val="both"/>
              <w:rPr>
                <w:rFonts w:ascii="Arial" w:eastAsia="Times New Roman" w:hAnsi="Arial" w:cs="Arial"/>
                <w:b/>
              </w:rPr>
            </w:pPr>
            <w:r>
              <w:rPr>
                <w:rFonts w:ascii="Arial" w:eastAsia="Times New Roman" w:hAnsi="Arial" w:cs="Arial"/>
                <w:b/>
              </w:rPr>
              <w:t>Total Weighting: Lot 2</w:t>
            </w: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765C9408" w14:textId="77777777" w:rsidR="006021E0" w:rsidRDefault="006021E0">
            <w:pPr>
              <w:spacing w:before="120" w:after="0" w:line="264" w:lineRule="auto"/>
              <w:jc w:val="center"/>
              <w:rPr>
                <w:rFonts w:ascii="Arial" w:eastAsia="Times New Roman" w:hAnsi="Arial" w:cs="Arial"/>
                <w:b/>
              </w:rPr>
            </w:pPr>
            <w:r>
              <w:rPr>
                <w:rFonts w:ascii="Arial" w:eastAsia="Times New Roman" w:hAnsi="Arial" w:cs="Arial"/>
                <w:b/>
              </w:rPr>
              <w:t>35%</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8A7EE1E" w14:textId="77777777" w:rsidR="006021E0" w:rsidRDefault="006021E0">
            <w:pPr>
              <w:spacing w:before="120" w:after="0" w:line="264" w:lineRule="auto"/>
              <w:jc w:val="center"/>
              <w:rPr>
                <w:rFonts w:ascii="Arial" w:eastAsia="Times New Roman" w:hAnsi="Arial" w:cs="Arial"/>
                <w:b/>
              </w:rPr>
            </w:pPr>
            <w:r>
              <w:rPr>
                <w:rFonts w:ascii="Arial" w:eastAsia="Times New Roman" w:hAnsi="Arial" w:cs="Arial"/>
                <w:b/>
              </w:rPr>
              <w:t>35%</w:t>
            </w:r>
          </w:p>
        </w:tc>
        <w:tc>
          <w:tcPr>
            <w:tcW w:w="212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D66CE70" w14:textId="77777777" w:rsidR="006021E0" w:rsidRDefault="006021E0">
            <w:pPr>
              <w:spacing w:before="120" w:after="0" w:line="264" w:lineRule="auto"/>
              <w:jc w:val="center"/>
              <w:rPr>
                <w:rFonts w:ascii="Arial" w:eastAsia="Times New Roman" w:hAnsi="Arial" w:cs="Arial"/>
                <w:b/>
              </w:rPr>
            </w:pPr>
          </w:p>
        </w:tc>
      </w:tr>
    </w:tbl>
    <w:p w14:paraId="3160C96F" w14:textId="14E9DD62" w:rsidR="00D61CE8" w:rsidRDefault="00D61CE8" w:rsidP="00A9118A">
      <w:pPr>
        <w:spacing w:before="60" w:after="60"/>
        <w:ind w:left="-170" w:hanging="397"/>
        <w:rPr>
          <w:rFonts w:ascii="Arial" w:eastAsia="Times New Roman" w:hAnsi="Arial" w:cs="Arial"/>
          <w:b/>
          <w:sz w:val="24"/>
          <w:szCs w:val="24"/>
        </w:rPr>
      </w:pPr>
    </w:p>
    <w:p w14:paraId="6ADEC3C1" w14:textId="77777777" w:rsidR="00D61CE8" w:rsidRPr="00A9118A" w:rsidRDefault="00D61CE8" w:rsidP="00A9118A">
      <w:pPr>
        <w:spacing w:before="60" w:after="60"/>
        <w:ind w:left="-170" w:hanging="397"/>
        <w:rPr>
          <w:rFonts w:ascii="Arial" w:eastAsia="Times New Roman" w:hAnsi="Arial" w:cs="Arial"/>
          <w:b/>
          <w:sz w:val="24"/>
          <w:szCs w:val="24"/>
        </w:rPr>
      </w:pPr>
    </w:p>
    <w:p w14:paraId="080FA1EA" w14:textId="77777777" w:rsidR="0051032F" w:rsidRDefault="0051032F" w:rsidP="002D5E49">
      <w:pPr>
        <w:spacing w:after="0"/>
        <w:rPr>
          <w:rFonts w:ascii="Arial" w:hAnsi="Arial" w:cs="Arial"/>
        </w:rPr>
      </w:pPr>
    </w:p>
    <w:p w14:paraId="08DE4E2C" w14:textId="77777777" w:rsidR="008F5ECC" w:rsidRDefault="008F5ECC" w:rsidP="002D5E49">
      <w:pPr>
        <w:spacing w:after="0"/>
        <w:rPr>
          <w:rFonts w:ascii="Arial" w:hAnsi="Arial" w:cs="Arial"/>
          <w:b/>
        </w:rPr>
      </w:pPr>
    </w:p>
    <w:p w14:paraId="5369B47E" w14:textId="77777777" w:rsidR="003D0CC1" w:rsidRDefault="003D0CC1" w:rsidP="002D5E49">
      <w:pPr>
        <w:spacing w:after="0"/>
        <w:rPr>
          <w:rFonts w:ascii="Arial" w:hAnsi="Arial" w:cs="Arial"/>
          <w:b/>
        </w:rPr>
      </w:pPr>
    </w:p>
    <w:p w14:paraId="193E1CB1" w14:textId="77777777" w:rsidR="003D0CC1" w:rsidRDefault="003D0CC1" w:rsidP="002D5E49">
      <w:pPr>
        <w:spacing w:after="0"/>
        <w:rPr>
          <w:rFonts w:ascii="Arial" w:hAnsi="Arial" w:cs="Arial"/>
          <w:b/>
        </w:rPr>
      </w:pPr>
    </w:p>
    <w:p w14:paraId="3CF73F71" w14:textId="41F681CF" w:rsidR="00AB3865" w:rsidRDefault="00AB3865">
      <w:r>
        <w:br w:type="page"/>
      </w:r>
    </w:p>
    <w:p w14:paraId="28DEBF7D" w14:textId="06ECCEA0" w:rsidR="00FC1C99" w:rsidRPr="00FC1C99" w:rsidRDefault="00857A55" w:rsidP="00FC1C99">
      <w:pPr>
        <w:jc w:val="center"/>
        <w:rPr>
          <w:rFonts w:ascii="Arial Black" w:hAnsi="Arial Black"/>
        </w:rPr>
      </w:pPr>
      <w:r>
        <w:rPr>
          <w:rFonts w:ascii="Arial Black" w:hAnsi="Arial Black"/>
        </w:rPr>
        <w:lastRenderedPageBreak/>
        <w:t>LOT 2</w:t>
      </w:r>
      <w:r w:rsidR="00FC1C99" w:rsidRPr="00FC1C99">
        <w:rPr>
          <w:rFonts w:ascii="Arial Black" w:hAnsi="Arial Black"/>
        </w:rPr>
        <w:t xml:space="preserve"> METHOD STATEMENT RESPONSES</w:t>
      </w:r>
    </w:p>
    <w:tbl>
      <w:tblPr>
        <w:tblStyle w:val="TableGrid"/>
        <w:tblW w:w="0" w:type="auto"/>
        <w:tblLook w:val="04A0" w:firstRow="1" w:lastRow="0" w:firstColumn="1" w:lastColumn="0" w:noHBand="0" w:noVBand="1"/>
      </w:tblPr>
      <w:tblGrid>
        <w:gridCol w:w="1036"/>
        <w:gridCol w:w="6819"/>
        <w:gridCol w:w="1161"/>
      </w:tblGrid>
      <w:tr w:rsidR="00EC4B90" w14:paraId="75458774" w14:textId="77777777" w:rsidTr="00786BB3">
        <w:tc>
          <w:tcPr>
            <w:tcW w:w="1036" w:type="dxa"/>
          </w:tcPr>
          <w:p w14:paraId="529E7C3E" w14:textId="4E182536" w:rsidR="00EC4B90" w:rsidRPr="00E31BC7" w:rsidRDefault="00EC4B90" w:rsidP="00D56965">
            <w:pPr>
              <w:jc w:val="both"/>
              <w:rPr>
                <w:rFonts w:ascii="Arial" w:hAnsi="Arial" w:cs="Arial"/>
                <w:b/>
              </w:rPr>
            </w:pPr>
            <w:r w:rsidRPr="00E31BC7">
              <w:rPr>
                <w:rFonts w:ascii="Arial" w:hAnsi="Arial" w:cs="Arial"/>
                <w:b/>
              </w:rPr>
              <w:t>No.</w:t>
            </w:r>
            <w:r>
              <w:rPr>
                <w:rFonts w:ascii="Arial" w:hAnsi="Arial" w:cs="Arial"/>
                <w:b/>
              </w:rPr>
              <w:t xml:space="preserve"> </w:t>
            </w:r>
            <w:r w:rsidR="006021E0">
              <w:rPr>
                <w:rFonts w:ascii="Arial" w:hAnsi="Arial" w:cs="Arial"/>
                <w:b/>
              </w:rPr>
              <w:t>2</w:t>
            </w:r>
            <w:r w:rsidR="00B83701">
              <w:rPr>
                <w:rFonts w:ascii="Arial" w:hAnsi="Arial" w:cs="Arial"/>
                <w:b/>
              </w:rPr>
              <w:t>a.</w:t>
            </w:r>
          </w:p>
        </w:tc>
        <w:tc>
          <w:tcPr>
            <w:tcW w:w="6819" w:type="dxa"/>
          </w:tcPr>
          <w:p w14:paraId="2B1C9554" w14:textId="6D1F5CB4" w:rsidR="00EC4B90" w:rsidRPr="00E31BC7" w:rsidRDefault="00EC4B90" w:rsidP="00D56965">
            <w:pPr>
              <w:jc w:val="both"/>
              <w:rPr>
                <w:rFonts w:ascii="Arial" w:hAnsi="Arial" w:cs="Arial"/>
                <w:b/>
              </w:rPr>
            </w:pPr>
            <w:r>
              <w:rPr>
                <w:rFonts w:ascii="Arial" w:eastAsia="Times New Roman" w:hAnsi="Arial" w:cs="Arial"/>
                <w:b/>
                <w:lang w:eastAsia="en-GB"/>
              </w:rPr>
              <w:t>Method Statement</w:t>
            </w:r>
          </w:p>
        </w:tc>
        <w:tc>
          <w:tcPr>
            <w:tcW w:w="1161" w:type="dxa"/>
          </w:tcPr>
          <w:p w14:paraId="550328EA" w14:textId="1222A6FF" w:rsidR="00EC4B90" w:rsidRPr="00E31BC7" w:rsidRDefault="00EC4B90" w:rsidP="00D56965">
            <w:pPr>
              <w:jc w:val="both"/>
              <w:rPr>
                <w:rFonts w:ascii="Arial" w:hAnsi="Arial" w:cs="Arial"/>
                <w:b/>
              </w:rPr>
            </w:pPr>
            <w:r>
              <w:rPr>
                <w:rFonts w:ascii="Arial" w:eastAsia="Times New Roman" w:hAnsi="Arial" w:cs="Arial"/>
                <w:b/>
                <w:lang w:eastAsia="en-GB"/>
              </w:rPr>
              <w:t>Word Count</w:t>
            </w:r>
          </w:p>
        </w:tc>
      </w:tr>
      <w:tr w:rsidR="00EC4B90" w14:paraId="4D2D686D" w14:textId="77777777" w:rsidTr="001B5B10">
        <w:tc>
          <w:tcPr>
            <w:tcW w:w="1036" w:type="dxa"/>
          </w:tcPr>
          <w:p w14:paraId="076A53F2" w14:textId="058B288C" w:rsidR="00EC4B90" w:rsidRPr="00E31BC7" w:rsidRDefault="00EC4B90" w:rsidP="00D56965">
            <w:pPr>
              <w:jc w:val="both"/>
              <w:rPr>
                <w:rFonts w:ascii="Arial" w:hAnsi="Arial" w:cs="Arial"/>
                <w:b/>
              </w:rPr>
            </w:pPr>
            <w:r>
              <w:rPr>
                <w:rFonts w:ascii="Arial" w:hAnsi="Arial" w:cs="Arial"/>
                <w:b/>
              </w:rPr>
              <w:t xml:space="preserve"> </w:t>
            </w:r>
            <w:r w:rsidR="006021E0">
              <w:rPr>
                <w:rFonts w:ascii="Arial" w:hAnsi="Arial" w:cs="Arial"/>
                <w:b/>
              </w:rPr>
              <w:t>MS2</w:t>
            </w:r>
            <w:r>
              <w:rPr>
                <w:rFonts w:ascii="Arial" w:hAnsi="Arial" w:cs="Arial"/>
                <w:b/>
              </w:rPr>
              <w:t>a</w:t>
            </w:r>
            <w:r w:rsidR="00B83701">
              <w:rPr>
                <w:rFonts w:ascii="Arial" w:hAnsi="Arial" w:cs="Arial"/>
                <w:b/>
              </w:rPr>
              <w:t>.</w:t>
            </w:r>
          </w:p>
        </w:tc>
        <w:tc>
          <w:tcPr>
            <w:tcW w:w="6819" w:type="dxa"/>
          </w:tcPr>
          <w:p w14:paraId="21CD25B2" w14:textId="0DC20E0D" w:rsidR="00857A55" w:rsidRPr="00857A55" w:rsidRDefault="00857A55" w:rsidP="00857A55">
            <w:pPr>
              <w:spacing w:before="240"/>
              <w:jc w:val="both"/>
              <w:rPr>
                <w:rFonts w:ascii="Arial" w:eastAsia="Times New Roman" w:hAnsi="Arial" w:cs="Arial"/>
              </w:rPr>
            </w:pPr>
            <w:r w:rsidRPr="00857A55">
              <w:rPr>
                <w:rFonts w:ascii="Arial" w:eastAsia="Times New Roman" w:hAnsi="Arial" w:cs="Arial"/>
              </w:rPr>
              <w:t xml:space="preserve">Please detail how you will structure your organisation to deliver curriculum in accordance with the requirements set out in the specification? </w:t>
            </w:r>
          </w:p>
          <w:p w14:paraId="562BE2D2" w14:textId="77777777" w:rsidR="00857A55" w:rsidRPr="00857A55" w:rsidRDefault="00857A55" w:rsidP="00857A55">
            <w:pPr>
              <w:spacing w:before="120" w:after="120"/>
              <w:ind w:left="-57"/>
              <w:jc w:val="both"/>
              <w:rPr>
                <w:rFonts w:ascii="Arial" w:eastAsia="Times New Roman" w:hAnsi="Arial" w:cs="Arial"/>
              </w:rPr>
            </w:pPr>
            <w:r w:rsidRPr="00857A55">
              <w:rPr>
                <w:rFonts w:ascii="Arial" w:eastAsia="Times New Roman" w:hAnsi="Arial" w:cs="Arial"/>
              </w:rPr>
              <w:t>Your response should include but not be limited to:</w:t>
            </w:r>
          </w:p>
          <w:p w14:paraId="6CA9853A" w14:textId="77777777" w:rsidR="00857A55" w:rsidRPr="00857A55" w:rsidRDefault="00857A55" w:rsidP="00BD3D88">
            <w:pPr>
              <w:pStyle w:val="ListParagraph"/>
              <w:numPr>
                <w:ilvl w:val="0"/>
                <w:numId w:val="18"/>
              </w:numPr>
              <w:spacing w:before="120" w:after="60"/>
              <w:ind w:left="510" w:hanging="510"/>
              <w:jc w:val="both"/>
              <w:rPr>
                <w:sz w:val="22"/>
                <w:szCs w:val="22"/>
              </w:rPr>
            </w:pPr>
            <w:r w:rsidRPr="00857A55">
              <w:rPr>
                <w:sz w:val="22"/>
                <w:szCs w:val="22"/>
              </w:rPr>
              <w:t>Approach to developing individual educational plans (IEP)/personal educational plans (PEP) ensuring they are meaningful and have specified outcomes that are regularly reviewed and updated</w:t>
            </w:r>
          </w:p>
          <w:p w14:paraId="3E68F456" w14:textId="77777777" w:rsidR="00857A55" w:rsidRPr="00857A55" w:rsidRDefault="00857A55" w:rsidP="00BD3D88">
            <w:pPr>
              <w:pStyle w:val="ListParagraph"/>
              <w:numPr>
                <w:ilvl w:val="0"/>
                <w:numId w:val="18"/>
              </w:numPr>
              <w:spacing w:before="120" w:after="60"/>
              <w:ind w:left="510" w:hanging="510"/>
              <w:jc w:val="both"/>
              <w:rPr>
                <w:sz w:val="22"/>
                <w:szCs w:val="22"/>
              </w:rPr>
            </w:pPr>
            <w:r w:rsidRPr="00857A55">
              <w:rPr>
                <w:sz w:val="22"/>
                <w:szCs w:val="22"/>
              </w:rPr>
              <w:t>Re-engaging previously disengaged pupils via innovative and bespoke pathways</w:t>
            </w:r>
          </w:p>
          <w:p w14:paraId="5B72613B" w14:textId="77777777" w:rsidR="00857A55" w:rsidRPr="00857A55" w:rsidRDefault="00857A55" w:rsidP="00BD3D88">
            <w:pPr>
              <w:pStyle w:val="ListParagraph"/>
              <w:numPr>
                <w:ilvl w:val="0"/>
                <w:numId w:val="18"/>
              </w:numPr>
              <w:spacing w:before="120" w:after="60"/>
              <w:ind w:left="510" w:hanging="510"/>
              <w:jc w:val="both"/>
              <w:rPr>
                <w:sz w:val="22"/>
                <w:szCs w:val="22"/>
              </w:rPr>
            </w:pPr>
            <w:r w:rsidRPr="00857A55">
              <w:rPr>
                <w:sz w:val="22"/>
                <w:szCs w:val="22"/>
              </w:rPr>
              <w:t>Preparing young people for adulthood supporting positive progression into post-16 destinations, including apprenticeships, further education and other opportunities</w:t>
            </w:r>
          </w:p>
          <w:p w14:paraId="69F0E657" w14:textId="77777777" w:rsidR="00857A55" w:rsidRPr="00857A55" w:rsidRDefault="00857A55" w:rsidP="00857A55">
            <w:pPr>
              <w:pStyle w:val="ListParagraph"/>
              <w:ind w:left="0"/>
              <w:rPr>
                <w:rFonts w:eastAsiaTheme="minorHAnsi"/>
                <w:sz w:val="22"/>
                <w:szCs w:val="22"/>
                <w:lang w:eastAsia="en-US"/>
              </w:rPr>
            </w:pPr>
          </w:p>
          <w:p w14:paraId="0D6F5767" w14:textId="7C3461F5" w:rsidR="00EC4B90" w:rsidRPr="00EC4B90" w:rsidRDefault="00EC4B90" w:rsidP="00EC4B90">
            <w:pPr>
              <w:jc w:val="center"/>
              <w:rPr>
                <w:rFonts w:ascii="Arial" w:hAnsi="Arial" w:cs="Arial"/>
              </w:rPr>
            </w:pPr>
          </w:p>
        </w:tc>
        <w:tc>
          <w:tcPr>
            <w:tcW w:w="1161" w:type="dxa"/>
          </w:tcPr>
          <w:p w14:paraId="0378D26E" w14:textId="7F0BF8F6" w:rsidR="00EC4B90" w:rsidRPr="00E31BC7" w:rsidRDefault="00EC4B90" w:rsidP="0014396B">
            <w:pPr>
              <w:rPr>
                <w:rFonts w:ascii="Arial" w:hAnsi="Arial" w:cs="Arial"/>
                <w:b/>
              </w:rPr>
            </w:pPr>
            <w:r>
              <w:rPr>
                <w:rFonts w:ascii="Arial" w:hAnsi="Arial" w:cs="Arial"/>
                <w:b/>
              </w:rPr>
              <w:t>1500</w:t>
            </w:r>
          </w:p>
        </w:tc>
      </w:tr>
      <w:tr w:rsidR="00D56965" w14:paraId="13D03264" w14:textId="77777777" w:rsidTr="00EC4B90">
        <w:tc>
          <w:tcPr>
            <w:tcW w:w="9016" w:type="dxa"/>
            <w:gridSpan w:val="3"/>
            <w:shd w:val="clear" w:color="auto" w:fill="FFFFCC"/>
          </w:tcPr>
          <w:p w14:paraId="0350B0A3" w14:textId="0F95198E" w:rsidR="00D56965" w:rsidRPr="00E31BC7" w:rsidRDefault="00AB3865" w:rsidP="00D56965">
            <w:pPr>
              <w:jc w:val="both"/>
              <w:rPr>
                <w:rFonts w:ascii="Arial" w:hAnsi="Arial" w:cs="Arial"/>
                <w:b/>
              </w:rPr>
            </w:pPr>
            <w:r>
              <w:br w:type="page"/>
            </w:r>
            <w:r w:rsidR="00D56965" w:rsidRPr="00E31BC7">
              <w:rPr>
                <w:rFonts w:ascii="Arial" w:hAnsi="Arial" w:cs="Arial"/>
                <w:b/>
              </w:rPr>
              <w:t>Response:</w:t>
            </w:r>
            <w:r w:rsidR="00205EB2">
              <w:rPr>
                <w:rFonts w:ascii="Arial" w:hAnsi="Arial" w:cs="Arial"/>
                <w:b/>
              </w:rPr>
              <w:t xml:space="preserve"> </w:t>
            </w:r>
            <w:r w:rsidR="006021E0">
              <w:rPr>
                <w:rFonts w:ascii="Arial" w:hAnsi="Arial" w:cs="Arial"/>
                <w:b/>
              </w:rPr>
              <w:t xml:space="preserve">  MS2</w:t>
            </w:r>
            <w:r w:rsidR="002B2E1C">
              <w:rPr>
                <w:rFonts w:ascii="Arial" w:hAnsi="Arial" w:cs="Arial"/>
                <w:b/>
              </w:rPr>
              <w:t>a</w:t>
            </w:r>
            <w:r w:rsidR="00B83701">
              <w:rPr>
                <w:rFonts w:ascii="Arial" w:hAnsi="Arial" w:cs="Arial"/>
                <w:b/>
              </w:rPr>
              <w:t>.</w:t>
            </w:r>
          </w:p>
          <w:p w14:paraId="4994FCC2" w14:textId="77777777" w:rsidR="00205EB2" w:rsidRDefault="00205EB2" w:rsidP="00AB3865">
            <w:pPr>
              <w:rPr>
                <w:rFonts w:ascii="Arial" w:hAnsi="Arial" w:cs="Arial"/>
                <w:b/>
              </w:rPr>
            </w:pPr>
          </w:p>
          <w:p w14:paraId="49F534CF" w14:textId="4693080D" w:rsidR="00231161" w:rsidRDefault="00231161" w:rsidP="00D56965">
            <w:pPr>
              <w:jc w:val="both"/>
              <w:rPr>
                <w:rFonts w:ascii="Arial" w:hAnsi="Arial" w:cs="Arial"/>
                <w:b/>
              </w:rPr>
            </w:pPr>
          </w:p>
          <w:p w14:paraId="11A8B743" w14:textId="57670264" w:rsidR="00FC1C99" w:rsidRDefault="00FC1C99" w:rsidP="00D56965">
            <w:pPr>
              <w:jc w:val="both"/>
              <w:rPr>
                <w:rFonts w:ascii="Arial" w:hAnsi="Arial" w:cs="Arial"/>
                <w:b/>
              </w:rPr>
            </w:pPr>
          </w:p>
          <w:p w14:paraId="25D38AA0" w14:textId="4B95267E" w:rsidR="00FC1C99" w:rsidRDefault="00FC1C99" w:rsidP="00D56965">
            <w:pPr>
              <w:jc w:val="both"/>
              <w:rPr>
                <w:rFonts w:ascii="Arial" w:hAnsi="Arial" w:cs="Arial"/>
                <w:b/>
              </w:rPr>
            </w:pPr>
          </w:p>
          <w:p w14:paraId="33F28306" w14:textId="059BE84F" w:rsidR="00FC1C99" w:rsidRDefault="00FC1C99" w:rsidP="00D56965">
            <w:pPr>
              <w:jc w:val="both"/>
              <w:rPr>
                <w:rFonts w:ascii="Arial" w:hAnsi="Arial" w:cs="Arial"/>
                <w:b/>
              </w:rPr>
            </w:pPr>
          </w:p>
          <w:p w14:paraId="4220F4A4" w14:textId="47A43C15" w:rsidR="00FC1C99" w:rsidRDefault="00FC1C99" w:rsidP="00D56965">
            <w:pPr>
              <w:jc w:val="both"/>
              <w:rPr>
                <w:rFonts w:ascii="Arial" w:hAnsi="Arial" w:cs="Arial"/>
                <w:b/>
              </w:rPr>
            </w:pPr>
          </w:p>
          <w:p w14:paraId="106FA20D" w14:textId="71E7BC93" w:rsidR="00FC1C99" w:rsidRPr="00E31BC7" w:rsidRDefault="00FC1C99" w:rsidP="00D56965">
            <w:pPr>
              <w:jc w:val="both"/>
              <w:rPr>
                <w:rFonts w:ascii="Arial" w:hAnsi="Arial" w:cs="Arial"/>
                <w:b/>
              </w:rPr>
            </w:pPr>
          </w:p>
          <w:p w14:paraId="266A86A8" w14:textId="77777777" w:rsidR="00D56965" w:rsidRDefault="00D56965" w:rsidP="00D56965">
            <w:pPr>
              <w:jc w:val="both"/>
              <w:rPr>
                <w:rFonts w:ascii="Arial" w:hAnsi="Arial" w:cs="Arial"/>
                <w:b/>
              </w:rPr>
            </w:pPr>
          </w:p>
          <w:p w14:paraId="6D7099FB" w14:textId="35CD7767" w:rsidR="005F1C9D" w:rsidRPr="00E31BC7" w:rsidRDefault="005F1C9D" w:rsidP="00D56965">
            <w:pPr>
              <w:jc w:val="both"/>
              <w:rPr>
                <w:rFonts w:ascii="Arial" w:hAnsi="Arial" w:cs="Arial"/>
                <w:b/>
              </w:rPr>
            </w:pPr>
          </w:p>
        </w:tc>
      </w:tr>
    </w:tbl>
    <w:p w14:paraId="6C8C2D0D" w14:textId="77777777" w:rsidR="00FC1C99" w:rsidRDefault="00FC1C99"/>
    <w:tbl>
      <w:tblPr>
        <w:tblStyle w:val="TableGrid"/>
        <w:tblW w:w="0" w:type="auto"/>
        <w:tblLook w:val="04A0" w:firstRow="1" w:lastRow="0" w:firstColumn="1" w:lastColumn="0" w:noHBand="0" w:noVBand="1"/>
      </w:tblPr>
      <w:tblGrid>
        <w:gridCol w:w="1036"/>
        <w:gridCol w:w="6819"/>
        <w:gridCol w:w="1161"/>
      </w:tblGrid>
      <w:tr w:rsidR="00EC4B90" w14:paraId="73B2674F" w14:textId="77777777" w:rsidTr="00B6058C">
        <w:tc>
          <w:tcPr>
            <w:tcW w:w="1036" w:type="dxa"/>
          </w:tcPr>
          <w:p w14:paraId="47566A2E" w14:textId="56131EDA" w:rsidR="00EC4B90" w:rsidRPr="00E31BC7" w:rsidRDefault="00EC4B90" w:rsidP="00CE0805">
            <w:pPr>
              <w:jc w:val="both"/>
              <w:rPr>
                <w:rFonts w:ascii="Arial" w:hAnsi="Arial" w:cs="Arial"/>
                <w:b/>
              </w:rPr>
            </w:pPr>
            <w:r w:rsidRPr="00E31BC7">
              <w:rPr>
                <w:rFonts w:ascii="Arial" w:hAnsi="Arial" w:cs="Arial"/>
                <w:b/>
              </w:rPr>
              <w:t>No.</w:t>
            </w:r>
            <w:r>
              <w:rPr>
                <w:rFonts w:ascii="Arial" w:hAnsi="Arial" w:cs="Arial"/>
                <w:b/>
              </w:rPr>
              <w:t xml:space="preserve"> </w:t>
            </w:r>
            <w:r w:rsidR="006021E0">
              <w:rPr>
                <w:rFonts w:ascii="Arial" w:hAnsi="Arial" w:cs="Arial"/>
                <w:b/>
              </w:rPr>
              <w:t>2</w:t>
            </w:r>
            <w:r>
              <w:rPr>
                <w:rFonts w:ascii="Arial" w:hAnsi="Arial" w:cs="Arial"/>
                <w:b/>
              </w:rPr>
              <w:t>b</w:t>
            </w:r>
            <w:r w:rsidR="00B83701">
              <w:rPr>
                <w:rFonts w:ascii="Arial" w:hAnsi="Arial" w:cs="Arial"/>
                <w:b/>
              </w:rPr>
              <w:t>.</w:t>
            </w:r>
          </w:p>
        </w:tc>
        <w:tc>
          <w:tcPr>
            <w:tcW w:w="6819" w:type="dxa"/>
          </w:tcPr>
          <w:p w14:paraId="4628F52C" w14:textId="0D06D423" w:rsidR="00EC4B90" w:rsidRPr="00E31BC7" w:rsidRDefault="00EC4B90" w:rsidP="00CE0805">
            <w:pPr>
              <w:jc w:val="both"/>
              <w:rPr>
                <w:rFonts w:ascii="Arial" w:hAnsi="Arial" w:cs="Arial"/>
                <w:b/>
              </w:rPr>
            </w:pPr>
            <w:r>
              <w:rPr>
                <w:rFonts w:ascii="Arial" w:eastAsia="Times New Roman" w:hAnsi="Arial" w:cs="Arial"/>
                <w:b/>
                <w:lang w:eastAsia="en-GB"/>
              </w:rPr>
              <w:t>Method Statement</w:t>
            </w:r>
          </w:p>
        </w:tc>
        <w:tc>
          <w:tcPr>
            <w:tcW w:w="1161" w:type="dxa"/>
          </w:tcPr>
          <w:p w14:paraId="2C527DD7" w14:textId="77777777" w:rsidR="00EC4B90" w:rsidRPr="00E31BC7" w:rsidRDefault="00EC4B90" w:rsidP="00CE0805">
            <w:pPr>
              <w:jc w:val="both"/>
              <w:rPr>
                <w:rFonts w:ascii="Arial" w:hAnsi="Arial" w:cs="Arial"/>
                <w:b/>
              </w:rPr>
            </w:pPr>
            <w:r>
              <w:rPr>
                <w:rFonts w:ascii="Arial" w:eastAsia="Times New Roman" w:hAnsi="Arial" w:cs="Arial"/>
                <w:b/>
                <w:lang w:eastAsia="en-GB"/>
              </w:rPr>
              <w:t>Word Count</w:t>
            </w:r>
          </w:p>
        </w:tc>
      </w:tr>
      <w:tr w:rsidR="00EC4B90" w14:paraId="3BF2A6B0" w14:textId="77777777" w:rsidTr="00613164">
        <w:tc>
          <w:tcPr>
            <w:tcW w:w="1036" w:type="dxa"/>
          </w:tcPr>
          <w:p w14:paraId="1E324979" w14:textId="46501356" w:rsidR="00EC4B90" w:rsidRPr="00E31BC7" w:rsidRDefault="00EC4B90" w:rsidP="00CE0805">
            <w:pPr>
              <w:jc w:val="both"/>
              <w:rPr>
                <w:rFonts w:ascii="Arial" w:hAnsi="Arial" w:cs="Arial"/>
                <w:b/>
              </w:rPr>
            </w:pPr>
            <w:r>
              <w:rPr>
                <w:rFonts w:ascii="Arial" w:hAnsi="Arial" w:cs="Arial"/>
                <w:b/>
              </w:rPr>
              <w:t xml:space="preserve"> MS</w:t>
            </w:r>
            <w:r w:rsidR="006021E0">
              <w:rPr>
                <w:rFonts w:ascii="Arial" w:hAnsi="Arial" w:cs="Arial"/>
                <w:b/>
              </w:rPr>
              <w:t>2</w:t>
            </w:r>
            <w:r>
              <w:rPr>
                <w:rFonts w:ascii="Arial" w:hAnsi="Arial" w:cs="Arial"/>
                <w:b/>
              </w:rPr>
              <w:t>b</w:t>
            </w:r>
            <w:r w:rsidR="00B83701">
              <w:rPr>
                <w:rFonts w:ascii="Arial" w:hAnsi="Arial" w:cs="Arial"/>
                <w:b/>
              </w:rPr>
              <w:t>.</w:t>
            </w:r>
          </w:p>
        </w:tc>
        <w:tc>
          <w:tcPr>
            <w:tcW w:w="6819" w:type="dxa"/>
          </w:tcPr>
          <w:p w14:paraId="623EACC8" w14:textId="2CA9DC1E" w:rsidR="00857A55" w:rsidRPr="00857A55" w:rsidRDefault="00857A55" w:rsidP="00857A55">
            <w:pPr>
              <w:spacing w:before="120" w:after="120"/>
              <w:jc w:val="both"/>
              <w:rPr>
                <w:rFonts w:ascii="Arial" w:eastAsia="Times New Roman" w:hAnsi="Arial" w:cs="Arial"/>
              </w:rPr>
            </w:pPr>
            <w:r w:rsidRPr="00857A55">
              <w:rPr>
                <w:rFonts w:ascii="Arial" w:eastAsia="Times New Roman" w:hAnsi="Arial" w:cs="Arial"/>
              </w:rPr>
              <w:t xml:space="preserve">Describe how you will collate and analyse data to support working with schools </w:t>
            </w:r>
            <w:r w:rsidR="00C83C35">
              <w:rPr>
                <w:rFonts w:ascii="Arial" w:eastAsia="Times New Roman" w:hAnsi="Arial" w:cs="Arial"/>
              </w:rPr>
              <w:t>and other relevant partners to:</w:t>
            </w:r>
          </w:p>
          <w:p w14:paraId="19775E02" w14:textId="77777777" w:rsidR="00857A55" w:rsidRPr="00857A55" w:rsidRDefault="00857A55" w:rsidP="00BD3D88">
            <w:pPr>
              <w:pStyle w:val="ListParagraph"/>
              <w:numPr>
                <w:ilvl w:val="0"/>
                <w:numId w:val="19"/>
              </w:numPr>
              <w:spacing w:before="120" w:after="60"/>
              <w:ind w:left="510" w:hanging="510"/>
              <w:rPr>
                <w:sz w:val="22"/>
                <w:szCs w:val="22"/>
              </w:rPr>
            </w:pPr>
            <w:r w:rsidRPr="00857A55">
              <w:rPr>
                <w:sz w:val="22"/>
                <w:szCs w:val="22"/>
              </w:rPr>
              <w:t>Drive continuous improvement</w:t>
            </w:r>
          </w:p>
          <w:p w14:paraId="135E350B" w14:textId="77777777" w:rsidR="00857A55" w:rsidRPr="00857A55" w:rsidRDefault="00857A55" w:rsidP="00BD3D88">
            <w:pPr>
              <w:pStyle w:val="ListParagraph"/>
              <w:numPr>
                <w:ilvl w:val="0"/>
                <w:numId w:val="19"/>
              </w:numPr>
              <w:ind w:left="510" w:hanging="510"/>
              <w:rPr>
                <w:sz w:val="22"/>
                <w:szCs w:val="22"/>
              </w:rPr>
            </w:pPr>
            <w:r w:rsidRPr="00857A55">
              <w:rPr>
                <w:sz w:val="22"/>
                <w:szCs w:val="22"/>
              </w:rPr>
              <w:t>Ensure you are meeting attainment levels at Key Stage 3 &amp; 4</w:t>
            </w:r>
          </w:p>
          <w:p w14:paraId="202590F5" w14:textId="77777777" w:rsidR="00857A55" w:rsidRPr="00857A55" w:rsidRDefault="00857A55" w:rsidP="00BD3D88">
            <w:pPr>
              <w:pStyle w:val="ListParagraph"/>
              <w:numPr>
                <w:ilvl w:val="0"/>
                <w:numId w:val="19"/>
              </w:numPr>
              <w:spacing w:before="60"/>
              <w:ind w:left="510" w:hanging="510"/>
              <w:rPr>
                <w:sz w:val="22"/>
                <w:szCs w:val="22"/>
              </w:rPr>
            </w:pPr>
            <w:r w:rsidRPr="00857A55">
              <w:rPr>
                <w:sz w:val="22"/>
                <w:szCs w:val="22"/>
              </w:rPr>
              <w:t>Monitor and measure performance against relevant national standards</w:t>
            </w:r>
          </w:p>
          <w:p w14:paraId="1DFAA6B1" w14:textId="06F53DF7" w:rsidR="00EC4B90" w:rsidRPr="00E31BC7" w:rsidRDefault="00EC4B90" w:rsidP="00EC4B90">
            <w:pPr>
              <w:jc w:val="center"/>
              <w:rPr>
                <w:rFonts w:ascii="Arial" w:hAnsi="Arial" w:cs="Arial"/>
                <w:b/>
              </w:rPr>
            </w:pPr>
          </w:p>
        </w:tc>
        <w:tc>
          <w:tcPr>
            <w:tcW w:w="1161" w:type="dxa"/>
          </w:tcPr>
          <w:p w14:paraId="33D98C93" w14:textId="1BE2163C" w:rsidR="00EC4B90" w:rsidRPr="00E31BC7" w:rsidRDefault="00EC4B90" w:rsidP="00EC4B90">
            <w:pPr>
              <w:rPr>
                <w:rFonts w:ascii="Arial" w:hAnsi="Arial" w:cs="Arial"/>
                <w:b/>
              </w:rPr>
            </w:pPr>
            <w:r>
              <w:rPr>
                <w:rFonts w:ascii="Arial" w:hAnsi="Arial" w:cs="Arial"/>
                <w:b/>
              </w:rPr>
              <w:t>1000</w:t>
            </w:r>
          </w:p>
        </w:tc>
      </w:tr>
      <w:tr w:rsidR="00FC1C99" w14:paraId="1F7EE65F" w14:textId="77777777" w:rsidTr="00EC4B90">
        <w:tc>
          <w:tcPr>
            <w:tcW w:w="9016" w:type="dxa"/>
            <w:gridSpan w:val="3"/>
            <w:shd w:val="clear" w:color="auto" w:fill="FFFFCC"/>
          </w:tcPr>
          <w:p w14:paraId="744ADC28" w14:textId="4D39B0CE" w:rsidR="00FC1C99" w:rsidRPr="00E31BC7" w:rsidRDefault="00FC1C99" w:rsidP="00CE0805">
            <w:pPr>
              <w:jc w:val="both"/>
              <w:rPr>
                <w:rFonts w:ascii="Arial" w:hAnsi="Arial" w:cs="Arial"/>
                <w:b/>
              </w:rPr>
            </w:pPr>
            <w:r w:rsidRPr="00EC4B90">
              <w:rPr>
                <w:rFonts w:ascii="Arial" w:hAnsi="Arial" w:cs="Arial"/>
                <w:b/>
              </w:rPr>
              <w:br w:type="page"/>
            </w:r>
            <w:r w:rsidRPr="00E31BC7">
              <w:rPr>
                <w:rFonts w:ascii="Arial" w:hAnsi="Arial" w:cs="Arial"/>
                <w:b/>
              </w:rPr>
              <w:t>Response:</w:t>
            </w:r>
            <w:r>
              <w:rPr>
                <w:rFonts w:ascii="Arial" w:hAnsi="Arial" w:cs="Arial"/>
                <w:b/>
              </w:rPr>
              <w:t xml:space="preserve">  MS</w:t>
            </w:r>
            <w:r w:rsidR="006021E0">
              <w:rPr>
                <w:rFonts w:ascii="Arial" w:hAnsi="Arial" w:cs="Arial"/>
                <w:b/>
              </w:rPr>
              <w:t>2</w:t>
            </w:r>
            <w:r w:rsidR="002B2E1C">
              <w:rPr>
                <w:rFonts w:ascii="Arial" w:hAnsi="Arial" w:cs="Arial"/>
                <w:b/>
              </w:rPr>
              <w:t>b</w:t>
            </w:r>
            <w:r w:rsidR="00B83701">
              <w:rPr>
                <w:rFonts w:ascii="Arial" w:hAnsi="Arial" w:cs="Arial"/>
                <w:b/>
              </w:rPr>
              <w:t>.</w:t>
            </w:r>
          </w:p>
          <w:p w14:paraId="76ECDE98" w14:textId="77777777" w:rsidR="00FC1C99" w:rsidRPr="00E31BC7" w:rsidRDefault="00FC1C99" w:rsidP="00CE0805">
            <w:pPr>
              <w:jc w:val="both"/>
              <w:rPr>
                <w:rFonts w:ascii="Arial" w:hAnsi="Arial" w:cs="Arial"/>
                <w:b/>
              </w:rPr>
            </w:pPr>
          </w:p>
          <w:p w14:paraId="0BED5A8E" w14:textId="51709216" w:rsidR="000D79B3" w:rsidRDefault="000D79B3" w:rsidP="00CE0805">
            <w:pPr>
              <w:jc w:val="both"/>
              <w:rPr>
                <w:rFonts w:ascii="Arial" w:hAnsi="Arial" w:cs="Arial"/>
                <w:b/>
              </w:rPr>
            </w:pPr>
          </w:p>
          <w:p w14:paraId="1F758BAE" w14:textId="7AA67857" w:rsidR="000D79B3" w:rsidRDefault="000D79B3" w:rsidP="00CE0805">
            <w:pPr>
              <w:jc w:val="both"/>
              <w:rPr>
                <w:rFonts w:ascii="Arial" w:hAnsi="Arial" w:cs="Arial"/>
                <w:b/>
              </w:rPr>
            </w:pPr>
          </w:p>
          <w:p w14:paraId="5F639E6F" w14:textId="3B10CC1E" w:rsidR="00C83C35" w:rsidRDefault="00C83C35" w:rsidP="00CE0805">
            <w:pPr>
              <w:jc w:val="both"/>
              <w:rPr>
                <w:rFonts w:ascii="Arial" w:hAnsi="Arial" w:cs="Arial"/>
                <w:b/>
              </w:rPr>
            </w:pPr>
          </w:p>
          <w:p w14:paraId="0E737723" w14:textId="47F0CCAC" w:rsidR="00C83C35" w:rsidRDefault="00C83C35" w:rsidP="00CE0805">
            <w:pPr>
              <w:jc w:val="both"/>
              <w:rPr>
                <w:rFonts w:ascii="Arial" w:hAnsi="Arial" w:cs="Arial"/>
                <w:b/>
              </w:rPr>
            </w:pPr>
          </w:p>
          <w:p w14:paraId="7BE8C610" w14:textId="77777777" w:rsidR="00BD3D88" w:rsidRDefault="00BD3D88" w:rsidP="00CE0805">
            <w:pPr>
              <w:jc w:val="both"/>
              <w:rPr>
                <w:rFonts w:ascii="Arial" w:hAnsi="Arial" w:cs="Arial"/>
                <w:b/>
              </w:rPr>
            </w:pPr>
          </w:p>
          <w:p w14:paraId="61233A42" w14:textId="38FB659A" w:rsidR="000D79B3" w:rsidRPr="00E31BC7" w:rsidRDefault="000D79B3" w:rsidP="00CE0805">
            <w:pPr>
              <w:jc w:val="both"/>
              <w:rPr>
                <w:rFonts w:ascii="Arial" w:hAnsi="Arial" w:cs="Arial"/>
                <w:b/>
              </w:rPr>
            </w:pPr>
          </w:p>
        </w:tc>
      </w:tr>
      <w:tr w:rsidR="00B83701" w14:paraId="0377ED53" w14:textId="77777777" w:rsidTr="002A0872">
        <w:tc>
          <w:tcPr>
            <w:tcW w:w="1036" w:type="dxa"/>
          </w:tcPr>
          <w:p w14:paraId="30C5295D" w14:textId="225556FC" w:rsidR="00B83701" w:rsidRPr="00E31BC7" w:rsidRDefault="00B83701" w:rsidP="00CE0805">
            <w:pPr>
              <w:jc w:val="both"/>
              <w:rPr>
                <w:rFonts w:ascii="Arial" w:hAnsi="Arial" w:cs="Arial"/>
                <w:b/>
              </w:rPr>
            </w:pPr>
            <w:r w:rsidRPr="00E31BC7">
              <w:rPr>
                <w:rFonts w:ascii="Arial" w:hAnsi="Arial" w:cs="Arial"/>
                <w:b/>
              </w:rPr>
              <w:lastRenderedPageBreak/>
              <w:t>No.</w:t>
            </w:r>
            <w:r>
              <w:rPr>
                <w:rFonts w:ascii="Arial" w:hAnsi="Arial" w:cs="Arial"/>
                <w:b/>
              </w:rPr>
              <w:t xml:space="preserve"> </w:t>
            </w:r>
            <w:r w:rsidR="000B2084">
              <w:rPr>
                <w:rFonts w:ascii="Arial" w:hAnsi="Arial" w:cs="Arial"/>
                <w:b/>
              </w:rPr>
              <w:t>2</w:t>
            </w:r>
            <w:r>
              <w:rPr>
                <w:rFonts w:ascii="Arial" w:hAnsi="Arial" w:cs="Arial"/>
                <w:b/>
              </w:rPr>
              <w:t>c.</w:t>
            </w:r>
          </w:p>
        </w:tc>
        <w:tc>
          <w:tcPr>
            <w:tcW w:w="6819" w:type="dxa"/>
          </w:tcPr>
          <w:p w14:paraId="2C8A6EF2" w14:textId="1FA2CA17" w:rsidR="00B83701" w:rsidRPr="00E31BC7" w:rsidRDefault="00B83701" w:rsidP="00CE0805">
            <w:pPr>
              <w:jc w:val="both"/>
              <w:rPr>
                <w:rFonts w:ascii="Arial" w:hAnsi="Arial" w:cs="Arial"/>
                <w:b/>
              </w:rPr>
            </w:pPr>
            <w:r>
              <w:rPr>
                <w:rFonts w:ascii="Arial" w:eastAsia="Times New Roman" w:hAnsi="Arial" w:cs="Arial"/>
                <w:b/>
                <w:lang w:eastAsia="en-GB"/>
              </w:rPr>
              <w:t>Method Statement</w:t>
            </w:r>
          </w:p>
        </w:tc>
        <w:tc>
          <w:tcPr>
            <w:tcW w:w="1161" w:type="dxa"/>
          </w:tcPr>
          <w:p w14:paraId="55CF0ECF" w14:textId="77777777" w:rsidR="00B83701" w:rsidRPr="00E31BC7" w:rsidRDefault="00B83701" w:rsidP="00CE0805">
            <w:pPr>
              <w:jc w:val="both"/>
              <w:rPr>
                <w:rFonts w:ascii="Arial" w:hAnsi="Arial" w:cs="Arial"/>
                <w:b/>
              </w:rPr>
            </w:pPr>
            <w:r>
              <w:rPr>
                <w:rFonts w:ascii="Arial" w:eastAsia="Times New Roman" w:hAnsi="Arial" w:cs="Arial"/>
                <w:b/>
                <w:lang w:eastAsia="en-GB"/>
              </w:rPr>
              <w:t>Word Count</w:t>
            </w:r>
          </w:p>
        </w:tc>
      </w:tr>
      <w:tr w:rsidR="00B83701" w14:paraId="78489833" w14:textId="77777777" w:rsidTr="00C50A52">
        <w:tc>
          <w:tcPr>
            <w:tcW w:w="1036" w:type="dxa"/>
          </w:tcPr>
          <w:p w14:paraId="2AD83FA0" w14:textId="6B2742CA" w:rsidR="00B83701" w:rsidRPr="00E31BC7" w:rsidRDefault="000B2084" w:rsidP="00CE0805">
            <w:pPr>
              <w:jc w:val="both"/>
              <w:rPr>
                <w:rFonts w:ascii="Arial" w:hAnsi="Arial" w:cs="Arial"/>
                <w:b/>
              </w:rPr>
            </w:pPr>
            <w:r>
              <w:rPr>
                <w:rFonts w:ascii="Arial" w:hAnsi="Arial" w:cs="Arial"/>
                <w:b/>
              </w:rPr>
              <w:t xml:space="preserve"> MS2</w:t>
            </w:r>
            <w:r w:rsidR="00B83701">
              <w:rPr>
                <w:rFonts w:ascii="Arial" w:hAnsi="Arial" w:cs="Arial"/>
                <w:b/>
              </w:rPr>
              <w:t>c.</w:t>
            </w:r>
          </w:p>
        </w:tc>
        <w:tc>
          <w:tcPr>
            <w:tcW w:w="6819" w:type="dxa"/>
          </w:tcPr>
          <w:p w14:paraId="08EA8A63" w14:textId="01FDABB0" w:rsidR="00C83C35" w:rsidRPr="002B2E1C" w:rsidRDefault="00B83701" w:rsidP="002B2E1C">
            <w:pPr>
              <w:spacing w:before="60" w:after="60"/>
              <w:ind w:left="-16" w:firstLine="16"/>
              <w:rPr>
                <w:rFonts w:ascii="Arial" w:eastAsia="Times New Roman" w:hAnsi="Arial" w:cs="Arial"/>
                <w:b/>
              </w:rPr>
            </w:pPr>
            <w:r w:rsidRPr="002B2E1C">
              <w:rPr>
                <w:rFonts w:ascii="Arial" w:eastAsia="Times New Roman" w:hAnsi="Arial" w:cs="Arial"/>
              </w:rPr>
              <w:t xml:space="preserve">Describe how you will support the needs of all children with their </w:t>
            </w:r>
            <w:r w:rsidRPr="002B2E1C">
              <w:rPr>
                <w:rFonts w:ascii="Arial" w:hAnsi="Arial" w:cs="Arial"/>
              </w:rPr>
              <w:t xml:space="preserve">Social, Emotional, Mental Health and Physical (SEMPH) needs as detailed in their assessment with </w:t>
            </w:r>
            <w:r w:rsidRPr="00C83C35">
              <w:rPr>
                <w:rFonts w:ascii="Arial" w:hAnsi="Arial" w:cs="Arial"/>
              </w:rPr>
              <w:t xml:space="preserve">preparation </w:t>
            </w:r>
            <w:r w:rsidR="00C83C35" w:rsidRPr="00C83C35">
              <w:rPr>
                <w:rFonts w:ascii="Arial" w:hAnsi="Arial" w:cs="Arial"/>
              </w:rPr>
              <w:t>the next appropriate stage of their education / onward destination</w:t>
            </w:r>
            <w:r w:rsidR="0014396B">
              <w:rPr>
                <w:rFonts w:ascii="Arial" w:hAnsi="Arial" w:cs="Arial"/>
              </w:rPr>
              <w:t>.</w:t>
            </w:r>
          </w:p>
          <w:p w14:paraId="04B67A62" w14:textId="400F700C" w:rsidR="00B83701" w:rsidRPr="00E31BC7" w:rsidRDefault="00B83701" w:rsidP="00CE0805">
            <w:pPr>
              <w:jc w:val="center"/>
              <w:rPr>
                <w:rFonts w:ascii="Arial" w:hAnsi="Arial" w:cs="Arial"/>
                <w:b/>
              </w:rPr>
            </w:pPr>
          </w:p>
        </w:tc>
        <w:tc>
          <w:tcPr>
            <w:tcW w:w="1161" w:type="dxa"/>
          </w:tcPr>
          <w:p w14:paraId="6781C3FC" w14:textId="30BCA19C" w:rsidR="00B83701" w:rsidRPr="00E31BC7" w:rsidRDefault="00C83C35" w:rsidP="00B83701">
            <w:pPr>
              <w:rPr>
                <w:rFonts w:ascii="Arial" w:hAnsi="Arial" w:cs="Arial"/>
                <w:b/>
              </w:rPr>
            </w:pPr>
            <w:r>
              <w:rPr>
                <w:rFonts w:ascii="Arial" w:hAnsi="Arial" w:cs="Arial"/>
                <w:b/>
              </w:rPr>
              <w:t>10</w:t>
            </w:r>
            <w:r w:rsidR="00B83701">
              <w:rPr>
                <w:rFonts w:ascii="Arial" w:hAnsi="Arial" w:cs="Arial"/>
                <w:b/>
              </w:rPr>
              <w:t>00</w:t>
            </w:r>
          </w:p>
        </w:tc>
      </w:tr>
      <w:tr w:rsidR="000D79B3" w14:paraId="7EDA35D2" w14:textId="77777777" w:rsidTr="00B83701">
        <w:tc>
          <w:tcPr>
            <w:tcW w:w="9016" w:type="dxa"/>
            <w:gridSpan w:val="3"/>
            <w:shd w:val="clear" w:color="auto" w:fill="FFFFCC"/>
          </w:tcPr>
          <w:p w14:paraId="5F716C11" w14:textId="14FAB0A2" w:rsidR="002B2E1C" w:rsidRDefault="000D79B3" w:rsidP="00CE0805">
            <w:pPr>
              <w:jc w:val="both"/>
              <w:rPr>
                <w:rFonts w:ascii="Arial" w:hAnsi="Arial" w:cs="Arial"/>
                <w:b/>
              </w:rPr>
            </w:pPr>
            <w:r>
              <w:br w:type="page"/>
            </w:r>
            <w:r w:rsidRPr="00E31BC7">
              <w:rPr>
                <w:rFonts w:ascii="Arial" w:hAnsi="Arial" w:cs="Arial"/>
                <w:b/>
              </w:rPr>
              <w:t>Response:</w:t>
            </w:r>
            <w:r>
              <w:rPr>
                <w:rFonts w:ascii="Arial" w:hAnsi="Arial" w:cs="Arial"/>
                <w:b/>
              </w:rPr>
              <w:t xml:space="preserve">  MS</w:t>
            </w:r>
            <w:r w:rsidR="000B2084">
              <w:rPr>
                <w:rFonts w:ascii="Arial" w:hAnsi="Arial" w:cs="Arial"/>
                <w:b/>
              </w:rPr>
              <w:t>2</w:t>
            </w:r>
            <w:r w:rsidR="002B2E1C">
              <w:rPr>
                <w:rFonts w:ascii="Arial" w:hAnsi="Arial" w:cs="Arial"/>
                <w:b/>
              </w:rPr>
              <w:t>c</w:t>
            </w:r>
            <w:r w:rsidR="00B83701">
              <w:rPr>
                <w:rFonts w:ascii="Arial" w:hAnsi="Arial" w:cs="Arial"/>
                <w:b/>
              </w:rPr>
              <w:t>.</w:t>
            </w:r>
          </w:p>
          <w:p w14:paraId="6E499EDE" w14:textId="28231592" w:rsidR="002B2E1C" w:rsidRDefault="002B2E1C" w:rsidP="00CE0805">
            <w:pPr>
              <w:jc w:val="both"/>
              <w:rPr>
                <w:rFonts w:ascii="Arial" w:hAnsi="Arial" w:cs="Arial"/>
                <w:b/>
              </w:rPr>
            </w:pPr>
          </w:p>
          <w:p w14:paraId="64FF585B" w14:textId="7C6F1F10" w:rsidR="002B2E1C" w:rsidRDefault="002B2E1C" w:rsidP="00CE0805">
            <w:pPr>
              <w:jc w:val="both"/>
              <w:rPr>
                <w:rFonts w:ascii="Arial" w:hAnsi="Arial" w:cs="Arial"/>
                <w:b/>
              </w:rPr>
            </w:pPr>
          </w:p>
          <w:p w14:paraId="4E079FB9" w14:textId="263A42BF" w:rsidR="002B2E1C" w:rsidRDefault="002B2E1C" w:rsidP="00CE0805">
            <w:pPr>
              <w:jc w:val="both"/>
              <w:rPr>
                <w:rFonts w:ascii="Arial" w:hAnsi="Arial" w:cs="Arial"/>
                <w:b/>
              </w:rPr>
            </w:pPr>
          </w:p>
          <w:p w14:paraId="241F59FA" w14:textId="6634146C" w:rsidR="002B2E1C" w:rsidRDefault="002B2E1C" w:rsidP="00CE0805">
            <w:pPr>
              <w:jc w:val="both"/>
              <w:rPr>
                <w:rFonts w:ascii="Arial" w:hAnsi="Arial" w:cs="Arial"/>
                <w:b/>
              </w:rPr>
            </w:pPr>
          </w:p>
          <w:p w14:paraId="77006AE4" w14:textId="06234870" w:rsidR="002B2E1C" w:rsidRDefault="002B2E1C" w:rsidP="00CE0805">
            <w:pPr>
              <w:jc w:val="both"/>
              <w:rPr>
                <w:rFonts w:ascii="Arial" w:hAnsi="Arial" w:cs="Arial"/>
                <w:b/>
              </w:rPr>
            </w:pPr>
          </w:p>
          <w:p w14:paraId="129E9C73" w14:textId="2A46032A" w:rsidR="002B2E1C" w:rsidRDefault="002B2E1C" w:rsidP="00CE0805">
            <w:pPr>
              <w:jc w:val="both"/>
              <w:rPr>
                <w:rFonts w:ascii="Arial" w:hAnsi="Arial" w:cs="Arial"/>
                <w:b/>
              </w:rPr>
            </w:pPr>
          </w:p>
          <w:p w14:paraId="5AF41AD4" w14:textId="0AA8163F" w:rsidR="002B2E1C" w:rsidRDefault="002B2E1C" w:rsidP="00CE0805">
            <w:pPr>
              <w:jc w:val="both"/>
              <w:rPr>
                <w:rFonts w:ascii="Arial" w:hAnsi="Arial" w:cs="Arial"/>
                <w:b/>
              </w:rPr>
            </w:pPr>
          </w:p>
          <w:p w14:paraId="6D6A16D2" w14:textId="048BD184" w:rsidR="002B2E1C" w:rsidRDefault="002B2E1C" w:rsidP="00CE0805">
            <w:pPr>
              <w:jc w:val="both"/>
              <w:rPr>
                <w:rFonts w:ascii="Arial" w:hAnsi="Arial" w:cs="Arial"/>
                <w:b/>
              </w:rPr>
            </w:pPr>
          </w:p>
          <w:p w14:paraId="02F15B8C" w14:textId="28F79EA0" w:rsidR="002B2E1C" w:rsidRDefault="002B2E1C" w:rsidP="00CE0805">
            <w:pPr>
              <w:jc w:val="both"/>
              <w:rPr>
                <w:rFonts w:ascii="Arial" w:hAnsi="Arial" w:cs="Arial"/>
                <w:b/>
              </w:rPr>
            </w:pPr>
          </w:p>
          <w:p w14:paraId="3E8D2822" w14:textId="01D0FD79" w:rsidR="002B2E1C" w:rsidRDefault="002B2E1C" w:rsidP="00CE0805">
            <w:pPr>
              <w:jc w:val="both"/>
              <w:rPr>
                <w:rFonts w:ascii="Arial" w:hAnsi="Arial" w:cs="Arial"/>
                <w:b/>
              </w:rPr>
            </w:pPr>
          </w:p>
          <w:p w14:paraId="4998B4D7" w14:textId="7052A327" w:rsidR="002B2E1C" w:rsidRDefault="002B2E1C" w:rsidP="00CE0805">
            <w:pPr>
              <w:jc w:val="both"/>
              <w:rPr>
                <w:rFonts w:ascii="Arial" w:hAnsi="Arial" w:cs="Arial"/>
                <w:b/>
              </w:rPr>
            </w:pPr>
          </w:p>
          <w:p w14:paraId="2D4A1225" w14:textId="5F7129D2" w:rsidR="002B2E1C" w:rsidRDefault="002B2E1C" w:rsidP="00CE0805">
            <w:pPr>
              <w:jc w:val="both"/>
              <w:rPr>
                <w:rFonts w:ascii="Arial" w:hAnsi="Arial" w:cs="Arial"/>
                <w:b/>
              </w:rPr>
            </w:pPr>
          </w:p>
          <w:p w14:paraId="135E34E2" w14:textId="143990CF" w:rsidR="002B2E1C" w:rsidRDefault="002B2E1C" w:rsidP="00CE0805">
            <w:pPr>
              <w:jc w:val="both"/>
              <w:rPr>
                <w:rFonts w:ascii="Arial" w:hAnsi="Arial" w:cs="Arial"/>
                <w:b/>
              </w:rPr>
            </w:pPr>
          </w:p>
          <w:p w14:paraId="7F751183" w14:textId="77777777" w:rsidR="002B2E1C" w:rsidRDefault="002B2E1C" w:rsidP="00CE0805">
            <w:pPr>
              <w:jc w:val="both"/>
              <w:rPr>
                <w:rFonts w:ascii="Arial" w:hAnsi="Arial" w:cs="Arial"/>
                <w:b/>
              </w:rPr>
            </w:pPr>
          </w:p>
          <w:p w14:paraId="33F5A669" w14:textId="77777777" w:rsidR="000D79B3" w:rsidRDefault="000D79B3" w:rsidP="00CE0805">
            <w:pPr>
              <w:jc w:val="both"/>
              <w:rPr>
                <w:rFonts w:ascii="Arial" w:hAnsi="Arial" w:cs="Arial"/>
                <w:b/>
              </w:rPr>
            </w:pPr>
          </w:p>
          <w:p w14:paraId="71FDD49F" w14:textId="77777777" w:rsidR="000D79B3" w:rsidRDefault="000D79B3" w:rsidP="00CE0805">
            <w:pPr>
              <w:jc w:val="both"/>
              <w:rPr>
                <w:rFonts w:ascii="Arial" w:hAnsi="Arial" w:cs="Arial"/>
                <w:b/>
              </w:rPr>
            </w:pPr>
          </w:p>
          <w:p w14:paraId="31D2C6BB" w14:textId="77777777" w:rsidR="000D79B3" w:rsidRDefault="000D79B3" w:rsidP="00CE0805">
            <w:pPr>
              <w:jc w:val="both"/>
              <w:rPr>
                <w:rFonts w:ascii="Arial" w:hAnsi="Arial" w:cs="Arial"/>
                <w:b/>
              </w:rPr>
            </w:pPr>
          </w:p>
          <w:p w14:paraId="7E1ECE38" w14:textId="77777777" w:rsidR="000D79B3" w:rsidRPr="00E31BC7" w:rsidRDefault="000D79B3" w:rsidP="00CE0805">
            <w:pPr>
              <w:jc w:val="both"/>
              <w:rPr>
                <w:rFonts w:ascii="Arial" w:hAnsi="Arial" w:cs="Arial"/>
                <w:b/>
              </w:rPr>
            </w:pPr>
          </w:p>
        </w:tc>
      </w:tr>
    </w:tbl>
    <w:p w14:paraId="5D34083E" w14:textId="19A80827" w:rsidR="000D79B3" w:rsidRDefault="000D79B3"/>
    <w:tbl>
      <w:tblPr>
        <w:tblStyle w:val="TableGrid"/>
        <w:tblW w:w="0" w:type="auto"/>
        <w:tblLook w:val="04A0" w:firstRow="1" w:lastRow="0" w:firstColumn="1" w:lastColumn="0" w:noHBand="0" w:noVBand="1"/>
      </w:tblPr>
      <w:tblGrid>
        <w:gridCol w:w="1036"/>
        <w:gridCol w:w="6819"/>
        <w:gridCol w:w="1161"/>
      </w:tblGrid>
      <w:tr w:rsidR="00B83701" w14:paraId="0A39F14D" w14:textId="77777777" w:rsidTr="00AA39C4">
        <w:tc>
          <w:tcPr>
            <w:tcW w:w="1036" w:type="dxa"/>
          </w:tcPr>
          <w:p w14:paraId="5C03D997" w14:textId="34CA02AF" w:rsidR="00B83701" w:rsidRPr="00E31BC7" w:rsidRDefault="00B83701" w:rsidP="00D35F50">
            <w:pPr>
              <w:jc w:val="both"/>
              <w:rPr>
                <w:rFonts w:ascii="Arial" w:hAnsi="Arial" w:cs="Arial"/>
                <w:b/>
              </w:rPr>
            </w:pPr>
            <w:r w:rsidRPr="00E31BC7">
              <w:rPr>
                <w:rFonts w:ascii="Arial" w:hAnsi="Arial" w:cs="Arial"/>
                <w:b/>
              </w:rPr>
              <w:t>No.</w:t>
            </w:r>
            <w:r>
              <w:rPr>
                <w:rFonts w:ascii="Arial" w:hAnsi="Arial" w:cs="Arial"/>
                <w:b/>
              </w:rPr>
              <w:t xml:space="preserve"> </w:t>
            </w:r>
            <w:r w:rsidR="000B2084">
              <w:rPr>
                <w:rFonts w:ascii="Arial" w:hAnsi="Arial" w:cs="Arial"/>
                <w:b/>
              </w:rPr>
              <w:t>2</w:t>
            </w:r>
            <w:r>
              <w:rPr>
                <w:rFonts w:ascii="Arial" w:hAnsi="Arial" w:cs="Arial"/>
                <w:b/>
              </w:rPr>
              <w:t>d.</w:t>
            </w:r>
          </w:p>
        </w:tc>
        <w:tc>
          <w:tcPr>
            <w:tcW w:w="6819" w:type="dxa"/>
          </w:tcPr>
          <w:p w14:paraId="34B02C83" w14:textId="60DB951B" w:rsidR="00B83701" w:rsidRPr="00E31BC7" w:rsidRDefault="00B83701" w:rsidP="00D35F50">
            <w:pPr>
              <w:jc w:val="both"/>
              <w:rPr>
                <w:rFonts w:ascii="Arial" w:hAnsi="Arial" w:cs="Arial"/>
                <w:b/>
              </w:rPr>
            </w:pPr>
            <w:r>
              <w:rPr>
                <w:rFonts w:ascii="Arial" w:eastAsia="Times New Roman" w:hAnsi="Arial" w:cs="Arial"/>
                <w:b/>
                <w:lang w:eastAsia="en-GB"/>
              </w:rPr>
              <w:t>Method Statement</w:t>
            </w:r>
          </w:p>
        </w:tc>
        <w:tc>
          <w:tcPr>
            <w:tcW w:w="1161" w:type="dxa"/>
          </w:tcPr>
          <w:p w14:paraId="65A87268" w14:textId="77777777" w:rsidR="00B83701" w:rsidRPr="00E31BC7" w:rsidRDefault="00B83701" w:rsidP="00D35F50">
            <w:pPr>
              <w:jc w:val="both"/>
              <w:rPr>
                <w:rFonts w:ascii="Arial" w:hAnsi="Arial" w:cs="Arial"/>
                <w:b/>
              </w:rPr>
            </w:pPr>
            <w:r>
              <w:rPr>
                <w:rFonts w:ascii="Arial" w:eastAsia="Times New Roman" w:hAnsi="Arial" w:cs="Arial"/>
                <w:b/>
                <w:lang w:eastAsia="en-GB"/>
              </w:rPr>
              <w:t>Word Count</w:t>
            </w:r>
          </w:p>
        </w:tc>
      </w:tr>
      <w:tr w:rsidR="00B83701" w14:paraId="7F516384" w14:textId="77777777" w:rsidTr="00DE11CD">
        <w:tc>
          <w:tcPr>
            <w:tcW w:w="1036" w:type="dxa"/>
          </w:tcPr>
          <w:p w14:paraId="6BEAD190" w14:textId="08773EEF" w:rsidR="00B83701" w:rsidRPr="00E31BC7" w:rsidRDefault="000B2084" w:rsidP="00D35F50">
            <w:pPr>
              <w:jc w:val="both"/>
              <w:rPr>
                <w:rFonts w:ascii="Arial" w:hAnsi="Arial" w:cs="Arial"/>
                <w:b/>
              </w:rPr>
            </w:pPr>
            <w:r>
              <w:rPr>
                <w:rFonts w:ascii="Arial" w:hAnsi="Arial" w:cs="Arial"/>
                <w:b/>
              </w:rPr>
              <w:t xml:space="preserve"> MS2</w:t>
            </w:r>
            <w:r w:rsidR="00B83701">
              <w:rPr>
                <w:rFonts w:ascii="Arial" w:hAnsi="Arial" w:cs="Arial"/>
                <w:b/>
              </w:rPr>
              <w:t>d.</w:t>
            </w:r>
          </w:p>
        </w:tc>
        <w:tc>
          <w:tcPr>
            <w:tcW w:w="6819" w:type="dxa"/>
          </w:tcPr>
          <w:p w14:paraId="204D9613" w14:textId="77777777" w:rsidR="00B83701" w:rsidRPr="005F235A" w:rsidRDefault="00B83701" w:rsidP="00D35F50">
            <w:pPr>
              <w:spacing w:before="60" w:after="60"/>
              <w:ind w:left="-16" w:firstLine="16"/>
              <w:rPr>
                <w:rFonts w:ascii="Arial" w:eastAsia="Times New Roman" w:hAnsi="Arial" w:cs="Arial"/>
                <w:b/>
              </w:rPr>
            </w:pPr>
            <w:r w:rsidRPr="005F235A">
              <w:rPr>
                <w:rFonts w:ascii="Arial" w:eastAsia="Times New Roman" w:hAnsi="Arial" w:cs="Arial"/>
                <w:b/>
              </w:rPr>
              <w:t>FOR SEND BIDDERS ONLY</w:t>
            </w:r>
          </w:p>
          <w:p w14:paraId="5098F5B9" w14:textId="517DABFC" w:rsidR="00B83701" w:rsidRPr="00C83C35" w:rsidRDefault="00C83C35" w:rsidP="00D35F50">
            <w:pPr>
              <w:spacing w:before="60" w:after="60"/>
              <w:ind w:left="-16" w:firstLine="16"/>
              <w:rPr>
                <w:rFonts w:ascii="Arial" w:eastAsia="Times New Roman" w:hAnsi="Arial" w:cs="Arial"/>
                <w:b/>
              </w:rPr>
            </w:pPr>
            <w:r w:rsidRPr="00C83C35">
              <w:rPr>
                <w:rFonts w:ascii="Arial" w:eastAsia="Times New Roman" w:hAnsi="Arial" w:cs="Arial"/>
              </w:rPr>
              <w:t>In addition to the SEMPH needs please describe how you will address the specific needs of SEND children as detailed in their EHCP</w:t>
            </w:r>
            <w:r w:rsidR="0014396B">
              <w:rPr>
                <w:rFonts w:ascii="Arial" w:eastAsia="Times New Roman" w:hAnsi="Arial" w:cs="Arial"/>
              </w:rPr>
              <w:t>?</w:t>
            </w:r>
            <w:r w:rsidRPr="00C83C35">
              <w:rPr>
                <w:rFonts w:ascii="Arial" w:eastAsia="Times New Roman" w:hAnsi="Arial" w:cs="Arial"/>
              </w:rPr>
              <w:t xml:space="preserve"> </w:t>
            </w:r>
          </w:p>
          <w:p w14:paraId="664E3187" w14:textId="77777777" w:rsidR="00B83701" w:rsidRPr="00E31BC7" w:rsidRDefault="00B83701" w:rsidP="00D35F50">
            <w:pPr>
              <w:jc w:val="center"/>
              <w:rPr>
                <w:rFonts w:ascii="Arial" w:hAnsi="Arial" w:cs="Arial"/>
                <w:b/>
              </w:rPr>
            </w:pPr>
          </w:p>
        </w:tc>
        <w:tc>
          <w:tcPr>
            <w:tcW w:w="1161" w:type="dxa"/>
          </w:tcPr>
          <w:p w14:paraId="60CEF9C8" w14:textId="5D05F8F3" w:rsidR="00B83701" w:rsidRPr="00E31BC7" w:rsidRDefault="00B83701" w:rsidP="00B83701">
            <w:pPr>
              <w:rPr>
                <w:rFonts w:ascii="Arial" w:hAnsi="Arial" w:cs="Arial"/>
                <w:b/>
              </w:rPr>
            </w:pPr>
            <w:r>
              <w:rPr>
                <w:rFonts w:ascii="Arial" w:hAnsi="Arial" w:cs="Arial"/>
                <w:b/>
              </w:rPr>
              <w:t>1000</w:t>
            </w:r>
          </w:p>
        </w:tc>
      </w:tr>
      <w:tr w:rsidR="005F235A" w14:paraId="01D275F0" w14:textId="77777777" w:rsidTr="00B83701">
        <w:tc>
          <w:tcPr>
            <w:tcW w:w="9016" w:type="dxa"/>
            <w:gridSpan w:val="3"/>
            <w:shd w:val="clear" w:color="auto" w:fill="FFFFCC"/>
          </w:tcPr>
          <w:p w14:paraId="7063B470" w14:textId="23603A82" w:rsidR="005F235A" w:rsidRDefault="005F235A" w:rsidP="00D35F50">
            <w:pPr>
              <w:jc w:val="both"/>
              <w:rPr>
                <w:rFonts w:ascii="Arial" w:hAnsi="Arial" w:cs="Arial"/>
                <w:b/>
              </w:rPr>
            </w:pPr>
            <w:r>
              <w:br w:type="page"/>
            </w:r>
            <w:r w:rsidRPr="00E31BC7">
              <w:rPr>
                <w:rFonts w:ascii="Arial" w:hAnsi="Arial" w:cs="Arial"/>
                <w:b/>
              </w:rPr>
              <w:t>Response:</w:t>
            </w:r>
            <w:r w:rsidR="000B2084">
              <w:rPr>
                <w:rFonts w:ascii="Arial" w:hAnsi="Arial" w:cs="Arial"/>
                <w:b/>
              </w:rPr>
              <w:t xml:space="preserve">  MS2</w:t>
            </w:r>
            <w:r w:rsidR="00B83701">
              <w:rPr>
                <w:rFonts w:ascii="Arial" w:hAnsi="Arial" w:cs="Arial"/>
                <w:b/>
              </w:rPr>
              <w:t>d.</w:t>
            </w:r>
          </w:p>
          <w:p w14:paraId="1ADE8B9E" w14:textId="77777777" w:rsidR="005F235A" w:rsidRPr="00E31BC7" w:rsidRDefault="005F235A" w:rsidP="00D35F50">
            <w:pPr>
              <w:jc w:val="both"/>
              <w:rPr>
                <w:rFonts w:ascii="Arial" w:hAnsi="Arial" w:cs="Arial"/>
                <w:b/>
              </w:rPr>
            </w:pPr>
          </w:p>
          <w:p w14:paraId="3C0E25B2" w14:textId="77777777" w:rsidR="005F235A" w:rsidRDefault="005F235A" w:rsidP="00D35F50">
            <w:pPr>
              <w:rPr>
                <w:rFonts w:ascii="Arial" w:hAnsi="Arial" w:cs="Arial"/>
                <w:b/>
              </w:rPr>
            </w:pPr>
          </w:p>
          <w:p w14:paraId="05C904FE" w14:textId="77777777" w:rsidR="005F235A" w:rsidRDefault="005F235A" w:rsidP="00D35F50">
            <w:pPr>
              <w:jc w:val="both"/>
              <w:rPr>
                <w:rFonts w:ascii="Arial" w:hAnsi="Arial" w:cs="Arial"/>
                <w:b/>
              </w:rPr>
            </w:pPr>
          </w:p>
          <w:p w14:paraId="0BD14A43" w14:textId="77777777" w:rsidR="005F235A" w:rsidRDefault="005F235A" w:rsidP="00D35F50">
            <w:pPr>
              <w:jc w:val="both"/>
              <w:rPr>
                <w:rFonts w:ascii="Arial" w:hAnsi="Arial" w:cs="Arial"/>
                <w:b/>
              </w:rPr>
            </w:pPr>
          </w:p>
          <w:p w14:paraId="771A927A" w14:textId="77777777" w:rsidR="005F235A" w:rsidRDefault="005F235A" w:rsidP="00D35F50">
            <w:pPr>
              <w:jc w:val="both"/>
              <w:rPr>
                <w:rFonts w:ascii="Arial" w:hAnsi="Arial" w:cs="Arial"/>
                <w:b/>
              </w:rPr>
            </w:pPr>
          </w:p>
          <w:p w14:paraId="51723D9E" w14:textId="77777777" w:rsidR="005F235A" w:rsidRDefault="005F235A" w:rsidP="00D35F50">
            <w:pPr>
              <w:jc w:val="both"/>
              <w:rPr>
                <w:rFonts w:ascii="Arial" w:hAnsi="Arial" w:cs="Arial"/>
                <w:b/>
              </w:rPr>
            </w:pPr>
          </w:p>
          <w:p w14:paraId="26B2B46F" w14:textId="77777777" w:rsidR="005F235A" w:rsidRDefault="005F235A" w:rsidP="00D35F50">
            <w:pPr>
              <w:jc w:val="both"/>
              <w:rPr>
                <w:rFonts w:ascii="Arial" w:hAnsi="Arial" w:cs="Arial"/>
                <w:b/>
              </w:rPr>
            </w:pPr>
          </w:p>
          <w:p w14:paraId="30C0DE97" w14:textId="322E714A" w:rsidR="005F235A" w:rsidRDefault="005F235A" w:rsidP="00D35F50">
            <w:pPr>
              <w:jc w:val="both"/>
              <w:rPr>
                <w:rFonts w:ascii="Arial" w:hAnsi="Arial" w:cs="Arial"/>
                <w:b/>
              </w:rPr>
            </w:pPr>
          </w:p>
          <w:p w14:paraId="3ABD012B" w14:textId="77777777" w:rsidR="000B2084" w:rsidRDefault="000B2084" w:rsidP="00D35F50">
            <w:pPr>
              <w:jc w:val="both"/>
              <w:rPr>
                <w:rFonts w:ascii="Arial" w:hAnsi="Arial" w:cs="Arial"/>
                <w:b/>
              </w:rPr>
            </w:pPr>
          </w:p>
          <w:p w14:paraId="72281FA5" w14:textId="77777777" w:rsidR="005F235A" w:rsidRDefault="005F235A" w:rsidP="00D35F50">
            <w:pPr>
              <w:jc w:val="both"/>
              <w:rPr>
                <w:rFonts w:ascii="Arial" w:hAnsi="Arial" w:cs="Arial"/>
                <w:b/>
              </w:rPr>
            </w:pPr>
          </w:p>
          <w:p w14:paraId="0852E026" w14:textId="0362559D" w:rsidR="005F235A" w:rsidRDefault="005F235A" w:rsidP="00D35F50">
            <w:pPr>
              <w:jc w:val="both"/>
              <w:rPr>
                <w:rFonts w:ascii="Arial" w:hAnsi="Arial" w:cs="Arial"/>
                <w:b/>
              </w:rPr>
            </w:pPr>
          </w:p>
          <w:p w14:paraId="6E7B2C4B" w14:textId="77777777" w:rsidR="00140808" w:rsidRPr="00E31BC7" w:rsidRDefault="00140808" w:rsidP="00D35F50">
            <w:pPr>
              <w:jc w:val="both"/>
              <w:rPr>
                <w:rFonts w:ascii="Arial" w:hAnsi="Arial" w:cs="Arial"/>
                <w:b/>
              </w:rPr>
            </w:pPr>
          </w:p>
          <w:p w14:paraId="6E6DD829" w14:textId="77777777" w:rsidR="005F235A" w:rsidRPr="00E31BC7" w:rsidRDefault="005F235A" w:rsidP="00D35F50">
            <w:pPr>
              <w:jc w:val="both"/>
              <w:rPr>
                <w:rFonts w:ascii="Arial" w:hAnsi="Arial" w:cs="Arial"/>
                <w:b/>
              </w:rPr>
            </w:pPr>
          </w:p>
          <w:p w14:paraId="19FF6EA1" w14:textId="132D8DE3" w:rsidR="005F235A" w:rsidRDefault="005F235A" w:rsidP="00D35F50">
            <w:pPr>
              <w:jc w:val="both"/>
              <w:rPr>
                <w:rFonts w:ascii="Arial" w:hAnsi="Arial" w:cs="Arial"/>
                <w:b/>
              </w:rPr>
            </w:pPr>
          </w:p>
          <w:p w14:paraId="7743DF17" w14:textId="77777777" w:rsidR="005F235A" w:rsidRPr="00E31BC7" w:rsidRDefault="005F235A" w:rsidP="00D35F50">
            <w:pPr>
              <w:jc w:val="both"/>
              <w:rPr>
                <w:rFonts w:ascii="Arial" w:hAnsi="Arial" w:cs="Arial"/>
                <w:b/>
              </w:rPr>
            </w:pPr>
          </w:p>
        </w:tc>
      </w:tr>
    </w:tbl>
    <w:p w14:paraId="170E5265" w14:textId="594A061E" w:rsidR="00781874" w:rsidRPr="00916A8C" w:rsidRDefault="00781874" w:rsidP="0014396B">
      <w:pPr>
        <w:rPr>
          <w:rFonts w:ascii="Arial Bold" w:eastAsia="Times New Roman" w:hAnsi="Arial Bold" w:cs="Arial"/>
          <w:b/>
          <w:caps/>
          <w:snapToGrid w:val="0"/>
          <w:color w:val="007499"/>
          <w:sz w:val="28"/>
          <w:szCs w:val="28"/>
          <w:lang w:eastAsia="en-GB"/>
        </w:rPr>
      </w:pPr>
      <w:bookmarkStart w:id="13" w:name="_NN245"/>
      <w:bookmarkEnd w:id="13"/>
    </w:p>
    <w:sectPr w:rsidR="00781874" w:rsidRPr="00916A8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ACA8" w14:textId="77777777" w:rsidR="00CE0805" w:rsidRDefault="00CE0805" w:rsidP="003A3A7B">
      <w:pPr>
        <w:spacing w:after="0" w:line="240" w:lineRule="auto"/>
      </w:pPr>
      <w:r>
        <w:separator/>
      </w:r>
    </w:p>
  </w:endnote>
  <w:endnote w:type="continuationSeparator" w:id="0">
    <w:p w14:paraId="464A1B86" w14:textId="77777777" w:rsidR="00CE0805" w:rsidRDefault="00CE0805" w:rsidP="003A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948D" w14:textId="77777777" w:rsidR="00CE0805" w:rsidRDefault="00CE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78873"/>
      <w:docPartObj>
        <w:docPartGallery w:val="Page Numbers (Bottom of Page)"/>
        <w:docPartUnique/>
      </w:docPartObj>
    </w:sdtPr>
    <w:sdtEndPr>
      <w:rPr>
        <w:noProof/>
      </w:rPr>
    </w:sdtEndPr>
    <w:sdtContent>
      <w:p w14:paraId="6C9A5F65" w14:textId="5BCC818C" w:rsidR="00CE0805" w:rsidRDefault="00CE0805">
        <w:pPr>
          <w:pStyle w:val="Footer"/>
          <w:jc w:val="center"/>
        </w:pPr>
        <w:r>
          <w:fldChar w:fldCharType="begin"/>
        </w:r>
        <w:r>
          <w:instrText xml:space="preserve"> PAGE   \* MERGEFORMAT </w:instrText>
        </w:r>
        <w:r>
          <w:fldChar w:fldCharType="separate"/>
        </w:r>
        <w:r w:rsidR="003D4C5C">
          <w:rPr>
            <w:noProof/>
          </w:rPr>
          <w:t>1</w:t>
        </w:r>
        <w:r>
          <w:rPr>
            <w:noProof/>
          </w:rPr>
          <w:fldChar w:fldCharType="end"/>
        </w:r>
      </w:p>
    </w:sdtContent>
  </w:sdt>
  <w:p w14:paraId="794AA897" w14:textId="77777777" w:rsidR="00CE0805" w:rsidRDefault="00CE0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E52F" w14:textId="77777777" w:rsidR="00CE0805" w:rsidRDefault="00CE0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09009" w14:textId="77777777" w:rsidR="00CE0805" w:rsidRDefault="00CE0805" w:rsidP="003A3A7B">
      <w:pPr>
        <w:spacing w:after="0" w:line="240" w:lineRule="auto"/>
      </w:pPr>
      <w:r>
        <w:separator/>
      </w:r>
    </w:p>
  </w:footnote>
  <w:footnote w:type="continuationSeparator" w:id="0">
    <w:p w14:paraId="6AA1171B" w14:textId="77777777" w:rsidR="00CE0805" w:rsidRDefault="00CE0805" w:rsidP="003A3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CC89" w14:textId="77777777" w:rsidR="00CE0805" w:rsidRDefault="00CE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C3CE" w14:textId="77777777" w:rsidR="00CE0805" w:rsidRDefault="00CE0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A2AE" w14:textId="77777777" w:rsidR="00CE0805" w:rsidRDefault="00CE0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137D"/>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2E89"/>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439D8"/>
    <w:multiLevelType w:val="hybridMultilevel"/>
    <w:tmpl w:val="58D0B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CB2610"/>
    <w:multiLevelType w:val="hybridMultilevel"/>
    <w:tmpl w:val="F5323A3A"/>
    <w:lvl w:ilvl="0" w:tplc="9F980C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95C02"/>
    <w:multiLevelType w:val="multilevel"/>
    <w:tmpl w:val="61F2FE32"/>
    <w:lvl w:ilvl="0">
      <w:start w:val="1"/>
      <w:numFmt w:val="decimal"/>
      <w:pStyle w:val="Level1"/>
      <w:lvlText w:val="%1"/>
      <w:lvlJc w:val="left"/>
      <w:pPr>
        <w:tabs>
          <w:tab w:val="num" w:pos="992"/>
        </w:tabs>
        <w:ind w:left="992" w:hanging="992"/>
      </w:pPr>
      <w:rPr>
        <w:rFonts w:ascii="Arial" w:hAnsi="Arial" w:cs="Arial" w:hint="default"/>
        <w:b/>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1276"/>
        </w:tabs>
        <w:ind w:left="1276" w:hanging="708"/>
      </w:pPr>
      <w:rPr>
        <w:rFonts w:ascii="Arial" w:hAnsi="Arial" w:cs="Arial" w:hint="default"/>
        <w:b w:val="0"/>
        <w:bCs/>
        <w:i w:val="0"/>
        <w:iCs w:val="0"/>
        <w:color w:val="auto"/>
        <w:sz w:val="21"/>
        <w:szCs w:val="21"/>
        <w:u w:val="none"/>
      </w:rPr>
    </w:lvl>
    <w:lvl w:ilvl="4">
      <w:numFmt w:val="none"/>
      <w:pStyle w:val="Level5"/>
      <w:lvlText w:val=""/>
      <w:lvlJc w:val="left"/>
      <w:pPr>
        <w:tabs>
          <w:tab w:val="num" w:pos="360"/>
        </w:tabs>
        <w:ind w:left="0" w:firstLine="0"/>
      </w:pPr>
      <w:rPr>
        <w:rFonts w:hint="default"/>
      </w:rPr>
    </w:lvl>
    <w:lvl w:ilvl="5">
      <w:numFmt w:val="none"/>
      <w:pStyle w:val="Level6"/>
      <w:lvlText w:val=""/>
      <w:lvlJc w:val="left"/>
      <w:pPr>
        <w:tabs>
          <w:tab w:val="num" w:pos="360"/>
        </w:tabs>
        <w:ind w:left="0" w:firstLine="0"/>
      </w:pPr>
      <w:rPr>
        <w:rFonts w:hint="default"/>
      </w:rPr>
    </w:lvl>
    <w:lvl w:ilvl="6">
      <w:numFmt w:val="none"/>
      <w:pStyle w:val="Level7"/>
      <w:lvlText w:val=""/>
      <w:lvlJc w:val="left"/>
      <w:pPr>
        <w:tabs>
          <w:tab w:val="num" w:pos="360"/>
        </w:tabs>
        <w:ind w:left="0" w:firstLine="0"/>
      </w:pPr>
      <w:rPr>
        <w:rFonts w:hint="default"/>
      </w:rPr>
    </w:lvl>
    <w:lvl w:ilvl="7">
      <w:start w:val="1"/>
      <w:numFmt w:val="lowerRoman"/>
      <w:lvlText w:val="%8."/>
      <w:lvlJc w:val="right"/>
      <w:pPr>
        <w:ind w:left="0" w:firstLine="0"/>
      </w:pPr>
      <w:rPr>
        <w:rFonts w:hint="default"/>
        <w:b w:val="0"/>
      </w:rPr>
    </w:lvl>
    <w:lvl w:ilvl="8">
      <w:numFmt w:val="decimal"/>
      <w:lvlText w:val=""/>
      <w:lvlJc w:val="left"/>
      <w:pPr>
        <w:ind w:left="0" w:firstLine="0"/>
      </w:pPr>
      <w:rPr>
        <w:rFonts w:hint="default"/>
      </w:rPr>
    </w:lvl>
  </w:abstractNum>
  <w:abstractNum w:abstractNumId="5" w15:restartNumberingAfterBreak="0">
    <w:nsid w:val="1DB02E7D"/>
    <w:multiLevelType w:val="multilevel"/>
    <w:tmpl w:val="A1B4DD10"/>
    <w:lvl w:ilvl="0">
      <w:start w:val="1"/>
      <w:numFmt w:val="decimal"/>
      <w:lvlText w:val="%1."/>
      <w:lvlJc w:val="left"/>
      <w:pPr>
        <w:tabs>
          <w:tab w:val="num" w:pos="502"/>
        </w:tabs>
        <w:ind w:left="502" w:hanging="360"/>
      </w:pPr>
      <w:rPr>
        <w:rFonts w:ascii="Arial Bold" w:hAnsi="Arial Bold" w:cs="Times New Roman" w:hint="default"/>
        <w:b/>
        <w:i w:val="0"/>
        <w:sz w:val="24"/>
        <w:szCs w:val="24"/>
      </w:rPr>
    </w:lvl>
    <w:lvl w:ilvl="1">
      <w:start w:val="1"/>
      <w:numFmt w:val="decimal"/>
      <w:pStyle w:val="Normal11pt"/>
      <w:lvlText w:val="%1.%2."/>
      <w:lvlJc w:val="left"/>
      <w:pPr>
        <w:tabs>
          <w:tab w:val="num" w:pos="858"/>
        </w:tabs>
        <w:ind w:left="858" w:hanging="432"/>
      </w:pPr>
      <w:rPr>
        <w:rFonts w:ascii="Arial" w:hAnsi="Arial" w:cs="Times New Roman" w:hint="default"/>
        <w:b w:val="0"/>
        <w:i w:val="0"/>
        <w:color w:val="auto"/>
        <w:sz w:val="22"/>
      </w:rPr>
    </w:lvl>
    <w:lvl w:ilvl="2">
      <w:start w:val="1"/>
      <w:numFmt w:val="decimal"/>
      <w:pStyle w:val="NormalIndent"/>
      <w:lvlText w:val="%1.%2.%3."/>
      <w:lvlJc w:val="left"/>
      <w:pPr>
        <w:tabs>
          <w:tab w:val="num" w:pos="1404"/>
        </w:tabs>
        <w:ind w:left="1404" w:hanging="504"/>
      </w:pPr>
      <w:rPr>
        <w:rFonts w:ascii="Arial" w:hAnsi="Arial" w:cs="Times New Roman" w:hint="default"/>
        <w:b w:val="0"/>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E0B4179"/>
    <w:multiLevelType w:val="multilevel"/>
    <w:tmpl w:val="DE6429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265CB0"/>
    <w:multiLevelType w:val="hybridMultilevel"/>
    <w:tmpl w:val="5AA6F27E"/>
    <w:lvl w:ilvl="0" w:tplc="D3169D98">
      <w:start w:val="5"/>
      <w:numFmt w:val="decimal"/>
      <w:lvlText w:val="%1."/>
      <w:lvlJc w:val="left"/>
      <w:pPr>
        <w:ind w:left="720" w:hanging="360"/>
      </w:pPr>
      <w:rPr>
        <w:rFonts w:ascii="Arial Bold" w:hAnsi="Arial Bold" w:hint="default"/>
        <w:color w:val="0074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2380A"/>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76B75"/>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27FF5"/>
    <w:multiLevelType w:val="hybridMultilevel"/>
    <w:tmpl w:val="4D9602C0"/>
    <w:lvl w:ilvl="0" w:tplc="08090001">
      <w:start w:val="1"/>
      <w:numFmt w:val="bullet"/>
      <w:lvlText w:val=""/>
      <w:lvlJc w:val="left"/>
      <w:pPr>
        <w:ind w:left="223" w:hanging="360"/>
      </w:pPr>
      <w:rPr>
        <w:rFonts w:ascii="Symbol" w:hAnsi="Symbol" w:hint="default"/>
      </w:rPr>
    </w:lvl>
    <w:lvl w:ilvl="1" w:tplc="08090003" w:tentative="1">
      <w:start w:val="1"/>
      <w:numFmt w:val="bullet"/>
      <w:lvlText w:val="o"/>
      <w:lvlJc w:val="left"/>
      <w:pPr>
        <w:ind w:left="943" w:hanging="360"/>
      </w:pPr>
      <w:rPr>
        <w:rFonts w:ascii="Courier New" w:hAnsi="Courier New" w:cs="Courier New" w:hint="default"/>
      </w:rPr>
    </w:lvl>
    <w:lvl w:ilvl="2" w:tplc="08090005" w:tentative="1">
      <w:start w:val="1"/>
      <w:numFmt w:val="bullet"/>
      <w:lvlText w:val=""/>
      <w:lvlJc w:val="left"/>
      <w:pPr>
        <w:ind w:left="1663" w:hanging="360"/>
      </w:pPr>
      <w:rPr>
        <w:rFonts w:ascii="Wingdings" w:hAnsi="Wingdings" w:hint="default"/>
      </w:rPr>
    </w:lvl>
    <w:lvl w:ilvl="3" w:tplc="08090001" w:tentative="1">
      <w:start w:val="1"/>
      <w:numFmt w:val="bullet"/>
      <w:lvlText w:val=""/>
      <w:lvlJc w:val="left"/>
      <w:pPr>
        <w:ind w:left="2383" w:hanging="360"/>
      </w:pPr>
      <w:rPr>
        <w:rFonts w:ascii="Symbol" w:hAnsi="Symbol" w:hint="default"/>
      </w:rPr>
    </w:lvl>
    <w:lvl w:ilvl="4" w:tplc="08090003" w:tentative="1">
      <w:start w:val="1"/>
      <w:numFmt w:val="bullet"/>
      <w:lvlText w:val="o"/>
      <w:lvlJc w:val="left"/>
      <w:pPr>
        <w:ind w:left="3103" w:hanging="360"/>
      </w:pPr>
      <w:rPr>
        <w:rFonts w:ascii="Courier New" w:hAnsi="Courier New" w:cs="Courier New" w:hint="default"/>
      </w:rPr>
    </w:lvl>
    <w:lvl w:ilvl="5" w:tplc="08090005" w:tentative="1">
      <w:start w:val="1"/>
      <w:numFmt w:val="bullet"/>
      <w:lvlText w:val=""/>
      <w:lvlJc w:val="left"/>
      <w:pPr>
        <w:ind w:left="3823" w:hanging="360"/>
      </w:pPr>
      <w:rPr>
        <w:rFonts w:ascii="Wingdings" w:hAnsi="Wingdings" w:hint="default"/>
      </w:rPr>
    </w:lvl>
    <w:lvl w:ilvl="6" w:tplc="08090001" w:tentative="1">
      <w:start w:val="1"/>
      <w:numFmt w:val="bullet"/>
      <w:lvlText w:val=""/>
      <w:lvlJc w:val="left"/>
      <w:pPr>
        <w:ind w:left="4543" w:hanging="360"/>
      </w:pPr>
      <w:rPr>
        <w:rFonts w:ascii="Symbol" w:hAnsi="Symbol" w:hint="default"/>
      </w:rPr>
    </w:lvl>
    <w:lvl w:ilvl="7" w:tplc="08090003" w:tentative="1">
      <w:start w:val="1"/>
      <w:numFmt w:val="bullet"/>
      <w:lvlText w:val="o"/>
      <w:lvlJc w:val="left"/>
      <w:pPr>
        <w:ind w:left="5263" w:hanging="360"/>
      </w:pPr>
      <w:rPr>
        <w:rFonts w:ascii="Courier New" w:hAnsi="Courier New" w:cs="Courier New" w:hint="default"/>
      </w:rPr>
    </w:lvl>
    <w:lvl w:ilvl="8" w:tplc="08090005" w:tentative="1">
      <w:start w:val="1"/>
      <w:numFmt w:val="bullet"/>
      <w:lvlText w:val=""/>
      <w:lvlJc w:val="left"/>
      <w:pPr>
        <w:ind w:left="5983" w:hanging="360"/>
      </w:pPr>
      <w:rPr>
        <w:rFonts w:ascii="Wingdings" w:hAnsi="Wingdings" w:hint="default"/>
      </w:rPr>
    </w:lvl>
  </w:abstractNum>
  <w:abstractNum w:abstractNumId="11" w15:restartNumberingAfterBreak="0">
    <w:nsid w:val="2F1E4423"/>
    <w:multiLevelType w:val="hybridMultilevel"/>
    <w:tmpl w:val="7D3605E8"/>
    <w:lvl w:ilvl="0" w:tplc="242AE3F6">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E2705"/>
    <w:multiLevelType w:val="hybridMultilevel"/>
    <w:tmpl w:val="52C833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11065F8"/>
    <w:multiLevelType w:val="hybridMultilevel"/>
    <w:tmpl w:val="49D034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35850079"/>
    <w:multiLevelType w:val="hybridMultilevel"/>
    <w:tmpl w:val="810A01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5242D98"/>
    <w:multiLevelType w:val="hybridMultilevel"/>
    <w:tmpl w:val="179C1D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5E52EA1"/>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51AEE"/>
    <w:multiLevelType w:val="hybridMultilevel"/>
    <w:tmpl w:val="F6E09D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82364CA"/>
    <w:multiLevelType w:val="hybridMultilevel"/>
    <w:tmpl w:val="C8363630"/>
    <w:lvl w:ilvl="0" w:tplc="7D4AFEBA">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85D74DC"/>
    <w:multiLevelType w:val="hybridMultilevel"/>
    <w:tmpl w:val="EE3E81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686E09E5"/>
    <w:multiLevelType w:val="hybridMultilevel"/>
    <w:tmpl w:val="959643A4"/>
    <w:lvl w:ilvl="0" w:tplc="EFD8F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2C38EF"/>
    <w:multiLevelType w:val="multilevel"/>
    <w:tmpl w:val="CC740A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7AB1D10"/>
    <w:multiLevelType w:val="hybridMultilevel"/>
    <w:tmpl w:val="D7743B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E22CB0"/>
    <w:multiLevelType w:val="hybridMultilevel"/>
    <w:tmpl w:val="1B702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
  </w:num>
  <w:num w:numId="2">
    <w:abstractNumId w:val="7"/>
  </w:num>
  <w:num w:numId="3">
    <w:abstractNumId w:val="22"/>
  </w:num>
  <w:num w:numId="4">
    <w:abstractNumId w:val="21"/>
  </w:num>
  <w:num w:numId="5">
    <w:abstractNumId w:val="11"/>
  </w:num>
  <w:num w:numId="6">
    <w:abstractNumId w:val="16"/>
  </w:num>
  <w:num w:numId="7">
    <w:abstractNumId w:val="3"/>
  </w:num>
  <w:num w:numId="8">
    <w:abstractNumId w:val="5"/>
  </w:num>
  <w:num w:numId="9">
    <w:abstractNumId w:val="1"/>
  </w:num>
  <w:num w:numId="10">
    <w:abstractNumId w:val="0"/>
  </w:num>
  <w:num w:numId="11">
    <w:abstractNumId w:val="8"/>
  </w:num>
  <w:num w:numId="12">
    <w:abstractNumId w:val="9"/>
  </w:num>
  <w:num w:numId="13">
    <w:abstractNumId w:val="12"/>
  </w:num>
  <w:num w:numId="14">
    <w:abstractNumId w:val="15"/>
  </w:num>
  <w:num w:numId="15">
    <w:abstractNumId w:val="10"/>
  </w:num>
  <w:num w:numId="16">
    <w:abstractNumId w:val="13"/>
  </w:num>
  <w:num w:numId="17">
    <w:abstractNumId w:val="23"/>
  </w:num>
  <w:num w:numId="18">
    <w:abstractNumId w:val="14"/>
  </w:num>
  <w:num w:numId="19">
    <w:abstractNumId w:val="1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00"/>
    <w:rsid w:val="000152FB"/>
    <w:rsid w:val="00027A4F"/>
    <w:rsid w:val="00062CA6"/>
    <w:rsid w:val="00062FDE"/>
    <w:rsid w:val="0006432E"/>
    <w:rsid w:val="000658E6"/>
    <w:rsid w:val="000673F9"/>
    <w:rsid w:val="000730EC"/>
    <w:rsid w:val="00084090"/>
    <w:rsid w:val="000A7A81"/>
    <w:rsid w:val="000B2084"/>
    <w:rsid w:val="000B5577"/>
    <w:rsid w:val="000C0BC6"/>
    <w:rsid w:val="000C3F4F"/>
    <w:rsid w:val="000C50C8"/>
    <w:rsid w:val="000D79B3"/>
    <w:rsid w:val="000E2A7D"/>
    <w:rsid w:val="000E2F4A"/>
    <w:rsid w:val="000F7A81"/>
    <w:rsid w:val="00110AE2"/>
    <w:rsid w:val="00113B54"/>
    <w:rsid w:val="0011602F"/>
    <w:rsid w:val="00130417"/>
    <w:rsid w:val="00133D7C"/>
    <w:rsid w:val="00140808"/>
    <w:rsid w:val="0014396B"/>
    <w:rsid w:val="00146A36"/>
    <w:rsid w:val="00153DB0"/>
    <w:rsid w:val="00157FEA"/>
    <w:rsid w:val="00161C39"/>
    <w:rsid w:val="00173422"/>
    <w:rsid w:val="00175D13"/>
    <w:rsid w:val="00176566"/>
    <w:rsid w:val="00191912"/>
    <w:rsid w:val="00193E03"/>
    <w:rsid w:val="0019447E"/>
    <w:rsid w:val="001B7D37"/>
    <w:rsid w:val="001C1CAB"/>
    <w:rsid w:val="001C2DCC"/>
    <w:rsid w:val="001D0DA5"/>
    <w:rsid w:val="001E4431"/>
    <w:rsid w:val="001F02B7"/>
    <w:rsid w:val="001F13E2"/>
    <w:rsid w:val="002022C2"/>
    <w:rsid w:val="00205EB2"/>
    <w:rsid w:val="00210A04"/>
    <w:rsid w:val="0021120F"/>
    <w:rsid w:val="0022562F"/>
    <w:rsid w:val="00231161"/>
    <w:rsid w:val="00235177"/>
    <w:rsid w:val="00242E57"/>
    <w:rsid w:val="00250E27"/>
    <w:rsid w:val="00252547"/>
    <w:rsid w:val="00267072"/>
    <w:rsid w:val="002729AB"/>
    <w:rsid w:val="0028049C"/>
    <w:rsid w:val="00286D49"/>
    <w:rsid w:val="00286E10"/>
    <w:rsid w:val="002A3623"/>
    <w:rsid w:val="002B2E1C"/>
    <w:rsid w:val="002C2F36"/>
    <w:rsid w:val="002C34B4"/>
    <w:rsid w:val="002D2F63"/>
    <w:rsid w:val="002D5E49"/>
    <w:rsid w:val="003119A5"/>
    <w:rsid w:val="003135B9"/>
    <w:rsid w:val="00313F62"/>
    <w:rsid w:val="00321652"/>
    <w:rsid w:val="00334747"/>
    <w:rsid w:val="003524FD"/>
    <w:rsid w:val="003627F4"/>
    <w:rsid w:val="003730DC"/>
    <w:rsid w:val="00376B01"/>
    <w:rsid w:val="003775EB"/>
    <w:rsid w:val="0038539B"/>
    <w:rsid w:val="0039340A"/>
    <w:rsid w:val="003A3A7B"/>
    <w:rsid w:val="003B4E48"/>
    <w:rsid w:val="003B524E"/>
    <w:rsid w:val="003D0CC1"/>
    <w:rsid w:val="003D337F"/>
    <w:rsid w:val="003D4C5C"/>
    <w:rsid w:val="003E47CB"/>
    <w:rsid w:val="003E62FF"/>
    <w:rsid w:val="00410F7E"/>
    <w:rsid w:val="00421A86"/>
    <w:rsid w:val="00422217"/>
    <w:rsid w:val="0043115C"/>
    <w:rsid w:val="00432514"/>
    <w:rsid w:val="00436D88"/>
    <w:rsid w:val="00451E6B"/>
    <w:rsid w:val="0046282A"/>
    <w:rsid w:val="004713B5"/>
    <w:rsid w:val="00473962"/>
    <w:rsid w:val="0048072F"/>
    <w:rsid w:val="0049169D"/>
    <w:rsid w:val="00492EC6"/>
    <w:rsid w:val="00497C4C"/>
    <w:rsid w:val="004A2AE2"/>
    <w:rsid w:val="004B7AAF"/>
    <w:rsid w:val="004F2858"/>
    <w:rsid w:val="0051032F"/>
    <w:rsid w:val="00510E70"/>
    <w:rsid w:val="0052278E"/>
    <w:rsid w:val="00531AD4"/>
    <w:rsid w:val="00532699"/>
    <w:rsid w:val="005359D4"/>
    <w:rsid w:val="00537A0C"/>
    <w:rsid w:val="005411D8"/>
    <w:rsid w:val="00550D79"/>
    <w:rsid w:val="005513D7"/>
    <w:rsid w:val="005542F1"/>
    <w:rsid w:val="00565310"/>
    <w:rsid w:val="00581DAB"/>
    <w:rsid w:val="005863CF"/>
    <w:rsid w:val="005B5A36"/>
    <w:rsid w:val="005C5131"/>
    <w:rsid w:val="005D00DB"/>
    <w:rsid w:val="005D41FC"/>
    <w:rsid w:val="005E0422"/>
    <w:rsid w:val="005F1354"/>
    <w:rsid w:val="005F1C9D"/>
    <w:rsid w:val="005F235A"/>
    <w:rsid w:val="00600AF9"/>
    <w:rsid w:val="006021E0"/>
    <w:rsid w:val="00623FC3"/>
    <w:rsid w:val="00632614"/>
    <w:rsid w:val="006334E4"/>
    <w:rsid w:val="00635E21"/>
    <w:rsid w:val="006440C3"/>
    <w:rsid w:val="00644B72"/>
    <w:rsid w:val="00656912"/>
    <w:rsid w:val="00663CC3"/>
    <w:rsid w:val="00666D06"/>
    <w:rsid w:val="00675C4F"/>
    <w:rsid w:val="00676A81"/>
    <w:rsid w:val="00682DFB"/>
    <w:rsid w:val="006866E0"/>
    <w:rsid w:val="00687261"/>
    <w:rsid w:val="00691664"/>
    <w:rsid w:val="00695EC3"/>
    <w:rsid w:val="0069622D"/>
    <w:rsid w:val="006A0C4B"/>
    <w:rsid w:val="006B13E0"/>
    <w:rsid w:val="006B6135"/>
    <w:rsid w:val="006C1FB8"/>
    <w:rsid w:val="006C28E8"/>
    <w:rsid w:val="006D39F3"/>
    <w:rsid w:val="006D7FD9"/>
    <w:rsid w:val="006E6168"/>
    <w:rsid w:val="006F5840"/>
    <w:rsid w:val="00702630"/>
    <w:rsid w:val="007151A3"/>
    <w:rsid w:val="007154F7"/>
    <w:rsid w:val="00722AF6"/>
    <w:rsid w:val="0074004B"/>
    <w:rsid w:val="00756FE6"/>
    <w:rsid w:val="00770AD2"/>
    <w:rsid w:val="00777FAE"/>
    <w:rsid w:val="00777FC9"/>
    <w:rsid w:val="00780AF7"/>
    <w:rsid w:val="00781874"/>
    <w:rsid w:val="007A08A7"/>
    <w:rsid w:val="007A37D8"/>
    <w:rsid w:val="007A4C00"/>
    <w:rsid w:val="007B0BE1"/>
    <w:rsid w:val="007C1454"/>
    <w:rsid w:val="007D13FC"/>
    <w:rsid w:val="007D3676"/>
    <w:rsid w:val="007D7082"/>
    <w:rsid w:val="007F16D2"/>
    <w:rsid w:val="007F1B4F"/>
    <w:rsid w:val="007F69F3"/>
    <w:rsid w:val="008209DD"/>
    <w:rsid w:val="00821DC3"/>
    <w:rsid w:val="00826291"/>
    <w:rsid w:val="00827FB2"/>
    <w:rsid w:val="008359BF"/>
    <w:rsid w:val="00846B34"/>
    <w:rsid w:val="008470D7"/>
    <w:rsid w:val="00857A55"/>
    <w:rsid w:val="008640D1"/>
    <w:rsid w:val="0086543C"/>
    <w:rsid w:val="00866A00"/>
    <w:rsid w:val="00875956"/>
    <w:rsid w:val="0089347B"/>
    <w:rsid w:val="00893576"/>
    <w:rsid w:val="00895811"/>
    <w:rsid w:val="008A01EE"/>
    <w:rsid w:val="008B7EF0"/>
    <w:rsid w:val="008D0A2F"/>
    <w:rsid w:val="008D2AE4"/>
    <w:rsid w:val="008E3A43"/>
    <w:rsid w:val="008E48CE"/>
    <w:rsid w:val="008F3B43"/>
    <w:rsid w:val="008F5ECC"/>
    <w:rsid w:val="00910D0C"/>
    <w:rsid w:val="00916A8C"/>
    <w:rsid w:val="00920E62"/>
    <w:rsid w:val="00925193"/>
    <w:rsid w:val="00927A0C"/>
    <w:rsid w:val="00940A27"/>
    <w:rsid w:val="0094494E"/>
    <w:rsid w:val="009454FF"/>
    <w:rsid w:val="00952B6A"/>
    <w:rsid w:val="009626F6"/>
    <w:rsid w:val="00975A6E"/>
    <w:rsid w:val="00977BE8"/>
    <w:rsid w:val="00987C95"/>
    <w:rsid w:val="00993058"/>
    <w:rsid w:val="009B5C79"/>
    <w:rsid w:val="009B5FD6"/>
    <w:rsid w:val="009D78E0"/>
    <w:rsid w:val="009E0027"/>
    <w:rsid w:val="009E390B"/>
    <w:rsid w:val="009F05C7"/>
    <w:rsid w:val="009F37FD"/>
    <w:rsid w:val="009F6A46"/>
    <w:rsid w:val="00A0218A"/>
    <w:rsid w:val="00A06F9C"/>
    <w:rsid w:val="00A12D4D"/>
    <w:rsid w:val="00A136DE"/>
    <w:rsid w:val="00A155D2"/>
    <w:rsid w:val="00A24FCB"/>
    <w:rsid w:val="00A41807"/>
    <w:rsid w:val="00A536C8"/>
    <w:rsid w:val="00A54B74"/>
    <w:rsid w:val="00A71137"/>
    <w:rsid w:val="00A75EAF"/>
    <w:rsid w:val="00A77BC4"/>
    <w:rsid w:val="00A8665B"/>
    <w:rsid w:val="00A9118A"/>
    <w:rsid w:val="00A979FE"/>
    <w:rsid w:val="00AA0BB0"/>
    <w:rsid w:val="00AA2884"/>
    <w:rsid w:val="00AA42B5"/>
    <w:rsid w:val="00AA48B2"/>
    <w:rsid w:val="00AB3865"/>
    <w:rsid w:val="00AB5045"/>
    <w:rsid w:val="00AC6031"/>
    <w:rsid w:val="00AD48B4"/>
    <w:rsid w:val="00AE5335"/>
    <w:rsid w:val="00AF6EF0"/>
    <w:rsid w:val="00AF6FF6"/>
    <w:rsid w:val="00B1194F"/>
    <w:rsid w:val="00B14375"/>
    <w:rsid w:val="00B2036B"/>
    <w:rsid w:val="00B42FD9"/>
    <w:rsid w:val="00B4642C"/>
    <w:rsid w:val="00B52594"/>
    <w:rsid w:val="00B54847"/>
    <w:rsid w:val="00B60421"/>
    <w:rsid w:val="00B73934"/>
    <w:rsid w:val="00B76EBD"/>
    <w:rsid w:val="00B83701"/>
    <w:rsid w:val="00B93A00"/>
    <w:rsid w:val="00BA0E2F"/>
    <w:rsid w:val="00BC3E08"/>
    <w:rsid w:val="00BD25DF"/>
    <w:rsid w:val="00BD3D88"/>
    <w:rsid w:val="00BE17D7"/>
    <w:rsid w:val="00BF7370"/>
    <w:rsid w:val="00C01169"/>
    <w:rsid w:val="00C11D34"/>
    <w:rsid w:val="00C15ACB"/>
    <w:rsid w:val="00C25410"/>
    <w:rsid w:val="00C261C0"/>
    <w:rsid w:val="00C83C35"/>
    <w:rsid w:val="00C920D9"/>
    <w:rsid w:val="00C931B3"/>
    <w:rsid w:val="00C95DB7"/>
    <w:rsid w:val="00CA0DF6"/>
    <w:rsid w:val="00CB1492"/>
    <w:rsid w:val="00CB2D46"/>
    <w:rsid w:val="00CB5AD1"/>
    <w:rsid w:val="00CB5E4D"/>
    <w:rsid w:val="00CB6745"/>
    <w:rsid w:val="00CE0805"/>
    <w:rsid w:val="00CE1DFC"/>
    <w:rsid w:val="00CE543D"/>
    <w:rsid w:val="00CF3F71"/>
    <w:rsid w:val="00D06B28"/>
    <w:rsid w:val="00D162F6"/>
    <w:rsid w:val="00D27516"/>
    <w:rsid w:val="00D30363"/>
    <w:rsid w:val="00D4771F"/>
    <w:rsid w:val="00D56965"/>
    <w:rsid w:val="00D61CE8"/>
    <w:rsid w:val="00D637AF"/>
    <w:rsid w:val="00D76845"/>
    <w:rsid w:val="00D8005A"/>
    <w:rsid w:val="00D84435"/>
    <w:rsid w:val="00D86F50"/>
    <w:rsid w:val="00DA56F9"/>
    <w:rsid w:val="00DC0AAA"/>
    <w:rsid w:val="00DC61F6"/>
    <w:rsid w:val="00DD15E4"/>
    <w:rsid w:val="00DD2ECB"/>
    <w:rsid w:val="00DD63D1"/>
    <w:rsid w:val="00DF35ED"/>
    <w:rsid w:val="00E11323"/>
    <w:rsid w:val="00E21E81"/>
    <w:rsid w:val="00E31BC7"/>
    <w:rsid w:val="00E41901"/>
    <w:rsid w:val="00E67DD7"/>
    <w:rsid w:val="00E713D1"/>
    <w:rsid w:val="00E81A31"/>
    <w:rsid w:val="00E912D0"/>
    <w:rsid w:val="00E93CB3"/>
    <w:rsid w:val="00E97BAD"/>
    <w:rsid w:val="00EA1C41"/>
    <w:rsid w:val="00EC48F1"/>
    <w:rsid w:val="00EC4B90"/>
    <w:rsid w:val="00EC7E71"/>
    <w:rsid w:val="00ED72F6"/>
    <w:rsid w:val="00EE1F45"/>
    <w:rsid w:val="00EF085A"/>
    <w:rsid w:val="00F07F7D"/>
    <w:rsid w:val="00F17444"/>
    <w:rsid w:val="00F17550"/>
    <w:rsid w:val="00F24A66"/>
    <w:rsid w:val="00F260A4"/>
    <w:rsid w:val="00F345DC"/>
    <w:rsid w:val="00F371B8"/>
    <w:rsid w:val="00F41AD4"/>
    <w:rsid w:val="00F42BAC"/>
    <w:rsid w:val="00F55345"/>
    <w:rsid w:val="00F661F3"/>
    <w:rsid w:val="00F71145"/>
    <w:rsid w:val="00F77F76"/>
    <w:rsid w:val="00F810DC"/>
    <w:rsid w:val="00F81216"/>
    <w:rsid w:val="00F91041"/>
    <w:rsid w:val="00FA5ADA"/>
    <w:rsid w:val="00FC1C99"/>
    <w:rsid w:val="00FD29E3"/>
    <w:rsid w:val="00FD3936"/>
    <w:rsid w:val="00FE4D4B"/>
    <w:rsid w:val="00FF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9CA8DAF"/>
  <w15:docId w15:val="{A6BA7DF0-15D6-48FF-9616-0EA7DB18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Heading 1 - Columns,Level,1,Heading,2,l1,H1,rp_Heading 1,Agt Head 1,Normalhead1,MisHead1,LetHead1"/>
    <w:basedOn w:val="Normal"/>
    <w:next w:val="Normal"/>
    <w:link w:val="Heading1Char"/>
    <w:uiPriority w:val="9"/>
    <w:qFormat/>
    <w:rsid w:val="009E390B"/>
    <w:pPr>
      <w:keepNext/>
      <w:widowControl w:val="0"/>
      <w:tabs>
        <w:tab w:val="left" w:pos="-1440"/>
        <w:tab w:val="left" w:pos="-720"/>
        <w:tab w:val="left" w:pos="0"/>
        <w:tab w:val="left" w:pos="1440"/>
      </w:tabs>
      <w:suppressAutoHyphens/>
      <w:spacing w:after="0" w:line="240" w:lineRule="auto"/>
      <w:outlineLvl w:val="0"/>
    </w:pPr>
    <w:rPr>
      <w:rFonts w:ascii="CG Times" w:eastAsia="Times New Roman" w:hAnsi="CG Times" w:cs="Times New Roman"/>
      <w:snapToGrid w:val="0"/>
      <w:sz w:val="24"/>
      <w:szCs w:val="20"/>
      <w:u w:val="single"/>
    </w:rPr>
  </w:style>
  <w:style w:type="paragraph" w:styleId="Heading2">
    <w:name w:val="heading 2"/>
    <w:basedOn w:val="Normal"/>
    <w:next w:val="Normal"/>
    <w:link w:val="Heading2Char"/>
    <w:uiPriority w:val="9"/>
    <w:unhideWhenUsed/>
    <w:qFormat/>
    <w:rsid w:val="008F5ECC"/>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E390B"/>
    <w:pPr>
      <w:keepNext/>
      <w:widowControl w:val="0"/>
      <w:tabs>
        <w:tab w:val="left" w:pos="-1440"/>
        <w:tab w:val="left" w:pos="-720"/>
        <w:tab w:val="left" w:pos="0"/>
        <w:tab w:val="left" w:pos="1440"/>
      </w:tabs>
      <w:suppressAutoHyphens/>
      <w:spacing w:after="0" w:line="240" w:lineRule="auto"/>
      <w:ind w:left="1440" w:hanging="1440"/>
      <w:outlineLvl w:val="2"/>
    </w:pPr>
    <w:rPr>
      <w:rFonts w:ascii="CG Times" w:eastAsia="Times New Roman" w:hAnsi="CG Times" w:cs="Times New Roman"/>
      <w:snapToGrid w:val="0"/>
      <w:sz w:val="24"/>
      <w:szCs w:val="20"/>
      <w:u w:val="single"/>
    </w:rPr>
  </w:style>
  <w:style w:type="paragraph" w:styleId="Heading4">
    <w:name w:val="heading 4"/>
    <w:basedOn w:val="Normal"/>
    <w:next w:val="Normal"/>
    <w:link w:val="Heading4Char"/>
    <w:uiPriority w:val="9"/>
    <w:unhideWhenUsed/>
    <w:qFormat/>
    <w:rsid w:val="008F5ECC"/>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5ECC"/>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5EC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5EC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EC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EC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uiPriority w:val="99"/>
    <w:qFormat/>
    <w:rsid w:val="00866A00"/>
    <w:pPr>
      <w:tabs>
        <w:tab w:val="left" w:pos="992"/>
        <w:tab w:val="left" w:pos="1701"/>
      </w:tabs>
      <w:spacing w:after="240"/>
      <w:ind w:left="992"/>
      <w:jc w:val="both"/>
    </w:pPr>
    <w:rPr>
      <w:rFonts w:ascii="Arial" w:eastAsia="Times New Roman" w:hAnsi="Arial" w:cs="Times New Roman"/>
      <w:sz w:val="21"/>
      <w:szCs w:val="21"/>
      <w:lang w:val="x-none" w:eastAsia="en-GB"/>
    </w:rPr>
  </w:style>
  <w:style w:type="character" w:customStyle="1" w:styleId="Body1Char">
    <w:name w:val="Body 1 Char"/>
    <w:link w:val="Body1"/>
    <w:uiPriority w:val="99"/>
    <w:locked/>
    <w:rsid w:val="00866A00"/>
    <w:rPr>
      <w:rFonts w:ascii="Arial" w:eastAsia="Times New Roman" w:hAnsi="Arial" w:cs="Times New Roman"/>
      <w:sz w:val="21"/>
      <w:szCs w:val="21"/>
      <w:lang w:val="x-none" w:eastAsia="en-GB"/>
    </w:rPr>
  </w:style>
  <w:style w:type="paragraph" w:customStyle="1" w:styleId="Body2">
    <w:name w:val="Body 2"/>
    <w:basedOn w:val="Normal"/>
    <w:qFormat/>
    <w:rsid w:val="00866A00"/>
    <w:pPr>
      <w:tabs>
        <w:tab w:val="left" w:pos="992"/>
        <w:tab w:val="left" w:pos="1701"/>
      </w:tabs>
      <w:spacing w:after="240"/>
      <w:ind w:left="992"/>
      <w:jc w:val="both"/>
    </w:pPr>
    <w:rPr>
      <w:rFonts w:ascii="Arial" w:eastAsia="Times New Roman" w:hAnsi="Arial" w:cs="Arial"/>
      <w:sz w:val="21"/>
      <w:szCs w:val="21"/>
      <w:lang w:eastAsia="en-GB"/>
    </w:rPr>
  </w:style>
  <w:style w:type="paragraph" w:styleId="ListParagraph">
    <w:name w:val="List Paragraph"/>
    <w:aliases w:val="lev2 list,F5 List Paragraph,List Paragraph1,Dot pt,No Spacing1,List Paragraph Char Char Char,Indicator Text,Colorful List - Accent 11,Numbered Para 1,Bullet Points,MAIN CONTENT,List Paragraph2,Normal numbered,List Paragraph11,Bullet 1"/>
    <w:basedOn w:val="Normal"/>
    <w:link w:val="ListParagraphChar"/>
    <w:uiPriority w:val="34"/>
    <w:qFormat/>
    <w:rsid w:val="00866A00"/>
    <w:pPr>
      <w:spacing w:after="0" w:line="240" w:lineRule="auto"/>
      <w:ind w:left="720"/>
    </w:pPr>
    <w:rPr>
      <w:rFonts w:ascii="Arial" w:eastAsia="Times New Roman" w:hAnsi="Arial" w:cs="Arial"/>
      <w:sz w:val="21"/>
      <w:szCs w:val="21"/>
      <w:lang w:eastAsia="en-GB"/>
    </w:rPr>
  </w:style>
  <w:style w:type="character" w:styleId="CommentReference">
    <w:name w:val="annotation reference"/>
    <w:uiPriority w:val="99"/>
    <w:semiHidden/>
    <w:rsid w:val="00866A00"/>
    <w:rPr>
      <w:sz w:val="16"/>
      <w:szCs w:val="16"/>
    </w:rPr>
  </w:style>
  <w:style w:type="paragraph" w:styleId="CommentText">
    <w:name w:val="annotation text"/>
    <w:basedOn w:val="Normal"/>
    <w:link w:val="CommentTextChar"/>
    <w:uiPriority w:val="99"/>
    <w:rsid w:val="00866A00"/>
    <w:pPr>
      <w:spacing w:after="0" w:line="240" w:lineRule="auto"/>
    </w:pPr>
    <w:rPr>
      <w:rFonts w:ascii="Arial" w:eastAsia="Times New Roman" w:hAnsi="Arial" w:cs="Times New Roman"/>
      <w:sz w:val="20"/>
      <w:szCs w:val="20"/>
      <w:lang w:val="x-none" w:eastAsia="en-GB"/>
    </w:rPr>
  </w:style>
  <w:style w:type="character" w:customStyle="1" w:styleId="CommentTextChar">
    <w:name w:val="Comment Text Char"/>
    <w:basedOn w:val="DefaultParagraphFont"/>
    <w:link w:val="CommentText"/>
    <w:uiPriority w:val="99"/>
    <w:rsid w:val="00866A00"/>
    <w:rPr>
      <w:rFonts w:ascii="Arial" w:eastAsia="Times New Roman" w:hAnsi="Arial" w:cs="Times New Roman"/>
      <w:sz w:val="20"/>
      <w:szCs w:val="20"/>
      <w:lang w:val="x-none" w:eastAsia="en-GB"/>
    </w:rPr>
  </w:style>
  <w:style w:type="paragraph" w:styleId="BalloonText">
    <w:name w:val="Balloon Text"/>
    <w:basedOn w:val="Normal"/>
    <w:link w:val="BalloonTextChar"/>
    <w:uiPriority w:val="99"/>
    <w:semiHidden/>
    <w:unhideWhenUsed/>
    <w:rsid w:val="0086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10D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F810DC"/>
    <w:rPr>
      <w:rFonts w:ascii="Arial" w:eastAsia="Times New Roman" w:hAnsi="Arial" w:cs="Times New Roman"/>
      <w:b/>
      <w:bCs/>
      <w:sz w:val="20"/>
      <w:szCs w:val="20"/>
      <w:lang w:val="x-none" w:eastAsia="en-GB"/>
    </w:rPr>
  </w:style>
  <w:style w:type="paragraph" w:styleId="Revision">
    <w:name w:val="Revision"/>
    <w:hidden/>
    <w:uiPriority w:val="99"/>
    <w:semiHidden/>
    <w:rsid w:val="00F810DC"/>
    <w:pPr>
      <w:spacing w:after="0" w:line="240" w:lineRule="auto"/>
    </w:pPr>
  </w:style>
  <w:style w:type="paragraph" w:customStyle="1" w:styleId="Level2">
    <w:name w:val="Level 2"/>
    <w:basedOn w:val="Body2"/>
    <w:next w:val="Body2"/>
    <w:uiPriority w:val="99"/>
    <w:qFormat/>
    <w:rsid w:val="00DA56F9"/>
    <w:pPr>
      <w:numPr>
        <w:ilvl w:val="1"/>
        <w:numId w:val="1"/>
      </w:numPr>
      <w:tabs>
        <w:tab w:val="clear" w:pos="1701"/>
        <w:tab w:val="num" w:pos="360"/>
        <w:tab w:val="left" w:pos="992"/>
      </w:tabs>
      <w:ind w:firstLine="0"/>
      <w:outlineLvl w:val="1"/>
    </w:pPr>
  </w:style>
  <w:style w:type="paragraph" w:customStyle="1" w:styleId="Level3">
    <w:name w:val="Level 3"/>
    <w:basedOn w:val="Normal"/>
    <w:next w:val="Normal"/>
    <w:uiPriority w:val="99"/>
    <w:qFormat/>
    <w:rsid w:val="00DA56F9"/>
    <w:pPr>
      <w:numPr>
        <w:ilvl w:val="2"/>
        <w:numId w:val="1"/>
      </w:numPr>
      <w:spacing w:after="240"/>
      <w:jc w:val="both"/>
      <w:outlineLvl w:val="2"/>
    </w:pPr>
    <w:rPr>
      <w:rFonts w:ascii="Arial" w:eastAsia="Times New Roman" w:hAnsi="Arial" w:cs="Times New Roman"/>
      <w:sz w:val="21"/>
      <w:szCs w:val="21"/>
      <w:lang w:val="x-none" w:eastAsia="en-GB"/>
    </w:rPr>
  </w:style>
  <w:style w:type="paragraph" w:customStyle="1" w:styleId="Level4">
    <w:name w:val="Level 4"/>
    <w:basedOn w:val="Normal"/>
    <w:next w:val="Normal"/>
    <w:uiPriority w:val="99"/>
    <w:qFormat/>
    <w:rsid w:val="00DA56F9"/>
    <w:pPr>
      <w:numPr>
        <w:ilvl w:val="3"/>
        <w:numId w:val="1"/>
      </w:numPr>
      <w:tabs>
        <w:tab w:val="clear" w:pos="1276"/>
        <w:tab w:val="num" w:pos="360"/>
      </w:tabs>
      <w:spacing w:after="240"/>
      <w:ind w:left="2693" w:firstLine="0"/>
      <w:jc w:val="both"/>
      <w:outlineLvl w:val="3"/>
    </w:pPr>
    <w:rPr>
      <w:rFonts w:ascii="Arial" w:eastAsia="Times New Roman" w:hAnsi="Arial" w:cs="Arial"/>
      <w:sz w:val="21"/>
      <w:szCs w:val="21"/>
      <w:lang w:eastAsia="en-GB"/>
    </w:rPr>
  </w:style>
  <w:style w:type="paragraph" w:customStyle="1" w:styleId="Level5">
    <w:name w:val="Level 5"/>
    <w:basedOn w:val="Normal"/>
    <w:next w:val="Normal"/>
    <w:uiPriority w:val="99"/>
    <w:qFormat/>
    <w:rsid w:val="00DA56F9"/>
    <w:pPr>
      <w:numPr>
        <w:ilvl w:val="4"/>
        <w:numId w:val="1"/>
      </w:numPr>
      <w:spacing w:after="240"/>
      <w:jc w:val="both"/>
      <w:outlineLvl w:val="4"/>
    </w:pPr>
    <w:rPr>
      <w:rFonts w:ascii="Arial" w:eastAsia="Times New Roman" w:hAnsi="Arial" w:cs="Arial"/>
      <w:sz w:val="21"/>
      <w:szCs w:val="21"/>
      <w:lang w:eastAsia="en-GB"/>
    </w:rPr>
  </w:style>
  <w:style w:type="paragraph" w:customStyle="1" w:styleId="Level1">
    <w:name w:val="Level 1"/>
    <w:basedOn w:val="Body1"/>
    <w:next w:val="Body1"/>
    <w:qFormat/>
    <w:rsid w:val="00DA56F9"/>
    <w:pPr>
      <w:numPr>
        <w:numId w:val="1"/>
      </w:numPr>
      <w:tabs>
        <w:tab w:val="clear" w:pos="1701"/>
      </w:tabs>
      <w:outlineLvl w:val="0"/>
    </w:pPr>
  </w:style>
  <w:style w:type="paragraph" w:customStyle="1" w:styleId="Level6">
    <w:name w:val="Level 6"/>
    <w:basedOn w:val="Normal"/>
    <w:next w:val="Normal"/>
    <w:uiPriority w:val="99"/>
    <w:qFormat/>
    <w:rsid w:val="00DA56F9"/>
    <w:pPr>
      <w:numPr>
        <w:ilvl w:val="5"/>
        <w:numId w:val="1"/>
      </w:numPr>
      <w:spacing w:after="240"/>
      <w:jc w:val="both"/>
      <w:outlineLvl w:val="5"/>
    </w:pPr>
    <w:rPr>
      <w:rFonts w:ascii="Arial" w:eastAsia="Times New Roman" w:hAnsi="Arial" w:cs="Arial"/>
      <w:sz w:val="21"/>
      <w:szCs w:val="21"/>
      <w:lang w:eastAsia="en-GB"/>
    </w:rPr>
  </w:style>
  <w:style w:type="paragraph" w:customStyle="1" w:styleId="Level7">
    <w:name w:val="Level 7"/>
    <w:basedOn w:val="Normal"/>
    <w:next w:val="Normal"/>
    <w:uiPriority w:val="99"/>
    <w:qFormat/>
    <w:rsid w:val="00DA56F9"/>
    <w:pPr>
      <w:numPr>
        <w:ilvl w:val="6"/>
        <w:numId w:val="1"/>
      </w:numPr>
      <w:spacing w:after="240"/>
      <w:jc w:val="both"/>
      <w:outlineLvl w:val="6"/>
    </w:pPr>
    <w:rPr>
      <w:rFonts w:ascii="Arial" w:eastAsia="Times New Roman" w:hAnsi="Arial" w:cs="Arial"/>
      <w:sz w:val="21"/>
      <w:szCs w:val="21"/>
      <w:lang w:eastAsia="en-GB"/>
    </w:rPr>
  </w:style>
  <w:style w:type="table" w:styleId="TableGrid">
    <w:name w:val="Table Grid"/>
    <w:basedOn w:val="TableNormal"/>
    <w:uiPriority w:val="59"/>
    <w:rsid w:val="00DA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1 - Columns Char,Level Char,1 Char,Heading Char,2 Char,l1 Char,H1 Char,rp_Heading 1 Char,Agt Head 1 Char,Normalhead1 Char,MisHead1 Char,LetHead1 Char"/>
    <w:basedOn w:val="DefaultParagraphFont"/>
    <w:link w:val="Heading1"/>
    <w:rsid w:val="009E390B"/>
    <w:rPr>
      <w:rFonts w:ascii="CG Times" w:eastAsia="Times New Roman" w:hAnsi="CG Times" w:cs="Times New Roman"/>
      <w:snapToGrid w:val="0"/>
      <w:sz w:val="24"/>
      <w:szCs w:val="20"/>
      <w:u w:val="single"/>
    </w:rPr>
  </w:style>
  <w:style w:type="character" w:customStyle="1" w:styleId="Heading3Char">
    <w:name w:val="Heading 3 Char"/>
    <w:basedOn w:val="DefaultParagraphFont"/>
    <w:link w:val="Heading3"/>
    <w:rsid w:val="009E390B"/>
    <w:rPr>
      <w:rFonts w:ascii="CG Times" w:eastAsia="Times New Roman" w:hAnsi="CG Times" w:cs="Times New Roman"/>
      <w:snapToGrid w:val="0"/>
      <w:sz w:val="24"/>
      <w:szCs w:val="20"/>
      <w:u w:val="single"/>
    </w:rPr>
  </w:style>
  <w:style w:type="paragraph" w:styleId="BodyText">
    <w:name w:val="Body Text"/>
    <w:basedOn w:val="Normal"/>
    <w:link w:val="BodyTextChar"/>
    <w:rsid w:val="009E390B"/>
    <w:pPr>
      <w:widowControl w:val="0"/>
      <w:tabs>
        <w:tab w:val="left" w:pos="0"/>
      </w:tabs>
      <w:suppressAutoHyphens/>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9E390B"/>
    <w:rPr>
      <w:rFonts w:ascii="Arial" w:eastAsia="Times New Roman" w:hAnsi="Arial" w:cs="Times New Roman"/>
      <w:sz w:val="20"/>
      <w:szCs w:val="20"/>
      <w:lang w:val="en-US"/>
    </w:rPr>
  </w:style>
  <w:style w:type="paragraph" w:styleId="BodyTextIndent">
    <w:name w:val="Body Text Indent"/>
    <w:basedOn w:val="Normal"/>
    <w:link w:val="BodyTextIndentChar"/>
    <w:rsid w:val="009E390B"/>
    <w:pPr>
      <w:widowControl w:val="0"/>
      <w:spacing w:after="120" w:line="240" w:lineRule="auto"/>
      <w:ind w:left="283"/>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9E390B"/>
    <w:rPr>
      <w:rFonts w:ascii="Arial" w:eastAsia="Times New Roman" w:hAnsi="Arial" w:cs="Times New Roman"/>
      <w:snapToGrid w:val="0"/>
      <w:sz w:val="24"/>
      <w:szCs w:val="20"/>
    </w:rPr>
  </w:style>
  <w:style w:type="paragraph" w:styleId="Title">
    <w:name w:val="Title"/>
    <w:basedOn w:val="Normal"/>
    <w:link w:val="TitleChar"/>
    <w:qFormat/>
    <w:rsid w:val="009E390B"/>
    <w:pPr>
      <w:spacing w:after="0" w:line="240" w:lineRule="auto"/>
      <w:jc w:val="center"/>
    </w:pPr>
    <w:rPr>
      <w:rFonts w:ascii="CG Omega" w:eastAsia="Times New Roman" w:hAnsi="CG Omega" w:cs="Times New Roman"/>
      <w:b/>
      <w:szCs w:val="20"/>
    </w:rPr>
  </w:style>
  <w:style w:type="character" w:customStyle="1" w:styleId="TitleChar">
    <w:name w:val="Title Char"/>
    <w:basedOn w:val="DefaultParagraphFont"/>
    <w:link w:val="Title"/>
    <w:rsid w:val="009E390B"/>
    <w:rPr>
      <w:rFonts w:ascii="CG Omega" w:eastAsia="Times New Roman" w:hAnsi="CG Omega" w:cs="Times New Roman"/>
      <w:b/>
      <w:szCs w:val="20"/>
    </w:rPr>
  </w:style>
  <w:style w:type="paragraph" w:styleId="Header">
    <w:name w:val="header"/>
    <w:basedOn w:val="Normal"/>
    <w:link w:val="HeaderChar"/>
    <w:uiPriority w:val="99"/>
    <w:unhideWhenUsed/>
    <w:rsid w:val="003A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7B"/>
  </w:style>
  <w:style w:type="paragraph" w:styleId="Footer">
    <w:name w:val="footer"/>
    <w:basedOn w:val="Normal"/>
    <w:link w:val="FooterChar"/>
    <w:uiPriority w:val="99"/>
    <w:unhideWhenUsed/>
    <w:rsid w:val="003A3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7B"/>
  </w:style>
  <w:style w:type="paragraph" w:customStyle="1" w:styleId="Default">
    <w:name w:val="Default"/>
    <w:rsid w:val="00E713D1"/>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uiPriority w:val="99"/>
    <w:qFormat/>
    <w:rsid w:val="00781874"/>
    <w:pPr>
      <w:adjustRightInd w:val="0"/>
      <w:spacing w:after="240"/>
      <w:jc w:val="both"/>
    </w:pPr>
    <w:rPr>
      <w:rFonts w:ascii="Arial" w:eastAsia="Arial" w:hAnsi="Arial" w:cs="Arial"/>
      <w:sz w:val="21"/>
      <w:szCs w:val="21"/>
      <w:lang w:eastAsia="en-GB"/>
    </w:rPr>
  </w:style>
  <w:style w:type="character" w:customStyle="1" w:styleId="BodyChar">
    <w:name w:val="Body Char"/>
    <w:link w:val="Body"/>
    <w:uiPriority w:val="99"/>
    <w:rsid w:val="00781874"/>
    <w:rPr>
      <w:rFonts w:ascii="Arial" w:eastAsia="Arial" w:hAnsi="Arial" w:cs="Arial"/>
      <w:sz w:val="21"/>
      <w:szCs w:val="21"/>
      <w:lang w:eastAsia="en-GB"/>
    </w:rPr>
  </w:style>
  <w:style w:type="character" w:customStyle="1" w:styleId="Heading2Char">
    <w:name w:val="Heading 2 Char"/>
    <w:basedOn w:val="DefaultParagraphFont"/>
    <w:link w:val="Heading2"/>
    <w:uiPriority w:val="9"/>
    <w:rsid w:val="008F5EC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F5E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5E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5E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5E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E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ECC"/>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B3865"/>
    <w:pPr>
      <w:suppressAutoHyphens/>
      <w:autoSpaceDN w:val="0"/>
      <w:spacing w:after="0" w:line="240" w:lineRule="auto"/>
    </w:pPr>
    <w:rPr>
      <w:rFonts w:ascii="Calibri" w:eastAsia="Calibri" w:hAnsi="Calibri" w:cs="Times New Roman"/>
      <w:sz w:val="20"/>
      <w:szCs w:val="20"/>
      <w:lang w:val="en-US"/>
    </w:rPr>
  </w:style>
  <w:style w:type="character" w:customStyle="1" w:styleId="ListParagraphChar">
    <w:name w:val="List Paragraph Char"/>
    <w:aliases w:val="lev2 list Char,F5 List Paragraph Char,List Paragraph1 Char,Dot pt Char,No Spacing1 Char,List Paragraph Char Char Char Char,Indicator Text Char,Colorful List - Accent 11 Char,Numbered Para 1 Char,Bullet Points Char,MAIN CONTENT Char"/>
    <w:basedOn w:val="DefaultParagraphFont"/>
    <w:link w:val="ListParagraph"/>
    <w:uiPriority w:val="34"/>
    <w:rsid w:val="00AB3865"/>
    <w:rPr>
      <w:rFonts w:ascii="Arial" w:eastAsia="Times New Roman" w:hAnsi="Arial" w:cs="Arial"/>
      <w:sz w:val="21"/>
      <w:szCs w:val="21"/>
      <w:lang w:eastAsia="en-GB"/>
    </w:rPr>
  </w:style>
  <w:style w:type="character" w:customStyle="1" w:styleId="NoSpacingChar">
    <w:name w:val="No Spacing Char"/>
    <w:link w:val="NoSpacing"/>
    <w:uiPriority w:val="1"/>
    <w:rsid w:val="00AB3865"/>
    <w:rPr>
      <w:rFonts w:ascii="Calibri" w:eastAsia="Calibri" w:hAnsi="Calibri" w:cs="Times New Roman"/>
      <w:sz w:val="20"/>
      <w:szCs w:val="20"/>
      <w:lang w:val="en-US"/>
    </w:rPr>
  </w:style>
  <w:style w:type="paragraph" w:customStyle="1" w:styleId="RFPAnswer">
    <w:name w:val="/RFP Answer"/>
    <w:basedOn w:val="Normal"/>
    <w:rsid w:val="00AB3865"/>
    <w:pPr>
      <w:spacing w:before="120" w:after="120" w:line="240" w:lineRule="auto"/>
    </w:pPr>
    <w:rPr>
      <w:rFonts w:ascii="Arial" w:eastAsia="Times New Roman" w:hAnsi="Arial" w:cs="Times New Roman"/>
      <w:lang w:val="en-US"/>
    </w:rPr>
  </w:style>
  <w:style w:type="character" w:styleId="Strong">
    <w:name w:val="Strong"/>
    <w:basedOn w:val="DefaultParagraphFont"/>
    <w:uiPriority w:val="22"/>
    <w:qFormat/>
    <w:rsid w:val="00AB3865"/>
    <w:rPr>
      <w:b/>
      <w:bCs/>
    </w:rPr>
  </w:style>
  <w:style w:type="paragraph" w:customStyle="1" w:styleId="Normal11pt">
    <w:name w:val="Normal + 11 pt"/>
    <w:basedOn w:val="Normal"/>
    <w:uiPriority w:val="99"/>
    <w:rsid w:val="0051032F"/>
    <w:pPr>
      <w:numPr>
        <w:ilvl w:val="1"/>
        <w:numId w:val="8"/>
      </w:numPr>
      <w:spacing w:after="0" w:line="240" w:lineRule="auto"/>
    </w:pPr>
    <w:rPr>
      <w:rFonts w:ascii="Arial" w:eastAsia="Times New Roman" w:hAnsi="Arial" w:cs="Times New Roman"/>
      <w:sz w:val="24"/>
      <w:szCs w:val="24"/>
    </w:rPr>
  </w:style>
  <w:style w:type="paragraph" w:styleId="NormalIndent">
    <w:name w:val="Normal Indent"/>
    <w:basedOn w:val="Normal"/>
    <w:uiPriority w:val="99"/>
    <w:semiHidden/>
    <w:rsid w:val="0051032F"/>
    <w:pPr>
      <w:numPr>
        <w:ilvl w:val="2"/>
        <w:numId w:val="8"/>
      </w:num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0494">
      <w:bodyDiv w:val="1"/>
      <w:marLeft w:val="0"/>
      <w:marRight w:val="0"/>
      <w:marTop w:val="0"/>
      <w:marBottom w:val="0"/>
      <w:divBdr>
        <w:top w:val="none" w:sz="0" w:space="0" w:color="auto"/>
        <w:left w:val="none" w:sz="0" w:space="0" w:color="auto"/>
        <w:bottom w:val="none" w:sz="0" w:space="0" w:color="auto"/>
        <w:right w:val="none" w:sz="0" w:space="0" w:color="auto"/>
      </w:divBdr>
    </w:div>
    <w:div w:id="820002873">
      <w:bodyDiv w:val="1"/>
      <w:marLeft w:val="0"/>
      <w:marRight w:val="0"/>
      <w:marTop w:val="0"/>
      <w:marBottom w:val="0"/>
      <w:divBdr>
        <w:top w:val="none" w:sz="0" w:space="0" w:color="auto"/>
        <w:left w:val="none" w:sz="0" w:space="0" w:color="auto"/>
        <w:bottom w:val="none" w:sz="0" w:space="0" w:color="auto"/>
        <w:right w:val="none" w:sz="0" w:space="0" w:color="auto"/>
      </w:divBdr>
    </w:div>
    <w:div w:id="1237788788">
      <w:bodyDiv w:val="1"/>
      <w:marLeft w:val="0"/>
      <w:marRight w:val="0"/>
      <w:marTop w:val="0"/>
      <w:marBottom w:val="0"/>
      <w:divBdr>
        <w:top w:val="none" w:sz="0" w:space="0" w:color="auto"/>
        <w:left w:val="none" w:sz="0" w:space="0" w:color="auto"/>
        <w:bottom w:val="none" w:sz="0" w:space="0" w:color="auto"/>
        <w:right w:val="none" w:sz="0" w:space="0" w:color="auto"/>
      </w:divBdr>
    </w:div>
    <w:div w:id="15899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FADD9-FB89-444C-AAFA-480C7F91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 Dan</dc:creator>
  <cp:lastModifiedBy>Edwards, Samantha</cp:lastModifiedBy>
  <cp:revision>3</cp:revision>
  <cp:lastPrinted>2017-11-14T16:12:00Z</cp:lastPrinted>
  <dcterms:created xsi:type="dcterms:W3CDTF">2021-04-19T16:50:00Z</dcterms:created>
  <dcterms:modified xsi:type="dcterms:W3CDTF">2021-04-19T17:04:00Z</dcterms:modified>
</cp:coreProperties>
</file>