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B47FD" w14:textId="106F0292" w:rsidR="00B95EBB" w:rsidRPr="006F5B53" w:rsidRDefault="007813FF" w:rsidP="004F3C92">
      <w:pPr>
        <w:ind w:right="-483"/>
        <w:jc w:val="center"/>
        <w:rPr>
          <w:rFonts w:ascii="Calibri" w:hAnsi="Calibri" w:cs="Calibri"/>
          <w:sz w:val="22"/>
          <w:szCs w:val="22"/>
        </w:rPr>
      </w:pPr>
      <w:r w:rsidRPr="006F5B53">
        <w:rPr>
          <w:rFonts w:ascii="Calibri" w:hAnsi="Calibri" w:cs="Calibri"/>
          <w:b/>
          <w:color w:val="008080"/>
          <w:sz w:val="22"/>
          <w:szCs w:val="22"/>
        </w:rPr>
        <w:t>Specification of Requirements</w:t>
      </w:r>
      <w:r w:rsidR="00C9377F">
        <w:rPr>
          <w:rFonts w:ascii="Calibri" w:hAnsi="Calibri" w:cs="Calibri"/>
          <w:b/>
          <w:color w:val="008080"/>
          <w:sz w:val="22"/>
          <w:szCs w:val="22"/>
        </w:rPr>
        <w:t xml:space="preserve"> – Appendix A</w:t>
      </w:r>
    </w:p>
    <w:p w14:paraId="4BF57DBD" w14:textId="77777777" w:rsidR="00B95EBB" w:rsidRPr="006F5B53" w:rsidRDefault="00B95EBB" w:rsidP="00B95EBB">
      <w:pPr>
        <w:jc w:val="center"/>
        <w:rPr>
          <w:rFonts w:ascii="Calibri" w:hAnsi="Calibri" w:cs="Calibri"/>
          <w:color w:val="006666"/>
          <w:sz w:val="22"/>
          <w:szCs w:val="22"/>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946"/>
      </w:tblGrid>
      <w:tr w:rsidR="00A5133A" w:rsidRPr="006F5B53" w14:paraId="3CD57C72" w14:textId="77777777" w:rsidTr="008A4B80">
        <w:trPr>
          <w:trHeight w:val="480"/>
        </w:trPr>
        <w:tc>
          <w:tcPr>
            <w:tcW w:w="10632" w:type="dxa"/>
            <w:gridSpan w:val="2"/>
            <w:shd w:val="clear" w:color="auto" w:fill="006666"/>
            <w:vAlign w:val="center"/>
          </w:tcPr>
          <w:p w14:paraId="23E5AAC8" w14:textId="77777777" w:rsidR="00A5133A" w:rsidRPr="006F5B53" w:rsidRDefault="00662D5C" w:rsidP="00175366">
            <w:pPr>
              <w:suppressAutoHyphens/>
              <w:rPr>
                <w:rFonts w:ascii="Calibri" w:hAnsi="Calibri" w:cs="Calibri"/>
                <w:color w:val="FFFFFF"/>
                <w:sz w:val="22"/>
                <w:szCs w:val="22"/>
                <w:highlight w:val="yellow"/>
              </w:rPr>
            </w:pPr>
            <w:r w:rsidRPr="006F5B53">
              <w:rPr>
                <w:rFonts w:ascii="Calibri" w:hAnsi="Calibri" w:cs="Calibri"/>
                <w:b/>
                <w:color w:val="FFFFFF"/>
                <w:sz w:val="22"/>
                <w:szCs w:val="22"/>
              </w:rPr>
              <w:t xml:space="preserve">SECTION 1: </w:t>
            </w:r>
            <w:r w:rsidR="00A5133A" w:rsidRPr="006F5B53">
              <w:rPr>
                <w:rFonts w:ascii="Calibri" w:hAnsi="Calibri" w:cs="Calibri"/>
                <w:b/>
                <w:color w:val="FFFFFF"/>
                <w:sz w:val="22"/>
                <w:szCs w:val="22"/>
              </w:rPr>
              <w:t>GENERAL INFORMATION</w:t>
            </w:r>
            <w:r w:rsidR="008A4B80" w:rsidRPr="006F5B53">
              <w:rPr>
                <w:rFonts w:ascii="Calibri" w:hAnsi="Calibri" w:cs="Calibri"/>
                <w:b/>
                <w:color w:val="FFFFFF"/>
                <w:sz w:val="22"/>
                <w:szCs w:val="22"/>
              </w:rPr>
              <w:t xml:space="preserve"> (to be completed by Purchasing Body)</w:t>
            </w:r>
          </w:p>
        </w:tc>
      </w:tr>
      <w:tr w:rsidR="008A4B80" w:rsidRPr="006F5B53" w14:paraId="1858C8FF" w14:textId="77777777" w:rsidTr="00F3486F">
        <w:trPr>
          <w:trHeight w:val="407"/>
        </w:trPr>
        <w:tc>
          <w:tcPr>
            <w:tcW w:w="3686" w:type="dxa"/>
            <w:shd w:val="clear" w:color="auto" w:fill="auto"/>
            <w:vAlign w:val="center"/>
          </w:tcPr>
          <w:p w14:paraId="6513E752" w14:textId="77777777" w:rsidR="008A4B80" w:rsidRPr="006F5B53" w:rsidRDefault="004014CA" w:rsidP="00F3486F">
            <w:pPr>
              <w:suppressAutoHyphens/>
              <w:rPr>
                <w:rFonts w:ascii="Calibri" w:hAnsi="Calibri" w:cs="Calibri"/>
                <w:b/>
                <w:sz w:val="22"/>
                <w:szCs w:val="22"/>
              </w:rPr>
            </w:pPr>
            <w:r w:rsidRPr="006F5B53">
              <w:rPr>
                <w:rFonts w:ascii="Calibri" w:hAnsi="Calibri" w:cs="Calibri"/>
                <w:b/>
                <w:sz w:val="22"/>
                <w:szCs w:val="22"/>
              </w:rPr>
              <w:t>PURCHASING</w:t>
            </w:r>
            <w:r w:rsidR="008A4B80" w:rsidRPr="006F5B53">
              <w:rPr>
                <w:rFonts w:ascii="Calibri" w:hAnsi="Calibri" w:cs="Calibri"/>
                <w:b/>
                <w:sz w:val="22"/>
                <w:szCs w:val="22"/>
              </w:rPr>
              <w:t xml:space="preserve"> BODY:</w:t>
            </w:r>
          </w:p>
        </w:tc>
        <w:tc>
          <w:tcPr>
            <w:tcW w:w="6946" w:type="dxa"/>
            <w:shd w:val="clear" w:color="auto" w:fill="auto"/>
            <w:vAlign w:val="center"/>
          </w:tcPr>
          <w:p w14:paraId="479E20B0" w14:textId="77777777" w:rsidR="008A4B80" w:rsidRPr="006F5B53" w:rsidRDefault="00145743" w:rsidP="00F3486F">
            <w:pPr>
              <w:suppressAutoHyphens/>
              <w:rPr>
                <w:rFonts w:ascii="Calibri" w:hAnsi="Calibri" w:cs="Calibri"/>
                <w:sz w:val="22"/>
                <w:szCs w:val="22"/>
              </w:rPr>
            </w:pPr>
            <w:r w:rsidRPr="006F5B53">
              <w:rPr>
                <w:rFonts w:ascii="Calibri" w:hAnsi="Calibri" w:cs="Calibri"/>
                <w:sz w:val="22"/>
                <w:szCs w:val="22"/>
              </w:rPr>
              <w:t>Cheshire East Council</w:t>
            </w:r>
          </w:p>
        </w:tc>
      </w:tr>
      <w:tr w:rsidR="000E5598" w:rsidRPr="006F5B53" w14:paraId="2A4BC712" w14:textId="77777777" w:rsidTr="008A4B80">
        <w:trPr>
          <w:trHeight w:val="480"/>
        </w:trPr>
        <w:tc>
          <w:tcPr>
            <w:tcW w:w="3686" w:type="dxa"/>
            <w:shd w:val="clear" w:color="auto" w:fill="auto"/>
            <w:vAlign w:val="center"/>
          </w:tcPr>
          <w:p w14:paraId="212395F0" w14:textId="77777777" w:rsidR="000E5598" w:rsidRPr="006F5B53" w:rsidRDefault="00A5133A" w:rsidP="00A5133A">
            <w:pPr>
              <w:suppressAutoHyphens/>
              <w:rPr>
                <w:rFonts w:ascii="Calibri" w:hAnsi="Calibri" w:cs="Calibri"/>
                <w:b/>
                <w:sz w:val="22"/>
                <w:szCs w:val="22"/>
              </w:rPr>
            </w:pPr>
            <w:r w:rsidRPr="006F5B53">
              <w:rPr>
                <w:rFonts w:ascii="Calibri" w:hAnsi="Calibri" w:cs="Calibri"/>
                <w:b/>
                <w:sz w:val="22"/>
                <w:szCs w:val="22"/>
              </w:rPr>
              <w:t>REF</w:t>
            </w:r>
            <w:r w:rsidR="000E5598" w:rsidRPr="006F5B53">
              <w:rPr>
                <w:rFonts w:ascii="Calibri" w:hAnsi="Calibri" w:cs="Calibri"/>
                <w:b/>
                <w:sz w:val="22"/>
                <w:szCs w:val="22"/>
              </w:rPr>
              <w:t xml:space="preserve"> NO:</w:t>
            </w:r>
          </w:p>
        </w:tc>
        <w:tc>
          <w:tcPr>
            <w:tcW w:w="6946" w:type="dxa"/>
            <w:shd w:val="clear" w:color="auto" w:fill="auto"/>
            <w:vAlign w:val="center"/>
          </w:tcPr>
          <w:p w14:paraId="6D3BCD9C" w14:textId="77777777" w:rsidR="000E5598" w:rsidRPr="006F5B53" w:rsidRDefault="00331CF4" w:rsidP="00175366">
            <w:pPr>
              <w:suppressAutoHyphens/>
              <w:rPr>
                <w:rFonts w:ascii="Calibri" w:hAnsi="Calibri" w:cs="Calibri"/>
                <w:sz w:val="22"/>
                <w:szCs w:val="22"/>
              </w:rPr>
            </w:pPr>
            <w:r>
              <w:rPr>
                <w:rFonts w:ascii="Calibri" w:hAnsi="Calibri" w:cs="Calibri"/>
                <w:sz w:val="22"/>
                <w:szCs w:val="22"/>
              </w:rPr>
              <w:t>20 103</w:t>
            </w:r>
          </w:p>
        </w:tc>
      </w:tr>
      <w:tr w:rsidR="000E5598" w:rsidRPr="006F5B53" w14:paraId="43ACDA15" w14:textId="77777777" w:rsidTr="008A4B80">
        <w:trPr>
          <w:trHeight w:val="416"/>
        </w:trPr>
        <w:tc>
          <w:tcPr>
            <w:tcW w:w="3686" w:type="dxa"/>
            <w:shd w:val="clear" w:color="auto" w:fill="auto"/>
            <w:vAlign w:val="center"/>
          </w:tcPr>
          <w:p w14:paraId="3820B882" w14:textId="77777777" w:rsidR="000E5598" w:rsidRPr="006F5B53" w:rsidRDefault="000E5598" w:rsidP="00175366">
            <w:pPr>
              <w:suppressAutoHyphens/>
              <w:rPr>
                <w:rFonts w:ascii="Calibri" w:hAnsi="Calibri" w:cs="Calibri"/>
                <w:b/>
                <w:sz w:val="22"/>
                <w:szCs w:val="22"/>
              </w:rPr>
            </w:pPr>
            <w:r w:rsidRPr="006F5B53">
              <w:rPr>
                <w:rFonts w:ascii="Calibri" w:hAnsi="Calibri" w:cs="Calibri"/>
                <w:b/>
                <w:sz w:val="22"/>
                <w:szCs w:val="22"/>
              </w:rPr>
              <w:t>CONTRACT TITLE:</w:t>
            </w:r>
          </w:p>
        </w:tc>
        <w:tc>
          <w:tcPr>
            <w:tcW w:w="6946" w:type="dxa"/>
            <w:shd w:val="clear" w:color="auto" w:fill="auto"/>
            <w:vAlign w:val="center"/>
          </w:tcPr>
          <w:p w14:paraId="5A532B31" w14:textId="77777777" w:rsidR="000E5598" w:rsidRPr="006F5B53" w:rsidRDefault="00D01AF8" w:rsidP="00A5133A">
            <w:pPr>
              <w:suppressAutoHyphens/>
              <w:rPr>
                <w:rFonts w:ascii="Calibri" w:hAnsi="Calibri" w:cs="Calibri"/>
                <w:sz w:val="22"/>
                <w:szCs w:val="22"/>
              </w:rPr>
            </w:pPr>
            <w:r w:rsidRPr="006F5B53">
              <w:rPr>
                <w:rFonts w:ascii="Calibri" w:hAnsi="Calibri" w:cs="Calibri"/>
                <w:sz w:val="22"/>
                <w:szCs w:val="22"/>
              </w:rPr>
              <w:t>Health and Safety Training Courses</w:t>
            </w:r>
          </w:p>
        </w:tc>
      </w:tr>
      <w:tr w:rsidR="000E5598" w:rsidRPr="006F5B53" w14:paraId="7248E859" w14:textId="77777777" w:rsidTr="008A4B80">
        <w:trPr>
          <w:trHeight w:val="419"/>
        </w:trPr>
        <w:tc>
          <w:tcPr>
            <w:tcW w:w="3686" w:type="dxa"/>
            <w:shd w:val="clear" w:color="auto" w:fill="auto"/>
            <w:vAlign w:val="center"/>
          </w:tcPr>
          <w:p w14:paraId="593724F4" w14:textId="77777777" w:rsidR="000E5598" w:rsidRPr="006F5B53" w:rsidRDefault="000E5598" w:rsidP="00175366">
            <w:pPr>
              <w:suppressAutoHyphens/>
              <w:rPr>
                <w:rFonts w:ascii="Calibri" w:hAnsi="Calibri" w:cs="Calibri"/>
                <w:b/>
                <w:sz w:val="22"/>
                <w:szCs w:val="22"/>
              </w:rPr>
            </w:pPr>
            <w:r w:rsidRPr="006F5B53">
              <w:rPr>
                <w:rFonts w:ascii="Calibri" w:hAnsi="Calibri" w:cs="Calibri"/>
                <w:b/>
                <w:sz w:val="22"/>
                <w:szCs w:val="22"/>
              </w:rPr>
              <w:t>COMMENCEMENT DATE:</w:t>
            </w:r>
          </w:p>
        </w:tc>
        <w:tc>
          <w:tcPr>
            <w:tcW w:w="6946" w:type="dxa"/>
            <w:shd w:val="clear" w:color="auto" w:fill="auto"/>
            <w:vAlign w:val="center"/>
          </w:tcPr>
          <w:p w14:paraId="33918FDD" w14:textId="77777777" w:rsidR="000E5598" w:rsidRPr="006F5B53" w:rsidRDefault="00D01AF8" w:rsidP="00175366">
            <w:pPr>
              <w:suppressAutoHyphens/>
              <w:rPr>
                <w:rFonts w:ascii="Calibri" w:hAnsi="Calibri" w:cs="Calibri"/>
                <w:sz w:val="22"/>
                <w:szCs w:val="22"/>
                <w:highlight w:val="yellow"/>
              </w:rPr>
            </w:pPr>
            <w:r w:rsidRPr="006F5B53">
              <w:rPr>
                <w:rFonts w:ascii="Calibri" w:hAnsi="Calibri" w:cs="Calibri"/>
                <w:sz w:val="22"/>
                <w:szCs w:val="22"/>
              </w:rPr>
              <w:t>January 20</w:t>
            </w:r>
            <w:r w:rsidR="00D71213">
              <w:rPr>
                <w:rFonts w:ascii="Calibri" w:hAnsi="Calibri" w:cs="Calibri"/>
                <w:sz w:val="22"/>
                <w:szCs w:val="22"/>
              </w:rPr>
              <w:t>21</w:t>
            </w:r>
          </w:p>
        </w:tc>
      </w:tr>
      <w:tr w:rsidR="000E5598" w:rsidRPr="006F5B53" w14:paraId="5AA61BAB" w14:textId="77777777" w:rsidTr="008A4B80">
        <w:trPr>
          <w:trHeight w:val="425"/>
        </w:trPr>
        <w:tc>
          <w:tcPr>
            <w:tcW w:w="3686" w:type="dxa"/>
            <w:shd w:val="clear" w:color="auto" w:fill="auto"/>
            <w:vAlign w:val="center"/>
          </w:tcPr>
          <w:p w14:paraId="7206A114" w14:textId="77777777" w:rsidR="000E5598" w:rsidRPr="006F5B53" w:rsidRDefault="000E5598" w:rsidP="00175366">
            <w:pPr>
              <w:suppressAutoHyphens/>
              <w:rPr>
                <w:rFonts w:ascii="Calibri" w:hAnsi="Calibri" w:cs="Calibri"/>
                <w:b/>
                <w:sz w:val="22"/>
                <w:szCs w:val="22"/>
              </w:rPr>
            </w:pPr>
            <w:r w:rsidRPr="006F5B53">
              <w:rPr>
                <w:rFonts w:ascii="Calibri" w:hAnsi="Calibri" w:cs="Calibri"/>
                <w:b/>
                <w:sz w:val="22"/>
                <w:szCs w:val="22"/>
              </w:rPr>
              <w:t>TERM:</w:t>
            </w:r>
          </w:p>
        </w:tc>
        <w:tc>
          <w:tcPr>
            <w:tcW w:w="6946" w:type="dxa"/>
            <w:shd w:val="clear" w:color="auto" w:fill="auto"/>
            <w:vAlign w:val="center"/>
          </w:tcPr>
          <w:p w14:paraId="035E7B20" w14:textId="77777777" w:rsidR="000E5598" w:rsidRPr="006F5B53" w:rsidRDefault="00D01AF8" w:rsidP="00A5133A">
            <w:pPr>
              <w:suppressAutoHyphens/>
              <w:rPr>
                <w:rFonts w:ascii="Calibri" w:hAnsi="Calibri" w:cs="Calibri"/>
                <w:sz w:val="22"/>
                <w:szCs w:val="22"/>
                <w:highlight w:val="yellow"/>
              </w:rPr>
            </w:pPr>
            <w:r w:rsidRPr="006F5B53">
              <w:rPr>
                <w:rFonts w:ascii="Calibri" w:hAnsi="Calibri" w:cs="Calibri"/>
                <w:sz w:val="22"/>
                <w:szCs w:val="22"/>
              </w:rPr>
              <w:t>3 years + 1 year</w:t>
            </w:r>
          </w:p>
        </w:tc>
      </w:tr>
      <w:tr w:rsidR="00555819" w:rsidRPr="006F5B53" w14:paraId="7B896039" w14:textId="77777777" w:rsidTr="008A4B80">
        <w:trPr>
          <w:trHeight w:val="425"/>
        </w:trPr>
        <w:tc>
          <w:tcPr>
            <w:tcW w:w="3686" w:type="dxa"/>
            <w:shd w:val="clear" w:color="auto" w:fill="auto"/>
            <w:vAlign w:val="center"/>
          </w:tcPr>
          <w:p w14:paraId="31804CEF" w14:textId="77777777" w:rsidR="00555819" w:rsidRPr="006F5B53" w:rsidRDefault="00555819" w:rsidP="00175366">
            <w:pPr>
              <w:suppressAutoHyphens/>
              <w:rPr>
                <w:rFonts w:ascii="Calibri" w:hAnsi="Calibri" w:cs="Calibri"/>
                <w:b/>
                <w:sz w:val="22"/>
                <w:szCs w:val="22"/>
              </w:rPr>
            </w:pPr>
            <w:r w:rsidRPr="006F5B53">
              <w:rPr>
                <w:rFonts w:ascii="Calibri" w:hAnsi="Calibri" w:cs="Calibri"/>
                <w:b/>
                <w:sz w:val="22"/>
                <w:szCs w:val="22"/>
              </w:rPr>
              <w:t>MINI-COMPETITION OR DIRECT AWARD:</w:t>
            </w:r>
          </w:p>
        </w:tc>
        <w:tc>
          <w:tcPr>
            <w:tcW w:w="6946" w:type="dxa"/>
            <w:shd w:val="clear" w:color="auto" w:fill="auto"/>
            <w:vAlign w:val="center"/>
          </w:tcPr>
          <w:p w14:paraId="22143030" w14:textId="77777777" w:rsidR="00555819" w:rsidRPr="004F3C92" w:rsidRDefault="007B405F" w:rsidP="00A5133A">
            <w:pPr>
              <w:suppressAutoHyphens/>
              <w:rPr>
                <w:rFonts w:ascii="Calibri" w:hAnsi="Calibri" w:cs="Calibri"/>
                <w:strike/>
                <w:sz w:val="22"/>
                <w:szCs w:val="22"/>
                <w:highlight w:val="yellow"/>
              </w:rPr>
            </w:pPr>
            <w:r w:rsidRPr="004F3C92">
              <w:rPr>
                <w:rFonts w:ascii="Calibri" w:hAnsi="Calibri" w:cs="Calibri"/>
                <w:sz w:val="22"/>
                <w:szCs w:val="22"/>
              </w:rPr>
              <w:t>Mini Competition</w:t>
            </w:r>
          </w:p>
        </w:tc>
      </w:tr>
      <w:tr w:rsidR="00A5133A" w:rsidRPr="006F5B53" w14:paraId="3077702B" w14:textId="77777777" w:rsidTr="008A4B80">
        <w:trPr>
          <w:trHeight w:val="447"/>
        </w:trPr>
        <w:tc>
          <w:tcPr>
            <w:tcW w:w="10632" w:type="dxa"/>
            <w:gridSpan w:val="2"/>
            <w:shd w:val="clear" w:color="auto" w:fill="006666"/>
            <w:vAlign w:val="center"/>
          </w:tcPr>
          <w:p w14:paraId="603D7326" w14:textId="4BBEB4B9" w:rsidR="00A5133A" w:rsidRPr="006F5B53" w:rsidRDefault="00662D5C" w:rsidP="007E7AF6">
            <w:pPr>
              <w:tabs>
                <w:tab w:val="left" w:pos="3060"/>
              </w:tabs>
              <w:suppressAutoHyphens/>
              <w:rPr>
                <w:rFonts w:ascii="Calibri" w:hAnsi="Calibri" w:cs="Calibri"/>
                <w:b/>
                <w:color w:val="FFFFFF"/>
                <w:sz w:val="22"/>
                <w:szCs w:val="22"/>
              </w:rPr>
            </w:pPr>
            <w:r w:rsidRPr="006F5B53">
              <w:rPr>
                <w:rFonts w:ascii="Calibri" w:hAnsi="Calibri" w:cs="Calibri"/>
                <w:b/>
                <w:caps/>
                <w:color w:val="FFFFFF"/>
                <w:sz w:val="22"/>
                <w:szCs w:val="22"/>
              </w:rPr>
              <w:t xml:space="preserve">sECTION 2: </w:t>
            </w:r>
            <w:r w:rsidR="00A5133A" w:rsidRPr="006F5B53">
              <w:rPr>
                <w:rFonts w:ascii="Calibri" w:hAnsi="Calibri" w:cs="Calibri"/>
                <w:b/>
                <w:caps/>
                <w:color w:val="FFFFFF"/>
                <w:sz w:val="22"/>
                <w:szCs w:val="22"/>
              </w:rPr>
              <w:t>COURSE INFORMATION</w:t>
            </w:r>
            <w:r w:rsidR="008A4B80" w:rsidRPr="006F5B53">
              <w:rPr>
                <w:rFonts w:ascii="Calibri" w:hAnsi="Calibri" w:cs="Calibri"/>
                <w:b/>
                <w:caps/>
                <w:color w:val="FFFFFF"/>
                <w:sz w:val="22"/>
                <w:szCs w:val="22"/>
              </w:rPr>
              <w:t xml:space="preserve"> </w:t>
            </w:r>
          </w:p>
        </w:tc>
      </w:tr>
      <w:tr w:rsidR="00A5133A" w:rsidRPr="006F5B53" w14:paraId="6E8530C9" w14:textId="77777777" w:rsidTr="008A4B80">
        <w:trPr>
          <w:trHeight w:val="701"/>
        </w:trPr>
        <w:tc>
          <w:tcPr>
            <w:tcW w:w="3686" w:type="dxa"/>
            <w:shd w:val="clear" w:color="auto" w:fill="auto"/>
            <w:vAlign w:val="center"/>
          </w:tcPr>
          <w:p w14:paraId="7116E2A8" w14:textId="77777777" w:rsidR="00A5133A" w:rsidRPr="006F5B53" w:rsidRDefault="00A5133A" w:rsidP="007E7AF6">
            <w:pPr>
              <w:tabs>
                <w:tab w:val="left" w:pos="3060"/>
              </w:tabs>
              <w:suppressAutoHyphens/>
              <w:rPr>
                <w:rFonts w:ascii="Calibri" w:hAnsi="Calibri" w:cs="Calibri"/>
                <w:b/>
                <w:caps/>
                <w:sz w:val="22"/>
                <w:szCs w:val="22"/>
              </w:rPr>
            </w:pPr>
            <w:r w:rsidRPr="006F5B53">
              <w:rPr>
                <w:rFonts w:ascii="Calibri" w:hAnsi="Calibri" w:cs="Calibri"/>
                <w:b/>
                <w:caps/>
                <w:sz w:val="22"/>
                <w:szCs w:val="22"/>
              </w:rPr>
              <w:t>Location of course:</w:t>
            </w:r>
          </w:p>
        </w:tc>
        <w:tc>
          <w:tcPr>
            <w:tcW w:w="6946" w:type="dxa"/>
            <w:shd w:val="clear" w:color="auto" w:fill="auto"/>
            <w:vAlign w:val="center"/>
          </w:tcPr>
          <w:p w14:paraId="16023A59" w14:textId="77777777" w:rsidR="00A5133A" w:rsidRPr="006F5B53" w:rsidRDefault="00D71213" w:rsidP="007E7AF6">
            <w:pPr>
              <w:tabs>
                <w:tab w:val="left" w:pos="3060"/>
              </w:tabs>
              <w:suppressAutoHyphens/>
              <w:rPr>
                <w:rFonts w:ascii="Calibri" w:hAnsi="Calibri" w:cs="Calibri"/>
                <w:sz w:val="22"/>
                <w:szCs w:val="22"/>
              </w:rPr>
            </w:pPr>
            <w:r w:rsidRPr="0069368D">
              <w:rPr>
                <w:rFonts w:ascii="Calibri" w:hAnsi="Calibri" w:cs="Calibri"/>
                <w:sz w:val="22"/>
                <w:szCs w:val="22"/>
              </w:rPr>
              <w:t xml:space="preserve">A blended offering of virtual </w:t>
            </w:r>
            <w:r w:rsidR="0069368D" w:rsidRPr="0069368D">
              <w:rPr>
                <w:rFonts w:ascii="Calibri" w:hAnsi="Calibri" w:cs="Calibri"/>
                <w:sz w:val="22"/>
                <w:szCs w:val="22"/>
              </w:rPr>
              <w:t xml:space="preserve">via MS Teams </w:t>
            </w:r>
            <w:r w:rsidRPr="0069368D">
              <w:rPr>
                <w:rFonts w:ascii="Calibri" w:hAnsi="Calibri" w:cs="Calibri"/>
                <w:sz w:val="22"/>
                <w:szCs w:val="22"/>
              </w:rPr>
              <w:t xml:space="preserve">and face to face </w:t>
            </w:r>
            <w:r w:rsidR="00331CF4">
              <w:rPr>
                <w:rFonts w:ascii="Calibri" w:hAnsi="Calibri" w:cs="Calibri"/>
                <w:sz w:val="22"/>
                <w:szCs w:val="22"/>
              </w:rPr>
              <w:t xml:space="preserve">training </w:t>
            </w:r>
            <w:r w:rsidR="0069368D" w:rsidRPr="0069368D">
              <w:rPr>
                <w:rFonts w:ascii="Calibri" w:hAnsi="Calibri" w:cs="Calibri"/>
                <w:sz w:val="22"/>
                <w:szCs w:val="22"/>
              </w:rPr>
              <w:t xml:space="preserve">where appropriately across the geographical area of </w:t>
            </w:r>
            <w:r w:rsidR="00145743" w:rsidRPr="0069368D">
              <w:rPr>
                <w:rFonts w:ascii="Calibri" w:hAnsi="Calibri" w:cs="Calibri"/>
                <w:sz w:val="22"/>
                <w:szCs w:val="22"/>
              </w:rPr>
              <w:t>Cheshire East, mainly in Council buildings or appropriate</w:t>
            </w:r>
            <w:r w:rsidR="00D01AF8" w:rsidRPr="0069368D">
              <w:rPr>
                <w:rFonts w:ascii="Calibri" w:hAnsi="Calibri" w:cs="Calibri"/>
                <w:sz w:val="22"/>
                <w:szCs w:val="22"/>
              </w:rPr>
              <w:t>ly sized external venues.</w:t>
            </w:r>
            <w:r w:rsidR="00D01AF8" w:rsidRPr="006F5B53">
              <w:rPr>
                <w:rFonts w:ascii="Calibri" w:hAnsi="Calibri" w:cs="Calibri"/>
                <w:sz w:val="22"/>
                <w:szCs w:val="22"/>
              </w:rPr>
              <w:t xml:space="preserve"> </w:t>
            </w:r>
          </w:p>
        </w:tc>
      </w:tr>
      <w:tr w:rsidR="00F212A6" w:rsidRPr="006F5B53" w14:paraId="1B2685DA" w14:textId="77777777" w:rsidTr="008A4B80">
        <w:trPr>
          <w:trHeight w:val="701"/>
        </w:trPr>
        <w:tc>
          <w:tcPr>
            <w:tcW w:w="3686" w:type="dxa"/>
            <w:vMerge w:val="restart"/>
            <w:shd w:val="clear" w:color="auto" w:fill="auto"/>
            <w:vAlign w:val="center"/>
          </w:tcPr>
          <w:p w14:paraId="06AD81AA" w14:textId="77777777" w:rsidR="00F212A6" w:rsidRPr="006F5B53" w:rsidRDefault="00F212A6" w:rsidP="007E7AF6">
            <w:pPr>
              <w:tabs>
                <w:tab w:val="left" w:pos="3060"/>
              </w:tabs>
              <w:suppressAutoHyphens/>
              <w:rPr>
                <w:rFonts w:ascii="Calibri" w:hAnsi="Calibri" w:cs="Calibri"/>
                <w:b/>
                <w:caps/>
                <w:sz w:val="22"/>
                <w:szCs w:val="22"/>
              </w:rPr>
            </w:pPr>
            <w:r w:rsidRPr="006F5B53">
              <w:rPr>
                <w:rFonts w:ascii="Calibri" w:hAnsi="Calibri" w:cs="Calibri"/>
                <w:b/>
                <w:caps/>
                <w:sz w:val="22"/>
                <w:szCs w:val="22"/>
              </w:rPr>
              <w:t>outline of course required AND COnsiderations:</w:t>
            </w:r>
          </w:p>
          <w:p w14:paraId="495406F0" w14:textId="77777777" w:rsidR="00F212A6" w:rsidRPr="006F5B53" w:rsidRDefault="00F212A6" w:rsidP="007E7AF6">
            <w:pPr>
              <w:tabs>
                <w:tab w:val="left" w:pos="3060"/>
              </w:tabs>
              <w:suppressAutoHyphens/>
              <w:rPr>
                <w:rFonts w:ascii="Calibri" w:hAnsi="Calibri" w:cs="Calibri"/>
                <w:b/>
                <w:caps/>
                <w:sz w:val="22"/>
                <w:szCs w:val="22"/>
              </w:rPr>
            </w:pPr>
          </w:p>
        </w:tc>
        <w:tc>
          <w:tcPr>
            <w:tcW w:w="6946" w:type="dxa"/>
            <w:shd w:val="clear" w:color="auto" w:fill="auto"/>
            <w:vAlign w:val="center"/>
          </w:tcPr>
          <w:p w14:paraId="379AF729" w14:textId="65C13934" w:rsidR="00F212A6" w:rsidRPr="006F5B53" w:rsidRDefault="00F212A6" w:rsidP="007E7AF6">
            <w:pPr>
              <w:tabs>
                <w:tab w:val="left" w:pos="3060"/>
              </w:tabs>
              <w:suppressAutoHyphens/>
              <w:rPr>
                <w:rFonts w:ascii="Calibri" w:hAnsi="Calibri" w:cs="Calibri"/>
                <w:sz w:val="22"/>
                <w:szCs w:val="22"/>
              </w:rPr>
            </w:pPr>
            <w:r w:rsidRPr="006F5B53">
              <w:rPr>
                <w:rFonts w:ascii="Calibri" w:hAnsi="Calibri" w:cs="Calibri"/>
                <w:sz w:val="22"/>
                <w:szCs w:val="22"/>
              </w:rPr>
              <w:t xml:space="preserve">See </w:t>
            </w:r>
            <w:r w:rsidRPr="002B44DD">
              <w:rPr>
                <w:rFonts w:ascii="Calibri" w:hAnsi="Calibri" w:cs="Calibri"/>
                <w:sz w:val="22"/>
                <w:szCs w:val="22"/>
              </w:rPr>
              <w:t>A</w:t>
            </w:r>
            <w:r w:rsidR="00354C3F" w:rsidRPr="002B44DD">
              <w:rPr>
                <w:rFonts w:ascii="Calibri" w:hAnsi="Calibri" w:cs="Calibri"/>
                <w:sz w:val="22"/>
                <w:szCs w:val="22"/>
              </w:rPr>
              <w:t xml:space="preserve">ppendix </w:t>
            </w:r>
            <w:r w:rsidRPr="002B44DD">
              <w:rPr>
                <w:rFonts w:ascii="Calibri" w:hAnsi="Calibri" w:cs="Calibri"/>
                <w:sz w:val="22"/>
                <w:szCs w:val="22"/>
              </w:rPr>
              <w:t>1.</w:t>
            </w:r>
          </w:p>
          <w:p w14:paraId="4F08AECB" w14:textId="77777777" w:rsidR="00F212A6" w:rsidRPr="006F5B53" w:rsidRDefault="00D01AF8" w:rsidP="000E5D18">
            <w:pPr>
              <w:tabs>
                <w:tab w:val="left" w:pos="3060"/>
              </w:tabs>
              <w:suppressAutoHyphens/>
              <w:rPr>
                <w:rFonts w:ascii="Calibri" w:hAnsi="Calibri" w:cs="Calibri"/>
                <w:sz w:val="22"/>
                <w:szCs w:val="22"/>
              </w:rPr>
            </w:pPr>
            <w:r w:rsidRPr="006F5B53">
              <w:rPr>
                <w:rFonts w:ascii="Calibri" w:hAnsi="Calibri" w:cs="Calibri"/>
                <w:sz w:val="22"/>
                <w:szCs w:val="22"/>
              </w:rPr>
              <w:t>The provision of health and safety and first aid training across the organisation.</w:t>
            </w:r>
          </w:p>
        </w:tc>
      </w:tr>
      <w:tr w:rsidR="00F212A6" w:rsidRPr="006F5B53" w14:paraId="3207CF0E" w14:textId="77777777" w:rsidTr="008A4B80">
        <w:trPr>
          <w:trHeight w:val="692"/>
        </w:trPr>
        <w:tc>
          <w:tcPr>
            <w:tcW w:w="3686" w:type="dxa"/>
            <w:vMerge/>
            <w:shd w:val="clear" w:color="auto" w:fill="auto"/>
            <w:vAlign w:val="center"/>
          </w:tcPr>
          <w:p w14:paraId="2FE9C973" w14:textId="77777777" w:rsidR="00F212A6" w:rsidRPr="006F5B53" w:rsidRDefault="00F212A6" w:rsidP="007E7AF6">
            <w:pPr>
              <w:tabs>
                <w:tab w:val="left" w:pos="3060"/>
              </w:tabs>
              <w:suppressAutoHyphens/>
              <w:rPr>
                <w:rFonts w:ascii="Calibri" w:hAnsi="Calibri" w:cs="Calibri"/>
                <w:b/>
                <w:caps/>
                <w:sz w:val="22"/>
                <w:szCs w:val="22"/>
              </w:rPr>
            </w:pPr>
          </w:p>
        </w:tc>
        <w:tc>
          <w:tcPr>
            <w:tcW w:w="6946" w:type="dxa"/>
            <w:shd w:val="clear" w:color="auto" w:fill="auto"/>
            <w:vAlign w:val="center"/>
          </w:tcPr>
          <w:p w14:paraId="36E1FEAB" w14:textId="77777777" w:rsidR="00F212A6" w:rsidRPr="006F5B53" w:rsidRDefault="00F212A6" w:rsidP="007E7AF6">
            <w:pPr>
              <w:tabs>
                <w:tab w:val="left" w:pos="3060"/>
              </w:tabs>
              <w:suppressAutoHyphens/>
              <w:rPr>
                <w:rFonts w:ascii="Calibri" w:hAnsi="Calibri" w:cs="Calibri"/>
                <w:sz w:val="22"/>
                <w:szCs w:val="22"/>
              </w:rPr>
            </w:pPr>
            <w:r w:rsidRPr="006F5B53">
              <w:rPr>
                <w:rFonts w:ascii="Calibri" w:hAnsi="Calibri" w:cs="Calibri"/>
                <w:sz w:val="22"/>
                <w:szCs w:val="22"/>
              </w:rPr>
              <w:t xml:space="preserve">Attendees </w:t>
            </w:r>
            <w:r w:rsidR="00D01AF8" w:rsidRPr="006F5B53">
              <w:rPr>
                <w:rFonts w:ascii="Calibri" w:hAnsi="Calibri" w:cs="Calibri"/>
                <w:sz w:val="22"/>
                <w:szCs w:val="22"/>
              </w:rPr>
              <w:t>could be from any level across the organisation, including our schools and our wholly owned companies.</w:t>
            </w:r>
          </w:p>
          <w:p w14:paraId="16F3C150" w14:textId="77777777" w:rsidR="00F212A6" w:rsidRPr="006F5B53" w:rsidRDefault="00D01AF8" w:rsidP="007E7AF6">
            <w:pPr>
              <w:tabs>
                <w:tab w:val="left" w:pos="3060"/>
              </w:tabs>
              <w:suppressAutoHyphens/>
              <w:rPr>
                <w:rFonts w:ascii="Calibri" w:hAnsi="Calibri" w:cs="Calibri"/>
                <w:sz w:val="22"/>
                <w:szCs w:val="22"/>
              </w:rPr>
            </w:pPr>
            <w:r w:rsidRPr="006F5B53">
              <w:rPr>
                <w:rFonts w:ascii="Calibri" w:hAnsi="Calibri" w:cs="Calibri"/>
                <w:sz w:val="22"/>
                <w:szCs w:val="22"/>
              </w:rPr>
              <w:t xml:space="preserve">All training material, equipment and </w:t>
            </w:r>
            <w:r w:rsidR="00186779" w:rsidRPr="006F5B53">
              <w:rPr>
                <w:rFonts w:ascii="Calibri" w:hAnsi="Calibri" w:cs="Calibri"/>
                <w:sz w:val="22"/>
                <w:szCs w:val="22"/>
              </w:rPr>
              <w:t>learning resources required to deliver the training courses included as part of this contract should be provided by the training provider.</w:t>
            </w:r>
            <w:r w:rsidR="00FC7C82">
              <w:rPr>
                <w:rFonts w:ascii="Calibri" w:hAnsi="Calibri" w:cs="Calibri"/>
                <w:sz w:val="22"/>
                <w:szCs w:val="22"/>
              </w:rPr>
              <w:t xml:space="preserve"> This includes for the certificated courses, the production, enveloping, and postage of certificates to all individual delegates who have attended and passed training courses.</w:t>
            </w:r>
          </w:p>
          <w:p w14:paraId="204BCFB7" w14:textId="77777777" w:rsidR="00591E69" w:rsidRPr="006F5B53" w:rsidRDefault="00591E69" w:rsidP="007E7AF6">
            <w:pPr>
              <w:tabs>
                <w:tab w:val="left" w:pos="3060"/>
              </w:tabs>
              <w:suppressAutoHyphens/>
              <w:rPr>
                <w:rFonts w:ascii="Calibri" w:hAnsi="Calibri" w:cs="Calibri"/>
                <w:sz w:val="22"/>
                <w:szCs w:val="22"/>
              </w:rPr>
            </w:pPr>
            <w:r w:rsidRPr="006F5B53">
              <w:rPr>
                <w:rFonts w:ascii="Calibri" w:hAnsi="Calibri" w:cs="Calibri"/>
                <w:sz w:val="22"/>
                <w:szCs w:val="22"/>
              </w:rPr>
              <w:t xml:space="preserve">This is a public sector organisation so examples and application should be appropriately situated. </w:t>
            </w:r>
          </w:p>
          <w:p w14:paraId="176C550F" w14:textId="77777777" w:rsidR="00591E69" w:rsidRPr="006F5B53" w:rsidRDefault="00591E69" w:rsidP="007E7AF6">
            <w:pPr>
              <w:tabs>
                <w:tab w:val="left" w:pos="3060"/>
              </w:tabs>
              <w:suppressAutoHyphens/>
              <w:rPr>
                <w:rFonts w:ascii="Calibri" w:hAnsi="Calibri" w:cs="Calibri"/>
                <w:sz w:val="22"/>
                <w:szCs w:val="22"/>
              </w:rPr>
            </w:pPr>
            <w:r w:rsidRPr="006F5B53">
              <w:rPr>
                <w:rFonts w:ascii="Calibri" w:hAnsi="Calibri" w:cs="Calibri"/>
                <w:sz w:val="22"/>
                <w:szCs w:val="22"/>
              </w:rPr>
              <w:t>Any e-learning would need to be in a package that we can host on our own VLE.</w:t>
            </w:r>
          </w:p>
        </w:tc>
      </w:tr>
      <w:tr w:rsidR="00BD47CB" w:rsidRPr="006F5B53" w14:paraId="06A055FC" w14:textId="77777777" w:rsidTr="008A4B80">
        <w:trPr>
          <w:trHeight w:val="418"/>
        </w:trPr>
        <w:tc>
          <w:tcPr>
            <w:tcW w:w="3686" w:type="dxa"/>
            <w:shd w:val="clear" w:color="auto" w:fill="auto"/>
            <w:vAlign w:val="center"/>
          </w:tcPr>
          <w:p w14:paraId="445C367F" w14:textId="77777777" w:rsidR="00BD47CB" w:rsidRPr="006F5B53" w:rsidRDefault="00BD47CB" w:rsidP="007E7AF6">
            <w:pPr>
              <w:tabs>
                <w:tab w:val="left" w:pos="3060"/>
              </w:tabs>
              <w:suppressAutoHyphens/>
              <w:rPr>
                <w:rFonts w:ascii="Calibri" w:hAnsi="Calibri" w:cs="Calibri"/>
                <w:b/>
                <w:caps/>
                <w:sz w:val="22"/>
                <w:szCs w:val="22"/>
              </w:rPr>
            </w:pPr>
            <w:r w:rsidRPr="00136C9A">
              <w:rPr>
                <w:rFonts w:ascii="Calibri" w:hAnsi="Calibri" w:cs="Calibri"/>
                <w:b/>
                <w:caps/>
                <w:sz w:val="22"/>
                <w:szCs w:val="22"/>
              </w:rPr>
              <w:t>Social Value:</w:t>
            </w:r>
          </w:p>
        </w:tc>
        <w:tc>
          <w:tcPr>
            <w:tcW w:w="6946" w:type="dxa"/>
            <w:shd w:val="clear" w:color="auto" w:fill="auto"/>
            <w:vAlign w:val="center"/>
          </w:tcPr>
          <w:p w14:paraId="20A3805A" w14:textId="77777777" w:rsidR="00BD47CB" w:rsidRPr="006F5B53" w:rsidRDefault="00BD47CB" w:rsidP="00BD47CB">
            <w:pPr>
              <w:rPr>
                <w:rFonts w:ascii="Calibri" w:hAnsi="Calibri" w:cs="Calibri"/>
                <w:sz w:val="22"/>
                <w:szCs w:val="22"/>
              </w:rPr>
            </w:pPr>
            <w:r w:rsidRPr="006F5B53">
              <w:rPr>
                <w:rFonts w:ascii="Calibri" w:hAnsi="Calibri" w:cs="Calibri"/>
                <w:sz w:val="22"/>
                <w:szCs w:val="22"/>
              </w:rPr>
              <w:t xml:space="preserve">In accordance with the Public Services (Social Value) Act 2012, the </w:t>
            </w:r>
            <w:r w:rsidR="000E5D18" w:rsidRPr="006F5B53">
              <w:rPr>
                <w:rFonts w:ascii="Calibri" w:hAnsi="Calibri" w:cs="Calibri"/>
                <w:sz w:val="22"/>
                <w:szCs w:val="22"/>
              </w:rPr>
              <w:t xml:space="preserve">Council </w:t>
            </w:r>
            <w:r w:rsidRPr="006F5B53">
              <w:rPr>
                <w:rFonts w:ascii="Calibri" w:hAnsi="Calibri" w:cs="Calibri"/>
                <w:sz w:val="22"/>
                <w:szCs w:val="22"/>
              </w:rPr>
              <w:t>has a duty to ensure that it considers how services can improve the social, economic and environmental well-being of the area and consider, then demonstrate, that some degree of social value has been sought and achieved where possible in contracts.</w:t>
            </w:r>
          </w:p>
          <w:p w14:paraId="3B7FCAD9" w14:textId="77777777" w:rsidR="00BD47CB" w:rsidRPr="006F5B53" w:rsidRDefault="00BD47CB" w:rsidP="007E7AF6">
            <w:pPr>
              <w:tabs>
                <w:tab w:val="left" w:pos="3060"/>
              </w:tabs>
              <w:suppressAutoHyphens/>
              <w:rPr>
                <w:rFonts w:ascii="Calibri" w:hAnsi="Calibri" w:cs="Calibri"/>
                <w:sz w:val="22"/>
                <w:szCs w:val="22"/>
              </w:rPr>
            </w:pPr>
          </w:p>
          <w:p w14:paraId="3095AB9E" w14:textId="77777777" w:rsidR="00BD47CB" w:rsidRPr="006F5B53" w:rsidRDefault="00BD47CB" w:rsidP="007E7AF6">
            <w:pPr>
              <w:tabs>
                <w:tab w:val="left" w:pos="3060"/>
              </w:tabs>
              <w:suppressAutoHyphens/>
              <w:rPr>
                <w:rFonts w:ascii="Calibri" w:hAnsi="Calibri" w:cs="Calibri"/>
                <w:sz w:val="22"/>
                <w:szCs w:val="22"/>
              </w:rPr>
            </w:pPr>
            <w:r w:rsidRPr="006F5B53">
              <w:rPr>
                <w:rFonts w:ascii="Calibri" w:hAnsi="Calibri" w:cs="Calibri"/>
                <w:sz w:val="22"/>
                <w:szCs w:val="22"/>
              </w:rPr>
              <w:t xml:space="preserve">The </w:t>
            </w:r>
            <w:r w:rsidR="000E5D18" w:rsidRPr="006F5B53">
              <w:rPr>
                <w:rFonts w:ascii="Calibri" w:hAnsi="Calibri" w:cs="Calibri"/>
                <w:sz w:val="22"/>
                <w:szCs w:val="22"/>
              </w:rPr>
              <w:t xml:space="preserve">Council </w:t>
            </w:r>
            <w:r w:rsidRPr="006F5B53">
              <w:rPr>
                <w:rFonts w:ascii="Calibri" w:hAnsi="Calibri" w:cs="Calibri"/>
                <w:sz w:val="22"/>
                <w:szCs w:val="22"/>
              </w:rPr>
              <w:t>wishes to seek commitment to delivering Social Value within its area and is interested to see what bidders will be prepared to offer should they be successful.</w:t>
            </w:r>
          </w:p>
          <w:p w14:paraId="78E59C7E" w14:textId="77777777" w:rsidR="00BD47CB" w:rsidRPr="006F5B53" w:rsidRDefault="00BD47CB" w:rsidP="007E7AF6">
            <w:pPr>
              <w:tabs>
                <w:tab w:val="left" w:pos="3060"/>
              </w:tabs>
              <w:suppressAutoHyphens/>
              <w:rPr>
                <w:rFonts w:ascii="Calibri" w:hAnsi="Calibri" w:cs="Calibri"/>
                <w:sz w:val="22"/>
                <w:szCs w:val="22"/>
              </w:rPr>
            </w:pPr>
          </w:p>
          <w:p w14:paraId="1BB194A6" w14:textId="77777777" w:rsidR="00BD47CB" w:rsidRPr="006F5B53" w:rsidRDefault="00BD47CB" w:rsidP="007E7AF6">
            <w:pPr>
              <w:tabs>
                <w:tab w:val="left" w:pos="3060"/>
              </w:tabs>
              <w:suppressAutoHyphens/>
              <w:rPr>
                <w:rFonts w:ascii="Calibri" w:hAnsi="Calibri" w:cs="Calibri"/>
                <w:sz w:val="22"/>
                <w:szCs w:val="22"/>
              </w:rPr>
            </w:pPr>
            <w:r w:rsidRPr="006F5B53">
              <w:rPr>
                <w:rFonts w:ascii="Calibri" w:hAnsi="Calibri" w:cs="Calibri"/>
                <w:sz w:val="22"/>
                <w:szCs w:val="22"/>
              </w:rPr>
              <w:t xml:space="preserve">Please note, your response will not be factored in to the evaluation, but </w:t>
            </w:r>
            <w:r w:rsidR="00F212A6" w:rsidRPr="006F5B53">
              <w:rPr>
                <w:rFonts w:ascii="Calibri" w:hAnsi="Calibri" w:cs="Calibri"/>
                <w:sz w:val="22"/>
                <w:szCs w:val="22"/>
              </w:rPr>
              <w:t>acknowledgement of social value will be considered should there be equal quality offers between providers.</w:t>
            </w:r>
          </w:p>
        </w:tc>
      </w:tr>
      <w:tr w:rsidR="00A5133A" w:rsidRPr="006F5B53" w14:paraId="2693ADA4" w14:textId="77777777" w:rsidTr="008A4B80">
        <w:trPr>
          <w:trHeight w:val="418"/>
        </w:trPr>
        <w:tc>
          <w:tcPr>
            <w:tcW w:w="3686" w:type="dxa"/>
            <w:shd w:val="clear" w:color="auto" w:fill="auto"/>
            <w:vAlign w:val="center"/>
          </w:tcPr>
          <w:p w14:paraId="500F686E" w14:textId="77777777" w:rsidR="00A5133A" w:rsidRPr="006F5B53" w:rsidRDefault="00A5133A" w:rsidP="007E7AF6">
            <w:pPr>
              <w:tabs>
                <w:tab w:val="left" w:pos="3060"/>
              </w:tabs>
              <w:suppressAutoHyphens/>
              <w:rPr>
                <w:rFonts w:ascii="Calibri" w:hAnsi="Calibri" w:cs="Calibri"/>
                <w:b/>
                <w:caps/>
                <w:sz w:val="22"/>
                <w:szCs w:val="22"/>
              </w:rPr>
            </w:pPr>
            <w:r w:rsidRPr="006F5B53">
              <w:rPr>
                <w:rFonts w:ascii="Calibri" w:hAnsi="Calibri" w:cs="Calibri"/>
                <w:b/>
                <w:caps/>
                <w:sz w:val="22"/>
                <w:szCs w:val="22"/>
              </w:rPr>
              <w:t>number of delegates:</w:t>
            </w:r>
          </w:p>
        </w:tc>
        <w:tc>
          <w:tcPr>
            <w:tcW w:w="6946" w:type="dxa"/>
            <w:shd w:val="clear" w:color="auto" w:fill="auto"/>
            <w:vAlign w:val="center"/>
          </w:tcPr>
          <w:p w14:paraId="7A263387" w14:textId="07C5FD81" w:rsidR="00A5133A" w:rsidRPr="006F5B53" w:rsidRDefault="00186779" w:rsidP="007E7AF6">
            <w:pPr>
              <w:tabs>
                <w:tab w:val="left" w:pos="3060"/>
              </w:tabs>
              <w:suppressAutoHyphens/>
              <w:rPr>
                <w:rFonts w:ascii="Calibri" w:hAnsi="Calibri" w:cs="Calibri"/>
                <w:sz w:val="22"/>
                <w:szCs w:val="22"/>
              </w:rPr>
            </w:pPr>
            <w:r w:rsidRPr="006F5B53">
              <w:rPr>
                <w:rFonts w:ascii="Calibri" w:hAnsi="Calibri" w:cs="Calibri"/>
                <w:sz w:val="22"/>
                <w:szCs w:val="22"/>
              </w:rPr>
              <w:t xml:space="preserve">As </w:t>
            </w:r>
            <w:r w:rsidR="0076024D">
              <w:rPr>
                <w:rFonts w:ascii="Calibri" w:hAnsi="Calibri" w:cs="Calibri"/>
                <w:sz w:val="22"/>
                <w:szCs w:val="22"/>
              </w:rPr>
              <w:t>per schedule 4 in the response</w:t>
            </w:r>
            <w:r w:rsidR="00712351">
              <w:rPr>
                <w:rFonts w:ascii="Calibri" w:hAnsi="Calibri" w:cs="Calibri"/>
                <w:sz w:val="22"/>
                <w:szCs w:val="22"/>
              </w:rPr>
              <w:t xml:space="preserve"> document</w:t>
            </w:r>
            <w:r w:rsidRPr="006F5B53">
              <w:rPr>
                <w:rFonts w:ascii="Calibri" w:hAnsi="Calibri" w:cs="Calibri"/>
                <w:sz w:val="22"/>
                <w:szCs w:val="22"/>
              </w:rPr>
              <w:t>.</w:t>
            </w:r>
            <w:r w:rsidR="00712351">
              <w:rPr>
                <w:rFonts w:ascii="Calibri" w:hAnsi="Calibri" w:cs="Calibri"/>
                <w:sz w:val="22"/>
                <w:szCs w:val="22"/>
              </w:rPr>
              <w:t xml:space="preserve"> </w:t>
            </w:r>
            <w:bookmarkStart w:id="0" w:name="_GoBack"/>
            <w:bookmarkEnd w:id="0"/>
          </w:p>
        </w:tc>
      </w:tr>
      <w:tr w:rsidR="00662D5C" w:rsidRPr="006F5B53" w14:paraId="09C41713" w14:textId="77777777" w:rsidTr="008A4B80">
        <w:trPr>
          <w:trHeight w:val="418"/>
        </w:trPr>
        <w:tc>
          <w:tcPr>
            <w:tcW w:w="3686" w:type="dxa"/>
            <w:shd w:val="clear" w:color="auto" w:fill="auto"/>
            <w:vAlign w:val="center"/>
          </w:tcPr>
          <w:p w14:paraId="0A794020" w14:textId="77777777" w:rsidR="00662D5C" w:rsidRPr="006F5B53" w:rsidRDefault="00662D5C" w:rsidP="007E7AF6">
            <w:pPr>
              <w:tabs>
                <w:tab w:val="left" w:pos="3060"/>
              </w:tabs>
              <w:suppressAutoHyphens/>
              <w:rPr>
                <w:rFonts w:ascii="Calibri" w:hAnsi="Calibri" w:cs="Calibri"/>
                <w:b/>
                <w:caps/>
                <w:sz w:val="22"/>
                <w:szCs w:val="22"/>
              </w:rPr>
            </w:pPr>
            <w:r w:rsidRPr="006F5B53">
              <w:rPr>
                <w:rFonts w:ascii="Calibri" w:hAnsi="Calibri" w:cs="Calibri"/>
                <w:b/>
                <w:caps/>
                <w:sz w:val="22"/>
                <w:szCs w:val="22"/>
              </w:rPr>
              <w:t>number of courses required:</w:t>
            </w:r>
          </w:p>
        </w:tc>
        <w:tc>
          <w:tcPr>
            <w:tcW w:w="6946" w:type="dxa"/>
            <w:shd w:val="clear" w:color="auto" w:fill="auto"/>
            <w:vAlign w:val="center"/>
          </w:tcPr>
          <w:p w14:paraId="689DD367" w14:textId="77777777" w:rsidR="004F3C92" w:rsidRPr="006F5B53" w:rsidRDefault="00186779" w:rsidP="007E7AF6">
            <w:pPr>
              <w:tabs>
                <w:tab w:val="left" w:pos="3060"/>
              </w:tabs>
              <w:suppressAutoHyphens/>
              <w:rPr>
                <w:rFonts w:ascii="Calibri" w:hAnsi="Calibri" w:cs="Calibri"/>
                <w:sz w:val="22"/>
                <w:szCs w:val="22"/>
              </w:rPr>
            </w:pPr>
            <w:r w:rsidRPr="006F5B53">
              <w:rPr>
                <w:rFonts w:ascii="Calibri" w:hAnsi="Calibri" w:cs="Calibri"/>
                <w:sz w:val="22"/>
                <w:szCs w:val="22"/>
              </w:rPr>
              <w:t>As and when depending on demand.</w:t>
            </w:r>
          </w:p>
        </w:tc>
      </w:tr>
    </w:tbl>
    <w:p w14:paraId="4D3A0A2D" w14:textId="77777777" w:rsidR="00136C9A" w:rsidRDefault="00136C9A">
      <w: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8799"/>
      </w:tblGrid>
      <w:tr w:rsidR="00136C9A" w:rsidRPr="006F5B53" w14:paraId="56B09DE2" w14:textId="77777777" w:rsidTr="008A4B80">
        <w:trPr>
          <w:trHeight w:val="418"/>
        </w:trPr>
        <w:tc>
          <w:tcPr>
            <w:tcW w:w="3686" w:type="dxa"/>
            <w:shd w:val="clear" w:color="auto" w:fill="auto"/>
            <w:vAlign w:val="center"/>
          </w:tcPr>
          <w:p w14:paraId="2BF2BACA" w14:textId="47E8E8DC" w:rsidR="00136C9A" w:rsidRPr="006F5B53" w:rsidRDefault="00136C9A" w:rsidP="007E7AF6">
            <w:pPr>
              <w:tabs>
                <w:tab w:val="left" w:pos="3060"/>
              </w:tabs>
              <w:suppressAutoHyphens/>
              <w:rPr>
                <w:rFonts w:ascii="Calibri" w:hAnsi="Calibri" w:cs="Calibri"/>
                <w:b/>
                <w:caps/>
                <w:sz w:val="22"/>
                <w:szCs w:val="22"/>
              </w:rPr>
            </w:pPr>
            <w:r>
              <w:rPr>
                <w:rFonts w:ascii="Calibri" w:hAnsi="Calibri" w:cs="Calibri"/>
                <w:b/>
                <w:caps/>
                <w:sz w:val="22"/>
                <w:szCs w:val="22"/>
              </w:rPr>
              <w:lastRenderedPageBreak/>
              <w:t>DEFINITIONS</w:t>
            </w:r>
          </w:p>
        </w:tc>
        <w:tc>
          <w:tcPr>
            <w:tcW w:w="6946" w:type="dxa"/>
            <w:shd w:val="clear" w:color="auto" w:fill="auto"/>
            <w:vAlign w:val="center"/>
          </w:tcPr>
          <w:p w14:paraId="486060E8" w14:textId="77777777" w:rsidR="00136C9A" w:rsidRPr="00136C9A" w:rsidRDefault="00136C9A" w:rsidP="00136C9A">
            <w:pPr>
              <w:tabs>
                <w:tab w:val="left" w:pos="3060"/>
              </w:tabs>
              <w:suppressAutoHyphens/>
              <w:rPr>
                <w:rFonts w:ascii="Calibri" w:hAnsi="Calibri" w:cs="Calibri"/>
                <w:sz w:val="22"/>
                <w:szCs w:val="22"/>
              </w:rPr>
            </w:pPr>
            <w:r w:rsidRPr="00136C9A">
              <w:rPr>
                <w:rFonts w:ascii="Calibri" w:hAnsi="Calibri" w:cs="Calibri"/>
                <w:sz w:val="22"/>
                <w:szCs w:val="22"/>
              </w:rPr>
              <w:t>Health and safety is defined as health and safety and first aid training. The specific courses included as part of this contract are listed below.</w:t>
            </w:r>
          </w:p>
          <w:p w14:paraId="34728311" w14:textId="77777777" w:rsidR="00136C9A" w:rsidRPr="00136C9A" w:rsidRDefault="00136C9A" w:rsidP="00136C9A">
            <w:pPr>
              <w:tabs>
                <w:tab w:val="left" w:pos="3060"/>
              </w:tabs>
              <w:suppressAutoHyphens/>
              <w:rPr>
                <w:rFonts w:ascii="Calibri" w:hAnsi="Calibri" w:cs="Calibri"/>
                <w:sz w:val="22"/>
                <w:szCs w:val="22"/>
              </w:rPr>
            </w:pPr>
          </w:p>
          <w:p w14:paraId="19F492CE" w14:textId="281AF466" w:rsidR="00136C9A" w:rsidRPr="006F5B53" w:rsidRDefault="00136C9A" w:rsidP="00136C9A">
            <w:pPr>
              <w:tabs>
                <w:tab w:val="left" w:pos="3060"/>
              </w:tabs>
              <w:suppressAutoHyphens/>
              <w:rPr>
                <w:rFonts w:ascii="Calibri" w:hAnsi="Calibri" w:cs="Calibri"/>
                <w:sz w:val="22"/>
                <w:szCs w:val="22"/>
              </w:rPr>
            </w:pPr>
            <w:r w:rsidRPr="00136C9A">
              <w:rPr>
                <w:rFonts w:ascii="Calibri" w:hAnsi="Calibri" w:cs="Calibri"/>
                <w:sz w:val="22"/>
                <w:szCs w:val="22"/>
              </w:rPr>
              <w:t>Training is defined as ‘face-to-face’ or ‘virtual delivery’ taught sessions by an approved and accredited health and safety training provider. Further details of this are provided below.</w:t>
            </w:r>
          </w:p>
        </w:tc>
      </w:tr>
      <w:tr w:rsidR="00136C9A" w:rsidRPr="006F5B53" w14:paraId="46EF1378" w14:textId="77777777" w:rsidTr="008A4B80">
        <w:trPr>
          <w:trHeight w:val="418"/>
        </w:trPr>
        <w:tc>
          <w:tcPr>
            <w:tcW w:w="3686" w:type="dxa"/>
            <w:shd w:val="clear" w:color="auto" w:fill="auto"/>
            <w:vAlign w:val="center"/>
          </w:tcPr>
          <w:p w14:paraId="7363455B" w14:textId="6F962343" w:rsidR="00136C9A" w:rsidRDefault="00136C9A" w:rsidP="007E7AF6">
            <w:pPr>
              <w:tabs>
                <w:tab w:val="left" w:pos="3060"/>
              </w:tabs>
              <w:suppressAutoHyphens/>
              <w:rPr>
                <w:rFonts w:ascii="Calibri" w:hAnsi="Calibri" w:cs="Calibri"/>
                <w:b/>
                <w:caps/>
                <w:sz w:val="22"/>
                <w:szCs w:val="22"/>
              </w:rPr>
            </w:pPr>
            <w:r>
              <w:rPr>
                <w:rFonts w:ascii="Calibri" w:hAnsi="Calibri" w:cs="Calibri"/>
                <w:b/>
                <w:caps/>
                <w:sz w:val="22"/>
                <w:szCs w:val="22"/>
              </w:rPr>
              <w:t>INTRODUCTION</w:t>
            </w:r>
          </w:p>
        </w:tc>
        <w:tc>
          <w:tcPr>
            <w:tcW w:w="6946" w:type="dxa"/>
            <w:shd w:val="clear" w:color="auto" w:fill="auto"/>
            <w:vAlign w:val="center"/>
          </w:tcPr>
          <w:p w14:paraId="36E243A1" w14:textId="77777777" w:rsidR="00136C9A" w:rsidRPr="00136C9A" w:rsidRDefault="00136C9A" w:rsidP="00136C9A">
            <w:pPr>
              <w:tabs>
                <w:tab w:val="left" w:pos="3060"/>
              </w:tabs>
              <w:suppressAutoHyphens/>
              <w:rPr>
                <w:rFonts w:ascii="Calibri" w:hAnsi="Calibri" w:cs="Calibri"/>
                <w:sz w:val="22"/>
                <w:szCs w:val="22"/>
              </w:rPr>
            </w:pPr>
            <w:r w:rsidRPr="00136C9A">
              <w:rPr>
                <w:rFonts w:ascii="Calibri" w:hAnsi="Calibri" w:cs="Calibri"/>
                <w:sz w:val="22"/>
                <w:szCs w:val="22"/>
              </w:rPr>
              <w:t>The Workforce Development Team (WFD) at Cheshire East Council commissions training and talent management programmes across the organisation and beyond across a wide variety of subject areas.</w:t>
            </w:r>
          </w:p>
          <w:p w14:paraId="2149597F" w14:textId="77777777" w:rsidR="00136C9A" w:rsidRPr="00136C9A" w:rsidRDefault="00136C9A" w:rsidP="00136C9A">
            <w:pPr>
              <w:tabs>
                <w:tab w:val="left" w:pos="3060"/>
              </w:tabs>
              <w:suppressAutoHyphens/>
              <w:rPr>
                <w:rFonts w:ascii="Calibri" w:hAnsi="Calibri" w:cs="Calibri"/>
                <w:sz w:val="22"/>
                <w:szCs w:val="22"/>
              </w:rPr>
            </w:pPr>
          </w:p>
          <w:p w14:paraId="15FB2718" w14:textId="77777777" w:rsidR="00136C9A" w:rsidRPr="00136C9A" w:rsidRDefault="00136C9A" w:rsidP="00136C9A">
            <w:pPr>
              <w:tabs>
                <w:tab w:val="left" w:pos="3060"/>
              </w:tabs>
              <w:suppressAutoHyphens/>
              <w:rPr>
                <w:rFonts w:ascii="Calibri" w:hAnsi="Calibri" w:cs="Calibri"/>
                <w:sz w:val="22"/>
                <w:szCs w:val="22"/>
              </w:rPr>
            </w:pPr>
            <w:r w:rsidRPr="00136C9A">
              <w:rPr>
                <w:rFonts w:ascii="Calibri" w:hAnsi="Calibri" w:cs="Calibri"/>
                <w:sz w:val="22"/>
                <w:szCs w:val="22"/>
              </w:rPr>
              <w:t>Cheshire East have received a RoSPA Gold Medal for six consecutive Gold Awards, have since received their seventh consecutive RoSPA Gold Award and are working towards their next award for 2020.  These awards give an opportunity to prove the Council’s ongoing commitment to raising health and safety standards.</w:t>
            </w:r>
          </w:p>
          <w:p w14:paraId="5F1781E8" w14:textId="77777777" w:rsidR="00136C9A" w:rsidRPr="00136C9A" w:rsidRDefault="00136C9A" w:rsidP="00136C9A">
            <w:pPr>
              <w:tabs>
                <w:tab w:val="left" w:pos="3060"/>
              </w:tabs>
              <w:suppressAutoHyphens/>
              <w:rPr>
                <w:rFonts w:ascii="Calibri" w:hAnsi="Calibri" w:cs="Calibri"/>
                <w:sz w:val="22"/>
                <w:szCs w:val="22"/>
              </w:rPr>
            </w:pPr>
            <w:r w:rsidRPr="00136C9A">
              <w:rPr>
                <w:rFonts w:ascii="Calibri" w:hAnsi="Calibri" w:cs="Calibri"/>
                <w:sz w:val="22"/>
                <w:szCs w:val="22"/>
              </w:rPr>
              <w:t>An integral part of this is to ensure a robust training programme is offered across our corporate training programme as well as to our schools, wholly owned companies and provider organisations.</w:t>
            </w:r>
          </w:p>
          <w:p w14:paraId="4268BB87" w14:textId="23DF9858" w:rsidR="00136C9A" w:rsidRPr="00136C9A" w:rsidRDefault="00136C9A" w:rsidP="00136C9A">
            <w:pPr>
              <w:tabs>
                <w:tab w:val="left" w:pos="3060"/>
              </w:tabs>
              <w:suppressAutoHyphens/>
              <w:rPr>
                <w:rFonts w:ascii="Calibri" w:hAnsi="Calibri" w:cs="Calibri"/>
                <w:sz w:val="22"/>
                <w:szCs w:val="22"/>
              </w:rPr>
            </w:pPr>
            <w:r w:rsidRPr="00136C9A">
              <w:rPr>
                <w:rFonts w:ascii="Calibri" w:hAnsi="Calibri" w:cs="Calibri"/>
                <w:sz w:val="22"/>
                <w:szCs w:val="22"/>
              </w:rPr>
              <w:t>WFD is now seeking a training provider for the delivery of this specific health and safety training to all of the audiences highlighted for a three year contracted period, with an optional one further year extension.</w:t>
            </w:r>
          </w:p>
        </w:tc>
      </w:tr>
      <w:tr w:rsidR="00BD4EE3" w:rsidRPr="006F5B53" w14:paraId="41FF821B" w14:textId="77777777" w:rsidTr="008A4B80">
        <w:trPr>
          <w:trHeight w:val="418"/>
        </w:trPr>
        <w:tc>
          <w:tcPr>
            <w:tcW w:w="3686" w:type="dxa"/>
            <w:shd w:val="clear" w:color="auto" w:fill="auto"/>
            <w:vAlign w:val="center"/>
          </w:tcPr>
          <w:p w14:paraId="7BA5C64C" w14:textId="5EFFA47D" w:rsidR="00BD4EE3" w:rsidRDefault="00BD4EE3" w:rsidP="007E7AF6">
            <w:pPr>
              <w:tabs>
                <w:tab w:val="left" w:pos="3060"/>
              </w:tabs>
              <w:suppressAutoHyphens/>
              <w:rPr>
                <w:rFonts w:ascii="Calibri" w:hAnsi="Calibri" w:cs="Calibri"/>
                <w:b/>
                <w:caps/>
                <w:sz w:val="22"/>
                <w:szCs w:val="22"/>
              </w:rPr>
            </w:pPr>
            <w:r>
              <w:rPr>
                <w:rFonts w:ascii="Calibri" w:hAnsi="Calibri" w:cs="Calibri"/>
                <w:b/>
                <w:caps/>
                <w:sz w:val="22"/>
                <w:szCs w:val="22"/>
              </w:rPr>
              <w:t>SCOPE</w:t>
            </w:r>
          </w:p>
        </w:tc>
        <w:tc>
          <w:tcPr>
            <w:tcW w:w="6946" w:type="dxa"/>
            <w:shd w:val="clear" w:color="auto" w:fill="auto"/>
            <w:vAlign w:val="center"/>
          </w:tcPr>
          <w:p w14:paraId="1A7A5B68" w14:textId="77777777" w:rsidR="00BD4EE3" w:rsidRPr="00BD4EE3" w:rsidRDefault="00BD4EE3" w:rsidP="00BD4EE3">
            <w:pPr>
              <w:tabs>
                <w:tab w:val="left" w:pos="3060"/>
              </w:tabs>
              <w:suppressAutoHyphens/>
              <w:rPr>
                <w:rFonts w:ascii="Calibri" w:hAnsi="Calibri" w:cs="Calibri"/>
                <w:sz w:val="22"/>
                <w:szCs w:val="22"/>
              </w:rPr>
            </w:pPr>
            <w:r w:rsidRPr="00BD4EE3">
              <w:rPr>
                <w:rFonts w:ascii="Calibri" w:hAnsi="Calibri" w:cs="Calibri"/>
                <w:sz w:val="22"/>
                <w:szCs w:val="22"/>
              </w:rPr>
              <w:t>Cheshire East Council has approximately 3,570 FTE staff (Oct 2020) across three directorates; People, Places and Corporate. The Council also has a number of wholly owned companies or Alternative Service Delivery Vehicles (ASDVs) and schools.</w:t>
            </w:r>
          </w:p>
          <w:p w14:paraId="631155B5" w14:textId="77777777" w:rsidR="00BD4EE3" w:rsidRPr="00BD4EE3" w:rsidRDefault="00BD4EE3" w:rsidP="00BD4EE3">
            <w:pPr>
              <w:tabs>
                <w:tab w:val="left" w:pos="3060"/>
              </w:tabs>
              <w:suppressAutoHyphens/>
              <w:rPr>
                <w:rFonts w:ascii="Calibri" w:hAnsi="Calibri" w:cs="Calibri"/>
                <w:sz w:val="22"/>
                <w:szCs w:val="22"/>
              </w:rPr>
            </w:pPr>
          </w:p>
          <w:p w14:paraId="2B11F20C" w14:textId="77777777" w:rsidR="00BD4EE3" w:rsidRPr="00BD4EE3" w:rsidRDefault="00BD4EE3" w:rsidP="00BD4EE3">
            <w:pPr>
              <w:tabs>
                <w:tab w:val="left" w:pos="3060"/>
              </w:tabs>
              <w:suppressAutoHyphens/>
              <w:rPr>
                <w:rFonts w:ascii="Calibri" w:hAnsi="Calibri" w:cs="Calibri"/>
                <w:sz w:val="22"/>
                <w:szCs w:val="22"/>
              </w:rPr>
            </w:pPr>
            <w:r w:rsidRPr="00BD4EE3">
              <w:rPr>
                <w:rFonts w:ascii="Calibri" w:hAnsi="Calibri" w:cs="Calibri"/>
                <w:sz w:val="22"/>
                <w:szCs w:val="22"/>
              </w:rPr>
              <w:t>During 2016-2020 on our current contract, we offered approximately 188 face-to-face health and safety training courses to 1787 delegates.  This was for the delivery of the following courses (content detailed in Appendix One):</w:t>
            </w:r>
          </w:p>
          <w:p w14:paraId="6A7F8269" w14:textId="77777777" w:rsidR="00BD4EE3" w:rsidRPr="00BD4EE3" w:rsidRDefault="00BD4EE3" w:rsidP="00BD4EE3">
            <w:pPr>
              <w:tabs>
                <w:tab w:val="left" w:pos="3060"/>
              </w:tabs>
              <w:suppressAutoHyphens/>
              <w:rPr>
                <w:rFonts w:ascii="Calibri" w:hAnsi="Calibri" w:cs="Calibri"/>
                <w:sz w:val="22"/>
                <w:szCs w:val="22"/>
              </w:rPr>
            </w:pPr>
          </w:p>
          <w:p w14:paraId="38BADDFF" w14:textId="6B3EF0E0"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First Aid at Work</w:t>
            </w:r>
          </w:p>
          <w:p w14:paraId="73E35008" w14:textId="1B03D801"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First Aid at Work Re-Qualification</w:t>
            </w:r>
          </w:p>
          <w:p w14:paraId="72823F49" w14:textId="0EE5F01D"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Emergency First Aid at Work</w:t>
            </w:r>
          </w:p>
          <w:p w14:paraId="09C2C171" w14:textId="7C02594B"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 xml:space="preserve">First Aid annual Refresher (incl. Defib refresher) </w:t>
            </w:r>
          </w:p>
          <w:p w14:paraId="0F83D183" w14:textId="0CFA125B"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Basic First Aid</w:t>
            </w:r>
          </w:p>
          <w:p w14:paraId="4F0950AD" w14:textId="195DED5A"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Paediatric First Aid</w:t>
            </w:r>
          </w:p>
          <w:p w14:paraId="3368DEA1" w14:textId="6E7A171E"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 xml:space="preserve">Paediatric First Aid accredited </w:t>
            </w:r>
          </w:p>
          <w:p w14:paraId="5931A1E6" w14:textId="0FE10E71"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Combined Paediatric First Aid and First Aid at Work</w:t>
            </w:r>
          </w:p>
          <w:p w14:paraId="601CE578" w14:textId="6C98FD99"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IOSH Managing Safely</w:t>
            </w:r>
          </w:p>
          <w:p w14:paraId="4F9C2288" w14:textId="567A8B35"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 xml:space="preserve">IOSH Managing Safely Refresher </w:t>
            </w:r>
          </w:p>
          <w:p w14:paraId="33E59180" w14:textId="79BE203F"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IOSH Leading Safely</w:t>
            </w:r>
          </w:p>
          <w:p w14:paraId="090BAA07" w14:textId="34F7FE4A"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 xml:space="preserve">Basic Health &amp; Safety for workers in schools / Caretaker’s Course </w:t>
            </w:r>
          </w:p>
          <w:p w14:paraId="1F868FCF" w14:textId="09972E27"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Manual Handling</w:t>
            </w:r>
          </w:p>
          <w:p w14:paraId="0847B3B2" w14:textId="56008C87"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Risk Assessment</w:t>
            </w:r>
          </w:p>
          <w:p w14:paraId="41C56FAF" w14:textId="0AD62FFB"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Basic Health &amp; Safety Awareness</w:t>
            </w:r>
          </w:p>
          <w:p w14:paraId="4E5A5302" w14:textId="4DCF19AE" w:rsidR="00BD4EE3" w:rsidRPr="00BD4EE3" w:rsidRDefault="00BD4EE3" w:rsidP="00BD4EE3">
            <w:pPr>
              <w:pStyle w:val="ListParagraph"/>
              <w:numPr>
                <w:ilvl w:val="0"/>
                <w:numId w:val="32"/>
              </w:numPr>
              <w:tabs>
                <w:tab w:val="left" w:pos="3060"/>
              </w:tabs>
              <w:suppressAutoHyphens/>
              <w:rPr>
                <w:rFonts w:cs="Calibri"/>
              </w:rPr>
            </w:pPr>
            <w:r w:rsidRPr="00BD4EE3">
              <w:rPr>
                <w:rFonts w:cs="Calibri"/>
              </w:rPr>
              <w:t>Safe Handling of Medicines</w:t>
            </w:r>
          </w:p>
          <w:p w14:paraId="7A2F43AC" w14:textId="77777777" w:rsidR="00BD4EE3" w:rsidRPr="00BD4EE3" w:rsidRDefault="00BD4EE3" w:rsidP="00BD4EE3">
            <w:pPr>
              <w:tabs>
                <w:tab w:val="left" w:pos="3060"/>
              </w:tabs>
              <w:suppressAutoHyphens/>
              <w:rPr>
                <w:rFonts w:ascii="Calibri" w:hAnsi="Calibri" w:cs="Calibri"/>
                <w:sz w:val="22"/>
                <w:szCs w:val="22"/>
              </w:rPr>
            </w:pPr>
            <w:r w:rsidRPr="00BD4EE3">
              <w:rPr>
                <w:rFonts w:ascii="Calibri" w:hAnsi="Calibri" w:cs="Calibri"/>
                <w:sz w:val="22"/>
                <w:szCs w:val="22"/>
              </w:rPr>
              <w:t>A training provider is being sought to continue to offer the training listed directly above, as well as the additional courses listed below:</w:t>
            </w:r>
          </w:p>
          <w:p w14:paraId="0244166C" w14:textId="3E337902" w:rsidR="00BD4EE3" w:rsidRPr="00BD4EE3" w:rsidRDefault="00BD4EE3" w:rsidP="00BD4EE3">
            <w:pPr>
              <w:pStyle w:val="ListParagraph"/>
              <w:numPr>
                <w:ilvl w:val="0"/>
                <w:numId w:val="33"/>
              </w:numPr>
              <w:tabs>
                <w:tab w:val="left" w:pos="3060"/>
              </w:tabs>
              <w:suppressAutoHyphens/>
              <w:rPr>
                <w:rFonts w:cs="Calibri"/>
              </w:rPr>
            </w:pPr>
            <w:r w:rsidRPr="00BD4EE3">
              <w:rPr>
                <w:rFonts w:cs="Calibri"/>
              </w:rPr>
              <w:t>Qualsafe Level 2 Health &amp; Safety</w:t>
            </w:r>
          </w:p>
          <w:p w14:paraId="091CE74F" w14:textId="019CAC38" w:rsidR="00BD4EE3" w:rsidRPr="00BD4EE3" w:rsidRDefault="00BD4EE3" w:rsidP="00BD4EE3">
            <w:pPr>
              <w:pStyle w:val="ListParagraph"/>
              <w:numPr>
                <w:ilvl w:val="0"/>
                <w:numId w:val="33"/>
              </w:numPr>
              <w:tabs>
                <w:tab w:val="left" w:pos="3060"/>
              </w:tabs>
              <w:suppressAutoHyphens/>
              <w:rPr>
                <w:rFonts w:cs="Calibri"/>
              </w:rPr>
            </w:pPr>
            <w:r w:rsidRPr="00BD4EE3">
              <w:rPr>
                <w:rFonts w:cs="Calibri"/>
              </w:rPr>
              <w:t>COSHH training</w:t>
            </w:r>
          </w:p>
          <w:p w14:paraId="34E26C69" w14:textId="77777777" w:rsidR="00BD4EE3" w:rsidRPr="00BD4EE3" w:rsidRDefault="00BD4EE3" w:rsidP="00BD4EE3">
            <w:pPr>
              <w:tabs>
                <w:tab w:val="left" w:pos="3060"/>
              </w:tabs>
              <w:suppressAutoHyphens/>
              <w:rPr>
                <w:rFonts w:ascii="Calibri" w:hAnsi="Calibri" w:cs="Calibri"/>
                <w:sz w:val="22"/>
                <w:szCs w:val="22"/>
              </w:rPr>
            </w:pPr>
            <w:r w:rsidRPr="00BD4EE3">
              <w:rPr>
                <w:rFonts w:ascii="Calibri" w:hAnsi="Calibri" w:cs="Calibri"/>
                <w:sz w:val="22"/>
                <w:szCs w:val="22"/>
              </w:rPr>
              <w:t>These courses are all offered throughout the year, dependant on demand.</w:t>
            </w:r>
          </w:p>
          <w:p w14:paraId="6D65D724" w14:textId="77777777" w:rsidR="00BD4EE3" w:rsidRPr="00BD4EE3" w:rsidRDefault="00BD4EE3" w:rsidP="00BD4EE3">
            <w:pPr>
              <w:tabs>
                <w:tab w:val="left" w:pos="3060"/>
              </w:tabs>
              <w:suppressAutoHyphens/>
              <w:rPr>
                <w:rFonts w:ascii="Calibri" w:hAnsi="Calibri" w:cs="Calibri"/>
                <w:sz w:val="22"/>
                <w:szCs w:val="22"/>
              </w:rPr>
            </w:pPr>
          </w:p>
          <w:p w14:paraId="21B54407" w14:textId="76FB7D51" w:rsidR="00BD4EE3" w:rsidRPr="00136C9A" w:rsidRDefault="00BD4EE3" w:rsidP="00BD4EE3">
            <w:pPr>
              <w:tabs>
                <w:tab w:val="left" w:pos="3060"/>
              </w:tabs>
              <w:suppressAutoHyphens/>
              <w:rPr>
                <w:rFonts w:ascii="Calibri" w:hAnsi="Calibri" w:cs="Calibri"/>
                <w:sz w:val="22"/>
                <w:szCs w:val="22"/>
              </w:rPr>
            </w:pPr>
            <w:r w:rsidRPr="00BD4EE3">
              <w:rPr>
                <w:rFonts w:ascii="Calibri" w:hAnsi="Calibri" w:cs="Calibri"/>
                <w:sz w:val="22"/>
                <w:szCs w:val="22"/>
              </w:rPr>
              <w:t>The provider might also be asked to provide any additional health and safety training that may be required in line with legislation.</w:t>
            </w:r>
          </w:p>
        </w:tc>
      </w:tr>
      <w:tr w:rsidR="003A5BF2" w:rsidRPr="006F5B53" w14:paraId="5CD6297B" w14:textId="77777777" w:rsidTr="008A4B80">
        <w:trPr>
          <w:trHeight w:val="418"/>
        </w:trPr>
        <w:tc>
          <w:tcPr>
            <w:tcW w:w="3686" w:type="dxa"/>
            <w:shd w:val="clear" w:color="auto" w:fill="auto"/>
            <w:vAlign w:val="center"/>
          </w:tcPr>
          <w:p w14:paraId="777C45F3" w14:textId="1DDBAEDF" w:rsidR="003A5BF2" w:rsidRDefault="003A5BF2" w:rsidP="007E7AF6">
            <w:pPr>
              <w:tabs>
                <w:tab w:val="left" w:pos="3060"/>
              </w:tabs>
              <w:suppressAutoHyphens/>
              <w:rPr>
                <w:rFonts w:ascii="Calibri" w:hAnsi="Calibri" w:cs="Calibri"/>
                <w:b/>
                <w:caps/>
                <w:sz w:val="22"/>
                <w:szCs w:val="22"/>
              </w:rPr>
            </w:pPr>
            <w:r>
              <w:rPr>
                <w:rFonts w:ascii="Calibri" w:hAnsi="Calibri" w:cs="Calibri"/>
                <w:b/>
                <w:caps/>
                <w:sz w:val="22"/>
                <w:szCs w:val="22"/>
              </w:rPr>
              <w:t>BACKGROUND</w:t>
            </w:r>
          </w:p>
        </w:tc>
        <w:tc>
          <w:tcPr>
            <w:tcW w:w="6946" w:type="dxa"/>
            <w:shd w:val="clear" w:color="auto" w:fill="auto"/>
            <w:vAlign w:val="center"/>
          </w:tcPr>
          <w:p w14:paraId="75947EEC" w14:textId="41D60133" w:rsidR="003A5BF2" w:rsidRPr="00BD4EE3" w:rsidRDefault="003A5BF2" w:rsidP="00BD4EE3">
            <w:pPr>
              <w:tabs>
                <w:tab w:val="left" w:pos="3060"/>
              </w:tabs>
              <w:suppressAutoHyphens/>
              <w:rPr>
                <w:rFonts w:ascii="Calibri" w:hAnsi="Calibri" w:cs="Calibri"/>
                <w:sz w:val="22"/>
                <w:szCs w:val="22"/>
              </w:rPr>
            </w:pPr>
            <w:r w:rsidRPr="003A5BF2">
              <w:rPr>
                <w:rFonts w:ascii="Calibri" w:hAnsi="Calibri" w:cs="Calibri"/>
                <w:sz w:val="22"/>
                <w:szCs w:val="22"/>
              </w:rPr>
              <w:t>The current contract Cheshire East Council has in place for the delivery of face to face training of health and safety courses comes to an end on 31st December 2020. This contract has been in place for the last three years.</w:t>
            </w:r>
          </w:p>
        </w:tc>
      </w:tr>
      <w:tr w:rsidR="003A5BF2" w:rsidRPr="006F5B53" w14:paraId="70E1B2DB" w14:textId="77777777" w:rsidTr="008A4B80">
        <w:trPr>
          <w:trHeight w:val="418"/>
        </w:trPr>
        <w:tc>
          <w:tcPr>
            <w:tcW w:w="3686" w:type="dxa"/>
            <w:shd w:val="clear" w:color="auto" w:fill="auto"/>
            <w:vAlign w:val="center"/>
          </w:tcPr>
          <w:p w14:paraId="4AA93FF6" w14:textId="7D7E5FC7" w:rsidR="003A5BF2" w:rsidRDefault="003A5BF2" w:rsidP="007E7AF6">
            <w:pPr>
              <w:tabs>
                <w:tab w:val="left" w:pos="3060"/>
              </w:tabs>
              <w:suppressAutoHyphens/>
              <w:rPr>
                <w:rFonts w:ascii="Calibri" w:hAnsi="Calibri" w:cs="Calibri"/>
                <w:b/>
                <w:caps/>
                <w:sz w:val="22"/>
                <w:szCs w:val="22"/>
              </w:rPr>
            </w:pPr>
            <w:r>
              <w:rPr>
                <w:rFonts w:ascii="Calibri" w:hAnsi="Calibri" w:cs="Calibri"/>
                <w:b/>
                <w:caps/>
                <w:sz w:val="22"/>
                <w:szCs w:val="22"/>
              </w:rPr>
              <w:lastRenderedPageBreak/>
              <w:t>STATEMENT OF REQUIREMENTS</w:t>
            </w:r>
          </w:p>
        </w:tc>
        <w:tc>
          <w:tcPr>
            <w:tcW w:w="6946" w:type="dxa"/>
            <w:shd w:val="clear" w:color="auto" w:fill="auto"/>
            <w:vAlign w:val="center"/>
          </w:tcPr>
          <w:p w14:paraId="3DCEA8A0" w14:textId="77777777" w:rsidR="003A5BF2" w:rsidRPr="003A5BF2" w:rsidRDefault="003A5BF2" w:rsidP="003A5BF2">
            <w:pPr>
              <w:tabs>
                <w:tab w:val="left" w:pos="3060"/>
              </w:tabs>
              <w:suppressAutoHyphens/>
              <w:rPr>
                <w:rFonts w:ascii="Calibri" w:hAnsi="Calibri" w:cs="Calibri"/>
                <w:sz w:val="22"/>
                <w:szCs w:val="22"/>
              </w:rPr>
            </w:pPr>
            <w:r w:rsidRPr="003A5BF2">
              <w:rPr>
                <w:rFonts w:ascii="Calibri" w:hAnsi="Calibri" w:cs="Calibri"/>
                <w:sz w:val="22"/>
                <w:szCs w:val="22"/>
              </w:rPr>
              <w:t>A list of the expected learning outcomes and length of each training course included in this specification is attached as Appendix One.</w:t>
            </w:r>
          </w:p>
          <w:p w14:paraId="3C27E9C0" w14:textId="77777777" w:rsidR="003A5BF2" w:rsidRPr="003A5BF2" w:rsidRDefault="003A5BF2" w:rsidP="003A5BF2">
            <w:pPr>
              <w:tabs>
                <w:tab w:val="left" w:pos="3060"/>
              </w:tabs>
              <w:suppressAutoHyphens/>
              <w:rPr>
                <w:rFonts w:ascii="Calibri" w:hAnsi="Calibri" w:cs="Calibri"/>
                <w:sz w:val="22"/>
                <w:szCs w:val="22"/>
              </w:rPr>
            </w:pPr>
          </w:p>
          <w:p w14:paraId="00AD4FCA" w14:textId="77777777" w:rsidR="003A5BF2" w:rsidRDefault="003A5BF2" w:rsidP="003A5BF2">
            <w:pPr>
              <w:tabs>
                <w:tab w:val="left" w:pos="3060"/>
              </w:tabs>
              <w:suppressAutoHyphens/>
              <w:rPr>
                <w:rFonts w:ascii="Calibri" w:hAnsi="Calibri" w:cs="Calibri"/>
                <w:sz w:val="22"/>
                <w:szCs w:val="22"/>
              </w:rPr>
            </w:pPr>
            <w:r w:rsidRPr="003A5BF2">
              <w:rPr>
                <w:rFonts w:ascii="Calibri" w:hAnsi="Calibri" w:cs="Calibri"/>
                <w:sz w:val="22"/>
                <w:szCs w:val="22"/>
              </w:rPr>
              <w:t>The delivery of the health and safety courses included within this specification will be delivered virtually by Microsoft Teams where appropriately and in various locations throughout Cheshire East.</w:t>
            </w:r>
          </w:p>
          <w:p w14:paraId="4958AD91" w14:textId="77777777" w:rsidR="003A5BF2" w:rsidRDefault="003A5BF2" w:rsidP="003A5BF2">
            <w:pPr>
              <w:tabs>
                <w:tab w:val="left" w:pos="3060"/>
              </w:tabs>
              <w:suppressAutoHyphens/>
              <w:rPr>
                <w:rFonts w:ascii="Calibri" w:hAnsi="Calibri" w:cs="Calibri"/>
                <w:sz w:val="22"/>
                <w:szCs w:val="22"/>
              </w:rPr>
            </w:pPr>
          </w:p>
          <w:p w14:paraId="317C31E3" w14:textId="2FE0A691" w:rsidR="003A5BF2" w:rsidRDefault="003A5BF2" w:rsidP="003A5BF2">
            <w:pPr>
              <w:tabs>
                <w:tab w:val="left" w:pos="3060"/>
              </w:tabs>
              <w:suppressAutoHyphens/>
              <w:rPr>
                <w:rFonts w:ascii="Calibri" w:hAnsi="Calibri" w:cs="Calibri"/>
                <w:sz w:val="22"/>
                <w:szCs w:val="22"/>
              </w:rPr>
            </w:pPr>
            <w:r>
              <w:rPr>
                <w:rFonts w:ascii="Calibri" w:hAnsi="Calibri" w:cs="Calibri"/>
                <w:noProof/>
                <w:sz w:val="22"/>
                <w:szCs w:val="22"/>
              </w:rPr>
              <w:drawing>
                <wp:inline distT="0" distB="0" distL="0" distR="0" wp14:anchorId="5862CB5C" wp14:editId="61207B96">
                  <wp:extent cx="5450205" cy="2273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0205" cy="2273935"/>
                          </a:xfrm>
                          <a:prstGeom prst="rect">
                            <a:avLst/>
                          </a:prstGeom>
                          <a:noFill/>
                        </pic:spPr>
                      </pic:pic>
                    </a:graphicData>
                  </a:graphic>
                </wp:inline>
              </w:drawing>
            </w:r>
          </w:p>
          <w:p w14:paraId="38C1F986" w14:textId="77777777" w:rsidR="003A5BF2" w:rsidRDefault="003A5BF2" w:rsidP="003A5BF2">
            <w:pPr>
              <w:tabs>
                <w:tab w:val="left" w:pos="3060"/>
              </w:tabs>
              <w:suppressAutoHyphens/>
              <w:rPr>
                <w:rFonts w:ascii="Calibri" w:hAnsi="Calibri" w:cs="Calibri"/>
                <w:sz w:val="22"/>
                <w:szCs w:val="22"/>
              </w:rPr>
            </w:pPr>
          </w:p>
          <w:p w14:paraId="6589D71E" w14:textId="77777777" w:rsidR="003A5BF2" w:rsidRDefault="003A5BF2" w:rsidP="003A5BF2">
            <w:pPr>
              <w:tabs>
                <w:tab w:val="left" w:pos="3060"/>
              </w:tabs>
              <w:suppressAutoHyphens/>
              <w:rPr>
                <w:rFonts w:ascii="Calibri" w:hAnsi="Calibri" w:cs="Calibri"/>
                <w:sz w:val="22"/>
                <w:szCs w:val="22"/>
              </w:rPr>
            </w:pPr>
          </w:p>
          <w:p w14:paraId="6A07C4FE" w14:textId="77777777" w:rsidR="003A5BF2" w:rsidRDefault="003A5BF2" w:rsidP="003A5BF2">
            <w:pPr>
              <w:tabs>
                <w:tab w:val="left" w:pos="3060"/>
              </w:tabs>
              <w:suppressAutoHyphens/>
              <w:rPr>
                <w:rFonts w:ascii="Calibri" w:hAnsi="Calibri" w:cs="Calibri"/>
                <w:sz w:val="22"/>
                <w:szCs w:val="22"/>
              </w:rPr>
            </w:pPr>
          </w:p>
          <w:p w14:paraId="47466019" w14:textId="77777777" w:rsidR="003A5BF2" w:rsidRDefault="003A5BF2" w:rsidP="003A5BF2">
            <w:pPr>
              <w:tabs>
                <w:tab w:val="left" w:pos="3060"/>
              </w:tabs>
              <w:suppressAutoHyphens/>
              <w:rPr>
                <w:rFonts w:ascii="Calibri" w:hAnsi="Calibri" w:cs="Calibri"/>
                <w:sz w:val="22"/>
                <w:szCs w:val="22"/>
              </w:rPr>
            </w:pPr>
          </w:p>
          <w:p w14:paraId="76C3DE3F" w14:textId="77777777" w:rsidR="003A5BF2" w:rsidRPr="003A5BF2" w:rsidRDefault="003A5BF2" w:rsidP="003A5BF2">
            <w:pPr>
              <w:tabs>
                <w:tab w:val="left" w:pos="3060"/>
              </w:tabs>
              <w:suppressAutoHyphens/>
              <w:rPr>
                <w:rFonts w:ascii="Calibri" w:hAnsi="Calibri" w:cs="Calibri"/>
                <w:sz w:val="22"/>
                <w:szCs w:val="22"/>
              </w:rPr>
            </w:pPr>
            <w:r w:rsidRPr="003A5BF2">
              <w:rPr>
                <w:rFonts w:ascii="Calibri" w:hAnsi="Calibri" w:cs="Calibri"/>
                <w:sz w:val="22"/>
                <w:szCs w:val="22"/>
              </w:rPr>
              <w:t>These locations will have been selected, booked and paid for by the Workforce Development Team at Cheshire East Council. The selected provider would be expected to travel to any of these locations to deliver these specified courses, at no additional cost to the Council.</w:t>
            </w:r>
          </w:p>
          <w:p w14:paraId="53321A03" w14:textId="77777777" w:rsidR="003A5BF2" w:rsidRPr="003A5BF2" w:rsidRDefault="003A5BF2" w:rsidP="003A5BF2">
            <w:pPr>
              <w:tabs>
                <w:tab w:val="left" w:pos="3060"/>
              </w:tabs>
              <w:suppressAutoHyphens/>
              <w:rPr>
                <w:rFonts w:ascii="Calibri" w:hAnsi="Calibri" w:cs="Calibri"/>
                <w:sz w:val="22"/>
                <w:szCs w:val="22"/>
              </w:rPr>
            </w:pPr>
          </w:p>
          <w:p w14:paraId="441CBA22" w14:textId="77777777" w:rsidR="003A5BF2" w:rsidRPr="003A5BF2" w:rsidRDefault="003A5BF2" w:rsidP="003A5BF2">
            <w:pPr>
              <w:tabs>
                <w:tab w:val="left" w:pos="3060"/>
              </w:tabs>
              <w:suppressAutoHyphens/>
              <w:rPr>
                <w:rFonts w:ascii="Calibri" w:hAnsi="Calibri" w:cs="Calibri"/>
                <w:sz w:val="22"/>
                <w:szCs w:val="22"/>
              </w:rPr>
            </w:pPr>
            <w:r w:rsidRPr="003A5BF2">
              <w:rPr>
                <w:rFonts w:ascii="Calibri" w:hAnsi="Calibri" w:cs="Calibri"/>
                <w:sz w:val="22"/>
                <w:szCs w:val="22"/>
              </w:rPr>
              <w:t>All learning material and equipment to be used in delivering these courses is to be provided by the selected training provider.</w:t>
            </w:r>
          </w:p>
          <w:p w14:paraId="1D1D8A69" w14:textId="77777777" w:rsidR="003A5BF2" w:rsidRPr="003A5BF2" w:rsidRDefault="003A5BF2" w:rsidP="003A5BF2">
            <w:pPr>
              <w:tabs>
                <w:tab w:val="left" w:pos="3060"/>
              </w:tabs>
              <w:suppressAutoHyphens/>
              <w:rPr>
                <w:rFonts w:ascii="Calibri" w:hAnsi="Calibri" w:cs="Calibri"/>
                <w:sz w:val="22"/>
                <w:szCs w:val="22"/>
              </w:rPr>
            </w:pPr>
          </w:p>
          <w:p w14:paraId="1153B2BE" w14:textId="77777777" w:rsidR="003A5BF2" w:rsidRPr="003A5BF2" w:rsidRDefault="003A5BF2" w:rsidP="003A5BF2">
            <w:pPr>
              <w:tabs>
                <w:tab w:val="left" w:pos="3060"/>
              </w:tabs>
              <w:suppressAutoHyphens/>
              <w:rPr>
                <w:rFonts w:ascii="Calibri" w:hAnsi="Calibri" w:cs="Calibri"/>
                <w:sz w:val="22"/>
                <w:szCs w:val="22"/>
              </w:rPr>
            </w:pPr>
            <w:r w:rsidRPr="003A5BF2">
              <w:rPr>
                <w:rFonts w:ascii="Calibri" w:hAnsi="Calibri" w:cs="Calibri"/>
                <w:sz w:val="22"/>
                <w:szCs w:val="22"/>
              </w:rPr>
              <w:t>The training provider will be expected to complete a delegate sheet that must be returned to the Workforce Development Team within 24 hours after the completion of each training course. The training provider will also be expected to be compliant with our procedure for the evaluation of our training courses, which involves the completion of evaluation forms by the delegates who have attended training sessions. It is the trainer’s responsibility to send out the certificates to the delegates.</w:t>
            </w:r>
          </w:p>
          <w:p w14:paraId="52FCD945" w14:textId="77777777" w:rsidR="003A5BF2" w:rsidRPr="003A5BF2" w:rsidRDefault="003A5BF2" w:rsidP="003A5BF2">
            <w:pPr>
              <w:tabs>
                <w:tab w:val="left" w:pos="3060"/>
              </w:tabs>
              <w:suppressAutoHyphens/>
              <w:rPr>
                <w:rFonts w:ascii="Calibri" w:hAnsi="Calibri" w:cs="Calibri"/>
                <w:sz w:val="22"/>
                <w:szCs w:val="22"/>
              </w:rPr>
            </w:pPr>
          </w:p>
          <w:p w14:paraId="49281963" w14:textId="77777777" w:rsidR="003A5BF2" w:rsidRPr="003A5BF2" w:rsidRDefault="003A5BF2" w:rsidP="003A5BF2">
            <w:pPr>
              <w:tabs>
                <w:tab w:val="left" w:pos="3060"/>
              </w:tabs>
              <w:suppressAutoHyphens/>
              <w:rPr>
                <w:rFonts w:ascii="Calibri" w:hAnsi="Calibri" w:cs="Calibri"/>
                <w:sz w:val="22"/>
                <w:szCs w:val="22"/>
              </w:rPr>
            </w:pPr>
            <w:r w:rsidRPr="003A5BF2">
              <w:rPr>
                <w:rFonts w:ascii="Calibri" w:hAnsi="Calibri" w:cs="Calibri"/>
                <w:sz w:val="22"/>
                <w:szCs w:val="22"/>
              </w:rPr>
              <w:t>All training courses must be charged per course and not per delegate. Total costs for delivering each course, including all the learning material as detailed above should be included in tender submissions.</w:t>
            </w:r>
          </w:p>
          <w:p w14:paraId="2262C555" w14:textId="77777777" w:rsidR="003A5BF2" w:rsidRPr="003A5BF2" w:rsidRDefault="003A5BF2" w:rsidP="003A5BF2">
            <w:pPr>
              <w:tabs>
                <w:tab w:val="left" w:pos="3060"/>
              </w:tabs>
              <w:suppressAutoHyphens/>
              <w:rPr>
                <w:rFonts w:ascii="Calibri" w:hAnsi="Calibri" w:cs="Calibri"/>
                <w:sz w:val="22"/>
                <w:szCs w:val="22"/>
              </w:rPr>
            </w:pPr>
          </w:p>
          <w:p w14:paraId="72110598" w14:textId="4239039A" w:rsidR="003A5BF2" w:rsidRDefault="003A5BF2" w:rsidP="003A5BF2">
            <w:pPr>
              <w:tabs>
                <w:tab w:val="left" w:pos="3060"/>
              </w:tabs>
              <w:suppressAutoHyphens/>
              <w:rPr>
                <w:rFonts w:ascii="Calibri" w:hAnsi="Calibri" w:cs="Calibri"/>
                <w:sz w:val="22"/>
                <w:szCs w:val="22"/>
              </w:rPr>
            </w:pPr>
            <w:r w:rsidRPr="003A5BF2">
              <w:rPr>
                <w:rFonts w:ascii="Calibri" w:hAnsi="Calibri" w:cs="Calibri"/>
                <w:sz w:val="22"/>
                <w:szCs w:val="22"/>
              </w:rPr>
              <w:t>The training provider must be able to demonstrate their ability to make reasonable adjustments to accommodate the needs of learners with communication difficulties and must also demonstrate that they could make reasonable adjustments during training for learners with disabilities.</w:t>
            </w:r>
          </w:p>
          <w:p w14:paraId="1EBD5B20" w14:textId="77777777" w:rsidR="003A5BF2" w:rsidRDefault="003A5BF2" w:rsidP="003A5BF2">
            <w:pPr>
              <w:tabs>
                <w:tab w:val="left" w:pos="3060"/>
              </w:tabs>
              <w:suppressAutoHyphens/>
              <w:rPr>
                <w:rFonts w:ascii="Calibri" w:hAnsi="Calibri" w:cs="Calibri"/>
                <w:sz w:val="22"/>
                <w:szCs w:val="22"/>
              </w:rPr>
            </w:pPr>
          </w:p>
          <w:p w14:paraId="5A079B67" w14:textId="121084A5" w:rsidR="003A5BF2" w:rsidRPr="003A5BF2" w:rsidRDefault="003A5BF2" w:rsidP="003A5BF2">
            <w:pPr>
              <w:tabs>
                <w:tab w:val="left" w:pos="3060"/>
              </w:tabs>
              <w:suppressAutoHyphens/>
              <w:rPr>
                <w:rFonts w:ascii="Calibri" w:hAnsi="Calibri" w:cs="Calibri"/>
                <w:sz w:val="22"/>
                <w:szCs w:val="22"/>
              </w:rPr>
            </w:pPr>
          </w:p>
        </w:tc>
      </w:tr>
      <w:tr w:rsidR="008E0691" w:rsidRPr="006F5B53" w14:paraId="4B1ACA70" w14:textId="77777777" w:rsidTr="008A4B80">
        <w:trPr>
          <w:trHeight w:val="418"/>
        </w:trPr>
        <w:tc>
          <w:tcPr>
            <w:tcW w:w="3686" w:type="dxa"/>
            <w:shd w:val="clear" w:color="auto" w:fill="auto"/>
            <w:vAlign w:val="center"/>
          </w:tcPr>
          <w:p w14:paraId="3C68A7D0" w14:textId="2251FEF9" w:rsidR="008E0691" w:rsidRDefault="008E0691" w:rsidP="007E7AF6">
            <w:pPr>
              <w:tabs>
                <w:tab w:val="left" w:pos="3060"/>
              </w:tabs>
              <w:suppressAutoHyphens/>
              <w:rPr>
                <w:rFonts w:ascii="Calibri" w:hAnsi="Calibri" w:cs="Calibri"/>
                <w:b/>
                <w:caps/>
                <w:sz w:val="22"/>
                <w:szCs w:val="22"/>
              </w:rPr>
            </w:pPr>
            <w:r w:rsidRPr="008E0691">
              <w:rPr>
                <w:rFonts w:ascii="Calibri" w:hAnsi="Calibri" w:cs="Calibri"/>
                <w:b/>
                <w:caps/>
                <w:sz w:val="22"/>
                <w:szCs w:val="22"/>
              </w:rPr>
              <w:t>Quality Requirements</w:t>
            </w:r>
          </w:p>
        </w:tc>
        <w:tc>
          <w:tcPr>
            <w:tcW w:w="6946" w:type="dxa"/>
            <w:shd w:val="clear" w:color="auto" w:fill="auto"/>
            <w:vAlign w:val="center"/>
          </w:tcPr>
          <w:p w14:paraId="6AB7299E" w14:textId="77777777" w:rsidR="008E0691" w:rsidRP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t>As part of the process in selecting a provider, Cheshire East Council will seek reassurance that:</w:t>
            </w:r>
          </w:p>
          <w:p w14:paraId="0FC47CBA" w14:textId="77777777" w:rsidR="008E0691" w:rsidRPr="008E0691" w:rsidRDefault="008E0691" w:rsidP="008E0691">
            <w:pPr>
              <w:tabs>
                <w:tab w:val="left" w:pos="3060"/>
              </w:tabs>
              <w:suppressAutoHyphens/>
              <w:rPr>
                <w:rFonts w:ascii="Calibri" w:hAnsi="Calibri" w:cs="Calibri"/>
                <w:sz w:val="22"/>
                <w:szCs w:val="22"/>
              </w:rPr>
            </w:pPr>
          </w:p>
          <w:p w14:paraId="7FF19560" w14:textId="77777777" w:rsidR="008E0691" w:rsidRP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t>1.</w:t>
            </w:r>
            <w:r w:rsidRPr="008E0691">
              <w:rPr>
                <w:rFonts w:ascii="Calibri" w:hAnsi="Calibri" w:cs="Calibri"/>
                <w:sz w:val="22"/>
                <w:szCs w:val="22"/>
              </w:rPr>
              <w:tab/>
              <w:t>All trainers and assessors used to deliver the courses can demonstrate they are fully qualified in both the subject area and they hold a training/assessing qualification. This will be demonstrated by:</w:t>
            </w:r>
          </w:p>
          <w:p w14:paraId="71FC91B6" w14:textId="77777777" w:rsidR="008E0691" w:rsidRPr="008E0691" w:rsidRDefault="008E0691" w:rsidP="008E0691">
            <w:pPr>
              <w:tabs>
                <w:tab w:val="left" w:pos="3060"/>
              </w:tabs>
              <w:suppressAutoHyphens/>
              <w:rPr>
                <w:rFonts w:ascii="Calibri" w:hAnsi="Calibri" w:cs="Calibri"/>
                <w:sz w:val="22"/>
                <w:szCs w:val="22"/>
              </w:rPr>
            </w:pPr>
          </w:p>
          <w:p w14:paraId="016EED7B" w14:textId="77777777" w:rsidR="008E0691" w:rsidRP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t>1.1.</w:t>
            </w:r>
            <w:r w:rsidRPr="008E0691">
              <w:rPr>
                <w:rFonts w:ascii="Calibri" w:hAnsi="Calibri" w:cs="Calibri"/>
                <w:sz w:val="22"/>
                <w:szCs w:val="22"/>
              </w:rPr>
              <w:tab/>
              <w:t>A current, valid FAW certificate; or</w:t>
            </w:r>
          </w:p>
          <w:p w14:paraId="17992CA0" w14:textId="77777777" w:rsidR="008E0691" w:rsidRP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t>1.2.</w:t>
            </w:r>
            <w:r w:rsidRPr="008E0691">
              <w:rPr>
                <w:rFonts w:ascii="Calibri" w:hAnsi="Calibri" w:cs="Calibri"/>
                <w:sz w:val="22"/>
                <w:szCs w:val="22"/>
              </w:rPr>
              <w:tab/>
              <w:t>Being registered and licensed as a doctor with the General Medical Council; or</w:t>
            </w:r>
          </w:p>
          <w:p w14:paraId="6A51BEA8" w14:textId="77777777" w:rsidR="008E0691" w:rsidRP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lastRenderedPageBreak/>
              <w:t>1.3.</w:t>
            </w:r>
            <w:r w:rsidRPr="008E0691">
              <w:rPr>
                <w:rFonts w:ascii="Calibri" w:hAnsi="Calibri" w:cs="Calibri"/>
                <w:sz w:val="22"/>
                <w:szCs w:val="22"/>
              </w:rPr>
              <w:tab/>
              <w:t>Current registration as a nurse with the Nursing and Midwifery Council; or</w:t>
            </w:r>
          </w:p>
          <w:p w14:paraId="5D0C11C7" w14:textId="77777777" w:rsidR="008E0691" w:rsidRP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t>1.4.</w:t>
            </w:r>
            <w:r w:rsidRPr="008E0691">
              <w:rPr>
                <w:rFonts w:ascii="Calibri" w:hAnsi="Calibri" w:cs="Calibri"/>
                <w:sz w:val="22"/>
                <w:szCs w:val="22"/>
              </w:rPr>
              <w:tab/>
              <w:t>Current registration as a paramedic with the Health and Care Professions Council; and</w:t>
            </w:r>
          </w:p>
          <w:p w14:paraId="3312E040" w14:textId="77777777" w:rsidR="008E0691" w:rsidRP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t>1.5.</w:t>
            </w:r>
            <w:r w:rsidRPr="008E0691">
              <w:rPr>
                <w:rFonts w:ascii="Calibri" w:hAnsi="Calibri" w:cs="Calibri"/>
                <w:sz w:val="22"/>
                <w:szCs w:val="22"/>
              </w:rPr>
              <w:tab/>
              <w:t>A knowledge and competence in training and/or assessing, demonstrated by holding a training/assessing qualification (acceptable list detailed in Appendix Three).</w:t>
            </w:r>
          </w:p>
          <w:p w14:paraId="7631D2BC" w14:textId="77777777" w:rsidR="008E0691" w:rsidRP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t>All trainers and assessors used to deliver courses should also hold an acceptable training/assessing qualification. A list of acceptable qualifications is attached as Appendix Two.</w:t>
            </w:r>
          </w:p>
          <w:p w14:paraId="706E6E2E" w14:textId="77777777" w:rsidR="008E0691" w:rsidRPr="008E0691" w:rsidRDefault="008E0691" w:rsidP="008E0691">
            <w:pPr>
              <w:tabs>
                <w:tab w:val="left" w:pos="3060"/>
              </w:tabs>
              <w:suppressAutoHyphens/>
              <w:rPr>
                <w:rFonts w:ascii="Calibri" w:hAnsi="Calibri" w:cs="Calibri"/>
                <w:sz w:val="22"/>
                <w:szCs w:val="22"/>
              </w:rPr>
            </w:pPr>
          </w:p>
          <w:p w14:paraId="5785CC87" w14:textId="77777777" w:rsidR="008E0691" w:rsidRP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t>In order to certificate first aid training, the successful provider should also be able to demonstrate they have knowledge in assessing and verifying qualifications, as demonstrated by:</w:t>
            </w:r>
          </w:p>
          <w:p w14:paraId="43042D96" w14:textId="77777777" w:rsidR="008E0691" w:rsidRPr="008E0691" w:rsidRDefault="008E0691" w:rsidP="008E0691">
            <w:pPr>
              <w:tabs>
                <w:tab w:val="left" w:pos="3060"/>
              </w:tabs>
              <w:suppressAutoHyphens/>
              <w:rPr>
                <w:rFonts w:ascii="Calibri" w:hAnsi="Calibri" w:cs="Calibri"/>
                <w:sz w:val="22"/>
                <w:szCs w:val="22"/>
              </w:rPr>
            </w:pPr>
          </w:p>
          <w:p w14:paraId="1255A578" w14:textId="77777777" w:rsidR="008E0691" w:rsidRP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t>•</w:t>
            </w:r>
            <w:r w:rsidRPr="008E0691">
              <w:rPr>
                <w:rFonts w:ascii="Calibri" w:hAnsi="Calibri" w:cs="Calibri"/>
                <w:sz w:val="22"/>
                <w:szCs w:val="22"/>
              </w:rPr>
              <w:tab/>
              <w:t>an assessing qualification such as those listed in the table in Appendix Two;</w:t>
            </w:r>
          </w:p>
          <w:p w14:paraId="2DDDC1E3" w14:textId="77777777" w:rsid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t>•</w:t>
            </w:r>
            <w:r w:rsidRPr="008E0691">
              <w:rPr>
                <w:rFonts w:ascii="Calibri" w:hAnsi="Calibri" w:cs="Calibri"/>
                <w:sz w:val="22"/>
                <w:szCs w:val="22"/>
              </w:rPr>
              <w:tab/>
              <w:t>a verifying qualification such as those listed in the table below.</w:t>
            </w:r>
          </w:p>
          <w:p w14:paraId="29BB105D" w14:textId="77777777" w:rsidR="008E0691" w:rsidRDefault="008E0691" w:rsidP="008E0691">
            <w:pPr>
              <w:tabs>
                <w:tab w:val="left" w:pos="3060"/>
              </w:tabs>
              <w:suppressAutoHyphens/>
              <w:rPr>
                <w:rFonts w:ascii="Calibri" w:hAnsi="Calibri" w:cs="Calibri"/>
                <w:sz w:val="22"/>
                <w:szCs w:val="22"/>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8563"/>
            </w:tblGrid>
            <w:tr w:rsidR="008E0691" w:rsidRPr="006F5B53" w14:paraId="556EF5B0" w14:textId="77777777" w:rsidTr="005552B3">
              <w:tc>
                <w:tcPr>
                  <w:tcW w:w="9242" w:type="dxa"/>
                  <w:shd w:val="clear" w:color="auto" w:fill="D3DFEE"/>
                </w:tcPr>
                <w:p w14:paraId="3437A2D8" w14:textId="77777777" w:rsidR="008E0691" w:rsidRPr="006F5B53" w:rsidRDefault="008E0691" w:rsidP="008E0691">
                  <w:pPr>
                    <w:pStyle w:val="ListParagraph"/>
                    <w:ind w:left="0"/>
                    <w:rPr>
                      <w:rFonts w:cs="Calibri"/>
                      <w:b/>
                      <w:bCs/>
                      <w:color w:val="FF0000"/>
                      <w:sz w:val="20"/>
                      <w:szCs w:val="20"/>
                    </w:rPr>
                  </w:pPr>
                  <w:r w:rsidRPr="006F5B53">
                    <w:rPr>
                      <w:rFonts w:cs="Calibri"/>
                      <w:b/>
                      <w:bCs/>
                      <w:sz w:val="20"/>
                      <w:szCs w:val="20"/>
                    </w:rPr>
                    <w:t>Qualification (Various Awarding Bodies)</w:t>
                  </w:r>
                </w:p>
              </w:tc>
            </w:tr>
            <w:tr w:rsidR="008E0691" w:rsidRPr="006F5B53" w14:paraId="14DFB5F8" w14:textId="77777777" w:rsidTr="005552B3">
              <w:tc>
                <w:tcPr>
                  <w:tcW w:w="9242" w:type="dxa"/>
                  <w:shd w:val="clear" w:color="auto" w:fill="A7BFDE"/>
                </w:tcPr>
                <w:p w14:paraId="1CD43AC7" w14:textId="77777777" w:rsidR="008E0691" w:rsidRPr="006F5B53" w:rsidRDefault="008E0691" w:rsidP="008E0691">
                  <w:pPr>
                    <w:pStyle w:val="ListParagraph"/>
                    <w:ind w:left="0"/>
                    <w:rPr>
                      <w:rFonts w:cs="Calibri"/>
                      <w:bCs/>
                      <w:sz w:val="20"/>
                      <w:szCs w:val="20"/>
                    </w:rPr>
                  </w:pPr>
                  <w:r w:rsidRPr="006F5B53">
                    <w:rPr>
                      <w:rFonts w:cs="Calibri"/>
                      <w:bCs/>
                      <w:sz w:val="20"/>
                      <w:szCs w:val="20"/>
                    </w:rPr>
                    <w:t>D34 – internally verify the assessment process</w:t>
                  </w:r>
                </w:p>
              </w:tc>
            </w:tr>
            <w:tr w:rsidR="008E0691" w:rsidRPr="006F5B53" w14:paraId="7A42D97C" w14:textId="77777777" w:rsidTr="005552B3">
              <w:tc>
                <w:tcPr>
                  <w:tcW w:w="9242" w:type="dxa"/>
                  <w:shd w:val="clear" w:color="auto" w:fill="D3DFEE"/>
                </w:tcPr>
                <w:p w14:paraId="65549E1E" w14:textId="77777777" w:rsidR="008E0691" w:rsidRPr="006F5B53" w:rsidRDefault="008E0691" w:rsidP="008E0691">
                  <w:pPr>
                    <w:pStyle w:val="ListParagraph"/>
                    <w:ind w:left="0"/>
                    <w:rPr>
                      <w:rFonts w:cs="Calibri"/>
                      <w:bCs/>
                      <w:sz w:val="20"/>
                      <w:szCs w:val="20"/>
                    </w:rPr>
                  </w:pPr>
                  <w:r w:rsidRPr="006F5B53">
                    <w:rPr>
                      <w:rFonts w:cs="Calibri"/>
                      <w:bCs/>
                      <w:sz w:val="20"/>
                      <w:szCs w:val="20"/>
                    </w:rPr>
                    <w:t>D35 – externally verify the assessment process</w:t>
                  </w:r>
                </w:p>
              </w:tc>
            </w:tr>
            <w:tr w:rsidR="008E0691" w:rsidRPr="006F5B53" w14:paraId="6342834F" w14:textId="77777777" w:rsidTr="005552B3">
              <w:tc>
                <w:tcPr>
                  <w:tcW w:w="9242" w:type="dxa"/>
                  <w:shd w:val="clear" w:color="auto" w:fill="A7BFDE"/>
                </w:tcPr>
                <w:p w14:paraId="719E5C29" w14:textId="77777777" w:rsidR="008E0691" w:rsidRPr="006F5B53" w:rsidRDefault="008E0691" w:rsidP="008E0691">
                  <w:pPr>
                    <w:pStyle w:val="ListParagraph"/>
                    <w:ind w:left="0"/>
                    <w:rPr>
                      <w:rFonts w:cs="Calibri"/>
                      <w:bCs/>
                      <w:sz w:val="20"/>
                      <w:szCs w:val="20"/>
                    </w:rPr>
                  </w:pPr>
                  <w:r w:rsidRPr="006F5B53">
                    <w:rPr>
                      <w:rFonts w:cs="Calibri"/>
                      <w:bCs/>
                      <w:sz w:val="20"/>
                      <w:szCs w:val="20"/>
                    </w:rPr>
                    <w:t>V1 – conduct internal quality assurance of the assessment process</w:t>
                  </w:r>
                </w:p>
              </w:tc>
            </w:tr>
            <w:tr w:rsidR="008E0691" w:rsidRPr="006F5B53" w14:paraId="6645B27D" w14:textId="77777777" w:rsidTr="005552B3">
              <w:tc>
                <w:tcPr>
                  <w:tcW w:w="9242" w:type="dxa"/>
                  <w:shd w:val="clear" w:color="auto" w:fill="D3DFEE"/>
                </w:tcPr>
                <w:p w14:paraId="09B455A1" w14:textId="77777777" w:rsidR="008E0691" w:rsidRPr="006F5B53" w:rsidRDefault="008E0691" w:rsidP="008E0691">
                  <w:pPr>
                    <w:pStyle w:val="ListParagraph"/>
                    <w:ind w:left="0"/>
                    <w:rPr>
                      <w:rFonts w:cs="Calibri"/>
                      <w:bCs/>
                      <w:sz w:val="20"/>
                      <w:szCs w:val="20"/>
                    </w:rPr>
                  </w:pPr>
                  <w:r w:rsidRPr="006F5B53">
                    <w:rPr>
                      <w:rFonts w:cs="Calibri"/>
                      <w:bCs/>
                      <w:sz w:val="20"/>
                      <w:szCs w:val="20"/>
                    </w:rPr>
                    <w:t>V2 – conduct external quality assurance of the assessment process</w:t>
                  </w:r>
                </w:p>
              </w:tc>
            </w:tr>
            <w:tr w:rsidR="008E0691" w:rsidRPr="006F5B53" w14:paraId="395F576B" w14:textId="77777777" w:rsidTr="005552B3">
              <w:tc>
                <w:tcPr>
                  <w:tcW w:w="9242" w:type="dxa"/>
                  <w:shd w:val="clear" w:color="auto" w:fill="A7BFDE"/>
                </w:tcPr>
                <w:p w14:paraId="1ADD5DAC" w14:textId="77777777" w:rsidR="008E0691" w:rsidRPr="006F5B53" w:rsidRDefault="008E0691" w:rsidP="008E0691">
                  <w:pPr>
                    <w:pStyle w:val="ListParagraph"/>
                    <w:ind w:left="0"/>
                    <w:rPr>
                      <w:rFonts w:cs="Calibri"/>
                      <w:bCs/>
                      <w:sz w:val="20"/>
                      <w:szCs w:val="20"/>
                    </w:rPr>
                  </w:pPr>
                  <w:r w:rsidRPr="006F5B53">
                    <w:rPr>
                      <w:rFonts w:cs="Calibri"/>
                      <w:bCs/>
                      <w:sz w:val="20"/>
                      <w:szCs w:val="20"/>
                    </w:rPr>
                    <w:t>Level  4 Award in the internal quality assurance of assessment processes and practice</w:t>
                  </w:r>
                </w:p>
              </w:tc>
            </w:tr>
            <w:tr w:rsidR="008E0691" w:rsidRPr="006F5B53" w14:paraId="12B0AA2D" w14:textId="77777777" w:rsidTr="005552B3">
              <w:tc>
                <w:tcPr>
                  <w:tcW w:w="9242" w:type="dxa"/>
                  <w:shd w:val="clear" w:color="auto" w:fill="D3DFEE"/>
                </w:tcPr>
                <w:p w14:paraId="19A965BC" w14:textId="77777777" w:rsidR="008E0691" w:rsidRPr="006F5B53" w:rsidRDefault="008E0691" w:rsidP="008E0691">
                  <w:pPr>
                    <w:pStyle w:val="ListParagraph"/>
                    <w:ind w:left="0"/>
                    <w:rPr>
                      <w:rFonts w:cs="Calibri"/>
                      <w:bCs/>
                      <w:sz w:val="20"/>
                      <w:szCs w:val="20"/>
                    </w:rPr>
                  </w:pPr>
                  <w:r w:rsidRPr="006F5B53">
                    <w:rPr>
                      <w:rFonts w:cs="Calibri"/>
                      <w:bCs/>
                      <w:sz w:val="20"/>
                      <w:szCs w:val="20"/>
                    </w:rPr>
                    <w:t>Level 4 Award in the external quality assurance of assessment processes and practice</w:t>
                  </w:r>
                </w:p>
              </w:tc>
            </w:tr>
            <w:tr w:rsidR="008E0691" w:rsidRPr="006F5B53" w14:paraId="46509F45" w14:textId="77777777" w:rsidTr="005552B3">
              <w:tc>
                <w:tcPr>
                  <w:tcW w:w="9242" w:type="dxa"/>
                  <w:shd w:val="clear" w:color="auto" w:fill="A7BFDE"/>
                </w:tcPr>
                <w:p w14:paraId="1E7D41C3" w14:textId="77777777" w:rsidR="008E0691" w:rsidRPr="006F5B53" w:rsidRDefault="008E0691" w:rsidP="008E0691">
                  <w:pPr>
                    <w:pStyle w:val="ListParagraph"/>
                    <w:ind w:left="0"/>
                    <w:rPr>
                      <w:rFonts w:cs="Calibri"/>
                      <w:bCs/>
                      <w:sz w:val="20"/>
                      <w:szCs w:val="20"/>
                    </w:rPr>
                  </w:pPr>
                  <w:r w:rsidRPr="006F5B53">
                    <w:rPr>
                      <w:rFonts w:cs="Calibri"/>
                      <w:bCs/>
                      <w:sz w:val="20"/>
                      <w:szCs w:val="20"/>
                    </w:rPr>
                    <w:t>Level  4 Certificate in leading the internal quality assurance of assessment processes and practice</w:t>
                  </w:r>
                </w:p>
              </w:tc>
            </w:tr>
            <w:tr w:rsidR="008E0691" w:rsidRPr="006F5B53" w14:paraId="3F775C70" w14:textId="77777777" w:rsidTr="005552B3">
              <w:tc>
                <w:tcPr>
                  <w:tcW w:w="9242" w:type="dxa"/>
                  <w:shd w:val="clear" w:color="auto" w:fill="D3DFEE"/>
                </w:tcPr>
                <w:p w14:paraId="1DFAF435" w14:textId="77777777" w:rsidR="008E0691" w:rsidRPr="006F5B53" w:rsidRDefault="008E0691" w:rsidP="008E0691">
                  <w:pPr>
                    <w:pStyle w:val="ListParagraph"/>
                    <w:ind w:left="0"/>
                    <w:rPr>
                      <w:rFonts w:cs="Calibri"/>
                      <w:bCs/>
                      <w:sz w:val="20"/>
                      <w:szCs w:val="20"/>
                    </w:rPr>
                  </w:pPr>
                  <w:r w:rsidRPr="006F5B53">
                    <w:rPr>
                      <w:rFonts w:cs="Calibri"/>
                      <w:bCs/>
                      <w:sz w:val="20"/>
                      <w:szCs w:val="20"/>
                    </w:rPr>
                    <w:t>Level 4 Certificate in leading the external quality assurance of assessment processes and practice</w:t>
                  </w:r>
                </w:p>
              </w:tc>
            </w:tr>
          </w:tbl>
          <w:p w14:paraId="393DA523" w14:textId="77777777" w:rsidR="008E0691" w:rsidRDefault="008E0691" w:rsidP="008E0691">
            <w:pPr>
              <w:tabs>
                <w:tab w:val="left" w:pos="3060"/>
              </w:tabs>
              <w:suppressAutoHyphens/>
              <w:rPr>
                <w:rFonts w:ascii="Calibri" w:hAnsi="Calibri" w:cs="Calibri"/>
                <w:sz w:val="22"/>
                <w:szCs w:val="22"/>
              </w:rPr>
            </w:pPr>
          </w:p>
          <w:p w14:paraId="15FAA1B8" w14:textId="086F8493" w:rsidR="008E0691" w:rsidRPr="003A5BF2" w:rsidRDefault="008E0691" w:rsidP="008E0691">
            <w:pPr>
              <w:tabs>
                <w:tab w:val="left" w:pos="3060"/>
              </w:tabs>
              <w:suppressAutoHyphens/>
              <w:rPr>
                <w:rFonts w:ascii="Calibri" w:hAnsi="Calibri" w:cs="Calibri"/>
                <w:sz w:val="22"/>
                <w:szCs w:val="22"/>
              </w:rPr>
            </w:pPr>
          </w:p>
        </w:tc>
      </w:tr>
      <w:tr w:rsidR="008E0691" w:rsidRPr="006F5B53" w14:paraId="37F0FBD8" w14:textId="77777777" w:rsidTr="008A4B80">
        <w:trPr>
          <w:trHeight w:val="418"/>
        </w:trPr>
        <w:tc>
          <w:tcPr>
            <w:tcW w:w="3686" w:type="dxa"/>
            <w:shd w:val="clear" w:color="auto" w:fill="auto"/>
            <w:vAlign w:val="center"/>
          </w:tcPr>
          <w:p w14:paraId="2EDEF1E7" w14:textId="34AC1DD3" w:rsidR="008E0691" w:rsidRPr="008E0691" w:rsidRDefault="008E0691" w:rsidP="007E7AF6">
            <w:pPr>
              <w:tabs>
                <w:tab w:val="left" w:pos="3060"/>
              </w:tabs>
              <w:suppressAutoHyphens/>
              <w:rPr>
                <w:rFonts w:ascii="Calibri" w:hAnsi="Calibri" w:cs="Calibri"/>
                <w:b/>
                <w:caps/>
                <w:sz w:val="22"/>
                <w:szCs w:val="22"/>
              </w:rPr>
            </w:pPr>
            <w:r w:rsidRPr="008E0691">
              <w:rPr>
                <w:rFonts w:ascii="Calibri" w:hAnsi="Calibri" w:cs="Calibri"/>
                <w:b/>
                <w:caps/>
                <w:sz w:val="22"/>
                <w:szCs w:val="22"/>
              </w:rPr>
              <w:lastRenderedPageBreak/>
              <w:t>Security</w:t>
            </w:r>
          </w:p>
        </w:tc>
        <w:tc>
          <w:tcPr>
            <w:tcW w:w="6946" w:type="dxa"/>
            <w:shd w:val="clear" w:color="auto" w:fill="auto"/>
            <w:vAlign w:val="center"/>
          </w:tcPr>
          <w:p w14:paraId="39F2F014" w14:textId="53EFA5B8" w:rsidR="008E0691" w:rsidRPr="008E0691" w:rsidRDefault="008E0691" w:rsidP="008E0691">
            <w:pPr>
              <w:tabs>
                <w:tab w:val="left" w:pos="3060"/>
              </w:tabs>
              <w:suppressAutoHyphens/>
              <w:rPr>
                <w:rFonts w:ascii="Calibri" w:hAnsi="Calibri" w:cs="Calibri"/>
                <w:sz w:val="22"/>
                <w:szCs w:val="22"/>
              </w:rPr>
            </w:pPr>
            <w:r w:rsidRPr="008E0691">
              <w:rPr>
                <w:rFonts w:ascii="Calibri" w:hAnsi="Calibri" w:cs="Calibri"/>
                <w:sz w:val="22"/>
                <w:szCs w:val="22"/>
              </w:rPr>
              <w:t>All training providers should be able to demonstrate appropriate regard to data protection.</w:t>
            </w:r>
          </w:p>
        </w:tc>
      </w:tr>
    </w:tbl>
    <w:p w14:paraId="62DED7A1" w14:textId="77777777" w:rsidR="00B12121" w:rsidRPr="006F5B53" w:rsidRDefault="00B12121">
      <w:pPr>
        <w:rPr>
          <w:rFonts w:ascii="Calibri" w:hAnsi="Calibri" w:cs="Calibri"/>
          <w:sz w:val="22"/>
          <w:szCs w:val="22"/>
        </w:rPr>
      </w:pPr>
    </w:p>
    <w:p w14:paraId="1A032FDB" w14:textId="77777777" w:rsidR="00B12121" w:rsidRPr="006F5B53" w:rsidRDefault="00B12121">
      <w:pPr>
        <w:rPr>
          <w:rFonts w:ascii="Calibri" w:hAnsi="Calibri" w:cs="Calibri"/>
          <w:sz w:val="22"/>
          <w:szCs w:val="22"/>
        </w:rPr>
      </w:pPr>
    </w:p>
    <w:p w14:paraId="2660E8A7" w14:textId="77777777" w:rsidR="00B12121" w:rsidRPr="006F5B53" w:rsidRDefault="00B12121">
      <w:pPr>
        <w:rPr>
          <w:rFonts w:ascii="Calibri" w:hAnsi="Calibri" w:cs="Calibri"/>
          <w:sz w:val="22"/>
          <w:szCs w:val="22"/>
        </w:rPr>
      </w:pPr>
      <w:r w:rsidRPr="006F5B53">
        <w:rPr>
          <w:rFonts w:ascii="Calibri" w:hAnsi="Calibri" w:cs="Calibri"/>
          <w:sz w:val="22"/>
          <w:szCs w:val="22"/>
        </w:rPr>
        <w:br w:type="page"/>
      </w:r>
    </w:p>
    <w:p w14:paraId="731AFC47" w14:textId="77777777" w:rsidR="00B268F7" w:rsidRDefault="00B268F7" w:rsidP="007813FF">
      <w:pPr>
        <w:tabs>
          <w:tab w:val="left" w:pos="3060"/>
        </w:tabs>
        <w:ind w:right="-1192"/>
        <w:jc w:val="center"/>
        <w:rPr>
          <w:rFonts w:ascii="Calibri" w:hAnsi="Calibri" w:cs="Calibri"/>
          <w:b/>
        </w:rPr>
      </w:pPr>
    </w:p>
    <w:p w14:paraId="6D4D2235" w14:textId="77777777" w:rsidR="00B268F7" w:rsidRDefault="00B268F7" w:rsidP="007813FF">
      <w:pPr>
        <w:tabs>
          <w:tab w:val="left" w:pos="3060"/>
        </w:tabs>
        <w:ind w:right="-1192"/>
        <w:jc w:val="center"/>
        <w:rPr>
          <w:rFonts w:ascii="Calibri" w:hAnsi="Calibri" w:cs="Calibri"/>
          <w:b/>
        </w:rPr>
      </w:pPr>
    </w:p>
    <w:p w14:paraId="2AA195E1" w14:textId="6E6963F0" w:rsidR="007813FF" w:rsidRPr="00841FED" w:rsidRDefault="008E0691" w:rsidP="008E0691">
      <w:pPr>
        <w:spacing w:before="100" w:beforeAutospacing="1" w:after="100" w:afterAutospacing="1"/>
        <w:jc w:val="center"/>
        <w:rPr>
          <w:rFonts w:ascii="Calibri" w:hAnsi="Calibri" w:cs="Calibri"/>
          <w:b/>
          <w:sz w:val="22"/>
          <w:szCs w:val="22"/>
        </w:rPr>
      </w:pPr>
      <w:bookmarkStart w:id="1" w:name="_Hlk54000033"/>
      <w:bookmarkStart w:id="2" w:name="_Hlk55210197"/>
      <w:r w:rsidRPr="00841FED">
        <w:rPr>
          <w:rFonts w:ascii="Calibri" w:hAnsi="Calibri" w:cs="Calibri"/>
          <w:b/>
          <w:bCs/>
          <w:sz w:val="22"/>
          <w:szCs w:val="22"/>
        </w:rPr>
        <w:t>Ap</w:t>
      </w:r>
      <w:r w:rsidR="00101CCC" w:rsidRPr="00841FED">
        <w:rPr>
          <w:rFonts w:ascii="Calibri" w:hAnsi="Calibri" w:cs="Calibri"/>
          <w:b/>
          <w:sz w:val="22"/>
          <w:szCs w:val="22"/>
        </w:rPr>
        <w:t>pendix One</w:t>
      </w:r>
    </w:p>
    <w:bookmarkEnd w:id="2"/>
    <w:p w14:paraId="13FF9F79" w14:textId="77777777" w:rsidR="007813FF" w:rsidRPr="00841FED" w:rsidRDefault="007813FF" w:rsidP="00331CF4">
      <w:pPr>
        <w:pStyle w:val="ListParagraph"/>
        <w:numPr>
          <w:ilvl w:val="0"/>
          <w:numId w:val="26"/>
        </w:numPr>
        <w:spacing w:before="100" w:beforeAutospacing="1" w:after="100" w:afterAutospacing="1"/>
        <w:jc w:val="both"/>
        <w:rPr>
          <w:rFonts w:asciiTheme="minorHAnsi" w:eastAsia="Times New Roman" w:hAnsiTheme="minorHAnsi" w:cstheme="minorHAnsi"/>
          <w:b/>
        </w:rPr>
      </w:pPr>
      <w:r w:rsidRPr="00841FED">
        <w:rPr>
          <w:rFonts w:asciiTheme="minorHAnsi" w:hAnsiTheme="minorHAnsi" w:cstheme="minorHAnsi"/>
          <w:b/>
        </w:rPr>
        <w:t>First Aid at Work</w:t>
      </w:r>
      <w:r w:rsidR="00990534" w:rsidRPr="00841FED">
        <w:rPr>
          <w:rFonts w:asciiTheme="minorHAnsi" w:hAnsiTheme="minorHAnsi" w:cstheme="minorHAnsi"/>
          <w:b/>
        </w:rPr>
        <w:t xml:space="preserve"> (3 day)</w:t>
      </w:r>
    </w:p>
    <w:p w14:paraId="5095AA6A" w14:textId="77777777" w:rsidR="007813FF" w:rsidRPr="00841FED" w:rsidRDefault="007813FF" w:rsidP="00101CCC">
      <w:pPr>
        <w:jc w:val="both"/>
        <w:rPr>
          <w:rFonts w:asciiTheme="minorHAnsi" w:hAnsiTheme="minorHAnsi" w:cstheme="minorHAnsi"/>
          <w:b/>
          <w:sz w:val="22"/>
          <w:szCs w:val="22"/>
        </w:rPr>
      </w:pPr>
      <w:r w:rsidRPr="00841FED">
        <w:rPr>
          <w:rFonts w:asciiTheme="minorHAnsi" w:hAnsiTheme="minorHAnsi" w:cstheme="minorHAnsi"/>
          <w:b/>
          <w:sz w:val="22"/>
          <w:szCs w:val="22"/>
        </w:rPr>
        <w:t>Aim</w:t>
      </w:r>
    </w:p>
    <w:p w14:paraId="18B78CF6" w14:textId="77777777" w:rsidR="007813FF" w:rsidRPr="00841FED" w:rsidRDefault="007813FF" w:rsidP="00101CCC">
      <w:pPr>
        <w:jc w:val="both"/>
        <w:rPr>
          <w:rFonts w:asciiTheme="minorHAnsi" w:hAnsiTheme="minorHAnsi" w:cstheme="minorHAnsi"/>
          <w:sz w:val="22"/>
          <w:szCs w:val="22"/>
        </w:rPr>
      </w:pPr>
      <w:r w:rsidRPr="00841FED">
        <w:rPr>
          <w:rFonts w:asciiTheme="minorHAnsi" w:hAnsiTheme="minorHAnsi" w:cstheme="minorHAnsi"/>
          <w:sz w:val="22"/>
          <w:szCs w:val="22"/>
        </w:rPr>
        <w:t>To be familiar with the principles of First Aid and able to recognise and deal with a wide range of conditions</w:t>
      </w:r>
      <w:r w:rsidR="009B2CAB" w:rsidRPr="00841FED">
        <w:rPr>
          <w:rFonts w:asciiTheme="minorHAnsi" w:hAnsiTheme="minorHAnsi" w:cstheme="minorHAnsi"/>
          <w:sz w:val="22"/>
          <w:szCs w:val="22"/>
        </w:rPr>
        <w:t>.</w:t>
      </w:r>
    </w:p>
    <w:p w14:paraId="54A774C9" w14:textId="77777777" w:rsidR="009B2CAB" w:rsidRPr="00841FED" w:rsidRDefault="009B2CAB" w:rsidP="00101CCC">
      <w:pPr>
        <w:jc w:val="both"/>
        <w:rPr>
          <w:rFonts w:asciiTheme="minorHAnsi" w:hAnsiTheme="minorHAnsi" w:cstheme="minorHAnsi"/>
          <w:sz w:val="22"/>
          <w:szCs w:val="22"/>
        </w:rPr>
      </w:pPr>
    </w:p>
    <w:p w14:paraId="37381E6F" w14:textId="77777777" w:rsidR="007813FF" w:rsidRPr="00841FED" w:rsidRDefault="007813FF" w:rsidP="009B2CAB">
      <w:pPr>
        <w:jc w:val="both"/>
        <w:rPr>
          <w:rFonts w:asciiTheme="minorHAnsi" w:hAnsiTheme="minorHAnsi" w:cstheme="minorHAnsi"/>
          <w:b/>
          <w:sz w:val="22"/>
          <w:szCs w:val="22"/>
        </w:rPr>
      </w:pPr>
      <w:r w:rsidRPr="00841FED">
        <w:rPr>
          <w:rFonts w:asciiTheme="minorHAnsi" w:hAnsiTheme="minorHAnsi" w:cstheme="minorHAnsi"/>
          <w:b/>
          <w:sz w:val="22"/>
          <w:szCs w:val="22"/>
        </w:rPr>
        <w:t>Content (as a minimum)</w:t>
      </w:r>
    </w:p>
    <w:p w14:paraId="7E1C514F" w14:textId="77777777" w:rsidR="007813FF" w:rsidRPr="00841FED" w:rsidRDefault="007813FF" w:rsidP="009B2CAB">
      <w:pPr>
        <w:numPr>
          <w:ilvl w:val="0"/>
          <w:numId w:val="4"/>
        </w:numPr>
        <w:spacing w:line="276" w:lineRule="auto"/>
        <w:jc w:val="both"/>
        <w:rPr>
          <w:rFonts w:asciiTheme="minorHAnsi" w:hAnsiTheme="minorHAnsi" w:cstheme="minorHAnsi"/>
          <w:sz w:val="22"/>
          <w:szCs w:val="22"/>
        </w:rPr>
      </w:pPr>
      <w:r w:rsidRPr="00841FED">
        <w:rPr>
          <w:rFonts w:asciiTheme="minorHAnsi" w:hAnsiTheme="minorHAnsi" w:cstheme="minorHAnsi"/>
          <w:sz w:val="22"/>
          <w:szCs w:val="22"/>
        </w:rPr>
        <w:t>Legislation</w:t>
      </w:r>
    </w:p>
    <w:p w14:paraId="1F68404F" w14:textId="77777777" w:rsidR="007813FF" w:rsidRPr="00841FED" w:rsidRDefault="00101CCC" w:rsidP="009B2CAB">
      <w:pPr>
        <w:numPr>
          <w:ilvl w:val="0"/>
          <w:numId w:val="4"/>
        </w:numPr>
        <w:spacing w:line="276" w:lineRule="auto"/>
        <w:jc w:val="both"/>
        <w:rPr>
          <w:rFonts w:asciiTheme="minorHAnsi" w:hAnsiTheme="minorHAnsi" w:cstheme="minorHAnsi"/>
          <w:sz w:val="22"/>
          <w:szCs w:val="22"/>
        </w:rPr>
      </w:pPr>
      <w:r w:rsidRPr="00841FED">
        <w:rPr>
          <w:rFonts w:asciiTheme="minorHAnsi" w:hAnsiTheme="minorHAnsi" w:cstheme="minorHAnsi"/>
          <w:sz w:val="22"/>
          <w:szCs w:val="22"/>
        </w:rPr>
        <w:t>Record k</w:t>
      </w:r>
      <w:r w:rsidR="007813FF" w:rsidRPr="00841FED">
        <w:rPr>
          <w:rFonts w:asciiTheme="minorHAnsi" w:hAnsiTheme="minorHAnsi" w:cstheme="minorHAnsi"/>
          <w:sz w:val="22"/>
          <w:szCs w:val="22"/>
        </w:rPr>
        <w:t>eeping</w:t>
      </w:r>
    </w:p>
    <w:p w14:paraId="7D77CCDE" w14:textId="77777777" w:rsidR="007813FF" w:rsidRPr="00841FED" w:rsidRDefault="00101CCC" w:rsidP="009B2CAB">
      <w:pPr>
        <w:numPr>
          <w:ilvl w:val="0"/>
          <w:numId w:val="4"/>
        </w:numPr>
        <w:spacing w:line="276" w:lineRule="auto"/>
        <w:jc w:val="both"/>
        <w:rPr>
          <w:rFonts w:asciiTheme="minorHAnsi" w:hAnsiTheme="minorHAnsi" w:cstheme="minorHAnsi"/>
          <w:sz w:val="22"/>
          <w:szCs w:val="22"/>
        </w:rPr>
      </w:pPr>
      <w:r w:rsidRPr="00841FED">
        <w:rPr>
          <w:rFonts w:asciiTheme="minorHAnsi" w:hAnsiTheme="minorHAnsi" w:cstheme="minorHAnsi"/>
          <w:sz w:val="22"/>
          <w:szCs w:val="22"/>
        </w:rPr>
        <w:t>First a</w:t>
      </w:r>
      <w:r w:rsidR="007813FF" w:rsidRPr="00841FED">
        <w:rPr>
          <w:rFonts w:asciiTheme="minorHAnsi" w:hAnsiTheme="minorHAnsi" w:cstheme="minorHAnsi"/>
          <w:sz w:val="22"/>
          <w:szCs w:val="22"/>
        </w:rPr>
        <w:t>id equipment</w:t>
      </w:r>
    </w:p>
    <w:p w14:paraId="77FB6D5C" w14:textId="77777777" w:rsidR="007813FF" w:rsidRPr="00841FED" w:rsidRDefault="007813FF" w:rsidP="009B2CAB">
      <w:pPr>
        <w:numPr>
          <w:ilvl w:val="0"/>
          <w:numId w:val="4"/>
        </w:numPr>
        <w:spacing w:line="276" w:lineRule="auto"/>
        <w:jc w:val="both"/>
        <w:rPr>
          <w:rFonts w:asciiTheme="minorHAnsi" w:hAnsiTheme="minorHAnsi" w:cstheme="minorHAnsi"/>
          <w:sz w:val="22"/>
          <w:szCs w:val="22"/>
        </w:rPr>
      </w:pPr>
      <w:r w:rsidRPr="00841FED">
        <w:rPr>
          <w:rFonts w:asciiTheme="minorHAnsi" w:hAnsiTheme="minorHAnsi" w:cstheme="minorHAnsi"/>
          <w:sz w:val="22"/>
          <w:szCs w:val="22"/>
        </w:rPr>
        <w:t>Priorities at the scene of an emergency</w:t>
      </w:r>
    </w:p>
    <w:p w14:paraId="039F676C" w14:textId="77777777" w:rsidR="007813FF" w:rsidRPr="00841FED" w:rsidRDefault="007813FF" w:rsidP="009B2CAB">
      <w:pPr>
        <w:numPr>
          <w:ilvl w:val="0"/>
          <w:numId w:val="4"/>
        </w:numPr>
        <w:spacing w:line="276" w:lineRule="auto"/>
        <w:jc w:val="both"/>
        <w:rPr>
          <w:rFonts w:asciiTheme="minorHAnsi" w:hAnsiTheme="minorHAnsi" w:cstheme="minorHAnsi"/>
          <w:sz w:val="22"/>
          <w:szCs w:val="22"/>
        </w:rPr>
      </w:pPr>
      <w:r w:rsidRPr="00841FED">
        <w:rPr>
          <w:rFonts w:asciiTheme="minorHAnsi" w:hAnsiTheme="minorHAnsi" w:cstheme="minorHAnsi"/>
          <w:sz w:val="22"/>
          <w:szCs w:val="22"/>
        </w:rPr>
        <w:t>Unconsciousness</w:t>
      </w:r>
    </w:p>
    <w:p w14:paraId="154F5D99" w14:textId="77777777" w:rsidR="007813FF" w:rsidRPr="00841FED" w:rsidRDefault="00990534" w:rsidP="009B2CAB">
      <w:pPr>
        <w:numPr>
          <w:ilvl w:val="0"/>
          <w:numId w:val="4"/>
        </w:numPr>
        <w:spacing w:line="276" w:lineRule="auto"/>
        <w:jc w:val="both"/>
        <w:rPr>
          <w:rFonts w:asciiTheme="minorHAnsi" w:hAnsiTheme="minorHAnsi" w:cstheme="minorHAnsi"/>
          <w:sz w:val="22"/>
          <w:szCs w:val="22"/>
        </w:rPr>
      </w:pPr>
      <w:r w:rsidRPr="00841FED">
        <w:rPr>
          <w:rFonts w:asciiTheme="minorHAnsi" w:hAnsiTheme="minorHAnsi" w:cstheme="minorHAnsi"/>
          <w:sz w:val="22"/>
          <w:szCs w:val="22"/>
        </w:rPr>
        <w:t>Cardiac arrest and cardiopulmonary r</w:t>
      </w:r>
      <w:r w:rsidR="007813FF" w:rsidRPr="00841FED">
        <w:rPr>
          <w:rFonts w:asciiTheme="minorHAnsi" w:hAnsiTheme="minorHAnsi" w:cstheme="minorHAnsi"/>
          <w:sz w:val="22"/>
          <w:szCs w:val="22"/>
        </w:rPr>
        <w:t>esuscitation</w:t>
      </w:r>
    </w:p>
    <w:p w14:paraId="20C67560" w14:textId="77777777" w:rsidR="00990534" w:rsidRPr="00841FED" w:rsidRDefault="00990534" w:rsidP="009B2CAB">
      <w:pPr>
        <w:numPr>
          <w:ilvl w:val="0"/>
          <w:numId w:val="4"/>
        </w:numPr>
        <w:spacing w:line="276" w:lineRule="auto"/>
        <w:jc w:val="both"/>
        <w:rPr>
          <w:rFonts w:asciiTheme="minorHAnsi" w:hAnsiTheme="minorHAnsi" w:cstheme="minorHAnsi"/>
          <w:sz w:val="22"/>
          <w:szCs w:val="22"/>
        </w:rPr>
      </w:pPr>
      <w:r w:rsidRPr="00841FED">
        <w:rPr>
          <w:rFonts w:asciiTheme="minorHAnsi" w:hAnsiTheme="minorHAnsi" w:cstheme="minorHAnsi"/>
          <w:sz w:val="22"/>
          <w:szCs w:val="22"/>
        </w:rPr>
        <w:t>Use of the automated external defibrillator</w:t>
      </w:r>
    </w:p>
    <w:p w14:paraId="78919F97" w14:textId="77777777" w:rsidR="007813FF" w:rsidRPr="00841FED" w:rsidRDefault="007813FF"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Choking procedures</w:t>
      </w:r>
    </w:p>
    <w:p w14:paraId="05A45B25" w14:textId="77777777" w:rsidR="007813FF" w:rsidRPr="00841FED" w:rsidRDefault="007813FF"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Asthma</w:t>
      </w:r>
    </w:p>
    <w:p w14:paraId="0D495484" w14:textId="77777777" w:rsidR="007813FF" w:rsidRPr="00841FED" w:rsidRDefault="007813FF"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Fainting</w:t>
      </w:r>
    </w:p>
    <w:p w14:paraId="513BF6A9" w14:textId="77777777" w:rsidR="007813FF" w:rsidRPr="00841FED" w:rsidRDefault="007813FF"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Anaphylaxis</w:t>
      </w:r>
    </w:p>
    <w:p w14:paraId="04729FC5" w14:textId="77777777" w:rsidR="007813FF" w:rsidRPr="00841FED" w:rsidRDefault="00990534"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Wounds, b</w:t>
      </w:r>
      <w:r w:rsidR="007813FF" w:rsidRPr="00841FED">
        <w:rPr>
          <w:rFonts w:asciiTheme="minorHAnsi" w:hAnsiTheme="minorHAnsi" w:cstheme="minorHAnsi"/>
          <w:sz w:val="22"/>
          <w:szCs w:val="22"/>
        </w:rPr>
        <w:t xml:space="preserve">leeding &amp; </w:t>
      </w:r>
      <w:r w:rsidRPr="00841FED">
        <w:rPr>
          <w:rFonts w:asciiTheme="minorHAnsi" w:hAnsiTheme="minorHAnsi" w:cstheme="minorHAnsi"/>
          <w:sz w:val="22"/>
          <w:szCs w:val="22"/>
        </w:rPr>
        <w:t>h</w:t>
      </w:r>
      <w:r w:rsidR="00DC3ED9" w:rsidRPr="00841FED">
        <w:rPr>
          <w:rFonts w:asciiTheme="minorHAnsi" w:hAnsiTheme="minorHAnsi" w:cstheme="minorHAnsi"/>
          <w:sz w:val="22"/>
          <w:szCs w:val="22"/>
        </w:rPr>
        <w:t>ypovolemic</w:t>
      </w:r>
      <w:r w:rsidR="007813FF" w:rsidRPr="00841FED">
        <w:rPr>
          <w:rFonts w:asciiTheme="minorHAnsi" w:hAnsiTheme="minorHAnsi" w:cstheme="minorHAnsi"/>
          <w:sz w:val="22"/>
          <w:szCs w:val="22"/>
        </w:rPr>
        <w:t xml:space="preserve"> shock</w:t>
      </w:r>
    </w:p>
    <w:p w14:paraId="3C67EB09" w14:textId="77777777" w:rsidR="007813FF" w:rsidRPr="00841FED" w:rsidRDefault="00990534"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Heart c</w:t>
      </w:r>
      <w:r w:rsidR="007813FF" w:rsidRPr="00841FED">
        <w:rPr>
          <w:rFonts w:asciiTheme="minorHAnsi" w:hAnsiTheme="minorHAnsi" w:cstheme="minorHAnsi"/>
          <w:sz w:val="22"/>
          <w:szCs w:val="22"/>
        </w:rPr>
        <w:t>onditions</w:t>
      </w:r>
    </w:p>
    <w:p w14:paraId="79B08106" w14:textId="77777777" w:rsidR="007813FF" w:rsidRPr="00841FED" w:rsidRDefault="007813FF"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Stroke</w:t>
      </w:r>
    </w:p>
    <w:p w14:paraId="0352AB56" w14:textId="77777777" w:rsidR="007813FF" w:rsidRPr="00841FED" w:rsidRDefault="00990534"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Head i</w:t>
      </w:r>
      <w:r w:rsidR="007813FF" w:rsidRPr="00841FED">
        <w:rPr>
          <w:rFonts w:asciiTheme="minorHAnsi" w:hAnsiTheme="minorHAnsi" w:cstheme="minorHAnsi"/>
          <w:sz w:val="22"/>
          <w:szCs w:val="22"/>
        </w:rPr>
        <w:t>njuries</w:t>
      </w:r>
    </w:p>
    <w:p w14:paraId="1583A1F1" w14:textId="77777777" w:rsidR="007813FF" w:rsidRPr="00841FED" w:rsidRDefault="007813FF"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Epilepsy</w:t>
      </w:r>
    </w:p>
    <w:p w14:paraId="75E847A8" w14:textId="77777777" w:rsidR="007813FF" w:rsidRPr="00841FED" w:rsidRDefault="007813FF"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Diabetes</w:t>
      </w:r>
    </w:p>
    <w:p w14:paraId="6B11F635" w14:textId="77777777" w:rsidR="007813FF" w:rsidRPr="00841FED" w:rsidRDefault="007813FF"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Poisoning</w:t>
      </w:r>
    </w:p>
    <w:p w14:paraId="2B1F4AF6" w14:textId="77777777" w:rsidR="007813FF" w:rsidRPr="00841FED" w:rsidRDefault="00990534"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Injury to bone, muscle and joint</w:t>
      </w:r>
    </w:p>
    <w:p w14:paraId="6A8B9502" w14:textId="77777777" w:rsidR="007813FF" w:rsidRPr="00841FED" w:rsidRDefault="00990534"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Scalds and b</w:t>
      </w:r>
      <w:r w:rsidR="007813FF" w:rsidRPr="00841FED">
        <w:rPr>
          <w:rFonts w:asciiTheme="minorHAnsi" w:hAnsiTheme="minorHAnsi" w:cstheme="minorHAnsi"/>
          <w:sz w:val="22"/>
          <w:szCs w:val="22"/>
        </w:rPr>
        <w:t>urns</w:t>
      </w:r>
    </w:p>
    <w:p w14:paraId="07E05F2C" w14:textId="77777777" w:rsidR="003E37A1" w:rsidRPr="00841FED" w:rsidRDefault="003E37A1" w:rsidP="00101CCC">
      <w:pPr>
        <w:numPr>
          <w:ilvl w:val="0"/>
          <w:numId w:val="4"/>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Extremes of temperature – hypo and hyperthermia</w:t>
      </w:r>
    </w:p>
    <w:p w14:paraId="45AFCE9C" w14:textId="77777777" w:rsidR="007813FF" w:rsidRPr="00841FED" w:rsidRDefault="007813FF" w:rsidP="00101CCC">
      <w:pPr>
        <w:jc w:val="both"/>
        <w:rPr>
          <w:rFonts w:asciiTheme="minorHAnsi" w:hAnsiTheme="minorHAnsi" w:cstheme="minorHAnsi"/>
          <w:sz w:val="22"/>
          <w:szCs w:val="22"/>
        </w:rPr>
      </w:pPr>
      <w:r w:rsidRPr="00841FED">
        <w:rPr>
          <w:rFonts w:asciiTheme="minorHAnsi" w:hAnsiTheme="minorHAnsi" w:cstheme="minorHAnsi"/>
          <w:sz w:val="22"/>
          <w:szCs w:val="22"/>
        </w:rPr>
        <w:t>Includes a theoretical and practical assessment.</w:t>
      </w:r>
    </w:p>
    <w:p w14:paraId="04961649" w14:textId="77777777" w:rsidR="0081562B" w:rsidRPr="00841FED" w:rsidRDefault="0081562B" w:rsidP="00101CCC">
      <w:pPr>
        <w:jc w:val="both"/>
        <w:rPr>
          <w:rFonts w:asciiTheme="minorHAnsi" w:hAnsiTheme="minorHAnsi" w:cstheme="minorHAnsi"/>
          <w:sz w:val="22"/>
          <w:szCs w:val="22"/>
        </w:rPr>
      </w:pPr>
    </w:p>
    <w:p w14:paraId="0CE1994F" w14:textId="77777777" w:rsidR="007813FF" w:rsidRPr="00841FED" w:rsidRDefault="007813FF" w:rsidP="00101CCC">
      <w:pPr>
        <w:jc w:val="both"/>
        <w:rPr>
          <w:rFonts w:asciiTheme="minorHAnsi" w:hAnsiTheme="minorHAnsi" w:cstheme="minorHAnsi"/>
          <w:sz w:val="22"/>
          <w:szCs w:val="22"/>
        </w:rPr>
      </w:pPr>
    </w:p>
    <w:p w14:paraId="45C3144F" w14:textId="77777777" w:rsidR="007813FF" w:rsidRPr="00841FED" w:rsidRDefault="007813FF" w:rsidP="00331CF4">
      <w:pPr>
        <w:pStyle w:val="ListParagraph"/>
        <w:numPr>
          <w:ilvl w:val="0"/>
          <w:numId w:val="26"/>
        </w:numPr>
        <w:jc w:val="both"/>
        <w:rPr>
          <w:rFonts w:asciiTheme="minorHAnsi" w:hAnsiTheme="minorHAnsi" w:cstheme="minorHAnsi"/>
          <w:b/>
        </w:rPr>
      </w:pPr>
      <w:r w:rsidRPr="00841FED">
        <w:rPr>
          <w:rFonts w:asciiTheme="minorHAnsi" w:hAnsiTheme="minorHAnsi" w:cstheme="minorHAnsi"/>
          <w:b/>
        </w:rPr>
        <w:t xml:space="preserve">First Aid at Work Re-Qualification </w:t>
      </w:r>
      <w:r w:rsidR="00101CCC" w:rsidRPr="00841FED">
        <w:rPr>
          <w:rFonts w:asciiTheme="minorHAnsi" w:hAnsiTheme="minorHAnsi" w:cstheme="minorHAnsi"/>
          <w:b/>
        </w:rPr>
        <w:t>(2 day)</w:t>
      </w:r>
    </w:p>
    <w:p w14:paraId="67EF05C5" w14:textId="77777777" w:rsidR="00101CCC" w:rsidRPr="00841FED" w:rsidRDefault="00101CCC" w:rsidP="00101CCC">
      <w:pPr>
        <w:jc w:val="both"/>
        <w:rPr>
          <w:rFonts w:asciiTheme="minorHAnsi" w:hAnsiTheme="minorHAnsi" w:cstheme="minorHAnsi"/>
          <w:b/>
          <w:sz w:val="22"/>
          <w:szCs w:val="22"/>
        </w:rPr>
      </w:pPr>
    </w:p>
    <w:p w14:paraId="57BD460F" w14:textId="77777777" w:rsidR="00101CCC" w:rsidRPr="00841FED" w:rsidRDefault="007813FF" w:rsidP="00101CCC">
      <w:pPr>
        <w:jc w:val="both"/>
        <w:rPr>
          <w:rFonts w:asciiTheme="minorHAnsi" w:hAnsiTheme="minorHAnsi" w:cstheme="minorHAnsi"/>
          <w:b/>
          <w:sz w:val="22"/>
          <w:szCs w:val="22"/>
        </w:rPr>
      </w:pPr>
      <w:r w:rsidRPr="00841FED">
        <w:rPr>
          <w:rFonts w:asciiTheme="minorHAnsi" w:hAnsiTheme="minorHAnsi" w:cstheme="minorHAnsi"/>
          <w:b/>
          <w:sz w:val="22"/>
          <w:szCs w:val="22"/>
        </w:rPr>
        <w:t>Aim</w:t>
      </w:r>
    </w:p>
    <w:p w14:paraId="13359215" w14:textId="77777777" w:rsidR="007813FF" w:rsidRPr="00841FED" w:rsidRDefault="007813FF" w:rsidP="00101CCC">
      <w:pPr>
        <w:jc w:val="both"/>
        <w:rPr>
          <w:rFonts w:asciiTheme="minorHAnsi" w:hAnsiTheme="minorHAnsi" w:cstheme="minorHAnsi"/>
          <w:b/>
          <w:sz w:val="22"/>
          <w:szCs w:val="22"/>
        </w:rPr>
      </w:pPr>
      <w:r w:rsidRPr="00841FED">
        <w:rPr>
          <w:rFonts w:asciiTheme="minorHAnsi" w:hAnsiTheme="minorHAnsi" w:cstheme="minorHAnsi"/>
          <w:sz w:val="22"/>
          <w:szCs w:val="22"/>
        </w:rPr>
        <w:t>To update the first aid skills for people who need to renew t</w:t>
      </w:r>
      <w:r w:rsidR="00101CCC" w:rsidRPr="00841FED">
        <w:rPr>
          <w:rFonts w:asciiTheme="minorHAnsi" w:hAnsiTheme="minorHAnsi" w:cstheme="minorHAnsi"/>
          <w:sz w:val="22"/>
          <w:szCs w:val="22"/>
        </w:rPr>
        <w:t>heir statutory F</w:t>
      </w:r>
      <w:r w:rsidRPr="00841FED">
        <w:rPr>
          <w:rFonts w:asciiTheme="minorHAnsi" w:hAnsiTheme="minorHAnsi" w:cstheme="minorHAnsi"/>
          <w:sz w:val="22"/>
          <w:szCs w:val="22"/>
        </w:rPr>
        <w:t xml:space="preserve">irst </w:t>
      </w:r>
      <w:r w:rsidR="00101CCC" w:rsidRPr="00841FED">
        <w:rPr>
          <w:rFonts w:asciiTheme="minorHAnsi" w:hAnsiTheme="minorHAnsi" w:cstheme="minorHAnsi"/>
          <w:sz w:val="22"/>
          <w:szCs w:val="22"/>
        </w:rPr>
        <w:t>Aid at W</w:t>
      </w:r>
      <w:r w:rsidRPr="00841FED">
        <w:rPr>
          <w:rFonts w:asciiTheme="minorHAnsi" w:hAnsiTheme="minorHAnsi" w:cstheme="minorHAnsi"/>
          <w:sz w:val="22"/>
          <w:szCs w:val="22"/>
        </w:rPr>
        <w:t>ork certificate</w:t>
      </w:r>
    </w:p>
    <w:p w14:paraId="0931E0EF" w14:textId="77777777" w:rsidR="00101CCC" w:rsidRPr="00841FED" w:rsidRDefault="00101CCC" w:rsidP="00101CCC">
      <w:pPr>
        <w:jc w:val="both"/>
        <w:rPr>
          <w:rFonts w:asciiTheme="minorHAnsi" w:hAnsiTheme="minorHAnsi" w:cstheme="minorHAnsi"/>
          <w:b/>
          <w:sz w:val="22"/>
          <w:szCs w:val="22"/>
        </w:rPr>
      </w:pPr>
    </w:p>
    <w:p w14:paraId="598EF83B" w14:textId="77777777" w:rsidR="00101CCC" w:rsidRPr="00841FED" w:rsidRDefault="007813FF" w:rsidP="00101CCC">
      <w:pPr>
        <w:jc w:val="both"/>
        <w:rPr>
          <w:rFonts w:asciiTheme="minorHAnsi" w:hAnsiTheme="minorHAnsi" w:cstheme="minorHAnsi"/>
          <w:b/>
          <w:sz w:val="22"/>
          <w:szCs w:val="22"/>
        </w:rPr>
      </w:pPr>
      <w:r w:rsidRPr="00841FED">
        <w:rPr>
          <w:rFonts w:asciiTheme="minorHAnsi" w:hAnsiTheme="minorHAnsi" w:cstheme="minorHAnsi"/>
          <w:b/>
          <w:sz w:val="22"/>
          <w:szCs w:val="22"/>
        </w:rPr>
        <w:t>Content</w:t>
      </w:r>
    </w:p>
    <w:p w14:paraId="5CD5CD3E" w14:textId="77777777" w:rsidR="007813FF" w:rsidRPr="00841FED" w:rsidRDefault="00101CCC" w:rsidP="00101CCC">
      <w:pPr>
        <w:jc w:val="both"/>
        <w:rPr>
          <w:rFonts w:asciiTheme="minorHAnsi" w:hAnsiTheme="minorHAnsi" w:cstheme="minorHAnsi"/>
          <w:b/>
          <w:sz w:val="22"/>
          <w:szCs w:val="22"/>
        </w:rPr>
      </w:pPr>
      <w:r w:rsidRPr="00841FED">
        <w:rPr>
          <w:rFonts w:asciiTheme="minorHAnsi" w:hAnsiTheme="minorHAnsi" w:cstheme="minorHAnsi"/>
          <w:bCs/>
          <w:sz w:val="22"/>
          <w:szCs w:val="22"/>
        </w:rPr>
        <w:t>All F</w:t>
      </w:r>
      <w:r w:rsidR="007813FF" w:rsidRPr="00841FED">
        <w:rPr>
          <w:rFonts w:asciiTheme="minorHAnsi" w:hAnsiTheme="minorHAnsi" w:cstheme="minorHAnsi"/>
          <w:bCs/>
          <w:sz w:val="22"/>
          <w:szCs w:val="22"/>
        </w:rPr>
        <w:t>irst Aiders attending this course must be able to provide evidence that their previous certificate is no more than 28 days past its expiry date.  Please note, during this 28 day period, the First Aider cannot be considered competent to act as a First Aider in the workplace.  It is recommended they re-qualify prior to their certificate expiring.</w:t>
      </w:r>
    </w:p>
    <w:p w14:paraId="112FAD40"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Legislation</w:t>
      </w:r>
    </w:p>
    <w:p w14:paraId="6D162F0A"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Record keeping</w:t>
      </w:r>
    </w:p>
    <w:p w14:paraId="071774B8"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First aid equipment</w:t>
      </w:r>
    </w:p>
    <w:p w14:paraId="29E5617B"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Priorities at the scene of an emergency</w:t>
      </w:r>
    </w:p>
    <w:p w14:paraId="5FD96CB8"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lastRenderedPageBreak/>
        <w:t>Unconsciousness</w:t>
      </w:r>
    </w:p>
    <w:p w14:paraId="332CC229"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Cardiac arrest and cardiopulmonary resuscitation</w:t>
      </w:r>
    </w:p>
    <w:p w14:paraId="57216746" w14:textId="77777777" w:rsidR="00101CCC" w:rsidRPr="00841FED" w:rsidRDefault="00101CCC"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Use of the automated external defibrillator</w:t>
      </w:r>
    </w:p>
    <w:p w14:paraId="3783D41A"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Choking procedures</w:t>
      </w:r>
    </w:p>
    <w:p w14:paraId="576CC3F5"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Asthma</w:t>
      </w:r>
    </w:p>
    <w:p w14:paraId="02A67808"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Fainting</w:t>
      </w:r>
    </w:p>
    <w:p w14:paraId="47577F35"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Anaphylaxis</w:t>
      </w:r>
    </w:p>
    <w:p w14:paraId="02B7E5DB" w14:textId="77777777" w:rsidR="007813FF" w:rsidRPr="00841FED" w:rsidRDefault="00101CCC"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Wounds, bleeding &amp; hypovolemic s</w:t>
      </w:r>
      <w:r w:rsidR="007813FF" w:rsidRPr="00841FED">
        <w:rPr>
          <w:rFonts w:asciiTheme="minorHAnsi" w:hAnsiTheme="minorHAnsi" w:cstheme="minorHAnsi"/>
          <w:sz w:val="22"/>
          <w:szCs w:val="22"/>
        </w:rPr>
        <w:t>hock</w:t>
      </w:r>
    </w:p>
    <w:p w14:paraId="63F9C59E"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Heart conditions</w:t>
      </w:r>
    </w:p>
    <w:p w14:paraId="001F2E0C"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Stroke</w:t>
      </w:r>
    </w:p>
    <w:p w14:paraId="47363F33"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Head Injuries</w:t>
      </w:r>
    </w:p>
    <w:p w14:paraId="07237441"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Epilepsy</w:t>
      </w:r>
    </w:p>
    <w:p w14:paraId="762F929D"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Diabetes</w:t>
      </w:r>
    </w:p>
    <w:p w14:paraId="1A18894C"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Poisoning</w:t>
      </w:r>
    </w:p>
    <w:p w14:paraId="3A57F09E" w14:textId="77777777" w:rsidR="007813FF" w:rsidRPr="00841FED" w:rsidRDefault="00101CCC"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Injury to bone, muscle and joint</w:t>
      </w:r>
    </w:p>
    <w:p w14:paraId="5AB6A63A" w14:textId="77777777" w:rsidR="007813FF" w:rsidRPr="00841FED" w:rsidRDefault="007813FF"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Scalds and burns</w:t>
      </w:r>
    </w:p>
    <w:p w14:paraId="2C13EE31" w14:textId="77777777" w:rsidR="003E37A1" w:rsidRPr="00841FED" w:rsidRDefault="003E37A1" w:rsidP="00101CCC">
      <w:pPr>
        <w:numPr>
          <w:ilvl w:val="0"/>
          <w:numId w:val="6"/>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Extremes of temperature – hypo and hyperthermia</w:t>
      </w:r>
    </w:p>
    <w:p w14:paraId="13A58F97" w14:textId="77777777" w:rsidR="007813FF" w:rsidRPr="00841FED" w:rsidRDefault="007813FF" w:rsidP="00101CCC">
      <w:pPr>
        <w:spacing w:before="100" w:beforeAutospacing="1" w:after="100" w:afterAutospacing="1"/>
        <w:jc w:val="both"/>
        <w:rPr>
          <w:rFonts w:asciiTheme="minorHAnsi" w:hAnsiTheme="minorHAnsi" w:cstheme="minorHAnsi"/>
          <w:sz w:val="22"/>
          <w:szCs w:val="22"/>
        </w:rPr>
      </w:pPr>
      <w:r w:rsidRPr="00841FED">
        <w:rPr>
          <w:rFonts w:asciiTheme="minorHAnsi" w:hAnsiTheme="minorHAnsi" w:cstheme="minorHAnsi"/>
          <w:sz w:val="22"/>
          <w:szCs w:val="22"/>
        </w:rPr>
        <w:t xml:space="preserve">Includes a theoretical (multiple choice) and </w:t>
      </w:r>
      <w:r w:rsidR="00101CCC" w:rsidRPr="00841FED">
        <w:rPr>
          <w:rFonts w:asciiTheme="minorHAnsi" w:hAnsiTheme="minorHAnsi" w:cstheme="minorHAnsi"/>
          <w:sz w:val="22"/>
          <w:szCs w:val="22"/>
        </w:rPr>
        <w:t>assessment</w:t>
      </w:r>
      <w:r w:rsidRPr="00841FED">
        <w:rPr>
          <w:rFonts w:asciiTheme="minorHAnsi" w:hAnsiTheme="minorHAnsi" w:cstheme="minorHAnsi"/>
          <w:sz w:val="22"/>
          <w:szCs w:val="22"/>
        </w:rPr>
        <w:t>.</w:t>
      </w:r>
    </w:p>
    <w:p w14:paraId="518259C3" w14:textId="77777777" w:rsidR="0081562B" w:rsidRPr="00841FED" w:rsidRDefault="0081562B" w:rsidP="00101CCC">
      <w:pPr>
        <w:spacing w:before="100" w:beforeAutospacing="1" w:after="100" w:afterAutospacing="1"/>
        <w:jc w:val="both"/>
        <w:rPr>
          <w:rFonts w:asciiTheme="minorHAnsi" w:hAnsiTheme="minorHAnsi" w:cstheme="minorHAnsi"/>
          <w:sz w:val="22"/>
          <w:szCs w:val="22"/>
        </w:rPr>
      </w:pPr>
    </w:p>
    <w:p w14:paraId="10BA79BD" w14:textId="77777777" w:rsidR="007813FF" w:rsidRPr="00841FED" w:rsidRDefault="007813FF" w:rsidP="00EE54DE">
      <w:pPr>
        <w:pStyle w:val="ListParagraph"/>
        <w:numPr>
          <w:ilvl w:val="1"/>
          <w:numId w:val="6"/>
        </w:numPr>
        <w:spacing w:before="100" w:beforeAutospacing="1" w:after="100" w:afterAutospacing="1"/>
        <w:jc w:val="both"/>
        <w:rPr>
          <w:rFonts w:asciiTheme="minorHAnsi" w:hAnsiTheme="minorHAnsi" w:cstheme="minorHAnsi"/>
          <w:b/>
        </w:rPr>
      </w:pPr>
      <w:r w:rsidRPr="00841FED">
        <w:rPr>
          <w:rFonts w:asciiTheme="minorHAnsi" w:hAnsiTheme="minorHAnsi" w:cstheme="minorHAnsi"/>
          <w:b/>
        </w:rPr>
        <w:t>Emergency First Aid at Work</w:t>
      </w:r>
      <w:r w:rsidR="00101CCC" w:rsidRPr="00841FED">
        <w:rPr>
          <w:rFonts w:asciiTheme="minorHAnsi" w:hAnsiTheme="minorHAnsi" w:cstheme="minorHAnsi"/>
          <w:b/>
        </w:rPr>
        <w:t xml:space="preserve"> (1 day)</w:t>
      </w:r>
    </w:p>
    <w:p w14:paraId="5CDD10B7" w14:textId="77777777" w:rsidR="00101CCC" w:rsidRPr="00841FED" w:rsidRDefault="007813FF" w:rsidP="00101CCC">
      <w:pPr>
        <w:jc w:val="both"/>
        <w:rPr>
          <w:rFonts w:asciiTheme="minorHAnsi" w:hAnsiTheme="minorHAnsi" w:cstheme="minorHAnsi"/>
          <w:b/>
          <w:sz w:val="22"/>
          <w:szCs w:val="22"/>
        </w:rPr>
      </w:pPr>
      <w:r w:rsidRPr="00841FED">
        <w:rPr>
          <w:rFonts w:asciiTheme="minorHAnsi" w:hAnsiTheme="minorHAnsi" w:cstheme="minorHAnsi"/>
          <w:b/>
          <w:sz w:val="22"/>
          <w:szCs w:val="22"/>
        </w:rPr>
        <w:t>Aim</w:t>
      </w:r>
    </w:p>
    <w:p w14:paraId="27D71A25" w14:textId="77777777" w:rsidR="007813FF" w:rsidRPr="00841FED" w:rsidRDefault="007813FF" w:rsidP="00101CCC">
      <w:pPr>
        <w:jc w:val="both"/>
        <w:rPr>
          <w:rFonts w:asciiTheme="minorHAnsi" w:hAnsiTheme="minorHAnsi" w:cstheme="minorHAnsi"/>
          <w:b/>
          <w:sz w:val="22"/>
          <w:szCs w:val="22"/>
        </w:rPr>
      </w:pPr>
      <w:r w:rsidRPr="00841FED">
        <w:rPr>
          <w:rFonts w:asciiTheme="minorHAnsi" w:hAnsiTheme="minorHAnsi" w:cstheme="minorHAnsi"/>
          <w:sz w:val="22"/>
          <w:szCs w:val="22"/>
        </w:rPr>
        <w:t>To be familiar with the principles of first aid, able to deal with a first aid emergency effectively until help arrives and to assist</w:t>
      </w:r>
      <w:r w:rsidR="00101CCC" w:rsidRPr="00841FED">
        <w:rPr>
          <w:rFonts w:asciiTheme="minorHAnsi" w:hAnsiTheme="minorHAnsi" w:cstheme="minorHAnsi"/>
          <w:sz w:val="22"/>
          <w:szCs w:val="22"/>
        </w:rPr>
        <w:t xml:space="preserve"> the qualified First Aider (if appropriate).</w:t>
      </w:r>
    </w:p>
    <w:p w14:paraId="0212B2DF" w14:textId="77777777" w:rsidR="007813FF" w:rsidRPr="00841FED" w:rsidRDefault="007813FF" w:rsidP="00841FED">
      <w:pPr>
        <w:spacing w:before="100" w:beforeAutospacing="1"/>
        <w:jc w:val="both"/>
        <w:rPr>
          <w:rFonts w:asciiTheme="minorHAnsi" w:hAnsiTheme="minorHAnsi" w:cstheme="minorHAnsi"/>
          <w:b/>
          <w:sz w:val="22"/>
          <w:szCs w:val="22"/>
        </w:rPr>
      </w:pPr>
      <w:r w:rsidRPr="00841FED">
        <w:rPr>
          <w:rFonts w:asciiTheme="minorHAnsi" w:hAnsiTheme="minorHAnsi" w:cstheme="minorHAnsi"/>
          <w:b/>
          <w:sz w:val="22"/>
          <w:szCs w:val="22"/>
        </w:rPr>
        <w:t>Content</w:t>
      </w:r>
    </w:p>
    <w:p w14:paraId="2264B5AF" w14:textId="77777777" w:rsidR="007813FF" w:rsidRPr="00841FED" w:rsidRDefault="007813FF" w:rsidP="00101CCC">
      <w:pPr>
        <w:numPr>
          <w:ilvl w:val="0"/>
          <w:numId w:val="3"/>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Legislation</w:t>
      </w:r>
    </w:p>
    <w:p w14:paraId="0C9AB58C" w14:textId="77777777" w:rsidR="007813FF" w:rsidRPr="00841FED" w:rsidRDefault="007813FF" w:rsidP="00101CCC">
      <w:pPr>
        <w:numPr>
          <w:ilvl w:val="0"/>
          <w:numId w:val="3"/>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Record Keeping</w:t>
      </w:r>
    </w:p>
    <w:p w14:paraId="26338477" w14:textId="77777777" w:rsidR="007813FF" w:rsidRPr="00841FED" w:rsidRDefault="007813FF" w:rsidP="00101CCC">
      <w:pPr>
        <w:numPr>
          <w:ilvl w:val="0"/>
          <w:numId w:val="3"/>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First Aid equipment</w:t>
      </w:r>
    </w:p>
    <w:p w14:paraId="216DA372" w14:textId="77777777" w:rsidR="007813FF" w:rsidRPr="00841FED" w:rsidRDefault="007813FF" w:rsidP="00101CCC">
      <w:pPr>
        <w:numPr>
          <w:ilvl w:val="0"/>
          <w:numId w:val="3"/>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Priorities at the scene of an emergency</w:t>
      </w:r>
    </w:p>
    <w:p w14:paraId="06241A91" w14:textId="77777777" w:rsidR="007813FF" w:rsidRPr="00841FED" w:rsidRDefault="007813FF" w:rsidP="00101CCC">
      <w:pPr>
        <w:numPr>
          <w:ilvl w:val="0"/>
          <w:numId w:val="3"/>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Unconsciousness</w:t>
      </w:r>
    </w:p>
    <w:p w14:paraId="321BF176" w14:textId="77777777" w:rsidR="007813FF" w:rsidRPr="00841FED" w:rsidRDefault="007813FF" w:rsidP="00101CCC">
      <w:pPr>
        <w:numPr>
          <w:ilvl w:val="0"/>
          <w:numId w:val="3"/>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Cardiac arrest and Cardiopulmonary Resuscitation</w:t>
      </w:r>
    </w:p>
    <w:p w14:paraId="750B0BF6" w14:textId="77777777" w:rsidR="007813FF" w:rsidRPr="00841FED" w:rsidRDefault="007813FF" w:rsidP="00101CCC">
      <w:pPr>
        <w:numPr>
          <w:ilvl w:val="0"/>
          <w:numId w:val="3"/>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Choking procedures</w:t>
      </w:r>
    </w:p>
    <w:p w14:paraId="43D6E33D" w14:textId="77777777" w:rsidR="007813FF" w:rsidRPr="00841FED" w:rsidRDefault="007813FF" w:rsidP="00101CCC">
      <w:pPr>
        <w:numPr>
          <w:ilvl w:val="0"/>
          <w:numId w:val="3"/>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Minor and major blood loss, circulatory shock</w:t>
      </w:r>
    </w:p>
    <w:p w14:paraId="25D87334" w14:textId="77777777" w:rsidR="007813FF" w:rsidRPr="00841FED" w:rsidRDefault="007813FF" w:rsidP="00101CCC">
      <w:pPr>
        <w:numPr>
          <w:ilvl w:val="0"/>
          <w:numId w:val="3"/>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Minor scalds and burns</w:t>
      </w:r>
    </w:p>
    <w:p w14:paraId="7BC855C6" w14:textId="77777777" w:rsidR="00137AC3" w:rsidRPr="00841FED" w:rsidRDefault="007813FF" w:rsidP="00101CCC">
      <w:pPr>
        <w:numPr>
          <w:ilvl w:val="0"/>
          <w:numId w:val="3"/>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Seizure</w:t>
      </w:r>
      <w:r w:rsidR="00101CCC" w:rsidRPr="00841FED">
        <w:rPr>
          <w:rFonts w:asciiTheme="minorHAnsi" w:hAnsiTheme="minorHAnsi" w:cstheme="minorHAnsi"/>
          <w:sz w:val="22"/>
          <w:szCs w:val="22"/>
        </w:rPr>
        <w:t>s</w:t>
      </w:r>
    </w:p>
    <w:p w14:paraId="4F8F7C7F" w14:textId="77777777" w:rsidR="0081562B" w:rsidRPr="00841FED" w:rsidRDefault="0081562B" w:rsidP="0081562B">
      <w:pPr>
        <w:spacing w:before="100" w:beforeAutospacing="1" w:after="100" w:afterAutospacing="1" w:line="276" w:lineRule="auto"/>
        <w:jc w:val="both"/>
        <w:rPr>
          <w:rFonts w:asciiTheme="minorHAnsi" w:hAnsiTheme="minorHAnsi" w:cstheme="minorHAnsi"/>
          <w:sz w:val="22"/>
          <w:szCs w:val="22"/>
        </w:rPr>
      </w:pPr>
    </w:p>
    <w:p w14:paraId="4EA7FFCF" w14:textId="77777777" w:rsidR="00137AC3" w:rsidRPr="00841FED" w:rsidRDefault="00137AC3" w:rsidP="00EE54DE">
      <w:pPr>
        <w:pStyle w:val="ListParagraph"/>
        <w:numPr>
          <w:ilvl w:val="1"/>
          <w:numId w:val="6"/>
        </w:numPr>
        <w:spacing w:before="100" w:beforeAutospacing="1" w:after="100" w:afterAutospacing="1"/>
        <w:jc w:val="both"/>
        <w:rPr>
          <w:rFonts w:asciiTheme="minorHAnsi" w:hAnsiTheme="minorHAnsi" w:cstheme="minorHAnsi"/>
          <w:b/>
        </w:rPr>
      </w:pPr>
      <w:bookmarkStart w:id="3" w:name="_Hlk54088600"/>
      <w:r w:rsidRPr="00841FED">
        <w:rPr>
          <w:rFonts w:asciiTheme="minorHAnsi" w:hAnsiTheme="minorHAnsi" w:cstheme="minorHAnsi"/>
          <w:b/>
        </w:rPr>
        <w:t>First Aid annual Refresher (incl. Defib refresher)</w:t>
      </w:r>
      <w:r w:rsidRPr="00841FED">
        <w:rPr>
          <w:rFonts w:asciiTheme="minorHAnsi" w:hAnsiTheme="minorHAnsi" w:cstheme="minorHAnsi"/>
        </w:rPr>
        <w:t xml:space="preserve"> (</w:t>
      </w:r>
      <w:r w:rsidRPr="00841FED">
        <w:rPr>
          <w:rFonts w:asciiTheme="minorHAnsi" w:hAnsiTheme="minorHAnsi" w:cstheme="minorHAnsi"/>
          <w:b/>
        </w:rPr>
        <w:t>Half day)</w:t>
      </w:r>
    </w:p>
    <w:bookmarkEnd w:id="3"/>
    <w:p w14:paraId="448BCBEF" w14:textId="77777777" w:rsidR="00841FED" w:rsidRDefault="009272EA" w:rsidP="00841FED">
      <w:pPr>
        <w:jc w:val="both"/>
        <w:rPr>
          <w:rFonts w:asciiTheme="minorHAnsi" w:hAnsiTheme="minorHAnsi" w:cstheme="minorHAnsi"/>
          <w:b/>
          <w:sz w:val="22"/>
          <w:szCs w:val="22"/>
        </w:rPr>
      </w:pPr>
      <w:r w:rsidRPr="00841FED">
        <w:rPr>
          <w:rFonts w:asciiTheme="minorHAnsi" w:hAnsiTheme="minorHAnsi" w:cstheme="minorHAnsi"/>
          <w:b/>
          <w:sz w:val="22"/>
          <w:szCs w:val="22"/>
        </w:rPr>
        <w:t>Aim</w:t>
      </w:r>
    </w:p>
    <w:p w14:paraId="2B81F96C" w14:textId="4E7A4A93" w:rsidR="009272EA" w:rsidRPr="00841FED" w:rsidRDefault="009272EA" w:rsidP="00841FED">
      <w:pPr>
        <w:jc w:val="both"/>
        <w:rPr>
          <w:rFonts w:asciiTheme="minorHAnsi" w:hAnsiTheme="minorHAnsi" w:cstheme="minorHAnsi"/>
          <w:b/>
          <w:sz w:val="22"/>
          <w:szCs w:val="22"/>
        </w:rPr>
      </w:pPr>
      <w:r w:rsidRPr="00841FED">
        <w:rPr>
          <w:rFonts w:asciiTheme="minorHAnsi" w:hAnsiTheme="minorHAnsi" w:cstheme="minorHAnsi"/>
          <w:bCs/>
          <w:sz w:val="22"/>
          <w:szCs w:val="22"/>
        </w:rPr>
        <w:t xml:space="preserve">This course is suitable for Corporate First Aiders who hold a current FAW certificate. </w:t>
      </w:r>
    </w:p>
    <w:p w14:paraId="344A765B" w14:textId="77777777" w:rsidR="009272EA" w:rsidRPr="00841FED" w:rsidRDefault="009272EA" w:rsidP="009272EA">
      <w:pPr>
        <w:spacing w:before="100" w:beforeAutospacing="1"/>
        <w:jc w:val="both"/>
        <w:rPr>
          <w:rFonts w:asciiTheme="minorHAnsi" w:hAnsiTheme="minorHAnsi" w:cstheme="minorHAnsi"/>
          <w:bCs/>
          <w:sz w:val="22"/>
          <w:szCs w:val="22"/>
        </w:rPr>
      </w:pPr>
      <w:r w:rsidRPr="00841FED">
        <w:rPr>
          <w:rFonts w:asciiTheme="minorHAnsi" w:hAnsiTheme="minorHAnsi" w:cstheme="minorHAnsi"/>
          <w:bCs/>
          <w:sz w:val="22"/>
          <w:szCs w:val="22"/>
        </w:rPr>
        <w:t xml:space="preserve">The HSE (Health &amp; Safety Executive) strongly recommend that all personnel acting as first aiders in the workplace (both Emergency and Fully Qualified) should attend an annual half day refresher in order to refresh their skills. </w:t>
      </w:r>
    </w:p>
    <w:p w14:paraId="27AB5DE6" w14:textId="553D37B8" w:rsidR="009272EA" w:rsidRPr="00841FED" w:rsidRDefault="009272EA" w:rsidP="009272EA">
      <w:pPr>
        <w:jc w:val="both"/>
        <w:rPr>
          <w:rFonts w:asciiTheme="minorHAnsi" w:hAnsiTheme="minorHAnsi" w:cstheme="minorHAnsi"/>
          <w:bCs/>
          <w:sz w:val="22"/>
          <w:szCs w:val="22"/>
        </w:rPr>
      </w:pPr>
      <w:r w:rsidRPr="00841FED">
        <w:rPr>
          <w:rFonts w:asciiTheme="minorHAnsi" w:hAnsiTheme="minorHAnsi" w:cstheme="minorHAnsi"/>
          <w:bCs/>
          <w:sz w:val="22"/>
          <w:szCs w:val="22"/>
        </w:rPr>
        <w:t>•            Refresher on the use of the Automated External Defibrillator</w:t>
      </w:r>
    </w:p>
    <w:p w14:paraId="743DF60D" w14:textId="77777777" w:rsidR="009272EA" w:rsidRPr="00841FED" w:rsidRDefault="009272EA" w:rsidP="009272EA">
      <w:pPr>
        <w:jc w:val="both"/>
        <w:rPr>
          <w:rFonts w:asciiTheme="minorHAnsi" w:hAnsiTheme="minorHAnsi" w:cstheme="minorHAnsi"/>
          <w:bCs/>
          <w:sz w:val="22"/>
          <w:szCs w:val="22"/>
        </w:rPr>
      </w:pPr>
      <w:r w:rsidRPr="00841FED">
        <w:rPr>
          <w:rFonts w:asciiTheme="minorHAnsi" w:hAnsiTheme="minorHAnsi" w:cstheme="minorHAnsi"/>
          <w:bCs/>
          <w:sz w:val="22"/>
          <w:szCs w:val="22"/>
        </w:rPr>
        <w:t>•            Unconscious casualty and / or in seizure</w:t>
      </w:r>
    </w:p>
    <w:p w14:paraId="08154517" w14:textId="77777777" w:rsidR="009272EA" w:rsidRPr="00841FED" w:rsidRDefault="009272EA" w:rsidP="009272EA">
      <w:pPr>
        <w:jc w:val="both"/>
        <w:rPr>
          <w:rFonts w:asciiTheme="minorHAnsi" w:hAnsiTheme="minorHAnsi" w:cstheme="minorHAnsi"/>
          <w:bCs/>
          <w:sz w:val="22"/>
          <w:szCs w:val="22"/>
        </w:rPr>
      </w:pPr>
      <w:r w:rsidRPr="00841FED">
        <w:rPr>
          <w:rFonts w:asciiTheme="minorHAnsi" w:hAnsiTheme="minorHAnsi" w:cstheme="minorHAnsi"/>
          <w:bCs/>
          <w:sz w:val="22"/>
          <w:szCs w:val="22"/>
        </w:rPr>
        <w:lastRenderedPageBreak/>
        <w:t>•            Managing a bleeding casualty and / or in shock</w:t>
      </w:r>
    </w:p>
    <w:p w14:paraId="420652BD" w14:textId="33083A47" w:rsidR="0081562B" w:rsidRPr="00841FED" w:rsidRDefault="009272EA" w:rsidP="009272EA">
      <w:pPr>
        <w:spacing w:before="100" w:beforeAutospacing="1"/>
        <w:jc w:val="both"/>
        <w:rPr>
          <w:rFonts w:asciiTheme="minorHAnsi" w:hAnsiTheme="minorHAnsi" w:cstheme="minorHAnsi"/>
          <w:bCs/>
          <w:sz w:val="22"/>
          <w:szCs w:val="22"/>
        </w:rPr>
      </w:pPr>
      <w:r w:rsidRPr="00841FED">
        <w:rPr>
          <w:rFonts w:asciiTheme="minorHAnsi" w:hAnsiTheme="minorHAnsi" w:cstheme="minorHAnsi"/>
          <w:bCs/>
          <w:sz w:val="22"/>
          <w:szCs w:val="22"/>
        </w:rPr>
        <w:t>It will help first aiders keep up their basic skills and learn of any new changes to first aid procedures.</w:t>
      </w:r>
    </w:p>
    <w:p w14:paraId="07A0E844" w14:textId="78781D96" w:rsidR="0081562B" w:rsidRPr="00841FED" w:rsidRDefault="0081562B" w:rsidP="007F041C">
      <w:pPr>
        <w:spacing w:before="100" w:beforeAutospacing="1"/>
        <w:jc w:val="both"/>
        <w:rPr>
          <w:rFonts w:asciiTheme="minorHAnsi" w:hAnsiTheme="minorHAnsi" w:cstheme="minorHAnsi"/>
          <w:sz w:val="22"/>
          <w:szCs w:val="22"/>
        </w:rPr>
      </w:pPr>
    </w:p>
    <w:p w14:paraId="42FB36BE" w14:textId="77777777" w:rsidR="00EE54DE" w:rsidRPr="00841FED" w:rsidRDefault="00EE54DE" w:rsidP="00EE54DE">
      <w:pPr>
        <w:pStyle w:val="ListParagraph"/>
        <w:numPr>
          <w:ilvl w:val="1"/>
          <w:numId w:val="6"/>
        </w:numPr>
        <w:spacing w:before="100" w:beforeAutospacing="1" w:after="100" w:afterAutospacing="1"/>
        <w:jc w:val="both"/>
        <w:rPr>
          <w:rFonts w:asciiTheme="minorHAnsi" w:hAnsiTheme="minorHAnsi" w:cstheme="minorHAnsi"/>
          <w:b/>
        </w:rPr>
      </w:pPr>
      <w:r w:rsidRPr="00841FED">
        <w:rPr>
          <w:rFonts w:asciiTheme="minorHAnsi" w:hAnsiTheme="minorHAnsi" w:cstheme="minorHAnsi"/>
          <w:b/>
        </w:rPr>
        <w:t>Basic First Aid (half day)</w:t>
      </w:r>
    </w:p>
    <w:p w14:paraId="3A700026" w14:textId="77777777" w:rsidR="00EE54DE" w:rsidRPr="00841FED" w:rsidRDefault="00EE54DE" w:rsidP="00841FED">
      <w:pPr>
        <w:shd w:val="clear" w:color="auto" w:fill="FFFFFF"/>
        <w:spacing w:before="100" w:beforeAutospacing="1"/>
        <w:jc w:val="both"/>
        <w:outlineLvl w:val="4"/>
        <w:rPr>
          <w:rFonts w:asciiTheme="minorHAnsi" w:hAnsiTheme="minorHAnsi" w:cstheme="minorHAnsi"/>
          <w:b/>
          <w:bCs/>
          <w:sz w:val="22"/>
          <w:szCs w:val="22"/>
        </w:rPr>
      </w:pPr>
      <w:r w:rsidRPr="00841FED">
        <w:rPr>
          <w:rFonts w:asciiTheme="minorHAnsi" w:hAnsiTheme="minorHAnsi" w:cstheme="minorHAnsi"/>
          <w:b/>
          <w:bCs/>
          <w:sz w:val="22"/>
          <w:szCs w:val="22"/>
        </w:rPr>
        <w:t>Aim</w:t>
      </w:r>
    </w:p>
    <w:p w14:paraId="75C28592" w14:textId="77777777" w:rsidR="00EE54DE" w:rsidRPr="00841FED" w:rsidRDefault="00EE54DE" w:rsidP="00EE54DE">
      <w:pPr>
        <w:jc w:val="both"/>
        <w:rPr>
          <w:rFonts w:asciiTheme="minorHAnsi" w:hAnsiTheme="minorHAnsi" w:cstheme="minorHAnsi"/>
          <w:sz w:val="22"/>
          <w:szCs w:val="22"/>
        </w:rPr>
      </w:pPr>
      <w:r w:rsidRPr="00841FED">
        <w:rPr>
          <w:rFonts w:asciiTheme="minorHAnsi" w:hAnsiTheme="minorHAnsi" w:cstheme="minorHAnsi"/>
          <w:sz w:val="22"/>
          <w:szCs w:val="22"/>
        </w:rPr>
        <w:t>The course aims to refresh delegates’ basic skills as follows:</w:t>
      </w:r>
    </w:p>
    <w:p w14:paraId="428B3517" w14:textId="77777777" w:rsidR="00EE54DE" w:rsidRPr="00841FED" w:rsidRDefault="00EE54DE" w:rsidP="00EE54DE">
      <w:pPr>
        <w:jc w:val="both"/>
        <w:rPr>
          <w:rFonts w:asciiTheme="minorHAnsi" w:hAnsiTheme="minorHAnsi" w:cstheme="minorHAnsi"/>
          <w:sz w:val="22"/>
          <w:szCs w:val="22"/>
        </w:rPr>
      </w:pPr>
    </w:p>
    <w:p w14:paraId="7180815A" w14:textId="77777777" w:rsidR="00EE54DE" w:rsidRPr="00841FED" w:rsidRDefault="00EE54DE" w:rsidP="00331CF4">
      <w:pPr>
        <w:pStyle w:val="ListParagraph"/>
        <w:numPr>
          <w:ilvl w:val="0"/>
          <w:numId w:val="19"/>
        </w:numPr>
        <w:jc w:val="both"/>
        <w:rPr>
          <w:rFonts w:asciiTheme="minorHAnsi" w:hAnsiTheme="minorHAnsi" w:cstheme="minorHAnsi"/>
        </w:rPr>
      </w:pPr>
      <w:r w:rsidRPr="00841FED">
        <w:rPr>
          <w:rFonts w:asciiTheme="minorHAnsi" w:hAnsiTheme="minorHAnsi" w:cstheme="minorHAnsi"/>
        </w:rPr>
        <w:t>Managing an emergency;</w:t>
      </w:r>
    </w:p>
    <w:p w14:paraId="69EF5D44" w14:textId="77777777" w:rsidR="00EE54DE" w:rsidRPr="00841FED" w:rsidRDefault="00EE54DE" w:rsidP="00331CF4">
      <w:pPr>
        <w:pStyle w:val="ListParagraph"/>
        <w:numPr>
          <w:ilvl w:val="0"/>
          <w:numId w:val="19"/>
        </w:numPr>
        <w:jc w:val="both"/>
        <w:rPr>
          <w:rFonts w:asciiTheme="minorHAnsi" w:hAnsiTheme="minorHAnsi" w:cstheme="minorHAnsi"/>
        </w:rPr>
      </w:pPr>
      <w:r w:rsidRPr="00841FED">
        <w:rPr>
          <w:rFonts w:asciiTheme="minorHAnsi" w:hAnsiTheme="minorHAnsi" w:cstheme="minorHAnsi"/>
        </w:rPr>
        <w:t>Unconscious casualty and / or in seizure;</w:t>
      </w:r>
    </w:p>
    <w:p w14:paraId="1ED9F869" w14:textId="77777777" w:rsidR="00EE54DE" w:rsidRPr="00841FED" w:rsidRDefault="00EE54DE" w:rsidP="00331CF4">
      <w:pPr>
        <w:pStyle w:val="ListParagraph"/>
        <w:numPr>
          <w:ilvl w:val="0"/>
          <w:numId w:val="19"/>
        </w:numPr>
        <w:jc w:val="both"/>
        <w:rPr>
          <w:rFonts w:asciiTheme="minorHAnsi" w:hAnsiTheme="minorHAnsi" w:cstheme="minorHAnsi"/>
        </w:rPr>
      </w:pPr>
      <w:r w:rsidRPr="00841FED">
        <w:rPr>
          <w:rFonts w:asciiTheme="minorHAnsi" w:hAnsiTheme="minorHAnsi" w:cstheme="minorHAnsi"/>
        </w:rPr>
        <w:t>Managing a bleeding casualty and / or in shock.</w:t>
      </w:r>
    </w:p>
    <w:p w14:paraId="2B1B8D8B" w14:textId="77777777" w:rsidR="00EE54DE" w:rsidRPr="00841FED" w:rsidRDefault="00EE54DE" w:rsidP="00EE54DE">
      <w:pPr>
        <w:pStyle w:val="ListParagraph"/>
        <w:ind w:left="1080"/>
        <w:jc w:val="both"/>
        <w:rPr>
          <w:rFonts w:asciiTheme="minorHAnsi" w:hAnsiTheme="minorHAnsi" w:cstheme="minorHAnsi"/>
        </w:rPr>
      </w:pPr>
    </w:p>
    <w:p w14:paraId="5B11C637" w14:textId="77777777" w:rsidR="00EE54DE" w:rsidRPr="00841FED" w:rsidRDefault="00EE54DE" w:rsidP="00EE54DE">
      <w:pPr>
        <w:pStyle w:val="ListParagraph"/>
        <w:ind w:left="0"/>
        <w:jc w:val="both"/>
        <w:rPr>
          <w:rFonts w:asciiTheme="minorHAnsi" w:hAnsiTheme="minorHAnsi" w:cstheme="minorHAnsi"/>
        </w:rPr>
      </w:pPr>
      <w:r w:rsidRPr="00841FED">
        <w:rPr>
          <w:rFonts w:asciiTheme="minorHAnsi" w:hAnsiTheme="minorHAnsi" w:cstheme="minorHAnsi"/>
        </w:rPr>
        <w:t>This course will consist of mainly practical work along with any new information. There will also be opportunity to ask questions and learn/refresh skills. Delegates will be assessed in the practical elements by the trainer.</w:t>
      </w:r>
    </w:p>
    <w:p w14:paraId="53EE1913" w14:textId="77777777" w:rsidR="007F041C" w:rsidRPr="00841FED" w:rsidRDefault="007F041C" w:rsidP="007F041C">
      <w:pPr>
        <w:spacing w:before="100" w:beforeAutospacing="1" w:after="100" w:afterAutospacing="1"/>
        <w:jc w:val="both"/>
        <w:rPr>
          <w:rFonts w:asciiTheme="minorHAnsi" w:hAnsiTheme="minorHAnsi" w:cstheme="minorHAnsi"/>
          <w:b/>
          <w:sz w:val="22"/>
          <w:szCs w:val="22"/>
        </w:rPr>
      </w:pPr>
    </w:p>
    <w:p w14:paraId="7044D9B9" w14:textId="77777777" w:rsidR="007813FF" w:rsidRPr="00841FED" w:rsidRDefault="007813FF" w:rsidP="00767DDF">
      <w:pPr>
        <w:pStyle w:val="ListParagraph"/>
        <w:numPr>
          <w:ilvl w:val="1"/>
          <w:numId w:val="6"/>
        </w:numPr>
        <w:spacing w:before="100" w:beforeAutospacing="1" w:after="100" w:afterAutospacing="1"/>
        <w:jc w:val="both"/>
        <w:rPr>
          <w:rFonts w:asciiTheme="minorHAnsi" w:hAnsiTheme="minorHAnsi" w:cstheme="minorHAnsi"/>
          <w:b/>
        </w:rPr>
      </w:pPr>
      <w:r w:rsidRPr="00841FED">
        <w:rPr>
          <w:rFonts w:asciiTheme="minorHAnsi" w:hAnsiTheme="minorHAnsi" w:cstheme="minorHAnsi"/>
          <w:b/>
        </w:rPr>
        <w:t>Paediatric First Aid</w:t>
      </w:r>
      <w:r w:rsidR="000A238F" w:rsidRPr="00841FED">
        <w:rPr>
          <w:rFonts w:asciiTheme="minorHAnsi" w:hAnsiTheme="minorHAnsi" w:cstheme="minorHAnsi"/>
          <w:b/>
        </w:rPr>
        <w:t xml:space="preserve"> – not accredited (2 day)</w:t>
      </w:r>
    </w:p>
    <w:p w14:paraId="1C6176A9" w14:textId="77777777" w:rsidR="000A238F" w:rsidRPr="00841FED" w:rsidRDefault="007813FF" w:rsidP="000A238F">
      <w:pPr>
        <w:jc w:val="both"/>
        <w:rPr>
          <w:rFonts w:asciiTheme="minorHAnsi" w:hAnsiTheme="minorHAnsi" w:cstheme="minorHAnsi"/>
          <w:b/>
          <w:bCs/>
          <w:sz w:val="22"/>
          <w:szCs w:val="22"/>
        </w:rPr>
      </w:pPr>
      <w:r w:rsidRPr="00841FED">
        <w:rPr>
          <w:rFonts w:asciiTheme="minorHAnsi" w:hAnsiTheme="minorHAnsi" w:cstheme="minorHAnsi"/>
          <w:b/>
          <w:bCs/>
          <w:sz w:val="22"/>
          <w:szCs w:val="22"/>
        </w:rPr>
        <w:t>Aim</w:t>
      </w:r>
    </w:p>
    <w:p w14:paraId="6211ECF6" w14:textId="77777777" w:rsidR="000A238F" w:rsidRPr="00841FED" w:rsidRDefault="007813FF" w:rsidP="000A238F">
      <w:pPr>
        <w:jc w:val="both"/>
        <w:rPr>
          <w:rFonts w:asciiTheme="minorHAnsi" w:hAnsiTheme="minorHAnsi" w:cstheme="minorHAnsi"/>
          <w:bCs/>
          <w:sz w:val="22"/>
          <w:szCs w:val="22"/>
        </w:rPr>
      </w:pPr>
      <w:r w:rsidRPr="00841FED">
        <w:rPr>
          <w:rFonts w:asciiTheme="minorHAnsi" w:hAnsiTheme="minorHAnsi" w:cstheme="minorHAnsi"/>
          <w:bCs/>
          <w:sz w:val="22"/>
          <w:szCs w:val="22"/>
        </w:rPr>
        <w:t xml:space="preserve">An in-depth course covering all aspects of First Aid for Child Carers as recommended by the National Childminding Association and Pre-School Learning Alliance. </w:t>
      </w:r>
    </w:p>
    <w:p w14:paraId="64BC82B7" w14:textId="77777777" w:rsidR="007813FF" w:rsidRPr="00841FED" w:rsidRDefault="007813FF" w:rsidP="00841FED">
      <w:pPr>
        <w:spacing w:before="100" w:beforeAutospacing="1"/>
        <w:jc w:val="both"/>
        <w:rPr>
          <w:rFonts w:asciiTheme="minorHAnsi" w:hAnsiTheme="minorHAnsi" w:cstheme="minorHAnsi"/>
          <w:b/>
          <w:bCs/>
          <w:sz w:val="22"/>
          <w:szCs w:val="22"/>
        </w:rPr>
      </w:pPr>
      <w:r w:rsidRPr="00841FED">
        <w:rPr>
          <w:rFonts w:asciiTheme="minorHAnsi" w:hAnsiTheme="minorHAnsi" w:cstheme="minorHAnsi"/>
          <w:b/>
          <w:bCs/>
          <w:sz w:val="22"/>
          <w:szCs w:val="22"/>
        </w:rPr>
        <w:t xml:space="preserve">The course covers the following topics which comply with the OFSTED </w:t>
      </w:r>
      <w:r w:rsidR="00DC3ED9" w:rsidRPr="00841FED">
        <w:rPr>
          <w:rFonts w:asciiTheme="minorHAnsi" w:hAnsiTheme="minorHAnsi" w:cstheme="minorHAnsi"/>
          <w:b/>
          <w:bCs/>
          <w:sz w:val="22"/>
          <w:szCs w:val="22"/>
        </w:rPr>
        <w:t>agenda:</w:t>
      </w:r>
    </w:p>
    <w:p w14:paraId="2EEF8F28" w14:textId="77777777" w:rsidR="007813FF" w:rsidRPr="00841FED" w:rsidRDefault="007813FF" w:rsidP="00101CCC">
      <w:pPr>
        <w:numPr>
          <w:ilvl w:val="0"/>
          <w:numId w:val="7"/>
        </w:numPr>
        <w:spacing w:before="100" w:beforeAutospacing="1" w:after="100" w:afterAutospacing="1" w:line="276" w:lineRule="auto"/>
        <w:contextualSpacing/>
        <w:jc w:val="both"/>
        <w:rPr>
          <w:rFonts w:asciiTheme="minorHAnsi" w:hAnsiTheme="minorHAnsi" w:cstheme="minorHAnsi"/>
          <w:sz w:val="22"/>
          <w:szCs w:val="22"/>
        </w:rPr>
      </w:pPr>
      <w:r w:rsidRPr="00841FED">
        <w:rPr>
          <w:rFonts w:asciiTheme="minorHAnsi" w:hAnsiTheme="minorHAnsi" w:cstheme="minorHAnsi"/>
          <w:bCs/>
          <w:sz w:val="22"/>
          <w:szCs w:val="22"/>
        </w:rPr>
        <w:t xml:space="preserve">Legal framework / record keeping </w:t>
      </w:r>
    </w:p>
    <w:p w14:paraId="3753C1DB" w14:textId="77777777" w:rsidR="007813FF" w:rsidRPr="00841FED" w:rsidRDefault="000A238F" w:rsidP="00101CCC">
      <w:pPr>
        <w:numPr>
          <w:ilvl w:val="0"/>
          <w:numId w:val="7"/>
        </w:numPr>
        <w:spacing w:before="100" w:beforeAutospacing="1" w:after="100" w:afterAutospacing="1" w:line="276" w:lineRule="auto"/>
        <w:contextualSpacing/>
        <w:jc w:val="both"/>
        <w:rPr>
          <w:rFonts w:asciiTheme="minorHAnsi" w:hAnsiTheme="minorHAnsi" w:cstheme="minorHAnsi"/>
          <w:sz w:val="22"/>
          <w:szCs w:val="22"/>
        </w:rPr>
      </w:pPr>
      <w:r w:rsidRPr="00841FED">
        <w:rPr>
          <w:rFonts w:asciiTheme="minorHAnsi" w:hAnsiTheme="minorHAnsi" w:cstheme="minorHAnsi"/>
          <w:bCs/>
          <w:sz w:val="22"/>
          <w:szCs w:val="22"/>
        </w:rPr>
        <w:t>Managing an emergency;</w:t>
      </w:r>
      <w:r w:rsidR="007813FF" w:rsidRPr="00841FED">
        <w:rPr>
          <w:rFonts w:asciiTheme="minorHAnsi" w:hAnsiTheme="minorHAnsi" w:cstheme="minorHAnsi"/>
          <w:bCs/>
          <w:sz w:val="22"/>
          <w:szCs w:val="22"/>
        </w:rPr>
        <w:t xml:space="preserve"> u</w:t>
      </w:r>
      <w:r w:rsidRPr="00841FED">
        <w:rPr>
          <w:rFonts w:asciiTheme="minorHAnsi" w:hAnsiTheme="minorHAnsi" w:cstheme="minorHAnsi"/>
          <w:bCs/>
          <w:sz w:val="22"/>
          <w:szCs w:val="22"/>
        </w:rPr>
        <w:t>se of equipment / first aid box;</w:t>
      </w:r>
      <w:r w:rsidR="007813FF" w:rsidRPr="00841FED">
        <w:rPr>
          <w:rFonts w:asciiTheme="minorHAnsi" w:hAnsiTheme="minorHAnsi" w:cstheme="minorHAnsi"/>
          <w:bCs/>
          <w:sz w:val="22"/>
          <w:szCs w:val="22"/>
        </w:rPr>
        <w:t xml:space="preserve"> managing</w:t>
      </w:r>
      <w:r w:rsidRPr="00841FED">
        <w:rPr>
          <w:rFonts w:asciiTheme="minorHAnsi" w:hAnsiTheme="minorHAnsi" w:cstheme="minorHAnsi"/>
          <w:bCs/>
          <w:sz w:val="22"/>
          <w:szCs w:val="22"/>
        </w:rPr>
        <w:t xml:space="preserve"> an unconscious casualty and or in seizure;</w:t>
      </w:r>
      <w:r w:rsidR="007813FF" w:rsidRPr="00841FED">
        <w:rPr>
          <w:rFonts w:asciiTheme="minorHAnsi" w:hAnsiTheme="minorHAnsi" w:cstheme="minorHAnsi"/>
          <w:bCs/>
          <w:sz w:val="22"/>
          <w:szCs w:val="22"/>
        </w:rPr>
        <w:t xml:space="preserve"> </w:t>
      </w:r>
      <w:r w:rsidRPr="00841FED">
        <w:rPr>
          <w:rFonts w:asciiTheme="minorHAnsi" w:hAnsiTheme="minorHAnsi" w:cstheme="minorHAnsi"/>
          <w:bCs/>
          <w:sz w:val="22"/>
          <w:szCs w:val="22"/>
        </w:rPr>
        <w:t>choking - adult, baby and child;  managing a bleeding casualty/shock; anaphylaxis;  minor injuries;</w:t>
      </w:r>
      <w:r w:rsidR="007813FF" w:rsidRPr="00841FED">
        <w:rPr>
          <w:rFonts w:asciiTheme="minorHAnsi" w:hAnsiTheme="minorHAnsi" w:cstheme="minorHAnsi"/>
          <w:bCs/>
          <w:sz w:val="22"/>
          <w:szCs w:val="22"/>
        </w:rPr>
        <w:t xml:space="preserve">  </w:t>
      </w:r>
      <w:r w:rsidRPr="00841FED">
        <w:rPr>
          <w:rFonts w:asciiTheme="minorHAnsi" w:hAnsiTheme="minorHAnsi" w:cstheme="minorHAnsi"/>
          <w:bCs/>
          <w:sz w:val="22"/>
          <w:szCs w:val="22"/>
        </w:rPr>
        <w:t>injury to bone, muscle or joint;  head injury;  burns/scalds;  childhood conditions/</w:t>
      </w:r>
      <w:r w:rsidR="007813FF" w:rsidRPr="00841FED">
        <w:rPr>
          <w:rFonts w:asciiTheme="minorHAnsi" w:hAnsiTheme="minorHAnsi" w:cstheme="minorHAnsi"/>
          <w:bCs/>
          <w:sz w:val="22"/>
          <w:szCs w:val="22"/>
        </w:rPr>
        <w:t>chronic illnesse</w:t>
      </w:r>
      <w:r w:rsidRPr="00841FED">
        <w:rPr>
          <w:rFonts w:asciiTheme="minorHAnsi" w:hAnsiTheme="minorHAnsi" w:cstheme="minorHAnsi"/>
          <w:bCs/>
          <w:sz w:val="22"/>
          <w:szCs w:val="22"/>
        </w:rPr>
        <w:t>s;</w:t>
      </w:r>
      <w:r w:rsidR="007813FF" w:rsidRPr="00841FED">
        <w:rPr>
          <w:rFonts w:asciiTheme="minorHAnsi" w:hAnsiTheme="minorHAnsi" w:cstheme="minorHAnsi"/>
          <w:bCs/>
          <w:sz w:val="22"/>
          <w:szCs w:val="22"/>
        </w:rPr>
        <w:t xml:space="preserve">  major illnesses - asthma</w:t>
      </w:r>
      <w:r w:rsidRPr="00841FED">
        <w:rPr>
          <w:rFonts w:asciiTheme="minorHAnsi" w:hAnsiTheme="minorHAnsi" w:cstheme="minorHAnsi"/>
          <w:bCs/>
          <w:sz w:val="22"/>
          <w:szCs w:val="22"/>
        </w:rPr>
        <w:t>, diabetes, allergies, seizures;</w:t>
      </w:r>
      <w:r w:rsidR="007813FF" w:rsidRPr="00841FED">
        <w:rPr>
          <w:rFonts w:asciiTheme="minorHAnsi" w:hAnsiTheme="minorHAnsi" w:cstheme="minorHAnsi"/>
          <w:bCs/>
          <w:sz w:val="22"/>
          <w:szCs w:val="22"/>
        </w:rPr>
        <w:t xml:space="preserve">  bites and stings</w:t>
      </w:r>
      <w:r w:rsidRPr="00841FED">
        <w:rPr>
          <w:rFonts w:asciiTheme="minorHAnsi" w:hAnsiTheme="minorHAnsi" w:cstheme="minorHAnsi"/>
          <w:bCs/>
          <w:sz w:val="22"/>
          <w:szCs w:val="22"/>
        </w:rPr>
        <w:t>; electric shock;</w:t>
      </w:r>
      <w:r w:rsidR="007813FF" w:rsidRPr="00841FED">
        <w:rPr>
          <w:rFonts w:asciiTheme="minorHAnsi" w:hAnsiTheme="minorHAnsi" w:cstheme="minorHAnsi"/>
          <w:bCs/>
          <w:sz w:val="22"/>
          <w:szCs w:val="22"/>
        </w:rPr>
        <w:t xml:space="preserve">  extremes of temperature.</w:t>
      </w:r>
    </w:p>
    <w:p w14:paraId="2340BD9C" w14:textId="77777777" w:rsidR="000A238F" w:rsidRPr="00841FED" w:rsidRDefault="000A238F" w:rsidP="000A238F">
      <w:pPr>
        <w:spacing w:before="100" w:beforeAutospacing="1" w:after="100" w:afterAutospacing="1" w:line="276" w:lineRule="auto"/>
        <w:ind w:left="405"/>
        <w:contextualSpacing/>
        <w:jc w:val="both"/>
        <w:rPr>
          <w:rFonts w:asciiTheme="minorHAnsi" w:hAnsiTheme="minorHAnsi" w:cstheme="minorHAnsi"/>
          <w:bCs/>
          <w:sz w:val="22"/>
          <w:szCs w:val="22"/>
        </w:rPr>
      </w:pPr>
    </w:p>
    <w:p w14:paraId="05B6D55A" w14:textId="77777777" w:rsidR="007813FF" w:rsidRPr="00841FED" w:rsidRDefault="007813FF" w:rsidP="00983B0B">
      <w:pPr>
        <w:spacing w:before="100" w:beforeAutospacing="1" w:after="100" w:afterAutospacing="1" w:line="276" w:lineRule="auto"/>
        <w:contextualSpacing/>
        <w:jc w:val="both"/>
        <w:rPr>
          <w:rFonts w:asciiTheme="minorHAnsi" w:hAnsiTheme="minorHAnsi" w:cstheme="minorHAnsi"/>
          <w:sz w:val="22"/>
          <w:szCs w:val="22"/>
        </w:rPr>
      </w:pPr>
      <w:r w:rsidRPr="00841FED">
        <w:rPr>
          <w:rFonts w:asciiTheme="minorHAnsi" w:hAnsiTheme="minorHAnsi" w:cstheme="minorHAnsi"/>
          <w:bCs/>
          <w:sz w:val="22"/>
          <w:szCs w:val="22"/>
        </w:rPr>
        <w:t xml:space="preserve">Evidence can be provided by a qualified NVQ Assessor for those working towards an NVQ in Childcare and Education. </w:t>
      </w:r>
    </w:p>
    <w:p w14:paraId="5223A2B4" w14:textId="77777777" w:rsidR="00767DDF" w:rsidRPr="00841FED" w:rsidRDefault="00767DDF" w:rsidP="007F041C">
      <w:pPr>
        <w:jc w:val="both"/>
        <w:rPr>
          <w:rFonts w:asciiTheme="minorHAnsi" w:hAnsiTheme="minorHAnsi" w:cstheme="minorHAnsi"/>
          <w:b/>
          <w:sz w:val="22"/>
          <w:szCs w:val="22"/>
        </w:rPr>
      </w:pPr>
    </w:p>
    <w:p w14:paraId="3C25B865" w14:textId="77777777" w:rsidR="00EA6A16" w:rsidRPr="00841FED" w:rsidRDefault="00EA6A16" w:rsidP="007F041C">
      <w:pPr>
        <w:jc w:val="both"/>
        <w:rPr>
          <w:rFonts w:asciiTheme="minorHAnsi" w:hAnsiTheme="minorHAnsi" w:cstheme="minorHAnsi"/>
          <w:b/>
          <w:sz w:val="22"/>
          <w:szCs w:val="22"/>
        </w:rPr>
      </w:pPr>
    </w:p>
    <w:p w14:paraId="0E1FCED7" w14:textId="0489FD47" w:rsidR="00767DDF" w:rsidRPr="00841FED" w:rsidRDefault="00767DDF" w:rsidP="00767DDF">
      <w:pPr>
        <w:pStyle w:val="ListParagraph"/>
        <w:numPr>
          <w:ilvl w:val="1"/>
          <w:numId w:val="6"/>
        </w:numPr>
        <w:jc w:val="both"/>
        <w:rPr>
          <w:rFonts w:asciiTheme="minorHAnsi" w:hAnsiTheme="minorHAnsi" w:cstheme="minorHAnsi"/>
          <w:b/>
        </w:rPr>
      </w:pPr>
      <w:bookmarkStart w:id="4" w:name="_Hlk54088831"/>
      <w:r w:rsidRPr="00841FED">
        <w:rPr>
          <w:rFonts w:asciiTheme="minorHAnsi" w:hAnsiTheme="minorHAnsi" w:cstheme="minorHAnsi"/>
          <w:b/>
        </w:rPr>
        <w:t>Paediatric First Aid – accredited (2 day)</w:t>
      </w:r>
    </w:p>
    <w:p w14:paraId="3CC642AB" w14:textId="2E9EDCEC" w:rsidR="001278D0" w:rsidRPr="00841FED" w:rsidRDefault="001278D0" w:rsidP="001278D0">
      <w:pPr>
        <w:jc w:val="both"/>
        <w:rPr>
          <w:rFonts w:asciiTheme="minorHAnsi" w:hAnsiTheme="minorHAnsi" w:cstheme="minorHAnsi"/>
          <w:b/>
          <w:sz w:val="22"/>
          <w:szCs w:val="22"/>
        </w:rPr>
      </w:pPr>
      <w:r w:rsidRPr="00841FED">
        <w:rPr>
          <w:rFonts w:asciiTheme="minorHAnsi" w:hAnsiTheme="minorHAnsi" w:cstheme="minorHAnsi"/>
          <w:b/>
          <w:sz w:val="22"/>
          <w:szCs w:val="22"/>
        </w:rPr>
        <w:t xml:space="preserve">Aim </w:t>
      </w:r>
    </w:p>
    <w:p w14:paraId="1F8E06CE" w14:textId="37F6F5ED"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An accredited course which covers the roles and responsibilities of the paediatric first aider, and will be equipped with the necessary skills to administer safe and effective treatment when dealing with a range of paediatric first aid situations.</w:t>
      </w:r>
    </w:p>
    <w:p w14:paraId="184547DD" w14:textId="36A642FC" w:rsidR="001278D0" w:rsidRPr="00841FED" w:rsidRDefault="001278D0" w:rsidP="001278D0">
      <w:pPr>
        <w:jc w:val="both"/>
        <w:rPr>
          <w:rFonts w:asciiTheme="minorHAnsi" w:hAnsiTheme="minorHAnsi" w:cstheme="minorHAnsi"/>
          <w:bCs/>
          <w:sz w:val="22"/>
          <w:szCs w:val="22"/>
        </w:rPr>
      </w:pPr>
    </w:p>
    <w:p w14:paraId="23649A03" w14:textId="70730089" w:rsidR="001278D0" w:rsidRPr="00841FED" w:rsidRDefault="001278D0" w:rsidP="001278D0">
      <w:pPr>
        <w:jc w:val="both"/>
        <w:rPr>
          <w:rFonts w:asciiTheme="minorHAnsi" w:hAnsiTheme="minorHAnsi" w:cstheme="minorHAnsi"/>
          <w:b/>
          <w:sz w:val="22"/>
          <w:szCs w:val="22"/>
        </w:rPr>
      </w:pPr>
      <w:r w:rsidRPr="00841FED">
        <w:rPr>
          <w:rFonts w:asciiTheme="minorHAnsi" w:hAnsiTheme="minorHAnsi" w:cstheme="minorHAnsi"/>
          <w:b/>
          <w:sz w:val="22"/>
          <w:szCs w:val="22"/>
        </w:rPr>
        <w:t>Content</w:t>
      </w:r>
    </w:p>
    <w:p w14:paraId="6099B1CF"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The roles and responsibilities of a paediatric first aider</w:t>
      </w:r>
    </w:p>
    <w:p w14:paraId="0347339C"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Assessing an emergency situation</w:t>
      </w:r>
    </w:p>
    <w:p w14:paraId="5D93A03E"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Dealing with an unresponsive infant or child</w:t>
      </w:r>
    </w:p>
    <w:p w14:paraId="037749B0"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Recovery Position</w:t>
      </w:r>
    </w:p>
    <w:p w14:paraId="1252A348"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CPR and defibrillation</w:t>
      </w:r>
    </w:p>
    <w:p w14:paraId="074EB96E"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Choking</w:t>
      </w:r>
    </w:p>
    <w:p w14:paraId="722C743E"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lastRenderedPageBreak/>
        <w:t>Head, neck and back injuries</w:t>
      </w:r>
    </w:p>
    <w:p w14:paraId="2E747313"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Fractures</w:t>
      </w:r>
    </w:p>
    <w:p w14:paraId="446F5FD1"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Anaphylaxis and allergic reactions</w:t>
      </w:r>
    </w:p>
    <w:p w14:paraId="7FBBAC70"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Meningitis</w:t>
      </w:r>
    </w:p>
    <w:p w14:paraId="5DD34AE2"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Asthma</w:t>
      </w:r>
    </w:p>
    <w:p w14:paraId="0DECA63B"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Febrile Convulsions</w:t>
      </w:r>
    </w:p>
    <w:p w14:paraId="4AB1EF03"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Seizures</w:t>
      </w:r>
    </w:p>
    <w:p w14:paraId="272B2E2B"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Diabetic Emergencies</w:t>
      </w:r>
    </w:p>
    <w:p w14:paraId="3E96E690"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Poisoning</w:t>
      </w:r>
    </w:p>
    <w:p w14:paraId="3E17EBF8"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Burns and scalds</w:t>
      </w:r>
    </w:p>
    <w:p w14:paraId="36C451C6"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Electric Shock</w:t>
      </w:r>
    </w:p>
    <w:p w14:paraId="2481FA1D"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External Bleeding</w:t>
      </w:r>
    </w:p>
    <w:p w14:paraId="2964F491"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Hypovolaemic Shock</w:t>
      </w:r>
    </w:p>
    <w:p w14:paraId="210723D6"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Eye, ear and nose conditions</w:t>
      </w:r>
    </w:p>
    <w:p w14:paraId="29F69552"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Bites and stings</w:t>
      </w:r>
    </w:p>
    <w:p w14:paraId="73CB36B0" w14:textId="7777777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Minor Injuries</w:t>
      </w:r>
    </w:p>
    <w:p w14:paraId="06E87E63" w14:textId="55FDFE37" w:rsidR="001278D0" w:rsidRPr="00841FED" w:rsidRDefault="001278D0" w:rsidP="001278D0">
      <w:pPr>
        <w:jc w:val="both"/>
        <w:rPr>
          <w:rFonts w:asciiTheme="minorHAnsi" w:hAnsiTheme="minorHAnsi" w:cstheme="minorHAnsi"/>
          <w:bCs/>
          <w:sz w:val="22"/>
          <w:szCs w:val="22"/>
        </w:rPr>
      </w:pPr>
      <w:r w:rsidRPr="00841FED">
        <w:rPr>
          <w:rFonts w:asciiTheme="minorHAnsi" w:hAnsiTheme="minorHAnsi" w:cstheme="minorHAnsi"/>
          <w:bCs/>
          <w:sz w:val="22"/>
          <w:szCs w:val="22"/>
        </w:rPr>
        <w:t>Treatment for hot and cold body temperatures</w:t>
      </w:r>
    </w:p>
    <w:p w14:paraId="2146EFB1" w14:textId="77777777" w:rsidR="001278D0" w:rsidRPr="00841FED" w:rsidRDefault="001278D0" w:rsidP="001278D0">
      <w:pPr>
        <w:jc w:val="both"/>
        <w:rPr>
          <w:rFonts w:asciiTheme="minorHAnsi" w:hAnsiTheme="minorHAnsi" w:cstheme="minorHAnsi"/>
          <w:bCs/>
          <w:sz w:val="22"/>
          <w:szCs w:val="22"/>
          <w:highlight w:val="yellow"/>
        </w:rPr>
      </w:pPr>
    </w:p>
    <w:bookmarkEnd w:id="4"/>
    <w:p w14:paraId="754EC0E7" w14:textId="77777777" w:rsidR="00767DDF" w:rsidRPr="00841FED" w:rsidRDefault="00767DDF" w:rsidP="00767DDF">
      <w:pPr>
        <w:jc w:val="both"/>
        <w:rPr>
          <w:rFonts w:asciiTheme="minorHAnsi" w:hAnsiTheme="minorHAnsi" w:cstheme="minorHAnsi"/>
          <w:b/>
          <w:sz w:val="22"/>
          <w:szCs w:val="22"/>
          <w:highlight w:val="yellow"/>
        </w:rPr>
      </w:pPr>
    </w:p>
    <w:p w14:paraId="694B63F6" w14:textId="77777777" w:rsidR="00767DDF" w:rsidRPr="00841FED" w:rsidRDefault="00767DDF" w:rsidP="00767DDF">
      <w:pPr>
        <w:pStyle w:val="ListParagraph"/>
        <w:numPr>
          <w:ilvl w:val="1"/>
          <w:numId w:val="6"/>
        </w:numPr>
        <w:jc w:val="both"/>
        <w:rPr>
          <w:rFonts w:asciiTheme="minorHAnsi" w:hAnsiTheme="minorHAnsi" w:cstheme="minorHAnsi"/>
          <w:b/>
        </w:rPr>
      </w:pPr>
      <w:r w:rsidRPr="00841FED">
        <w:rPr>
          <w:rFonts w:asciiTheme="minorHAnsi" w:hAnsiTheme="minorHAnsi" w:cstheme="minorHAnsi"/>
          <w:b/>
        </w:rPr>
        <w:t>Combined Paediatric First Aid and First Aid at Work (3 day extended course)</w:t>
      </w:r>
    </w:p>
    <w:p w14:paraId="0C46D2ED" w14:textId="77777777" w:rsidR="00767DDF" w:rsidRPr="00841FED" w:rsidRDefault="00767DDF" w:rsidP="00767DDF">
      <w:pPr>
        <w:jc w:val="both"/>
        <w:rPr>
          <w:rFonts w:asciiTheme="minorHAnsi" w:eastAsia="Calibri" w:hAnsiTheme="minorHAnsi" w:cstheme="minorHAnsi"/>
          <w:b/>
          <w:sz w:val="22"/>
          <w:szCs w:val="22"/>
          <w:lang w:eastAsia="en-US"/>
        </w:rPr>
      </w:pPr>
      <w:r w:rsidRPr="00841FED">
        <w:rPr>
          <w:rFonts w:asciiTheme="minorHAnsi" w:eastAsia="Calibri" w:hAnsiTheme="minorHAnsi" w:cstheme="minorHAnsi"/>
          <w:b/>
          <w:sz w:val="22"/>
          <w:szCs w:val="22"/>
          <w:lang w:eastAsia="en-US"/>
        </w:rPr>
        <w:t>Aim</w:t>
      </w:r>
    </w:p>
    <w:p w14:paraId="1416798F" w14:textId="77777777" w:rsidR="00EA6A16" w:rsidRPr="00841FED" w:rsidRDefault="00767DDF" w:rsidP="00EA6A16">
      <w:p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 xml:space="preserve">This course enables candidates to gain skills and knowledge needed to provide both adult and paediatric first aid, whilst minimising the number of training days required to achieve both qualifications.  </w:t>
      </w:r>
    </w:p>
    <w:p w14:paraId="3D4223EA" w14:textId="77777777" w:rsidR="00EA6A16" w:rsidRPr="00841FED" w:rsidRDefault="00EA6A16" w:rsidP="00EA6A16">
      <w:pPr>
        <w:spacing w:before="100" w:beforeAutospacing="1" w:after="100" w:afterAutospacing="1" w:line="276" w:lineRule="auto"/>
        <w:contextualSpacing/>
        <w:jc w:val="both"/>
        <w:rPr>
          <w:rFonts w:asciiTheme="minorHAnsi" w:hAnsiTheme="minorHAnsi" w:cstheme="minorHAnsi"/>
          <w:bCs/>
          <w:sz w:val="22"/>
          <w:szCs w:val="22"/>
        </w:rPr>
      </w:pPr>
    </w:p>
    <w:p w14:paraId="2D688DFE" w14:textId="77777777" w:rsidR="00EA6A16" w:rsidRPr="00841FED" w:rsidRDefault="00EA6A16" w:rsidP="00EA6A16">
      <w:pPr>
        <w:jc w:val="both"/>
        <w:rPr>
          <w:rFonts w:asciiTheme="minorHAnsi" w:eastAsia="Calibri" w:hAnsiTheme="minorHAnsi" w:cstheme="minorHAnsi"/>
          <w:b/>
          <w:sz w:val="22"/>
          <w:szCs w:val="22"/>
          <w:lang w:eastAsia="en-US"/>
        </w:rPr>
      </w:pPr>
      <w:r w:rsidRPr="00841FED">
        <w:rPr>
          <w:rFonts w:asciiTheme="minorHAnsi" w:eastAsia="Calibri" w:hAnsiTheme="minorHAnsi" w:cstheme="minorHAnsi"/>
          <w:b/>
          <w:sz w:val="22"/>
          <w:szCs w:val="22"/>
          <w:lang w:eastAsia="en-US"/>
        </w:rPr>
        <w:t xml:space="preserve">Content </w:t>
      </w:r>
    </w:p>
    <w:p w14:paraId="1F1C15C7" w14:textId="77777777" w:rsidR="00767DDF" w:rsidRPr="00841FED" w:rsidRDefault="00767DDF" w:rsidP="00EA6A16">
      <w:p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Candidates will cover a range of topics needed to provide effective first aid for adults, children and infants including CPR and defibrillation, choking, stroke, head injuries, asthma etc.</w:t>
      </w:r>
    </w:p>
    <w:p w14:paraId="137C383B" w14:textId="77777777" w:rsidR="00EA6A16" w:rsidRPr="00841FED" w:rsidRDefault="00EA6A16" w:rsidP="00EA6A16">
      <w:pPr>
        <w:spacing w:before="100" w:beforeAutospacing="1" w:after="100" w:afterAutospacing="1" w:line="276" w:lineRule="auto"/>
        <w:contextualSpacing/>
        <w:jc w:val="both"/>
        <w:rPr>
          <w:rFonts w:asciiTheme="minorHAnsi" w:hAnsiTheme="minorHAnsi" w:cstheme="minorHAnsi"/>
          <w:bCs/>
          <w:sz w:val="22"/>
          <w:szCs w:val="22"/>
        </w:rPr>
      </w:pPr>
    </w:p>
    <w:p w14:paraId="1F85E71C"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Roles and responsibilities of both first aiders and paediatric first aiders</w:t>
      </w:r>
    </w:p>
    <w:p w14:paraId="6EFFCF12"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Assessing an incident</w:t>
      </w:r>
    </w:p>
    <w:p w14:paraId="66B7E4B1"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Casualty assessment</w:t>
      </w:r>
    </w:p>
    <w:p w14:paraId="37CD3D95"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Managing an unresponsive casualty</w:t>
      </w:r>
    </w:p>
    <w:p w14:paraId="57C04A74"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Recovery position</w:t>
      </w:r>
    </w:p>
    <w:p w14:paraId="06F52F5E"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CPR and defibrillation</w:t>
      </w:r>
    </w:p>
    <w:p w14:paraId="0726D9DB"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Heart attack and Angina</w:t>
      </w:r>
    </w:p>
    <w:p w14:paraId="78805C94"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Stroke</w:t>
      </w:r>
    </w:p>
    <w:p w14:paraId="6F6C988B"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Choking</w:t>
      </w:r>
    </w:p>
    <w:p w14:paraId="3424F339"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Epilepsy</w:t>
      </w:r>
    </w:p>
    <w:p w14:paraId="0893ACC0"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Asthma</w:t>
      </w:r>
    </w:p>
    <w:p w14:paraId="2456E977"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Meningitis</w:t>
      </w:r>
    </w:p>
    <w:p w14:paraId="3547380C"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Diabetes</w:t>
      </w:r>
    </w:p>
    <w:p w14:paraId="083DF895"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Anaphylaxis</w:t>
      </w:r>
    </w:p>
    <w:p w14:paraId="4C7625E6"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Shock</w:t>
      </w:r>
    </w:p>
    <w:p w14:paraId="6B98C41D"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Seizures</w:t>
      </w:r>
    </w:p>
    <w:p w14:paraId="5EA88B63"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Febrile convulsions</w:t>
      </w:r>
    </w:p>
    <w:p w14:paraId="02F842BD"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Head, neck &amp; spinal injuries</w:t>
      </w:r>
    </w:p>
    <w:p w14:paraId="0925041C"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Wounds, bleeding and hypovolaemic shock</w:t>
      </w:r>
    </w:p>
    <w:p w14:paraId="6C1B6988"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Chest injuries</w:t>
      </w:r>
    </w:p>
    <w:p w14:paraId="72AC828D"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Fractures</w:t>
      </w:r>
    </w:p>
    <w:p w14:paraId="5F194B64"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Dislocations, sprains and strains</w:t>
      </w:r>
    </w:p>
    <w:p w14:paraId="686E1205"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Burns and scalds</w:t>
      </w:r>
    </w:p>
    <w:p w14:paraId="61B629B9"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lastRenderedPageBreak/>
        <w:t>Hypoxia</w:t>
      </w:r>
    </w:p>
    <w:p w14:paraId="246B8B3B"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Hyperventilation</w:t>
      </w:r>
    </w:p>
    <w:p w14:paraId="4CC914EC"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Minor injuries</w:t>
      </w:r>
    </w:p>
    <w:p w14:paraId="59348E4E"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Eye, nose and ear injuries</w:t>
      </w:r>
    </w:p>
    <w:p w14:paraId="504427BE"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Poisoning</w:t>
      </w:r>
    </w:p>
    <w:p w14:paraId="61B582F5"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Electric shock</w:t>
      </w:r>
    </w:p>
    <w:p w14:paraId="0B6DD02B" w14:textId="77777777" w:rsidR="00767DDF" w:rsidRPr="00841FED" w:rsidRDefault="00767DDF" w:rsidP="00EA6A16">
      <w:pPr>
        <w:numPr>
          <w:ilvl w:val="0"/>
          <w:numId w:val="7"/>
        </w:numPr>
        <w:spacing w:before="100" w:beforeAutospacing="1" w:after="100" w:afterAutospacing="1"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Incident reporting</w:t>
      </w:r>
    </w:p>
    <w:p w14:paraId="0ED7A8F6" w14:textId="77777777" w:rsidR="00767DDF" w:rsidRPr="00841FED" w:rsidRDefault="00767DDF" w:rsidP="00767DDF">
      <w:pPr>
        <w:jc w:val="both"/>
        <w:rPr>
          <w:rFonts w:asciiTheme="minorHAnsi" w:hAnsiTheme="minorHAnsi" w:cstheme="minorHAnsi"/>
          <w:bCs/>
          <w:sz w:val="22"/>
          <w:szCs w:val="22"/>
        </w:rPr>
      </w:pPr>
    </w:p>
    <w:p w14:paraId="0279A6B5" w14:textId="77777777" w:rsidR="00EA6A16" w:rsidRPr="00841FED" w:rsidRDefault="00EA6A16" w:rsidP="00767DDF">
      <w:pPr>
        <w:jc w:val="both"/>
        <w:rPr>
          <w:rFonts w:asciiTheme="minorHAnsi" w:hAnsiTheme="minorHAnsi" w:cstheme="minorHAnsi"/>
          <w:bCs/>
          <w:sz w:val="22"/>
          <w:szCs w:val="22"/>
        </w:rPr>
      </w:pPr>
    </w:p>
    <w:p w14:paraId="0FFD3038" w14:textId="77777777" w:rsidR="00767DDF" w:rsidRPr="00841FED" w:rsidRDefault="00767DDF" w:rsidP="007F041C">
      <w:pPr>
        <w:jc w:val="both"/>
        <w:rPr>
          <w:rFonts w:asciiTheme="minorHAnsi" w:hAnsiTheme="minorHAnsi" w:cstheme="minorHAnsi"/>
          <w:b/>
          <w:sz w:val="22"/>
          <w:szCs w:val="22"/>
        </w:rPr>
      </w:pPr>
    </w:p>
    <w:p w14:paraId="7F2F8C3D" w14:textId="77777777" w:rsidR="00767DDF" w:rsidRPr="00841FED" w:rsidRDefault="00767DDF" w:rsidP="00767DDF">
      <w:pPr>
        <w:pStyle w:val="ListParagraph"/>
        <w:numPr>
          <w:ilvl w:val="1"/>
          <w:numId w:val="6"/>
        </w:numPr>
        <w:jc w:val="both"/>
        <w:rPr>
          <w:rFonts w:asciiTheme="minorHAnsi" w:hAnsiTheme="minorHAnsi" w:cstheme="minorHAnsi"/>
          <w:b/>
        </w:rPr>
      </w:pPr>
      <w:r w:rsidRPr="00841FED">
        <w:rPr>
          <w:rFonts w:asciiTheme="minorHAnsi" w:hAnsiTheme="minorHAnsi" w:cstheme="minorHAnsi"/>
          <w:b/>
        </w:rPr>
        <w:t>IOSH Managing Safely (4 day)</w:t>
      </w:r>
    </w:p>
    <w:p w14:paraId="5E240455" w14:textId="77777777" w:rsidR="00767DDF" w:rsidRPr="00841FED" w:rsidRDefault="00767DDF" w:rsidP="00767DDF">
      <w:pPr>
        <w:jc w:val="both"/>
        <w:rPr>
          <w:rFonts w:asciiTheme="minorHAnsi" w:hAnsiTheme="minorHAnsi" w:cstheme="minorHAnsi"/>
          <w:b/>
          <w:sz w:val="22"/>
          <w:szCs w:val="22"/>
        </w:rPr>
      </w:pPr>
      <w:r w:rsidRPr="00841FED">
        <w:rPr>
          <w:rFonts w:asciiTheme="minorHAnsi" w:hAnsiTheme="minorHAnsi" w:cstheme="minorHAnsi"/>
          <w:b/>
          <w:sz w:val="22"/>
          <w:szCs w:val="22"/>
        </w:rPr>
        <w:t>Aim</w:t>
      </w:r>
    </w:p>
    <w:p w14:paraId="26C71A9B" w14:textId="77777777" w:rsidR="00767DDF" w:rsidRPr="00841FED" w:rsidRDefault="00767DDF" w:rsidP="00767DDF">
      <w:pPr>
        <w:jc w:val="both"/>
        <w:rPr>
          <w:rFonts w:asciiTheme="minorHAnsi" w:hAnsiTheme="minorHAnsi" w:cstheme="minorHAnsi"/>
          <w:b/>
          <w:sz w:val="22"/>
          <w:szCs w:val="22"/>
        </w:rPr>
      </w:pPr>
      <w:r w:rsidRPr="00841FED">
        <w:rPr>
          <w:rFonts w:asciiTheme="minorHAnsi" w:hAnsiTheme="minorHAnsi" w:cstheme="minorHAnsi"/>
          <w:sz w:val="22"/>
          <w:szCs w:val="22"/>
        </w:rPr>
        <w:t>To give managers &amp; supervisors practical knowledge and skills to manage Health and Safety within their own departments.</w:t>
      </w:r>
    </w:p>
    <w:p w14:paraId="06509662" w14:textId="77777777" w:rsidR="00841FED" w:rsidRDefault="00767DDF" w:rsidP="00841FED">
      <w:pPr>
        <w:spacing w:before="100" w:beforeAutospacing="1"/>
        <w:jc w:val="both"/>
        <w:rPr>
          <w:rFonts w:asciiTheme="minorHAnsi" w:hAnsiTheme="minorHAnsi" w:cstheme="minorHAnsi"/>
          <w:b/>
          <w:sz w:val="22"/>
          <w:szCs w:val="22"/>
        </w:rPr>
      </w:pPr>
      <w:r w:rsidRPr="00841FED">
        <w:rPr>
          <w:rFonts w:asciiTheme="minorHAnsi" w:hAnsiTheme="minorHAnsi" w:cstheme="minorHAnsi"/>
          <w:b/>
          <w:sz w:val="22"/>
          <w:szCs w:val="22"/>
        </w:rPr>
        <w:t>Content</w:t>
      </w:r>
    </w:p>
    <w:p w14:paraId="249D802A" w14:textId="7894FA3B" w:rsidR="00EA6A16" w:rsidRPr="00841FED" w:rsidRDefault="00767DDF" w:rsidP="00841FED">
      <w:pPr>
        <w:pStyle w:val="ListParagraph"/>
        <w:numPr>
          <w:ilvl w:val="0"/>
          <w:numId w:val="35"/>
        </w:numPr>
        <w:spacing w:before="100" w:beforeAutospacing="1" w:after="240"/>
        <w:jc w:val="both"/>
        <w:rPr>
          <w:rFonts w:asciiTheme="minorHAnsi" w:hAnsiTheme="minorHAnsi" w:cstheme="minorHAnsi"/>
        </w:rPr>
      </w:pPr>
      <w:r w:rsidRPr="00841FED">
        <w:rPr>
          <w:rFonts w:asciiTheme="minorHAnsi" w:hAnsiTheme="minorHAnsi" w:cstheme="minorHAnsi"/>
        </w:rPr>
        <w:t>Introduction to Managing Safely</w:t>
      </w:r>
    </w:p>
    <w:p w14:paraId="494A9C2E" w14:textId="77777777" w:rsidR="00767DDF" w:rsidRPr="00841FED" w:rsidRDefault="00767DDF" w:rsidP="0067264A">
      <w:pPr>
        <w:pStyle w:val="ListParagraph"/>
        <w:numPr>
          <w:ilvl w:val="0"/>
          <w:numId w:val="5"/>
        </w:numPr>
        <w:spacing w:before="100" w:beforeAutospacing="1" w:after="100" w:afterAutospacing="1"/>
        <w:jc w:val="both"/>
        <w:rPr>
          <w:rFonts w:asciiTheme="minorHAnsi" w:eastAsia="Times New Roman" w:hAnsiTheme="minorHAnsi" w:cstheme="minorHAnsi"/>
          <w:lang w:eastAsia="en-GB"/>
        </w:rPr>
      </w:pPr>
      <w:r w:rsidRPr="00841FED">
        <w:rPr>
          <w:rFonts w:asciiTheme="minorHAnsi" w:eastAsia="Times New Roman" w:hAnsiTheme="minorHAnsi" w:cstheme="minorHAnsi"/>
          <w:lang w:eastAsia="en-GB"/>
        </w:rPr>
        <w:t>Assessing Risk</w:t>
      </w:r>
    </w:p>
    <w:p w14:paraId="4E567125" w14:textId="77777777" w:rsidR="00767DDF" w:rsidRPr="00841FED" w:rsidRDefault="00767DDF" w:rsidP="00767DDF">
      <w:pPr>
        <w:numPr>
          <w:ilvl w:val="0"/>
          <w:numId w:val="5"/>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Controlling Risk</w:t>
      </w:r>
    </w:p>
    <w:p w14:paraId="653F6983" w14:textId="77777777" w:rsidR="00767DDF" w:rsidRPr="00841FED" w:rsidRDefault="00767DDF" w:rsidP="00767DDF">
      <w:pPr>
        <w:numPr>
          <w:ilvl w:val="0"/>
          <w:numId w:val="5"/>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Understanding your Responsibility</w:t>
      </w:r>
    </w:p>
    <w:p w14:paraId="4CBFB4F5" w14:textId="77777777" w:rsidR="00767DDF" w:rsidRPr="00841FED" w:rsidRDefault="00767DDF" w:rsidP="00767DDF">
      <w:pPr>
        <w:numPr>
          <w:ilvl w:val="0"/>
          <w:numId w:val="5"/>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Identifying Hazards</w:t>
      </w:r>
    </w:p>
    <w:p w14:paraId="718E0A32" w14:textId="77777777" w:rsidR="00767DDF" w:rsidRPr="00841FED" w:rsidRDefault="00767DDF" w:rsidP="00767DDF">
      <w:pPr>
        <w:numPr>
          <w:ilvl w:val="0"/>
          <w:numId w:val="5"/>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Investigating accidents and incidents</w:t>
      </w:r>
    </w:p>
    <w:p w14:paraId="712A0F48" w14:textId="77777777" w:rsidR="00767DDF" w:rsidRPr="00841FED" w:rsidRDefault="00767DDF" w:rsidP="00767DDF">
      <w:pPr>
        <w:numPr>
          <w:ilvl w:val="0"/>
          <w:numId w:val="5"/>
        </w:numPr>
        <w:spacing w:before="100" w:beforeAutospacing="1" w:after="100" w:afterAutospacing="1" w:line="276" w:lineRule="auto"/>
        <w:jc w:val="both"/>
        <w:rPr>
          <w:rFonts w:asciiTheme="minorHAnsi" w:hAnsiTheme="minorHAnsi" w:cstheme="minorHAnsi"/>
          <w:sz w:val="22"/>
          <w:szCs w:val="22"/>
        </w:rPr>
      </w:pPr>
      <w:r w:rsidRPr="00841FED">
        <w:rPr>
          <w:rFonts w:asciiTheme="minorHAnsi" w:hAnsiTheme="minorHAnsi" w:cstheme="minorHAnsi"/>
          <w:sz w:val="22"/>
          <w:szCs w:val="22"/>
        </w:rPr>
        <w:t>Measuring Performance</w:t>
      </w:r>
    </w:p>
    <w:p w14:paraId="75992561" w14:textId="77777777" w:rsidR="00767DDF" w:rsidRPr="00841FED" w:rsidRDefault="00767DDF" w:rsidP="00767DDF">
      <w:pPr>
        <w:spacing w:before="100" w:beforeAutospacing="1" w:after="100" w:afterAutospacing="1"/>
        <w:jc w:val="both"/>
        <w:rPr>
          <w:rFonts w:asciiTheme="minorHAnsi" w:hAnsiTheme="minorHAnsi" w:cstheme="minorHAnsi"/>
          <w:sz w:val="22"/>
          <w:szCs w:val="22"/>
        </w:rPr>
      </w:pPr>
      <w:r w:rsidRPr="00841FED">
        <w:rPr>
          <w:rFonts w:asciiTheme="minorHAnsi" w:hAnsiTheme="minorHAnsi" w:cstheme="minorHAnsi"/>
          <w:sz w:val="22"/>
          <w:szCs w:val="22"/>
        </w:rPr>
        <w:t xml:space="preserve">Delegates have to complete a short formal written text and a written project at the end of the course in order to gain their IOSH qualification. </w:t>
      </w:r>
    </w:p>
    <w:p w14:paraId="0F3BED8E" w14:textId="77777777" w:rsidR="00767DDF" w:rsidRPr="00841FED" w:rsidRDefault="00767DDF" w:rsidP="00767DDF">
      <w:pPr>
        <w:spacing w:before="100" w:beforeAutospacing="1" w:after="100" w:afterAutospacing="1"/>
        <w:jc w:val="both"/>
        <w:rPr>
          <w:rFonts w:asciiTheme="minorHAnsi" w:hAnsiTheme="minorHAnsi" w:cstheme="minorHAnsi"/>
          <w:color w:val="FF0000"/>
          <w:sz w:val="22"/>
          <w:szCs w:val="22"/>
        </w:rPr>
      </w:pPr>
    </w:p>
    <w:p w14:paraId="0915290C" w14:textId="77777777" w:rsidR="00767DDF" w:rsidRPr="00841FED" w:rsidRDefault="00767DDF" w:rsidP="00767DDF">
      <w:pPr>
        <w:pStyle w:val="ListParagraph"/>
        <w:numPr>
          <w:ilvl w:val="1"/>
          <w:numId w:val="6"/>
        </w:numPr>
        <w:spacing w:before="100" w:beforeAutospacing="1" w:after="100" w:afterAutospacing="1"/>
        <w:jc w:val="both"/>
        <w:rPr>
          <w:rFonts w:asciiTheme="minorHAnsi" w:hAnsiTheme="minorHAnsi" w:cstheme="minorHAnsi"/>
          <w:b/>
        </w:rPr>
      </w:pPr>
      <w:r w:rsidRPr="00841FED">
        <w:rPr>
          <w:rFonts w:asciiTheme="minorHAnsi" w:hAnsiTheme="minorHAnsi" w:cstheme="minorHAnsi"/>
          <w:b/>
        </w:rPr>
        <w:t>IOSH Managing Safely Refresher (1 day)</w:t>
      </w:r>
    </w:p>
    <w:p w14:paraId="0BD45747" w14:textId="77777777" w:rsidR="00767DDF" w:rsidRPr="00841FED" w:rsidRDefault="00767DDF" w:rsidP="00767DDF">
      <w:pPr>
        <w:pStyle w:val="ListParagraph"/>
        <w:spacing w:before="100" w:beforeAutospacing="1" w:after="100" w:afterAutospacing="1"/>
        <w:ind w:left="0"/>
        <w:jc w:val="both"/>
        <w:rPr>
          <w:rFonts w:asciiTheme="minorHAnsi" w:hAnsiTheme="minorHAnsi" w:cstheme="minorHAnsi"/>
          <w:b/>
        </w:rPr>
      </w:pPr>
    </w:p>
    <w:p w14:paraId="6C24EED2" w14:textId="77777777" w:rsidR="00767DDF" w:rsidRPr="00841FED" w:rsidRDefault="00767DDF" w:rsidP="00767DDF">
      <w:pPr>
        <w:pStyle w:val="ListParagraph"/>
        <w:spacing w:before="100" w:beforeAutospacing="1" w:after="100" w:afterAutospacing="1"/>
        <w:ind w:left="0"/>
        <w:jc w:val="both"/>
        <w:rPr>
          <w:rFonts w:asciiTheme="minorHAnsi" w:hAnsiTheme="minorHAnsi" w:cstheme="minorHAnsi"/>
          <w:b/>
        </w:rPr>
      </w:pPr>
      <w:r w:rsidRPr="00841FED">
        <w:rPr>
          <w:rFonts w:asciiTheme="minorHAnsi" w:hAnsiTheme="minorHAnsi" w:cstheme="minorHAnsi"/>
          <w:b/>
        </w:rPr>
        <w:t>Aim</w:t>
      </w:r>
    </w:p>
    <w:p w14:paraId="5FEAD8B0" w14:textId="77777777" w:rsidR="00767DDF" w:rsidRPr="00841FED" w:rsidRDefault="00767DDF" w:rsidP="00767DDF">
      <w:pPr>
        <w:pStyle w:val="ListParagraph"/>
        <w:spacing w:after="0"/>
        <w:ind w:left="0"/>
        <w:jc w:val="both"/>
        <w:rPr>
          <w:rFonts w:asciiTheme="minorHAnsi" w:hAnsiTheme="minorHAnsi" w:cstheme="minorHAnsi"/>
        </w:rPr>
      </w:pPr>
      <w:r w:rsidRPr="00841FED">
        <w:rPr>
          <w:rFonts w:asciiTheme="minorHAnsi" w:hAnsiTheme="minorHAnsi" w:cstheme="minorHAnsi"/>
        </w:rPr>
        <w:t>To revise key elements from the Managing Safely course including updates of any relevant legislation.</w:t>
      </w:r>
    </w:p>
    <w:p w14:paraId="4F87AF14" w14:textId="77777777" w:rsidR="00767DDF" w:rsidRPr="00841FED" w:rsidRDefault="00767DDF" w:rsidP="00767DDF">
      <w:pPr>
        <w:shd w:val="clear" w:color="auto" w:fill="FFFFFF"/>
        <w:rPr>
          <w:rFonts w:asciiTheme="minorHAnsi" w:hAnsiTheme="minorHAnsi" w:cstheme="minorHAnsi"/>
          <w:b/>
          <w:bCs/>
          <w:sz w:val="22"/>
          <w:szCs w:val="22"/>
        </w:rPr>
      </w:pPr>
    </w:p>
    <w:p w14:paraId="2354759F" w14:textId="77777777" w:rsidR="00767DDF" w:rsidRPr="00841FED" w:rsidRDefault="00767DDF" w:rsidP="00767DDF">
      <w:pPr>
        <w:shd w:val="clear" w:color="auto" w:fill="FFFFFF"/>
        <w:rPr>
          <w:rFonts w:asciiTheme="minorHAnsi" w:hAnsiTheme="minorHAnsi" w:cstheme="minorHAnsi"/>
          <w:b/>
          <w:bCs/>
          <w:sz w:val="22"/>
          <w:szCs w:val="22"/>
        </w:rPr>
      </w:pPr>
      <w:r w:rsidRPr="00841FED">
        <w:rPr>
          <w:rFonts w:asciiTheme="minorHAnsi" w:hAnsiTheme="minorHAnsi" w:cstheme="minorHAnsi"/>
          <w:b/>
          <w:bCs/>
          <w:sz w:val="22"/>
          <w:szCs w:val="22"/>
        </w:rPr>
        <w:t>Course Objectives</w:t>
      </w:r>
    </w:p>
    <w:p w14:paraId="7A31290E" w14:textId="77777777" w:rsidR="00767DDF" w:rsidRPr="00841FED" w:rsidRDefault="00767DDF" w:rsidP="00331CF4">
      <w:pPr>
        <w:numPr>
          <w:ilvl w:val="0"/>
          <w:numId w:val="22"/>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To be able to state the reasons why managing health and safety is important and how it is part of a manager’s role.</w:t>
      </w:r>
    </w:p>
    <w:p w14:paraId="4B00E530" w14:textId="77777777" w:rsidR="00767DDF" w:rsidRPr="00841FED" w:rsidRDefault="00767DDF" w:rsidP="00331CF4">
      <w:pPr>
        <w:numPr>
          <w:ilvl w:val="0"/>
          <w:numId w:val="22"/>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To understand and be able to define key elements within a risk assessment and to be able to apply this knowledge.</w:t>
      </w:r>
    </w:p>
    <w:p w14:paraId="7C6539E0" w14:textId="77777777" w:rsidR="00767DDF" w:rsidRPr="00841FED" w:rsidRDefault="00767DDF" w:rsidP="00331CF4">
      <w:pPr>
        <w:numPr>
          <w:ilvl w:val="0"/>
          <w:numId w:val="22"/>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To understand how to apply suitable controls to risks, using the hierarchy of risk control “so far as is reasonably practicable”.</w:t>
      </w:r>
    </w:p>
    <w:p w14:paraId="526A459A" w14:textId="77777777" w:rsidR="00767DDF" w:rsidRPr="00841FED" w:rsidRDefault="00767DDF" w:rsidP="00331CF4">
      <w:pPr>
        <w:numPr>
          <w:ilvl w:val="0"/>
          <w:numId w:val="22"/>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To remember the demands of the law and how it affects them as a manager; and to be aware of any recent changes to legislation.</w:t>
      </w:r>
    </w:p>
    <w:p w14:paraId="51FD0F45" w14:textId="77777777" w:rsidR="00767DDF" w:rsidRPr="00841FED" w:rsidRDefault="00767DDF" w:rsidP="00331CF4">
      <w:pPr>
        <w:numPr>
          <w:ilvl w:val="0"/>
          <w:numId w:val="22"/>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To be able to recall and state the different elements of a Health and Safety Management system and to understand how the system works.</w:t>
      </w:r>
    </w:p>
    <w:p w14:paraId="743F9A3D" w14:textId="77777777" w:rsidR="00767DDF" w:rsidRPr="00841FED" w:rsidRDefault="00767DDF" w:rsidP="00331CF4">
      <w:pPr>
        <w:numPr>
          <w:ilvl w:val="0"/>
          <w:numId w:val="22"/>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To recap over some of the main hazards in the workplace appropriate to their environment.</w:t>
      </w:r>
    </w:p>
    <w:p w14:paraId="470CFDA3" w14:textId="77777777" w:rsidR="00767DDF" w:rsidRPr="00841FED" w:rsidRDefault="00767DDF" w:rsidP="00331CF4">
      <w:pPr>
        <w:numPr>
          <w:ilvl w:val="0"/>
          <w:numId w:val="22"/>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To understand the accident investigation process and be able to identify the main causes of accidents.</w:t>
      </w:r>
    </w:p>
    <w:p w14:paraId="586B2A35" w14:textId="77777777" w:rsidR="00767DDF" w:rsidRPr="00841FED" w:rsidRDefault="00767DDF" w:rsidP="00331CF4">
      <w:pPr>
        <w:numPr>
          <w:ilvl w:val="0"/>
          <w:numId w:val="22"/>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To be able to describe how to measure performance and the limitations of using only one type of measurement.</w:t>
      </w:r>
    </w:p>
    <w:p w14:paraId="223F24D9" w14:textId="77777777" w:rsidR="00767DDF" w:rsidRPr="00841FED" w:rsidRDefault="00767DDF" w:rsidP="00767DDF">
      <w:pPr>
        <w:shd w:val="clear" w:color="auto" w:fill="FFFFFF"/>
        <w:rPr>
          <w:rFonts w:asciiTheme="minorHAnsi" w:hAnsiTheme="minorHAnsi" w:cstheme="minorHAnsi"/>
          <w:b/>
          <w:bCs/>
          <w:sz w:val="22"/>
          <w:szCs w:val="22"/>
        </w:rPr>
      </w:pPr>
    </w:p>
    <w:p w14:paraId="6B755A64" w14:textId="77777777" w:rsidR="00767DDF" w:rsidRPr="00841FED" w:rsidRDefault="00767DDF" w:rsidP="00767DDF">
      <w:pPr>
        <w:shd w:val="clear" w:color="auto" w:fill="FFFFFF"/>
        <w:rPr>
          <w:rFonts w:asciiTheme="minorHAnsi" w:eastAsia="Calibri" w:hAnsiTheme="minorHAnsi" w:cstheme="minorHAnsi"/>
          <w:b/>
          <w:bCs/>
          <w:sz w:val="22"/>
          <w:szCs w:val="22"/>
        </w:rPr>
      </w:pPr>
      <w:r w:rsidRPr="00841FED">
        <w:rPr>
          <w:rFonts w:asciiTheme="minorHAnsi" w:hAnsiTheme="minorHAnsi" w:cstheme="minorHAnsi"/>
          <w:b/>
          <w:bCs/>
          <w:sz w:val="22"/>
          <w:szCs w:val="22"/>
        </w:rPr>
        <w:t>Assessment Methods</w:t>
      </w:r>
    </w:p>
    <w:p w14:paraId="1019AC10" w14:textId="77777777" w:rsidR="00767DDF" w:rsidRPr="00841FED" w:rsidRDefault="00767DDF" w:rsidP="00331CF4">
      <w:pPr>
        <w:numPr>
          <w:ilvl w:val="0"/>
          <w:numId w:val="23"/>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Ongoing delegate feedback</w:t>
      </w:r>
    </w:p>
    <w:p w14:paraId="43EA8D7F" w14:textId="77777777" w:rsidR="00767DDF" w:rsidRPr="00841FED" w:rsidRDefault="00767DDF" w:rsidP="00331CF4">
      <w:pPr>
        <w:numPr>
          <w:ilvl w:val="0"/>
          <w:numId w:val="23"/>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Participation in quizzes, games, activities</w:t>
      </w:r>
    </w:p>
    <w:p w14:paraId="18431702" w14:textId="77777777" w:rsidR="00767DDF" w:rsidRPr="00841FED" w:rsidRDefault="00767DDF" w:rsidP="00331CF4">
      <w:pPr>
        <w:numPr>
          <w:ilvl w:val="0"/>
          <w:numId w:val="23"/>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Trainer observation</w:t>
      </w:r>
    </w:p>
    <w:p w14:paraId="60D66158" w14:textId="77777777" w:rsidR="00767DDF" w:rsidRPr="00841FED" w:rsidRDefault="00767DDF" w:rsidP="00331CF4">
      <w:pPr>
        <w:numPr>
          <w:ilvl w:val="0"/>
          <w:numId w:val="23"/>
        </w:numPr>
        <w:shd w:val="clear" w:color="auto" w:fill="FFFFFF"/>
        <w:rPr>
          <w:rFonts w:asciiTheme="minorHAnsi" w:hAnsiTheme="minorHAnsi" w:cstheme="minorHAnsi"/>
          <w:sz w:val="22"/>
          <w:szCs w:val="22"/>
        </w:rPr>
      </w:pPr>
      <w:r w:rsidRPr="00841FED">
        <w:rPr>
          <w:rFonts w:asciiTheme="minorHAnsi" w:hAnsiTheme="minorHAnsi" w:cstheme="minorHAnsi"/>
          <w:sz w:val="22"/>
          <w:szCs w:val="22"/>
        </w:rPr>
        <w:t>Multi-choice written assessment at the end of the course</w:t>
      </w:r>
    </w:p>
    <w:p w14:paraId="1B6160F6" w14:textId="77777777" w:rsidR="00767DDF" w:rsidRPr="00841FED" w:rsidRDefault="00767DDF" w:rsidP="00767DDF">
      <w:pPr>
        <w:shd w:val="clear" w:color="auto" w:fill="FFFFFF"/>
        <w:rPr>
          <w:rFonts w:asciiTheme="minorHAnsi" w:hAnsiTheme="minorHAnsi" w:cstheme="minorHAnsi"/>
          <w:sz w:val="22"/>
          <w:szCs w:val="22"/>
        </w:rPr>
      </w:pPr>
    </w:p>
    <w:p w14:paraId="01D177BE" w14:textId="77777777" w:rsidR="00767DDF" w:rsidRPr="00841FED" w:rsidRDefault="00767DDF" w:rsidP="00767DDF">
      <w:pPr>
        <w:shd w:val="clear" w:color="auto" w:fill="FFFFFF"/>
        <w:rPr>
          <w:rFonts w:asciiTheme="minorHAnsi" w:hAnsiTheme="minorHAnsi" w:cstheme="minorHAnsi"/>
          <w:sz w:val="22"/>
          <w:szCs w:val="22"/>
        </w:rPr>
      </w:pPr>
    </w:p>
    <w:p w14:paraId="5BEB543E" w14:textId="77777777" w:rsidR="00767DDF" w:rsidRPr="00841FED" w:rsidRDefault="00767DDF" w:rsidP="00767DDF">
      <w:pPr>
        <w:pStyle w:val="ListParagraph"/>
        <w:numPr>
          <w:ilvl w:val="1"/>
          <w:numId w:val="6"/>
        </w:numPr>
        <w:shd w:val="clear" w:color="auto" w:fill="FFFFFF"/>
        <w:spacing w:before="100" w:beforeAutospacing="1" w:after="75"/>
        <w:rPr>
          <w:rFonts w:asciiTheme="minorHAnsi" w:hAnsiTheme="minorHAnsi" w:cstheme="minorHAnsi"/>
          <w:b/>
          <w:bCs/>
        </w:rPr>
      </w:pPr>
      <w:r w:rsidRPr="00841FED">
        <w:rPr>
          <w:rFonts w:asciiTheme="minorHAnsi" w:hAnsiTheme="minorHAnsi" w:cstheme="minorHAnsi"/>
          <w:b/>
          <w:bCs/>
        </w:rPr>
        <w:t>IOSH Leading Safely (6 hours)</w:t>
      </w:r>
    </w:p>
    <w:p w14:paraId="6E0BAC69" w14:textId="77777777" w:rsidR="00767DDF" w:rsidRPr="00841FED" w:rsidRDefault="00767DDF" w:rsidP="00767DDF">
      <w:pPr>
        <w:shd w:val="clear" w:color="auto" w:fill="FFFFFF"/>
        <w:spacing w:before="100" w:beforeAutospacing="1"/>
        <w:rPr>
          <w:rFonts w:asciiTheme="minorHAnsi" w:eastAsia="Calibri" w:hAnsiTheme="minorHAnsi" w:cstheme="minorHAnsi"/>
          <w:b/>
          <w:bCs/>
          <w:sz w:val="22"/>
          <w:szCs w:val="22"/>
        </w:rPr>
      </w:pPr>
      <w:r w:rsidRPr="00841FED">
        <w:rPr>
          <w:rFonts w:asciiTheme="minorHAnsi" w:eastAsia="Calibri" w:hAnsiTheme="minorHAnsi" w:cstheme="minorHAnsi"/>
          <w:b/>
          <w:bCs/>
          <w:sz w:val="22"/>
          <w:szCs w:val="22"/>
        </w:rPr>
        <w:t>Aim</w:t>
      </w:r>
    </w:p>
    <w:p w14:paraId="50E2197A" w14:textId="77777777" w:rsidR="00767DDF" w:rsidRPr="00841FED" w:rsidRDefault="00767DDF" w:rsidP="00767DDF">
      <w:pPr>
        <w:rPr>
          <w:rFonts w:asciiTheme="minorHAnsi" w:eastAsia="Calibri" w:hAnsiTheme="minorHAnsi" w:cstheme="minorHAnsi"/>
          <w:sz w:val="22"/>
          <w:szCs w:val="22"/>
          <w:lang w:eastAsia="en-US"/>
        </w:rPr>
      </w:pPr>
      <w:r w:rsidRPr="00841FED">
        <w:rPr>
          <w:rFonts w:asciiTheme="minorHAnsi" w:eastAsia="Calibri" w:hAnsiTheme="minorHAnsi" w:cstheme="minorHAnsi"/>
          <w:sz w:val="22"/>
          <w:szCs w:val="22"/>
          <w:lang w:eastAsia="en-US"/>
        </w:rPr>
        <w:t xml:space="preserve">To develop a strategic understanding of the value of safety and health and the importance of leadership, and to be able to apply this within your organisation.  The course is interactive and is based around facilitated discussion, exercises, case studies and self-evaluation.  </w:t>
      </w:r>
    </w:p>
    <w:p w14:paraId="0CF8355D" w14:textId="77777777" w:rsidR="00767DDF" w:rsidRPr="00841FED" w:rsidRDefault="00767DDF" w:rsidP="00767DDF">
      <w:pPr>
        <w:shd w:val="clear" w:color="auto" w:fill="FFFFFF"/>
        <w:spacing w:before="100" w:beforeAutospacing="1" w:after="75"/>
        <w:rPr>
          <w:rFonts w:asciiTheme="minorHAnsi" w:eastAsia="Calibri" w:hAnsiTheme="minorHAnsi" w:cstheme="minorHAnsi"/>
          <w:b/>
          <w:bCs/>
          <w:sz w:val="22"/>
          <w:szCs w:val="22"/>
        </w:rPr>
      </w:pPr>
      <w:r w:rsidRPr="00841FED">
        <w:rPr>
          <w:rFonts w:asciiTheme="minorHAnsi" w:eastAsia="Calibri" w:hAnsiTheme="minorHAnsi" w:cstheme="minorHAnsi"/>
          <w:b/>
          <w:bCs/>
          <w:sz w:val="22"/>
          <w:szCs w:val="22"/>
          <w:lang w:eastAsia="en-US"/>
        </w:rPr>
        <w:t>Attendees will:</w:t>
      </w:r>
    </w:p>
    <w:p w14:paraId="2923F4AC" w14:textId="77777777" w:rsidR="00767DDF" w:rsidRPr="00841FED" w:rsidRDefault="00767DDF" w:rsidP="00331CF4">
      <w:pPr>
        <w:pStyle w:val="ListParagraph"/>
        <w:numPr>
          <w:ilvl w:val="0"/>
          <w:numId w:val="28"/>
        </w:numPr>
        <w:spacing w:after="160" w:line="252" w:lineRule="auto"/>
        <w:rPr>
          <w:rFonts w:asciiTheme="minorHAnsi" w:hAnsiTheme="minorHAnsi" w:cstheme="minorHAnsi"/>
        </w:rPr>
      </w:pPr>
      <w:r w:rsidRPr="00841FED">
        <w:rPr>
          <w:rFonts w:asciiTheme="minorHAnsi" w:hAnsiTheme="minorHAnsi" w:cstheme="minorHAnsi"/>
        </w:rPr>
        <w:t>Understand good practice from leading global organisations</w:t>
      </w:r>
    </w:p>
    <w:p w14:paraId="636E33B0" w14:textId="77777777" w:rsidR="00767DDF" w:rsidRPr="00841FED" w:rsidRDefault="00767DDF" w:rsidP="00331CF4">
      <w:pPr>
        <w:pStyle w:val="ListParagraph"/>
        <w:numPr>
          <w:ilvl w:val="0"/>
          <w:numId w:val="28"/>
        </w:numPr>
        <w:spacing w:after="160" w:line="252" w:lineRule="auto"/>
        <w:rPr>
          <w:rFonts w:asciiTheme="minorHAnsi" w:hAnsiTheme="minorHAnsi" w:cstheme="minorHAnsi"/>
        </w:rPr>
      </w:pPr>
      <w:r w:rsidRPr="00841FED">
        <w:rPr>
          <w:rFonts w:asciiTheme="minorHAnsi" w:hAnsiTheme="minorHAnsi" w:cstheme="minorHAnsi"/>
        </w:rPr>
        <w:t>Understand where they want to position their organisation’s safety performance against other organisations</w:t>
      </w:r>
    </w:p>
    <w:p w14:paraId="15C1D28A" w14:textId="77777777" w:rsidR="00767DDF" w:rsidRPr="00841FED" w:rsidRDefault="00767DDF" w:rsidP="00331CF4">
      <w:pPr>
        <w:pStyle w:val="ListParagraph"/>
        <w:numPr>
          <w:ilvl w:val="0"/>
          <w:numId w:val="28"/>
        </w:numPr>
        <w:spacing w:after="160" w:line="252" w:lineRule="auto"/>
        <w:rPr>
          <w:rFonts w:asciiTheme="minorHAnsi" w:hAnsiTheme="minorHAnsi" w:cstheme="minorHAnsi"/>
        </w:rPr>
      </w:pPr>
      <w:r w:rsidRPr="00841FED">
        <w:rPr>
          <w:rFonts w:asciiTheme="minorHAnsi" w:hAnsiTheme="minorHAnsi" w:cstheme="minorHAnsi"/>
        </w:rPr>
        <w:t>Plan for implementation</w:t>
      </w:r>
    </w:p>
    <w:p w14:paraId="47B6A550" w14:textId="77777777" w:rsidR="00767DDF" w:rsidRPr="00841FED" w:rsidRDefault="00767DDF" w:rsidP="00331CF4">
      <w:pPr>
        <w:pStyle w:val="ListParagraph"/>
        <w:numPr>
          <w:ilvl w:val="0"/>
          <w:numId w:val="28"/>
        </w:numPr>
        <w:spacing w:after="160" w:line="252" w:lineRule="auto"/>
        <w:rPr>
          <w:rFonts w:asciiTheme="minorHAnsi" w:hAnsiTheme="minorHAnsi" w:cstheme="minorHAnsi"/>
        </w:rPr>
      </w:pPr>
      <w:r w:rsidRPr="00841FED">
        <w:rPr>
          <w:rFonts w:asciiTheme="minorHAnsi" w:hAnsiTheme="minorHAnsi" w:cstheme="minorHAnsi"/>
        </w:rPr>
        <w:t>Understand their operational responsibilities and the opportunities of good performance, as well as the consequences of poor performance</w:t>
      </w:r>
    </w:p>
    <w:p w14:paraId="44F0DC35" w14:textId="77777777" w:rsidR="00767DDF" w:rsidRPr="00841FED" w:rsidRDefault="00767DDF" w:rsidP="00331CF4">
      <w:pPr>
        <w:pStyle w:val="ListParagraph"/>
        <w:numPr>
          <w:ilvl w:val="0"/>
          <w:numId w:val="28"/>
        </w:numPr>
        <w:spacing w:after="160" w:line="252" w:lineRule="auto"/>
        <w:rPr>
          <w:rFonts w:asciiTheme="minorHAnsi" w:hAnsiTheme="minorHAnsi" w:cstheme="minorHAnsi"/>
        </w:rPr>
      </w:pPr>
      <w:r w:rsidRPr="00841FED">
        <w:rPr>
          <w:rFonts w:asciiTheme="minorHAnsi" w:hAnsiTheme="minorHAnsi" w:cstheme="minorHAnsi"/>
        </w:rPr>
        <w:t>Be able to summarise behaviours for successful safety leadership and the qualities and role of an effective leader</w:t>
      </w:r>
    </w:p>
    <w:p w14:paraId="673CB78A" w14:textId="77777777" w:rsidR="00767DDF" w:rsidRPr="00841FED" w:rsidRDefault="00767DDF" w:rsidP="00331CF4">
      <w:pPr>
        <w:pStyle w:val="ListParagraph"/>
        <w:numPr>
          <w:ilvl w:val="0"/>
          <w:numId w:val="28"/>
        </w:numPr>
        <w:spacing w:after="160" w:line="252" w:lineRule="auto"/>
        <w:rPr>
          <w:rFonts w:asciiTheme="minorHAnsi" w:hAnsiTheme="minorHAnsi" w:cstheme="minorHAnsi"/>
        </w:rPr>
      </w:pPr>
      <w:r w:rsidRPr="00841FED">
        <w:rPr>
          <w:rFonts w:asciiTheme="minorHAnsi" w:hAnsiTheme="minorHAnsi" w:cstheme="minorHAnsi"/>
        </w:rPr>
        <w:t>Describe a leader’s role in different approaches which an organisation can take towards Occupational safety and health</w:t>
      </w:r>
    </w:p>
    <w:p w14:paraId="1F5A249E" w14:textId="77777777" w:rsidR="00767DDF" w:rsidRPr="00841FED" w:rsidRDefault="00767DDF" w:rsidP="00331CF4">
      <w:pPr>
        <w:pStyle w:val="ListParagraph"/>
        <w:numPr>
          <w:ilvl w:val="0"/>
          <w:numId w:val="28"/>
        </w:numPr>
        <w:spacing w:after="160" w:line="252" w:lineRule="auto"/>
        <w:rPr>
          <w:rFonts w:asciiTheme="minorHAnsi" w:hAnsiTheme="minorHAnsi" w:cstheme="minorHAnsi"/>
        </w:rPr>
      </w:pPr>
      <w:r w:rsidRPr="00841FED">
        <w:rPr>
          <w:rFonts w:asciiTheme="minorHAnsi" w:hAnsiTheme="minorHAnsi" w:cstheme="minorHAnsi"/>
        </w:rPr>
        <w:t>Describe how an organisation can become more effective at managing Occupational safety and health</w:t>
      </w:r>
    </w:p>
    <w:p w14:paraId="603B820F" w14:textId="77777777" w:rsidR="00767DDF" w:rsidRPr="00841FED" w:rsidRDefault="00767DDF" w:rsidP="007F041C">
      <w:pPr>
        <w:jc w:val="both"/>
        <w:rPr>
          <w:rFonts w:asciiTheme="minorHAnsi" w:hAnsiTheme="minorHAnsi" w:cstheme="minorHAnsi"/>
          <w:b/>
          <w:sz w:val="22"/>
          <w:szCs w:val="22"/>
        </w:rPr>
      </w:pPr>
    </w:p>
    <w:p w14:paraId="65F97049" w14:textId="77777777" w:rsidR="00767DDF" w:rsidRPr="00841FED" w:rsidRDefault="00767DDF" w:rsidP="007F041C">
      <w:pPr>
        <w:jc w:val="both"/>
        <w:rPr>
          <w:rFonts w:asciiTheme="minorHAnsi" w:hAnsiTheme="minorHAnsi" w:cstheme="minorHAnsi"/>
          <w:b/>
          <w:sz w:val="22"/>
          <w:szCs w:val="22"/>
        </w:rPr>
      </w:pPr>
    </w:p>
    <w:p w14:paraId="2D557D82" w14:textId="77777777" w:rsidR="00767DDF" w:rsidRPr="00841FED" w:rsidRDefault="00767DDF" w:rsidP="00767DDF">
      <w:pPr>
        <w:pStyle w:val="ListParagraph"/>
        <w:numPr>
          <w:ilvl w:val="1"/>
          <w:numId w:val="6"/>
        </w:numPr>
        <w:jc w:val="both"/>
        <w:rPr>
          <w:rFonts w:asciiTheme="minorHAnsi" w:hAnsiTheme="minorHAnsi" w:cstheme="minorHAnsi"/>
          <w:b/>
          <w:bCs/>
        </w:rPr>
      </w:pPr>
      <w:r w:rsidRPr="00841FED">
        <w:rPr>
          <w:rFonts w:asciiTheme="minorHAnsi" w:hAnsiTheme="minorHAnsi" w:cstheme="minorHAnsi"/>
          <w:b/>
          <w:bCs/>
        </w:rPr>
        <w:t>Basic Health &amp; Safety for workers in schools / Caretaker’s Course (I day)</w:t>
      </w:r>
    </w:p>
    <w:p w14:paraId="43BCA7AA" w14:textId="77777777" w:rsidR="00767DDF" w:rsidRPr="00841FED" w:rsidRDefault="00767DDF" w:rsidP="00767DDF">
      <w:pPr>
        <w:jc w:val="both"/>
        <w:rPr>
          <w:rFonts w:asciiTheme="minorHAnsi" w:hAnsiTheme="minorHAnsi" w:cstheme="minorHAnsi"/>
          <w:b/>
          <w:bCs/>
          <w:sz w:val="22"/>
          <w:szCs w:val="22"/>
          <w:lang w:eastAsia="en-US"/>
        </w:rPr>
      </w:pPr>
      <w:r w:rsidRPr="00841FED">
        <w:rPr>
          <w:rFonts w:asciiTheme="minorHAnsi" w:hAnsiTheme="minorHAnsi" w:cstheme="minorHAnsi"/>
          <w:b/>
          <w:bCs/>
          <w:sz w:val="22"/>
          <w:szCs w:val="22"/>
          <w:lang w:eastAsia="en-US"/>
        </w:rPr>
        <w:t>Aim</w:t>
      </w:r>
    </w:p>
    <w:p w14:paraId="3778EA84" w14:textId="77777777" w:rsidR="00767DDF" w:rsidRPr="00841FED" w:rsidRDefault="00767DDF" w:rsidP="00767DDF">
      <w:pPr>
        <w:jc w:val="both"/>
        <w:rPr>
          <w:rFonts w:asciiTheme="minorHAnsi" w:hAnsiTheme="minorHAnsi" w:cstheme="minorHAnsi"/>
          <w:sz w:val="22"/>
          <w:szCs w:val="22"/>
          <w:lang w:eastAsia="en-US"/>
        </w:rPr>
      </w:pPr>
      <w:r w:rsidRPr="00841FED">
        <w:rPr>
          <w:rFonts w:asciiTheme="minorHAnsi" w:hAnsiTheme="minorHAnsi" w:cstheme="minorHAnsi"/>
          <w:sz w:val="22"/>
          <w:szCs w:val="22"/>
          <w:lang w:eastAsia="en-US"/>
        </w:rPr>
        <w:t>To achieve a better understanding and awareness of the health and safety issues facing school workers in order to improve risk management.</w:t>
      </w:r>
    </w:p>
    <w:p w14:paraId="34C9A7EA" w14:textId="77777777" w:rsidR="00767DDF" w:rsidRPr="00841FED" w:rsidRDefault="00767DDF" w:rsidP="00767DDF">
      <w:pPr>
        <w:jc w:val="both"/>
        <w:rPr>
          <w:rFonts w:asciiTheme="minorHAnsi" w:hAnsiTheme="minorHAnsi" w:cstheme="minorHAnsi"/>
          <w:sz w:val="22"/>
          <w:szCs w:val="22"/>
          <w:lang w:eastAsia="en-US"/>
        </w:rPr>
      </w:pPr>
    </w:p>
    <w:p w14:paraId="373B8D4E" w14:textId="77777777" w:rsidR="00767DDF" w:rsidRPr="00841FED" w:rsidRDefault="00767DDF" w:rsidP="00767DDF">
      <w:pPr>
        <w:jc w:val="both"/>
        <w:rPr>
          <w:rFonts w:asciiTheme="minorHAnsi" w:hAnsiTheme="minorHAnsi" w:cstheme="minorHAnsi"/>
          <w:b/>
          <w:bCs/>
          <w:sz w:val="22"/>
          <w:szCs w:val="22"/>
          <w:lang w:eastAsia="en-US"/>
        </w:rPr>
      </w:pPr>
      <w:r w:rsidRPr="00841FED">
        <w:rPr>
          <w:rFonts w:asciiTheme="minorHAnsi" w:hAnsiTheme="minorHAnsi" w:cstheme="minorHAnsi"/>
          <w:b/>
          <w:bCs/>
          <w:sz w:val="22"/>
          <w:szCs w:val="22"/>
          <w:lang w:eastAsia="en-US"/>
        </w:rPr>
        <w:t>Course topics:</w:t>
      </w:r>
    </w:p>
    <w:p w14:paraId="02A8C640" w14:textId="77777777" w:rsidR="00767DDF" w:rsidRPr="00841FED" w:rsidRDefault="00767DDF" w:rsidP="00331CF4">
      <w:pPr>
        <w:pStyle w:val="ListParagraph"/>
        <w:numPr>
          <w:ilvl w:val="0"/>
          <w:numId w:val="27"/>
        </w:numPr>
        <w:jc w:val="both"/>
        <w:rPr>
          <w:rFonts w:asciiTheme="minorHAnsi" w:hAnsiTheme="minorHAnsi" w:cstheme="minorHAnsi"/>
        </w:rPr>
      </w:pPr>
      <w:r w:rsidRPr="00841FED">
        <w:rPr>
          <w:rFonts w:asciiTheme="minorHAnsi" w:hAnsiTheme="minorHAnsi" w:cstheme="minorHAnsi"/>
        </w:rPr>
        <w:t>Introduction to the Health and Safety etc at Work Act 1974 and associated regulations - why it is important to manage safely / employer and employee responsibilities?</w:t>
      </w:r>
    </w:p>
    <w:p w14:paraId="1FCA41B8" w14:textId="77777777" w:rsidR="00767DDF" w:rsidRPr="00841FED" w:rsidRDefault="00767DDF" w:rsidP="00331CF4">
      <w:pPr>
        <w:pStyle w:val="ListParagraph"/>
        <w:numPr>
          <w:ilvl w:val="0"/>
          <w:numId w:val="27"/>
        </w:numPr>
        <w:jc w:val="both"/>
        <w:rPr>
          <w:rFonts w:asciiTheme="minorHAnsi" w:hAnsiTheme="minorHAnsi" w:cstheme="minorHAnsi"/>
        </w:rPr>
      </w:pPr>
      <w:r w:rsidRPr="00841FED">
        <w:rPr>
          <w:rFonts w:asciiTheme="minorHAnsi" w:hAnsiTheme="minorHAnsi" w:cstheme="minorHAnsi"/>
        </w:rPr>
        <w:t>Basic principles of carrying out a risk assessment</w:t>
      </w:r>
    </w:p>
    <w:p w14:paraId="2D47F9BA" w14:textId="77777777" w:rsidR="00767DDF" w:rsidRPr="00841FED" w:rsidRDefault="00767DDF" w:rsidP="00331CF4">
      <w:pPr>
        <w:pStyle w:val="ListParagraph"/>
        <w:numPr>
          <w:ilvl w:val="0"/>
          <w:numId w:val="27"/>
        </w:numPr>
        <w:jc w:val="both"/>
        <w:rPr>
          <w:rFonts w:asciiTheme="minorHAnsi" w:hAnsiTheme="minorHAnsi" w:cstheme="minorHAnsi"/>
        </w:rPr>
      </w:pPr>
      <w:r w:rsidRPr="00841FED">
        <w:rPr>
          <w:rFonts w:asciiTheme="minorHAnsi" w:hAnsiTheme="minorHAnsi" w:cstheme="minorHAnsi"/>
        </w:rPr>
        <w:t>Manual Handling - what the risks are, statistics highlighting the risks, explanation of the spinal column, principles of manual handling, practical work</w:t>
      </w:r>
    </w:p>
    <w:p w14:paraId="3D4422CC" w14:textId="77777777" w:rsidR="00767DDF" w:rsidRPr="00841FED" w:rsidRDefault="00767DDF" w:rsidP="00331CF4">
      <w:pPr>
        <w:pStyle w:val="ListParagraph"/>
        <w:numPr>
          <w:ilvl w:val="0"/>
          <w:numId w:val="27"/>
        </w:numPr>
        <w:jc w:val="both"/>
        <w:rPr>
          <w:rFonts w:asciiTheme="minorHAnsi" w:hAnsiTheme="minorHAnsi" w:cstheme="minorHAnsi"/>
        </w:rPr>
      </w:pPr>
      <w:r w:rsidRPr="00841FED">
        <w:rPr>
          <w:rFonts w:asciiTheme="minorHAnsi" w:hAnsiTheme="minorHAnsi" w:cstheme="minorHAnsi"/>
        </w:rPr>
        <w:t>Overview of:</w:t>
      </w:r>
    </w:p>
    <w:p w14:paraId="79F7B7DC" w14:textId="77777777" w:rsidR="00767DDF" w:rsidRPr="00841FED" w:rsidRDefault="00767DDF" w:rsidP="00331CF4">
      <w:pPr>
        <w:pStyle w:val="ListParagraph"/>
        <w:numPr>
          <w:ilvl w:val="0"/>
          <w:numId w:val="27"/>
        </w:numPr>
        <w:jc w:val="both"/>
        <w:rPr>
          <w:rFonts w:asciiTheme="minorHAnsi" w:hAnsiTheme="minorHAnsi" w:cstheme="minorHAnsi"/>
        </w:rPr>
      </w:pPr>
      <w:r w:rsidRPr="00841FED">
        <w:rPr>
          <w:rFonts w:asciiTheme="minorHAnsi" w:hAnsiTheme="minorHAnsi" w:cstheme="minorHAnsi"/>
        </w:rPr>
        <w:t>COSHH - including classification of dangerous chemicals, how poisons enter the body, how to protect ourselves in the workplace, Safety Data sheets, PPE / Hygiene implications associated with your colour codings</w:t>
      </w:r>
    </w:p>
    <w:p w14:paraId="2F556544" w14:textId="77777777" w:rsidR="00767DDF" w:rsidRPr="00841FED" w:rsidRDefault="00767DDF" w:rsidP="00331CF4">
      <w:pPr>
        <w:pStyle w:val="ListParagraph"/>
        <w:numPr>
          <w:ilvl w:val="0"/>
          <w:numId w:val="27"/>
        </w:numPr>
        <w:jc w:val="both"/>
        <w:rPr>
          <w:rFonts w:asciiTheme="minorHAnsi" w:hAnsiTheme="minorHAnsi" w:cstheme="minorHAnsi"/>
        </w:rPr>
      </w:pPr>
      <w:r w:rsidRPr="00841FED">
        <w:rPr>
          <w:rFonts w:asciiTheme="minorHAnsi" w:hAnsiTheme="minorHAnsi" w:cstheme="minorHAnsi"/>
        </w:rPr>
        <w:t>Working at Height - what the risks are, statistics highlighting the risk, how to work with ladders, ladder inspections and keeping records</w:t>
      </w:r>
    </w:p>
    <w:p w14:paraId="7A1A9C5E" w14:textId="77777777" w:rsidR="00767DDF" w:rsidRPr="00841FED" w:rsidRDefault="00767DDF" w:rsidP="00331CF4">
      <w:pPr>
        <w:pStyle w:val="ListParagraph"/>
        <w:numPr>
          <w:ilvl w:val="0"/>
          <w:numId w:val="27"/>
        </w:numPr>
        <w:jc w:val="both"/>
        <w:rPr>
          <w:rFonts w:asciiTheme="minorHAnsi" w:hAnsiTheme="minorHAnsi" w:cstheme="minorHAnsi"/>
        </w:rPr>
      </w:pPr>
      <w:r w:rsidRPr="00841FED">
        <w:rPr>
          <w:rFonts w:asciiTheme="minorHAnsi" w:hAnsiTheme="minorHAnsi" w:cstheme="minorHAnsi"/>
        </w:rPr>
        <w:t>Lone working / security awareness - what the risks are, how to take precautions, emergency procedures</w:t>
      </w:r>
    </w:p>
    <w:p w14:paraId="69EDCAF7" w14:textId="77777777" w:rsidR="00767DDF" w:rsidRPr="00841FED" w:rsidRDefault="00767DDF" w:rsidP="00331CF4">
      <w:pPr>
        <w:pStyle w:val="ListParagraph"/>
        <w:numPr>
          <w:ilvl w:val="0"/>
          <w:numId w:val="27"/>
        </w:numPr>
        <w:jc w:val="both"/>
        <w:rPr>
          <w:rFonts w:asciiTheme="minorHAnsi" w:hAnsiTheme="minorHAnsi" w:cstheme="minorHAnsi"/>
        </w:rPr>
      </w:pPr>
      <w:r w:rsidRPr="00841FED">
        <w:rPr>
          <w:rFonts w:asciiTheme="minorHAnsi" w:hAnsiTheme="minorHAnsi" w:cstheme="minorHAnsi"/>
        </w:rPr>
        <w:t>Quiz to recap on all topics (time permitting)</w:t>
      </w:r>
    </w:p>
    <w:p w14:paraId="629059A5" w14:textId="77777777" w:rsidR="00767DDF" w:rsidRPr="00841FED" w:rsidRDefault="00767DDF" w:rsidP="00767DDF">
      <w:pPr>
        <w:jc w:val="both"/>
        <w:rPr>
          <w:rFonts w:asciiTheme="minorHAnsi" w:hAnsiTheme="minorHAnsi" w:cstheme="minorHAnsi"/>
          <w:b/>
          <w:sz w:val="22"/>
          <w:szCs w:val="22"/>
        </w:rPr>
      </w:pPr>
    </w:p>
    <w:p w14:paraId="56CBE8B4" w14:textId="77777777" w:rsidR="00767DDF" w:rsidRPr="00841FED" w:rsidRDefault="00767DDF" w:rsidP="00767DDF">
      <w:pPr>
        <w:jc w:val="both"/>
        <w:rPr>
          <w:rFonts w:asciiTheme="minorHAnsi" w:eastAsia="Calibri" w:hAnsiTheme="minorHAnsi" w:cstheme="minorHAnsi"/>
          <w:sz w:val="22"/>
          <w:szCs w:val="22"/>
          <w:lang w:eastAsia="en-US"/>
        </w:rPr>
      </w:pPr>
      <w:r w:rsidRPr="00841FED">
        <w:rPr>
          <w:rFonts w:asciiTheme="minorHAnsi" w:eastAsia="Calibri" w:hAnsiTheme="minorHAnsi" w:cstheme="minorHAnsi"/>
          <w:sz w:val="22"/>
          <w:szCs w:val="22"/>
          <w:lang w:eastAsia="en-US"/>
        </w:rPr>
        <w:lastRenderedPageBreak/>
        <w:t>This will include a walk around the school to demonstrate topics covered.</w:t>
      </w:r>
    </w:p>
    <w:p w14:paraId="67AB3275" w14:textId="77777777" w:rsidR="00767DDF" w:rsidRPr="00841FED" w:rsidRDefault="00767DDF" w:rsidP="007F041C">
      <w:pPr>
        <w:jc w:val="both"/>
        <w:rPr>
          <w:rFonts w:asciiTheme="minorHAnsi" w:hAnsiTheme="minorHAnsi" w:cstheme="minorHAnsi"/>
          <w:b/>
          <w:sz w:val="22"/>
          <w:szCs w:val="22"/>
        </w:rPr>
      </w:pPr>
    </w:p>
    <w:p w14:paraId="2DBB9004" w14:textId="77777777" w:rsidR="007813FF" w:rsidRPr="00841FED" w:rsidRDefault="007F041C" w:rsidP="0081562B">
      <w:pPr>
        <w:pStyle w:val="ListParagraph"/>
        <w:numPr>
          <w:ilvl w:val="1"/>
          <w:numId w:val="6"/>
        </w:numPr>
        <w:spacing w:before="100" w:beforeAutospacing="1" w:after="100" w:afterAutospacing="1"/>
        <w:jc w:val="both"/>
        <w:rPr>
          <w:rFonts w:asciiTheme="minorHAnsi" w:hAnsiTheme="minorHAnsi" w:cstheme="minorHAnsi"/>
          <w:b/>
          <w:bCs/>
        </w:rPr>
      </w:pPr>
      <w:bookmarkStart w:id="5" w:name="SPBookmark_What_x0020_the_x0020_course_x"/>
      <w:bookmarkEnd w:id="5"/>
      <w:r w:rsidRPr="00841FED">
        <w:rPr>
          <w:rFonts w:asciiTheme="minorHAnsi" w:hAnsiTheme="minorHAnsi" w:cstheme="minorHAnsi"/>
          <w:b/>
          <w:bCs/>
        </w:rPr>
        <w:t xml:space="preserve"> </w:t>
      </w:r>
      <w:r w:rsidR="007813FF" w:rsidRPr="00841FED">
        <w:rPr>
          <w:rFonts w:asciiTheme="minorHAnsi" w:hAnsiTheme="minorHAnsi" w:cstheme="minorHAnsi"/>
          <w:b/>
          <w:bCs/>
        </w:rPr>
        <w:t>Manual Handling</w:t>
      </w:r>
      <w:r w:rsidR="009B2CAB" w:rsidRPr="00841FED">
        <w:rPr>
          <w:rFonts w:asciiTheme="minorHAnsi" w:hAnsiTheme="minorHAnsi" w:cstheme="minorHAnsi"/>
          <w:b/>
          <w:bCs/>
        </w:rPr>
        <w:t xml:space="preserve"> (half day)</w:t>
      </w:r>
    </w:p>
    <w:p w14:paraId="0F90B74F" w14:textId="77777777" w:rsidR="009B2CAB" w:rsidRPr="00841FED" w:rsidRDefault="00EA6A16" w:rsidP="009B2CAB">
      <w:pPr>
        <w:jc w:val="both"/>
        <w:rPr>
          <w:rFonts w:asciiTheme="minorHAnsi" w:hAnsiTheme="minorHAnsi" w:cstheme="minorHAnsi"/>
          <w:b/>
          <w:bCs/>
          <w:sz w:val="22"/>
          <w:szCs w:val="22"/>
        </w:rPr>
      </w:pPr>
      <w:r w:rsidRPr="00841FED">
        <w:rPr>
          <w:rFonts w:asciiTheme="minorHAnsi" w:hAnsiTheme="minorHAnsi" w:cstheme="minorHAnsi"/>
          <w:b/>
          <w:bCs/>
          <w:sz w:val="22"/>
          <w:szCs w:val="22"/>
        </w:rPr>
        <w:t>Aim</w:t>
      </w:r>
    </w:p>
    <w:p w14:paraId="3DD4FA9C" w14:textId="77777777" w:rsidR="007813FF" w:rsidRPr="00841FED" w:rsidRDefault="007813FF" w:rsidP="009B2CAB">
      <w:pPr>
        <w:jc w:val="both"/>
        <w:rPr>
          <w:rFonts w:asciiTheme="minorHAnsi" w:hAnsiTheme="minorHAnsi" w:cstheme="minorHAnsi"/>
          <w:b/>
          <w:bCs/>
          <w:sz w:val="22"/>
          <w:szCs w:val="22"/>
        </w:rPr>
      </w:pPr>
      <w:r w:rsidRPr="00841FED">
        <w:rPr>
          <w:rFonts w:asciiTheme="minorHAnsi" w:hAnsiTheme="minorHAnsi" w:cstheme="minorHAnsi"/>
          <w:bCs/>
          <w:sz w:val="22"/>
          <w:szCs w:val="22"/>
        </w:rPr>
        <w:t>This course will provide delegates with the knowledge and skills required to safely handle objects in their particular setti</w:t>
      </w:r>
      <w:r w:rsidR="009B2CAB" w:rsidRPr="00841FED">
        <w:rPr>
          <w:rFonts w:asciiTheme="minorHAnsi" w:hAnsiTheme="minorHAnsi" w:cstheme="minorHAnsi"/>
          <w:bCs/>
          <w:sz w:val="22"/>
          <w:szCs w:val="22"/>
        </w:rPr>
        <w:t>ng. Current Legislation Manual Handling Operations R</w:t>
      </w:r>
      <w:r w:rsidRPr="00841FED">
        <w:rPr>
          <w:rFonts w:asciiTheme="minorHAnsi" w:hAnsiTheme="minorHAnsi" w:cstheme="minorHAnsi"/>
          <w:bCs/>
          <w:sz w:val="22"/>
          <w:szCs w:val="22"/>
        </w:rPr>
        <w:t>eg</w:t>
      </w:r>
      <w:r w:rsidR="009B2CAB" w:rsidRPr="00841FED">
        <w:rPr>
          <w:rFonts w:asciiTheme="minorHAnsi" w:hAnsiTheme="minorHAnsi" w:cstheme="minorHAnsi"/>
          <w:bCs/>
          <w:sz w:val="22"/>
          <w:szCs w:val="22"/>
        </w:rPr>
        <w:t>ulations 1992 (as amended 2002).</w:t>
      </w:r>
    </w:p>
    <w:p w14:paraId="2E9F1341" w14:textId="77777777" w:rsidR="007813FF" w:rsidRPr="00841FED" w:rsidRDefault="009B2CAB" w:rsidP="00841FED">
      <w:pPr>
        <w:spacing w:before="100" w:beforeAutospacing="1"/>
        <w:jc w:val="both"/>
        <w:rPr>
          <w:rFonts w:asciiTheme="minorHAnsi" w:hAnsiTheme="minorHAnsi" w:cstheme="minorHAnsi"/>
          <w:b/>
          <w:bCs/>
          <w:sz w:val="22"/>
          <w:szCs w:val="22"/>
        </w:rPr>
      </w:pPr>
      <w:r w:rsidRPr="00841FED">
        <w:rPr>
          <w:rFonts w:asciiTheme="minorHAnsi" w:hAnsiTheme="minorHAnsi" w:cstheme="minorHAnsi"/>
          <w:b/>
          <w:bCs/>
          <w:sz w:val="22"/>
          <w:szCs w:val="22"/>
        </w:rPr>
        <w:t>Content</w:t>
      </w:r>
    </w:p>
    <w:p w14:paraId="27B283A0" w14:textId="77777777" w:rsidR="007813FF" w:rsidRPr="00841FED" w:rsidRDefault="009B2CAB" w:rsidP="00101CCC">
      <w:pPr>
        <w:numPr>
          <w:ilvl w:val="0"/>
          <w:numId w:val="6"/>
        </w:numPr>
        <w:spacing w:after="200" w:line="276" w:lineRule="auto"/>
        <w:contextualSpacing/>
        <w:jc w:val="both"/>
        <w:rPr>
          <w:rFonts w:asciiTheme="minorHAnsi" w:hAnsiTheme="minorHAnsi" w:cstheme="minorHAnsi"/>
          <w:b/>
          <w:bCs/>
          <w:sz w:val="22"/>
          <w:szCs w:val="22"/>
        </w:rPr>
      </w:pPr>
      <w:r w:rsidRPr="00841FED">
        <w:rPr>
          <w:rFonts w:asciiTheme="minorHAnsi" w:hAnsiTheme="minorHAnsi" w:cstheme="minorHAnsi"/>
          <w:bCs/>
          <w:sz w:val="22"/>
          <w:szCs w:val="22"/>
        </w:rPr>
        <w:t>Current Legislation Manual Handling Operations R</w:t>
      </w:r>
      <w:r w:rsidR="007813FF" w:rsidRPr="00841FED">
        <w:rPr>
          <w:rFonts w:asciiTheme="minorHAnsi" w:hAnsiTheme="minorHAnsi" w:cstheme="minorHAnsi"/>
          <w:bCs/>
          <w:sz w:val="22"/>
          <w:szCs w:val="22"/>
        </w:rPr>
        <w:t>egulations 1992</w:t>
      </w:r>
    </w:p>
    <w:p w14:paraId="067050E5" w14:textId="77777777" w:rsidR="007813FF" w:rsidRPr="00841FED" w:rsidRDefault="007813FF" w:rsidP="00101CCC">
      <w:pPr>
        <w:numPr>
          <w:ilvl w:val="0"/>
          <w:numId w:val="6"/>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Risk assessment and its</w:t>
      </w:r>
      <w:r w:rsidRPr="00841FED">
        <w:rPr>
          <w:rFonts w:asciiTheme="minorHAnsi" w:hAnsiTheme="minorHAnsi" w:cstheme="minorHAnsi"/>
          <w:b/>
          <w:bCs/>
          <w:sz w:val="22"/>
          <w:szCs w:val="22"/>
        </w:rPr>
        <w:t xml:space="preserve"> </w:t>
      </w:r>
      <w:r w:rsidRPr="00841FED">
        <w:rPr>
          <w:rFonts w:asciiTheme="minorHAnsi" w:hAnsiTheme="minorHAnsi" w:cstheme="minorHAnsi"/>
          <w:bCs/>
          <w:sz w:val="22"/>
          <w:szCs w:val="22"/>
        </w:rPr>
        <w:t xml:space="preserve">process </w:t>
      </w:r>
    </w:p>
    <w:p w14:paraId="1DDC0469" w14:textId="77777777" w:rsidR="007813FF" w:rsidRPr="00841FED" w:rsidRDefault="007813FF" w:rsidP="00101CCC">
      <w:pPr>
        <w:numPr>
          <w:ilvl w:val="0"/>
          <w:numId w:val="6"/>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Injuries that can be sustained during manual handling tasks</w:t>
      </w:r>
    </w:p>
    <w:p w14:paraId="1CA1F1DC" w14:textId="77777777" w:rsidR="007813FF" w:rsidRPr="00841FED" w:rsidRDefault="007813FF" w:rsidP="00101CCC">
      <w:pPr>
        <w:numPr>
          <w:ilvl w:val="0"/>
          <w:numId w:val="6"/>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Anatomy of the spine</w:t>
      </w:r>
      <w:r w:rsidR="009B2CAB" w:rsidRPr="00841FED">
        <w:rPr>
          <w:rFonts w:asciiTheme="minorHAnsi" w:hAnsiTheme="minorHAnsi" w:cstheme="minorHAnsi"/>
          <w:bCs/>
          <w:sz w:val="22"/>
          <w:szCs w:val="22"/>
        </w:rPr>
        <w:t>; b</w:t>
      </w:r>
      <w:r w:rsidRPr="00841FED">
        <w:rPr>
          <w:rFonts w:asciiTheme="minorHAnsi" w:hAnsiTheme="minorHAnsi" w:cstheme="minorHAnsi"/>
          <w:bCs/>
          <w:sz w:val="22"/>
          <w:szCs w:val="22"/>
        </w:rPr>
        <w:t>iomechanics of body movement</w:t>
      </w:r>
    </w:p>
    <w:p w14:paraId="0BC843DD" w14:textId="77777777" w:rsidR="007813FF" w:rsidRPr="00841FED" w:rsidRDefault="007813FF" w:rsidP="00101CCC">
      <w:pPr>
        <w:numPr>
          <w:ilvl w:val="0"/>
          <w:numId w:val="6"/>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Ergonomic assessments</w:t>
      </w:r>
    </w:p>
    <w:p w14:paraId="1CE03EF1" w14:textId="77777777" w:rsidR="007813FF" w:rsidRPr="00841FED" w:rsidRDefault="007813FF" w:rsidP="00101CCC">
      <w:pPr>
        <w:numPr>
          <w:ilvl w:val="0"/>
          <w:numId w:val="6"/>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Manual handling demonstrations</w:t>
      </w:r>
    </w:p>
    <w:p w14:paraId="61DB6C3B" w14:textId="77777777" w:rsidR="007813FF" w:rsidRPr="00841FED" w:rsidRDefault="007813FF" w:rsidP="00101CCC">
      <w:pPr>
        <w:numPr>
          <w:ilvl w:val="0"/>
          <w:numId w:val="6"/>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Equipment issues</w:t>
      </w:r>
    </w:p>
    <w:p w14:paraId="39D3F49E" w14:textId="77777777" w:rsidR="007813FF" w:rsidRPr="00841FED" w:rsidRDefault="007813FF" w:rsidP="00101CCC">
      <w:pPr>
        <w:numPr>
          <w:ilvl w:val="0"/>
          <w:numId w:val="6"/>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Problem solving</w:t>
      </w:r>
    </w:p>
    <w:p w14:paraId="135C1B6E" w14:textId="77777777" w:rsidR="007813FF" w:rsidRPr="00841FED" w:rsidRDefault="007813FF" w:rsidP="00101CCC">
      <w:pPr>
        <w:numPr>
          <w:ilvl w:val="0"/>
          <w:numId w:val="6"/>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Demonstration of manual handling skills</w:t>
      </w:r>
    </w:p>
    <w:p w14:paraId="4F95101E" w14:textId="77777777" w:rsidR="007813FF" w:rsidRPr="00841FED" w:rsidRDefault="007813FF" w:rsidP="00101CCC">
      <w:pPr>
        <w:numPr>
          <w:ilvl w:val="0"/>
          <w:numId w:val="6"/>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Practical participation</w:t>
      </w:r>
    </w:p>
    <w:p w14:paraId="249841D7" w14:textId="77777777" w:rsidR="009B2CAB" w:rsidRPr="00841FED" w:rsidRDefault="009B2CAB" w:rsidP="00101CCC">
      <w:pPr>
        <w:numPr>
          <w:ilvl w:val="0"/>
          <w:numId w:val="6"/>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Theoretical, practical assessment</w:t>
      </w:r>
    </w:p>
    <w:p w14:paraId="0022A103" w14:textId="77777777" w:rsidR="007813FF" w:rsidRPr="00841FED" w:rsidRDefault="007813FF" w:rsidP="00101CCC">
      <w:pPr>
        <w:jc w:val="both"/>
        <w:rPr>
          <w:rFonts w:asciiTheme="minorHAnsi" w:hAnsiTheme="minorHAnsi" w:cstheme="minorHAnsi"/>
          <w:b/>
          <w:bCs/>
          <w:sz w:val="22"/>
          <w:szCs w:val="22"/>
          <w:highlight w:val="yellow"/>
        </w:rPr>
      </w:pPr>
    </w:p>
    <w:p w14:paraId="4B87A3A4" w14:textId="77777777" w:rsidR="009B2CAB" w:rsidRPr="00841FED" w:rsidRDefault="007813FF" w:rsidP="009B2CAB">
      <w:pPr>
        <w:pStyle w:val="ListParagraph"/>
        <w:ind w:left="0"/>
        <w:jc w:val="both"/>
        <w:rPr>
          <w:rFonts w:asciiTheme="minorHAnsi" w:hAnsiTheme="minorHAnsi" w:cstheme="minorHAnsi"/>
        </w:rPr>
      </w:pPr>
      <w:r w:rsidRPr="00841FED">
        <w:rPr>
          <w:rFonts w:asciiTheme="minorHAnsi" w:hAnsiTheme="minorHAnsi" w:cstheme="minorHAnsi"/>
          <w:b/>
          <w:bCs/>
        </w:rPr>
        <w:tab/>
      </w:r>
    </w:p>
    <w:tbl>
      <w:tblPr>
        <w:tblW w:w="5000" w:type="pct"/>
        <w:tblCellSpacing w:w="0" w:type="dxa"/>
        <w:tblCellMar>
          <w:left w:w="0" w:type="dxa"/>
          <w:right w:w="0" w:type="dxa"/>
        </w:tblCellMar>
        <w:tblLook w:val="04A0" w:firstRow="1" w:lastRow="0" w:firstColumn="1" w:lastColumn="0" w:noHBand="0" w:noVBand="1"/>
      </w:tblPr>
      <w:tblGrid>
        <w:gridCol w:w="8306"/>
      </w:tblGrid>
      <w:tr w:rsidR="007813FF" w:rsidRPr="00841FED" w14:paraId="138B7F00" w14:textId="77777777" w:rsidTr="007813FF">
        <w:trPr>
          <w:tblCellSpacing w:w="0" w:type="dxa"/>
        </w:trPr>
        <w:tc>
          <w:tcPr>
            <w:tcW w:w="0" w:type="auto"/>
            <w:vAlign w:val="center"/>
            <w:hideMark/>
          </w:tcPr>
          <w:p w14:paraId="2D9DA339" w14:textId="77777777" w:rsidR="007813FF" w:rsidRPr="00841FED" w:rsidRDefault="007813FF" w:rsidP="00101CCC">
            <w:pPr>
              <w:jc w:val="both"/>
              <w:rPr>
                <w:rFonts w:asciiTheme="minorHAnsi" w:hAnsiTheme="minorHAnsi" w:cstheme="minorHAnsi"/>
                <w:sz w:val="22"/>
                <w:szCs w:val="22"/>
              </w:rPr>
            </w:pPr>
          </w:p>
        </w:tc>
      </w:tr>
    </w:tbl>
    <w:p w14:paraId="6993ECCD" w14:textId="77777777" w:rsidR="00902A7E" w:rsidRPr="00841FED" w:rsidRDefault="00902A7E" w:rsidP="00A4400F">
      <w:pPr>
        <w:jc w:val="both"/>
        <w:rPr>
          <w:rFonts w:asciiTheme="minorHAnsi" w:hAnsiTheme="minorHAnsi" w:cstheme="minorHAnsi"/>
          <w:sz w:val="22"/>
          <w:szCs w:val="22"/>
          <w:lang w:val="en"/>
        </w:rPr>
      </w:pPr>
    </w:p>
    <w:p w14:paraId="6AF07173" w14:textId="77777777" w:rsidR="007813FF" w:rsidRPr="00841FED" w:rsidRDefault="007813FF" w:rsidP="0081562B">
      <w:pPr>
        <w:pStyle w:val="ListParagraph"/>
        <w:numPr>
          <w:ilvl w:val="1"/>
          <w:numId w:val="4"/>
        </w:numPr>
        <w:jc w:val="both"/>
        <w:rPr>
          <w:rFonts w:asciiTheme="minorHAnsi" w:eastAsia="Times New Roman" w:hAnsiTheme="minorHAnsi" w:cstheme="minorHAnsi"/>
          <w:b/>
        </w:rPr>
      </w:pPr>
      <w:r w:rsidRPr="00841FED">
        <w:rPr>
          <w:rFonts w:asciiTheme="minorHAnsi" w:hAnsiTheme="minorHAnsi" w:cstheme="minorHAnsi"/>
          <w:b/>
          <w:bCs/>
        </w:rPr>
        <w:t>Risk Assessment Training</w:t>
      </w:r>
      <w:r w:rsidR="00A4400F" w:rsidRPr="00841FED">
        <w:rPr>
          <w:rFonts w:asciiTheme="minorHAnsi" w:hAnsiTheme="minorHAnsi" w:cstheme="minorHAnsi"/>
          <w:b/>
          <w:bCs/>
        </w:rPr>
        <w:t xml:space="preserve"> (</w:t>
      </w:r>
      <w:r w:rsidR="003E37A1" w:rsidRPr="00841FED">
        <w:rPr>
          <w:rFonts w:asciiTheme="minorHAnsi" w:hAnsiTheme="minorHAnsi" w:cstheme="minorHAnsi"/>
          <w:b/>
          <w:bCs/>
        </w:rPr>
        <w:t>half</w:t>
      </w:r>
      <w:r w:rsidR="00A4400F" w:rsidRPr="00841FED">
        <w:rPr>
          <w:rFonts w:asciiTheme="minorHAnsi" w:hAnsiTheme="minorHAnsi" w:cstheme="minorHAnsi"/>
          <w:b/>
          <w:bCs/>
        </w:rPr>
        <w:t xml:space="preserve"> day)</w:t>
      </w:r>
    </w:p>
    <w:p w14:paraId="253D4815" w14:textId="77777777" w:rsidR="00902A7E" w:rsidRPr="00841FED" w:rsidRDefault="00902A7E" w:rsidP="00902A7E">
      <w:pPr>
        <w:jc w:val="both"/>
        <w:rPr>
          <w:rFonts w:asciiTheme="minorHAnsi" w:hAnsiTheme="minorHAnsi" w:cstheme="minorHAnsi"/>
          <w:b/>
          <w:bCs/>
          <w:sz w:val="22"/>
          <w:szCs w:val="22"/>
        </w:rPr>
      </w:pPr>
    </w:p>
    <w:p w14:paraId="3B03187C" w14:textId="77777777" w:rsidR="007813FF" w:rsidRPr="00841FED" w:rsidRDefault="00EA6A16" w:rsidP="00902A7E">
      <w:pPr>
        <w:jc w:val="both"/>
        <w:rPr>
          <w:rFonts w:asciiTheme="minorHAnsi" w:hAnsiTheme="minorHAnsi" w:cstheme="minorHAnsi"/>
          <w:b/>
          <w:bCs/>
          <w:sz w:val="22"/>
          <w:szCs w:val="22"/>
        </w:rPr>
      </w:pPr>
      <w:r w:rsidRPr="00841FED">
        <w:rPr>
          <w:rFonts w:asciiTheme="minorHAnsi" w:hAnsiTheme="minorHAnsi" w:cstheme="minorHAnsi"/>
          <w:b/>
          <w:bCs/>
          <w:sz w:val="22"/>
          <w:szCs w:val="22"/>
        </w:rPr>
        <w:t>Aim</w:t>
      </w:r>
    </w:p>
    <w:p w14:paraId="54BE69EA" w14:textId="1AF5C34F" w:rsidR="001278D0" w:rsidRPr="00841FED" w:rsidRDefault="001278D0" w:rsidP="001278D0">
      <w:pPr>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All attendees leave the course with the confidence to be able to carry out a Risk assessment, or be part of the process of someone else carrying out a risk assessment.</w:t>
      </w:r>
    </w:p>
    <w:p w14:paraId="27F20F06" w14:textId="77777777" w:rsidR="001278D0" w:rsidRPr="00841FED" w:rsidRDefault="001278D0" w:rsidP="001278D0">
      <w:pPr>
        <w:ind w:left="720"/>
        <w:contextualSpacing/>
        <w:jc w:val="both"/>
        <w:rPr>
          <w:rFonts w:asciiTheme="minorHAnsi" w:hAnsiTheme="minorHAnsi" w:cstheme="minorHAnsi"/>
          <w:bCs/>
          <w:sz w:val="22"/>
          <w:szCs w:val="22"/>
        </w:rPr>
      </w:pPr>
    </w:p>
    <w:p w14:paraId="0C372AEE" w14:textId="77777777" w:rsidR="001278D0" w:rsidRPr="00841FED" w:rsidRDefault="001278D0" w:rsidP="001278D0">
      <w:pPr>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Course objectives:</w:t>
      </w:r>
    </w:p>
    <w:p w14:paraId="48227C15" w14:textId="77777777" w:rsidR="001278D0" w:rsidRPr="00841FED" w:rsidRDefault="001278D0" w:rsidP="001278D0">
      <w:pPr>
        <w:pStyle w:val="ListParagraph"/>
        <w:numPr>
          <w:ilvl w:val="0"/>
          <w:numId w:val="30"/>
        </w:numPr>
        <w:jc w:val="both"/>
        <w:rPr>
          <w:rFonts w:asciiTheme="minorHAnsi" w:eastAsia="Times New Roman" w:hAnsiTheme="minorHAnsi" w:cstheme="minorHAnsi"/>
          <w:bCs/>
          <w:lang w:eastAsia="en-GB"/>
        </w:rPr>
      </w:pPr>
      <w:r w:rsidRPr="00841FED">
        <w:rPr>
          <w:rFonts w:asciiTheme="minorHAnsi" w:eastAsia="Times New Roman" w:hAnsiTheme="minorHAnsi" w:cstheme="minorHAnsi"/>
          <w:bCs/>
          <w:lang w:eastAsia="en-GB"/>
        </w:rPr>
        <w:t>To understand the purpose of carrying out a risk assessment (ie. How this fits into an overall management system)</w:t>
      </w:r>
    </w:p>
    <w:p w14:paraId="51DCA09B" w14:textId="676C7DC9" w:rsidR="001278D0" w:rsidRPr="00841FED" w:rsidRDefault="001278D0" w:rsidP="001278D0">
      <w:pPr>
        <w:pStyle w:val="ListParagraph"/>
        <w:numPr>
          <w:ilvl w:val="0"/>
          <w:numId w:val="30"/>
        </w:numPr>
        <w:jc w:val="both"/>
        <w:rPr>
          <w:rFonts w:asciiTheme="minorHAnsi" w:eastAsia="Times New Roman" w:hAnsiTheme="minorHAnsi" w:cstheme="minorHAnsi"/>
          <w:bCs/>
          <w:lang w:eastAsia="en-GB"/>
        </w:rPr>
      </w:pPr>
      <w:r w:rsidRPr="00841FED">
        <w:rPr>
          <w:rFonts w:asciiTheme="minorHAnsi" w:eastAsia="Times New Roman" w:hAnsiTheme="minorHAnsi" w:cstheme="minorHAnsi"/>
          <w:bCs/>
          <w:lang w:eastAsia="en-GB"/>
        </w:rPr>
        <w:t xml:space="preserve">To understand the definition of ‘risk’ and ‘hazard’ </w:t>
      </w:r>
    </w:p>
    <w:p w14:paraId="180A4CCD" w14:textId="6E7B9456" w:rsidR="001278D0" w:rsidRPr="00841FED" w:rsidRDefault="001278D0" w:rsidP="001278D0">
      <w:pPr>
        <w:pStyle w:val="ListParagraph"/>
        <w:numPr>
          <w:ilvl w:val="0"/>
          <w:numId w:val="30"/>
        </w:numPr>
        <w:jc w:val="both"/>
        <w:rPr>
          <w:rFonts w:asciiTheme="minorHAnsi" w:eastAsia="Times New Roman" w:hAnsiTheme="minorHAnsi" w:cstheme="minorHAnsi"/>
          <w:bCs/>
          <w:lang w:eastAsia="en-GB"/>
        </w:rPr>
      </w:pPr>
      <w:r w:rsidRPr="00841FED">
        <w:rPr>
          <w:rFonts w:asciiTheme="minorHAnsi" w:eastAsia="Times New Roman" w:hAnsiTheme="minorHAnsi" w:cstheme="minorHAnsi"/>
          <w:bCs/>
          <w:lang w:eastAsia="en-GB"/>
        </w:rPr>
        <w:t>To be able to spot common hazards in the workplace</w:t>
      </w:r>
    </w:p>
    <w:p w14:paraId="5E311CED" w14:textId="332F0A67" w:rsidR="001278D0" w:rsidRPr="00841FED" w:rsidRDefault="001278D0" w:rsidP="001278D0">
      <w:pPr>
        <w:pStyle w:val="ListParagraph"/>
        <w:numPr>
          <w:ilvl w:val="0"/>
          <w:numId w:val="30"/>
        </w:numPr>
        <w:jc w:val="both"/>
        <w:rPr>
          <w:rFonts w:asciiTheme="minorHAnsi" w:eastAsia="Times New Roman" w:hAnsiTheme="minorHAnsi" w:cstheme="minorHAnsi"/>
          <w:bCs/>
          <w:lang w:eastAsia="en-GB"/>
        </w:rPr>
      </w:pPr>
      <w:r w:rsidRPr="00841FED">
        <w:rPr>
          <w:rFonts w:asciiTheme="minorHAnsi" w:eastAsia="Times New Roman" w:hAnsiTheme="minorHAnsi" w:cstheme="minorHAnsi"/>
          <w:bCs/>
          <w:lang w:eastAsia="en-GB"/>
        </w:rPr>
        <w:t>To understand the HSE ‘5 steps to Risk assessment’</w:t>
      </w:r>
    </w:p>
    <w:p w14:paraId="1D2FA2BE" w14:textId="05EEC6E3" w:rsidR="001278D0" w:rsidRPr="00841FED" w:rsidRDefault="001278D0" w:rsidP="001278D0">
      <w:pPr>
        <w:pStyle w:val="ListParagraph"/>
        <w:numPr>
          <w:ilvl w:val="0"/>
          <w:numId w:val="30"/>
        </w:numPr>
        <w:jc w:val="both"/>
        <w:rPr>
          <w:rFonts w:asciiTheme="minorHAnsi" w:eastAsia="Times New Roman" w:hAnsiTheme="minorHAnsi" w:cstheme="minorHAnsi"/>
          <w:bCs/>
          <w:lang w:eastAsia="en-GB"/>
        </w:rPr>
      </w:pPr>
      <w:r w:rsidRPr="00841FED">
        <w:rPr>
          <w:rFonts w:asciiTheme="minorHAnsi" w:eastAsia="Times New Roman" w:hAnsiTheme="minorHAnsi" w:cstheme="minorHAnsi"/>
          <w:bCs/>
          <w:lang w:eastAsia="en-GB"/>
        </w:rPr>
        <w:t>To be able to put into practice the 5 steps including assigning High, Medium and Low risk levels to hazards  identified in their assessment</w:t>
      </w:r>
    </w:p>
    <w:p w14:paraId="4783030D" w14:textId="15C1374D" w:rsidR="001278D0" w:rsidRPr="00841FED" w:rsidRDefault="001278D0" w:rsidP="001278D0">
      <w:pPr>
        <w:pStyle w:val="ListParagraph"/>
        <w:numPr>
          <w:ilvl w:val="0"/>
          <w:numId w:val="30"/>
        </w:numPr>
        <w:jc w:val="both"/>
        <w:rPr>
          <w:rFonts w:asciiTheme="minorHAnsi" w:eastAsia="Times New Roman" w:hAnsiTheme="minorHAnsi" w:cstheme="minorHAnsi"/>
          <w:bCs/>
          <w:lang w:eastAsia="en-GB"/>
        </w:rPr>
      </w:pPr>
      <w:r w:rsidRPr="00841FED">
        <w:rPr>
          <w:rFonts w:asciiTheme="minorHAnsi" w:eastAsia="Times New Roman" w:hAnsiTheme="minorHAnsi" w:cstheme="minorHAnsi"/>
          <w:bCs/>
          <w:lang w:eastAsia="en-GB"/>
        </w:rPr>
        <w:t>How to assign controls to a risk assessment, and how to consequently lower the risk levels</w:t>
      </w:r>
    </w:p>
    <w:p w14:paraId="0818F420" w14:textId="52995F4C" w:rsidR="001278D0" w:rsidRPr="00841FED" w:rsidRDefault="001278D0" w:rsidP="001278D0">
      <w:pPr>
        <w:pStyle w:val="ListParagraph"/>
        <w:numPr>
          <w:ilvl w:val="0"/>
          <w:numId w:val="30"/>
        </w:numPr>
        <w:jc w:val="both"/>
        <w:rPr>
          <w:rFonts w:asciiTheme="minorHAnsi" w:eastAsia="Times New Roman" w:hAnsiTheme="minorHAnsi" w:cstheme="minorHAnsi"/>
          <w:bCs/>
          <w:lang w:eastAsia="en-GB"/>
        </w:rPr>
      </w:pPr>
      <w:r w:rsidRPr="00841FED">
        <w:rPr>
          <w:rFonts w:asciiTheme="minorHAnsi" w:eastAsia="Times New Roman" w:hAnsiTheme="minorHAnsi" w:cstheme="minorHAnsi"/>
          <w:bCs/>
          <w:lang w:eastAsia="en-GB"/>
        </w:rPr>
        <w:t>Completion of a risk assessment in teams of 3 or 4 using a practical example</w:t>
      </w:r>
    </w:p>
    <w:p w14:paraId="6921483D" w14:textId="044099AB" w:rsidR="003E37A1" w:rsidRPr="00841FED" w:rsidRDefault="001278D0" w:rsidP="001278D0">
      <w:pPr>
        <w:pStyle w:val="ListParagraph"/>
        <w:numPr>
          <w:ilvl w:val="0"/>
          <w:numId w:val="30"/>
        </w:numPr>
        <w:jc w:val="both"/>
        <w:rPr>
          <w:rFonts w:asciiTheme="minorHAnsi" w:eastAsia="Times New Roman" w:hAnsiTheme="minorHAnsi" w:cstheme="minorHAnsi"/>
          <w:bCs/>
          <w:lang w:eastAsia="en-GB"/>
        </w:rPr>
      </w:pPr>
      <w:r w:rsidRPr="00841FED">
        <w:rPr>
          <w:rFonts w:asciiTheme="minorHAnsi" w:eastAsia="Times New Roman" w:hAnsiTheme="minorHAnsi" w:cstheme="minorHAnsi"/>
          <w:bCs/>
          <w:lang w:eastAsia="en-GB"/>
        </w:rPr>
        <w:t>Q&amp;A</w:t>
      </w:r>
    </w:p>
    <w:p w14:paraId="0E0CDCE3" w14:textId="77777777" w:rsidR="0081562B" w:rsidRPr="00841FED" w:rsidRDefault="0081562B" w:rsidP="003E37A1">
      <w:pPr>
        <w:ind w:left="720"/>
        <w:contextualSpacing/>
        <w:jc w:val="both"/>
        <w:rPr>
          <w:rFonts w:asciiTheme="minorHAnsi" w:hAnsiTheme="minorHAnsi" w:cstheme="minorHAnsi"/>
          <w:bCs/>
          <w:sz w:val="22"/>
          <w:szCs w:val="22"/>
        </w:rPr>
      </w:pPr>
    </w:p>
    <w:p w14:paraId="1E82A777" w14:textId="77777777" w:rsidR="0081562B" w:rsidRPr="00841FED" w:rsidRDefault="0081562B" w:rsidP="003E37A1">
      <w:pPr>
        <w:ind w:left="720"/>
        <w:contextualSpacing/>
        <w:jc w:val="both"/>
        <w:rPr>
          <w:rFonts w:asciiTheme="minorHAnsi" w:hAnsiTheme="minorHAnsi" w:cstheme="minorHAnsi"/>
          <w:bCs/>
          <w:sz w:val="22"/>
          <w:szCs w:val="22"/>
        </w:rPr>
      </w:pPr>
    </w:p>
    <w:p w14:paraId="155F4026" w14:textId="77777777" w:rsidR="0081562B" w:rsidRPr="00841FED" w:rsidRDefault="0081562B" w:rsidP="0081562B">
      <w:pPr>
        <w:pStyle w:val="ListParagraph"/>
        <w:numPr>
          <w:ilvl w:val="1"/>
          <w:numId w:val="4"/>
        </w:numPr>
        <w:jc w:val="both"/>
        <w:rPr>
          <w:rFonts w:asciiTheme="minorHAnsi" w:hAnsiTheme="minorHAnsi" w:cstheme="minorHAnsi"/>
          <w:b/>
        </w:rPr>
      </w:pPr>
      <w:r w:rsidRPr="00841FED">
        <w:rPr>
          <w:rFonts w:asciiTheme="minorHAnsi" w:hAnsiTheme="minorHAnsi" w:cstheme="minorHAnsi"/>
          <w:b/>
        </w:rPr>
        <w:t>Basic Health &amp; Safety Awareness (half day)</w:t>
      </w:r>
    </w:p>
    <w:p w14:paraId="022CA2F6" w14:textId="77777777" w:rsidR="0081562B" w:rsidRPr="00841FED" w:rsidRDefault="0081562B" w:rsidP="0081562B">
      <w:pPr>
        <w:ind w:left="720"/>
        <w:contextualSpacing/>
        <w:jc w:val="both"/>
        <w:rPr>
          <w:rFonts w:asciiTheme="minorHAnsi" w:hAnsiTheme="minorHAnsi" w:cstheme="minorHAnsi"/>
          <w:bCs/>
          <w:sz w:val="22"/>
          <w:szCs w:val="22"/>
        </w:rPr>
      </w:pPr>
    </w:p>
    <w:p w14:paraId="057470D7"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Aimed at more technical operatives that perhaps deal with workplace hazards such as COSHH, electrical safety and risk assessments.</w:t>
      </w:r>
    </w:p>
    <w:p w14:paraId="5F19A7CC"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Objectives</w:t>
      </w:r>
    </w:p>
    <w:p w14:paraId="764716B6"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w:t>
      </w:r>
      <w:r w:rsidRPr="00841FED">
        <w:rPr>
          <w:rFonts w:asciiTheme="minorHAnsi" w:hAnsiTheme="minorHAnsi" w:cstheme="minorHAnsi"/>
          <w:bCs/>
          <w:sz w:val="22"/>
          <w:szCs w:val="22"/>
        </w:rPr>
        <w:tab/>
        <w:t>Legislation</w:t>
      </w:r>
    </w:p>
    <w:p w14:paraId="203F3E54"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lastRenderedPageBreak/>
        <w:t>•</w:t>
      </w:r>
      <w:r w:rsidRPr="00841FED">
        <w:rPr>
          <w:rFonts w:asciiTheme="minorHAnsi" w:hAnsiTheme="minorHAnsi" w:cstheme="minorHAnsi"/>
          <w:bCs/>
          <w:sz w:val="22"/>
          <w:szCs w:val="22"/>
        </w:rPr>
        <w:tab/>
        <w:t>Health</w:t>
      </w:r>
    </w:p>
    <w:p w14:paraId="3546D9E2"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w:t>
      </w:r>
      <w:r w:rsidRPr="00841FED">
        <w:rPr>
          <w:rFonts w:asciiTheme="minorHAnsi" w:hAnsiTheme="minorHAnsi" w:cstheme="minorHAnsi"/>
          <w:bCs/>
          <w:sz w:val="22"/>
          <w:szCs w:val="22"/>
        </w:rPr>
        <w:tab/>
        <w:t>Safety</w:t>
      </w:r>
    </w:p>
    <w:p w14:paraId="7A2183DF"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w:t>
      </w:r>
      <w:r w:rsidRPr="00841FED">
        <w:rPr>
          <w:rFonts w:asciiTheme="minorHAnsi" w:hAnsiTheme="minorHAnsi" w:cstheme="minorHAnsi"/>
          <w:bCs/>
          <w:sz w:val="22"/>
          <w:szCs w:val="22"/>
        </w:rPr>
        <w:tab/>
        <w:t>Welfare</w:t>
      </w:r>
    </w:p>
    <w:p w14:paraId="72CCFADE"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w:t>
      </w:r>
      <w:r w:rsidRPr="00841FED">
        <w:rPr>
          <w:rFonts w:asciiTheme="minorHAnsi" w:hAnsiTheme="minorHAnsi" w:cstheme="minorHAnsi"/>
          <w:bCs/>
          <w:sz w:val="22"/>
          <w:szCs w:val="22"/>
        </w:rPr>
        <w:tab/>
        <w:t>The workplace and work equipment</w:t>
      </w:r>
    </w:p>
    <w:p w14:paraId="3CC11667"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w:t>
      </w:r>
      <w:r w:rsidRPr="00841FED">
        <w:rPr>
          <w:rFonts w:asciiTheme="minorHAnsi" w:hAnsiTheme="minorHAnsi" w:cstheme="minorHAnsi"/>
          <w:bCs/>
          <w:sz w:val="22"/>
          <w:szCs w:val="22"/>
        </w:rPr>
        <w:tab/>
        <w:t>Risk assessment</w:t>
      </w:r>
    </w:p>
    <w:p w14:paraId="56853BB8"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w:t>
      </w:r>
      <w:r w:rsidRPr="00841FED">
        <w:rPr>
          <w:rFonts w:asciiTheme="minorHAnsi" w:hAnsiTheme="minorHAnsi" w:cstheme="minorHAnsi"/>
          <w:bCs/>
          <w:sz w:val="22"/>
          <w:szCs w:val="22"/>
        </w:rPr>
        <w:tab/>
        <w:t>Manual Handling</w:t>
      </w:r>
    </w:p>
    <w:p w14:paraId="5050D490"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w:t>
      </w:r>
      <w:r w:rsidRPr="00841FED">
        <w:rPr>
          <w:rFonts w:asciiTheme="minorHAnsi" w:hAnsiTheme="minorHAnsi" w:cstheme="minorHAnsi"/>
          <w:bCs/>
          <w:sz w:val="22"/>
          <w:szCs w:val="22"/>
        </w:rPr>
        <w:tab/>
        <w:t>Hazardous substances</w:t>
      </w:r>
    </w:p>
    <w:p w14:paraId="47F78688"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w:t>
      </w:r>
      <w:r w:rsidRPr="00841FED">
        <w:rPr>
          <w:rFonts w:asciiTheme="minorHAnsi" w:hAnsiTheme="minorHAnsi" w:cstheme="minorHAnsi"/>
          <w:bCs/>
          <w:sz w:val="22"/>
          <w:szCs w:val="22"/>
        </w:rPr>
        <w:tab/>
        <w:t>Ergonomics and workstation design</w:t>
      </w:r>
    </w:p>
    <w:p w14:paraId="7DF0F0A9"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w:t>
      </w:r>
      <w:r w:rsidRPr="00841FED">
        <w:rPr>
          <w:rFonts w:asciiTheme="minorHAnsi" w:hAnsiTheme="minorHAnsi" w:cstheme="minorHAnsi"/>
          <w:bCs/>
          <w:sz w:val="22"/>
          <w:szCs w:val="22"/>
        </w:rPr>
        <w:tab/>
        <w:t>Transport and vehicles</w:t>
      </w:r>
    </w:p>
    <w:p w14:paraId="1F4D7AC2" w14:textId="77777777" w:rsidR="0081562B" w:rsidRPr="00841FED" w:rsidRDefault="0081562B" w:rsidP="0081562B">
      <w:pPr>
        <w:ind w:left="720"/>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w:t>
      </w:r>
      <w:r w:rsidRPr="00841FED">
        <w:rPr>
          <w:rFonts w:asciiTheme="minorHAnsi" w:hAnsiTheme="minorHAnsi" w:cstheme="minorHAnsi"/>
          <w:bCs/>
          <w:sz w:val="22"/>
          <w:szCs w:val="22"/>
        </w:rPr>
        <w:tab/>
        <w:t>Noise and vibration</w:t>
      </w:r>
    </w:p>
    <w:p w14:paraId="7A6B2596" w14:textId="77777777" w:rsidR="0081562B" w:rsidRPr="00841FED" w:rsidRDefault="0081562B" w:rsidP="003E37A1">
      <w:pPr>
        <w:ind w:left="720"/>
        <w:contextualSpacing/>
        <w:jc w:val="both"/>
        <w:rPr>
          <w:rFonts w:asciiTheme="minorHAnsi" w:hAnsiTheme="minorHAnsi" w:cstheme="minorHAnsi"/>
          <w:bCs/>
          <w:sz w:val="22"/>
          <w:szCs w:val="22"/>
        </w:rPr>
      </w:pPr>
    </w:p>
    <w:p w14:paraId="7B8DE5C6" w14:textId="77777777" w:rsidR="003E37A1" w:rsidRPr="00841FED" w:rsidRDefault="003E37A1" w:rsidP="003E37A1">
      <w:pPr>
        <w:ind w:left="720"/>
        <w:contextualSpacing/>
        <w:jc w:val="both"/>
        <w:rPr>
          <w:rFonts w:asciiTheme="minorHAnsi" w:hAnsiTheme="minorHAnsi" w:cstheme="minorHAnsi"/>
          <w:bCs/>
          <w:sz w:val="22"/>
          <w:szCs w:val="22"/>
        </w:rPr>
      </w:pPr>
    </w:p>
    <w:p w14:paraId="0DB4C78E" w14:textId="77777777" w:rsidR="007813FF" w:rsidRPr="00841FED" w:rsidRDefault="007813FF" w:rsidP="0081562B">
      <w:pPr>
        <w:pStyle w:val="ListParagraph"/>
        <w:numPr>
          <w:ilvl w:val="1"/>
          <w:numId w:val="4"/>
        </w:numPr>
        <w:tabs>
          <w:tab w:val="left" w:pos="426"/>
        </w:tabs>
        <w:spacing w:before="100" w:beforeAutospacing="1" w:after="100" w:afterAutospacing="1"/>
        <w:jc w:val="both"/>
        <w:rPr>
          <w:rFonts w:asciiTheme="minorHAnsi" w:hAnsiTheme="minorHAnsi" w:cstheme="minorHAnsi"/>
          <w:b/>
        </w:rPr>
      </w:pPr>
      <w:r w:rsidRPr="00841FED">
        <w:rPr>
          <w:rFonts w:asciiTheme="minorHAnsi" w:hAnsiTheme="minorHAnsi" w:cstheme="minorHAnsi"/>
          <w:b/>
        </w:rPr>
        <w:t>Safe Handling of Medicines</w:t>
      </w:r>
      <w:r w:rsidR="00203CAF" w:rsidRPr="00841FED">
        <w:rPr>
          <w:rFonts w:asciiTheme="minorHAnsi" w:hAnsiTheme="minorHAnsi" w:cstheme="minorHAnsi"/>
          <w:b/>
        </w:rPr>
        <w:t xml:space="preserve"> (half day)</w:t>
      </w:r>
    </w:p>
    <w:p w14:paraId="6B585858" w14:textId="77777777" w:rsidR="00203CAF" w:rsidRPr="00841FED" w:rsidRDefault="00203CAF" w:rsidP="00203CAF">
      <w:pPr>
        <w:jc w:val="both"/>
        <w:rPr>
          <w:rFonts w:asciiTheme="minorHAnsi" w:hAnsiTheme="minorHAnsi" w:cstheme="minorHAnsi"/>
          <w:b/>
          <w:bCs/>
          <w:sz w:val="22"/>
          <w:szCs w:val="22"/>
        </w:rPr>
      </w:pPr>
      <w:r w:rsidRPr="00841FED">
        <w:rPr>
          <w:rFonts w:asciiTheme="minorHAnsi" w:hAnsiTheme="minorHAnsi" w:cstheme="minorHAnsi"/>
          <w:b/>
          <w:bCs/>
          <w:sz w:val="22"/>
          <w:szCs w:val="22"/>
        </w:rPr>
        <w:t>Content</w:t>
      </w:r>
    </w:p>
    <w:p w14:paraId="374205EE" w14:textId="77777777" w:rsidR="007813FF" w:rsidRPr="00841FED" w:rsidRDefault="007813FF" w:rsidP="00331CF4">
      <w:pPr>
        <w:numPr>
          <w:ilvl w:val="0"/>
          <w:numId w:val="24"/>
        </w:numPr>
        <w:jc w:val="both"/>
        <w:rPr>
          <w:rFonts w:asciiTheme="minorHAnsi" w:hAnsiTheme="minorHAnsi" w:cstheme="minorHAnsi"/>
          <w:b/>
          <w:bCs/>
          <w:sz w:val="22"/>
          <w:szCs w:val="22"/>
        </w:rPr>
      </w:pPr>
      <w:r w:rsidRPr="00841FED">
        <w:rPr>
          <w:rFonts w:asciiTheme="minorHAnsi" w:hAnsiTheme="minorHAnsi" w:cstheme="minorHAnsi"/>
          <w:bCs/>
          <w:sz w:val="22"/>
          <w:szCs w:val="22"/>
        </w:rPr>
        <w:t>Identify the routes of administration and discuss the advantages and disadvantages of the administering medicine in the different forms.</w:t>
      </w:r>
    </w:p>
    <w:p w14:paraId="7AEA4CE8" w14:textId="77777777" w:rsidR="007813FF" w:rsidRPr="00841FED" w:rsidRDefault="007813FF" w:rsidP="00331CF4">
      <w:pPr>
        <w:numPr>
          <w:ilvl w:val="0"/>
          <w:numId w:val="8"/>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Describe the MAR chart (as per Royal Pharmaceutical Society), when and how it should be written on and the importance of accurate record keeping and reporting.</w:t>
      </w:r>
    </w:p>
    <w:p w14:paraId="09954B22" w14:textId="77777777" w:rsidR="007813FF" w:rsidRPr="00841FED" w:rsidRDefault="007813FF" w:rsidP="00331CF4">
      <w:pPr>
        <w:numPr>
          <w:ilvl w:val="0"/>
          <w:numId w:val="8"/>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Discuss in detail the process of administrating medicines using the “6 rights” check list.</w:t>
      </w:r>
    </w:p>
    <w:p w14:paraId="3F700BBA" w14:textId="77777777" w:rsidR="007813FF" w:rsidRPr="00841FED" w:rsidRDefault="007813FF" w:rsidP="00331CF4">
      <w:pPr>
        <w:numPr>
          <w:ilvl w:val="0"/>
          <w:numId w:val="8"/>
        </w:numPr>
        <w:spacing w:after="200" w:line="276" w:lineRule="auto"/>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Apply your new knowledge by practicing the process of administration.</w:t>
      </w:r>
    </w:p>
    <w:p w14:paraId="487EB723" w14:textId="77777777" w:rsidR="007813FF" w:rsidRPr="00841FED" w:rsidRDefault="007813FF" w:rsidP="00101CCC">
      <w:pPr>
        <w:ind w:left="720"/>
        <w:contextualSpacing/>
        <w:jc w:val="both"/>
        <w:rPr>
          <w:rFonts w:asciiTheme="minorHAnsi" w:hAnsiTheme="minorHAnsi" w:cstheme="minorHAnsi"/>
          <w:bCs/>
          <w:sz w:val="22"/>
          <w:szCs w:val="22"/>
        </w:rPr>
      </w:pPr>
    </w:p>
    <w:p w14:paraId="40448804" w14:textId="77777777" w:rsidR="00AF7559" w:rsidRPr="00841FED" w:rsidRDefault="00AF7559" w:rsidP="00101CCC">
      <w:pPr>
        <w:ind w:left="720"/>
        <w:contextualSpacing/>
        <w:jc w:val="both"/>
        <w:rPr>
          <w:rFonts w:asciiTheme="minorHAnsi" w:hAnsiTheme="minorHAnsi" w:cstheme="minorHAnsi"/>
          <w:bCs/>
          <w:sz w:val="22"/>
          <w:szCs w:val="22"/>
        </w:rPr>
      </w:pPr>
    </w:p>
    <w:p w14:paraId="2022D42D" w14:textId="77777777" w:rsidR="00AF7559" w:rsidRPr="00841FED" w:rsidRDefault="00AF7559" w:rsidP="00101CCC">
      <w:pPr>
        <w:ind w:left="720"/>
        <w:contextualSpacing/>
        <w:jc w:val="both"/>
        <w:rPr>
          <w:rFonts w:asciiTheme="minorHAnsi" w:hAnsiTheme="minorHAnsi" w:cstheme="minorHAnsi"/>
          <w:bCs/>
          <w:sz w:val="22"/>
          <w:szCs w:val="22"/>
        </w:rPr>
      </w:pPr>
    </w:p>
    <w:p w14:paraId="73328A33" w14:textId="77777777" w:rsidR="00AF7559" w:rsidRPr="00841FED" w:rsidRDefault="00AF7559" w:rsidP="00101CCC">
      <w:pPr>
        <w:ind w:left="720"/>
        <w:contextualSpacing/>
        <w:jc w:val="both"/>
        <w:rPr>
          <w:rFonts w:asciiTheme="minorHAnsi" w:hAnsiTheme="minorHAnsi" w:cstheme="minorHAnsi"/>
          <w:bCs/>
          <w:sz w:val="22"/>
          <w:szCs w:val="22"/>
        </w:rPr>
      </w:pPr>
    </w:p>
    <w:p w14:paraId="74ECCE25" w14:textId="77777777" w:rsidR="00AF7559" w:rsidRPr="00841FED" w:rsidRDefault="00331CF4" w:rsidP="00331CF4">
      <w:pPr>
        <w:contextualSpacing/>
        <w:jc w:val="both"/>
        <w:rPr>
          <w:rFonts w:asciiTheme="minorHAnsi" w:hAnsiTheme="minorHAnsi" w:cstheme="minorHAnsi"/>
          <w:bCs/>
          <w:sz w:val="22"/>
          <w:szCs w:val="22"/>
        </w:rPr>
      </w:pPr>
      <w:r w:rsidRPr="00841FED">
        <w:rPr>
          <w:rFonts w:asciiTheme="minorHAnsi" w:hAnsiTheme="minorHAnsi" w:cstheme="minorHAnsi"/>
          <w:bCs/>
          <w:sz w:val="22"/>
          <w:szCs w:val="22"/>
        </w:rPr>
        <w:t xml:space="preserve">For this contract we would like the following </w:t>
      </w:r>
      <w:r w:rsidR="00AF7559" w:rsidRPr="00841FED">
        <w:rPr>
          <w:rFonts w:asciiTheme="minorHAnsi" w:hAnsiTheme="minorHAnsi" w:cstheme="minorHAnsi"/>
          <w:bCs/>
          <w:sz w:val="22"/>
          <w:szCs w:val="22"/>
        </w:rPr>
        <w:t>two course</w:t>
      </w:r>
      <w:r w:rsidRPr="00841FED">
        <w:rPr>
          <w:rFonts w:asciiTheme="minorHAnsi" w:hAnsiTheme="minorHAnsi" w:cstheme="minorHAnsi"/>
          <w:bCs/>
          <w:sz w:val="22"/>
          <w:szCs w:val="22"/>
        </w:rPr>
        <w:t>s</w:t>
      </w:r>
      <w:r w:rsidR="00AF7559" w:rsidRPr="00841FED">
        <w:rPr>
          <w:rFonts w:asciiTheme="minorHAnsi" w:hAnsiTheme="minorHAnsi" w:cstheme="minorHAnsi"/>
          <w:bCs/>
          <w:sz w:val="22"/>
          <w:szCs w:val="22"/>
        </w:rPr>
        <w:t xml:space="preserve"> </w:t>
      </w:r>
      <w:r w:rsidRPr="00841FED">
        <w:rPr>
          <w:rFonts w:asciiTheme="minorHAnsi" w:hAnsiTheme="minorHAnsi" w:cstheme="minorHAnsi"/>
          <w:bCs/>
          <w:sz w:val="22"/>
          <w:szCs w:val="22"/>
        </w:rPr>
        <w:t>added to our offering</w:t>
      </w:r>
      <w:r w:rsidR="00AF7559" w:rsidRPr="00841FED">
        <w:rPr>
          <w:rFonts w:asciiTheme="minorHAnsi" w:hAnsiTheme="minorHAnsi" w:cstheme="minorHAnsi"/>
          <w:bCs/>
          <w:sz w:val="22"/>
          <w:szCs w:val="22"/>
        </w:rPr>
        <w:t>:</w:t>
      </w:r>
    </w:p>
    <w:p w14:paraId="3BAD58F4" w14:textId="77777777" w:rsidR="0081562B" w:rsidRPr="00841FED" w:rsidRDefault="0081562B" w:rsidP="00101CCC">
      <w:pPr>
        <w:tabs>
          <w:tab w:val="left" w:pos="426"/>
        </w:tabs>
        <w:jc w:val="both"/>
        <w:rPr>
          <w:rFonts w:asciiTheme="minorHAnsi" w:hAnsiTheme="minorHAnsi" w:cstheme="minorHAnsi"/>
          <w:b/>
          <w:bCs/>
          <w:sz w:val="22"/>
          <w:szCs w:val="22"/>
        </w:rPr>
      </w:pPr>
    </w:p>
    <w:bookmarkEnd w:id="1"/>
    <w:p w14:paraId="043A57B2" w14:textId="77777777" w:rsidR="007813FF" w:rsidRPr="00EA6A16" w:rsidRDefault="007813FF" w:rsidP="00101CCC">
      <w:pPr>
        <w:jc w:val="both"/>
        <w:rPr>
          <w:rFonts w:asciiTheme="minorHAnsi" w:hAnsiTheme="minorHAnsi" w:cstheme="minorHAnsi"/>
          <w:b/>
          <w:bCs/>
        </w:rPr>
      </w:pPr>
    </w:p>
    <w:p w14:paraId="4D42ECFA" w14:textId="4C8024C3" w:rsidR="0081562B" w:rsidRPr="00CB73E2" w:rsidRDefault="0081562B" w:rsidP="00331CF4">
      <w:pPr>
        <w:pStyle w:val="ListParagraph"/>
        <w:numPr>
          <w:ilvl w:val="0"/>
          <w:numId w:val="29"/>
        </w:numPr>
        <w:jc w:val="both"/>
        <w:rPr>
          <w:rFonts w:asciiTheme="minorHAnsi" w:hAnsiTheme="minorHAnsi" w:cstheme="minorHAnsi"/>
          <w:b/>
          <w:bCs/>
        </w:rPr>
      </w:pPr>
      <w:bookmarkStart w:id="6" w:name="_Hlk54088882"/>
      <w:r w:rsidRPr="00CB73E2">
        <w:rPr>
          <w:rFonts w:asciiTheme="minorHAnsi" w:hAnsiTheme="minorHAnsi" w:cstheme="minorHAnsi"/>
          <w:b/>
          <w:bCs/>
        </w:rPr>
        <w:t>Qualsafe Level 2 Health &amp; Safety</w:t>
      </w:r>
      <w:r w:rsidR="00AF7559" w:rsidRPr="00CB73E2">
        <w:rPr>
          <w:rFonts w:asciiTheme="minorHAnsi" w:hAnsiTheme="minorHAnsi" w:cstheme="minorHAnsi"/>
          <w:b/>
          <w:bCs/>
        </w:rPr>
        <w:t xml:space="preserve"> (1 day)</w:t>
      </w:r>
    </w:p>
    <w:p w14:paraId="322DD475" w14:textId="77777777" w:rsidR="00CB73E2" w:rsidRDefault="00CB73E2" w:rsidP="00CB73E2">
      <w:pPr>
        <w:pStyle w:val="ListParagraph"/>
        <w:ind w:left="643"/>
        <w:jc w:val="both"/>
        <w:rPr>
          <w:rFonts w:asciiTheme="minorHAnsi" w:hAnsiTheme="minorHAnsi" w:cstheme="minorHAnsi"/>
          <w:b/>
          <w:bCs/>
        </w:rPr>
      </w:pPr>
    </w:p>
    <w:p w14:paraId="337F81FF" w14:textId="233C6D3D" w:rsidR="00CB73E2" w:rsidRPr="00CB73E2" w:rsidRDefault="00CB73E2" w:rsidP="00CB73E2">
      <w:pPr>
        <w:pStyle w:val="ListParagraph"/>
        <w:ind w:left="643"/>
        <w:jc w:val="both"/>
        <w:rPr>
          <w:rFonts w:asciiTheme="minorHAnsi" w:hAnsiTheme="minorHAnsi" w:cstheme="minorHAnsi"/>
          <w:b/>
          <w:bCs/>
        </w:rPr>
      </w:pPr>
      <w:r w:rsidRPr="00CB73E2">
        <w:rPr>
          <w:rFonts w:asciiTheme="minorHAnsi" w:hAnsiTheme="minorHAnsi" w:cstheme="minorHAnsi"/>
          <w:b/>
          <w:bCs/>
        </w:rPr>
        <w:t>Aim</w:t>
      </w:r>
    </w:p>
    <w:p w14:paraId="3DAADFD7" w14:textId="603783BE" w:rsidR="00CB73E2" w:rsidRDefault="00CB73E2" w:rsidP="00CB73E2">
      <w:pPr>
        <w:pStyle w:val="ListParagraph"/>
        <w:ind w:left="643"/>
        <w:jc w:val="both"/>
        <w:rPr>
          <w:rFonts w:asciiTheme="minorHAnsi" w:hAnsiTheme="minorHAnsi" w:cstheme="minorHAnsi"/>
        </w:rPr>
      </w:pPr>
      <w:r w:rsidRPr="00CB73E2">
        <w:rPr>
          <w:rFonts w:asciiTheme="minorHAnsi" w:hAnsiTheme="minorHAnsi" w:cstheme="minorHAnsi"/>
        </w:rPr>
        <w:t>To gain an accredited certificate in Health &amp; Safety, this is aimed at more technical operatives that perhaps deal with workplace hazards such as COSHH, Electrical Safety and risk assessments.</w:t>
      </w:r>
    </w:p>
    <w:p w14:paraId="4CC5EDE8" w14:textId="77777777" w:rsidR="00CB73E2" w:rsidRPr="00CB73E2" w:rsidRDefault="00CB73E2" w:rsidP="00CB73E2">
      <w:pPr>
        <w:pStyle w:val="ListParagraph"/>
        <w:ind w:left="643"/>
        <w:jc w:val="both"/>
        <w:rPr>
          <w:rFonts w:asciiTheme="minorHAnsi" w:hAnsiTheme="minorHAnsi" w:cstheme="minorHAnsi"/>
        </w:rPr>
      </w:pPr>
    </w:p>
    <w:p w14:paraId="5F5A0A87" w14:textId="6538DF42" w:rsidR="00CB73E2" w:rsidRPr="00CB73E2" w:rsidRDefault="00CB73E2" w:rsidP="00CB73E2">
      <w:pPr>
        <w:pStyle w:val="ListParagraph"/>
        <w:ind w:left="643"/>
        <w:jc w:val="both"/>
        <w:rPr>
          <w:rFonts w:asciiTheme="minorHAnsi" w:hAnsiTheme="minorHAnsi" w:cstheme="minorHAnsi"/>
          <w:b/>
          <w:bCs/>
        </w:rPr>
      </w:pPr>
      <w:r>
        <w:rPr>
          <w:rFonts w:asciiTheme="minorHAnsi" w:hAnsiTheme="minorHAnsi" w:cstheme="minorHAnsi"/>
          <w:b/>
          <w:bCs/>
        </w:rPr>
        <w:t>Content</w:t>
      </w:r>
    </w:p>
    <w:p w14:paraId="1C52CB91" w14:textId="77777777" w:rsidR="00CB73E2" w:rsidRPr="00CB73E2" w:rsidRDefault="00CB73E2" w:rsidP="00CB73E2">
      <w:pPr>
        <w:pStyle w:val="ListParagraph"/>
        <w:ind w:left="643"/>
        <w:jc w:val="both"/>
        <w:rPr>
          <w:rFonts w:asciiTheme="minorHAnsi" w:hAnsiTheme="minorHAnsi" w:cstheme="minorHAnsi"/>
        </w:rPr>
      </w:pPr>
      <w:r w:rsidRPr="00CB73E2">
        <w:rPr>
          <w:rFonts w:asciiTheme="minorHAnsi" w:hAnsiTheme="minorHAnsi" w:cstheme="minorHAnsi"/>
        </w:rPr>
        <w:t>•</w:t>
      </w:r>
      <w:r w:rsidRPr="00CB73E2">
        <w:rPr>
          <w:rFonts w:asciiTheme="minorHAnsi" w:hAnsiTheme="minorHAnsi" w:cstheme="minorHAnsi"/>
        </w:rPr>
        <w:tab/>
        <w:t xml:space="preserve">Legislation  </w:t>
      </w:r>
    </w:p>
    <w:p w14:paraId="2F582A15" w14:textId="77777777" w:rsidR="00CB73E2" w:rsidRPr="00CB73E2" w:rsidRDefault="00CB73E2" w:rsidP="00CB73E2">
      <w:pPr>
        <w:pStyle w:val="ListParagraph"/>
        <w:ind w:left="643"/>
        <w:jc w:val="both"/>
        <w:rPr>
          <w:rFonts w:asciiTheme="minorHAnsi" w:hAnsiTheme="minorHAnsi" w:cstheme="minorHAnsi"/>
        </w:rPr>
      </w:pPr>
      <w:r w:rsidRPr="00CB73E2">
        <w:rPr>
          <w:rFonts w:asciiTheme="minorHAnsi" w:hAnsiTheme="minorHAnsi" w:cstheme="minorHAnsi"/>
        </w:rPr>
        <w:t>•</w:t>
      </w:r>
      <w:r w:rsidRPr="00CB73E2">
        <w:rPr>
          <w:rFonts w:asciiTheme="minorHAnsi" w:hAnsiTheme="minorHAnsi" w:cstheme="minorHAnsi"/>
        </w:rPr>
        <w:tab/>
        <w:t xml:space="preserve">Health  </w:t>
      </w:r>
    </w:p>
    <w:p w14:paraId="64532824" w14:textId="77777777" w:rsidR="00CB73E2" w:rsidRPr="00CB73E2" w:rsidRDefault="00CB73E2" w:rsidP="00CB73E2">
      <w:pPr>
        <w:pStyle w:val="ListParagraph"/>
        <w:ind w:left="643"/>
        <w:jc w:val="both"/>
        <w:rPr>
          <w:rFonts w:asciiTheme="minorHAnsi" w:hAnsiTheme="minorHAnsi" w:cstheme="minorHAnsi"/>
        </w:rPr>
      </w:pPr>
      <w:r w:rsidRPr="00CB73E2">
        <w:rPr>
          <w:rFonts w:asciiTheme="minorHAnsi" w:hAnsiTheme="minorHAnsi" w:cstheme="minorHAnsi"/>
        </w:rPr>
        <w:t>•</w:t>
      </w:r>
      <w:r w:rsidRPr="00CB73E2">
        <w:rPr>
          <w:rFonts w:asciiTheme="minorHAnsi" w:hAnsiTheme="minorHAnsi" w:cstheme="minorHAnsi"/>
        </w:rPr>
        <w:tab/>
        <w:t xml:space="preserve">Safety  </w:t>
      </w:r>
    </w:p>
    <w:p w14:paraId="6537D5FA" w14:textId="77777777" w:rsidR="00CB73E2" w:rsidRPr="00CB73E2" w:rsidRDefault="00CB73E2" w:rsidP="00CB73E2">
      <w:pPr>
        <w:pStyle w:val="ListParagraph"/>
        <w:ind w:left="643"/>
        <w:jc w:val="both"/>
        <w:rPr>
          <w:rFonts w:asciiTheme="minorHAnsi" w:hAnsiTheme="minorHAnsi" w:cstheme="minorHAnsi"/>
        </w:rPr>
      </w:pPr>
      <w:r w:rsidRPr="00CB73E2">
        <w:rPr>
          <w:rFonts w:asciiTheme="minorHAnsi" w:hAnsiTheme="minorHAnsi" w:cstheme="minorHAnsi"/>
        </w:rPr>
        <w:t>•</w:t>
      </w:r>
      <w:r w:rsidRPr="00CB73E2">
        <w:rPr>
          <w:rFonts w:asciiTheme="minorHAnsi" w:hAnsiTheme="minorHAnsi" w:cstheme="minorHAnsi"/>
        </w:rPr>
        <w:tab/>
        <w:t xml:space="preserve">Welfare  </w:t>
      </w:r>
    </w:p>
    <w:p w14:paraId="2A18BD0D" w14:textId="77777777" w:rsidR="00CB73E2" w:rsidRPr="00CB73E2" w:rsidRDefault="00CB73E2" w:rsidP="00CB73E2">
      <w:pPr>
        <w:pStyle w:val="ListParagraph"/>
        <w:ind w:left="643"/>
        <w:jc w:val="both"/>
        <w:rPr>
          <w:rFonts w:asciiTheme="minorHAnsi" w:hAnsiTheme="minorHAnsi" w:cstheme="minorHAnsi"/>
        </w:rPr>
      </w:pPr>
      <w:r w:rsidRPr="00CB73E2">
        <w:rPr>
          <w:rFonts w:asciiTheme="minorHAnsi" w:hAnsiTheme="minorHAnsi" w:cstheme="minorHAnsi"/>
        </w:rPr>
        <w:t>•</w:t>
      </w:r>
      <w:r w:rsidRPr="00CB73E2">
        <w:rPr>
          <w:rFonts w:asciiTheme="minorHAnsi" w:hAnsiTheme="minorHAnsi" w:cstheme="minorHAnsi"/>
        </w:rPr>
        <w:tab/>
        <w:t xml:space="preserve">The workplace and work equipment  </w:t>
      </w:r>
    </w:p>
    <w:p w14:paraId="12195E69" w14:textId="77777777" w:rsidR="00CB73E2" w:rsidRPr="00CB73E2" w:rsidRDefault="00CB73E2" w:rsidP="00CB73E2">
      <w:pPr>
        <w:pStyle w:val="ListParagraph"/>
        <w:ind w:left="643"/>
        <w:jc w:val="both"/>
        <w:rPr>
          <w:rFonts w:asciiTheme="minorHAnsi" w:hAnsiTheme="minorHAnsi" w:cstheme="minorHAnsi"/>
        </w:rPr>
      </w:pPr>
      <w:r w:rsidRPr="00CB73E2">
        <w:rPr>
          <w:rFonts w:asciiTheme="minorHAnsi" w:hAnsiTheme="minorHAnsi" w:cstheme="minorHAnsi"/>
        </w:rPr>
        <w:t>•</w:t>
      </w:r>
      <w:r w:rsidRPr="00CB73E2">
        <w:rPr>
          <w:rFonts w:asciiTheme="minorHAnsi" w:hAnsiTheme="minorHAnsi" w:cstheme="minorHAnsi"/>
        </w:rPr>
        <w:tab/>
        <w:t xml:space="preserve">Risk assessment  </w:t>
      </w:r>
    </w:p>
    <w:p w14:paraId="7247AEF1" w14:textId="77777777" w:rsidR="00CB73E2" w:rsidRPr="00CB73E2" w:rsidRDefault="00CB73E2" w:rsidP="00CB73E2">
      <w:pPr>
        <w:pStyle w:val="ListParagraph"/>
        <w:ind w:left="643"/>
        <w:jc w:val="both"/>
        <w:rPr>
          <w:rFonts w:asciiTheme="minorHAnsi" w:hAnsiTheme="minorHAnsi" w:cstheme="minorHAnsi"/>
        </w:rPr>
      </w:pPr>
      <w:r w:rsidRPr="00CB73E2">
        <w:rPr>
          <w:rFonts w:asciiTheme="minorHAnsi" w:hAnsiTheme="minorHAnsi" w:cstheme="minorHAnsi"/>
        </w:rPr>
        <w:t>•</w:t>
      </w:r>
      <w:r w:rsidRPr="00CB73E2">
        <w:rPr>
          <w:rFonts w:asciiTheme="minorHAnsi" w:hAnsiTheme="minorHAnsi" w:cstheme="minorHAnsi"/>
        </w:rPr>
        <w:tab/>
        <w:t xml:space="preserve">Manual handling  </w:t>
      </w:r>
    </w:p>
    <w:p w14:paraId="430F5AB9" w14:textId="77777777" w:rsidR="00CB73E2" w:rsidRPr="00CB73E2" w:rsidRDefault="00CB73E2" w:rsidP="00CB73E2">
      <w:pPr>
        <w:pStyle w:val="ListParagraph"/>
        <w:ind w:left="643"/>
        <w:jc w:val="both"/>
        <w:rPr>
          <w:rFonts w:asciiTheme="minorHAnsi" w:hAnsiTheme="minorHAnsi" w:cstheme="minorHAnsi"/>
        </w:rPr>
      </w:pPr>
      <w:r w:rsidRPr="00CB73E2">
        <w:rPr>
          <w:rFonts w:asciiTheme="minorHAnsi" w:hAnsiTheme="minorHAnsi" w:cstheme="minorHAnsi"/>
        </w:rPr>
        <w:t>•</w:t>
      </w:r>
      <w:r w:rsidRPr="00CB73E2">
        <w:rPr>
          <w:rFonts w:asciiTheme="minorHAnsi" w:hAnsiTheme="minorHAnsi" w:cstheme="minorHAnsi"/>
        </w:rPr>
        <w:tab/>
        <w:t xml:space="preserve">Hazardous substances  </w:t>
      </w:r>
    </w:p>
    <w:p w14:paraId="3F1838C2" w14:textId="77777777" w:rsidR="00CB73E2" w:rsidRPr="00CB73E2" w:rsidRDefault="00CB73E2" w:rsidP="00CB73E2">
      <w:pPr>
        <w:pStyle w:val="ListParagraph"/>
        <w:ind w:left="643"/>
        <w:jc w:val="both"/>
        <w:rPr>
          <w:rFonts w:asciiTheme="minorHAnsi" w:hAnsiTheme="minorHAnsi" w:cstheme="minorHAnsi"/>
        </w:rPr>
      </w:pPr>
      <w:r w:rsidRPr="00CB73E2">
        <w:rPr>
          <w:rFonts w:asciiTheme="minorHAnsi" w:hAnsiTheme="minorHAnsi" w:cstheme="minorHAnsi"/>
        </w:rPr>
        <w:t>•</w:t>
      </w:r>
      <w:r w:rsidRPr="00CB73E2">
        <w:rPr>
          <w:rFonts w:asciiTheme="minorHAnsi" w:hAnsiTheme="minorHAnsi" w:cstheme="minorHAnsi"/>
        </w:rPr>
        <w:tab/>
        <w:t xml:space="preserve">Ergonomics and workstation design  </w:t>
      </w:r>
    </w:p>
    <w:p w14:paraId="1F46443E" w14:textId="77777777" w:rsidR="00CB73E2" w:rsidRPr="00CB73E2" w:rsidRDefault="00CB73E2" w:rsidP="00CB73E2">
      <w:pPr>
        <w:pStyle w:val="ListParagraph"/>
        <w:ind w:left="643"/>
        <w:jc w:val="both"/>
        <w:rPr>
          <w:rFonts w:asciiTheme="minorHAnsi" w:hAnsiTheme="minorHAnsi" w:cstheme="minorHAnsi"/>
        </w:rPr>
      </w:pPr>
      <w:r w:rsidRPr="00CB73E2">
        <w:rPr>
          <w:rFonts w:asciiTheme="minorHAnsi" w:hAnsiTheme="minorHAnsi" w:cstheme="minorHAnsi"/>
        </w:rPr>
        <w:t>•</w:t>
      </w:r>
      <w:r w:rsidRPr="00CB73E2">
        <w:rPr>
          <w:rFonts w:asciiTheme="minorHAnsi" w:hAnsiTheme="minorHAnsi" w:cstheme="minorHAnsi"/>
        </w:rPr>
        <w:tab/>
        <w:t xml:space="preserve">Transport and vehicles  </w:t>
      </w:r>
    </w:p>
    <w:p w14:paraId="6B0F1884" w14:textId="65B4C93A" w:rsidR="00CB73E2" w:rsidRPr="00CB73E2" w:rsidRDefault="00CB73E2" w:rsidP="00CB73E2">
      <w:pPr>
        <w:pStyle w:val="ListParagraph"/>
        <w:ind w:left="643"/>
        <w:jc w:val="both"/>
        <w:rPr>
          <w:rFonts w:asciiTheme="minorHAnsi" w:hAnsiTheme="minorHAnsi" w:cstheme="minorHAnsi"/>
          <w:highlight w:val="yellow"/>
        </w:rPr>
      </w:pPr>
      <w:r w:rsidRPr="00CB73E2">
        <w:rPr>
          <w:rFonts w:asciiTheme="minorHAnsi" w:hAnsiTheme="minorHAnsi" w:cstheme="minorHAnsi"/>
        </w:rPr>
        <w:t>•</w:t>
      </w:r>
      <w:r w:rsidRPr="00CB73E2">
        <w:rPr>
          <w:rFonts w:asciiTheme="minorHAnsi" w:hAnsiTheme="minorHAnsi" w:cstheme="minorHAnsi"/>
        </w:rPr>
        <w:tab/>
        <w:t>Noise and vibration</w:t>
      </w:r>
    </w:p>
    <w:p w14:paraId="1B8A1E32" w14:textId="77777777" w:rsidR="00AF7559" w:rsidRDefault="00AF7559" w:rsidP="00AF7559">
      <w:pPr>
        <w:pStyle w:val="ListParagraph"/>
        <w:ind w:left="643"/>
        <w:jc w:val="both"/>
        <w:rPr>
          <w:rFonts w:asciiTheme="minorHAnsi" w:hAnsiTheme="minorHAnsi" w:cstheme="minorHAnsi"/>
          <w:b/>
          <w:bCs/>
          <w:sz w:val="20"/>
          <w:szCs w:val="20"/>
          <w:highlight w:val="yellow"/>
        </w:rPr>
      </w:pPr>
    </w:p>
    <w:p w14:paraId="1CB522CE" w14:textId="77777777" w:rsidR="00AF7559" w:rsidRPr="00EA6A16" w:rsidRDefault="00AF7559" w:rsidP="00AF7559">
      <w:pPr>
        <w:pStyle w:val="ListParagraph"/>
        <w:ind w:left="643"/>
        <w:jc w:val="both"/>
        <w:rPr>
          <w:rFonts w:asciiTheme="minorHAnsi" w:hAnsiTheme="minorHAnsi" w:cstheme="minorHAnsi"/>
          <w:b/>
          <w:bCs/>
          <w:sz w:val="20"/>
          <w:szCs w:val="20"/>
          <w:highlight w:val="yellow"/>
        </w:rPr>
      </w:pPr>
    </w:p>
    <w:p w14:paraId="6C050CFA" w14:textId="77777777" w:rsidR="0081562B" w:rsidRPr="00CB73E2" w:rsidRDefault="0081562B" w:rsidP="00331CF4">
      <w:pPr>
        <w:pStyle w:val="ListParagraph"/>
        <w:numPr>
          <w:ilvl w:val="0"/>
          <w:numId w:val="29"/>
        </w:numPr>
        <w:jc w:val="both"/>
        <w:rPr>
          <w:rFonts w:asciiTheme="minorHAnsi" w:hAnsiTheme="minorHAnsi" w:cstheme="minorHAnsi"/>
          <w:b/>
          <w:bCs/>
        </w:rPr>
      </w:pPr>
      <w:r w:rsidRPr="00CB73E2">
        <w:rPr>
          <w:rFonts w:asciiTheme="minorHAnsi" w:hAnsiTheme="minorHAnsi" w:cstheme="minorHAnsi"/>
          <w:b/>
          <w:bCs/>
        </w:rPr>
        <w:t>COSHH training</w:t>
      </w:r>
      <w:r w:rsidR="00AF7559" w:rsidRPr="00CB73E2">
        <w:rPr>
          <w:rFonts w:asciiTheme="minorHAnsi" w:hAnsiTheme="minorHAnsi" w:cstheme="minorHAnsi"/>
          <w:b/>
          <w:bCs/>
        </w:rPr>
        <w:t xml:space="preserve"> (half day)</w:t>
      </w:r>
    </w:p>
    <w:bookmarkEnd w:id="6"/>
    <w:p w14:paraId="6FC8ECD7" w14:textId="4ECD02FA" w:rsidR="00CB73E2" w:rsidRPr="00841FED" w:rsidRDefault="00CB73E2" w:rsidP="00CB73E2">
      <w:pPr>
        <w:jc w:val="both"/>
        <w:rPr>
          <w:rFonts w:asciiTheme="minorHAnsi" w:eastAsia="Calibri" w:hAnsiTheme="minorHAnsi" w:cstheme="minorHAnsi"/>
          <w:b/>
          <w:bCs/>
          <w:sz w:val="22"/>
          <w:szCs w:val="22"/>
          <w:lang w:eastAsia="en-US"/>
        </w:rPr>
      </w:pPr>
      <w:r w:rsidRPr="00841FED">
        <w:rPr>
          <w:rFonts w:asciiTheme="minorHAnsi" w:eastAsia="Calibri" w:hAnsiTheme="minorHAnsi" w:cstheme="minorHAnsi"/>
          <w:b/>
          <w:bCs/>
          <w:sz w:val="22"/>
          <w:szCs w:val="22"/>
          <w:lang w:eastAsia="en-US"/>
        </w:rPr>
        <w:t>Aim</w:t>
      </w:r>
    </w:p>
    <w:p w14:paraId="0A32E3C1" w14:textId="3B55252E" w:rsidR="00CB73E2" w:rsidRPr="00841FED" w:rsidRDefault="00CB73E2" w:rsidP="00CB73E2">
      <w:pPr>
        <w:jc w:val="both"/>
        <w:rPr>
          <w:rFonts w:asciiTheme="minorHAnsi" w:eastAsia="Calibri" w:hAnsiTheme="minorHAnsi" w:cstheme="minorHAnsi"/>
          <w:sz w:val="22"/>
          <w:szCs w:val="22"/>
          <w:lang w:eastAsia="en-US"/>
        </w:rPr>
      </w:pPr>
      <w:r w:rsidRPr="00841FED">
        <w:rPr>
          <w:rFonts w:asciiTheme="minorHAnsi" w:eastAsia="Calibri" w:hAnsiTheme="minorHAnsi" w:cstheme="minorHAnsi"/>
          <w:sz w:val="22"/>
          <w:szCs w:val="22"/>
          <w:lang w:eastAsia="en-US"/>
        </w:rPr>
        <w:lastRenderedPageBreak/>
        <w:t>To gain knowledge on how to identify hazardous substances in the workplace and understand the ill-health effects that hazardous substances can cause.  To understand COSHH legal regulations, including the responsibilities of employers and employees, know what to consider when carrying out a COSHH risk assessment and to gain understanding of the importance of health surveillance for employees who work with hazardous substances.</w:t>
      </w:r>
    </w:p>
    <w:p w14:paraId="649D0AA2" w14:textId="77777777" w:rsidR="00CB73E2" w:rsidRPr="00841FED" w:rsidRDefault="00CB73E2" w:rsidP="00CB73E2">
      <w:pPr>
        <w:jc w:val="both"/>
        <w:rPr>
          <w:rFonts w:asciiTheme="minorHAnsi" w:eastAsia="Calibri" w:hAnsiTheme="minorHAnsi" w:cstheme="minorHAnsi"/>
          <w:sz w:val="22"/>
          <w:szCs w:val="22"/>
          <w:lang w:eastAsia="en-US"/>
        </w:rPr>
      </w:pPr>
    </w:p>
    <w:p w14:paraId="5D58091A" w14:textId="71A2436E" w:rsidR="00CB73E2" w:rsidRPr="00841FED" w:rsidRDefault="00CB73E2" w:rsidP="00CB73E2">
      <w:pPr>
        <w:jc w:val="both"/>
        <w:rPr>
          <w:rFonts w:asciiTheme="minorHAnsi" w:eastAsia="Calibri" w:hAnsiTheme="minorHAnsi" w:cstheme="minorHAnsi"/>
          <w:b/>
          <w:bCs/>
          <w:sz w:val="22"/>
          <w:szCs w:val="22"/>
          <w:lang w:eastAsia="en-US"/>
        </w:rPr>
      </w:pPr>
      <w:r w:rsidRPr="00841FED">
        <w:rPr>
          <w:rFonts w:asciiTheme="minorHAnsi" w:eastAsia="Calibri" w:hAnsiTheme="minorHAnsi" w:cstheme="minorHAnsi"/>
          <w:b/>
          <w:bCs/>
          <w:sz w:val="22"/>
          <w:szCs w:val="22"/>
          <w:lang w:eastAsia="en-US"/>
        </w:rPr>
        <w:t>Content</w:t>
      </w:r>
    </w:p>
    <w:p w14:paraId="156207CF" w14:textId="77777777" w:rsidR="00CB73E2" w:rsidRPr="00841FED" w:rsidRDefault="00CB73E2" w:rsidP="00CB73E2">
      <w:pPr>
        <w:jc w:val="both"/>
        <w:rPr>
          <w:rFonts w:asciiTheme="minorHAnsi" w:eastAsia="Calibri" w:hAnsiTheme="minorHAnsi" w:cstheme="minorHAnsi"/>
          <w:sz w:val="22"/>
          <w:szCs w:val="22"/>
          <w:lang w:eastAsia="en-US"/>
        </w:rPr>
      </w:pPr>
      <w:r w:rsidRPr="00841FED">
        <w:rPr>
          <w:rFonts w:asciiTheme="minorHAnsi" w:eastAsia="Calibri" w:hAnsiTheme="minorHAnsi" w:cstheme="minorHAnsi"/>
          <w:sz w:val="22"/>
          <w:szCs w:val="22"/>
          <w:lang w:eastAsia="en-US"/>
        </w:rPr>
        <w:t>•</w:t>
      </w:r>
      <w:r w:rsidRPr="00841FED">
        <w:rPr>
          <w:rFonts w:asciiTheme="minorHAnsi" w:eastAsia="Calibri" w:hAnsiTheme="minorHAnsi" w:cstheme="minorHAnsi"/>
          <w:sz w:val="22"/>
          <w:szCs w:val="22"/>
          <w:lang w:eastAsia="en-US"/>
        </w:rPr>
        <w:tab/>
        <w:t>Introduction to COSHH</w:t>
      </w:r>
    </w:p>
    <w:p w14:paraId="6CD2501C" w14:textId="77777777" w:rsidR="00CB73E2" w:rsidRPr="00841FED" w:rsidRDefault="00CB73E2" w:rsidP="00CB73E2">
      <w:pPr>
        <w:jc w:val="both"/>
        <w:rPr>
          <w:rFonts w:asciiTheme="minorHAnsi" w:eastAsia="Calibri" w:hAnsiTheme="minorHAnsi" w:cstheme="minorHAnsi"/>
          <w:sz w:val="22"/>
          <w:szCs w:val="22"/>
          <w:lang w:eastAsia="en-US"/>
        </w:rPr>
      </w:pPr>
      <w:r w:rsidRPr="00841FED">
        <w:rPr>
          <w:rFonts w:asciiTheme="minorHAnsi" w:eastAsia="Calibri" w:hAnsiTheme="minorHAnsi" w:cstheme="minorHAnsi"/>
          <w:sz w:val="22"/>
          <w:szCs w:val="22"/>
          <w:lang w:eastAsia="en-US"/>
        </w:rPr>
        <w:t>•</w:t>
      </w:r>
      <w:r w:rsidRPr="00841FED">
        <w:rPr>
          <w:rFonts w:asciiTheme="minorHAnsi" w:eastAsia="Calibri" w:hAnsiTheme="minorHAnsi" w:cstheme="minorHAnsi"/>
          <w:sz w:val="22"/>
          <w:szCs w:val="22"/>
          <w:lang w:eastAsia="en-US"/>
        </w:rPr>
        <w:tab/>
        <w:t>COSHH Legal Regulations</w:t>
      </w:r>
    </w:p>
    <w:p w14:paraId="5B58400D" w14:textId="77777777" w:rsidR="00CB73E2" w:rsidRPr="00841FED" w:rsidRDefault="00CB73E2" w:rsidP="00CB73E2">
      <w:pPr>
        <w:jc w:val="both"/>
        <w:rPr>
          <w:rFonts w:asciiTheme="minorHAnsi" w:eastAsia="Calibri" w:hAnsiTheme="minorHAnsi" w:cstheme="minorHAnsi"/>
          <w:sz w:val="22"/>
          <w:szCs w:val="22"/>
          <w:lang w:eastAsia="en-US"/>
        </w:rPr>
      </w:pPr>
      <w:r w:rsidRPr="00841FED">
        <w:rPr>
          <w:rFonts w:asciiTheme="minorHAnsi" w:eastAsia="Calibri" w:hAnsiTheme="minorHAnsi" w:cstheme="minorHAnsi"/>
          <w:sz w:val="22"/>
          <w:szCs w:val="22"/>
          <w:lang w:eastAsia="en-US"/>
        </w:rPr>
        <w:t>•</w:t>
      </w:r>
      <w:r w:rsidRPr="00841FED">
        <w:rPr>
          <w:rFonts w:asciiTheme="minorHAnsi" w:eastAsia="Calibri" w:hAnsiTheme="minorHAnsi" w:cstheme="minorHAnsi"/>
          <w:sz w:val="22"/>
          <w:szCs w:val="22"/>
          <w:lang w:eastAsia="en-US"/>
        </w:rPr>
        <w:tab/>
        <w:t>Ill-health and Hazardous Substances</w:t>
      </w:r>
    </w:p>
    <w:p w14:paraId="639E128E" w14:textId="77777777" w:rsidR="00CB73E2" w:rsidRPr="00841FED" w:rsidRDefault="00CB73E2" w:rsidP="00CB73E2">
      <w:pPr>
        <w:jc w:val="both"/>
        <w:rPr>
          <w:rFonts w:asciiTheme="minorHAnsi" w:eastAsia="Calibri" w:hAnsiTheme="minorHAnsi" w:cstheme="minorHAnsi"/>
          <w:sz w:val="22"/>
          <w:szCs w:val="22"/>
          <w:lang w:eastAsia="en-US"/>
        </w:rPr>
      </w:pPr>
      <w:r w:rsidRPr="00841FED">
        <w:rPr>
          <w:rFonts w:asciiTheme="minorHAnsi" w:eastAsia="Calibri" w:hAnsiTheme="minorHAnsi" w:cstheme="minorHAnsi"/>
          <w:sz w:val="22"/>
          <w:szCs w:val="22"/>
          <w:lang w:eastAsia="en-US"/>
        </w:rPr>
        <w:t>•</w:t>
      </w:r>
      <w:r w:rsidRPr="00841FED">
        <w:rPr>
          <w:rFonts w:asciiTheme="minorHAnsi" w:eastAsia="Calibri" w:hAnsiTheme="minorHAnsi" w:cstheme="minorHAnsi"/>
          <w:sz w:val="22"/>
          <w:szCs w:val="22"/>
          <w:lang w:eastAsia="en-US"/>
        </w:rPr>
        <w:tab/>
        <w:t>Identifying Hazardous Substances</w:t>
      </w:r>
    </w:p>
    <w:p w14:paraId="18CFD25A" w14:textId="423AB7A3" w:rsidR="007813FF" w:rsidRPr="006F5B53" w:rsidRDefault="00CB73E2" w:rsidP="00CB73E2">
      <w:pPr>
        <w:jc w:val="both"/>
        <w:rPr>
          <w:rFonts w:ascii="Calibri" w:hAnsi="Calibri" w:cs="Calibri"/>
          <w:b/>
          <w:bCs/>
          <w:sz w:val="22"/>
          <w:szCs w:val="22"/>
        </w:rPr>
      </w:pPr>
      <w:r w:rsidRPr="00841FED">
        <w:rPr>
          <w:rFonts w:asciiTheme="minorHAnsi" w:eastAsia="Calibri" w:hAnsiTheme="minorHAnsi" w:cstheme="minorHAnsi"/>
          <w:sz w:val="22"/>
          <w:szCs w:val="22"/>
          <w:lang w:eastAsia="en-US"/>
        </w:rPr>
        <w:t>•</w:t>
      </w:r>
      <w:r w:rsidRPr="00841FED">
        <w:rPr>
          <w:rFonts w:asciiTheme="minorHAnsi" w:eastAsia="Calibri" w:hAnsiTheme="minorHAnsi" w:cstheme="minorHAnsi"/>
          <w:sz w:val="22"/>
          <w:szCs w:val="22"/>
          <w:lang w:eastAsia="en-US"/>
        </w:rPr>
        <w:tab/>
        <w:t>COSHH Risk Assessment and Control Measures</w:t>
      </w:r>
      <w:r w:rsidR="007813FF" w:rsidRPr="00101CCC">
        <w:rPr>
          <w:rFonts w:ascii="Calibri" w:hAnsi="Calibri" w:cs="Calibri"/>
          <w:b/>
          <w:bCs/>
        </w:rPr>
        <w:br w:type="page"/>
      </w:r>
    </w:p>
    <w:p w14:paraId="77C5802A" w14:textId="77777777" w:rsidR="007813FF" w:rsidRPr="006F5B53" w:rsidRDefault="00101CCC" w:rsidP="007813FF">
      <w:pPr>
        <w:rPr>
          <w:rFonts w:ascii="Calibri" w:hAnsi="Calibri" w:cs="Calibri"/>
          <w:b/>
          <w:bCs/>
          <w:sz w:val="22"/>
          <w:szCs w:val="22"/>
        </w:rPr>
      </w:pPr>
      <w:r>
        <w:rPr>
          <w:rFonts w:ascii="Calibri" w:hAnsi="Calibri" w:cs="Calibri"/>
          <w:b/>
          <w:bCs/>
          <w:sz w:val="22"/>
          <w:szCs w:val="22"/>
        </w:rPr>
        <w:lastRenderedPageBreak/>
        <w:t>Appendix Two</w:t>
      </w:r>
      <w:r w:rsidR="007813FF" w:rsidRPr="006F5B53">
        <w:rPr>
          <w:rFonts w:ascii="Calibri" w:hAnsi="Calibri" w:cs="Calibri"/>
          <w:b/>
          <w:bCs/>
          <w:sz w:val="22"/>
          <w:szCs w:val="22"/>
        </w:rPr>
        <w:t xml:space="preserve"> – Acceptable Training/Assessing Qualifications (Various Awarding Bodies)</w:t>
      </w:r>
    </w:p>
    <w:p w14:paraId="6ED2B14F" w14:textId="77777777" w:rsidR="00AE33AD" w:rsidRPr="006F5B53" w:rsidRDefault="00AE33AD" w:rsidP="007813FF">
      <w:pPr>
        <w:rPr>
          <w:rFonts w:ascii="Calibri" w:hAnsi="Calibri" w:cs="Calibri"/>
          <w:b/>
          <w:bCs/>
          <w:sz w:val="22"/>
          <w:szCs w:val="22"/>
        </w:rPr>
      </w:pPr>
    </w:p>
    <w:tbl>
      <w:tblPr>
        <w:tblW w:w="971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629"/>
        <w:gridCol w:w="1559"/>
        <w:gridCol w:w="1529"/>
      </w:tblGrid>
      <w:tr w:rsidR="007813FF" w:rsidRPr="006F5B53" w14:paraId="0FA2528E" w14:textId="77777777" w:rsidTr="00841FED">
        <w:trPr>
          <w:trHeight w:val="145"/>
          <w:jc w:val="center"/>
        </w:trPr>
        <w:tc>
          <w:tcPr>
            <w:tcW w:w="6629" w:type="dxa"/>
            <w:tcBorders>
              <w:right w:val="single" w:sz="6" w:space="0" w:color="4F81BD"/>
            </w:tcBorders>
            <w:shd w:val="clear" w:color="auto" w:fill="A7BFDE"/>
          </w:tcPr>
          <w:p w14:paraId="23E90CD3"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b/>
                <w:bCs/>
                <w:color w:val="000000"/>
                <w:sz w:val="22"/>
                <w:szCs w:val="22"/>
              </w:rPr>
              <w:t xml:space="preserve">Qualification </w:t>
            </w:r>
          </w:p>
        </w:tc>
        <w:tc>
          <w:tcPr>
            <w:tcW w:w="1559" w:type="dxa"/>
            <w:tcBorders>
              <w:left w:val="single" w:sz="6" w:space="0" w:color="4F81BD"/>
              <w:right w:val="single" w:sz="6" w:space="0" w:color="4F81BD"/>
            </w:tcBorders>
            <w:shd w:val="clear" w:color="auto" w:fill="A7BFDE"/>
          </w:tcPr>
          <w:p w14:paraId="3E9DCE7F"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b/>
                <w:bCs/>
                <w:color w:val="000000"/>
                <w:sz w:val="22"/>
                <w:szCs w:val="22"/>
              </w:rPr>
              <w:t xml:space="preserve">Train </w:t>
            </w:r>
          </w:p>
        </w:tc>
        <w:tc>
          <w:tcPr>
            <w:tcW w:w="1529" w:type="dxa"/>
            <w:tcBorders>
              <w:left w:val="single" w:sz="6" w:space="0" w:color="4F81BD"/>
            </w:tcBorders>
            <w:shd w:val="clear" w:color="auto" w:fill="A7BFDE"/>
          </w:tcPr>
          <w:p w14:paraId="4707C1CB"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b/>
                <w:bCs/>
                <w:color w:val="000000"/>
                <w:sz w:val="22"/>
                <w:szCs w:val="22"/>
              </w:rPr>
              <w:t xml:space="preserve">Assess </w:t>
            </w:r>
          </w:p>
        </w:tc>
      </w:tr>
      <w:tr w:rsidR="007813FF" w:rsidRPr="006F5B53" w14:paraId="5CDD1C31" w14:textId="77777777" w:rsidTr="00841FED">
        <w:trPr>
          <w:trHeight w:val="135"/>
          <w:jc w:val="center"/>
        </w:trPr>
        <w:tc>
          <w:tcPr>
            <w:tcW w:w="6629" w:type="dxa"/>
            <w:shd w:val="clear" w:color="auto" w:fill="A7BFDE"/>
          </w:tcPr>
          <w:p w14:paraId="6145C1D7"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A1 (D32/33) – Assess candidates using a range of methods </w:t>
            </w:r>
          </w:p>
        </w:tc>
        <w:tc>
          <w:tcPr>
            <w:tcW w:w="1559" w:type="dxa"/>
            <w:shd w:val="clear" w:color="auto" w:fill="D3DFEE"/>
          </w:tcPr>
          <w:p w14:paraId="4C2A2E0C"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 </w:t>
            </w:r>
          </w:p>
        </w:tc>
        <w:tc>
          <w:tcPr>
            <w:tcW w:w="1529" w:type="dxa"/>
            <w:shd w:val="clear" w:color="auto" w:fill="A7BFDE"/>
          </w:tcPr>
          <w:p w14:paraId="09354D24" w14:textId="77777777" w:rsidR="007813FF" w:rsidRPr="006F5B53" w:rsidRDefault="007813FF" w:rsidP="00331CF4">
            <w:pPr>
              <w:pStyle w:val="Pa15"/>
              <w:numPr>
                <w:ilvl w:val="0"/>
                <w:numId w:val="10"/>
              </w:numPr>
              <w:rPr>
                <w:rFonts w:ascii="Calibri" w:hAnsi="Calibri" w:cs="Calibri"/>
                <w:color w:val="000000"/>
                <w:sz w:val="22"/>
                <w:szCs w:val="22"/>
              </w:rPr>
            </w:pPr>
          </w:p>
        </w:tc>
      </w:tr>
      <w:tr w:rsidR="007813FF" w:rsidRPr="006F5B53" w14:paraId="58D73C2C" w14:textId="77777777" w:rsidTr="00841FED">
        <w:trPr>
          <w:trHeight w:val="135"/>
          <w:jc w:val="center"/>
        </w:trPr>
        <w:tc>
          <w:tcPr>
            <w:tcW w:w="6629" w:type="dxa"/>
            <w:tcBorders>
              <w:right w:val="single" w:sz="6" w:space="0" w:color="4F81BD"/>
            </w:tcBorders>
            <w:shd w:val="clear" w:color="auto" w:fill="A7BFDE"/>
          </w:tcPr>
          <w:p w14:paraId="298F73E5"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A2 (D32) – Assess candidates’ performance through observation </w:t>
            </w:r>
          </w:p>
        </w:tc>
        <w:tc>
          <w:tcPr>
            <w:tcW w:w="1559" w:type="dxa"/>
            <w:tcBorders>
              <w:left w:val="single" w:sz="6" w:space="0" w:color="4F81BD"/>
              <w:right w:val="single" w:sz="6" w:space="0" w:color="4F81BD"/>
            </w:tcBorders>
            <w:shd w:val="clear" w:color="auto" w:fill="A7BFDE"/>
          </w:tcPr>
          <w:p w14:paraId="7F5DE7D6"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 </w:t>
            </w:r>
          </w:p>
        </w:tc>
        <w:tc>
          <w:tcPr>
            <w:tcW w:w="1529" w:type="dxa"/>
            <w:tcBorders>
              <w:left w:val="single" w:sz="6" w:space="0" w:color="4F81BD"/>
            </w:tcBorders>
            <w:shd w:val="clear" w:color="auto" w:fill="A7BFDE"/>
          </w:tcPr>
          <w:p w14:paraId="5094002A" w14:textId="77777777" w:rsidR="007813FF" w:rsidRPr="006F5B53" w:rsidRDefault="007813FF" w:rsidP="00331CF4">
            <w:pPr>
              <w:pStyle w:val="Pa15"/>
              <w:numPr>
                <w:ilvl w:val="0"/>
                <w:numId w:val="11"/>
              </w:numPr>
              <w:rPr>
                <w:rFonts w:ascii="Calibri" w:hAnsi="Calibri" w:cs="Calibri"/>
                <w:color w:val="000000"/>
                <w:sz w:val="22"/>
                <w:szCs w:val="22"/>
              </w:rPr>
            </w:pPr>
          </w:p>
        </w:tc>
      </w:tr>
      <w:tr w:rsidR="007813FF" w:rsidRPr="006F5B53" w14:paraId="3909C4C2" w14:textId="77777777" w:rsidTr="00841FED">
        <w:trPr>
          <w:trHeight w:val="135"/>
          <w:jc w:val="center"/>
        </w:trPr>
        <w:tc>
          <w:tcPr>
            <w:tcW w:w="6629" w:type="dxa"/>
            <w:shd w:val="clear" w:color="auto" w:fill="A7BFDE"/>
          </w:tcPr>
          <w:p w14:paraId="542C59EC"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Cert Ed, PGCE, B Ed, M Ed </w:t>
            </w:r>
          </w:p>
        </w:tc>
        <w:tc>
          <w:tcPr>
            <w:tcW w:w="1559" w:type="dxa"/>
            <w:shd w:val="clear" w:color="auto" w:fill="D3DFEE"/>
          </w:tcPr>
          <w:p w14:paraId="448288D4" w14:textId="77777777" w:rsidR="007813FF" w:rsidRPr="006F5B53" w:rsidRDefault="007813FF" w:rsidP="00331CF4">
            <w:pPr>
              <w:pStyle w:val="Pa15"/>
              <w:numPr>
                <w:ilvl w:val="0"/>
                <w:numId w:val="11"/>
              </w:numPr>
              <w:rPr>
                <w:rFonts w:ascii="Calibri" w:hAnsi="Calibri" w:cs="Calibri"/>
                <w:color w:val="000000"/>
                <w:sz w:val="22"/>
                <w:szCs w:val="22"/>
              </w:rPr>
            </w:pPr>
          </w:p>
        </w:tc>
        <w:tc>
          <w:tcPr>
            <w:tcW w:w="1529" w:type="dxa"/>
            <w:shd w:val="clear" w:color="auto" w:fill="A7BFDE"/>
          </w:tcPr>
          <w:p w14:paraId="5EC7FB8A" w14:textId="77777777" w:rsidR="007813FF" w:rsidRPr="006F5B53" w:rsidRDefault="007813FF" w:rsidP="00331CF4">
            <w:pPr>
              <w:pStyle w:val="Pa15"/>
              <w:numPr>
                <w:ilvl w:val="0"/>
                <w:numId w:val="11"/>
              </w:numPr>
              <w:rPr>
                <w:rFonts w:ascii="Calibri" w:hAnsi="Calibri" w:cs="Calibri"/>
                <w:color w:val="000000"/>
                <w:sz w:val="22"/>
                <w:szCs w:val="22"/>
              </w:rPr>
            </w:pPr>
          </w:p>
        </w:tc>
      </w:tr>
      <w:tr w:rsidR="007813FF" w:rsidRPr="006F5B53" w14:paraId="111BAAE2" w14:textId="77777777" w:rsidTr="00841FED">
        <w:trPr>
          <w:trHeight w:val="135"/>
          <w:jc w:val="center"/>
        </w:trPr>
        <w:tc>
          <w:tcPr>
            <w:tcW w:w="6629" w:type="dxa"/>
            <w:tcBorders>
              <w:right w:val="single" w:sz="6" w:space="0" w:color="4F81BD"/>
            </w:tcBorders>
            <w:shd w:val="clear" w:color="auto" w:fill="A7BFDE"/>
          </w:tcPr>
          <w:p w14:paraId="46CE2855"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CTLLS/DTLLS </w:t>
            </w:r>
          </w:p>
        </w:tc>
        <w:tc>
          <w:tcPr>
            <w:tcW w:w="1559" w:type="dxa"/>
            <w:tcBorders>
              <w:left w:val="single" w:sz="6" w:space="0" w:color="4F81BD"/>
              <w:right w:val="single" w:sz="6" w:space="0" w:color="4F81BD"/>
            </w:tcBorders>
            <w:shd w:val="clear" w:color="auto" w:fill="A7BFDE"/>
          </w:tcPr>
          <w:p w14:paraId="6DEE2742" w14:textId="77777777" w:rsidR="007813FF" w:rsidRPr="006F5B53" w:rsidRDefault="007813FF" w:rsidP="00331CF4">
            <w:pPr>
              <w:pStyle w:val="Pa15"/>
              <w:numPr>
                <w:ilvl w:val="0"/>
                <w:numId w:val="11"/>
              </w:numPr>
              <w:rPr>
                <w:rFonts w:ascii="Calibri" w:hAnsi="Calibri" w:cs="Calibri"/>
                <w:color w:val="000000"/>
                <w:sz w:val="22"/>
                <w:szCs w:val="22"/>
              </w:rPr>
            </w:pPr>
          </w:p>
        </w:tc>
        <w:tc>
          <w:tcPr>
            <w:tcW w:w="1529" w:type="dxa"/>
            <w:tcBorders>
              <w:left w:val="single" w:sz="6" w:space="0" w:color="4F81BD"/>
            </w:tcBorders>
            <w:shd w:val="clear" w:color="auto" w:fill="A7BFDE"/>
          </w:tcPr>
          <w:p w14:paraId="6464FBC5" w14:textId="77777777" w:rsidR="007813FF" w:rsidRPr="006F5B53" w:rsidRDefault="007813FF" w:rsidP="00331CF4">
            <w:pPr>
              <w:pStyle w:val="Pa15"/>
              <w:numPr>
                <w:ilvl w:val="0"/>
                <w:numId w:val="12"/>
              </w:numPr>
              <w:rPr>
                <w:rFonts w:ascii="Calibri" w:hAnsi="Calibri" w:cs="Calibri"/>
                <w:color w:val="000000"/>
                <w:sz w:val="22"/>
                <w:szCs w:val="22"/>
              </w:rPr>
            </w:pPr>
          </w:p>
        </w:tc>
      </w:tr>
      <w:tr w:rsidR="007813FF" w:rsidRPr="006F5B53" w14:paraId="45E1F9B1" w14:textId="77777777" w:rsidTr="00841FED">
        <w:trPr>
          <w:trHeight w:val="135"/>
          <w:jc w:val="center"/>
        </w:trPr>
        <w:tc>
          <w:tcPr>
            <w:tcW w:w="6629" w:type="dxa"/>
            <w:shd w:val="clear" w:color="auto" w:fill="A7BFDE"/>
          </w:tcPr>
          <w:p w14:paraId="6D774C4F"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English National Board 998 </w:t>
            </w:r>
          </w:p>
        </w:tc>
        <w:tc>
          <w:tcPr>
            <w:tcW w:w="1559" w:type="dxa"/>
            <w:shd w:val="clear" w:color="auto" w:fill="D3DFEE"/>
          </w:tcPr>
          <w:p w14:paraId="14B752FC" w14:textId="77777777" w:rsidR="007813FF" w:rsidRPr="006F5B53" w:rsidRDefault="007813FF" w:rsidP="00331CF4">
            <w:pPr>
              <w:pStyle w:val="Pa15"/>
              <w:numPr>
                <w:ilvl w:val="0"/>
                <w:numId w:val="12"/>
              </w:numPr>
              <w:rPr>
                <w:rFonts w:ascii="Calibri" w:hAnsi="Calibri" w:cs="Calibri"/>
                <w:color w:val="000000"/>
                <w:sz w:val="22"/>
                <w:szCs w:val="22"/>
              </w:rPr>
            </w:pPr>
          </w:p>
        </w:tc>
        <w:tc>
          <w:tcPr>
            <w:tcW w:w="1529" w:type="dxa"/>
            <w:shd w:val="clear" w:color="auto" w:fill="A7BFDE"/>
          </w:tcPr>
          <w:p w14:paraId="57F750C2" w14:textId="77777777" w:rsidR="007813FF" w:rsidRPr="006F5B53" w:rsidRDefault="007813FF" w:rsidP="00331CF4">
            <w:pPr>
              <w:pStyle w:val="Pa15"/>
              <w:numPr>
                <w:ilvl w:val="0"/>
                <w:numId w:val="13"/>
              </w:numPr>
              <w:rPr>
                <w:rFonts w:ascii="Calibri" w:hAnsi="Calibri" w:cs="Calibri"/>
                <w:color w:val="000000"/>
                <w:sz w:val="22"/>
                <w:szCs w:val="22"/>
              </w:rPr>
            </w:pPr>
          </w:p>
        </w:tc>
      </w:tr>
      <w:tr w:rsidR="007813FF" w:rsidRPr="006F5B53" w14:paraId="7CFA71E9" w14:textId="77777777" w:rsidTr="00841FED">
        <w:trPr>
          <w:trHeight w:val="135"/>
          <w:jc w:val="center"/>
        </w:trPr>
        <w:tc>
          <w:tcPr>
            <w:tcW w:w="6629" w:type="dxa"/>
            <w:shd w:val="clear" w:color="auto" w:fill="A7BFDE"/>
          </w:tcPr>
          <w:p w14:paraId="0934E5A1"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Further and Adult Education Teacher’s Certificate </w:t>
            </w:r>
          </w:p>
        </w:tc>
        <w:tc>
          <w:tcPr>
            <w:tcW w:w="1559" w:type="dxa"/>
            <w:shd w:val="clear" w:color="auto" w:fill="D3DFEE"/>
          </w:tcPr>
          <w:p w14:paraId="4D59FB4C" w14:textId="77777777" w:rsidR="007813FF" w:rsidRPr="006F5B53" w:rsidRDefault="007813FF" w:rsidP="00331CF4">
            <w:pPr>
              <w:pStyle w:val="Pa15"/>
              <w:numPr>
                <w:ilvl w:val="0"/>
                <w:numId w:val="14"/>
              </w:numPr>
              <w:rPr>
                <w:rFonts w:ascii="Calibri" w:hAnsi="Calibri" w:cs="Calibri"/>
                <w:color w:val="000000"/>
                <w:sz w:val="22"/>
                <w:szCs w:val="22"/>
              </w:rPr>
            </w:pPr>
          </w:p>
        </w:tc>
        <w:tc>
          <w:tcPr>
            <w:tcW w:w="1529" w:type="dxa"/>
            <w:shd w:val="clear" w:color="auto" w:fill="A7BFDE"/>
          </w:tcPr>
          <w:p w14:paraId="100A7A17" w14:textId="77777777" w:rsidR="007813FF" w:rsidRPr="006F5B53" w:rsidRDefault="007813FF" w:rsidP="00331CF4">
            <w:pPr>
              <w:pStyle w:val="Pa15"/>
              <w:numPr>
                <w:ilvl w:val="0"/>
                <w:numId w:val="15"/>
              </w:numPr>
              <w:rPr>
                <w:rFonts w:ascii="Calibri" w:hAnsi="Calibri" w:cs="Calibri"/>
                <w:color w:val="000000"/>
                <w:sz w:val="22"/>
                <w:szCs w:val="22"/>
              </w:rPr>
            </w:pPr>
          </w:p>
        </w:tc>
      </w:tr>
      <w:tr w:rsidR="007813FF" w:rsidRPr="006F5B53" w14:paraId="2ECACA55" w14:textId="77777777" w:rsidTr="00841FED">
        <w:trPr>
          <w:trHeight w:val="135"/>
          <w:jc w:val="center"/>
        </w:trPr>
        <w:tc>
          <w:tcPr>
            <w:tcW w:w="6629" w:type="dxa"/>
            <w:tcBorders>
              <w:right w:val="single" w:sz="6" w:space="0" w:color="4F81BD"/>
            </w:tcBorders>
            <w:shd w:val="clear" w:color="auto" w:fill="A7BFDE"/>
          </w:tcPr>
          <w:p w14:paraId="2EF0E245"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IHCD Instructional Methods </w:t>
            </w:r>
          </w:p>
        </w:tc>
        <w:tc>
          <w:tcPr>
            <w:tcW w:w="1559" w:type="dxa"/>
            <w:tcBorders>
              <w:left w:val="single" w:sz="6" w:space="0" w:color="4F81BD"/>
              <w:right w:val="single" w:sz="6" w:space="0" w:color="4F81BD"/>
            </w:tcBorders>
            <w:shd w:val="clear" w:color="auto" w:fill="A7BFDE"/>
          </w:tcPr>
          <w:p w14:paraId="6A2536D3" w14:textId="77777777" w:rsidR="007813FF" w:rsidRPr="006F5B53" w:rsidRDefault="007813FF" w:rsidP="00331CF4">
            <w:pPr>
              <w:pStyle w:val="Pa15"/>
              <w:numPr>
                <w:ilvl w:val="0"/>
                <w:numId w:val="15"/>
              </w:numPr>
              <w:rPr>
                <w:rFonts w:ascii="Calibri" w:hAnsi="Calibri" w:cs="Calibri"/>
                <w:color w:val="000000"/>
                <w:sz w:val="22"/>
                <w:szCs w:val="22"/>
              </w:rPr>
            </w:pPr>
          </w:p>
        </w:tc>
        <w:tc>
          <w:tcPr>
            <w:tcW w:w="1529" w:type="dxa"/>
            <w:tcBorders>
              <w:left w:val="single" w:sz="6" w:space="0" w:color="4F81BD"/>
            </w:tcBorders>
            <w:shd w:val="clear" w:color="auto" w:fill="A7BFDE"/>
          </w:tcPr>
          <w:p w14:paraId="30B51A9D"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4722AF82" w14:textId="77777777" w:rsidTr="00841FED">
        <w:trPr>
          <w:trHeight w:val="135"/>
          <w:jc w:val="center"/>
        </w:trPr>
        <w:tc>
          <w:tcPr>
            <w:tcW w:w="6629" w:type="dxa"/>
            <w:shd w:val="clear" w:color="auto" w:fill="A7BFDE"/>
          </w:tcPr>
          <w:p w14:paraId="34C0FBCA"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IHCD Instructor Certificate </w:t>
            </w:r>
          </w:p>
        </w:tc>
        <w:tc>
          <w:tcPr>
            <w:tcW w:w="1559" w:type="dxa"/>
            <w:shd w:val="clear" w:color="auto" w:fill="D3DFEE"/>
          </w:tcPr>
          <w:p w14:paraId="6A885736" w14:textId="77777777" w:rsidR="007813FF" w:rsidRPr="006F5B53" w:rsidRDefault="007813FF" w:rsidP="00331CF4">
            <w:pPr>
              <w:pStyle w:val="Pa15"/>
              <w:numPr>
                <w:ilvl w:val="0"/>
                <w:numId w:val="16"/>
              </w:numPr>
              <w:rPr>
                <w:rFonts w:ascii="Calibri" w:hAnsi="Calibri" w:cs="Calibri"/>
                <w:color w:val="000000"/>
                <w:sz w:val="22"/>
                <w:szCs w:val="22"/>
              </w:rPr>
            </w:pPr>
          </w:p>
        </w:tc>
        <w:tc>
          <w:tcPr>
            <w:tcW w:w="1529" w:type="dxa"/>
            <w:shd w:val="clear" w:color="auto" w:fill="A7BFDE"/>
          </w:tcPr>
          <w:p w14:paraId="0B86A2DD"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14080E5A" w14:textId="77777777" w:rsidTr="00841FED">
        <w:trPr>
          <w:trHeight w:val="245"/>
          <w:jc w:val="center"/>
        </w:trPr>
        <w:tc>
          <w:tcPr>
            <w:tcW w:w="6629" w:type="dxa"/>
            <w:tcBorders>
              <w:right w:val="single" w:sz="6" w:space="0" w:color="4F81BD"/>
            </w:tcBorders>
            <w:shd w:val="clear" w:color="auto" w:fill="A7BFDE"/>
          </w:tcPr>
          <w:p w14:paraId="18B3E30C"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Learning and Development Unit 9D – Assess workplace competence using direct and indirect methods </w:t>
            </w:r>
          </w:p>
        </w:tc>
        <w:tc>
          <w:tcPr>
            <w:tcW w:w="1559" w:type="dxa"/>
            <w:tcBorders>
              <w:left w:val="single" w:sz="6" w:space="0" w:color="4F81BD"/>
              <w:right w:val="single" w:sz="6" w:space="0" w:color="4F81BD"/>
            </w:tcBorders>
            <w:shd w:val="clear" w:color="auto" w:fill="A7BFDE"/>
          </w:tcPr>
          <w:p w14:paraId="481A0E83"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 </w:t>
            </w:r>
          </w:p>
        </w:tc>
        <w:tc>
          <w:tcPr>
            <w:tcW w:w="1529" w:type="dxa"/>
            <w:tcBorders>
              <w:left w:val="single" w:sz="6" w:space="0" w:color="4F81BD"/>
            </w:tcBorders>
            <w:shd w:val="clear" w:color="auto" w:fill="A7BFDE"/>
          </w:tcPr>
          <w:p w14:paraId="2AAB988C"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01B5341B" w14:textId="77777777" w:rsidTr="00841FED">
        <w:trPr>
          <w:trHeight w:val="245"/>
          <w:jc w:val="center"/>
        </w:trPr>
        <w:tc>
          <w:tcPr>
            <w:tcW w:w="6629" w:type="dxa"/>
            <w:shd w:val="clear" w:color="auto" w:fill="A7BFDE"/>
          </w:tcPr>
          <w:p w14:paraId="141B3DDB"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Learning and Development Unit 9D1 – Assess workplace competence using direct and indirect methods </w:t>
            </w:r>
          </w:p>
        </w:tc>
        <w:tc>
          <w:tcPr>
            <w:tcW w:w="1559" w:type="dxa"/>
            <w:shd w:val="clear" w:color="auto" w:fill="D3DFEE"/>
          </w:tcPr>
          <w:p w14:paraId="7420C602"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 </w:t>
            </w:r>
          </w:p>
        </w:tc>
        <w:tc>
          <w:tcPr>
            <w:tcW w:w="1529" w:type="dxa"/>
            <w:shd w:val="clear" w:color="auto" w:fill="A7BFDE"/>
          </w:tcPr>
          <w:p w14:paraId="2859378F"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11BCAF97" w14:textId="77777777" w:rsidTr="00841FED">
        <w:trPr>
          <w:trHeight w:val="135"/>
          <w:jc w:val="center"/>
        </w:trPr>
        <w:tc>
          <w:tcPr>
            <w:tcW w:w="6629" w:type="dxa"/>
            <w:tcBorders>
              <w:right w:val="single" w:sz="6" w:space="0" w:color="4F81BD"/>
            </w:tcBorders>
            <w:shd w:val="clear" w:color="auto" w:fill="A7BFDE"/>
          </w:tcPr>
          <w:p w14:paraId="1F9CAA68"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Nursing mentorship qualifications </w:t>
            </w:r>
          </w:p>
        </w:tc>
        <w:tc>
          <w:tcPr>
            <w:tcW w:w="1559" w:type="dxa"/>
            <w:tcBorders>
              <w:left w:val="single" w:sz="6" w:space="0" w:color="4F81BD"/>
              <w:right w:val="single" w:sz="6" w:space="0" w:color="4F81BD"/>
            </w:tcBorders>
            <w:shd w:val="clear" w:color="auto" w:fill="A7BFDE"/>
          </w:tcPr>
          <w:p w14:paraId="58420CE8" w14:textId="77777777" w:rsidR="007813FF" w:rsidRPr="006F5B53" w:rsidRDefault="007813FF" w:rsidP="00331CF4">
            <w:pPr>
              <w:pStyle w:val="Pa15"/>
              <w:numPr>
                <w:ilvl w:val="0"/>
                <w:numId w:val="16"/>
              </w:numPr>
              <w:rPr>
                <w:rFonts w:ascii="Calibri" w:hAnsi="Calibri" w:cs="Calibri"/>
                <w:color w:val="000000"/>
                <w:sz w:val="22"/>
                <w:szCs w:val="22"/>
              </w:rPr>
            </w:pPr>
          </w:p>
        </w:tc>
        <w:tc>
          <w:tcPr>
            <w:tcW w:w="1529" w:type="dxa"/>
            <w:tcBorders>
              <w:left w:val="single" w:sz="6" w:space="0" w:color="4F81BD"/>
            </w:tcBorders>
            <w:shd w:val="clear" w:color="auto" w:fill="A7BFDE"/>
          </w:tcPr>
          <w:p w14:paraId="78F608CE"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51B921C6" w14:textId="77777777" w:rsidTr="00841FED">
        <w:trPr>
          <w:trHeight w:val="135"/>
          <w:jc w:val="center"/>
        </w:trPr>
        <w:tc>
          <w:tcPr>
            <w:tcW w:w="6629" w:type="dxa"/>
            <w:shd w:val="clear" w:color="auto" w:fill="A7BFDE"/>
          </w:tcPr>
          <w:p w14:paraId="0EA8E4F0"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PTLLS </w:t>
            </w:r>
          </w:p>
        </w:tc>
        <w:tc>
          <w:tcPr>
            <w:tcW w:w="1559" w:type="dxa"/>
            <w:shd w:val="clear" w:color="auto" w:fill="D3DFEE"/>
          </w:tcPr>
          <w:p w14:paraId="00637DB2" w14:textId="77777777" w:rsidR="007813FF" w:rsidRPr="006F5B53" w:rsidRDefault="007813FF" w:rsidP="00331CF4">
            <w:pPr>
              <w:pStyle w:val="Pa15"/>
              <w:numPr>
                <w:ilvl w:val="0"/>
                <w:numId w:val="16"/>
              </w:numPr>
              <w:rPr>
                <w:rFonts w:ascii="Calibri" w:hAnsi="Calibri" w:cs="Calibri"/>
                <w:color w:val="000000"/>
                <w:sz w:val="22"/>
                <w:szCs w:val="22"/>
              </w:rPr>
            </w:pPr>
          </w:p>
        </w:tc>
        <w:tc>
          <w:tcPr>
            <w:tcW w:w="1529" w:type="dxa"/>
            <w:shd w:val="clear" w:color="auto" w:fill="A7BFDE"/>
          </w:tcPr>
          <w:p w14:paraId="03D9B31D"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 </w:t>
            </w:r>
          </w:p>
        </w:tc>
      </w:tr>
      <w:tr w:rsidR="007813FF" w:rsidRPr="006F5B53" w14:paraId="03956B10" w14:textId="77777777" w:rsidTr="00841FED">
        <w:trPr>
          <w:trHeight w:val="135"/>
          <w:jc w:val="center"/>
        </w:trPr>
        <w:tc>
          <w:tcPr>
            <w:tcW w:w="6629" w:type="dxa"/>
            <w:tcBorders>
              <w:right w:val="single" w:sz="6" w:space="0" w:color="4F81BD"/>
            </w:tcBorders>
            <w:shd w:val="clear" w:color="auto" w:fill="A7BFDE"/>
          </w:tcPr>
          <w:p w14:paraId="465180A8"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PTLLS with unit ‘Principles and Practice of Assessment’ </w:t>
            </w:r>
          </w:p>
        </w:tc>
        <w:tc>
          <w:tcPr>
            <w:tcW w:w="1559" w:type="dxa"/>
            <w:tcBorders>
              <w:left w:val="single" w:sz="6" w:space="0" w:color="4F81BD"/>
              <w:right w:val="single" w:sz="6" w:space="0" w:color="4F81BD"/>
            </w:tcBorders>
            <w:shd w:val="clear" w:color="auto" w:fill="A7BFDE"/>
          </w:tcPr>
          <w:p w14:paraId="3FC18AEB" w14:textId="77777777" w:rsidR="007813FF" w:rsidRPr="006F5B53" w:rsidRDefault="007813FF" w:rsidP="00331CF4">
            <w:pPr>
              <w:pStyle w:val="Pa15"/>
              <w:numPr>
                <w:ilvl w:val="0"/>
                <w:numId w:val="16"/>
              </w:numPr>
              <w:rPr>
                <w:rFonts w:ascii="Calibri" w:hAnsi="Calibri" w:cs="Calibri"/>
                <w:color w:val="000000"/>
                <w:sz w:val="22"/>
                <w:szCs w:val="22"/>
              </w:rPr>
            </w:pPr>
          </w:p>
        </w:tc>
        <w:tc>
          <w:tcPr>
            <w:tcW w:w="1529" w:type="dxa"/>
            <w:tcBorders>
              <w:left w:val="single" w:sz="6" w:space="0" w:color="4F81BD"/>
            </w:tcBorders>
            <w:shd w:val="clear" w:color="auto" w:fill="A7BFDE"/>
          </w:tcPr>
          <w:p w14:paraId="7EFB23B2"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62D63C91" w14:textId="77777777" w:rsidTr="00841FED">
        <w:trPr>
          <w:trHeight w:val="135"/>
          <w:jc w:val="center"/>
        </w:trPr>
        <w:tc>
          <w:tcPr>
            <w:tcW w:w="6629" w:type="dxa"/>
            <w:shd w:val="clear" w:color="auto" w:fill="A7BFDE"/>
          </w:tcPr>
          <w:p w14:paraId="163900FC"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QCF Qualifications based on the Learning and Development NOS for assessors </w:t>
            </w:r>
          </w:p>
        </w:tc>
        <w:tc>
          <w:tcPr>
            <w:tcW w:w="1559" w:type="dxa"/>
            <w:shd w:val="clear" w:color="auto" w:fill="D3DFEE"/>
          </w:tcPr>
          <w:p w14:paraId="23E7718E"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 </w:t>
            </w:r>
          </w:p>
        </w:tc>
        <w:tc>
          <w:tcPr>
            <w:tcW w:w="1529" w:type="dxa"/>
            <w:shd w:val="clear" w:color="auto" w:fill="A7BFDE"/>
          </w:tcPr>
          <w:p w14:paraId="00FC1C4C"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2B6B05D4" w14:textId="77777777" w:rsidTr="00841FED">
        <w:trPr>
          <w:trHeight w:val="135"/>
          <w:jc w:val="center"/>
        </w:trPr>
        <w:tc>
          <w:tcPr>
            <w:tcW w:w="6629" w:type="dxa"/>
            <w:tcBorders>
              <w:right w:val="single" w:sz="6" w:space="0" w:color="4F81BD"/>
            </w:tcBorders>
            <w:shd w:val="clear" w:color="auto" w:fill="A7BFDE"/>
          </w:tcPr>
          <w:p w14:paraId="4FDE5FEA"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S/NVQ level 3 in training and development </w:t>
            </w:r>
          </w:p>
        </w:tc>
        <w:tc>
          <w:tcPr>
            <w:tcW w:w="1559" w:type="dxa"/>
            <w:tcBorders>
              <w:left w:val="single" w:sz="6" w:space="0" w:color="4F81BD"/>
              <w:right w:val="single" w:sz="6" w:space="0" w:color="4F81BD"/>
            </w:tcBorders>
            <w:shd w:val="clear" w:color="auto" w:fill="A7BFDE"/>
          </w:tcPr>
          <w:p w14:paraId="21128620" w14:textId="77777777" w:rsidR="007813FF" w:rsidRPr="006F5B53" w:rsidRDefault="007813FF" w:rsidP="00331CF4">
            <w:pPr>
              <w:pStyle w:val="Pa15"/>
              <w:numPr>
                <w:ilvl w:val="0"/>
                <w:numId w:val="16"/>
              </w:numPr>
              <w:rPr>
                <w:rFonts w:ascii="Calibri" w:hAnsi="Calibri" w:cs="Calibri"/>
                <w:color w:val="000000"/>
                <w:sz w:val="22"/>
                <w:szCs w:val="22"/>
              </w:rPr>
            </w:pPr>
          </w:p>
        </w:tc>
        <w:tc>
          <w:tcPr>
            <w:tcW w:w="1529" w:type="dxa"/>
            <w:tcBorders>
              <w:left w:val="single" w:sz="6" w:space="0" w:color="4F81BD"/>
            </w:tcBorders>
            <w:shd w:val="clear" w:color="auto" w:fill="A7BFDE"/>
          </w:tcPr>
          <w:p w14:paraId="5EB0459A"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23E044A2" w14:textId="77777777" w:rsidTr="00841FED">
        <w:trPr>
          <w:trHeight w:val="135"/>
          <w:jc w:val="center"/>
        </w:trPr>
        <w:tc>
          <w:tcPr>
            <w:tcW w:w="6629" w:type="dxa"/>
            <w:shd w:val="clear" w:color="auto" w:fill="A7BFDE"/>
          </w:tcPr>
          <w:p w14:paraId="43CB6A89"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S/NVQ level 4 in training and development </w:t>
            </w:r>
          </w:p>
        </w:tc>
        <w:tc>
          <w:tcPr>
            <w:tcW w:w="1559" w:type="dxa"/>
            <w:shd w:val="clear" w:color="auto" w:fill="D3DFEE"/>
          </w:tcPr>
          <w:p w14:paraId="6DC2DF69" w14:textId="77777777" w:rsidR="007813FF" w:rsidRPr="006F5B53" w:rsidRDefault="007813FF" w:rsidP="00331CF4">
            <w:pPr>
              <w:pStyle w:val="Pa15"/>
              <w:numPr>
                <w:ilvl w:val="0"/>
                <w:numId w:val="16"/>
              </w:numPr>
              <w:rPr>
                <w:rFonts w:ascii="Calibri" w:hAnsi="Calibri" w:cs="Calibri"/>
                <w:color w:val="000000"/>
                <w:sz w:val="22"/>
                <w:szCs w:val="22"/>
              </w:rPr>
            </w:pPr>
          </w:p>
        </w:tc>
        <w:tc>
          <w:tcPr>
            <w:tcW w:w="1529" w:type="dxa"/>
            <w:shd w:val="clear" w:color="auto" w:fill="A7BFDE"/>
          </w:tcPr>
          <w:p w14:paraId="6801B095"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6D908883" w14:textId="77777777" w:rsidTr="00841FED">
        <w:trPr>
          <w:trHeight w:val="135"/>
          <w:jc w:val="center"/>
        </w:trPr>
        <w:tc>
          <w:tcPr>
            <w:tcW w:w="6629" w:type="dxa"/>
            <w:tcBorders>
              <w:right w:val="single" w:sz="6" w:space="0" w:color="4F81BD"/>
            </w:tcBorders>
            <w:shd w:val="clear" w:color="auto" w:fill="A7BFDE"/>
          </w:tcPr>
          <w:p w14:paraId="6DB5C208"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TQFE (Teaching Qualification for Further Education) </w:t>
            </w:r>
          </w:p>
        </w:tc>
        <w:tc>
          <w:tcPr>
            <w:tcW w:w="1559" w:type="dxa"/>
            <w:tcBorders>
              <w:left w:val="single" w:sz="6" w:space="0" w:color="4F81BD"/>
              <w:right w:val="single" w:sz="6" w:space="0" w:color="4F81BD"/>
            </w:tcBorders>
            <w:shd w:val="clear" w:color="auto" w:fill="A7BFDE"/>
          </w:tcPr>
          <w:p w14:paraId="70E19C2C" w14:textId="77777777" w:rsidR="007813FF" w:rsidRPr="006F5B53" w:rsidRDefault="007813FF" w:rsidP="00331CF4">
            <w:pPr>
              <w:pStyle w:val="Pa15"/>
              <w:numPr>
                <w:ilvl w:val="0"/>
                <w:numId w:val="16"/>
              </w:numPr>
              <w:rPr>
                <w:rFonts w:ascii="Calibri" w:hAnsi="Calibri" w:cs="Calibri"/>
                <w:color w:val="000000"/>
                <w:sz w:val="22"/>
                <w:szCs w:val="22"/>
              </w:rPr>
            </w:pPr>
          </w:p>
        </w:tc>
        <w:tc>
          <w:tcPr>
            <w:tcW w:w="1529" w:type="dxa"/>
            <w:tcBorders>
              <w:left w:val="single" w:sz="6" w:space="0" w:color="4F81BD"/>
            </w:tcBorders>
            <w:shd w:val="clear" w:color="auto" w:fill="A7BFDE"/>
          </w:tcPr>
          <w:p w14:paraId="1A313A26"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74C5277F" w14:textId="77777777" w:rsidTr="00841FED">
        <w:trPr>
          <w:trHeight w:val="135"/>
          <w:jc w:val="center"/>
        </w:trPr>
        <w:tc>
          <w:tcPr>
            <w:tcW w:w="6629" w:type="dxa"/>
            <w:shd w:val="clear" w:color="auto" w:fill="A7BFDE"/>
          </w:tcPr>
          <w:p w14:paraId="5CD1F915"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Training Group A22, B22, C21, C23, C24 </w:t>
            </w:r>
          </w:p>
        </w:tc>
        <w:tc>
          <w:tcPr>
            <w:tcW w:w="1559" w:type="dxa"/>
            <w:shd w:val="clear" w:color="auto" w:fill="D3DFEE"/>
          </w:tcPr>
          <w:p w14:paraId="7E4D7F41" w14:textId="77777777" w:rsidR="007813FF" w:rsidRPr="006F5B53" w:rsidRDefault="007813FF" w:rsidP="00331CF4">
            <w:pPr>
              <w:pStyle w:val="Pa15"/>
              <w:numPr>
                <w:ilvl w:val="0"/>
                <w:numId w:val="16"/>
              </w:numPr>
              <w:rPr>
                <w:rFonts w:ascii="Calibri" w:hAnsi="Calibri" w:cs="Calibri"/>
                <w:color w:val="000000"/>
                <w:sz w:val="22"/>
                <w:szCs w:val="22"/>
              </w:rPr>
            </w:pPr>
          </w:p>
        </w:tc>
        <w:tc>
          <w:tcPr>
            <w:tcW w:w="1529" w:type="dxa"/>
            <w:shd w:val="clear" w:color="auto" w:fill="A7BFDE"/>
          </w:tcPr>
          <w:p w14:paraId="7E17DEA4"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 </w:t>
            </w:r>
          </w:p>
        </w:tc>
      </w:tr>
      <w:tr w:rsidR="007813FF" w:rsidRPr="006F5B53" w14:paraId="4CDD6709" w14:textId="77777777" w:rsidTr="00841FED">
        <w:trPr>
          <w:trHeight w:val="135"/>
          <w:jc w:val="center"/>
        </w:trPr>
        <w:tc>
          <w:tcPr>
            <w:tcW w:w="6629" w:type="dxa"/>
            <w:tcBorders>
              <w:right w:val="single" w:sz="6" w:space="0" w:color="4F81BD"/>
            </w:tcBorders>
            <w:shd w:val="clear" w:color="auto" w:fill="A7BFDE"/>
          </w:tcPr>
          <w:p w14:paraId="4A891EF5"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Level 3 Award in Education &amp; Training </w:t>
            </w:r>
          </w:p>
        </w:tc>
        <w:tc>
          <w:tcPr>
            <w:tcW w:w="1559" w:type="dxa"/>
            <w:tcBorders>
              <w:left w:val="single" w:sz="6" w:space="0" w:color="4F81BD"/>
              <w:right w:val="single" w:sz="6" w:space="0" w:color="4F81BD"/>
            </w:tcBorders>
            <w:shd w:val="clear" w:color="auto" w:fill="A7BFDE"/>
          </w:tcPr>
          <w:p w14:paraId="09758588" w14:textId="77777777" w:rsidR="007813FF" w:rsidRPr="006F5B53" w:rsidRDefault="007813FF" w:rsidP="00331CF4">
            <w:pPr>
              <w:pStyle w:val="Pa15"/>
              <w:numPr>
                <w:ilvl w:val="0"/>
                <w:numId w:val="16"/>
              </w:numPr>
              <w:rPr>
                <w:rFonts w:ascii="Calibri" w:hAnsi="Calibri" w:cs="Calibri"/>
                <w:color w:val="000000"/>
                <w:sz w:val="22"/>
                <w:szCs w:val="22"/>
              </w:rPr>
            </w:pPr>
          </w:p>
        </w:tc>
        <w:tc>
          <w:tcPr>
            <w:tcW w:w="1529" w:type="dxa"/>
            <w:tcBorders>
              <w:left w:val="single" w:sz="6" w:space="0" w:color="4F81BD"/>
            </w:tcBorders>
            <w:shd w:val="clear" w:color="auto" w:fill="A7BFDE"/>
          </w:tcPr>
          <w:p w14:paraId="7C9074CA"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264291D1" w14:textId="77777777" w:rsidTr="00841FED">
        <w:trPr>
          <w:trHeight w:val="135"/>
          <w:jc w:val="center"/>
        </w:trPr>
        <w:tc>
          <w:tcPr>
            <w:tcW w:w="6629" w:type="dxa"/>
            <w:shd w:val="clear" w:color="auto" w:fill="A7BFDE"/>
          </w:tcPr>
          <w:p w14:paraId="64C6B5A2"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Level 4 Certificate in Education &amp; Training </w:t>
            </w:r>
          </w:p>
        </w:tc>
        <w:tc>
          <w:tcPr>
            <w:tcW w:w="1559" w:type="dxa"/>
            <w:shd w:val="clear" w:color="auto" w:fill="D3DFEE"/>
          </w:tcPr>
          <w:p w14:paraId="3633013C" w14:textId="77777777" w:rsidR="007813FF" w:rsidRPr="006F5B53" w:rsidRDefault="007813FF" w:rsidP="00331CF4">
            <w:pPr>
              <w:pStyle w:val="Pa15"/>
              <w:numPr>
                <w:ilvl w:val="0"/>
                <w:numId w:val="16"/>
              </w:numPr>
              <w:rPr>
                <w:rFonts w:ascii="Calibri" w:hAnsi="Calibri" w:cs="Calibri"/>
                <w:color w:val="000000"/>
                <w:sz w:val="22"/>
                <w:szCs w:val="22"/>
              </w:rPr>
            </w:pPr>
          </w:p>
        </w:tc>
        <w:tc>
          <w:tcPr>
            <w:tcW w:w="1529" w:type="dxa"/>
            <w:shd w:val="clear" w:color="auto" w:fill="A7BFDE"/>
          </w:tcPr>
          <w:p w14:paraId="5DC33E86" w14:textId="77777777" w:rsidR="007813FF" w:rsidRPr="006F5B53" w:rsidRDefault="007813FF" w:rsidP="00331CF4">
            <w:pPr>
              <w:pStyle w:val="Pa15"/>
              <w:numPr>
                <w:ilvl w:val="0"/>
                <w:numId w:val="16"/>
              </w:numPr>
              <w:rPr>
                <w:rFonts w:ascii="Calibri" w:hAnsi="Calibri" w:cs="Calibri"/>
                <w:color w:val="000000"/>
                <w:sz w:val="22"/>
                <w:szCs w:val="22"/>
              </w:rPr>
            </w:pPr>
          </w:p>
        </w:tc>
      </w:tr>
      <w:tr w:rsidR="007813FF" w:rsidRPr="006F5B53" w14:paraId="043FE390" w14:textId="77777777" w:rsidTr="00841FED">
        <w:trPr>
          <w:trHeight w:val="135"/>
          <w:jc w:val="center"/>
        </w:trPr>
        <w:tc>
          <w:tcPr>
            <w:tcW w:w="6629" w:type="dxa"/>
            <w:tcBorders>
              <w:right w:val="single" w:sz="6" w:space="0" w:color="4F81BD"/>
            </w:tcBorders>
            <w:shd w:val="clear" w:color="auto" w:fill="A7BFDE"/>
          </w:tcPr>
          <w:p w14:paraId="62E0D16C" w14:textId="77777777" w:rsidR="007813FF" w:rsidRPr="006F5B53" w:rsidRDefault="007813FF" w:rsidP="007813FF">
            <w:pPr>
              <w:pStyle w:val="Pa15"/>
              <w:rPr>
                <w:rFonts w:ascii="Calibri" w:hAnsi="Calibri" w:cs="Calibri"/>
                <w:color w:val="000000"/>
                <w:sz w:val="22"/>
                <w:szCs w:val="22"/>
              </w:rPr>
            </w:pPr>
            <w:r w:rsidRPr="006F5B53">
              <w:rPr>
                <w:rFonts w:ascii="Calibri" w:hAnsi="Calibri" w:cs="Calibri"/>
                <w:color w:val="000000"/>
                <w:sz w:val="22"/>
                <w:szCs w:val="22"/>
              </w:rPr>
              <w:t xml:space="preserve">Level 5 Diploma in Education &amp; Training </w:t>
            </w:r>
          </w:p>
        </w:tc>
        <w:tc>
          <w:tcPr>
            <w:tcW w:w="1559" w:type="dxa"/>
            <w:tcBorders>
              <w:left w:val="single" w:sz="6" w:space="0" w:color="4F81BD"/>
              <w:right w:val="single" w:sz="6" w:space="0" w:color="4F81BD"/>
            </w:tcBorders>
            <w:shd w:val="clear" w:color="auto" w:fill="A7BFDE"/>
          </w:tcPr>
          <w:p w14:paraId="65CEF58C" w14:textId="77777777" w:rsidR="007813FF" w:rsidRPr="006F5B53" w:rsidRDefault="007813FF" w:rsidP="00331CF4">
            <w:pPr>
              <w:pStyle w:val="Pa15"/>
              <w:numPr>
                <w:ilvl w:val="0"/>
                <w:numId w:val="16"/>
              </w:numPr>
              <w:rPr>
                <w:rFonts w:ascii="Calibri" w:hAnsi="Calibri" w:cs="Calibri"/>
                <w:color w:val="000000"/>
                <w:sz w:val="22"/>
                <w:szCs w:val="22"/>
              </w:rPr>
            </w:pPr>
          </w:p>
        </w:tc>
        <w:tc>
          <w:tcPr>
            <w:tcW w:w="1529" w:type="dxa"/>
            <w:tcBorders>
              <w:left w:val="single" w:sz="6" w:space="0" w:color="4F81BD"/>
            </w:tcBorders>
            <w:shd w:val="clear" w:color="auto" w:fill="A7BFDE"/>
          </w:tcPr>
          <w:p w14:paraId="4FAEE97B" w14:textId="77777777" w:rsidR="007813FF" w:rsidRPr="006F5B53" w:rsidRDefault="007813FF" w:rsidP="00331CF4">
            <w:pPr>
              <w:pStyle w:val="Pa15"/>
              <w:numPr>
                <w:ilvl w:val="0"/>
                <w:numId w:val="16"/>
              </w:numPr>
              <w:rPr>
                <w:rFonts w:ascii="Calibri" w:hAnsi="Calibri" w:cs="Calibri"/>
                <w:color w:val="000000"/>
                <w:sz w:val="22"/>
                <w:szCs w:val="22"/>
              </w:rPr>
            </w:pPr>
          </w:p>
        </w:tc>
      </w:tr>
    </w:tbl>
    <w:p w14:paraId="2209B08E" w14:textId="77777777" w:rsidR="007813FF" w:rsidRPr="006F5B53" w:rsidRDefault="007813FF" w:rsidP="007813FF">
      <w:pPr>
        <w:rPr>
          <w:rFonts w:ascii="Calibri" w:hAnsi="Calibri" w:cs="Calibri"/>
          <w:b/>
          <w:bCs/>
          <w:sz w:val="22"/>
          <w:szCs w:val="22"/>
        </w:rPr>
      </w:pPr>
    </w:p>
    <w:p w14:paraId="68C6F5A0" w14:textId="77777777" w:rsidR="007813FF" w:rsidRPr="006F5B53" w:rsidRDefault="007813FF" w:rsidP="007813FF">
      <w:pPr>
        <w:rPr>
          <w:rFonts w:ascii="Calibri" w:hAnsi="Calibri" w:cs="Calibri"/>
          <w:b/>
          <w:bCs/>
          <w:sz w:val="22"/>
          <w:szCs w:val="22"/>
        </w:rPr>
      </w:pPr>
    </w:p>
    <w:p w14:paraId="33C9E440" w14:textId="77777777" w:rsidR="00600E2E" w:rsidRDefault="00600E2E" w:rsidP="0080732A">
      <w:pPr>
        <w:pStyle w:val="Title"/>
        <w:rPr>
          <w:rFonts w:cs="Calibri"/>
        </w:rPr>
      </w:pPr>
    </w:p>
    <w:sectPr w:rsidR="00600E2E" w:rsidSect="00B95EBB">
      <w:pgSz w:w="11906" w:h="16838"/>
      <w:pgMar w:top="567"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D57D" w14:textId="77777777" w:rsidR="00746C55" w:rsidRDefault="00746C55" w:rsidP="008E3508">
      <w:r>
        <w:separator/>
      </w:r>
    </w:p>
  </w:endnote>
  <w:endnote w:type="continuationSeparator" w:id="0">
    <w:p w14:paraId="604D080B" w14:textId="77777777" w:rsidR="00746C55" w:rsidRDefault="00746C55" w:rsidP="008E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1D52" w14:textId="77777777" w:rsidR="00746C55" w:rsidRDefault="00746C55" w:rsidP="008E3508">
      <w:r>
        <w:separator/>
      </w:r>
    </w:p>
  </w:footnote>
  <w:footnote w:type="continuationSeparator" w:id="0">
    <w:p w14:paraId="0C51B6F1" w14:textId="77777777" w:rsidR="00746C55" w:rsidRDefault="00746C55" w:rsidP="008E3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D7"/>
    <w:multiLevelType w:val="hybridMultilevel"/>
    <w:tmpl w:val="D6063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FC1D95"/>
    <w:multiLevelType w:val="hybridMultilevel"/>
    <w:tmpl w:val="0A8285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2BEB"/>
    <w:multiLevelType w:val="hybridMultilevel"/>
    <w:tmpl w:val="0F1AC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B51C36"/>
    <w:multiLevelType w:val="hybridMultilevel"/>
    <w:tmpl w:val="06F66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8A71EB"/>
    <w:multiLevelType w:val="hybridMultilevel"/>
    <w:tmpl w:val="1638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86313"/>
    <w:multiLevelType w:val="hybridMultilevel"/>
    <w:tmpl w:val="49C0A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55069"/>
    <w:multiLevelType w:val="hybridMultilevel"/>
    <w:tmpl w:val="8D28C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325F7"/>
    <w:multiLevelType w:val="hybridMultilevel"/>
    <w:tmpl w:val="7A34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219B1"/>
    <w:multiLevelType w:val="hybridMultilevel"/>
    <w:tmpl w:val="8078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042D4"/>
    <w:multiLevelType w:val="multilevel"/>
    <w:tmpl w:val="B13011C6"/>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42924"/>
    <w:multiLevelType w:val="hybridMultilevel"/>
    <w:tmpl w:val="F922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E7FA6"/>
    <w:multiLevelType w:val="hybridMultilevel"/>
    <w:tmpl w:val="C67624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3BD1D18"/>
    <w:multiLevelType w:val="hybridMultilevel"/>
    <w:tmpl w:val="05980142"/>
    <w:lvl w:ilvl="0" w:tplc="9ADA4282">
      <w:start w:val="1"/>
      <w:numFmt w:val="decimal"/>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33F046B8"/>
    <w:multiLevelType w:val="hybridMultilevel"/>
    <w:tmpl w:val="90C6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3547C"/>
    <w:multiLevelType w:val="hybridMultilevel"/>
    <w:tmpl w:val="A330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47B9C"/>
    <w:multiLevelType w:val="multilevel"/>
    <w:tmpl w:val="77BA918C"/>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6179D"/>
    <w:multiLevelType w:val="hybridMultilevel"/>
    <w:tmpl w:val="179C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C2EF5"/>
    <w:multiLevelType w:val="hybridMultilevel"/>
    <w:tmpl w:val="3384B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BC2267"/>
    <w:multiLevelType w:val="multilevel"/>
    <w:tmpl w:val="AEEAFB5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F47A0"/>
    <w:multiLevelType w:val="hybridMultilevel"/>
    <w:tmpl w:val="45AEA9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96323"/>
    <w:multiLevelType w:val="hybridMultilevel"/>
    <w:tmpl w:val="F7D0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90EC4"/>
    <w:multiLevelType w:val="hybridMultilevel"/>
    <w:tmpl w:val="3B8A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6D4F49"/>
    <w:multiLevelType w:val="hybridMultilevel"/>
    <w:tmpl w:val="53C65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5934D8"/>
    <w:multiLevelType w:val="multilevel"/>
    <w:tmpl w:val="DCCC320C"/>
    <w:lvl w:ilvl="0">
      <w:start w:val="1"/>
      <w:numFmt w:val="decimal"/>
      <w:pStyle w:val="Level1Heading"/>
      <w:lvlText w:val="%1"/>
      <w:lvlJc w:val="left"/>
      <w:pPr>
        <w:tabs>
          <w:tab w:val="num" w:pos="993"/>
        </w:tabs>
        <w:ind w:left="993" w:hanging="851"/>
      </w:pPr>
      <w:rPr>
        <w:rFonts w:hint="default"/>
        <w:b w:val="0"/>
        <w:i w:val="0"/>
        <w:sz w:val="20"/>
        <w:szCs w:val="20"/>
      </w:rPr>
    </w:lvl>
    <w:lvl w:ilvl="1">
      <w:start w:val="1"/>
      <w:numFmt w:val="decimal"/>
      <w:pStyle w:val="Level2Heading"/>
      <w:lvlText w:val="%1.%2"/>
      <w:lvlJc w:val="left"/>
      <w:pPr>
        <w:tabs>
          <w:tab w:val="num" w:pos="1561"/>
        </w:tabs>
        <w:ind w:left="156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3Number"/>
      <w:lvlText w:val="(%5)"/>
      <w:lvlJc w:val="left"/>
      <w:pPr>
        <w:tabs>
          <w:tab w:val="num" w:pos="1560"/>
        </w:tabs>
        <w:ind w:left="1560" w:hanging="567"/>
      </w:pPr>
      <w:rPr>
        <w:rFonts w:hint="default"/>
      </w:rPr>
    </w:lvl>
    <w:lvl w:ilvl="5">
      <w:start w:val="1"/>
      <w:numFmt w:val="lowerRoman"/>
      <w:pStyle w:val="Level4Number"/>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5B993C3A"/>
    <w:multiLevelType w:val="hybridMultilevel"/>
    <w:tmpl w:val="251C2B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56358"/>
    <w:multiLevelType w:val="hybridMultilevel"/>
    <w:tmpl w:val="F920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31ECF"/>
    <w:multiLevelType w:val="hybridMultilevel"/>
    <w:tmpl w:val="C77EBA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87184"/>
    <w:multiLevelType w:val="multilevel"/>
    <w:tmpl w:val="13FC2CBC"/>
    <w:lvl w:ilvl="0">
      <w:start w:val="1"/>
      <w:numFmt w:val="decimal"/>
      <w:pStyle w:val="Level1"/>
      <w:lvlText w:val="%1."/>
      <w:lvlJc w:val="left"/>
      <w:pPr>
        <w:tabs>
          <w:tab w:val="num" w:pos="993"/>
        </w:tabs>
        <w:ind w:left="993" w:hanging="851"/>
      </w:pPr>
      <w:rPr>
        <w:rFonts w:hint="default"/>
        <w:b/>
        <w:i w:val="0"/>
        <w:color w:val="auto"/>
        <w:u w:val="none"/>
      </w:rPr>
    </w:lvl>
    <w:lvl w:ilvl="1">
      <w:start w:val="1"/>
      <w:numFmt w:val="decimal"/>
      <w:pStyle w:val="Level2"/>
      <w:lvlText w:val="%1.%2"/>
      <w:lvlJc w:val="left"/>
      <w:pPr>
        <w:tabs>
          <w:tab w:val="num" w:pos="1134"/>
        </w:tabs>
        <w:ind w:left="1134"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67806542"/>
    <w:multiLevelType w:val="multilevel"/>
    <w:tmpl w:val="58DC66F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64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265A16"/>
    <w:multiLevelType w:val="multilevel"/>
    <w:tmpl w:val="7FC07130"/>
    <w:lvl w:ilvl="0">
      <w:start w:val="1"/>
      <w:numFmt w:val="decimal"/>
      <w:lvlText w:val="%1."/>
      <w:lvlJc w:val="left"/>
      <w:pPr>
        <w:ind w:left="360" w:hanging="360"/>
      </w:pPr>
    </w:lvl>
    <w:lvl w:ilvl="1">
      <w:start w:val="1"/>
      <w:numFmt w:val="decimal"/>
      <w:lvlText w:val="%1.%2."/>
      <w:lvlJc w:val="left"/>
      <w:pPr>
        <w:ind w:left="858"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E95A6C"/>
    <w:multiLevelType w:val="hybridMultilevel"/>
    <w:tmpl w:val="87F09ACE"/>
    <w:lvl w:ilvl="0" w:tplc="08090001">
      <w:start w:val="1"/>
      <w:numFmt w:val="bullet"/>
      <w:lvlText w:val=""/>
      <w:lvlJc w:val="left"/>
      <w:pPr>
        <w:ind w:left="720" w:hanging="360"/>
      </w:pPr>
      <w:rPr>
        <w:rFonts w:ascii="Symbol" w:hAnsi="Symbol" w:hint="default"/>
      </w:rPr>
    </w:lvl>
    <w:lvl w:ilvl="1" w:tplc="406E491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24D25"/>
    <w:multiLevelType w:val="hybridMultilevel"/>
    <w:tmpl w:val="777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36E0F"/>
    <w:multiLevelType w:val="hybridMultilevel"/>
    <w:tmpl w:val="37C4AB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418"/>
        </w:tabs>
        <w:ind w:left="1418"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7852418E"/>
    <w:multiLevelType w:val="hybridMultilevel"/>
    <w:tmpl w:val="714AC4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CF14B9"/>
    <w:multiLevelType w:val="hybridMultilevel"/>
    <w:tmpl w:val="9B802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9"/>
  </w:num>
  <w:num w:numId="4">
    <w:abstractNumId w:val="28"/>
  </w:num>
  <w:num w:numId="5">
    <w:abstractNumId w:val="15"/>
  </w:num>
  <w:num w:numId="6">
    <w:abstractNumId w:val="18"/>
  </w:num>
  <w:num w:numId="7">
    <w:abstractNumId w:val="11"/>
  </w:num>
  <w:num w:numId="8">
    <w:abstractNumId w:val="20"/>
  </w:num>
  <w:num w:numId="9">
    <w:abstractNumId w:val="16"/>
  </w:num>
  <w:num w:numId="10">
    <w:abstractNumId w:val="1"/>
  </w:num>
  <w:num w:numId="11">
    <w:abstractNumId w:val="19"/>
  </w:num>
  <w:num w:numId="12">
    <w:abstractNumId w:val="35"/>
  </w:num>
  <w:num w:numId="13">
    <w:abstractNumId w:val="34"/>
  </w:num>
  <w:num w:numId="14">
    <w:abstractNumId w:val="24"/>
  </w:num>
  <w:num w:numId="15">
    <w:abstractNumId w:val="26"/>
  </w:num>
  <w:num w:numId="16">
    <w:abstractNumId w:val="32"/>
  </w:num>
  <w:num w:numId="17">
    <w:abstractNumId w:val="13"/>
  </w:num>
  <w:num w:numId="18">
    <w:abstractNumId w:val="7"/>
  </w:num>
  <w:num w:numId="19">
    <w:abstractNumId w:val="3"/>
  </w:num>
  <w:num w:numId="20">
    <w:abstractNumId w:val="29"/>
  </w:num>
  <w:num w:numId="21">
    <w:abstractNumId w:val="23"/>
  </w:num>
  <w:num w:numId="22">
    <w:abstractNumId w:val="2"/>
  </w:num>
  <w:num w:numId="23">
    <w:abstractNumId w:val="0"/>
  </w:num>
  <w:num w:numId="24">
    <w:abstractNumId w:val="31"/>
  </w:num>
  <w:num w:numId="25">
    <w:abstractNumId w:val="30"/>
  </w:num>
  <w:num w:numId="26">
    <w:abstractNumId w:val="6"/>
  </w:num>
  <w:num w:numId="27">
    <w:abstractNumId w:val="10"/>
  </w:num>
  <w:num w:numId="28">
    <w:abstractNumId w:val="21"/>
  </w:num>
  <w:num w:numId="29">
    <w:abstractNumId w:val="12"/>
  </w:num>
  <w:num w:numId="30">
    <w:abstractNumId w:val="14"/>
  </w:num>
  <w:num w:numId="31">
    <w:abstractNumId w:val="22"/>
  </w:num>
  <w:num w:numId="32">
    <w:abstractNumId w:val="17"/>
  </w:num>
  <w:num w:numId="33">
    <w:abstractNumId w:val="5"/>
  </w:num>
  <w:num w:numId="34">
    <w:abstractNumId w:val="4"/>
  </w:num>
  <w:num w:numId="35">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AB"/>
    <w:rsid w:val="00003B25"/>
    <w:rsid w:val="00040E1F"/>
    <w:rsid w:val="0005173F"/>
    <w:rsid w:val="00067029"/>
    <w:rsid w:val="00073152"/>
    <w:rsid w:val="00076D02"/>
    <w:rsid w:val="00093918"/>
    <w:rsid w:val="000A146E"/>
    <w:rsid w:val="000A238F"/>
    <w:rsid w:val="000A5919"/>
    <w:rsid w:val="000D1CF1"/>
    <w:rsid w:val="000D23C8"/>
    <w:rsid w:val="000D74DD"/>
    <w:rsid w:val="000E2178"/>
    <w:rsid w:val="000E4268"/>
    <w:rsid w:val="000E5598"/>
    <w:rsid w:val="000E5D18"/>
    <w:rsid w:val="00101CCC"/>
    <w:rsid w:val="00114CAA"/>
    <w:rsid w:val="001278D0"/>
    <w:rsid w:val="00136C9A"/>
    <w:rsid w:val="00137AC3"/>
    <w:rsid w:val="00145743"/>
    <w:rsid w:val="00147DD2"/>
    <w:rsid w:val="0017450F"/>
    <w:rsid w:val="00175366"/>
    <w:rsid w:val="00186779"/>
    <w:rsid w:val="00193913"/>
    <w:rsid w:val="001B0FB7"/>
    <w:rsid w:val="001B7699"/>
    <w:rsid w:val="001C2A32"/>
    <w:rsid w:val="001C73FC"/>
    <w:rsid w:val="00203CAF"/>
    <w:rsid w:val="00220AE6"/>
    <w:rsid w:val="00233DCC"/>
    <w:rsid w:val="00245698"/>
    <w:rsid w:val="00260F6A"/>
    <w:rsid w:val="002B44DD"/>
    <w:rsid w:val="002C0627"/>
    <w:rsid w:val="002C790B"/>
    <w:rsid w:val="002E5581"/>
    <w:rsid w:val="00316166"/>
    <w:rsid w:val="00324E5D"/>
    <w:rsid w:val="003253D4"/>
    <w:rsid w:val="00331CF4"/>
    <w:rsid w:val="00335D6C"/>
    <w:rsid w:val="00354C3F"/>
    <w:rsid w:val="003A5BF2"/>
    <w:rsid w:val="003C118D"/>
    <w:rsid w:val="003C434C"/>
    <w:rsid w:val="003D5882"/>
    <w:rsid w:val="003E37A1"/>
    <w:rsid w:val="003F38B6"/>
    <w:rsid w:val="004014CA"/>
    <w:rsid w:val="00421EEC"/>
    <w:rsid w:val="00431D57"/>
    <w:rsid w:val="00444D8B"/>
    <w:rsid w:val="0046032D"/>
    <w:rsid w:val="00462B3E"/>
    <w:rsid w:val="00466439"/>
    <w:rsid w:val="004668DD"/>
    <w:rsid w:val="00492608"/>
    <w:rsid w:val="00493767"/>
    <w:rsid w:val="004A41D0"/>
    <w:rsid w:val="004D6FC9"/>
    <w:rsid w:val="004F0E71"/>
    <w:rsid w:val="004F3C92"/>
    <w:rsid w:val="00505998"/>
    <w:rsid w:val="00544A4F"/>
    <w:rsid w:val="005515CC"/>
    <w:rsid w:val="00555819"/>
    <w:rsid w:val="005610E3"/>
    <w:rsid w:val="00583E46"/>
    <w:rsid w:val="00591E69"/>
    <w:rsid w:val="00594CB2"/>
    <w:rsid w:val="00595B6D"/>
    <w:rsid w:val="005D6E30"/>
    <w:rsid w:val="005E00CB"/>
    <w:rsid w:val="005E45AE"/>
    <w:rsid w:val="00600E2E"/>
    <w:rsid w:val="00611531"/>
    <w:rsid w:val="00613593"/>
    <w:rsid w:val="00622804"/>
    <w:rsid w:val="006441B4"/>
    <w:rsid w:val="00662D5C"/>
    <w:rsid w:val="0067264A"/>
    <w:rsid w:val="0069368D"/>
    <w:rsid w:val="006A0C0D"/>
    <w:rsid w:val="006A279C"/>
    <w:rsid w:val="006A3987"/>
    <w:rsid w:val="006A3AA9"/>
    <w:rsid w:val="006B18E5"/>
    <w:rsid w:val="006F4BFB"/>
    <w:rsid w:val="006F5B53"/>
    <w:rsid w:val="007033A3"/>
    <w:rsid w:val="00712351"/>
    <w:rsid w:val="007237DF"/>
    <w:rsid w:val="007324A9"/>
    <w:rsid w:val="00746C55"/>
    <w:rsid w:val="007508CD"/>
    <w:rsid w:val="0076024D"/>
    <w:rsid w:val="00767DDF"/>
    <w:rsid w:val="007813FF"/>
    <w:rsid w:val="007929B3"/>
    <w:rsid w:val="007B1BCE"/>
    <w:rsid w:val="007B405F"/>
    <w:rsid w:val="007E7AF6"/>
    <w:rsid w:val="007F041C"/>
    <w:rsid w:val="007F5432"/>
    <w:rsid w:val="0080732A"/>
    <w:rsid w:val="00810A60"/>
    <w:rsid w:val="008124AC"/>
    <w:rsid w:val="0081562B"/>
    <w:rsid w:val="00841FED"/>
    <w:rsid w:val="00861ED1"/>
    <w:rsid w:val="00871EB3"/>
    <w:rsid w:val="008843EF"/>
    <w:rsid w:val="00884D05"/>
    <w:rsid w:val="008A4B80"/>
    <w:rsid w:val="008A5AC8"/>
    <w:rsid w:val="008B776C"/>
    <w:rsid w:val="008C7027"/>
    <w:rsid w:val="008E0691"/>
    <w:rsid w:val="008E3508"/>
    <w:rsid w:val="008F5DE0"/>
    <w:rsid w:val="00902A7E"/>
    <w:rsid w:val="00904F87"/>
    <w:rsid w:val="009272EA"/>
    <w:rsid w:val="00960311"/>
    <w:rsid w:val="00960C10"/>
    <w:rsid w:val="0096267E"/>
    <w:rsid w:val="0097180E"/>
    <w:rsid w:val="00983B0B"/>
    <w:rsid w:val="00987EEE"/>
    <w:rsid w:val="00990534"/>
    <w:rsid w:val="009B2CAB"/>
    <w:rsid w:val="00A05460"/>
    <w:rsid w:val="00A1086A"/>
    <w:rsid w:val="00A12167"/>
    <w:rsid w:val="00A22FDA"/>
    <w:rsid w:val="00A26C35"/>
    <w:rsid w:val="00A4400F"/>
    <w:rsid w:val="00A479D4"/>
    <w:rsid w:val="00A5133A"/>
    <w:rsid w:val="00A539E1"/>
    <w:rsid w:val="00A61E72"/>
    <w:rsid w:val="00A65F88"/>
    <w:rsid w:val="00AB0050"/>
    <w:rsid w:val="00AB28CE"/>
    <w:rsid w:val="00AC3A74"/>
    <w:rsid w:val="00AC7BA3"/>
    <w:rsid w:val="00AD2505"/>
    <w:rsid w:val="00AE33AD"/>
    <w:rsid w:val="00AE7E3C"/>
    <w:rsid w:val="00AF3D95"/>
    <w:rsid w:val="00AF7559"/>
    <w:rsid w:val="00B05DE2"/>
    <w:rsid w:val="00B11713"/>
    <w:rsid w:val="00B12121"/>
    <w:rsid w:val="00B15849"/>
    <w:rsid w:val="00B268F7"/>
    <w:rsid w:val="00B5197F"/>
    <w:rsid w:val="00B62811"/>
    <w:rsid w:val="00B669D1"/>
    <w:rsid w:val="00B71724"/>
    <w:rsid w:val="00B74E66"/>
    <w:rsid w:val="00B90569"/>
    <w:rsid w:val="00B95EBB"/>
    <w:rsid w:val="00BA6AA3"/>
    <w:rsid w:val="00BC402E"/>
    <w:rsid w:val="00BC54B5"/>
    <w:rsid w:val="00BC5DB8"/>
    <w:rsid w:val="00BD47CB"/>
    <w:rsid w:val="00BD4EE3"/>
    <w:rsid w:val="00BE762D"/>
    <w:rsid w:val="00BF4D82"/>
    <w:rsid w:val="00BF745F"/>
    <w:rsid w:val="00C0352D"/>
    <w:rsid w:val="00C13C44"/>
    <w:rsid w:val="00C35365"/>
    <w:rsid w:val="00C4176B"/>
    <w:rsid w:val="00C64636"/>
    <w:rsid w:val="00C70C22"/>
    <w:rsid w:val="00C9377F"/>
    <w:rsid w:val="00C957DE"/>
    <w:rsid w:val="00CB73E2"/>
    <w:rsid w:val="00CC4A4B"/>
    <w:rsid w:val="00CD32A5"/>
    <w:rsid w:val="00CE05AB"/>
    <w:rsid w:val="00CE5486"/>
    <w:rsid w:val="00CF23B4"/>
    <w:rsid w:val="00D01AF8"/>
    <w:rsid w:val="00D05C0D"/>
    <w:rsid w:val="00D23E75"/>
    <w:rsid w:val="00D41937"/>
    <w:rsid w:val="00D641D1"/>
    <w:rsid w:val="00D71213"/>
    <w:rsid w:val="00D85C0C"/>
    <w:rsid w:val="00D900CB"/>
    <w:rsid w:val="00D96E42"/>
    <w:rsid w:val="00DA05C2"/>
    <w:rsid w:val="00DA0749"/>
    <w:rsid w:val="00DB13E0"/>
    <w:rsid w:val="00DB67AF"/>
    <w:rsid w:val="00DC316B"/>
    <w:rsid w:val="00DC3ED9"/>
    <w:rsid w:val="00DC4E85"/>
    <w:rsid w:val="00DD2CEA"/>
    <w:rsid w:val="00DD3DED"/>
    <w:rsid w:val="00DE1F20"/>
    <w:rsid w:val="00E01530"/>
    <w:rsid w:val="00E6056B"/>
    <w:rsid w:val="00E60FDB"/>
    <w:rsid w:val="00E73C7D"/>
    <w:rsid w:val="00E769C7"/>
    <w:rsid w:val="00E91CE3"/>
    <w:rsid w:val="00EA6A16"/>
    <w:rsid w:val="00EB4F5F"/>
    <w:rsid w:val="00EB65CA"/>
    <w:rsid w:val="00EE083B"/>
    <w:rsid w:val="00EE0CF4"/>
    <w:rsid w:val="00EE54DE"/>
    <w:rsid w:val="00F212A6"/>
    <w:rsid w:val="00F3486F"/>
    <w:rsid w:val="00F3690D"/>
    <w:rsid w:val="00F63DEC"/>
    <w:rsid w:val="00F66810"/>
    <w:rsid w:val="00FA55E6"/>
    <w:rsid w:val="00FB65A1"/>
    <w:rsid w:val="00FC7C82"/>
    <w:rsid w:val="00FD6E76"/>
    <w:rsid w:val="00FF1622"/>
    <w:rsid w:val="00FF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E0A785"/>
  <w15:docId w15:val="{C9C06F85-F09D-413A-AB07-53A6DA2F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05AB"/>
  </w:style>
  <w:style w:type="paragraph" w:styleId="Heading1">
    <w:name w:val="heading 1"/>
    <w:basedOn w:val="Normal"/>
    <w:next w:val="Normal"/>
    <w:link w:val="Heading1Char"/>
    <w:qFormat/>
    <w:rsid w:val="0080732A"/>
    <w:pPr>
      <w:keepNext/>
      <w:spacing w:after="200" w:line="276" w:lineRule="auto"/>
      <w:jc w:val="center"/>
      <w:outlineLvl w:val="0"/>
    </w:pPr>
    <w:rPr>
      <w:rFonts w:ascii="Calibri" w:eastAsia="Calibri" w:hAnsi="Calibri"/>
      <w:b/>
      <w:sz w:val="22"/>
      <w:szCs w:val="22"/>
      <w:u w:val="single"/>
      <w:lang w:eastAsia="en-US"/>
    </w:rPr>
  </w:style>
  <w:style w:type="paragraph" w:styleId="Heading2">
    <w:name w:val="heading 2"/>
    <w:basedOn w:val="Normal"/>
    <w:next w:val="Normal"/>
    <w:link w:val="Heading2Char"/>
    <w:unhideWhenUsed/>
    <w:qFormat/>
    <w:rsid w:val="007813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813FF"/>
    <w:pPr>
      <w:keepNext/>
      <w:spacing w:before="240" w:after="60"/>
      <w:outlineLvl w:val="2"/>
    </w:pPr>
    <w:rPr>
      <w:rFonts w:ascii="Cambria" w:hAnsi="Cambria"/>
      <w:b/>
      <w:bCs/>
      <w:sz w:val="26"/>
      <w:szCs w:val="26"/>
    </w:rPr>
  </w:style>
  <w:style w:type="paragraph" w:styleId="Heading4">
    <w:name w:val="heading 4"/>
    <w:basedOn w:val="Normal"/>
    <w:link w:val="Heading4Char"/>
    <w:qFormat/>
    <w:rsid w:val="007813FF"/>
    <w:pPr>
      <w:tabs>
        <w:tab w:val="left" w:pos="2261"/>
        <w:tab w:val="num" w:pos="2421"/>
      </w:tabs>
      <w:spacing w:after="120" w:line="300" w:lineRule="atLeast"/>
      <w:ind w:left="2268" w:hanging="567"/>
      <w:jc w:val="both"/>
      <w:outlineLvl w:val="3"/>
    </w:pPr>
    <w:rPr>
      <w:sz w:val="22"/>
      <w:lang w:eastAsia="en-US"/>
    </w:rPr>
  </w:style>
  <w:style w:type="paragraph" w:styleId="Heading5">
    <w:name w:val="heading 5"/>
    <w:basedOn w:val="Normal"/>
    <w:link w:val="Heading5Char"/>
    <w:qFormat/>
    <w:rsid w:val="007813FF"/>
    <w:pPr>
      <w:tabs>
        <w:tab w:val="num" w:pos="2880"/>
      </w:tabs>
      <w:spacing w:after="120" w:line="300" w:lineRule="atLeast"/>
      <w:ind w:left="2880" w:hanging="720"/>
      <w:jc w:val="both"/>
      <w:outlineLvl w:val="4"/>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732A"/>
    <w:rPr>
      <w:rFonts w:ascii="Calibri" w:eastAsia="Calibri" w:hAnsi="Calibri"/>
      <w:b/>
      <w:sz w:val="22"/>
      <w:szCs w:val="22"/>
      <w:u w:val="single"/>
      <w:lang w:eastAsia="en-US"/>
    </w:rPr>
  </w:style>
  <w:style w:type="character" w:customStyle="1" w:styleId="Heading2Char">
    <w:name w:val="Heading 2 Char"/>
    <w:link w:val="Heading2"/>
    <w:rsid w:val="007813FF"/>
    <w:rPr>
      <w:rFonts w:ascii="Cambria" w:eastAsia="Times New Roman" w:hAnsi="Cambria" w:cs="Times New Roman"/>
      <w:b/>
      <w:bCs/>
      <w:i/>
      <w:iCs/>
      <w:sz w:val="28"/>
      <w:szCs w:val="28"/>
    </w:rPr>
  </w:style>
  <w:style w:type="paragraph" w:customStyle="1" w:styleId="CharChar1Char">
    <w:name w:val="Char Char1 Char"/>
    <w:basedOn w:val="Normal"/>
    <w:rsid w:val="00C35365"/>
    <w:pPr>
      <w:spacing w:after="160" w:line="240" w:lineRule="exact"/>
    </w:pPr>
    <w:rPr>
      <w:rFonts w:ascii="Tahoma" w:hAnsi="Tahoma"/>
      <w:lang w:val="en-US" w:eastAsia="en-US"/>
    </w:rPr>
  </w:style>
  <w:style w:type="character" w:customStyle="1" w:styleId="Heading3Char">
    <w:name w:val="Heading 3 Char"/>
    <w:link w:val="Heading3"/>
    <w:rsid w:val="007813FF"/>
    <w:rPr>
      <w:rFonts w:ascii="Cambria" w:eastAsia="Times New Roman" w:hAnsi="Cambria" w:cs="Times New Roman"/>
      <w:b/>
      <w:bCs/>
      <w:sz w:val="26"/>
      <w:szCs w:val="26"/>
    </w:rPr>
  </w:style>
  <w:style w:type="character" w:customStyle="1" w:styleId="Heading4Char">
    <w:name w:val="Heading 4 Char"/>
    <w:link w:val="Heading4"/>
    <w:rsid w:val="007813FF"/>
    <w:rPr>
      <w:sz w:val="22"/>
      <w:lang w:eastAsia="en-US"/>
    </w:rPr>
  </w:style>
  <w:style w:type="character" w:customStyle="1" w:styleId="Heading5Char">
    <w:name w:val="Heading 5 Char"/>
    <w:link w:val="Heading5"/>
    <w:rsid w:val="007813FF"/>
    <w:rPr>
      <w:sz w:val="22"/>
      <w:lang w:eastAsia="en-US"/>
    </w:rPr>
  </w:style>
  <w:style w:type="paragraph" w:styleId="BalloonText">
    <w:name w:val="Balloon Text"/>
    <w:basedOn w:val="Normal"/>
    <w:link w:val="BalloonTextChar"/>
    <w:uiPriority w:val="99"/>
    <w:semiHidden/>
    <w:rsid w:val="00DE1F20"/>
    <w:rPr>
      <w:rFonts w:ascii="Tahoma" w:hAnsi="Tahoma" w:cs="Tahoma"/>
      <w:sz w:val="16"/>
      <w:szCs w:val="16"/>
    </w:rPr>
  </w:style>
  <w:style w:type="character" w:customStyle="1" w:styleId="BalloonTextChar">
    <w:name w:val="Balloon Text Char"/>
    <w:link w:val="BalloonText"/>
    <w:uiPriority w:val="99"/>
    <w:semiHidden/>
    <w:rsid w:val="007813FF"/>
    <w:rPr>
      <w:rFonts w:ascii="Tahoma" w:hAnsi="Tahoma" w:cs="Tahoma"/>
      <w:sz w:val="16"/>
      <w:szCs w:val="16"/>
    </w:rPr>
  </w:style>
  <w:style w:type="table" w:styleId="TableGrid">
    <w:name w:val="Table Grid"/>
    <w:basedOn w:val="TableNormal"/>
    <w:uiPriority w:val="59"/>
    <w:rsid w:val="00C3536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E3508"/>
    <w:pPr>
      <w:tabs>
        <w:tab w:val="center" w:pos="4513"/>
        <w:tab w:val="right" w:pos="9026"/>
      </w:tabs>
    </w:pPr>
  </w:style>
  <w:style w:type="character" w:customStyle="1" w:styleId="HeaderChar">
    <w:name w:val="Header Char"/>
    <w:basedOn w:val="DefaultParagraphFont"/>
    <w:link w:val="Header"/>
    <w:uiPriority w:val="99"/>
    <w:rsid w:val="008E3508"/>
  </w:style>
  <w:style w:type="paragraph" w:styleId="Footer">
    <w:name w:val="footer"/>
    <w:basedOn w:val="Normal"/>
    <w:link w:val="FooterChar"/>
    <w:uiPriority w:val="99"/>
    <w:rsid w:val="008E3508"/>
    <w:pPr>
      <w:tabs>
        <w:tab w:val="center" w:pos="4513"/>
        <w:tab w:val="right" w:pos="9026"/>
      </w:tabs>
    </w:pPr>
  </w:style>
  <w:style w:type="character" w:customStyle="1" w:styleId="FooterChar">
    <w:name w:val="Footer Char"/>
    <w:basedOn w:val="DefaultParagraphFont"/>
    <w:link w:val="Footer"/>
    <w:uiPriority w:val="99"/>
    <w:rsid w:val="008E3508"/>
  </w:style>
  <w:style w:type="paragraph" w:customStyle="1" w:styleId="Sideheading">
    <w:name w:val="Sideheading"/>
    <w:basedOn w:val="Normal"/>
    <w:rsid w:val="00220AE6"/>
    <w:pPr>
      <w:widowControl w:val="0"/>
      <w:adjustRightInd w:val="0"/>
      <w:spacing w:after="240" w:line="312" w:lineRule="auto"/>
      <w:jc w:val="both"/>
      <w:textAlignment w:val="baseline"/>
    </w:pPr>
    <w:rPr>
      <w:rFonts w:ascii="Arial" w:hAnsi="Arial"/>
      <w:b/>
      <w:caps/>
      <w:sz w:val="24"/>
    </w:rPr>
  </w:style>
  <w:style w:type="paragraph" w:styleId="ListParagraph">
    <w:name w:val="List Paragraph"/>
    <w:basedOn w:val="Normal"/>
    <w:uiPriority w:val="34"/>
    <w:qFormat/>
    <w:rsid w:val="00220AE6"/>
    <w:pPr>
      <w:spacing w:after="200" w:line="276" w:lineRule="auto"/>
      <w:ind w:left="720"/>
      <w:contextualSpacing/>
    </w:pPr>
    <w:rPr>
      <w:rFonts w:ascii="Calibri" w:eastAsia="Calibri" w:hAnsi="Calibri"/>
      <w:sz w:val="22"/>
      <w:szCs w:val="22"/>
      <w:lang w:eastAsia="en-US"/>
    </w:rPr>
  </w:style>
  <w:style w:type="paragraph" w:customStyle="1" w:styleId="Level1">
    <w:name w:val="Level 1"/>
    <w:basedOn w:val="Normal"/>
    <w:rsid w:val="00555819"/>
    <w:pPr>
      <w:widowControl w:val="0"/>
      <w:numPr>
        <w:numId w:val="1"/>
      </w:numPr>
      <w:adjustRightInd w:val="0"/>
      <w:textAlignment w:val="baseline"/>
      <w:outlineLvl w:val="0"/>
    </w:pPr>
    <w:rPr>
      <w:rFonts w:ascii="Arial" w:hAnsi="Arial"/>
      <w:sz w:val="24"/>
    </w:rPr>
  </w:style>
  <w:style w:type="paragraph" w:customStyle="1" w:styleId="Level2">
    <w:name w:val="Level 2"/>
    <w:basedOn w:val="Normal"/>
    <w:rsid w:val="00555819"/>
    <w:pPr>
      <w:widowControl w:val="0"/>
      <w:numPr>
        <w:ilvl w:val="1"/>
        <w:numId w:val="1"/>
      </w:numPr>
      <w:adjustRightInd w:val="0"/>
      <w:textAlignment w:val="baseline"/>
      <w:outlineLvl w:val="1"/>
    </w:pPr>
    <w:rPr>
      <w:rFonts w:ascii="Arial" w:hAnsi="Arial"/>
      <w:sz w:val="24"/>
    </w:rPr>
  </w:style>
  <w:style w:type="paragraph" w:customStyle="1" w:styleId="Level3">
    <w:name w:val="Level 3"/>
    <w:basedOn w:val="Normal"/>
    <w:rsid w:val="00555819"/>
    <w:pPr>
      <w:widowControl w:val="0"/>
      <w:numPr>
        <w:ilvl w:val="2"/>
        <w:numId w:val="1"/>
      </w:numPr>
      <w:adjustRightInd w:val="0"/>
      <w:spacing w:after="240" w:line="312" w:lineRule="auto"/>
      <w:jc w:val="both"/>
      <w:textAlignment w:val="baseline"/>
      <w:outlineLvl w:val="2"/>
    </w:pPr>
    <w:rPr>
      <w:rFonts w:ascii="Arial" w:hAnsi="Arial"/>
      <w:sz w:val="24"/>
    </w:rPr>
  </w:style>
  <w:style w:type="paragraph" w:customStyle="1" w:styleId="Level4">
    <w:name w:val="Level 4"/>
    <w:basedOn w:val="Normal"/>
    <w:rsid w:val="00555819"/>
    <w:pPr>
      <w:widowControl w:val="0"/>
      <w:numPr>
        <w:ilvl w:val="3"/>
        <w:numId w:val="1"/>
      </w:numPr>
      <w:adjustRightInd w:val="0"/>
      <w:spacing w:after="240" w:line="312" w:lineRule="auto"/>
      <w:jc w:val="both"/>
      <w:textAlignment w:val="baseline"/>
      <w:outlineLvl w:val="3"/>
    </w:pPr>
    <w:rPr>
      <w:rFonts w:ascii="Arial" w:hAnsi="Arial"/>
      <w:sz w:val="24"/>
    </w:rPr>
  </w:style>
  <w:style w:type="paragraph" w:customStyle="1" w:styleId="Level5">
    <w:name w:val="Level 5"/>
    <w:basedOn w:val="Normal"/>
    <w:rsid w:val="00555819"/>
    <w:pPr>
      <w:widowControl w:val="0"/>
      <w:numPr>
        <w:ilvl w:val="4"/>
        <w:numId w:val="1"/>
      </w:numPr>
      <w:adjustRightInd w:val="0"/>
      <w:spacing w:after="240" w:line="312" w:lineRule="auto"/>
      <w:jc w:val="both"/>
      <w:textAlignment w:val="baseline"/>
      <w:outlineLvl w:val="4"/>
    </w:pPr>
    <w:rPr>
      <w:rFonts w:ascii="Arial" w:hAnsi="Arial"/>
      <w:sz w:val="24"/>
    </w:rPr>
  </w:style>
  <w:style w:type="paragraph" w:customStyle="1" w:styleId="Body4">
    <w:name w:val="Body 4"/>
    <w:basedOn w:val="Normal"/>
    <w:rsid w:val="00C13C44"/>
    <w:pPr>
      <w:widowControl w:val="0"/>
      <w:adjustRightInd w:val="0"/>
      <w:spacing w:after="240" w:line="312" w:lineRule="auto"/>
      <w:ind w:left="3119"/>
      <w:jc w:val="both"/>
      <w:textAlignment w:val="baseline"/>
    </w:pPr>
    <w:rPr>
      <w:rFonts w:ascii="Arial" w:hAnsi="Arial"/>
      <w:sz w:val="24"/>
    </w:rPr>
  </w:style>
  <w:style w:type="character" w:styleId="Hyperlink">
    <w:name w:val="Hyperlink"/>
    <w:uiPriority w:val="99"/>
    <w:rsid w:val="00145743"/>
    <w:rPr>
      <w:color w:val="0000FF"/>
      <w:u w:val="single"/>
    </w:rPr>
  </w:style>
  <w:style w:type="paragraph" w:styleId="FootnoteText">
    <w:name w:val="footnote text"/>
    <w:basedOn w:val="Normal"/>
    <w:link w:val="FootnoteTextChar"/>
    <w:uiPriority w:val="99"/>
    <w:unhideWhenUsed/>
    <w:rsid w:val="0080732A"/>
    <w:rPr>
      <w:rFonts w:ascii="Calibri" w:eastAsia="Calibri" w:hAnsi="Calibri"/>
      <w:lang w:eastAsia="en-US"/>
    </w:rPr>
  </w:style>
  <w:style w:type="character" w:customStyle="1" w:styleId="FootnoteTextChar">
    <w:name w:val="Footnote Text Char"/>
    <w:link w:val="FootnoteText"/>
    <w:uiPriority w:val="99"/>
    <w:rsid w:val="0080732A"/>
    <w:rPr>
      <w:rFonts w:ascii="Calibri" w:eastAsia="Calibri" w:hAnsi="Calibri"/>
      <w:lang w:eastAsia="en-US"/>
    </w:rPr>
  </w:style>
  <w:style w:type="character" w:styleId="FootnoteReference">
    <w:name w:val="footnote reference"/>
    <w:uiPriority w:val="99"/>
    <w:unhideWhenUsed/>
    <w:rsid w:val="0080732A"/>
    <w:rPr>
      <w:vertAlign w:val="superscript"/>
    </w:rPr>
  </w:style>
  <w:style w:type="paragraph" w:styleId="Title">
    <w:name w:val="Title"/>
    <w:basedOn w:val="Normal"/>
    <w:next w:val="Normal"/>
    <w:link w:val="TitleChar"/>
    <w:uiPriority w:val="10"/>
    <w:qFormat/>
    <w:rsid w:val="0080732A"/>
    <w:pPr>
      <w:spacing w:after="200" w:line="276" w:lineRule="auto"/>
      <w:jc w:val="center"/>
    </w:pPr>
    <w:rPr>
      <w:rFonts w:ascii="Calibri" w:eastAsia="Calibri" w:hAnsi="Calibri"/>
      <w:b/>
      <w:sz w:val="22"/>
      <w:szCs w:val="22"/>
      <w:u w:val="single"/>
      <w:lang w:eastAsia="en-US"/>
    </w:rPr>
  </w:style>
  <w:style w:type="character" w:customStyle="1" w:styleId="TitleChar">
    <w:name w:val="Title Char"/>
    <w:link w:val="Title"/>
    <w:uiPriority w:val="10"/>
    <w:rsid w:val="0080732A"/>
    <w:rPr>
      <w:rFonts w:ascii="Calibri" w:eastAsia="Calibri" w:hAnsi="Calibri"/>
      <w:b/>
      <w:sz w:val="22"/>
      <w:szCs w:val="22"/>
      <w:u w:val="single"/>
      <w:lang w:eastAsia="en-US"/>
    </w:rPr>
  </w:style>
  <w:style w:type="character" w:styleId="FollowedHyperlink">
    <w:name w:val="FollowedHyperlink"/>
    <w:rsid w:val="00FF1622"/>
    <w:rPr>
      <w:color w:val="800080"/>
      <w:u w:val="single"/>
    </w:rPr>
  </w:style>
  <w:style w:type="paragraph" w:styleId="NormalWeb">
    <w:name w:val="Normal (Web)"/>
    <w:basedOn w:val="Normal"/>
    <w:uiPriority w:val="99"/>
    <w:unhideWhenUsed/>
    <w:rsid w:val="007813FF"/>
    <w:pPr>
      <w:spacing w:before="100" w:beforeAutospacing="1" w:after="100" w:afterAutospacing="1"/>
    </w:pPr>
    <w:rPr>
      <w:sz w:val="24"/>
      <w:szCs w:val="24"/>
    </w:rPr>
  </w:style>
  <w:style w:type="paragraph" w:customStyle="1" w:styleId="Pa15">
    <w:name w:val="Pa15"/>
    <w:basedOn w:val="Normal"/>
    <w:next w:val="Normal"/>
    <w:uiPriority w:val="99"/>
    <w:rsid w:val="007813FF"/>
    <w:pPr>
      <w:autoSpaceDE w:val="0"/>
      <w:autoSpaceDN w:val="0"/>
      <w:adjustRightInd w:val="0"/>
      <w:spacing w:line="181" w:lineRule="atLeast"/>
    </w:pPr>
    <w:rPr>
      <w:rFonts w:ascii="Helvetica 55 Roman" w:hAnsi="Helvetica 55 Roman"/>
      <w:sz w:val="24"/>
      <w:szCs w:val="24"/>
    </w:rPr>
  </w:style>
  <w:style w:type="character" w:customStyle="1" w:styleId="A1">
    <w:name w:val="A1"/>
    <w:uiPriority w:val="99"/>
    <w:rsid w:val="007813FF"/>
    <w:rPr>
      <w:rFonts w:ascii="Zapf Dingbats ITC" w:hAnsi="Zapf Dingbats ITC" w:cs="Zapf Dingbats ITC"/>
      <w:color w:val="000000"/>
      <w:sz w:val="20"/>
      <w:szCs w:val="20"/>
    </w:rPr>
  </w:style>
  <w:style w:type="table" w:styleId="LightList-Accent5">
    <w:name w:val="Light List Accent 5"/>
    <w:basedOn w:val="TableNormal"/>
    <w:uiPriority w:val="61"/>
    <w:rsid w:val="007813FF"/>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1">
    <w:name w:val="Light List Accent 1"/>
    <w:basedOn w:val="TableNormal"/>
    <w:uiPriority w:val="61"/>
    <w:rsid w:val="007813FF"/>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eading41">
    <w:name w:val="Heading 41"/>
    <w:basedOn w:val="Normal"/>
    <w:rsid w:val="007813FF"/>
    <w:pPr>
      <w:spacing w:before="100" w:beforeAutospacing="1" w:after="75"/>
      <w:outlineLvl w:val="4"/>
    </w:pPr>
    <w:rPr>
      <w:rFonts w:ascii="Arial" w:hAnsi="Arial" w:cs="Arial"/>
      <w:b/>
      <w:bCs/>
      <w:color w:val="631D7B"/>
      <w:sz w:val="30"/>
      <w:szCs w:val="30"/>
    </w:rPr>
  </w:style>
  <w:style w:type="paragraph" w:customStyle="1" w:styleId="Bodysubclause">
    <w:name w:val="Body  sub clause"/>
    <w:basedOn w:val="Normal"/>
    <w:rsid w:val="007813FF"/>
    <w:pPr>
      <w:spacing w:before="240" w:after="120" w:line="300" w:lineRule="atLeast"/>
      <w:ind w:left="720"/>
      <w:jc w:val="both"/>
    </w:pPr>
    <w:rPr>
      <w:sz w:val="22"/>
      <w:lang w:eastAsia="en-US"/>
    </w:rPr>
  </w:style>
  <w:style w:type="character" w:customStyle="1" w:styleId="Defterm">
    <w:name w:val="Defterm"/>
    <w:rsid w:val="007813FF"/>
    <w:rPr>
      <w:b/>
      <w:color w:val="000000"/>
      <w:sz w:val="22"/>
    </w:rPr>
  </w:style>
  <w:style w:type="paragraph" w:styleId="PlainText">
    <w:name w:val="Plain Text"/>
    <w:basedOn w:val="Normal"/>
    <w:link w:val="PlainTextChar"/>
    <w:rsid w:val="007813FF"/>
    <w:rPr>
      <w:rFonts w:ascii="Courier New" w:hAnsi="Courier New"/>
    </w:rPr>
  </w:style>
  <w:style w:type="character" w:customStyle="1" w:styleId="PlainTextChar">
    <w:name w:val="Plain Text Char"/>
    <w:link w:val="PlainText"/>
    <w:rsid w:val="007813FF"/>
    <w:rPr>
      <w:rFonts w:ascii="Courier New" w:hAnsi="Courier New"/>
    </w:rPr>
  </w:style>
  <w:style w:type="paragraph" w:customStyle="1" w:styleId="Definitions">
    <w:name w:val="Definitions"/>
    <w:basedOn w:val="Normal"/>
    <w:rsid w:val="007813FF"/>
    <w:pPr>
      <w:tabs>
        <w:tab w:val="left" w:pos="709"/>
      </w:tabs>
      <w:spacing w:after="120" w:line="300" w:lineRule="atLeast"/>
      <w:ind w:left="720"/>
      <w:jc w:val="both"/>
    </w:pPr>
    <w:rPr>
      <w:sz w:val="22"/>
      <w:lang w:eastAsia="en-US"/>
    </w:rPr>
  </w:style>
  <w:style w:type="paragraph" w:styleId="BodyTextIndent3">
    <w:name w:val="Body Text Indent 3"/>
    <w:basedOn w:val="Normal"/>
    <w:link w:val="BodyTextIndent3Char"/>
    <w:rsid w:val="007813FF"/>
    <w:pPr>
      <w:tabs>
        <w:tab w:val="left" w:pos="0"/>
      </w:tabs>
      <w:suppressAutoHyphens/>
      <w:ind w:left="1440" w:hanging="1440"/>
      <w:jc w:val="both"/>
    </w:pPr>
    <w:rPr>
      <w:rFonts w:ascii="Arial" w:hAnsi="Arial" w:cs="Arial"/>
      <w:sz w:val="24"/>
      <w:szCs w:val="24"/>
      <w:lang w:eastAsia="en-US"/>
    </w:rPr>
  </w:style>
  <w:style w:type="character" w:customStyle="1" w:styleId="BodyTextIndent3Char">
    <w:name w:val="Body Text Indent 3 Char"/>
    <w:link w:val="BodyTextIndent3"/>
    <w:rsid w:val="007813FF"/>
    <w:rPr>
      <w:rFonts w:ascii="Arial" w:hAnsi="Arial" w:cs="Arial"/>
      <w:sz w:val="24"/>
      <w:szCs w:val="24"/>
      <w:lang w:eastAsia="en-US"/>
    </w:rPr>
  </w:style>
  <w:style w:type="paragraph" w:customStyle="1" w:styleId="Level1Heading">
    <w:name w:val="Level 1 Heading"/>
    <w:basedOn w:val="BodyText"/>
    <w:next w:val="Normal"/>
    <w:rsid w:val="007813FF"/>
    <w:pPr>
      <w:keepNext/>
      <w:numPr>
        <w:numId w:val="21"/>
      </w:numPr>
      <w:tabs>
        <w:tab w:val="clear" w:pos="993"/>
        <w:tab w:val="num" w:pos="360"/>
        <w:tab w:val="num" w:pos="567"/>
      </w:tabs>
      <w:spacing w:before="360" w:after="200" w:line="360" w:lineRule="auto"/>
      <w:ind w:left="567" w:hanging="567"/>
      <w:outlineLvl w:val="0"/>
    </w:pPr>
    <w:rPr>
      <w:rFonts w:ascii="Arial" w:hAnsi="Arial"/>
      <w:b/>
      <w:szCs w:val="20"/>
      <w:lang w:eastAsia="en-US"/>
    </w:rPr>
  </w:style>
  <w:style w:type="paragraph" w:styleId="BodyText">
    <w:name w:val="Body Text"/>
    <w:basedOn w:val="Normal"/>
    <w:link w:val="BodyTextChar"/>
    <w:uiPriority w:val="99"/>
    <w:unhideWhenUsed/>
    <w:rsid w:val="007813FF"/>
    <w:pPr>
      <w:spacing w:after="120" w:line="276" w:lineRule="auto"/>
    </w:pPr>
    <w:rPr>
      <w:rFonts w:ascii="Calibri" w:hAnsi="Calibri"/>
      <w:sz w:val="22"/>
      <w:szCs w:val="22"/>
    </w:rPr>
  </w:style>
  <w:style w:type="character" w:customStyle="1" w:styleId="BodyTextChar">
    <w:name w:val="Body Text Char"/>
    <w:link w:val="BodyText"/>
    <w:uiPriority w:val="99"/>
    <w:rsid w:val="007813FF"/>
    <w:rPr>
      <w:rFonts w:ascii="Calibri" w:hAnsi="Calibri"/>
      <w:sz w:val="22"/>
      <w:szCs w:val="22"/>
    </w:rPr>
  </w:style>
  <w:style w:type="paragraph" w:customStyle="1" w:styleId="Level2Heading">
    <w:name w:val="Level 2 Heading"/>
    <w:basedOn w:val="BodyText"/>
    <w:next w:val="BodyText2"/>
    <w:rsid w:val="007813FF"/>
    <w:pPr>
      <w:keepNext/>
      <w:numPr>
        <w:ilvl w:val="1"/>
        <w:numId w:val="21"/>
      </w:numPr>
      <w:tabs>
        <w:tab w:val="clear" w:pos="1561"/>
        <w:tab w:val="num" w:pos="360"/>
        <w:tab w:val="num" w:pos="1134"/>
      </w:tabs>
      <w:spacing w:before="360" w:after="200" w:line="360" w:lineRule="auto"/>
      <w:ind w:left="1134" w:hanging="567"/>
      <w:outlineLvl w:val="1"/>
    </w:pPr>
    <w:rPr>
      <w:rFonts w:ascii="Arial" w:hAnsi="Arial"/>
      <w:b/>
      <w:sz w:val="20"/>
      <w:szCs w:val="20"/>
    </w:rPr>
  </w:style>
  <w:style w:type="paragraph" w:styleId="BodyText2">
    <w:name w:val="Body Text 2"/>
    <w:basedOn w:val="Normal"/>
    <w:link w:val="BodyText2Char"/>
    <w:uiPriority w:val="99"/>
    <w:unhideWhenUsed/>
    <w:rsid w:val="007813FF"/>
    <w:pPr>
      <w:spacing w:after="120" w:line="480" w:lineRule="auto"/>
    </w:pPr>
    <w:rPr>
      <w:rFonts w:ascii="Calibri" w:hAnsi="Calibri"/>
      <w:sz w:val="22"/>
      <w:szCs w:val="22"/>
    </w:rPr>
  </w:style>
  <w:style w:type="character" w:customStyle="1" w:styleId="BodyText2Char">
    <w:name w:val="Body Text 2 Char"/>
    <w:link w:val="BodyText2"/>
    <w:uiPriority w:val="99"/>
    <w:rsid w:val="007813FF"/>
    <w:rPr>
      <w:rFonts w:ascii="Calibri" w:hAnsi="Calibri"/>
      <w:sz w:val="22"/>
      <w:szCs w:val="22"/>
    </w:rPr>
  </w:style>
  <w:style w:type="paragraph" w:customStyle="1" w:styleId="Level3Number">
    <w:name w:val="Level 3 Number"/>
    <w:basedOn w:val="BodyText"/>
    <w:rsid w:val="007813FF"/>
    <w:pPr>
      <w:numPr>
        <w:ilvl w:val="2"/>
        <w:numId w:val="21"/>
      </w:numPr>
      <w:tabs>
        <w:tab w:val="clear" w:pos="1751"/>
        <w:tab w:val="num" w:pos="360"/>
        <w:tab w:val="num" w:pos="1701"/>
      </w:tabs>
      <w:spacing w:before="360" w:after="200" w:line="360" w:lineRule="auto"/>
      <w:ind w:left="1701" w:hanging="567"/>
    </w:pPr>
    <w:rPr>
      <w:rFonts w:ascii="Arial" w:hAnsi="Arial"/>
      <w:sz w:val="20"/>
      <w:szCs w:val="20"/>
      <w:lang w:eastAsia="en-US"/>
    </w:rPr>
  </w:style>
  <w:style w:type="paragraph" w:customStyle="1" w:styleId="Level4Number">
    <w:name w:val="Level 4 Number"/>
    <w:basedOn w:val="BodyText"/>
    <w:rsid w:val="007813FF"/>
    <w:pPr>
      <w:numPr>
        <w:ilvl w:val="3"/>
        <w:numId w:val="21"/>
      </w:numPr>
      <w:tabs>
        <w:tab w:val="clear" w:pos="851"/>
        <w:tab w:val="num" w:pos="360"/>
        <w:tab w:val="num" w:pos="2880"/>
      </w:tabs>
      <w:spacing w:before="360" w:after="200" w:line="360" w:lineRule="auto"/>
      <w:ind w:left="2880" w:hanging="360"/>
    </w:pPr>
    <w:rPr>
      <w:rFonts w:ascii="Arial" w:hAnsi="Arial"/>
      <w:sz w:val="20"/>
      <w:szCs w:val="20"/>
      <w:lang w:eastAsia="en-US"/>
    </w:rPr>
  </w:style>
  <w:style w:type="paragraph" w:customStyle="1" w:styleId="Level5Number">
    <w:name w:val="Level 5 Number"/>
    <w:basedOn w:val="BodyText"/>
    <w:rsid w:val="007813FF"/>
    <w:pPr>
      <w:tabs>
        <w:tab w:val="num" w:pos="360"/>
        <w:tab w:val="num" w:pos="3600"/>
      </w:tabs>
      <w:spacing w:after="240" w:line="360" w:lineRule="auto"/>
      <w:ind w:left="3600" w:hanging="360"/>
    </w:pPr>
    <w:rPr>
      <w:rFonts w:ascii="Arial" w:hAnsi="Arial"/>
      <w:sz w:val="20"/>
      <w:szCs w:val="20"/>
      <w:lang w:eastAsia="en-US"/>
    </w:rPr>
  </w:style>
  <w:style w:type="paragraph" w:customStyle="1" w:styleId="Level6Number">
    <w:name w:val="Level 6 Number"/>
    <w:basedOn w:val="BodyText"/>
    <w:rsid w:val="007813FF"/>
    <w:pPr>
      <w:tabs>
        <w:tab w:val="num" w:pos="360"/>
        <w:tab w:val="num" w:pos="4320"/>
      </w:tabs>
      <w:spacing w:after="240" w:line="360" w:lineRule="auto"/>
      <w:ind w:left="4320" w:hanging="180"/>
    </w:pPr>
    <w:rPr>
      <w:rFonts w:ascii="Arial" w:hAnsi="Arial"/>
      <w:sz w:val="20"/>
      <w:szCs w:val="20"/>
      <w:lang w:eastAsia="en-US"/>
    </w:rPr>
  </w:style>
  <w:style w:type="paragraph" w:customStyle="1" w:styleId="Level7Number">
    <w:name w:val="Level 7 Number"/>
    <w:basedOn w:val="BodyText"/>
    <w:rsid w:val="007813FF"/>
    <w:pPr>
      <w:tabs>
        <w:tab w:val="num" w:pos="360"/>
        <w:tab w:val="num" w:pos="5040"/>
      </w:tabs>
      <w:spacing w:after="240" w:line="360" w:lineRule="auto"/>
      <w:ind w:left="5040" w:hanging="360"/>
    </w:pPr>
    <w:rPr>
      <w:rFonts w:ascii="Arial" w:hAnsi="Arial"/>
      <w:sz w:val="20"/>
      <w:szCs w:val="20"/>
      <w:lang w:eastAsia="en-US"/>
    </w:rPr>
  </w:style>
  <w:style w:type="paragraph" w:customStyle="1" w:styleId="Level8Number">
    <w:name w:val="Level 8 Number"/>
    <w:basedOn w:val="BodyText"/>
    <w:rsid w:val="007813FF"/>
    <w:pPr>
      <w:tabs>
        <w:tab w:val="num" w:pos="360"/>
        <w:tab w:val="num" w:pos="5760"/>
      </w:tabs>
      <w:spacing w:after="240" w:line="360" w:lineRule="auto"/>
      <w:ind w:left="5760" w:hanging="360"/>
    </w:pPr>
    <w:rPr>
      <w:rFonts w:ascii="Arial" w:hAnsi="Arial"/>
      <w:sz w:val="20"/>
      <w:szCs w:val="20"/>
      <w:lang w:eastAsia="en-US"/>
    </w:rPr>
  </w:style>
  <w:style w:type="character" w:styleId="Strong">
    <w:name w:val="Strong"/>
    <w:uiPriority w:val="22"/>
    <w:qFormat/>
    <w:rsid w:val="007813FF"/>
    <w:rPr>
      <w:b/>
      <w:bCs/>
    </w:rPr>
  </w:style>
  <w:style w:type="table" w:styleId="MediumGrid2-Accent1">
    <w:name w:val="Medium Grid 2 Accent 1"/>
    <w:basedOn w:val="TableNormal"/>
    <w:uiPriority w:val="68"/>
    <w:rsid w:val="00AE33A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1-Accent1">
    <w:name w:val="Medium Grid 1 Accent 1"/>
    <w:basedOn w:val="TableNormal"/>
    <w:uiPriority w:val="67"/>
    <w:rsid w:val="00AE33A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2120">
      <w:bodyDiv w:val="1"/>
      <w:marLeft w:val="0"/>
      <w:marRight w:val="0"/>
      <w:marTop w:val="0"/>
      <w:marBottom w:val="0"/>
      <w:divBdr>
        <w:top w:val="none" w:sz="0" w:space="0" w:color="auto"/>
        <w:left w:val="none" w:sz="0" w:space="0" w:color="auto"/>
        <w:bottom w:val="none" w:sz="0" w:space="0" w:color="auto"/>
        <w:right w:val="none" w:sz="0" w:space="0" w:color="auto"/>
      </w:divBdr>
    </w:div>
    <w:div w:id="469136033">
      <w:bodyDiv w:val="1"/>
      <w:marLeft w:val="0"/>
      <w:marRight w:val="0"/>
      <w:marTop w:val="0"/>
      <w:marBottom w:val="0"/>
      <w:divBdr>
        <w:top w:val="none" w:sz="0" w:space="0" w:color="auto"/>
        <w:left w:val="none" w:sz="0" w:space="0" w:color="auto"/>
        <w:bottom w:val="none" w:sz="0" w:space="0" w:color="auto"/>
        <w:right w:val="none" w:sz="0" w:space="0" w:color="auto"/>
      </w:divBdr>
      <w:divsChild>
        <w:div w:id="1723408971">
          <w:marLeft w:val="0"/>
          <w:marRight w:val="0"/>
          <w:marTop w:val="0"/>
          <w:marBottom w:val="0"/>
          <w:divBdr>
            <w:top w:val="none" w:sz="0" w:space="0" w:color="auto"/>
            <w:left w:val="none" w:sz="0" w:space="0" w:color="auto"/>
            <w:bottom w:val="none" w:sz="0" w:space="0" w:color="auto"/>
            <w:right w:val="none" w:sz="0" w:space="0" w:color="auto"/>
          </w:divBdr>
          <w:divsChild>
            <w:div w:id="1394310522">
              <w:marLeft w:val="0"/>
              <w:marRight w:val="0"/>
              <w:marTop w:val="0"/>
              <w:marBottom w:val="0"/>
              <w:divBdr>
                <w:top w:val="none" w:sz="0" w:space="0" w:color="auto"/>
                <w:left w:val="none" w:sz="0" w:space="0" w:color="auto"/>
                <w:bottom w:val="none" w:sz="0" w:space="0" w:color="auto"/>
                <w:right w:val="none" w:sz="0" w:space="0" w:color="auto"/>
              </w:divBdr>
              <w:divsChild>
                <w:div w:id="3713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8915">
      <w:bodyDiv w:val="1"/>
      <w:marLeft w:val="0"/>
      <w:marRight w:val="0"/>
      <w:marTop w:val="0"/>
      <w:marBottom w:val="0"/>
      <w:divBdr>
        <w:top w:val="none" w:sz="0" w:space="0" w:color="auto"/>
        <w:left w:val="none" w:sz="0" w:space="0" w:color="auto"/>
        <w:bottom w:val="none" w:sz="0" w:space="0" w:color="auto"/>
        <w:right w:val="none" w:sz="0" w:space="0" w:color="auto"/>
      </w:divBdr>
    </w:div>
    <w:div w:id="876813483">
      <w:bodyDiv w:val="1"/>
      <w:marLeft w:val="0"/>
      <w:marRight w:val="0"/>
      <w:marTop w:val="0"/>
      <w:marBottom w:val="0"/>
      <w:divBdr>
        <w:top w:val="none" w:sz="0" w:space="0" w:color="auto"/>
        <w:left w:val="none" w:sz="0" w:space="0" w:color="auto"/>
        <w:bottom w:val="none" w:sz="0" w:space="0" w:color="auto"/>
        <w:right w:val="none" w:sz="0" w:space="0" w:color="auto"/>
      </w:divBdr>
    </w:div>
    <w:div w:id="1136994289">
      <w:bodyDiv w:val="1"/>
      <w:marLeft w:val="0"/>
      <w:marRight w:val="0"/>
      <w:marTop w:val="0"/>
      <w:marBottom w:val="0"/>
      <w:divBdr>
        <w:top w:val="none" w:sz="0" w:space="0" w:color="auto"/>
        <w:left w:val="none" w:sz="0" w:space="0" w:color="auto"/>
        <w:bottom w:val="none" w:sz="0" w:space="0" w:color="auto"/>
        <w:right w:val="none" w:sz="0" w:space="0" w:color="auto"/>
      </w:divBdr>
    </w:div>
    <w:div w:id="1514421376">
      <w:bodyDiv w:val="1"/>
      <w:marLeft w:val="0"/>
      <w:marRight w:val="0"/>
      <w:marTop w:val="0"/>
      <w:marBottom w:val="0"/>
      <w:divBdr>
        <w:top w:val="none" w:sz="0" w:space="0" w:color="auto"/>
        <w:left w:val="none" w:sz="0" w:space="0" w:color="auto"/>
        <w:bottom w:val="none" w:sz="0" w:space="0" w:color="auto"/>
        <w:right w:val="none" w:sz="0" w:space="0" w:color="auto"/>
      </w:divBdr>
    </w:div>
    <w:div w:id="1579972568">
      <w:bodyDiv w:val="1"/>
      <w:marLeft w:val="0"/>
      <w:marRight w:val="0"/>
      <w:marTop w:val="0"/>
      <w:marBottom w:val="0"/>
      <w:divBdr>
        <w:top w:val="none" w:sz="0" w:space="0" w:color="auto"/>
        <w:left w:val="none" w:sz="0" w:space="0" w:color="auto"/>
        <w:bottom w:val="none" w:sz="0" w:space="0" w:color="auto"/>
        <w:right w:val="none" w:sz="0" w:space="0" w:color="auto"/>
      </w:divBdr>
    </w:div>
    <w:div w:id="15869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64E32D075C341A218DD492438E3B0" ma:contentTypeVersion="0" ma:contentTypeDescription="Create a new document." ma:contentTypeScope="" ma:versionID="9d891881eeafb4435d419f52f50f03a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6ceae14b-024b-4bff-9be8-3287753ee694" origin="userSelected"/>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F72B-3BF0-4663-8144-999061E5E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6FCB10-634F-406F-A8D8-B63333888FB5}">
  <ds:schemaRefs>
    <ds:schemaRef ds:uri="http://schemas.microsoft.com/sharepoint/v3/contenttype/forms"/>
  </ds:schemaRefs>
</ds:datastoreItem>
</file>

<file path=customXml/itemProps3.xml><?xml version="1.0" encoding="utf-8"?>
<ds:datastoreItem xmlns:ds="http://schemas.openxmlformats.org/officeDocument/2006/customXml" ds:itemID="{E28C9983-303D-4D3F-86E1-A3B12D70D353}">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C1409603-17A0-4C56-82AC-5A786080CF5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8092387-0EE2-4D43-988E-31B01CA5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3580</Words>
  <Characters>20029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METROPOLITAN BOROUGH OF ROCHDALE - CORPORATE PROCUREMENT</vt:lpstr>
    </vt:vector>
  </TitlesOfParts>
  <Company>Rochdale MBC</Company>
  <LinksUpToDate>false</LinksUpToDate>
  <CharactersWithSpaces>23562</CharactersWithSpaces>
  <SharedDoc>false</SharedDoc>
  <HLinks>
    <vt:vector size="6" baseType="variant">
      <vt:variant>
        <vt:i4>4390992</vt:i4>
      </vt:variant>
      <vt:variant>
        <vt:i4>0</vt:i4>
      </vt:variant>
      <vt:variant>
        <vt:i4>0</vt:i4>
      </vt:variant>
      <vt:variant>
        <vt:i4>5</vt:i4>
      </vt:variant>
      <vt:variant>
        <vt:lpwstr>https://www.greatermanchester-ca.gov.uk/downloads/file/117/gmca_social_value_policy_-_november_2014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ROCHDALE - CORPORATE PROCUREMENT</dc:title>
  <dc:subject/>
  <dc:creator>Any Authorised User</dc:creator>
  <cp:keywords/>
  <dc:description/>
  <cp:lastModifiedBy>RIGG, Joanne</cp:lastModifiedBy>
  <cp:revision>3</cp:revision>
  <cp:lastPrinted>2016-09-08T10:35:00Z</cp:lastPrinted>
  <dcterms:created xsi:type="dcterms:W3CDTF">2020-11-03T15:21:00Z</dcterms:created>
  <dcterms:modified xsi:type="dcterms:W3CDTF">2020-11-03T15:21:00Z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e3ebe456-6ec7-4bf1-bcbd-8c5b97b6aed3</vt:lpwstr>
  </property>
  <property fmtid="{D5CDD505-2E9C-101B-9397-08002B2CF9AE}" pid="3" name="bjSaver">
    <vt:lpwstr>aD3LVGx9KbRb9fr/kC1CghurItGhK9Ay</vt:lpwstr>
  </property>
  <property fmtid="{D5CDD505-2E9C-101B-9397-08002B2CF9AE}" pid="4" name="bjDocumentSecurityLabel">
    <vt:lpwstr>This item has no classification</vt:lpwstr>
  </property>
  <property fmtid="{D5CDD505-2E9C-101B-9397-08002B2CF9AE}" pid="5" name="ContentTypeId">
    <vt:lpwstr>0x0101009F164E32D075C341A218DD492438E3B0</vt:lpwstr>
  </property>
</Properties>
</file>